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23A5" w:rsidRDefault="00FF42FC" w:rsidP="00FF42FC">
      <w:pPr>
        <w:spacing w:line="480" w:lineRule="auto"/>
        <w:rPr>
          <w:rFonts w:ascii="Times New Roman" w:hAnsi="Times New Roman" w:cs="Times New Roman"/>
          <w:sz w:val="24"/>
          <w:szCs w:val="24"/>
        </w:rPr>
      </w:pPr>
      <w:r>
        <w:rPr>
          <w:rFonts w:ascii="Times New Roman" w:hAnsi="Times New Roman" w:cs="Times New Roman"/>
          <w:sz w:val="24"/>
          <w:szCs w:val="24"/>
        </w:rPr>
        <w:t>Defenders Essay CLAH4007 Grace Moreton</w:t>
      </w:r>
    </w:p>
    <w:p w:rsidR="00FF42FC" w:rsidRDefault="00FF42FC" w:rsidP="00FF42FC">
      <w:pPr>
        <w:spacing w:line="480" w:lineRule="auto"/>
        <w:rPr>
          <w:rFonts w:ascii="Times New Roman" w:hAnsi="Times New Roman" w:cs="Times New Roman"/>
          <w:sz w:val="24"/>
          <w:szCs w:val="24"/>
        </w:rPr>
      </w:pPr>
    </w:p>
    <w:p w:rsidR="00FF42FC" w:rsidRDefault="000F6169" w:rsidP="00FF42FC">
      <w:pPr>
        <w:spacing w:line="480" w:lineRule="auto"/>
        <w:rPr>
          <w:rFonts w:ascii="Times New Roman" w:hAnsi="Times New Roman" w:cs="Times New Roman"/>
          <w:sz w:val="24"/>
          <w:szCs w:val="24"/>
        </w:rPr>
      </w:pPr>
      <w:r>
        <w:rPr>
          <w:rFonts w:ascii="Times New Roman" w:hAnsi="Times New Roman" w:cs="Times New Roman"/>
          <w:sz w:val="24"/>
          <w:szCs w:val="24"/>
        </w:rPr>
        <w:t>The Delian L</w:t>
      </w:r>
      <w:r w:rsidR="00FF42FC">
        <w:rPr>
          <w:rFonts w:ascii="Times New Roman" w:hAnsi="Times New Roman" w:cs="Times New Roman"/>
          <w:sz w:val="24"/>
          <w:szCs w:val="24"/>
        </w:rPr>
        <w:t xml:space="preserve">eague began as an alliance of independent cities working together against </w:t>
      </w:r>
      <w:r w:rsidR="00D312B1">
        <w:rPr>
          <w:rFonts w:ascii="Times New Roman" w:hAnsi="Times New Roman" w:cs="Times New Roman"/>
          <w:sz w:val="24"/>
          <w:szCs w:val="24"/>
        </w:rPr>
        <w:t xml:space="preserve">the </w:t>
      </w:r>
      <w:r w:rsidR="00FF42FC">
        <w:rPr>
          <w:rFonts w:ascii="Times New Roman" w:hAnsi="Times New Roman" w:cs="Times New Roman"/>
          <w:sz w:val="24"/>
          <w:szCs w:val="24"/>
        </w:rPr>
        <w:t>expansion of</w:t>
      </w:r>
      <w:r w:rsidR="002C0D70">
        <w:rPr>
          <w:rFonts w:ascii="Times New Roman" w:hAnsi="Times New Roman" w:cs="Times New Roman"/>
          <w:sz w:val="24"/>
          <w:szCs w:val="24"/>
        </w:rPr>
        <w:t xml:space="preserve"> the Persian Empire. After the L</w:t>
      </w:r>
      <w:r w:rsidR="00FF42FC">
        <w:rPr>
          <w:rFonts w:ascii="Times New Roman" w:hAnsi="Times New Roman" w:cs="Times New Roman"/>
          <w:sz w:val="24"/>
          <w:szCs w:val="24"/>
        </w:rPr>
        <w:t>eague chose Athens to lead them because they deemed the Spartan leaders to</w:t>
      </w:r>
      <w:r w:rsidR="00D312B1">
        <w:rPr>
          <w:rFonts w:ascii="Times New Roman" w:hAnsi="Times New Roman" w:cs="Times New Roman"/>
          <w:sz w:val="24"/>
          <w:szCs w:val="24"/>
        </w:rPr>
        <w:t>o</w:t>
      </w:r>
      <w:r w:rsidR="00FF42FC">
        <w:rPr>
          <w:rFonts w:ascii="Times New Roman" w:hAnsi="Times New Roman" w:cs="Times New Roman"/>
          <w:sz w:val="24"/>
          <w:szCs w:val="24"/>
        </w:rPr>
        <w:t xml:space="preserve"> ruthless, each polis</w:t>
      </w:r>
      <w:r w:rsidR="00F364C5">
        <w:rPr>
          <w:rFonts w:ascii="Times New Roman" w:hAnsi="Times New Roman" w:cs="Times New Roman"/>
          <w:sz w:val="24"/>
          <w:szCs w:val="24"/>
        </w:rPr>
        <w:t xml:space="preserve"> maintained </w:t>
      </w:r>
      <w:r w:rsidR="00FF42FC">
        <w:rPr>
          <w:rFonts w:ascii="Times New Roman" w:hAnsi="Times New Roman" w:cs="Times New Roman"/>
          <w:sz w:val="24"/>
          <w:szCs w:val="24"/>
        </w:rPr>
        <w:t>their righ</w:t>
      </w:r>
      <w:r>
        <w:rPr>
          <w:rFonts w:ascii="Times New Roman" w:hAnsi="Times New Roman" w:cs="Times New Roman"/>
          <w:sz w:val="24"/>
          <w:szCs w:val="24"/>
        </w:rPr>
        <w:t>t to an equal vote in what the L</w:t>
      </w:r>
      <w:r w:rsidR="00FF42FC">
        <w:rPr>
          <w:rFonts w:ascii="Times New Roman" w:hAnsi="Times New Roman" w:cs="Times New Roman"/>
          <w:sz w:val="24"/>
          <w:szCs w:val="24"/>
        </w:rPr>
        <w:t>eague did and contributed what was deemed</w:t>
      </w:r>
      <w:r w:rsidR="00F364C5">
        <w:rPr>
          <w:rFonts w:ascii="Times New Roman" w:hAnsi="Times New Roman" w:cs="Times New Roman"/>
          <w:sz w:val="24"/>
          <w:szCs w:val="24"/>
        </w:rPr>
        <w:t xml:space="preserve"> appropriate </w:t>
      </w:r>
      <w:r w:rsidR="00FF42FC">
        <w:rPr>
          <w:rFonts w:ascii="Times New Roman" w:hAnsi="Times New Roman" w:cs="Times New Roman"/>
          <w:sz w:val="24"/>
          <w:szCs w:val="24"/>
        </w:rPr>
        <w:t>by measure of wealth and resources by Aristides</w:t>
      </w:r>
      <w:r w:rsidR="00FF42FC">
        <w:rPr>
          <w:rStyle w:val="FootnoteReference"/>
          <w:rFonts w:ascii="Times New Roman" w:hAnsi="Times New Roman" w:cs="Times New Roman"/>
          <w:sz w:val="24"/>
          <w:szCs w:val="24"/>
        </w:rPr>
        <w:footnoteReference w:id="1"/>
      </w:r>
      <w:r w:rsidR="00FF42FC">
        <w:rPr>
          <w:rFonts w:ascii="Times New Roman" w:hAnsi="Times New Roman" w:cs="Times New Roman"/>
          <w:sz w:val="24"/>
          <w:szCs w:val="24"/>
        </w:rPr>
        <w:t>. However, as I will illustrate throughout this essay, slowly and mainly by force, Athens manipulate</w:t>
      </w:r>
      <w:r w:rsidR="00F364C5">
        <w:rPr>
          <w:rFonts w:ascii="Times New Roman" w:hAnsi="Times New Roman" w:cs="Times New Roman"/>
          <w:sz w:val="24"/>
          <w:szCs w:val="24"/>
        </w:rPr>
        <w:t>d</w:t>
      </w:r>
      <w:r>
        <w:rPr>
          <w:rFonts w:ascii="Times New Roman" w:hAnsi="Times New Roman" w:cs="Times New Roman"/>
          <w:sz w:val="24"/>
          <w:szCs w:val="24"/>
        </w:rPr>
        <w:t xml:space="preserve"> the L</w:t>
      </w:r>
      <w:r w:rsidR="00FF42FC">
        <w:rPr>
          <w:rFonts w:ascii="Times New Roman" w:hAnsi="Times New Roman" w:cs="Times New Roman"/>
          <w:sz w:val="24"/>
          <w:szCs w:val="24"/>
        </w:rPr>
        <w:t>eague</w:t>
      </w:r>
      <w:r w:rsidR="00CA42E2">
        <w:rPr>
          <w:rFonts w:ascii="Times New Roman" w:hAnsi="Times New Roman" w:cs="Times New Roman"/>
          <w:sz w:val="24"/>
          <w:szCs w:val="24"/>
        </w:rPr>
        <w:t xml:space="preserve"> into giving them more power by moving the treasury from Delos. That marks a tu</w:t>
      </w:r>
      <w:r>
        <w:rPr>
          <w:rFonts w:ascii="Times New Roman" w:hAnsi="Times New Roman" w:cs="Times New Roman"/>
          <w:sz w:val="24"/>
          <w:szCs w:val="24"/>
        </w:rPr>
        <w:t>rning point between the Delian L</w:t>
      </w:r>
      <w:r w:rsidR="00CA42E2">
        <w:rPr>
          <w:rFonts w:ascii="Times New Roman" w:hAnsi="Times New Roman" w:cs="Times New Roman"/>
          <w:sz w:val="24"/>
          <w:szCs w:val="24"/>
        </w:rPr>
        <w:t>eague being an independent alliance and being an Athenian empire with very few exceptions. The exceptions being the islands of Lesbos, Samos and Chios.</w:t>
      </w:r>
    </w:p>
    <w:p w:rsidR="00BF18DF" w:rsidRDefault="00BF18DF" w:rsidP="00FF42FC">
      <w:pPr>
        <w:spacing w:line="480" w:lineRule="auto"/>
        <w:rPr>
          <w:rFonts w:ascii="Times New Roman" w:hAnsi="Times New Roman" w:cs="Times New Roman"/>
          <w:sz w:val="24"/>
          <w:szCs w:val="24"/>
        </w:rPr>
      </w:pPr>
      <w:r>
        <w:rPr>
          <w:rFonts w:ascii="Times New Roman" w:hAnsi="Times New Roman" w:cs="Times New Roman"/>
          <w:sz w:val="24"/>
          <w:szCs w:val="24"/>
        </w:rPr>
        <w:t>Before anyone</w:t>
      </w:r>
      <w:r w:rsidR="000F6169">
        <w:rPr>
          <w:rFonts w:ascii="Times New Roman" w:hAnsi="Times New Roman" w:cs="Times New Roman"/>
          <w:sz w:val="24"/>
          <w:szCs w:val="24"/>
        </w:rPr>
        <w:t xml:space="preserve"> can answer whether the Delian L</w:t>
      </w:r>
      <w:r>
        <w:rPr>
          <w:rFonts w:ascii="Times New Roman" w:hAnsi="Times New Roman" w:cs="Times New Roman"/>
          <w:sz w:val="24"/>
          <w:szCs w:val="24"/>
        </w:rPr>
        <w:t>eague became an Athenian empire, the issue with ancient source materials needs to be addressed. Thucydides is the main ancient source</w:t>
      </w:r>
      <w:r w:rsidR="00D312B1">
        <w:rPr>
          <w:rFonts w:ascii="Times New Roman" w:hAnsi="Times New Roman" w:cs="Times New Roman"/>
          <w:sz w:val="24"/>
          <w:szCs w:val="24"/>
        </w:rPr>
        <w:t xml:space="preserve"> we have because of his work – </w:t>
      </w:r>
      <w:r w:rsidR="00D312B1" w:rsidRPr="00D312B1">
        <w:rPr>
          <w:rFonts w:ascii="Times New Roman" w:hAnsi="Times New Roman" w:cs="Times New Roman"/>
          <w:i/>
          <w:sz w:val="24"/>
          <w:szCs w:val="24"/>
        </w:rPr>
        <w:t>H</w:t>
      </w:r>
      <w:r w:rsidRPr="00D312B1">
        <w:rPr>
          <w:rFonts w:ascii="Times New Roman" w:hAnsi="Times New Roman" w:cs="Times New Roman"/>
          <w:i/>
          <w:sz w:val="24"/>
          <w:szCs w:val="24"/>
        </w:rPr>
        <w:t>istory of the Peloponnesian War</w:t>
      </w:r>
      <w:r>
        <w:rPr>
          <w:rFonts w:ascii="Times New Roman" w:hAnsi="Times New Roman" w:cs="Times New Roman"/>
          <w:sz w:val="24"/>
          <w:szCs w:val="24"/>
        </w:rPr>
        <w:t xml:space="preserve">. Others include; Plutarch and the </w:t>
      </w:r>
      <w:r w:rsidRPr="00D312B1">
        <w:rPr>
          <w:rFonts w:ascii="Times New Roman" w:hAnsi="Times New Roman" w:cs="Times New Roman"/>
          <w:i/>
          <w:sz w:val="24"/>
          <w:szCs w:val="24"/>
        </w:rPr>
        <w:t>Old Oligarch</w:t>
      </w:r>
      <w:r>
        <w:rPr>
          <w:rFonts w:ascii="Times New Roman" w:hAnsi="Times New Roman" w:cs="Times New Roman"/>
          <w:sz w:val="24"/>
          <w:szCs w:val="24"/>
        </w:rPr>
        <w:t xml:space="preserve"> by an unknown author. Each of these have their own issues. The </w:t>
      </w:r>
      <w:r w:rsidRPr="00D312B1">
        <w:rPr>
          <w:rFonts w:ascii="Times New Roman" w:hAnsi="Times New Roman" w:cs="Times New Roman"/>
          <w:i/>
          <w:sz w:val="24"/>
          <w:szCs w:val="24"/>
        </w:rPr>
        <w:t>Old Oligarch</w:t>
      </w:r>
      <w:r>
        <w:rPr>
          <w:rFonts w:ascii="Times New Roman" w:hAnsi="Times New Roman" w:cs="Times New Roman"/>
          <w:sz w:val="24"/>
          <w:szCs w:val="24"/>
        </w:rPr>
        <w:t xml:space="preserve">, whilst written in 425 BC (around the height of Athenian influence on the Delian league) and therefore </w:t>
      </w:r>
      <w:r w:rsidR="00D312B1">
        <w:rPr>
          <w:rFonts w:ascii="Times New Roman" w:hAnsi="Times New Roman" w:cs="Times New Roman"/>
          <w:sz w:val="24"/>
          <w:szCs w:val="24"/>
        </w:rPr>
        <w:t xml:space="preserve">one of </w:t>
      </w:r>
      <w:r>
        <w:rPr>
          <w:rFonts w:ascii="Times New Roman" w:hAnsi="Times New Roman" w:cs="Times New Roman"/>
          <w:sz w:val="24"/>
          <w:szCs w:val="24"/>
        </w:rPr>
        <w:t>the only one</w:t>
      </w:r>
      <w:r w:rsidR="00D312B1">
        <w:rPr>
          <w:rFonts w:ascii="Times New Roman" w:hAnsi="Times New Roman" w:cs="Times New Roman"/>
          <w:sz w:val="24"/>
          <w:szCs w:val="24"/>
        </w:rPr>
        <w:t>s</w:t>
      </w:r>
      <w:r>
        <w:rPr>
          <w:rFonts w:ascii="Times New Roman" w:hAnsi="Times New Roman" w:cs="Times New Roman"/>
          <w:sz w:val="24"/>
          <w:szCs w:val="24"/>
        </w:rPr>
        <w:t xml:space="preserve"> with access to first-hand accounts, that doesn’t necessarily mean i</w:t>
      </w:r>
      <w:r w:rsidR="00D312B1">
        <w:rPr>
          <w:rFonts w:ascii="Times New Roman" w:hAnsi="Times New Roman" w:cs="Times New Roman"/>
          <w:sz w:val="24"/>
          <w:szCs w:val="24"/>
        </w:rPr>
        <w:t>t is reliable or uninfluenced. D</w:t>
      </w:r>
      <w:r>
        <w:rPr>
          <w:rFonts w:ascii="Times New Roman" w:hAnsi="Times New Roman" w:cs="Times New Roman"/>
          <w:sz w:val="24"/>
          <w:szCs w:val="24"/>
        </w:rPr>
        <w:t>espite the fact the very little is known about the author or authors, their views are very clear; oligarchy is a better method of rule then democracy</w:t>
      </w:r>
      <w:r>
        <w:rPr>
          <w:rStyle w:val="FootnoteReference"/>
          <w:rFonts w:ascii="Times New Roman" w:hAnsi="Times New Roman" w:cs="Times New Roman"/>
          <w:sz w:val="24"/>
          <w:szCs w:val="24"/>
        </w:rPr>
        <w:footnoteReference w:id="2"/>
      </w:r>
      <w:r w:rsidR="00D312B1">
        <w:rPr>
          <w:rFonts w:ascii="Times New Roman" w:hAnsi="Times New Roman" w:cs="Times New Roman"/>
          <w:sz w:val="24"/>
          <w:szCs w:val="24"/>
        </w:rPr>
        <w:t>. T</w:t>
      </w:r>
      <w:r>
        <w:rPr>
          <w:rFonts w:ascii="Times New Roman" w:hAnsi="Times New Roman" w:cs="Times New Roman"/>
          <w:sz w:val="24"/>
          <w:szCs w:val="24"/>
        </w:rPr>
        <w:t xml:space="preserve">his skews any information that can be gained from the text because views of Athenian dominance or control would be betrayed in a favourable light rather than from a </w:t>
      </w:r>
      <w:r w:rsidR="000F6169">
        <w:rPr>
          <w:rFonts w:ascii="Times New Roman" w:hAnsi="Times New Roman" w:cs="Times New Roman"/>
          <w:sz w:val="24"/>
          <w:szCs w:val="24"/>
        </w:rPr>
        <w:lastRenderedPageBreak/>
        <w:t>neutral position. W</w:t>
      </w:r>
      <w:r>
        <w:rPr>
          <w:rFonts w:ascii="Times New Roman" w:hAnsi="Times New Roman" w:cs="Times New Roman"/>
          <w:sz w:val="24"/>
          <w:szCs w:val="24"/>
        </w:rPr>
        <w:t>hich is the ideal for historic texts but unrealistic</w:t>
      </w:r>
      <w:r w:rsidR="000F6169">
        <w:rPr>
          <w:rFonts w:ascii="Times New Roman" w:hAnsi="Times New Roman" w:cs="Times New Roman"/>
          <w:sz w:val="24"/>
          <w:szCs w:val="24"/>
        </w:rPr>
        <w:t>, because it is almost impossible for someone to write histories and remain unbiased</w:t>
      </w:r>
      <w:r>
        <w:rPr>
          <w:rFonts w:ascii="Times New Roman" w:hAnsi="Times New Roman" w:cs="Times New Roman"/>
          <w:sz w:val="24"/>
          <w:szCs w:val="24"/>
        </w:rPr>
        <w:t>. Plutarch wrote biographies such as the one on Aristides rather than histories, so the facts in his work are questionable</w:t>
      </w:r>
      <w:r w:rsidR="00D312B1">
        <w:rPr>
          <w:rFonts w:ascii="Times New Roman" w:hAnsi="Times New Roman" w:cs="Times New Roman"/>
          <w:sz w:val="24"/>
          <w:szCs w:val="24"/>
        </w:rPr>
        <w:t>. E</w:t>
      </w:r>
      <w:r>
        <w:rPr>
          <w:rFonts w:ascii="Times New Roman" w:hAnsi="Times New Roman" w:cs="Times New Roman"/>
          <w:sz w:val="24"/>
          <w:szCs w:val="24"/>
        </w:rPr>
        <w:t>specially given that he wrote about him from the first century A.D. which is many years later and raises a similar issue- why would an Athenian right about the negative aspects of Athens? The same can be said of Thucydides until he was exiled during the second Peloponnesian War</w:t>
      </w:r>
      <w:r w:rsidR="00A717E6">
        <w:rPr>
          <w:rStyle w:val="FootnoteReference"/>
          <w:rFonts w:ascii="Times New Roman" w:hAnsi="Times New Roman" w:cs="Times New Roman"/>
          <w:sz w:val="24"/>
          <w:szCs w:val="24"/>
        </w:rPr>
        <w:footnoteReference w:id="3"/>
      </w:r>
      <w:r>
        <w:rPr>
          <w:rFonts w:ascii="Times New Roman" w:hAnsi="Times New Roman" w:cs="Times New Roman"/>
          <w:sz w:val="24"/>
          <w:szCs w:val="24"/>
        </w:rPr>
        <w:t>. All of this necessitates the need for close</w:t>
      </w:r>
      <w:r w:rsidR="007974F3">
        <w:rPr>
          <w:rFonts w:ascii="Times New Roman" w:hAnsi="Times New Roman" w:cs="Times New Roman"/>
          <w:sz w:val="24"/>
          <w:szCs w:val="24"/>
        </w:rPr>
        <w:t xml:space="preserve">r inspection </w:t>
      </w:r>
      <w:r>
        <w:rPr>
          <w:rFonts w:ascii="Times New Roman" w:hAnsi="Times New Roman" w:cs="Times New Roman"/>
          <w:sz w:val="24"/>
          <w:szCs w:val="24"/>
        </w:rPr>
        <w:t xml:space="preserve">when it comes </w:t>
      </w:r>
      <w:r w:rsidR="007974F3">
        <w:rPr>
          <w:rFonts w:ascii="Times New Roman" w:hAnsi="Times New Roman" w:cs="Times New Roman"/>
          <w:sz w:val="24"/>
          <w:szCs w:val="24"/>
        </w:rPr>
        <w:t xml:space="preserve">to </w:t>
      </w:r>
      <w:r w:rsidR="003C0B9A">
        <w:rPr>
          <w:rFonts w:ascii="Times New Roman" w:hAnsi="Times New Roman" w:cs="Times New Roman"/>
          <w:sz w:val="24"/>
          <w:szCs w:val="24"/>
        </w:rPr>
        <w:t>the Delian L</w:t>
      </w:r>
      <w:r>
        <w:rPr>
          <w:rFonts w:ascii="Times New Roman" w:hAnsi="Times New Roman" w:cs="Times New Roman"/>
          <w:sz w:val="24"/>
          <w:szCs w:val="24"/>
        </w:rPr>
        <w:t>eague.</w:t>
      </w:r>
    </w:p>
    <w:p w:rsidR="00681A63" w:rsidRDefault="00681A63" w:rsidP="00FF42FC">
      <w:pPr>
        <w:spacing w:line="480" w:lineRule="auto"/>
        <w:rPr>
          <w:rFonts w:ascii="Times New Roman" w:hAnsi="Times New Roman" w:cs="Times New Roman"/>
          <w:sz w:val="24"/>
          <w:szCs w:val="24"/>
        </w:rPr>
      </w:pPr>
    </w:p>
    <w:p w:rsidR="00133876" w:rsidRDefault="00681A63" w:rsidP="00FF42FC">
      <w:pPr>
        <w:spacing w:line="480" w:lineRule="auto"/>
        <w:rPr>
          <w:rFonts w:ascii="Times New Roman" w:hAnsi="Times New Roman" w:cs="Times New Roman"/>
          <w:sz w:val="24"/>
          <w:szCs w:val="24"/>
        </w:rPr>
      </w:pPr>
      <w:r>
        <w:rPr>
          <w:rFonts w:ascii="Times New Roman" w:hAnsi="Times New Roman" w:cs="Times New Roman"/>
          <w:sz w:val="24"/>
          <w:szCs w:val="24"/>
        </w:rPr>
        <w:t>Modern scholars dubbed the alliance</w:t>
      </w:r>
      <w:r w:rsidR="007974F3">
        <w:rPr>
          <w:rFonts w:ascii="Times New Roman" w:hAnsi="Times New Roman" w:cs="Times New Roman"/>
          <w:sz w:val="24"/>
          <w:szCs w:val="24"/>
        </w:rPr>
        <w:t>,</w:t>
      </w:r>
      <w:r>
        <w:rPr>
          <w:rFonts w:ascii="Times New Roman" w:hAnsi="Times New Roman" w:cs="Times New Roman"/>
          <w:sz w:val="24"/>
          <w:szCs w:val="24"/>
        </w:rPr>
        <w:t xml:space="preserve"> t</w:t>
      </w:r>
      <w:r w:rsidR="003C0B9A">
        <w:rPr>
          <w:rFonts w:ascii="Times New Roman" w:hAnsi="Times New Roman" w:cs="Times New Roman"/>
          <w:sz w:val="24"/>
          <w:szCs w:val="24"/>
        </w:rPr>
        <w:t>he Delian L</w:t>
      </w:r>
      <w:r>
        <w:rPr>
          <w:rFonts w:ascii="Times New Roman" w:hAnsi="Times New Roman" w:cs="Times New Roman"/>
          <w:sz w:val="24"/>
          <w:szCs w:val="24"/>
        </w:rPr>
        <w:t>eague because the leagues treasury was on the island of Delos as was the control of the contributions made by each polis. Hence, it is only fitting that the loss of this independence comes with the source of this power shifting from Delos to Athens. The control of contributions was systematically re-channelled to Athens over many years mainly through their naval forces. As the threat from Persia diminished various poleis tried to lead the league because it had served its purpose; to keep the Persian Empire from expanding into mainland Greece. There are many plausible reasons for Athens “refusal to permit states to remain aloof”</w:t>
      </w:r>
      <w:r>
        <w:rPr>
          <w:rStyle w:val="FootnoteReference"/>
          <w:rFonts w:ascii="Times New Roman" w:hAnsi="Times New Roman" w:cs="Times New Roman"/>
          <w:sz w:val="24"/>
          <w:szCs w:val="24"/>
        </w:rPr>
        <w:footnoteReference w:id="4"/>
      </w:r>
      <w:r w:rsidR="007974F3">
        <w:rPr>
          <w:rFonts w:ascii="Times New Roman" w:hAnsi="Times New Roman" w:cs="Times New Roman"/>
          <w:sz w:val="24"/>
          <w:szCs w:val="24"/>
        </w:rPr>
        <w:t>,</w:t>
      </w:r>
      <w:r>
        <w:rPr>
          <w:rFonts w:ascii="Times New Roman" w:hAnsi="Times New Roman" w:cs="Times New Roman"/>
          <w:sz w:val="24"/>
          <w:szCs w:val="24"/>
        </w:rPr>
        <w:t xml:space="preserve"> one of which being the need to co</w:t>
      </w:r>
      <w:r w:rsidR="003C0B9A">
        <w:rPr>
          <w:rFonts w:ascii="Times New Roman" w:hAnsi="Times New Roman" w:cs="Times New Roman"/>
          <w:sz w:val="24"/>
          <w:szCs w:val="24"/>
        </w:rPr>
        <w:t>ntrol resources of both Delian L</w:t>
      </w:r>
      <w:r>
        <w:rPr>
          <w:rFonts w:ascii="Times New Roman" w:hAnsi="Times New Roman" w:cs="Times New Roman"/>
          <w:sz w:val="24"/>
          <w:szCs w:val="24"/>
        </w:rPr>
        <w:t>eague and those requ</w:t>
      </w:r>
      <w:r w:rsidR="007974F3">
        <w:rPr>
          <w:rFonts w:ascii="Times New Roman" w:hAnsi="Times New Roman" w:cs="Times New Roman"/>
          <w:sz w:val="24"/>
          <w:szCs w:val="24"/>
        </w:rPr>
        <w:t>ired by the Athenian populace. I</w:t>
      </w:r>
      <w:r>
        <w:rPr>
          <w:rFonts w:ascii="Times New Roman" w:hAnsi="Times New Roman" w:cs="Times New Roman"/>
          <w:sz w:val="24"/>
          <w:szCs w:val="24"/>
        </w:rPr>
        <w:t>slands such as Thasos who possessed silver mines</w:t>
      </w:r>
      <w:r w:rsidR="00415A16">
        <w:rPr>
          <w:rFonts w:ascii="Times New Roman" w:hAnsi="Times New Roman" w:cs="Times New Roman"/>
          <w:sz w:val="24"/>
          <w:szCs w:val="24"/>
        </w:rPr>
        <w:t xml:space="preserve"> tri</w:t>
      </w:r>
      <w:r w:rsidR="007974F3">
        <w:rPr>
          <w:rFonts w:ascii="Times New Roman" w:hAnsi="Times New Roman" w:cs="Times New Roman"/>
          <w:sz w:val="24"/>
          <w:szCs w:val="24"/>
        </w:rPr>
        <w:t>ed to revolt against Cimon-  an</w:t>
      </w:r>
      <w:r w:rsidR="00415A16">
        <w:rPr>
          <w:rFonts w:ascii="Times New Roman" w:hAnsi="Times New Roman" w:cs="Times New Roman"/>
          <w:sz w:val="24"/>
          <w:szCs w:val="24"/>
        </w:rPr>
        <w:t xml:space="preserve"> Athenian general largely responsible for the gradual domination of Athens- but were eventually overcome. In retaliation, Athens compelled them to surrender their mines and pay their tribute in money rather than ships. </w:t>
      </w:r>
      <w:r w:rsidR="007974F3">
        <w:rPr>
          <w:rFonts w:ascii="Times New Roman" w:hAnsi="Times New Roman" w:cs="Times New Roman"/>
          <w:sz w:val="24"/>
          <w:szCs w:val="24"/>
        </w:rPr>
        <w:t>Consequently</w:t>
      </w:r>
      <w:r w:rsidR="00415A16">
        <w:rPr>
          <w:rFonts w:ascii="Times New Roman" w:hAnsi="Times New Roman" w:cs="Times New Roman"/>
          <w:sz w:val="24"/>
          <w:szCs w:val="24"/>
        </w:rPr>
        <w:t>, the Athenian navy had more resources, but they also had more control of finances</w:t>
      </w:r>
      <w:r w:rsidR="003C0B9A">
        <w:rPr>
          <w:rFonts w:ascii="Times New Roman" w:hAnsi="Times New Roman" w:cs="Times New Roman"/>
          <w:sz w:val="24"/>
          <w:szCs w:val="24"/>
        </w:rPr>
        <w:t xml:space="preserve"> and ships belonging to Delian L</w:t>
      </w:r>
      <w:r w:rsidR="00415A16">
        <w:rPr>
          <w:rFonts w:ascii="Times New Roman" w:hAnsi="Times New Roman" w:cs="Times New Roman"/>
          <w:sz w:val="24"/>
          <w:szCs w:val="24"/>
        </w:rPr>
        <w:t xml:space="preserve">eague. This trend continued to </w:t>
      </w:r>
      <w:r w:rsidR="00415A16">
        <w:rPr>
          <w:rFonts w:ascii="Times New Roman" w:hAnsi="Times New Roman" w:cs="Times New Roman"/>
          <w:sz w:val="24"/>
          <w:szCs w:val="24"/>
        </w:rPr>
        <w:lastRenderedPageBreak/>
        <w:t>Naxos where Athens once again confiscated ships and</w:t>
      </w:r>
      <w:r w:rsidR="007974F3">
        <w:rPr>
          <w:rFonts w:ascii="Times New Roman" w:hAnsi="Times New Roman" w:cs="Times New Roman"/>
          <w:sz w:val="24"/>
          <w:szCs w:val="24"/>
        </w:rPr>
        <w:t xml:space="preserve"> demanded money. An </w:t>
      </w:r>
      <w:r w:rsidR="00415A16">
        <w:rPr>
          <w:rFonts w:ascii="Times New Roman" w:hAnsi="Times New Roman" w:cs="Times New Roman"/>
          <w:sz w:val="24"/>
          <w:szCs w:val="24"/>
        </w:rPr>
        <w:t xml:space="preserve">argument can be made </w:t>
      </w:r>
      <w:r w:rsidR="007974F3">
        <w:rPr>
          <w:rFonts w:ascii="Times New Roman" w:hAnsi="Times New Roman" w:cs="Times New Roman"/>
          <w:sz w:val="24"/>
          <w:szCs w:val="24"/>
        </w:rPr>
        <w:t>that all</w:t>
      </w:r>
      <w:r w:rsidR="00415A16">
        <w:rPr>
          <w:rFonts w:ascii="Times New Roman" w:hAnsi="Times New Roman" w:cs="Times New Roman"/>
          <w:sz w:val="24"/>
          <w:szCs w:val="24"/>
        </w:rPr>
        <w:t xml:space="preserve"> Athenian power came from these tributes and </w:t>
      </w:r>
      <w:r w:rsidR="007974F3">
        <w:rPr>
          <w:rFonts w:ascii="Times New Roman" w:hAnsi="Times New Roman" w:cs="Times New Roman"/>
          <w:sz w:val="24"/>
          <w:szCs w:val="24"/>
        </w:rPr>
        <w:t>if the</w:t>
      </w:r>
      <w:r w:rsidR="00415A16">
        <w:rPr>
          <w:rFonts w:ascii="Times New Roman" w:hAnsi="Times New Roman" w:cs="Times New Roman"/>
          <w:sz w:val="24"/>
          <w:szCs w:val="24"/>
        </w:rPr>
        <w:t xml:space="preserve"> small</w:t>
      </w:r>
      <w:r w:rsidR="007974F3">
        <w:rPr>
          <w:rFonts w:ascii="Times New Roman" w:hAnsi="Times New Roman" w:cs="Times New Roman"/>
          <w:sz w:val="24"/>
          <w:szCs w:val="24"/>
        </w:rPr>
        <w:t>er</w:t>
      </w:r>
      <w:r w:rsidR="00415A16">
        <w:rPr>
          <w:rFonts w:ascii="Times New Roman" w:hAnsi="Times New Roman" w:cs="Times New Roman"/>
          <w:sz w:val="24"/>
          <w:szCs w:val="24"/>
        </w:rPr>
        <w:t xml:space="preserve"> </w:t>
      </w:r>
      <w:r w:rsidR="007974F3">
        <w:rPr>
          <w:rFonts w:ascii="Times New Roman" w:hAnsi="Times New Roman" w:cs="Times New Roman"/>
          <w:sz w:val="24"/>
          <w:szCs w:val="24"/>
        </w:rPr>
        <w:t xml:space="preserve">city </w:t>
      </w:r>
      <w:r w:rsidR="00415A16">
        <w:rPr>
          <w:rFonts w:ascii="Times New Roman" w:hAnsi="Times New Roman" w:cs="Times New Roman"/>
          <w:sz w:val="24"/>
          <w:szCs w:val="24"/>
        </w:rPr>
        <w:t>state</w:t>
      </w:r>
      <w:r w:rsidR="007974F3">
        <w:rPr>
          <w:rFonts w:ascii="Times New Roman" w:hAnsi="Times New Roman" w:cs="Times New Roman"/>
          <w:sz w:val="24"/>
          <w:szCs w:val="24"/>
        </w:rPr>
        <w:t>s</w:t>
      </w:r>
      <w:r w:rsidR="00415A16">
        <w:rPr>
          <w:rFonts w:ascii="Times New Roman" w:hAnsi="Times New Roman" w:cs="Times New Roman"/>
          <w:sz w:val="24"/>
          <w:szCs w:val="24"/>
        </w:rPr>
        <w:t xml:space="preserve"> banded together, they could</w:t>
      </w:r>
      <w:r w:rsidR="007974F3">
        <w:rPr>
          <w:rFonts w:ascii="Times New Roman" w:hAnsi="Times New Roman" w:cs="Times New Roman"/>
          <w:sz w:val="24"/>
          <w:szCs w:val="24"/>
        </w:rPr>
        <w:t xml:space="preserve"> have left Athens and the L</w:t>
      </w:r>
      <w:r w:rsidR="00415A16">
        <w:rPr>
          <w:rFonts w:ascii="Times New Roman" w:hAnsi="Times New Roman" w:cs="Times New Roman"/>
          <w:sz w:val="24"/>
          <w:szCs w:val="24"/>
        </w:rPr>
        <w:t>eague, thus regaining their independence in the process. However, as Athens controlled the sea,</w:t>
      </w:r>
      <w:r w:rsidR="00415A16">
        <w:rPr>
          <w:rStyle w:val="FootnoteReference"/>
          <w:rFonts w:ascii="Times New Roman" w:hAnsi="Times New Roman" w:cs="Times New Roman"/>
          <w:sz w:val="24"/>
          <w:szCs w:val="24"/>
        </w:rPr>
        <w:footnoteReference w:id="5"/>
      </w:r>
      <w:r w:rsidR="00415A16">
        <w:rPr>
          <w:rFonts w:ascii="Times New Roman" w:hAnsi="Times New Roman" w:cs="Times New Roman"/>
          <w:sz w:val="24"/>
          <w:szCs w:val="24"/>
        </w:rPr>
        <w:t xml:space="preserve">this prevented any communication between the </w:t>
      </w:r>
      <w:r w:rsidR="00133876">
        <w:rPr>
          <w:rFonts w:ascii="Times New Roman" w:hAnsi="Times New Roman" w:cs="Times New Roman"/>
          <w:sz w:val="24"/>
          <w:szCs w:val="24"/>
        </w:rPr>
        <w:t xml:space="preserve">poleis, </w:t>
      </w:r>
      <w:r w:rsidR="00415A16">
        <w:rPr>
          <w:rFonts w:ascii="Times New Roman" w:hAnsi="Times New Roman" w:cs="Times New Roman"/>
          <w:sz w:val="24"/>
          <w:szCs w:val="24"/>
        </w:rPr>
        <w:t>making it ev</w:t>
      </w:r>
      <w:r w:rsidR="007974F3">
        <w:rPr>
          <w:rFonts w:ascii="Times New Roman" w:hAnsi="Times New Roman" w:cs="Times New Roman"/>
          <w:sz w:val="24"/>
          <w:szCs w:val="24"/>
        </w:rPr>
        <w:t>en harder for any to leave the League through a war.</w:t>
      </w:r>
    </w:p>
    <w:p w:rsidR="00133876" w:rsidRDefault="00133876" w:rsidP="00FF42FC">
      <w:pPr>
        <w:spacing w:line="480" w:lineRule="auto"/>
        <w:rPr>
          <w:rFonts w:ascii="Times New Roman" w:hAnsi="Times New Roman" w:cs="Times New Roman"/>
          <w:sz w:val="24"/>
          <w:szCs w:val="24"/>
        </w:rPr>
      </w:pPr>
    </w:p>
    <w:p w:rsidR="00100560" w:rsidRDefault="00133876" w:rsidP="00FF42FC">
      <w:pPr>
        <w:spacing w:line="480" w:lineRule="auto"/>
        <w:rPr>
          <w:rFonts w:ascii="Times New Roman" w:hAnsi="Times New Roman" w:cs="Times New Roman"/>
          <w:sz w:val="24"/>
          <w:szCs w:val="24"/>
        </w:rPr>
      </w:pPr>
      <w:r>
        <w:rPr>
          <w:rFonts w:ascii="Times New Roman" w:hAnsi="Times New Roman" w:cs="Times New Roman"/>
          <w:sz w:val="24"/>
          <w:szCs w:val="24"/>
        </w:rPr>
        <w:t xml:space="preserve">While communications were limited, Athens could spread its influence across </w:t>
      </w:r>
      <w:r w:rsidR="007974F3">
        <w:rPr>
          <w:rFonts w:ascii="Times New Roman" w:hAnsi="Times New Roman" w:cs="Times New Roman"/>
          <w:sz w:val="24"/>
          <w:szCs w:val="24"/>
        </w:rPr>
        <w:t>the L</w:t>
      </w:r>
      <w:r>
        <w:rPr>
          <w:rFonts w:ascii="Times New Roman" w:hAnsi="Times New Roman" w:cs="Times New Roman"/>
          <w:sz w:val="24"/>
          <w:szCs w:val="24"/>
        </w:rPr>
        <w:t xml:space="preserve">eague. Judiciary proceedings had to take place in Athens itself so that their allies would have to be subservient to the Athenian populace in order to win any trial by jury. This meant that not only did the polis who needed to travel for the trial, lose some of their autonomy, but the laws of the Athenian constitution would have become standard practice for them. As they would need to understand the proceedings of a democratic court, this </w:t>
      </w:r>
      <w:r w:rsidR="007974F3">
        <w:rPr>
          <w:rFonts w:ascii="Times New Roman" w:hAnsi="Times New Roman" w:cs="Times New Roman"/>
          <w:sz w:val="24"/>
          <w:szCs w:val="24"/>
        </w:rPr>
        <w:t xml:space="preserve">would also spread the interest </w:t>
      </w:r>
      <w:r>
        <w:rPr>
          <w:rFonts w:ascii="Times New Roman" w:hAnsi="Times New Roman" w:cs="Times New Roman"/>
          <w:sz w:val="24"/>
          <w:szCs w:val="24"/>
        </w:rPr>
        <w:t xml:space="preserve">of democracy across </w:t>
      </w:r>
      <w:r w:rsidR="007974F3">
        <w:rPr>
          <w:rFonts w:ascii="Times New Roman" w:hAnsi="Times New Roman" w:cs="Times New Roman"/>
          <w:sz w:val="24"/>
          <w:szCs w:val="24"/>
        </w:rPr>
        <w:t xml:space="preserve">to </w:t>
      </w:r>
      <w:r>
        <w:rPr>
          <w:rFonts w:ascii="Times New Roman" w:hAnsi="Times New Roman" w:cs="Times New Roman"/>
          <w:sz w:val="24"/>
          <w:szCs w:val="24"/>
        </w:rPr>
        <w:t>the other poleis. Plutarch highlights in his biography of Cimon another way in which Athenian influence was spread. Control of trade, naval aid and by 454 BC control of the treasury (the impact of which I shall address later in this essay) effectively meant that they controlled the people that d</w:t>
      </w:r>
      <w:r w:rsidR="007974F3">
        <w:rPr>
          <w:rFonts w:ascii="Times New Roman" w:hAnsi="Times New Roman" w:cs="Times New Roman"/>
          <w:sz w:val="24"/>
          <w:szCs w:val="24"/>
        </w:rPr>
        <w:t>epended on each resource. If a polis tried to leave the league they</w:t>
      </w:r>
      <w:r>
        <w:rPr>
          <w:rFonts w:ascii="Times New Roman" w:hAnsi="Times New Roman" w:cs="Times New Roman"/>
          <w:sz w:val="24"/>
          <w:szCs w:val="24"/>
        </w:rPr>
        <w:t xml:space="preserve"> were refused aid in future</w:t>
      </w:r>
      <w:r w:rsidR="00100560">
        <w:rPr>
          <w:rFonts w:ascii="Times New Roman" w:hAnsi="Times New Roman" w:cs="Times New Roman"/>
          <w:sz w:val="24"/>
          <w:szCs w:val="24"/>
        </w:rPr>
        <w:t>,</w:t>
      </w:r>
      <w:r>
        <w:rPr>
          <w:rFonts w:ascii="Times New Roman" w:hAnsi="Times New Roman" w:cs="Times New Roman"/>
          <w:sz w:val="24"/>
          <w:szCs w:val="24"/>
        </w:rPr>
        <w:t xml:space="preserve"> which led to the polis being defenceless</w:t>
      </w:r>
      <w:r w:rsidR="007974F3">
        <w:rPr>
          <w:rFonts w:ascii="Times New Roman" w:hAnsi="Times New Roman" w:cs="Times New Roman"/>
          <w:sz w:val="24"/>
          <w:szCs w:val="24"/>
        </w:rPr>
        <w:t xml:space="preserve"> because their own naval forces had already been confiscated</w:t>
      </w:r>
      <w:r>
        <w:rPr>
          <w:rFonts w:ascii="Times New Roman" w:hAnsi="Times New Roman" w:cs="Times New Roman"/>
          <w:sz w:val="24"/>
          <w:szCs w:val="24"/>
        </w:rPr>
        <w:t>. For many of the allies this was reason enough for them to stay and allow Athenian control. In return for their protection, the poleis “who did no military s</w:t>
      </w:r>
      <w:r w:rsidR="006516BF">
        <w:rPr>
          <w:rFonts w:ascii="Times New Roman" w:hAnsi="Times New Roman" w:cs="Times New Roman"/>
          <w:sz w:val="24"/>
          <w:szCs w:val="24"/>
        </w:rPr>
        <w:t xml:space="preserve">ervice became used to fearing and </w:t>
      </w:r>
      <w:r>
        <w:rPr>
          <w:rFonts w:ascii="Times New Roman" w:hAnsi="Times New Roman" w:cs="Times New Roman"/>
          <w:sz w:val="24"/>
          <w:szCs w:val="24"/>
        </w:rPr>
        <w:t xml:space="preserve">flattering those who were […] </w:t>
      </w:r>
      <w:r w:rsidR="00F53E50">
        <w:rPr>
          <w:rFonts w:ascii="Times New Roman" w:hAnsi="Times New Roman" w:cs="Times New Roman"/>
          <w:sz w:val="24"/>
          <w:szCs w:val="24"/>
        </w:rPr>
        <w:t xml:space="preserve"> before they knew it,</w:t>
      </w:r>
      <w:r>
        <w:rPr>
          <w:rFonts w:ascii="Times New Roman" w:hAnsi="Times New Roman" w:cs="Times New Roman"/>
          <w:sz w:val="24"/>
          <w:szCs w:val="24"/>
        </w:rPr>
        <w:t xml:space="preserve"> they were tributary subjects instead of allies.” </w:t>
      </w:r>
      <w:r w:rsidR="00F53E50">
        <w:rPr>
          <w:rStyle w:val="FootnoteReference"/>
          <w:rFonts w:ascii="Times New Roman" w:hAnsi="Times New Roman" w:cs="Times New Roman"/>
          <w:sz w:val="24"/>
          <w:szCs w:val="24"/>
        </w:rPr>
        <w:footnoteReference w:id="6"/>
      </w:r>
      <w:r w:rsidR="00EF2903">
        <w:rPr>
          <w:rFonts w:ascii="Times New Roman" w:hAnsi="Times New Roman" w:cs="Times New Roman"/>
          <w:sz w:val="24"/>
          <w:szCs w:val="24"/>
        </w:rPr>
        <w:t xml:space="preserve"> In this manner, influence and control was not only imposed, it was welcomed. This source does favour the Athenians, </w:t>
      </w:r>
      <w:r w:rsidR="00EF2903">
        <w:rPr>
          <w:rFonts w:ascii="Times New Roman" w:hAnsi="Times New Roman" w:cs="Times New Roman"/>
          <w:sz w:val="24"/>
          <w:szCs w:val="24"/>
        </w:rPr>
        <w:lastRenderedPageBreak/>
        <w:t>which is a likely reason for this take on events however, as Plutarch references in oth</w:t>
      </w:r>
      <w:r w:rsidR="003C0B9A">
        <w:rPr>
          <w:rFonts w:ascii="Times New Roman" w:hAnsi="Times New Roman" w:cs="Times New Roman"/>
          <w:sz w:val="24"/>
          <w:szCs w:val="24"/>
        </w:rPr>
        <w:t>er ancient sources, the Delian L</w:t>
      </w:r>
      <w:r w:rsidR="00EF2903">
        <w:rPr>
          <w:rFonts w:ascii="Times New Roman" w:hAnsi="Times New Roman" w:cs="Times New Roman"/>
          <w:sz w:val="24"/>
          <w:szCs w:val="24"/>
        </w:rPr>
        <w:t>eague’s benefits may have begun as equal across the board but by this stage they were almost completely to the benefit of Athens.</w:t>
      </w:r>
      <w:r>
        <w:rPr>
          <w:rFonts w:ascii="Times New Roman" w:hAnsi="Times New Roman" w:cs="Times New Roman"/>
          <w:sz w:val="24"/>
          <w:szCs w:val="24"/>
        </w:rPr>
        <w:t xml:space="preserve"> </w:t>
      </w:r>
      <w:r w:rsidR="00100560">
        <w:rPr>
          <w:rFonts w:ascii="Times New Roman" w:hAnsi="Times New Roman" w:cs="Times New Roman"/>
          <w:sz w:val="24"/>
          <w:szCs w:val="24"/>
        </w:rPr>
        <w:t>This alone is another reason why it became an Athenian Empire.</w:t>
      </w:r>
    </w:p>
    <w:p w:rsidR="00DD24C3" w:rsidRDefault="00DD24C3" w:rsidP="00FF42FC">
      <w:pPr>
        <w:spacing w:line="480" w:lineRule="auto"/>
        <w:rPr>
          <w:rFonts w:ascii="Times New Roman" w:hAnsi="Times New Roman" w:cs="Times New Roman"/>
          <w:sz w:val="24"/>
          <w:szCs w:val="24"/>
        </w:rPr>
      </w:pPr>
    </w:p>
    <w:p w:rsidR="00DD24C3" w:rsidRDefault="006A600B" w:rsidP="00FF42FC">
      <w:pPr>
        <w:spacing w:line="480" w:lineRule="auto"/>
        <w:rPr>
          <w:rFonts w:ascii="Times New Roman" w:hAnsi="Times New Roman" w:cs="Times New Roman"/>
          <w:sz w:val="24"/>
          <w:szCs w:val="24"/>
        </w:rPr>
      </w:pPr>
      <w:r>
        <w:rPr>
          <w:rFonts w:ascii="Times New Roman" w:hAnsi="Times New Roman" w:cs="Times New Roman"/>
          <w:sz w:val="24"/>
          <w:szCs w:val="24"/>
        </w:rPr>
        <w:t>At the time when the treasury was moved from Delos to Athens, the Athenian forces were in the first Peloponnesian War whilst the rest of the league were aiding Inaros against the Persians</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While the Athenians had successes against Sparta, the Delian League lost “Thucydides reports losses of some 200 Athenian and Allied ships with all their crews”</w:t>
      </w:r>
      <w:r>
        <w:rPr>
          <w:rStyle w:val="FootnoteReference"/>
          <w:rFonts w:ascii="Times New Roman" w:hAnsi="Times New Roman" w:cs="Times New Roman"/>
          <w:sz w:val="24"/>
          <w:szCs w:val="24"/>
        </w:rPr>
        <w:footnoteReference w:id="8"/>
      </w:r>
      <w:r w:rsidR="00F8513F">
        <w:rPr>
          <w:rFonts w:ascii="Times New Roman" w:hAnsi="Times New Roman" w:cs="Times New Roman"/>
          <w:sz w:val="24"/>
          <w:szCs w:val="24"/>
        </w:rPr>
        <w:t>, giving the Athenians the perfect excuse to move the treasury from its current location for its own protection. Once that was done the alliance</w:t>
      </w:r>
      <w:r w:rsidR="006661F5">
        <w:rPr>
          <w:rFonts w:ascii="Times New Roman" w:hAnsi="Times New Roman" w:cs="Times New Roman"/>
          <w:sz w:val="24"/>
          <w:szCs w:val="24"/>
        </w:rPr>
        <w:t xml:space="preserve"> was</w:t>
      </w:r>
      <w:r w:rsidR="00F8513F">
        <w:rPr>
          <w:rFonts w:ascii="Times New Roman" w:hAnsi="Times New Roman" w:cs="Times New Roman"/>
          <w:sz w:val="24"/>
          <w:szCs w:val="24"/>
        </w:rPr>
        <w:t xml:space="preserve"> referred to as “cities which the Athenians rule”</w:t>
      </w:r>
      <w:r w:rsidR="00F8513F">
        <w:rPr>
          <w:rStyle w:val="FootnoteReference"/>
          <w:rFonts w:ascii="Times New Roman" w:hAnsi="Times New Roman" w:cs="Times New Roman"/>
          <w:sz w:val="24"/>
          <w:szCs w:val="24"/>
        </w:rPr>
        <w:footnoteReference w:id="9"/>
      </w:r>
      <w:r w:rsidR="00F8513F">
        <w:rPr>
          <w:rFonts w:ascii="Times New Roman" w:hAnsi="Times New Roman" w:cs="Times New Roman"/>
          <w:sz w:val="24"/>
          <w:szCs w:val="24"/>
        </w:rPr>
        <w:t xml:space="preserve"> and the Delian League had fully become an Athenian empire. Athens is now free to do what it pleased as it controlled following across the alliance: economy through the treasury, grain and timber through the tributes, aided through its ever-increasing Navy as it spent years stopping revolts and taking ships, and the politics of the other poleis through the law courts. This hegemony wasn’t complete though as there were allies who were beyond the control of Athens still remaining. For many reasons the islands of Lesbos and Samos and Chios retained their independence from Athens as they were deemed “outposts of the Empire” by Aristotle</w:t>
      </w:r>
      <w:r w:rsidR="00F8513F">
        <w:rPr>
          <w:rStyle w:val="FootnoteReference"/>
          <w:rFonts w:ascii="Times New Roman" w:hAnsi="Times New Roman" w:cs="Times New Roman"/>
          <w:sz w:val="24"/>
          <w:szCs w:val="24"/>
        </w:rPr>
        <w:footnoteReference w:id="10"/>
      </w:r>
      <w:r w:rsidR="00F8513F">
        <w:rPr>
          <w:rFonts w:ascii="Times New Roman" w:hAnsi="Times New Roman" w:cs="Times New Roman"/>
          <w:sz w:val="24"/>
          <w:szCs w:val="24"/>
        </w:rPr>
        <w:t xml:space="preserve">. This again was centuries later which means no one will ever </w:t>
      </w:r>
      <w:r w:rsidR="00F8513F">
        <w:rPr>
          <w:rFonts w:ascii="Times New Roman" w:hAnsi="Times New Roman" w:cs="Times New Roman"/>
          <w:sz w:val="24"/>
          <w:szCs w:val="24"/>
        </w:rPr>
        <w:lastRenderedPageBreak/>
        <w:t>completely know why these islands retain their independence, as this leniency isn’t mentioned anywhere else. On the other hand, one of the reasons may have been geog</w:t>
      </w:r>
      <w:r w:rsidR="00E92330">
        <w:rPr>
          <w:rFonts w:ascii="Times New Roman" w:hAnsi="Times New Roman" w:cs="Times New Roman"/>
          <w:sz w:val="24"/>
          <w:szCs w:val="24"/>
        </w:rPr>
        <w:t>raphical. Each of the islands is</w:t>
      </w:r>
      <w:r w:rsidR="00F8513F">
        <w:rPr>
          <w:rFonts w:ascii="Times New Roman" w:hAnsi="Times New Roman" w:cs="Times New Roman"/>
          <w:sz w:val="24"/>
          <w:szCs w:val="24"/>
        </w:rPr>
        <w:t xml:space="preserve"> on the coast of Asia Minor and</w:t>
      </w:r>
      <w:r w:rsidR="00E92330">
        <w:rPr>
          <w:rFonts w:ascii="Times New Roman" w:hAnsi="Times New Roman" w:cs="Times New Roman"/>
          <w:sz w:val="24"/>
          <w:szCs w:val="24"/>
        </w:rPr>
        <w:t xml:space="preserve"> if they were</w:t>
      </w:r>
      <w:r w:rsidR="00F8513F">
        <w:rPr>
          <w:rFonts w:ascii="Times New Roman" w:hAnsi="Times New Roman" w:cs="Times New Roman"/>
          <w:sz w:val="24"/>
          <w:szCs w:val="24"/>
        </w:rPr>
        <w:t xml:space="preserve"> to side with Persia in any future wars, </w:t>
      </w:r>
      <w:r w:rsidR="00E92330">
        <w:rPr>
          <w:rFonts w:ascii="Times New Roman" w:hAnsi="Times New Roman" w:cs="Times New Roman"/>
          <w:sz w:val="24"/>
          <w:szCs w:val="24"/>
        </w:rPr>
        <w:t>t</w:t>
      </w:r>
      <w:r w:rsidR="00F8513F">
        <w:rPr>
          <w:rFonts w:ascii="Times New Roman" w:hAnsi="Times New Roman" w:cs="Times New Roman"/>
          <w:sz w:val="24"/>
          <w:szCs w:val="24"/>
        </w:rPr>
        <w:t>he</w:t>
      </w:r>
      <w:r w:rsidR="00E92330">
        <w:rPr>
          <w:rFonts w:ascii="Times New Roman" w:hAnsi="Times New Roman" w:cs="Times New Roman"/>
          <w:sz w:val="24"/>
          <w:szCs w:val="24"/>
        </w:rPr>
        <w:t>y</w:t>
      </w:r>
      <w:r w:rsidR="00F8513F">
        <w:rPr>
          <w:rFonts w:ascii="Times New Roman" w:hAnsi="Times New Roman" w:cs="Times New Roman"/>
          <w:sz w:val="24"/>
          <w:szCs w:val="24"/>
        </w:rPr>
        <w:t xml:space="preserve"> would give them a foothold in the Aegean Sea. Also, if they were attacked and conquered the same result would occur. So, it was in Athenian interests to protect them from external threats by keeping them as allies whilst allowing them to rule themselves and maintaining their friendship. They were also, all large poleis</w:t>
      </w:r>
      <w:r w:rsidR="007E2251">
        <w:rPr>
          <w:rFonts w:ascii="Times New Roman" w:hAnsi="Times New Roman" w:cs="Times New Roman"/>
          <w:sz w:val="24"/>
          <w:szCs w:val="24"/>
        </w:rPr>
        <w:t xml:space="preserve"> who continue to pay their tribute in ships, therefore if they were to be alienated by Athens the Athenian navy would be weakene</w:t>
      </w:r>
      <w:r w:rsidR="00E92330">
        <w:rPr>
          <w:rFonts w:ascii="Times New Roman" w:hAnsi="Times New Roman" w:cs="Times New Roman"/>
          <w:sz w:val="24"/>
          <w:szCs w:val="24"/>
        </w:rPr>
        <w:t>d. In this way</w:t>
      </w:r>
      <w:r w:rsidR="007E2251">
        <w:rPr>
          <w:rFonts w:ascii="Times New Roman" w:hAnsi="Times New Roman" w:cs="Times New Roman"/>
          <w:sz w:val="24"/>
          <w:szCs w:val="24"/>
        </w:rPr>
        <w:t xml:space="preserve"> </w:t>
      </w:r>
      <w:r w:rsidR="00E92330">
        <w:rPr>
          <w:rFonts w:ascii="Times New Roman" w:hAnsi="Times New Roman" w:cs="Times New Roman"/>
          <w:sz w:val="24"/>
          <w:szCs w:val="24"/>
        </w:rPr>
        <w:t xml:space="preserve">it can be interpreted that </w:t>
      </w:r>
      <w:r w:rsidR="007E2251">
        <w:rPr>
          <w:rFonts w:ascii="Times New Roman" w:hAnsi="Times New Roman" w:cs="Times New Roman"/>
          <w:sz w:val="24"/>
          <w:szCs w:val="24"/>
        </w:rPr>
        <w:t>the Athenian Empire</w:t>
      </w:r>
      <w:r w:rsidR="00E92330">
        <w:rPr>
          <w:rFonts w:ascii="Times New Roman" w:hAnsi="Times New Roman" w:cs="Times New Roman"/>
          <w:sz w:val="24"/>
          <w:szCs w:val="24"/>
        </w:rPr>
        <w:t>,</w:t>
      </w:r>
      <w:r w:rsidR="007E2251">
        <w:rPr>
          <w:rFonts w:ascii="Times New Roman" w:hAnsi="Times New Roman" w:cs="Times New Roman"/>
          <w:sz w:val="24"/>
          <w:szCs w:val="24"/>
        </w:rPr>
        <w:t xml:space="preserve"> for all its size and control</w:t>
      </w:r>
      <w:r w:rsidR="00E92330">
        <w:rPr>
          <w:rFonts w:ascii="Times New Roman" w:hAnsi="Times New Roman" w:cs="Times New Roman"/>
          <w:sz w:val="24"/>
          <w:szCs w:val="24"/>
        </w:rPr>
        <w:t>,</w:t>
      </w:r>
      <w:r w:rsidR="007E2251">
        <w:rPr>
          <w:rFonts w:ascii="Times New Roman" w:hAnsi="Times New Roman" w:cs="Times New Roman"/>
          <w:sz w:val="24"/>
          <w:szCs w:val="24"/>
        </w:rPr>
        <w:t xml:space="preserve"> was still reliant on </w:t>
      </w:r>
      <w:r w:rsidR="00E92330">
        <w:rPr>
          <w:rFonts w:ascii="Times New Roman" w:hAnsi="Times New Roman" w:cs="Times New Roman"/>
          <w:sz w:val="24"/>
          <w:szCs w:val="24"/>
        </w:rPr>
        <w:t xml:space="preserve">the </w:t>
      </w:r>
      <w:r w:rsidR="007E2251">
        <w:rPr>
          <w:rFonts w:ascii="Times New Roman" w:hAnsi="Times New Roman" w:cs="Times New Roman"/>
          <w:sz w:val="24"/>
          <w:szCs w:val="24"/>
        </w:rPr>
        <w:t>independent members of the original Delian League.</w:t>
      </w:r>
    </w:p>
    <w:p w:rsidR="007E2251" w:rsidRDefault="007E2251" w:rsidP="00FF42FC">
      <w:pPr>
        <w:spacing w:line="480" w:lineRule="auto"/>
        <w:rPr>
          <w:rFonts w:ascii="Times New Roman" w:hAnsi="Times New Roman" w:cs="Times New Roman"/>
          <w:sz w:val="24"/>
          <w:szCs w:val="24"/>
        </w:rPr>
      </w:pPr>
    </w:p>
    <w:p w:rsidR="007E2251" w:rsidRDefault="007E2251" w:rsidP="00FF42FC">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the vast majority of the Delian League did become an Athenian empire because all control over their economy, resources, politics and defence had either been taken or willingly relinquished to </w:t>
      </w:r>
      <w:r w:rsidR="00E92330">
        <w:rPr>
          <w:rFonts w:ascii="Times New Roman" w:hAnsi="Times New Roman" w:cs="Times New Roman"/>
          <w:sz w:val="24"/>
          <w:szCs w:val="24"/>
        </w:rPr>
        <w:t>Athens. Plus, the city states that</w:t>
      </w:r>
      <w:r>
        <w:rPr>
          <w:rFonts w:ascii="Times New Roman" w:hAnsi="Times New Roman" w:cs="Times New Roman"/>
          <w:sz w:val="24"/>
          <w:szCs w:val="24"/>
        </w:rPr>
        <w:t xml:space="preserve"> remain</w:t>
      </w:r>
      <w:r w:rsidR="00E92330">
        <w:rPr>
          <w:rFonts w:ascii="Times New Roman" w:hAnsi="Times New Roman" w:cs="Times New Roman"/>
          <w:sz w:val="24"/>
          <w:szCs w:val="24"/>
        </w:rPr>
        <w:t>ed</w:t>
      </w:r>
      <w:r>
        <w:rPr>
          <w:rFonts w:ascii="Times New Roman" w:hAnsi="Times New Roman" w:cs="Times New Roman"/>
          <w:sz w:val="24"/>
          <w:szCs w:val="24"/>
        </w:rPr>
        <w:t xml:space="preserve"> outs</w:t>
      </w:r>
      <w:r w:rsidR="00E92330">
        <w:rPr>
          <w:rFonts w:ascii="Times New Roman" w:hAnsi="Times New Roman" w:cs="Times New Roman"/>
          <w:sz w:val="24"/>
          <w:szCs w:val="24"/>
        </w:rPr>
        <w:t>ide of this absolute control were</w:t>
      </w:r>
      <w:r>
        <w:rPr>
          <w:rFonts w:ascii="Times New Roman" w:hAnsi="Times New Roman" w:cs="Times New Roman"/>
          <w:sz w:val="24"/>
          <w:szCs w:val="24"/>
        </w:rPr>
        <w:t xml:space="preserve"> still partially </w:t>
      </w:r>
      <w:r w:rsidR="00E92330">
        <w:rPr>
          <w:rFonts w:ascii="Times New Roman" w:hAnsi="Times New Roman" w:cs="Times New Roman"/>
          <w:sz w:val="24"/>
          <w:szCs w:val="24"/>
        </w:rPr>
        <w:t>reliant on the Athenian naval forces due to</w:t>
      </w:r>
      <w:bookmarkStart w:id="4" w:name="_GoBack"/>
      <w:bookmarkEnd w:id="4"/>
      <w:r>
        <w:rPr>
          <w:rFonts w:ascii="Times New Roman" w:hAnsi="Times New Roman" w:cs="Times New Roman"/>
          <w:sz w:val="24"/>
          <w:szCs w:val="24"/>
        </w:rPr>
        <w:t xml:space="preserve"> the threat that led to the alliance in the first place; the Persian Empire.</w:t>
      </w:r>
    </w:p>
    <w:p w:rsidR="00766CE0" w:rsidRDefault="00766CE0" w:rsidP="00FF42FC">
      <w:pPr>
        <w:spacing w:line="480" w:lineRule="auto"/>
        <w:rPr>
          <w:rFonts w:ascii="Times New Roman" w:hAnsi="Times New Roman" w:cs="Times New Roman"/>
          <w:sz w:val="24"/>
          <w:szCs w:val="24"/>
        </w:rPr>
      </w:pPr>
    </w:p>
    <w:p w:rsidR="00766CE0" w:rsidRDefault="00766CE0" w:rsidP="00FF42FC">
      <w:pPr>
        <w:spacing w:line="480" w:lineRule="auto"/>
        <w:rPr>
          <w:rFonts w:ascii="Times New Roman" w:hAnsi="Times New Roman" w:cs="Times New Roman"/>
          <w:sz w:val="24"/>
          <w:szCs w:val="24"/>
        </w:rPr>
      </w:pPr>
    </w:p>
    <w:p w:rsidR="00766CE0" w:rsidRDefault="00766CE0" w:rsidP="00FF42FC">
      <w:pPr>
        <w:spacing w:line="480" w:lineRule="auto"/>
        <w:rPr>
          <w:rFonts w:ascii="Times New Roman" w:hAnsi="Times New Roman" w:cs="Times New Roman"/>
          <w:sz w:val="24"/>
          <w:szCs w:val="24"/>
        </w:rPr>
      </w:pPr>
    </w:p>
    <w:p w:rsidR="00766CE0" w:rsidRDefault="00766CE0" w:rsidP="00FF42FC">
      <w:pPr>
        <w:spacing w:line="480" w:lineRule="auto"/>
        <w:rPr>
          <w:rFonts w:ascii="Times New Roman" w:hAnsi="Times New Roman" w:cs="Times New Roman"/>
          <w:sz w:val="24"/>
          <w:szCs w:val="24"/>
        </w:rPr>
      </w:pPr>
    </w:p>
    <w:p w:rsidR="00766CE0" w:rsidRDefault="00766CE0" w:rsidP="00FF42FC">
      <w:pPr>
        <w:spacing w:line="480" w:lineRule="auto"/>
        <w:rPr>
          <w:rFonts w:ascii="Times New Roman" w:hAnsi="Times New Roman" w:cs="Times New Roman"/>
          <w:sz w:val="24"/>
          <w:szCs w:val="24"/>
        </w:rPr>
      </w:pPr>
    </w:p>
    <w:p w:rsidR="00766CE0" w:rsidRDefault="00766CE0" w:rsidP="00FF42FC">
      <w:pPr>
        <w:spacing w:line="480" w:lineRule="auto"/>
        <w:rPr>
          <w:rFonts w:ascii="Times New Roman" w:hAnsi="Times New Roman" w:cs="Times New Roman"/>
          <w:sz w:val="24"/>
          <w:szCs w:val="24"/>
        </w:rPr>
      </w:pPr>
    </w:p>
    <w:p w:rsidR="00766CE0" w:rsidRDefault="00766CE0" w:rsidP="00FF42FC">
      <w:pPr>
        <w:spacing w:line="480" w:lineRule="auto"/>
        <w:rPr>
          <w:rFonts w:ascii="Times New Roman" w:hAnsi="Times New Roman" w:cs="Times New Roman"/>
          <w:sz w:val="24"/>
          <w:szCs w:val="24"/>
        </w:rPr>
      </w:pPr>
    </w:p>
    <w:p w:rsidR="00766CE0" w:rsidRDefault="00766CE0" w:rsidP="00FF42FC">
      <w:pPr>
        <w:spacing w:line="480" w:lineRule="auto"/>
        <w:rPr>
          <w:rFonts w:ascii="Times New Roman" w:hAnsi="Times New Roman" w:cs="Times New Roman"/>
          <w:sz w:val="24"/>
          <w:szCs w:val="24"/>
        </w:rPr>
      </w:pPr>
    </w:p>
    <w:p w:rsidR="00766CE0" w:rsidRDefault="00766CE0" w:rsidP="00FF42FC">
      <w:pPr>
        <w:spacing w:line="480" w:lineRule="auto"/>
        <w:rPr>
          <w:rFonts w:ascii="Times New Roman" w:hAnsi="Times New Roman" w:cs="Times New Roman"/>
          <w:sz w:val="24"/>
          <w:szCs w:val="24"/>
        </w:rPr>
      </w:pPr>
      <w:r>
        <w:rPr>
          <w:rFonts w:ascii="Times New Roman" w:hAnsi="Times New Roman" w:cs="Times New Roman"/>
          <w:sz w:val="24"/>
          <w:szCs w:val="24"/>
        </w:rPr>
        <w:t>BIBLIOGRAPHY</w:t>
      </w:r>
    </w:p>
    <w:p w:rsidR="00766CE0" w:rsidRPr="00612E89" w:rsidRDefault="00766CE0" w:rsidP="00FF42FC">
      <w:pPr>
        <w:spacing w:line="480" w:lineRule="auto"/>
        <w:rPr>
          <w:rFonts w:ascii="Times New Roman" w:hAnsi="Times New Roman" w:cs="Times New Roman"/>
          <w:color w:val="0563C1" w:themeColor="hyperlink"/>
          <w:sz w:val="24"/>
          <w:szCs w:val="24"/>
          <w:u w:val="single"/>
        </w:rPr>
      </w:pPr>
      <w:hyperlink r:id="rId7" w:history="1">
        <w:r w:rsidRPr="00612E89">
          <w:rPr>
            <w:rFonts w:ascii="Times New Roman" w:hAnsi="Times New Roman" w:cs="Times New Roman"/>
            <w:color w:val="0563C1" w:themeColor="hyperlink"/>
            <w:sz w:val="24"/>
            <w:szCs w:val="24"/>
            <w:u w:val="single"/>
          </w:rPr>
          <w:t>https://schoolworkhelper.net/greek-democracy-athenian-empire-delian-league/</w:t>
        </w:r>
      </w:hyperlink>
    </w:p>
    <w:p w:rsidR="00766CE0" w:rsidRPr="00612E89" w:rsidRDefault="00766CE0" w:rsidP="00FF42FC">
      <w:pPr>
        <w:spacing w:line="480" w:lineRule="auto"/>
        <w:rPr>
          <w:rFonts w:ascii="Times New Roman" w:hAnsi="Times New Roman" w:cs="Times New Roman"/>
          <w:color w:val="0563C1" w:themeColor="hyperlink"/>
          <w:sz w:val="24"/>
          <w:szCs w:val="24"/>
          <w:u w:val="single"/>
        </w:rPr>
      </w:pPr>
      <w:hyperlink r:id="rId8" w:history="1">
        <w:r w:rsidRPr="00612E89">
          <w:rPr>
            <w:rFonts w:ascii="Times New Roman" w:hAnsi="Times New Roman" w:cs="Times New Roman"/>
            <w:color w:val="0563C1" w:themeColor="hyperlink"/>
            <w:sz w:val="24"/>
            <w:szCs w:val="24"/>
            <w:u w:val="single"/>
          </w:rPr>
          <w:t>http://www.perseus.tufts.edu/hopper/text?doc=Perseus%3Atext%3A1999.01.0046%3Achapter%3D24%3Asection%3D2</w:t>
        </w:r>
      </w:hyperlink>
    </w:p>
    <w:p w:rsidR="00766CE0" w:rsidRPr="00612E89" w:rsidRDefault="00612E89" w:rsidP="00FF42FC">
      <w:pPr>
        <w:spacing w:line="480" w:lineRule="auto"/>
        <w:rPr>
          <w:rFonts w:ascii="Times New Roman" w:hAnsi="Times New Roman" w:cs="Times New Roman"/>
          <w:sz w:val="24"/>
          <w:szCs w:val="24"/>
        </w:rPr>
      </w:pPr>
      <w:hyperlink r:id="rId9" w:history="1">
        <w:r w:rsidRPr="00612E89">
          <w:rPr>
            <w:rStyle w:val="Hyperlink"/>
            <w:rFonts w:ascii="Times New Roman" w:hAnsi="Times New Roman" w:cs="Times New Roman"/>
            <w:sz w:val="24"/>
            <w:szCs w:val="24"/>
          </w:rPr>
          <w:t>www.livius.org/articles/concept/delian-league/</w:t>
        </w:r>
      </w:hyperlink>
    </w:p>
    <w:p w:rsidR="00612E89" w:rsidRDefault="00612E89" w:rsidP="00FF42FC">
      <w:pPr>
        <w:spacing w:line="480" w:lineRule="auto"/>
        <w:rPr>
          <w:rFonts w:ascii="Times New Roman" w:hAnsi="Times New Roman" w:cs="Times New Roman"/>
          <w:sz w:val="24"/>
          <w:szCs w:val="24"/>
        </w:rPr>
      </w:pPr>
      <w:hyperlink r:id="rId10" w:history="1">
        <w:r w:rsidRPr="00612E89">
          <w:rPr>
            <w:rStyle w:val="Hyperlink"/>
            <w:rFonts w:ascii="Times New Roman" w:hAnsi="Times New Roman" w:cs="Times New Roman"/>
            <w:sz w:val="24"/>
            <w:szCs w:val="24"/>
          </w:rPr>
          <w:t>http://www.perseus.tufts.edu/hopper/text?doc=Perseus%3Atext%3A2008.01.0017%3Achapter%3D11</w:t>
        </w:r>
      </w:hyperlink>
      <w:r w:rsidRPr="00612E89">
        <w:rPr>
          <w:rFonts w:ascii="Times New Roman" w:hAnsi="Times New Roman" w:cs="Times New Roman"/>
          <w:sz w:val="24"/>
          <w:szCs w:val="24"/>
        </w:rPr>
        <w:t>.</w:t>
      </w:r>
    </w:p>
    <w:p w:rsidR="00612E89" w:rsidRPr="00612E89" w:rsidRDefault="00612E89" w:rsidP="00FF42FC">
      <w:pPr>
        <w:spacing w:line="480" w:lineRule="auto"/>
        <w:rPr>
          <w:rFonts w:ascii="Times New Roman" w:hAnsi="Times New Roman" w:cs="Times New Roman"/>
          <w:sz w:val="24"/>
          <w:szCs w:val="24"/>
        </w:rPr>
      </w:pPr>
      <w:hyperlink r:id="rId11" w:history="1">
        <w:r w:rsidRPr="00612E89">
          <w:rPr>
            <w:rStyle w:val="Hyperlink"/>
            <w:rFonts w:ascii="Times New Roman" w:hAnsi="Times New Roman" w:cs="Times New Roman"/>
            <w:sz w:val="24"/>
            <w:szCs w:val="24"/>
          </w:rPr>
          <w:t>http://www.republikanisme.nl/democratie/old-oligarch.html</w:t>
        </w:r>
      </w:hyperlink>
      <w:r w:rsidRPr="00612E89">
        <w:rPr>
          <w:rFonts w:ascii="Times New Roman" w:hAnsi="Times New Roman" w:cs="Times New Roman"/>
          <w:sz w:val="24"/>
          <w:szCs w:val="24"/>
        </w:rPr>
        <w:t>.</w:t>
      </w:r>
      <w:r w:rsidRPr="00612E89">
        <w:rPr>
          <w:rFonts w:ascii="Times New Roman" w:hAnsi="Times New Roman" w:cs="Times New Roman"/>
          <w:sz w:val="24"/>
          <w:szCs w:val="24"/>
        </w:rPr>
        <w:t xml:space="preserve"> </w:t>
      </w:r>
    </w:p>
    <w:p w:rsidR="00612E89" w:rsidRPr="00612E89" w:rsidRDefault="00612E89" w:rsidP="00FF42FC">
      <w:pPr>
        <w:spacing w:line="480" w:lineRule="auto"/>
        <w:rPr>
          <w:rFonts w:ascii="Times New Roman" w:hAnsi="Times New Roman" w:cs="Times New Roman"/>
          <w:i/>
          <w:sz w:val="24"/>
          <w:szCs w:val="24"/>
        </w:rPr>
      </w:pPr>
      <w:r w:rsidRPr="00612E89">
        <w:rPr>
          <w:rFonts w:ascii="Times New Roman" w:hAnsi="Times New Roman" w:cs="Times New Roman"/>
          <w:i/>
          <w:sz w:val="24"/>
          <w:szCs w:val="24"/>
        </w:rPr>
        <w:t>B., S., 2017. A Brief History of Ancient Greece. Oxford University Press</w:t>
      </w:r>
    </w:p>
    <w:p w:rsidR="00612E89" w:rsidRDefault="00612E89" w:rsidP="00FF42FC">
      <w:pPr>
        <w:spacing w:line="480" w:lineRule="auto"/>
        <w:rPr>
          <w:rFonts w:ascii="Times New Roman" w:hAnsi="Times New Roman" w:cs="Times New Roman"/>
          <w:i/>
          <w:sz w:val="24"/>
          <w:szCs w:val="24"/>
        </w:rPr>
      </w:pPr>
      <w:r w:rsidRPr="00612E89">
        <w:rPr>
          <w:rFonts w:ascii="Times New Roman" w:hAnsi="Times New Roman" w:cs="Times New Roman"/>
          <w:i/>
          <w:sz w:val="24"/>
          <w:szCs w:val="24"/>
        </w:rPr>
        <w:t>Rengakos, A., 2017. Brill's Companion to Thucydides. Brill.</w:t>
      </w:r>
    </w:p>
    <w:p w:rsidR="00612E89" w:rsidRPr="00612E89" w:rsidRDefault="00612E89" w:rsidP="00FF42FC">
      <w:pPr>
        <w:spacing w:line="480" w:lineRule="auto"/>
        <w:rPr>
          <w:rFonts w:ascii="Times New Roman" w:hAnsi="Times New Roman" w:cs="Times New Roman"/>
          <w:sz w:val="24"/>
          <w:szCs w:val="24"/>
        </w:rPr>
      </w:pPr>
    </w:p>
    <w:p w:rsidR="00612E89" w:rsidRPr="00612E89" w:rsidRDefault="00612E89" w:rsidP="00FF42FC">
      <w:pPr>
        <w:spacing w:line="480" w:lineRule="auto"/>
        <w:rPr>
          <w:rFonts w:ascii="Times New Roman" w:hAnsi="Times New Roman" w:cs="Times New Roman"/>
          <w:sz w:val="24"/>
          <w:szCs w:val="24"/>
        </w:rPr>
      </w:pPr>
    </w:p>
    <w:p w:rsidR="00681A63" w:rsidRPr="00FF42FC" w:rsidRDefault="00133876" w:rsidP="00FF42F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sectPr w:rsidR="00681A63" w:rsidRPr="00FF42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7272" w:rsidRDefault="00007272" w:rsidP="00FF42FC">
      <w:pPr>
        <w:spacing w:after="0" w:line="240" w:lineRule="auto"/>
      </w:pPr>
      <w:r>
        <w:separator/>
      </w:r>
    </w:p>
  </w:endnote>
  <w:endnote w:type="continuationSeparator" w:id="0">
    <w:p w:rsidR="00007272" w:rsidRDefault="00007272" w:rsidP="00FF42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7272" w:rsidRDefault="00007272" w:rsidP="00FF42FC">
      <w:pPr>
        <w:spacing w:after="0" w:line="240" w:lineRule="auto"/>
      </w:pPr>
      <w:r>
        <w:separator/>
      </w:r>
    </w:p>
  </w:footnote>
  <w:footnote w:type="continuationSeparator" w:id="0">
    <w:p w:rsidR="00007272" w:rsidRDefault="00007272" w:rsidP="00FF42FC">
      <w:pPr>
        <w:spacing w:after="0" w:line="240" w:lineRule="auto"/>
      </w:pPr>
      <w:r>
        <w:continuationSeparator/>
      </w:r>
    </w:p>
  </w:footnote>
  <w:footnote w:id="1">
    <w:p w:rsidR="00FF42FC" w:rsidRPr="00A717E6" w:rsidRDefault="00FF42FC">
      <w:pPr>
        <w:pStyle w:val="FootnoteText"/>
        <w:rPr>
          <w:rFonts w:ascii="Times New Roman" w:hAnsi="Times New Roman" w:cs="Times New Roman"/>
        </w:rPr>
      </w:pPr>
      <w:r w:rsidRPr="00A717E6">
        <w:rPr>
          <w:rStyle w:val="FootnoteReference"/>
          <w:rFonts w:ascii="Times New Roman" w:hAnsi="Times New Roman" w:cs="Times New Roman"/>
        </w:rPr>
        <w:footnoteRef/>
      </w:r>
      <w:r w:rsidRPr="00A717E6">
        <w:rPr>
          <w:rFonts w:ascii="Times New Roman" w:hAnsi="Times New Roman" w:cs="Times New Roman"/>
        </w:rPr>
        <w:t xml:space="preserve"> SchoolWorkHelper. 2017. Greek Democracy: Athenian Empire &amp; Delian League - SchoolWorkHelper. [ONLINE] Available at: https://schoolworkhelper.net/greek-democracy-athenian-empire-delian-league/. [Accessed 07 November 2017]</w:t>
      </w:r>
    </w:p>
  </w:footnote>
  <w:footnote w:id="2">
    <w:p w:rsidR="00BF18DF" w:rsidRDefault="00BF18DF">
      <w:pPr>
        <w:pStyle w:val="FootnoteText"/>
      </w:pPr>
      <w:r w:rsidRPr="00A717E6">
        <w:rPr>
          <w:rStyle w:val="FootnoteReference"/>
          <w:rFonts w:ascii="Times New Roman" w:hAnsi="Times New Roman" w:cs="Times New Roman"/>
        </w:rPr>
        <w:footnoteRef/>
      </w:r>
      <w:r w:rsidRPr="00A717E6">
        <w:rPr>
          <w:rFonts w:ascii="Times New Roman" w:hAnsi="Times New Roman" w:cs="Times New Roman"/>
        </w:rPr>
        <w:t xml:space="preserve"> Old Oligarch, Constitution of the Athenians (ca. 425 v. Chr.). 2017. Old Oligarch, Constitution of the Athenians (ca. 425 v. Chr.). [ONLINE] Available at: http://www.republikanisme.nl/democratie/old-oligarch.html. [Accessed 07 November 2017]</w:t>
      </w:r>
    </w:p>
  </w:footnote>
  <w:footnote w:id="3">
    <w:p w:rsidR="00A717E6" w:rsidRDefault="00A717E6">
      <w:pPr>
        <w:pStyle w:val="FootnoteText"/>
      </w:pPr>
      <w:r>
        <w:rPr>
          <w:rStyle w:val="FootnoteReference"/>
        </w:rPr>
        <w:footnoteRef/>
      </w:r>
      <w:r>
        <w:t xml:space="preserve"> </w:t>
      </w:r>
      <w:r w:rsidRPr="00A717E6">
        <w:rPr>
          <w:rFonts w:ascii="Times New Roman" w:hAnsi="Times New Roman" w:cs="Times New Roman"/>
          <w:i/>
        </w:rPr>
        <w:t>Rengakos, A., 2017. Brill's Companion to Thucydides. Brill.</w:t>
      </w:r>
    </w:p>
  </w:footnote>
  <w:footnote w:id="4">
    <w:p w:rsidR="00681A63" w:rsidRDefault="00681A63" w:rsidP="00681A63">
      <w:pPr>
        <w:pStyle w:val="FootnoteText"/>
      </w:pPr>
      <w:r>
        <w:rPr>
          <w:rStyle w:val="FootnoteReference"/>
        </w:rPr>
        <w:footnoteRef/>
      </w:r>
      <w:r>
        <w:t xml:space="preserve"> </w:t>
      </w:r>
      <w:bookmarkStart w:id="0" w:name="_Hlk497985610"/>
      <w:r w:rsidRPr="00681A63">
        <w:rPr>
          <w:rFonts w:ascii="Times New Roman" w:hAnsi="Times New Roman" w:cs="Times New Roman"/>
          <w:i/>
        </w:rPr>
        <w:t>B., S., 2017. A Brief History of Ancient Greece. Oxford University Press. P141</w:t>
      </w:r>
      <w:bookmarkEnd w:id="0"/>
      <w:r w:rsidRPr="00681A63">
        <w:rPr>
          <w:rFonts w:ascii="Times New Roman" w:hAnsi="Times New Roman" w:cs="Times New Roman"/>
          <w:i/>
        </w:rPr>
        <w:t>.</w:t>
      </w:r>
    </w:p>
  </w:footnote>
  <w:footnote w:id="5">
    <w:p w:rsidR="00415A16" w:rsidRDefault="00415A16">
      <w:pPr>
        <w:pStyle w:val="FootnoteText"/>
      </w:pPr>
      <w:r>
        <w:rPr>
          <w:rStyle w:val="FootnoteReference"/>
        </w:rPr>
        <w:footnoteRef/>
      </w:r>
      <w:r>
        <w:t xml:space="preserve"> </w:t>
      </w:r>
      <w:bookmarkStart w:id="1" w:name="_Hlk498077907"/>
      <w:r w:rsidRPr="00681A63">
        <w:rPr>
          <w:rFonts w:ascii="Times New Roman" w:hAnsi="Times New Roman" w:cs="Times New Roman"/>
          <w:i/>
        </w:rPr>
        <w:t xml:space="preserve">B., S., 2017. A Brief History of Ancient Greece. Oxford University </w:t>
      </w:r>
      <w:bookmarkEnd w:id="1"/>
      <w:r w:rsidRPr="00681A63">
        <w:rPr>
          <w:rFonts w:ascii="Times New Roman" w:hAnsi="Times New Roman" w:cs="Times New Roman"/>
          <w:i/>
        </w:rPr>
        <w:t>Press. P141</w:t>
      </w:r>
      <w:r>
        <w:rPr>
          <w:rFonts w:ascii="Times New Roman" w:hAnsi="Times New Roman" w:cs="Times New Roman"/>
          <w:i/>
        </w:rPr>
        <w:t>, fig 6.2.</w:t>
      </w:r>
    </w:p>
  </w:footnote>
  <w:footnote w:id="6">
    <w:p w:rsidR="00F53E50" w:rsidRDefault="00F53E50">
      <w:pPr>
        <w:pStyle w:val="FootnoteText"/>
      </w:pPr>
      <w:r>
        <w:rPr>
          <w:rStyle w:val="FootnoteReference"/>
        </w:rPr>
        <w:footnoteRef/>
      </w:r>
      <w:r>
        <w:t xml:space="preserve"> </w:t>
      </w:r>
      <w:r>
        <w:rPr>
          <w:rFonts w:ascii="Times New Roman" w:hAnsi="Times New Roman" w:cs="Times New Roman"/>
        </w:rPr>
        <w:t>Plutarch, Cimon, chapter 11</w:t>
      </w:r>
      <w:r w:rsidRPr="00F53E50">
        <w:rPr>
          <w:rFonts w:ascii="Times New Roman" w:hAnsi="Times New Roman" w:cs="Times New Roman"/>
        </w:rPr>
        <w:t xml:space="preserve">. 2017. </w:t>
      </w:r>
      <w:r w:rsidRPr="00F53E50">
        <w:rPr>
          <w:rStyle w:val="Emphasis"/>
          <w:rFonts w:ascii="Times New Roman" w:hAnsi="Times New Roman" w:cs="Times New Roman"/>
        </w:rPr>
        <w:t xml:space="preserve">Plutarch, Cimon, chapter 11 </w:t>
      </w:r>
      <w:r w:rsidRPr="00F53E50">
        <w:rPr>
          <w:rFonts w:ascii="Times New Roman" w:hAnsi="Times New Roman" w:cs="Times New Roman"/>
        </w:rPr>
        <w:t xml:space="preserve">. [ONLINE] Available at: </w:t>
      </w:r>
      <w:hyperlink r:id="rId1" w:history="1">
        <w:r w:rsidRPr="00F53E50">
          <w:rPr>
            <w:rStyle w:val="Hyperlink"/>
            <w:rFonts w:ascii="Times New Roman" w:hAnsi="Times New Roman" w:cs="Times New Roman"/>
          </w:rPr>
          <w:t>http://www.perseus.tufts.edu/hopper/text?doc=Perseus%3Atext%3A2008.01.0017%3Achapter%3D11</w:t>
        </w:r>
      </w:hyperlink>
      <w:r w:rsidRPr="00F53E50">
        <w:rPr>
          <w:rFonts w:ascii="Times New Roman" w:hAnsi="Times New Roman" w:cs="Times New Roman"/>
        </w:rPr>
        <w:t>. [Accessed 09 November 2017].</w:t>
      </w:r>
    </w:p>
  </w:footnote>
  <w:footnote w:id="7">
    <w:p w:rsidR="006A600B" w:rsidRPr="006A600B" w:rsidRDefault="006A600B" w:rsidP="006A600B">
      <w:pPr>
        <w:pStyle w:val="FootnoteText"/>
        <w:rPr>
          <w:rFonts w:ascii="Times New Roman" w:hAnsi="Times New Roman" w:cs="Times New Roman"/>
        </w:rPr>
      </w:pPr>
      <w:r w:rsidRPr="006A600B">
        <w:rPr>
          <w:rStyle w:val="FootnoteReference"/>
          <w:rFonts w:ascii="Times New Roman" w:hAnsi="Times New Roman" w:cs="Times New Roman"/>
        </w:rPr>
        <w:footnoteRef/>
      </w:r>
      <w:r w:rsidRPr="006A600B">
        <w:rPr>
          <w:rFonts w:ascii="Times New Roman" w:hAnsi="Times New Roman" w:cs="Times New Roman"/>
        </w:rPr>
        <w:t xml:space="preserve"> </w:t>
      </w:r>
      <w:bookmarkStart w:id="2" w:name="_Hlk498078018"/>
      <w:r w:rsidRPr="006A600B">
        <w:rPr>
          <w:rFonts w:ascii="Times New Roman" w:hAnsi="Times New Roman" w:cs="Times New Roman"/>
        </w:rPr>
        <w:t xml:space="preserve">Livius, . 2017. Delian League. [Online]. [10 November 2017]. Available from: </w:t>
      </w:r>
      <w:bookmarkStart w:id="3" w:name="_Hlk498079119"/>
      <w:r w:rsidRPr="006A600B">
        <w:rPr>
          <w:rFonts w:ascii="Times New Roman" w:hAnsi="Times New Roman" w:cs="Times New Roman"/>
        </w:rPr>
        <w:t>www.livius.org/</w:t>
      </w:r>
      <w:r w:rsidRPr="006A600B">
        <w:rPr>
          <w:rFonts w:ascii="Times New Roman" w:hAnsi="Times New Roman" w:cs="Times New Roman"/>
        </w:rPr>
        <w:t>articles/concept/delian-league/</w:t>
      </w:r>
      <w:bookmarkEnd w:id="3"/>
      <w:r w:rsidRPr="006A600B">
        <w:rPr>
          <w:rFonts w:ascii="Times New Roman" w:hAnsi="Times New Roman" w:cs="Times New Roman"/>
        </w:rPr>
        <w:t>In-text citation: (Livius, 2017)</w:t>
      </w:r>
      <w:bookmarkEnd w:id="2"/>
    </w:p>
  </w:footnote>
  <w:footnote w:id="8">
    <w:p w:rsidR="006A600B" w:rsidRDefault="006A600B">
      <w:pPr>
        <w:pStyle w:val="FootnoteText"/>
      </w:pPr>
      <w:r>
        <w:rPr>
          <w:rStyle w:val="FootnoteReference"/>
        </w:rPr>
        <w:footnoteRef/>
      </w:r>
      <w:r>
        <w:t xml:space="preserve"> </w:t>
      </w:r>
      <w:r w:rsidRPr="00681A63">
        <w:rPr>
          <w:rFonts w:ascii="Times New Roman" w:hAnsi="Times New Roman" w:cs="Times New Roman"/>
          <w:i/>
        </w:rPr>
        <w:t>B., S., 2017. A Brief History of Ancient Greece. Oxford University</w:t>
      </w:r>
      <w:r>
        <w:rPr>
          <w:rFonts w:ascii="Times New Roman" w:hAnsi="Times New Roman" w:cs="Times New Roman"/>
          <w:i/>
        </w:rPr>
        <w:t xml:space="preserve"> Press p145</w:t>
      </w:r>
    </w:p>
  </w:footnote>
  <w:footnote w:id="9">
    <w:p w:rsidR="00F8513F" w:rsidRPr="00F8513F" w:rsidRDefault="00F8513F">
      <w:pPr>
        <w:pStyle w:val="FootnoteText"/>
        <w:rPr>
          <w:rFonts w:ascii="Times New Roman" w:hAnsi="Times New Roman" w:cs="Times New Roman"/>
        </w:rPr>
      </w:pPr>
      <w:r>
        <w:rPr>
          <w:rStyle w:val="FootnoteReference"/>
        </w:rPr>
        <w:footnoteRef/>
      </w:r>
      <w:r>
        <w:t xml:space="preserve"> </w:t>
      </w:r>
      <w:r w:rsidRPr="00681A63">
        <w:rPr>
          <w:rFonts w:ascii="Times New Roman" w:hAnsi="Times New Roman" w:cs="Times New Roman"/>
          <w:i/>
        </w:rPr>
        <w:t xml:space="preserve"> </w:t>
      </w:r>
      <w:r w:rsidRPr="006A600B">
        <w:rPr>
          <w:rFonts w:ascii="Times New Roman" w:hAnsi="Times New Roman" w:cs="Times New Roman"/>
        </w:rPr>
        <w:t>Livius, . 2017. Delian League. [Online]. [10 November 2017]. Available from: www.livius.org/articles/concept/delian-league/In-text citation: (Livius, 2017)</w:t>
      </w:r>
    </w:p>
  </w:footnote>
  <w:footnote w:id="10">
    <w:p w:rsidR="00F8513F" w:rsidRDefault="00F8513F" w:rsidP="00F8513F">
      <w:pPr>
        <w:pStyle w:val="NormalWeb"/>
      </w:pPr>
      <w:r>
        <w:rPr>
          <w:rStyle w:val="FootnoteReference"/>
        </w:rPr>
        <w:footnoteRef/>
      </w:r>
      <w:r w:rsidRPr="00F8513F">
        <w:rPr>
          <w:sz w:val="20"/>
          <w:szCs w:val="20"/>
        </w:rPr>
        <w:t xml:space="preserve">Tuftsedu. 2017. </w:t>
      </w:r>
      <w:r w:rsidRPr="00F8513F">
        <w:rPr>
          <w:i/>
          <w:iCs/>
          <w:sz w:val="20"/>
          <w:szCs w:val="20"/>
        </w:rPr>
        <w:t>Tuftsedu.</w:t>
      </w:r>
      <w:r w:rsidRPr="00F8513F">
        <w:rPr>
          <w:sz w:val="20"/>
          <w:szCs w:val="20"/>
        </w:rPr>
        <w:t xml:space="preserve"> [Online]. [10 November 2017]. Available from: http://www.perseus.tufts.edu/hopper/text?doc=Perseus:text:1999.01.0046:chapter=24:section=2In-text citation: (Tuftsedu, 2017)</w:t>
      </w:r>
    </w:p>
    <w:p w:rsidR="00F8513F" w:rsidRDefault="00F8513F">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BA2A693-969D-4DEC-8CB9-6F40654C87C0}"/>
    <w:docVar w:name="dgnword-eventsink" w:val="377172024"/>
  </w:docVars>
  <w:rsids>
    <w:rsidRoot w:val="00FF42FC"/>
    <w:rsid w:val="00007272"/>
    <w:rsid w:val="000F6169"/>
    <w:rsid w:val="00100560"/>
    <w:rsid w:val="00133876"/>
    <w:rsid w:val="001D0E8D"/>
    <w:rsid w:val="002C0D70"/>
    <w:rsid w:val="00317C7E"/>
    <w:rsid w:val="003C0B9A"/>
    <w:rsid w:val="00415A16"/>
    <w:rsid w:val="00560002"/>
    <w:rsid w:val="005E3819"/>
    <w:rsid w:val="00612E89"/>
    <w:rsid w:val="006516BF"/>
    <w:rsid w:val="006661F5"/>
    <w:rsid w:val="00681A63"/>
    <w:rsid w:val="006A600B"/>
    <w:rsid w:val="00766CE0"/>
    <w:rsid w:val="007974F3"/>
    <w:rsid w:val="007E2251"/>
    <w:rsid w:val="009E5E78"/>
    <w:rsid w:val="00A717E6"/>
    <w:rsid w:val="00B316CF"/>
    <w:rsid w:val="00BF18DF"/>
    <w:rsid w:val="00CA42E2"/>
    <w:rsid w:val="00D312B1"/>
    <w:rsid w:val="00DD24C3"/>
    <w:rsid w:val="00DE3A7B"/>
    <w:rsid w:val="00E92330"/>
    <w:rsid w:val="00EF2903"/>
    <w:rsid w:val="00F364C5"/>
    <w:rsid w:val="00F53E50"/>
    <w:rsid w:val="00F8513F"/>
    <w:rsid w:val="00FF4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D3104"/>
  <w15:chartTrackingRefBased/>
  <w15:docId w15:val="{DF05A81F-E2FC-4A17-93A0-A601FBAF7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F42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42FC"/>
    <w:rPr>
      <w:sz w:val="20"/>
      <w:szCs w:val="20"/>
    </w:rPr>
  </w:style>
  <w:style w:type="character" w:styleId="FootnoteReference">
    <w:name w:val="footnote reference"/>
    <w:basedOn w:val="DefaultParagraphFont"/>
    <w:uiPriority w:val="99"/>
    <w:semiHidden/>
    <w:unhideWhenUsed/>
    <w:rsid w:val="00FF42FC"/>
    <w:rPr>
      <w:vertAlign w:val="superscript"/>
    </w:rPr>
  </w:style>
  <w:style w:type="character" w:styleId="Emphasis">
    <w:name w:val="Emphasis"/>
    <w:basedOn w:val="DefaultParagraphFont"/>
    <w:uiPriority w:val="20"/>
    <w:qFormat/>
    <w:rsid w:val="00F53E50"/>
    <w:rPr>
      <w:i/>
      <w:iCs/>
    </w:rPr>
  </w:style>
  <w:style w:type="character" w:styleId="Hyperlink">
    <w:name w:val="Hyperlink"/>
    <w:basedOn w:val="DefaultParagraphFont"/>
    <w:uiPriority w:val="99"/>
    <w:unhideWhenUsed/>
    <w:rsid w:val="00F53E50"/>
    <w:rPr>
      <w:color w:val="0000FF"/>
      <w:u w:val="single"/>
    </w:rPr>
  </w:style>
  <w:style w:type="paragraph" w:styleId="NormalWeb">
    <w:name w:val="Normal (Web)"/>
    <w:basedOn w:val="Normal"/>
    <w:uiPriority w:val="99"/>
    <w:semiHidden/>
    <w:unhideWhenUsed/>
    <w:rsid w:val="00F851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12E8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8605292">
      <w:bodyDiv w:val="1"/>
      <w:marLeft w:val="0"/>
      <w:marRight w:val="0"/>
      <w:marTop w:val="0"/>
      <w:marBottom w:val="0"/>
      <w:divBdr>
        <w:top w:val="none" w:sz="0" w:space="0" w:color="auto"/>
        <w:left w:val="none" w:sz="0" w:space="0" w:color="auto"/>
        <w:bottom w:val="none" w:sz="0" w:space="0" w:color="auto"/>
        <w:right w:val="none" w:sz="0" w:space="0" w:color="auto"/>
      </w:divBdr>
      <w:divsChild>
        <w:div w:id="4537188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Perseus%3Atext%3A1999.01.0046%3Achapter%3D24%3Asection%3D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choolworkhelper.net/greek-democracy-athenian-empire-delian-leagu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republikanisme.nl/democratie/old-oligarch.html" TargetMode="External"/><Relationship Id="rId5" Type="http://schemas.openxmlformats.org/officeDocument/2006/relationships/footnotes" Target="footnotes.xml"/><Relationship Id="rId10" Type="http://schemas.openxmlformats.org/officeDocument/2006/relationships/hyperlink" Target="http://www.perseus.tufts.edu/hopper/text?doc=Perseus%3Atext%3A2008.01.0017%3Achapter%3D11" TargetMode="External"/><Relationship Id="rId4" Type="http://schemas.openxmlformats.org/officeDocument/2006/relationships/webSettings" Target="webSettings.xml"/><Relationship Id="rId9" Type="http://schemas.openxmlformats.org/officeDocument/2006/relationships/hyperlink" Target="http://www.livius.org/articles/concept/delian-league/"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perseus.tufts.edu/hopper/text?doc=Perseus%3Atext%3A2008.01.0017%3Achapter%3D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484C0-5A5E-4AF3-9028-CE7E175A0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6</Pages>
  <Words>1408</Words>
  <Characters>8030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Moreton (1600844)</dc:creator>
  <cp:keywords/>
  <dc:description/>
  <cp:lastModifiedBy>Lesley Moreton (1600844)</cp:lastModifiedBy>
  <cp:revision>14</cp:revision>
  <dcterms:created xsi:type="dcterms:W3CDTF">2017-11-07T08:16:00Z</dcterms:created>
  <dcterms:modified xsi:type="dcterms:W3CDTF">2017-11-10T12:26:00Z</dcterms:modified>
</cp:coreProperties>
</file>