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7078"/>
        <w:gridCol w:w="1334"/>
        <w:gridCol w:w="399"/>
        <w:gridCol w:w="1029"/>
        <w:gridCol w:w="616"/>
      </w:tblGrid>
      <w:tr w14:paraId="6FC7A859" w14:textId="77777777" w:rsidR="00C668A3" w:rsidRPr="00C668A3" w:rsidTr="00AD1F84">
        <w:trPr>
          <w:jc w:val="center"/>
          <w:trHeight w:val="418"/>
        </w:trPr>
        <w:tc>
          <w:tcPr>
            <w:tcBorders>
              <w:top w:val="single" w:sz="4" w:color="auto" w:space="0"/>
              <w:left w:val="single" w:sz="4" w:color="auto" w:space="0"/>
              <w:right w:val="single" w:sz="4" w:color="auto" w:space="0"/>
            </w:tcBorders>
            <w:shd w:fill="auto" w:color="auto" w:val="clear"/>
            <w:vMerge w:val="restart"/>
            <w:tcW w:w="6629" w:type="dxa"/>
          </w:tcPr>
          <w:p w:rsidR="0086599B" w:rsidRDefault="0086599B" w14:paraId="56AFF819" w14:textId="77777777" w:rsidP="007D760C" w:rsidRPr="00C668A3">
            <w:pPr>
              <w:keepNext/>
              <w:jc w:val="center"/>
              <w:spacing w:after="0" w:line="240" w:lineRule="auto"/>
              <w:rPr>
                <w:lang w:val="en-AU"/>
                <w:b/>
                <w:color w:val="auto"/>
                <w:rFonts w:ascii="Arial" w:cs="Arial" w:eastAsia="Times New Roman" w:hAnsi="Arial"/>
                <w:sz w:val="32"/>
                <w:szCs w:val="32"/>
              </w:rPr>
            </w:pPr>
          </w:p>
          <w:p w:rsidR="0086599B" w:rsidRDefault="0086599B" w14:paraId="37CDBDBC" w14:textId="77777777" w:rsidP="007D760C" w:rsidRPr="00C668A3">
            <w:pPr>
              <w:keepNext/>
              <w:jc w:val="both"/>
              <w:spacing w:after="0" w:line="240" w:lineRule="auto"/>
              <w:rPr>
                <w:lang w:val="en-AU"/>
                <w:b/>
                <w:color w:val="auto"/>
                <w:rFonts w:ascii="Arial" w:cs="Arial" w:eastAsia="Times New Roman" w:hAnsi="Arial"/>
                <w:sz w:val="28"/>
                <w:szCs w:val="28"/>
              </w:rPr>
            </w:pPr>
            <w:r>
              <w:rPr>
                <w:noProof/>
              </w:rPr>
              <w:drawing>
                <wp:inline distB="0" distL="0" distR="0" distT="0" wp14:anchorId="5EF3D767" wp14:editId="4B9B6B13">
                  <wp:extent cx="2965450" cy="1291590"/>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ascii="Arial" w:cs="Arial" w:eastAsia="Times New Roman" w:hAnsi="Arial"/>
                <w:sz w:val="32"/>
                <w:szCs w:val="32"/>
              </w:rPr>
              <w:br/>
            </w:r>
          </w:p>
          <w:p w:rsidR="002117E5" w:rsidRDefault="003508D9" w14:paraId="6863BD8A" w14:textId="555F90EB" w:rsidP="002117E5" w:rsidRPr="00C668A3">
            <w:pPr>
              <w:rPr>
                <w:lang w:val="en-AU"/>
                <w:b/>
                <w:color w:val="auto"/>
                <w:rFonts w:ascii="Arial" w:cs="Arial" w:eastAsia="Times New Roman" w:hAnsi="Arial"/>
                <w:sz w:val="32"/>
                <w:szCs w:val="32"/>
              </w:rPr>
            </w:pPr>
            <w:r w:rsidRPr="00C668A3">
              <w:rPr>
                <w:bCs/>
                <w:b/>
                <w:color w:val="auto"/>
                <w:rFonts w:ascii="Arial" w:cs="Arial" w:hAnsi="Arial"/>
                <w:sz w:val="28"/>
                <w:szCs w:val="24"/>
              </w:rPr>
              <w:t xml:space="preserve">Component One: Student Journal (learning log) </w:t>
            </w:r>
          </w:p>
          <w:p w:rsidR="0086599B" w:rsidRDefault="0086599B" w14:paraId="12608F79" w14:textId="698BEDC8" w:rsidP="003508D9" w:rsidRPr="00C668A3">
            <w:pPr>
              <w:rPr>
                <w:lang w:val="en-AU"/>
                <w:b/>
                <w:color w:val="auto"/>
                <w:rFonts w:ascii="Arial" w:cs="Arial" w:eastAsia="Times New Roman" w:hAnsi="Arial"/>
                <w:sz w:val="32"/>
                <w:szCs w:val="32"/>
              </w:rPr>
            </w:pPr>
          </w:p>
        </w:tc>
        <w:tc>
          <w:tcPr>
            <w:tcBorders>
              <w:top w:val="single" w:sz="4"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1D6CC07E" w14:textId="77777777" w:rsidP="007D760C" w:rsidRPr="00C668A3">
            <w:pPr>
              <w:keepNext/>
              <w:spacing w:before="120" w:after="0" w:line="240" w:lineRule="auto"/>
              <w:rPr>
                <w:bCs/>
                <w:lang w:val="en-AU"/>
                <w:b/>
                <w:color w:val="auto"/>
                <w:rFonts w:ascii="Arial" w:cs="Arial" w:eastAsia="Times New Roman" w:hAnsi="Arial"/>
                <w:sz w:val="20"/>
                <w:szCs w:val="20"/>
              </w:rPr>
            </w:pPr>
            <w:r w:rsidRPr="00C668A3">
              <w:rPr>
                <w:bCs/>
                <w:b/>
                <w:color w:val="auto"/>
                <w:rFonts w:ascii="Arial" w:cs="Arial" w:eastAsia="Times New Roman" w:hAnsi="Arial"/>
                <w:sz w:val="20"/>
                <w:szCs w:val="20"/>
              </w:rPr>
              <w:t>Student No:</w:t>
            </w:r>
          </w:p>
        </w:tc>
        <w:tc>
          <w:tcPr>
            <w:gridSpan w:val="2"/>
            <w:tcBorders>
              <w:top w:val="single"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702169B4" w14:textId="77777777" w:rsidP="007D760C" w:rsidRPr="00C668A3">
            <w:pPr>
              <w:keepNext/>
              <w:jc w:val="center"/>
              <w:spacing w:after="0" w:line="240" w:lineRule="auto"/>
              <w:rPr>
                <w:lang w:val="en-AU"/>
                <w:b/>
                <w:color w:val="auto"/>
                <w:rFonts w:ascii="Arial" w:cs="Arial" w:eastAsia="Times New Roman" w:hAnsi="Arial"/>
                <w:sz w:val="20"/>
                <w:szCs w:val="20"/>
              </w:rPr>
            </w:pPr>
            <w:r>
              <w:rPr>
                <w:b/>
                <w:color w:val="auto"/>
                <w:rFonts w:ascii="Arial"/>
                <w:sz w:val="20"/>
              </w:rPr>
              <w:t>2240772</w:t>
            </w:r>
          </w:p>
        </w:tc>
        <w:tc>
          <w:tcPr>
            <w:tcBorders>
              <w:top w:val="single" w:sz="4"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4CE1069E" w14:textId="77777777" w:rsidP="007D760C" w:rsidRPr="00C668A3">
            <w:pPr>
              <w:keepNext/>
              <w:jc w:val="center"/>
              <w:spacing w:after="0" w:line="240" w:lineRule="auto"/>
              <w:rPr>
                <w:lang w:val="en-AU"/>
                <w:b/>
                <w:color w:val="auto"/>
                <w:rFonts w:ascii="Arial" w:cs="Arial" w:eastAsia="Times New Roman" w:hAnsi="Arial"/>
                <w:sz w:val="20"/>
                <w:szCs w:val="20"/>
              </w:rPr>
            </w:pPr>
          </w:p>
        </w:tc>
      </w:tr>
      <w:tr w14:paraId="7996DF5F" w14:textId="77777777" w:rsidR="00C668A3" w:rsidRPr="00C668A3"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5CA3BDB9" w14:textId="77777777" w:rsidP="007D760C" w:rsidRPr="00C668A3">
            <w:pPr>
              <w:keepNext/>
              <w:spacing w:after="0" w:line="240" w:lineRule="auto"/>
              <w:rPr>
                <w:lang w:val="en-AU"/>
                <w:color w:val="auto"/>
                <w:rFonts w:ascii="Arial" w:cs="Arial" w:eastAsia="Times New Roman" w:hAnsi="Arial"/>
                <w:sz w:val="20"/>
                <w:szCs w:val="20"/>
              </w:rPr>
            </w:pPr>
          </w:p>
          <w:p w:rsidR="0086599B" w:rsidRDefault="0086599B" w14:paraId="10B24AA9" w14:textId="77777777" w:rsidP="007D760C" w:rsidRPr="00C668A3">
            <w:pPr>
              <w:keepNext/>
              <w:spacing w:after="0" w:line="240" w:lineRule="auto"/>
              <w:rPr>
                <w:lang w:val="en-AU"/>
                <w:color w:val="auto"/>
                <w:rFonts w:ascii="Arial" w:cs="Arial" w:eastAsia="Times New Roman" w:hAnsi="Arial"/>
                <w:sz w:val="20"/>
                <w:szCs w:val="20"/>
              </w:rPr>
            </w:pPr>
            <w:r w:rsidRPr="00C668A3">
              <w:rPr>
                <w:lang w:val="en-AU"/>
                <w:color w:val="auto"/>
                <w:rFonts w:ascii="Arial" w:cs="Arial" w:eastAsia="Times New Roman" w:hAnsi="Arial"/>
                <w:sz w:val="20"/>
                <w:szCs w:val="20"/>
              </w:rPr>
              <w:t>Module Title: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22E6F0D1" w14:textId="77777777" w:rsidP="007D760C" w:rsidRPr="00C668A3">
            <w:pPr>
              <w:keepNext/>
              <w:jc w:val="center"/>
              <w:spacing w:after="0" w:line="240" w:lineRule="auto"/>
              <w:rPr>
                <w:lang w:val="en-AU"/>
                <w:b w:val="0"/>
                <w:color w:val="auto"/>
                <w:rFonts w:ascii="Arial" w:cs="Arial" w:eastAsia="Times New Roman" w:hAnsi="Arial"/>
                <w:sz w:val="20"/>
                <w:szCs w:val="20"/>
              </w:rPr>
            </w:pPr>
            <w:r>
              <w:rPr>
                <w:b w:val="0"/>
                <w:color w:val="auto"/>
                <w:rFonts w:ascii="Arial"/>
                <w:sz w:val="20"/>
              </w:rPr>
              <w:t>Operating Hotel Facilities</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10B136FA" w14:textId="77777777" w:rsidP="007D760C" w:rsidRPr="00C668A3">
            <w:pPr>
              <w:keepNext/>
              <w:jc w:val="center"/>
              <w:spacing w:after="0" w:line="240" w:lineRule="auto"/>
              <w:rPr>
                <w:lang w:val="en-AU"/>
                <w:b/>
                <w:color w:val="auto"/>
                <w:rFonts w:ascii="Arial" w:cs="Arial" w:eastAsia="Times New Roman" w:hAnsi="Arial"/>
                <w:sz w:val="20"/>
                <w:szCs w:val="20"/>
              </w:rPr>
            </w:pPr>
          </w:p>
        </w:tc>
      </w:tr>
      <w:tr w14:paraId="3A5452F4" w14:textId="77777777" w:rsidR="00C668A3" w:rsidRPr="00C668A3"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38835305" w14:textId="77777777" w:rsidP="007D760C" w:rsidRPr="00C668A3">
            <w:pPr>
              <w:keepNext/>
              <w:spacing w:after="0" w:line="240" w:lineRule="auto"/>
              <w:rPr>
                <w:lang w:val="en-AU"/>
                <w:color w:val="auto"/>
                <w:rFonts w:ascii="Arial" w:cs="Arial" w:eastAsia="Times New Roman" w:hAnsi="Arial"/>
                <w:sz w:val="20"/>
                <w:szCs w:val="20"/>
              </w:rPr>
            </w:pPr>
            <w:r w:rsidRPr="00C668A3">
              <w:rPr>
                <w:lang w:val="en-AU"/>
                <w:color w:val="auto"/>
                <w:rFonts w:ascii="Arial" w:cs="Arial" w:eastAsia="Times New Roman" w:hAnsi="Arial"/>
                <w:sz w:val="20"/>
                <w:szCs w:val="20"/>
              </w:rPr>
              <w:t>Module Code: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2114C348" w14:textId="77777777" w:rsidP="007D760C" w:rsidRPr="00C668A3">
            <w:pPr>
              <w:keepNext/>
              <w:jc w:val="center"/>
              <w:spacing w:after="0" w:line="240" w:lineRule="auto"/>
              <w:rPr>
                <w:lang w:val="en-AU"/>
                <w:b w:val="0"/>
                <w:color w:val="auto"/>
                <w:rFonts w:ascii="Arial" w:cs="Arial" w:eastAsia="Times New Roman" w:hAnsi="Arial"/>
                <w:sz w:val="20"/>
                <w:szCs w:val="20"/>
              </w:rPr>
            </w:pPr>
            <w:r>
              <w:rPr>
                <w:b w:val="0"/>
                <w:color w:val="auto"/>
                <w:rFonts w:ascii="Arial"/>
                <w:sz w:val="20"/>
              </w:rPr>
              <w:t>BMIH4006</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34945A2D" w14:textId="77777777" w:rsidP="007D760C" w:rsidRPr="00C668A3">
            <w:pPr>
              <w:keepNext/>
              <w:jc w:val="center"/>
              <w:spacing w:after="0" w:line="240" w:lineRule="auto"/>
              <w:rPr>
                <w:lang w:val="en-AU"/>
                <w:b/>
                <w:color w:val="auto"/>
                <w:rFonts w:ascii="Arial" w:cs="Arial" w:eastAsia="Times New Roman" w:hAnsi="Arial"/>
                <w:sz w:val="20"/>
                <w:szCs w:val="20"/>
              </w:rPr>
            </w:pPr>
          </w:p>
        </w:tc>
      </w:tr>
      <w:tr w14:paraId="773C777E" w14:textId="77777777" w:rsidR="00C668A3" w:rsidRPr="00C668A3"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0CC6A1C6" w14:textId="77777777" w:rsidP="007D760C" w:rsidRPr="00C668A3">
            <w:pPr>
              <w:keepNext/>
              <w:spacing w:after="0" w:line="240" w:lineRule="auto"/>
              <w:rPr>
                <w:lang w:val="en-AU"/>
                <w:color w:val="auto"/>
                <w:rFonts w:ascii="Arial" w:cs="Arial" w:eastAsia="Times New Roman" w:hAnsi="Arial"/>
                <w:sz w:val="20"/>
                <w:szCs w:val="20"/>
              </w:rPr>
            </w:pPr>
            <w:r w:rsidRPr="00C668A3">
              <w:rPr>
                <w:lang w:val="en-AU"/>
                <w:color w:val="auto"/>
                <w:rFonts w:ascii="Arial" w:cs="Arial" w:eastAsia="Times New Roman" w:hAnsi="Arial"/>
                <w:sz w:val="20"/>
                <w:szCs w:val="20"/>
              </w:rPr>
              <w:t>Lecturer:</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3B38D643" w14:textId="77777777" w:rsidP="007D760C" w:rsidRPr="00C668A3">
            <w:pPr>
              <w:keepNext/>
              <w:jc w:val="center"/>
              <w:spacing w:after="0" w:line="240" w:lineRule="auto"/>
              <w:rPr>
                <w:lang w:val="en-AU"/>
                <w:b w:val="0"/>
                <w:color w:val="auto"/>
                <w:rFonts w:ascii="Arial" w:cs="Arial" w:eastAsia="Times New Roman" w:hAnsi="Arial"/>
                <w:sz w:val="20"/>
                <w:szCs w:val="20"/>
              </w:rPr>
            </w:pPr>
            <w:r>
              <w:rPr>
                <w:b w:val="0"/>
                <w:color w:val="auto"/>
                <w:rFonts w:ascii="Arial"/>
                <w:sz w:val="20"/>
              </w:rPr>
              <w:t>Lisa Bassler</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0E809E10" w14:textId="77777777" w:rsidP="007D760C" w:rsidRPr="00C668A3">
            <w:pPr>
              <w:keepNext/>
              <w:jc w:val="center"/>
              <w:spacing w:after="0" w:line="240" w:lineRule="auto"/>
              <w:rPr>
                <w:lang w:val="en-AU"/>
                <w:b/>
                <w:color w:val="auto"/>
                <w:rFonts w:ascii="Arial" w:cs="Arial" w:eastAsia="Times New Roman" w:hAnsi="Arial"/>
                <w:sz w:val="20"/>
                <w:szCs w:val="20"/>
              </w:rPr>
            </w:pPr>
          </w:p>
        </w:tc>
      </w:tr>
      <w:tr w14:paraId="193196BA" w14:textId="77777777" w:rsidR="00C668A3" w:rsidRPr="00C668A3" w:rsidTr="00AD1F84">
        <w:trPr>
          <w:jc w:val="center"/>
          <w:trHeight w:val="20"/>
        </w:trPr>
        <w:tc>
          <w:tcPr>
            <w:vMerge/>
            <w:tcBorders>
              <w:top w:val="single" w:sz="4" w:color="auto" w:space="0"/>
              <w:left w:val="single" w:sz="4" w:color="auto" w:space="0"/>
              <w:right w:val="single" w:sz="4" w:color="auto" w:space="0"/>
            </w:tcBorders>
          </w:tcPr>
          <w:p/>
        </w:tc>
        <w:tc>
          <w:tcPr>
            <w:gridSpan w:val="2"/>
            <w:tcBorders>
              <w:top w:val="nil" w:sz="0" w:color="auto" w:space="0"/>
              <w:bottom w:val="single" w:sz="4" w:color="auto" w:space="0"/>
              <w:left w:val="single" w:sz="4" w:color="auto" w:space="0"/>
              <w:right w:val="nil" w:sz="0" w:color="auto" w:space="0"/>
            </w:tcBorders>
            <w:shd w:fill="auto" w:color="auto" w:val="clear"/>
            <w:vAlign w:val="center"/>
            <w:tcW w:w="1705" w:type="dxa"/>
          </w:tcPr>
          <w:p w:rsidR="0086599B" w:rsidRDefault="0086599B" w14:paraId="3BE91B7F" w14:textId="77777777" w:rsidP="007D760C" w:rsidRPr="00C668A3">
            <w:pPr>
              <w:keepNext/>
              <w:spacing w:after="0" w:line="240" w:lineRule="auto"/>
              <w:rPr>
                <w:bCs/>
                <w:lang w:val="en-AU"/>
                <w:color w:val="auto"/>
                <w:rFonts w:ascii="Arial" w:cs="Arial" w:eastAsia="Times New Roman" w:hAnsi="Arial"/>
                <w:sz w:val="20"/>
                <w:szCs w:val="20"/>
              </w:rPr>
            </w:pPr>
          </w:p>
        </w:tc>
        <w:tc>
          <w:tcPr>
            <w:tcBorders>
              <w:top w:val="dashed" w:sz="4" w:color="auto" w:space="0"/>
              <w:bottom w:val="single" w:sz="4" w:color="auto" w:space="0"/>
              <w:left w:val="nil" w:sz="0" w:color="auto" w:space="0"/>
              <w:right w:val="nil" w:sz="0" w:color="auto" w:space="0"/>
            </w:tcBorders>
            <w:shd w:fill="auto" w:color="auto" w:val="clear"/>
            <w:vAlign w:val="center"/>
            <w:tcW w:w="0" w:type="auto"/>
          </w:tcPr>
          <w:p w:rsidR="0086599B" w:rsidRDefault="0086599B" w14:paraId="78D0B2B2" w14:textId="77777777" w:rsidP="007D760C" w:rsidRPr="00C668A3">
            <w:pPr>
              <w:keepNext/>
              <w:spacing w:after="0" w:line="240" w:lineRule="auto"/>
              <w:rPr>
                <w:lang w:val="en-AU"/>
                <w:b/>
                <w:color w:val="auto"/>
                <w:rFonts w:ascii="Arial" w:cs="Arial" w:eastAsia="Times New Roman" w:hAnsi="Arial"/>
                <w:sz w:val="16"/>
                <w:szCs w:val="16"/>
              </w:rPr>
            </w:pPr>
          </w:p>
        </w:tc>
        <w:tc>
          <w:tcPr>
            <w:tcBorders>
              <w:top w:val="nil" w:sz="0" w:color="auto" w:space="0"/>
              <w:bottom w:val="single" w:sz="4" w:color="auto" w:space="0"/>
              <w:left w:val="nil" w:sz="0" w:color="auto" w:space="0"/>
              <w:right w:val="single" w:sz="4" w:color="auto" w:space="0"/>
            </w:tcBorders>
            <w:shd w:fill="auto" w:color="auto" w:val="clear"/>
            <w:vAlign w:val="center"/>
            <w:tcW w:w="662" w:type="dxa"/>
          </w:tcPr>
          <w:p w:rsidR="0086599B" w:rsidRDefault="0086599B" w14:paraId="79645584" w14:textId="77777777" w:rsidP="007D760C" w:rsidRPr="00C668A3">
            <w:pPr>
              <w:keepNext/>
              <w:jc w:val="center"/>
              <w:spacing w:after="0" w:line="240" w:lineRule="auto"/>
              <w:rPr>
                <w:lang w:val="en-AU"/>
                <w:b/>
                <w:color w:val="auto"/>
                <w:rFonts w:ascii="Arial" w:cs="Arial" w:eastAsia="Times New Roman" w:hAnsi="Arial"/>
                <w:sz w:val="40"/>
                <w:szCs w:val="20"/>
              </w:rPr>
            </w:pPr>
          </w:p>
        </w:tc>
      </w:tr>
      <w:tr w14:paraId="694A3583" w14:textId="77777777" w:rsidR="0086599B" w:rsidRPr="00C668A3" w:rsidTr="00AD1F84">
        <w:trPr>
          <w:jc w:val="center"/>
          <w:trHeight w:val="470"/>
        </w:trPr>
        <w:tc>
          <w:tcPr>
            <w:gridSpan w:val="5"/>
            <w:tcBorders>
              <w:top w:val="single" w:sz="4" w:color="auto" w:space="0"/>
              <w:bottom w:val="single" w:sz="4" w:color="auto" w:space="0"/>
              <w:left w:val="single" w:sz="4" w:color="auto" w:space="0"/>
              <w:right w:val="single" w:sz="4" w:color="auto" w:space="0"/>
            </w:tcBorders>
            <w:shd w:fill="auto" w:color="auto" w:val="clear"/>
            <w:vAlign w:val="center"/>
            <w:tcW w:w="10439" w:type="dxa"/>
          </w:tcPr>
          <w:p w:rsidR="0086599B" w:rsidRDefault="0086599B" w14:paraId="1E701518" w14:textId="77777777" w:rsidP="007D760C" w:rsidRPr="00C668A3">
            <w:pPr>
              <w:spacing w:after="0" w:line="240" w:lineRule="auto"/>
              <w:rPr>
                <w:bCs/>
                <w:color w:val="auto"/>
                <w:rFonts w:ascii="Arial" w:cs="Arial" w:eastAsia="Times New Roman" w:hAnsi="Arial"/>
                <w:sz w:val="20"/>
                <w:szCs w:val="20"/>
              </w:rPr>
            </w:pPr>
          </w:p>
          <w:p w:rsidR="0086599B" w:rsidRDefault="0086599B" w14:paraId="4CE6040C" w14:textId="77777777" w:rsidP="007D760C" w:rsidRPr="00C668A3">
            <w:pPr>
              <w:spacing w:after="0" w:line="240" w:lineRule="auto"/>
              <w:rPr>
                <w:bCs/>
                <w:color w:val="auto"/>
                <w:rFonts w:ascii="Arial" w:cs="Arial" w:eastAsia="Times New Roman" w:hAnsi="Arial"/>
                <w:sz w:val="20"/>
                <w:szCs w:val="20"/>
              </w:rPr>
            </w:pPr>
          </w:p>
          <w:p w:rsidR="0086599B" w:rsidRDefault="0086599B" w14:paraId="2F362165" w14:textId="77777777" w:rsidP="007D760C" w:rsidRPr="00C668A3">
            <w:pPr>
              <w:jc w:val="center"/>
              <w:spacing w:after="0" w:line="240" w:lineRule="auto"/>
              <w:rPr>
                <w:bCs/>
                <w:color w:val="auto"/>
                <w:rFonts w:ascii="Arial" w:cs="Arial" w:eastAsia="Times New Roman" w:hAnsi="Arial"/>
                <w:sz w:val="20"/>
                <w:szCs w:val="20"/>
              </w:rPr>
            </w:pPr>
          </w:p>
          <w:p w:rsidR="002117E5" w:rsidRDefault="002117E5" w14:paraId="4E4771EB" w14:textId="77777777" w:rsidP="002117E5" w:rsidRPr="00C668A3">
            <w:pPr>
              <w:jc w:val="both"/>
              <w:spacing w:line="360" w:lineRule="auto"/>
              <w:rPr>
                <w:b/>
                <w:color w:val="auto"/>
                <w:rFonts w:ascii="Arial" w:cs="Arial" w:hAnsi="Arial"/>
                <w:sz w:val="28"/>
                <w:szCs w:val="28"/>
              </w:rPr>
            </w:pPr>
            <w:r w:rsidRPr="00C668A3">
              <w:rPr>
                <w:b/>
                <w:color w:val="auto"/>
                <w:rFonts w:ascii="Arial" w:cs="Arial" w:hAnsi="Arial"/>
                <w:sz w:val="28"/>
                <w:szCs w:val="28"/>
              </w:rPr>
              <w:t>Introduction</w:t>
            </w:r>
          </w:p>
          <w:p w:rsidR="002117E5" w:rsidRDefault="002117E5" w14:paraId="25EA2974" w14:textId="0DBEE3D7" w:rsidP="002117E5" w:rsidRPr="00C668A3">
            <w:pPr>
              <w:jc w:val="both"/>
              <w:spacing w:line="360" w:lineRule="auto"/>
              <w:rPr>
                <w:color w:val="auto"/>
                <w:rFonts w:ascii="Arial" w:cs="Arial" w:hAnsi="Arial"/>
                <w:szCs w:val="24"/>
              </w:rPr>
            </w:pPr>
            <w:r w:rsidRPr="00C668A3">
              <w:rPr>
                <w:color w:val="auto"/>
                <w:rFonts w:ascii="Arial" w:cs="Arial" w:hAnsi="Arial"/>
                <w:szCs w:val="24"/>
              </w:rPr>
              <w:t xml:space="preserve">Reflective practice can be identified as an effective way by which students </w:t>
            </w:r>
            <w:r w:rsidR="00107101" w:rsidRPr="00C668A3">
              <w:rPr>
                <w:color w:val="auto"/>
                <w:rFonts w:ascii="Arial" w:cs="Arial" w:hAnsi="Arial"/>
                <w:szCs w:val="24"/>
              </w:rPr>
              <w:t>cannot</w:t>
            </w:r>
            <w:r w:rsidRPr="00C668A3">
              <w:rPr>
                <w:color w:val="auto"/>
                <w:rFonts w:ascii="Arial" w:cs="Arial" w:hAnsi="Arial"/>
                <w:szCs w:val="24"/>
              </w:rPr>
              <w:t xml:space="preserve"> just gain a rich learning experience but also makes people attain varying approaches to understand their experiences (Cottrell, 2019). Under this premise, Gibbs Reflective Cycle would be used in this case under the six phases so that I can reflect on my experiences during my placement at IBIS Nottingham Centre. IBIS Nottingham Centre, located in the heart of Lace Market Area, is widely known for its sustainable practices like single-use plastics, good service to its guests and ensuring health and wellbeing of its employees (Booking.com, 2024).</w:t>
            </w:r>
          </w:p>
          <w:p w:rsidR="002117E5" w:rsidRDefault="002117E5" w14:paraId="2344FBE4" w14:textId="77777777" w:rsidP="002117E5" w:rsidRPr="00C668A3">
            <w:pPr>
              <w:jc w:val="both"/>
              <w:spacing w:line="360" w:lineRule="auto"/>
              <w:rPr>
                <w:b/>
                <w:color w:val="auto"/>
                <w:rFonts w:ascii="Arial" w:cs="Arial" w:hAnsi="Arial"/>
                <w:szCs w:val="24"/>
              </w:rPr>
            </w:pPr>
            <w:r w:rsidRPr="00C668A3">
              <w:rPr>
                <w:b/>
                <w:color w:val="auto"/>
                <w:rFonts w:ascii="Arial" w:cs="Arial" w:hAnsi="Arial"/>
                <w:szCs w:val="24"/>
              </w:rPr>
              <w:t>Description:</w:t>
            </w:r>
          </w:p>
          <w:p w:rsidR="002117E5" w:rsidRDefault="002117E5" w14:paraId="28802EE0" w14:textId="77777777" w:rsidP="002117E5" w:rsidRPr="00C668A3">
            <w:pPr>
              <w:jc w:val="both"/>
              <w:spacing w:line="360" w:lineRule="auto"/>
              <w:rPr>
                <w:color w:val="auto"/>
                <w:rFonts w:ascii="Arial" w:cs="Arial" w:hAnsi="Arial"/>
                <w:szCs w:val="24"/>
              </w:rPr>
            </w:pPr>
            <w:r w:rsidRPr="00C668A3">
              <w:rPr>
                <w:color w:val="auto"/>
                <w:rFonts w:ascii="Arial" w:cs="Arial" w:hAnsi="Arial"/>
                <w:szCs w:val="24"/>
              </w:rPr>
              <w:t>While I was at my placement program of the housekeeping department in this well-renowned hospitality organisation named IBIS Nottingham Centre, I had to shoulder various tasks like ensuring the neatness and cleanliness of the guest rooms, toilet areas, public spaces and other hotel facilities. Not only cleaning but I had to change linens, restock amenities along with addressing all guests requests promptly. Housekeeping forms the crux of the hotel industry for this department ensures the aesthetic upkeep of all rooms and maintains cleanliness. I also assisted coherently with the inventory management to make daily cleaning objectives so that the guests can enjoy a welcoming and conducive environment. During this course, attention to detail held a paramount importance for taking note of every minor oversight regarding ensuring orderliness and cleanliness so that it influences optimum guest satisfaction. I organised and cleaned each and every room and ensured that each of the guests enjoyed a hassle-free stay at our hotel premises as this is something that is above all.</w:t>
            </w:r>
          </w:p>
          <w:p w:rsidR="002117E5" w:rsidRDefault="002117E5" w14:paraId="58930112" w14:textId="77777777" w:rsidP="002117E5" w:rsidRPr="00C668A3">
            <w:pPr>
              <w:jc w:val="both"/>
              <w:spacing w:line="360" w:lineRule="auto"/>
              <w:rPr>
                <w:b/>
                <w:color w:val="auto"/>
                <w:rFonts w:ascii="Arial" w:cs="Arial" w:hAnsi="Arial"/>
                <w:szCs w:val="24"/>
              </w:rPr>
            </w:pPr>
            <w:r w:rsidRPr="00C668A3">
              <w:rPr>
                <w:b/>
                <w:color w:val="auto"/>
                <w:rFonts w:ascii="Arial" w:cs="Arial" w:hAnsi="Arial"/>
                <w:szCs w:val="24"/>
              </w:rPr>
              <w:t>Feelings:</w:t>
            </w:r>
          </w:p>
          <w:p w:rsidR="002117E5" w:rsidRDefault="002117E5" w14:paraId="1A9CE423" w14:textId="4CC319AF" w:rsidP="002117E5" w:rsidRPr="00C668A3">
            <w:pPr>
              <w:jc w:val="both"/>
              <w:spacing w:line="360" w:lineRule="auto"/>
              <w:rPr>
                <w:color w:val="auto"/>
                <w:rFonts w:ascii="Arial" w:cs="Arial" w:hAnsi="Arial"/>
                <w:szCs w:val="24"/>
              </w:rPr>
            </w:pPr>
            <w:r w:rsidRPr="00C668A3">
              <w:rPr>
                <w:color w:val="auto"/>
                <w:rFonts w:ascii="Arial" w:cs="Arial" w:hAnsi="Arial"/>
                <w:szCs w:val="24"/>
              </w:rPr>
              <w:t xml:space="preserve">During the outset, I must say that I had a mix of feelings whereas I was excited to embark on this new journey of my placement in the housekeeping department of a well-reputed hotel while I was seriously scared, confused and felt apprehended. This was majorly due to my first experience as I have never been on a placement before. I was really nervous of the </w:t>
              <w:lastRenderedPageBreak/>
            </w:r>
            <w:r w:rsidR="00A22E4E" w:rsidRPr="00C668A3">
              <w:rPr>
                <w:color w:val="auto"/>
                <w:rFonts w:ascii="Arial" w:cs="Arial" w:hAnsi="Arial"/>
                <w:szCs w:val="24"/>
              </w:rPr>
              <w:t>fast-paced</w:t>
            </w:r>
            <w:r w:rsidRPr="00C668A3">
              <w:rPr>
                <w:color w:val="auto"/>
                <w:rFonts w:ascii="Arial" w:cs="Arial" w:hAnsi="Arial"/>
                <w:szCs w:val="24"/>
              </w:rPr>
              <w:t xml:space="preserve"> environment of hospitality. By the time I settled on this role, I started gathering a feeling of confidence and satisfaction that I could serve the guests even better by my good attention to detail skill and taking note of all minor cleanliness standards so that no guests would have to worry about hygiene standards. As I was allotted a new time, I faced some issues while communicating with my team members regarding which floor, rooms or slot shall I have to work for. Even challenges arose regarding tight deadlines or guest </w:t>
            </w:r>
            <w:r w:rsidR="00800E58" w:rsidRPr="00C668A3">
              <w:rPr>
                <w:color w:val="auto"/>
                <w:rFonts w:ascii="Arial" w:cs="Arial" w:hAnsi="Arial"/>
                <w:szCs w:val="24"/>
              </w:rPr>
              <w:t>complaints,</w:t>
            </w:r>
            <w:r w:rsidRPr="00C668A3">
              <w:rPr>
                <w:color w:val="auto"/>
                <w:rFonts w:ascii="Arial" w:cs="Arial" w:hAnsi="Arial"/>
                <w:szCs w:val="24"/>
              </w:rPr>
              <w:t xml:space="preserve"> but all of these were mitigated with transparent communication.</w:t>
            </w:r>
          </w:p>
          <w:p w:rsidR="002117E5" w:rsidRDefault="002117E5" w14:paraId="0FE8C8F7" w14:textId="77777777" w:rsidP="002117E5" w:rsidRPr="00C668A3">
            <w:pPr>
              <w:jc w:val="both"/>
              <w:spacing w:line="360" w:lineRule="auto"/>
              <w:rPr>
                <w:b/>
                <w:color w:val="auto"/>
                <w:rFonts w:ascii="Arial" w:cs="Arial" w:hAnsi="Arial"/>
                <w:szCs w:val="24"/>
              </w:rPr>
            </w:pPr>
            <w:r w:rsidRPr="00C668A3">
              <w:rPr>
                <w:b/>
                <w:color w:val="auto"/>
                <w:rFonts w:ascii="Arial" w:cs="Arial" w:hAnsi="Arial"/>
                <w:szCs w:val="24"/>
              </w:rPr>
              <w:t>Evaluation</w:t>
            </w:r>
          </w:p>
          <w:p w:rsidR="002117E5" w:rsidRDefault="002117E5" w14:paraId="707272AF" w14:textId="176AA861" w:rsidP="002117E5" w:rsidRPr="00C668A3">
            <w:pPr>
              <w:jc w:val="both"/>
              <w:spacing w:line="360" w:lineRule="auto"/>
              <w:rPr>
                <w:color w:val="auto"/>
                <w:rFonts w:ascii="Arial" w:cs="Arial" w:hAnsi="Arial"/>
                <w:szCs w:val="24"/>
              </w:rPr>
            </w:pPr>
            <w:r w:rsidRPr="00C668A3">
              <w:rPr>
                <w:color w:val="auto"/>
                <w:rFonts w:ascii="Arial" w:cs="Arial" w:hAnsi="Arial"/>
                <w:szCs w:val="24"/>
              </w:rPr>
              <w:t xml:space="preserve">There were many strong points and areas of improvements in my performance that I have recognised and my prominent strength has been my attention to detail skill. It is due to this skill I have consistently </w:t>
            </w:r>
            <w:r w:rsidR="00107101" w:rsidRPr="00C668A3">
              <w:rPr>
                <w:color w:val="auto"/>
                <w:rFonts w:ascii="Arial" w:cs="Arial" w:hAnsi="Arial"/>
                <w:szCs w:val="24"/>
              </w:rPr>
              <w:t xml:space="preserve">ensured </w:t>
            </w:r>
            <w:r w:rsidRPr="00C668A3">
              <w:rPr>
                <w:color w:val="auto"/>
                <w:rFonts w:ascii="Arial" w:cs="Arial" w:hAnsi="Arial"/>
                <w:szCs w:val="24"/>
              </w:rPr>
              <w:t xml:space="preserve">all the guest rooms stay spick and span and stocked properly with toiletries and amenities. For example, I still remember when I entered a guest room during my shift and found a stain on the bedside desk. I immediately realised the significance of attention to detail and cleaned it with a cloth and cleaning solution. Thus, this attention to detail even the minute things </w:t>
            </w:r>
            <w:r w:rsidR="00A22E4E" w:rsidRPr="00C668A3">
              <w:rPr>
                <w:color w:val="auto"/>
                <w:rFonts w:ascii="Arial" w:cs="Arial" w:hAnsi="Arial"/>
                <w:szCs w:val="24"/>
              </w:rPr>
              <w:t>help</w:t>
            </w:r>
            <w:r w:rsidRPr="00C668A3">
              <w:rPr>
                <w:color w:val="auto"/>
                <w:rFonts w:ascii="Arial" w:cs="Arial" w:hAnsi="Arial"/>
                <w:szCs w:val="24"/>
              </w:rPr>
              <w:t xml:space="preserve"> in ensuring guest satisfaction and cleanliness (Mullins and </w:t>
            </w:r>
            <w:proofErr w:type="spellStart"/>
            <w:r w:rsidRPr="00C668A3">
              <w:rPr>
                <w:color w:val="auto"/>
                <w:rFonts w:ascii="Arial" w:cs="Arial" w:hAnsi="Arial"/>
                <w:szCs w:val="24"/>
              </w:rPr>
              <w:t>Dossor</w:t>
            </w:r>
            <w:proofErr w:type="spellEnd"/>
            <w:r w:rsidRPr="00C668A3">
              <w:rPr>
                <w:color w:val="auto"/>
                <w:rFonts w:ascii="Arial" w:cs="Arial" w:hAnsi="Arial"/>
                <w:szCs w:val="24"/>
              </w:rPr>
              <w:t xml:space="preserve">, 2013). Furthermore, my adaptability skill was of big use here for I could handle unexpected situations like tight deadlines or guest requests within deadline. One must prioritise tasks on its importance and manage time in that way so as deadlines are met and quality is also not compromised (Casado, 2012). I did the exact thing amid peak seasons where I managed my workload serially wise so that I can complete all allocated tasks within time along with utilising my attention to detail skills. However, one area which needs a bit of improvement is my communication skill. There were many situations where I felt an improved communication would have helped prevent misunderstandings with my teammates regarding assigning of tasks amid rush seasons. Good communication skills are essential in the hospitality sector for it helps build good rapport with guests, manage </w:t>
            </w:r>
            <w:r w:rsidR="00800E58" w:rsidRPr="00C668A3">
              <w:rPr>
                <w:color w:val="auto"/>
                <w:rFonts w:ascii="Arial" w:cs="Arial" w:hAnsi="Arial"/>
                <w:szCs w:val="24"/>
              </w:rPr>
              <w:t>conflicts,</w:t>
            </w:r>
            <w:r w:rsidRPr="00C668A3">
              <w:rPr>
                <w:color w:val="auto"/>
                <w:rFonts w:ascii="Arial" w:cs="Arial" w:hAnsi="Arial"/>
                <w:szCs w:val="24"/>
              </w:rPr>
              <w:t xml:space="preserve"> and create a positive guest experience (Johnston</w:t>
            </w:r>
            <w:r w:rsidRPr="00C668A3">
              <w:rPr>
                <w:i/>
                <w:color w:val="auto"/>
                <w:rFonts w:ascii="Arial" w:cs="Arial" w:hAnsi="Arial"/>
                <w:szCs w:val="24"/>
              </w:rPr>
              <w:t xml:space="preserve"> et al.</w:t>
            </w:r>
            <w:r w:rsidRPr="00C668A3">
              <w:rPr>
                <w:color w:val="auto"/>
                <w:rFonts w:ascii="Arial" w:cs="Arial" w:hAnsi="Arial"/>
                <w:szCs w:val="24"/>
              </w:rPr>
              <w:t xml:space="preserve"> 2012).</w:t>
            </w:r>
          </w:p>
          <w:p w:rsidR="002117E5" w:rsidRDefault="002117E5" w14:paraId="71A6A44C" w14:textId="77777777" w:rsidP="002117E5" w:rsidRPr="00C668A3">
            <w:pPr>
              <w:jc w:val="both"/>
              <w:spacing w:line="360" w:lineRule="auto"/>
              <w:rPr>
                <w:b/>
                <w:color w:val="auto"/>
                <w:rFonts w:ascii="Arial" w:cs="Arial" w:hAnsi="Arial"/>
                <w:szCs w:val="24"/>
              </w:rPr>
            </w:pPr>
            <w:r w:rsidRPr="00C668A3">
              <w:rPr>
                <w:b/>
                <w:color w:val="auto"/>
                <w:rFonts w:ascii="Arial" w:cs="Arial" w:hAnsi="Arial"/>
                <w:szCs w:val="24"/>
              </w:rPr>
              <w:t>Analysis:</w:t>
            </w:r>
          </w:p>
          <w:p w:rsidR="002117E5" w:rsidRDefault="002117E5" w14:paraId="20F9FA36" w14:textId="39A7A602" w:rsidP="002117E5" w:rsidRPr="00C668A3">
            <w:pPr>
              <w:jc w:val="both"/>
              <w:spacing w:line="360" w:lineRule="auto"/>
              <w:rPr>
                <w:color w:val="auto"/>
                <w:rFonts w:ascii="Arial" w:cs="Arial" w:hAnsi="Arial"/>
                <w:szCs w:val="24"/>
              </w:rPr>
            </w:pPr>
            <w:r w:rsidRPr="00C668A3">
              <w:rPr>
                <w:color w:val="auto"/>
                <w:rFonts w:ascii="Arial" w:cs="Arial" w:hAnsi="Arial"/>
                <w:szCs w:val="24"/>
              </w:rPr>
              <w:t xml:space="preserve">I have attained huge information regarding the profound role that housekeeping teams play in enhancing guest experience. Cleanliness is something that is integral to enhancing a guest's perception of the service and quality standards of a hotel (Ferdinand and Kitchin, 2017). The operational tasks which are shouldered by the housekeeping department positively impacts the </w:t>
            </w:r>
            <w:r w:rsidRPr="00C668A3">
              <w:rPr>
                <w:color w:val="auto"/>
                <w:rFonts w:ascii="Arial" w:cs="Arial" w:hAnsi="Arial"/>
                <w:szCs w:val="24"/>
              </w:rPr>
              <w:t xml:space="preserve">holistic success of the hospitality organisations by helping to build a comfortable and welcoming atmosphere for the guests (Leiter and Bakker, 2010). My placement at this hotel has instilled vital insights regarding the critical aspect of housekeeping operations in gaining guest satisfaction. I have realised that orderliness and cleanliness </w:t>
              <w:lastRenderedPageBreak/>
            </w:r>
            <w:r w:rsidR="00A22E4E" w:rsidRPr="00C668A3">
              <w:rPr>
                <w:color w:val="auto"/>
                <w:rFonts w:ascii="Arial" w:cs="Arial" w:hAnsi="Arial"/>
                <w:szCs w:val="24"/>
              </w:rPr>
              <w:t>sit</w:t>
            </w:r>
            <w:r w:rsidRPr="00C668A3">
              <w:rPr>
                <w:color w:val="auto"/>
                <w:rFonts w:ascii="Arial" w:cs="Arial" w:hAnsi="Arial"/>
                <w:szCs w:val="24"/>
              </w:rPr>
              <w:t xml:space="preserve"> at the crux of this </w:t>
            </w:r>
            <w:r w:rsidR="00800E58" w:rsidRPr="00C668A3">
              <w:rPr>
                <w:color w:val="auto"/>
                <w:rFonts w:ascii="Arial" w:cs="Arial" w:hAnsi="Arial"/>
                <w:szCs w:val="24"/>
              </w:rPr>
              <w:t>industry,</w:t>
            </w:r>
            <w:r w:rsidRPr="00C668A3">
              <w:rPr>
                <w:color w:val="auto"/>
                <w:rFonts w:ascii="Arial" w:cs="Arial" w:hAnsi="Arial"/>
                <w:szCs w:val="24"/>
              </w:rPr>
              <w:t xml:space="preserve"> and it is by these elements one can influence a guest's experience. The housekeeping team has to be vigilant of every guest room or public areas by efficiently and smoothly handling guest's requests and every concern (Raghubalan and Raghubalan, 2016). Besides this, one must have expertise to deal with teamwork and inventory management in order to work in this department as team coordination assures prompt execution of activities, reduces guest inconvenience and maximises efficiency (Fallon and Rutherford, 2010).</w:t>
            </w:r>
          </w:p>
          <w:p w:rsidR="002117E5" w:rsidRDefault="002117E5" w14:paraId="3100B42C" w14:textId="77777777" w:rsidP="002117E5" w:rsidRPr="00C668A3">
            <w:pPr>
              <w:jc w:val="both"/>
              <w:spacing w:line="360" w:lineRule="auto"/>
              <w:rPr>
                <w:b/>
                <w:color w:val="auto"/>
                <w:rFonts w:ascii="Arial" w:cs="Arial" w:hAnsi="Arial"/>
                <w:szCs w:val="24"/>
              </w:rPr>
            </w:pPr>
            <w:r w:rsidRPr="00C668A3">
              <w:rPr>
                <w:b/>
                <w:color w:val="auto"/>
                <w:rFonts w:ascii="Arial" w:cs="Arial" w:hAnsi="Arial"/>
                <w:szCs w:val="24"/>
              </w:rPr>
              <w:t>Conclusion</w:t>
            </w:r>
          </w:p>
          <w:p w:rsidR="002117E5" w:rsidRDefault="002117E5" w14:paraId="030CCB90" w14:textId="77777777" w:rsidP="002117E5" w:rsidRPr="00C668A3">
            <w:pPr>
              <w:jc w:val="both"/>
              <w:spacing w:line="360" w:lineRule="auto"/>
              <w:rPr>
                <w:color w:val="auto"/>
                <w:rFonts w:ascii="Arial" w:cs="Arial" w:hAnsi="Arial"/>
                <w:szCs w:val="24"/>
              </w:rPr>
            </w:pPr>
            <w:r w:rsidRPr="00C668A3">
              <w:rPr>
                <w:color w:val="auto"/>
                <w:rFonts w:ascii="Arial" w:cs="Arial" w:hAnsi="Arial"/>
                <w:szCs w:val="24"/>
              </w:rPr>
              <w:t>Thus, this placement at IBIS Nottingham Centre has been a very beneficial placement that has transformed my outlook of the housekeeping department. I feel much more enthusiastic after gaining manifold information of the overall industry and also of my personal strengths and areas of improvements.</w:t>
            </w:r>
          </w:p>
          <w:p w:rsidR="002117E5" w:rsidRDefault="002117E5" w14:paraId="58838B86" w14:textId="3AA0C3B5" w:rsidP="002117E5" w:rsidRPr="00C668A3">
            <w:pPr>
              <w:jc w:val="both"/>
              <w:spacing w:line="360" w:lineRule="auto"/>
              <w:rPr>
                <w:color w:val="auto"/>
                <w:rFonts w:ascii="Arial" w:cs="Arial" w:hAnsi="Arial"/>
                <w:sz w:val="20"/>
                <w:szCs w:val="20"/>
              </w:rPr>
            </w:pPr>
            <w:r w:rsidRPr="00C668A3">
              <w:rPr>
                <w:b/>
                <w:color w:val="auto"/>
                <w:rFonts w:ascii="Arial" w:cs="Arial" w:hAnsi="Arial"/>
                <w:szCs w:val="24"/>
              </w:rPr>
              <w:t>Action Plan:</w:t>
            </w:r>
          </w:p>
          <w:tbl>
            <w:tblPr>
              <w:tblW w:w="9360" w:type="dxa"/>
              <w:jc w:val="center"/>
              <w:tblLook w:val="400"/>
            </w:tblPr>
            <w:tblGrid>
              <w:gridCol w:w="1974"/>
              <w:gridCol w:w="1681"/>
              <w:gridCol w:w="1588"/>
              <w:gridCol w:w="1815"/>
              <w:gridCol w:w="1561"/>
              <w:gridCol w:w="1000"/>
            </w:tblGrid>
            <w:tr w14:paraId="3CEB06FE" w14:textId="77777777" w:rsidR="00C668A3" w:rsidRPr="00C668A3" w:rsidTr="002117E5">
              <w:trPr>
                <w:jc w:val="center"/>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889" w:type="dxa"/>
                </w:tcPr>
                <w:p w:rsidR="002117E5" w:rsidRDefault="002117E5" w14:paraId="498C6BF2" w14:textId="77777777" w:rsidP="002117E5" w:rsidRPr="00C668A3">
                  <w:pPr>
                    <w:jc w:val="both"/>
                    <w:spacing w:line="360" w:lineRule="auto"/>
                    <w:rPr>
                      <w:color w:val="auto"/>
                      <w:rFonts w:ascii="Arial" w:cs="Arial" w:hAnsi="Arial"/>
                      <w:szCs w:val="24"/>
                    </w:rPr>
                  </w:pPr>
                  <w:r w:rsidRPr="00C668A3">
                    <w:rPr>
                      <w:b/>
                      <w:color w:val="auto"/>
                      <w:rFonts w:ascii="Arial" w:cs="Arial" w:hAnsi="Arial"/>
                      <w:szCs w:val="24"/>
                    </w:rPr>
                    <w:t>Goals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465" w:type="dxa"/>
                </w:tcPr>
                <w:p w:rsidR="002117E5" w:rsidRDefault="002117E5" w14:paraId="2B15FBB5" w14:textId="77777777" w:rsidP="002117E5" w:rsidRPr="00C668A3">
                  <w:pPr>
                    <w:jc w:val="both"/>
                    <w:spacing w:line="360" w:lineRule="auto"/>
                    <w:rPr>
                      <w:color w:val="auto"/>
                      <w:rFonts w:ascii="Arial" w:cs="Arial" w:hAnsi="Arial"/>
                      <w:szCs w:val="24"/>
                    </w:rPr>
                  </w:pPr>
                  <w:r w:rsidRPr="00C668A3">
                    <w:rPr>
                      <w:b/>
                      <w:color w:val="auto"/>
                      <w:rFonts w:ascii="Arial" w:cs="Arial" w:hAnsi="Arial"/>
                      <w:szCs w:val="24"/>
                    </w:rPr>
                    <w:t>Specific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741" w:type="dxa"/>
                </w:tcPr>
                <w:p w:rsidR="002117E5" w:rsidRDefault="002117E5" w14:paraId="05660B99" w14:textId="77777777" w:rsidP="002117E5" w:rsidRPr="00C668A3">
                  <w:pPr>
                    <w:jc w:val="both"/>
                    <w:spacing w:line="360" w:lineRule="auto"/>
                    <w:rPr>
                      <w:color w:val="auto"/>
                      <w:rFonts w:ascii="Arial" w:cs="Arial" w:hAnsi="Arial"/>
                      <w:szCs w:val="24"/>
                    </w:rPr>
                  </w:pPr>
                  <w:r w:rsidRPr="00C668A3">
                    <w:rPr>
                      <w:b/>
                      <w:color w:val="auto"/>
                      <w:rFonts w:ascii="Arial" w:cs="Arial" w:hAnsi="Arial"/>
                      <w:szCs w:val="24"/>
                    </w:rPr>
                    <w:t>Measurable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46" w:type="dxa"/>
                </w:tcPr>
                <w:p w:rsidR="002117E5" w:rsidRDefault="002117E5" w14:paraId="36D7B2F1" w14:textId="77777777" w:rsidP="002117E5" w:rsidRPr="00C668A3">
                  <w:pPr>
                    <w:jc w:val="both"/>
                    <w:spacing w:line="360" w:lineRule="auto"/>
                    <w:rPr>
                      <w:color w:val="auto"/>
                      <w:rFonts w:ascii="Arial" w:cs="Arial" w:hAnsi="Arial"/>
                      <w:szCs w:val="24"/>
                    </w:rPr>
                  </w:pPr>
                  <w:r w:rsidRPr="00C668A3">
                    <w:rPr>
                      <w:b/>
                      <w:color w:val="auto"/>
                      <w:rFonts w:ascii="Arial" w:cs="Arial" w:hAnsi="Arial"/>
                      <w:szCs w:val="24"/>
                    </w:rPr>
                    <w:t>Achievable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544" w:type="dxa"/>
                </w:tcPr>
                <w:p w:rsidR="002117E5" w:rsidRDefault="002117E5" w14:paraId="0BF89089" w14:textId="77777777" w:rsidP="002117E5" w:rsidRPr="00C668A3">
                  <w:pPr>
                    <w:jc w:val="both"/>
                    <w:spacing w:line="360" w:lineRule="auto"/>
                    <w:rPr>
                      <w:color w:val="auto"/>
                      <w:rFonts w:ascii="Arial" w:cs="Arial" w:hAnsi="Arial"/>
                      <w:szCs w:val="24"/>
                    </w:rPr>
                  </w:pPr>
                  <w:r w:rsidRPr="00C668A3">
                    <w:rPr>
                      <w:b/>
                      <w:color w:val="auto"/>
                      <w:rFonts w:ascii="Arial" w:cs="Arial" w:hAnsi="Arial"/>
                      <w:szCs w:val="24"/>
                    </w:rPr>
                    <w:t>Relevant</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75" w:type="dxa"/>
                </w:tcPr>
                <w:p w:rsidR="002117E5" w:rsidRDefault="002117E5" w14:paraId="59CD8819" w14:textId="77777777" w:rsidP="002117E5" w:rsidRPr="00C668A3">
                  <w:pPr>
                    <w:jc w:val="both"/>
                    <w:spacing w:line="360" w:lineRule="auto"/>
                    <w:rPr>
                      <w:color w:val="auto"/>
                      <w:rFonts w:ascii="Arial" w:cs="Arial" w:hAnsi="Arial"/>
                      <w:szCs w:val="24"/>
                    </w:rPr>
                  </w:pPr>
                  <w:r w:rsidRPr="00C668A3">
                    <w:rPr>
                      <w:b/>
                      <w:color w:val="auto"/>
                      <w:rFonts w:ascii="Arial" w:cs="Arial" w:hAnsi="Arial"/>
                      <w:szCs w:val="24"/>
                    </w:rPr>
                    <w:t>Time-bound </w:t>
                  </w:r>
                </w:p>
              </w:tc>
            </w:tr>
            <w:tr w14:paraId="6075CB89" w14:textId="77777777" w:rsidR="00C668A3" w:rsidRPr="00C668A3" w:rsidTr="002117E5">
              <w:trPr>
                <w:jc w:val="center"/>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889" w:type="dxa"/>
                </w:tcPr>
                <w:p w:rsidR="002117E5" w:rsidRDefault="002117E5" w14:paraId="1F7804EF" w14:textId="77777777" w:rsidP="002117E5" w:rsidRPr="00C668A3">
                  <w:pPr>
                    <w:jc w:val="both"/>
                    <w:spacing w:line="360" w:lineRule="auto"/>
                    <w:rPr>
                      <w:b/>
                      <w:i/>
                      <w:color w:val="auto"/>
                      <w:rFonts w:ascii="Arial" w:cs="Arial" w:hAnsi="Arial"/>
                      <w:szCs w:val="24"/>
                    </w:rPr>
                  </w:pPr>
                  <w:r w:rsidRPr="00C668A3">
                    <w:rPr>
                      <w:b/>
                      <w:i/>
                      <w:color w:val="auto"/>
                      <w:rFonts w:ascii="Arial" w:cs="Arial" w:hAnsi="Arial"/>
                      <w:szCs w:val="24"/>
                    </w:rPr>
                    <w:t>Refine my teamwork skills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465" w:type="dxa"/>
                </w:tcPr>
                <w:p w:rsidR="002117E5" w:rsidRDefault="002117E5" w14:paraId="5A620350" w14:textId="77777777" w:rsidP="002117E5" w:rsidRPr="00C668A3">
                  <w:pPr>
                    <w:jc w:val="both"/>
                    <w:spacing w:line="360" w:lineRule="auto"/>
                    <w:rPr>
                      <w:color w:val="auto"/>
                      <w:rFonts w:ascii="Arial" w:cs="Arial" w:hAnsi="Arial"/>
                      <w:szCs w:val="24"/>
                    </w:rPr>
                  </w:pPr>
                  <w:r w:rsidRPr="00C668A3">
                    <w:rPr>
                      <w:color w:val="auto"/>
                      <w:rFonts w:ascii="Arial" w:cs="Arial" w:hAnsi="Arial"/>
                      <w:szCs w:val="24"/>
                    </w:rPr>
                    <w:t>Engage in team collaborations and projects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741" w:type="dxa"/>
                </w:tcPr>
                <w:p w:rsidR="002117E5" w:rsidRDefault="002117E5" w14:paraId="7D2600A1" w14:textId="77777777" w:rsidP="002117E5" w:rsidRPr="00C668A3">
                  <w:pPr>
                    <w:jc w:val="both"/>
                    <w:spacing w:line="360" w:lineRule="auto"/>
                    <w:rPr>
                      <w:color w:val="auto"/>
                      <w:rFonts w:ascii="Arial" w:cs="Arial" w:hAnsi="Arial"/>
                      <w:szCs w:val="24"/>
                    </w:rPr>
                  </w:pPr>
                  <w:r w:rsidRPr="00C668A3">
                    <w:rPr>
                      <w:color w:val="auto"/>
                      <w:rFonts w:ascii="Arial" w:cs="Arial" w:hAnsi="Arial"/>
                      <w:szCs w:val="24"/>
                    </w:rPr>
                    <w:t>Tracking progression by keeping note of contribution during team tasks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46" w:type="dxa"/>
                </w:tcPr>
                <w:p w:rsidR="002117E5" w:rsidRDefault="002117E5" w14:paraId="35F32842" w14:textId="77777777" w:rsidP="002117E5" w:rsidRPr="00C668A3">
                  <w:pPr>
                    <w:jc w:val="both"/>
                    <w:spacing w:line="360" w:lineRule="auto"/>
                    <w:rPr>
                      <w:color w:val="auto"/>
                      <w:rFonts w:ascii="Arial" w:cs="Arial" w:hAnsi="Arial"/>
                      <w:szCs w:val="24"/>
                    </w:rPr>
                  </w:pPr>
                  <w:r w:rsidRPr="00C668A3">
                    <w:rPr>
                      <w:color w:val="auto"/>
                      <w:rFonts w:ascii="Arial" w:cs="Arial" w:hAnsi="Arial"/>
                      <w:szCs w:val="24"/>
                    </w:rPr>
                    <w:t>Volunteering for group assignments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544" w:type="dxa"/>
                </w:tcPr>
                <w:p w:rsidR="002117E5" w:rsidRDefault="002117E5" w14:paraId="4C5C4AE9" w14:textId="77777777" w:rsidP="002117E5" w:rsidRPr="00C668A3">
                  <w:pPr>
                    <w:jc w:val="both"/>
                    <w:spacing w:line="360" w:lineRule="auto"/>
                    <w:rPr>
                      <w:color w:val="auto"/>
                      <w:rFonts w:ascii="Arial" w:cs="Arial" w:hAnsi="Arial"/>
                      <w:szCs w:val="24"/>
                    </w:rPr>
                  </w:pPr>
                  <w:r w:rsidRPr="00C668A3">
                    <w:rPr>
                      <w:color w:val="auto"/>
                      <w:rFonts w:ascii="Arial" w:cs="Arial" w:hAnsi="Arial"/>
                      <w:szCs w:val="24"/>
                    </w:rPr>
                    <w:t xml:space="preserve">Teamwork aids in fostering collaboration with team that shows positive results in good operational functions and optimum customer </w:t>
                  </w:r>
                  <w:r w:rsidRPr="00C668A3">
                    <w:rPr>
                      <w:color w:val="auto"/>
                      <w:rFonts w:ascii="Arial" w:cs="Arial" w:hAnsi="Arial"/>
                      <w:szCs w:val="24"/>
                    </w:rPr>
                    <w:t xml:space="preserve">satisfaction in the hospitality industry </w:t>
                    <w:lastRenderedPageBreak/>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75" w:type="dxa"/>
                </w:tcPr>
                <w:p w:rsidR="002117E5" w:rsidRDefault="002117E5" w14:paraId="0BB2ABCF" w14:textId="77777777" w:rsidP="002117E5" w:rsidRPr="00C668A3">
                  <w:pPr>
                    <w:jc w:val="both"/>
                    <w:spacing w:line="360" w:lineRule="auto"/>
                    <w:rPr>
                      <w:color w:val="auto"/>
                      <w:rFonts w:ascii="Arial" w:cs="Arial" w:hAnsi="Arial"/>
                      <w:szCs w:val="24"/>
                    </w:rPr>
                  </w:pPr>
                  <w:r w:rsidRPr="00C668A3">
                    <w:rPr>
                      <w:color w:val="auto"/>
                      <w:rFonts w:ascii="Arial" w:cs="Arial" w:hAnsi="Arial"/>
                      <w:szCs w:val="24"/>
                    </w:rPr>
                    <w:t>1 month</w:t>
                    <w:lastRenderedPageBreak/>
                  </w:r>
                </w:p>
              </w:tc>
            </w:tr>
            <w:tr w14:paraId="2CBDD40E" w14:textId="77777777" w:rsidR="00C668A3" w:rsidRPr="00C668A3" w:rsidTr="002117E5">
              <w:trPr>
                <w:jc w:val="center"/>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889" w:type="dxa"/>
                </w:tcPr>
                <w:p w:rsidR="002117E5" w:rsidRDefault="002117E5" w14:paraId="220E2E79" w14:textId="77777777" w:rsidP="002117E5" w:rsidRPr="00C668A3">
                  <w:pPr>
                    <w:jc w:val="both"/>
                    <w:spacing w:line="360" w:lineRule="auto"/>
                    <w:rPr>
                      <w:b/>
                      <w:i/>
                      <w:color w:val="auto"/>
                      <w:rFonts w:ascii="Arial" w:cs="Arial" w:hAnsi="Arial"/>
                      <w:szCs w:val="24"/>
                    </w:rPr>
                  </w:pPr>
                  <w:r w:rsidRPr="00C668A3">
                    <w:rPr>
                      <w:b/>
                      <w:i/>
                      <w:color w:val="auto"/>
                      <w:rFonts w:ascii="Arial" w:cs="Arial" w:hAnsi="Arial"/>
                      <w:szCs w:val="24"/>
                    </w:rPr>
                    <w:t>Enhance communication skills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465" w:type="dxa"/>
                </w:tcPr>
                <w:p w:rsidR="002117E5" w:rsidRDefault="002117E5" w14:paraId="15199A6C" w14:textId="77777777" w:rsidP="002117E5" w:rsidRPr="00C668A3">
                  <w:pPr>
                    <w:jc w:val="both"/>
                    <w:spacing w:line="360" w:lineRule="auto"/>
                    <w:rPr>
                      <w:color w:val="auto"/>
                      <w:rFonts w:ascii="Arial" w:cs="Arial" w:hAnsi="Arial"/>
                      <w:szCs w:val="24"/>
                    </w:rPr>
                  </w:pPr>
                  <w:r w:rsidRPr="00C668A3">
                    <w:rPr>
                      <w:color w:val="auto"/>
                      <w:rFonts w:ascii="Arial" w:cs="Arial" w:hAnsi="Arial"/>
                      <w:szCs w:val="24"/>
                    </w:rPr>
                    <w:t>Be able to clearly communicate with team members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741" w:type="dxa"/>
                </w:tcPr>
                <w:p w:rsidR="002117E5" w:rsidRDefault="002117E5" w14:paraId="1245D922" w14:textId="77777777" w:rsidP="002117E5" w:rsidRPr="00C668A3">
                  <w:pPr>
                    <w:jc w:val="both"/>
                    <w:spacing w:line="360" w:lineRule="auto"/>
                    <w:rPr>
                      <w:color w:val="auto"/>
                      <w:rFonts w:ascii="Arial" w:cs="Arial" w:hAnsi="Arial"/>
                      <w:szCs w:val="24"/>
                    </w:rPr>
                  </w:pPr>
                  <w:r w:rsidRPr="00C668A3">
                    <w:rPr>
                      <w:color w:val="auto"/>
                      <w:rFonts w:ascii="Arial" w:cs="Arial" w:hAnsi="Arial"/>
                      <w:szCs w:val="24"/>
                    </w:rPr>
                    <w:t>Measuring the message clarity by which the intended message could be amplified among the team</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46" w:type="dxa"/>
                </w:tcPr>
                <w:p w:rsidR="002117E5" w:rsidRDefault="002117E5" w14:paraId="1CA7B429" w14:textId="77777777" w:rsidP="002117E5" w:rsidRPr="00C668A3">
                  <w:pPr>
                    <w:jc w:val="both"/>
                    <w:spacing w:line="360" w:lineRule="auto"/>
                    <w:rPr>
                      <w:color w:val="auto"/>
                      <w:rFonts w:ascii="Arial" w:cs="Arial" w:hAnsi="Arial"/>
                      <w:szCs w:val="24"/>
                    </w:rPr>
                  </w:pPr>
                  <w:r w:rsidRPr="00C668A3">
                    <w:rPr>
                      <w:color w:val="auto"/>
                      <w:rFonts w:ascii="Arial" w:cs="Arial" w:hAnsi="Arial"/>
                      <w:szCs w:val="24"/>
                    </w:rPr>
                    <w:t>Seek feedback and include those steps while communicating with guests or team</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544" w:type="dxa"/>
                </w:tcPr>
                <w:p w:rsidR="002117E5" w:rsidRDefault="002117E5" w14:paraId="68B75552" w14:textId="77777777" w:rsidP="002117E5" w:rsidRPr="00C668A3">
                  <w:pPr>
                    <w:jc w:val="both"/>
                    <w:spacing w:line="360" w:lineRule="auto"/>
                    <w:rPr>
                      <w:color w:val="auto"/>
                      <w:rFonts w:ascii="Arial" w:cs="Arial" w:hAnsi="Arial"/>
                      <w:szCs w:val="24"/>
                    </w:rPr>
                  </w:pPr>
                  <w:r w:rsidRPr="00C668A3">
                    <w:rPr>
                      <w:color w:val="auto"/>
                      <w:rFonts w:ascii="Arial" w:cs="Arial" w:hAnsi="Arial"/>
                      <w:szCs w:val="24"/>
                    </w:rPr>
                    <w:t xml:space="preserve">Significant for seamlessly coordinating with the team or guests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75" w:type="dxa"/>
                </w:tcPr>
                <w:p w:rsidR="002117E5" w:rsidRDefault="002117E5" w14:paraId="5C510F1E" w14:textId="77777777" w:rsidP="002117E5" w:rsidRPr="00C668A3">
                  <w:pPr>
                    <w:jc w:val="both"/>
                    <w:spacing w:line="360" w:lineRule="auto"/>
                    <w:rPr>
                      <w:color w:val="auto"/>
                      <w:rFonts w:ascii="Arial" w:cs="Arial" w:hAnsi="Arial"/>
                      <w:szCs w:val="24"/>
                    </w:rPr>
                  </w:pPr>
                  <w:r w:rsidRPr="00C668A3">
                    <w:rPr>
                      <w:color w:val="auto"/>
                      <w:rFonts w:ascii="Arial" w:cs="Arial" w:hAnsi="Arial"/>
                      <w:szCs w:val="24"/>
                    </w:rPr>
                    <w:t>1 month</w:t>
                  </w:r>
                </w:p>
              </w:tc>
            </w:tr>
          </w:tbl>
          <w:p w:rsidR="002117E5" w:rsidRDefault="002117E5" w14:paraId="097CF4FB" w14:textId="77777777" w:rsidP="002117E5" w:rsidRPr="00C668A3">
            <w:pPr>
              <w:jc w:val="center"/>
              <w:spacing w:line="360" w:lineRule="auto"/>
              <w:rPr>
                <w:color w:val="auto"/>
                <w:rFonts w:ascii="Arial" w:cs="Arial" w:eastAsia="Times New Roman" w:hAnsi="Arial"/>
                <w:szCs w:val="24"/>
              </w:rPr>
            </w:pPr>
            <w:r w:rsidRPr="00C668A3">
              <w:rPr>
                <w:b/>
                <w:color w:val="auto"/>
                <w:rFonts w:ascii="Arial" w:cs="Arial" w:hAnsi="Arial"/>
                <w:szCs w:val="24"/>
              </w:rPr>
              <w:t>Table 1: Action plan</w:t>
            </w:r>
          </w:p>
          <w:p w:rsidR="002117E5" w:rsidRDefault="002117E5" w14:paraId="19CEF722" w14:textId="77777777" w:rsidP="002117E5" w:rsidRPr="00C668A3">
            <w:pPr>
              <w:jc w:val="center"/>
              <w:spacing w:line="360" w:lineRule="auto"/>
              <w:rPr>
                <w:color w:val="auto"/>
                <w:rFonts w:ascii="Arial" w:cs="Arial" w:hAnsi="Arial"/>
                <w:szCs w:val="24"/>
              </w:rPr>
            </w:pPr>
            <w:r w:rsidRPr="00C668A3">
              <w:rPr>
                <w:color w:val="auto"/>
                <w:rFonts w:ascii="Arial" w:cs="Arial" w:hAnsi="Arial"/>
                <w:szCs w:val="24"/>
              </w:rPr>
              <w:t>(Source: Self-Created)</w:t>
            </w:r>
          </w:p>
          <w:p w:rsidR="002117E5" w:rsidRDefault="002117E5" w14:paraId="33EBA4CD" w14:textId="77777777" w:rsidP="002117E5" w:rsidRPr="00C668A3">
            <w:pPr>
              <w:spacing w:line="360" w:lineRule="auto"/>
              <w:rPr>
                <w:b/>
                <w:color w:val="auto"/>
                <w:rFonts w:ascii="Arial" w:cs="Arial" w:hAnsi="Arial"/>
                <w:sz w:val="28"/>
                <w:szCs w:val="28"/>
              </w:rPr>
            </w:pPr>
            <w:r w:rsidRPr="00C668A3">
              <w:rPr>
                <w:b/>
                <w:color w:val="auto"/>
                <w:rFonts w:ascii="Arial" w:cs="Arial" w:hAnsi="Arial"/>
                <w:sz w:val="28"/>
                <w:szCs w:val="28"/>
              </w:rPr>
              <w:t>Conclusion</w:t>
            </w:r>
          </w:p>
          <w:p w:rsidR="0086599B" w:rsidRDefault="002117E5" w14:paraId="4AABDBC9" w14:textId="721E10F4" w:rsidP="00107101" w:rsidRPr="00C668A3">
            <w:pPr>
              <w:jc w:val="both"/>
              <w:spacing w:after="0" w:line="360" w:lineRule="auto"/>
              <w:rPr>
                <w:bCs/>
                <w:color w:val="auto"/>
                <w:rFonts w:ascii="Arial" w:cs="Arial" w:eastAsia="Times New Roman" w:hAnsi="Arial"/>
                <w:sz w:val="20"/>
                <w:szCs w:val="20"/>
              </w:rPr>
            </w:pPr>
            <w:r w:rsidRPr="00C668A3">
              <w:rPr>
                <w:color w:val="auto"/>
                <w:rFonts w:ascii="Arial" w:cs="Arial" w:hAnsi="Arial"/>
                <w:szCs w:val="24"/>
              </w:rPr>
              <w:t>In a nutshell, this reflective log has attempted to use the Gibbs Reflective Model to reflect back on the profound experience, be it good or bad, while I was in my placement drive program in IBIS Nottingham Centre.</w:t>
            </w:r>
          </w:p>
          <w:p w:rsidR="0086599B" w:rsidRDefault="0086599B" w14:paraId="3E1B7B6C" w14:textId="77777777" w:rsidP="007D760C" w:rsidRPr="00C668A3">
            <w:pPr>
              <w:jc w:val="center"/>
              <w:spacing w:after="0" w:line="240" w:lineRule="auto"/>
              <w:rPr>
                <w:bCs/>
                <w:color w:val="auto"/>
                <w:rFonts w:ascii="Arial" w:cs="Arial" w:eastAsia="Times New Roman" w:hAnsi="Arial"/>
                <w:sz w:val="20"/>
                <w:szCs w:val="20"/>
              </w:rPr>
            </w:pPr>
          </w:p>
          <w:p w:rsidR="0086599B" w:rsidRDefault="0086599B" w14:paraId="3F5AAA10" w14:textId="77777777" w:rsidP="007D760C" w:rsidRPr="00C668A3">
            <w:pPr>
              <w:spacing w:after="0" w:line="240" w:lineRule="auto"/>
              <w:rPr>
                <w:bCs/>
                <w:color w:val="auto"/>
                <w:rFonts w:ascii="Arial" w:cs="Arial" w:eastAsia="Times New Roman" w:hAnsi="Arial"/>
                <w:sz w:val="20"/>
                <w:szCs w:val="20"/>
              </w:rPr>
            </w:pPr>
          </w:p>
          <w:p w:rsidR="00346C5A" w:rsidRDefault="00346C5A" w14:paraId="2995AE8C" w14:textId="77777777" w:rsidP="00346C5A" w:rsidRPr="00C668A3">
            <w:pPr>
              <w:jc w:val="both"/>
              <w:spacing w:line="360" w:lineRule="auto"/>
              <w:rPr>
                <w:b/>
                <w:color w:val="auto"/>
                <w:rFonts w:ascii="Arial" w:cs="Arial" w:hAnsi="Arial"/>
                <w:sz w:val="28"/>
                <w:szCs w:val="28"/>
              </w:rPr>
            </w:pPr>
            <w:r w:rsidRPr="00C668A3">
              <w:rPr>
                <w:b/>
                <w:color w:val="auto"/>
                <w:rFonts w:ascii="Arial" w:cs="Arial" w:hAnsi="Arial"/>
                <w:sz w:val="28"/>
                <w:szCs w:val="28"/>
              </w:rPr>
              <w:t>References:</w:t>
            </w:r>
          </w:p>
          <w:p w:rsidR="005B28F2" w:rsidRDefault="005B28F2" w14:paraId="705A698C" w14:textId="77777777" w:rsidP="005B28F2" w:rsidRPr="00C668A3">
            <w:pPr>
              <w:jc w:val="both"/>
              <w:spacing w:line="360" w:lineRule="auto"/>
              <w:rPr>
                <w:color w:val="auto"/>
                <w:rFonts w:ascii="Arial" w:cs="Arial" w:hAnsi="Arial"/>
                <w:szCs w:val="24"/>
              </w:rPr>
            </w:pPr>
            <w:r w:rsidRPr="00C668A3">
              <w:rPr>
                <w:color w:val="auto"/>
                <w:rFonts w:ascii="Arial" w:cs="Arial" w:hAnsi="Arial"/>
                <w:szCs w:val="24"/>
              </w:rPr>
              <w:t xml:space="preserve">Booking.com, (2024). </w:t>
            </w:r>
            <w:r w:rsidRPr="00C668A3">
              <w:rPr>
                <w:i/>
                <w:color w:val="auto"/>
                <w:rFonts w:ascii="Arial" w:cs="Arial" w:hAnsi="Arial"/>
                <w:szCs w:val="24"/>
              </w:rPr>
              <w:t>Travel Sustainable Level 1.</w:t>
            </w:r>
            <w:r w:rsidRPr="00C668A3">
              <w:rPr>
                <w:color w:val="auto"/>
                <w:rFonts w:ascii="Arial" w:cs="Arial" w:hAnsi="Arial"/>
                <w:szCs w:val="24"/>
              </w:rPr>
              <w:t xml:space="preserve"> Available at: https://www.booking.com/hotel/gb/ibis-nottingham-centre.en-gb.html?aid=356980&amp;label=gog235jc-1DCAsoUEIWaWJpcy1ub3R0aW5naGFtLWNlbnRyZUgzWANobIgBApgBCbgBCcgBEdgBA-gBAYgCAagCA7gC9-6HrgbAAgHSAiRlZjE1NzFmZC1lNWRjLTRmYTAtOGFiZi04MjBkOGMyNTJhODnYAgTgAgE&amp;sid=713b3a355b30dc33ca7748b5fb5a58fe&amp;dist=0&amp;keep_landing=1&amp;sb_price_type=total&amp;type=total&amp;activeTab=sustainability_subpage&amp;subPageId=sustainability_subpage (Accessed on: 5 February, 2024).</w:t>
            </w:r>
          </w:p>
          <w:p w:rsidR="005B28F2" w:rsidRDefault="005B28F2" w14:paraId="57901E43" w14:textId="77777777" w:rsidP="00346C5A" w:rsidRPr="00C668A3">
            <w:pPr>
              <w:jc w:val="both"/>
              <w:spacing w:line="360" w:lineRule="auto"/>
              <w:rPr>
                <w:color w:val="auto"/>
                <w:rFonts w:ascii="Arial" w:cs="Arial" w:hAnsi="Arial"/>
                <w:szCs w:val="24"/>
              </w:rPr>
            </w:pPr>
            <w:r w:rsidRPr="00C668A3">
              <w:rPr>
                <w:color w:val="auto"/>
                <w:rFonts w:ascii="Arial" w:cs="Arial" w:hAnsi="Arial"/>
                <w:szCs w:val="24"/>
              </w:rPr>
              <w:t>Casado, M. (2012). Housekeeping Management. London: Wiley.</w:t>
              <w:lastRenderedPageBreak/>
            </w:r>
          </w:p>
          <w:p w:rsidR="005B28F2" w:rsidRDefault="005B28F2" w14:paraId="4EE5DAAA" w14:textId="77777777" w:rsidP="00346C5A" w:rsidRPr="00C668A3">
            <w:pPr>
              <w:jc w:val="both"/>
              <w:spacing w:line="360" w:lineRule="auto"/>
              <w:rPr>
                <w:color w:val="auto"/>
                <w:rFonts w:ascii="Arial" w:cs="Arial" w:hAnsi="Arial"/>
                <w:szCs w:val="24"/>
              </w:rPr>
            </w:pPr>
            <w:r w:rsidRPr="00C668A3">
              <w:rPr>
                <w:color w:val="auto"/>
                <w:rFonts w:ascii="Arial" w:cs="Arial" w:hAnsi="Arial"/>
                <w:szCs w:val="24"/>
              </w:rPr>
              <w:t>Cottrell, S. (2019). The Study Skills Handbook. 5th ed. London: Red Globe Press.</w:t>
            </w:r>
          </w:p>
          <w:p w:rsidR="005B28F2" w:rsidRDefault="005B28F2" w14:paraId="63027BEE" w14:textId="77777777" w:rsidP="00346C5A" w:rsidRPr="00C668A3">
            <w:pPr>
              <w:jc w:val="both"/>
              <w:spacing w:line="360" w:lineRule="auto"/>
              <w:rPr>
                <w:color w:val="auto"/>
                <w:rFonts w:ascii="Arial" w:cs="Arial" w:hAnsi="Arial"/>
                <w:szCs w:val="24"/>
              </w:rPr>
            </w:pPr>
            <w:r w:rsidRPr="00C668A3">
              <w:rPr>
                <w:color w:val="auto"/>
                <w:rFonts w:ascii="Arial" w:cs="Arial" w:hAnsi="Arial"/>
                <w:szCs w:val="24"/>
              </w:rPr>
              <w:t xml:space="preserve">Fallon, M. and Rutherford, D. (2010). Hotel Management and Operations. London: Pearson. </w:t>
            </w:r>
          </w:p>
          <w:p w:rsidR="005B28F2" w:rsidRDefault="005B28F2" w14:paraId="715940EF" w14:textId="77777777" w:rsidP="00346C5A" w:rsidRPr="00C668A3">
            <w:pPr>
              <w:jc w:val="both"/>
              <w:spacing w:line="360" w:lineRule="auto"/>
              <w:rPr>
                <w:color w:val="auto"/>
                <w:rFonts w:ascii="Arial" w:cs="Arial" w:hAnsi="Arial"/>
                <w:szCs w:val="24"/>
              </w:rPr>
            </w:pPr>
            <w:r w:rsidRPr="00C668A3">
              <w:rPr>
                <w:color w:val="auto"/>
                <w:rFonts w:ascii="Arial" w:cs="Arial" w:hAnsi="Arial"/>
                <w:szCs w:val="24"/>
              </w:rPr>
              <w:t>Ferdinand, N. and Kitchin, P. (2017). Events Management - An International Approach. 2nd ed. London: SAGE Publications Ltd.</w:t>
            </w:r>
          </w:p>
          <w:p w:rsidR="005B28F2" w:rsidRDefault="005B28F2" w14:paraId="081D0B1C" w14:textId="77777777" w:rsidP="005B28F2" w:rsidRPr="00C668A3">
            <w:pPr>
              <w:jc w:val="both"/>
              <w:spacing w:line="360" w:lineRule="auto"/>
              <w:rPr>
                <w:color w:val="auto"/>
                <w:rFonts w:ascii="Arial" w:cs="Arial" w:hAnsi="Arial"/>
                <w:szCs w:val="24"/>
              </w:rPr>
            </w:pPr>
            <w:r w:rsidRPr="00C668A3">
              <w:rPr>
                <w:color w:val="auto"/>
                <w:rFonts w:ascii="Arial" w:cs="Arial" w:hAnsi="Arial"/>
                <w:szCs w:val="24"/>
              </w:rPr>
              <w:t xml:space="preserve">Johnston, R., Clark, G. and </w:t>
            </w:r>
            <w:proofErr w:type="spellStart"/>
            <w:r w:rsidRPr="00C668A3">
              <w:rPr>
                <w:color w:val="auto"/>
                <w:rFonts w:ascii="Arial" w:cs="Arial" w:hAnsi="Arial"/>
                <w:szCs w:val="24"/>
              </w:rPr>
              <w:t>Shulver</w:t>
            </w:r>
            <w:proofErr w:type="spellEnd"/>
            <w:r w:rsidRPr="00C668A3">
              <w:rPr>
                <w:color w:val="auto"/>
                <w:rFonts w:ascii="Arial" w:cs="Arial" w:hAnsi="Arial"/>
                <w:szCs w:val="24"/>
              </w:rPr>
              <w:t xml:space="preserve">, M. (2012). Service Operations Management. London: Pearson. </w:t>
            </w:r>
          </w:p>
          <w:p w:rsidR="005B28F2" w:rsidRDefault="005B28F2" w14:paraId="5D3FF56E" w14:textId="77777777" w:rsidP="00346C5A" w:rsidRPr="00C668A3">
            <w:pPr>
              <w:jc w:val="both"/>
              <w:spacing w:line="360" w:lineRule="auto"/>
              <w:rPr>
                <w:color w:val="auto"/>
                <w:rFonts w:ascii="Arial" w:cs="Arial" w:hAnsi="Arial"/>
                <w:szCs w:val="24"/>
              </w:rPr>
            </w:pPr>
            <w:r w:rsidRPr="00C668A3">
              <w:rPr>
                <w:color w:val="auto"/>
                <w:rFonts w:ascii="Arial" w:cs="Arial" w:hAnsi="Arial"/>
                <w:szCs w:val="24"/>
              </w:rPr>
              <w:t xml:space="preserve">Leiter, M. P. and Bakker, A. B. (2010). Work </w:t>
            </w:r>
            <w:proofErr w:type="gramStart"/>
            <w:r w:rsidRPr="00C668A3">
              <w:rPr>
                <w:color w:val="auto"/>
                <w:rFonts w:ascii="Arial" w:cs="Arial" w:hAnsi="Arial"/>
                <w:szCs w:val="24"/>
              </w:rPr>
              <w:t>Engagement :</w:t>
            </w:r>
            <w:proofErr w:type="gramEnd"/>
            <w:r w:rsidRPr="00C668A3">
              <w:rPr>
                <w:color w:val="auto"/>
                <w:rFonts w:ascii="Arial" w:cs="Arial" w:hAnsi="Arial"/>
                <w:szCs w:val="24"/>
              </w:rPr>
              <w:t xml:space="preserve"> A Handbook of Essential Theory and Research. Hove [England]: Psychology Press.</w:t>
            </w:r>
          </w:p>
          <w:p w:rsidR="005B28F2" w:rsidRDefault="005B28F2" w14:paraId="79B76901" w14:textId="77777777" w:rsidP="00346C5A" w:rsidRPr="00C668A3">
            <w:pPr>
              <w:jc w:val="both"/>
              <w:spacing w:line="360" w:lineRule="auto"/>
              <w:rPr>
                <w:color w:val="auto"/>
                <w:rFonts w:ascii="Arial" w:cs="Arial" w:hAnsi="Arial"/>
                <w:szCs w:val="24"/>
              </w:rPr>
            </w:pPr>
            <w:r w:rsidRPr="00C668A3">
              <w:rPr>
                <w:color w:val="auto"/>
                <w:rFonts w:ascii="Arial" w:cs="Arial" w:hAnsi="Arial"/>
                <w:szCs w:val="24"/>
              </w:rPr>
              <w:t xml:space="preserve">Mullins, L. and </w:t>
            </w:r>
            <w:proofErr w:type="spellStart"/>
            <w:r w:rsidRPr="00C668A3">
              <w:rPr>
                <w:color w:val="auto"/>
                <w:rFonts w:ascii="Arial" w:cs="Arial" w:hAnsi="Arial"/>
                <w:szCs w:val="24"/>
              </w:rPr>
              <w:t>Dossor</w:t>
            </w:r>
            <w:proofErr w:type="spellEnd"/>
            <w:r w:rsidRPr="00C668A3">
              <w:rPr>
                <w:color w:val="auto"/>
                <w:rFonts w:ascii="Arial" w:cs="Arial" w:hAnsi="Arial"/>
                <w:szCs w:val="24"/>
              </w:rPr>
              <w:t>, P. (2013). Hospitality Management and Organisational Behaviour. 5th ed. Harlow: Pearson.</w:t>
            </w:r>
          </w:p>
          <w:p w:rsidR="0086599B" w:rsidRDefault="005B28F2" w14:paraId="1ADE9D6E" w14:textId="6F986C05" w:rsidP="00800E58" w:rsidRPr="00C668A3">
            <w:pPr>
              <w:jc w:val="both"/>
              <w:spacing w:line="360" w:lineRule="auto"/>
              <w:rPr>
                <w:color w:val="auto"/>
                <w:rFonts w:ascii="Arial" w:cs="Arial" w:hAnsi="Arial"/>
                <w:szCs w:val="24"/>
              </w:rPr>
            </w:pPr>
            <w:r w:rsidRPr="00C668A3">
              <w:rPr>
                <w:color w:val="auto"/>
                <w:rFonts w:ascii="Arial" w:cs="Arial" w:hAnsi="Arial"/>
                <w:szCs w:val="24"/>
              </w:rPr>
              <w:t xml:space="preserve">Raghubalan, G. and Raghubalan, S. (2016). Hotel Housekeeping - Operations </w:t>
            </w:r>
            <w:proofErr w:type="gramStart"/>
            <w:r w:rsidRPr="00C668A3">
              <w:rPr>
                <w:color w:val="auto"/>
                <w:rFonts w:ascii="Arial" w:cs="Arial" w:hAnsi="Arial"/>
                <w:szCs w:val="24"/>
              </w:rPr>
              <w:t>And</w:t>
            </w:r>
            <w:proofErr w:type="gramEnd"/>
            <w:r w:rsidRPr="00C668A3">
              <w:rPr>
                <w:color w:val="auto"/>
                <w:rFonts w:ascii="Arial" w:cs="Arial" w:hAnsi="Arial"/>
                <w:szCs w:val="24"/>
              </w:rPr>
              <w:t xml:space="preserve"> Management. 3rd ed. India: Oxford University Press.</w:t>
            </w:r>
          </w:p>
        </w:tc>
      </w:tr>
    </w:tbl>
    <w:p w:rsidR="001749FD" w:rsidRDefault="001749FD" w14:paraId="57F234E3" w14:textId="77777777" w:rsidP="005F689A" w:rsidRPr="00C668A3">
      <w:pPr>
        <w:rPr>
          <w:color w:val="auto"/>
          <w:rFonts w:ascii="Arial" w:cs="Arial" w:hAnsi="Arial"/>
        </w:rPr>
      </w:pPr>
    </w:p>
    <w:p w:rsidR="005F689A" w:rsidRDefault="005F689A" w14:paraId="05A2712E" w14:textId="2896EB36" w:rsidP="005F689A" w:rsidRPr="00C668A3">
      <w:pPr>
        <w:sectPr w:rsidR="005F689A" w:rsidRPr="00C668A3" w:rsidSect="007C3B52">
          <w:docGrid w:linePitch="360"/>
          <w:footerReference r:id="rId9" w:type="default"/>
          <w:pgSz w:w="11906" w:h="16838"/>
          <w:pgMar w:left="720" w:right="720" w:top="720" w:bottom="720" w:header="709" w:footer="709" w:gutter="0"/>
          <w:pgBorders w:offsetFrom="page">
            <w:top w:val="single" w:sz="4" w:color="auto" w:space="24"/>
            <w:bottom w:val="single" w:sz="4" w:color="auto" w:space="24"/>
            <w:left w:val="single" w:sz="4" w:color="auto" w:space="24"/>
            <w:right w:val="single" w:sz="4" w:color="auto" w:space="24"/>
          </w:pgBorders>
          <w:cols w:space="708"/>
        </w:sectPr>
        <w:rPr>
          <w:color w:val="auto"/>
          <w:rFonts w:ascii="Arial" w:cs="Arial" w:hAnsi="Arial"/>
        </w:rPr>
      </w:pPr>
    </w:p>
    <w:p w:rsidR="008358ED" w:rsidRDefault="00592A7E" w14:paraId="537E20B1" w14:textId="28711F08" w:rsidP="008358ED" w:rsidRPr="00C668A3">
      <w:pPr>
        <w:widowControl w:val="0"/>
        <w:autoSpaceDE w:val="0"/>
        <w:autoSpaceDN w:val="0"/>
        <w:spacing w:after="0" w:line="240" w:lineRule="auto"/>
        <w:rPr>
          <w:lang w:val="en-US"/>
          <w:color w:val="auto"/>
          <w:rFonts w:ascii="Arial" w:cs="Arial" w:eastAsia="Times New Roman" w:hAnsi="Arial"/>
          <w:sz w:val="28"/>
          <w:szCs w:val="28"/>
          <w:shd w:fill="FFFFFF" w:color="auto" w:val="clear"/>
        </w:rPr>
      </w:pPr>
      <w:r w:rsidRPr="00C668A3">
        <w:rPr>
          <w:bCs/>
          <w:b/>
          <w:color w:val="auto"/>
          <w:rFonts w:ascii="Arial" w:cs="Arial" w:hAnsi="Arial"/>
          <w:sz w:val="28"/>
          <w:szCs w:val="24"/>
        </w:rPr>
        <w:t>Component Two:</w:t>
        <w:lastRenderedPageBreak/>
      </w:r>
      <w:r w:rsidR="00FF51C8" w:rsidRPr="00C668A3">
        <w:rPr>
          <w:noProof/>
          <w:lang w:eastAsia="en-GB"/>
          <w:color w:val="auto"/>
          <w:rFonts w:ascii="Arial" w:cs="Arial" w:hAnsi="Arial"/>
        </w:rPr>
        <w:t xml:space="preserve"> </w:t>
      </w:r>
      <w:r w:rsidR="00840816" w:rsidRPr="00C668A3">
        <w:rPr>
          <w:bCs/>
          <w:lang w:val="en-US"/>
          <w:b/>
          <w:color w:val="auto"/>
          <w:rFonts w:ascii="Arial" w:cs="Arial" w:eastAsia="Carlito" w:hAnsi="Arial"/>
          <w:sz w:val="28"/>
          <w:szCs w:val="28"/>
        </w:rPr>
        <w:t xml:space="preserve">Health and Safety Guide </w:t>
      </w:r>
    </w:p>
    <w:p w:rsidR="001749FD" w:rsidRDefault="001749FD" w14:paraId="7ADC05CB" w14:textId="5648B5B3" w:rsidP="001749FD" w:rsidRPr="00C668A3">
      <w:pPr>
        <w:widowControl w:val="0"/>
        <w:autoSpaceDE w:val="0"/>
        <w:autoSpaceDN w:val="0"/>
        <w:jc w:val="center"/>
        <w:spacing w:after="0" w:line="240" w:lineRule="auto"/>
        <w:rPr>
          <w:lang w:val="en-US"/>
          <w:color w:val="auto"/>
          <w:rFonts w:ascii="Arial" w:cs="Arial" w:eastAsia="Times New Roman" w:hAnsi="Arial"/>
          <w:sz w:val="28"/>
          <w:szCs w:val="28"/>
          <w:shd w:fill="FFFFFF" w:color="auto" w:val="clear"/>
        </w:rPr>
      </w:pPr>
    </w:p>
    <w:p w:rsidR="00C272D6" w:rsidRDefault="00C272D6" w14:paraId="3F7ED051" w14:textId="77777777" w:rsidP="00C272D6" w:rsidRPr="00C668A3">
      <w:pPr>
        <w:jc w:val="both"/>
        <w:spacing w:line="360" w:lineRule="auto"/>
        <w:rPr>
          <w:b/>
          <w:color w:val="auto"/>
          <w:rFonts w:ascii="Arial" w:cs="Arial" w:hAnsi="Arial"/>
          <w:sz w:val="28"/>
          <w:szCs w:val="28"/>
        </w:rPr>
      </w:pPr>
      <w:r w:rsidRPr="00C668A3">
        <w:rPr>
          <w:b/>
          <w:color w:val="auto"/>
          <w:rFonts w:ascii="Arial" w:cs="Arial" w:hAnsi="Arial"/>
          <w:sz w:val="28"/>
          <w:szCs w:val="28"/>
        </w:rPr>
        <w:t>Practical task – Scenario</w:t>
      </w:r>
    </w:p>
    <w:p w:rsidR="00C272D6" w:rsidRDefault="00C272D6" w14:paraId="7F0A7C54" w14:textId="77777777" w:rsidP="00C272D6" w:rsidRPr="00C668A3">
      <w:pPr>
        <w:jc w:val="both"/>
        <w:spacing w:line="360" w:lineRule="auto"/>
        <w:rPr>
          <w:b/>
          <w:color w:val="auto"/>
          <w:rFonts w:ascii="Arial" w:cs="Arial" w:hAnsi="Arial"/>
          <w:sz w:val="28"/>
          <w:szCs w:val="28"/>
        </w:rPr>
      </w:pPr>
      <w:r w:rsidRPr="00C668A3">
        <w:rPr>
          <w:b/>
          <w:color w:val="auto"/>
          <w:rFonts w:ascii="Arial" w:cs="Arial" w:hAnsi="Arial"/>
          <w:sz w:val="28"/>
          <w:szCs w:val="28"/>
        </w:rPr>
        <w:t>Introduction</w:t>
      </w:r>
    </w:p>
    <w:p w:rsidR="00C272D6" w:rsidRDefault="00C272D6" w14:paraId="5050989A" w14:textId="77777777" w:rsidP="00C272D6" w:rsidRPr="00C668A3">
      <w:pPr>
        <w:jc w:val="both"/>
        <w:spacing w:line="360" w:lineRule="auto"/>
        <w:rPr>
          <w:color w:val="auto"/>
          <w:rFonts w:ascii="Arial" w:cs="Arial" w:hAnsi="Arial"/>
          <w:szCs w:val="24"/>
        </w:rPr>
      </w:pPr>
      <w:r w:rsidRPr="00C668A3">
        <w:rPr>
          <w:color w:val="auto"/>
          <w:rFonts w:ascii="Arial" w:cs="Arial" w:hAnsi="Arial"/>
          <w:szCs w:val="24"/>
        </w:rPr>
        <w:t>The wellbeing and safety of the housekeeping staff stands integral to IBIS Nottingham Centre. Under this premise, the guide would effectively highlight the potential risk of the housekeeping department and formulate precautions to mitigate them.</w:t>
      </w:r>
    </w:p>
    <w:p w:rsidR="00C272D6" w:rsidRDefault="00C272D6" w14:paraId="3EFB2FFA" w14:textId="77777777" w:rsidP="00C272D6" w:rsidRPr="00C668A3">
      <w:pPr>
        <w:jc w:val="both"/>
        <w:spacing w:line="360" w:lineRule="auto"/>
        <w:rPr>
          <w:b/>
          <w:color w:val="auto"/>
          <w:rFonts w:ascii="Arial" w:cs="Arial" w:hAnsi="Arial"/>
          <w:sz w:val="28"/>
          <w:szCs w:val="28"/>
        </w:rPr>
      </w:pPr>
      <w:r w:rsidRPr="00C668A3">
        <w:rPr>
          <w:b/>
          <w:color w:val="auto"/>
          <w:rFonts w:ascii="Arial" w:cs="Arial" w:hAnsi="Arial"/>
          <w:sz w:val="28"/>
          <w:szCs w:val="28"/>
        </w:rPr>
        <w:t>Potential Risks</w:t>
      </w:r>
    </w:p>
    <w:p w:rsidR="00C272D6" w:rsidRDefault="00C272D6" w14:paraId="456C501A" w14:textId="77777777" w:rsidP="00C272D6" w:rsidRPr="00C668A3">
      <w:pPr>
        <w:jc w:val="both"/>
        <w:spacing w:line="360" w:lineRule="auto"/>
        <w:rPr>
          <w:color w:val="auto"/>
          <w:rFonts w:ascii="Arial" w:cs="Arial" w:hAnsi="Arial"/>
          <w:szCs w:val="24"/>
        </w:rPr>
      </w:pPr>
      <w:r w:rsidRPr="00C668A3">
        <w:rPr>
          <w:b/>
          <w:color w:val="auto"/>
          <w:rFonts w:ascii="Arial" w:cs="Arial" w:hAnsi="Arial"/>
          <w:szCs w:val="24"/>
        </w:rPr>
        <w:t>Slips, Trips and Falls:</w:t>
      </w:r>
      <w:r w:rsidRPr="00C668A3">
        <w:rPr>
          <w:color w:val="auto"/>
          <w:rFonts w:ascii="Arial" w:cs="Arial" w:hAnsi="Arial"/>
          <w:szCs w:val="24"/>
        </w:rPr>
        <w:t xml:space="preserve"> Wrong footwear or loose or damaged rugs, carpets and wet floors often lead to slips while trips and falls often arise when people lose their balance or collide with things (Fadem, 2023). This is a potential risk to housekeeping employees.</w:t>
      </w:r>
    </w:p>
    <w:p w:rsidR="00C272D6" w:rsidRDefault="00C272D6" w14:paraId="6749DDD1" w14:textId="77777777" w:rsidP="00C272D6" w:rsidRPr="00C668A3">
      <w:pPr>
        <w:jc w:val="both"/>
        <w:spacing w:line="360" w:lineRule="auto"/>
        <w:rPr>
          <w:color w:val="auto"/>
          <w:rFonts w:ascii="Arial" w:cs="Arial" w:hAnsi="Arial"/>
          <w:szCs w:val="24"/>
        </w:rPr>
      </w:pPr>
      <w:r w:rsidRPr="00C668A3">
        <w:rPr>
          <w:b/>
          <w:color w:val="auto"/>
          <w:rFonts w:ascii="Arial" w:cs="Arial" w:hAnsi="Arial"/>
          <w:szCs w:val="24"/>
        </w:rPr>
        <w:t xml:space="preserve">Chemical exposure: </w:t>
      </w:r>
      <w:r w:rsidRPr="00C668A3">
        <w:rPr>
          <w:color w:val="auto"/>
          <w:rFonts w:ascii="Arial" w:cs="Arial" w:hAnsi="Arial"/>
          <w:szCs w:val="24"/>
        </w:rPr>
        <w:t>Cleaning solutions often have some kind of chemicals which can lead to potential health problems like skin or eye irritation, respiratory problems and chemical burns on skin.</w:t>
      </w:r>
    </w:p>
    <w:p w:rsidR="00C272D6" w:rsidRDefault="00C272D6" w14:paraId="17CF9C1B" w14:textId="77777777" w:rsidP="00C272D6" w:rsidRPr="00C668A3">
      <w:pPr>
        <w:jc w:val="both"/>
        <w:spacing w:line="360" w:lineRule="auto"/>
        <w:rPr>
          <w:color w:val="auto"/>
          <w:rFonts w:ascii="Arial" w:cs="Arial" w:hAnsi="Arial"/>
          <w:szCs w:val="24"/>
        </w:rPr>
      </w:pPr>
      <w:r w:rsidRPr="00C668A3">
        <w:rPr>
          <w:b/>
          <w:color w:val="auto"/>
          <w:rFonts w:ascii="Arial" w:cs="Arial" w:hAnsi="Arial"/>
          <w:szCs w:val="24"/>
        </w:rPr>
        <w:t xml:space="preserve">Handling or lifting injuries: </w:t>
      </w:r>
      <w:r w:rsidRPr="00C668A3">
        <w:rPr>
          <w:color w:val="auto"/>
          <w:rFonts w:ascii="Arial" w:cs="Arial" w:hAnsi="Arial"/>
          <w:szCs w:val="24"/>
        </w:rPr>
        <w:t>Heavy lifting of cleaning tools can often lead to overexertion injuries, back or muscle injuries, sprains and strains (Mason and Fink, 2021).</w:t>
      </w:r>
    </w:p>
    <w:p w:rsidR="00C272D6" w:rsidRDefault="00C272D6" w14:paraId="12A470FB" w14:textId="77777777" w:rsidP="00C272D6" w:rsidRPr="00C668A3">
      <w:pPr>
        <w:jc w:val="both"/>
        <w:spacing w:line="360" w:lineRule="auto"/>
        <w:rPr>
          <w:color w:val="auto"/>
          <w:rFonts w:ascii="Arial" w:cs="Arial" w:hAnsi="Arial"/>
          <w:szCs w:val="24"/>
        </w:rPr>
      </w:pPr>
      <w:r w:rsidRPr="00C668A3">
        <w:rPr>
          <w:b/>
          <w:color w:val="auto"/>
          <w:rFonts w:ascii="Arial" w:cs="Arial" w:hAnsi="Arial"/>
          <w:szCs w:val="24"/>
        </w:rPr>
        <w:t>Trip or electrical hazards:</w:t>
      </w:r>
      <w:r w:rsidRPr="00C668A3">
        <w:rPr>
          <w:color w:val="auto"/>
          <w:rFonts w:ascii="Arial" w:cs="Arial" w:hAnsi="Arial"/>
          <w:szCs w:val="24"/>
        </w:rPr>
        <w:t xml:space="preserve"> Using faulty wired electrical equipment or tools and electrical cords left around results in serious fall and trip, electric fires and shocks too.</w:t>
      </w:r>
    </w:p>
    <w:p w:rsidR="00C272D6" w:rsidRDefault="00C272D6" w14:paraId="498F175D" w14:textId="77777777" w:rsidP="00C272D6" w:rsidRPr="00C668A3">
      <w:pPr>
        <w:jc w:val="both"/>
        <w:spacing w:line="360" w:lineRule="auto"/>
        <w:rPr>
          <w:b/>
          <w:color w:val="auto"/>
          <w:rFonts w:ascii="Arial" w:cs="Arial" w:hAnsi="Arial"/>
          <w:sz w:val="28"/>
          <w:szCs w:val="28"/>
        </w:rPr>
      </w:pPr>
      <w:r w:rsidRPr="00C668A3">
        <w:rPr>
          <w:b/>
          <w:color w:val="auto"/>
          <w:rFonts w:ascii="Arial" w:cs="Arial" w:hAnsi="Arial"/>
          <w:sz w:val="28"/>
          <w:szCs w:val="28"/>
        </w:rPr>
        <w:t>Industry Best Practices and Regulations regarding housekeeping safety</w:t>
      </w:r>
    </w:p>
    <w:p w:rsidR="00C272D6" w:rsidRDefault="00C272D6" w14:paraId="11801DE2" w14:textId="77777777" w:rsidP="00C272D6" w:rsidRPr="00C668A3">
      <w:pPr>
        <w:jc w:val="both"/>
        <w:spacing w:line="360" w:lineRule="auto"/>
        <w:rPr>
          <w:color w:val="auto"/>
          <w:rFonts w:ascii="Arial" w:cs="Arial" w:hAnsi="Arial"/>
          <w:szCs w:val="24"/>
        </w:rPr>
      </w:pPr>
      <w:r w:rsidRPr="00C668A3">
        <w:rPr>
          <w:b/>
          <w:color w:val="auto"/>
          <w:rFonts w:ascii="Arial" w:cs="Arial" w:hAnsi="Arial"/>
          <w:szCs w:val="24"/>
        </w:rPr>
        <w:t>Health and Safety Executive, 1974 (HSE):</w:t>
        <w:lastRenderedPageBreak/>
      </w:r>
      <w:r w:rsidRPr="00C668A3">
        <w:rPr>
          <w:color w:val="auto"/>
          <w:rFonts w:ascii="Arial" w:cs="Arial" w:hAnsi="Arial"/>
          <w:szCs w:val="24"/>
        </w:rPr>
        <w:t xml:space="preserve"> HSE comprises guidelines or regulations regarding workplace health or safety, thus preventing work related injury, ill-health and death. Employers have to abide by the Health and Safety at Work Act to ensure that the safety, health and wellbeing of the staff is maintained (Karanikas and Hasan, 2022).</w:t>
      </w:r>
    </w:p>
    <w:p w:rsidR="00C272D6" w:rsidRDefault="00C272D6" w14:paraId="7B072B6F" w14:textId="77777777" w:rsidP="00C272D6" w:rsidRPr="00C668A3">
      <w:pPr>
        <w:jc w:val="both"/>
        <w:spacing w:line="360" w:lineRule="auto"/>
        <w:rPr>
          <w:color w:val="auto"/>
          <w:rFonts w:ascii="Arial" w:cs="Arial" w:hAnsi="Arial"/>
          <w:szCs w:val="24"/>
        </w:rPr>
      </w:pPr>
      <w:r w:rsidRPr="00C668A3">
        <w:rPr>
          <w:b/>
          <w:color w:val="auto"/>
          <w:rFonts w:ascii="Arial" w:cs="Arial" w:hAnsi="Arial"/>
          <w:szCs w:val="24"/>
        </w:rPr>
        <w:t>Manual Handling Operations Regulations, 1992 (MHOR):</w:t>
      </w:r>
      <w:r w:rsidRPr="00C668A3">
        <w:rPr>
          <w:color w:val="auto"/>
          <w:rFonts w:ascii="Arial" w:cs="Arial" w:hAnsi="Arial"/>
          <w:szCs w:val="24"/>
        </w:rPr>
        <w:t xml:space="preserve"> Employers must strictly assess or minimise any risk concerning manual handling tasks like lifting heavy items, carrying heavy items and so on (Ferrett, 2020). This must be nurtured by giving training regarding safe techniques of lifting like initiating mechanical aids.</w:t>
      </w:r>
    </w:p>
    <w:p w:rsidR="00C272D6" w:rsidRDefault="00C272D6" w14:paraId="5D1A3456" w14:textId="77777777" w:rsidP="00C272D6" w:rsidRPr="00C668A3">
      <w:pPr>
        <w:jc w:val="both"/>
        <w:spacing w:line="360" w:lineRule="auto"/>
        <w:rPr>
          <w:color w:val="auto"/>
          <w:rFonts w:ascii="Arial" w:cs="Arial" w:hAnsi="Arial"/>
          <w:szCs w:val="24"/>
        </w:rPr>
      </w:pPr>
      <w:r w:rsidRPr="00C668A3">
        <w:rPr>
          <w:b/>
          <w:color w:val="auto"/>
          <w:rFonts w:ascii="Arial" w:cs="Arial" w:hAnsi="Arial"/>
          <w:szCs w:val="24"/>
        </w:rPr>
        <w:t>Personal Protective Equipment (PPE):</w:t>
      </w:r>
      <w:r w:rsidRPr="00C668A3">
        <w:rPr>
          <w:color w:val="auto"/>
          <w:rFonts w:ascii="Arial" w:cs="Arial" w:hAnsi="Arial"/>
          <w:szCs w:val="24"/>
        </w:rPr>
        <w:t xml:space="preserve"> It must be ensured by the employers to provide appropriate protective equipment to employees like eye protection, gloves, PPE kits, footwear that are non-slip so that they protect staff from falling prey to such hazardous incidents while housekeeping tasks. </w:t>
      </w:r>
    </w:p>
    <w:p w:rsidR="00C272D6" w:rsidRDefault="00C272D6" w14:paraId="5156C08D" w14:textId="77777777" w:rsidP="00C272D6" w:rsidRPr="00C668A3">
      <w:pPr>
        <w:jc w:val="both"/>
        <w:spacing w:line="360" w:lineRule="auto"/>
        <w:rPr>
          <w:color w:val="auto"/>
          <w:rFonts w:ascii="Arial" w:cs="Arial" w:hAnsi="Arial"/>
          <w:szCs w:val="24"/>
        </w:rPr>
      </w:pPr>
      <w:r w:rsidRPr="00C668A3">
        <w:rPr>
          <w:b/>
          <w:color w:val="auto"/>
          <w:rFonts w:ascii="Arial" w:cs="Arial" w:hAnsi="Arial"/>
          <w:szCs w:val="24"/>
        </w:rPr>
        <w:t xml:space="preserve">Training and regular inspections: </w:t>
      </w:r>
      <w:r w:rsidRPr="00C668A3">
        <w:rPr>
          <w:color w:val="auto"/>
          <w:rFonts w:ascii="Arial" w:cs="Arial" w:hAnsi="Arial"/>
          <w:szCs w:val="24"/>
        </w:rPr>
        <w:t xml:space="preserve">Frequent training must be organised so that the employees must have enough knowledge on manual handling, chemical safety or other emergency procedures. On the other hand, regular inspections must be focused on as that would bring the potential hazards to the forefront and rectify them immediately. </w:t>
      </w:r>
    </w:p>
    <w:p w:rsidR="00C272D6" w:rsidRDefault="00C272D6" w14:paraId="0825BDFD" w14:textId="77777777" w:rsidP="00C272D6" w:rsidRPr="00C668A3">
      <w:pPr>
        <w:jc w:val="both"/>
        <w:spacing w:line="360" w:lineRule="auto"/>
        <w:rPr>
          <w:b/>
          <w:color w:val="auto"/>
          <w:rFonts w:ascii="Arial" w:cs="Arial" w:hAnsi="Arial"/>
          <w:sz w:val="28"/>
          <w:szCs w:val="28"/>
        </w:rPr>
      </w:pPr>
      <w:r w:rsidRPr="00C668A3">
        <w:rPr>
          <w:b/>
          <w:color w:val="auto"/>
          <w:rFonts w:ascii="Arial" w:cs="Arial" w:hAnsi="Arial"/>
          <w:sz w:val="28"/>
          <w:szCs w:val="28"/>
        </w:rPr>
        <w:t>Precautions preventing injuries and accidents</w:t>
      </w:r>
    </w:p>
    <w:p w:rsidR="00C272D6" w:rsidRDefault="00C272D6" w14:paraId="2AF64171" w14:textId="77777777" w:rsidP="00C272D6" w:rsidRPr="00C668A3">
      <w:pPr>
        <w:jc w:val="both"/>
        <w:spacing w:line="360" w:lineRule="auto"/>
        <w:rPr>
          <w:color w:val="auto"/>
          <w:rFonts w:ascii="Arial" w:cs="Arial" w:hAnsi="Arial"/>
          <w:szCs w:val="24"/>
        </w:rPr>
      </w:pPr>
      <w:r w:rsidRPr="00C668A3">
        <w:rPr>
          <w:color w:val="auto"/>
          <w:rFonts w:ascii="Arial" w:cs="Arial" w:hAnsi="Arial"/>
          <w:szCs w:val="24"/>
        </w:rPr>
        <w:t>Before starting with cleaning activities, employees must be well equipped with suitable PPE like gloves or non-slip shoes as that might protect them from harmful chemicals or slippery surfaces.</w:t>
      </w:r>
    </w:p>
    <w:p w:rsidR="00C272D6" w:rsidRDefault="00C272D6" w14:paraId="44395E2C" w14:textId="77777777" w:rsidP="00C272D6" w:rsidRPr="00C668A3">
      <w:pPr>
        <w:jc w:val="both"/>
        <w:spacing w:line="360" w:lineRule="auto"/>
        <w:rPr>
          <w:color w:val="auto"/>
          <w:rFonts w:ascii="Arial" w:cs="Arial" w:hAnsi="Arial"/>
          <w:szCs w:val="24"/>
        </w:rPr>
      </w:pPr>
      <w:r w:rsidRPr="00C668A3">
        <w:rPr>
          <w:color w:val="auto"/>
          <w:rFonts w:ascii="Arial" w:cs="Arial" w:hAnsi="Arial"/>
          <w:szCs w:val="24"/>
        </w:rPr>
        <w:t>One must handle all cleaning solutions with care as that contains chemicals and must follow the instruction regarding dilution ratios. Keeping these at a safe distance from eyes must be ensured along with mixing the chemicals must be avoided.</w:t>
      </w:r>
    </w:p>
    <w:p w:rsidR="00C272D6" w:rsidRDefault="00C272D6" w14:paraId="67DE9AD2" w14:textId="77777777" w:rsidP="00C272D6" w:rsidRPr="00C668A3">
      <w:pPr>
        <w:jc w:val="both"/>
        <w:spacing w:line="360" w:lineRule="auto"/>
        <w:rPr>
          <w:color w:val="auto"/>
          <w:rFonts w:ascii="Arial" w:cs="Arial" w:hAnsi="Arial"/>
          <w:szCs w:val="24"/>
        </w:rPr>
      </w:pPr>
      <w:r w:rsidRPr="00C668A3">
        <w:rPr>
          <w:color w:val="auto"/>
          <w:rFonts w:ascii="Arial" w:cs="Arial" w:hAnsi="Arial"/>
          <w:szCs w:val="24"/>
        </w:rPr>
        <w:t>While lifting or moving heavy objects, the employees must have a clear notion of proper lifting techniques, be it cleaning equipment or furniture (Quick, 2020).</w:t>
      </w:r>
    </w:p>
    <w:p w:rsidR="00C272D6" w:rsidRDefault="00C272D6" w14:paraId="61E64626" w14:textId="77777777" w:rsidP="00C272D6" w:rsidRPr="00C668A3">
      <w:pPr>
        <w:jc w:val="both"/>
        <w:spacing w:line="360" w:lineRule="auto"/>
        <w:rPr>
          <w:color w:val="auto"/>
          <w:rFonts w:ascii="Arial" w:cs="Arial" w:hAnsi="Arial"/>
          <w:szCs w:val="24"/>
        </w:rPr>
      </w:pPr>
      <w:r w:rsidRPr="00C668A3">
        <w:rPr>
          <w:color w:val="auto"/>
          <w:rFonts w:ascii="Arial" w:cs="Arial" w:hAnsi="Arial"/>
          <w:szCs w:val="24"/>
        </w:rPr>
        <w:t>Inspecting cords to check if they are faulty before using vacuum cleaners or other electrical equipment is a necessary step (</w:t>
        <w:lastRenderedPageBreak/>
      </w:r>
      <w:proofErr w:type="spellStart"/>
      <w:r w:rsidRPr="00C668A3">
        <w:rPr>
          <w:color w:val="auto"/>
          <w:rFonts w:ascii="Arial" w:cs="Arial" w:hAnsi="Arial"/>
          <w:szCs w:val="24"/>
        </w:rPr>
        <w:t>Aljamali</w:t>
      </w:r>
      <w:proofErr w:type="spellEnd"/>
      <w:r w:rsidRPr="00C668A3">
        <w:rPr>
          <w:color w:val="auto"/>
          <w:rFonts w:ascii="Arial" w:cs="Arial" w:hAnsi="Arial"/>
          <w:szCs w:val="24"/>
        </w:rPr>
        <w:t xml:space="preserve"> </w:t>
      </w:r>
      <w:r w:rsidRPr="00C668A3">
        <w:rPr>
          <w:i/>
          <w:color w:val="auto"/>
          <w:rFonts w:ascii="Arial" w:cs="Arial" w:hAnsi="Arial"/>
          <w:szCs w:val="24"/>
        </w:rPr>
        <w:t>et al.</w:t>
      </w:r>
      <w:r w:rsidRPr="00C668A3">
        <w:rPr>
          <w:color w:val="auto"/>
          <w:rFonts w:ascii="Arial" w:cs="Arial" w:hAnsi="Arial"/>
          <w:szCs w:val="24"/>
        </w:rPr>
        <w:t xml:space="preserve"> 2021).</w:t>
      </w:r>
    </w:p>
    <w:p w:rsidR="00C272D6" w:rsidRDefault="00C272D6" w14:paraId="5A1E142B" w14:textId="77777777" w:rsidP="00C272D6" w:rsidRPr="00C668A3">
      <w:pPr>
        <w:jc w:val="both"/>
        <w:spacing w:line="360" w:lineRule="auto"/>
        <w:rPr>
          <w:b/>
          <w:color w:val="auto"/>
          <w:rFonts w:ascii="Arial" w:cs="Arial" w:hAnsi="Arial"/>
          <w:sz w:val="28"/>
          <w:szCs w:val="28"/>
        </w:rPr>
      </w:pPr>
      <w:r w:rsidRPr="00C668A3">
        <w:rPr>
          <w:b/>
          <w:color w:val="auto"/>
          <w:rFonts w:ascii="Arial" w:cs="Arial" w:hAnsi="Arial"/>
          <w:sz w:val="28"/>
          <w:szCs w:val="28"/>
        </w:rPr>
        <w:t>Procedure for room cleaning</w:t>
      </w:r>
    </w:p>
    <w:p w:rsidR="00C272D6" w:rsidRDefault="00C272D6" w14:paraId="4EF892D5" w14:textId="77777777" w:rsidP="00C272D6" w:rsidRPr="00C668A3">
      <w:pPr>
        <w:jc w:val="both"/>
        <w:spacing w:line="360" w:lineRule="auto"/>
        <w:rPr>
          <w:color w:val="auto"/>
          <w:rFonts w:ascii="Arial" w:cs="Arial" w:hAnsi="Arial"/>
          <w:szCs w:val="24"/>
        </w:rPr>
      </w:pPr>
      <w:r w:rsidRPr="00C668A3">
        <w:rPr>
          <w:color w:val="auto"/>
          <w:rFonts w:ascii="Arial" w:cs="Arial" w:hAnsi="Arial"/>
          <w:szCs w:val="24"/>
        </w:rPr>
        <w:t xml:space="preserve">Step 1: Ensuring all cleaning equipment is handy before entering the </w:t>
      </w:r>
      <w:proofErr w:type="gramStart"/>
      <w:r w:rsidRPr="00C668A3">
        <w:rPr>
          <w:color w:val="auto"/>
          <w:rFonts w:ascii="Arial" w:cs="Arial" w:hAnsi="Arial"/>
          <w:szCs w:val="24"/>
        </w:rPr>
        <w:t>guests</w:t>
      </w:r>
      <w:proofErr w:type="gramEnd"/>
      <w:r w:rsidRPr="00C668A3">
        <w:rPr>
          <w:color w:val="auto"/>
          <w:rFonts w:ascii="Arial" w:cs="Arial" w:hAnsi="Arial"/>
          <w:szCs w:val="24"/>
        </w:rPr>
        <w:t xml:space="preserve"> room by knocking the door is the first step.</w:t>
      </w:r>
    </w:p>
    <w:p w:rsidR="00C272D6" w:rsidRDefault="00C272D6" w14:paraId="3125CDB8" w14:textId="77777777" w:rsidP="00C272D6" w:rsidRPr="00C668A3">
      <w:pPr>
        <w:jc w:val="both"/>
        <w:spacing w:line="360" w:lineRule="auto"/>
        <w:rPr>
          <w:color w:val="auto"/>
          <w:rFonts w:ascii="Arial" w:cs="Arial" w:hAnsi="Arial"/>
          <w:szCs w:val="24"/>
        </w:rPr>
      </w:pPr>
      <w:r w:rsidRPr="00C668A3">
        <w:rPr>
          <w:color w:val="auto"/>
          <w:rFonts w:ascii="Arial" w:cs="Arial" w:hAnsi="Arial"/>
          <w:szCs w:val="24"/>
        </w:rPr>
        <w:t>Step 2: Inspection of the room to ensure there are not any safety hazards follows the next step. One must report such issues to the respective supervisor for immediate solution.</w:t>
      </w:r>
    </w:p>
    <w:p w:rsidR="00C272D6" w:rsidRDefault="00C272D6" w14:paraId="1251EB9B" w14:textId="77777777" w:rsidP="00C272D6" w:rsidRPr="00C668A3">
      <w:pPr>
        <w:jc w:val="both"/>
        <w:spacing w:line="360" w:lineRule="auto"/>
        <w:rPr>
          <w:color w:val="auto"/>
          <w:rFonts w:ascii="Arial" w:cs="Arial" w:hAnsi="Arial"/>
          <w:szCs w:val="24"/>
        </w:rPr>
      </w:pPr>
      <w:r w:rsidRPr="00C668A3">
        <w:rPr>
          <w:color w:val="auto"/>
          <w:rFonts w:ascii="Arial" w:cs="Arial" w:hAnsi="Arial"/>
          <w:szCs w:val="24"/>
        </w:rPr>
        <w:t>Step 3: Begin with opening all windows to ensure proper ventilation.</w:t>
      </w:r>
    </w:p>
    <w:p w:rsidR="00C272D6" w:rsidRDefault="00C272D6" w14:paraId="6BC85207" w14:textId="77777777" w:rsidP="00C272D6" w:rsidRPr="00C668A3">
      <w:pPr>
        <w:jc w:val="both"/>
        <w:spacing w:line="360" w:lineRule="auto"/>
        <w:rPr>
          <w:color w:val="auto"/>
          <w:rFonts w:ascii="Arial" w:cs="Arial" w:hAnsi="Arial"/>
          <w:szCs w:val="24"/>
        </w:rPr>
      </w:pPr>
      <w:r w:rsidRPr="00C668A3">
        <w:rPr>
          <w:color w:val="auto"/>
          <w:rFonts w:ascii="Arial" w:cs="Arial" w:hAnsi="Arial"/>
          <w:szCs w:val="24"/>
        </w:rPr>
        <w:t xml:space="preserve">Step 4: Wear PPE kits and remove the used towels or bedsheets and put them in the respective laundry bins (Samui </w:t>
      </w:r>
      <w:r w:rsidRPr="00C668A3">
        <w:rPr>
          <w:i/>
          <w:color w:val="auto"/>
          <w:rFonts w:ascii="Arial" w:cs="Arial" w:hAnsi="Arial"/>
          <w:szCs w:val="24"/>
        </w:rPr>
        <w:t>et al.</w:t>
      </w:r>
      <w:r w:rsidRPr="00C668A3">
        <w:rPr>
          <w:color w:val="auto"/>
          <w:rFonts w:ascii="Arial" w:cs="Arial" w:hAnsi="Arial"/>
          <w:szCs w:val="24"/>
        </w:rPr>
        <w:t xml:space="preserve"> 2022).</w:t>
      </w:r>
    </w:p>
    <w:p w:rsidR="00C272D6" w:rsidRDefault="00C272D6" w14:paraId="7EFFC3A3" w14:textId="77777777" w:rsidP="00C272D6" w:rsidRPr="00C668A3">
      <w:pPr>
        <w:jc w:val="both"/>
        <w:spacing w:line="360" w:lineRule="auto"/>
        <w:rPr>
          <w:color w:val="auto"/>
          <w:rFonts w:ascii="Arial" w:cs="Arial" w:hAnsi="Arial"/>
          <w:szCs w:val="24"/>
        </w:rPr>
      </w:pPr>
      <w:r w:rsidRPr="00C668A3">
        <w:rPr>
          <w:color w:val="auto"/>
          <w:rFonts w:ascii="Arial" w:cs="Arial" w:hAnsi="Arial"/>
          <w:szCs w:val="24"/>
        </w:rPr>
        <w:t>Step 5: Dust as well as sanitise all areas while focusing mainly on more touched surfaces like light switches, remotes or door knobs.</w:t>
      </w:r>
    </w:p>
    <w:p w:rsidR="00C272D6" w:rsidRDefault="00C272D6" w14:paraId="3501300A" w14:textId="77777777" w:rsidP="00C272D6" w:rsidRPr="00C668A3">
      <w:pPr>
        <w:jc w:val="both"/>
        <w:spacing w:line="360" w:lineRule="auto"/>
        <w:rPr>
          <w:color w:val="auto"/>
          <w:rFonts w:ascii="Arial" w:cs="Arial" w:hAnsi="Arial"/>
          <w:szCs w:val="24"/>
        </w:rPr>
      </w:pPr>
      <w:r w:rsidRPr="00C668A3">
        <w:rPr>
          <w:color w:val="auto"/>
          <w:rFonts w:ascii="Arial" w:cs="Arial" w:hAnsi="Arial"/>
          <w:szCs w:val="24"/>
        </w:rPr>
        <w:t>Step 6: Mop the hard floors and vacuum carpets while ensuring the wet areas.</w:t>
      </w:r>
    </w:p>
    <w:p w:rsidR="00C272D6" w:rsidRDefault="00C272D6" w14:paraId="099CB1CC" w14:textId="77777777" w:rsidP="00C272D6" w:rsidRPr="00C668A3">
      <w:pPr>
        <w:jc w:val="both"/>
        <w:spacing w:line="360" w:lineRule="auto"/>
        <w:rPr>
          <w:color w:val="auto"/>
          <w:rFonts w:ascii="Arial" w:cs="Arial" w:hAnsi="Arial"/>
          <w:szCs w:val="24"/>
        </w:rPr>
      </w:pPr>
      <w:r w:rsidRPr="00C668A3">
        <w:rPr>
          <w:color w:val="auto"/>
          <w:rFonts w:ascii="Arial" w:cs="Arial" w:hAnsi="Arial"/>
          <w:szCs w:val="24"/>
        </w:rPr>
        <w:t>Step 7: Replace the used amenities and linens and keep new amenities or toiletries in all rooms and bathrooms.</w:t>
      </w:r>
    </w:p>
    <w:p w:rsidR="00C272D6" w:rsidRDefault="00C272D6" w14:paraId="5B5DA17F" w14:textId="77777777" w:rsidP="00C272D6" w:rsidRPr="00C668A3">
      <w:pPr>
        <w:jc w:val="both"/>
        <w:spacing w:line="360" w:lineRule="auto"/>
        <w:rPr>
          <w:color w:val="auto"/>
          <w:rFonts w:ascii="Arial" w:cs="Arial" w:hAnsi="Arial"/>
        </w:rPr>
      </w:pPr>
      <w:r w:rsidRPr="00C668A3">
        <w:rPr>
          <w:color w:val="auto"/>
          <w:rFonts w:ascii="Arial" w:cs="Arial" w:hAnsi="Arial"/>
          <w:szCs w:val="24"/>
        </w:rPr>
        <w:t>Step 8: Before leaving one must check the room to ensure the safety hazards are navigated properly.</w:t>
      </w:r>
    </w:p>
    <w:p w:rsidR="00C272D6" w:rsidRDefault="00C272D6" w14:paraId="32095C6E" w14:textId="77777777" w:rsidP="00C272D6" w:rsidRPr="00C668A3">
      <w:pPr>
        <w:jc w:val="both"/>
        <w:spacing w:line="360" w:lineRule="auto"/>
        <w:rPr>
          <w:b/>
          <w:color w:val="auto"/>
          <w:rFonts w:ascii="Arial" w:cs="Arial" w:hAnsi="Arial"/>
          <w:sz w:val="28"/>
          <w:szCs w:val="28"/>
        </w:rPr>
      </w:pPr>
      <w:r w:rsidRPr="00C668A3">
        <w:rPr>
          <w:b/>
          <w:color w:val="auto"/>
          <w:rFonts w:ascii="Arial" w:cs="Arial" w:hAnsi="Arial"/>
          <w:sz w:val="28"/>
          <w:szCs w:val="28"/>
        </w:rPr>
        <w:t>Equipment and tools required during room cleaning</w:t>
      </w:r>
    </w:p>
    <w:p w:rsidR="00C272D6" w:rsidRDefault="00C272D6" w14:paraId="2C2BB2E4" w14:textId="77777777" w:rsidP="00C272D6" w:rsidRPr="00C668A3">
      <w:pPr>
        <w:jc w:val="both"/>
        <w:spacing w:line="360" w:lineRule="auto"/>
        <w:rPr>
          <w:color w:val="auto"/>
          <w:rFonts w:ascii="Arial" w:cs="Arial" w:hAnsi="Arial"/>
          <w:szCs w:val="24"/>
        </w:rPr>
      </w:pPr>
      <w:r w:rsidRPr="00C668A3">
        <w:rPr>
          <w:color w:val="auto"/>
          <w:rFonts w:ascii="Arial" w:cs="Arial" w:hAnsi="Arial"/>
          <w:szCs w:val="24"/>
        </w:rPr>
        <w:t>Equipment like vacuum cleaners, gloves, brushes, disinfectants, buckets, cleaning solutions, non-slip shoes, trolley for transporting the supplies, dustpan, scrubbing brush, first aid kit and so on.</w:t>
      </w:r>
    </w:p>
    <w:p w:rsidR="00C272D6" w:rsidRDefault="00C272D6" w14:paraId="237AA0E2" w14:textId="77777777" w:rsidP="00C272D6" w:rsidRPr="00C668A3">
      <w:pPr>
        <w:jc w:val="both"/>
        <w:spacing w:line="360" w:lineRule="auto"/>
        <w:rPr>
          <w:b/>
          <w:color w:val="auto"/>
          <w:rFonts w:ascii="Arial" w:cs="Arial" w:hAnsi="Arial"/>
          <w:sz w:val="28"/>
          <w:szCs w:val="28"/>
        </w:rPr>
      </w:pPr>
      <w:r w:rsidRPr="00C668A3">
        <w:rPr>
          <w:b/>
          <w:color w:val="auto"/>
          <w:rFonts w:ascii="Arial" w:cs="Arial" w:hAnsi="Arial"/>
          <w:sz w:val="28"/>
          <w:szCs w:val="28"/>
        </w:rPr>
        <w:t>Hazard Mitigation to room cleaning and solutions to mitigate them</w:t>
      </w:r>
    </w:p>
    <w:p w:rsidR="00C272D6" w:rsidRDefault="00C272D6" w14:paraId="327ABF97" w14:textId="77777777" w:rsidP="00FC63A3" w:rsidRPr="00C668A3">
      <w:pPr>
        <w:jc w:val="both"/>
        <w:spacing w:line="360" w:lineRule="auto"/>
        <w:rPr>
          <w:color w:val="auto"/>
          <w:rFonts w:ascii="Arial" w:cs="Arial" w:hAnsi="Arial"/>
          <w:szCs w:val="24"/>
        </w:rPr>
      </w:pPr>
      <w:r w:rsidRPr="00C668A3">
        <w:rPr>
          <w:color w:val="auto"/>
          <w:rFonts w:ascii="Arial" w:cs="Arial" w:hAnsi="Arial"/>
          <w:szCs w:val="24"/>
        </w:rPr>
        <w:t xml:space="preserve">There are risks to various hazards while being in the housekeeping team of the hospitality industry. It is by ensuring certain steps one can be safe from such hazards and prevent such hazards and one such is by approaching slippery floors with much caution as this is the prime catalyst for slips or falls, thus resulting in injuries or deaths. On the contrary, the Hotel owners or employers must place barriers or warning signs to areas which are hazardous for both clients as well as employees (Bridger, 2018). Thirdly, the housekeeping staff must keep chemical cleaning solutions away from their skin or eyes and store them securely in one such place that is inaccessible by guests or other stakeholders. This can be mitigated by conducting training programs to staff for knowing dos and don'ts of handling procedures. Furthermore, while using mechanical aids such as trolleys, one must encourage teamwork as that might reduce chances of lifting or moving heavy items and causing injuries. Lastly, prompt repairs after regularly inspecting electrical equipment </w:t>
        <w:lastRenderedPageBreak/>
      </w:r>
      <w:proofErr w:type="gramStart"/>
      <w:r w:rsidRPr="00C668A3">
        <w:rPr>
          <w:color w:val="auto"/>
          <w:rFonts w:ascii="Arial" w:cs="Arial" w:hAnsi="Arial"/>
          <w:szCs w:val="24"/>
        </w:rPr>
        <w:t>has</w:t>
      </w:r>
      <w:proofErr w:type="gramEnd"/>
      <w:r w:rsidRPr="00C668A3">
        <w:rPr>
          <w:color w:val="auto"/>
          <w:rFonts w:ascii="Arial" w:cs="Arial" w:hAnsi="Arial"/>
          <w:szCs w:val="24"/>
        </w:rPr>
        <w:t xml:space="preserve"> to be ensured for preventing electrical hazards. Thus, these measures can be implemented while room cleaning tasks as that would help foster a safer work culture for the housekeeping staff or guests in this renowned organisation, IBIS Nottingham Centre.</w:t>
      </w:r>
    </w:p>
    <w:p w:rsidR="00C272D6" w:rsidRDefault="00C272D6" w14:paraId="2A14D441" w14:textId="77777777" w:rsidP="00C272D6" w:rsidRPr="00C668A3">
      <w:pPr>
        <w:jc w:val="both"/>
        <w:spacing w:line="360" w:lineRule="auto"/>
        <w:rPr>
          <w:b/>
          <w:color w:val="auto"/>
          <w:rFonts w:ascii="Arial" w:cs="Arial" w:hAnsi="Arial"/>
          <w:sz w:val="28"/>
          <w:szCs w:val="28"/>
        </w:rPr>
      </w:pPr>
      <w:r w:rsidRPr="00C668A3">
        <w:rPr>
          <w:b/>
          <w:color w:val="auto"/>
          <w:rFonts w:ascii="Arial" w:cs="Arial" w:hAnsi="Arial"/>
          <w:sz w:val="28"/>
          <w:szCs w:val="28"/>
        </w:rPr>
        <w:t>Conclusion</w:t>
      </w:r>
    </w:p>
    <w:p w:rsidR="00C272D6" w:rsidRDefault="00C272D6" w14:paraId="7C1F97A1" w14:textId="77777777" w:rsidP="00C272D6" w:rsidRPr="00C668A3">
      <w:pPr>
        <w:jc w:val="both"/>
        <w:spacing w:line="360" w:lineRule="auto"/>
        <w:rPr>
          <w:color w:val="auto"/>
          <w:rFonts w:ascii="Arial" w:cs="Arial" w:hAnsi="Arial"/>
          <w:szCs w:val="24"/>
        </w:rPr>
      </w:pPr>
      <w:r w:rsidRPr="00C668A3">
        <w:rPr>
          <w:color w:val="auto"/>
          <w:rFonts w:ascii="Arial" w:cs="Arial" w:hAnsi="Arial"/>
          <w:szCs w:val="24"/>
        </w:rPr>
        <w:t>Thus, this guideline has highlighted the health and safety protocols that ensure that the housekeeping staff can maintain the best of standards while they are doing their job and at the same time attain guest satisfaction.</w:t>
      </w:r>
    </w:p>
    <w:p w:rsidR="00840816" w:rsidRDefault="00840816" w14:paraId="1F8DD6F5" w14:textId="57BAE8DF" w:rsidP="00E10177" w:rsidRPr="00C668A3">
      <w:pPr>
        <w:sectPr w:rsidR="00840816" w:rsidRPr="00C668A3" w:rsidSect="007C3B52">
          <w:docGrid w:linePitch="360"/>
          <w:pgSz w:w="16838" w:h="11906" w:orient="landscape"/>
          <w:pgMar w:left="1077" w:right="1077" w:top="1440" w:bottom="1440" w:header="709" w:footer="709" w:gutter="0"/>
          <w:pgBorders w:offsetFrom="page">
            <w:top w:val="single" w:sz="4" w:color="auto" w:space="24"/>
            <w:bottom w:val="single" w:sz="4" w:color="auto" w:space="24"/>
            <w:left w:val="single" w:sz="4" w:color="auto" w:space="24"/>
            <w:right w:val="single" w:sz="4" w:color="auto" w:space="24"/>
          </w:pgBorders>
          <w:cols w:space="708"/>
        </w:sectPr>
        <w:rPr>
          <w:b/>
          <w:color w:val="auto"/>
          <w:rFonts w:ascii="Arial" w:cs="Arial" w:hAnsi="Arial"/>
          <w:sz w:val="28"/>
          <w:szCs w:val="28"/>
        </w:rPr>
      </w:pPr>
    </w:p>
    <w:p w:rsidR="00840816" w:rsidRDefault="00840816" w14:paraId="2D2BD671" w14:textId="77777777" w:rsidP="00697D92" w:rsidRPr="00C668A3">
      <w:pPr>
        <w:rPr>
          <w:color w:val="auto"/>
          <w:rFonts w:ascii="Arial" w:cs="Arial" w:hAnsi="Arial"/>
        </w:rPr>
      </w:pPr>
    </w:p>
    <w:p w:rsidR="00697D92" w:rsidRDefault="00697D92" w14:paraId="548D852E" w14:textId="32E239B6" w:rsidP="00C668A3" w:rsidRPr="00C668A3">
      <w:pPr>
        <w:pStyle w:val="Heading1"/>
      </w:pPr>
      <w:r w:rsidRPr="00C668A3">
        <w:t>Reference</w:t>
      </w:r>
      <w:r w:rsidR="00840816" w:rsidRPr="00C668A3">
        <w:t xml:space="preserve"> List </w:t>
      </w:r>
    </w:p>
    <w:p w:rsidR="00697D92" w:rsidRDefault="00697D92" w14:paraId="7A2396A1" w14:textId="77777777" w:rsidP="00697D92" w:rsidRPr="00C668A3">
      <w:pPr>
        <w:rPr>
          <w:color w:val="auto"/>
          <w:rFonts w:ascii="Arial" w:cs="Arial" w:hAnsi="Arial"/>
        </w:rPr>
      </w:pPr>
    </w:p>
    <w:p w:rsidR="00E10177" w:rsidRDefault="00E10177" w14:paraId="38848A74" w14:textId="77777777" w:rsidP="00E10177" w:rsidRPr="00C668A3">
      <w:pPr>
        <w:jc w:val="both"/>
        <w:spacing w:line="360" w:lineRule="auto"/>
        <w:rPr>
          <w:color w:val="auto"/>
          <w:rFonts w:ascii="Arial" w:cs="Arial" w:hAnsi="Arial"/>
          <w:szCs w:val="24"/>
        </w:rPr>
      </w:pPr>
      <w:proofErr w:type="spellStart"/>
      <w:r w:rsidRPr="00C668A3">
        <w:rPr>
          <w:color w:val="auto"/>
          <w:rFonts w:ascii="Arial" w:cs="Arial" w:hAnsi="Arial"/>
          <w:szCs w:val="24"/>
        </w:rPr>
        <w:t>Aljamali</w:t>
      </w:r>
      <w:proofErr w:type="spellEnd"/>
      <w:r w:rsidRPr="00C668A3">
        <w:rPr>
          <w:color w:val="auto"/>
          <w:rFonts w:ascii="Arial" w:cs="Arial" w:hAnsi="Arial"/>
          <w:szCs w:val="24"/>
        </w:rPr>
        <w:t xml:space="preserve">, N.M., </w:t>
      </w:r>
      <w:proofErr w:type="spellStart"/>
      <w:r w:rsidRPr="00C668A3">
        <w:rPr>
          <w:color w:val="auto"/>
          <w:rFonts w:ascii="Arial" w:cs="Arial" w:hAnsi="Arial"/>
          <w:szCs w:val="24"/>
        </w:rPr>
        <w:t>Kadhium</w:t>
      </w:r>
      <w:proofErr w:type="spellEnd"/>
      <w:r w:rsidRPr="00C668A3">
        <w:rPr>
          <w:color w:val="auto"/>
          <w:rFonts w:ascii="Arial" w:cs="Arial" w:hAnsi="Arial"/>
          <w:szCs w:val="24"/>
        </w:rPr>
        <w:t>, A.J. and Al-</w:t>
      </w:r>
      <w:proofErr w:type="spellStart"/>
      <w:r w:rsidRPr="00C668A3">
        <w:rPr>
          <w:color w:val="auto"/>
          <w:rFonts w:ascii="Arial" w:cs="Arial" w:hAnsi="Arial"/>
          <w:szCs w:val="24"/>
        </w:rPr>
        <w:t>Jelehawy</w:t>
      </w:r>
      <w:proofErr w:type="spellEnd"/>
      <w:r w:rsidRPr="00C668A3">
        <w:rPr>
          <w:color w:val="auto"/>
          <w:rFonts w:ascii="Arial" w:cs="Arial" w:hAnsi="Arial"/>
          <w:szCs w:val="24"/>
        </w:rPr>
        <w:t>, A.H.J., (2021). Review in protection of laboratory and electrical equipment in laboratories and institutions. Journal of Controller and Converters, 6(1), pp.24-30.</w:t>
      </w:r>
    </w:p>
    <w:p w:rsidR="00E10177" w:rsidRDefault="00E10177" w14:paraId="4FC05D01" w14:textId="77777777" w:rsidP="00E10177" w:rsidRPr="00C668A3">
      <w:pPr>
        <w:jc w:val="both"/>
        <w:spacing w:line="360" w:lineRule="auto"/>
        <w:rPr>
          <w:color w:val="auto"/>
          <w:rFonts w:ascii="Arial" w:cs="Arial" w:hAnsi="Arial"/>
          <w:szCs w:val="24"/>
        </w:rPr>
      </w:pPr>
      <w:r w:rsidRPr="00C668A3">
        <w:rPr>
          <w:color w:val="auto"/>
          <w:rFonts w:ascii="Arial" w:cs="Arial" w:hAnsi="Arial"/>
          <w:szCs w:val="24"/>
        </w:rPr>
        <w:t>Bridger, E. (2018). Employee engagement: a practical introduction. 2nd ed. HR Fundamentals. London: CIPD and Kogan Page.</w:t>
      </w:r>
    </w:p>
    <w:p w:rsidR="00E10177" w:rsidRDefault="00E10177" w14:paraId="21BCD98A" w14:textId="77777777" w:rsidP="00E10177" w:rsidRPr="00C668A3">
      <w:pPr>
        <w:jc w:val="both"/>
        <w:spacing w:line="360" w:lineRule="auto"/>
        <w:rPr>
          <w:color w:val="auto"/>
          <w:rFonts w:ascii="Arial" w:cs="Arial" w:hAnsi="Arial"/>
          <w:szCs w:val="24"/>
        </w:rPr>
      </w:pPr>
      <w:r w:rsidRPr="00C668A3">
        <w:rPr>
          <w:color w:val="auto"/>
          <w:rFonts w:ascii="Arial" w:cs="Arial" w:hAnsi="Arial"/>
          <w:szCs w:val="24"/>
        </w:rPr>
        <w:t>Fadem, S.Z., (2023). Understanding and Preventing Falls: A Guide to Reducing Your Risks. Springer Nature.</w:t>
      </w:r>
    </w:p>
    <w:p w:rsidR="00E10177" w:rsidRDefault="00E10177" w14:paraId="64F2455E" w14:textId="77777777" w:rsidP="00E10177" w:rsidRPr="00C668A3">
      <w:pPr>
        <w:jc w:val="both"/>
        <w:spacing w:line="360" w:lineRule="auto"/>
        <w:rPr>
          <w:color w:val="auto"/>
          <w:rFonts w:ascii="Arial" w:cs="Arial" w:hAnsi="Arial"/>
          <w:szCs w:val="24"/>
        </w:rPr>
      </w:pPr>
      <w:r w:rsidRPr="00C668A3">
        <w:rPr>
          <w:color w:val="auto"/>
          <w:rFonts w:ascii="Arial" w:cs="Arial" w:hAnsi="Arial"/>
          <w:szCs w:val="24"/>
        </w:rPr>
        <w:t>Ferrett, E., (2020). Introduction to Health and Safety at Work: for the NEBOSH National General Certificate in Occupational Health and Safety. Routledge.</w:t>
      </w:r>
    </w:p>
    <w:p w:rsidR="00E10177" w:rsidRDefault="00E10177" w14:paraId="3D5C16DE" w14:textId="77777777" w:rsidP="00E10177" w:rsidRPr="00C668A3">
      <w:pPr>
        <w:jc w:val="both"/>
        <w:spacing w:line="360" w:lineRule="auto"/>
        <w:rPr>
          <w:color w:val="auto"/>
          <w:rFonts w:ascii="Arial" w:cs="Arial" w:hAnsi="Arial"/>
          <w:szCs w:val="24"/>
        </w:rPr>
      </w:pPr>
      <w:r w:rsidRPr="00C668A3">
        <w:rPr>
          <w:color w:val="auto"/>
          <w:rFonts w:ascii="Arial" w:cs="Arial" w:hAnsi="Arial"/>
          <w:szCs w:val="24"/>
        </w:rPr>
        <w:t>Karanikas, N. and Hasan, S.M.T., (2022). Occupational Health &amp; Safety and other worker wellbeing areas: Results from labour inspections in the Bangladesh textile industry. Safety Science, 146, p.105533.</w:t>
      </w:r>
    </w:p>
    <w:p w:rsidR="00E10177" w:rsidRDefault="00E10177" w14:paraId="10E615D2" w14:textId="77777777" w:rsidP="00E10177" w:rsidRPr="00C668A3">
      <w:pPr>
        <w:jc w:val="both"/>
        <w:spacing w:line="360" w:lineRule="auto"/>
        <w:rPr>
          <w:color w:val="auto"/>
          <w:rFonts w:ascii="Arial" w:cs="Arial" w:hAnsi="Arial"/>
          <w:szCs w:val="24"/>
        </w:rPr>
      </w:pPr>
      <w:r w:rsidRPr="00C668A3">
        <w:rPr>
          <w:color w:val="auto"/>
          <w:rFonts w:ascii="Arial" w:cs="Arial" w:hAnsi="Arial"/>
          <w:szCs w:val="24"/>
        </w:rPr>
        <w:t>Mason, J.J. and Fink, A., (2021). Employee and Staff Safety. In Pocket Guide to Quality Improvement in Healthcare (pp. 65-82). Cham: Springer International Publishing.</w:t>
      </w:r>
    </w:p>
    <w:p w:rsidR="00E10177" w:rsidRDefault="00E10177" w14:paraId="65DFE497" w14:textId="77777777" w:rsidP="00E10177" w:rsidRPr="00C668A3">
      <w:pPr>
        <w:jc w:val="both"/>
        <w:spacing w:line="360" w:lineRule="auto"/>
        <w:rPr>
          <w:color w:val="auto"/>
          <w:rFonts w:ascii="Arial" w:cs="Arial" w:hAnsi="Arial"/>
          <w:szCs w:val="24"/>
        </w:rPr>
      </w:pPr>
      <w:r w:rsidRPr="00C668A3">
        <w:rPr>
          <w:color w:val="auto"/>
          <w:rFonts w:ascii="Arial" w:cs="Arial" w:hAnsi="Arial"/>
          <w:szCs w:val="24"/>
        </w:rPr>
        <w:t>Quick, L. (2020). Managing Events. Real Challenges, Real Outcomes. London: SAGE Publications Ltd.</w:t>
      </w:r>
    </w:p>
    <w:p w:rsidR="00E10177" w:rsidRDefault="00E10177" w14:paraId="595163C0" w14:textId="77777777" w:rsidP="00E10177" w:rsidRPr="00C668A3">
      <w:pPr>
        <w:jc w:val="both"/>
        <w:spacing w:line="360" w:lineRule="auto"/>
        <w:rPr>
          <w:color w:val="auto"/>
          <w:rFonts w:ascii="Arial" w:cs="Arial" w:hAnsi="Arial"/>
          <w:szCs w:val="24"/>
        </w:rPr>
      </w:pPr>
      <w:r w:rsidRPr="00C668A3">
        <w:rPr>
          <w:color w:val="auto"/>
          <w:rFonts w:ascii="Arial" w:cs="Arial" w:hAnsi="Arial"/>
          <w:szCs w:val="24"/>
        </w:rPr>
        <w:t>Samui, A.B., Hande, P.E. and Mondal, M.I.H., (2022). Care, maintenance and disposability of medical and protective textile products. In Protective Textiles from Natural Resources (pp. 793-837). Woodhead Publishing.</w:t>
      </w:r>
    </w:p>
    <w:p w:rsidR="00C668A3" w:rsidRDefault="00C668A3" w14:paraId="7A2FAF9F" w14:textId="77777777" w:rsidP="00C668A3" w:rsidRPr="00C668A3">
      <w:pPr>
        <w:jc w:val="both"/>
        <w:spacing w:line="360" w:lineRule="auto"/>
        <w:rPr>
          <w:color w:val="auto"/>
          <w:rFonts w:ascii="Arial" w:cs="Arial" w:hAnsi="Arial"/>
        </w:rPr>
      </w:pPr>
      <w:r w:rsidRPr="00C668A3">
        <w:rPr>
          <w:b/>
          <w:color w:val="auto"/>
          <w:rFonts w:ascii="Arial" w:cs="Arial" w:hAnsi="Arial"/>
          <w:sz w:val="28"/>
          <w:szCs w:val="28"/>
        </w:rPr>
        <w:lastRenderedPageBreak/>
      </w:r>
    </w:p>
    <w:p w:rsidR="00180F35" w:rsidRDefault="00180F35" w14:paraId="1FE98757" w14:textId="77777777" w:rsidP="00E10177" w:rsidRPr="00C668A3">
      <w:pPr>
        <w:jc w:val="both"/>
        <w:spacing w:line="360" w:lineRule="auto"/>
        <w:rPr>
          <w:b/>
          <w:color w:val="auto"/>
          <w:rFonts w:ascii="Arial" w:cs="Arial" w:hAnsi="Arial"/>
          <w:sz w:val="28"/>
          <w:szCs w:val="28"/>
        </w:rPr>
      </w:pPr>
    </w:p>
    <w:p w:rsidR="00697D92" w:rsidRDefault="00697D92" w14:paraId="11DEA95C" w14:textId="77777777" w:rsidP="00697D92" w:rsidRPr="00C668A3">
      <w:pPr>
        <w:rPr>
          <w:color w:val="auto"/>
          <w:rFonts w:ascii="Arial" w:cs="Arial" w:hAnsi="Arial"/>
        </w:rPr>
      </w:pPr>
    </w:p>
    <w:p w:rsidR="005F689A" w:rsidRDefault="005F689A" w14:paraId="1C0BC6AA" w14:textId="77777777" w:rsidP="005F689A" w:rsidRPr="00C668A3">
      <w:pPr>
        <w:rPr>
          <w:color w:val="auto"/>
          <w:rFonts w:ascii="Arial" w:cs="Arial" w:hAnsi="Arial"/>
        </w:rPr>
      </w:pPr>
    </w:p>
    <w:p w:rsidR="005F689A" w:rsidRDefault="005F689A" w14:paraId="12791EC5" w14:textId="77777777" w:rsidP="00977466" w:rsidRPr="00C668A3">
      <w:pPr>
        <w:rPr>
          <w:bCs/>
          <w:b/>
          <w:color w:val="auto"/>
          <w:rFonts w:ascii="Arial" w:cs="Arial" w:hAnsi="Arial"/>
        </w:rPr>
      </w:pPr>
    </w:p>
    <w:sectPr w:rsidR="005F689A" w:rsidRPr="00C668A3" w:rsidSect="007C3B52">
      <w:docGrid w:linePitch="360"/>
      <w:pgSz w:w="11906" w:h="16838"/>
      <w:pgMar w:left="1440" w:right="1440" w:top="1077" w:bottom="1077" w:header="709" w:footer="709" w:gutter="0"/>
      <w:pgBorders w:offsetFrom="page">
        <w:top w:val="single" w:sz="4" w:color="auto" w:space="24"/>
        <w:bottom w:val="single" w:sz="4" w:color="auto" w:space="24"/>
        <w:left w:val="single" w:sz="4" w:color="auto" w:space="24"/>
        <w:right w:val="single" w:sz="4" w:color="auto" w:space="24"/>
      </w:pgBorders>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D85DF" w14:textId="77777777" w:rsidR="007C3B52" w:rsidRDefault="007C3B52" w:rsidP="004D0F63">
      <w:pPr>
        <w:spacing w:after="0" w:line="240" w:lineRule="auto"/>
      </w:pPr>
      <w:r>
        <w:separator/>
      </w:r>
    </w:p>
  </w:endnote>
  <w:endnote w:type="continuationSeparator" w:id="0">
    <w:p w14:paraId="6BE60044" w14:textId="77777777" w:rsidR="007C3B52" w:rsidRDefault="007C3B52" w:rsidP="004D0F6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509950"/>
      <w:docPartObj>
        <w:docPartGallery w:val="Page Numbers (Bottom of Page)"/>
        <w:docPartUnique/>
      </w:docPartObj>
    </w:sdtPr>
    <w:sdtEndPr>
      <w:rPr>
        <w:noProof/>
        <w:sz w:val="20"/>
        <w:szCs w:val="18"/>
      </w:rPr>
    </w:sdtEndPr>
    <w:sdtContent>
      <w:p w14:paraId="2A9ED87F" w14:textId="3B70152B" w:rsidR="009E0196" w:rsidRPr="009E0196" w:rsidRDefault="009E0196">
        <w:pPr>
          <w:pStyle w:val="Footer"/>
          <w:jc w:val="right"/>
          <w:rPr>
            <w:sz w:val="20"/>
            <w:szCs w:val="18"/>
          </w:rPr>
        </w:pPr>
        <w:r w:rsidRPr="009E0196">
          <w:rPr>
            <w:sz w:val="20"/>
            <w:szCs w:val="18"/>
          </w:rPr>
          <w:fldChar w:fldCharType="begin"/>
        </w:r>
        <w:r w:rsidRPr="009E0196">
          <w:rPr>
            <w:sz w:val="20"/>
            <w:szCs w:val="18"/>
          </w:rPr>
          <w:instrText xml:space="preserve"> PAGE   \* MERGEFORMAT </w:instrText>
        </w:r>
        <w:r w:rsidRPr="009E0196">
          <w:rPr>
            <w:sz w:val="20"/>
            <w:szCs w:val="18"/>
          </w:rPr>
          <w:fldChar w:fldCharType="separate"/>
        </w:r>
        <w:r w:rsidR="007A62DA">
          <w:rPr>
            <w:noProof/>
            <w:sz w:val="20"/>
            <w:szCs w:val="18"/>
          </w:rPr>
          <w:t>1</w:t>
        </w:r>
        <w:r w:rsidRPr="009E0196">
          <w:rPr>
            <w:noProof/>
            <w:sz w:val="20"/>
            <w:szCs w:val="18"/>
          </w:rPr>
          <w:fldChar w:fldCharType="end"/>
        </w:r>
      </w:p>
    </w:sdtContent>
  </w:sdt>
  <w:p w14:paraId="367485B2" w14:textId="77777777" w:rsidR="009E0196" w:rsidRDefault="009E0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FE79D" w14:textId="77777777" w:rsidR="007C3B52" w:rsidRDefault="007C3B52" w:rsidP="004D0F63">
      <w:pPr>
        <w:spacing w:after="0" w:line="240" w:lineRule="auto"/>
      </w:pPr>
      <w:r>
        <w:separator/>
      </w:r>
    </w:p>
  </w:footnote>
  <w:footnote w:type="continuationSeparator" w:id="0">
    <w:p w14:paraId="2F346E43" w14:textId="77777777" w:rsidR="007C3B52" w:rsidRDefault="007C3B52" w:rsidP="004D0F6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364A7DA2"/>
    <w:tmpl w:val="0D02598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405832CA"/>
    <w:tmpl w:val="4C46934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46CA6A8D"/>
    <w:tmpl w:val="EB3045D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2"/>
  </w:num>
  <w:num w:numId="3">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color w:val="000000"/>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qFormat/>
    <w:basedOn w:val="Normal"/>
    <w:next w:val="Normal"/>
    <w:link w:val="Heading1Char"/>
    <w:uiPriority w:val="9"/>
    <w:rsid w:val="00C668A3"/>
    <w:pPr>
      <w:keepNext/>
      <w:keepLines/>
      <w:outlineLvl w:val="0"/>
      <w:spacing w:before="240" w:after="0"/>
    </w:pPr>
    <w:rPr>
      <w:bCs/>
      <w:b/>
      <w:color w:val="auto"/>
      <w:rFonts w:ascii="Arial" w:cs="Arial" w:hAnsi="Arial" w:eastAsiaTheme="majorEastAsia"/>
      <w:sz w:val="28"/>
      <w:szCs w:val="28"/>
    </w:rPr>
  </w:style>
  <w:style w:type="paragraph" w:styleId="Heading2">
    <w:name w:val="Heading 2"/>
    <w:qFormat/>
    <w:basedOn w:val="Normal"/>
    <w:next w:val="Normal"/>
    <w:link w:val="Heading2Char"/>
    <w:uiPriority w:val="9"/>
    <w:unhideWhenUsed/>
    <w:rsid w:val="002E2EE7"/>
    <w:pPr>
      <w:keepNext/>
      <w:keepLines/>
      <w:outlineLvl w:val="1"/>
      <w:spacing w:before="40" w:after="0"/>
    </w:pPr>
    <w:rPr>
      <w:bCs/>
      <w:b/>
      <w:color w:val="auto"/>
      <w:rFonts w:ascii="Arial" w:cs="Arial" w:hAnsi="Arial" w:eastAsiaTheme="majorEastAsia"/>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592A7E"/>
  </w:style>
  <w:style w:type="paragraph" w:styleId="ListParagraph">
    <w:name w:val="List Paragraph"/>
    <w:qFormat/>
    <w:basedOn w:val="Normal"/>
    <w:uiPriority w:val="34"/>
    <w:rsid w:val="00CD26B9"/>
    <w:pPr>
      <w:widowControl w:val="0"/>
      <w:autoSpaceDE w:val="0"/>
      <w:autoSpaceDN w:val="0"/>
      <w:ind w:left="1200"/>
      <w:ind w:hanging="361"/>
      <w:spacing w:after="0" w:line="240" w:lineRule="auto"/>
    </w:pPr>
    <w:rPr>
      <w:lang w:val="en-US"/>
      <w:color w:val="auto"/>
      <w:rFonts w:ascii="Carlito" w:cs="Carlito" w:eastAsia="Carlito" w:hAnsi="Carlito"/>
      <w:sz w:val="22"/>
    </w:rPr>
  </w:style>
  <w:style w:type="character" w:styleId="fluidplugincopy">
    <w:name w:val="fluidplugincopy"/>
    <w:basedOn w:val="DefaultParagraphFont"/>
    <w:rsid w:val="00CD26B9"/>
  </w:style>
  <w:style w:type="paragraph" w:styleId="Header">
    <w:name w:val="header"/>
    <w:basedOn w:val="Normal"/>
    <w:link w:val="HeaderChar"/>
    <w:uiPriority w:val="99"/>
    <w:unhideWhenUsed/>
    <w:rsid w:val="004D0F63"/>
    <w:pPr>
      <w:spacing w:after="0" w:line="240" w:lineRule="auto"/>
      <w:tabs>
        <w:tab w:val="center" w:pos="4513"/>
        <w:tab w:val="right" w:pos="9026"/>
      </w:tabs>
    </w:pPr>
  </w:style>
  <w:style w:type="character"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spacing w:after="0" w:line="240" w:lineRule="auto"/>
      <w:tabs>
        <w:tab w:val="center" w:pos="4513"/>
        <w:tab w:val="right" w:pos="9026"/>
      </w:tabs>
    </w:pPr>
  </w:style>
  <w:style w:type="character" w:styleId="FooterChar">
    <w:name w:val="Footer Char"/>
    <w:basedOn w:val="DefaultParagraphFont"/>
    <w:link w:val="Footer"/>
    <w:uiPriority w:val="99"/>
    <w:rsid w:val="004D0F63"/>
  </w:style>
  <w:style w:type="character" w:styleId="Heading1Char">
    <w:name w:val="Heading 1 Char"/>
    <w:basedOn w:val="DefaultParagraphFont"/>
    <w:link w:val="Heading1"/>
    <w:uiPriority w:val="9"/>
    <w:rsid w:val="00C668A3"/>
    <w:rPr>
      <w:bCs/>
      <w:b/>
      <w:color w:val="auto"/>
      <w:rFonts w:ascii="Arial" w:cs="Arial" w:hAnsi="Arial" w:eastAsiaTheme="majorEastAsia"/>
      <w:sz w:val="28"/>
      <w:szCs w:val="28"/>
    </w:rPr>
  </w:style>
  <w:style w:type="character" w:styleId="Heading2Char">
    <w:name w:val="Heading 2 Char"/>
    <w:basedOn w:val="DefaultParagraphFont"/>
    <w:link w:val="Heading2"/>
    <w:uiPriority w:val="9"/>
    <w:rsid w:val="002E2EE7"/>
    <w:rPr>
      <w:bCs/>
      <w:b/>
      <w:color w:val="auto"/>
      <w:rFonts w:ascii="Arial" w:cs="Arial" w:hAnsi="Arial" w:eastAsiaTheme="majorEastAsia"/>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fontTable" Target="fontTable.xml"/><Relationship Id="rId24" Type="http://schemas.openxmlformats.org/officeDocument/2006/relationships/image" Target="media/image1.png"/><Relationship Id="rId25" Type="http://schemas.openxmlformats.org/officeDocument/2006/relationships/image" Target="media/image5.png"/><Relationship Id="rId26" Type="http://schemas.openxmlformats.org/officeDocument/2006/relationships/image" Target="media/image10.png"/><Relationship Id="rId27" Type="http://schemas.openxmlformats.org/officeDocument/2006/relationships/image" Target="media/image13.png"/><Relationship Id="rId28" Type="http://schemas.openxmlformats.org/officeDocument/2006/relationships/image" Target="media/image4.png"/><Relationship Id="rId29" Type="http://schemas.openxmlformats.org/officeDocument/2006/relationships/image" Target="media/image9.png"/><Relationship Id="rId30" Type="http://schemas.openxmlformats.org/officeDocument/2006/relationships/image" Target="media/image8.png"/><Relationship Id="rId31" Type="http://schemas.openxmlformats.org/officeDocument/2006/relationships/image" Target="media/image12.png"/><Relationship Id="rId32" Type="http://schemas.openxmlformats.org/officeDocument/2006/relationships/image" Target="media/image3.png"/><Relationship Id="rId33" Type="http://schemas.openxmlformats.org/officeDocument/2006/relationships/image" Target="media/image7.png"/><Relationship Id="rId34" Type="http://schemas.openxmlformats.org/officeDocument/2006/relationships/image" Target="media/image2.png"/><Relationship Id="rId35" Type="http://schemas.openxmlformats.org/officeDocument/2006/relationships/image" Target="media/image11.png"/><Relationship Id="rId36" Type="http://schemas.openxmlformats.org/officeDocument/2006/relationships/image" Target="media/image6.png"/><Relationship Id="rId3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A27806-5602-4F3A-B08E-B932518D3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3690</Words>
  <Characters>21038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2024-02-08T05:30:00Z</dcterms:created>
  <dcterms:modified xsi:type="dcterms:W3CDTF">2024-02-08T07:44:00Z</dcterms:modified>
</cp:coreProperties>
</file>