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FECA91" w14:textId="7D80EF79" w:rsidR="00162A4B" w:rsidRPr="00162A4B" w:rsidRDefault="00162A4B" w:rsidP="00162A4B">
      <w:pPr>
        <w:spacing w:line="480" w:lineRule="auto"/>
        <w:jc w:val="center"/>
        <w:rPr>
          <w:rFonts w:ascii="Times New Roman" w:eastAsia="Times New Roman" w:hAnsi="Times New Roman" w:cs="Times New Roman"/>
          <w:b/>
          <w:color w:val="000000" w:themeColor="text1"/>
          <w:sz w:val="36"/>
          <w:szCs w:val="36"/>
          <w:lang w:val="en-GB"/>
        </w:rPr>
      </w:pPr>
      <w:r w:rsidRPr="00162A4B">
        <w:rPr>
          <w:rFonts w:ascii="Times New Roman" w:eastAsia="Times New Roman" w:hAnsi="Times New Roman" w:cs="Times New Roman"/>
          <w:b/>
          <w:color w:val="000000" w:themeColor="text1"/>
          <w:sz w:val="36"/>
          <w:szCs w:val="36"/>
          <w:lang w:val="en-GB"/>
        </w:rPr>
        <w:t>Critical Evaluation of the Organisational Structure of Hilton Hotel Group</w:t>
      </w:r>
    </w:p>
    <w:p w14:paraId="044F5B2D" w14:textId="77777777" w:rsidR="00162A4B" w:rsidRDefault="00162A4B" w:rsidP="00162A4B">
      <w:pPr>
        <w:spacing w:line="480" w:lineRule="auto"/>
        <w:jc w:val="center"/>
        <w:rPr>
          <w:rFonts w:ascii="Times New Roman" w:eastAsia="Times New Roman" w:hAnsi="Times New Roman" w:cs="Times New Roman"/>
          <w:b/>
          <w:color w:val="000000" w:themeColor="text1"/>
          <w:sz w:val="24"/>
          <w:szCs w:val="24"/>
          <w:lang w:val="en-GB"/>
        </w:rPr>
      </w:pPr>
    </w:p>
    <w:p w14:paraId="338B18CA" w14:textId="77777777" w:rsidR="00162A4B" w:rsidRDefault="00162A4B" w:rsidP="00162A4B">
      <w:pPr>
        <w:spacing w:line="480" w:lineRule="auto"/>
        <w:jc w:val="center"/>
        <w:rPr>
          <w:rFonts w:ascii="Times New Roman" w:eastAsia="Times New Roman" w:hAnsi="Times New Roman" w:cs="Times New Roman"/>
          <w:b/>
          <w:color w:val="000000" w:themeColor="text1"/>
          <w:sz w:val="24"/>
          <w:szCs w:val="24"/>
          <w:lang w:val="en-GB"/>
        </w:rPr>
      </w:pPr>
    </w:p>
    <w:p w14:paraId="6E0B9C9F" w14:textId="77777777" w:rsidR="00162A4B" w:rsidRPr="00162A4B" w:rsidRDefault="00162A4B" w:rsidP="00162A4B">
      <w:pPr>
        <w:spacing w:line="480" w:lineRule="auto"/>
        <w:jc w:val="center"/>
        <w:rPr>
          <w:rFonts w:ascii="Times New Roman" w:eastAsia="Times New Roman" w:hAnsi="Times New Roman" w:cs="Times New Roman"/>
          <w:b/>
          <w:color w:val="000000" w:themeColor="text1"/>
          <w:sz w:val="28"/>
          <w:szCs w:val="28"/>
          <w:lang w:val="en-GB"/>
        </w:rPr>
      </w:pPr>
    </w:p>
    <w:p w14:paraId="4F2BCE66" w14:textId="7A42C1A4" w:rsidR="00C429E3" w:rsidRPr="00162A4B" w:rsidRDefault="00162A4B" w:rsidP="00162A4B">
      <w:pPr>
        <w:spacing w:line="480" w:lineRule="auto"/>
        <w:rPr>
          <w:rFonts w:ascii="Times New Roman" w:eastAsia="Times New Roman" w:hAnsi="Times New Roman" w:cs="Times New Roman"/>
          <w:b/>
          <w:color w:val="000000" w:themeColor="text1"/>
          <w:sz w:val="28"/>
          <w:szCs w:val="28"/>
          <w:lang w:val="en-GB"/>
        </w:rPr>
      </w:pPr>
      <w:r w:rsidRPr="00162A4B">
        <w:rPr>
          <w:rFonts w:ascii="Times New Roman" w:eastAsia="Times New Roman" w:hAnsi="Times New Roman" w:cs="Times New Roman"/>
          <w:b/>
          <w:color w:val="000000" w:themeColor="text1"/>
          <w:sz w:val="28"/>
          <w:szCs w:val="28"/>
          <w:lang w:val="en-GB"/>
        </w:rPr>
        <w:t>Student name: Simona Militaru</w:t>
      </w:r>
    </w:p>
    <w:p w14:paraId="534355B1" w14:textId="4237742B" w:rsidR="00162A4B" w:rsidRPr="00162A4B" w:rsidRDefault="00162A4B" w:rsidP="00162A4B">
      <w:pPr>
        <w:spacing w:line="480" w:lineRule="auto"/>
        <w:rPr>
          <w:rFonts w:ascii="Times New Roman" w:eastAsia="Times New Roman" w:hAnsi="Times New Roman" w:cs="Times New Roman"/>
          <w:b/>
          <w:color w:val="000000" w:themeColor="text1"/>
          <w:sz w:val="28"/>
          <w:szCs w:val="28"/>
          <w:lang w:val="en-GB"/>
        </w:rPr>
      </w:pPr>
      <w:r w:rsidRPr="00162A4B">
        <w:rPr>
          <w:rFonts w:ascii="Times New Roman" w:eastAsia="Times New Roman" w:hAnsi="Times New Roman" w:cs="Times New Roman"/>
          <w:b/>
          <w:color w:val="000000" w:themeColor="text1"/>
          <w:sz w:val="28"/>
          <w:szCs w:val="28"/>
          <w:lang w:val="en-GB"/>
        </w:rPr>
        <w:t>Student ID: 2214268</w:t>
      </w:r>
    </w:p>
    <w:p w14:paraId="4A006190" w14:textId="18F46CCB" w:rsidR="00162A4B" w:rsidRPr="00162A4B" w:rsidRDefault="00162A4B" w:rsidP="00162A4B">
      <w:pPr>
        <w:spacing w:line="480" w:lineRule="auto"/>
        <w:rPr>
          <w:rFonts w:ascii="Times New Roman" w:eastAsia="Times New Roman" w:hAnsi="Times New Roman" w:cs="Times New Roman"/>
          <w:b/>
          <w:color w:val="000000" w:themeColor="text1"/>
          <w:sz w:val="28"/>
          <w:szCs w:val="28"/>
          <w:lang w:val="en-GB"/>
        </w:rPr>
      </w:pPr>
      <w:r w:rsidRPr="00162A4B">
        <w:rPr>
          <w:rFonts w:ascii="Times New Roman" w:eastAsia="Times New Roman" w:hAnsi="Times New Roman" w:cs="Times New Roman"/>
          <w:b/>
          <w:color w:val="000000" w:themeColor="text1"/>
          <w:sz w:val="28"/>
          <w:szCs w:val="28"/>
          <w:lang w:val="en-GB"/>
        </w:rPr>
        <w:t>Lecturer Name: Lola Villard-Coles</w:t>
      </w:r>
    </w:p>
    <w:p w14:paraId="62B55A77" w14:textId="73B2B30C" w:rsidR="00162A4B" w:rsidRPr="00162A4B" w:rsidRDefault="00162A4B" w:rsidP="00162A4B">
      <w:pPr>
        <w:spacing w:line="480" w:lineRule="auto"/>
        <w:rPr>
          <w:rFonts w:ascii="Times New Roman" w:eastAsia="Times New Roman" w:hAnsi="Times New Roman" w:cs="Times New Roman"/>
          <w:b/>
          <w:color w:val="000000" w:themeColor="text1"/>
          <w:sz w:val="28"/>
          <w:szCs w:val="28"/>
          <w:lang w:val="en-GB"/>
        </w:rPr>
      </w:pPr>
      <w:r w:rsidRPr="00162A4B">
        <w:rPr>
          <w:rFonts w:ascii="Times New Roman" w:eastAsia="Times New Roman" w:hAnsi="Times New Roman" w:cs="Times New Roman"/>
          <w:b/>
          <w:color w:val="000000" w:themeColor="text1"/>
          <w:sz w:val="28"/>
          <w:szCs w:val="28"/>
          <w:lang w:val="en-GB"/>
        </w:rPr>
        <w:t xml:space="preserve">Module Name: </w:t>
      </w:r>
      <w:r w:rsidRPr="00162A4B">
        <w:rPr>
          <w:rFonts w:ascii="Times New Roman" w:eastAsia="Times New Roman" w:hAnsi="Times New Roman" w:cs="Times New Roman"/>
          <w:b/>
          <w:color w:val="000000" w:themeColor="text1"/>
          <w:sz w:val="28"/>
          <w:szCs w:val="28"/>
          <w:lang w:val="en-GB"/>
        </w:rPr>
        <w:t>Management and Organisational Behaviour</w:t>
      </w:r>
      <w:r w:rsidRPr="00162A4B">
        <w:rPr>
          <w:rFonts w:ascii="Times New Roman" w:eastAsia="Times New Roman" w:hAnsi="Times New Roman" w:cs="Times New Roman"/>
          <w:b/>
          <w:color w:val="000000" w:themeColor="text1"/>
          <w:sz w:val="28"/>
          <w:szCs w:val="28"/>
          <w:lang w:val="en-GB"/>
        </w:rPr>
        <w:t xml:space="preserve"> (BMIH5004)</w:t>
      </w:r>
    </w:p>
    <w:p w14:paraId="5E2CB6DA" w14:textId="625C6005" w:rsidR="00162A4B" w:rsidRDefault="00162A4B" w:rsidP="00162A4B">
      <w:pPr>
        <w:spacing w:line="480" w:lineRule="auto"/>
        <w:rPr>
          <w:rFonts w:ascii="Times New Roman" w:eastAsia="Times New Roman" w:hAnsi="Times New Roman" w:cs="Times New Roman"/>
          <w:b/>
          <w:color w:val="000000" w:themeColor="text1"/>
          <w:sz w:val="24"/>
          <w:szCs w:val="24"/>
          <w:lang w:val="en-GB"/>
        </w:rPr>
      </w:pPr>
    </w:p>
    <w:p w14:paraId="7F74C12F" w14:textId="285261EC" w:rsidR="00162A4B" w:rsidRPr="007E2187" w:rsidRDefault="00CD09A6" w:rsidP="00162A4B">
      <w:pPr>
        <w:spacing w:line="480" w:lineRule="auto"/>
        <w:ind w:left="-450"/>
        <w:jc w:val="center"/>
        <w:rPr>
          <w:rFonts w:ascii="Times New Roman" w:eastAsia="Times New Roman" w:hAnsi="Times New Roman" w:cs="Times New Roman"/>
          <w:b/>
          <w:color w:val="000000" w:themeColor="text1"/>
          <w:sz w:val="24"/>
          <w:szCs w:val="24"/>
          <w:lang w:val="en-GB"/>
        </w:rPr>
      </w:pPr>
      <w:r w:rsidRPr="007E2187">
        <w:rPr>
          <w:rFonts w:ascii="Times New Roman" w:eastAsia="Times New Roman" w:hAnsi="Times New Roman" w:cs="Times New Roman"/>
          <w:b/>
          <w:color w:val="000000" w:themeColor="text1"/>
          <w:sz w:val="24"/>
          <w:szCs w:val="24"/>
          <w:lang w:val="en-GB"/>
        </w:rPr>
        <w:br w:type="page"/>
      </w:r>
    </w:p>
    <w:p w14:paraId="4660F304" w14:textId="1B5EDA46" w:rsidR="00CD09A6" w:rsidRPr="007E2187" w:rsidRDefault="000C4EFC" w:rsidP="00D81D68">
      <w:pPr>
        <w:spacing w:line="480" w:lineRule="auto"/>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lastRenderedPageBreak/>
        <w:t xml:space="preserve">Executive summary </w:t>
      </w:r>
    </w:p>
    <w:p w14:paraId="1057AB9C" w14:textId="77777777" w:rsidR="00CD09A6" w:rsidRPr="007E2187" w:rsidRDefault="00305774" w:rsidP="00D81D68">
      <w:pPr>
        <w:spacing w:line="480" w:lineRule="auto"/>
        <w:jc w:val="both"/>
        <w:rPr>
          <w:rFonts w:ascii="Times New Roman" w:eastAsia="Times New Roman" w:hAnsi="Times New Roman" w:cs="Times New Roman"/>
          <w:color w:val="000000" w:themeColor="text1"/>
          <w:sz w:val="24"/>
          <w:szCs w:val="24"/>
          <w:lang w:val="en-GB"/>
        </w:rPr>
      </w:pPr>
      <w:r w:rsidRPr="007E2187">
        <w:rPr>
          <w:rFonts w:ascii="Times New Roman" w:eastAsia="Times New Roman" w:hAnsi="Times New Roman" w:cs="Times New Roman"/>
          <w:color w:val="000000" w:themeColor="text1"/>
          <w:sz w:val="24"/>
          <w:szCs w:val="24"/>
          <w:lang w:val="en-GB"/>
        </w:rPr>
        <w:t>This</w:t>
      </w:r>
      <w:r w:rsidR="00CD09A6" w:rsidRPr="007E2187">
        <w:rPr>
          <w:rFonts w:ascii="Times New Roman" w:eastAsia="Times New Roman" w:hAnsi="Times New Roman" w:cs="Times New Roman"/>
          <w:color w:val="000000" w:themeColor="text1"/>
          <w:sz w:val="24"/>
          <w:szCs w:val="24"/>
          <w:lang w:val="en-GB"/>
        </w:rPr>
        <w:t xml:space="preserve"> report critically analysed the strategic </w:t>
      </w:r>
      <w:r w:rsidRPr="007E2187">
        <w:rPr>
          <w:rFonts w:ascii="Times New Roman" w:eastAsia="Times New Roman" w:hAnsi="Times New Roman" w:cs="Times New Roman"/>
          <w:color w:val="000000" w:themeColor="text1"/>
          <w:sz w:val="24"/>
          <w:szCs w:val="24"/>
          <w:lang w:val="en-GB"/>
        </w:rPr>
        <w:t>initiatives</w:t>
      </w:r>
      <w:r w:rsidR="00CD09A6" w:rsidRPr="007E2187">
        <w:rPr>
          <w:rFonts w:ascii="Times New Roman" w:eastAsia="Times New Roman" w:hAnsi="Times New Roman" w:cs="Times New Roman"/>
          <w:color w:val="000000" w:themeColor="text1"/>
          <w:sz w:val="24"/>
          <w:szCs w:val="24"/>
          <w:lang w:val="en-GB"/>
        </w:rPr>
        <w:t xml:space="preserve"> undertaken by the Hilton </w:t>
      </w:r>
      <w:r w:rsidR="00147A5A" w:rsidRPr="007E2187">
        <w:rPr>
          <w:rFonts w:ascii="Times New Roman" w:eastAsia="Times New Roman" w:hAnsi="Times New Roman" w:cs="Times New Roman"/>
          <w:color w:val="000000" w:themeColor="text1"/>
          <w:sz w:val="24"/>
          <w:szCs w:val="24"/>
          <w:lang w:val="en-GB"/>
        </w:rPr>
        <w:t xml:space="preserve">Hotel group to maintain its leadership </w:t>
      </w:r>
      <w:r w:rsidRPr="007E2187">
        <w:rPr>
          <w:rFonts w:ascii="Times New Roman" w:eastAsia="Times New Roman" w:hAnsi="Times New Roman" w:cs="Times New Roman"/>
          <w:color w:val="000000" w:themeColor="text1"/>
          <w:sz w:val="24"/>
          <w:szCs w:val="24"/>
          <w:lang w:val="en-GB"/>
        </w:rPr>
        <w:t>position</w:t>
      </w:r>
      <w:r w:rsidR="00147A5A" w:rsidRPr="007E2187">
        <w:rPr>
          <w:rFonts w:ascii="Times New Roman" w:eastAsia="Times New Roman" w:hAnsi="Times New Roman" w:cs="Times New Roman"/>
          <w:color w:val="000000" w:themeColor="text1"/>
          <w:sz w:val="24"/>
          <w:szCs w:val="24"/>
          <w:lang w:val="en-GB"/>
        </w:rPr>
        <w:t xml:space="preserve"> in the global </w:t>
      </w:r>
      <w:r w:rsidRPr="007E2187">
        <w:rPr>
          <w:rFonts w:ascii="Times New Roman" w:eastAsia="Times New Roman" w:hAnsi="Times New Roman" w:cs="Times New Roman"/>
          <w:color w:val="000000" w:themeColor="text1"/>
          <w:sz w:val="24"/>
          <w:szCs w:val="24"/>
          <w:lang w:val="en-GB"/>
        </w:rPr>
        <w:t>hospitality</w:t>
      </w:r>
      <w:r w:rsidR="00147A5A" w:rsidRPr="007E2187">
        <w:rPr>
          <w:rFonts w:ascii="Times New Roman" w:eastAsia="Times New Roman" w:hAnsi="Times New Roman" w:cs="Times New Roman"/>
          <w:color w:val="000000" w:themeColor="text1"/>
          <w:sz w:val="24"/>
          <w:szCs w:val="24"/>
          <w:lang w:val="en-GB"/>
        </w:rPr>
        <w:t xml:space="preserve"> industry. </w:t>
      </w:r>
      <w:r w:rsidRPr="007E2187">
        <w:rPr>
          <w:rFonts w:ascii="Times New Roman" w:eastAsia="Times New Roman" w:hAnsi="Times New Roman" w:cs="Times New Roman"/>
          <w:color w:val="000000" w:themeColor="text1"/>
          <w:sz w:val="24"/>
          <w:szCs w:val="24"/>
          <w:lang w:val="en-GB"/>
        </w:rPr>
        <w:t>Focusing</w:t>
      </w:r>
      <w:r w:rsidR="00147A5A" w:rsidRPr="007E2187">
        <w:rPr>
          <w:rFonts w:ascii="Times New Roman" w:eastAsia="Times New Roman" w:hAnsi="Times New Roman" w:cs="Times New Roman"/>
          <w:color w:val="000000" w:themeColor="text1"/>
          <w:sz w:val="24"/>
          <w:szCs w:val="24"/>
          <w:lang w:val="en-GB"/>
        </w:rPr>
        <w:t xml:space="preserve"> on factors such as digital transformation, sustainability, </w:t>
      </w:r>
      <w:r w:rsidRPr="007E2187">
        <w:rPr>
          <w:rFonts w:ascii="Times New Roman" w:eastAsia="Times New Roman" w:hAnsi="Times New Roman" w:cs="Times New Roman"/>
          <w:color w:val="000000" w:themeColor="text1"/>
          <w:sz w:val="24"/>
          <w:szCs w:val="24"/>
          <w:lang w:val="en-GB"/>
        </w:rPr>
        <w:t>health</w:t>
      </w:r>
      <w:r w:rsidR="00147A5A" w:rsidRPr="007E2187">
        <w:rPr>
          <w:rFonts w:ascii="Times New Roman" w:eastAsia="Times New Roman" w:hAnsi="Times New Roman" w:cs="Times New Roman"/>
          <w:color w:val="000000" w:themeColor="text1"/>
          <w:sz w:val="24"/>
          <w:szCs w:val="24"/>
          <w:lang w:val="en-GB"/>
        </w:rPr>
        <w:t xml:space="preserve">, </w:t>
      </w:r>
      <w:r w:rsidRPr="007E2187">
        <w:rPr>
          <w:rFonts w:ascii="Times New Roman" w:eastAsia="Times New Roman" w:hAnsi="Times New Roman" w:cs="Times New Roman"/>
          <w:color w:val="000000" w:themeColor="text1"/>
          <w:sz w:val="24"/>
          <w:szCs w:val="24"/>
          <w:lang w:val="en-GB"/>
        </w:rPr>
        <w:t>safety</w:t>
      </w:r>
      <w:r w:rsidR="00147A5A" w:rsidRPr="007E2187">
        <w:rPr>
          <w:rFonts w:ascii="Times New Roman" w:eastAsia="Times New Roman" w:hAnsi="Times New Roman" w:cs="Times New Roman"/>
          <w:color w:val="000000" w:themeColor="text1"/>
          <w:sz w:val="24"/>
          <w:szCs w:val="24"/>
          <w:lang w:val="en-GB"/>
        </w:rPr>
        <w:t xml:space="preserve"> protocols, employee development and brand innovation, this </w:t>
      </w:r>
      <w:r w:rsidRPr="007E2187">
        <w:rPr>
          <w:rFonts w:ascii="Times New Roman" w:eastAsia="Times New Roman" w:hAnsi="Times New Roman" w:cs="Times New Roman"/>
          <w:color w:val="000000" w:themeColor="text1"/>
          <w:sz w:val="24"/>
          <w:szCs w:val="24"/>
          <w:lang w:val="en-GB"/>
        </w:rPr>
        <w:t>enterprise</w:t>
      </w:r>
      <w:r w:rsidR="00147A5A" w:rsidRPr="007E2187">
        <w:rPr>
          <w:rFonts w:ascii="Times New Roman" w:eastAsia="Times New Roman" w:hAnsi="Times New Roman" w:cs="Times New Roman"/>
          <w:color w:val="000000" w:themeColor="text1"/>
          <w:sz w:val="24"/>
          <w:szCs w:val="24"/>
          <w:lang w:val="en-GB"/>
        </w:rPr>
        <w:t xml:space="preserve"> had </w:t>
      </w:r>
      <w:r w:rsidRPr="007E2187">
        <w:rPr>
          <w:rFonts w:ascii="Times New Roman" w:eastAsia="Times New Roman" w:hAnsi="Times New Roman" w:cs="Times New Roman"/>
          <w:color w:val="000000" w:themeColor="text1"/>
          <w:sz w:val="24"/>
          <w:szCs w:val="24"/>
          <w:lang w:val="en-GB"/>
        </w:rPr>
        <w:t>effectively</w:t>
      </w:r>
      <w:r w:rsidR="00147A5A" w:rsidRPr="007E2187">
        <w:rPr>
          <w:rFonts w:ascii="Times New Roman" w:eastAsia="Times New Roman" w:hAnsi="Times New Roman" w:cs="Times New Roman"/>
          <w:color w:val="000000" w:themeColor="text1"/>
          <w:sz w:val="24"/>
          <w:szCs w:val="24"/>
          <w:lang w:val="en-GB"/>
        </w:rPr>
        <w:t xml:space="preserve"> managed changes to further </w:t>
      </w:r>
      <w:r w:rsidRPr="007E2187">
        <w:rPr>
          <w:rFonts w:ascii="Times New Roman" w:eastAsia="Times New Roman" w:hAnsi="Times New Roman" w:cs="Times New Roman"/>
          <w:color w:val="000000" w:themeColor="text1"/>
          <w:sz w:val="24"/>
          <w:szCs w:val="24"/>
          <w:lang w:val="en-GB"/>
        </w:rPr>
        <w:t>enhance the pre-existing level o</w:t>
      </w:r>
      <w:r w:rsidR="00147A5A" w:rsidRPr="007E2187">
        <w:rPr>
          <w:rFonts w:ascii="Times New Roman" w:eastAsia="Times New Roman" w:hAnsi="Times New Roman" w:cs="Times New Roman"/>
          <w:color w:val="000000" w:themeColor="text1"/>
          <w:sz w:val="24"/>
          <w:szCs w:val="24"/>
          <w:lang w:val="en-GB"/>
        </w:rPr>
        <w:t>f gues</w:t>
      </w:r>
      <w:r w:rsidRPr="007E2187">
        <w:rPr>
          <w:rFonts w:ascii="Times New Roman" w:eastAsia="Times New Roman" w:hAnsi="Times New Roman" w:cs="Times New Roman"/>
          <w:color w:val="000000" w:themeColor="text1"/>
          <w:sz w:val="24"/>
          <w:szCs w:val="24"/>
          <w:lang w:val="en-GB"/>
        </w:rPr>
        <w:t>t</w:t>
      </w:r>
      <w:r w:rsidR="00147A5A" w:rsidRPr="007E2187">
        <w:rPr>
          <w:rFonts w:ascii="Times New Roman" w:eastAsia="Times New Roman" w:hAnsi="Times New Roman" w:cs="Times New Roman"/>
          <w:color w:val="000000" w:themeColor="text1"/>
          <w:sz w:val="24"/>
          <w:szCs w:val="24"/>
          <w:lang w:val="en-GB"/>
        </w:rPr>
        <w:t xml:space="preserve"> satisfaction and operational efficiency to t</w:t>
      </w:r>
      <w:r w:rsidRPr="007E2187">
        <w:rPr>
          <w:rFonts w:ascii="Times New Roman" w:eastAsia="Times New Roman" w:hAnsi="Times New Roman" w:cs="Times New Roman"/>
          <w:color w:val="000000" w:themeColor="text1"/>
          <w:sz w:val="24"/>
          <w:szCs w:val="24"/>
          <w:lang w:val="en-GB"/>
        </w:rPr>
        <w:t>he utmost possible extent. Th</w:t>
      </w:r>
      <w:r w:rsidR="00147A5A" w:rsidRPr="007E2187">
        <w:rPr>
          <w:rFonts w:ascii="Times New Roman" w:eastAsia="Times New Roman" w:hAnsi="Times New Roman" w:cs="Times New Roman"/>
          <w:color w:val="000000" w:themeColor="text1"/>
          <w:sz w:val="24"/>
          <w:szCs w:val="24"/>
          <w:lang w:val="en-GB"/>
        </w:rPr>
        <w:t>r</w:t>
      </w:r>
      <w:r w:rsidRPr="007E2187">
        <w:rPr>
          <w:rFonts w:ascii="Times New Roman" w:eastAsia="Times New Roman" w:hAnsi="Times New Roman" w:cs="Times New Roman"/>
          <w:color w:val="000000" w:themeColor="text1"/>
          <w:sz w:val="24"/>
          <w:szCs w:val="24"/>
          <w:lang w:val="en-GB"/>
        </w:rPr>
        <w:t>ough the impl</w:t>
      </w:r>
      <w:r w:rsidR="00147A5A" w:rsidRPr="007E2187">
        <w:rPr>
          <w:rFonts w:ascii="Times New Roman" w:eastAsia="Times New Roman" w:hAnsi="Times New Roman" w:cs="Times New Roman"/>
          <w:color w:val="000000" w:themeColor="text1"/>
          <w:sz w:val="24"/>
          <w:szCs w:val="24"/>
          <w:lang w:val="en-GB"/>
        </w:rPr>
        <w:t xml:space="preserve">ementation of different advanced technologies and programs, Hilton Hotel group </w:t>
      </w:r>
      <w:r w:rsidRPr="007E2187">
        <w:rPr>
          <w:rFonts w:ascii="Times New Roman" w:eastAsia="Times New Roman" w:hAnsi="Times New Roman" w:cs="Times New Roman"/>
          <w:color w:val="000000" w:themeColor="text1"/>
          <w:sz w:val="24"/>
          <w:szCs w:val="24"/>
          <w:lang w:val="en-GB"/>
        </w:rPr>
        <w:t>demonstrated</w:t>
      </w:r>
      <w:r w:rsidR="00147A5A" w:rsidRPr="007E2187">
        <w:rPr>
          <w:rFonts w:ascii="Times New Roman" w:eastAsia="Times New Roman" w:hAnsi="Times New Roman" w:cs="Times New Roman"/>
          <w:color w:val="000000" w:themeColor="text1"/>
          <w:sz w:val="24"/>
          <w:szCs w:val="24"/>
          <w:lang w:val="en-GB"/>
        </w:rPr>
        <w:t xml:space="preserve"> </w:t>
      </w:r>
      <w:r w:rsidR="00C95184" w:rsidRPr="007E2187">
        <w:rPr>
          <w:rFonts w:ascii="Times New Roman" w:eastAsia="Times New Roman" w:hAnsi="Times New Roman" w:cs="Times New Roman"/>
          <w:color w:val="000000" w:themeColor="text1"/>
          <w:sz w:val="24"/>
          <w:szCs w:val="24"/>
          <w:lang w:val="en-GB"/>
        </w:rPr>
        <w:t xml:space="preserve">a strong commitment to environmental </w:t>
      </w:r>
      <w:r w:rsidRPr="007E2187">
        <w:rPr>
          <w:rFonts w:ascii="Times New Roman" w:eastAsia="Times New Roman" w:hAnsi="Times New Roman" w:cs="Times New Roman"/>
          <w:color w:val="000000" w:themeColor="text1"/>
          <w:sz w:val="24"/>
          <w:szCs w:val="24"/>
          <w:lang w:val="en-GB"/>
        </w:rPr>
        <w:t>stewardship</w:t>
      </w:r>
      <w:r w:rsidR="00C95184" w:rsidRPr="007E2187">
        <w:rPr>
          <w:rFonts w:ascii="Times New Roman" w:eastAsia="Times New Roman" w:hAnsi="Times New Roman" w:cs="Times New Roman"/>
          <w:color w:val="000000" w:themeColor="text1"/>
          <w:sz w:val="24"/>
          <w:szCs w:val="24"/>
          <w:lang w:val="en-GB"/>
        </w:rPr>
        <w:t xml:space="preserve"> as well as social responsibilities. </w:t>
      </w:r>
      <w:r w:rsidRPr="007E2187">
        <w:rPr>
          <w:rFonts w:ascii="Times New Roman" w:eastAsia="Times New Roman" w:hAnsi="Times New Roman" w:cs="Times New Roman"/>
          <w:color w:val="000000" w:themeColor="text1"/>
          <w:sz w:val="24"/>
          <w:szCs w:val="24"/>
          <w:lang w:val="en-GB"/>
        </w:rPr>
        <w:t>This</w:t>
      </w:r>
      <w:r w:rsidR="00C95184" w:rsidRPr="007E2187">
        <w:rPr>
          <w:rFonts w:ascii="Times New Roman" w:eastAsia="Times New Roman" w:hAnsi="Times New Roman" w:cs="Times New Roman"/>
          <w:color w:val="000000" w:themeColor="text1"/>
          <w:sz w:val="24"/>
          <w:szCs w:val="24"/>
          <w:lang w:val="en-GB"/>
        </w:rPr>
        <w:t xml:space="preserve"> </w:t>
      </w:r>
      <w:r w:rsidRPr="007E2187">
        <w:rPr>
          <w:rFonts w:ascii="Times New Roman" w:eastAsia="Times New Roman" w:hAnsi="Times New Roman" w:cs="Times New Roman"/>
          <w:color w:val="000000" w:themeColor="text1"/>
          <w:sz w:val="24"/>
          <w:szCs w:val="24"/>
          <w:lang w:val="en-GB"/>
        </w:rPr>
        <w:t>report</w:t>
      </w:r>
      <w:r w:rsidR="00C95184" w:rsidRPr="007E2187">
        <w:rPr>
          <w:rFonts w:ascii="Times New Roman" w:eastAsia="Times New Roman" w:hAnsi="Times New Roman" w:cs="Times New Roman"/>
          <w:color w:val="000000" w:themeColor="text1"/>
          <w:sz w:val="24"/>
          <w:szCs w:val="24"/>
          <w:lang w:val="en-GB"/>
        </w:rPr>
        <w:t xml:space="preserve"> </w:t>
      </w:r>
      <w:r w:rsidRPr="007E2187">
        <w:rPr>
          <w:rFonts w:ascii="Times New Roman" w:eastAsia="Times New Roman" w:hAnsi="Times New Roman" w:cs="Times New Roman"/>
          <w:color w:val="000000" w:themeColor="text1"/>
          <w:sz w:val="24"/>
          <w:szCs w:val="24"/>
          <w:lang w:val="en-GB"/>
        </w:rPr>
        <w:t>critically</w:t>
      </w:r>
      <w:r w:rsidR="00C95184" w:rsidRPr="007E2187">
        <w:rPr>
          <w:rFonts w:ascii="Times New Roman" w:eastAsia="Times New Roman" w:hAnsi="Times New Roman" w:cs="Times New Roman"/>
          <w:color w:val="000000" w:themeColor="text1"/>
          <w:sz w:val="24"/>
          <w:szCs w:val="24"/>
          <w:lang w:val="en-GB"/>
        </w:rPr>
        <w:t xml:space="preserve"> evaluated the way the strategic direction of Hilton </w:t>
      </w:r>
      <w:r w:rsidRPr="007E2187">
        <w:rPr>
          <w:rFonts w:ascii="Times New Roman" w:eastAsia="Times New Roman" w:hAnsi="Times New Roman" w:cs="Times New Roman"/>
          <w:color w:val="000000" w:themeColor="text1"/>
          <w:sz w:val="24"/>
          <w:szCs w:val="24"/>
        </w:rPr>
        <w:t xml:space="preserve">capitalizes on its unique resources </w:t>
      </w:r>
      <w:r w:rsidR="00C95184" w:rsidRPr="007E2187">
        <w:rPr>
          <w:rFonts w:ascii="Times New Roman" w:eastAsia="Times New Roman" w:hAnsi="Times New Roman" w:cs="Times New Roman"/>
          <w:color w:val="000000" w:themeColor="text1"/>
          <w:sz w:val="24"/>
          <w:szCs w:val="24"/>
          <w:lang w:val="en-GB"/>
        </w:rPr>
        <w:t xml:space="preserve">in the later parts of this report. </w:t>
      </w:r>
      <w:r w:rsidR="003F56D7" w:rsidRPr="007E2187">
        <w:rPr>
          <w:rFonts w:ascii="Times New Roman" w:eastAsia="Times New Roman" w:hAnsi="Times New Roman" w:cs="Times New Roman"/>
          <w:color w:val="000000" w:themeColor="text1"/>
          <w:sz w:val="24"/>
          <w:szCs w:val="24"/>
          <w:lang w:val="en-GB"/>
        </w:rPr>
        <w:t xml:space="preserve"> </w:t>
      </w:r>
      <w:r w:rsidRPr="007E2187">
        <w:rPr>
          <w:rFonts w:ascii="Times New Roman" w:eastAsia="Times New Roman" w:hAnsi="Times New Roman" w:cs="Times New Roman"/>
          <w:color w:val="000000" w:themeColor="text1"/>
          <w:sz w:val="24"/>
          <w:szCs w:val="24"/>
          <w:lang w:val="en-GB"/>
        </w:rPr>
        <w:t>It</w:t>
      </w:r>
      <w:r w:rsidR="003F56D7" w:rsidRPr="007E2187">
        <w:rPr>
          <w:rFonts w:ascii="Times New Roman" w:eastAsia="Times New Roman" w:hAnsi="Times New Roman" w:cs="Times New Roman"/>
          <w:color w:val="000000" w:themeColor="text1"/>
          <w:sz w:val="24"/>
          <w:szCs w:val="24"/>
          <w:lang w:val="en-GB"/>
        </w:rPr>
        <w:t xml:space="preserve"> </w:t>
      </w:r>
      <w:r w:rsidRPr="007E2187">
        <w:rPr>
          <w:rFonts w:ascii="Times New Roman" w:eastAsia="Times New Roman" w:hAnsi="Times New Roman" w:cs="Times New Roman"/>
          <w:color w:val="000000" w:themeColor="text1"/>
          <w:sz w:val="24"/>
          <w:szCs w:val="24"/>
          <w:lang w:val="en-GB"/>
        </w:rPr>
        <w:t>also highlighted</w:t>
      </w:r>
      <w:r w:rsidR="003F56D7" w:rsidRPr="007E2187">
        <w:rPr>
          <w:rFonts w:ascii="Times New Roman" w:eastAsia="Times New Roman" w:hAnsi="Times New Roman" w:cs="Times New Roman"/>
          <w:color w:val="000000" w:themeColor="text1"/>
          <w:sz w:val="24"/>
          <w:szCs w:val="24"/>
          <w:lang w:val="en-GB"/>
        </w:rPr>
        <w:t xml:space="preserve"> the capabilities to </w:t>
      </w:r>
      <w:r w:rsidRPr="007E2187">
        <w:rPr>
          <w:rFonts w:ascii="Times New Roman" w:eastAsia="Times New Roman" w:hAnsi="Times New Roman" w:cs="Times New Roman"/>
          <w:color w:val="000000" w:themeColor="text1"/>
          <w:sz w:val="24"/>
          <w:szCs w:val="24"/>
          <w:lang w:val="en-GB"/>
        </w:rPr>
        <w:t>sustain</w:t>
      </w:r>
      <w:r w:rsidR="003F56D7" w:rsidRPr="007E2187">
        <w:rPr>
          <w:rFonts w:ascii="Times New Roman" w:eastAsia="Times New Roman" w:hAnsi="Times New Roman" w:cs="Times New Roman"/>
          <w:color w:val="000000" w:themeColor="text1"/>
          <w:sz w:val="24"/>
          <w:szCs w:val="24"/>
          <w:lang w:val="en-GB"/>
        </w:rPr>
        <w:t xml:space="preserve"> </w:t>
      </w:r>
      <w:r w:rsidRPr="007E2187">
        <w:rPr>
          <w:rFonts w:ascii="Times New Roman" w:eastAsia="Times New Roman" w:hAnsi="Times New Roman" w:cs="Times New Roman"/>
          <w:color w:val="000000" w:themeColor="text1"/>
          <w:sz w:val="24"/>
          <w:szCs w:val="24"/>
          <w:lang w:val="en-GB"/>
        </w:rPr>
        <w:t>competitive benefits. A</w:t>
      </w:r>
      <w:r w:rsidR="003F56D7" w:rsidRPr="007E2187">
        <w:rPr>
          <w:rFonts w:ascii="Times New Roman" w:eastAsia="Times New Roman" w:hAnsi="Times New Roman" w:cs="Times New Roman"/>
          <w:color w:val="000000" w:themeColor="text1"/>
          <w:sz w:val="24"/>
          <w:szCs w:val="24"/>
          <w:lang w:val="en-GB"/>
        </w:rPr>
        <w:t xml:space="preserve">ll these factors </w:t>
      </w:r>
      <w:r w:rsidRPr="007E2187">
        <w:rPr>
          <w:rFonts w:ascii="Times New Roman" w:eastAsia="Times New Roman" w:hAnsi="Times New Roman" w:cs="Times New Roman"/>
          <w:color w:val="000000" w:themeColor="text1"/>
          <w:sz w:val="24"/>
          <w:szCs w:val="24"/>
          <w:lang w:val="en-GB"/>
        </w:rPr>
        <w:t>ensure</w:t>
      </w:r>
      <w:r w:rsidR="003F56D7" w:rsidRPr="007E2187">
        <w:rPr>
          <w:rFonts w:ascii="Times New Roman" w:eastAsia="Times New Roman" w:hAnsi="Times New Roman" w:cs="Times New Roman"/>
          <w:color w:val="000000" w:themeColor="text1"/>
          <w:sz w:val="24"/>
          <w:szCs w:val="24"/>
          <w:lang w:val="en-GB"/>
        </w:rPr>
        <w:t xml:space="preserve"> long-term growth and success for the brand in t</w:t>
      </w:r>
      <w:r w:rsidRPr="007E2187">
        <w:rPr>
          <w:rFonts w:ascii="Times New Roman" w:eastAsia="Times New Roman" w:hAnsi="Times New Roman" w:cs="Times New Roman"/>
          <w:color w:val="000000" w:themeColor="text1"/>
          <w:sz w:val="24"/>
          <w:szCs w:val="24"/>
          <w:lang w:val="en-GB"/>
        </w:rPr>
        <w:t>his competitive global hospitality industry.</w:t>
      </w:r>
      <w:r w:rsidR="00CD09A6" w:rsidRPr="007E2187">
        <w:rPr>
          <w:rFonts w:ascii="Times New Roman" w:eastAsia="Times New Roman" w:hAnsi="Times New Roman" w:cs="Times New Roman"/>
          <w:color w:val="000000" w:themeColor="text1"/>
          <w:sz w:val="24"/>
          <w:szCs w:val="24"/>
          <w:lang w:val="en-GB"/>
        </w:rPr>
        <w:br w:type="page"/>
      </w:r>
    </w:p>
    <w:sdt>
      <w:sdtPr>
        <w:rPr>
          <w:rFonts w:ascii="Arial" w:eastAsia="Arial" w:hAnsi="Arial" w:cs="Arial"/>
          <w:b w:val="0"/>
          <w:bCs w:val="0"/>
          <w:color w:val="000000" w:themeColor="text1"/>
          <w:sz w:val="22"/>
          <w:szCs w:val="22"/>
        </w:rPr>
        <w:id w:val="2624363"/>
        <w:docPartObj>
          <w:docPartGallery w:val="Table of Contents"/>
          <w:docPartUnique/>
        </w:docPartObj>
      </w:sdtPr>
      <w:sdtContent>
        <w:p w14:paraId="0E5F3A45" w14:textId="77777777" w:rsidR="007E2187" w:rsidRPr="007E2187" w:rsidRDefault="007E2187" w:rsidP="007E2187">
          <w:pPr>
            <w:pStyle w:val="TOCHeading"/>
            <w:spacing w:line="480" w:lineRule="auto"/>
            <w:jc w:val="center"/>
            <w:rPr>
              <w:rFonts w:ascii="Times New Roman" w:hAnsi="Times New Roman" w:cs="Times New Roman"/>
              <w:color w:val="000000" w:themeColor="text1"/>
              <w:sz w:val="24"/>
              <w:szCs w:val="24"/>
            </w:rPr>
          </w:pPr>
          <w:r w:rsidRPr="007E2187">
            <w:rPr>
              <w:rFonts w:ascii="Times New Roman" w:hAnsi="Times New Roman" w:cs="Times New Roman"/>
              <w:color w:val="000000" w:themeColor="text1"/>
              <w:sz w:val="32"/>
              <w:szCs w:val="32"/>
            </w:rPr>
            <w:t>Table of Contents</w:t>
          </w:r>
        </w:p>
        <w:p w14:paraId="592D9CD6" w14:textId="66D0E118" w:rsidR="001A4849" w:rsidRPr="001A4849" w:rsidRDefault="007E2187" w:rsidP="001A4849">
          <w:pPr>
            <w:pStyle w:val="TOC1"/>
            <w:tabs>
              <w:tab w:val="right" w:leader="dot" w:pos="9350"/>
            </w:tabs>
            <w:spacing w:line="480" w:lineRule="auto"/>
            <w:rPr>
              <w:rFonts w:ascii="Times New Roman" w:eastAsiaTheme="minorEastAsia" w:hAnsi="Times New Roman" w:cs="Times New Roman"/>
              <w:noProof/>
              <w:kern w:val="2"/>
              <w:sz w:val="24"/>
              <w:szCs w:val="24"/>
              <w:lang w:val="en-IN" w:eastAsia="zh-CN"/>
              <w14:ligatures w14:val="standardContextual"/>
            </w:rPr>
          </w:pPr>
          <w:r w:rsidRPr="001A4849">
            <w:rPr>
              <w:rFonts w:ascii="Times New Roman" w:hAnsi="Times New Roman" w:cs="Times New Roman"/>
              <w:color w:val="000000" w:themeColor="text1"/>
              <w:sz w:val="24"/>
              <w:szCs w:val="24"/>
            </w:rPr>
            <w:fldChar w:fldCharType="begin"/>
          </w:r>
          <w:r w:rsidRPr="001A4849">
            <w:rPr>
              <w:rFonts w:ascii="Times New Roman" w:hAnsi="Times New Roman" w:cs="Times New Roman"/>
              <w:color w:val="000000" w:themeColor="text1"/>
              <w:sz w:val="24"/>
              <w:szCs w:val="24"/>
            </w:rPr>
            <w:instrText xml:space="preserve"> TOC \o "1-3" \h \z \u </w:instrText>
          </w:r>
          <w:r w:rsidRPr="001A4849">
            <w:rPr>
              <w:rFonts w:ascii="Times New Roman" w:hAnsi="Times New Roman" w:cs="Times New Roman"/>
              <w:color w:val="000000" w:themeColor="text1"/>
              <w:sz w:val="24"/>
              <w:szCs w:val="24"/>
            </w:rPr>
            <w:fldChar w:fldCharType="separate"/>
          </w:r>
          <w:hyperlink w:anchor="_Toc167980437" w:history="1">
            <w:r w:rsidR="001A4849" w:rsidRPr="001A4849">
              <w:rPr>
                <w:rStyle w:val="Hyperlink"/>
                <w:rFonts w:ascii="Times New Roman" w:hAnsi="Times New Roman" w:cs="Times New Roman"/>
                <w:noProof/>
                <w:sz w:val="24"/>
                <w:szCs w:val="24"/>
                <w:lang w:val="en-GB"/>
              </w:rPr>
              <w:t>Introduction</w:t>
            </w:r>
            <w:r w:rsidR="001A4849" w:rsidRPr="001A4849">
              <w:rPr>
                <w:rFonts w:ascii="Times New Roman" w:hAnsi="Times New Roman" w:cs="Times New Roman"/>
                <w:noProof/>
                <w:webHidden/>
                <w:sz w:val="24"/>
                <w:szCs w:val="24"/>
              </w:rPr>
              <w:tab/>
            </w:r>
            <w:r w:rsidR="001A4849" w:rsidRPr="001A4849">
              <w:rPr>
                <w:rFonts w:ascii="Times New Roman" w:hAnsi="Times New Roman" w:cs="Times New Roman"/>
                <w:noProof/>
                <w:webHidden/>
                <w:sz w:val="24"/>
                <w:szCs w:val="24"/>
              </w:rPr>
              <w:fldChar w:fldCharType="begin"/>
            </w:r>
            <w:r w:rsidR="001A4849" w:rsidRPr="001A4849">
              <w:rPr>
                <w:rFonts w:ascii="Times New Roman" w:hAnsi="Times New Roman" w:cs="Times New Roman"/>
                <w:noProof/>
                <w:webHidden/>
                <w:sz w:val="24"/>
                <w:szCs w:val="24"/>
              </w:rPr>
              <w:instrText xml:space="preserve"> PAGEREF _Toc167980437 \h </w:instrText>
            </w:r>
            <w:r w:rsidR="001A4849" w:rsidRPr="001A4849">
              <w:rPr>
                <w:rFonts w:ascii="Times New Roman" w:hAnsi="Times New Roman" w:cs="Times New Roman"/>
                <w:noProof/>
                <w:webHidden/>
                <w:sz w:val="24"/>
                <w:szCs w:val="24"/>
              </w:rPr>
            </w:r>
            <w:r w:rsidR="001A4849" w:rsidRPr="001A4849">
              <w:rPr>
                <w:rFonts w:ascii="Times New Roman" w:hAnsi="Times New Roman" w:cs="Times New Roman"/>
                <w:noProof/>
                <w:webHidden/>
                <w:sz w:val="24"/>
                <w:szCs w:val="24"/>
              </w:rPr>
              <w:fldChar w:fldCharType="separate"/>
            </w:r>
            <w:r w:rsidR="001A4849" w:rsidRPr="001A4849">
              <w:rPr>
                <w:rFonts w:ascii="Times New Roman" w:hAnsi="Times New Roman" w:cs="Times New Roman"/>
                <w:noProof/>
                <w:webHidden/>
                <w:sz w:val="24"/>
                <w:szCs w:val="24"/>
              </w:rPr>
              <w:t>4</w:t>
            </w:r>
            <w:r w:rsidR="001A4849" w:rsidRPr="001A4849">
              <w:rPr>
                <w:rFonts w:ascii="Times New Roman" w:hAnsi="Times New Roman" w:cs="Times New Roman"/>
                <w:noProof/>
                <w:webHidden/>
                <w:sz w:val="24"/>
                <w:szCs w:val="24"/>
              </w:rPr>
              <w:fldChar w:fldCharType="end"/>
            </w:r>
          </w:hyperlink>
        </w:p>
        <w:p w14:paraId="45E6B4A7" w14:textId="68EC03EA" w:rsidR="001A4849" w:rsidRPr="001A4849" w:rsidRDefault="00000000" w:rsidP="001A4849">
          <w:pPr>
            <w:pStyle w:val="TOC1"/>
            <w:tabs>
              <w:tab w:val="right" w:leader="dot" w:pos="9350"/>
            </w:tabs>
            <w:spacing w:line="480" w:lineRule="auto"/>
            <w:rPr>
              <w:rFonts w:ascii="Times New Roman" w:eastAsiaTheme="minorEastAsia" w:hAnsi="Times New Roman" w:cs="Times New Roman"/>
              <w:noProof/>
              <w:kern w:val="2"/>
              <w:sz w:val="24"/>
              <w:szCs w:val="24"/>
              <w:lang w:val="en-IN" w:eastAsia="zh-CN"/>
              <w14:ligatures w14:val="standardContextual"/>
            </w:rPr>
          </w:pPr>
          <w:hyperlink w:anchor="_Toc167980438" w:history="1">
            <w:r w:rsidR="001A4849" w:rsidRPr="001A4849">
              <w:rPr>
                <w:rStyle w:val="Hyperlink"/>
                <w:rFonts w:ascii="Times New Roman" w:hAnsi="Times New Roman" w:cs="Times New Roman"/>
                <w:noProof/>
                <w:sz w:val="24"/>
                <w:szCs w:val="24"/>
                <w:lang w:val="en-GB"/>
              </w:rPr>
              <w:t>Main body</w:t>
            </w:r>
            <w:r w:rsidR="001A4849" w:rsidRPr="001A4849">
              <w:rPr>
                <w:rFonts w:ascii="Times New Roman" w:hAnsi="Times New Roman" w:cs="Times New Roman"/>
                <w:noProof/>
                <w:webHidden/>
                <w:sz w:val="24"/>
                <w:szCs w:val="24"/>
              </w:rPr>
              <w:tab/>
            </w:r>
            <w:r w:rsidR="001A4849" w:rsidRPr="001A4849">
              <w:rPr>
                <w:rFonts w:ascii="Times New Roman" w:hAnsi="Times New Roman" w:cs="Times New Roman"/>
                <w:noProof/>
                <w:webHidden/>
                <w:sz w:val="24"/>
                <w:szCs w:val="24"/>
              </w:rPr>
              <w:fldChar w:fldCharType="begin"/>
            </w:r>
            <w:r w:rsidR="001A4849" w:rsidRPr="001A4849">
              <w:rPr>
                <w:rFonts w:ascii="Times New Roman" w:hAnsi="Times New Roman" w:cs="Times New Roman"/>
                <w:noProof/>
                <w:webHidden/>
                <w:sz w:val="24"/>
                <w:szCs w:val="24"/>
              </w:rPr>
              <w:instrText xml:space="preserve"> PAGEREF _Toc167980438 \h </w:instrText>
            </w:r>
            <w:r w:rsidR="001A4849" w:rsidRPr="001A4849">
              <w:rPr>
                <w:rFonts w:ascii="Times New Roman" w:hAnsi="Times New Roman" w:cs="Times New Roman"/>
                <w:noProof/>
                <w:webHidden/>
                <w:sz w:val="24"/>
                <w:szCs w:val="24"/>
              </w:rPr>
            </w:r>
            <w:r w:rsidR="001A4849" w:rsidRPr="001A4849">
              <w:rPr>
                <w:rFonts w:ascii="Times New Roman" w:hAnsi="Times New Roman" w:cs="Times New Roman"/>
                <w:noProof/>
                <w:webHidden/>
                <w:sz w:val="24"/>
                <w:szCs w:val="24"/>
              </w:rPr>
              <w:fldChar w:fldCharType="separate"/>
            </w:r>
            <w:r w:rsidR="001A4849" w:rsidRPr="001A4849">
              <w:rPr>
                <w:rFonts w:ascii="Times New Roman" w:hAnsi="Times New Roman" w:cs="Times New Roman"/>
                <w:noProof/>
                <w:webHidden/>
                <w:sz w:val="24"/>
                <w:szCs w:val="24"/>
              </w:rPr>
              <w:t>4</w:t>
            </w:r>
            <w:r w:rsidR="001A4849" w:rsidRPr="001A4849">
              <w:rPr>
                <w:rFonts w:ascii="Times New Roman" w:hAnsi="Times New Roman" w:cs="Times New Roman"/>
                <w:noProof/>
                <w:webHidden/>
                <w:sz w:val="24"/>
                <w:szCs w:val="24"/>
              </w:rPr>
              <w:fldChar w:fldCharType="end"/>
            </w:r>
          </w:hyperlink>
        </w:p>
        <w:p w14:paraId="3EAD4E9F" w14:textId="61932F66" w:rsidR="001A4849" w:rsidRPr="001A4849" w:rsidRDefault="00000000" w:rsidP="001A4849">
          <w:pPr>
            <w:pStyle w:val="TOC1"/>
            <w:tabs>
              <w:tab w:val="right" w:leader="dot" w:pos="9350"/>
            </w:tabs>
            <w:spacing w:line="480" w:lineRule="auto"/>
            <w:rPr>
              <w:rFonts w:ascii="Times New Roman" w:eastAsiaTheme="minorEastAsia" w:hAnsi="Times New Roman" w:cs="Times New Roman"/>
              <w:noProof/>
              <w:kern w:val="2"/>
              <w:sz w:val="24"/>
              <w:szCs w:val="24"/>
              <w:lang w:val="en-IN" w:eastAsia="zh-CN"/>
              <w14:ligatures w14:val="standardContextual"/>
            </w:rPr>
          </w:pPr>
          <w:hyperlink w:anchor="_Toc167980439" w:history="1">
            <w:r w:rsidR="001A4849" w:rsidRPr="001A4849">
              <w:rPr>
                <w:rStyle w:val="Hyperlink"/>
                <w:rFonts w:ascii="Times New Roman" w:hAnsi="Times New Roman" w:cs="Times New Roman"/>
                <w:noProof/>
                <w:sz w:val="24"/>
                <w:szCs w:val="24"/>
                <w:lang w:val="en-GB"/>
              </w:rPr>
              <w:t>Organisation structure</w:t>
            </w:r>
            <w:r w:rsidR="001A4849" w:rsidRPr="001A4849">
              <w:rPr>
                <w:rFonts w:ascii="Times New Roman" w:hAnsi="Times New Roman" w:cs="Times New Roman"/>
                <w:noProof/>
                <w:webHidden/>
                <w:sz w:val="24"/>
                <w:szCs w:val="24"/>
              </w:rPr>
              <w:tab/>
            </w:r>
            <w:r w:rsidR="001A4849" w:rsidRPr="001A4849">
              <w:rPr>
                <w:rFonts w:ascii="Times New Roman" w:hAnsi="Times New Roman" w:cs="Times New Roman"/>
                <w:noProof/>
                <w:webHidden/>
                <w:sz w:val="24"/>
                <w:szCs w:val="24"/>
              </w:rPr>
              <w:fldChar w:fldCharType="begin"/>
            </w:r>
            <w:r w:rsidR="001A4849" w:rsidRPr="001A4849">
              <w:rPr>
                <w:rFonts w:ascii="Times New Roman" w:hAnsi="Times New Roman" w:cs="Times New Roman"/>
                <w:noProof/>
                <w:webHidden/>
                <w:sz w:val="24"/>
                <w:szCs w:val="24"/>
              </w:rPr>
              <w:instrText xml:space="preserve"> PAGEREF _Toc167980439 \h </w:instrText>
            </w:r>
            <w:r w:rsidR="001A4849" w:rsidRPr="001A4849">
              <w:rPr>
                <w:rFonts w:ascii="Times New Roman" w:hAnsi="Times New Roman" w:cs="Times New Roman"/>
                <w:noProof/>
                <w:webHidden/>
                <w:sz w:val="24"/>
                <w:szCs w:val="24"/>
              </w:rPr>
            </w:r>
            <w:r w:rsidR="001A4849" w:rsidRPr="001A4849">
              <w:rPr>
                <w:rFonts w:ascii="Times New Roman" w:hAnsi="Times New Roman" w:cs="Times New Roman"/>
                <w:noProof/>
                <w:webHidden/>
                <w:sz w:val="24"/>
                <w:szCs w:val="24"/>
              </w:rPr>
              <w:fldChar w:fldCharType="separate"/>
            </w:r>
            <w:r w:rsidR="001A4849" w:rsidRPr="001A4849">
              <w:rPr>
                <w:rFonts w:ascii="Times New Roman" w:hAnsi="Times New Roman" w:cs="Times New Roman"/>
                <w:noProof/>
                <w:webHidden/>
                <w:sz w:val="24"/>
                <w:szCs w:val="24"/>
              </w:rPr>
              <w:t>4</w:t>
            </w:r>
            <w:r w:rsidR="001A4849" w:rsidRPr="001A4849">
              <w:rPr>
                <w:rFonts w:ascii="Times New Roman" w:hAnsi="Times New Roman" w:cs="Times New Roman"/>
                <w:noProof/>
                <w:webHidden/>
                <w:sz w:val="24"/>
                <w:szCs w:val="24"/>
              </w:rPr>
              <w:fldChar w:fldCharType="end"/>
            </w:r>
          </w:hyperlink>
        </w:p>
        <w:p w14:paraId="19AE0F71" w14:textId="60A2C01D" w:rsidR="001A4849" w:rsidRPr="001A4849" w:rsidRDefault="00000000" w:rsidP="001A4849">
          <w:pPr>
            <w:pStyle w:val="TOC1"/>
            <w:tabs>
              <w:tab w:val="right" w:leader="dot" w:pos="9350"/>
            </w:tabs>
            <w:spacing w:line="480" w:lineRule="auto"/>
            <w:rPr>
              <w:rFonts w:ascii="Times New Roman" w:eastAsiaTheme="minorEastAsia" w:hAnsi="Times New Roman" w:cs="Times New Roman"/>
              <w:noProof/>
              <w:kern w:val="2"/>
              <w:sz w:val="24"/>
              <w:szCs w:val="24"/>
              <w:lang w:val="en-IN" w:eastAsia="zh-CN"/>
              <w14:ligatures w14:val="standardContextual"/>
            </w:rPr>
          </w:pPr>
          <w:hyperlink w:anchor="_Toc167980440" w:history="1">
            <w:r w:rsidR="001A4849" w:rsidRPr="001A4849">
              <w:rPr>
                <w:rStyle w:val="Hyperlink"/>
                <w:rFonts w:ascii="Times New Roman" w:hAnsi="Times New Roman" w:cs="Times New Roman"/>
                <w:noProof/>
                <w:sz w:val="24"/>
                <w:szCs w:val="24"/>
                <w:lang w:val="en-GB"/>
              </w:rPr>
              <w:t>Organisational culture</w:t>
            </w:r>
            <w:r w:rsidR="001A4849" w:rsidRPr="001A4849">
              <w:rPr>
                <w:rFonts w:ascii="Times New Roman" w:hAnsi="Times New Roman" w:cs="Times New Roman"/>
                <w:noProof/>
                <w:webHidden/>
                <w:sz w:val="24"/>
                <w:szCs w:val="24"/>
              </w:rPr>
              <w:tab/>
            </w:r>
            <w:r w:rsidR="001A4849" w:rsidRPr="001A4849">
              <w:rPr>
                <w:rFonts w:ascii="Times New Roman" w:hAnsi="Times New Roman" w:cs="Times New Roman"/>
                <w:noProof/>
                <w:webHidden/>
                <w:sz w:val="24"/>
                <w:szCs w:val="24"/>
              </w:rPr>
              <w:fldChar w:fldCharType="begin"/>
            </w:r>
            <w:r w:rsidR="001A4849" w:rsidRPr="001A4849">
              <w:rPr>
                <w:rFonts w:ascii="Times New Roman" w:hAnsi="Times New Roman" w:cs="Times New Roman"/>
                <w:noProof/>
                <w:webHidden/>
                <w:sz w:val="24"/>
                <w:szCs w:val="24"/>
              </w:rPr>
              <w:instrText xml:space="preserve"> PAGEREF _Toc167980440 \h </w:instrText>
            </w:r>
            <w:r w:rsidR="001A4849" w:rsidRPr="001A4849">
              <w:rPr>
                <w:rFonts w:ascii="Times New Roman" w:hAnsi="Times New Roman" w:cs="Times New Roman"/>
                <w:noProof/>
                <w:webHidden/>
                <w:sz w:val="24"/>
                <w:szCs w:val="24"/>
              </w:rPr>
            </w:r>
            <w:r w:rsidR="001A4849" w:rsidRPr="001A4849">
              <w:rPr>
                <w:rFonts w:ascii="Times New Roman" w:hAnsi="Times New Roman" w:cs="Times New Roman"/>
                <w:noProof/>
                <w:webHidden/>
                <w:sz w:val="24"/>
                <w:szCs w:val="24"/>
              </w:rPr>
              <w:fldChar w:fldCharType="separate"/>
            </w:r>
            <w:r w:rsidR="001A4849" w:rsidRPr="001A4849">
              <w:rPr>
                <w:rFonts w:ascii="Times New Roman" w:hAnsi="Times New Roman" w:cs="Times New Roman"/>
                <w:noProof/>
                <w:webHidden/>
                <w:sz w:val="24"/>
                <w:szCs w:val="24"/>
              </w:rPr>
              <w:t>6</w:t>
            </w:r>
            <w:r w:rsidR="001A4849" w:rsidRPr="001A4849">
              <w:rPr>
                <w:rFonts w:ascii="Times New Roman" w:hAnsi="Times New Roman" w:cs="Times New Roman"/>
                <w:noProof/>
                <w:webHidden/>
                <w:sz w:val="24"/>
                <w:szCs w:val="24"/>
              </w:rPr>
              <w:fldChar w:fldCharType="end"/>
            </w:r>
          </w:hyperlink>
        </w:p>
        <w:p w14:paraId="4593282F" w14:textId="6B7C1E49" w:rsidR="001A4849" w:rsidRPr="001A4849" w:rsidRDefault="00000000" w:rsidP="001A4849">
          <w:pPr>
            <w:pStyle w:val="TOC1"/>
            <w:tabs>
              <w:tab w:val="right" w:leader="dot" w:pos="9350"/>
            </w:tabs>
            <w:spacing w:line="480" w:lineRule="auto"/>
            <w:rPr>
              <w:rFonts w:ascii="Times New Roman" w:eastAsiaTheme="minorEastAsia" w:hAnsi="Times New Roman" w:cs="Times New Roman"/>
              <w:noProof/>
              <w:kern w:val="2"/>
              <w:sz w:val="24"/>
              <w:szCs w:val="24"/>
              <w:lang w:val="en-IN" w:eastAsia="zh-CN"/>
              <w14:ligatures w14:val="standardContextual"/>
            </w:rPr>
          </w:pPr>
          <w:hyperlink w:anchor="_Toc167980441" w:history="1">
            <w:r w:rsidR="001A4849" w:rsidRPr="001A4849">
              <w:rPr>
                <w:rStyle w:val="Hyperlink"/>
                <w:rFonts w:ascii="Times New Roman" w:hAnsi="Times New Roman" w:cs="Times New Roman"/>
                <w:noProof/>
                <w:sz w:val="24"/>
                <w:szCs w:val="24"/>
                <w:lang w:val="en-GB"/>
              </w:rPr>
              <w:t>Organisational goals</w:t>
            </w:r>
            <w:r w:rsidR="001A4849" w:rsidRPr="001A4849">
              <w:rPr>
                <w:rFonts w:ascii="Times New Roman" w:hAnsi="Times New Roman" w:cs="Times New Roman"/>
                <w:noProof/>
                <w:webHidden/>
                <w:sz w:val="24"/>
                <w:szCs w:val="24"/>
              </w:rPr>
              <w:tab/>
            </w:r>
            <w:r w:rsidR="001A4849" w:rsidRPr="001A4849">
              <w:rPr>
                <w:rFonts w:ascii="Times New Roman" w:hAnsi="Times New Roman" w:cs="Times New Roman"/>
                <w:noProof/>
                <w:webHidden/>
                <w:sz w:val="24"/>
                <w:szCs w:val="24"/>
              </w:rPr>
              <w:fldChar w:fldCharType="begin"/>
            </w:r>
            <w:r w:rsidR="001A4849" w:rsidRPr="001A4849">
              <w:rPr>
                <w:rFonts w:ascii="Times New Roman" w:hAnsi="Times New Roman" w:cs="Times New Roman"/>
                <w:noProof/>
                <w:webHidden/>
                <w:sz w:val="24"/>
                <w:szCs w:val="24"/>
              </w:rPr>
              <w:instrText xml:space="preserve"> PAGEREF _Toc167980441 \h </w:instrText>
            </w:r>
            <w:r w:rsidR="001A4849" w:rsidRPr="001A4849">
              <w:rPr>
                <w:rFonts w:ascii="Times New Roman" w:hAnsi="Times New Roman" w:cs="Times New Roman"/>
                <w:noProof/>
                <w:webHidden/>
                <w:sz w:val="24"/>
                <w:szCs w:val="24"/>
              </w:rPr>
            </w:r>
            <w:r w:rsidR="001A4849" w:rsidRPr="001A4849">
              <w:rPr>
                <w:rFonts w:ascii="Times New Roman" w:hAnsi="Times New Roman" w:cs="Times New Roman"/>
                <w:noProof/>
                <w:webHidden/>
                <w:sz w:val="24"/>
                <w:szCs w:val="24"/>
              </w:rPr>
              <w:fldChar w:fldCharType="separate"/>
            </w:r>
            <w:r w:rsidR="001A4849" w:rsidRPr="001A4849">
              <w:rPr>
                <w:rFonts w:ascii="Times New Roman" w:hAnsi="Times New Roman" w:cs="Times New Roman"/>
                <w:noProof/>
                <w:webHidden/>
                <w:sz w:val="24"/>
                <w:szCs w:val="24"/>
              </w:rPr>
              <w:t>8</w:t>
            </w:r>
            <w:r w:rsidR="001A4849" w:rsidRPr="001A4849">
              <w:rPr>
                <w:rFonts w:ascii="Times New Roman" w:hAnsi="Times New Roman" w:cs="Times New Roman"/>
                <w:noProof/>
                <w:webHidden/>
                <w:sz w:val="24"/>
                <w:szCs w:val="24"/>
              </w:rPr>
              <w:fldChar w:fldCharType="end"/>
            </w:r>
          </w:hyperlink>
        </w:p>
        <w:p w14:paraId="39796D83" w14:textId="60C2BFF6" w:rsidR="001A4849" w:rsidRPr="001A4849" w:rsidRDefault="00000000" w:rsidP="001A4849">
          <w:pPr>
            <w:pStyle w:val="TOC1"/>
            <w:tabs>
              <w:tab w:val="right" w:leader="dot" w:pos="9350"/>
            </w:tabs>
            <w:spacing w:line="480" w:lineRule="auto"/>
            <w:rPr>
              <w:rFonts w:ascii="Times New Roman" w:eastAsiaTheme="minorEastAsia" w:hAnsi="Times New Roman" w:cs="Times New Roman"/>
              <w:noProof/>
              <w:kern w:val="2"/>
              <w:sz w:val="24"/>
              <w:szCs w:val="24"/>
              <w:lang w:val="en-IN" w:eastAsia="zh-CN"/>
              <w14:ligatures w14:val="standardContextual"/>
            </w:rPr>
          </w:pPr>
          <w:hyperlink w:anchor="_Toc167980442" w:history="1">
            <w:r w:rsidR="001A4849" w:rsidRPr="001A4849">
              <w:rPr>
                <w:rStyle w:val="Hyperlink"/>
                <w:rFonts w:ascii="Times New Roman" w:hAnsi="Times New Roman" w:cs="Times New Roman"/>
                <w:noProof/>
                <w:sz w:val="24"/>
                <w:szCs w:val="24"/>
                <w:lang w:val="en-GB"/>
              </w:rPr>
              <w:t>Recent change initiatives</w:t>
            </w:r>
            <w:r w:rsidR="001A4849" w:rsidRPr="001A4849">
              <w:rPr>
                <w:rFonts w:ascii="Times New Roman" w:hAnsi="Times New Roman" w:cs="Times New Roman"/>
                <w:noProof/>
                <w:webHidden/>
                <w:sz w:val="24"/>
                <w:szCs w:val="24"/>
              </w:rPr>
              <w:tab/>
            </w:r>
            <w:r w:rsidR="001A4849" w:rsidRPr="001A4849">
              <w:rPr>
                <w:rFonts w:ascii="Times New Roman" w:hAnsi="Times New Roman" w:cs="Times New Roman"/>
                <w:noProof/>
                <w:webHidden/>
                <w:sz w:val="24"/>
                <w:szCs w:val="24"/>
              </w:rPr>
              <w:fldChar w:fldCharType="begin"/>
            </w:r>
            <w:r w:rsidR="001A4849" w:rsidRPr="001A4849">
              <w:rPr>
                <w:rFonts w:ascii="Times New Roman" w:hAnsi="Times New Roman" w:cs="Times New Roman"/>
                <w:noProof/>
                <w:webHidden/>
                <w:sz w:val="24"/>
                <w:szCs w:val="24"/>
              </w:rPr>
              <w:instrText xml:space="preserve"> PAGEREF _Toc167980442 \h </w:instrText>
            </w:r>
            <w:r w:rsidR="001A4849" w:rsidRPr="001A4849">
              <w:rPr>
                <w:rFonts w:ascii="Times New Roman" w:hAnsi="Times New Roman" w:cs="Times New Roman"/>
                <w:noProof/>
                <w:webHidden/>
                <w:sz w:val="24"/>
                <w:szCs w:val="24"/>
              </w:rPr>
            </w:r>
            <w:r w:rsidR="001A4849" w:rsidRPr="001A4849">
              <w:rPr>
                <w:rFonts w:ascii="Times New Roman" w:hAnsi="Times New Roman" w:cs="Times New Roman"/>
                <w:noProof/>
                <w:webHidden/>
                <w:sz w:val="24"/>
                <w:szCs w:val="24"/>
              </w:rPr>
              <w:fldChar w:fldCharType="separate"/>
            </w:r>
            <w:r w:rsidR="001A4849" w:rsidRPr="001A4849">
              <w:rPr>
                <w:rFonts w:ascii="Times New Roman" w:hAnsi="Times New Roman" w:cs="Times New Roman"/>
                <w:noProof/>
                <w:webHidden/>
                <w:sz w:val="24"/>
                <w:szCs w:val="24"/>
              </w:rPr>
              <w:t>9</w:t>
            </w:r>
            <w:r w:rsidR="001A4849" w:rsidRPr="001A4849">
              <w:rPr>
                <w:rFonts w:ascii="Times New Roman" w:hAnsi="Times New Roman" w:cs="Times New Roman"/>
                <w:noProof/>
                <w:webHidden/>
                <w:sz w:val="24"/>
                <w:szCs w:val="24"/>
              </w:rPr>
              <w:fldChar w:fldCharType="end"/>
            </w:r>
          </w:hyperlink>
        </w:p>
        <w:p w14:paraId="026B1DA6" w14:textId="1D70F006" w:rsidR="001A4849" w:rsidRPr="001A4849" w:rsidRDefault="00000000" w:rsidP="001A4849">
          <w:pPr>
            <w:pStyle w:val="TOC1"/>
            <w:tabs>
              <w:tab w:val="right" w:leader="dot" w:pos="9350"/>
            </w:tabs>
            <w:spacing w:line="480" w:lineRule="auto"/>
            <w:rPr>
              <w:rFonts w:ascii="Times New Roman" w:eastAsiaTheme="minorEastAsia" w:hAnsi="Times New Roman" w:cs="Times New Roman"/>
              <w:noProof/>
              <w:kern w:val="2"/>
              <w:sz w:val="24"/>
              <w:szCs w:val="24"/>
              <w:lang w:val="en-IN" w:eastAsia="zh-CN"/>
              <w14:ligatures w14:val="standardContextual"/>
            </w:rPr>
          </w:pPr>
          <w:hyperlink w:anchor="_Toc167980443" w:history="1">
            <w:r w:rsidR="001A4849" w:rsidRPr="001A4849">
              <w:rPr>
                <w:rStyle w:val="Hyperlink"/>
                <w:rFonts w:ascii="Times New Roman" w:hAnsi="Times New Roman" w:cs="Times New Roman"/>
                <w:noProof/>
                <w:sz w:val="24"/>
                <w:szCs w:val="24"/>
                <w:lang w:val="en-GB"/>
              </w:rPr>
              <w:t>Impact of the change initiatives</w:t>
            </w:r>
            <w:r w:rsidR="001A4849" w:rsidRPr="001A4849">
              <w:rPr>
                <w:rFonts w:ascii="Times New Roman" w:hAnsi="Times New Roman" w:cs="Times New Roman"/>
                <w:noProof/>
                <w:webHidden/>
                <w:sz w:val="24"/>
                <w:szCs w:val="24"/>
              </w:rPr>
              <w:tab/>
            </w:r>
            <w:r w:rsidR="001A4849" w:rsidRPr="001A4849">
              <w:rPr>
                <w:rFonts w:ascii="Times New Roman" w:hAnsi="Times New Roman" w:cs="Times New Roman"/>
                <w:noProof/>
                <w:webHidden/>
                <w:sz w:val="24"/>
                <w:szCs w:val="24"/>
              </w:rPr>
              <w:fldChar w:fldCharType="begin"/>
            </w:r>
            <w:r w:rsidR="001A4849" w:rsidRPr="001A4849">
              <w:rPr>
                <w:rFonts w:ascii="Times New Roman" w:hAnsi="Times New Roman" w:cs="Times New Roman"/>
                <w:noProof/>
                <w:webHidden/>
                <w:sz w:val="24"/>
                <w:szCs w:val="24"/>
              </w:rPr>
              <w:instrText xml:space="preserve"> PAGEREF _Toc167980443 \h </w:instrText>
            </w:r>
            <w:r w:rsidR="001A4849" w:rsidRPr="001A4849">
              <w:rPr>
                <w:rFonts w:ascii="Times New Roman" w:hAnsi="Times New Roman" w:cs="Times New Roman"/>
                <w:noProof/>
                <w:webHidden/>
                <w:sz w:val="24"/>
                <w:szCs w:val="24"/>
              </w:rPr>
            </w:r>
            <w:r w:rsidR="001A4849" w:rsidRPr="001A4849">
              <w:rPr>
                <w:rFonts w:ascii="Times New Roman" w:hAnsi="Times New Roman" w:cs="Times New Roman"/>
                <w:noProof/>
                <w:webHidden/>
                <w:sz w:val="24"/>
                <w:szCs w:val="24"/>
              </w:rPr>
              <w:fldChar w:fldCharType="separate"/>
            </w:r>
            <w:r w:rsidR="001A4849" w:rsidRPr="001A4849">
              <w:rPr>
                <w:rFonts w:ascii="Times New Roman" w:hAnsi="Times New Roman" w:cs="Times New Roman"/>
                <w:noProof/>
                <w:webHidden/>
                <w:sz w:val="24"/>
                <w:szCs w:val="24"/>
              </w:rPr>
              <w:t>11</w:t>
            </w:r>
            <w:r w:rsidR="001A4849" w:rsidRPr="001A4849">
              <w:rPr>
                <w:rFonts w:ascii="Times New Roman" w:hAnsi="Times New Roman" w:cs="Times New Roman"/>
                <w:noProof/>
                <w:webHidden/>
                <w:sz w:val="24"/>
                <w:szCs w:val="24"/>
              </w:rPr>
              <w:fldChar w:fldCharType="end"/>
            </w:r>
          </w:hyperlink>
        </w:p>
        <w:p w14:paraId="625D21B9" w14:textId="15213565" w:rsidR="001A4849" w:rsidRPr="001A4849" w:rsidRDefault="00000000" w:rsidP="001A4849">
          <w:pPr>
            <w:pStyle w:val="TOC1"/>
            <w:tabs>
              <w:tab w:val="right" w:leader="dot" w:pos="9350"/>
            </w:tabs>
            <w:spacing w:line="480" w:lineRule="auto"/>
            <w:rPr>
              <w:rFonts w:ascii="Times New Roman" w:eastAsiaTheme="minorEastAsia" w:hAnsi="Times New Roman" w:cs="Times New Roman"/>
              <w:noProof/>
              <w:kern w:val="2"/>
              <w:sz w:val="24"/>
              <w:szCs w:val="24"/>
              <w:lang w:val="en-IN" w:eastAsia="zh-CN"/>
              <w14:ligatures w14:val="standardContextual"/>
            </w:rPr>
          </w:pPr>
          <w:hyperlink w:anchor="_Toc167980444" w:history="1">
            <w:r w:rsidR="001A4849" w:rsidRPr="001A4849">
              <w:rPr>
                <w:rStyle w:val="Hyperlink"/>
                <w:rFonts w:ascii="Times New Roman" w:hAnsi="Times New Roman" w:cs="Times New Roman"/>
                <w:noProof/>
                <w:sz w:val="24"/>
                <w:szCs w:val="24"/>
                <w:lang w:val="en-GB"/>
              </w:rPr>
              <w:t>How well these were managed</w:t>
            </w:r>
            <w:r w:rsidR="001A4849" w:rsidRPr="001A4849">
              <w:rPr>
                <w:rFonts w:ascii="Times New Roman" w:hAnsi="Times New Roman" w:cs="Times New Roman"/>
                <w:noProof/>
                <w:webHidden/>
                <w:sz w:val="24"/>
                <w:szCs w:val="24"/>
              </w:rPr>
              <w:tab/>
            </w:r>
            <w:r w:rsidR="001A4849" w:rsidRPr="001A4849">
              <w:rPr>
                <w:rFonts w:ascii="Times New Roman" w:hAnsi="Times New Roman" w:cs="Times New Roman"/>
                <w:noProof/>
                <w:webHidden/>
                <w:sz w:val="24"/>
                <w:szCs w:val="24"/>
              </w:rPr>
              <w:fldChar w:fldCharType="begin"/>
            </w:r>
            <w:r w:rsidR="001A4849" w:rsidRPr="001A4849">
              <w:rPr>
                <w:rFonts w:ascii="Times New Roman" w:hAnsi="Times New Roman" w:cs="Times New Roman"/>
                <w:noProof/>
                <w:webHidden/>
                <w:sz w:val="24"/>
                <w:szCs w:val="24"/>
              </w:rPr>
              <w:instrText xml:space="preserve"> PAGEREF _Toc167980444 \h </w:instrText>
            </w:r>
            <w:r w:rsidR="001A4849" w:rsidRPr="001A4849">
              <w:rPr>
                <w:rFonts w:ascii="Times New Roman" w:hAnsi="Times New Roman" w:cs="Times New Roman"/>
                <w:noProof/>
                <w:webHidden/>
                <w:sz w:val="24"/>
                <w:szCs w:val="24"/>
              </w:rPr>
            </w:r>
            <w:r w:rsidR="001A4849" w:rsidRPr="001A4849">
              <w:rPr>
                <w:rFonts w:ascii="Times New Roman" w:hAnsi="Times New Roman" w:cs="Times New Roman"/>
                <w:noProof/>
                <w:webHidden/>
                <w:sz w:val="24"/>
                <w:szCs w:val="24"/>
              </w:rPr>
              <w:fldChar w:fldCharType="separate"/>
            </w:r>
            <w:r w:rsidR="001A4849" w:rsidRPr="001A4849">
              <w:rPr>
                <w:rFonts w:ascii="Times New Roman" w:hAnsi="Times New Roman" w:cs="Times New Roman"/>
                <w:noProof/>
                <w:webHidden/>
                <w:sz w:val="24"/>
                <w:szCs w:val="24"/>
              </w:rPr>
              <w:t>12</w:t>
            </w:r>
            <w:r w:rsidR="001A4849" w:rsidRPr="001A4849">
              <w:rPr>
                <w:rFonts w:ascii="Times New Roman" w:hAnsi="Times New Roman" w:cs="Times New Roman"/>
                <w:noProof/>
                <w:webHidden/>
                <w:sz w:val="24"/>
                <w:szCs w:val="24"/>
              </w:rPr>
              <w:fldChar w:fldCharType="end"/>
            </w:r>
          </w:hyperlink>
        </w:p>
        <w:p w14:paraId="29E3ADCC" w14:textId="2EF4D9A6" w:rsidR="001A4849" w:rsidRPr="001A4849" w:rsidRDefault="00000000" w:rsidP="001A4849">
          <w:pPr>
            <w:pStyle w:val="TOC1"/>
            <w:tabs>
              <w:tab w:val="right" w:leader="dot" w:pos="9350"/>
            </w:tabs>
            <w:spacing w:line="480" w:lineRule="auto"/>
            <w:rPr>
              <w:rFonts w:ascii="Times New Roman" w:eastAsiaTheme="minorEastAsia" w:hAnsi="Times New Roman" w:cs="Times New Roman"/>
              <w:noProof/>
              <w:kern w:val="2"/>
              <w:sz w:val="24"/>
              <w:szCs w:val="24"/>
              <w:lang w:val="en-IN" w:eastAsia="zh-CN"/>
              <w14:ligatures w14:val="standardContextual"/>
            </w:rPr>
          </w:pPr>
          <w:hyperlink w:anchor="_Toc167980445" w:history="1">
            <w:r w:rsidR="001A4849" w:rsidRPr="001A4849">
              <w:rPr>
                <w:rStyle w:val="Hyperlink"/>
                <w:rFonts w:ascii="Times New Roman" w:hAnsi="Times New Roman" w:cs="Times New Roman"/>
                <w:noProof/>
                <w:sz w:val="24"/>
                <w:szCs w:val="24"/>
                <w:lang w:val="en-GB"/>
              </w:rPr>
              <w:t>Organisational strategic direction</w:t>
            </w:r>
            <w:r w:rsidR="001A4849" w:rsidRPr="001A4849">
              <w:rPr>
                <w:rFonts w:ascii="Times New Roman" w:hAnsi="Times New Roman" w:cs="Times New Roman"/>
                <w:noProof/>
                <w:webHidden/>
                <w:sz w:val="24"/>
                <w:szCs w:val="24"/>
              </w:rPr>
              <w:tab/>
            </w:r>
            <w:r w:rsidR="001A4849" w:rsidRPr="001A4849">
              <w:rPr>
                <w:rFonts w:ascii="Times New Roman" w:hAnsi="Times New Roman" w:cs="Times New Roman"/>
                <w:noProof/>
                <w:webHidden/>
                <w:sz w:val="24"/>
                <w:szCs w:val="24"/>
              </w:rPr>
              <w:fldChar w:fldCharType="begin"/>
            </w:r>
            <w:r w:rsidR="001A4849" w:rsidRPr="001A4849">
              <w:rPr>
                <w:rFonts w:ascii="Times New Roman" w:hAnsi="Times New Roman" w:cs="Times New Roman"/>
                <w:noProof/>
                <w:webHidden/>
                <w:sz w:val="24"/>
                <w:szCs w:val="24"/>
              </w:rPr>
              <w:instrText xml:space="preserve"> PAGEREF _Toc167980445 \h </w:instrText>
            </w:r>
            <w:r w:rsidR="001A4849" w:rsidRPr="001A4849">
              <w:rPr>
                <w:rFonts w:ascii="Times New Roman" w:hAnsi="Times New Roman" w:cs="Times New Roman"/>
                <w:noProof/>
                <w:webHidden/>
                <w:sz w:val="24"/>
                <w:szCs w:val="24"/>
              </w:rPr>
            </w:r>
            <w:r w:rsidR="001A4849" w:rsidRPr="001A4849">
              <w:rPr>
                <w:rFonts w:ascii="Times New Roman" w:hAnsi="Times New Roman" w:cs="Times New Roman"/>
                <w:noProof/>
                <w:webHidden/>
                <w:sz w:val="24"/>
                <w:szCs w:val="24"/>
              </w:rPr>
              <w:fldChar w:fldCharType="separate"/>
            </w:r>
            <w:r w:rsidR="001A4849" w:rsidRPr="001A4849">
              <w:rPr>
                <w:rFonts w:ascii="Times New Roman" w:hAnsi="Times New Roman" w:cs="Times New Roman"/>
                <w:noProof/>
                <w:webHidden/>
                <w:sz w:val="24"/>
                <w:szCs w:val="24"/>
              </w:rPr>
              <w:t>13</w:t>
            </w:r>
            <w:r w:rsidR="001A4849" w:rsidRPr="001A4849">
              <w:rPr>
                <w:rFonts w:ascii="Times New Roman" w:hAnsi="Times New Roman" w:cs="Times New Roman"/>
                <w:noProof/>
                <w:webHidden/>
                <w:sz w:val="24"/>
                <w:szCs w:val="24"/>
              </w:rPr>
              <w:fldChar w:fldCharType="end"/>
            </w:r>
          </w:hyperlink>
        </w:p>
        <w:p w14:paraId="1E8F31B2" w14:textId="77C49DE0" w:rsidR="001A4849" w:rsidRPr="001A4849" w:rsidRDefault="00000000" w:rsidP="001A4849">
          <w:pPr>
            <w:pStyle w:val="TOC1"/>
            <w:tabs>
              <w:tab w:val="right" w:leader="dot" w:pos="9350"/>
            </w:tabs>
            <w:spacing w:line="480" w:lineRule="auto"/>
            <w:rPr>
              <w:rFonts w:ascii="Times New Roman" w:eastAsiaTheme="minorEastAsia" w:hAnsi="Times New Roman" w:cs="Times New Roman"/>
              <w:noProof/>
              <w:kern w:val="2"/>
              <w:sz w:val="24"/>
              <w:szCs w:val="24"/>
              <w:lang w:val="en-IN" w:eastAsia="zh-CN"/>
              <w14:ligatures w14:val="standardContextual"/>
            </w:rPr>
          </w:pPr>
          <w:hyperlink w:anchor="_Toc167980446" w:history="1">
            <w:r w:rsidR="001A4849" w:rsidRPr="001A4849">
              <w:rPr>
                <w:rStyle w:val="Hyperlink"/>
                <w:rFonts w:ascii="Times New Roman" w:hAnsi="Times New Roman" w:cs="Times New Roman"/>
                <w:noProof/>
                <w:sz w:val="24"/>
                <w:szCs w:val="24"/>
                <w:lang w:val="en-GB"/>
              </w:rPr>
              <w:t>Conclusion</w:t>
            </w:r>
            <w:r w:rsidR="001A4849" w:rsidRPr="001A4849">
              <w:rPr>
                <w:rFonts w:ascii="Times New Roman" w:hAnsi="Times New Roman" w:cs="Times New Roman"/>
                <w:noProof/>
                <w:webHidden/>
                <w:sz w:val="24"/>
                <w:szCs w:val="24"/>
              </w:rPr>
              <w:tab/>
            </w:r>
            <w:r w:rsidR="001A4849" w:rsidRPr="001A4849">
              <w:rPr>
                <w:rFonts w:ascii="Times New Roman" w:hAnsi="Times New Roman" w:cs="Times New Roman"/>
                <w:noProof/>
                <w:webHidden/>
                <w:sz w:val="24"/>
                <w:szCs w:val="24"/>
              </w:rPr>
              <w:fldChar w:fldCharType="begin"/>
            </w:r>
            <w:r w:rsidR="001A4849" w:rsidRPr="001A4849">
              <w:rPr>
                <w:rFonts w:ascii="Times New Roman" w:hAnsi="Times New Roman" w:cs="Times New Roman"/>
                <w:noProof/>
                <w:webHidden/>
                <w:sz w:val="24"/>
                <w:szCs w:val="24"/>
              </w:rPr>
              <w:instrText xml:space="preserve"> PAGEREF _Toc167980446 \h </w:instrText>
            </w:r>
            <w:r w:rsidR="001A4849" w:rsidRPr="001A4849">
              <w:rPr>
                <w:rFonts w:ascii="Times New Roman" w:hAnsi="Times New Roman" w:cs="Times New Roman"/>
                <w:noProof/>
                <w:webHidden/>
                <w:sz w:val="24"/>
                <w:szCs w:val="24"/>
              </w:rPr>
            </w:r>
            <w:r w:rsidR="001A4849" w:rsidRPr="001A4849">
              <w:rPr>
                <w:rFonts w:ascii="Times New Roman" w:hAnsi="Times New Roman" w:cs="Times New Roman"/>
                <w:noProof/>
                <w:webHidden/>
                <w:sz w:val="24"/>
                <w:szCs w:val="24"/>
              </w:rPr>
              <w:fldChar w:fldCharType="separate"/>
            </w:r>
            <w:r w:rsidR="001A4849" w:rsidRPr="001A4849">
              <w:rPr>
                <w:rFonts w:ascii="Times New Roman" w:hAnsi="Times New Roman" w:cs="Times New Roman"/>
                <w:noProof/>
                <w:webHidden/>
                <w:sz w:val="24"/>
                <w:szCs w:val="24"/>
              </w:rPr>
              <w:t>13</w:t>
            </w:r>
            <w:r w:rsidR="001A4849" w:rsidRPr="001A4849">
              <w:rPr>
                <w:rFonts w:ascii="Times New Roman" w:hAnsi="Times New Roman" w:cs="Times New Roman"/>
                <w:noProof/>
                <w:webHidden/>
                <w:sz w:val="24"/>
                <w:szCs w:val="24"/>
              </w:rPr>
              <w:fldChar w:fldCharType="end"/>
            </w:r>
          </w:hyperlink>
        </w:p>
        <w:p w14:paraId="7672312F" w14:textId="6372DA34" w:rsidR="001A4849" w:rsidRPr="001A4849" w:rsidRDefault="00000000" w:rsidP="001A4849">
          <w:pPr>
            <w:pStyle w:val="TOC1"/>
            <w:tabs>
              <w:tab w:val="right" w:leader="dot" w:pos="9350"/>
            </w:tabs>
            <w:spacing w:line="480" w:lineRule="auto"/>
            <w:rPr>
              <w:rFonts w:ascii="Times New Roman" w:eastAsiaTheme="minorEastAsia" w:hAnsi="Times New Roman" w:cs="Times New Roman"/>
              <w:noProof/>
              <w:kern w:val="2"/>
              <w:sz w:val="24"/>
              <w:szCs w:val="24"/>
              <w:lang w:val="en-IN" w:eastAsia="zh-CN"/>
              <w14:ligatures w14:val="standardContextual"/>
            </w:rPr>
          </w:pPr>
          <w:hyperlink w:anchor="_Toc167980447" w:history="1">
            <w:r w:rsidR="001A4849" w:rsidRPr="001A4849">
              <w:rPr>
                <w:rStyle w:val="Hyperlink"/>
                <w:rFonts w:ascii="Times New Roman" w:hAnsi="Times New Roman" w:cs="Times New Roman"/>
                <w:noProof/>
                <w:sz w:val="24"/>
                <w:szCs w:val="24"/>
                <w:lang w:val="en-GB"/>
              </w:rPr>
              <w:t>Recommendation</w:t>
            </w:r>
            <w:r w:rsidR="001A4849" w:rsidRPr="001A4849">
              <w:rPr>
                <w:rFonts w:ascii="Times New Roman" w:hAnsi="Times New Roman" w:cs="Times New Roman"/>
                <w:noProof/>
                <w:webHidden/>
                <w:sz w:val="24"/>
                <w:szCs w:val="24"/>
              </w:rPr>
              <w:tab/>
            </w:r>
            <w:r w:rsidR="001A4849" w:rsidRPr="001A4849">
              <w:rPr>
                <w:rFonts w:ascii="Times New Roman" w:hAnsi="Times New Roman" w:cs="Times New Roman"/>
                <w:noProof/>
                <w:webHidden/>
                <w:sz w:val="24"/>
                <w:szCs w:val="24"/>
              </w:rPr>
              <w:fldChar w:fldCharType="begin"/>
            </w:r>
            <w:r w:rsidR="001A4849" w:rsidRPr="001A4849">
              <w:rPr>
                <w:rFonts w:ascii="Times New Roman" w:hAnsi="Times New Roman" w:cs="Times New Roman"/>
                <w:noProof/>
                <w:webHidden/>
                <w:sz w:val="24"/>
                <w:szCs w:val="24"/>
              </w:rPr>
              <w:instrText xml:space="preserve"> PAGEREF _Toc167980447 \h </w:instrText>
            </w:r>
            <w:r w:rsidR="001A4849" w:rsidRPr="001A4849">
              <w:rPr>
                <w:rFonts w:ascii="Times New Roman" w:hAnsi="Times New Roman" w:cs="Times New Roman"/>
                <w:noProof/>
                <w:webHidden/>
                <w:sz w:val="24"/>
                <w:szCs w:val="24"/>
              </w:rPr>
            </w:r>
            <w:r w:rsidR="001A4849" w:rsidRPr="001A4849">
              <w:rPr>
                <w:rFonts w:ascii="Times New Roman" w:hAnsi="Times New Roman" w:cs="Times New Roman"/>
                <w:noProof/>
                <w:webHidden/>
                <w:sz w:val="24"/>
                <w:szCs w:val="24"/>
              </w:rPr>
              <w:fldChar w:fldCharType="separate"/>
            </w:r>
            <w:r w:rsidR="001A4849" w:rsidRPr="001A4849">
              <w:rPr>
                <w:rFonts w:ascii="Times New Roman" w:hAnsi="Times New Roman" w:cs="Times New Roman"/>
                <w:noProof/>
                <w:webHidden/>
                <w:sz w:val="24"/>
                <w:szCs w:val="24"/>
              </w:rPr>
              <w:t>14</w:t>
            </w:r>
            <w:r w:rsidR="001A4849" w:rsidRPr="001A4849">
              <w:rPr>
                <w:rFonts w:ascii="Times New Roman" w:hAnsi="Times New Roman" w:cs="Times New Roman"/>
                <w:noProof/>
                <w:webHidden/>
                <w:sz w:val="24"/>
                <w:szCs w:val="24"/>
              </w:rPr>
              <w:fldChar w:fldCharType="end"/>
            </w:r>
          </w:hyperlink>
        </w:p>
        <w:p w14:paraId="15D5C8C5" w14:textId="12B38F5F" w:rsidR="001A4849" w:rsidRPr="001A4849" w:rsidRDefault="00000000" w:rsidP="001A4849">
          <w:pPr>
            <w:pStyle w:val="TOC1"/>
            <w:tabs>
              <w:tab w:val="right" w:leader="dot" w:pos="9350"/>
            </w:tabs>
            <w:spacing w:line="480" w:lineRule="auto"/>
            <w:rPr>
              <w:rFonts w:ascii="Times New Roman" w:eastAsiaTheme="minorEastAsia" w:hAnsi="Times New Roman" w:cs="Times New Roman"/>
              <w:noProof/>
              <w:kern w:val="2"/>
              <w:sz w:val="24"/>
              <w:szCs w:val="24"/>
              <w:lang w:val="en-IN" w:eastAsia="zh-CN"/>
              <w14:ligatures w14:val="standardContextual"/>
            </w:rPr>
          </w:pPr>
          <w:hyperlink w:anchor="_Toc167980448" w:history="1">
            <w:r w:rsidR="001A4849" w:rsidRPr="001A4849">
              <w:rPr>
                <w:rStyle w:val="Hyperlink"/>
                <w:rFonts w:ascii="Times New Roman" w:hAnsi="Times New Roman" w:cs="Times New Roman"/>
                <w:noProof/>
                <w:sz w:val="24"/>
                <w:szCs w:val="24"/>
              </w:rPr>
              <w:t>Reference list</w:t>
            </w:r>
            <w:r w:rsidR="001A4849" w:rsidRPr="001A4849">
              <w:rPr>
                <w:rFonts w:ascii="Times New Roman" w:hAnsi="Times New Roman" w:cs="Times New Roman"/>
                <w:noProof/>
                <w:webHidden/>
                <w:sz w:val="24"/>
                <w:szCs w:val="24"/>
              </w:rPr>
              <w:tab/>
            </w:r>
            <w:r w:rsidR="001A4849" w:rsidRPr="001A4849">
              <w:rPr>
                <w:rFonts w:ascii="Times New Roman" w:hAnsi="Times New Roman" w:cs="Times New Roman"/>
                <w:noProof/>
                <w:webHidden/>
                <w:sz w:val="24"/>
                <w:szCs w:val="24"/>
              </w:rPr>
              <w:fldChar w:fldCharType="begin"/>
            </w:r>
            <w:r w:rsidR="001A4849" w:rsidRPr="001A4849">
              <w:rPr>
                <w:rFonts w:ascii="Times New Roman" w:hAnsi="Times New Roman" w:cs="Times New Roman"/>
                <w:noProof/>
                <w:webHidden/>
                <w:sz w:val="24"/>
                <w:szCs w:val="24"/>
              </w:rPr>
              <w:instrText xml:space="preserve"> PAGEREF _Toc167980448 \h </w:instrText>
            </w:r>
            <w:r w:rsidR="001A4849" w:rsidRPr="001A4849">
              <w:rPr>
                <w:rFonts w:ascii="Times New Roman" w:hAnsi="Times New Roman" w:cs="Times New Roman"/>
                <w:noProof/>
                <w:webHidden/>
                <w:sz w:val="24"/>
                <w:szCs w:val="24"/>
              </w:rPr>
            </w:r>
            <w:r w:rsidR="001A4849" w:rsidRPr="001A4849">
              <w:rPr>
                <w:rFonts w:ascii="Times New Roman" w:hAnsi="Times New Roman" w:cs="Times New Roman"/>
                <w:noProof/>
                <w:webHidden/>
                <w:sz w:val="24"/>
                <w:szCs w:val="24"/>
              </w:rPr>
              <w:fldChar w:fldCharType="separate"/>
            </w:r>
            <w:r w:rsidR="001A4849" w:rsidRPr="001A4849">
              <w:rPr>
                <w:rFonts w:ascii="Times New Roman" w:hAnsi="Times New Roman" w:cs="Times New Roman"/>
                <w:noProof/>
                <w:webHidden/>
                <w:sz w:val="24"/>
                <w:szCs w:val="24"/>
              </w:rPr>
              <w:t>15</w:t>
            </w:r>
            <w:r w:rsidR="001A4849" w:rsidRPr="001A4849">
              <w:rPr>
                <w:rFonts w:ascii="Times New Roman" w:hAnsi="Times New Roman" w:cs="Times New Roman"/>
                <w:noProof/>
                <w:webHidden/>
                <w:sz w:val="24"/>
                <w:szCs w:val="24"/>
              </w:rPr>
              <w:fldChar w:fldCharType="end"/>
            </w:r>
          </w:hyperlink>
        </w:p>
        <w:p w14:paraId="4D0E5114" w14:textId="4583E83C" w:rsidR="007E2187" w:rsidRPr="007E2187" w:rsidRDefault="007E2187" w:rsidP="001A4849">
          <w:pPr>
            <w:spacing w:line="480" w:lineRule="auto"/>
            <w:jc w:val="both"/>
            <w:rPr>
              <w:color w:val="000000" w:themeColor="text1"/>
            </w:rPr>
          </w:pPr>
          <w:r w:rsidRPr="001A4849">
            <w:rPr>
              <w:rFonts w:ascii="Times New Roman" w:hAnsi="Times New Roman" w:cs="Times New Roman"/>
              <w:color w:val="000000" w:themeColor="text1"/>
              <w:sz w:val="24"/>
              <w:szCs w:val="24"/>
            </w:rPr>
            <w:fldChar w:fldCharType="end"/>
          </w:r>
        </w:p>
      </w:sdtContent>
    </w:sdt>
    <w:p w14:paraId="394938FE" w14:textId="77777777" w:rsidR="00CD09A6" w:rsidRPr="007E2187" w:rsidRDefault="00CD09A6" w:rsidP="00D81D68">
      <w:pPr>
        <w:spacing w:line="480" w:lineRule="auto"/>
        <w:jc w:val="both"/>
        <w:rPr>
          <w:rFonts w:ascii="Times New Roman" w:eastAsia="Times New Roman" w:hAnsi="Times New Roman" w:cs="Times New Roman"/>
          <w:b/>
          <w:color w:val="000000" w:themeColor="text1"/>
          <w:sz w:val="24"/>
          <w:szCs w:val="24"/>
          <w:lang w:val="en-GB"/>
        </w:rPr>
      </w:pPr>
      <w:r w:rsidRPr="007E2187">
        <w:rPr>
          <w:rFonts w:ascii="Times New Roman" w:eastAsia="Times New Roman" w:hAnsi="Times New Roman" w:cs="Times New Roman"/>
          <w:b/>
          <w:color w:val="000000" w:themeColor="text1"/>
          <w:sz w:val="24"/>
          <w:szCs w:val="24"/>
          <w:lang w:val="en-GB"/>
        </w:rPr>
        <w:br w:type="page"/>
      </w:r>
    </w:p>
    <w:p w14:paraId="491C421D" w14:textId="77777777" w:rsidR="0057665D" w:rsidRPr="007E2187" w:rsidRDefault="007362A3" w:rsidP="00D81D68">
      <w:pPr>
        <w:pStyle w:val="Heading1"/>
        <w:rPr>
          <w:lang w:val="en-GB"/>
        </w:rPr>
      </w:pPr>
      <w:bookmarkStart w:id="0" w:name="_Toc167980437"/>
      <w:r w:rsidRPr="007E2187">
        <w:rPr>
          <w:lang w:val="en-GB"/>
        </w:rPr>
        <w:lastRenderedPageBreak/>
        <w:t>Introduction</w:t>
      </w:r>
      <w:bookmarkEnd w:id="0"/>
    </w:p>
    <w:p w14:paraId="5C212435" w14:textId="77777777" w:rsidR="0057665D" w:rsidRPr="007E2187" w:rsidRDefault="007362A3" w:rsidP="00D81D68">
      <w:pPr>
        <w:pStyle w:val="Normal1"/>
        <w:spacing w:line="480" w:lineRule="auto"/>
        <w:jc w:val="both"/>
        <w:rPr>
          <w:rFonts w:ascii="Times New Roman" w:eastAsia="Times New Roman" w:hAnsi="Times New Roman" w:cs="Times New Roman"/>
          <w:color w:val="000000" w:themeColor="text1"/>
          <w:sz w:val="24"/>
          <w:szCs w:val="24"/>
          <w:lang w:val="en-GB"/>
        </w:rPr>
      </w:pPr>
      <w:r w:rsidRPr="007E2187">
        <w:rPr>
          <w:rFonts w:ascii="Times New Roman" w:eastAsia="Times New Roman" w:hAnsi="Times New Roman" w:cs="Times New Roman"/>
          <w:color w:val="000000" w:themeColor="text1"/>
          <w:sz w:val="24"/>
          <w:szCs w:val="24"/>
          <w:lang w:val="en-GB"/>
        </w:rPr>
        <w:t xml:space="preserve">The Hilton Hotel Group, a global leader in the hospitality industry, provides a robust context for examining the key aspects of organisational dynamics along with managerial practices. Initially, it will critically analyse the intricate relationship between structure, culture, people and performance. Understanding these factors is essential to appreciate the way the brand maintains its competitive edge while achieving high service standards across its global operations. This report also delves into the crucial nature of managerial work at Hilton. It will examine both the functions and processes associated with the </w:t>
      </w:r>
      <w:r w:rsidR="00C429E3" w:rsidRPr="007E2187">
        <w:rPr>
          <w:rFonts w:ascii="Times New Roman" w:eastAsia="Times New Roman" w:hAnsi="Times New Roman" w:cs="Times New Roman"/>
          <w:color w:val="000000" w:themeColor="text1"/>
          <w:sz w:val="24"/>
          <w:szCs w:val="24"/>
          <w:lang w:val="en-GB"/>
        </w:rPr>
        <w:t>brand;</w:t>
      </w:r>
      <w:r w:rsidRPr="007E2187">
        <w:rPr>
          <w:rFonts w:ascii="Times New Roman" w:eastAsia="Times New Roman" w:hAnsi="Times New Roman" w:cs="Times New Roman"/>
          <w:color w:val="000000" w:themeColor="text1"/>
          <w:sz w:val="24"/>
          <w:szCs w:val="24"/>
          <w:lang w:val="en-GB"/>
        </w:rPr>
        <w:t xml:space="preserve"> it will communicate the pivotal role of leadership within the organisation while elucidating the variables that contribute to effective management. This includes an analysis of the way leadership strategies at Hilton Groups drive organisational success and adaptability in a dynamic market. This report will also evaluate the behavioural approach to management by understanding the factors that influence individual behaviour within Hilton. By exploring these outcomes, this report will provide a comprehensive understanding of the m, managerial and organisational practices that underpin the sustained success of Hilton in this competitive hospitality sector.  </w:t>
      </w:r>
    </w:p>
    <w:p w14:paraId="5D002F1C" w14:textId="77777777" w:rsidR="000C4EFC" w:rsidRDefault="000C4EFC" w:rsidP="00D81D68">
      <w:pPr>
        <w:pStyle w:val="Heading1"/>
        <w:rPr>
          <w:lang w:val="en-GB"/>
        </w:rPr>
      </w:pPr>
      <w:bookmarkStart w:id="1" w:name="_Toc167980438"/>
      <w:r>
        <w:rPr>
          <w:lang w:val="en-GB"/>
        </w:rPr>
        <w:t>Main body</w:t>
      </w:r>
      <w:bookmarkEnd w:id="1"/>
      <w:r>
        <w:rPr>
          <w:lang w:val="en-GB"/>
        </w:rPr>
        <w:t xml:space="preserve"> </w:t>
      </w:r>
    </w:p>
    <w:p w14:paraId="7E76DEA4" w14:textId="1135EE35" w:rsidR="0057665D" w:rsidRPr="007E2187" w:rsidRDefault="007362A3" w:rsidP="00D81D68">
      <w:pPr>
        <w:pStyle w:val="Heading1"/>
        <w:rPr>
          <w:lang w:val="en-GB"/>
        </w:rPr>
      </w:pPr>
      <w:bookmarkStart w:id="2" w:name="_Toc167980439"/>
      <w:r w:rsidRPr="007E2187">
        <w:rPr>
          <w:lang w:val="en-GB"/>
        </w:rPr>
        <w:t>Organisation structure</w:t>
      </w:r>
      <w:bookmarkEnd w:id="2"/>
    </w:p>
    <w:p w14:paraId="31482E2B" w14:textId="77777777" w:rsidR="0057665D" w:rsidRPr="007E2187" w:rsidRDefault="007362A3" w:rsidP="00D81D68">
      <w:pPr>
        <w:pStyle w:val="Normal1"/>
        <w:spacing w:line="480" w:lineRule="auto"/>
        <w:jc w:val="both"/>
        <w:rPr>
          <w:rFonts w:ascii="Times New Roman" w:eastAsia="Times New Roman" w:hAnsi="Times New Roman" w:cs="Times New Roman"/>
          <w:color w:val="000000" w:themeColor="text1"/>
          <w:sz w:val="24"/>
          <w:szCs w:val="24"/>
          <w:lang w:val="en-GB"/>
        </w:rPr>
      </w:pPr>
      <w:r w:rsidRPr="007E2187">
        <w:rPr>
          <w:rFonts w:ascii="Times New Roman" w:eastAsia="Times New Roman" w:hAnsi="Times New Roman" w:cs="Times New Roman"/>
          <w:color w:val="000000" w:themeColor="text1"/>
          <w:sz w:val="24"/>
          <w:szCs w:val="24"/>
          <w:lang w:val="en-GB"/>
        </w:rPr>
        <w:t xml:space="preserve">The Hilton Group has a hierarchical organisational structure, designed to support its expansive global operations. This structure ensures efficient decision-making. It also assists the brand to maintain high service standards across all its properties around the globe. At the top, the corporate headquarters houses the executive leadership teams, led by the CEO. </w:t>
      </w:r>
      <w:r w:rsidR="00C429E3" w:rsidRPr="007E2187">
        <w:rPr>
          <w:rFonts w:ascii="Times New Roman" w:eastAsia="Times New Roman" w:hAnsi="Times New Roman" w:cs="Times New Roman"/>
          <w:color w:val="000000" w:themeColor="text1"/>
          <w:sz w:val="24"/>
          <w:szCs w:val="24"/>
          <w:lang w:val="en-GB"/>
        </w:rPr>
        <w:t>This</w:t>
      </w:r>
      <w:r w:rsidRPr="007E2187">
        <w:rPr>
          <w:rFonts w:ascii="Times New Roman" w:eastAsia="Times New Roman" w:hAnsi="Times New Roman" w:cs="Times New Roman"/>
          <w:color w:val="000000" w:themeColor="text1"/>
          <w:sz w:val="24"/>
          <w:szCs w:val="24"/>
          <w:lang w:val="en-GB"/>
        </w:rPr>
        <w:t xml:space="preserve"> team </w:t>
      </w:r>
      <w:r w:rsidRPr="007E2187">
        <w:rPr>
          <w:rFonts w:ascii="Times New Roman" w:eastAsia="Times New Roman" w:hAnsi="Times New Roman" w:cs="Times New Roman"/>
          <w:color w:val="000000" w:themeColor="text1"/>
          <w:sz w:val="24"/>
          <w:szCs w:val="24"/>
          <w:lang w:val="en-GB"/>
        </w:rPr>
        <w:lastRenderedPageBreak/>
        <w:t xml:space="preserve">includes senior executives responsible for strategic decisions (Hilton.com, 2024). It also includes the overall direction and corporate governance teams. Functional departments such as marketing, HR, IT, finance and legal provide centralised support and services to entire enterprises, </w:t>
      </w:r>
      <w:r w:rsidR="00C429E3" w:rsidRPr="007E2187">
        <w:rPr>
          <w:rFonts w:ascii="Times New Roman" w:eastAsia="Times New Roman" w:hAnsi="Times New Roman" w:cs="Times New Roman"/>
          <w:color w:val="000000" w:themeColor="text1"/>
          <w:sz w:val="24"/>
          <w:szCs w:val="24"/>
          <w:lang w:val="en-GB"/>
        </w:rPr>
        <w:t>below</w:t>
      </w:r>
      <w:r w:rsidRPr="007E2187">
        <w:rPr>
          <w:rFonts w:ascii="Times New Roman" w:eastAsia="Times New Roman" w:hAnsi="Times New Roman" w:cs="Times New Roman"/>
          <w:color w:val="000000" w:themeColor="text1"/>
          <w:sz w:val="24"/>
          <w:szCs w:val="24"/>
          <w:lang w:val="en-GB"/>
        </w:rPr>
        <w:t xml:space="preserve"> the corporate level. Hilton is divided into regional divisions managed by the Regional president and vice presidents. These leaders oversee operations within specific geographic areas. These individuals ensure regional alignment with corporate strategies while managing regional performance. They are supported by regional support teams who offer specialised assistance in areas such as sales, marketing and operations (</w:t>
      </w:r>
      <w:r w:rsidRPr="007E2187">
        <w:rPr>
          <w:rFonts w:ascii="Times New Roman" w:eastAsia="Times New Roman" w:hAnsi="Times New Roman" w:cs="Times New Roman"/>
          <w:color w:val="000000" w:themeColor="text1"/>
          <w:sz w:val="24"/>
          <w:szCs w:val="24"/>
          <w:highlight w:val="white"/>
          <w:lang w:val="en-GB"/>
        </w:rPr>
        <w:t>Reidhead, 2020)</w:t>
      </w:r>
      <w:r w:rsidRPr="007E2187">
        <w:rPr>
          <w:rFonts w:ascii="Times New Roman" w:eastAsia="Times New Roman" w:hAnsi="Times New Roman" w:cs="Times New Roman"/>
          <w:color w:val="000000" w:themeColor="text1"/>
          <w:sz w:val="24"/>
          <w:szCs w:val="24"/>
          <w:lang w:val="en-GB"/>
        </w:rPr>
        <w:t xml:space="preserve">. These activities are tailored to the needs of the hotels within the specific region. </w:t>
      </w:r>
    </w:p>
    <w:p w14:paraId="391FF360" w14:textId="77777777" w:rsidR="0057665D" w:rsidRPr="007E2187" w:rsidRDefault="007362A3" w:rsidP="00D81D68">
      <w:pPr>
        <w:pStyle w:val="Normal1"/>
        <w:spacing w:line="480" w:lineRule="auto"/>
        <w:jc w:val="center"/>
        <w:rPr>
          <w:rFonts w:ascii="Times New Roman" w:eastAsia="Times New Roman" w:hAnsi="Times New Roman" w:cs="Times New Roman"/>
          <w:b/>
          <w:color w:val="000000" w:themeColor="text1"/>
          <w:sz w:val="24"/>
          <w:szCs w:val="24"/>
          <w:lang w:val="en-GB"/>
        </w:rPr>
      </w:pPr>
      <w:r w:rsidRPr="007E2187">
        <w:rPr>
          <w:rFonts w:ascii="Times New Roman" w:eastAsia="Times New Roman" w:hAnsi="Times New Roman" w:cs="Times New Roman"/>
          <w:b/>
          <w:noProof/>
          <w:color w:val="000000" w:themeColor="text1"/>
          <w:sz w:val="24"/>
          <w:szCs w:val="24"/>
        </w:rPr>
        <w:drawing>
          <wp:inline distT="114300" distB="114300" distL="114300" distR="114300" wp14:anchorId="6E9A3D76" wp14:editId="2E34C2B7">
            <wp:extent cx="4529138" cy="3070233"/>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529138" cy="3070233"/>
                    </a:xfrm>
                    <a:prstGeom prst="rect">
                      <a:avLst/>
                    </a:prstGeom>
                    <a:ln/>
                  </pic:spPr>
                </pic:pic>
              </a:graphicData>
            </a:graphic>
          </wp:inline>
        </w:drawing>
      </w:r>
    </w:p>
    <w:p w14:paraId="19C875DB" w14:textId="77777777" w:rsidR="0057665D" w:rsidRPr="007E2187" w:rsidRDefault="007362A3" w:rsidP="00D81D68">
      <w:pPr>
        <w:pStyle w:val="Normal1"/>
        <w:spacing w:line="480" w:lineRule="auto"/>
        <w:jc w:val="center"/>
        <w:rPr>
          <w:rFonts w:ascii="Times New Roman" w:eastAsia="Times New Roman" w:hAnsi="Times New Roman" w:cs="Times New Roman"/>
          <w:b/>
          <w:color w:val="000000" w:themeColor="text1"/>
          <w:sz w:val="24"/>
          <w:szCs w:val="24"/>
          <w:lang w:val="en-GB"/>
        </w:rPr>
      </w:pPr>
      <w:r w:rsidRPr="007E2187">
        <w:rPr>
          <w:rFonts w:ascii="Times New Roman" w:eastAsia="Times New Roman" w:hAnsi="Times New Roman" w:cs="Times New Roman"/>
          <w:b/>
          <w:color w:val="000000" w:themeColor="text1"/>
          <w:sz w:val="24"/>
          <w:szCs w:val="24"/>
          <w:lang w:val="en-GB"/>
        </w:rPr>
        <w:t>Figure 1: organisational structure</w:t>
      </w:r>
    </w:p>
    <w:p w14:paraId="3A5E0D14" w14:textId="77777777" w:rsidR="0057665D" w:rsidRPr="007E2187" w:rsidRDefault="007362A3" w:rsidP="00D81D68">
      <w:pPr>
        <w:pStyle w:val="Normal1"/>
        <w:spacing w:line="480" w:lineRule="auto"/>
        <w:jc w:val="center"/>
        <w:rPr>
          <w:rFonts w:ascii="Times New Roman" w:eastAsia="Times New Roman" w:hAnsi="Times New Roman" w:cs="Times New Roman"/>
          <w:color w:val="000000" w:themeColor="text1"/>
          <w:sz w:val="24"/>
          <w:szCs w:val="24"/>
          <w:lang w:val="en-GB"/>
        </w:rPr>
      </w:pPr>
      <w:r w:rsidRPr="007E2187">
        <w:rPr>
          <w:rFonts w:ascii="Times New Roman" w:eastAsia="Times New Roman" w:hAnsi="Times New Roman" w:cs="Times New Roman"/>
          <w:color w:val="000000" w:themeColor="text1"/>
          <w:sz w:val="24"/>
          <w:szCs w:val="24"/>
          <w:lang w:val="en-GB"/>
        </w:rPr>
        <w:t xml:space="preserve">(Source: Guided by </w:t>
      </w:r>
      <w:r w:rsidRPr="007E2187">
        <w:rPr>
          <w:rFonts w:ascii="Times New Roman" w:eastAsia="Times New Roman" w:hAnsi="Times New Roman" w:cs="Times New Roman"/>
          <w:color w:val="000000" w:themeColor="text1"/>
          <w:sz w:val="24"/>
          <w:szCs w:val="24"/>
          <w:highlight w:val="white"/>
          <w:lang w:val="en-GB"/>
        </w:rPr>
        <w:t>Reidhead, 2020</w:t>
      </w:r>
      <w:r w:rsidRPr="007E2187">
        <w:rPr>
          <w:rFonts w:ascii="Times New Roman" w:eastAsia="Times New Roman" w:hAnsi="Times New Roman" w:cs="Times New Roman"/>
          <w:color w:val="000000" w:themeColor="text1"/>
          <w:sz w:val="24"/>
          <w:szCs w:val="24"/>
          <w:lang w:val="en-GB"/>
        </w:rPr>
        <w:t>)</w:t>
      </w:r>
    </w:p>
    <w:p w14:paraId="45288CC9" w14:textId="77777777" w:rsidR="0057665D" w:rsidRPr="007E2187" w:rsidRDefault="007362A3" w:rsidP="00D81D68">
      <w:pPr>
        <w:pStyle w:val="Normal1"/>
        <w:spacing w:line="480" w:lineRule="auto"/>
        <w:jc w:val="both"/>
        <w:rPr>
          <w:rFonts w:ascii="Times New Roman" w:eastAsia="Times New Roman" w:hAnsi="Times New Roman" w:cs="Times New Roman"/>
          <w:b/>
          <w:color w:val="000000" w:themeColor="text1"/>
          <w:sz w:val="24"/>
          <w:szCs w:val="24"/>
          <w:lang w:val="en-GB"/>
        </w:rPr>
      </w:pPr>
      <w:r w:rsidRPr="007E2187">
        <w:rPr>
          <w:rFonts w:ascii="Times New Roman" w:eastAsia="Times New Roman" w:hAnsi="Times New Roman" w:cs="Times New Roman"/>
          <w:color w:val="000000" w:themeColor="text1"/>
          <w:sz w:val="24"/>
          <w:szCs w:val="24"/>
          <w:lang w:val="en-GB"/>
        </w:rPr>
        <w:t xml:space="preserve">The brand management structure of the Hilton Group features dedicated team leaders for each of its distinct brands. </w:t>
      </w:r>
      <w:r w:rsidR="00C429E3" w:rsidRPr="007E2187">
        <w:rPr>
          <w:rFonts w:ascii="Times New Roman" w:eastAsia="Times New Roman" w:hAnsi="Times New Roman" w:cs="Times New Roman"/>
          <w:color w:val="000000" w:themeColor="text1"/>
          <w:sz w:val="24"/>
          <w:szCs w:val="24"/>
          <w:lang w:val="en-GB"/>
        </w:rPr>
        <w:t>This</w:t>
      </w:r>
      <w:r w:rsidRPr="007E2187">
        <w:rPr>
          <w:rFonts w:ascii="Times New Roman" w:eastAsia="Times New Roman" w:hAnsi="Times New Roman" w:cs="Times New Roman"/>
          <w:color w:val="000000" w:themeColor="text1"/>
          <w:sz w:val="24"/>
          <w:szCs w:val="24"/>
          <w:lang w:val="en-GB"/>
        </w:rPr>
        <w:t xml:space="preserve"> is inclusive of the Hilton Hotels and Resorts, Double Tree and Embassy Suites. These leaders focus on brand-specific strategies standards and performances. These </w:t>
      </w:r>
      <w:r w:rsidRPr="007E2187">
        <w:rPr>
          <w:rFonts w:ascii="Times New Roman" w:eastAsia="Times New Roman" w:hAnsi="Times New Roman" w:cs="Times New Roman"/>
          <w:color w:val="000000" w:themeColor="text1"/>
          <w:sz w:val="24"/>
          <w:szCs w:val="24"/>
          <w:lang w:val="en-GB"/>
        </w:rPr>
        <w:lastRenderedPageBreak/>
        <w:t>individuals are supported by the brand teams responsible for maintaining brand consistency and driving innovation (</w:t>
      </w:r>
      <w:r w:rsidRPr="007E2187">
        <w:rPr>
          <w:rFonts w:ascii="Times New Roman" w:eastAsia="Times New Roman" w:hAnsi="Times New Roman" w:cs="Times New Roman"/>
          <w:color w:val="000000" w:themeColor="text1"/>
          <w:sz w:val="24"/>
          <w:szCs w:val="24"/>
          <w:highlight w:val="white"/>
          <w:lang w:val="en-GB"/>
        </w:rPr>
        <w:t xml:space="preserve">Zientara </w:t>
      </w:r>
      <w:r w:rsidRPr="007E2187">
        <w:rPr>
          <w:rFonts w:ascii="Times New Roman" w:eastAsia="Times New Roman" w:hAnsi="Times New Roman" w:cs="Times New Roman"/>
          <w:i/>
          <w:color w:val="000000" w:themeColor="text1"/>
          <w:sz w:val="24"/>
          <w:szCs w:val="24"/>
          <w:highlight w:val="white"/>
          <w:lang w:val="en-GB"/>
        </w:rPr>
        <w:t>et al.</w:t>
      </w:r>
      <w:r w:rsidRPr="007E2187">
        <w:rPr>
          <w:rFonts w:ascii="Times New Roman" w:eastAsia="Times New Roman" w:hAnsi="Times New Roman" w:cs="Times New Roman"/>
          <w:color w:val="000000" w:themeColor="text1"/>
          <w:sz w:val="24"/>
          <w:szCs w:val="24"/>
          <w:highlight w:val="white"/>
          <w:lang w:val="en-GB"/>
        </w:rPr>
        <w:t xml:space="preserve"> 2020)</w:t>
      </w:r>
      <w:r w:rsidRPr="007E2187">
        <w:rPr>
          <w:rFonts w:ascii="Times New Roman" w:eastAsia="Times New Roman" w:hAnsi="Times New Roman" w:cs="Times New Roman"/>
          <w:color w:val="000000" w:themeColor="text1"/>
          <w:sz w:val="24"/>
          <w:szCs w:val="24"/>
          <w:lang w:val="en-GB"/>
        </w:rPr>
        <w:t xml:space="preserve">. They also enhance the pre-existing level of customer experience across all properties within these respective brands. </w:t>
      </w:r>
      <w:r w:rsidR="00C429E3">
        <w:rPr>
          <w:rFonts w:ascii="Times New Roman" w:eastAsia="Times New Roman" w:hAnsi="Times New Roman" w:cs="Times New Roman"/>
          <w:color w:val="000000" w:themeColor="text1"/>
          <w:sz w:val="24"/>
          <w:szCs w:val="24"/>
          <w:lang w:val="en-GB"/>
        </w:rPr>
        <w:t>At the property level,</w:t>
      </w:r>
      <w:r w:rsidR="00C429E3" w:rsidRPr="007E2187">
        <w:rPr>
          <w:rFonts w:ascii="Times New Roman" w:eastAsia="Times New Roman" w:hAnsi="Times New Roman" w:cs="Times New Roman"/>
          <w:color w:val="000000" w:themeColor="text1"/>
          <w:sz w:val="24"/>
          <w:szCs w:val="24"/>
          <w:lang w:val="en-GB"/>
        </w:rPr>
        <w:t xml:space="preserve"> each</w:t>
      </w:r>
      <w:r w:rsidRPr="007E2187">
        <w:rPr>
          <w:rFonts w:ascii="Times New Roman" w:eastAsia="Times New Roman" w:hAnsi="Times New Roman" w:cs="Times New Roman"/>
          <w:color w:val="000000" w:themeColor="text1"/>
          <w:sz w:val="24"/>
          <w:szCs w:val="24"/>
          <w:lang w:val="en-GB"/>
        </w:rPr>
        <w:t xml:space="preserve"> of the hotels is managed by a general manager who is responsible for overseeing day-to-day operations. They also take care of guest satisfaction and financial performance. Within each hotel, department heads lead specific areas such as front office, housekeeping, food and beverage along with engineering. These individuals respite directly to the general manager of the brand. Frontline employees take the initiative of delivering direct services to guests. That way they ensure the operational execution of the standards and practices of Hilton (</w:t>
      </w:r>
      <w:r w:rsidRPr="007E2187">
        <w:rPr>
          <w:rFonts w:ascii="Times New Roman" w:eastAsia="Times New Roman" w:hAnsi="Times New Roman" w:cs="Times New Roman"/>
          <w:color w:val="000000" w:themeColor="text1"/>
          <w:sz w:val="24"/>
          <w:szCs w:val="24"/>
          <w:highlight w:val="white"/>
          <w:lang w:val="en-GB"/>
        </w:rPr>
        <w:t xml:space="preserve">Maclean </w:t>
      </w:r>
      <w:r w:rsidRPr="007E2187">
        <w:rPr>
          <w:rFonts w:ascii="Times New Roman" w:eastAsia="Times New Roman" w:hAnsi="Times New Roman" w:cs="Times New Roman"/>
          <w:i/>
          <w:color w:val="000000" w:themeColor="text1"/>
          <w:sz w:val="24"/>
          <w:szCs w:val="24"/>
          <w:highlight w:val="white"/>
          <w:lang w:val="en-GB"/>
        </w:rPr>
        <w:t>et al.</w:t>
      </w:r>
      <w:r w:rsidRPr="007E2187">
        <w:rPr>
          <w:rFonts w:ascii="Times New Roman" w:eastAsia="Times New Roman" w:hAnsi="Times New Roman" w:cs="Times New Roman"/>
          <w:color w:val="000000" w:themeColor="text1"/>
          <w:sz w:val="24"/>
          <w:szCs w:val="24"/>
          <w:highlight w:val="white"/>
          <w:lang w:val="en-GB"/>
        </w:rPr>
        <w:t xml:space="preserve"> 2024)</w:t>
      </w:r>
      <w:r w:rsidRPr="007E2187">
        <w:rPr>
          <w:rFonts w:ascii="Times New Roman" w:eastAsia="Times New Roman" w:hAnsi="Times New Roman" w:cs="Times New Roman"/>
          <w:color w:val="000000" w:themeColor="text1"/>
          <w:sz w:val="24"/>
          <w:szCs w:val="24"/>
          <w:lang w:val="en-GB"/>
        </w:rPr>
        <w:t>. This hierarchical structure allows the brand to tactfully balance centralised strategic control with decentralised operational flexibility. This balance enables the brand to efficiently manage its diverse portfolio of properties from a global perspective.</w:t>
      </w:r>
    </w:p>
    <w:p w14:paraId="3FADD0AA" w14:textId="77777777" w:rsidR="0057665D" w:rsidRPr="007E2187" w:rsidRDefault="007362A3" w:rsidP="00D81D68">
      <w:pPr>
        <w:pStyle w:val="Heading1"/>
        <w:rPr>
          <w:lang w:val="en-GB"/>
        </w:rPr>
      </w:pPr>
      <w:bookmarkStart w:id="3" w:name="_Toc167980440"/>
      <w:r w:rsidRPr="007E2187">
        <w:rPr>
          <w:lang w:val="en-GB"/>
        </w:rPr>
        <w:t>Organisational culture</w:t>
      </w:r>
      <w:bookmarkEnd w:id="3"/>
    </w:p>
    <w:p w14:paraId="0A2AD4D7" w14:textId="77777777" w:rsidR="0057665D" w:rsidRPr="007E2187" w:rsidRDefault="007362A3" w:rsidP="00D81D68">
      <w:pPr>
        <w:pStyle w:val="Normal1"/>
        <w:spacing w:line="480" w:lineRule="auto"/>
        <w:jc w:val="both"/>
        <w:rPr>
          <w:rFonts w:ascii="Times New Roman" w:eastAsia="Times New Roman" w:hAnsi="Times New Roman" w:cs="Times New Roman"/>
          <w:color w:val="000000" w:themeColor="text1"/>
          <w:sz w:val="24"/>
          <w:szCs w:val="24"/>
          <w:lang w:val="en-GB"/>
        </w:rPr>
      </w:pPr>
      <w:r w:rsidRPr="007E2187">
        <w:rPr>
          <w:rFonts w:ascii="Times New Roman" w:eastAsia="Times New Roman" w:hAnsi="Times New Roman" w:cs="Times New Roman"/>
          <w:color w:val="000000" w:themeColor="text1"/>
          <w:sz w:val="24"/>
          <w:szCs w:val="24"/>
          <w:lang w:val="en-GB"/>
        </w:rPr>
        <w:t>The organisational culture of the Hilton Hotel Group is deeply rooted in its commitment to hospitality along with other factors such as customer service and employee engagement, the culture of the brand is built on its foundational values that include integrity, teamwork, leadership and a commitment to continuous improvements (</w:t>
      </w:r>
      <w:proofErr w:type="spellStart"/>
      <w:r w:rsidRPr="007E2187">
        <w:rPr>
          <w:rFonts w:ascii="Times New Roman" w:eastAsia="Times New Roman" w:hAnsi="Times New Roman" w:cs="Times New Roman"/>
          <w:color w:val="000000" w:themeColor="text1"/>
          <w:sz w:val="24"/>
          <w:szCs w:val="24"/>
          <w:highlight w:val="white"/>
          <w:lang w:val="en-GB"/>
        </w:rPr>
        <w:t>Toksöz</w:t>
      </w:r>
      <w:proofErr w:type="spellEnd"/>
      <w:r w:rsidRPr="007E2187">
        <w:rPr>
          <w:rFonts w:ascii="Times New Roman" w:eastAsia="Times New Roman" w:hAnsi="Times New Roman" w:cs="Times New Roman"/>
          <w:color w:val="000000" w:themeColor="text1"/>
          <w:sz w:val="24"/>
          <w:szCs w:val="24"/>
          <w:highlight w:val="white"/>
          <w:lang w:val="en-GB"/>
        </w:rPr>
        <w:t>, 2021)</w:t>
      </w:r>
      <w:r w:rsidRPr="007E2187">
        <w:rPr>
          <w:rFonts w:ascii="Times New Roman" w:eastAsia="Times New Roman" w:hAnsi="Times New Roman" w:cs="Times New Roman"/>
          <w:color w:val="000000" w:themeColor="text1"/>
          <w:sz w:val="24"/>
          <w:szCs w:val="24"/>
          <w:lang w:val="en-GB"/>
        </w:rPr>
        <w:t xml:space="preserve">. These values are embedded in every aspect of the operations of the enterprise. They are reflected in the behaviour and attitude of its employees. It has been highlighted that Hilton emphasises delivering exceptional guest experiences and the culture of the brand encourages employees to go above and beyond to meet and exceed guest expectations. This customer-centric approach is supported by extensive training programs </w:t>
      </w:r>
    </w:p>
    <w:p w14:paraId="2833EFBC" w14:textId="77777777" w:rsidR="0057665D" w:rsidRPr="007E2187" w:rsidRDefault="007362A3" w:rsidP="00D81D68">
      <w:pPr>
        <w:pStyle w:val="Normal1"/>
        <w:spacing w:line="480" w:lineRule="auto"/>
        <w:jc w:val="both"/>
        <w:rPr>
          <w:rFonts w:ascii="Times New Roman" w:eastAsia="Times New Roman" w:hAnsi="Times New Roman" w:cs="Times New Roman"/>
          <w:color w:val="000000" w:themeColor="text1"/>
          <w:sz w:val="24"/>
          <w:szCs w:val="24"/>
          <w:lang w:val="en-GB"/>
        </w:rPr>
      </w:pPr>
      <w:r w:rsidRPr="007E2187">
        <w:rPr>
          <w:rFonts w:ascii="Times New Roman" w:eastAsia="Times New Roman" w:hAnsi="Times New Roman" w:cs="Times New Roman"/>
          <w:color w:val="000000" w:themeColor="text1"/>
          <w:sz w:val="24"/>
          <w:szCs w:val="24"/>
          <w:lang w:val="en-GB"/>
        </w:rPr>
        <w:lastRenderedPageBreak/>
        <w:t xml:space="preserve">These programs equip the staff with the skills and knowledge necessary to provide high-quality services. </w:t>
      </w:r>
      <w:r w:rsidR="00C429E3" w:rsidRPr="007E2187">
        <w:rPr>
          <w:rFonts w:ascii="Times New Roman" w:eastAsia="Times New Roman" w:hAnsi="Times New Roman" w:cs="Times New Roman"/>
          <w:color w:val="000000" w:themeColor="text1"/>
          <w:sz w:val="24"/>
          <w:szCs w:val="24"/>
          <w:lang w:val="en-GB"/>
        </w:rPr>
        <w:t>The “</w:t>
      </w:r>
      <w:r w:rsidR="00C429E3" w:rsidRPr="007E2187">
        <w:rPr>
          <w:rFonts w:ascii="Times New Roman" w:eastAsia="Times New Roman" w:hAnsi="Times New Roman" w:cs="Times New Roman"/>
          <w:b/>
          <w:i/>
          <w:color w:val="000000" w:themeColor="text1"/>
          <w:sz w:val="24"/>
          <w:szCs w:val="24"/>
          <w:lang w:val="en-GB"/>
        </w:rPr>
        <w:t>Make It Right</w:t>
      </w:r>
      <w:r w:rsidR="00C429E3" w:rsidRPr="007E2187">
        <w:rPr>
          <w:rFonts w:ascii="Times New Roman" w:eastAsia="Times New Roman" w:hAnsi="Times New Roman" w:cs="Times New Roman"/>
          <w:color w:val="000000" w:themeColor="text1"/>
          <w:sz w:val="24"/>
          <w:szCs w:val="24"/>
          <w:lang w:val="en-GB"/>
        </w:rPr>
        <w:t xml:space="preserve">” policy of Hilton Group employs the employees to resolve issues effectively. </w:t>
      </w:r>
      <w:r w:rsidRPr="007E2187">
        <w:rPr>
          <w:rFonts w:ascii="Times New Roman" w:eastAsia="Times New Roman" w:hAnsi="Times New Roman" w:cs="Times New Roman"/>
          <w:color w:val="000000" w:themeColor="text1"/>
          <w:sz w:val="24"/>
          <w:szCs w:val="24"/>
          <w:lang w:val="en-GB"/>
        </w:rPr>
        <w:t xml:space="preserve">This ensures optimistic experiences for all the guests. Hilton is also committed to fostering an inclusive and supportive work environment. </w:t>
      </w:r>
      <w:r w:rsidR="00C429E3" w:rsidRPr="007E2187">
        <w:rPr>
          <w:rFonts w:ascii="Times New Roman" w:eastAsia="Times New Roman" w:hAnsi="Times New Roman" w:cs="Times New Roman"/>
          <w:color w:val="000000" w:themeColor="text1"/>
          <w:sz w:val="24"/>
          <w:szCs w:val="24"/>
          <w:lang w:val="en-GB"/>
        </w:rPr>
        <w:t>The</w:t>
      </w:r>
      <w:r w:rsidRPr="007E2187">
        <w:rPr>
          <w:rFonts w:ascii="Times New Roman" w:eastAsia="Times New Roman" w:hAnsi="Times New Roman" w:cs="Times New Roman"/>
          <w:color w:val="000000" w:themeColor="text1"/>
          <w:sz w:val="24"/>
          <w:szCs w:val="24"/>
          <w:lang w:val="en-GB"/>
        </w:rPr>
        <w:t xml:space="preserve"> company values diversity and inclusion. This assists the brand to recognise that a diverse workforce brings a variety of perspectives that drive innovation (</w:t>
      </w:r>
      <w:r w:rsidRPr="007E2187">
        <w:rPr>
          <w:rFonts w:ascii="Times New Roman" w:eastAsia="Times New Roman" w:hAnsi="Times New Roman" w:cs="Times New Roman"/>
          <w:color w:val="000000" w:themeColor="text1"/>
          <w:sz w:val="24"/>
          <w:szCs w:val="24"/>
          <w:highlight w:val="white"/>
          <w:lang w:val="en-GB"/>
        </w:rPr>
        <w:t xml:space="preserve">Maclean </w:t>
      </w:r>
      <w:r w:rsidRPr="007E2187">
        <w:rPr>
          <w:rFonts w:ascii="Times New Roman" w:eastAsia="Times New Roman" w:hAnsi="Times New Roman" w:cs="Times New Roman"/>
          <w:i/>
          <w:color w:val="000000" w:themeColor="text1"/>
          <w:sz w:val="24"/>
          <w:szCs w:val="24"/>
          <w:highlight w:val="white"/>
          <w:lang w:val="en-GB"/>
        </w:rPr>
        <w:t>et al.</w:t>
      </w:r>
      <w:r w:rsidRPr="007E2187">
        <w:rPr>
          <w:rFonts w:ascii="Times New Roman" w:eastAsia="Times New Roman" w:hAnsi="Times New Roman" w:cs="Times New Roman"/>
          <w:color w:val="000000" w:themeColor="text1"/>
          <w:sz w:val="24"/>
          <w:szCs w:val="24"/>
          <w:highlight w:val="white"/>
          <w:lang w:val="en-GB"/>
        </w:rPr>
        <w:t xml:space="preserve"> 2020)</w:t>
      </w:r>
      <w:r w:rsidRPr="007E2187">
        <w:rPr>
          <w:rFonts w:ascii="Times New Roman" w:eastAsia="Times New Roman" w:hAnsi="Times New Roman" w:cs="Times New Roman"/>
          <w:color w:val="000000" w:themeColor="text1"/>
          <w:sz w:val="24"/>
          <w:szCs w:val="24"/>
          <w:lang w:val="en-GB"/>
        </w:rPr>
        <w:t xml:space="preserve">. These initiatives undertaken by Hilton include employee resource groups along with other factors such as diversity training and inclusive hiring practices. This commitment to inclusion extends to creating a supporting organisational atmosphere where the employees can feel valued. This, in turn, enhanced the pre-existing level of job satisfaction and performance. </w:t>
      </w:r>
    </w:p>
    <w:p w14:paraId="6B80B88A" w14:textId="77777777" w:rsidR="0057665D" w:rsidRPr="007E2187" w:rsidRDefault="007362A3" w:rsidP="00D81D68">
      <w:pPr>
        <w:pStyle w:val="Normal1"/>
        <w:spacing w:line="480" w:lineRule="auto"/>
        <w:jc w:val="center"/>
        <w:rPr>
          <w:rFonts w:ascii="Times New Roman" w:eastAsia="Times New Roman" w:hAnsi="Times New Roman" w:cs="Times New Roman"/>
          <w:color w:val="000000" w:themeColor="text1"/>
          <w:sz w:val="24"/>
          <w:szCs w:val="24"/>
          <w:lang w:val="en-GB"/>
        </w:rPr>
      </w:pPr>
      <w:r w:rsidRPr="007E2187">
        <w:rPr>
          <w:rFonts w:ascii="Times New Roman" w:eastAsia="Times New Roman" w:hAnsi="Times New Roman" w:cs="Times New Roman"/>
          <w:noProof/>
          <w:color w:val="000000" w:themeColor="text1"/>
          <w:sz w:val="24"/>
          <w:szCs w:val="24"/>
        </w:rPr>
        <w:drawing>
          <wp:inline distT="114300" distB="114300" distL="114300" distR="114300" wp14:anchorId="391EC138" wp14:editId="6BE759E8">
            <wp:extent cx="3976688" cy="2319734"/>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3976688" cy="2319734"/>
                    </a:xfrm>
                    <a:prstGeom prst="rect">
                      <a:avLst/>
                    </a:prstGeom>
                    <a:ln/>
                  </pic:spPr>
                </pic:pic>
              </a:graphicData>
            </a:graphic>
          </wp:inline>
        </w:drawing>
      </w:r>
    </w:p>
    <w:p w14:paraId="44347DA5" w14:textId="77777777" w:rsidR="0057665D" w:rsidRPr="007E2187" w:rsidRDefault="007362A3" w:rsidP="00D81D68">
      <w:pPr>
        <w:pStyle w:val="Normal1"/>
        <w:spacing w:line="480" w:lineRule="auto"/>
        <w:jc w:val="center"/>
        <w:rPr>
          <w:rFonts w:ascii="Times New Roman" w:eastAsia="Times New Roman" w:hAnsi="Times New Roman" w:cs="Times New Roman"/>
          <w:b/>
          <w:color w:val="000000" w:themeColor="text1"/>
          <w:sz w:val="24"/>
          <w:szCs w:val="24"/>
          <w:lang w:val="en-GB"/>
        </w:rPr>
      </w:pPr>
      <w:r w:rsidRPr="007E2187">
        <w:rPr>
          <w:rFonts w:ascii="Times New Roman" w:eastAsia="Times New Roman" w:hAnsi="Times New Roman" w:cs="Times New Roman"/>
          <w:b/>
          <w:color w:val="000000" w:themeColor="text1"/>
          <w:sz w:val="24"/>
          <w:szCs w:val="24"/>
          <w:lang w:val="en-GB"/>
        </w:rPr>
        <w:t>Figure 2: Key factors of the organisational culture of the Hilton Hotel groups</w:t>
      </w:r>
    </w:p>
    <w:p w14:paraId="2CC4F1FE" w14:textId="77777777" w:rsidR="0057665D" w:rsidRPr="007E2187" w:rsidRDefault="007362A3" w:rsidP="00D81D68">
      <w:pPr>
        <w:pStyle w:val="Normal1"/>
        <w:spacing w:line="480" w:lineRule="auto"/>
        <w:jc w:val="both"/>
        <w:rPr>
          <w:rFonts w:ascii="Times New Roman" w:eastAsia="Times New Roman" w:hAnsi="Times New Roman" w:cs="Times New Roman"/>
          <w:color w:val="000000" w:themeColor="text1"/>
          <w:sz w:val="24"/>
          <w:szCs w:val="24"/>
          <w:lang w:val="en-GB"/>
        </w:rPr>
      </w:pPr>
      <w:r w:rsidRPr="007E2187">
        <w:rPr>
          <w:rFonts w:ascii="Times New Roman" w:eastAsia="Times New Roman" w:hAnsi="Times New Roman" w:cs="Times New Roman"/>
          <w:color w:val="000000" w:themeColor="text1"/>
          <w:sz w:val="24"/>
          <w:szCs w:val="24"/>
          <w:lang w:val="en-GB"/>
        </w:rPr>
        <w:t>Employee recognition and development is another jetty competent of the organisational culture of Hilton. The company regularly acknowledges and rewards employees for their hard work and contribution through different recognitions such as “</w:t>
      </w:r>
      <w:r w:rsidRPr="007E2187">
        <w:rPr>
          <w:rFonts w:ascii="Times New Roman" w:eastAsia="Times New Roman" w:hAnsi="Times New Roman" w:cs="Times New Roman"/>
          <w:b/>
          <w:i/>
          <w:color w:val="000000" w:themeColor="text1"/>
          <w:sz w:val="24"/>
          <w:szCs w:val="24"/>
          <w:lang w:val="en-GB"/>
        </w:rPr>
        <w:t>Catch me at My Best</w:t>
      </w:r>
      <w:r w:rsidRPr="007E2187">
        <w:rPr>
          <w:rFonts w:ascii="Times New Roman" w:eastAsia="Times New Roman" w:hAnsi="Times New Roman" w:cs="Times New Roman"/>
          <w:color w:val="000000" w:themeColor="text1"/>
          <w:sz w:val="24"/>
          <w:szCs w:val="24"/>
          <w:lang w:val="en-GB"/>
        </w:rPr>
        <w:t>” initiatives Furthermore, the brand also invests in employee development through continuous learning opportunities and leadership development programs (</w:t>
      </w:r>
      <w:r w:rsidRPr="007E2187">
        <w:rPr>
          <w:rFonts w:ascii="Times New Roman" w:eastAsia="Times New Roman" w:hAnsi="Times New Roman" w:cs="Times New Roman"/>
          <w:color w:val="000000" w:themeColor="text1"/>
          <w:sz w:val="24"/>
          <w:szCs w:val="24"/>
          <w:highlight w:val="white"/>
          <w:lang w:val="en-GB"/>
        </w:rPr>
        <w:t>Griffin, 2022)</w:t>
      </w:r>
      <w:r w:rsidRPr="007E2187">
        <w:rPr>
          <w:rFonts w:ascii="Times New Roman" w:eastAsia="Times New Roman" w:hAnsi="Times New Roman" w:cs="Times New Roman"/>
          <w:color w:val="000000" w:themeColor="text1"/>
          <w:sz w:val="24"/>
          <w:szCs w:val="24"/>
          <w:lang w:val="en-GB"/>
        </w:rPr>
        <w:t xml:space="preserve">. This focus on development </w:t>
      </w:r>
      <w:r w:rsidRPr="007E2187">
        <w:rPr>
          <w:rFonts w:ascii="Times New Roman" w:eastAsia="Times New Roman" w:hAnsi="Times New Roman" w:cs="Times New Roman"/>
          <w:color w:val="000000" w:themeColor="text1"/>
          <w:sz w:val="24"/>
          <w:szCs w:val="24"/>
          <w:lang w:val="en-GB"/>
        </w:rPr>
        <w:lastRenderedPageBreak/>
        <w:t>helps the employees of the Hilton Hotel Group to grow within the enterprise while contributing to a high level of employee engagement and retention. Additionally, the culture of Hilton emphasises CSR and community involvement. The company is committed to sustainability and has set ambitious goals to reduce its environmental footprint through initiatives such as “</w:t>
      </w:r>
      <w:r w:rsidRPr="007E2187">
        <w:rPr>
          <w:rFonts w:ascii="Times New Roman" w:eastAsia="Times New Roman" w:hAnsi="Times New Roman" w:cs="Times New Roman"/>
          <w:b/>
          <w:i/>
          <w:color w:val="000000" w:themeColor="text1"/>
          <w:sz w:val="24"/>
          <w:szCs w:val="24"/>
          <w:lang w:val="en-GB"/>
        </w:rPr>
        <w:t>Travel with Purpose</w:t>
      </w:r>
      <w:r w:rsidRPr="007E2187">
        <w:rPr>
          <w:rFonts w:ascii="Times New Roman" w:eastAsia="Times New Roman" w:hAnsi="Times New Roman" w:cs="Times New Roman"/>
          <w:color w:val="000000" w:themeColor="text1"/>
          <w:sz w:val="24"/>
          <w:szCs w:val="24"/>
          <w:lang w:val="en-GB"/>
        </w:rPr>
        <w:t xml:space="preserve">”. </w:t>
      </w:r>
    </w:p>
    <w:p w14:paraId="1A8468F4" w14:textId="77777777" w:rsidR="0057665D" w:rsidRPr="007E2187" w:rsidRDefault="007362A3" w:rsidP="00D81D68">
      <w:pPr>
        <w:pStyle w:val="Normal1"/>
        <w:spacing w:line="480" w:lineRule="auto"/>
        <w:jc w:val="both"/>
        <w:rPr>
          <w:rFonts w:ascii="Times New Roman" w:eastAsia="Times New Roman" w:hAnsi="Times New Roman" w:cs="Times New Roman"/>
          <w:color w:val="000000" w:themeColor="text1"/>
          <w:sz w:val="24"/>
          <w:szCs w:val="24"/>
          <w:lang w:val="en-GB"/>
        </w:rPr>
      </w:pPr>
      <w:r w:rsidRPr="007E2187">
        <w:rPr>
          <w:rFonts w:ascii="Times New Roman" w:eastAsia="Times New Roman" w:hAnsi="Times New Roman" w:cs="Times New Roman"/>
          <w:color w:val="000000" w:themeColor="text1"/>
          <w:sz w:val="24"/>
          <w:szCs w:val="24"/>
          <w:lang w:val="en-GB"/>
        </w:rPr>
        <w:t>The brand encourages employees to participate in community services and voluntary activities. This fosters a sense of pride and purpose among staff. These efforts benefit the community in which Hilton operates and strengthen the bond between the company and all its employees. Lastly, Innovation and adaptability are integral to the culture of Hilton (</w:t>
      </w:r>
      <w:proofErr w:type="spellStart"/>
      <w:r w:rsidRPr="007E2187">
        <w:rPr>
          <w:rFonts w:ascii="Times New Roman" w:eastAsia="Times New Roman" w:hAnsi="Times New Roman" w:cs="Times New Roman"/>
          <w:color w:val="000000" w:themeColor="text1"/>
          <w:sz w:val="24"/>
          <w:szCs w:val="24"/>
          <w:highlight w:val="white"/>
          <w:lang w:val="en-GB"/>
        </w:rPr>
        <w:t>Ertuna</w:t>
      </w:r>
      <w:proofErr w:type="spellEnd"/>
      <w:r w:rsidRPr="007E2187">
        <w:rPr>
          <w:rFonts w:ascii="Times New Roman" w:eastAsia="Times New Roman" w:hAnsi="Times New Roman" w:cs="Times New Roman"/>
          <w:color w:val="000000" w:themeColor="text1"/>
          <w:sz w:val="24"/>
          <w:szCs w:val="24"/>
          <w:highlight w:val="white"/>
          <w:lang w:val="en-GB"/>
        </w:rPr>
        <w:t xml:space="preserve"> </w:t>
      </w:r>
      <w:r w:rsidRPr="007E2187">
        <w:rPr>
          <w:rFonts w:ascii="Times New Roman" w:eastAsia="Times New Roman" w:hAnsi="Times New Roman" w:cs="Times New Roman"/>
          <w:i/>
          <w:color w:val="000000" w:themeColor="text1"/>
          <w:sz w:val="24"/>
          <w:szCs w:val="24"/>
          <w:highlight w:val="white"/>
          <w:lang w:val="en-GB"/>
        </w:rPr>
        <w:t>et al.</w:t>
      </w:r>
      <w:r w:rsidRPr="007E2187">
        <w:rPr>
          <w:rFonts w:ascii="Times New Roman" w:eastAsia="Times New Roman" w:hAnsi="Times New Roman" w:cs="Times New Roman"/>
          <w:color w:val="000000" w:themeColor="text1"/>
          <w:sz w:val="24"/>
          <w:szCs w:val="24"/>
          <w:highlight w:val="white"/>
          <w:lang w:val="en-GB"/>
        </w:rPr>
        <w:t xml:space="preserve"> 2022)</w:t>
      </w:r>
      <w:r w:rsidRPr="007E2187">
        <w:rPr>
          <w:rFonts w:ascii="Times New Roman" w:eastAsia="Times New Roman" w:hAnsi="Times New Roman" w:cs="Times New Roman"/>
          <w:color w:val="000000" w:themeColor="text1"/>
          <w:sz w:val="24"/>
          <w:szCs w:val="24"/>
          <w:lang w:val="en-GB"/>
        </w:rPr>
        <w:t xml:space="preserve">. The enterprises encourage a mindset of continuous improvement and innovation. It is evident in the adoption of new technology in Hilton along with innovative service offerings and its responsiveness to market trends and customer feedback </w:t>
      </w:r>
      <w:r w:rsidR="00C429E3" w:rsidRPr="007E2187">
        <w:rPr>
          <w:rFonts w:ascii="Times New Roman" w:eastAsia="Times New Roman" w:hAnsi="Times New Roman" w:cs="Times New Roman"/>
          <w:color w:val="000000" w:themeColor="text1"/>
          <w:sz w:val="24"/>
          <w:szCs w:val="24"/>
          <w:lang w:val="en-GB"/>
        </w:rPr>
        <w:t>by</w:t>
      </w:r>
      <w:r w:rsidRPr="007E2187">
        <w:rPr>
          <w:rFonts w:ascii="Times New Roman" w:eastAsia="Times New Roman" w:hAnsi="Times New Roman" w:cs="Times New Roman"/>
          <w:color w:val="000000" w:themeColor="text1"/>
          <w:sz w:val="24"/>
          <w:szCs w:val="24"/>
          <w:lang w:val="en-GB"/>
        </w:rPr>
        <w:t xml:space="preserve"> fostering a culture that embraces change and innovation, Hilton ensures that the brand remains a leader in the competitive hospitality sector. </w:t>
      </w:r>
    </w:p>
    <w:p w14:paraId="64BB1DA6" w14:textId="77777777" w:rsidR="0057665D" w:rsidRPr="007E2187" w:rsidRDefault="007362A3" w:rsidP="00D81D68">
      <w:pPr>
        <w:pStyle w:val="Heading1"/>
        <w:rPr>
          <w:lang w:val="en-GB"/>
        </w:rPr>
      </w:pPr>
      <w:bookmarkStart w:id="4" w:name="_Toc167980441"/>
      <w:r w:rsidRPr="007E2187">
        <w:rPr>
          <w:lang w:val="en-GB"/>
        </w:rPr>
        <w:t>Organisational goals</w:t>
      </w:r>
      <w:bookmarkEnd w:id="4"/>
    </w:p>
    <w:p w14:paraId="796D4E4E" w14:textId="77777777" w:rsidR="0057665D" w:rsidRPr="007E2187" w:rsidRDefault="007362A3" w:rsidP="00D81D68">
      <w:pPr>
        <w:pStyle w:val="Normal1"/>
        <w:spacing w:line="480" w:lineRule="auto"/>
        <w:jc w:val="both"/>
        <w:rPr>
          <w:rFonts w:ascii="Times New Roman" w:eastAsia="Times New Roman" w:hAnsi="Times New Roman" w:cs="Times New Roman"/>
          <w:color w:val="000000" w:themeColor="text1"/>
          <w:sz w:val="24"/>
          <w:szCs w:val="24"/>
          <w:lang w:val="en-GB"/>
        </w:rPr>
      </w:pPr>
      <w:r w:rsidRPr="007E2187">
        <w:rPr>
          <w:rFonts w:ascii="Times New Roman" w:eastAsia="Times New Roman" w:hAnsi="Times New Roman" w:cs="Times New Roman"/>
          <w:color w:val="000000" w:themeColor="text1"/>
          <w:sz w:val="24"/>
          <w:szCs w:val="24"/>
          <w:lang w:val="en-GB"/>
        </w:rPr>
        <w:t>The pre-determined set of organisational goals of the Hilton Hotel Group aims to sustain leadership in the global hospitality industry while achieving sustainable growth. These goals include delivering exceptional guest experiences through enhanced service quality and innovation. This assists the brand to expand their global presence by opening new opportunities. It also assists the brand to tactfully develop a distinctive brand image (</w:t>
      </w:r>
      <w:r w:rsidRPr="007E2187">
        <w:rPr>
          <w:rFonts w:ascii="Times New Roman" w:eastAsia="Times New Roman" w:hAnsi="Times New Roman" w:cs="Times New Roman"/>
          <w:color w:val="000000" w:themeColor="text1"/>
          <w:sz w:val="24"/>
          <w:szCs w:val="24"/>
          <w:highlight w:val="white"/>
          <w:lang w:val="en-GB"/>
        </w:rPr>
        <w:t>Ponting, 2020)</w:t>
      </w:r>
      <w:r w:rsidRPr="007E2187">
        <w:rPr>
          <w:rFonts w:ascii="Times New Roman" w:eastAsia="Times New Roman" w:hAnsi="Times New Roman" w:cs="Times New Roman"/>
          <w:color w:val="000000" w:themeColor="text1"/>
          <w:sz w:val="24"/>
          <w:szCs w:val="24"/>
          <w:lang w:val="en-GB"/>
        </w:rPr>
        <w:t xml:space="preserve">. It has been critically analysed that the Hilton Hotel Group also focuses on operational excellence by optimising efficiency and leveraging advanced technologies. Moreover, employee engagement </w:t>
      </w:r>
      <w:r w:rsidRPr="007E2187">
        <w:rPr>
          <w:rFonts w:ascii="Times New Roman" w:eastAsia="Times New Roman" w:hAnsi="Times New Roman" w:cs="Times New Roman"/>
          <w:color w:val="000000" w:themeColor="text1"/>
          <w:sz w:val="24"/>
          <w:szCs w:val="24"/>
          <w:lang w:val="en-GB"/>
        </w:rPr>
        <w:lastRenderedPageBreak/>
        <w:t>and development have been crucial, with efforts to attract, retain and develop top organisational talents. CSR has been integral for the brand as well, with its commitments to sustainability and community services. The company takes the initiative of prioritising innovation along with adapting to stay ahead of the pre-determined industrial trends while meeting changing market demands. Financial performance goals include consistent revenue growth, profitability and strategic cost management (</w:t>
      </w:r>
      <w:r w:rsidRPr="007E2187">
        <w:rPr>
          <w:rFonts w:ascii="Times New Roman" w:eastAsia="Times New Roman" w:hAnsi="Times New Roman" w:cs="Times New Roman"/>
          <w:color w:val="000000" w:themeColor="text1"/>
          <w:sz w:val="24"/>
          <w:szCs w:val="24"/>
          <w:highlight w:val="white"/>
          <w:lang w:val="en-GB"/>
        </w:rPr>
        <w:t xml:space="preserve">Shin </w:t>
      </w:r>
      <w:r w:rsidRPr="007E2187">
        <w:rPr>
          <w:rFonts w:ascii="Times New Roman" w:eastAsia="Times New Roman" w:hAnsi="Times New Roman" w:cs="Times New Roman"/>
          <w:i/>
          <w:color w:val="000000" w:themeColor="text1"/>
          <w:sz w:val="24"/>
          <w:szCs w:val="24"/>
          <w:highlight w:val="white"/>
          <w:lang w:val="en-GB"/>
        </w:rPr>
        <w:t>et al.</w:t>
      </w:r>
      <w:r w:rsidRPr="007E2187">
        <w:rPr>
          <w:rFonts w:ascii="Times New Roman" w:eastAsia="Times New Roman" w:hAnsi="Times New Roman" w:cs="Times New Roman"/>
          <w:color w:val="000000" w:themeColor="text1"/>
          <w:sz w:val="24"/>
          <w:szCs w:val="24"/>
          <w:highlight w:val="white"/>
          <w:lang w:val="en-GB"/>
        </w:rPr>
        <w:t xml:space="preserve"> 2021)</w:t>
      </w:r>
      <w:r w:rsidRPr="007E2187">
        <w:rPr>
          <w:rFonts w:ascii="Times New Roman" w:eastAsia="Times New Roman" w:hAnsi="Times New Roman" w:cs="Times New Roman"/>
          <w:color w:val="000000" w:themeColor="text1"/>
          <w:sz w:val="24"/>
          <w:szCs w:val="24"/>
          <w:lang w:val="en-GB"/>
        </w:rPr>
        <w:t xml:space="preserve">. By pursuing these objectives, the Hilton Hotel Group aims to maintain its competitive edge while providing superior guest values. This superimposes an optimistic impact on all the organisational employees along with the respective operational communities. </w:t>
      </w:r>
    </w:p>
    <w:p w14:paraId="716200D7" w14:textId="77777777" w:rsidR="0057665D" w:rsidRPr="007E2187" w:rsidRDefault="007362A3" w:rsidP="00D81D68">
      <w:pPr>
        <w:pStyle w:val="Heading1"/>
        <w:rPr>
          <w:lang w:val="en-GB"/>
        </w:rPr>
      </w:pPr>
      <w:bookmarkStart w:id="5" w:name="_Toc167980442"/>
      <w:r w:rsidRPr="007E2187">
        <w:rPr>
          <w:lang w:val="en-GB"/>
        </w:rPr>
        <w:t>Recent change initiatives</w:t>
      </w:r>
      <w:bookmarkEnd w:id="5"/>
    </w:p>
    <w:p w14:paraId="57C737B5" w14:textId="77777777" w:rsidR="0057665D" w:rsidRPr="007E2187" w:rsidRDefault="007362A3" w:rsidP="00D81D68">
      <w:pPr>
        <w:pStyle w:val="Normal1"/>
        <w:spacing w:line="480" w:lineRule="auto"/>
        <w:jc w:val="both"/>
        <w:rPr>
          <w:rFonts w:ascii="Times New Roman" w:eastAsia="Times New Roman" w:hAnsi="Times New Roman" w:cs="Times New Roman"/>
          <w:color w:val="000000" w:themeColor="text1"/>
          <w:sz w:val="24"/>
          <w:szCs w:val="24"/>
          <w:lang w:val="en-GB"/>
        </w:rPr>
      </w:pPr>
      <w:r w:rsidRPr="007E2187">
        <w:rPr>
          <w:rFonts w:ascii="Times New Roman" w:eastAsia="Times New Roman" w:hAnsi="Times New Roman" w:cs="Times New Roman"/>
          <w:color w:val="000000" w:themeColor="text1"/>
          <w:sz w:val="24"/>
          <w:szCs w:val="24"/>
          <w:lang w:val="en-GB"/>
        </w:rPr>
        <w:t>The brand has recently undertaken several change initiatives to further enhance its operations while adapting to industrial trends and meet evolving customer expectations. One major area of focus is digital transformation (</w:t>
      </w:r>
      <w:proofErr w:type="spellStart"/>
      <w:r w:rsidRPr="007E2187">
        <w:rPr>
          <w:rFonts w:ascii="Times New Roman" w:eastAsia="Times New Roman" w:hAnsi="Times New Roman" w:cs="Times New Roman"/>
          <w:color w:val="000000" w:themeColor="text1"/>
          <w:sz w:val="24"/>
          <w:szCs w:val="24"/>
          <w:highlight w:val="white"/>
          <w:lang w:val="en-GB"/>
        </w:rPr>
        <w:t>Gürlek</w:t>
      </w:r>
      <w:proofErr w:type="spellEnd"/>
      <w:r w:rsidRPr="007E2187">
        <w:rPr>
          <w:rFonts w:ascii="Times New Roman" w:eastAsia="Times New Roman" w:hAnsi="Times New Roman" w:cs="Times New Roman"/>
          <w:color w:val="000000" w:themeColor="text1"/>
          <w:sz w:val="24"/>
          <w:szCs w:val="24"/>
          <w:highlight w:val="white"/>
          <w:lang w:val="en-GB"/>
        </w:rPr>
        <w:t xml:space="preserve"> and Kılıç, 2021)</w:t>
      </w:r>
      <w:r w:rsidRPr="007E2187">
        <w:rPr>
          <w:rFonts w:ascii="Times New Roman" w:eastAsia="Times New Roman" w:hAnsi="Times New Roman" w:cs="Times New Roman"/>
          <w:color w:val="000000" w:themeColor="text1"/>
          <w:sz w:val="24"/>
          <w:szCs w:val="24"/>
          <w:lang w:val="en-GB"/>
        </w:rPr>
        <w:t>. Hilton has implemented contactless technologies such as digital check-ins and digital key services. This offered a comparatively safer and more convenient guest experience. Additionally, the “</w:t>
      </w:r>
      <w:r w:rsidRPr="007E2187">
        <w:rPr>
          <w:rFonts w:ascii="Times New Roman" w:eastAsia="Times New Roman" w:hAnsi="Times New Roman" w:cs="Times New Roman"/>
          <w:b/>
          <w:i/>
          <w:color w:val="000000" w:themeColor="text1"/>
          <w:sz w:val="24"/>
          <w:szCs w:val="24"/>
          <w:lang w:val="en-GB"/>
        </w:rPr>
        <w:t>Hilton Honours</w:t>
      </w:r>
      <w:r w:rsidRPr="007E2187">
        <w:rPr>
          <w:rFonts w:ascii="Times New Roman" w:eastAsia="Times New Roman" w:hAnsi="Times New Roman" w:cs="Times New Roman"/>
          <w:color w:val="000000" w:themeColor="text1"/>
          <w:sz w:val="24"/>
          <w:szCs w:val="24"/>
          <w:lang w:val="en-GB"/>
        </w:rPr>
        <w:t>” app has been updated with more features and personalised services such as room selection and other on-demand services. Sustainability has been another key initiative for Hilton. The brand has set ambitions to travel with purpose 2030 goals to tactfully reduce its environmental footprint. These goals include reducing carbon emissions, water usage and waste reduction while boosting the utilization of suitable renewable energies (</w:t>
      </w:r>
      <w:r w:rsidRPr="007E2187">
        <w:rPr>
          <w:rFonts w:ascii="Times New Roman" w:eastAsia="Times New Roman" w:hAnsi="Times New Roman" w:cs="Times New Roman"/>
          <w:color w:val="000000" w:themeColor="text1"/>
          <w:sz w:val="24"/>
          <w:szCs w:val="24"/>
          <w:highlight w:val="white"/>
          <w:lang w:val="en-GB"/>
        </w:rPr>
        <w:t>Hughes, and Christensen, 2021)</w:t>
      </w:r>
      <w:r w:rsidRPr="007E2187">
        <w:rPr>
          <w:rFonts w:ascii="Times New Roman" w:eastAsia="Times New Roman" w:hAnsi="Times New Roman" w:cs="Times New Roman"/>
          <w:color w:val="000000" w:themeColor="text1"/>
          <w:sz w:val="24"/>
          <w:szCs w:val="24"/>
          <w:lang w:val="en-GB"/>
        </w:rPr>
        <w:t xml:space="preserve">. </w:t>
      </w:r>
      <w:r w:rsidR="00C429E3" w:rsidRPr="007E2187">
        <w:rPr>
          <w:rFonts w:ascii="Times New Roman" w:eastAsia="Times New Roman" w:hAnsi="Times New Roman" w:cs="Times New Roman"/>
          <w:color w:val="000000" w:themeColor="text1"/>
          <w:sz w:val="24"/>
          <w:szCs w:val="24"/>
          <w:lang w:val="en-GB"/>
        </w:rPr>
        <w:t>Hilton</w:t>
      </w:r>
      <w:r w:rsidRPr="007E2187">
        <w:rPr>
          <w:rFonts w:ascii="Times New Roman" w:eastAsia="Times New Roman" w:hAnsi="Times New Roman" w:cs="Times New Roman"/>
          <w:color w:val="000000" w:themeColor="text1"/>
          <w:sz w:val="24"/>
          <w:szCs w:val="24"/>
          <w:lang w:val="en-GB"/>
        </w:rPr>
        <w:t xml:space="preserve"> also expanded its soap recycling program, through our partnership with “</w:t>
      </w:r>
      <w:r w:rsidRPr="007E2187">
        <w:rPr>
          <w:rFonts w:ascii="Times New Roman" w:eastAsia="Times New Roman" w:hAnsi="Times New Roman" w:cs="Times New Roman"/>
          <w:b/>
          <w:i/>
          <w:color w:val="000000" w:themeColor="text1"/>
          <w:sz w:val="24"/>
          <w:szCs w:val="24"/>
          <w:lang w:val="en-GB"/>
        </w:rPr>
        <w:t>Clean The World</w:t>
      </w:r>
      <w:r w:rsidRPr="007E2187">
        <w:rPr>
          <w:rFonts w:ascii="Times New Roman" w:eastAsia="Times New Roman" w:hAnsi="Times New Roman" w:cs="Times New Roman"/>
          <w:color w:val="000000" w:themeColor="text1"/>
          <w:sz w:val="24"/>
          <w:szCs w:val="24"/>
          <w:lang w:val="en-GB"/>
        </w:rPr>
        <w:t xml:space="preserve">”. This easy brand recycles used soaps and distributes them to communities in need. </w:t>
      </w:r>
    </w:p>
    <w:p w14:paraId="10B1017C" w14:textId="77777777" w:rsidR="0057665D" w:rsidRPr="007E2187" w:rsidRDefault="007362A3" w:rsidP="00D81D68">
      <w:pPr>
        <w:pStyle w:val="Normal1"/>
        <w:spacing w:line="480" w:lineRule="auto"/>
        <w:jc w:val="center"/>
        <w:rPr>
          <w:rFonts w:ascii="Times New Roman" w:eastAsia="Times New Roman" w:hAnsi="Times New Roman" w:cs="Times New Roman"/>
          <w:color w:val="000000" w:themeColor="text1"/>
          <w:sz w:val="24"/>
          <w:szCs w:val="24"/>
          <w:lang w:val="en-GB"/>
        </w:rPr>
      </w:pPr>
      <w:r w:rsidRPr="007E2187">
        <w:rPr>
          <w:rFonts w:ascii="Times New Roman" w:eastAsia="Times New Roman" w:hAnsi="Times New Roman" w:cs="Times New Roman"/>
          <w:noProof/>
          <w:color w:val="000000" w:themeColor="text1"/>
          <w:sz w:val="24"/>
          <w:szCs w:val="24"/>
        </w:rPr>
        <w:lastRenderedPageBreak/>
        <w:drawing>
          <wp:inline distT="114300" distB="114300" distL="114300" distR="114300" wp14:anchorId="25710DF2" wp14:editId="7D30CFB5">
            <wp:extent cx="4005263" cy="2381334"/>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4005263" cy="2381334"/>
                    </a:xfrm>
                    <a:prstGeom prst="rect">
                      <a:avLst/>
                    </a:prstGeom>
                    <a:ln/>
                  </pic:spPr>
                </pic:pic>
              </a:graphicData>
            </a:graphic>
          </wp:inline>
        </w:drawing>
      </w:r>
    </w:p>
    <w:p w14:paraId="7192A6A5" w14:textId="77777777" w:rsidR="0057665D" w:rsidRPr="007E2187" w:rsidRDefault="007362A3" w:rsidP="00D81D68">
      <w:pPr>
        <w:pStyle w:val="Normal1"/>
        <w:spacing w:line="480" w:lineRule="auto"/>
        <w:jc w:val="center"/>
        <w:rPr>
          <w:rFonts w:ascii="Times New Roman" w:eastAsia="Times New Roman" w:hAnsi="Times New Roman" w:cs="Times New Roman"/>
          <w:b/>
          <w:color w:val="000000" w:themeColor="text1"/>
          <w:sz w:val="24"/>
          <w:szCs w:val="24"/>
          <w:lang w:val="en-GB"/>
        </w:rPr>
      </w:pPr>
      <w:r w:rsidRPr="007E2187">
        <w:rPr>
          <w:rFonts w:ascii="Times New Roman" w:eastAsia="Times New Roman" w:hAnsi="Times New Roman" w:cs="Times New Roman"/>
          <w:b/>
          <w:color w:val="000000" w:themeColor="text1"/>
          <w:sz w:val="24"/>
          <w:szCs w:val="24"/>
          <w:lang w:val="en-GB"/>
        </w:rPr>
        <w:t>Figure 3: Recent change initiatives at the Hilton Hotel Group</w:t>
      </w:r>
    </w:p>
    <w:p w14:paraId="220FF56A" w14:textId="77777777" w:rsidR="0057665D" w:rsidRPr="007E2187" w:rsidRDefault="007362A3" w:rsidP="00D81D68">
      <w:pPr>
        <w:pStyle w:val="Normal1"/>
        <w:spacing w:line="480" w:lineRule="auto"/>
        <w:jc w:val="both"/>
        <w:rPr>
          <w:rFonts w:ascii="Times New Roman" w:eastAsia="Times New Roman" w:hAnsi="Times New Roman" w:cs="Times New Roman"/>
          <w:color w:val="000000" w:themeColor="text1"/>
          <w:sz w:val="24"/>
          <w:szCs w:val="24"/>
          <w:lang w:val="en-GB"/>
        </w:rPr>
      </w:pPr>
      <w:r w:rsidRPr="007E2187">
        <w:rPr>
          <w:rFonts w:ascii="Times New Roman" w:eastAsia="Times New Roman" w:hAnsi="Times New Roman" w:cs="Times New Roman"/>
          <w:color w:val="000000" w:themeColor="text1"/>
          <w:sz w:val="24"/>
          <w:szCs w:val="24"/>
          <w:lang w:val="en-GB"/>
        </w:rPr>
        <w:t>Hilton also introduced the “</w:t>
      </w:r>
      <w:proofErr w:type="spellStart"/>
      <w:r w:rsidRPr="007E2187">
        <w:rPr>
          <w:rFonts w:ascii="Times New Roman" w:eastAsia="Times New Roman" w:hAnsi="Times New Roman" w:cs="Times New Roman"/>
          <w:b/>
          <w:i/>
          <w:color w:val="000000" w:themeColor="text1"/>
          <w:sz w:val="24"/>
          <w:szCs w:val="24"/>
          <w:lang w:val="en-GB"/>
        </w:rPr>
        <w:t>CleanStay</w:t>
      </w:r>
      <w:proofErr w:type="spellEnd"/>
      <w:r w:rsidRPr="007E2187">
        <w:rPr>
          <w:rFonts w:ascii="Times New Roman" w:eastAsia="Times New Roman" w:hAnsi="Times New Roman" w:cs="Times New Roman"/>
          <w:b/>
          <w:i/>
          <w:color w:val="000000" w:themeColor="text1"/>
          <w:sz w:val="24"/>
          <w:szCs w:val="24"/>
          <w:lang w:val="en-GB"/>
        </w:rPr>
        <w:t xml:space="preserve"> program</w:t>
      </w:r>
      <w:r w:rsidRPr="007E2187">
        <w:rPr>
          <w:rFonts w:ascii="Times New Roman" w:eastAsia="Times New Roman" w:hAnsi="Times New Roman" w:cs="Times New Roman"/>
          <w:color w:val="000000" w:themeColor="text1"/>
          <w:sz w:val="24"/>
          <w:szCs w:val="24"/>
          <w:lang w:val="en-GB"/>
        </w:rPr>
        <w:t>” in response to the Covid-19 pandemic. It featured enhanced cleaning protocols and sanitization practices to ensure guest safety. Hilton also focused on employee development and well-being (</w:t>
      </w:r>
      <w:r w:rsidRPr="007E2187">
        <w:rPr>
          <w:rFonts w:ascii="Times New Roman" w:eastAsia="Times New Roman" w:hAnsi="Times New Roman" w:cs="Times New Roman"/>
          <w:color w:val="000000" w:themeColor="text1"/>
          <w:sz w:val="24"/>
          <w:szCs w:val="24"/>
          <w:highlight w:val="white"/>
          <w:lang w:val="en-GB"/>
        </w:rPr>
        <w:t>Farrell, 2022)</w:t>
      </w:r>
      <w:r w:rsidRPr="007E2187">
        <w:rPr>
          <w:rFonts w:ascii="Times New Roman" w:eastAsia="Times New Roman" w:hAnsi="Times New Roman" w:cs="Times New Roman"/>
          <w:color w:val="000000" w:themeColor="text1"/>
          <w:sz w:val="24"/>
          <w:szCs w:val="24"/>
          <w:lang w:val="en-GB"/>
        </w:rPr>
        <w:t>. The company has revamped its Team member value propositions to include enhanced benefits. The brand also launched diversity and inclusion initiatives, for example, unconscious bias training, diverse hiring practices and support from employee resource groups. The company has added more plant-based menu options to cater to changing dietary preferences while reducing the environmental impact. Lastly, Hilton continues to expand its global footprint by opening new opportunities in key markets and developing new brands to cater to diverse customer segments (</w:t>
      </w:r>
      <w:r w:rsidRPr="007E2187">
        <w:rPr>
          <w:rFonts w:ascii="Times New Roman" w:eastAsia="Times New Roman" w:hAnsi="Times New Roman" w:cs="Times New Roman"/>
          <w:color w:val="000000" w:themeColor="text1"/>
          <w:sz w:val="24"/>
          <w:szCs w:val="24"/>
          <w:highlight w:val="white"/>
          <w:lang w:val="en-GB"/>
        </w:rPr>
        <w:t xml:space="preserve">Bibi </w:t>
      </w:r>
      <w:r w:rsidRPr="007E2187">
        <w:rPr>
          <w:rFonts w:ascii="Times New Roman" w:eastAsia="Times New Roman" w:hAnsi="Times New Roman" w:cs="Times New Roman"/>
          <w:i/>
          <w:color w:val="000000" w:themeColor="text1"/>
          <w:sz w:val="24"/>
          <w:szCs w:val="24"/>
          <w:highlight w:val="white"/>
          <w:lang w:val="en-GB"/>
        </w:rPr>
        <w:t>et al.</w:t>
      </w:r>
      <w:r w:rsidRPr="007E2187">
        <w:rPr>
          <w:rFonts w:ascii="Times New Roman" w:eastAsia="Times New Roman" w:hAnsi="Times New Roman" w:cs="Times New Roman"/>
          <w:color w:val="000000" w:themeColor="text1"/>
          <w:sz w:val="24"/>
          <w:szCs w:val="24"/>
          <w:highlight w:val="white"/>
          <w:lang w:val="en-GB"/>
        </w:rPr>
        <w:t xml:space="preserve"> 2022)</w:t>
      </w:r>
      <w:r w:rsidRPr="007E2187">
        <w:rPr>
          <w:rFonts w:ascii="Times New Roman" w:eastAsia="Times New Roman" w:hAnsi="Times New Roman" w:cs="Times New Roman"/>
          <w:color w:val="000000" w:themeColor="text1"/>
          <w:sz w:val="24"/>
          <w:szCs w:val="24"/>
          <w:lang w:val="en-GB"/>
        </w:rPr>
        <w:t xml:space="preserve">. Existing brands have also undergone refreshes to remain relevant and appealing to modern travellers. This incorporates contemporary design elements and updates service offerings. </w:t>
      </w:r>
    </w:p>
    <w:p w14:paraId="5946A585" w14:textId="77777777" w:rsidR="0057665D" w:rsidRPr="007E2187" w:rsidRDefault="007362A3" w:rsidP="00D81D68">
      <w:pPr>
        <w:pStyle w:val="Heading1"/>
        <w:rPr>
          <w:lang w:val="en-GB"/>
        </w:rPr>
      </w:pPr>
      <w:bookmarkStart w:id="6" w:name="_Toc167980443"/>
      <w:r w:rsidRPr="007E2187">
        <w:rPr>
          <w:lang w:val="en-GB"/>
        </w:rPr>
        <w:lastRenderedPageBreak/>
        <w:t>Impact of the change initiatives</w:t>
      </w:r>
      <w:bookmarkEnd w:id="6"/>
    </w:p>
    <w:p w14:paraId="0648BA22" w14:textId="77777777" w:rsidR="0057665D" w:rsidRPr="007E2187" w:rsidRDefault="007362A3" w:rsidP="00D81D68">
      <w:pPr>
        <w:pStyle w:val="Normal1"/>
        <w:spacing w:line="480" w:lineRule="auto"/>
        <w:jc w:val="both"/>
        <w:rPr>
          <w:rFonts w:ascii="Times New Roman" w:eastAsia="Times New Roman" w:hAnsi="Times New Roman" w:cs="Times New Roman"/>
          <w:color w:val="000000" w:themeColor="text1"/>
          <w:sz w:val="24"/>
          <w:szCs w:val="24"/>
          <w:lang w:val="en-GB"/>
        </w:rPr>
      </w:pPr>
      <w:r w:rsidRPr="007E2187">
        <w:rPr>
          <w:rFonts w:ascii="Times New Roman" w:eastAsia="Times New Roman" w:hAnsi="Times New Roman" w:cs="Times New Roman"/>
          <w:color w:val="000000" w:themeColor="text1"/>
          <w:sz w:val="24"/>
          <w:szCs w:val="24"/>
          <w:lang w:val="en-GB"/>
        </w:rPr>
        <w:t xml:space="preserve">These change initiatives have significantly impacted the operations of the brand. Based on the principles of </w:t>
      </w:r>
      <w:r w:rsidRPr="007E2187">
        <w:rPr>
          <w:rFonts w:ascii="Times New Roman" w:eastAsia="Times New Roman" w:hAnsi="Times New Roman" w:cs="Times New Roman"/>
          <w:b/>
          <w:i/>
          <w:color w:val="000000" w:themeColor="text1"/>
          <w:sz w:val="24"/>
          <w:szCs w:val="24"/>
          <w:lang w:val="en-GB"/>
        </w:rPr>
        <w:t>Rogers’ Diffusion of Innovation theory</w:t>
      </w:r>
      <w:r w:rsidRPr="007E2187">
        <w:rPr>
          <w:rFonts w:ascii="Times New Roman" w:eastAsia="Times New Roman" w:hAnsi="Times New Roman" w:cs="Times New Roman"/>
          <w:color w:val="000000" w:themeColor="text1"/>
          <w:sz w:val="24"/>
          <w:szCs w:val="24"/>
          <w:lang w:val="en-GB"/>
        </w:rPr>
        <w:t>, the implementation of digital transformation initiatives enhanced guest convenience along with operational efficiency to the utmost possible extent (</w:t>
      </w:r>
      <w:r w:rsidRPr="007E2187">
        <w:rPr>
          <w:rFonts w:ascii="Times New Roman" w:eastAsia="Times New Roman" w:hAnsi="Times New Roman" w:cs="Times New Roman"/>
          <w:color w:val="000000" w:themeColor="text1"/>
          <w:sz w:val="24"/>
          <w:szCs w:val="24"/>
          <w:highlight w:val="white"/>
          <w:lang w:val="en-GB"/>
        </w:rPr>
        <w:t>Helmold and Helmold, 2020)</w:t>
      </w:r>
      <w:r w:rsidRPr="007E2187">
        <w:rPr>
          <w:rFonts w:ascii="Times New Roman" w:eastAsia="Times New Roman" w:hAnsi="Times New Roman" w:cs="Times New Roman"/>
          <w:color w:val="000000" w:themeColor="text1"/>
          <w:sz w:val="24"/>
          <w:szCs w:val="24"/>
          <w:lang w:val="en-GB"/>
        </w:rPr>
        <w:t xml:space="preserve">. Similarly, the sustainability efforts resonated with the </w:t>
      </w:r>
      <w:r w:rsidRPr="007E2187">
        <w:rPr>
          <w:rFonts w:ascii="Times New Roman" w:eastAsia="Times New Roman" w:hAnsi="Times New Roman" w:cs="Times New Roman"/>
          <w:b/>
          <w:i/>
          <w:color w:val="000000" w:themeColor="text1"/>
          <w:sz w:val="24"/>
          <w:szCs w:val="24"/>
          <w:lang w:val="en-GB"/>
        </w:rPr>
        <w:t>stakeholder theory</w:t>
      </w:r>
      <w:r w:rsidRPr="007E2187">
        <w:rPr>
          <w:rFonts w:ascii="Times New Roman" w:eastAsia="Times New Roman" w:hAnsi="Times New Roman" w:cs="Times New Roman"/>
          <w:color w:val="000000" w:themeColor="text1"/>
          <w:sz w:val="24"/>
          <w:szCs w:val="24"/>
          <w:lang w:val="en-GB"/>
        </w:rPr>
        <w:t xml:space="preserve"> and reflected the commitment of Hilton to </w:t>
      </w:r>
      <w:r w:rsidR="00C429E3" w:rsidRPr="007E2187">
        <w:rPr>
          <w:rFonts w:ascii="Times New Roman" w:eastAsia="Times New Roman" w:hAnsi="Times New Roman" w:cs="Times New Roman"/>
          <w:color w:val="000000" w:themeColor="text1"/>
          <w:sz w:val="24"/>
          <w:szCs w:val="24"/>
          <w:lang w:val="en-GB"/>
        </w:rPr>
        <w:t>social</w:t>
      </w:r>
      <w:r w:rsidRPr="007E2187">
        <w:rPr>
          <w:rFonts w:ascii="Times New Roman" w:eastAsia="Times New Roman" w:hAnsi="Times New Roman" w:cs="Times New Roman"/>
          <w:color w:val="000000" w:themeColor="text1"/>
          <w:sz w:val="24"/>
          <w:szCs w:val="24"/>
          <w:lang w:val="en-GB"/>
        </w:rPr>
        <w:t xml:space="preserve"> and environmental responsibilities. This played a crucial role in improving the pre-existing level of brand loyalty and corporate reputation (</w:t>
      </w:r>
      <w:r w:rsidRPr="007E2187">
        <w:rPr>
          <w:rFonts w:ascii="Times New Roman" w:eastAsia="Times New Roman" w:hAnsi="Times New Roman" w:cs="Times New Roman"/>
          <w:color w:val="000000" w:themeColor="text1"/>
          <w:sz w:val="24"/>
          <w:szCs w:val="24"/>
          <w:highlight w:val="white"/>
          <w:lang w:val="en-GB"/>
        </w:rPr>
        <w:t xml:space="preserve">Ergashev and </w:t>
      </w:r>
      <w:proofErr w:type="spellStart"/>
      <w:r w:rsidRPr="007E2187">
        <w:rPr>
          <w:rFonts w:ascii="Times New Roman" w:eastAsia="Times New Roman" w:hAnsi="Times New Roman" w:cs="Times New Roman"/>
          <w:color w:val="000000" w:themeColor="text1"/>
          <w:sz w:val="24"/>
          <w:szCs w:val="24"/>
          <w:highlight w:val="white"/>
          <w:lang w:val="en-GB"/>
        </w:rPr>
        <w:t>Berdiev</w:t>
      </w:r>
      <w:proofErr w:type="spellEnd"/>
      <w:r w:rsidRPr="007E2187">
        <w:rPr>
          <w:rFonts w:ascii="Times New Roman" w:eastAsia="Times New Roman" w:hAnsi="Times New Roman" w:cs="Times New Roman"/>
          <w:color w:val="000000" w:themeColor="text1"/>
          <w:sz w:val="24"/>
          <w:szCs w:val="24"/>
          <w:highlight w:val="white"/>
          <w:lang w:val="en-GB"/>
        </w:rPr>
        <w:t>, 2020)</w:t>
      </w:r>
      <w:r w:rsidRPr="007E2187">
        <w:rPr>
          <w:rFonts w:ascii="Times New Roman" w:eastAsia="Times New Roman" w:hAnsi="Times New Roman" w:cs="Times New Roman"/>
          <w:color w:val="000000" w:themeColor="text1"/>
          <w:sz w:val="24"/>
          <w:szCs w:val="24"/>
          <w:lang w:val="en-GB"/>
        </w:rPr>
        <w:t xml:space="preserve">. The principles of </w:t>
      </w:r>
      <w:r w:rsidRPr="007E2187">
        <w:rPr>
          <w:rFonts w:ascii="Times New Roman" w:eastAsia="Times New Roman" w:hAnsi="Times New Roman" w:cs="Times New Roman"/>
          <w:b/>
          <w:i/>
          <w:color w:val="000000" w:themeColor="text1"/>
          <w:sz w:val="24"/>
          <w:szCs w:val="24"/>
          <w:lang w:val="en-GB"/>
        </w:rPr>
        <w:t>Herzberg’s Two-factor theory</w:t>
      </w:r>
      <w:r w:rsidRPr="007E2187">
        <w:rPr>
          <w:rFonts w:ascii="Times New Roman" w:eastAsia="Times New Roman" w:hAnsi="Times New Roman" w:cs="Times New Roman"/>
          <w:color w:val="000000" w:themeColor="text1"/>
          <w:sz w:val="24"/>
          <w:szCs w:val="24"/>
          <w:lang w:val="en-GB"/>
        </w:rPr>
        <w:t xml:space="preserve"> aligned with the </w:t>
      </w:r>
      <w:proofErr w:type="spellStart"/>
      <w:r w:rsidRPr="007E2187">
        <w:rPr>
          <w:rFonts w:ascii="Times New Roman" w:eastAsia="Times New Roman" w:hAnsi="Times New Roman" w:cs="Times New Roman"/>
          <w:color w:val="000000" w:themeColor="text1"/>
          <w:sz w:val="24"/>
          <w:szCs w:val="24"/>
          <w:lang w:val="en-GB"/>
        </w:rPr>
        <w:t>CleanStay</w:t>
      </w:r>
      <w:proofErr w:type="spellEnd"/>
      <w:r w:rsidRPr="007E2187">
        <w:rPr>
          <w:rFonts w:ascii="Times New Roman" w:eastAsia="Times New Roman" w:hAnsi="Times New Roman" w:cs="Times New Roman"/>
          <w:color w:val="000000" w:themeColor="text1"/>
          <w:sz w:val="24"/>
          <w:szCs w:val="24"/>
          <w:lang w:val="en-GB"/>
        </w:rPr>
        <w:t xml:space="preserve"> program, which addressed hygiene as a fundamental guest expectation. This played a key role in preventing dissatisfaction. </w:t>
      </w:r>
    </w:p>
    <w:p w14:paraId="2F196386" w14:textId="77777777" w:rsidR="0057665D" w:rsidRPr="007E2187" w:rsidRDefault="007362A3" w:rsidP="00D81D68">
      <w:pPr>
        <w:pStyle w:val="Normal1"/>
        <w:spacing w:line="480" w:lineRule="auto"/>
        <w:jc w:val="center"/>
        <w:rPr>
          <w:rFonts w:ascii="Times New Roman" w:eastAsia="Times New Roman" w:hAnsi="Times New Roman" w:cs="Times New Roman"/>
          <w:color w:val="000000" w:themeColor="text1"/>
          <w:sz w:val="24"/>
          <w:szCs w:val="24"/>
          <w:lang w:val="en-GB"/>
        </w:rPr>
      </w:pPr>
      <w:r w:rsidRPr="007E2187">
        <w:rPr>
          <w:rFonts w:ascii="Times New Roman" w:eastAsia="Times New Roman" w:hAnsi="Times New Roman" w:cs="Times New Roman"/>
          <w:noProof/>
          <w:color w:val="000000" w:themeColor="text1"/>
          <w:sz w:val="24"/>
          <w:szCs w:val="24"/>
        </w:rPr>
        <w:drawing>
          <wp:inline distT="114300" distB="114300" distL="114300" distR="114300" wp14:anchorId="549D47F1" wp14:editId="30DDC5B0">
            <wp:extent cx="5943600" cy="290326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b="5045"/>
                    <a:stretch>
                      <a:fillRect/>
                    </a:stretch>
                  </pic:blipFill>
                  <pic:spPr>
                    <a:xfrm>
                      <a:off x="0" y="0"/>
                      <a:ext cx="5943600" cy="2903265"/>
                    </a:xfrm>
                    <a:prstGeom prst="rect">
                      <a:avLst/>
                    </a:prstGeom>
                    <a:ln/>
                  </pic:spPr>
                </pic:pic>
              </a:graphicData>
            </a:graphic>
          </wp:inline>
        </w:drawing>
      </w:r>
    </w:p>
    <w:p w14:paraId="7C0BD5DB" w14:textId="77777777" w:rsidR="0057665D" w:rsidRPr="007E2187" w:rsidRDefault="007362A3" w:rsidP="00D81D68">
      <w:pPr>
        <w:pStyle w:val="Normal1"/>
        <w:spacing w:line="480" w:lineRule="auto"/>
        <w:jc w:val="center"/>
        <w:rPr>
          <w:rFonts w:ascii="Times New Roman" w:eastAsia="Times New Roman" w:hAnsi="Times New Roman" w:cs="Times New Roman"/>
          <w:b/>
          <w:i/>
          <w:color w:val="000000" w:themeColor="text1"/>
          <w:sz w:val="24"/>
          <w:szCs w:val="24"/>
          <w:lang w:val="en-GB"/>
        </w:rPr>
      </w:pPr>
      <w:r w:rsidRPr="007E2187">
        <w:rPr>
          <w:rFonts w:ascii="Times New Roman" w:eastAsia="Times New Roman" w:hAnsi="Times New Roman" w:cs="Times New Roman"/>
          <w:b/>
          <w:i/>
          <w:color w:val="000000" w:themeColor="text1"/>
          <w:sz w:val="24"/>
          <w:szCs w:val="24"/>
          <w:lang w:val="en-GB"/>
        </w:rPr>
        <w:t>Figure 4: Rogers’ Diffusion of Innovation Theory</w:t>
      </w:r>
    </w:p>
    <w:p w14:paraId="6D182C04" w14:textId="77777777" w:rsidR="0057665D" w:rsidRPr="007E2187" w:rsidRDefault="007362A3" w:rsidP="00D81D68">
      <w:pPr>
        <w:pStyle w:val="Normal1"/>
        <w:spacing w:line="480" w:lineRule="auto"/>
        <w:jc w:val="center"/>
        <w:rPr>
          <w:rFonts w:ascii="Times New Roman" w:eastAsia="Times New Roman" w:hAnsi="Times New Roman" w:cs="Times New Roman"/>
          <w:color w:val="000000" w:themeColor="text1"/>
          <w:sz w:val="24"/>
          <w:szCs w:val="24"/>
          <w:lang w:val="en-GB"/>
        </w:rPr>
      </w:pPr>
      <w:r w:rsidRPr="007E2187">
        <w:rPr>
          <w:rFonts w:ascii="Times New Roman" w:eastAsia="Times New Roman" w:hAnsi="Times New Roman" w:cs="Times New Roman"/>
          <w:color w:val="000000" w:themeColor="text1"/>
          <w:sz w:val="24"/>
          <w:szCs w:val="24"/>
          <w:lang w:val="en-GB"/>
        </w:rPr>
        <w:t xml:space="preserve">(Source: Guided by </w:t>
      </w:r>
      <w:r w:rsidR="00D81D68" w:rsidRPr="007E2187">
        <w:rPr>
          <w:rFonts w:ascii="Times New Roman" w:eastAsia="Times New Roman" w:hAnsi="Times New Roman" w:cs="Times New Roman"/>
          <w:color w:val="000000" w:themeColor="text1"/>
          <w:sz w:val="24"/>
          <w:szCs w:val="24"/>
          <w:highlight w:val="white"/>
          <w:lang w:val="en-GB"/>
        </w:rPr>
        <w:t xml:space="preserve">Ergashev and </w:t>
      </w:r>
      <w:proofErr w:type="spellStart"/>
      <w:r w:rsidR="00D81D68" w:rsidRPr="007E2187">
        <w:rPr>
          <w:rFonts w:ascii="Times New Roman" w:eastAsia="Times New Roman" w:hAnsi="Times New Roman" w:cs="Times New Roman"/>
          <w:color w:val="000000" w:themeColor="text1"/>
          <w:sz w:val="24"/>
          <w:szCs w:val="24"/>
          <w:highlight w:val="white"/>
          <w:lang w:val="en-GB"/>
        </w:rPr>
        <w:t>Berdiev</w:t>
      </w:r>
      <w:proofErr w:type="spellEnd"/>
      <w:r w:rsidR="00D81D68" w:rsidRPr="007E2187">
        <w:rPr>
          <w:rFonts w:ascii="Times New Roman" w:eastAsia="Times New Roman" w:hAnsi="Times New Roman" w:cs="Times New Roman"/>
          <w:color w:val="000000" w:themeColor="text1"/>
          <w:sz w:val="24"/>
          <w:szCs w:val="24"/>
          <w:highlight w:val="white"/>
          <w:lang w:val="en-GB"/>
        </w:rPr>
        <w:t>, 2020</w:t>
      </w:r>
      <w:r w:rsidRPr="007E2187">
        <w:rPr>
          <w:rFonts w:ascii="Times New Roman" w:eastAsia="Times New Roman" w:hAnsi="Times New Roman" w:cs="Times New Roman"/>
          <w:color w:val="000000" w:themeColor="text1"/>
          <w:sz w:val="24"/>
          <w:szCs w:val="24"/>
          <w:lang w:val="en-GB"/>
        </w:rPr>
        <w:t>)</w:t>
      </w:r>
    </w:p>
    <w:p w14:paraId="535D803A" w14:textId="77777777" w:rsidR="0057665D" w:rsidRPr="007E2187" w:rsidRDefault="007362A3" w:rsidP="00D81D68">
      <w:pPr>
        <w:pStyle w:val="Normal1"/>
        <w:spacing w:line="480" w:lineRule="auto"/>
        <w:jc w:val="both"/>
        <w:rPr>
          <w:rFonts w:ascii="Times New Roman" w:eastAsia="Times New Roman" w:hAnsi="Times New Roman" w:cs="Times New Roman"/>
          <w:color w:val="000000" w:themeColor="text1"/>
          <w:sz w:val="24"/>
          <w:szCs w:val="24"/>
          <w:lang w:val="en-GB"/>
        </w:rPr>
      </w:pPr>
      <w:r w:rsidRPr="007E2187">
        <w:rPr>
          <w:rFonts w:ascii="Times New Roman" w:eastAsia="Times New Roman" w:hAnsi="Times New Roman" w:cs="Times New Roman"/>
          <w:color w:val="000000" w:themeColor="text1"/>
          <w:sz w:val="24"/>
          <w:szCs w:val="24"/>
          <w:lang w:val="en-GB"/>
        </w:rPr>
        <w:t xml:space="preserve">Moreover, the employee-focused initiatives such as enhanced benefits and diversity programs were in line with the principles of </w:t>
      </w:r>
      <w:r w:rsidRPr="007E2187">
        <w:rPr>
          <w:rFonts w:ascii="Times New Roman" w:eastAsia="Times New Roman" w:hAnsi="Times New Roman" w:cs="Times New Roman"/>
          <w:b/>
          <w:i/>
          <w:color w:val="000000" w:themeColor="text1"/>
          <w:sz w:val="24"/>
          <w:szCs w:val="24"/>
          <w:lang w:val="en-GB"/>
        </w:rPr>
        <w:t>Maslow’s hierarchy of needs</w:t>
      </w:r>
      <w:r w:rsidRPr="007E2187">
        <w:rPr>
          <w:rFonts w:ascii="Times New Roman" w:eastAsia="Times New Roman" w:hAnsi="Times New Roman" w:cs="Times New Roman"/>
          <w:color w:val="000000" w:themeColor="text1"/>
          <w:sz w:val="24"/>
          <w:szCs w:val="24"/>
          <w:lang w:val="en-GB"/>
        </w:rPr>
        <w:t xml:space="preserve">. This promoted higher employee </w:t>
      </w:r>
      <w:r w:rsidRPr="007E2187">
        <w:rPr>
          <w:rFonts w:ascii="Times New Roman" w:eastAsia="Times New Roman" w:hAnsi="Times New Roman" w:cs="Times New Roman"/>
          <w:color w:val="000000" w:themeColor="text1"/>
          <w:sz w:val="24"/>
          <w:szCs w:val="24"/>
          <w:lang w:val="en-GB"/>
        </w:rPr>
        <w:lastRenderedPageBreak/>
        <w:t>engagement while motivating them by addressing factors such as safety, belonging and self-actualisation needs (</w:t>
      </w:r>
      <w:r w:rsidRPr="007E2187">
        <w:rPr>
          <w:rFonts w:ascii="Times New Roman" w:eastAsia="Times New Roman" w:hAnsi="Times New Roman" w:cs="Times New Roman"/>
          <w:color w:val="000000" w:themeColor="text1"/>
          <w:sz w:val="24"/>
          <w:szCs w:val="24"/>
          <w:highlight w:val="white"/>
          <w:lang w:val="en-GB"/>
        </w:rPr>
        <w:t xml:space="preserve">Wang </w:t>
      </w:r>
      <w:r w:rsidRPr="007E2187">
        <w:rPr>
          <w:rFonts w:ascii="Times New Roman" w:eastAsia="Times New Roman" w:hAnsi="Times New Roman" w:cs="Times New Roman"/>
          <w:i/>
          <w:color w:val="000000" w:themeColor="text1"/>
          <w:sz w:val="24"/>
          <w:szCs w:val="24"/>
          <w:highlight w:val="white"/>
          <w:lang w:val="en-GB"/>
        </w:rPr>
        <w:t>et al.</w:t>
      </w:r>
      <w:r w:rsidRPr="007E2187">
        <w:rPr>
          <w:rFonts w:ascii="Times New Roman" w:eastAsia="Times New Roman" w:hAnsi="Times New Roman" w:cs="Times New Roman"/>
          <w:color w:val="000000" w:themeColor="text1"/>
          <w:sz w:val="24"/>
          <w:szCs w:val="24"/>
          <w:highlight w:val="white"/>
          <w:lang w:val="en-GB"/>
        </w:rPr>
        <w:t xml:space="preserve"> 2020)</w:t>
      </w:r>
      <w:r w:rsidRPr="007E2187">
        <w:rPr>
          <w:rFonts w:ascii="Times New Roman" w:eastAsia="Times New Roman" w:hAnsi="Times New Roman" w:cs="Times New Roman"/>
          <w:color w:val="000000" w:themeColor="text1"/>
          <w:sz w:val="24"/>
          <w:szCs w:val="24"/>
          <w:lang w:val="en-GB"/>
        </w:rPr>
        <w:t xml:space="preserve">. Lastly, sustainable food practices and brand refreshes cater to contemporary consumer preferences. This has been supported by different </w:t>
      </w:r>
      <w:r w:rsidRPr="007E2187">
        <w:rPr>
          <w:rFonts w:ascii="Times New Roman" w:eastAsia="Times New Roman" w:hAnsi="Times New Roman" w:cs="Times New Roman"/>
          <w:b/>
          <w:i/>
          <w:color w:val="000000" w:themeColor="text1"/>
          <w:sz w:val="24"/>
          <w:szCs w:val="24"/>
          <w:lang w:val="en-GB"/>
        </w:rPr>
        <w:t>market positioning strategies</w:t>
      </w:r>
      <w:r w:rsidRPr="007E2187">
        <w:rPr>
          <w:rFonts w:ascii="Times New Roman" w:eastAsia="Times New Roman" w:hAnsi="Times New Roman" w:cs="Times New Roman"/>
          <w:color w:val="000000" w:themeColor="text1"/>
          <w:sz w:val="24"/>
          <w:szCs w:val="24"/>
          <w:lang w:val="en-GB"/>
        </w:rPr>
        <w:t xml:space="preserve">. As a result, these initiatives fostered a resilient adaptive and socially responsible enterprise. </w:t>
      </w:r>
      <w:r w:rsidR="00C429E3" w:rsidRPr="007E2187">
        <w:rPr>
          <w:rFonts w:ascii="Times New Roman" w:eastAsia="Times New Roman" w:hAnsi="Times New Roman" w:cs="Times New Roman"/>
          <w:color w:val="000000" w:themeColor="text1"/>
          <w:sz w:val="24"/>
          <w:szCs w:val="24"/>
          <w:lang w:val="en-GB"/>
        </w:rPr>
        <w:t>This</w:t>
      </w:r>
      <w:r w:rsidRPr="007E2187">
        <w:rPr>
          <w:rFonts w:ascii="Times New Roman" w:eastAsia="Times New Roman" w:hAnsi="Times New Roman" w:cs="Times New Roman"/>
          <w:color w:val="000000" w:themeColor="text1"/>
          <w:sz w:val="24"/>
          <w:szCs w:val="24"/>
          <w:lang w:val="en-GB"/>
        </w:rPr>
        <w:t xml:space="preserve"> led to the amplification of the pre-existing level of guest satisfaction along with other crucial factors such as employee retention and long-term profitability.  </w:t>
      </w:r>
    </w:p>
    <w:p w14:paraId="450D04C4" w14:textId="77777777" w:rsidR="0057665D" w:rsidRPr="007E2187" w:rsidRDefault="007362A3" w:rsidP="00D81D68">
      <w:pPr>
        <w:pStyle w:val="Normal1"/>
        <w:spacing w:line="480" w:lineRule="auto"/>
        <w:jc w:val="center"/>
        <w:rPr>
          <w:rFonts w:ascii="Times New Roman" w:eastAsia="Times New Roman" w:hAnsi="Times New Roman" w:cs="Times New Roman"/>
          <w:color w:val="000000" w:themeColor="text1"/>
          <w:sz w:val="24"/>
          <w:szCs w:val="24"/>
          <w:lang w:val="en-GB"/>
        </w:rPr>
      </w:pPr>
      <w:r w:rsidRPr="007E2187">
        <w:rPr>
          <w:rFonts w:ascii="Times New Roman" w:eastAsia="Times New Roman" w:hAnsi="Times New Roman" w:cs="Times New Roman"/>
          <w:noProof/>
          <w:color w:val="000000" w:themeColor="text1"/>
          <w:sz w:val="24"/>
          <w:szCs w:val="24"/>
        </w:rPr>
        <w:drawing>
          <wp:inline distT="114300" distB="114300" distL="114300" distR="114300" wp14:anchorId="46F5C24F" wp14:editId="5D2C3494">
            <wp:extent cx="4491038" cy="3429000"/>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cstate="print"/>
                    <a:srcRect b="18367"/>
                    <a:stretch>
                      <a:fillRect/>
                    </a:stretch>
                  </pic:blipFill>
                  <pic:spPr>
                    <a:xfrm>
                      <a:off x="0" y="0"/>
                      <a:ext cx="4491038" cy="3429000"/>
                    </a:xfrm>
                    <a:prstGeom prst="rect">
                      <a:avLst/>
                    </a:prstGeom>
                    <a:ln/>
                  </pic:spPr>
                </pic:pic>
              </a:graphicData>
            </a:graphic>
          </wp:inline>
        </w:drawing>
      </w:r>
    </w:p>
    <w:p w14:paraId="1F7CA8EC" w14:textId="77777777" w:rsidR="0057665D" w:rsidRPr="007E2187" w:rsidRDefault="007362A3" w:rsidP="00D81D68">
      <w:pPr>
        <w:pStyle w:val="Normal1"/>
        <w:spacing w:line="480" w:lineRule="auto"/>
        <w:jc w:val="center"/>
        <w:rPr>
          <w:rFonts w:ascii="Times New Roman" w:eastAsia="Times New Roman" w:hAnsi="Times New Roman" w:cs="Times New Roman"/>
          <w:b/>
          <w:color w:val="000000" w:themeColor="text1"/>
          <w:sz w:val="24"/>
          <w:szCs w:val="24"/>
          <w:lang w:val="en-GB"/>
        </w:rPr>
      </w:pPr>
      <w:r w:rsidRPr="007E2187">
        <w:rPr>
          <w:rFonts w:ascii="Times New Roman" w:eastAsia="Times New Roman" w:hAnsi="Times New Roman" w:cs="Times New Roman"/>
          <w:b/>
          <w:color w:val="000000" w:themeColor="text1"/>
          <w:sz w:val="24"/>
          <w:szCs w:val="24"/>
          <w:lang w:val="en-GB"/>
        </w:rPr>
        <w:t>Figure 5: Maslow’s hierarchy of needs</w:t>
      </w:r>
    </w:p>
    <w:p w14:paraId="0C6937C9" w14:textId="77777777" w:rsidR="0057665D" w:rsidRPr="007E2187" w:rsidRDefault="007362A3" w:rsidP="00D81D68">
      <w:pPr>
        <w:pStyle w:val="Normal1"/>
        <w:spacing w:line="480" w:lineRule="auto"/>
        <w:jc w:val="center"/>
        <w:rPr>
          <w:rFonts w:ascii="Times New Roman" w:eastAsia="Times New Roman" w:hAnsi="Times New Roman" w:cs="Times New Roman"/>
          <w:b/>
          <w:i/>
          <w:color w:val="000000" w:themeColor="text1"/>
          <w:sz w:val="24"/>
          <w:szCs w:val="24"/>
          <w:lang w:val="en-GB"/>
        </w:rPr>
      </w:pPr>
      <w:r w:rsidRPr="007E2187">
        <w:rPr>
          <w:rFonts w:ascii="Times New Roman" w:eastAsia="Times New Roman" w:hAnsi="Times New Roman" w:cs="Times New Roman"/>
          <w:color w:val="000000" w:themeColor="text1"/>
          <w:sz w:val="24"/>
          <w:szCs w:val="24"/>
          <w:lang w:val="en-GB"/>
        </w:rPr>
        <w:t xml:space="preserve">(Source: Guided by </w:t>
      </w:r>
      <w:r w:rsidR="00D81D68" w:rsidRPr="007E2187">
        <w:rPr>
          <w:rFonts w:ascii="Times New Roman" w:eastAsia="Times New Roman" w:hAnsi="Times New Roman" w:cs="Times New Roman"/>
          <w:color w:val="000000" w:themeColor="text1"/>
          <w:sz w:val="24"/>
          <w:szCs w:val="24"/>
          <w:highlight w:val="white"/>
          <w:lang w:val="en-GB"/>
        </w:rPr>
        <w:t xml:space="preserve">Wang </w:t>
      </w:r>
      <w:r w:rsidR="00D81D68" w:rsidRPr="007E2187">
        <w:rPr>
          <w:rFonts w:ascii="Times New Roman" w:eastAsia="Times New Roman" w:hAnsi="Times New Roman" w:cs="Times New Roman"/>
          <w:i/>
          <w:color w:val="000000" w:themeColor="text1"/>
          <w:sz w:val="24"/>
          <w:szCs w:val="24"/>
          <w:highlight w:val="white"/>
          <w:lang w:val="en-GB"/>
        </w:rPr>
        <w:t>et al.</w:t>
      </w:r>
      <w:r w:rsidR="00D81D68" w:rsidRPr="007E2187">
        <w:rPr>
          <w:rFonts w:ascii="Times New Roman" w:eastAsia="Times New Roman" w:hAnsi="Times New Roman" w:cs="Times New Roman"/>
          <w:color w:val="000000" w:themeColor="text1"/>
          <w:sz w:val="24"/>
          <w:szCs w:val="24"/>
          <w:highlight w:val="white"/>
          <w:lang w:val="en-GB"/>
        </w:rPr>
        <w:t xml:space="preserve"> 2020</w:t>
      </w:r>
      <w:r w:rsidRPr="007E2187">
        <w:rPr>
          <w:rFonts w:ascii="Times New Roman" w:eastAsia="Times New Roman" w:hAnsi="Times New Roman" w:cs="Times New Roman"/>
          <w:color w:val="000000" w:themeColor="text1"/>
          <w:sz w:val="24"/>
          <w:szCs w:val="24"/>
          <w:lang w:val="en-GB"/>
        </w:rPr>
        <w:t>)</w:t>
      </w:r>
    </w:p>
    <w:p w14:paraId="3B8DC986" w14:textId="77777777" w:rsidR="0057665D" w:rsidRPr="007E2187" w:rsidRDefault="007362A3" w:rsidP="00D81D68">
      <w:pPr>
        <w:pStyle w:val="Heading1"/>
        <w:rPr>
          <w:lang w:val="en-GB"/>
        </w:rPr>
      </w:pPr>
      <w:bookmarkStart w:id="7" w:name="_Toc167980444"/>
      <w:r w:rsidRPr="007E2187">
        <w:rPr>
          <w:lang w:val="en-GB"/>
        </w:rPr>
        <w:t>How well these were managed</w:t>
      </w:r>
      <w:bookmarkEnd w:id="7"/>
      <w:r w:rsidRPr="007E2187">
        <w:rPr>
          <w:lang w:val="en-GB"/>
        </w:rPr>
        <w:t xml:space="preserve"> </w:t>
      </w:r>
    </w:p>
    <w:p w14:paraId="4978F9AA" w14:textId="77777777" w:rsidR="0057665D" w:rsidRPr="007E2187" w:rsidRDefault="007362A3" w:rsidP="00D81D68">
      <w:pPr>
        <w:pStyle w:val="Normal1"/>
        <w:spacing w:line="480" w:lineRule="auto"/>
        <w:jc w:val="both"/>
        <w:rPr>
          <w:rFonts w:ascii="Times New Roman" w:eastAsia="Times New Roman" w:hAnsi="Times New Roman" w:cs="Times New Roman"/>
          <w:color w:val="000000" w:themeColor="text1"/>
          <w:sz w:val="24"/>
          <w:szCs w:val="24"/>
          <w:lang w:val="en-GB"/>
        </w:rPr>
      </w:pPr>
      <w:r w:rsidRPr="007E2187">
        <w:rPr>
          <w:rFonts w:ascii="Times New Roman" w:eastAsia="Times New Roman" w:hAnsi="Times New Roman" w:cs="Times New Roman"/>
          <w:color w:val="000000" w:themeColor="text1"/>
          <w:sz w:val="24"/>
          <w:szCs w:val="24"/>
          <w:lang w:val="en-GB"/>
        </w:rPr>
        <w:t xml:space="preserve">The brand has managed these change initiatives effectively. </w:t>
      </w:r>
      <w:r w:rsidR="00C429E3" w:rsidRPr="007E2187">
        <w:rPr>
          <w:rFonts w:ascii="Times New Roman" w:eastAsia="Times New Roman" w:hAnsi="Times New Roman" w:cs="Times New Roman"/>
          <w:color w:val="000000" w:themeColor="text1"/>
          <w:sz w:val="24"/>
          <w:szCs w:val="24"/>
          <w:lang w:val="en-GB"/>
        </w:rPr>
        <w:t>This</w:t>
      </w:r>
      <w:r w:rsidRPr="007E2187">
        <w:rPr>
          <w:rFonts w:ascii="Times New Roman" w:eastAsia="Times New Roman" w:hAnsi="Times New Roman" w:cs="Times New Roman"/>
          <w:color w:val="000000" w:themeColor="text1"/>
          <w:sz w:val="24"/>
          <w:szCs w:val="24"/>
          <w:lang w:val="en-GB"/>
        </w:rPr>
        <w:t xml:space="preserve"> demonstrated tactful strategic planning and execution. The digital transformation initiatives were rolled out seamlessly, with the Hilton Honour app updated and contactless services implemented effectively (</w:t>
      </w:r>
      <w:r w:rsidRPr="007E2187">
        <w:rPr>
          <w:rFonts w:ascii="Times New Roman" w:eastAsia="Times New Roman" w:hAnsi="Times New Roman" w:cs="Times New Roman"/>
          <w:color w:val="000000" w:themeColor="text1"/>
          <w:sz w:val="24"/>
          <w:szCs w:val="24"/>
          <w:highlight w:val="white"/>
          <w:lang w:val="en-GB"/>
        </w:rPr>
        <w:t xml:space="preserve">Ruiz Molina </w:t>
      </w:r>
      <w:r w:rsidRPr="007E2187">
        <w:rPr>
          <w:rFonts w:ascii="Times New Roman" w:eastAsia="Times New Roman" w:hAnsi="Times New Roman" w:cs="Times New Roman"/>
          <w:i/>
          <w:color w:val="000000" w:themeColor="text1"/>
          <w:sz w:val="24"/>
          <w:szCs w:val="24"/>
          <w:highlight w:val="white"/>
          <w:lang w:val="en-GB"/>
        </w:rPr>
        <w:t xml:space="preserve">et </w:t>
      </w:r>
      <w:r w:rsidRPr="007E2187">
        <w:rPr>
          <w:rFonts w:ascii="Times New Roman" w:eastAsia="Times New Roman" w:hAnsi="Times New Roman" w:cs="Times New Roman"/>
          <w:i/>
          <w:color w:val="000000" w:themeColor="text1"/>
          <w:sz w:val="24"/>
          <w:szCs w:val="24"/>
          <w:highlight w:val="white"/>
          <w:lang w:val="en-GB"/>
        </w:rPr>
        <w:lastRenderedPageBreak/>
        <w:t>al.</w:t>
      </w:r>
      <w:r w:rsidRPr="007E2187">
        <w:rPr>
          <w:rFonts w:ascii="Times New Roman" w:eastAsia="Times New Roman" w:hAnsi="Times New Roman" w:cs="Times New Roman"/>
          <w:color w:val="000000" w:themeColor="text1"/>
          <w:sz w:val="24"/>
          <w:szCs w:val="24"/>
          <w:highlight w:val="white"/>
          <w:lang w:val="en-GB"/>
        </w:rPr>
        <w:t xml:space="preserve"> 2022)</w:t>
      </w:r>
      <w:r w:rsidRPr="007E2187">
        <w:rPr>
          <w:rFonts w:ascii="Times New Roman" w:eastAsia="Times New Roman" w:hAnsi="Times New Roman" w:cs="Times New Roman"/>
          <w:color w:val="000000" w:themeColor="text1"/>
          <w:sz w:val="24"/>
          <w:szCs w:val="24"/>
          <w:lang w:val="en-GB"/>
        </w:rPr>
        <w:t xml:space="preserve">. Sustainability efforts such as Travel with Purpose 2030 goals and soap recycling programs were well-coordinated across the enterprises. All these factors fostered employee and stakeholder engagement. The implementation of health and safety protocols under the </w:t>
      </w:r>
      <w:proofErr w:type="spellStart"/>
      <w:r w:rsidRPr="007E2187">
        <w:rPr>
          <w:rFonts w:ascii="Times New Roman" w:eastAsia="Times New Roman" w:hAnsi="Times New Roman" w:cs="Times New Roman"/>
          <w:color w:val="000000" w:themeColor="text1"/>
          <w:sz w:val="24"/>
          <w:szCs w:val="24"/>
          <w:lang w:val="en-GB"/>
        </w:rPr>
        <w:t>CleanStay</w:t>
      </w:r>
      <w:proofErr w:type="spellEnd"/>
      <w:r w:rsidRPr="007E2187">
        <w:rPr>
          <w:rFonts w:ascii="Times New Roman" w:eastAsia="Times New Roman" w:hAnsi="Times New Roman" w:cs="Times New Roman"/>
          <w:color w:val="000000" w:themeColor="text1"/>
          <w:sz w:val="24"/>
          <w:szCs w:val="24"/>
          <w:lang w:val="en-GB"/>
        </w:rPr>
        <w:t xml:space="preserve"> program ensured compliance with regulatory requirements while maintaining </w:t>
      </w:r>
      <w:r w:rsidR="00C429E3">
        <w:rPr>
          <w:rFonts w:ascii="Times New Roman" w:eastAsia="Times New Roman" w:hAnsi="Times New Roman" w:cs="Times New Roman"/>
          <w:color w:val="000000" w:themeColor="text1"/>
          <w:sz w:val="24"/>
          <w:szCs w:val="24"/>
          <w:lang w:val="en-GB"/>
        </w:rPr>
        <w:t>gue</w:t>
      </w:r>
      <w:r w:rsidR="00C429E3" w:rsidRPr="007E2187">
        <w:rPr>
          <w:rFonts w:ascii="Times New Roman" w:eastAsia="Times New Roman" w:hAnsi="Times New Roman" w:cs="Times New Roman"/>
          <w:color w:val="000000" w:themeColor="text1"/>
          <w:sz w:val="24"/>
          <w:szCs w:val="24"/>
          <w:lang w:val="en-GB"/>
        </w:rPr>
        <w:t>st</w:t>
      </w:r>
      <w:r w:rsidRPr="007E2187">
        <w:rPr>
          <w:rFonts w:ascii="Times New Roman" w:eastAsia="Times New Roman" w:hAnsi="Times New Roman" w:cs="Times New Roman"/>
          <w:color w:val="000000" w:themeColor="text1"/>
          <w:sz w:val="24"/>
          <w:szCs w:val="24"/>
          <w:lang w:val="en-GB"/>
        </w:rPr>
        <w:t xml:space="preserve"> satisfaction. The sustainable food practices and brand refreshes were strategically executed as well. This aligned with the market trends and consumer preferences (</w:t>
      </w:r>
      <w:r w:rsidRPr="007E2187">
        <w:rPr>
          <w:rFonts w:ascii="Times New Roman" w:eastAsia="Times New Roman" w:hAnsi="Times New Roman" w:cs="Times New Roman"/>
          <w:color w:val="000000" w:themeColor="text1"/>
          <w:sz w:val="24"/>
          <w:szCs w:val="24"/>
          <w:highlight w:val="white"/>
          <w:lang w:val="en-GB"/>
        </w:rPr>
        <w:t xml:space="preserve">El-Said </w:t>
      </w:r>
      <w:r w:rsidRPr="007E2187">
        <w:rPr>
          <w:rFonts w:ascii="Times New Roman" w:eastAsia="Times New Roman" w:hAnsi="Times New Roman" w:cs="Times New Roman"/>
          <w:i/>
          <w:color w:val="000000" w:themeColor="text1"/>
          <w:sz w:val="24"/>
          <w:szCs w:val="24"/>
          <w:highlight w:val="white"/>
          <w:lang w:val="en-GB"/>
        </w:rPr>
        <w:t>et al.</w:t>
      </w:r>
      <w:r w:rsidRPr="007E2187">
        <w:rPr>
          <w:rFonts w:ascii="Times New Roman" w:eastAsia="Times New Roman" w:hAnsi="Times New Roman" w:cs="Times New Roman"/>
          <w:color w:val="000000" w:themeColor="text1"/>
          <w:sz w:val="24"/>
          <w:szCs w:val="24"/>
          <w:highlight w:val="white"/>
          <w:lang w:val="en-GB"/>
        </w:rPr>
        <w:t xml:space="preserve"> 2024)</w:t>
      </w:r>
      <w:r w:rsidRPr="007E2187">
        <w:rPr>
          <w:rFonts w:ascii="Times New Roman" w:eastAsia="Times New Roman" w:hAnsi="Times New Roman" w:cs="Times New Roman"/>
          <w:color w:val="000000" w:themeColor="text1"/>
          <w:sz w:val="24"/>
          <w:szCs w:val="24"/>
          <w:lang w:val="en-GB"/>
        </w:rPr>
        <w:t xml:space="preserve">. Consequently, Hilton's management of these change initiatives reflected a high level of competence, adaptability and commitment to achieving strategic objectives in this competitive business landscape. </w:t>
      </w:r>
    </w:p>
    <w:p w14:paraId="410EBC62" w14:textId="77777777" w:rsidR="0057665D" w:rsidRPr="007E2187" w:rsidRDefault="007362A3" w:rsidP="00D81D68">
      <w:pPr>
        <w:pStyle w:val="Heading1"/>
        <w:rPr>
          <w:lang w:val="en-GB"/>
        </w:rPr>
      </w:pPr>
      <w:bookmarkStart w:id="8" w:name="_Toc167980445"/>
      <w:r w:rsidRPr="007E2187">
        <w:rPr>
          <w:lang w:val="en-GB"/>
        </w:rPr>
        <w:t>Organisational strategic direction</w:t>
      </w:r>
      <w:bookmarkEnd w:id="8"/>
    </w:p>
    <w:p w14:paraId="6D5DDC55" w14:textId="77777777" w:rsidR="0057665D" w:rsidRPr="007E2187" w:rsidRDefault="007362A3" w:rsidP="00D81D68">
      <w:pPr>
        <w:pStyle w:val="Normal1"/>
        <w:spacing w:line="480" w:lineRule="auto"/>
        <w:jc w:val="both"/>
        <w:rPr>
          <w:rFonts w:ascii="Times New Roman" w:eastAsia="Times New Roman" w:hAnsi="Times New Roman" w:cs="Times New Roman"/>
          <w:color w:val="000000" w:themeColor="text1"/>
          <w:sz w:val="24"/>
          <w:szCs w:val="24"/>
          <w:lang w:val="en-GB"/>
        </w:rPr>
      </w:pPr>
      <w:r w:rsidRPr="007E2187">
        <w:rPr>
          <w:rFonts w:ascii="Times New Roman" w:eastAsia="Times New Roman" w:hAnsi="Times New Roman" w:cs="Times New Roman"/>
          <w:color w:val="000000" w:themeColor="text1"/>
          <w:sz w:val="24"/>
          <w:szCs w:val="24"/>
          <w:lang w:val="en-GB"/>
        </w:rPr>
        <w:t xml:space="preserve">The strategic decision of the brand aligned with a market-driven approach. This emphasised factors such as innovation, sustainability and stakeholder engagement. </w:t>
      </w:r>
      <w:proofErr w:type="gramStart"/>
      <w:r w:rsidRPr="007E2187">
        <w:rPr>
          <w:rFonts w:ascii="Times New Roman" w:eastAsia="Times New Roman" w:hAnsi="Times New Roman" w:cs="Times New Roman"/>
          <w:color w:val="000000" w:themeColor="text1"/>
          <w:sz w:val="24"/>
          <w:szCs w:val="24"/>
          <w:lang w:val="en-GB"/>
        </w:rPr>
        <w:t>This reflected elements of the Resource-Based View theory</w:t>
      </w:r>
      <w:proofErr w:type="gramEnd"/>
      <w:r w:rsidRPr="007E2187">
        <w:rPr>
          <w:rFonts w:ascii="Times New Roman" w:eastAsia="Times New Roman" w:hAnsi="Times New Roman" w:cs="Times New Roman"/>
          <w:color w:val="000000" w:themeColor="text1"/>
          <w:sz w:val="24"/>
          <w:szCs w:val="24"/>
          <w:lang w:val="en-GB"/>
        </w:rPr>
        <w:t>, suggesting that sustained competitive benefits come from leveraging unique resources and capabilities (</w:t>
      </w:r>
      <w:r w:rsidRPr="007E2187">
        <w:rPr>
          <w:rFonts w:ascii="Times New Roman" w:eastAsia="Times New Roman" w:hAnsi="Times New Roman" w:cs="Times New Roman"/>
          <w:color w:val="000000" w:themeColor="text1"/>
          <w:sz w:val="24"/>
          <w:szCs w:val="24"/>
          <w:highlight w:val="white"/>
          <w:lang w:val="en-GB"/>
        </w:rPr>
        <w:t>Ma, 2021)</w:t>
      </w:r>
      <w:r w:rsidRPr="007E2187">
        <w:rPr>
          <w:rFonts w:ascii="Times New Roman" w:eastAsia="Times New Roman" w:hAnsi="Times New Roman" w:cs="Times New Roman"/>
          <w:color w:val="000000" w:themeColor="text1"/>
          <w:sz w:val="24"/>
          <w:szCs w:val="24"/>
          <w:lang w:val="en-GB"/>
        </w:rPr>
        <w:t xml:space="preserve">. The Hilton group capitalised on its strengths to tactfully differentiate itself in the market. This strategic direction demonstrated a commitment to creating value for both guests and stakeholders while maintaining a competitive edge in this competitive hospitality industry. </w:t>
      </w:r>
    </w:p>
    <w:p w14:paraId="44DA95D3" w14:textId="77777777" w:rsidR="0057665D" w:rsidRPr="007E2187" w:rsidRDefault="007362A3" w:rsidP="00D81D68">
      <w:pPr>
        <w:pStyle w:val="Heading1"/>
        <w:rPr>
          <w:lang w:val="en-GB"/>
        </w:rPr>
      </w:pPr>
      <w:bookmarkStart w:id="9" w:name="_Toc167980446"/>
      <w:r w:rsidRPr="007E2187">
        <w:rPr>
          <w:lang w:val="en-GB"/>
        </w:rPr>
        <w:t>Conclusion</w:t>
      </w:r>
      <w:bookmarkEnd w:id="9"/>
      <w:r w:rsidRPr="007E2187">
        <w:rPr>
          <w:lang w:val="en-GB"/>
        </w:rPr>
        <w:t xml:space="preserve"> </w:t>
      </w:r>
    </w:p>
    <w:p w14:paraId="10B29DB1" w14:textId="77777777" w:rsidR="0057665D" w:rsidRPr="007E2187" w:rsidRDefault="007362A3" w:rsidP="00D81D68">
      <w:pPr>
        <w:pStyle w:val="Normal1"/>
        <w:spacing w:line="480" w:lineRule="auto"/>
        <w:jc w:val="both"/>
        <w:rPr>
          <w:rFonts w:ascii="Times New Roman" w:eastAsia="Times New Roman" w:hAnsi="Times New Roman" w:cs="Times New Roman"/>
          <w:color w:val="000000" w:themeColor="text1"/>
          <w:sz w:val="24"/>
          <w:szCs w:val="24"/>
          <w:lang w:val="en-GB"/>
        </w:rPr>
      </w:pPr>
      <w:r w:rsidRPr="007E2187">
        <w:rPr>
          <w:rFonts w:ascii="Times New Roman" w:eastAsia="Times New Roman" w:hAnsi="Times New Roman" w:cs="Times New Roman"/>
          <w:color w:val="000000" w:themeColor="text1"/>
          <w:sz w:val="24"/>
          <w:szCs w:val="24"/>
          <w:lang w:val="en-GB"/>
        </w:rPr>
        <w:t xml:space="preserve">To culminate, The Hilton Hotel group </w:t>
      </w:r>
      <w:r w:rsidR="00D52152" w:rsidRPr="007E2187">
        <w:rPr>
          <w:rFonts w:ascii="Times New Roman" w:eastAsia="Times New Roman" w:hAnsi="Times New Roman" w:cs="Times New Roman"/>
          <w:color w:val="000000" w:themeColor="text1"/>
          <w:sz w:val="24"/>
          <w:szCs w:val="24"/>
          <w:lang w:val="en-GB"/>
        </w:rPr>
        <w:t xml:space="preserve">set its authority in the worldwide friendliness industry through essential drives. These drives centre on advanced change, supportability, well-being and security. Extra factors, for example, worker improvement and brand development were related </w:t>
      </w:r>
      <w:r w:rsidR="00D52152" w:rsidRPr="007E2187">
        <w:rPr>
          <w:rFonts w:ascii="Times New Roman" w:eastAsia="Times New Roman" w:hAnsi="Times New Roman" w:cs="Times New Roman"/>
          <w:color w:val="000000" w:themeColor="text1"/>
          <w:sz w:val="24"/>
          <w:szCs w:val="24"/>
          <w:lang w:val="en-GB"/>
        </w:rPr>
        <w:lastRenderedPageBreak/>
        <w:t>too. These endeavours, utilized the one-of-a-kind strength of their image to additional improve factors, for example, visitor experience while advancing corporate obligations and guaranteeing long-haul intensity. By focusing on advancement, ecological stewardship and partner commitment, Hilton is strategically set up for supported development around here scene that is progressively acquiring seriousness as time passes</w:t>
      </w:r>
      <w:r w:rsidRPr="007E2187">
        <w:rPr>
          <w:rFonts w:ascii="Times New Roman" w:eastAsia="Times New Roman" w:hAnsi="Times New Roman" w:cs="Times New Roman"/>
          <w:color w:val="000000" w:themeColor="text1"/>
          <w:sz w:val="24"/>
          <w:szCs w:val="24"/>
          <w:lang w:val="en-GB"/>
        </w:rPr>
        <w:t>.</w:t>
      </w:r>
    </w:p>
    <w:p w14:paraId="2F584134" w14:textId="11F96969" w:rsidR="00D81D68" w:rsidRDefault="000C4EFC" w:rsidP="000C4EFC">
      <w:pPr>
        <w:pStyle w:val="Heading1"/>
        <w:rPr>
          <w:lang w:val="en-GB"/>
        </w:rPr>
      </w:pPr>
      <w:bookmarkStart w:id="10" w:name="_Toc167980447"/>
      <w:r>
        <w:rPr>
          <w:lang w:val="en-GB"/>
        </w:rPr>
        <w:t>Recommendation</w:t>
      </w:r>
      <w:bookmarkEnd w:id="10"/>
      <w:r>
        <w:rPr>
          <w:lang w:val="en-GB"/>
        </w:rPr>
        <w:t xml:space="preserve"> </w:t>
      </w:r>
    </w:p>
    <w:p w14:paraId="46310811" w14:textId="7D7B946C" w:rsidR="000C4EFC" w:rsidRPr="007E2187" w:rsidRDefault="000C4EFC" w:rsidP="000C4EFC">
      <w:pPr>
        <w:spacing w:line="48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For effective change management in Hilton Hotels clear definition of the strategy of change and awarding the employees and leaders about the need for change is necessary for successful change implementation. A balance needs to be maintained between operations and change so that change does not affect customer service quality</w:t>
      </w:r>
      <w:r w:rsidR="00E9681D">
        <w:rPr>
          <w:rFonts w:ascii="Times New Roman" w:eastAsia="Times New Roman" w:hAnsi="Times New Roman" w:cs="Times New Roman"/>
          <w:color w:val="000000" w:themeColor="text1"/>
          <w:sz w:val="24"/>
          <w:szCs w:val="24"/>
          <w:lang w:val="en-GB"/>
        </w:rPr>
        <w:t xml:space="preserve"> (</w:t>
      </w:r>
      <w:r w:rsidR="00E9681D" w:rsidRPr="007E2187">
        <w:rPr>
          <w:rFonts w:ascii="Times New Roman" w:eastAsia="Times New Roman" w:hAnsi="Times New Roman" w:cs="Times New Roman"/>
          <w:color w:val="000000" w:themeColor="text1"/>
          <w:sz w:val="24"/>
          <w:szCs w:val="24"/>
          <w:highlight w:val="white"/>
          <w:lang w:val="en-GB"/>
        </w:rPr>
        <w:t xml:space="preserve">Wang </w:t>
      </w:r>
      <w:r w:rsidR="00E9681D" w:rsidRPr="007E2187">
        <w:rPr>
          <w:rFonts w:ascii="Times New Roman" w:eastAsia="Times New Roman" w:hAnsi="Times New Roman" w:cs="Times New Roman"/>
          <w:i/>
          <w:color w:val="000000" w:themeColor="text1"/>
          <w:sz w:val="24"/>
          <w:szCs w:val="24"/>
          <w:highlight w:val="white"/>
          <w:lang w:val="en-GB"/>
        </w:rPr>
        <w:t>et al.</w:t>
      </w:r>
      <w:r w:rsidR="00E9681D" w:rsidRPr="007E2187">
        <w:rPr>
          <w:rFonts w:ascii="Times New Roman" w:eastAsia="Times New Roman" w:hAnsi="Times New Roman" w:cs="Times New Roman"/>
          <w:color w:val="000000" w:themeColor="text1"/>
          <w:sz w:val="24"/>
          <w:szCs w:val="24"/>
          <w:highlight w:val="white"/>
          <w:lang w:val="en-GB"/>
        </w:rPr>
        <w:t xml:space="preserve"> 2020</w:t>
      </w:r>
      <w:r w:rsidR="00E9681D">
        <w:rPr>
          <w:rFonts w:ascii="Times New Roman" w:eastAsia="Times New Roman" w:hAnsi="Times New Roman" w:cs="Times New Roman"/>
          <w:color w:val="000000" w:themeColor="text1"/>
          <w:sz w:val="24"/>
          <w:szCs w:val="24"/>
          <w:lang w:val="en-GB"/>
        </w:rPr>
        <w:t>)</w:t>
      </w:r>
      <w:r>
        <w:rPr>
          <w:rFonts w:ascii="Times New Roman" w:eastAsia="Times New Roman" w:hAnsi="Times New Roman" w:cs="Times New Roman"/>
          <w:color w:val="000000" w:themeColor="text1"/>
          <w:sz w:val="24"/>
          <w:szCs w:val="24"/>
          <w:lang w:val="en-GB"/>
        </w:rPr>
        <w:t>. Apart from this using data-driven decision-making for change identification through needs assessment is necessary so that the needs of the organisation are met. In this regard, Hilton can use predictive analytics and deep learning to develop simulation models of different business situations which can give them an idea of impending risks and challenges based on how the organisation can implement change (</w:t>
      </w:r>
      <w:r w:rsidRPr="007E2187">
        <w:rPr>
          <w:rFonts w:ascii="Times New Roman" w:eastAsia="Times New Roman" w:hAnsi="Times New Roman" w:cs="Times New Roman"/>
          <w:color w:val="000000" w:themeColor="text1"/>
          <w:sz w:val="24"/>
          <w:szCs w:val="24"/>
          <w:highlight w:val="white"/>
          <w:lang w:val="en-GB"/>
        </w:rPr>
        <w:t xml:space="preserve">El-Said </w:t>
      </w:r>
      <w:r w:rsidRPr="007E2187">
        <w:rPr>
          <w:rFonts w:ascii="Times New Roman" w:eastAsia="Times New Roman" w:hAnsi="Times New Roman" w:cs="Times New Roman"/>
          <w:i/>
          <w:color w:val="000000" w:themeColor="text1"/>
          <w:sz w:val="24"/>
          <w:szCs w:val="24"/>
          <w:highlight w:val="white"/>
          <w:lang w:val="en-GB"/>
        </w:rPr>
        <w:t>et al.</w:t>
      </w:r>
      <w:r w:rsidRPr="007E2187">
        <w:rPr>
          <w:rFonts w:ascii="Times New Roman" w:eastAsia="Times New Roman" w:hAnsi="Times New Roman" w:cs="Times New Roman"/>
          <w:color w:val="000000" w:themeColor="text1"/>
          <w:sz w:val="24"/>
          <w:szCs w:val="24"/>
          <w:highlight w:val="white"/>
          <w:lang w:val="en-GB"/>
        </w:rPr>
        <w:t xml:space="preserve"> 2024</w:t>
      </w:r>
      <w:r>
        <w:rPr>
          <w:rFonts w:ascii="Times New Roman" w:eastAsia="Times New Roman" w:hAnsi="Times New Roman" w:cs="Times New Roman"/>
          <w:color w:val="000000" w:themeColor="text1"/>
          <w:sz w:val="24"/>
          <w:szCs w:val="24"/>
          <w:lang w:val="en-GB"/>
        </w:rPr>
        <w:t xml:space="preserve">). </w:t>
      </w:r>
    </w:p>
    <w:p w14:paraId="78828474" w14:textId="77777777" w:rsidR="000C4EFC" w:rsidRDefault="000C4EFC">
      <w:pPr>
        <w:rPr>
          <w:rFonts w:ascii="Times New Roman" w:hAnsi="Times New Roman"/>
          <w:b/>
          <w:color w:val="000000" w:themeColor="text1"/>
          <w:sz w:val="32"/>
          <w:szCs w:val="40"/>
        </w:rPr>
      </w:pPr>
      <w:r>
        <w:br w:type="page"/>
      </w:r>
    </w:p>
    <w:p w14:paraId="67CA40AE" w14:textId="61B1AE8F" w:rsidR="00D81D68" w:rsidRPr="007E2187" w:rsidRDefault="00D81D68" w:rsidP="00D81D68">
      <w:pPr>
        <w:pStyle w:val="Heading1"/>
      </w:pPr>
      <w:bookmarkStart w:id="11" w:name="_Toc167980448"/>
      <w:r w:rsidRPr="007E2187">
        <w:lastRenderedPageBreak/>
        <w:t>Reference list</w:t>
      </w:r>
      <w:bookmarkEnd w:id="11"/>
    </w:p>
    <w:p w14:paraId="5520366A" w14:textId="77777777" w:rsidR="00D81D68" w:rsidRPr="007E2187" w:rsidRDefault="00D81D68" w:rsidP="00810A35">
      <w:pPr>
        <w:tabs>
          <w:tab w:val="left" w:pos="0"/>
        </w:tabs>
        <w:spacing w:before="240" w:after="240" w:line="360" w:lineRule="auto"/>
        <w:jc w:val="both"/>
        <w:rPr>
          <w:rFonts w:ascii="Times New Roman" w:hAnsi="Times New Roman" w:cs="Times New Roman"/>
          <w:color w:val="000000" w:themeColor="text1"/>
          <w:sz w:val="24"/>
          <w:szCs w:val="24"/>
        </w:rPr>
      </w:pPr>
      <w:r w:rsidRPr="007E2187">
        <w:rPr>
          <w:rFonts w:ascii="Times New Roman" w:hAnsi="Times New Roman" w:cs="Times New Roman"/>
          <w:color w:val="000000" w:themeColor="text1"/>
          <w:sz w:val="24"/>
          <w:szCs w:val="24"/>
          <w:shd w:val="clear" w:color="auto" w:fill="FFFFFF"/>
        </w:rPr>
        <w:t xml:space="preserve">Bibi, S., Khan, A., Hayat, H., </w:t>
      </w:r>
      <w:proofErr w:type="spellStart"/>
      <w:r w:rsidRPr="007E2187">
        <w:rPr>
          <w:rFonts w:ascii="Times New Roman" w:hAnsi="Times New Roman" w:cs="Times New Roman"/>
          <w:color w:val="000000" w:themeColor="text1"/>
          <w:sz w:val="24"/>
          <w:szCs w:val="24"/>
          <w:shd w:val="clear" w:color="auto" w:fill="FFFFFF"/>
        </w:rPr>
        <w:t>Panniello</w:t>
      </w:r>
      <w:proofErr w:type="spellEnd"/>
      <w:r w:rsidRPr="007E2187">
        <w:rPr>
          <w:rFonts w:ascii="Times New Roman" w:hAnsi="Times New Roman" w:cs="Times New Roman"/>
          <w:color w:val="000000" w:themeColor="text1"/>
          <w:sz w:val="24"/>
          <w:szCs w:val="24"/>
          <w:shd w:val="clear" w:color="auto" w:fill="FFFFFF"/>
        </w:rPr>
        <w:t>, U., Alam, M. and Farid, T., 2022. Do hotel employees really care for corporate social responsibility (CSR): a happiness approach to employee innovativeness. </w:t>
      </w:r>
      <w:r w:rsidRPr="007E2187">
        <w:rPr>
          <w:rFonts w:ascii="Times New Roman" w:hAnsi="Times New Roman" w:cs="Times New Roman"/>
          <w:i/>
          <w:iCs/>
          <w:color w:val="000000" w:themeColor="text1"/>
          <w:sz w:val="24"/>
          <w:szCs w:val="24"/>
          <w:shd w:val="clear" w:color="auto" w:fill="FFFFFF"/>
        </w:rPr>
        <w:t>Current Issues in Tourism</w:t>
      </w:r>
      <w:r w:rsidRPr="007E2187">
        <w:rPr>
          <w:rFonts w:ascii="Times New Roman" w:hAnsi="Times New Roman" w:cs="Times New Roman"/>
          <w:color w:val="000000" w:themeColor="text1"/>
          <w:sz w:val="24"/>
          <w:szCs w:val="24"/>
          <w:shd w:val="clear" w:color="auto" w:fill="FFFFFF"/>
        </w:rPr>
        <w:t>, </w:t>
      </w:r>
      <w:r w:rsidRPr="007E2187">
        <w:rPr>
          <w:rFonts w:ascii="Times New Roman" w:hAnsi="Times New Roman" w:cs="Times New Roman"/>
          <w:i/>
          <w:iCs/>
          <w:color w:val="000000" w:themeColor="text1"/>
          <w:sz w:val="24"/>
          <w:szCs w:val="24"/>
          <w:shd w:val="clear" w:color="auto" w:fill="FFFFFF"/>
        </w:rPr>
        <w:t>25</w:t>
      </w:r>
      <w:r w:rsidRPr="007E2187">
        <w:rPr>
          <w:rFonts w:ascii="Times New Roman" w:hAnsi="Times New Roman" w:cs="Times New Roman"/>
          <w:color w:val="000000" w:themeColor="text1"/>
          <w:sz w:val="24"/>
          <w:szCs w:val="24"/>
          <w:shd w:val="clear" w:color="auto" w:fill="FFFFFF"/>
        </w:rPr>
        <w:t>(4), pp.541-558.</w:t>
      </w:r>
    </w:p>
    <w:p w14:paraId="4FD46D3A" w14:textId="77777777" w:rsidR="00D81D68" w:rsidRPr="007E2187" w:rsidRDefault="00D81D68" w:rsidP="00810A35">
      <w:pPr>
        <w:tabs>
          <w:tab w:val="left" w:pos="0"/>
        </w:tabs>
        <w:spacing w:before="240" w:after="240" w:line="360" w:lineRule="auto"/>
        <w:jc w:val="both"/>
        <w:rPr>
          <w:rFonts w:ascii="Times New Roman" w:hAnsi="Times New Roman" w:cs="Times New Roman"/>
          <w:color w:val="000000" w:themeColor="text1"/>
          <w:sz w:val="24"/>
          <w:szCs w:val="24"/>
        </w:rPr>
      </w:pPr>
      <w:r w:rsidRPr="007E2187">
        <w:rPr>
          <w:rFonts w:ascii="Times New Roman" w:hAnsi="Times New Roman" w:cs="Times New Roman"/>
          <w:color w:val="000000" w:themeColor="text1"/>
          <w:sz w:val="24"/>
          <w:szCs w:val="24"/>
          <w:shd w:val="clear" w:color="auto" w:fill="FFFFFF"/>
        </w:rPr>
        <w:t xml:space="preserve">El-Said, O.A., </w:t>
      </w:r>
      <w:proofErr w:type="spellStart"/>
      <w:r w:rsidRPr="007E2187">
        <w:rPr>
          <w:rFonts w:ascii="Times New Roman" w:hAnsi="Times New Roman" w:cs="Times New Roman"/>
          <w:color w:val="000000" w:themeColor="text1"/>
          <w:sz w:val="24"/>
          <w:szCs w:val="24"/>
          <w:shd w:val="clear" w:color="auto" w:fill="FFFFFF"/>
        </w:rPr>
        <w:t>Elhoushy</w:t>
      </w:r>
      <w:proofErr w:type="spellEnd"/>
      <w:r w:rsidRPr="007E2187">
        <w:rPr>
          <w:rFonts w:ascii="Times New Roman" w:hAnsi="Times New Roman" w:cs="Times New Roman"/>
          <w:color w:val="000000" w:themeColor="text1"/>
          <w:sz w:val="24"/>
          <w:szCs w:val="24"/>
          <w:shd w:val="clear" w:color="auto" w:fill="FFFFFF"/>
        </w:rPr>
        <w:t>, S., Smith, M. and Youssif, M., 2024. Crisis-driven innovation in hospitality: How do international hotel chains innovate to recover from a global crisis?. </w:t>
      </w:r>
      <w:r w:rsidRPr="007E2187">
        <w:rPr>
          <w:rFonts w:ascii="Times New Roman" w:hAnsi="Times New Roman" w:cs="Times New Roman"/>
          <w:i/>
          <w:iCs/>
          <w:color w:val="000000" w:themeColor="text1"/>
          <w:sz w:val="24"/>
          <w:szCs w:val="24"/>
          <w:shd w:val="clear" w:color="auto" w:fill="FFFFFF"/>
        </w:rPr>
        <w:t>International Journal of Hospitality Management</w:t>
      </w:r>
      <w:r w:rsidRPr="007E2187">
        <w:rPr>
          <w:rFonts w:ascii="Times New Roman" w:hAnsi="Times New Roman" w:cs="Times New Roman"/>
          <w:color w:val="000000" w:themeColor="text1"/>
          <w:sz w:val="24"/>
          <w:szCs w:val="24"/>
          <w:shd w:val="clear" w:color="auto" w:fill="FFFFFF"/>
        </w:rPr>
        <w:t>, </w:t>
      </w:r>
      <w:r w:rsidRPr="007E2187">
        <w:rPr>
          <w:rFonts w:ascii="Times New Roman" w:hAnsi="Times New Roman" w:cs="Times New Roman"/>
          <w:i/>
          <w:iCs/>
          <w:color w:val="000000" w:themeColor="text1"/>
          <w:sz w:val="24"/>
          <w:szCs w:val="24"/>
          <w:shd w:val="clear" w:color="auto" w:fill="FFFFFF"/>
        </w:rPr>
        <w:t>120</w:t>
      </w:r>
      <w:r w:rsidRPr="007E2187">
        <w:rPr>
          <w:rFonts w:ascii="Times New Roman" w:hAnsi="Times New Roman" w:cs="Times New Roman"/>
          <w:color w:val="000000" w:themeColor="text1"/>
          <w:sz w:val="24"/>
          <w:szCs w:val="24"/>
          <w:shd w:val="clear" w:color="auto" w:fill="FFFFFF"/>
        </w:rPr>
        <w:t>, p.103758.</w:t>
      </w:r>
    </w:p>
    <w:p w14:paraId="236F396A" w14:textId="77777777" w:rsidR="00D81D68" w:rsidRPr="007E2187" w:rsidRDefault="00D81D68" w:rsidP="00810A35">
      <w:pPr>
        <w:tabs>
          <w:tab w:val="left" w:pos="0"/>
        </w:tabs>
        <w:spacing w:before="240" w:after="240" w:line="360" w:lineRule="auto"/>
        <w:jc w:val="both"/>
        <w:rPr>
          <w:rFonts w:ascii="Times New Roman" w:hAnsi="Times New Roman" w:cs="Times New Roman"/>
          <w:color w:val="000000" w:themeColor="text1"/>
          <w:sz w:val="24"/>
          <w:szCs w:val="24"/>
        </w:rPr>
      </w:pPr>
      <w:r w:rsidRPr="007E2187">
        <w:rPr>
          <w:rFonts w:ascii="Times New Roman" w:hAnsi="Times New Roman" w:cs="Times New Roman"/>
          <w:color w:val="000000" w:themeColor="text1"/>
          <w:sz w:val="24"/>
          <w:szCs w:val="24"/>
          <w:shd w:val="clear" w:color="auto" w:fill="FFFFFF"/>
        </w:rPr>
        <w:t xml:space="preserve">Ergashev, T.K. and </w:t>
      </w:r>
      <w:proofErr w:type="spellStart"/>
      <w:r w:rsidRPr="007E2187">
        <w:rPr>
          <w:rFonts w:ascii="Times New Roman" w:hAnsi="Times New Roman" w:cs="Times New Roman"/>
          <w:color w:val="000000" w:themeColor="text1"/>
          <w:sz w:val="24"/>
          <w:szCs w:val="24"/>
          <w:shd w:val="clear" w:color="auto" w:fill="FFFFFF"/>
        </w:rPr>
        <w:t>Berdiev</w:t>
      </w:r>
      <w:proofErr w:type="spellEnd"/>
      <w:r w:rsidRPr="007E2187">
        <w:rPr>
          <w:rFonts w:ascii="Times New Roman" w:hAnsi="Times New Roman" w:cs="Times New Roman"/>
          <w:color w:val="000000" w:themeColor="text1"/>
          <w:sz w:val="24"/>
          <w:szCs w:val="24"/>
          <w:shd w:val="clear" w:color="auto" w:fill="FFFFFF"/>
        </w:rPr>
        <w:t>, J.Q., 2020. THEORETICAL AND PRACTICAL ASPECTS OF USING MODERN MANAGEMENT METHODS IN THE HOTEL INDUSTRY. </w:t>
      </w:r>
      <w:r w:rsidRPr="007E2187">
        <w:rPr>
          <w:rFonts w:ascii="Times New Roman" w:hAnsi="Times New Roman" w:cs="Times New Roman"/>
          <w:i/>
          <w:iCs/>
          <w:color w:val="000000" w:themeColor="text1"/>
          <w:sz w:val="24"/>
          <w:szCs w:val="24"/>
          <w:shd w:val="clear" w:color="auto" w:fill="FFFFFF"/>
        </w:rPr>
        <w:t>Theoretical &amp; Applied Science</w:t>
      </w:r>
      <w:r w:rsidRPr="007E2187">
        <w:rPr>
          <w:rFonts w:ascii="Times New Roman" w:hAnsi="Times New Roman" w:cs="Times New Roman"/>
          <w:color w:val="000000" w:themeColor="text1"/>
          <w:sz w:val="24"/>
          <w:szCs w:val="24"/>
          <w:shd w:val="clear" w:color="auto" w:fill="FFFFFF"/>
        </w:rPr>
        <w:t>, (4), pp.849-859.</w:t>
      </w:r>
    </w:p>
    <w:p w14:paraId="7CFA6E32" w14:textId="77777777" w:rsidR="00D81D68" w:rsidRPr="007E2187" w:rsidRDefault="00D81D68" w:rsidP="00810A35">
      <w:pPr>
        <w:tabs>
          <w:tab w:val="left" w:pos="0"/>
        </w:tabs>
        <w:spacing w:before="240" w:after="240" w:line="360" w:lineRule="auto"/>
        <w:jc w:val="both"/>
        <w:rPr>
          <w:rFonts w:ascii="Times New Roman" w:hAnsi="Times New Roman" w:cs="Times New Roman"/>
          <w:color w:val="000000" w:themeColor="text1"/>
          <w:sz w:val="24"/>
          <w:szCs w:val="24"/>
        </w:rPr>
      </w:pPr>
      <w:proofErr w:type="spellStart"/>
      <w:r w:rsidRPr="007E2187">
        <w:rPr>
          <w:rFonts w:ascii="Times New Roman" w:hAnsi="Times New Roman" w:cs="Times New Roman"/>
          <w:color w:val="000000" w:themeColor="text1"/>
          <w:sz w:val="24"/>
          <w:szCs w:val="24"/>
          <w:shd w:val="clear" w:color="auto" w:fill="FFFFFF"/>
        </w:rPr>
        <w:t>Ertuna</w:t>
      </w:r>
      <w:proofErr w:type="spellEnd"/>
      <w:r w:rsidRPr="007E2187">
        <w:rPr>
          <w:rFonts w:ascii="Times New Roman" w:hAnsi="Times New Roman" w:cs="Times New Roman"/>
          <w:color w:val="000000" w:themeColor="text1"/>
          <w:sz w:val="24"/>
          <w:szCs w:val="24"/>
          <w:shd w:val="clear" w:color="auto" w:fill="FFFFFF"/>
        </w:rPr>
        <w:t>, B., Gu, H. and Yu, L., 2022. “A thread connects all beads”: Aligning global CSR strategy by hotel MNCs. </w:t>
      </w:r>
      <w:r w:rsidRPr="007E2187">
        <w:rPr>
          <w:rFonts w:ascii="Times New Roman" w:hAnsi="Times New Roman" w:cs="Times New Roman"/>
          <w:i/>
          <w:iCs/>
          <w:color w:val="000000" w:themeColor="text1"/>
          <w:sz w:val="24"/>
          <w:szCs w:val="24"/>
          <w:shd w:val="clear" w:color="auto" w:fill="FFFFFF"/>
        </w:rPr>
        <w:t>Tourism Management</w:t>
      </w:r>
      <w:r w:rsidRPr="007E2187">
        <w:rPr>
          <w:rFonts w:ascii="Times New Roman" w:hAnsi="Times New Roman" w:cs="Times New Roman"/>
          <w:color w:val="000000" w:themeColor="text1"/>
          <w:sz w:val="24"/>
          <w:szCs w:val="24"/>
          <w:shd w:val="clear" w:color="auto" w:fill="FFFFFF"/>
        </w:rPr>
        <w:t>, </w:t>
      </w:r>
      <w:r w:rsidRPr="007E2187">
        <w:rPr>
          <w:rFonts w:ascii="Times New Roman" w:hAnsi="Times New Roman" w:cs="Times New Roman"/>
          <w:i/>
          <w:iCs/>
          <w:color w:val="000000" w:themeColor="text1"/>
          <w:sz w:val="24"/>
          <w:szCs w:val="24"/>
          <w:shd w:val="clear" w:color="auto" w:fill="FFFFFF"/>
        </w:rPr>
        <w:t>91</w:t>
      </w:r>
      <w:r w:rsidRPr="007E2187">
        <w:rPr>
          <w:rFonts w:ascii="Times New Roman" w:hAnsi="Times New Roman" w:cs="Times New Roman"/>
          <w:color w:val="000000" w:themeColor="text1"/>
          <w:sz w:val="24"/>
          <w:szCs w:val="24"/>
          <w:shd w:val="clear" w:color="auto" w:fill="FFFFFF"/>
        </w:rPr>
        <w:t>, p.104520.</w:t>
      </w:r>
    </w:p>
    <w:p w14:paraId="2E627A70" w14:textId="77777777" w:rsidR="00D81D68" w:rsidRPr="007E2187" w:rsidRDefault="00D81D68" w:rsidP="00810A35">
      <w:pPr>
        <w:tabs>
          <w:tab w:val="left" w:pos="0"/>
        </w:tabs>
        <w:spacing w:before="240" w:after="240" w:line="360" w:lineRule="auto"/>
        <w:jc w:val="both"/>
        <w:rPr>
          <w:rFonts w:ascii="Times New Roman" w:hAnsi="Times New Roman" w:cs="Times New Roman"/>
          <w:color w:val="000000" w:themeColor="text1"/>
          <w:sz w:val="24"/>
          <w:szCs w:val="24"/>
        </w:rPr>
      </w:pPr>
      <w:r w:rsidRPr="007E2187">
        <w:rPr>
          <w:rFonts w:ascii="Times New Roman" w:hAnsi="Times New Roman" w:cs="Times New Roman"/>
          <w:color w:val="000000" w:themeColor="text1"/>
          <w:sz w:val="24"/>
          <w:szCs w:val="24"/>
          <w:shd w:val="clear" w:color="auto" w:fill="FFFFFF"/>
        </w:rPr>
        <w:t>Farrell, K., 2022. Transformational Leadership for the Hospitality and Tourism Industry. In </w:t>
      </w:r>
      <w:r w:rsidRPr="007E2187">
        <w:rPr>
          <w:rFonts w:ascii="Times New Roman" w:hAnsi="Times New Roman" w:cs="Times New Roman"/>
          <w:i/>
          <w:iCs/>
          <w:color w:val="000000" w:themeColor="text1"/>
          <w:sz w:val="24"/>
          <w:szCs w:val="24"/>
          <w:shd w:val="clear" w:color="auto" w:fill="FFFFFF"/>
        </w:rPr>
        <w:t>Humanistic Perspectives in Hospitality and Tourism, Volume 1: Excellence and Professionalism in Care</w:t>
      </w:r>
      <w:r w:rsidRPr="007E2187">
        <w:rPr>
          <w:rFonts w:ascii="Times New Roman" w:hAnsi="Times New Roman" w:cs="Times New Roman"/>
          <w:color w:val="000000" w:themeColor="text1"/>
          <w:sz w:val="24"/>
          <w:szCs w:val="24"/>
          <w:shd w:val="clear" w:color="auto" w:fill="FFFFFF"/>
        </w:rPr>
        <w:t> (pp. 273-292). Cham: Springer International Publishing.</w:t>
      </w:r>
    </w:p>
    <w:p w14:paraId="12FFE159" w14:textId="77777777" w:rsidR="00D81D68" w:rsidRPr="007E2187" w:rsidRDefault="00D81D68" w:rsidP="00810A35">
      <w:pPr>
        <w:tabs>
          <w:tab w:val="left" w:pos="0"/>
        </w:tabs>
        <w:spacing w:before="240" w:after="240" w:line="360" w:lineRule="auto"/>
        <w:jc w:val="both"/>
        <w:rPr>
          <w:rFonts w:ascii="Times New Roman" w:hAnsi="Times New Roman" w:cs="Times New Roman"/>
          <w:color w:val="000000" w:themeColor="text1"/>
          <w:sz w:val="24"/>
          <w:szCs w:val="24"/>
        </w:rPr>
      </w:pPr>
      <w:r w:rsidRPr="007E2187">
        <w:rPr>
          <w:rFonts w:ascii="Times New Roman" w:hAnsi="Times New Roman" w:cs="Times New Roman"/>
          <w:color w:val="000000" w:themeColor="text1"/>
          <w:sz w:val="24"/>
          <w:szCs w:val="24"/>
          <w:shd w:val="clear" w:color="auto" w:fill="FFFFFF"/>
        </w:rPr>
        <w:t>Griffin, R.W., 2022. </w:t>
      </w:r>
      <w:r w:rsidRPr="007E2187">
        <w:rPr>
          <w:rFonts w:ascii="Times New Roman" w:hAnsi="Times New Roman" w:cs="Times New Roman"/>
          <w:i/>
          <w:iCs/>
          <w:color w:val="000000" w:themeColor="text1"/>
          <w:sz w:val="24"/>
          <w:szCs w:val="24"/>
          <w:shd w:val="clear" w:color="auto" w:fill="FFFFFF"/>
        </w:rPr>
        <w:t>Fundamentals of management</w:t>
      </w:r>
      <w:r w:rsidRPr="007E2187">
        <w:rPr>
          <w:rFonts w:ascii="Times New Roman" w:hAnsi="Times New Roman" w:cs="Times New Roman"/>
          <w:color w:val="000000" w:themeColor="text1"/>
          <w:sz w:val="24"/>
          <w:szCs w:val="24"/>
          <w:shd w:val="clear" w:color="auto" w:fill="FFFFFF"/>
        </w:rPr>
        <w:t>. Cengage Learning, Inc..</w:t>
      </w:r>
    </w:p>
    <w:p w14:paraId="7D74D1D2" w14:textId="77777777" w:rsidR="00D81D68" w:rsidRPr="007E2187" w:rsidRDefault="00D81D68" w:rsidP="00810A35">
      <w:pPr>
        <w:tabs>
          <w:tab w:val="left" w:pos="0"/>
        </w:tabs>
        <w:spacing w:before="240" w:after="240" w:line="360" w:lineRule="auto"/>
        <w:jc w:val="both"/>
        <w:rPr>
          <w:rFonts w:ascii="Times New Roman" w:hAnsi="Times New Roman" w:cs="Times New Roman"/>
          <w:color w:val="000000" w:themeColor="text1"/>
          <w:sz w:val="24"/>
          <w:szCs w:val="24"/>
        </w:rPr>
      </w:pPr>
      <w:proofErr w:type="spellStart"/>
      <w:r w:rsidRPr="007E2187">
        <w:rPr>
          <w:rFonts w:ascii="Times New Roman" w:hAnsi="Times New Roman" w:cs="Times New Roman"/>
          <w:color w:val="000000" w:themeColor="text1"/>
          <w:sz w:val="24"/>
          <w:szCs w:val="24"/>
          <w:shd w:val="clear" w:color="auto" w:fill="FFFFFF"/>
        </w:rPr>
        <w:t>Gürlek</w:t>
      </w:r>
      <w:proofErr w:type="spellEnd"/>
      <w:r w:rsidRPr="007E2187">
        <w:rPr>
          <w:rFonts w:ascii="Times New Roman" w:hAnsi="Times New Roman" w:cs="Times New Roman"/>
          <w:color w:val="000000" w:themeColor="text1"/>
          <w:sz w:val="24"/>
          <w:szCs w:val="24"/>
          <w:shd w:val="clear" w:color="auto" w:fill="FFFFFF"/>
        </w:rPr>
        <w:t>, M. and Kılıç, İ., 2021. A true friend becomes apparent on a rainy day: corporate social responsibility practices of top hotels during the COVID-19 pandemic. </w:t>
      </w:r>
      <w:r w:rsidRPr="007E2187">
        <w:rPr>
          <w:rFonts w:ascii="Times New Roman" w:hAnsi="Times New Roman" w:cs="Times New Roman"/>
          <w:i/>
          <w:iCs/>
          <w:color w:val="000000" w:themeColor="text1"/>
          <w:sz w:val="24"/>
          <w:szCs w:val="24"/>
          <w:shd w:val="clear" w:color="auto" w:fill="FFFFFF"/>
        </w:rPr>
        <w:t>Current Issues in Tourism</w:t>
      </w:r>
      <w:r w:rsidRPr="007E2187">
        <w:rPr>
          <w:rFonts w:ascii="Times New Roman" w:hAnsi="Times New Roman" w:cs="Times New Roman"/>
          <w:color w:val="000000" w:themeColor="text1"/>
          <w:sz w:val="24"/>
          <w:szCs w:val="24"/>
          <w:shd w:val="clear" w:color="auto" w:fill="FFFFFF"/>
        </w:rPr>
        <w:t>, </w:t>
      </w:r>
      <w:r w:rsidRPr="007E2187">
        <w:rPr>
          <w:rFonts w:ascii="Times New Roman" w:hAnsi="Times New Roman" w:cs="Times New Roman"/>
          <w:i/>
          <w:iCs/>
          <w:color w:val="000000" w:themeColor="text1"/>
          <w:sz w:val="24"/>
          <w:szCs w:val="24"/>
          <w:shd w:val="clear" w:color="auto" w:fill="FFFFFF"/>
        </w:rPr>
        <w:t>24</w:t>
      </w:r>
      <w:r w:rsidRPr="007E2187">
        <w:rPr>
          <w:rFonts w:ascii="Times New Roman" w:hAnsi="Times New Roman" w:cs="Times New Roman"/>
          <w:color w:val="000000" w:themeColor="text1"/>
          <w:sz w:val="24"/>
          <w:szCs w:val="24"/>
          <w:shd w:val="clear" w:color="auto" w:fill="FFFFFF"/>
        </w:rPr>
        <w:t>(7), pp.905-918.</w:t>
      </w:r>
    </w:p>
    <w:p w14:paraId="05A251DD" w14:textId="77777777" w:rsidR="00D81D68" w:rsidRPr="007E2187" w:rsidRDefault="00D81D68" w:rsidP="00810A35">
      <w:pPr>
        <w:tabs>
          <w:tab w:val="left" w:pos="0"/>
        </w:tabs>
        <w:spacing w:before="240" w:after="240" w:line="360" w:lineRule="auto"/>
        <w:jc w:val="both"/>
        <w:rPr>
          <w:rFonts w:ascii="Times New Roman" w:hAnsi="Times New Roman" w:cs="Times New Roman"/>
          <w:color w:val="000000" w:themeColor="text1"/>
          <w:sz w:val="24"/>
          <w:szCs w:val="24"/>
        </w:rPr>
      </w:pPr>
      <w:r w:rsidRPr="007E2187">
        <w:rPr>
          <w:rFonts w:ascii="Times New Roman" w:hAnsi="Times New Roman" w:cs="Times New Roman"/>
          <w:color w:val="000000" w:themeColor="text1"/>
          <w:sz w:val="24"/>
          <w:szCs w:val="24"/>
          <w:shd w:val="clear" w:color="auto" w:fill="FFFFFF"/>
        </w:rPr>
        <w:t>Helmold, M. and Helmold, M., 2020. </w:t>
      </w:r>
      <w:r w:rsidRPr="007E2187">
        <w:rPr>
          <w:rFonts w:ascii="Times New Roman" w:hAnsi="Times New Roman" w:cs="Times New Roman"/>
          <w:i/>
          <w:iCs/>
          <w:color w:val="000000" w:themeColor="text1"/>
          <w:sz w:val="24"/>
          <w:szCs w:val="24"/>
          <w:shd w:val="clear" w:color="auto" w:fill="FFFFFF"/>
        </w:rPr>
        <w:t>Total revenue management (</w:t>
      </w:r>
      <w:proofErr w:type="spellStart"/>
      <w:r w:rsidRPr="007E2187">
        <w:rPr>
          <w:rFonts w:ascii="Times New Roman" w:hAnsi="Times New Roman" w:cs="Times New Roman"/>
          <w:i/>
          <w:iCs/>
          <w:color w:val="000000" w:themeColor="text1"/>
          <w:sz w:val="24"/>
          <w:szCs w:val="24"/>
          <w:shd w:val="clear" w:color="auto" w:fill="FFFFFF"/>
        </w:rPr>
        <w:t>trm</w:t>
      </w:r>
      <w:proofErr w:type="spellEnd"/>
      <w:r w:rsidRPr="007E2187">
        <w:rPr>
          <w:rFonts w:ascii="Times New Roman" w:hAnsi="Times New Roman" w:cs="Times New Roman"/>
          <w:i/>
          <w:iCs/>
          <w:color w:val="000000" w:themeColor="text1"/>
          <w:sz w:val="24"/>
          <w:szCs w:val="24"/>
          <w:shd w:val="clear" w:color="auto" w:fill="FFFFFF"/>
        </w:rPr>
        <w:t>)</w:t>
      </w:r>
      <w:r w:rsidRPr="007E2187">
        <w:rPr>
          <w:rFonts w:ascii="Times New Roman" w:hAnsi="Times New Roman" w:cs="Times New Roman"/>
          <w:color w:val="000000" w:themeColor="text1"/>
          <w:sz w:val="24"/>
          <w:szCs w:val="24"/>
          <w:shd w:val="clear" w:color="auto" w:fill="FFFFFF"/>
        </w:rPr>
        <w:t> (pp. 1-12). Springer International Publishing.</w:t>
      </w:r>
    </w:p>
    <w:p w14:paraId="3F2B4667" w14:textId="77777777" w:rsidR="00D81D68" w:rsidRPr="007E2187" w:rsidRDefault="00D81D68" w:rsidP="00810A35">
      <w:pPr>
        <w:tabs>
          <w:tab w:val="left" w:pos="0"/>
        </w:tabs>
        <w:spacing w:before="240" w:after="240" w:line="360" w:lineRule="auto"/>
        <w:jc w:val="both"/>
        <w:rPr>
          <w:rFonts w:ascii="Times New Roman" w:hAnsi="Times New Roman" w:cs="Times New Roman"/>
          <w:color w:val="000000" w:themeColor="text1"/>
          <w:sz w:val="24"/>
          <w:szCs w:val="24"/>
        </w:rPr>
      </w:pPr>
      <w:r w:rsidRPr="007E2187">
        <w:rPr>
          <w:rFonts w:ascii="Times New Roman" w:hAnsi="Times New Roman" w:cs="Times New Roman"/>
          <w:color w:val="000000" w:themeColor="text1"/>
          <w:sz w:val="24"/>
          <w:szCs w:val="24"/>
        </w:rPr>
        <w:t xml:space="preserve">Hilton.com 2024. </w:t>
      </w:r>
      <w:r w:rsidRPr="007E2187">
        <w:rPr>
          <w:rFonts w:ascii="Times New Roman" w:hAnsi="Times New Roman" w:cs="Times New Roman"/>
          <w:i/>
          <w:color w:val="000000" w:themeColor="text1"/>
          <w:sz w:val="24"/>
          <w:szCs w:val="24"/>
        </w:rPr>
        <w:t>About us.</w:t>
      </w:r>
      <w:r w:rsidRPr="007E2187">
        <w:rPr>
          <w:rFonts w:ascii="Times New Roman" w:hAnsi="Times New Roman" w:cs="Times New Roman"/>
          <w:color w:val="000000" w:themeColor="text1"/>
          <w:sz w:val="24"/>
          <w:szCs w:val="24"/>
        </w:rPr>
        <w:t xml:space="preserve"> Available from: https://www.hilton.com/en/ [Accessed on: 27/05/2024]</w:t>
      </w:r>
    </w:p>
    <w:p w14:paraId="7A38C351" w14:textId="77777777" w:rsidR="00D81D68" w:rsidRPr="007E2187" w:rsidRDefault="00D81D68" w:rsidP="00810A35">
      <w:pPr>
        <w:tabs>
          <w:tab w:val="left" w:pos="0"/>
        </w:tabs>
        <w:spacing w:before="240" w:after="240" w:line="360" w:lineRule="auto"/>
        <w:jc w:val="both"/>
        <w:rPr>
          <w:rFonts w:ascii="Times New Roman" w:hAnsi="Times New Roman" w:cs="Times New Roman"/>
          <w:color w:val="000000" w:themeColor="text1"/>
          <w:sz w:val="24"/>
          <w:szCs w:val="24"/>
        </w:rPr>
      </w:pPr>
      <w:r w:rsidRPr="007E2187">
        <w:rPr>
          <w:rFonts w:ascii="Times New Roman" w:hAnsi="Times New Roman" w:cs="Times New Roman"/>
          <w:color w:val="000000" w:themeColor="text1"/>
          <w:sz w:val="24"/>
          <w:szCs w:val="24"/>
          <w:shd w:val="clear" w:color="auto" w:fill="FFFFFF"/>
        </w:rPr>
        <w:lastRenderedPageBreak/>
        <w:t>Hughes, J.C. and Christensen, J.D., 2021. Talent management innovation in a time of unprecedented disruption: implications for practice and research. In </w:t>
      </w:r>
      <w:r w:rsidRPr="007E2187">
        <w:rPr>
          <w:rFonts w:ascii="Times New Roman" w:hAnsi="Times New Roman" w:cs="Times New Roman"/>
          <w:i/>
          <w:iCs/>
          <w:color w:val="000000" w:themeColor="text1"/>
          <w:sz w:val="24"/>
          <w:szCs w:val="24"/>
          <w:shd w:val="clear" w:color="auto" w:fill="FFFFFF"/>
        </w:rPr>
        <w:t>Talent Management Innovations in the International Hospitality Industry</w:t>
      </w:r>
      <w:r w:rsidRPr="007E2187">
        <w:rPr>
          <w:rFonts w:ascii="Times New Roman" w:hAnsi="Times New Roman" w:cs="Times New Roman"/>
          <w:color w:val="000000" w:themeColor="text1"/>
          <w:sz w:val="24"/>
          <w:szCs w:val="24"/>
          <w:shd w:val="clear" w:color="auto" w:fill="FFFFFF"/>
        </w:rPr>
        <w:t> (pp. 153-179). Emerald Publishing Limited.</w:t>
      </w:r>
    </w:p>
    <w:p w14:paraId="6EA9FBD3" w14:textId="77777777" w:rsidR="00D81D68" w:rsidRPr="007E2187" w:rsidRDefault="00D81D68" w:rsidP="00810A35">
      <w:pPr>
        <w:tabs>
          <w:tab w:val="left" w:pos="0"/>
        </w:tabs>
        <w:spacing w:before="240" w:after="240" w:line="360" w:lineRule="auto"/>
        <w:jc w:val="both"/>
        <w:rPr>
          <w:rFonts w:ascii="Times New Roman" w:hAnsi="Times New Roman" w:cs="Times New Roman"/>
          <w:color w:val="000000" w:themeColor="text1"/>
          <w:sz w:val="24"/>
          <w:szCs w:val="24"/>
        </w:rPr>
      </w:pPr>
      <w:r w:rsidRPr="007E2187">
        <w:rPr>
          <w:rFonts w:ascii="Times New Roman" w:hAnsi="Times New Roman" w:cs="Times New Roman"/>
          <w:color w:val="000000" w:themeColor="text1"/>
          <w:sz w:val="24"/>
          <w:szCs w:val="24"/>
          <w:shd w:val="clear" w:color="auto" w:fill="FFFFFF"/>
        </w:rPr>
        <w:t>Ma, R., 2021. Human resource management in multinational companies——from the perspective of Hilton Hotels. In </w:t>
      </w:r>
      <w:r w:rsidRPr="007E2187">
        <w:rPr>
          <w:rFonts w:ascii="Times New Roman" w:hAnsi="Times New Roman" w:cs="Times New Roman"/>
          <w:i/>
          <w:iCs/>
          <w:color w:val="000000" w:themeColor="text1"/>
          <w:sz w:val="24"/>
          <w:szCs w:val="24"/>
          <w:shd w:val="clear" w:color="auto" w:fill="FFFFFF"/>
        </w:rPr>
        <w:t>E3S Web of Conferences</w:t>
      </w:r>
      <w:r w:rsidRPr="007E2187">
        <w:rPr>
          <w:rFonts w:ascii="Times New Roman" w:hAnsi="Times New Roman" w:cs="Times New Roman"/>
          <w:color w:val="000000" w:themeColor="text1"/>
          <w:sz w:val="24"/>
          <w:szCs w:val="24"/>
          <w:shd w:val="clear" w:color="auto" w:fill="FFFFFF"/>
        </w:rPr>
        <w:t> (Vol. 235, p. 02058). EDP Sciences.</w:t>
      </w:r>
    </w:p>
    <w:p w14:paraId="0A2EC22B" w14:textId="77777777" w:rsidR="00D81D68" w:rsidRPr="007E2187" w:rsidRDefault="00D81D68" w:rsidP="00810A35">
      <w:pPr>
        <w:tabs>
          <w:tab w:val="left" w:pos="0"/>
        </w:tabs>
        <w:spacing w:before="240" w:after="240" w:line="360" w:lineRule="auto"/>
        <w:jc w:val="both"/>
        <w:rPr>
          <w:rFonts w:ascii="Times New Roman" w:hAnsi="Times New Roman" w:cs="Times New Roman"/>
          <w:color w:val="000000" w:themeColor="text1"/>
          <w:sz w:val="24"/>
          <w:szCs w:val="24"/>
        </w:rPr>
      </w:pPr>
      <w:r w:rsidRPr="007E2187">
        <w:rPr>
          <w:rFonts w:ascii="Times New Roman" w:hAnsi="Times New Roman" w:cs="Times New Roman"/>
          <w:color w:val="000000" w:themeColor="text1"/>
          <w:sz w:val="24"/>
          <w:szCs w:val="24"/>
          <w:shd w:val="clear" w:color="auto" w:fill="FFFFFF"/>
        </w:rPr>
        <w:t>Maclean, M., Harvey, C. and Suddaby, R., 2020. Institutional entrepreneurship and the field of power: The emergence of the global hotel industry. In </w:t>
      </w:r>
      <w:r w:rsidRPr="007E2187">
        <w:rPr>
          <w:rFonts w:ascii="Times New Roman" w:hAnsi="Times New Roman" w:cs="Times New Roman"/>
          <w:i/>
          <w:iCs/>
          <w:color w:val="000000" w:themeColor="text1"/>
          <w:sz w:val="24"/>
          <w:szCs w:val="24"/>
          <w:shd w:val="clear" w:color="auto" w:fill="FFFFFF"/>
        </w:rPr>
        <w:t>Historical Organization Studies</w:t>
      </w:r>
      <w:r w:rsidRPr="007E2187">
        <w:rPr>
          <w:rFonts w:ascii="Times New Roman" w:hAnsi="Times New Roman" w:cs="Times New Roman"/>
          <w:color w:val="000000" w:themeColor="text1"/>
          <w:sz w:val="24"/>
          <w:szCs w:val="24"/>
          <w:shd w:val="clear" w:color="auto" w:fill="FFFFFF"/>
        </w:rPr>
        <w:t> (pp. 149-169). Routledge.</w:t>
      </w:r>
    </w:p>
    <w:p w14:paraId="3EDBB07B" w14:textId="77777777" w:rsidR="00D81D68" w:rsidRPr="007E2187" w:rsidRDefault="00D81D68" w:rsidP="00810A35">
      <w:pPr>
        <w:tabs>
          <w:tab w:val="left" w:pos="0"/>
        </w:tabs>
        <w:spacing w:before="240" w:after="240" w:line="360" w:lineRule="auto"/>
        <w:jc w:val="both"/>
        <w:rPr>
          <w:rFonts w:ascii="Times New Roman" w:hAnsi="Times New Roman" w:cs="Times New Roman"/>
          <w:color w:val="000000" w:themeColor="text1"/>
          <w:sz w:val="24"/>
          <w:szCs w:val="24"/>
        </w:rPr>
      </w:pPr>
      <w:r w:rsidRPr="007E2187">
        <w:rPr>
          <w:rFonts w:ascii="Times New Roman" w:hAnsi="Times New Roman" w:cs="Times New Roman"/>
          <w:color w:val="000000" w:themeColor="text1"/>
          <w:sz w:val="24"/>
          <w:szCs w:val="24"/>
          <w:shd w:val="clear" w:color="auto" w:fill="FFFFFF"/>
        </w:rPr>
        <w:t>Maclean, M., Harvey, C. and Suddaby, R., 2024. Institutional biography and the institutionalization of a new organizational template: Building the global branded hotel chain. </w:t>
      </w:r>
      <w:r w:rsidRPr="007E2187">
        <w:rPr>
          <w:rFonts w:ascii="Times New Roman" w:hAnsi="Times New Roman" w:cs="Times New Roman"/>
          <w:i/>
          <w:iCs/>
          <w:color w:val="000000" w:themeColor="text1"/>
          <w:sz w:val="24"/>
          <w:szCs w:val="24"/>
          <w:shd w:val="clear" w:color="auto" w:fill="FFFFFF"/>
        </w:rPr>
        <w:t>Business History</w:t>
      </w:r>
      <w:r w:rsidRPr="007E2187">
        <w:rPr>
          <w:rFonts w:ascii="Times New Roman" w:hAnsi="Times New Roman" w:cs="Times New Roman"/>
          <w:color w:val="000000" w:themeColor="text1"/>
          <w:sz w:val="24"/>
          <w:szCs w:val="24"/>
          <w:shd w:val="clear" w:color="auto" w:fill="FFFFFF"/>
        </w:rPr>
        <w:t>, </w:t>
      </w:r>
      <w:r w:rsidRPr="007E2187">
        <w:rPr>
          <w:rFonts w:ascii="Times New Roman" w:hAnsi="Times New Roman" w:cs="Times New Roman"/>
          <w:i/>
          <w:iCs/>
          <w:color w:val="000000" w:themeColor="text1"/>
          <w:sz w:val="24"/>
          <w:szCs w:val="24"/>
          <w:shd w:val="clear" w:color="auto" w:fill="FFFFFF"/>
        </w:rPr>
        <w:t>66</w:t>
      </w:r>
      <w:r w:rsidRPr="007E2187">
        <w:rPr>
          <w:rFonts w:ascii="Times New Roman" w:hAnsi="Times New Roman" w:cs="Times New Roman"/>
          <w:color w:val="000000" w:themeColor="text1"/>
          <w:sz w:val="24"/>
          <w:szCs w:val="24"/>
          <w:shd w:val="clear" w:color="auto" w:fill="FFFFFF"/>
        </w:rPr>
        <w:t>(1), pp.311-339.</w:t>
      </w:r>
    </w:p>
    <w:p w14:paraId="0D0E35C1" w14:textId="77777777" w:rsidR="00D81D68" w:rsidRPr="007E2187" w:rsidRDefault="00D81D68" w:rsidP="00810A35">
      <w:pPr>
        <w:tabs>
          <w:tab w:val="left" w:pos="0"/>
        </w:tabs>
        <w:spacing w:before="240" w:after="240" w:line="360" w:lineRule="auto"/>
        <w:jc w:val="both"/>
        <w:rPr>
          <w:rFonts w:ascii="Times New Roman" w:hAnsi="Times New Roman" w:cs="Times New Roman"/>
          <w:color w:val="000000" w:themeColor="text1"/>
          <w:sz w:val="24"/>
          <w:szCs w:val="24"/>
        </w:rPr>
      </w:pPr>
      <w:r w:rsidRPr="007E2187">
        <w:rPr>
          <w:rFonts w:ascii="Times New Roman" w:hAnsi="Times New Roman" w:cs="Times New Roman"/>
          <w:color w:val="000000" w:themeColor="text1"/>
          <w:sz w:val="24"/>
          <w:szCs w:val="24"/>
          <w:shd w:val="clear" w:color="auto" w:fill="FFFFFF"/>
        </w:rPr>
        <w:t>Ponting, S.S.A., 2020. Organizational identity change: impacts on hotel leadership and employee wellbeing. </w:t>
      </w:r>
      <w:r w:rsidRPr="007E2187">
        <w:rPr>
          <w:rFonts w:ascii="Times New Roman" w:hAnsi="Times New Roman" w:cs="Times New Roman"/>
          <w:i/>
          <w:iCs/>
          <w:color w:val="000000" w:themeColor="text1"/>
          <w:sz w:val="24"/>
          <w:szCs w:val="24"/>
          <w:shd w:val="clear" w:color="auto" w:fill="FFFFFF"/>
        </w:rPr>
        <w:t>The Service Industries Journal</w:t>
      </w:r>
      <w:r w:rsidRPr="007E2187">
        <w:rPr>
          <w:rFonts w:ascii="Times New Roman" w:hAnsi="Times New Roman" w:cs="Times New Roman"/>
          <w:color w:val="000000" w:themeColor="text1"/>
          <w:sz w:val="24"/>
          <w:szCs w:val="24"/>
          <w:shd w:val="clear" w:color="auto" w:fill="FFFFFF"/>
        </w:rPr>
        <w:t>, </w:t>
      </w:r>
      <w:r w:rsidRPr="007E2187">
        <w:rPr>
          <w:rFonts w:ascii="Times New Roman" w:hAnsi="Times New Roman" w:cs="Times New Roman"/>
          <w:i/>
          <w:iCs/>
          <w:color w:val="000000" w:themeColor="text1"/>
          <w:sz w:val="24"/>
          <w:szCs w:val="24"/>
          <w:shd w:val="clear" w:color="auto" w:fill="FFFFFF"/>
        </w:rPr>
        <w:t>40</w:t>
      </w:r>
      <w:r w:rsidRPr="007E2187">
        <w:rPr>
          <w:rFonts w:ascii="Times New Roman" w:hAnsi="Times New Roman" w:cs="Times New Roman"/>
          <w:color w:val="000000" w:themeColor="text1"/>
          <w:sz w:val="24"/>
          <w:szCs w:val="24"/>
          <w:shd w:val="clear" w:color="auto" w:fill="FFFFFF"/>
        </w:rPr>
        <w:t>(1-2), pp.6-26.</w:t>
      </w:r>
    </w:p>
    <w:p w14:paraId="7530E322" w14:textId="77777777" w:rsidR="00D81D68" w:rsidRPr="007E2187" w:rsidRDefault="00D81D68" w:rsidP="00810A35">
      <w:pPr>
        <w:tabs>
          <w:tab w:val="left" w:pos="0"/>
        </w:tabs>
        <w:spacing w:before="240" w:after="240" w:line="360" w:lineRule="auto"/>
        <w:jc w:val="both"/>
        <w:rPr>
          <w:rFonts w:ascii="Times New Roman" w:hAnsi="Times New Roman" w:cs="Times New Roman"/>
          <w:color w:val="000000" w:themeColor="text1"/>
          <w:sz w:val="24"/>
          <w:szCs w:val="24"/>
        </w:rPr>
      </w:pPr>
      <w:r w:rsidRPr="007E2187">
        <w:rPr>
          <w:rFonts w:ascii="Times New Roman" w:hAnsi="Times New Roman" w:cs="Times New Roman"/>
          <w:color w:val="000000" w:themeColor="text1"/>
          <w:sz w:val="24"/>
          <w:szCs w:val="24"/>
          <w:shd w:val="clear" w:color="auto" w:fill="FFFFFF"/>
        </w:rPr>
        <w:t>Reidhead, C., 2020. Impact of organizational culture on employee satisfaction: A case of Hilton hotel, United Kingdom. </w:t>
      </w:r>
      <w:r w:rsidRPr="007E2187">
        <w:rPr>
          <w:rFonts w:ascii="Times New Roman" w:hAnsi="Times New Roman" w:cs="Times New Roman"/>
          <w:i/>
          <w:iCs/>
          <w:color w:val="000000" w:themeColor="text1"/>
          <w:sz w:val="24"/>
          <w:szCs w:val="24"/>
          <w:shd w:val="clear" w:color="auto" w:fill="FFFFFF"/>
        </w:rPr>
        <w:t>Journal of Economics and Business</w:t>
      </w:r>
      <w:r w:rsidRPr="007E2187">
        <w:rPr>
          <w:rFonts w:ascii="Times New Roman" w:hAnsi="Times New Roman" w:cs="Times New Roman"/>
          <w:color w:val="000000" w:themeColor="text1"/>
          <w:sz w:val="24"/>
          <w:szCs w:val="24"/>
          <w:shd w:val="clear" w:color="auto" w:fill="FFFFFF"/>
        </w:rPr>
        <w:t>, </w:t>
      </w:r>
      <w:r w:rsidRPr="007E2187">
        <w:rPr>
          <w:rFonts w:ascii="Times New Roman" w:hAnsi="Times New Roman" w:cs="Times New Roman"/>
          <w:i/>
          <w:iCs/>
          <w:color w:val="000000" w:themeColor="text1"/>
          <w:sz w:val="24"/>
          <w:szCs w:val="24"/>
          <w:shd w:val="clear" w:color="auto" w:fill="FFFFFF"/>
        </w:rPr>
        <w:t>3</w:t>
      </w:r>
      <w:r w:rsidRPr="007E2187">
        <w:rPr>
          <w:rFonts w:ascii="Times New Roman" w:hAnsi="Times New Roman" w:cs="Times New Roman"/>
          <w:color w:val="000000" w:themeColor="text1"/>
          <w:sz w:val="24"/>
          <w:szCs w:val="24"/>
          <w:shd w:val="clear" w:color="auto" w:fill="FFFFFF"/>
        </w:rPr>
        <w:t>(1).</w:t>
      </w:r>
    </w:p>
    <w:p w14:paraId="6F868E21" w14:textId="77777777" w:rsidR="00D81D68" w:rsidRPr="007E2187" w:rsidRDefault="00D81D68" w:rsidP="00810A35">
      <w:pPr>
        <w:tabs>
          <w:tab w:val="left" w:pos="0"/>
        </w:tabs>
        <w:spacing w:before="240" w:after="240" w:line="360" w:lineRule="auto"/>
        <w:jc w:val="both"/>
        <w:rPr>
          <w:rFonts w:ascii="Times New Roman" w:hAnsi="Times New Roman" w:cs="Times New Roman"/>
          <w:color w:val="000000" w:themeColor="text1"/>
          <w:sz w:val="24"/>
          <w:szCs w:val="24"/>
        </w:rPr>
      </w:pPr>
      <w:r w:rsidRPr="007E2187">
        <w:rPr>
          <w:rFonts w:ascii="Times New Roman" w:hAnsi="Times New Roman" w:cs="Times New Roman"/>
          <w:color w:val="000000" w:themeColor="text1"/>
          <w:sz w:val="24"/>
          <w:szCs w:val="24"/>
          <w:shd w:val="clear" w:color="auto" w:fill="FFFFFF"/>
        </w:rPr>
        <w:t xml:space="preserve">Ruiz Molina, M.E., Belda-Miquel, S., </w:t>
      </w:r>
      <w:proofErr w:type="spellStart"/>
      <w:r w:rsidRPr="007E2187">
        <w:rPr>
          <w:rFonts w:ascii="Times New Roman" w:hAnsi="Times New Roman" w:cs="Times New Roman"/>
          <w:color w:val="000000" w:themeColor="text1"/>
          <w:sz w:val="24"/>
          <w:szCs w:val="24"/>
          <w:shd w:val="clear" w:color="auto" w:fill="FFFFFF"/>
        </w:rPr>
        <w:t>Hytti</w:t>
      </w:r>
      <w:proofErr w:type="spellEnd"/>
      <w:r w:rsidRPr="007E2187">
        <w:rPr>
          <w:rFonts w:ascii="Times New Roman" w:hAnsi="Times New Roman" w:cs="Times New Roman"/>
          <w:color w:val="000000" w:themeColor="text1"/>
          <w:sz w:val="24"/>
          <w:szCs w:val="24"/>
          <w:shd w:val="clear" w:color="auto" w:fill="FFFFFF"/>
        </w:rPr>
        <w:t>, A. and Gil-Saura, I., 2022. Addressing sustainable food management in hotels: proposing a framework and examining hotel groups. </w:t>
      </w:r>
      <w:r w:rsidRPr="007E2187">
        <w:rPr>
          <w:rFonts w:ascii="Times New Roman" w:hAnsi="Times New Roman" w:cs="Times New Roman"/>
          <w:i/>
          <w:iCs/>
          <w:color w:val="000000" w:themeColor="text1"/>
          <w:sz w:val="24"/>
          <w:szCs w:val="24"/>
          <w:shd w:val="clear" w:color="auto" w:fill="FFFFFF"/>
        </w:rPr>
        <w:t>British Food Journal</w:t>
      </w:r>
      <w:r w:rsidRPr="007E2187">
        <w:rPr>
          <w:rFonts w:ascii="Times New Roman" w:hAnsi="Times New Roman" w:cs="Times New Roman"/>
          <w:color w:val="000000" w:themeColor="text1"/>
          <w:sz w:val="24"/>
          <w:szCs w:val="24"/>
          <w:shd w:val="clear" w:color="auto" w:fill="FFFFFF"/>
        </w:rPr>
        <w:t>, </w:t>
      </w:r>
      <w:r w:rsidRPr="007E2187">
        <w:rPr>
          <w:rFonts w:ascii="Times New Roman" w:hAnsi="Times New Roman" w:cs="Times New Roman"/>
          <w:i/>
          <w:iCs/>
          <w:color w:val="000000" w:themeColor="text1"/>
          <w:sz w:val="24"/>
          <w:szCs w:val="24"/>
          <w:shd w:val="clear" w:color="auto" w:fill="FFFFFF"/>
        </w:rPr>
        <w:t>124</w:t>
      </w:r>
      <w:r w:rsidRPr="007E2187">
        <w:rPr>
          <w:rFonts w:ascii="Times New Roman" w:hAnsi="Times New Roman" w:cs="Times New Roman"/>
          <w:color w:val="000000" w:themeColor="text1"/>
          <w:sz w:val="24"/>
          <w:szCs w:val="24"/>
          <w:shd w:val="clear" w:color="auto" w:fill="FFFFFF"/>
        </w:rPr>
        <w:t>(2), pp.462-492.</w:t>
      </w:r>
    </w:p>
    <w:p w14:paraId="18076EB8" w14:textId="77777777" w:rsidR="00D81D68" w:rsidRPr="007E2187" w:rsidRDefault="00D81D68" w:rsidP="00810A35">
      <w:pPr>
        <w:tabs>
          <w:tab w:val="left" w:pos="0"/>
        </w:tabs>
        <w:spacing w:before="240" w:after="240" w:line="360" w:lineRule="auto"/>
        <w:jc w:val="both"/>
        <w:rPr>
          <w:rFonts w:ascii="Times New Roman" w:hAnsi="Times New Roman" w:cs="Times New Roman"/>
          <w:color w:val="000000" w:themeColor="text1"/>
          <w:sz w:val="24"/>
          <w:szCs w:val="24"/>
        </w:rPr>
      </w:pPr>
      <w:r w:rsidRPr="007E2187">
        <w:rPr>
          <w:rFonts w:ascii="Times New Roman" w:hAnsi="Times New Roman" w:cs="Times New Roman"/>
          <w:color w:val="000000" w:themeColor="text1"/>
          <w:sz w:val="24"/>
          <w:szCs w:val="24"/>
          <w:shd w:val="clear" w:color="auto" w:fill="FFFFFF"/>
        </w:rPr>
        <w:t>Shin, H., Sharma, A., Nicolau, J.L. and Kang, J., 2021. The impact of hotel CSR for strategic philanthropy on booking behavior and hotel performance during the COVID-19 pandemic. </w:t>
      </w:r>
      <w:r w:rsidRPr="007E2187">
        <w:rPr>
          <w:rFonts w:ascii="Times New Roman" w:hAnsi="Times New Roman" w:cs="Times New Roman"/>
          <w:i/>
          <w:iCs/>
          <w:color w:val="000000" w:themeColor="text1"/>
          <w:sz w:val="24"/>
          <w:szCs w:val="24"/>
          <w:shd w:val="clear" w:color="auto" w:fill="FFFFFF"/>
        </w:rPr>
        <w:t>Tourism Management</w:t>
      </w:r>
      <w:r w:rsidRPr="007E2187">
        <w:rPr>
          <w:rFonts w:ascii="Times New Roman" w:hAnsi="Times New Roman" w:cs="Times New Roman"/>
          <w:color w:val="000000" w:themeColor="text1"/>
          <w:sz w:val="24"/>
          <w:szCs w:val="24"/>
          <w:shd w:val="clear" w:color="auto" w:fill="FFFFFF"/>
        </w:rPr>
        <w:t>, </w:t>
      </w:r>
      <w:r w:rsidRPr="007E2187">
        <w:rPr>
          <w:rFonts w:ascii="Times New Roman" w:hAnsi="Times New Roman" w:cs="Times New Roman"/>
          <w:i/>
          <w:iCs/>
          <w:color w:val="000000" w:themeColor="text1"/>
          <w:sz w:val="24"/>
          <w:szCs w:val="24"/>
          <w:shd w:val="clear" w:color="auto" w:fill="FFFFFF"/>
        </w:rPr>
        <w:t>85</w:t>
      </w:r>
      <w:r w:rsidRPr="007E2187">
        <w:rPr>
          <w:rFonts w:ascii="Times New Roman" w:hAnsi="Times New Roman" w:cs="Times New Roman"/>
          <w:color w:val="000000" w:themeColor="text1"/>
          <w:sz w:val="24"/>
          <w:szCs w:val="24"/>
          <w:shd w:val="clear" w:color="auto" w:fill="FFFFFF"/>
        </w:rPr>
        <w:t>, p.104322.</w:t>
      </w:r>
    </w:p>
    <w:p w14:paraId="702F3D84" w14:textId="77777777" w:rsidR="00D81D68" w:rsidRPr="007E2187" w:rsidRDefault="00D81D68" w:rsidP="00810A35">
      <w:pPr>
        <w:tabs>
          <w:tab w:val="left" w:pos="0"/>
        </w:tabs>
        <w:spacing w:before="240" w:after="240" w:line="360" w:lineRule="auto"/>
        <w:jc w:val="both"/>
        <w:rPr>
          <w:rFonts w:ascii="Times New Roman" w:hAnsi="Times New Roman" w:cs="Times New Roman"/>
          <w:color w:val="000000" w:themeColor="text1"/>
          <w:sz w:val="24"/>
          <w:szCs w:val="24"/>
        </w:rPr>
      </w:pPr>
      <w:proofErr w:type="spellStart"/>
      <w:r w:rsidRPr="007E2187">
        <w:rPr>
          <w:rFonts w:ascii="Times New Roman" w:hAnsi="Times New Roman" w:cs="Times New Roman"/>
          <w:color w:val="000000" w:themeColor="text1"/>
          <w:sz w:val="24"/>
          <w:szCs w:val="24"/>
          <w:shd w:val="clear" w:color="auto" w:fill="FFFFFF"/>
        </w:rPr>
        <w:t>Toksöz</w:t>
      </w:r>
      <w:proofErr w:type="spellEnd"/>
      <w:r w:rsidRPr="007E2187">
        <w:rPr>
          <w:rFonts w:ascii="Times New Roman" w:hAnsi="Times New Roman" w:cs="Times New Roman"/>
          <w:color w:val="000000" w:themeColor="text1"/>
          <w:sz w:val="24"/>
          <w:szCs w:val="24"/>
          <w:shd w:val="clear" w:color="auto" w:fill="FFFFFF"/>
        </w:rPr>
        <w:t xml:space="preserve">, S., 2021. Impact of engagement exist in </w:t>
      </w:r>
      <w:proofErr w:type="spellStart"/>
      <w:r w:rsidRPr="007E2187">
        <w:rPr>
          <w:rFonts w:ascii="Times New Roman" w:hAnsi="Times New Roman" w:cs="Times New Roman"/>
          <w:color w:val="000000" w:themeColor="text1"/>
          <w:sz w:val="24"/>
          <w:szCs w:val="24"/>
          <w:shd w:val="clear" w:color="auto" w:fill="FFFFFF"/>
        </w:rPr>
        <w:t>organisations’</w:t>
      </w:r>
      <w:proofErr w:type="spellEnd"/>
      <w:r w:rsidRPr="007E2187">
        <w:rPr>
          <w:rFonts w:ascii="Times New Roman" w:hAnsi="Times New Roman" w:cs="Times New Roman"/>
          <w:color w:val="000000" w:themeColor="text1"/>
          <w:sz w:val="24"/>
          <w:szCs w:val="24"/>
          <w:shd w:val="clear" w:color="auto" w:fill="FFFFFF"/>
        </w:rPr>
        <w:t xml:space="preserve"> internal environment on employees’ motivation, satisfaction, commitment and turnover intention. In </w:t>
      </w:r>
      <w:r w:rsidRPr="007E2187">
        <w:rPr>
          <w:rFonts w:ascii="Times New Roman" w:hAnsi="Times New Roman" w:cs="Times New Roman"/>
          <w:i/>
          <w:iCs/>
          <w:color w:val="000000" w:themeColor="text1"/>
          <w:sz w:val="24"/>
          <w:szCs w:val="24"/>
          <w:shd w:val="clear" w:color="auto" w:fill="FFFFFF"/>
        </w:rPr>
        <w:t>E3S Web of Conferences</w:t>
      </w:r>
      <w:r w:rsidRPr="007E2187">
        <w:rPr>
          <w:rFonts w:ascii="Times New Roman" w:hAnsi="Times New Roman" w:cs="Times New Roman"/>
          <w:color w:val="000000" w:themeColor="text1"/>
          <w:sz w:val="24"/>
          <w:szCs w:val="24"/>
          <w:shd w:val="clear" w:color="auto" w:fill="FFFFFF"/>
        </w:rPr>
        <w:t> (Vol. 258, p. 10010). EDP Sciences</w:t>
      </w:r>
      <w:r w:rsidR="009E215D">
        <w:rPr>
          <w:rFonts w:ascii="Times New Roman" w:hAnsi="Times New Roman" w:cs="Times New Roman"/>
          <w:color w:val="000000" w:themeColor="text1"/>
          <w:sz w:val="24"/>
          <w:szCs w:val="24"/>
          <w:shd w:val="clear" w:color="auto" w:fill="FFFFFF"/>
        </w:rPr>
        <w:t>.</w:t>
      </w:r>
    </w:p>
    <w:p w14:paraId="5F57E564" w14:textId="77777777" w:rsidR="00D81D68" w:rsidRPr="007E2187" w:rsidRDefault="00D81D68" w:rsidP="00810A35">
      <w:pPr>
        <w:tabs>
          <w:tab w:val="left" w:pos="0"/>
        </w:tabs>
        <w:spacing w:before="240" w:after="240" w:line="360" w:lineRule="auto"/>
        <w:jc w:val="both"/>
        <w:rPr>
          <w:rFonts w:ascii="Times New Roman" w:hAnsi="Times New Roman" w:cs="Times New Roman"/>
          <w:color w:val="000000" w:themeColor="text1"/>
          <w:sz w:val="24"/>
          <w:szCs w:val="24"/>
        </w:rPr>
      </w:pPr>
      <w:r w:rsidRPr="007E2187">
        <w:rPr>
          <w:rFonts w:ascii="Times New Roman" w:hAnsi="Times New Roman" w:cs="Times New Roman"/>
          <w:color w:val="000000" w:themeColor="text1"/>
          <w:sz w:val="24"/>
          <w:szCs w:val="24"/>
          <w:shd w:val="clear" w:color="auto" w:fill="FFFFFF"/>
        </w:rPr>
        <w:lastRenderedPageBreak/>
        <w:t>Wang, C., Hu, R. and Zhang, T.C., 2020. Corporate social responsibility in international hotel chains and its effects on local employees: Scale development and empirical testing in China. </w:t>
      </w:r>
      <w:r w:rsidRPr="007E2187">
        <w:rPr>
          <w:rFonts w:ascii="Times New Roman" w:hAnsi="Times New Roman" w:cs="Times New Roman"/>
          <w:i/>
          <w:iCs/>
          <w:color w:val="000000" w:themeColor="text1"/>
          <w:sz w:val="24"/>
          <w:szCs w:val="24"/>
          <w:shd w:val="clear" w:color="auto" w:fill="FFFFFF"/>
        </w:rPr>
        <w:t>International Journal of Hospitality Management</w:t>
      </w:r>
      <w:r w:rsidRPr="007E2187">
        <w:rPr>
          <w:rFonts w:ascii="Times New Roman" w:hAnsi="Times New Roman" w:cs="Times New Roman"/>
          <w:color w:val="000000" w:themeColor="text1"/>
          <w:sz w:val="24"/>
          <w:szCs w:val="24"/>
          <w:shd w:val="clear" w:color="auto" w:fill="FFFFFF"/>
        </w:rPr>
        <w:t>, </w:t>
      </w:r>
      <w:r w:rsidRPr="007E2187">
        <w:rPr>
          <w:rFonts w:ascii="Times New Roman" w:hAnsi="Times New Roman" w:cs="Times New Roman"/>
          <w:i/>
          <w:iCs/>
          <w:color w:val="000000" w:themeColor="text1"/>
          <w:sz w:val="24"/>
          <w:szCs w:val="24"/>
          <w:shd w:val="clear" w:color="auto" w:fill="FFFFFF"/>
        </w:rPr>
        <w:t>90</w:t>
      </w:r>
      <w:r w:rsidRPr="007E2187">
        <w:rPr>
          <w:rFonts w:ascii="Times New Roman" w:hAnsi="Times New Roman" w:cs="Times New Roman"/>
          <w:color w:val="000000" w:themeColor="text1"/>
          <w:sz w:val="24"/>
          <w:szCs w:val="24"/>
          <w:shd w:val="clear" w:color="auto" w:fill="FFFFFF"/>
        </w:rPr>
        <w:t>, p.102598.</w:t>
      </w:r>
    </w:p>
    <w:p w14:paraId="4A0811A8" w14:textId="77777777" w:rsidR="00D81D68" w:rsidRPr="007E2187" w:rsidRDefault="00D81D68" w:rsidP="00810A35">
      <w:pPr>
        <w:tabs>
          <w:tab w:val="left" w:pos="0"/>
        </w:tabs>
        <w:spacing w:before="240" w:after="240" w:line="360" w:lineRule="auto"/>
        <w:jc w:val="both"/>
        <w:rPr>
          <w:rFonts w:ascii="Times New Roman" w:hAnsi="Times New Roman" w:cs="Times New Roman"/>
          <w:color w:val="000000" w:themeColor="text1"/>
          <w:sz w:val="24"/>
          <w:szCs w:val="24"/>
        </w:rPr>
      </w:pPr>
      <w:r w:rsidRPr="007E2187">
        <w:rPr>
          <w:rFonts w:ascii="Times New Roman" w:hAnsi="Times New Roman" w:cs="Times New Roman"/>
          <w:color w:val="000000" w:themeColor="text1"/>
          <w:sz w:val="24"/>
          <w:szCs w:val="24"/>
          <w:shd w:val="clear" w:color="auto" w:fill="FFFFFF"/>
        </w:rPr>
        <w:t xml:space="preserve">Zientara, P., </w:t>
      </w:r>
      <w:proofErr w:type="spellStart"/>
      <w:r w:rsidRPr="007E2187">
        <w:rPr>
          <w:rFonts w:ascii="Times New Roman" w:hAnsi="Times New Roman" w:cs="Times New Roman"/>
          <w:color w:val="000000" w:themeColor="text1"/>
          <w:sz w:val="24"/>
          <w:szCs w:val="24"/>
          <w:shd w:val="clear" w:color="auto" w:fill="FFFFFF"/>
        </w:rPr>
        <w:t>Bohdanowicz</w:t>
      </w:r>
      <w:proofErr w:type="spellEnd"/>
      <w:r w:rsidRPr="007E2187">
        <w:rPr>
          <w:rFonts w:ascii="Times New Roman" w:hAnsi="Times New Roman" w:cs="Times New Roman"/>
          <w:color w:val="000000" w:themeColor="text1"/>
          <w:sz w:val="24"/>
          <w:szCs w:val="24"/>
          <w:shd w:val="clear" w:color="auto" w:fill="FFFFFF"/>
        </w:rPr>
        <w:t xml:space="preserve">-Godfrey, P., Whitely, C. and Maciejewski, G., 2020. A case study of </w:t>
      </w:r>
      <w:proofErr w:type="spellStart"/>
      <w:r w:rsidRPr="007E2187">
        <w:rPr>
          <w:rFonts w:ascii="Times New Roman" w:hAnsi="Times New Roman" w:cs="Times New Roman"/>
          <w:color w:val="000000" w:themeColor="text1"/>
          <w:sz w:val="24"/>
          <w:szCs w:val="24"/>
          <w:shd w:val="clear" w:color="auto" w:fill="FFFFFF"/>
        </w:rPr>
        <w:t>LightStay</w:t>
      </w:r>
      <w:proofErr w:type="spellEnd"/>
      <w:r w:rsidRPr="007E2187">
        <w:rPr>
          <w:rFonts w:ascii="Times New Roman" w:hAnsi="Times New Roman" w:cs="Times New Roman"/>
          <w:color w:val="000000" w:themeColor="text1"/>
          <w:sz w:val="24"/>
          <w:szCs w:val="24"/>
          <w:shd w:val="clear" w:color="auto" w:fill="FFFFFF"/>
        </w:rPr>
        <w:t xml:space="preserve"> (2010–2017)—Hilton’s corporate responsibility management system. </w:t>
      </w:r>
      <w:r w:rsidRPr="007E2187">
        <w:rPr>
          <w:rFonts w:ascii="Times New Roman" w:hAnsi="Times New Roman" w:cs="Times New Roman"/>
          <w:i/>
          <w:iCs/>
          <w:color w:val="000000" w:themeColor="text1"/>
          <w:sz w:val="24"/>
          <w:szCs w:val="24"/>
          <w:shd w:val="clear" w:color="auto" w:fill="FFFFFF"/>
        </w:rPr>
        <w:t>Energies</w:t>
      </w:r>
      <w:r w:rsidRPr="007E2187">
        <w:rPr>
          <w:rFonts w:ascii="Times New Roman" w:hAnsi="Times New Roman" w:cs="Times New Roman"/>
          <w:color w:val="000000" w:themeColor="text1"/>
          <w:sz w:val="24"/>
          <w:szCs w:val="24"/>
          <w:shd w:val="clear" w:color="auto" w:fill="FFFFFF"/>
        </w:rPr>
        <w:t>, </w:t>
      </w:r>
      <w:r w:rsidRPr="007E2187">
        <w:rPr>
          <w:rFonts w:ascii="Times New Roman" w:hAnsi="Times New Roman" w:cs="Times New Roman"/>
          <w:i/>
          <w:iCs/>
          <w:color w:val="000000" w:themeColor="text1"/>
          <w:sz w:val="24"/>
          <w:szCs w:val="24"/>
          <w:shd w:val="clear" w:color="auto" w:fill="FFFFFF"/>
        </w:rPr>
        <w:t>13</w:t>
      </w:r>
      <w:r w:rsidRPr="007E2187">
        <w:rPr>
          <w:rFonts w:ascii="Times New Roman" w:hAnsi="Times New Roman" w:cs="Times New Roman"/>
          <w:color w:val="000000" w:themeColor="text1"/>
          <w:sz w:val="24"/>
          <w:szCs w:val="24"/>
          <w:shd w:val="clear" w:color="auto" w:fill="FFFFFF"/>
        </w:rPr>
        <w:t>(9), p.2303.</w:t>
      </w:r>
    </w:p>
    <w:p w14:paraId="329A3C30" w14:textId="77777777" w:rsidR="00D81D68" w:rsidRPr="007E2187" w:rsidRDefault="00D81D68" w:rsidP="00810A35">
      <w:pPr>
        <w:pStyle w:val="Normal1"/>
        <w:spacing w:before="240" w:after="240" w:line="480" w:lineRule="auto"/>
        <w:jc w:val="both"/>
        <w:rPr>
          <w:rFonts w:ascii="Times New Roman" w:eastAsia="Times New Roman" w:hAnsi="Times New Roman" w:cs="Times New Roman"/>
          <w:color w:val="000000" w:themeColor="text1"/>
          <w:sz w:val="24"/>
          <w:szCs w:val="24"/>
          <w:lang w:val="en-GB"/>
        </w:rPr>
      </w:pPr>
    </w:p>
    <w:sectPr w:rsidR="00D81D68" w:rsidRPr="007E2187" w:rsidSect="00810A35">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8FBE79" w14:textId="77777777" w:rsidR="00B277BA" w:rsidRDefault="00B277BA" w:rsidP="00810A35">
      <w:pPr>
        <w:spacing w:line="240" w:lineRule="auto"/>
      </w:pPr>
      <w:r>
        <w:separator/>
      </w:r>
    </w:p>
  </w:endnote>
  <w:endnote w:type="continuationSeparator" w:id="0">
    <w:p w14:paraId="3618C90F" w14:textId="77777777" w:rsidR="00B277BA" w:rsidRDefault="00B277BA" w:rsidP="00810A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624360"/>
      <w:docPartObj>
        <w:docPartGallery w:val="Page Numbers (Bottom of Page)"/>
        <w:docPartUnique/>
      </w:docPartObj>
    </w:sdtPr>
    <w:sdtContent>
      <w:p w14:paraId="3BF96CB0" w14:textId="77777777" w:rsidR="00810A35" w:rsidRDefault="00810A35">
        <w:pPr>
          <w:pStyle w:val="Footer"/>
          <w:jc w:val="right"/>
        </w:pPr>
        <w:r w:rsidRPr="00810A35">
          <w:rPr>
            <w:rFonts w:ascii="Times New Roman" w:hAnsi="Times New Roman" w:cs="Times New Roman"/>
            <w:sz w:val="20"/>
            <w:szCs w:val="20"/>
          </w:rPr>
          <w:fldChar w:fldCharType="begin"/>
        </w:r>
        <w:r w:rsidRPr="00810A35">
          <w:rPr>
            <w:rFonts w:ascii="Times New Roman" w:hAnsi="Times New Roman" w:cs="Times New Roman"/>
            <w:sz w:val="20"/>
            <w:szCs w:val="20"/>
          </w:rPr>
          <w:instrText xml:space="preserve"> PAGE   \* MERGEFORMAT </w:instrText>
        </w:r>
        <w:r w:rsidRPr="00810A35">
          <w:rPr>
            <w:rFonts w:ascii="Times New Roman" w:hAnsi="Times New Roman" w:cs="Times New Roman"/>
            <w:sz w:val="20"/>
            <w:szCs w:val="20"/>
          </w:rPr>
          <w:fldChar w:fldCharType="separate"/>
        </w:r>
        <w:r w:rsidR="009E215D">
          <w:rPr>
            <w:rFonts w:ascii="Times New Roman" w:hAnsi="Times New Roman" w:cs="Times New Roman"/>
            <w:noProof/>
            <w:sz w:val="20"/>
            <w:szCs w:val="20"/>
          </w:rPr>
          <w:t>16</w:t>
        </w:r>
        <w:r w:rsidRPr="00810A35">
          <w:rPr>
            <w:rFonts w:ascii="Times New Roman" w:hAnsi="Times New Roman" w:cs="Times New Roman"/>
            <w:sz w:val="20"/>
            <w:szCs w:val="20"/>
          </w:rPr>
          <w:fldChar w:fldCharType="end"/>
        </w:r>
      </w:p>
    </w:sdtContent>
  </w:sdt>
  <w:p w14:paraId="6ACB6A9C" w14:textId="77777777" w:rsidR="00810A35" w:rsidRDefault="00810A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CD5395" w14:textId="77777777" w:rsidR="00B277BA" w:rsidRDefault="00B277BA" w:rsidP="00810A35">
      <w:pPr>
        <w:spacing w:line="240" w:lineRule="auto"/>
      </w:pPr>
      <w:r>
        <w:separator/>
      </w:r>
    </w:p>
  </w:footnote>
  <w:footnote w:type="continuationSeparator" w:id="0">
    <w:p w14:paraId="5E20C658" w14:textId="77777777" w:rsidR="00B277BA" w:rsidRDefault="00B277BA" w:rsidP="00810A3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5E423D"/>
    <w:multiLevelType w:val="hybridMultilevel"/>
    <w:tmpl w:val="BA609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791799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7665D"/>
    <w:rsid w:val="000C4EFC"/>
    <w:rsid w:val="00147A5A"/>
    <w:rsid w:val="00162A4B"/>
    <w:rsid w:val="001A4849"/>
    <w:rsid w:val="001B4DA5"/>
    <w:rsid w:val="0026703E"/>
    <w:rsid w:val="00305774"/>
    <w:rsid w:val="00352BDB"/>
    <w:rsid w:val="003F56D7"/>
    <w:rsid w:val="00403C42"/>
    <w:rsid w:val="00477D5B"/>
    <w:rsid w:val="0057665D"/>
    <w:rsid w:val="00682915"/>
    <w:rsid w:val="007362A3"/>
    <w:rsid w:val="007E2187"/>
    <w:rsid w:val="00810A35"/>
    <w:rsid w:val="009E215D"/>
    <w:rsid w:val="00A458BA"/>
    <w:rsid w:val="00AD0DA3"/>
    <w:rsid w:val="00B277BA"/>
    <w:rsid w:val="00C429E3"/>
    <w:rsid w:val="00C95184"/>
    <w:rsid w:val="00CD09A6"/>
    <w:rsid w:val="00D52152"/>
    <w:rsid w:val="00D81D68"/>
    <w:rsid w:val="00E968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DB9714"/>
  <w15:docId w15:val="{AF6BBA57-2DA4-46D5-8A2A-48698382F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4DA5"/>
  </w:style>
  <w:style w:type="paragraph" w:styleId="Heading1">
    <w:name w:val="heading 1"/>
    <w:basedOn w:val="Normal1"/>
    <w:next w:val="Normal1"/>
    <w:rsid w:val="00D81D68"/>
    <w:pPr>
      <w:keepNext/>
      <w:keepLines/>
      <w:spacing w:before="400" w:after="120" w:line="480" w:lineRule="auto"/>
      <w:jc w:val="both"/>
      <w:outlineLvl w:val="0"/>
    </w:pPr>
    <w:rPr>
      <w:rFonts w:ascii="Times New Roman" w:hAnsi="Times New Roman"/>
      <w:b/>
      <w:color w:val="000000" w:themeColor="text1"/>
      <w:sz w:val="32"/>
      <w:szCs w:val="40"/>
    </w:rPr>
  </w:style>
  <w:style w:type="paragraph" w:styleId="Heading2">
    <w:name w:val="heading 2"/>
    <w:basedOn w:val="Normal1"/>
    <w:next w:val="Normal1"/>
    <w:rsid w:val="0057665D"/>
    <w:pPr>
      <w:keepNext/>
      <w:keepLines/>
      <w:spacing w:before="360" w:after="120"/>
      <w:outlineLvl w:val="1"/>
    </w:pPr>
    <w:rPr>
      <w:sz w:val="32"/>
      <w:szCs w:val="32"/>
    </w:rPr>
  </w:style>
  <w:style w:type="paragraph" w:styleId="Heading3">
    <w:name w:val="heading 3"/>
    <w:basedOn w:val="Normal1"/>
    <w:next w:val="Normal1"/>
    <w:rsid w:val="0057665D"/>
    <w:pPr>
      <w:keepNext/>
      <w:keepLines/>
      <w:spacing w:before="320" w:after="80"/>
      <w:outlineLvl w:val="2"/>
    </w:pPr>
    <w:rPr>
      <w:color w:val="434343"/>
      <w:sz w:val="28"/>
      <w:szCs w:val="28"/>
    </w:rPr>
  </w:style>
  <w:style w:type="paragraph" w:styleId="Heading4">
    <w:name w:val="heading 4"/>
    <w:basedOn w:val="Normal1"/>
    <w:next w:val="Normal1"/>
    <w:rsid w:val="0057665D"/>
    <w:pPr>
      <w:keepNext/>
      <w:keepLines/>
      <w:spacing w:before="280" w:after="80"/>
      <w:outlineLvl w:val="3"/>
    </w:pPr>
    <w:rPr>
      <w:color w:val="666666"/>
      <w:sz w:val="24"/>
      <w:szCs w:val="24"/>
    </w:rPr>
  </w:style>
  <w:style w:type="paragraph" w:styleId="Heading5">
    <w:name w:val="heading 5"/>
    <w:basedOn w:val="Normal1"/>
    <w:next w:val="Normal1"/>
    <w:rsid w:val="0057665D"/>
    <w:pPr>
      <w:keepNext/>
      <w:keepLines/>
      <w:spacing w:before="240" w:after="80"/>
      <w:outlineLvl w:val="4"/>
    </w:pPr>
    <w:rPr>
      <w:color w:val="666666"/>
    </w:rPr>
  </w:style>
  <w:style w:type="paragraph" w:styleId="Heading6">
    <w:name w:val="heading 6"/>
    <w:basedOn w:val="Normal1"/>
    <w:next w:val="Normal1"/>
    <w:rsid w:val="0057665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7665D"/>
  </w:style>
  <w:style w:type="paragraph" w:styleId="Title">
    <w:name w:val="Title"/>
    <w:basedOn w:val="Normal1"/>
    <w:next w:val="Normal1"/>
    <w:rsid w:val="0057665D"/>
    <w:pPr>
      <w:keepNext/>
      <w:keepLines/>
      <w:spacing w:after="60"/>
    </w:pPr>
    <w:rPr>
      <w:sz w:val="52"/>
      <w:szCs w:val="52"/>
    </w:rPr>
  </w:style>
  <w:style w:type="paragraph" w:styleId="Subtitle">
    <w:name w:val="Subtitle"/>
    <w:basedOn w:val="Normal1"/>
    <w:next w:val="Normal1"/>
    <w:rsid w:val="0057665D"/>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352BD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2BDB"/>
    <w:rPr>
      <w:rFonts w:ascii="Tahoma" w:hAnsi="Tahoma" w:cs="Tahoma"/>
      <w:sz w:val="16"/>
      <w:szCs w:val="16"/>
    </w:rPr>
  </w:style>
  <w:style w:type="paragraph" w:styleId="ListParagraph">
    <w:name w:val="List Paragraph"/>
    <w:basedOn w:val="Normal"/>
    <w:uiPriority w:val="34"/>
    <w:qFormat/>
    <w:rsid w:val="00D81D68"/>
    <w:pPr>
      <w:spacing w:after="200"/>
      <w:ind w:left="720"/>
      <w:contextualSpacing/>
    </w:pPr>
    <w:rPr>
      <w:rFonts w:asciiTheme="minorHAnsi" w:eastAsiaTheme="minorHAnsi" w:hAnsiTheme="minorHAnsi" w:cstheme="minorBidi"/>
    </w:rPr>
  </w:style>
  <w:style w:type="paragraph" w:styleId="Header">
    <w:name w:val="header"/>
    <w:basedOn w:val="Normal"/>
    <w:link w:val="HeaderChar"/>
    <w:uiPriority w:val="99"/>
    <w:semiHidden/>
    <w:unhideWhenUsed/>
    <w:rsid w:val="00810A3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810A35"/>
  </w:style>
  <w:style w:type="paragraph" w:styleId="Footer">
    <w:name w:val="footer"/>
    <w:basedOn w:val="Normal"/>
    <w:link w:val="FooterChar"/>
    <w:uiPriority w:val="99"/>
    <w:unhideWhenUsed/>
    <w:rsid w:val="00810A35"/>
    <w:pPr>
      <w:tabs>
        <w:tab w:val="center" w:pos="4680"/>
        <w:tab w:val="right" w:pos="9360"/>
      </w:tabs>
      <w:spacing w:line="240" w:lineRule="auto"/>
    </w:pPr>
  </w:style>
  <w:style w:type="character" w:customStyle="1" w:styleId="FooterChar">
    <w:name w:val="Footer Char"/>
    <w:basedOn w:val="DefaultParagraphFont"/>
    <w:link w:val="Footer"/>
    <w:uiPriority w:val="99"/>
    <w:rsid w:val="00810A35"/>
  </w:style>
  <w:style w:type="paragraph" w:styleId="TOCHeading">
    <w:name w:val="TOC Heading"/>
    <w:basedOn w:val="Heading1"/>
    <w:next w:val="Normal"/>
    <w:uiPriority w:val="39"/>
    <w:semiHidden/>
    <w:unhideWhenUsed/>
    <w:qFormat/>
    <w:rsid w:val="007E2187"/>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7E2187"/>
    <w:pPr>
      <w:spacing w:after="100"/>
    </w:pPr>
  </w:style>
  <w:style w:type="character" w:styleId="Hyperlink">
    <w:name w:val="Hyperlink"/>
    <w:basedOn w:val="DefaultParagraphFont"/>
    <w:uiPriority w:val="99"/>
    <w:unhideWhenUsed/>
    <w:rsid w:val="007E2187"/>
    <w:rPr>
      <w:color w:val="0000FF" w:themeColor="hyperlink"/>
      <w:u w:val="single"/>
    </w:rPr>
  </w:style>
  <w:style w:type="paragraph" w:customStyle="1" w:styleId="TableParagraph">
    <w:name w:val="Table Paragraph"/>
    <w:basedOn w:val="Normal"/>
    <w:uiPriority w:val="1"/>
    <w:qFormat/>
    <w:rsid w:val="00C429E3"/>
    <w:pPr>
      <w:widowControl w:val="0"/>
      <w:autoSpaceDE w:val="0"/>
      <w:autoSpaceDN w:val="0"/>
      <w:spacing w:line="240" w:lineRule="auto"/>
    </w:pPr>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95E6BC-AF99-4A8B-81B7-1496437F8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17</Pages>
  <Words>3307</Words>
  <Characters>18852</Characters>
  <Application>Microsoft Office Word</Application>
  <DocSecurity>0</DocSecurity>
  <Lines>157</Lines>
  <Paragraphs>44</Paragraphs>
  <ScaleCrop>false</ScaleCrop>
  <Company/>
  <LinksUpToDate>false</LinksUpToDate>
  <CharactersWithSpaces>22115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Cristina Bancu</cp:lastModifiedBy>
  <cp:revision>29</cp:revision>
  <dcterms:created xsi:type="dcterms:W3CDTF">2024-05-27T12:58:00Z</dcterms:created>
  <dcterms:modified xsi:type="dcterms:W3CDTF">2024-05-30T22:09:00Z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15b745220ade5fc3eb2804a5d84fa984963eb4d9bb09d23589273db8eb6683e6</vt:lpwstr>
  </property>
</Properties>
</file>