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F9FC5" w14:textId="4651A033" w:rsidR="00CA65EB" w:rsidRDefault="00CA65EB" w:rsidP="000D1EA1">
      <w:pPr>
        <w:pStyle w:val="li1"/>
        <w:ind w:left="360"/>
        <w:rPr>
          <w:rStyle w:val="Strong"/>
          <w:color w:val="000000"/>
        </w:rPr>
      </w:pPr>
      <w:r>
        <w:rPr>
          <w:noProof/>
        </w:rPr>
        <w:drawing>
          <wp:anchor distT="0" distB="0" distL="114300" distR="114300" simplePos="0" relativeHeight="251659264" behindDoc="0" locked="0" layoutInCell="1" allowOverlap="1" wp14:anchorId="447BAD47" wp14:editId="7E9824BC">
            <wp:simplePos x="0" y="0"/>
            <wp:positionH relativeFrom="column">
              <wp:posOffset>-635</wp:posOffset>
            </wp:positionH>
            <wp:positionV relativeFrom="paragraph">
              <wp:posOffset>145415</wp:posOffset>
            </wp:positionV>
            <wp:extent cx="2139950" cy="1312545"/>
            <wp:effectExtent l="0" t="0" r="6350" b="0"/>
            <wp:wrapTopAndBottom/>
            <wp:docPr id="171071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17069" name=""/>
                    <pic:cNvPicPr/>
                  </pic:nvPicPr>
                  <pic:blipFill>
                    <a:blip r:embed="rId7"/>
                    <a:stretch>
                      <a:fillRect/>
                    </a:stretch>
                  </pic:blipFill>
                  <pic:spPr>
                    <a:xfrm>
                      <a:off x="0" y="0"/>
                      <a:ext cx="2139950" cy="1312545"/>
                    </a:xfrm>
                    <a:prstGeom prst="rect">
                      <a:avLst/>
                    </a:prstGeom>
                  </pic:spPr>
                </pic:pic>
              </a:graphicData>
            </a:graphic>
            <wp14:sizeRelH relativeFrom="margin">
              <wp14:pctWidth>0</wp14:pctWidth>
            </wp14:sizeRelH>
            <wp14:sizeRelV relativeFrom="margin">
              <wp14:pctHeight>0</wp14:pctHeight>
            </wp14:sizeRelV>
          </wp:anchor>
        </w:drawing>
      </w:r>
    </w:p>
    <w:p w14:paraId="08B15161" w14:textId="77777777" w:rsidR="00CA65EB" w:rsidRDefault="00CA65EB" w:rsidP="000D1EA1">
      <w:pPr>
        <w:pStyle w:val="li1"/>
        <w:ind w:left="360"/>
        <w:rPr>
          <w:rStyle w:val="Strong"/>
          <w:color w:val="000000"/>
        </w:rPr>
      </w:pPr>
    </w:p>
    <w:p w14:paraId="2C228A53" w14:textId="77777777" w:rsidR="00CA65EB" w:rsidRPr="006773B6" w:rsidRDefault="00CA65EB" w:rsidP="000D1EA1">
      <w:pPr>
        <w:pStyle w:val="li1"/>
        <w:ind w:left="360"/>
        <w:rPr>
          <w:rStyle w:val="Strong"/>
          <w:rFonts w:ascii="Arial" w:hAnsi="Arial" w:cs="Arial"/>
          <w:color w:val="000000"/>
          <w:sz w:val="24"/>
          <w:szCs w:val="24"/>
        </w:rPr>
      </w:pPr>
    </w:p>
    <w:p w14:paraId="0E5B6A13" w14:textId="158BB81A" w:rsidR="0081752A" w:rsidRPr="006773B6" w:rsidRDefault="00B5272A" w:rsidP="000D1EA1">
      <w:pPr>
        <w:pStyle w:val="li1"/>
        <w:ind w:left="360"/>
        <w:rPr>
          <w:rStyle w:val="apple-converted-space"/>
          <w:rFonts w:ascii="Arial" w:hAnsi="Arial" w:cs="Arial"/>
          <w:color w:val="000000"/>
          <w:sz w:val="24"/>
          <w:szCs w:val="24"/>
        </w:rPr>
      </w:pPr>
      <w:r w:rsidRPr="006773B6">
        <w:rPr>
          <w:rStyle w:val="Strong"/>
          <w:rFonts w:ascii="Arial" w:hAnsi="Arial" w:cs="Arial"/>
          <w:color w:val="000000"/>
          <w:sz w:val="24"/>
          <w:szCs w:val="24"/>
        </w:rPr>
        <w:t>Student Name:</w:t>
      </w:r>
      <w:r w:rsidRPr="006773B6">
        <w:rPr>
          <w:rStyle w:val="apple-converted-space"/>
          <w:rFonts w:ascii="Arial" w:hAnsi="Arial" w:cs="Arial"/>
          <w:color w:val="000000"/>
          <w:sz w:val="24"/>
          <w:szCs w:val="24"/>
        </w:rPr>
        <w:t> </w:t>
      </w:r>
      <w:r w:rsidR="0089743B" w:rsidRPr="006773B6">
        <w:rPr>
          <w:rFonts w:ascii="Arial" w:hAnsi="Arial" w:cs="Arial"/>
          <w:color w:val="000000"/>
          <w:sz w:val="24"/>
          <w:szCs w:val="24"/>
        </w:rPr>
        <w:t>Sarah Birabwa</w:t>
      </w:r>
      <w:r w:rsidRPr="006773B6">
        <w:rPr>
          <w:rFonts w:ascii="Arial" w:hAnsi="Arial" w:cs="Arial"/>
          <w:color w:val="000000"/>
          <w:sz w:val="24"/>
          <w:szCs w:val="24"/>
        </w:rPr>
        <w:br/>
      </w:r>
      <w:r w:rsidRPr="006773B6">
        <w:rPr>
          <w:rStyle w:val="Strong"/>
          <w:rFonts w:ascii="Arial" w:hAnsi="Arial" w:cs="Arial"/>
          <w:color w:val="000000"/>
          <w:sz w:val="24"/>
          <w:szCs w:val="24"/>
        </w:rPr>
        <w:t>Student ID:</w:t>
      </w:r>
      <w:r w:rsidR="00B91EC8" w:rsidRPr="006773B6">
        <w:rPr>
          <w:rFonts w:ascii="Arial" w:eastAsia="Times New Roman" w:hAnsi="Arial" w:cs="Arial"/>
          <w:color w:val="242130"/>
          <w:sz w:val="24"/>
          <w:szCs w:val="24"/>
          <w:shd w:val="clear" w:color="auto" w:fill="FFFFFF"/>
        </w:rPr>
        <w:t xml:space="preserve"> 2430883</w:t>
      </w:r>
      <w:r w:rsidRPr="006773B6">
        <w:rPr>
          <w:rFonts w:ascii="Arial" w:hAnsi="Arial" w:cs="Arial"/>
          <w:color w:val="000000"/>
          <w:sz w:val="24"/>
          <w:szCs w:val="24"/>
        </w:rPr>
        <w:br/>
      </w:r>
      <w:r w:rsidRPr="006773B6">
        <w:rPr>
          <w:rStyle w:val="Strong"/>
          <w:rFonts w:ascii="Arial" w:hAnsi="Arial" w:cs="Arial"/>
          <w:color w:val="000000"/>
          <w:sz w:val="24"/>
          <w:szCs w:val="24"/>
        </w:rPr>
        <w:t>Module Title:</w:t>
      </w:r>
      <w:r w:rsidRPr="006773B6">
        <w:rPr>
          <w:rStyle w:val="apple-converted-space"/>
          <w:rFonts w:ascii="Arial" w:hAnsi="Arial" w:cs="Arial"/>
          <w:color w:val="000000"/>
          <w:sz w:val="24"/>
          <w:szCs w:val="24"/>
        </w:rPr>
        <w:t> </w:t>
      </w:r>
      <w:r w:rsidR="00894DD1" w:rsidRPr="006773B6">
        <w:rPr>
          <w:rStyle w:val="s1"/>
          <w:rFonts w:ascii="Arial" w:hAnsi="Arial" w:cs="Arial"/>
          <w:sz w:val="24"/>
          <w:szCs w:val="24"/>
        </w:rPr>
        <w:t xml:space="preserve"> Principles of Health and Social Care Practice</w:t>
      </w:r>
      <w:r w:rsidRPr="006773B6">
        <w:rPr>
          <w:rFonts w:ascii="Arial" w:hAnsi="Arial" w:cs="Arial"/>
          <w:color w:val="000000"/>
          <w:sz w:val="24"/>
          <w:szCs w:val="24"/>
        </w:rPr>
        <w:br/>
      </w:r>
      <w:r w:rsidRPr="006773B6">
        <w:rPr>
          <w:rStyle w:val="Strong"/>
          <w:rFonts w:ascii="Arial" w:hAnsi="Arial" w:cs="Arial"/>
          <w:color w:val="000000"/>
          <w:sz w:val="24"/>
          <w:szCs w:val="24"/>
        </w:rPr>
        <w:t>Assignment Title:</w:t>
      </w:r>
      <w:r w:rsidRPr="006773B6">
        <w:rPr>
          <w:rStyle w:val="apple-converted-space"/>
          <w:rFonts w:ascii="Arial" w:hAnsi="Arial" w:cs="Arial"/>
          <w:color w:val="000000"/>
          <w:sz w:val="24"/>
          <w:szCs w:val="24"/>
        </w:rPr>
        <w:t> </w:t>
      </w:r>
      <w:r w:rsidR="008E2CE3" w:rsidRPr="006773B6">
        <w:rPr>
          <w:rStyle w:val="apple-converted-space"/>
          <w:rFonts w:ascii="Arial" w:hAnsi="Arial" w:cs="Arial"/>
          <w:color w:val="000000"/>
          <w:sz w:val="24"/>
          <w:szCs w:val="24"/>
        </w:rPr>
        <w:t>Reflective Report</w:t>
      </w:r>
    </w:p>
    <w:p w14:paraId="63F3C3BB" w14:textId="4ADCA965" w:rsidR="000D1EA1" w:rsidRPr="006773B6" w:rsidRDefault="0081752A" w:rsidP="000D1EA1">
      <w:pPr>
        <w:pStyle w:val="li1"/>
        <w:ind w:left="360"/>
        <w:rPr>
          <w:rStyle w:val="s1"/>
          <w:rFonts w:ascii="Arial" w:eastAsia="Times New Roman" w:hAnsi="Arial" w:cs="Arial"/>
          <w:sz w:val="24"/>
          <w:szCs w:val="24"/>
        </w:rPr>
      </w:pPr>
      <w:r w:rsidRPr="006773B6">
        <w:rPr>
          <w:rStyle w:val="Strong"/>
          <w:rFonts w:ascii="Arial" w:hAnsi="Arial" w:cs="Arial"/>
          <w:color w:val="000000"/>
          <w:sz w:val="24"/>
          <w:szCs w:val="24"/>
        </w:rPr>
        <w:t xml:space="preserve"> </w:t>
      </w:r>
      <w:r w:rsidR="00B5272A" w:rsidRPr="006773B6">
        <w:rPr>
          <w:rStyle w:val="Strong"/>
          <w:rFonts w:ascii="Arial" w:hAnsi="Arial" w:cs="Arial"/>
          <w:color w:val="000000"/>
          <w:sz w:val="24"/>
          <w:szCs w:val="24"/>
        </w:rPr>
        <w:t>Lecturer:</w:t>
      </w:r>
      <w:r w:rsidR="00B5272A" w:rsidRPr="006773B6">
        <w:rPr>
          <w:rStyle w:val="apple-converted-space"/>
          <w:rFonts w:ascii="Arial" w:hAnsi="Arial" w:cs="Arial"/>
          <w:color w:val="000000"/>
          <w:sz w:val="24"/>
          <w:szCs w:val="24"/>
        </w:rPr>
        <w:t> </w:t>
      </w:r>
      <w:r w:rsidR="000D1EA1" w:rsidRPr="006773B6">
        <w:rPr>
          <w:rStyle w:val="s1"/>
          <w:rFonts w:ascii="Arial" w:eastAsia="Times New Roman" w:hAnsi="Arial" w:cs="Arial"/>
          <w:sz w:val="24"/>
          <w:szCs w:val="24"/>
        </w:rPr>
        <w:t>Mark Kane</w:t>
      </w:r>
    </w:p>
    <w:p w14:paraId="3E55F613" w14:textId="2F017A09" w:rsidR="00B5272A" w:rsidRPr="006773B6" w:rsidRDefault="00B5272A" w:rsidP="000D1EA1">
      <w:pPr>
        <w:pStyle w:val="li1"/>
        <w:ind w:left="360"/>
        <w:rPr>
          <w:rFonts w:ascii="Arial" w:eastAsia="Times New Roman" w:hAnsi="Arial" w:cs="Arial"/>
          <w:sz w:val="24"/>
          <w:szCs w:val="24"/>
        </w:rPr>
      </w:pPr>
      <w:r w:rsidRPr="006773B6">
        <w:rPr>
          <w:rStyle w:val="Strong"/>
          <w:rFonts w:ascii="Arial" w:hAnsi="Arial" w:cs="Arial"/>
          <w:color w:val="000000"/>
          <w:sz w:val="24"/>
          <w:szCs w:val="24"/>
        </w:rPr>
        <w:t>Submission Date:</w:t>
      </w:r>
      <w:r w:rsidRPr="006773B6">
        <w:rPr>
          <w:rStyle w:val="apple-converted-space"/>
          <w:rFonts w:ascii="Arial" w:hAnsi="Arial" w:cs="Arial"/>
          <w:color w:val="000000"/>
          <w:sz w:val="24"/>
          <w:szCs w:val="24"/>
        </w:rPr>
        <w:t> </w:t>
      </w:r>
      <w:r w:rsidR="00B42F5B" w:rsidRPr="006773B6">
        <w:rPr>
          <w:rFonts w:ascii="Arial" w:hAnsi="Arial" w:cs="Arial"/>
          <w:color w:val="000000"/>
          <w:sz w:val="24"/>
          <w:szCs w:val="24"/>
        </w:rPr>
        <w:t>15/04/2026</w:t>
      </w:r>
      <w:r w:rsidRPr="006773B6">
        <w:rPr>
          <w:rFonts w:ascii="Arial" w:hAnsi="Arial" w:cs="Arial"/>
          <w:color w:val="000000"/>
          <w:sz w:val="24"/>
          <w:szCs w:val="24"/>
        </w:rPr>
        <w:br/>
      </w:r>
    </w:p>
    <w:p w14:paraId="02CE1A69" w14:textId="77777777" w:rsidR="00B5272A" w:rsidRPr="006773B6" w:rsidRDefault="00B5272A" w:rsidP="004415F8">
      <w:pPr>
        <w:spacing w:before="100" w:beforeAutospacing="1" w:after="100" w:afterAutospacing="1" w:line="240" w:lineRule="auto"/>
        <w:outlineLvl w:val="1"/>
        <w:rPr>
          <w:rFonts w:ascii="Arial" w:eastAsia="Times New Roman" w:hAnsi="Arial" w:cs="Arial"/>
          <w:b/>
          <w:bCs/>
          <w:color w:val="000000"/>
          <w:kern w:val="0"/>
          <w14:ligatures w14:val="none"/>
        </w:rPr>
      </w:pPr>
    </w:p>
    <w:p w14:paraId="2538CCF7" w14:textId="77777777" w:rsidR="00B5272A" w:rsidRDefault="00B5272A" w:rsidP="00215EA0">
      <w:pPr>
        <w:pStyle w:val="NoSpacing"/>
        <w:spacing w:line="360" w:lineRule="auto"/>
        <w:rPr>
          <w:b/>
          <w:bCs/>
        </w:rPr>
      </w:pPr>
    </w:p>
    <w:p w14:paraId="3B7F3309" w14:textId="77777777" w:rsidR="00B5272A" w:rsidRDefault="00B5272A" w:rsidP="00215EA0">
      <w:pPr>
        <w:pStyle w:val="NoSpacing"/>
        <w:spacing w:line="360" w:lineRule="auto"/>
        <w:rPr>
          <w:b/>
          <w:bCs/>
        </w:rPr>
      </w:pPr>
    </w:p>
    <w:p w14:paraId="2ABC6B25" w14:textId="77777777" w:rsidR="00B5272A" w:rsidRDefault="00B5272A" w:rsidP="00215EA0">
      <w:pPr>
        <w:pStyle w:val="NoSpacing"/>
        <w:spacing w:line="360" w:lineRule="auto"/>
        <w:rPr>
          <w:b/>
          <w:bCs/>
        </w:rPr>
      </w:pPr>
    </w:p>
    <w:p w14:paraId="5AB1901B" w14:textId="77777777" w:rsidR="008E2CE3" w:rsidRDefault="008E2CE3" w:rsidP="00215EA0">
      <w:pPr>
        <w:pStyle w:val="NoSpacing"/>
        <w:spacing w:line="360" w:lineRule="auto"/>
        <w:rPr>
          <w:b/>
          <w:bCs/>
        </w:rPr>
      </w:pPr>
    </w:p>
    <w:p w14:paraId="302BE587" w14:textId="77777777" w:rsidR="008E2CE3" w:rsidRDefault="008E2CE3" w:rsidP="00215EA0">
      <w:pPr>
        <w:pStyle w:val="NoSpacing"/>
        <w:spacing w:line="360" w:lineRule="auto"/>
        <w:rPr>
          <w:b/>
          <w:bCs/>
        </w:rPr>
      </w:pPr>
    </w:p>
    <w:p w14:paraId="73A48CED" w14:textId="77777777" w:rsidR="008E2CE3" w:rsidRDefault="008E2CE3" w:rsidP="00215EA0">
      <w:pPr>
        <w:pStyle w:val="NoSpacing"/>
        <w:spacing w:line="360" w:lineRule="auto"/>
        <w:rPr>
          <w:b/>
          <w:bCs/>
        </w:rPr>
      </w:pPr>
    </w:p>
    <w:p w14:paraId="6B5CB607" w14:textId="77777777" w:rsidR="008E2CE3" w:rsidRDefault="008E2CE3" w:rsidP="00215EA0">
      <w:pPr>
        <w:pStyle w:val="NoSpacing"/>
        <w:spacing w:line="360" w:lineRule="auto"/>
        <w:rPr>
          <w:b/>
          <w:bCs/>
        </w:rPr>
      </w:pPr>
    </w:p>
    <w:p w14:paraId="0A0177EC" w14:textId="77777777" w:rsidR="008E2CE3" w:rsidRDefault="008E2CE3" w:rsidP="00215EA0">
      <w:pPr>
        <w:pStyle w:val="NoSpacing"/>
        <w:spacing w:line="360" w:lineRule="auto"/>
        <w:rPr>
          <w:b/>
          <w:bCs/>
        </w:rPr>
      </w:pPr>
    </w:p>
    <w:p w14:paraId="54CAFF8B" w14:textId="77777777" w:rsidR="008E2CE3" w:rsidRDefault="008E2CE3" w:rsidP="00215EA0">
      <w:pPr>
        <w:pStyle w:val="NoSpacing"/>
        <w:spacing w:line="360" w:lineRule="auto"/>
        <w:rPr>
          <w:b/>
          <w:bCs/>
        </w:rPr>
      </w:pPr>
    </w:p>
    <w:p w14:paraId="27A42F5E" w14:textId="77777777" w:rsidR="008E2CE3" w:rsidRDefault="008E2CE3" w:rsidP="00215EA0">
      <w:pPr>
        <w:pStyle w:val="NoSpacing"/>
        <w:spacing w:line="360" w:lineRule="auto"/>
        <w:rPr>
          <w:b/>
          <w:bCs/>
        </w:rPr>
      </w:pPr>
    </w:p>
    <w:p w14:paraId="563D6D31" w14:textId="77777777" w:rsidR="008E2CE3" w:rsidRDefault="008E2CE3" w:rsidP="00215EA0">
      <w:pPr>
        <w:pStyle w:val="NoSpacing"/>
        <w:spacing w:line="360" w:lineRule="auto"/>
        <w:rPr>
          <w:b/>
          <w:bCs/>
        </w:rPr>
      </w:pPr>
    </w:p>
    <w:p w14:paraId="547D3B5A" w14:textId="77777777" w:rsidR="008E2CE3" w:rsidRDefault="008E2CE3" w:rsidP="00215EA0">
      <w:pPr>
        <w:pStyle w:val="NoSpacing"/>
        <w:spacing w:line="360" w:lineRule="auto"/>
        <w:rPr>
          <w:b/>
          <w:bCs/>
        </w:rPr>
      </w:pPr>
    </w:p>
    <w:p w14:paraId="2CF42376" w14:textId="77777777" w:rsidR="008E2CE3" w:rsidRDefault="008E2CE3" w:rsidP="00215EA0">
      <w:pPr>
        <w:pStyle w:val="NoSpacing"/>
        <w:spacing w:line="360" w:lineRule="auto"/>
        <w:rPr>
          <w:b/>
          <w:bCs/>
        </w:rPr>
      </w:pPr>
    </w:p>
    <w:p w14:paraId="1F4A0A3A" w14:textId="77777777" w:rsidR="008E2CE3" w:rsidRDefault="008E2CE3" w:rsidP="00215EA0">
      <w:pPr>
        <w:pStyle w:val="NoSpacing"/>
        <w:spacing w:line="360" w:lineRule="auto"/>
        <w:rPr>
          <w:b/>
          <w:bCs/>
        </w:rPr>
      </w:pPr>
    </w:p>
    <w:p w14:paraId="53258DC9" w14:textId="77777777" w:rsidR="008E2CE3" w:rsidRDefault="008E2CE3" w:rsidP="00215EA0">
      <w:pPr>
        <w:pStyle w:val="NoSpacing"/>
        <w:spacing w:line="360" w:lineRule="auto"/>
        <w:rPr>
          <w:b/>
          <w:bCs/>
        </w:rPr>
      </w:pPr>
    </w:p>
    <w:p w14:paraId="3307B402" w14:textId="77777777" w:rsidR="006773B6" w:rsidRDefault="006773B6" w:rsidP="00215EA0">
      <w:pPr>
        <w:pStyle w:val="NoSpacing"/>
        <w:spacing w:line="360" w:lineRule="auto"/>
        <w:rPr>
          <w:b/>
          <w:bCs/>
        </w:rPr>
      </w:pPr>
    </w:p>
    <w:p w14:paraId="29345913" w14:textId="77777777" w:rsidR="006773B6" w:rsidRDefault="006773B6" w:rsidP="00215EA0">
      <w:pPr>
        <w:pStyle w:val="NoSpacing"/>
        <w:spacing w:line="360" w:lineRule="auto"/>
        <w:rPr>
          <w:b/>
          <w:bCs/>
        </w:rPr>
      </w:pPr>
    </w:p>
    <w:p w14:paraId="616EA8C9" w14:textId="5BF9AF3D" w:rsidR="00215EA0" w:rsidRPr="00A00370" w:rsidRDefault="00215EA0" w:rsidP="00A00370">
      <w:pPr>
        <w:pStyle w:val="NoSpacing"/>
        <w:spacing w:line="360" w:lineRule="auto"/>
        <w:rPr>
          <w:rFonts w:ascii="Arial" w:hAnsi="Arial" w:cs="Arial"/>
        </w:rPr>
      </w:pPr>
      <w:r w:rsidRPr="00A00370">
        <w:rPr>
          <w:rFonts w:ascii="Arial" w:hAnsi="Arial" w:cs="Arial"/>
          <w:b/>
          <w:bCs/>
        </w:rPr>
        <w:lastRenderedPageBreak/>
        <w:t>Introduction</w:t>
      </w:r>
      <w:r w:rsidRPr="00A00370">
        <w:rPr>
          <w:rFonts w:ascii="Arial" w:hAnsi="Arial" w:cs="Arial"/>
        </w:rPr>
        <w:t xml:space="preserve"> </w:t>
      </w:r>
    </w:p>
    <w:p w14:paraId="6D4E0E7E" w14:textId="77777777" w:rsidR="00215EA0" w:rsidRPr="00A00370" w:rsidRDefault="00215EA0" w:rsidP="00A00370">
      <w:pPr>
        <w:pStyle w:val="NoSpacing"/>
        <w:spacing w:line="360" w:lineRule="auto"/>
        <w:rPr>
          <w:rFonts w:ascii="Arial" w:hAnsi="Arial" w:cs="Arial"/>
        </w:rPr>
      </w:pPr>
      <w:r w:rsidRPr="00A00370">
        <w:rPr>
          <w:rFonts w:ascii="Arial" w:hAnsi="Arial" w:cs="Arial"/>
        </w:rPr>
        <w:t>This reflective report explores the significance of person-centred care, collaborative efforts, and ethical considerations in health and social care practices within the UK. These principles are crucial for providing safe, effective, and respectful care to individuals. The report examines their significance in delivering quality care, offers a practical example from health and social care environments, and considers their impact on my professional growth.It links relevant laws, theories, and professional standards to practise within the UK health and social care system.</w:t>
      </w:r>
    </w:p>
    <w:p w14:paraId="2A9DAA51" w14:textId="77777777" w:rsidR="00B5272A" w:rsidRPr="00A00370" w:rsidRDefault="00B5272A" w:rsidP="00A00370">
      <w:pPr>
        <w:pStyle w:val="NoSpacing"/>
        <w:spacing w:line="360" w:lineRule="auto"/>
        <w:rPr>
          <w:rFonts w:ascii="Arial" w:hAnsi="Arial" w:cs="Arial"/>
        </w:rPr>
      </w:pPr>
    </w:p>
    <w:p w14:paraId="597B9717" w14:textId="77777777" w:rsidR="00B5272A" w:rsidRPr="00A00370" w:rsidRDefault="00B5272A" w:rsidP="00A00370">
      <w:pPr>
        <w:pStyle w:val="NoSpacing"/>
        <w:spacing w:line="360" w:lineRule="auto"/>
        <w:rPr>
          <w:rFonts w:ascii="Arial" w:hAnsi="Arial" w:cs="Arial"/>
        </w:rPr>
      </w:pPr>
    </w:p>
    <w:p w14:paraId="08DD0C06" w14:textId="77777777" w:rsidR="00B5272A" w:rsidRPr="00A00370" w:rsidRDefault="00B5272A" w:rsidP="00A00370">
      <w:pPr>
        <w:pStyle w:val="NoSpacing"/>
        <w:spacing w:line="360" w:lineRule="auto"/>
        <w:rPr>
          <w:rFonts w:ascii="Arial" w:hAnsi="Arial" w:cs="Arial"/>
        </w:rPr>
      </w:pPr>
    </w:p>
    <w:p w14:paraId="0FCC78FB" w14:textId="77777777" w:rsidR="00B5272A" w:rsidRPr="00A00370" w:rsidRDefault="00B5272A" w:rsidP="00A00370">
      <w:pPr>
        <w:pStyle w:val="NoSpacing"/>
        <w:spacing w:line="360" w:lineRule="auto"/>
        <w:rPr>
          <w:rFonts w:ascii="Arial" w:hAnsi="Arial" w:cs="Arial"/>
        </w:rPr>
      </w:pPr>
    </w:p>
    <w:p w14:paraId="5ABF926D" w14:textId="77777777" w:rsidR="00B5272A" w:rsidRPr="00A00370" w:rsidRDefault="00B5272A" w:rsidP="00A00370">
      <w:pPr>
        <w:pStyle w:val="NoSpacing"/>
        <w:spacing w:line="360" w:lineRule="auto"/>
        <w:rPr>
          <w:rFonts w:ascii="Arial" w:hAnsi="Arial" w:cs="Arial"/>
        </w:rPr>
      </w:pPr>
    </w:p>
    <w:p w14:paraId="661658AB" w14:textId="77777777" w:rsidR="00B5272A" w:rsidRPr="00A00370" w:rsidRDefault="00B5272A" w:rsidP="00A00370">
      <w:pPr>
        <w:pStyle w:val="NoSpacing"/>
        <w:spacing w:line="360" w:lineRule="auto"/>
        <w:rPr>
          <w:rFonts w:ascii="Arial" w:hAnsi="Arial" w:cs="Arial"/>
        </w:rPr>
      </w:pPr>
    </w:p>
    <w:p w14:paraId="00CC6332" w14:textId="77777777" w:rsidR="00B5272A" w:rsidRPr="00A00370" w:rsidRDefault="00B5272A" w:rsidP="00A00370">
      <w:pPr>
        <w:pStyle w:val="NoSpacing"/>
        <w:spacing w:line="360" w:lineRule="auto"/>
        <w:rPr>
          <w:rFonts w:ascii="Arial" w:hAnsi="Arial" w:cs="Arial"/>
        </w:rPr>
      </w:pPr>
    </w:p>
    <w:p w14:paraId="535AA3DC" w14:textId="77777777" w:rsidR="00B5272A" w:rsidRPr="00A00370" w:rsidRDefault="00B5272A" w:rsidP="00A00370">
      <w:pPr>
        <w:pStyle w:val="NoSpacing"/>
        <w:spacing w:line="360" w:lineRule="auto"/>
        <w:rPr>
          <w:rFonts w:ascii="Arial" w:hAnsi="Arial" w:cs="Arial"/>
        </w:rPr>
      </w:pPr>
    </w:p>
    <w:p w14:paraId="40F1570A" w14:textId="77777777" w:rsidR="00B5272A" w:rsidRPr="00A00370" w:rsidRDefault="00B5272A" w:rsidP="00A00370">
      <w:pPr>
        <w:pStyle w:val="NoSpacing"/>
        <w:spacing w:line="360" w:lineRule="auto"/>
        <w:rPr>
          <w:rFonts w:ascii="Arial" w:hAnsi="Arial" w:cs="Arial"/>
        </w:rPr>
      </w:pPr>
    </w:p>
    <w:p w14:paraId="22D0C850" w14:textId="77777777" w:rsidR="00B5272A" w:rsidRPr="00A00370" w:rsidRDefault="00B5272A" w:rsidP="00A00370">
      <w:pPr>
        <w:pStyle w:val="NoSpacing"/>
        <w:spacing w:line="360" w:lineRule="auto"/>
        <w:rPr>
          <w:rFonts w:ascii="Arial" w:hAnsi="Arial" w:cs="Arial"/>
        </w:rPr>
      </w:pPr>
    </w:p>
    <w:p w14:paraId="53AB1FCE" w14:textId="77777777" w:rsidR="00B5272A" w:rsidRPr="00A00370" w:rsidRDefault="00B5272A" w:rsidP="00A00370">
      <w:pPr>
        <w:pStyle w:val="NoSpacing"/>
        <w:spacing w:line="360" w:lineRule="auto"/>
        <w:rPr>
          <w:rFonts w:ascii="Arial" w:hAnsi="Arial" w:cs="Arial"/>
        </w:rPr>
      </w:pPr>
    </w:p>
    <w:p w14:paraId="22516E18" w14:textId="77777777" w:rsidR="00B5272A" w:rsidRPr="00A00370" w:rsidRDefault="00B5272A" w:rsidP="00A00370">
      <w:pPr>
        <w:pStyle w:val="NoSpacing"/>
        <w:spacing w:line="360" w:lineRule="auto"/>
        <w:rPr>
          <w:rFonts w:ascii="Arial" w:hAnsi="Arial" w:cs="Arial"/>
        </w:rPr>
      </w:pPr>
    </w:p>
    <w:p w14:paraId="02836F41" w14:textId="77777777" w:rsidR="00B5272A" w:rsidRPr="00A00370" w:rsidRDefault="00B5272A" w:rsidP="00A00370">
      <w:pPr>
        <w:pStyle w:val="NoSpacing"/>
        <w:spacing w:line="360" w:lineRule="auto"/>
        <w:rPr>
          <w:rFonts w:ascii="Arial" w:hAnsi="Arial" w:cs="Arial"/>
        </w:rPr>
      </w:pPr>
    </w:p>
    <w:p w14:paraId="1C02826F" w14:textId="77777777" w:rsidR="00B5272A" w:rsidRPr="00A00370" w:rsidRDefault="00B5272A" w:rsidP="00A00370">
      <w:pPr>
        <w:pStyle w:val="NoSpacing"/>
        <w:spacing w:line="360" w:lineRule="auto"/>
        <w:rPr>
          <w:rFonts w:ascii="Arial" w:hAnsi="Arial" w:cs="Arial"/>
        </w:rPr>
      </w:pPr>
    </w:p>
    <w:p w14:paraId="291D763C" w14:textId="77777777" w:rsidR="00B5272A" w:rsidRPr="00A00370" w:rsidRDefault="00B5272A" w:rsidP="00A00370">
      <w:pPr>
        <w:pStyle w:val="NoSpacing"/>
        <w:spacing w:line="360" w:lineRule="auto"/>
        <w:rPr>
          <w:rFonts w:ascii="Arial" w:hAnsi="Arial" w:cs="Arial"/>
        </w:rPr>
      </w:pPr>
    </w:p>
    <w:p w14:paraId="41707922" w14:textId="77777777" w:rsidR="00B5272A" w:rsidRPr="00A00370" w:rsidRDefault="00B5272A" w:rsidP="00A00370">
      <w:pPr>
        <w:pStyle w:val="NoSpacing"/>
        <w:spacing w:line="360" w:lineRule="auto"/>
        <w:rPr>
          <w:rFonts w:ascii="Arial" w:hAnsi="Arial" w:cs="Arial"/>
        </w:rPr>
      </w:pPr>
    </w:p>
    <w:p w14:paraId="4D232939" w14:textId="77777777" w:rsidR="00B5272A" w:rsidRPr="00A00370" w:rsidRDefault="00B5272A" w:rsidP="00A00370">
      <w:pPr>
        <w:pStyle w:val="NoSpacing"/>
        <w:spacing w:line="360" w:lineRule="auto"/>
        <w:rPr>
          <w:rFonts w:ascii="Arial" w:hAnsi="Arial" w:cs="Arial"/>
        </w:rPr>
      </w:pPr>
    </w:p>
    <w:p w14:paraId="39914933" w14:textId="77777777" w:rsidR="00B5272A" w:rsidRPr="00A00370" w:rsidRDefault="00B5272A" w:rsidP="00A00370">
      <w:pPr>
        <w:pStyle w:val="NoSpacing"/>
        <w:spacing w:line="360" w:lineRule="auto"/>
        <w:rPr>
          <w:rFonts w:ascii="Arial" w:hAnsi="Arial" w:cs="Arial"/>
        </w:rPr>
      </w:pPr>
    </w:p>
    <w:p w14:paraId="672FB63A" w14:textId="77777777" w:rsidR="00B5272A" w:rsidRPr="00A00370" w:rsidRDefault="00B5272A" w:rsidP="00A00370">
      <w:pPr>
        <w:pStyle w:val="NoSpacing"/>
        <w:spacing w:line="360" w:lineRule="auto"/>
        <w:rPr>
          <w:rFonts w:ascii="Arial" w:hAnsi="Arial" w:cs="Arial"/>
        </w:rPr>
      </w:pPr>
    </w:p>
    <w:p w14:paraId="2ECE07BD" w14:textId="77777777" w:rsidR="00B5272A" w:rsidRPr="00A00370" w:rsidRDefault="00B5272A" w:rsidP="00A00370">
      <w:pPr>
        <w:pStyle w:val="NoSpacing"/>
        <w:spacing w:line="360" w:lineRule="auto"/>
        <w:rPr>
          <w:rFonts w:ascii="Arial" w:hAnsi="Arial" w:cs="Arial"/>
        </w:rPr>
      </w:pPr>
    </w:p>
    <w:p w14:paraId="27C3336B" w14:textId="77777777" w:rsidR="006773B6" w:rsidRPr="00A00370" w:rsidRDefault="006773B6" w:rsidP="00A00370">
      <w:pPr>
        <w:pStyle w:val="NoSpacing"/>
        <w:spacing w:line="360" w:lineRule="auto"/>
        <w:rPr>
          <w:rFonts w:ascii="Arial" w:hAnsi="Arial" w:cs="Arial"/>
        </w:rPr>
      </w:pPr>
    </w:p>
    <w:p w14:paraId="1BA52210" w14:textId="77777777" w:rsidR="00A00370" w:rsidRDefault="00A00370" w:rsidP="00A00370">
      <w:pPr>
        <w:pStyle w:val="NoSpacing"/>
        <w:spacing w:line="360" w:lineRule="auto"/>
        <w:rPr>
          <w:rFonts w:ascii="Arial" w:hAnsi="Arial" w:cs="Arial"/>
          <w:b/>
          <w:bCs/>
        </w:rPr>
      </w:pPr>
    </w:p>
    <w:p w14:paraId="2E9D9AEC" w14:textId="77777777" w:rsidR="00A00370" w:rsidRDefault="00A00370" w:rsidP="00A00370">
      <w:pPr>
        <w:pStyle w:val="NoSpacing"/>
        <w:spacing w:line="360" w:lineRule="auto"/>
        <w:rPr>
          <w:rFonts w:ascii="Arial" w:hAnsi="Arial" w:cs="Arial"/>
          <w:b/>
          <w:bCs/>
        </w:rPr>
      </w:pPr>
    </w:p>
    <w:p w14:paraId="46F424CD" w14:textId="291891C9" w:rsidR="00215EA0" w:rsidRPr="00A00370" w:rsidRDefault="00215EA0" w:rsidP="00A00370">
      <w:pPr>
        <w:pStyle w:val="NoSpacing"/>
        <w:spacing w:line="360" w:lineRule="auto"/>
        <w:rPr>
          <w:rFonts w:ascii="Arial" w:hAnsi="Arial" w:cs="Arial"/>
          <w:b/>
          <w:bCs/>
        </w:rPr>
      </w:pPr>
      <w:r w:rsidRPr="00A00370">
        <w:rPr>
          <w:rFonts w:ascii="Arial" w:hAnsi="Arial" w:cs="Arial"/>
          <w:b/>
          <w:bCs/>
        </w:rPr>
        <w:lastRenderedPageBreak/>
        <w:t>Task 1: Reflection on the Importance of Principles</w:t>
      </w:r>
    </w:p>
    <w:p w14:paraId="1F34A377" w14:textId="77777777" w:rsidR="00215EA0" w:rsidRPr="00A00370" w:rsidRDefault="00215EA0" w:rsidP="00A00370">
      <w:pPr>
        <w:pStyle w:val="NoSpacing"/>
        <w:spacing w:line="360" w:lineRule="auto"/>
        <w:rPr>
          <w:rFonts w:ascii="Arial" w:hAnsi="Arial" w:cs="Arial"/>
        </w:rPr>
      </w:pPr>
      <w:r w:rsidRPr="00A00370">
        <w:rPr>
          <w:rFonts w:ascii="Arial" w:hAnsi="Arial" w:cs="Arial"/>
        </w:rPr>
        <w:t>Person-centred care is a core principle in UK health and social care, focusing on respecting individuals’ preferences, needs, and values. It ensures that service users are active participants in decisions about their care rather than passive recipients. This approach is supported by Kitwood’s theory of personhood, which emphasises dignity, identity, and emotional wellbeing. Person-centred care improves satisfaction and outcomes by ensuring care is tailored to individual needs and promotes independence. It also strengthens communication between service users and professionals, enabling more accurate assessments and more appropriate care planning. By focusing on individual experiences, it reduces the risk of depersonalised care and improves trust in health and social care services, which is essential for building effective therapeutic relationships.</w:t>
      </w:r>
    </w:p>
    <w:p w14:paraId="62BA97B9" w14:textId="77777777" w:rsidR="00386BF6" w:rsidRPr="00A00370" w:rsidRDefault="00386BF6" w:rsidP="00A00370">
      <w:pPr>
        <w:pStyle w:val="NoSpacing"/>
        <w:spacing w:line="360" w:lineRule="auto"/>
        <w:rPr>
          <w:rFonts w:ascii="Arial" w:hAnsi="Arial" w:cs="Arial"/>
        </w:rPr>
      </w:pPr>
    </w:p>
    <w:p w14:paraId="416FE1A6" w14:textId="77777777" w:rsidR="00215EA0" w:rsidRPr="00A00370" w:rsidRDefault="00215EA0" w:rsidP="00A00370">
      <w:pPr>
        <w:pStyle w:val="NoSpacing"/>
        <w:spacing w:line="360" w:lineRule="auto"/>
        <w:rPr>
          <w:rFonts w:ascii="Arial" w:hAnsi="Arial" w:cs="Arial"/>
        </w:rPr>
      </w:pPr>
      <w:r w:rsidRPr="00A00370">
        <w:rPr>
          <w:rFonts w:ascii="Arial" w:hAnsi="Arial" w:cs="Arial"/>
        </w:rPr>
        <w:t>Maslow’s Hierarchy of Needs also supports this principle by highlighting that human wellbeing depends on meeting physiological, safety, social, and psychological needs. In care practice, this means supporting not only physical health but also emotional security, belonging, and self-esteem. When these needs are addressed holistically, individuals are more likely to experience improved wellbeing and quality of life. This framework also assists practitioners in prioritising care, ensuring that basic needs are stabilised before progressing to higher psychological and social needs, which is essential in both acute and long-term care settings.</w:t>
      </w:r>
    </w:p>
    <w:p w14:paraId="7C3079D6" w14:textId="77777777" w:rsidR="00215EA0" w:rsidRPr="00A00370" w:rsidRDefault="00215EA0" w:rsidP="00A00370">
      <w:pPr>
        <w:pStyle w:val="NoSpacing"/>
        <w:spacing w:line="360" w:lineRule="auto"/>
        <w:rPr>
          <w:rFonts w:ascii="Arial" w:hAnsi="Arial" w:cs="Arial"/>
        </w:rPr>
      </w:pPr>
      <w:r w:rsidRPr="00A00370">
        <w:rPr>
          <w:rFonts w:ascii="Arial" w:hAnsi="Arial" w:cs="Arial"/>
        </w:rPr>
        <w:t xml:space="preserve">Partnership working is another essential principle that enhances care quality through collaboration between professionals, service users, families, and agencies. Integrated care systems are encouraged to be implemented under the Health and Social Care Act 2022, which also encourages a collaborative effort between NHS organisations and local authorities. Establishing and maintaining effective partnerships helps to enhance communication, cut down on unnecessary duplication, and provide continuity of care across all services. Additionally, it strengthens the protection of individuals by ensuring that relevant experts communicate their concerns and take timely action whenever hazards are recognised. By taking this integrated approach, decisions may be made more quickly, and it helps to ensure that persons receive the appropriate care at the </w:t>
      </w:r>
      <w:r w:rsidRPr="00A00370">
        <w:rPr>
          <w:rFonts w:ascii="Arial" w:hAnsi="Arial" w:cs="Arial"/>
        </w:rPr>
        <w:lastRenderedPageBreak/>
        <w:t>appropriate time. This is especially important for those who have many or complex health issues. This not only increases the efficiency of the services, but it also makes better use of the resources that are available and reduces the amount of time that treatment takes.</w:t>
      </w:r>
    </w:p>
    <w:p w14:paraId="6ABF1375" w14:textId="77777777" w:rsidR="00215EA0" w:rsidRPr="00A00370" w:rsidRDefault="00215EA0" w:rsidP="00A00370">
      <w:pPr>
        <w:pStyle w:val="NoSpacing"/>
        <w:spacing w:line="360" w:lineRule="auto"/>
        <w:rPr>
          <w:rFonts w:ascii="Arial" w:hAnsi="Arial" w:cs="Arial"/>
        </w:rPr>
      </w:pPr>
      <w:r w:rsidRPr="00A00370">
        <w:rPr>
          <w:rFonts w:ascii="Arial" w:hAnsi="Arial" w:cs="Arial"/>
        </w:rPr>
        <w:t>For the purpose of directing professional behaviour and decision-making in the fields of health and social care, ethics plays an extremely important role. In order to assist professionals in making decisions that are both fair and responsible, the four ethical concepts of autonomy, beneficence, non-maleficence, and justice are utilised. Respecting a patient's freedom to refuse treatment, for instance, is an example of autonomy. This is true even when medical personnel believe that therapy may be helpful to the patient. For the purpose of ensuring that care is provided with dignity, fairness, and accountability, ethical practice is essential.</w:t>
      </w:r>
    </w:p>
    <w:p w14:paraId="1FC8A376" w14:textId="77777777" w:rsidR="00F67016" w:rsidRPr="00A00370" w:rsidRDefault="00F67016" w:rsidP="00A00370">
      <w:pPr>
        <w:pStyle w:val="NoSpacing"/>
        <w:spacing w:line="360" w:lineRule="auto"/>
        <w:rPr>
          <w:rFonts w:ascii="Arial" w:hAnsi="Arial" w:cs="Arial"/>
        </w:rPr>
      </w:pPr>
    </w:p>
    <w:p w14:paraId="3F5A4DFD" w14:textId="77777777" w:rsidR="00215EA0" w:rsidRPr="00A00370" w:rsidRDefault="00215EA0" w:rsidP="00A00370">
      <w:pPr>
        <w:pStyle w:val="NoSpacing"/>
        <w:spacing w:line="360" w:lineRule="auto"/>
        <w:rPr>
          <w:rFonts w:ascii="Arial" w:hAnsi="Arial" w:cs="Arial"/>
        </w:rPr>
      </w:pPr>
      <w:r w:rsidRPr="00A00370">
        <w:rPr>
          <w:rFonts w:ascii="Arial" w:hAnsi="Arial" w:cs="Arial"/>
        </w:rPr>
        <w:t xml:space="preserve"> Additionally, it necessitates that practitioners contemplate the different outcomes that could result from their activities and provide justifications for their choices by referring to professional codes and legal frameworks. Within the realm of practice, ethics provides practitioners with assistance in managing difficult situations in which competing values need to be carefully balanced.These concepts, when taken together, considerably improve the quality of care in the United Kingdom. It is their responsibility to guarantee that individuals receive individualised care, that services are properly integrated, and that choices are made in an ethical manner. The provision of care runs the risk of being inconsistent, hazardous, and impersonal in the absence of these values. As a result, they are vital for ensuring that the provisions of health and social care services continue to meet high standards.</w:t>
      </w:r>
    </w:p>
    <w:p w14:paraId="42C05719" w14:textId="77777777" w:rsidR="005D4099" w:rsidRPr="00A00370" w:rsidRDefault="005D4099" w:rsidP="00A00370">
      <w:pPr>
        <w:pStyle w:val="NoSpacing"/>
        <w:spacing w:line="360" w:lineRule="auto"/>
        <w:rPr>
          <w:rFonts w:ascii="Arial" w:hAnsi="Arial" w:cs="Arial"/>
          <w:b/>
          <w:bCs/>
        </w:rPr>
      </w:pPr>
    </w:p>
    <w:p w14:paraId="39C46DDF" w14:textId="77777777" w:rsidR="005D4099" w:rsidRPr="00A00370" w:rsidRDefault="005D4099" w:rsidP="00A00370">
      <w:pPr>
        <w:pStyle w:val="NoSpacing"/>
        <w:spacing w:line="360" w:lineRule="auto"/>
        <w:rPr>
          <w:rFonts w:ascii="Arial" w:hAnsi="Arial" w:cs="Arial"/>
          <w:b/>
          <w:bCs/>
        </w:rPr>
      </w:pPr>
    </w:p>
    <w:p w14:paraId="0B314C98" w14:textId="77777777" w:rsidR="005D4099" w:rsidRPr="00A00370" w:rsidRDefault="005D4099" w:rsidP="00A00370">
      <w:pPr>
        <w:pStyle w:val="NoSpacing"/>
        <w:spacing w:line="360" w:lineRule="auto"/>
        <w:rPr>
          <w:rFonts w:ascii="Arial" w:hAnsi="Arial" w:cs="Arial"/>
          <w:b/>
          <w:bCs/>
        </w:rPr>
      </w:pPr>
    </w:p>
    <w:p w14:paraId="21449651" w14:textId="77777777" w:rsidR="005D4099" w:rsidRPr="00A00370" w:rsidRDefault="005D4099" w:rsidP="00A00370">
      <w:pPr>
        <w:pStyle w:val="NoSpacing"/>
        <w:spacing w:line="360" w:lineRule="auto"/>
        <w:rPr>
          <w:rFonts w:ascii="Arial" w:hAnsi="Arial" w:cs="Arial"/>
          <w:b/>
          <w:bCs/>
        </w:rPr>
      </w:pPr>
    </w:p>
    <w:p w14:paraId="50E6D8B0" w14:textId="77777777" w:rsidR="005D4099" w:rsidRPr="00A00370" w:rsidRDefault="005D4099" w:rsidP="00A00370">
      <w:pPr>
        <w:pStyle w:val="NoSpacing"/>
        <w:spacing w:line="360" w:lineRule="auto"/>
        <w:rPr>
          <w:rFonts w:ascii="Arial" w:hAnsi="Arial" w:cs="Arial"/>
          <w:b/>
          <w:bCs/>
        </w:rPr>
      </w:pPr>
    </w:p>
    <w:p w14:paraId="7A0ACE91" w14:textId="77777777" w:rsidR="00A00370" w:rsidRDefault="00A00370" w:rsidP="00A00370">
      <w:pPr>
        <w:pStyle w:val="NoSpacing"/>
        <w:spacing w:line="360" w:lineRule="auto"/>
        <w:rPr>
          <w:rFonts w:ascii="Arial" w:hAnsi="Arial" w:cs="Arial"/>
          <w:b/>
          <w:bCs/>
        </w:rPr>
      </w:pPr>
    </w:p>
    <w:p w14:paraId="1E8C4762" w14:textId="77777777" w:rsidR="00A00370" w:rsidRDefault="00A00370" w:rsidP="00A00370">
      <w:pPr>
        <w:pStyle w:val="NoSpacing"/>
        <w:spacing w:line="360" w:lineRule="auto"/>
        <w:rPr>
          <w:rFonts w:ascii="Arial" w:hAnsi="Arial" w:cs="Arial"/>
          <w:b/>
          <w:bCs/>
        </w:rPr>
      </w:pPr>
    </w:p>
    <w:p w14:paraId="066EBEA0" w14:textId="0BA39B5F" w:rsidR="00215EA0" w:rsidRPr="00A00370" w:rsidRDefault="00215EA0" w:rsidP="00A00370">
      <w:pPr>
        <w:pStyle w:val="NoSpacing"/>
        <w:spacing w:line="360" w:lineRule="auto"/>
        <w:rPr>
          <w:rFonts w:ascii="Arial" w:hAnsi="Arial" w:cs="Arial"/>
          <w:b/>
          <w:bCs/>
        </w:rPr>
      </w:pPr>
      <w:r w:rsidRPr="00A00370">
        <w:rPr>
          <w:rFonts w:ascii="Arial" w:hAnsi="Arial" w:cs="Arial"/>
          <w:b/>
          <w:bCs/>
        </w:rPr>
        <w:lastRenderedPageBreak/>
        <w:t>Task 2: Practical Application in UK Health and Social C</w:t>
      </w:r>
      <w:r w:rsidR="00F67016" w:rsidRPr="00A00370">
        <w:rPr>
          <w:rFonts w:ascii="Arial" w:hAnsi="Arial" w:cs="Arial"/>
          <w:b/>
          <w:bCs/>
        </w:rPr>
        <w:t xml:space="preserve">are. </w:t>
      </w:r>
    </w:p>
    <w:p w14:paraId="6193C030" w14:textId="77777777" w:rsidR="00215EA0" w:rsidRPr="00A00370" w:rsidRDefault="00215EA0" w:rsidP="00A00370">
      <w:pPr>
        <w:pStyle w:val="NoSpacing"/>
        <w:spacing w:line="360" w:lineRule="auto"/>
        <w:rPr>
          <w:rFonts w:ascii="Arial" w:hAnsi="Arial" w:cs="Arial"/>
        </w:rPr>
      </w:pPr>
      <w:r w:rsidRPr="00A00370">
        <w:rPr>
          <w:rFonts w:ascii="Arial" w:hAnsi="Arial" w:cs="Arial"/>
        </w:rPr>
        <w:t>Dementia care in a residential care home in the United Kingdom provides a clear illustration of person-centred care, collaborative effort, and ethics. Dementia can cause disorientation and prior trauma, which can make personal care duties like bathing difficult for an ageing person.</w:t>
      </w:r>
    </w:p>
    <w:p w14:paraId="7C40D6E3" w14:textId="77777777" w:rsidR="00215EA0" w:rsidRPr="00A00370" w:rsidRDefault="00215EA0" w:rsidP="00A00370">
      <w:pPr>
        <w:pStyle w:val="NoSpacing"/>
        <w:spacing w:line="360" w:lineRule="auto"/>
        <w:rPr>
          <w:rFonts w:ascii="Arial" w:hAnsi="Arial" w:cs="Arial"/>
        </w:rPr>
      </w:pPr>
      <w:r w:rsidRPr="00A00370">
        <w:rPr>
          <w:rFonts w:ascii="Arial" w:hAnsi="Arial" w:cs="Arial"/>
        </w:rPr>
        <w:t>When giving person-centred care, the staff's first job is to learn about the person's past, likes, and dislikes. Instead than putting them in strict schedules, care is individualised to each person. For instance, giving people choices about when to bathe or using calming communication skills can help reduce tension and make people more likely to follow directions. This method is in keeping with the NICE dementia care guidelines, which encourage personalised treatments and mental health.</w:t>
      </w:r>
    </w:p>
    <w:p w14:paraId="5E80C06B" w14:textId="77777777" w:rsidR="00215EA0" w:rsidRPr="00A00370" w:rsidRDefault="00215EA0" w:rsidP="00A00370">
      <w:pPr>
        <w:pStyle w:val="NoSpacing"/>
        <w:spacing w:line="360" w:lineRule="auto"/>
        <w:rPr>
          <w:rFonts w:ascii="Arial" w:hAnsi="Arial" w:cs="Arial"/>
        </w:rPr>
      </w:pPr>
      <w:r w:rsidRPr="00A00370">
        <w:rPr>
          <w:rFonts w:ascii="Arial" w:hAnsi="Arial" w:cs="Arial"/>
        </w:rPr>
        <w:t>When care staff cooperate with nurses, family members, GPs, and dementia specialists to establish a personalised care plan, they show that they can work together. Family members can tell you a lot about the person's daily life, likes, and dislikes, while healthcare experts can tell you about their medical history. Good communication between everyone involved makes ensuring that care is given in the same way every time and lowers the possibility of the service user getting confused or upset.</w:t>
      </w:r>
    </w:p>
    <w:p w14:paraId="0C62AFC0" w14:textId="77777777" w:rsidR="00215EA0" w:rsidRPr="00A00370" w:rsidRDefault="00215EA0" w:rsidP="00A00370">
      <w:pPr>
        <w:pStyle w:val="NoSpacing"/>
        <w:spacing w:line="360" w:lineRule="auto"/>
        <w:rPr>
          <w:rFonts w:ascii="Arial" w:hAnsi="Arial" w:cs="Arial"/>
        </w:rPr>
      </w:pPr>
    </w:p>
    <w:p w14:paraId="40FD1B49" w14:textId="77777777" w:rsidR="00215EA0" w:rsidRPr="00A00370" w:rsidRDefault="00215EA0" w:rsidP="00A00370">
      <w:pPr>
        <w:pStyle w:val="NoSpacing"/>
        <w:spacing w:line="360" w:lineRule="auto"/>
        <w:rPr>
          <w:rFonts w:ascii="Arial" w:hAnsi="Arial" w:cs="Arial"/>
        </w:rPr>
      </w:pPr>
      <w:r w:rsidRPr="00A00370">
        <w:rPr>
          <w:rFonts w:ascii="Arial" w:hAnsi="Arial" w:cs="Arial"/>
        </w:rPr>
        <w:t>In this situation, ethical principles play a crucial role. Care workers need to find a way to respect a person's dignity and independence while fulfilling their responsibilities to provide care. Imposing personal care might meet hygiene requirements, but it could negatively impact emotional health and undermine dignity. Thus, making ethical decisions requires balancing beneficence with autonomy and ensuring that the least restrictive approach is applied.</w:t>
      </w:r>
    </w:p>
    <w:p w14:paraId="490CA4BF" w14:textId="77777777" w:rsidR="00215EA0" w:rsidRPr="00A00370" w:rsidRDefault="00215EA0" w:rsidP="00A00370">
      <w:pPr>
        <w:pStyle w:val="NoSpacing"/>
        <w:spacing w:line="360" w:lineRule="auto"/>
        <w:rPr>
          <w:rFonts w:ascii="Arial" w:hAnsi="Arial" w:cs="Arial"/>
        </w:rPr>
      </w:pPr>
      <w:r w:rsidRPr="00A00370">
        <w:rPr>
          <w:rFonts w:ascii="Arial" w:hAnsi="Arial" w:cs="Arial"/>
        </w:rPr>
        <w:t>The Care Act 2014 and other laws promote this way of doing things by encouraging well-being, safety, and customised care planning. The Mental Capacity Act 2005 makes sure that decisions made for people who can't make their own decisions are in their best interests and the least restrictive option.</w:t>
      </w:r>
    </w:p>
    <w:p w14:paraId="05191C71" w14:textId="77777777" w:rsidR="00215EA0" w:rsidRPr="00A00370" w:rsidRDefault="00215EA0" w:rsidP="00A00370">
      <w:pPr>
        <w:pStyle w:val="NoSpacing"/>
        <w:spacing w:line="360" w:lineRule="auto"/>
        <w:rPr>
          <w:rFonts w:ascii="Arial" w:hAnsi="Arial" w:cs="Arial"/>
        </w:rPr>
      </w:pPr>
    </w:p>
    <w:p w14:paraId="2F64C17E" w14:textId="77777777" w:rsidR="00215EA0" w:rsidRPr="00A00370" w:rsidRDefault="00215EA0" w:rsidP="00A00370">
      <w:pPr>
        <w:pStyle w:val="NoSpacing"/>
        <w:spacing w:line="360" w:lineRule="auto"/>
        <w:rPr>
          <w:rFonts w:ascii="Arial" w:hAnsi="Arial" w:cs="Arial"/>
        </w:rPr>
      </w:pPr>
      <w:r w:rsidRPr="00A00370">
        <w:rPr>
          <w:rFonts w:ascii="Arial" w:hAnsi="Arial" w:cs="Arial"/>
        </w:rPr>
        <w:t xml:space="preserve">The Health and Care Act 2022 makes integrated care systems even stronger by encouraging health and social care services to work together. Digital care records and </w:t>
      </w:r>
      <w:r w:rsidRPr="00A00370">
        <w:rPr>
          <w:rFonts w:ascii="Arial" w:hAnsi="Arial" w:cs="Arial"/>
        </w:rPr>
        <w:lastRenderedPageBreak/>
        <w:t>shared communication systems may make working together better by making sure that all professionals have access to the most up-to-date information. This cuts down on delays and makes sure that care is always available.</w:t>
      </w:r>
    </w:p>
    <w:p w14:paraId="2B84C503" w14:textId="77777777" w:rsidR="006A1F6F" w:rsidRPr="00A00370" w:rsidRDefault="00215EA0" w:rsidP="00A00370">
      <w:pPr>
        <w:pStyle w:val="NoSpacing"/>
        <w:spacing w:line="360" w:lineRule="auto"/>
        <w:rPr>
          <w:rFonts w:ascii="Arial" w:hAnsi="Arial" w:cs="Arial"/>
        </w:rPr>
      </w:pPr>
      <w:r w:rsidRPr="00A00370">
        <w:rPr>
          <w:rFonts w:ascii="Arial" w:hAnsi="Arial" w:cs="Arial"/>
        </w:rPr>
        <w:t>But there are still problems in practice, such as not enough staff, time constraints, and training that isn't always constant. These problems can make it hard to properly put person-centred care into practice. To solve these problems, care organisations need to invest in training their staff, improving their communication methods, and having strong leaders.</w:t>
      </w:r>
    </w:p>
    <w:p w14:paraId="53E538F4" w14:textId="01E439A9" w:rsidR="00215EA0" w:rsidRPr="00A00370" w:rsidRDefault="00215EA0" w:rsidP="00A00370">
      <w:pPr>
        <w:pStyle w:val="NoSpacing"/>
        <w:spacing w:line="360" w:lineRule="auto"/>
        <w:rPr>
          <w:rFonts w:ascii="Arial" w:hAnsi="Arial" w:cs="Arial"/>
        </w:rPr>
      </w:pPr>
      <w:r w:rsidRPr="00A00370">
        <w:rPr>
          <w:rFonts w:ascii="Arial" w:hAnsi="Arial" w:cs="Arial"/>
        </w:rPr>
        <w:t>In general, following these rules helps patients get better by making them feel more dignified, safe, and cared for continuously.</w:t>
      </w:r>
    </w:p>
    <w:p w14:paraId="1BC6D9B6" w14:textId="77777777" w:rsidR="00215EA0" w:rsidRPr="00A00370" w:rsidRDefault="00215EA0" w:rsidP="00A00370">
      <w:pPr>
        <w:pStyle w:val="NoSpacing"/>
        <w:spacing w:line="360" w:lineRule="auto"/>
        <w:rPr>
          <w:rFonts w:ascii="Arial" w:hAnsi="Arial" w:cs="Arial"/>
        </w:rPr>
      </w:pPr>
    </w:p>
    <w:p w14:paraId="694C8649" w14:textId="77777777" w:rsidR="005D4099" w:rsidRPr="00A00370" w:rsidRDefault="005D4099" w:rsidP="00A00370">
      <w:pPr>
        <w:pStyle w:val="NoSpacing"/>
        <w:spacing w:line="360" w:lineRule="auto"/>
        <w:rPr>
          <w:rFonts w:ascii="Arial" w:hAnsi="Arial" w:cs="Arial"/>
          <w:b/>
          <w:bCs/>
        </w:rPr>
      </w:pPr>
    </w:p>
    <w:p w14:paraId="23D78F67" w14:textId="77777777" w:rsidR="005D4099" w:rsidRPr="00A00370" w:rsidRDefault="005D4099" w:rsidP="00A00370">
      <w:pPr>
        <w:pStyle w:val="NoSpacing"/>
        <w:spacing w:line="360" w:lineRule="auto"/>
        <w:rPr>
          <w:rFonts w:ascii="Arial" w:hAnsi="Arial" w:cs="Arial"/>
          <w:b/>
          <w:bCs/>
        </w:rPr>
      </w:pPr>
    </w:p>
    <w:p w14:paraId="1D39ED5D" w14:textId="77777777" w:rsidR="005D4099" w:rsidRPr="00A00370" w:rsidRDefault="005D4099" w:rsidP="00A00370">
      <w:pPr>
        <w:pStyle w:val="NoSpacing"/>
        <w:spacing w:line="360" w:lineRule="auto"/>
        <w:rPr>
          <w:rFonts w:ascii="Arial" w:hAnsi="Arial" w:cs="Arial"/>
          <w:b/>
          <w:bCs/>
        </w:rPr>
      </w:pPr>
    </w:p>
    <w:p w14:paraId="731F145A" w14:textId="77777777" w:rsidR="005D4099" w:rsidRPr="00A00370" w:rsidRDefault="005D4099" w:rsidP="00A00370">
      <w:pPr>
        <w:pStyle w:val="NoSpacing"/>
        <w:spacing w:line="360" w:lineRule="auto"/>
        <w:rPr>
          <w:rFonts w:ascii="Arial" w:hAnsi="Arial" w:cs="Arial"/>
          <w:b/>
          <w:bCs/>
        </w:rPr>
      </w:pPr>
    </w:p>
    <w:p w14:paraId="216CDFCE" w14:textId="77777777" w:rsidR="005D4099" w:rsidRPr="00A00370" w:rsidRDefault="005D4099" w:rsidP="00A00370">
      <w:pPr>
        <w:pStyle w:val="NoSpacing"/>
        <w:spacing w:line="360" w:lineRule="auto"/>
        <w:rPr>
          <w:rFonts w:ascii="Arial" w:hAnsi="Arial" w:cs="Arial"/>
          <w:b/>
          <w:bCs/>
        </w:rPr>
      </w:pPr>
    </w:p>
    <w:p w14:paraId="76AA96B3" w14:textId="77777777" w:rsidR="005D4099" w:rsidRPr="00A00370" w:rsidRDefault="005D4099" w:rsidP="00A00370">
      <w:pPr>
        <w:pStyle w:val="NoSpacing"/>
        <w:spacing w:line="360" w:lineRule="auto"/>
        <w:rPr>
          <w:rFonts w:ascii="Arial" w:hAnsi="Arial" w:cs="Arial"/>
          <w:b/>
          <w:bCs/>
        </w:rPr>
      </w:pPr>
    </w:p>
    <w:p w14:paraId="6656CF95" w14:textId="77777777" w:rsidR="005D4099" w:rsidRPr="00A00370" w:rsidRDefault="005D4099" w:rsidP="00A00370">
      <w:pPr>
        <w:pStyle w:val="NoSpacing"/>
        <w:spacing w:line="360" w:lineRule="auto"/>
        <w:rPr>
          <w:rFonts w:ascii="Arial" w:hAnsi="Arial" w:cs="Arial"/>
          <w:b/>
          <w:bCs/>
        </w:rPr>
      </w:pPr>
    </w:p>
    <w:p w14:paraId="128031D0" w14:textId="77777777" w:rsidR="005D4099" w:rsidRPr="00A00370" w:rsidRDefault="005D4099" w:rsidP="00A00370">
      <w:pPr>
        <w:pStyle w:val="NoSpacing"/>
        <w:spacing w:line="360" w:lineRule="auto"/>
        <w:rPr>
          <w:rFonts w:ascii="Arial" w:hAnsi="Arial" w:cs="Arial"/>
          <w:b/>
          <w:bCs/>
        </w:rPr>
      </w:pPr>
    </w:p>
    <w:p w14:paraId="354B000F" w14:textId="77777777" w:rsidR="005D4099" w:rsidRPr="00A00370" w:rsidRDefault="005D4099" w:rsidP="00A00370">
      <w:pPr>
        <w:pStyle w:val="NoSpacing"/>
        <w:spacing w:line="360" w:lineRule="auto"/>
        <w:rPr>
          <w:rFonts w:ascii="Arial" w:hAnsi="Arial" w:cs="Arial"/>
          <w:b/>
          <w:bCs/>
        </w:rPr>
      </w:pPr>
    </w:p>
    <w:p w14:paraId="61ABFA65" w14:textId="77777777" w:rsidR="005D4099" w:rsidRPr="00A00370" w:rsidRDefault="005D4099" w:rsidP="00A00370">
      <w:pPr>
        <w:pStyle w:val="NoSpacing"/>
        <w:spacing w:line="360" w:lineRule="auto"/>
        <w:rPr>
          <w:rFonts w:ascii="Arial" w:hAnsi="Arial" w:cs="Arial"/>
          <w:b/>
          <w:bCs/>
        </w:rPr>
      </w:pPr>
    </w:p>
    <w:p w14:paraId="48F9ACD4" w14:textId="77777777" w:rsidR="005D4099" w:rsidRPr="00A00370" w:rsidRDefault="005D4099" w:rsidP="00A00370">
      <w:pPr>
        <w:pStyle w:val="NoSpacing"/>
        <w:spacing w:line="360" w:lineRule="auto"/>
        <w:rPr>
          <w:rFonts w:ascii="Arial" w:hAnsi="Arial" w:cs="Arial"/>
          <w:b/>
          <w:bCs/>
        </w:rPr>
      </w:pPr>
    </w:p>
    <w:p w14:paraId="0E736E61" w14:textId="77777777" w:rsidR="005D4099" w:rsidRPr="00A00370" w:rsidRDefault="005D4099" w:rsidP="00A00370">
      <w:pPr>
        <w:pStyle w:val="NoSpacing"/>
        <w:spacing w:line="360" w:lineRule="auto"/>
        <w:rPr>
          <w:rFonts w:ascii="Arial" w:hAnsi="Arial" w:cs="Arial"/>
          <w:b/>
          <w:bCs/>
        </w:rPr>
      </w:pPr>
    </w:p>
    <w:p w14:paraId="237E74A0" w14:textId="77777777" w:rsidR="005D4099" w:rsidRPr="00A00370" w:rsidRDefault="005D4099" w:rsidP="00A00370">
      <w:pPr>
        <w:pStyle w:val="NoSpacing"/>
        <w:spacing w:line="360" w:lineRule="auto"/>
        <w:rPr>
          <w:rFonts w:ascii="Arial" w:hAnsi="Arial" w:cs="Arial"/>
          <w:b/>
          <w:bCs/>
        </w:rPr>
      </w:pPr>
    </w:p>
    <w:p w14:paraId="337E5FAA" w14:textId="77777777" w:rsidR="005D4099" w:rsidRPr="00A00370" w:rsidRDefault="005D4099" w:rsidP="00A00370">
      <w:pPr>
        <w:pStyle w:val="NoSpacing"/>
        <w:spacing w:line="360" w:lineRule="auto"/>
        <w:rPr>
          <w:rFonts w:ascii="Arial" w:hAnsi="Arial" w:cs="Arial"/>
          <w:b/>
          <w:bCs/>
        </w:rPr>
      </w:pPr>
    </w:p>
    <w:p w14:paraId="41CF1380" w14:textId="77777777" w:rsidR="005D4099" w:rsidRPr="00A00370" w:rsidRDefault="005D4099" w:rsidP="00A00370">
      <w:pPr>
        <w:pStyle w:val="NoSpacing"/>
        <w:spacing w:line="360" w:lineRule="auto"/>
        <w:rPr>
          <w:rFonts w:ascii="Arial" w:hAnsi="Arial" w:cs="Arial"/>
          <w:b/>
          <w:bCs/>
        </w:rPr>
      </w:pPr>
    </w:p>
    <w:p w14:paraId="13AF3FA1" w14:textId="77777777" w:rsidR="006A1F6F" w:rsidRPr="00A00370" w:rsidRDefault="006A1F6F" w:rsidP="00A00370">
      <w:pPr>
        <w:pStyle w:val="NoSpacing"/>
        <w:spacing w:line="360" w:lineRule="auto"/>
        <w:rPr>
          <w:rFonts w:ascii="Arial" w:hAnsi="Arial" w:cs="Arial"/>
          <w:b/>
          <w:bCs/>
        </w:rPr>
      </w:pPr>
    </w:p>
    <w:p w14:paraId="0B041E47" w14:textId="77777777" w:rsidR="00A00370" w:rsidRDefault="00A00370" w:rsidP="00A00370">
      <w:pPr>
        <w:pStyle w:val="NoSpacing"/>
        <w:spacing w:line="360" w:lineRule="auto"/>
        <w:rPr>
          <w:rFonts w:ascii="Arial" w:hAnsi="Arial" w:cs="Arial"/>
          <w:b/>
          <w:bCs/>
        </w:rPr>
      </w:pPr>
    </w:p>
    <w:p w14:paraId="7AA9BF93" w14:textId="77777777" w:rsidR="00A00370" w:rsidRDefault="00A00370" w:rsidP="00A00370">
      <w:pPr>
        <w:pStyle w:val="NoSpacing"/>
        <w:spacing w:line="360" w:lineRule="auto"/>
        <w:rPr>
          <w:rFonts w:ascii="Arial" w:hAnsi="Arial" w:cs="Arial"/>
          <w:b/>
          <w:bCs/>
        </w:rPr>
      </w:pPr>
    </w:p>
    <w:p w14:paraId="4937D040" w14:textId="77777777" w:rsidR="00A00370" w:rsidRDefault="00A00370" w:rsidP="00A00370">
      <w:pPr>
        <w:pStyle w:val="NoSpacing"/>
        <w:spacing w:line="360" w:lineRule="auto"/>
        <w:rPr>
          <w:rFonts w:ascii="Arial" w:hAnsi="Arial" w:cs="Arial"/>
          <w:b/>
          <w:bCs/>
        </w:rPr>
      </w:pPr>
    </w:p>
    <w:p w14:paraId="2AFD62E5" w14:textId="77777777" w:rsidR="00A00370" w:rsidRDefault="00A00370" w:rsidP="00A00370">
      <w:pPr>
        <w:pStyle w:val="NoSpacing"/>
        <w:spacing w:line="360" w:lineRule="auto"/>
        <w:rPr>
          <w:rFonts w:ascii="Arial" w:hAnsi="Arial" w:cs="Arial"/>
          <w:b/>
          <w:bCs/>
        </w:rPr>
      </w:pPr>
    </w:p>
    <w:p w14:paraId="369AD244" w14:textId="7D3D128B" w:rsidR="00215EA0" w:rsidRPr="00A00370" w:rsidRDefault="00215EA0" w:rsidP="00A00370">
      <w:pPr>
        <w:pStyle w:val="NoSpacing"/>
        <w:spacing w:line="360" w:lineRule="auto"/>
        <w:rPr>
          <w:rFonts w:ascii="Arial" w:hAnsi="Arial" w:cs="Arial"/>
        </w:rPr>
      </w:pPr>
      <w:r w:rsidRPr="00A00370">
        <w:rPr>
          <w:rFonts w:ascii="Arial" w:hAnsi="Arial" w:cs="Arial"/>
          <w:b/>
          <w:bCs/>
        </w:rPr>
        <w:lastRenderedPageBreak/>
        <w:t xml:space="preserve">Task 3: Self-Reflection as a Health and Social Care Professional </w:t>
      </w:r>
    </w:p>
    <w:p w14:paraId="6C81488D" w14:textId="77777777" w:rsidR="00215EA0" w:rsidRPr="00A00370" w:rsidRDefault="00215EA0" w:rsidP="00A00370">
      <w:pPr>
        <w:pStyle w:val="NoSpacing"/>
        <w:spacing w:line="360" w:lineRule="auto"/>
        <w:rPr>
          <w:rFonts w:ascii="Arial" w:hAnsi="Arial" w:cs="Arial"/>
        </w:rPr>
      </w:pPr>
      <w:r w:rsidRPr="00A00370">
        <w:rPr>
          <w:rFonts w:ascii="Arial" w:hAnsi="Arial" w:cs="Arial"/>
        </w:rPr>
        <w:t>As a health and social care worker in training, I know that person-centred care, working together, and ethics are important parts of my everyday work. These values guide how I work with service users, make choices, and work with my coworkers. I know that to give good, caring care, I need to use these rules all the time.</w:t>
      </w:r>
    </w:p>
    <w:p w14:paraId="36C93EDC" w14:textId="77777777" w:rsidR="00215EA0" w:rsidRPr="00A00370" w:rsidRDefault="00215EA0" w:rsidP="00A00370">
      <w:pPr>
        <w:pStyle w:val="NoSpacing"/>
        <w:spacing w:line="360" w:lineRule="auto"/>
        <w:rPr>
          <w:rFonts w:ascii="Arial" w:hAnsi="Arial" w:cs="Arial"/>
        </w:rPr>
      </w:pPr>
    </w:p>
    <w:p w14:paraId="617D5E81" w14:textId="77777777" w:rsidR="00215EA0" w:rsidRPr="00A00370" w:rsidRDefault="00215EA0" w:rsidP="00A00370">
      <w:pPr>
        <w:pStyle w:val="NoSpacing"/>
        <w:spacing w:line="360" w:lineRule="auto"/>
        <w:rPr>
          <w:rFonts w:ascii="Arial" w:hAnsi="Arial" w:cs="Arial"/>
        </w:rPr>
      </w:pPr>
      <w:r w:rsidRPr="00A00370">
        <w:rPr>
          <w:rFonts w:ascii="Arial" w:hAnsi="Arial" w:cs="Arial"/>
        </w:rPr>
        <w:t>As part of my daily job, providing person-centred care means carefully listening to people who utilise my services and honouring their values, preferences, and decisions. I need to pay more attention to learning about people's specific requirements and less to making assumptions. To help an elderly person maintain their independence and respect, I would include them in decisions regarding their care plan, for instance, if I were providing assistance with mobility issues. This method guarantees that people's dignity and worth are upheld throughout their medical treatment.</w:t>
      </w:r>
    </w:p>
    <w:p w14:paraId="219F59E0" w14:textId="77777777" w:rsidR="00215EA0" w:rsidRPr="00A00370" w:rsidRDefault="00215EA0" w:rsidP="00A00370">
      <w:pPr>
        <w:pStyle w:val="NoSpacing"/>
        <w:spacing w:line="360" w:lineRule="auto"/>
        <w:rPr>
          <w:rFonts w:ascii="Arial" w:hAnsi="Arial" w:cs="Arial"/>
        </w:rPr>
      </w:pPr>
    </w:p>
    <w:p w14:paraId="7947A623" w14:textId="77777777" w:rsidR="00215EA0" w:rsidRPr="00A00370" w:rsidRDefault="00215EA0" w:rsidP="00A00370">
      <w:pPr>
        <w:pStyle w:val="NoSpacing"/>
        <w:spacing w:line="360" w:lineRule="auto"/>
        <w:rPr>
          <w:rFonts w:ascii="Arial" w:hAnsi="Arial" w:cs="Arial"/>
        </w:rPr>
      </w:pPr>
      <w:r w:rsidRPr="00A00370">
        <w:rPr>
          <w:rFonts w:ascii="Arial" w:hAnsi="Arial" w:cs="Arial"/>
        </w:rPr>
        <w:t>Due to the multi-agency nature of health and social care delivery, partnership functioning is of utmost importance. Care coordination depends on my ability to communicate clearly with families, social workers, physiotherapists, and nurses. Possessing strong interpersonal and communication skills is one of my many assets. Because of my warmth and empathy, I am able to put people at ease and inspire them to work together. On the other hand, I know that I need to build on my self-assurance in order to be more effective in large, interdisciplinary teams, especially when things are moving quickly.</w:t>
      </w:r>
    </w:p>
    <w:p w14:paraId="4CBD7CA8" w14:textId="77777777" w:rsidR="00215EA0" w:rsidRPr="00A00370" w:rsidRDefault="00215EA0" w:rsidP="00A00370">
      <w:pPr>
        <w:pStyle w:val="NoSpacing"/>
        <w:spacing w:line="360" w:lineRule="auto"/>
        <w:rPr>
          <w:rFonts w:ascii="Arial" w:hAnsi="Arial" w:cs="Arial"/>
        </w:rPr>
      </w:pPr>
      <w:r w:rsidRPr="00A00370">
        <w:rPr>
          <w:rFonts w:ascii="Arial" w:hAnsi="Arial" w:cs="Arial"/>
        </w:rPr>
        <w:t xml:space="preserve">  </w:t>
      </w:r>
    </w:p>
    <w:p w14:paraId="1C64211C" w14:textId="77777777" w:rsidR="00215EA0" w:rsidRPr="00A00370" w:rsidRDefault="00215EA0" w:rsidP="00A00370">
      <w:pPr>
        <w:pStyle w:val="NoSpacing"/>
        <w:spacing w:line="360" w:lineRule="auto"/>
        <w:rPr>
          <w:rFonts w:ascii="Arial" w:hAnsi="Arial" w:cs="Arial"/>
        </w:rPr>
      </w:pPr>
      <w:r w:rsidRPr="00A00370">
        <w:rPr>
          <w:rFonts w:ascii="Arial" w:hAnsi="Arial" w:cs="Arial"/>
        </w:rPr>
        <w:t>To fill these gaps, I want to keep learning and growing as a professional by going to training sessions, workshops, and doing my own research. I will also use reflective models like Gibbs' Reflective Cycle to look at my work and find ways to make it better. Thinking about things will help me learn from what I've been through and come up with better ways to deal with things in the future.</w:t>
      </w:r>
    </w:p>
    <w:p w14:paraId="4856EE1D" w14:textId="77777777" w:rsidR="00215EA0" w:rsidRPr="00A00370" w:rsidRDefault="00215EA0" w:rsidP="00A00370">
      <w:pPr>
        <w:pStyle w:val="NoSpacing"/>
        <w:spacing w:line="360" w:lineRule="auto"/>
        <w:rPr>
          <w:rFonts w:ascii="Arial" w:hAnsi="Arial" w:cs="Arial"/>
        </w:rPr>
      </w:pPr>
      <w:r w:rsidRPr="00A00370">
        <w:rPr>
          <w:rFonts w:ascii="Arial" w:hAnsi="Arial" w:cs="Arial"/>
        </w:rPr>
        <w:t xml:space="preserve">Emotional resilience is another essential aspect for my professional progress. Working in health and social care can be hard on your emotions, especially when you have to help people who are weak. I will learn how to deal with stress, get help from my peers, </w:t>
      </w:r>
      <w:r w:rsidRPr="00A00370">
        <w:rPr>
          <w:rFonts w:ascii="Arial" w:hAnsi="Arial" w:cs="Arial"/>
        </w:rPr>
        <w:lastRenderedPageBreak/>
        <w:t>and do reflective supervision. This will help me be professional and give good care even when things are hard.</w:t>
      </w:r>
    </w:p>
    <w:p w14:paraId="49F99830" w14:textId="77777777" w:rsidR="00215EA0" w:rsidRPr="00A00370" w:rsidRDefault="00215EA0" w:rsidP="00A00370">
      <w:pPr>
        <w:pStyle w:val="NoSpacing"/>
        <w:spacing w:line="360" w:lineRule="auto"/>
        <w:rPr>
          <w:rFonts w:ascii="Arial" w:hAnsi="Arial" w:cs="Arial"/>
        </w:rPr>
      </w:pPr>
    </w:p>
    <w:p w14:paraId="0750587C" w14:textId="77777777" w:rsidR="00215EA0" w:rsidRPr="00A00370" w:rsidRDefault="00215EA0" w:rsidP="00A00370">
      <w:pPr>
        <w:pStyle w:val="NoSpacing"/>
        <w:spacing w:line="360" w:lineRule="auto"/>
        <w:rPr>
          <w:rFonts w:ascii="Arial" w:hAnsi="Arial" w:cs="Arial"/>
        </w:rPr>
      </w:pPr>
      <w:r w:rsidRPr="00A00370">
        <w:rPr>
          <w:rFonts w:ascii="Arial" w:hAnsi="Arial" w:cs="Arial"/>
        </w:rPr>
        <w:t>Not to mention, I am well-aware that one of my primary duties as a professional is to keep detailed records. Timely and accurate record-keeping facilitates communication among interdisciplinary teams, which in turn improves patient safety and holds everyone accountable. My professional competence will increase, and the likelihood of mistakes or misunderstandings in the provision of care will decrease, if I am more confident in documentation systems.</w:t>
      </w:r>
    </w:p>
    <w:p w14:paraId="305F47DE" w14:textId="77777777" w:rsidR="00215EA0" w:rsidRPr="00A00370" w:rsidRDefault="00215EA0" w:rsidP="00A00370">
      <w:pPr>
        <w:pStyle w:val="NoSpacing"/>
        <w:spacing w:line="360" w:lineRule="auto"/>
        <w:rPr>
          <w:rFonts w:ascii="Arial" w:hAnsi="Arial" w:cs="Arial"/>
        </w:rPr>
      </w:pPr>
      <w:r w:rsidRPr="00A00370">
        <w:rPr>
          <w:rFonts w:ascii="Arial" w:hAnsi="Arial" w:cs="Arial"/>
        </w:rPr>
        <w:t>In order to provide inclusive care, I also understand the significance of cultural competence. I am responsible for making ensuring that people's cultural beliefs and values are respected when they receive care from the health and social care systems in the UK, which support a varied range of persons. In order to provide fair care and avoid unconscious bias, I need to increase my cultural awareness.</w:t>
      </w:r>
    </w:p>
    <w:p w14:paraId="5254D9AD" w14:textId="77777777" w:rsidR="00215EA0" w:rsidRPr="00A00370" w:rsidRDefault="00215EA0" w:rsidP="00A00370">
      <w:pPr>
        <w:pStyle w:val="NoSpacing"/>
        <w:spacing w:line="360" w:lineRule="auto"/>
        <w:rPr>
          <w:rFonts w:ascii="Arial" w:hAnsi="Arial" w:cs="Arial"/>
        </w:rPr>
      </w:pPr>
    </w:p>
    <w:p w14:paraId="1C2FAD5F" w14:textId="77777777" w:rsidR="00215EA0" w:rsidRPr="00A00370" w:rsidRDefault="00215EA0" w:rsidP="00A00370">
      <w:pPr>
        <w:pStyle w:val="NoSpacing"/>
        <w:spacing w:line="360" w:lineRule="auto"/>
        <w:rPr>
          <w:rFonts w:ascii="Arial" w:hAnsi="Arial" w:cs="Arial"/>
        </w:rPr>
      </w:pPr>
      <w:r w:rsidRPr="00A00370">
        <w:rPr>
          <w:rFonts w:ascii="Arial" w:hAnsi="Arial" w:cs="Arial"/>
        </w:rPr>
        <w:t>I also intend to hone my leadership abilities, even in capacities that do not directly involve management. A leader is someone who takes the initiative, who backs up their coworkers, and who fights for the rights of those they serve. Improving care outcomes and team performance are two goals I have set for myself by honing these abilities.</w:t>
      </w:r>
    </w:p>
    <w:p w14:paraId="6C1AE216" w14:textId="77777777" w:rsidR="00215EA0" w:rsidRPr="00A00370" w:rsidRDefault="00215EA0" w:rsidP="00A00370">
      <w:pPr>
        <w:pStyle w:val="NoSpacing"/>
        <w:spacing w:line="360" w:lineRule="auto"/>
        <w:rPr>
          <w:rFonts w:ascii="Arial" w:hAnsi="Arial" w:cs="Arial"/>
        </w:rPr>
      </w:pPr>
    </w:p>
    <w:p w14:paraId="5E605842" w14:textId="77777777" w:rsidR="00215EA0" w:rsidRPr="00A00370" w:rsidRDefault="00215EA0" w:rsidP="00A00370">
      <w:pPr>
        <w:pStyle w:val="NoSpacing"/>
        <w:spacing w:line="360" w:lineRule="auto"/>
        <w:rPr>
          <w:rFonts w:ascii="Arial" w:hAnsi="Arial" w:cs="Arial"/>
        </w:rPr>
      </w:pPr>
      <w:r w:rsidRPr="00A00370">
        <w:rPr>
          <w:rFonts w:ascii="Arial" w:hAnsi="Arial" w:cs="Arial"/>
        </w:rPr>
        <w:t>In general, these principles will help me become a better professional by guiding my actions, helping me make better choices, and encouraging me to keep learning throughout my life. I am determined to become a thoughtful, moral, and skilled professional who always puts the needs of the client at the center of their treatment.</w:t>
      </w:r>
    </w:p>
    <w:p w14:paraId="3126B5F7" w14:textId="77777777" w:rsidR="00215EA0" w:rsidRPr="00A00370" w:rsidRDefault="00215EA0" w:rsidP="00A00370">
      <w:pPr>
        <w:pStyle w:val="NoSpacing"/>
        <w:spacing w:line="360" w:lineRule="auto"/>
        <w:rPr>
          <w:rFonts w:ascii="Arial" w:hAnsi="Arial" w:cs="Arial"/>
        </w:rPr>
      </w:pPr>
    </w:p>
    <w:p w14:paraId="49C00835" w14:textId="77777777" w:rsidR="006A1F6F" w:rsidRPr="00A00370" w:rsidRDefault="006A1F6F" w:rsidP="00A00370">
      <w:pPr>
        <w:pStyle w:val="NoSpacing"/>
        <w:spacing w:line="360" w:lineRule="auto"/>
        <w:rPr>
          <w:rFonts w:ascii="Arial" w:hAnsi="Arial" w:cs="Arial"/>
          <w:b/>
          <w:bCs/>
        </w:rPr>
      </w:pPr>
    </w:p>
    <w:p w14:paraId="2E0F6A26" w14:textId="77777777" w:rsidR="006A1F6F" w:rsidRPr="00A00370" w:rsidRDefault="006A1F6F" w:rsidP="00A00370">
      <w:pPr>
        <w:pStyle w:val="NoSpacing"/>
        <w:spacing w:line="360" w:lineRule="auto"/>
        <w:rPr>
          <w:rFonts w:ascii="Arial" w:hAnsi="Arial" w:cs="Arial"/>
          <w:b/>
          <w:bCs/>
        </w:rPr>
      </w:pPr>
    </w:p>
    <w:p w14:paraId="52B8066C" w14:textId="77777777" w:rsidR="006A1F6F" w:rsidRPr="00A00370" w:rsidRDefault="006A1F6F" w:rsidP="00A00370">
      <w:pPr>
        <w:pStyle w:val="NoSpacing"/>
        <w:spacing w:line="360" w:lineRule="auto"/>
        <w:rPr>
          <w:rFonts w:ascii="Arial" w:hAnsi="Arial" w:cs="Arial"/>
          <w:b/>
          <w:bCs/>
        </w:rPr>
      </w:pPr>
    </w:p>
    <w:p w14:paraId="6BA5182A" w14:textId="77777777" w:rsidR="00A00370" w:rsidRDefault="00A00370" w:rsidP="00A00370">
      <w:pPr>
        <w:pStyle w:val="NoSpacing"/>
        <w:spacing w:line="360" w:lineRule="auto"/>
        <w:rPr>
          <w:rFonts w:ascii="Arial" w:hAnsi="Arial" w:cs="Arial"/>
          <w:b/>
          <w:bCs/>
        </w:rPr>
      </w:pPr>
    </w:p>
    <w:p w14:paraId="18A410C7" w14:textId="77777777" w:rsidR="00A00370" w:rsidRDefault="00A00370" w:rsidP="00A00370">
      <w:pPr>
        <w:pStyle w:val="NoSpacing"/>
        <w:spacing w:line="360" w:lineRule="auto"/>
        <w:rPr>
          <w:rFonts w:ascii="Arial" w:hAnsi="Arial" w:cs="Arial"/>
          <w:b/>
          <w:bCs/>
        </w:rPr>
      </w:pPr>
    </w:p>
    <w:p w14:paraId="35B86D2C" w14:textId="77777777" w:rsidR="00A00370" w:rsidRDefault="00A00370" w:rsidP="00A00370">
      <w:pPr>
        <w:pStyle w:val="NoSpacing"/>
        <w:spacing w:line="360" w:lineRule="auto"/>
        <w:rPr>
          <w:rFonts w:ascii="Arial" w:hAnsi="Arial" w:cs="Arial"/>
          <w:b/>
          <w:bCs/>
        </w:rPr>
      </w:pPr>
    </w:p>
    <w:p w14:paraId="351FA457" w14:textId="69246EB8" w:rsidR="00215EA0" w:rsidRPr="00A00370" w:rsidRDefault="00215EA0" w:rsidP="00A00370">
      <w:pPr>
        <w:pStyle w:val="NoSpacing"/>
        <w:spacing w:line="360" w:lineRule="auto"/>
        <w:rPr>
          <w:rFonts w:ascii="Arial" w:hAnsi="Arial" w:cs="Arial"/>
        </w:rPr>
      </w:pPr>
      <w:r w:rsidRPr="00A00370">
        <w:rPr>
          <w:rFonts w:ascii="Arial" w:hAnsi="Arial" w:cs="Arial"/>
          <w:b/>
          <w:bCs/>
        </w:rPr>
        <w:lastRenderedPageBreak/>
        <w:t>Conclusion</w:t>
      </w:r>
      <w:r w:rsidRPr="00A00370">
        <w:rPr>
          <w:rFonts w:ascii="Arial" w:hAnsi="Arial" w:cs="Arial"/>
        </w:rPr>
        <w:t xml:space="preserve"> </w:t>
      </w:r>
    </w:p>
    <w:p w14:paraId="19F06EC1" w14:textId="77777777" w:rsidR="00215EA0" w:rsidRPr="00A00370" w:rsidRDefault="00215EA0" w:rsidP="00A00370">
      <w:pPr>
        <w:pStyle w:val="NoSpacing"/>
        <w:spacing w:line="360" w:lineRule="auto"/>
        <w:rPr>
          <w:rFonts w:ascii="Arial" w:hAnsi="Arial" w:cs="Arial"/>
        </w:rPr>
      </w:pPr>
      <w:r w:rsidRPr="00A00370">
        <w:rPr>
          <w:rFonts w:ascii="Arial" w:hAnsi="Arial" w:cs="Arial"/>
        </w:rPr>
        <w:t>Person-centred care, partnership working, and ethics are essential principles in UK health and social care practice. They ensure that care is respectful, coordinated, and morally responsible while improving outcomes for service users.</w:t>
      </w:r>
    </w:p>
    <w:p w14:paraId="5DFE1C9C" w14:textId="37D5B117" w:rsidR="00215EA0" w:rsidRPr="00A00370" w:rsidRDefault="00215EA0" w:rsidP="00A00370">
      <w:pPr>
        <w:pStyle w:val="NoSpacing"/>
        <w:spacing w:line="360" w:lineRule="auto"/>
        <w:rPr>
          <w:rFonts w:ascii="Arial" w:hAnsi="Arial" w:cs="Arial"/>
        </w:rPr>
      </w:pPr>
      <w:r w:rsidRPr="00A00370">
        <w:rPr>
          <w:rFonts w:ascii="Arial" w:hAnsi="Arial" w:cs="Arial"/>
        </w:rPr>
        <w:t>Through reflection, I have identified my strengths and areas for improvement, particularly in communication, ethical decision-making, and resilience. Applying these principles consistently will support my growth into a competent, compassionate, and ethical health and social care professional committed to delivering high-quality care. I will always apply these values so that I can become a skilled, loving, and ethical health and social care worker who is dedicated to giving great care.</w:t>
      </w:r>
    </w:p>
    <w:p w14:paraId="501F317A" w14:textId="77777777" w:rsidR="00A84353" w:rsidRPr="00A00370" w:rsidRDefault="00A84353" w:rsidP="00A00370">
      <w:pPr>
        <w:pStyle w:val="NoSpacing"/>
        <w:spacing w:line="360" w:lineRule="auto"/>
        <w:rPr>
          <w:rFonts w:ascii="Arial" w:hAnsi="Arial" w:cs="Arial"/>
        </w:rPr>
      </w:pPr>
    </w:p>
    <w:p w14:paraId="13ED8000" w14:textId="77777777" w:rsidR="00A84353" w:rsidRPr="00A00370" w:rsidRDefault="00A84353" w:rsidP="00A00370">
      <w:pPr>
        <w:pStyle w:val="NoSpacing"/>
        <w:spacing w:line="360" w:lineRule="auto"/>
        <w:rPr>
          <w:rFonts w:ascii="Arial" w:hAnsi="Arial" w:cs="Arial"/>
        </w:rPr>
      </w:pPr>
    </w:p>
    <w:p w14:paraId="4E811E68" w14:textId="77777777" w:rsidR="00A84353" w:rsidRPr="00A00370" w:rsidRDefault="00A84353" w:rsidP="00A00370">
      <w:pPr>
        <w:pStyle w:val="NoSpacing"/>
        <w:spacing w:line="360" w:lineRule="auto"/>
        <w:rPr>
          <w:rFonts w:ascii="Arial" w:hAnsi="Arial" w:cs="Arial"/>
        </w:rPr>
      </w:pPr>
    </w:p>
    <w:p w14:paraId="048DD10B" w14:textId="77777777" w:rsidR="00A84353" w:rsidRPr="00A00370" w:rsidRDefault="00A84353" w:rsidP="00A00370">
      <w:pPr>
        <w:pStyle w:val="NoSpacing"/>
        <w:spacing w:line="360" w:lineRule="auto"/>
        <w:rPr>
          <w:rFonts w:ascii="Arial" w:hAnsi="Arial" w:cs="Arial"/>
        </w:rPr>
      </w:pPr>
    </w:p>
    <w:p w14:paraId="45066F14" w14:textId="77777777" w:rsidR="00A84353" w:rsidRPr="00A00370" w:rsidRDefault="00A84353" w:rsidP="00A00370">
      <w:pPr>
        <w:pStyle w:val="NoSpacing"/>
        <w:spacing w:line="360" w:lineRule="auto"/>
        <w:rPr>
          <w:rFonts w:ascii="Arial" w:hAnsi="Arial" w:cs="Arial"/>
        </w:rPr>
      </w:pPr>
    </w:p>
    <w:p w14:paraId="48B382FD" w14:textId="77777777" w:rsidR="00A84353" w:rsidRPr="00A00370" w:rsidRDefault="00A84353" w:rsidP="00A00370">
      <w:pPr>
        <w:pStyle w:val="NoSpacing"/>
        <w:spacing w:line="360" w:lineRule="auto"/>
        <w:rPr>
          <w:rFonts w:ascii="Arial" w:hAnsi="Arial" w:cs="Arial"/>
        </w:rPr>
      </w:pPr>
    </w:p>
    <w:p w14:paraId="1EDC4768" w14:textId="77777777" w:rsidR="00A84353" w:rsidRPr="00A00370" w:rsidRDefault="00A84353" w:rsidP="00A00370">
      <w:pPr>
        <w:pStyle w:val="NoSpacing"/>
        <w:spacing w:line="360" w:lineRule="auto"/>
        <w:rPr>
          <w:rFonts w:ascii="Arial" w:hAnsi="Arial" w:cs="Arial"/>
        </w:rPr>
      </w:pPr>
    </w:p>
    <w:p w14:paraId="001B4568" w14:textId="77777777" w:rsidR="00A84353" w:rsidRPr="00A00370" w:rsidRDefault="00A84353" w:rsidP="00A00370">
      <w:pPr>
        <w:pStyle w:val="NoSpacing"/>
        <w:spacing w:line="360" w:lineRule="auto"/>
        <w:rPr>
          <w:rFonts w:ascii="Arial" w:hAnsi="Arial" w:cs="Arial"/>
        </w:rPr>
      </w:pPr>
    </w:p>
    <w:p w14:paraId="5731C2CF" w14:textId="77777777" w:rsidR="00A84353" w:rsidRPr="00A00370" w:rsidRDefault="00A84353" w:rsidP="00A00370">
      <w:pPr>
        <w:pStyle w:val="NoSpacing"/>
        <w:spacing w:line="360" w:lineRule="auto"/>
        <w:rPr>
          <w:rFonts w:ascii="Arial" w:hAnsi="Arial" w:cs="Arial"/>
        </w:rPr>
      </w:pPr>
    </w:p>
    <w:p w14:paraId="6CF0AB7A" w14:textId="77777777" w:rsidR="00A84353" w:rsidRPr="00A00370" w:rsidRDefault="00A84353" w:rsidP="00A00370">
      <w:pPr>
        <w:pStyle w:val="NoSpacing"/>
        <w:spacing w:line="360" w:lineRule="auto"/>
        <w:rPr>
          <w:rFonts w:ascii="Arial" w:hAnsi="Arial" w:cs="Arial"/>
        </w:rPr>
      </w:pPr>
    </w:p>
    <w:p w14:paraId="624740C2" w14:textId="77777777" w:rsidR="00A84353" w:rsidRPr="00A00370" w:rsidRDefault="00A84353" w:rsidP="00A00370">
      <w:pPr>
        <w:pStyle w:val="NoSpacing"/>
        <w:spacing w:line="360" w:lineRule="auto"/>
        <w:rPr>
          <w:rFonts w:ascii="Arial" w:hAnsi="Arial" w:cs="Arial"/>
        </w:rPr>
      </w:pPr>
    </w:p>
    <w:p w14:paraId="3958B0E5" w14:textId="77777777" w:rsidR="00A84353" w:rsidRPr="00A00370" w:rsidRDefault="00A84353" w:rsidP="00A00370">
      <w:pPr>
        <w:pStyle w:val="NoSpacing"/>
        <w:spacing w:line="360" w:lineRule="auto"/>
        <w:rPr>
          <w:rFonts w:ascii="Arial" w:hAnsi="Arial" w:cs="Arial"/>
        </w:rPr>
      </w:pPr>
    </w:p>
    <w:p w14:paraId="4D8663AC" w14:textId="77777777" w:rsidR="00A84353" w:rsidRPr="00A00370" w:rsidRDefault="00A84353" w:rsidP="00A00370">
      <w:pPr>
        <w:pStyle w:val="NoSpacing"/>
        <w:spacing w:line="360" w:lineRule="auto"/>
        <w:rPr>
          <w:rFonts w:ascii="Arial" w:hAnsi="Arial" w:cs="Arial"/>
        </w:rPr>
      </w:pPr>
    </w:p>
    <w:p w14:paraId="25318BB3" w14:textId="77777777" w:rsidR="00A84353" w:rsidRPr="00A00370" w:rsidRDefault="00A84353" w:rsidP="00A00370">
      <w:pPr>
        <w:pStyle w:val="NoSpacing"/>
        <w:spacing w:line="360" w:lineRule="auto"/>
        <w:rPr>
          <w:rFonts w:ascii="Arial" w:hAnsi="Arial" w:cs="Arial"/>
        </w:rPr>
      </w:pPr>
    </w:p>
    <w:p w14:paraId="54DC00E7" w14:textId="77777777" w:rsidR="00A84353" w:rsidRPr="00A00370" w:rsidRDefault="00A84353" w:rsidP="00A00370">
      <w:pPr>
        <w:pStyle w:val="NoSpacing"/>
        <w:spacing w:line="360" w:lineRule="auto"/>
        <w:rPr>
          <w:rFonts w:ascii="Arial" w:hAnsi="Arial" w:cs="Arial"/>
        </w:rPr>
      </w:pPr>
    </w:p>
    <w:p w14:paraId="4CBDE870" w14:textId="77777777" w:rsidR="00A84353" w:rsidRPr="00A00370" w:rsidRDefault="00A84353" w:rsidP="00A00370">
      <w:pPr>
        <w:pStyle w:val="NoSpacing"/>
        <w:spacing w:line="360" w:lineRule="auto"/>
        <w:rPr>
          <w:rFonts w:ascii="Arial" w:hAnsi="Arial" w:cs="Arial"/>
        </w:rPr>
      </w:pPr>
    </w:p>
    <w:p w14:paraId="1AAA65D6" w14:textId="77777777" w:rsidR="00A84353" w:rsidRPr="00A00370" w:rsidRDefault="00A84353" w:rsidP="00A00370">
      <w:pPr>
        <w:pStyle w:val="NoSpacing"/>
        <w:spacing w:line="360" w:lineRule="auto"/>
        <w:rPr>
          <w:rFonts w:ascii="Arial" w:hAnsi="Arial" w:cs="Arial"/>
        </w:rPr>
      </w:pPr>
    </w:p>
    <w:p w14:paraId="3794ECA5" w14:textId="77777777" w:rsidR="00A84353" w:rsidRPr="00A00370" w:rsidRDefault="00A84353" w:rsidP="00A00370">
      <w:pPr>
        <w:pStyle w:val="NoSpacing"/>
        <w:spacing w:line="360" w:lineRule="auto"/>
        <w:rPr>
          <w:rFonts w:ascii="Arial" w:hAnsi="Arial" w:cs="Arial"/>
        </w:rPr>
      </w:pPr>
    </w:p>
    <w:p w14:paraId="35062641" w14:textId="77777777" w:rsidR="00A84353" w:rsidRPr="00A00370" w:rsidRDefault="00A84353" w:rsidP="00A00370">
      <w:pPr>
        <w:pStyle w:val="NoSpacing"/>
        <w:spacing w:line="360" w:lineRule="auto"/>
        <w:rPr>
          <w:rFonts w:ascii="Arial" w:hAnsi="Arial" w:cs="Arial"/>
        </w:rPr>
      </w:pPr>
    </w:p>
    <w:p w14:paraId="74E8E6CD" w14:textId="77777777" w:rsidR="007A1F94" w:rsidRDefault="007A1F94" w:rsidP="00A00370">
      <w:pPr>
        <w:pStyle w:val="NoSpacing"/>
        <w:spacing w:line="360" w:lineRule="auto"/>
        <w:rPr>
          <w:rFonts w:ascii="Arial" w:hAnsi="Arial" w:cs="Arial"/>
          <w:b/>
          <w:bCs/>
        </w:rPr>
      </w:pPr>
    </w:p>
    <w:p w14:paraId="4ECF4356" w14:textId="77777777" w:rsidR="007A1F94" w:rsidRDefault="007A1F94" w:rsidP="00A00370">
      <w:pPr>
        <w:pStyle w:val="NoSpacing"/>
        <w:spacing w:line="360" w:lineRule="auto"/>
        <w:rPr>
          <w:rFonts w:ascii="Arial" w:hAnsi="Arial" w:cs="Arial"/>
          <w:b/>
          <w:bCs/>
        </w:rPr>
      </w:pPr>
    </w:p>
    <w:p w14:paraId="4690097B" w14:textId="25EB4BFF" w:rsidR="00A84353" w:rsidRPr="00A00370" w:rsidRDefault="00A84353" w:rsidP="00A00370">
      <w:pPr>
        <w:pStyle w:val="NoSpacing"/>
        <w:spacing w:line="360" w:lineRule="auto"/>
        <w:rPr>
          <w:rFonts w:ascii="Arial" w:hAnsi="Arial" w:cs="Arial"/>
          <w:b/>
          <w:bCs/>
        </w:rPr>
      </w:pPr>
      <w:r w:rsidRPr="00A00370">
        <w:rPr>
          <w:rFonts w:ascii="Arial" w:hAnsi="Arial" w:cs="Arial"/>
          <w:b/>
          <w:bCs/>
        </w:rPr>
        <w:lastRenderedPageBreak/>
        <w:t xml:space="preserve">References </w:t>
      </w:r>
    </w:p>
    <w:p w14:paraId="3CDB5AF9"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Care Act 2014. London: HMSO. Available at:</w:t>
      </w:r>
      <w:r w:rsidRPr="00A00370">
        <w:rPr>
          <w:rStyle w:val="apple-converted-space"/>
          <w:rFonts w:ascii="Arial" w:hAnsi="Arial" w:cs="Arial"/>
          <w:color w:val="000000"/>
        </w:rPr>
        <w:t> </w:t>
      </w:r>
      <w:hyperlink r:id="rId8" w:tgtFrame="_new" w:history="1">
        <w:r w:rsidRPr="00A00370">
          <w:rPr>
            <w:rStyle w:val="Hyperlink"/>
            <w:rFonts w:ascii="Arial" w:hAnsi="Arial" w:cs="Arial"/>
          </w:rPr>
          <w:t>https://www.gov.uk/government/publications/care-act-statutory-guidance</w:t>
        </w:r>
      </w:hyperlink>
      <w:r w:rsidRPr="00A00370">
        <w:rPr>
          <w:rStyle w:val="apple-converted-space"/>
          <w:rFonts w:ascii="Arial" w:hAnsi="Arial" w:cs="Arial"/>
          <w:color w:val="000000"/>
        </w:rPr>
        <w:t> </w:t>
      </w:r>
      <w:r w:rsidRPr="00A00370">
        <w:rPr>
          <w:rFonts w:ascii="Arial" w:hAnsi="Arial" w:cs="Arial"/>
          <w:color w:val="000000"/>
        </w:rPr>
        <w:t>(Accessed: 15 April 2026).</w:t>
      </w:r>
      <w:r w:rsidRPr="00A00370">
        <w:rPr>
          <w:rStyle w:val="apple-converted-space"/>
          <w:rFonts w:ascii="Arial" w:hAnsi="Arial" w:cs="Arial"/>
          <w:color w:val="000000"/>
        </w:rPr>
        <w:t> </w:t>
      </w:r>
    </w:p>
    <w:p w14:paraId="463DD720"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Health and Care Act 2022. London: HMSO. Available at:</w:t>
      </w:r>
      <w:r w:rsidRPr="00A00370">
        <w:rPr>
          <w:rStyle w:val="apple-converted-space"/>
          <w:rFonts w:ascii="Arial" w:hAnsi="Arial" w:cs="Arial"/>
          <w:color w:val="000000"/>
        </w:rPr>
        <w:t> </w:t>
      </w:r>
      <w:hyperlink r:id="rId9" w:tgtFrame="_new" w:history="1">
        <w:r w:rsidRPr="00A00370">
          <w:rPr>
            <w:rStyle w:val="Hyperlink"/>
            <w:rFonts w:ascii="Arial" w:hAnsi="Arial" w:cs="Arial"/>
          </w:rPr>
          <w:t>https://www.legislation.gov.uk/ukpga/2022/31/contents/enacted</w:t>
        </w:r>
      </w:hyperlink>
      <w:r w:rsidRPr="00A00370">
        <w:rPr>
          <w:rStyle w:val="apple-converted-space"/>
          <w:rFonts w:ascii="Arial" w:hAnsi="Arial" w:cs="Arial"/>
          <w:color w:val="000000"/>
        </w:rPr>
        <w:t> </w:t>
      </w:r>
      <w:r w:rsidRPr="00A00370">
        <w:rPr>
          <w:rFonts w:ascii="Arial" w:hAnsi="Arial" w:cs="Arial"/>
          <w:color w:val="000000"/>
        </w:rPr>
        <w:t>(Accessed: 15 April 2026).</w:t>
      </w:r>
    </w:p>
    <w:p w14:paraId="4D72CA34"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Health and Care Professions Council (HCPC) (2023) Standards of conduct, performance and ethics. London: HCPC. Available at:</w:t>
      </w:r>
      <w:r w:rsidRPr="00A00370">
        <w:rPr>
          <w:rStyle w:val="apple-converted-space"/>
          <w:rFonts w:ascii="Arial" w:hAnsi="Arial" w:cs="Arial"/>
          <w:color w:val="000000"/>
        </w:rPr>
        <w:t> </w:t>
      </w:r>
      <w:hyperlink r:id="rId10" w:tgtFrame="_new" w:history="1">
        <w:r w:rsidRPr="00A00370">
          <w:rPr>
            <w:rStyle w:val="Hyperlink"/>
            <w:rFonts w:ascii="Arial" w:hAnsi="Arial" w:cs="Arial"/>
          </w:rPr>
          <w:t>https://www.hcpc-uk.org.uk/standards/standards-of-conduct-performance-and-ethics/</w:t>
        </w:r>
      </w:hyperlink>
      <w:r w:rsidRPr="00A00370">
        <w:rPr>
          <w:rStyle w:val="apple-converted-space"/>
          <w:rFonts w:ascii="Arial" w:hAnsi="Arial" w:cs="Arial"/>
          <w:color w:val="000000"/>
        </w:rPr>
        <w:t> </w:t>
      </w:r>
      <w:r w:rsidRPr="00A00370">
        <w:rPr>
          <w:rFonts w:ascii="Arial" w:hAnsi="Arial" w:cs="Arial"/>
          <w:color w:val="000000"/>
        </w:rPr>
        <w:t>(Accessed: 15 April 2026).</w:t>
      </w:r>
    </w:p>
    <w:p w14:paraId="47C41617"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Kitwood, T. (1997) Dementia Reconsidered: The Person Comes First. Buckingham: Open University Press.</w:t>
      </w:r>
    </w:p>
    <w:p w14:paraId="48904B18"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Maslow, A.H. (1943) ‘A theory of human motivation’, Psychological Review, 50(4), pp. 370–396.</w:t>
      </w:r>
    </w:p>
    <w:p w14:paraId="629DB048"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Mental Capacity Act 2005. London: HMSO. Available at:</w:t>
      </w:r>
      <w:r w:rsidRPr="00A00370">
        <w:rPr>
          <w:rStyle w:val="apple-converted-space"/>
          <w:rFonts w:ascii="Arial" w:hAnsi="Arial" w:cs="Arial"/>
          <w:color w:val="000000"/>
        </w:rPr>
        <w:t> </w:t>
      </w:r>
      <w:hyperlink r:id="rId11" w:tgtFrame="_new" w:history="1">
        <w:r w:rsidRPr="00A00370">
          <w:rPr>
            <w:rStyle w:val="Hyperlink"/>
            <w:rFonts w:ascii="Arial" w:hAnsi="Arial" w:cs="Arial"/>
          </w:rPr>
          <w:t>https://www.legislation.gov.uk/ukpga/2005/9/contents</w:t>
        </w:r>
      </w:hyperlink>
      <w:r w:rsidRPr="00A00370">
        <w:rPr>
          <w:rFonts w:ascii="Arial" w:hAnsi="Arial" w:cs="Arial"/>
          <w:color w:val="000000"/>
        </w:rPr>
        <w:t>(Accessed: 15 April 2026).</w:t>
      </w:r>
    </w:p>
    <w:p w14:paraId="5680AED2"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National Institute for Health and Care Excellence (NICE) (2023) Dementia: assessment, management and support for people living with dementia and their carers. London: NICE. Available at:</w:t>
      </w:r>
      <w:r w:rsidRPr="00A00370">
        <w:rPr>
          <w:rStyle w:val="apple-converted-space"/>
          <w:rFonts w:ascii="Arial" w:hAnsi="Arial" w:cs="Arial"/>
          <w:color w:val="000000"/>
        </w:rPr>
        <w:t> </w:t>
      </w:r>
      <w:hyperlink r:id="rId12" w:tgtFrame="_new" w:history="1">
        <w:r w:rsidRPr="00A00370">
          <w:rPr>
            <w:rStyle w:val="Hyperlink"/>
            <w:rFonts w:ascii="Arial" w:hAnsi="Arial" w:cs="Arial"/>
          </w:rPr>
          <w:t>https://www.nice.org.uk/guidance/ng97</w:t>
        </w:r>
      </w:hyperlink>
      <w:r w:rsidRPr="00A00370">
        <w:rPr>
          <w:rFonts w:ascii="Arial" w:hAnsi="Arial" w:cs="Arial"/>
          <w:color w:val="000000"/>
        </w:rPr>
        <w:t>(Accessed: 15 April 2026).</w:t>
      </w:r>
    </w:p>
    <w:p w14:paraId="21BF8103"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NHS England (2023) The NHS Constitution for England. London: Department of Health and Social Care. Available at:</w:t>
      </w:r>
      <w:r w:rsidRPr="00A00370">
        <w:rPr>
          <w:rStyle w:val="apple-converted-space"/>
          <w:rFonts w:ascii="Arial" w:hAnsi="Arial" w:cs="Arial"/>
          <w:color w:val="000000"/>
        </w:rPr>
        <w:t> </w:t>
      </w:r>
      <w:hyperlink r:id="rId13" w:tgtFrame="_new" w:history="1">
        <w:r w:rsidRPr="00A00370">
          <w:rPr>
            <w:rStyle w:val="Hyperlink"/>
            <w:rFonts w:ascii="Arial" w:hAnsi="Arial" w:cs="Arial"/>
          </w:rPr>
          <w:t>https://www.gov.uk/government/publications/the-nhs-constitution-for-england</w:t>
        </w:r>
      </w:hyperlink>
      <w:r w:rsidRPr="00A00370">
        <w:rPr>
          <w:rStyle w:val="apple-converted-space"/>
          <w:rFonts w:ascii="Arial" w:hAnsi="Arial" w:cs="Arial"/>
          <w:color w:val="000000"/>
        </w:rPr>
        <w:t> </w:t>
      </w:r>
      <w:r w:rsidRPr="00A00370">
        <w:rPr>
          <w:rFonts w:ascii="Arial" w:hAnsi="Arial" w:cs="Arial"/>
          <w:color w:val="000000"/>
        </w:rPr>
        <w:t>(Accessed: 15 April 2026).</w:t>
      </w:r>
    </w:p>
    <w:p w14:paraId="4AC517F2"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lastRenderedPageBreak/>
        <w:t>Nursing and Midwifery Council (NMC) (2018) The Code: Professional standards of practice and behaviour for nurses, midwives and nursing associates. London: NMC. Available at:</w:t>
      </w:r>
      <w:r w:rsidRPr="00A00370">
        <w:rPr>
          <w:rStyle w:val="apple-converted-space"/>
          <w:rFonts w:ascii="Arial" w:hAnsi="Arial" w:cs="Arial"/>
          <w:color w:val="000000"/>
        </w:rPr>
        <w:t> </w:t>
      </w:r>
      <w:hyperlink r:id="rId14" w:tgtFrame="_new" w:history="1">
        <w:r w:rsidRPr="00A00370">
          <w:rPr>
            <w:rStyle w:val="Hyperlink"/>
            <w:rFonts w:ascii="Arial" w:hAnsi="Arial" w:cs="Arial"/>
          </w:rPr>
          <w:t>https://www.nmc.org.uk/standards/code/</w:t>
        </w:r>
      </w:hyperlink>
      <w:r w:rsidRPr="00A00370">
        <w:rPr>
          <w:rStyle w:val="apple-converted-space"/>
          <w:rFonts w:ascii="Arial" w:hAnsi="Arial" w:cs="Arial"/>
          <w:color w:val="000000"/>
        </w:rPr>
        <w:t> </w:t>
      </w:r>
      <w:r w:rsidRPr="00A00370">
        <w:rPr>
          <w:rFonts w:ascii="Arial" w:hAnsi="Arial" w:cs="Arial"/>
          <w:color w:val="000000"/>
        </w:rPr>
        <w:t>(Accessed: 15 April 2026).</w:t>
      </w:r>
    </w:p>
    <w:p w14:paraId="0634802D"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Tuckman, B.W. (1965) ‘Developmental sequence in small groups’, Psychological Bulletin, 63(6), pp. 384–399.</w:t>
      </w:r>
    </w:p>
    <w:p w14:paraId="2725E8FC" w14:textId="77777777" w:rsidR="00A84353" w:rsidRPr="00A00370" w:rsidRDefault="00A84353" w:rsidP="00A00370">
      <w:pPr>
        <w:pStyle w:val="NormalWeb"/>
        <w:spacing w:line="360" w:lineRule="auto"/>
        <w:rPr>
          <w:rFonts w:ascii="Arial" w:hAnsi="Arial" w:cs="Arial"/>
          <w:color w:val="000000"/>
        </w:rPr>
      </w:pPr>
      <w:r w:rsidRPr="00A00370">
        <w:rPr>
          <w:rFonts w:ascii="Arial" w:hAnsi="Arial" w:cs="Arial"/>
          <w:color w:val="000000"/>
        </w:rPr>
        <w:t>World Health Organization (WHO) (2021) Framework on integrated people-centred health services. Geneva: WHO. Available at:</w:t>
      </w:r>
      <w:r w:rsidRPr="00A00370">
        <w:rPr>
          <w:rStyle w:val="apple-converted-space"/>
          <w:rFonts w:ascii="Arial" w:hAnsi="Arial" w:cs="Arial"/>
          <w:color w:val="000000"/>
        </w:rPr>
        <w:t> </w:t>
      </w:r>
      <w:r w:rsidRPr="00A00370">
        <w:rPr>
          <w:rFonts w:ascii="Arial" w:hAnsi="Arial" w:cs="Arial"/>
          <w:color w:val="000000"/>
        </w:rPr>
        <w:t>https://www.who.int/publications/i/item/WHO-HIS-SDS-2016.6</w:t>
      </w:r>
      <w:r w:rsidRPr="00A00370">
        <w:rPr>
          <w:rStyle w:val="apple-converted-space"/>
          <w:rFonts w:ascii="Arial" w:hAnsi="Arial" w:cs="Arial"/>
          <w:color w:val="000000"/>
        </w:rPr>
        <w:t> </w:t>
      </w:r>
      <w:r w:rsidRPr="00A00370">
        <w:rPr>
          <w:rFonts w:ascii="Arial" w:hAnsi="Arial" w:cs="Arial"/>
          <w:color w:val="000000"/>
        </w:rPr>
        <w:t>(Accessed: 15 April 2026).</w:t>
      </w:r>
    </w:p>
    <w:p w14:paraId="0DF48EE1" w14:textId="77777777" w:rsidR="00A84353" w:rsidRPr="00A00370" w:rsidRDefault="00A84353" w:rsidP="00A00370">
      <w:pPr>
        <w:pStyle w:val="NoSpacing"/>
        <w:spacing w:line="360" w:lineRule="auto"/>
        <w:rPr>
          <w:rFonts w:ascii="Arial" w:hAnsi="Arial" w:cs="Arial"/>
        </w:rPr>
      </w:pPr>
    </w:p>
    <w:sectPr w:rsidR="00A84353" w:rsidRPr="00A0037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0EDCD" w14:textId="77777777" w:rsidR="0089743B" w:rsidRDefault="0089743B" w:rsidP="0089743B">
      <w:pPr>
        <w:spacing w:after="0" w:line="240" w:lineRule="auto"/>
      </w:pPr>
      <w:r>
        <w:separator/>
      </w:r>
    </w:p>
  </w:endnote>
  <w:endnote w:type="continuationSeparator" w:id="0">
    <w:p w14:paraId="7CD7B87E" w14:textId="77777777" w:rsidR="0089743B" w:rsidRDefault="0089743B" w:rsidP="00897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8BBF4" w14:textId="77777777" w:rsidR="0089743B" w:rsidRDefault="0089743B" w:rsidP="0089743B">
      <w:pPr>
        <w:spacing w:after="0" w:line="240" w:lineRule="auto"/>
      </w:pPr>
      <w:r>
        <w:separator/>
      </w:r>
    </w:p>
  </w:footnote>
  <w:footnote w:type="continuationSeparator" w:id="0">
    <w:p w14:paraId="7BC0701B" w14:textId="77777777" w:rsidR="0089743B" w:rsidRDefault="0089743B" w:rsidP="00897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67BC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306517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EA0"/>
    <w:rsid w:val="000D1EA1"/>
    <w:rsid w:val="00215EA0"/>
    <w:rsid w:val="002D2923"/>
    <w:rsid w:val="00386BF6"/>
    <w:rsid w:val="005D4099"/>
    <w:rsid w:val="006773B6"/>
    <w:rsid w:val="006A1F6F"/>
    <w:rsid w:val="007A1F94"/>
    <w:rsid w:val="0081752A"/>
    <w:rsid w:val="00894DD1"/>
    <w:rsid w:val="0089743B"/>
    <w:rsid w:val="008E2CE3"/>
    <w:rsid w:val="00A00370"/>
    <w:rsid w:val="00A84353"/>
    <w:rsid w:val="00AE452A"/>
    <w:rsid w:val="00B42F5B"/>
    <w:rsid w:val="00B5272A"/>
    <w:rsid w:val="00B91EC8"/>
    <w:rsid w:val="00CA65EB"/>
    <w:rsid w:val="00E133C1"/>
    <w:rsid w:val="00EB5A36"/>
    <w:rsid w:val="00F67016"/>
  </w:rsids>
  <m:mathPr>
    <m:mathFont m:val="Cambria Math"/>
    <m:brkBin m:val="before"/>
    <m:brkBinSub m:val="--"/>
    <m:smallFrac m:val="0"/>
    <m:dispDef/>
    <m:lMargin m:val="0"/>
    <m:rMargin m:val="0"/>
    <m:defJc m:val="centerGroup"/>
    <m:wrapIndent m:val="1440"/>
    <m:intLim m:val="subSup"/>
    <m:naryLim m:val="undOvr"/>
  </m:mathPr>
  <w:themeFontLang w:val="en-AX"/>
  <w:clrSchemeMapping w:bg1="light1" w:t1="dark1" w:bg2="light2" w:t2="dark2" w:accent1="accent1" w:accent2="accent2" w:accent3="accent3" w:accent4="accent4" w:accent5="accent5" w:accent6="accent6" w:hyperlink="hyperlink" w:followedHyperlink="followedHyperlink"/>
  <w:decimalSymbol w:val=","/>
  <w:listSeparator w:val=","/>
  <w14:docId w14:val="4BAE3FF5"/>
  <w15:chartTrackingRefBased/>
  <w15:docId w15:val="{FD9ECF92-A26A-214A-B7C9-41A0CF176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AX"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E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E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E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E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E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E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E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E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E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E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E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E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EA0"/>
    <w:rPr>
      <w:rFonts w:eastAsiaTheme="majorEastAsia" w:cstheme="majorBidi"/>
      <w:color w:val="272727" w:themeColor="text1" w:themeTint="D8"/>
    </w:rPr>
  </w:style>
  <w:style w:type="paragraph" w:styleId="Title">
    <w:name w:val="Title"/>
    <w:basedOn w:val="Normal"/>
    <w:next w:val="Normal"/>
    <w:link w:val="TitleChar"/>
    <w:uiPriority w:val="10"/>
    <w:qFormat/>
    <w:rsid w:val="00215E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E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EA0"/>
    <w:pPr>
      <w:spacing w:before="160"/>
      <w:jc w:val="center"/>
    </w:pPr>
    <w:rPr>
      <w:i/>
      <w:iCs/>
      <w:color w:val="404040" w:themeColor="text1" w:themeTint="BF"/>
    </w:rPr>
  </w:style>
  <w:style w:type="character" w:customStyle="1" w:styleId="QuoteChar">
    <w:name w:val="Quote Char"/>
    <w:basedOn w:val="DefaultParagraphFont"/>
    <w:link w:val="Quote"/>
    <w:uiPriority w:val="29"/>
    <w:rsid w:val="00215EA0"/>
    <w:rPr>
      <w:i/>
      <w:iCs/>
      <w:color w:val="404040" w:themeColor="text1" w:themeTint="BF"/>
    </w:rPr>
  </w:style>
  <w:style w:type="paragraph" w:styleId="ListParagraph">
    <w:name w:val="List Paragraph"/>
    <w:basedOn w:val="Normal"/>
    <w:uiPriority w:val="34"/>
    <w:qFormat/>
    <w:rsid w:val="00215EA0"/>
    <w:pPr>
      <w:ind w:left="720"/>
      <w:contextualSpacing/>
    </w:pPr>
  </w:style>
  <w:style w:type="character" w:styleId="IntenseEmphasis">
    <w:name w:val="Intense Emphasis"/>
    <w:basedOn w:val="DefaultParagraphFont"/>
    <w:uiPriority w:val="21"/>
    <w:qFormat/>
    <w:rsid w:val="00215EA0"/>
    <w:rPr>
      <w:i/>
      <w:iCs/>
      <w:color w:val="0F4761" w:themeColor="accent1" w:themeShade="BF"/>
    </w:rPr>
  </w:style>
  <w:style w:type="paragraph" w:styleId="IntenseQuote">
    <w:name w:val="Intense Quote"/>
    <w:basedOn w:val="Normal"/>
    <w:next w:val="Normal"/>
    <w:link w:val="IntenseQuoteChar"/>
    <w:uiPriority w:val="30"/>
    <w:qFormat/>
    <w:rsid w:val="00215E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EA0"/>
    <w:rPr>
      <w:i/>
      <w:iCs/>
      <w:color w:val="0F4761" w:themeColor="accent1" w:themeShade="BF"/>
    </w:rPr>
  </w:style>
  <w:style w:type="character" w:styleId="IntenseReference">
    <w:name w:val="Intense Reference"/>
    <w:basedOn w:val="DefaultParagraphFont"/>
    <w:uiPriority w:val="32"/>
    <w:qFormat/>
    <w:rsid w:val="00215EA0"/>
    <w:rPr>
      <w:b/>
      <w:bCs/>
      <w:smallCaps/>
      <w:color w:val="0F4761" w:themeColor="accent1" w:themeShade="BF"/>
      <w:spacing w:val="5"/>
    </w:rPr>
  </w:style>
  <w:style w:type="paragraph" w:styleId="NoSpacing">
    <w:name w:val="No Spacing"/>
    <w:uiPriority w:val="1"/>
    <w:qFormat/>
    <w:rsid w:val="00215EA0"/>
    <w:pPr>
      <w:spacing w:after="0" w:line="240" w:lineRule="auto"/>
    </w:pPr>
  </w:style>
  <w:style w:type="character" w:customStyle="1" w:styleId="apple-converted-space">
    <w:name w:val="apple-converted-space"/>
    <w:basedOn w:val="DefaultParagraphFont"/>
    <w:rsid w:val="00B5272A"/>
  </w:style>
  <w:style w:type="character" w:styleId="Strong">
    <w:name w:val="Strong"/>
    <w:basedOn w:val="DefaultParagraphFont"/>
    <w:uiPriority w:val="22"/>
    <w:qFormat/>
    <w:rsid w:val="00B5272A"/>
    <w:rPr>
      <w:b/>
      <w:bCs/>
    </w:rPr>
  </w:style>
  <w:style w:type="paragraph" w:styleId="NormalWeb">
    <w:name w:val="Normal (Web)"/>
    <w:basedOn w:val="Normal"/>
    <w:uiPriority w:val="99"/>
    <w:semiHidden/>
    <w:unhideWhenUsed/>
    <w:rsid w:val="00B5272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8974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743B"/>
  </w:style>
  <w:style w:type="paragraph" w:styleId="Footer">
    <w:name w:val="footer"/>
    <w:basedOn w:val="Normal"/>
    <w:link w:val="FooterChar"/>
    <w:uiPriority w:val="99"/>
    <w:unhideWhenUsed/>
    <w:rsid w:val="008974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743B"/>
  </w:style>
  <w:style w:type="paragraph" w:customStyle="1" w:styleId="p1">
    <w:name w:val="p1"/>
    <w:basedOn w:val="Normal"/>
    <w:rsid w:val="00894DD1"/>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894DD1"/>
    <w:rPr>
      <w:rFonts w:ascii="Helvetica" w:hAnsi="Helvetica" w:hint="default"/>
      <w:b w:val="0"/>
      <w:bCs w:val="0"/>
      <w:i w:val="0"/>
      <w:iCs w:val="0"/>
      <w:sz w:val="18"/>
      <w:szCs w:val="18"/>
    </w:rPr>
  </w:style>
  <w:style w:type="paragraph" w:customStyle="1" w:styleId="li1">
    <w:name w:val="li1"/>
    <w:basedOn w:val="Normal"/>
    <w:rsid w:val="000D1EA1"/>
    <w:pPr>
      <w:spacing w:after="0" w:line="240" w:lineRule="auto"/>
    </w:pPr>
    <w:rPr>
      <w:rFonts w:ascii="Helvetica" w:hAnsi="Helvetica" w:cs="Times New Roman"/>
      <w:kern w:val="0"/>
      <w:sz w:val="18"/>
      <w:szCs w:val="18"/>
      <w14:ligatures w14:val="none"/>
    </w:rPr>
  </w:style>
  <w:style w:type="character" w:styleId="Hyperlink">
    <w:name w:val="Hyperlink"/>
    <w:basedOn w:val="DefaultParagraphFont"/>
    <w:uiPriority w:val="99"/>
    <w:semiHidden/>
    <w:unhideWhenUsed/>
    <w:rsid w:val="00A843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 TargetMode="External"/><Relationship Id="rId13" Type="http://schemas.openxmlformats.org/officeDocument/2006/relationships/hyperlink" Target="https://www.gov.uk/government/publications/the-nhs-constitution-for-englan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cpc-uk.org.uk/standards/standards-of-conduct-performance-and-ethics/?utm_source=chatgpt.com" TargetMode="External"/><Relationship Id="rId4" Type="http://schemas.openxmlformats.org/officeDocument/2006/relationships/webSettings" Target="webSettings.xml"/><Relationship Id="rId9" Type="http://schemas.openxmlformats.org/officeDocument/2006/relationships/hyperlink" Target="https://www.legislation.gov.uk/ukpga/2022/31/contents/enacted"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2267</Words>
  <Characters>12925</Characters>
  <Application>Microsoft Office Word</Application>
  <DocSecurity>0</DocSecurity>
  <Lines>107</Lines>
  <Paragraphs>30</Paragraphs>
  <ScaleCrop>false</ScaleCrop>
  <Company/>
  <LinksUpToDate>false</LinksUpToDate>
  <CharactersWithSpaces>15162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447459771326</dc:creator>
  <cp:keywords/>
  <dc:description/>
  <cp:lastModifiedBy>447459771326</cp:lastModifiedBy>
  <cp:revision>2</cp:revision>
  <dcterms:created xsi:type="dcterms:W3CDTF">2026-04-15T10:42:00Z</dcterms:created>
  <dcterms:modified xsi:type="dcterms:W3CDTF">2026-04-15T10:42:00Z</dcterms:modified>
</cp:coreProperties>
</file>