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701711270"/>
        <w:docPartObj>
          <w:docPartGallery w:val="Cover Pages"/>
          <w:docPartUnique/>
        </w:docPartObj>
      </w:sdtPr>
      <w:sdtEndPr>
        <w:rPr>
          <w:color w:val="auto"/>
        </w:rPr>
      </w:sdtEndPr>
      <w:sdtContent>
        <w:p w14:paraId="6D52B9AD" w14:textId="77777777" w:rsidR="002143D8" w:rsidRDefault="002143D8" w:rsidP="002143D8">
          <w:pPr>
            <w:pStyle w:val="NoSpacing"/>
            <w:spacing w:before="1540" w:after="240"/>
            <w:jc w:val="center"/>
            <w:rPr>
              <w:color w:val="156082" w:themeColor="accent1"/>
            </w:rPr>
          </w:pPr>
          <w:r>
            <w:rPr>
              <w:noProof/>
              <w:color w:val="156082" w:themeColor="accent1"/>
            </w:rPr>
            <w:drawing>
              <wp:inline distT="0" distB="0" distL="0" distR="0" wp14:anchorId="16C211A8" wp14:editId="4E1E81B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350208F7F9814136ADED7A5004A6BC94"/>
            </w:placeholder>
            <w:dataBinding w:prefixMappings="xmlns:ns0='http://purl.org/dc/elements/1.1/' xmlns:ns1='http://schemas.openxmlformats.org/package/2006/metadata/core-properties' " w:xpath="/ns1:coreProperties[1]/ns0:title[1]" w:storeItemID="{6C3C8BC8-F283-45AE-878A-BAB7291924A1}"/>
            <w:text/>
          </w:sdtPr>
          <w:sdtEndPr/>
          <w:sdtContent>
            <w:p w14:paraId="19AA0535" w14:textId="4CC18942" w:rsidR="002143D8" w:rsidRDefault="002143D8" w:rsidP="002143D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10C86">
                <w:rPr>
                  <w:rFonts w:asciiTheme="majorHAnsi" w:eastAsiaTheme="majorEastAsia" w:hAnsiTheme="majorHAnsi" w:cstheme="majorBidi"/>
                  <w:caps/>
                  <w:color w:val="156082" w:themeColor="accent1"/>
                  <w:sz w:val="72"/>
                  <w:szCs w:val="72"/>
                </w:rPr>
                <w:t>RESEARCH AND CASE SCENARIO IN DATA SECURITY AND COMPLIANCE</w:t>
              </w:r>
            </w:p>
          </w:sdtContent>
        </w:sdt>
        <w:sdt>
          <w:sdtPr>
            <w:rPr>
              <w:rFonts w:ascii="Times New Roman" w:hAnsi="Times New Roman" w:cs="Times New Roman"/>
              <w:color w:val="156082" w:themeColor="accent1"/>
              <w:sz w:val="28"/>
              <w:szCs w:val="28"/>
            </w:rPr>
            <w:alias w:val="Subtitle"/>
            <w:tag w:val=""/>
            <w:id w:val="328029620"/>
            <w:placeholder>
              <w:docPart w:val="2CA8C3726BC04821B7EFDE8EA949DAB9"/>
            </w:placeholder>
            <w:dataBinding w:prefixMappings="xmlns:ns0='http://purl.org/dc/elements/1.1/' xmlns:ns1='http://schemas.openxmlformats.org/package/2006/metadata/core-properties' " w:xpath="/ns1:coreProperties[1]/ns0:subject[1]" w:storeItemID="{6C3C8BC8-F283-45AE-878A-BAB7291924A1}"/>
            <w:text/>
          </w:sdtPr>
          <w:sdtEndPr/>
          <w:sdtContent>
            <w:p w14:paraId="2A967056" w14:textId="5B81A66B" w:rsidR="002143D8" w:rsidRDefault="002143D8" w:rsidP="002143D8">
              <w:pPr>
                <w:pStyle w:val="NoSpacing"/>
                <w:jc w:val="center"/>
                <w:rPr>
                  <w:color w:val="156082" w:themeColor="accent1"/>
                  <w:sz w:val="28"/>
                  <w:szCs w:val="28"/>
                </w:rPr>
              </w:pPr>
              <w:r w:rsidRPr="002143D8">
                <w:rPr>
                  <w:rFonts w:ascii="Times New Roman" w:hAnsi="Times New Roman" w:cs="Times New Roman"/>
                  <w:color w:val="156082" w:themeColor="accent1"/>
                  <w:sz w:val="28"/>
                  <w:szCs w:val="28"/>
                </w:rPr>
                <w:t>Data Security &amp; Compliance</w:t>
              </w:r>
            </w:p>
          </w:sdtContent>
        </w:sdt>
        <w:p w14:paraId="686061EA" w14:textId="77777777" w:rsidR="002143D8" w:rsidRDefault="002143D8" w:rsidP="002143D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C7375DC" wp14:editId="247D6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1E775B0" w14:textId="77777777" w:rsidR="002143D8" w:rsidRDefault="002143D8" w:rsidP="002143D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79ADCDE" w14:textId="77777777" w:rsidR="002143D8" w:rsidRDefault="00B85989" w:rsidP="002143D8">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143D8">
                                      <w:rPr>
                                        <w:caps/>
                                        <w:color w:val="156082" w:themeColor="accent1"/>
                                      </w:rPr>
                                      <w:t xml:space="preserve">     </w:t>
                                    </w:r>
                                  </w:sdtContent>
                                </w:sdt>
                              </w:p>
                              <w:p w14:paraId="6B181B45" w14:textId="77777777" w:rsidR="002143D8" w:rsidRDefault="00B85989" w:rsidP="002143D8">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143D8">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7375D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1E775B0" w14:textId="77777777" w:rsidR="002143D8" w:rsidRDefault="002143D8" w:rsidP="002143D8">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79ADCDE" w14:textId="77777777" w:rsidR="002143D8" w:rsidRDefault="00B85989" w:rsidP="002143D8">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143D8">
                                <w:rPr>
                                  <w:caps/>
                                  <w:color w:val="156082" w:themeColor="accent1"/>
                                </w:rPr>
                                <w:t xml:space="preserve">     </w:t>
                              </w:r>
                            </w:sdtContent>
                          </w:sdt>
                        </w:p>
                        <w:p w14:paraId="6B181B45" w14:textId="77777777" w:rsidR="002143D8" w:rsidRDefault="00B85989" w:rsidP="002143D8">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143D8">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7AB3E85B" wp14:editId="03622AA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994392" w14:textId="77777777" w:rsidR="002143D8" w:rsidRDefault="002143D8" w:rsidP="002143D8">
          <w:r>
            <w:br w:type="page"/>
          </w:r>
        </w:p>
      </w:sdtContent>
    </w:sdt>
    <w:sdt>
      <w:sdtPr>
        <w:rPr>
          <w:rFonts w:asciiTheme="minorHAnsi" w:eastAsiaTheme="minorHAnsi" w:hAnsiTheme="minorHAnsi" w:cstheme="minorBidi"/>
          <w:color w:val="auto"/>
          <w:kern w:val="2"/>
          <w:sz w:val="24"/>
          <w:szCs w:val="24"/>
          <w:lang w:eastAsia="en-US"/>
          <w14:ligatures w14:val="standardContextual"/>
        </w:rPr>
        <w:id w:val="2024121781"/>
        <w:docPartObj>
          <w:docPartGallery w:val="Table of Contents"/>
          <w:docPartUnique/>
        </w:docPartObj>
      </w:sdtPr>
      <w:sdtEndPr>
        <w:rPr>
          <w:b/>
          <w:bCs/>
        </w:rPr>
      </w:sdtEndPr>
      <w:sdtContent>
        <w:p w14:paraId="0CD2948D" w14:textId="6D1E3E8F" w:rsidR="001448C4" w:rsidRDefault="001448C4">
          <w:pPr>
            <w:pStyle w:val="TOCHeading"/>
          </w:pPr>
          <w:r>
            <w:t>Table of Contents</w:t>
          </w:r>
        </w:p>
        <w:p w14:paraId="1F796908" w14:textId="49CD2FC5" w:rsidR="00A15CD6" w:rsidRDefault="001448C4">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84237226" w:history="1">
            <w:r w:rsidR="00A15CD6" w:rsidRPr="000F28E0">
              <w:rPr>
                <w:rStyle w:val="Hyperlink"/>
                <w:noProof/>
              </w:rPr>
              <w:t>Task 1 - Research Paper Relating to Data Security &amp; Compliance</w:t>
            </w:r>
            <w:r w:rsidR="00A15CD6">
              <w:rPr>
                <w:noProof/>
                <w:webHidden/>
              </w:rPr>
              <w:tab/>
            </w:r>
            <w:r w:rsidR="00A15CD6">
              <w:rPr>
                <w:noProof/>
                <w:webHidden/>
              </w:rPr>
              <w:fldChar w:fldCharType="begin"/>
            </w:r>
            <w:r w:rsidR="00A15CD6">
              <w:rPr>
                <w:noProof/>
                <w:webHidden/>
              </w:rPr>
              <w:instrText xml:space="preserve"> PAGEREF _Toc184237226 \h </w:instrText>
            </w:r>
            <w:r w:rsidR="00A15CD6">
              <w:rPr>
                <w:noProof/>
                <w:webHidden/>
              </w:rPr>
            </w:r>
            <w:r w:rsidR="00A15CD6">
              <w:rPr>
                <w:noProof/>
                <w:webHidden/>
              </w:rPr>
              <w:fldChar w:fldCharType="separate"/>
            </w:r>
            <w:r w:rsidR="00A15CD6">
              <w:rPr>
                <w:noProof/>
                <w:webHidden/>
              </w:rPr>
              <w:t>3</w:t>
            </w:r>
            <w:r w:rsidR="00A15CD6">
              <w:rPr>
                <w:noProof/>
                <w:webHidden/>
              </w:rPr>
              <w:fldChar w:fldCharType="end"/>
            </w:r>
          </w:hyperlink>
        </w:p>
        <w:p w14:paraId="0FBF09E3" w14:textId="5E7E5CD6" w:rsidR="00A15CD6" w:rsidRDefault="00A15CD6">
          <w:pPr>
            <w:pStyle w:val="TOC2"/>
            <w:tabs>
              <w:tab w:val="right" w:leader="dot" w:pos="9016"/>
            </w:tabs>
            <w:rPr>
              <w:rFonts w:eastAsiaTheme="minorEastAsia"/>
              <w:noProof/>
              <w:lang w:val="en-US"/>
            </w:rPr>
          </w:pPr>
          <w:hyperlink w:anchor="_Toc184237227" w:history="1">
            <w:r w:rsidRPr="000F28E0">
              <w:rPr>
                <w:rStyle w:val="Hyperlink"/>
                <w:noProof/>
              </w:rPr>
              <w:t>Why Should Organisations Care for Data Security &amp; Compliance</w:t>
            </w:r>
            <w:r>
              <w:rPr>
                <w:noProof/>
                <w:webHidden/>
              </w:rPr>
              <w:tab/>
            </w:r>
            <w:r>
              <w:rPr>
                <w:noProof/>
                <w:webHidden/>
              </w:rPr>
              <w:fldChar w:fldCharType="begin"/>
            </w:r>
            <w:r>
              <w:rPr>
                <w:noProof/>
                <w:webHidden/>
              </w:rPr>
              <w:instrText xml:space="preserve"> PAGEREF _Toc184237227 \h </w:instrText>
            </w:r>
            <w:r>
              <w:rPr>
                <w:noProof/>
                <w:webHidden/>
              </w:rPr>
            </w:r>
            <w:r>
              <w:rPr>
                <w:noProof/>
                <w:webHidden/>
              </w:rPr>
              <w:fldChar w:fldCharType="separate"/>
            </w:r>
            <w:r>
              <w:rPr>
                <w:noProof/>
                <w:webHidden/>
              </w:rPr>
              <w:t>3</w:t>
            </w:r>
            <w:r>
              <w:rPr>
                <w:noProof/>
                <w:webHidden/>
              </w:rPr>
              <w:fldChar w:fldCharType="end"/>
            </w:r>
          </w:hyperlink>
        </w:p>
        <w:p w14:paraId="2EEB02DC" w14:textId="2E6FAA4D" w:rsidR="00A15CD6" w:rsidRDefault="00A15CD6">
          <w:pPr>
            <w:pStyle w:val="TOC2"/>
            <w:tabs>
              <w:tab w:val="right" w:leader="dot" w:pos="9016"/>
            </w:tabs>
            <w:rPr>
              <w:rFonts w:eastAsiaTheme="minorEastAsia"/>
              <w:noProof/>
              <w:lang w:val="en-US"/>
            </w:rPr>
          </w:pPr>
          <w:hyperlink w:anchor="_Toc184237228" w:history="1">
            <w:r w:rsidRPr="000F28E0">
              <w:rPr>
                <w:rStyle w:val="Hyperlink"/>
                <w:noProof/>
              </w:rPr>
              <w:t>The Implementation &amp; Maintenance of an Information Security System</w:t>
            </w:r>
            <w:r>
              <w:rPr>
                <w:noProof/>
                <w:webHidden/>
              </w:rPr>
              <w:tab/>
            </w:r>
            <w:r>
              <w:rPr>
                <w:noProof/>
                <w:webHidden/>
              </w:rPr>
              <w:fldChar w:fldCharType="begin"/>
            </w:r>
            <w:r>
              <w:rPr>
                <w:noProof/>
                <w:webHidden/>
              </w:rPr>
              <w:instrText xml:space="preserve"> PAGEREF _Toc184237228 \h </w:instrText>
            </w:r>
            <w:r>
              <w:rPr>
                <w:noProof/>
                <w:webHidden/>
              </w:rPr>
            </w:r>
            <w:r>
              <w:rPr>
                <w:noProof/>
                <w:webHidden/>
              </w:rPr>
              <w:fldChar w:fldCharType="separate"/>
            </w:r>
            <w:r>
              <w:rPr>
                <w:noProof/>
                <w:webHidden/>
              </w:rPr>
              <w:t>5</w:t>
            </w:r>
            <w:r>
              <w:rPr>
                <w:noProof/>
                <w:webHidden/>
              </w:rPr>
              <w:fldChar w:fldCharType="end"/>
            </w:r>
          </w:hyperlink>
        </w:p>
        <w:p w14:paraId="08D99102" w14:textId="06B76A53" w:rsidR="00A15CD6" w:rsidRDefault="00A15CD6">
          <w:pPr>
            <w:pStyle w:val="TOC3"/>
            <w:tabs>
              <w:tab w:val="right" w:leader="dot" w:pos="9016"/>
            </w:tabs>
            <w:rPr>
              <w:rFonts w:eastAsiaTheme="minorEastAsia"/>
              <w:noProof/>
              <w:lang w:val="en-US"/>
            </w:rPr>
          </w:pPr>
          <w:hyperlink w:anchor="_Toc184237229" w:history="1">
            <w:r w:rsidRPr="000F28E0">
              <w:rPr>
                <w:rStyle w:val="Hyperlink"/>
                <w:noProof/>
              </w:rPr>
              <w:t>What is an Information Security System?</w:t>
            </w:r>
            <w:r>
              <w:rPr>
                <w:noProof/>
                <w:webHidden/>
              </w:rPr>
              <w:tab/>
            </w:r>
            <w:r>
              <w:rPr>
                <w:noProof/>
                <w:webHidden/>
              </w:rPr>
              <w:fldChar w:fldCharType="begin"/>
            </w:r>
            <w:r>
              <w:rPr>
                <w:noProof/>
                <w:webHidden/>
              </w:rPr>
              <w:instrText xml:space="preserve"> PAGEREF _Toc184237229 \h </w:instrText>
            </w:r>
            <w:r>
              <w:rPr>
                <w:noProof/>
                <w:webHidden/>
              </w:rPr>
            </w:r>
            <w:r>
              <w:rPr>
                <w:noProof/>
                <w:webHidden/>
              </w:rPr>
              <w:fldChar w:fldCharType="separate"/>
            </w:r>
            <w:r>
              <w:rPr>
                <w:noProof/>
                <w:webHidden/>
              </w:rPr>
              <w:t>5</w:t>
            </w:r>
            <w:r>
              <w:rPr>
                <w:noProof/>
                <w:webHidden/>
              </w:rPr>
              <w:fldChar w:fldCharType="end"/>
            </w:r>
          </w:hyperlink>
        </w:p>
        <w:p w14:paraId="1D9CC076" w14:textId="1ABCF9F1" w:rsidR="00A15CD6" w:rsidRDefault="00A15CD6">
          <w:pPr>
            <w:pStyle w:val="TOC3"/>
            <w:tabs>
              <w:tab w:val="right" w:leader="dot" w:pos="9016"/>
            </w:tabs>
            <w:rPr>
              <w:rFonts w:eastAsiaTheme="minorEastAsia"/>
              <w:noProof/>
              <w:lang w:val="en-US"/>
            </w:rPr>
          </w:pPr>
          <w:hyperlink w:anchor="_Toc184237230" w:history="1">
            <w:r w:rsidRPr="000F28E0">
              <w:rPr>
                <w:rStyle w:val="Hyperlink"/>
                <w:noProof/>
              </w:rPr>
              <w:t>A Critical Analysis of Implementing and Maintaining an ISS</w:t>
            </w:r>
            <w:r>
              <w:rPr>
                <w:noProof/>
                <w:webHidden/>
              </w:rPr>
              <w:tab/>
            </w:r>
            <w:r>
              <w:rPr>
                <w:noProof/>
                <w:webHidden/>
              </w:rPr>
              <w:fldChar w:fldCharType="begin"/>
            </w:r>
            <w:r>
              <w:rPr>
                <w:noProof/>
                <w:webHidden/>
              </w:rPr>
              <w:instrText xml:space="preserve"> PAGEREF _Toc184237230 \h </w:instrText>
            </w:r>
            <w:r>
              <w:rPr>
                <w:noProof/>
                <w:webHidden/>
              </w:rPr>
            </w:r>
            <w:r>
              <w:rPr>
                <w:noProof/>
                <w:webHidden/>
              </w:rPr>
              <w:fldChar w:fldCharType="separate"/>
            </w:r>
            <w:r>
              <w:rPr>
                <w:noProof/>
                <w:webHidden/>
              </w:rPr>
              <w:t>6</w:t>
            </w:r>
            <w:r>
              <w:rPr>
                <w:noProof/>
                <w:webHidden/>
              </w:rPr>
              <w:fldChar w:fldCharType="end"/>
            </w:r>
          </w:hyperlink>
        </w:p>
        <w:p w14:paraId="21903454" w14:textId="7E245F81" w:rsidR="00A15CD6" w:rsidRDefault="00A15CD6">
          <w:pPr>
            <w:pStyle w:val="TOC3"/>
            <w:tabs>
              <w:tab w:val="right" w:leader="dot" w:pos="9016"/>
            </w:tabs>
            <w:rPr>
              <w:rFonts w:eastAsiaTheme="minorEastAsia"/>
              <w:noProof/>
              <w:lang w:val="en-US"/>
            </w:rPr>
          </w:pPr>
          <w:hyperlink w:anchor="_Toc184237231" w:history="1">
            <w:r w:rsidRPr="000F28E0">
              <w:rPr>
                <w:rStyle w:val="Hyperlink"/>
                <w:noProof/>
              </w:rPr>
              <w:t>Should an Organisation Care to Have an ISS?</w:t>
            </w:r>
            <w:r>
              <w:rPr>
                <w:noProof/>
                <w:webHidden/>
              </w:rPr>
              <w:tab/>
            </w:r>
            <w:r>
              <w:rPr>
                <w:noProof/>
                <w:webHidden/>
              </w:rPr>
              <w:fldChar w:fldCharType="begin"/>
            </w:r>
            <w:r>
              <w:rPr>
                <w:noProof/>
                <w:webHidden/>
              </w:rPr>
              <w:instrText xml:space="preserve"> PAGEREF _Toc184237231 \h </w:instrText>
            </w:r>
            <w:r>
              <w:rPr>
                <w:noProof/>
                <w:webHidden/>
              </w:rPr>
            </w:r>
            <w:r>
              <w:rPr>
                <w:noProof/>
                <w:webHidden/>
              </w:rPr>
              <w:fldChar w:fldCharType="separate"/>
            </w:r>
            <w:r>
              <w:rPr>
                <w:noProof/>
                <w:webHidden/>
              </w:rPr>
              <w:t>9</w:t>
            </w:r>
            <w:r>
              <w:rPr>
                <w:noProof/>
                <w:webHidden/>
              </w:rPr>
              <w:fldChar w:fldCharType="end"/>
            </w:r>
          </w:hyperlink>
        </w:p>
        <w:p w14:paraId="34343C9A" w14:textId="039AA6CD" w:rsidR="00A15CD6" w:rsidRDefault="00A15CD6">
          <w:pPr>
            <w:pStyle w:val="TOC2"/>
            <w:tabs>
              <w:tab w:val="right" w:leader="dot" w:pos="9016"/>
            </w:tabs>
            <w:rPr>
              <w:rFonts w:eastAsiaTheme="minorEastAsia"/>
              <w:noProof/>
              <w:lang w:val="en-US"/>
            </w:rPr>
          </w:pPr>
          <w:hyperlink w:anchor="_Toc184237232" w:history="1">
            <w:r w:rsidRPr="000F28E0">
              <w:rPr>
                <w:rStyle w:val="Hyperlink"/>
                <w:noProof/>
              </w:rPr>
              <w:t>The Importance of Physical Security in a Digital Era</w:t>
            </w:r>
            <w:r>
              <w:rPr>
                <w:noProof/>
                <w:webHidden/>
              </w:rPr>
              <w:tab/>
            </w:r>
            <w:r>
              <w:rPr>
                <w:noProof/>
                <w:webHidden/>
              </w:rPr>
              <w:fldChar w:fldCharType="begin"/>
            </w:r>
            <w:r>
              <w:rPr>
                <w:noProof/>
                <w:webHidden/>
              </w:rPr>
              <w:instrText xml:space="preserve"> PAGEREF _Toc184237232 \h </w:instrText>
            </w:r>
            <w:r>
              <w:rPr>
                <w:noProof/>
                <w:webHidden/>
              </w:rPr>
            </w:r>
            <w:r>
              <w:rPr>
                <w:noProof/>
                <w:webHidden/>
              </w:rPr>
              <w:fldChar w:fldCharType="separate"/>
            </w:r>
            <w:r>
              <w:rPr>
                <w:noProof/>
                <w:webHidden/>
              </w:rPr>
              <w:t>10</w:t>
            </w:r>
            <w:r>
              <w:rPr>
                <w:noProof/>
                <w:webHidden/>
              </w:rPr>
              <w:fldChar w:fldCharType="end"/>
            </w:r>
          </w:hyperlink>
        </w:p>
        <w:p w14:paraId="5305C1BA" w14:textId="28AF2484" w:rsidR="00A15CD6" w:rsidRDefault="00A15CD6">
          <w:pPr>
            <w:pStyle w:val="TOC3"/>
            <w:tabs>
              <w:tab w:val="right" w:leader="dot" w:pos="9016"/>
            </w:tabs>
            <w:rPr>
              <w:rFonts w:eastAsiaTheme="minorEastAsia"/>
              <w:noProof/>
              <w:lang w:val="en-US"/>
            </w:rPr>
          </w:pPr>
          <w:hyperlink w:anchor="_Toc184237233" w:history="1">
            <w:r w:rsidRPr="000F28E0">
              <w:rPr>
                <w:rStyle w:val="Hyperlink"/>
                <w:noProof/>
              </w:rPr>
              <w:t>Physical Security relating to Data Security</w:t>
            </w:r>
            <w:r>
              <w:rPr>
                <w:noProof/>
                <w:webHidden/>
              </w:rPr>
              <w:tab/>
            </w:r>
            <w:r>
              <w:rPr>
                <w:noProof/>
                <w:webHidden/>
              </w:rPr>
              <w:fldChar w:fldCharType="begin"/>
            </w:r>
            <w:r>
              <w:rPr>
                <w:noProof/>
                <w:webHidden/>
              </w:rPr>
              <w:instrText xml:space="preserve"> PAGEREF _Toc184237233 \h </w:instrText>
            </w:r>
            <w:r>
              <w:rPr>
                <w:noProof/>
                <w:webHidden/>
              </w:rPr>
            </w:r>
            <w:r>
              <w:rPr>
                <w:noProof/>
                <w:webHidden/>
              </w:rPr>
              <w:fldChar w:fldCharType="separate"/>
            </w:r>
            <w:r>
              <w:rPr>
                <w:noProof/>
                <w:webHidden/>
              </w:rPr>
              <w:t>10</w:t>
            </w:r>
            <w:r>
              <w:rPr>
                <w:noProof/>
                <w:webHidden/>
              </w:rPr>
              <w:fldChar w:fldCharType="end"/>
            </w:r>
          </w:hyperlink>
        </w:p>
        <w:p w14:paraId="1EE5D7FC" w14:textId="11B8376E" w:rsidR="00A15CD6" w:rsidRDefault="00A15CD6">
          <w:pPr>
            <w:pStyle w:val="TOC3"/>
            <w:tabs>
              <w:tab w:val="right" w:leader="dot" w:pos="9016"/>
            </w:tabs>
            <w:rPr>
              <w:rFonts w:eastAsiaTheme="minorEastAsia"/>
              <w:noProof/>
              <w:lang w:val="en-US"/>
            </w:rPr>
          </w:pPr>
          <w:hyperlink w:anchor="_Toc184237234" w:history="1">
            <w:r w:rsidRPr="000F28E0">
              <w:rPr>
                <w:rStyle w:val="Hyperlink"/>
                <w:noProof/>
              </w:rPr>
              <w:t>Why is Physical Security Important?</w:t>
            </w:r>
            <w:r>
              <w:rPr>
                <w:noProof/>
                <w:webHidden/>
              </w:rPr>
              <w:tab/>
            </w:r>
            <w:r>
              <w:rPr>
                <w:noProof/>
                <w:webHidden/>
              </w:rPr>
              <w:fldChar w:fldCharType="begin"/>
            </w:r>
            <w:r>
              <w:rPr>
                <w:noProof/>
                <w:webHidden/>
              </w:rPr>
              <w:instrText xml:space="preserve"> PAGEREF _Toc184237234 \h </w:instrText>
            </w:r>
            <w:r>
              <w:rPr>
                <w:noProof/>
                <w:webHidden/>
              </w:rPr>
            </w:r>
            <w:r>
              <w:rPr>
                <w:noProof/>
                <w:webHidden/>
              </w:rPr>
              <w:fldChar w:fldCharType="separate"/>
            </w:r>
            <w:r>
              <w:rPr>
                <w:noProof/>
                <w:webHidden/>
              </w:rPr>
              <w:t>10</w:t>
            </w:r>
            <w:r>
              <w:rPr>
                <w:noProof/>
                <w:webHidden/>
              </w:rPr>
              <w:fldChar w:fldCharType="end"/>
            </w:r>
          </w:hyperlink>
        </w:p>
        <w:p w14:paraId="729BA919" w14:textId="08004DA1" w:rsidR="00A15CD6" w:rsidRDefault="00A15CD6">
          <w:pPr>
            <w:pStyle w:val="TOC3"/>
            <w:tabs>
              <w:tab w:val="right" w:leader="dot" w:pos="9016"/>
            </w:tabs>
            <w:rPr>
              <w:rFonts w:eastAsiaTheme="minorEastAsia"/>
              <w:noProof/>
              <w:lang w:val="en-US"/>
            </w:rPr>
          </w:pPr>
          <w:hyperlink w:anchor="_Toc184237235" w:history="1">
            <w:r w:rsidRPr="000F28E0">
              <w:rPr>
                <w:rStyle w:val="Hyperlink"/>
                <w:noProof/>
              </w:rPr>
              <w:t>Why Implement Physical Security?</w:t>
            </w:r>
            <w:r>
              <w:rPr>
                <w:noProof/>
                <w:webHidden/>
              </w:rPr>
              <w:tab/>
            </w:r>
            <w:r>
              <w:rPr>
                <w:noProof/>
                <w:webHidden/>
              </w:rPr>
              <w:fldChar w:fldCharType="begin"/>
            </w:r>
            <w:r>
              <w:rPr>
                <w:noProof/>
                <w:webHidden/>
              </w:rPr>
              <w:instrText xml:space="preserve"> PAGEREF _Toc184237235 \h </w:instrText>
            </w:r>
            <w:r>
              <w:rPr>
                <w:noProof/>
                <w:webHidden/>
              </w:rPr>
            </w:r>
            <w:r>
              <w:rPr>
                <w:noProof/>
                <w:webHidden/>
              </w:rPr>
              <w:fldChar w:fldCharType="separate"/>
            </w:r>
            <w:r>
              <w:rPr>
                <w:noProof/>
                <w:webHidden/>
              </w:rPr>
              <w:t>11</w:t>
            </w:r>
            <w:r>
              <w:rPr>
                <w:noProof/>
                <w:webHidden/>
              </w:rPr>
              <w:fldChar w:fldCharType="end"/>
            </w:r>
          </w:hyperlink>
        </w:p>
        <w:p w14:paraId="58B31A05" w14:textId="509272D5" w:rsidR="00A15CD6" w:rsidRDefault="00A15CD6">
          <w:pPr>
            <w:pStyle w:val="TOC3"/>
            <w:tabs>
              <w:tab w:val="right" w:leader="dot" w:pos="9016"/>
            </w:tabs>
            <w:rPr>
              <w:rFonts w:eastAsiaTheme="minorEastAsia"/>
              <w:noProof/>
              <w:lang w:val="en-US"/>
            </w:rPr>
          </w:pPr>
          <w:hyperlink w:anchor="_Toc184237236" w:history="1">
            <w:r w:rsidRPr="000F28E0">
              <w:rPr>
                <w:rStyle w:val="Hyperlink"/>
                <w:noProof/>
              </w:rPr>
              <w:t>Barriers that Physical Security Presents</w:t>
            </w:r>
            <w:r>
              <w:rPr>
                <w:noProof/>
                <w:webHidden/>
              </w:rPr>
              <w:tab/>
            </w:r>
            <w:r>
              <w:rPr>
                <w:noProof/>
                <w:webHidden/>
              </w:rPr>
              <w:fldChar w:fldCharType="begin"/>
            </w:r>
            <w:r>
              <w:rPr>
                <w:noProof/>
                <w:webHidden/>
              </w:rPr>
              <w:instrText xml:space="preserve"> PAGEREF _Toc184237236 \h </w:instrText>
            </w:r>
            <w:r>
              <w:rPr>
                <w:noProof/>
                <w:webHidden/>
              </w:rPr>
            </w:r>
            <w:r>
              <w:rPr>
                <w:noProof/>
                <w:webHidden/>
              </w:rPr>
              <w:fldChar w:fldCharType="separate"/>
            </w:r>
            <w:r>
              <w:rPr>
                <w:noProof/>
                <w:webHidden/>
              </w:rPr>
              <w:t>12</w:t>
            </w:r>
            <w:r>
              <w:rPr>
                <w:noProof/>
                <w:webHidden/>
              </w:rPr>
              <w:fldChar w:fldCharType="end"/>
            </w:r>
          </w:hyperlink>
        </w:p>
        <w:p w14:paraId="69FA080E" w14:textId="4C725BE1" w:rsidR="00A15CD6" w:rsidRDefault="00A15CD6">
          <w:pPr>
            <w:pStyle w:val="TOC3"/>
            <w:tabs>
              <w:tab w:val="right" w:leader="dot" w:pos="9016"/>
            </w:tabs>
            <w:rPr>
              <w:rFonts w:eastAsiaTheme="minorEastAsia"/>
              <w:noProof/>
              <w:lang w:val="en-US"/>
            </w:rPr>
          </w:pPr>
          <w:hyperlink w:anchor="_Toc184237237" w:history="1">
            <w:r w:rsidRPr="000F28E0">
              <w:rPr>
                <w:rStyle w:val="Hyperlink"/>
                <w:noProof/>
              </w:rPr>
              <w:t>How Much Effort should an Organisation put into Physical Security?</w:t>
            </w:r>
            <w:r>
              <w:rPr>
                <w:noProof/>
                <w:webHidden/>
              </w:rPr>
              <w:tab/>
            </w:r>
            <w:r>
              <w:rPr>
                <w:noProof/>
                <w:webHidden/>
              </w:rPr>
              <w:fldChar w:fldCharType="begin"/>
            </w:r>
            <w:r>
              <w:rPr>
                <w:noProof/>
                <w:webHidden/>
              </w:rPr>
              <w:instrText xml:space="preserve"> PAGEREF _Toc184237237 \h </w:instrText>
            </w:r>
            <w:r>
              <w:rPr>
                <w:noProof/>
                <w:webHidden/>
              </w:rPr>
            </w:r>
            <w:r>
              <w:rPr>
                <w:noProof/>
                <w:webHidden/>
              </w:rPr>
              <w:fldChar w:fldCharType="separate"/>
            </w:r>
            <w:r>
              <w:rPr>
                <w:noProof/>
                <w:webHidden/>
              </w:rPr>
              <w:t>13</w:t>
            </w:r>
            <w:r>
              <w:rPr>
                <w:noProof/>
                <w:webHidden/>
              </w:rPr>
              <w:fldChar w:fldCharType="end"/>
            </w:r>
          </w:hyperlink>
        </w:p>
        <w:p w14:paraId="381403E9" w14:textId="09F2F431" w:rsidR="00A15CD6" w:rsidRDefault="00A15CD6">
          <w:pPr>
            <w:pStyle w:val="TOC2"/>
            <w:tabs>
              <w:tab w:val="right" w:leader="dot" w:pos="9016"/>
            </w:tabs>
            <w:rPr>
              <w:rFonts w:eastAsiaTheme="minorEastAsia"/>
              <w:noProof/>
              <w:lang w:val="en-US"/>
            </w:rPr>
          </w:pPr>
          <w:hyperlink w:anchor="_Toc184237238" w:history="1">
            <w:r w:rsidRPr="000F28E0">
              <w:rPr>
                <w:rStyle w:val="Hyperlink"/>
                <w:noProof/>
              </w:rPr>
              <w:t>What the Findings Represent</w:t>
            </w:r>
            <w:r>
              <w:rPr>
                <w:noProof/>
                <w:webHidden/>
              </w:rPr>
              <w:tab/>
            </w:r>
            <w:r>
              <w:rPr>
                <w:noProof/>
                <w:webHidden/>
              </w:rPr>
              <w:fldChar w:fldCharType="begin"/>
            </w:r>
            <w:r>
              <w:rPr>
                <w:noProof/>
                <w:webHidden/>
              </w:rPr>
              <w:instrText xml:space="preserve"> PAGEREF _Toc184237238 \h </w:instrText>
            </w:r>
            <w:r>
              <w:rPr>
                <w:noProof/>
                <w:webHidden/>
              </w:rPr>
            </w:r>
            <w:r>
              <w:rPr>
                <w:noProof/>
                <w:webHidden/>
              </w:rPr>
              <w:fldChar w:fldCharType="separate"/>
            </w:r>
            <w:r>
              <w:rPr>
                <w:noProof/>
                <w:webHidden/>
              </w:rPr>
              <w:t>13</w:t>
            </w:r>
            <w:r>
              <w:rPr>
                <w:noProof/>
                <w:webHidden/>
              </w:rPr>
              <w:fldChar w:fldCharType="end"/>
            </w:r>
          </w:hyperlink>
        </w:p>
        <w:p w14:paraId="72E6E107" w14:textId="3A3EC520" w:rsidR="00A15CD6" w:rsidRDefault="00A15CD6">
          <w:pPr>
            <w:pStyle w:val="TOC1"/>
            <w:tabs>
              <w:tab w:val="right" w:leader="dot" w:pos="9016"/>
            </w:tabs>
            <w:rPr>
              <w:rFonts w:eastAsiaTheme="minorEastAsia"/>
              <w:noProof/>
              <w:lang w:val="en-US"/>
            </w:rPr>
          </w:pPr>
          <w:hyperlink w:anchor="_Toc184237239" w:history="1">
            <w:r w:rsidRPr="000F28E0">
              <w:rPr>
                <w:rStyle w:val="Hyperlink"/>
                <w:noProof/>
              </w:rPr>
              <w:t>References</w:t>
            </w:r>
            <w:r>
              <w:rPr>
                <w:noProof/>
                <w:webHidden/>
              </w:rPr>
              <w:tab/>
            </w:r>
            <w:r>
              <w:rPr>
                <w:noProof/>
                <w:webHidden/>
              </w:rPr>
              <w:fldChar w:fldCharType="begin"/>
            </w:r>
            <w:r>
              <w:rPr>
                <w:noProof/>
                <w:webHidden/>
              </w:rPr>
              <w:instrText xml:space="preserve"> PAGEREF _Toc184237239 \h </w:instrText>
            </w:r>
            <w:r>
              <w:rPr>
                <w:noProof/>
                <w:webHidden/>
              </w:rPr>
            </w:r>
            <w:r>
              <w:rPr>
                <w:noProof/>
                <w:webHidden/>
              </w:rPr>
              <w:fldChar w:fldCharType="separate"/>
            </w:r>
            <w:r>
              <w:rPr>
                <w:noProof/>
                <w:webHidden/>
              </w:rPr>
              <w:t>14</w:t>
            </w:r>
            <w:r>
              <w:rPr>
                <w:noProof/>
                <w:webHidden/>
              </w:rPr>
              <w:fldChar w:fldCharType="end"/>
            </w:r>
          </w:hyperlink>
        </w:p>
        <w:p w14:paraId="1E53AC27" w14:textId="3B582EC4" w:rsidR="00A15CD6" w:rsidRDefault="00A15CD6">
          <w:pPr>
            <w:pStyle w:val="TOC1"/>
            <w:tabs>
              <w:tab w:val="right" w:leader="dot" w:pos="9016"/>
            </w:tabs>
            <w:rPr>
              <w:rFonts w:eastAsiaTheme="minorEastAsia"/>
              <w:noProof/>
              <w:lang w:val="en-US"/>
            </w:rPr>
          </w:pPr>
          <w:hyperlink w:anchor="_Toc184237240" w:history="1">
            <w:r w:rsidRPr="000F28E0">
              <w:rPr>
                <w:rStyle w:val="Hyperlink"/>
                <w:noProof/>
              </w:rPr>
              <w:t>Task 2 - Case Scenario – CyStresSolution’s Information Security Unit</w:t>
            </w:r>
            <w:r>
              <w:rPr>
                <w:noProof/>
                <w:webHidden/>
              </w:rPr>
              <w:tab/>
            </w:r>
            <w:r>
              <w:rPr>
                <w:noProof/>
                <w:webHidden/>
              </w:rPr>
              <w:fldChar w:fldCharType="begin"/>
            </w:r>
            <w:r>
              <w:rPr>
                <w:noProof/>
                <w:webHidden/>
              </w:rPr>
              <w:instrText xml:space="preserve"> PAGEREF _Toc184237240 \h </w:instrText>
            </w:r>
            <w:r>
              <w:rPr>
                <w:noProof/>
                <w:webHidden/>
              </w:rPr>
            </w:r>
            <w:r>
              <w:rPr>
                <w:noProof/>
                <w:webHidden/>
              </w:rPr>
              <w:fldChar w:fldCharType="separate"/>
            </w:r>
            <w:r>
              <w:rPr>
                <w:noProof/>
                <w:webHidden/>
              </w:rPr>
              <w:t>16</w:t>
            </w:r>
            <w:r>
              <w:rPr>
                <w:noProof/>
                <w:webHidden/>
              </w:rPr>
              <w:fldChar w:fldCharType="end"/>
            </w:r>
          </w:hyperlink>
        </w:p>
        <w:p w14:paraId="0B000925" w14:textId="366987BB" w:rsidR="00A15CD6" w:rsidRDefault="00A15CD6">
          <w:pPr>
            <w:pStyle w:val="TOC2"/>
            <w:tabs>
              <w:tab w:val="right" w:leader="dot" w:pos="9016"/>
            </w:tabs>
            <w:rPr>
              <w:rFonts w:eastAsiaTheme="minorEastAsia"/>
              <w:noProof/>
              <w:lang w:val="en-US"/>
            </w:rPr>
          </w:pPr>
          <w:hyperlink w:anchor="_Toc184237241" w:history="1">
            <w:r w:rsidRPr="000F28E0">
              <w:rPr>
                <w:rStyle w:val="Hyperlink"/>
                <w:noProof/>
              </w:rPr>
              <w:t>Organisational Structure of The Unit</w:t>
            </w:r>
            <w:r>
              <w:rPr>
                <w:noProof/>
                <w:webHidden/>
              </w:rPr>
              <w:tab/>
            </w:r>
            <w:r>
              <w:rPr>
                <w:noProof/>
                <w:webHidden/>
              </w:rPr>
              <w:fldChar w:fldCharType="begin"/>
            </w:r>
            <w:r>
              <w:rPr>
                <w:noProof/>
                <w:webHidden/>
              </w:rPr>
              <w:instrText xml:space="preserve"> PAGEREF _Toc184237241 \h </w:instrText>
            </w:r>
            <w:r>
              <w:rPr>
                <w:noProof/>
                <w:webHidden/>
              </w:rPr>
            </w:r>
            <w:r>
              <w:rPr>
                <w:noProof/>
                <w:webHidden/>
              </w:rPr>
              <w:fldChar w:fldCharType="separate"/>
            </w:r>
            <w:r>
              <w:rPr>
                <w:noProof/>
                <w:webHidden/>
              </w:rPr>
              <w:t>17</w:t>
            </w:r>
            <w:r>
              <w:rPr>
                <w:noProof/>
                <w:webHidden/>
              </w:rPr>
              <w:fldChar w:fldCharType="end"/>
            </w:r>
          </w:hyperlink>
        </w:p>
        <w:p w14:paraId="1B6B9407" w14:textId="5C00D060" w:rsidR="00A15CD6" w:rsidRDefault="00A15CD6">
          <w:pPr>
            <w:pStyle w:val="TOC2"/>
            <w:tabs>
              <w:tab w:val="right" w:leader="dot" w:pos="9016"/>
            </w:tabs>
            <w:rPr>
              <w:rFonts w:eastAsiaTheme="minorEastAsia"/>
              <w:noProof/>
              <w:lang w:val="en-US"/>
            </w:rPr>
          </w:pPr>
          <w:hyperlink w:anchor="_Toc184237242" w:history="1">
            <w:r w:rsidRPr="000F28E0">
              <w:rPr>
                <w:rStyle w:val="Hyperlink"/>
                <w:noProof/>
                <w:lang w:val="en-US"/>
              </w:rPr>
              <w:t>Developing a Comprehensive Security Policy Plan for CyStresSolution’s New Security Unit</w:t>
            </w:r>
            <w:r>
              <w:rPr>
                <w:noProof/>
                <w:webHidden/>
              </w:rPr>
              <w:tab/>
            </w:r>
            <w:r>
              <w:rPr>
                <w:noProof/>
                <w:webHidden/>
              </w:rPr>
              <w:fldChar w:fldCharType="begin"/>
            </w:r>
            <w:r>
              <w:rPr>
                <w:noProof/>
                <w:webHidden/>
              </w:rPr>
              <w:instrText xml:space="preserve"> PAGEREF _Toc184237242 \h </w:instrText>
            </w:r>
            <w:r>
              <w:rPr>
                <w:noProof/>
                <w:webHidden/>
              </w:rPr>
            </w:r>
            <w:r>
              <w:rPr>
                <w:noProof/>
                <w:webHidden/>
              </w:rPr>
              <w:fldChar w:fldCharType="separate"/>
            </w:r>
            <w:r>
              <w:rPr>
                <w:noProof/>
                <w:webHidden/>
              </w:rPr>
              <w:t>19</w:t>
            </w:r>
            <w:r>
              <w:rPr>
                <w:noProof/>
                <w:webHidden/>
              </w:rPr>
              <w:fldChar w:fldCharType="end"/>
            </w:r>
          </w:hyperlink>
        </w:p>
        <w:p w14:paraId="091AA43E" w14:textId="6C3196BF" w:rsidR="00A15CD6" w:rsidRDefault="00A15CD6">
          <w:pPr>
            <w:pStyle w:val="TOC3"/>
            <w:tabs>
              <w:tab w:val="right" w:leader="dot" w:pos="9016"/>
            </w:tabs>
            <w:rPr>
              <w:rFonts w:eastAsiaTheme="minorEastAsia"/>
              <w:noProof/>
              <w:lang w:val="en-US"/>
            </w:rPr>
          </w:pPr>
          <w:hyperlink w:anchor="_Toc184237243" w:history="1">
            <w:r w:rsidRPr="000F28E0">
              <w:rPr>
                <w:rStyle w:val="Hyperlink"/>
                <w:noProof/>
                <w:lang w:val="en-US"/>
              </w:rPr>
              <w:t>Policies, Guidelines, and Procedures: A Structured Relationship</w:t>
            </w:r>
            <w:r>
              <w:rPr>
                <w:noProof/>
                <w:webHidden/>
              </w:rPr>
              <w:tab/>
            </w:r>
            <w:r>
              <w:rPr>
                <w:noProof/>
                <w:webHidden/>
              </w:rPr>
              <w:fldChar w:fldCharType="begin"/>
            </w:r>
            <w:r>
              <w:rPr>
                <w:noProof/>
                <w:webHidden/>
              </w:rPr>
              <w:instrText xml:space="preserve"> PAGEREF _Toc184237243 \h </w:instrText>
            </w:r>
            <w:r>
              <w:rPr>
                <w:noProof/>
                <w:webHidden/>
              </w:rPr>
            </w:r>
            <w:r>
              <w:rPr>
                <w:noProof/>
                <w:webHidden/>
              </w:rPr>
              <w:fldChar w:fldCharType="separate"/>
            </w:r>
            <w:r>
              <w:rPr>
                <w:noProof/>
                <w:webHidden/>
              </w:rPr>
              <w:t>19</w:t>
            </w:r>
            <w:r>
              <w:rPr>
                <w:noProof/>
                <w:webHidden/>
              </w:rPr>
              <w:fldChar w:fldCharType="end"/>
            </w:r>
          </w:hyperlink>
        </w:p>
        <w:p w14:paraId="5E1B8DE0" w14:textId="58335E4E" w:rsidR="00A15CD6" w:rsidRDefault="00A15CD6">
          <w:pPr>
            <w:pStyle w:val="TOC3"/>
            <w:tabs>
              <w:tab w:val="right" w:leader="dot" w:pos="9016"/>
            </w:tabs>
            <w:rPr>
              <w:rFonts w:eastAsiaTheme="minorEastAsia"/>
              <w:noProof/>
              <w:lang w:val="en-US"/>
            </w:rPr>
          </w:pPr>
          <w:hyperlink w:anchor="_Toc184237244" w:history="1">
            <w:r w:rsidRPr="000F28E0">
              <w:rPr>
                <w:rStyle w:val="Hyperlink"/>
                <w:noProof/>
                <w:lang w:val="en-US"/>
              </w:rPr>
              <w:t>Core Elements of the Security Policy Framework</w:t>
            </w:r>
            <w:r>
              <w:rPr>
                <w:noProof/>
                <w:webHidden/>
              </w:rPr>
              <w:tab/>
            </w:r>
            <w:r>
              <w:rPr>
                <w:noProof/>
                <w:webHidden/>
              </w:rPr>
              <w:fldChar w:fldCharType="begin"/>
            </w:r>
            <w:r>
              <w:rPr>
                <w:noProof/>
                <w:webHidden/>
              </w:rPr>
              <w:instrText xml:space="preserve"> PAGEREF _Toc184237244 \h </w:instrText>
            </w:r>
            <w:r>
              <w:rPr>
                <w:noProof/>
                <w:webHidden/>
              </w:rPr>
            </w:r>
            <w:r>
              <w:rPr>
                <w:noProof/>
                <w:webHidden/>
              </w:rPr>
              <w:fldChar w:fldCharType="separate"/>
            </w:r>
            <w:r>
              <w:rPr>
                <w:noProof/>
                <w:webHidden/>
              </w:rPr>
              <w:t>20</w:t>
            </w:r>
            <w:r>
              <w:rPr>
                <w:noProof/>
                <w:webHidden/>
              </w:rPr>
              <w:fldChar w:fldCharType="end"/>
            </w:r>
          </w:hyperlink>
        </w:p>
        <w:p w14:paraId="621EC2C8" w14:textId="41E26A9E" w:rsidR="00A15CD6" w:rsidRDefault="00A15CD6">
          <w:pPr>
            <w:pStyle w:val="TOC3"/>
            <w:tabs>
              <w:tab w:val="right" w:leader="dot" w:pos="9016"/>
            </w:tabs>
            <w:rPr>
              <w:rFonts w:eastAsiaTheme="minorEastAsia"/>
              <w:noProof/>
              <w:lang w:val="en-US"/>
            </w:rPr>
          </w:pPr>
          <w:hyperlink w:anchor="_Toc184237245" w:history="1">
            <w:r w:rsidRPr="000F28E0">
              <w:rPr>
                <w:rStyle w:val="Hyperlink"/>
                <w:noProof/>
                <w:lang w:val="en-US"/>
              </w:rPr>
              <w:t>Building a Scalable Security Framework</w:t>
            </w:r>
            <w:r>
              <w:rPr>
                <w:noProof/>
                <w:webHidden/>
              </w:rPr>
              <w:tab/>
            </w:r>
            <w:r>
              <w:rPr>
                <w:noProof/>
                <w:webHidden/>
              </w:rPr>
              <w:fldChar w:fldCharType="begin"/>
            </w:r>
            <w:r>
              <w:rPr>
                <w:noProof/>
                <w:webHidden/>
              </w:rPr>
              <w:instrText xml:space="preserve"> PAGEREF _Toc184237245 \h </w:instrText>
            </w:r>
            <w:r>
              <w:rPr>
                <w:noProof/>
                <w:webHidden/>
              </w:rPr>
            </w:r>
            <w:r>
              <w:rPr>
                <w:noProof/>
                <w:webHidden/>
              </w:rPr>
              <w:fldChar w:fldCharType="separate"/>
            </w:r>
            <w:r>
              <w:rPr>
                <w:noProof/>
                <w:webHidden/>
              </w:rPr>
              <w:t>21</w:t>
            </w:r>
            <w:r>
              <w:rPr>
                <w:noProof/>
                <w:webHidden/>
              </w:rPr>
              <w:fldChar w:fldCharType="end"/>
            </w:r>
          </w:hyperlink>
        </w:p>
        <w:p w14:paraId="51236EE3" w14:textId="136F88C3" w:rsidR="00A15CD6" w:rsidRDefault="00A15CD6">
          <w:pPr>
            <w:pStyle w:val="TOC2"/>
            <w:tabs>
              <w:tab w:val="right" w:leader="dot" w:pos="9016"/>
            </w:tabs>
            <w:rPr>
              <w:rFonts w:eastAsiaTheme="minorEastAsia"/>
              <w:noProof/>
              <w:lang w:val="en-US"/>
            </w:rPr>
          </w:pPr>
          <w:hyperlink w:anchor="_Toc184237246" w:history="1">
            <w:r w:rsidRPr="000F28E0">
              <w:rPr>
                <w:rStyle w:val="Hyperlink"/>
                <w:noProof/>
                <w:lang w:val="en-US"/>
              </w:rPr>
              <w:t>Integration Plan for Ethical and Legal Compliance in Data Protection</w:t>
            </w:r>
            <w:r>
              <w:rPr>
                <w:noProof/>
                <w:webHidden/>
              </w:rPr>
              <w:tab/>
            </w:r>
            <w:r>
              <w:rPr>
                <w:noProof/>
                <w:webHidden/>
              </w:rPr>
              <w:fldChar w:fldCharType="begin"/>
            </w:r>
            <w:r>
              <w:rPr>
                <w:noProof/>
                <w:webHidden/>
              </w:rPr>
              <w:instrText xml:space="preserve"> PAGEREF _Toc184237246 \h </w:instrText>
            </w:r>
            <w:r>
              <w:rPr>
                <w:noProof/>
                <w:webHidden/>
              </w:rPr>
            </w:r>
            <w:r>
              <w:rPr>
                <w:noProof/>
                <w:webHidden/>
              </w:rPr>
              <w:fldChar w:fldCharType="separate"/>
            </w:r>
            <w:r>
              <w:rPr>
                <w:noProof/>
                <w:webHidden/>
              </w:rPr>
              <w:t>22</w:t>
            </w:r>
            <w:r>
              <w:rPr>
                <w:noProof/>
                <w:webHidden/>
              </w:rPr>
              <w:fldChar w:fldCharType="end"/>
            </w:r>
          </w:hyperlink>
        </w:p>
        <w:p w14:paraId="5761DA72" w14:textId="724A225A" w:rsidR="00A15CD6" w:rsidRDefault="00A15CD6">
          <w:pPr>
            <w:pStyle w:val="TOC2"/>
            <w:tabs>
              <w:tab w:val="right" w:leader="dot" w:pos="9016"/>
            </w:tabs>
            <w:rPr>
              <w:rFonts w:eastAsiaTheme="minorEastAsia"/>
              <w:noProof/>
              <w:lang w:val="en-US"/>
            </w:rPr>
          </w:pPr>
          <w:hyperlink w:anchor="_Toc184237247" w:history="1">
            <w:r w:rsidRPr="000F28E0">
              <w:rPr>
                <w:rStyle w:val="Hyperlink"/>
                <w:noProof/>
                <w:lang w:val="en-US"/>
              </w:rPr>
              <w:t>How We Will Use Risk Assessment in CyStresSolutions</w:t>
            </w:r>
            <w:r>
              <w:rPr>
                <w:noProof/>
                <w:webHidden/>
              </w:rPr>
              <w:tab/>
            </w:r>
            <w:r>
              <w:rPr>
                <w:noProof/>
                <w:webHidden/>
              </w:rPr>
              <w:fldChar w:fldCharType="begin"/>
            </w:r>
            <w:r>
              <w:rPr>
                <w:noProof/>
                <w:webHidden/>
              </w:rPr>
              <w:instrText xml:space="preserve"> PAGEREF _Toc184237247 \h </w:instrText>
            </w:r>
            <w:r>
              <w:rPr>
                <w:noProof/>
                <w:webHidden/>
              </w:rPr>
            </w:r>
            <w:r>
              <w:rPr>
                <w:noProof/>
                <w:webHidden/>
              </w:rPr>
              <w:fldChar w:fldCharType="separate"/>
            </w:r>
            <w:r>
              <w:rPr>
                <w:noProof/>
                <w:webHidden/>
              </w:rPr>
              <w:t>23</w:t>
            </w:r>
            <w:r>
              <w:rPr>
                <w:noProof/>
                <w:webHidden/>
              </w:rPr>
              <w:fldChar w:fldCharType="end"/>
            </w:r>
          </w:hyperlink>
        </w:p>
        <w:p w14:paraId="60063B67" w14:textId="4C3A50CA" w:rsidR="00A15CD6" w:rsidRDefault="00A15CD6">
          <w:pPr>
            <w:pStyle w:val="TOC2"/>
            <w:tabs>
              <w:tab w:val="right" w:leader="dot" w:pos="9016"/>
            </w:tabs>
            <w:rPr>
              <w:rFonts w:eastAsiaTheme="minorEastAsia"/>
              <w:noProof/>
              <w:lang w:val="en-US"/>
            </w:rPr>
          </w:pPr>
          <w:hyperlink w:anchor="_Toc184237248" w:history="1">
            <w:r w:rsidRPr="000F28E0">
              <w:rPr>
                <w:rStyle w:val="Hyperlink"/>
                <w:noProof/>
                <w:lang w:val="en-US"/>
              </w:rPr>
              <w:t>Contingencies Planning for Unforeseen Results</w:t>
            </w:r>
            <w:r>
              <w:rPr>
                <w:noProof/>
                <w:webHidden/>
              </w:rPr>
              <w:tab/>
            </w:r>
            <w:r>
              <w:rPr>
                <w:noProof/>
                <w:webHidden/>
              </w:rPr>
              <w:fldChar w:fldCharType="begin"/>
            </w:r>
            <w:r>
              <w:rPr>
                <w:noProof/>
                <w:webHidden/>
              </w:rPr>
              <w:instrText xml:space="preserve"> PAGEREF _Toc184237248 \h </w:instrText>
            </w:r>
            <w:r>
              <w:rPr>
                <w:noProof/>
                <w:webHidden/>
              </w:rPr>
            </w:r>
            <w:r>
              <w:rPr>
                <w:noProof/>
                <w:webHidden/>
              </w:rPr>
              <w:fldChar w:fldCharType="separate"/>
            </w:r>
            <w:r>
              <w:rPr>
                <w:noProof/>
                <w:webHidden/>
              </w:rPr>
              <w:t>24</w:t>
            </w:r>
            <w:r>
              <w:rPr>
                <w:noProof/>
                <w:webHidden/>
              </w:rPr>
              <w:fldChar w:fldCharType="end"/>
            </w:r>
          </w:hyperlink>
        </w:p>
        <w:p w14:paraId="6A21BF26" w14:textId="0229C13B" w:rsidR="00A15CD6" w:rsidRDefault="00A15CD6">
          <w:pPr>
            <w:pStyle w:val="TOC3"/>
            <w:tabs>
              <w:tab w:val="right" w:leader="dot" w:pos="9016"/>
            </w:tabs>
            <w:rPr>
              <w:rFonts w:eastAsiaTheme="minorEastAsia"/>
              <w:noProof/>
              <w:lang w:val="en-US"/>
            </w:rPr>
          </w:pPr>
          <w:hyperlink w:anchor="_Toc184237249" w:history="1">
            <w:r w:rsidRPr="000F28E0">
              <w:rPr>
                <w:rStyle w:val="Hyperlink"/>
                <w:noProof/>
                <w:lang w:val="en-US"/>
              </w:rPr>
              <w:t>An Error Occurs</w:t>
            </w:r>
            <w:r>
              <w:rPr>
                <w:noProof/>
                <w:webHidden/>
              </w:rPr>
              <w:tab/>
            </w:r>
            <w:r>
              <w:rPr>
                <w:noProof/>
                <w:webHidden/>
              </w:rPr>
              <w:fldChar w:fldCharType="begin"/>
            </w:r>
            <w:r>
              <w:rPr>
                <w:noProof/>
                <w:webHidden/>
              </w:rPr>
              <w:instrText xml:space="preserve"> PAGEREF _Toc184237249 \h </w:instrText>
            </w:r>
            <w:r>
              <w:rPr>
                <w:noProof/>
                <w:webHidden/>
              </w:rPr>
            </w:r>
            <w:r>
              <w:rPr>
                <w:noProof/>
                <w:webHidden/>
              </w:rPr>
              <w:fldChar w:fldCharType="separate"/>
            </w:r>
            <w:r>
              <w:rPr>
                <w:noProof/>
                <w:webHidden/>
              </w:rPr>
              <w:t>24</w:t>
            </w:r>
            <w:r>
              <w:rPr>
                <w:noProof/>
                <w:webHidden/>
              </w:rPr>
              <w:fldChar w:fldCharType="end"/>
            </w:r>
          </w:hyperlink>
        </w:p>
        <w:p w14:paraId="2BAF01C1" w14:textId="1DD73DA3" w:rsidR="00A15CD6" w:rsidRDefault="00A15CD6">
          <w:pPr>
            <w:pStyle w:val="TOC3"/>
            <w:tabs>
              <w:tab w:val="right" w:leader="dot" w:pos="9016"/>
            </w:tabs>
            <w:rPr>
              <w:rFonts w:eastAsiaTheme="minorEastAsia"/>
              <w:noProof/>
              <w:lang w:val="en-US"/>
            </w:rPr>
          </w:pPr>
          <w:hyperlink w:anchor="_Toc184237250" w:history="1">
            <w:r w:rsidRPr="000F28E0">
              <w:rPr>
                <w:rStyle w:val="Hyperlink"/>
                <w:noProof/>
                <w:lang w:val="en-US"/>
              </w:rPr>
              <w:t>Containment</w:t>
            </w:r>
            <w:r>
              <w:rPr>
                <w:noProof/>
                <w:webHidden/>
              </w:rPr>
              <w:tab/>
            </w:r>
            <w:r>
              <w:rPr>
                <w:noProof/>
                <w:webHidden/>
              </w:rPr>
              <w:fldChar w:fldCharType="begin"/>
            </w:r>
            <w:r>
              <w:rPr>
                <w:noProof/>
                <w:webHidden/>
              </w:rPr>
              <w:instrText xml:space="preserve"> PAGEREF _Toc184237250 \h </w:instrText>
            </w:r>
            <w:r>
              <w:rPr>
                <w:noProof/>
                <w:webHidden/>
              </w:rPr>
            </w:r>
            <w:r>
              <w:rPr>
                <w:noProof/>
                <w:webHidden/>
              </w:rPr>
              <w:fldChar w:fldCharType="separate"/>
            </w:r>
            <w:r>
              <w:rPr>
                <w:noProof/>
                <w:webHidden/>
              </w:rPr>
              <w:t>24</w:t>
            </w:r>
            <w:r>
              <w:rPr>
                <w:noProof/>
                <w:webHidden/>
              </w:rPr>
              <w:fldChar w:fldCharType="end"/>
            </w:r>
          </w:hyperlink>
        </w:p>
        <w:p w14:paraId="73E300A2" w14:textId="73A4A619" w:rsidR="00A15CD6" w:rsidRDefault="00A15CD6">
          <w:pPr>
            <w:pStyle w:val="TOC3"/>
            <w:tabs>
              <w:tab w:val="right" w:leader="dot" w:pos="9016"/>
            </w:tabs>
            <w:rPr>
              <w:rFonts w:eastAsiaTheme="minorEastAsia"/>
              <w:noProof/>
              <w:lang w:val="en-US"/>
            </w:rPr>
          </w:pPr>
          <w:hyperlink w:anchor="_Toc184237251" w:history="1">
            <w:r w:rsidRPr="000F28E0">
              <w:rPr>
                <w:rStyle w:val="Hyperlink"/>
                <w:noProof/>
                <w:lang w:val="en-US"/>
              </w:rPr>
              <w:t>Communicate The Error</w:t>
            </w:r>
            <w:r>
              <w:rPr>
                <w:noProof/>
                <w:webHidden/>
              </w:rPr>
              <w:tab/>
            </w:r>
            <w:r>
              <w:rPr>
                <w:noProof/>
                <w:webHidden/>
              </w:rPr>
              <w:fldChar w:fldCharType="begin"/>
            </w:r>
            <w:r>
              <w:rPr>
                <w:noProof/>
                <w:webHidden/>
              </w:rPr>
              <w:instrText xml:space="preserve"> PAGEREF _Toc184237251 \h </w:instrText>
            </w:r>
            <w:r>
              <w:rPr>
                <w:noProof/>
                <w:webHidden/>
              </w:rPr>
            </w:r>
            <w:r>
              <w:rPr>
                <w:noProof/>
                <w:webHidden/>
              </w:rPr>
              <w:fldChar w:fldCharType="separate"/>
            </w:r>
            <w:r>
              <w:rPr>
                <w:noProof/>
                <w:webHidden/>
              </w:rPr>
              <w:t>24</w:t>
            </w:r>
            <w:r>
              <w:rPr>
                <w:noProof/>
                <w:webHidden/>
              </w:rPr>
              <w:fldChar w:fldCharType="end"/>
            </w:r>
          </w:hyperlink>
        </w:p>
        <w:p w14:paraId="669C378B" w14:textId="2225CC66" w:rsidR="00A15CD6" w:rsidRDefault="00A15CD6">
          <w:pPr>
            <w:pStyle w:val="TOC3"/>
            <w:tabs>
              <w:tab w:val="right" w:leader="dot" w:pos="9016"/>
            </w:tabs>
            <w:rPr>
              <w:rFonts w:eastAsiaTheme="minorEastAsia"/>
              <w:noProof/>
              <w:lang w:val="en-US"/>
            </w:rPr>
          </w:pPr>
          <w:hyperlink w:anchor="_Toc184237252" w:history="1">
            <w:r w:rsidRPr="000F28E0">
              <w:rPr>
                <w:rStyle w:val="Hyperlink"/>
                <w:noProof/>
                <w:lang w:val="en-US"/>
              </w:rPr>
              <w:t>Review and Actions</w:t>
            </w:r>
            <w:r>
              <w:rPr>
                <w:noProof/>
                <w:webHidden/>
              </w:rPr>
              <w:tab/>
            </w:r>
            <w:r>
              <w:rPr>
                <w:noProof/>
                <w:webHidden/>
              </w:rPr>
              <w:fldChar w:fldCharType="begin"/>
            </w:r>
            <w:r>
              <w:rPr>
                <w:noProof/>
                <w:webHidden/>
              </w:rPr>
              <w:instrText xml:space="preserve"> PAGEREF _Toc184237252 \h </w:instrText>
            </w:r>
            <w:r>
              <w:rPr>
                <w:noProof/>
                <w:webHidden/>
              </w:rPr>
            </w:r>
            <w:r>
              <w:rPr>
                <w:noProof/>
                <w:webHidden/>
              </w:rPr>
              <w:fldChar w:fldCharType="separate"/>
            </w:r>
            <w:r>
              <w:rPr>
                <w:noProof/>
                <w:webHidden/>
              </w:rPr>
              <w:t>24</w:t>
            </w:r>
            <w:r>
              <w:rPr>
                <w:noProof/>
                <w:webHidden/>
              </w:rPr>
              <w:fldChar w:fldCharType="end"/>
            </w:r>
          </w:hyperlink>
        </w:p>
        <w:p w14:paraId="120BB088" w14:textId="1214B7A2" w:rsidR="00A15CD6" w:rsidRDefault="00A15CD6">
          <w:pPr>
            <w:pStyle w:val="TOC2"/>
            <w:tabs>
              <w:tab w:val="right" w:leader="dot" w:pos="9016"/>
            </w:tabs>
            <w:rPr>
              <w:rFonts w:eastAsiaTheme="minorEastAsia"/>
              <w:noProof/>
              <w:lang w:val="en-US"/>
            </w:rPr>
          </w:pPr>
          <w:hyperlink w:anchor="_Toc184237253" w:history="1">
            <w:r w:rsidRPr="000F28E0">
              <w:rPr>
                <w:rStyle w:val="Hyperlink"/>
                <w:noProof/>
                <w:lang w:val="en-US"/>
              </w:rPr>
              <w:t>Implementation of Physical Security</w:t>
            </w:r>
            <w:r>
              <w:rPr>
                <w:noProof/>
                <w:webHidden/>
              </w:rPr>
              <w:tab/>
            </w:r>
            <w:r>
              <w:rPr>
                <w:noProof/>
                <w:webHidden/>
              </w:rPr>
              <w:fldChar w:fldCharType="begin"/>
            </w:r>
            <w:r>
              <w:rPr>
                <w:noProof/>
                <w:webHidden/>
              </w:rPr>
              <w:instrText xml:space="preserve"> PAGEREF _Toc184237253 \h </w:instrText>
            </w:r>
            <w:r>
              <w:rPr>
                <w:noProof/>
                <w:webHidden/>
              </w:rPr>
            </w:r>
            <w:r>
              <w:rPr>
                <w:noProof/>
                <w:webHidden/>
              </w:rPr>
              <w:fldChar w:fldCharType="separate"/>
            </w:r>
            <w:r>
              <w:rPr>
                <w:noProof/>
                <w:webHidden/>
              </w:rPr>
              <w:t>25</w:t>
            </w:r>
            <w:r>
              <w:rPr>
                <w:noProof/>
                <w:webHidden/>
              </w:rPr>
              <w:fldChar w:fldCharType="end"/>
            </w:r>
          </w:hyperlink>
        </w:p>
        <w:p w14:paraId="65800D7F" w14:textId="538A4A9E" w:rsidR="00A15CD6" w:rsidRDefault="00A15CD6">
          <w:pPr>
            <w:pStyle w:val="TOC2"/>
            <w:tabs>
              <w:tab w:val="right" w:leader="dot" w:pos="9016"/>
            </w:tabs>
            <w:rPr>
              <w:rFonts w:eastAsiaTheme="minorEastAsia"/>
              <w:noProof/>
              <w:lang w:val="en-US"/>
            </w:rPr>
          </w:pPr>
          <w:hyperlink w:anchor="_Toc184237254" w:history="1">
            <w:r w:rsidRPr="000F28E0">
              <w:rPr>
                <w:rStyle w:val="Hyperlink"/>
                <w:noProof/>
                <w:lang w:val="en-US"/>
              </w:rPr>
              <w:t>Final Step by Step Solution</w:t>
            </w:r>
            <w:r>
              <w:rPr>
                <w:noProof/>
                <w:webHidden/>
              </w:rPr>
              <w:tab/>
            </w:r>
            <w:r>
              <w:rPr>
                <w:noProof/>
                <w:webHidden/>
              </w:rPr>
              <w:fldChar w:fldCharType="begin"/>
            </w:r>
            <w:r>
              <w:rPr>
                <w:noProof/>
                <w:webHidden/>
              </w:rPr>
              <w:instrText xml:space="preserve"> PAGEREF _Toc184237254 \h </w:instrText>
            </w:r>
            <w:r>
              <w:rPr>
                <w:noProof/>
                <w:webHidden/>
              </w:rPr>
            </w:r>
            <w:r>
              <w:rPr>
                <w:noProof/>
                <w:webHidden/>
              </w:rPr>
              <w:fldChar w:fldCharType="separate"/>
            </w:r>
            <w:r>
              <w:rPr>
                <w:noProof/>
                <w:webHidden/>
              </w:rPr>
              <w:t>26</w:t>
            </w:r>
            <w:r>
              <w:rPr>
                <w:noProof/>
                <w:webHidden/>
              </w:rPr>
              <w:fldChar w:fldCharType="end"/>
            </w:r>
          </w:hyperlink>
        </w:p>
        <w:p w14:paraId="4D6593D5" w14:textId="7C92B4E6" w:rsidR="003C7748" w:rsidRPr="003C7748" w:rsidRDefault="001448C4" w:rsidP="003C7748">
          <w:r>
            <w:rPr>
              <w:b/>
              <w:bCs/>
            </w:rPr>
            <w:fldChar w:fldCharType="end"/>
          </w:r>
        </w:p>
      </w:sdtContent>
    </w:sdt>
    <w:p w14:paraId="011AFBB6" w14:textId="13FD7E41" w:rsidR="00E74815" w:rsidRPr="000F6FD4" w:rsidRDefault="002143D8" w:rsidP="00253D71">
      <w:pPr>
        <w:pStyle w:val="IEEE-Affil"/>
        <w:rPr>
          <w:i w:val="0"/>
          <w:iCs w:val="0"/>
          <w:sz w:val="48"/>
          <w:szCs w:val="48"/>
        </w:rPr>
      </w:pPr>
      <w:r>
        <w:br w:type="page"/>
      </w:r>
      <w:r w:rsidR="009314D0">
        <w:rPr>
          <w:i w:val="0"/>
          <w:iCs w:val="0"/>
          <w:sz w:val="48"/>
          <w:szCs w:val="48"/>
        </w:rPr>
        <w:lastRenderedPageBreak/>
        <w:t>The Importance of</w:t>
      </w:r>
      <w:r w:rsidRPr="000F6FD4">
        <w:rPr>
          <w:i w:val="0"/>
          <w:iCs w:val="0"/>
          <w:sz w:val="48"/>
          <w:szCs w:val="48"/>
        </w:rPr>
        <w:t xml:space="preserve"> Data Security &amp; Compliance</w:t>
      </w:r>
      <w:r w:rsidR="009314D0">
        <w:rPr>
          <w:i w:val="0"/>
          <w:iCs w:val="0"/>
          <w:sz w:val="48"/>
          <w:szCs w:val="48"/>
        </w:rPr>
        <w:t xml:space="preserve"> with an Organi</w:t>
      </w:r>
      <w:r w:rsidR="00C96FCF">
        <w:rPr>
          <w:i w:val="0"/>
          <w:iCs w:val="0"/>
          <w:sz w:val="48"/>
          <w:szCs w:val="48"/>
        </w:rPr>
        <w:t>s</w:t>
      </w:r>
      <w:r w:rsidR="009314D0">
        <w:rPr>
          <w:i w:val="0"/>
          <w:iCs w:val="0"/>
          <w:sz w:val="48"/>
          <w:szCs w:val="48"/>
        </w:rPr>
        <w:t>ation</w:t>
      </w:r>
    </w:p>
    <w:p w14:paraId="48EBCFEF" w14:textId="507D0092" w:rsidR="002143D8" w:rsidRPr="001C3467" w:rsidRDefault="001B5A0B" w:rsidP="000F6FD4">
      <w:pPr>
        <w:pStyle w:val="Heading1"/>
        <w:rPr>
          <w:u w:val="single"/>
        </w:rPr>
      </w:pPr>
      <w:bookmarkStart w:id="0" w:name="_Toc184237226"/>
      <w:r w:rsidRPr="001C3467">
        <w:rPr>
          <w:u w:val="single"/>
        </w:rPr>
        <w:t xml:space="preserve">Task 1 - </w:t>
      </w:r>
      <w:r w:rsidR="002143D8" w:rsidRPr="001C3467">
        <w:rPr>
          <w:u w:val="single"/>
        </w:rPr>
        <w:t>Research Paper Relating to</w:t>
      </w:r>
      <w:r w:rsidR="000F6FD4">
        <w:rPr>
          <w:u w:val="single"/>
        </w:rPr>
        <w:t xml:space="preserve"> </w:t>
      </w:r>
      <w:r w:rsidR="002143D8" w:rsidRPr="001C3467">
        <w:rPr>
          <w:u w:val="single"/>
        </w:rPr>
        <w:t>Data</w:t>
      </w:r>
      <w:r w:rsidRPr="001C3467">
        <w:rPr>
          <w:u w:val="single"/>
        </w:rPr>
        <w:t xml:space="preserve"> </w:t>
      </w:r>
      <w:r w:rsidR="002143D8" w:rsidRPr="001C3467">
        <w:rPr>
          <w:u w:val="single"/>
        </w:rPr>
        <w:t>Security &amp; Compliance</w:t>
      </w:r>
      <w:bookmarkEnd w:id="0"/>
    </w:p>
    <w:p w14:paraId="15208D6C" w14:textId="2E1E2D51" w:rsidR="002143D8" w:rsidRPr="002143D8" w:rsidRDefault="002143D8" w:rsidP="002143D8">
      <w:pPr>
        <w:jc w:val="center"/>
        <w:rPr>
          <w:rFonts w:ascii="Times New Roman" w:hAnsi="Times New Roman" w:cs="Times New Roman"/>
        </w:rPr>
      </w:pPr>
      <w:r w:rsidRPr="002143D8">
        <w:rPr>
          <w:rFonts w:ascii="Times New Roman" w:hAnsi="Times New Roman" w:cs="Times New Roman"/>
        </w:rPr>
        <w:t>Declan Shipley</w:t>
      </w:r>
    </w:p>
    <w:p w14:paraId="3658DAC2" w14:textId="49F03B11" w:rsidR="002143D8" w:rsidRPr="002143D8" w:rsidRDefault="002143D8" w:rsidP="002143D8">
      <w:pPr>
        <w:jc w:val="center"/>
        <w:rPr>
          <w:rFonts w:ascii="Times New Roman" w:hAnsi="Times New Roman" w:cs="Times New Roman"/>
          <w:i/>
          <w:iCs/>
        </w:rPr>
      </w:pPr>
      <w:r w:rsidRPr="002143D8">
        <w:rPr>
          <w:rFonts w:ascii="Times New Roman" w:hAnsi="Times New Roman" w:cs="Times New Roman"/>
          <w:i/>
          <w:iCs/>
        </w:rPr>
        <w:t>Student University of Wales Trinity St. David, Swansea, Wales</w:t>
      </w:r>
    </w:p>
    <w:p w14:paraId="756C213A" w14:textId="25391C24" w:rsidR="002143D8" w:rsidRDefault="001B5A0B" w:rsidP="002143D8">
      <w:pPr>
        <w:jc w:val="center"/>
        <w:rPr>
          <w:rFonts w:ascii="Times New Roman" w:hAnsi="Times New Roman" w:cs="Times New Roman"/>
        </w:rPr>
      </w:pPr>
      <w:hyperlink r:id="rId10" w:history="1">
        <w:r w:rsidRPr="00156436">
          <w:rPr>
            <w:rStyle w:val="Hyperlink"/>
            <w:rFonts w:ascii="Times New Roman" w:hAnsi="Times New Roman" w:cs="Times New Roman"/>
          </w:rPr>
          <w:t>2303938@student.uwtsd.ac.uk</w:t>
        </w:r>
      </w:hyperlink>
    </w:p>
    <w:p w14:paraId="50684C56" w14:textId="087DA36D" w:rsidR="007D3A48" w:rsidRDefault="007D3A48" w:rsidP="002143D8">
      <w:pPr>
        <w:rPr>
          <w:rFonts w:ascii="Times New Roman" w:hAnsi="Times New Roman" w:cs="Times New Roman"/>
        </w:rPr>
      </w:pPr>
    </w:p>
    <w:p w14:paraId="6D26E720" w14:textId="3E7CA4A2" w:rsidR="007D3A48" w:rsidRPr="004969C1" w:rsidRDefault="007C11C7" w:rsidP="004969C1">
      <w:pPr>
        <w:rPr>
          <w:rFonts w:ascii="Times New Roman" w:hAnsi="Times New Roman" w:cs="Times New Roman"/>
        </w:rPr>
      </w:pPr>
      <w:r w:rsidRPr="004969C1">
        <w:rPr>
          <w:rFonts w:ascii="Times New Roman" w:hAnsi="Times New Roman" w:cs="Times New Roman"/>
          <w:i/>
          <w:iCs/>
          <w:sz w:val="18"/>
          <w:szCs w:val="18"/>
        </w:rPr>
        <w:t>Abstract</w:t>
      </w:r>
      <w:r w:rsidR="002349A8" w:rsidRPr="004969C1">
        <w:rPr>
          <w:rFonts w:ascii="Times New Roman" w:hAnsi="Times New Roman" w:cs="Times New Roman"/>
          <w:i/>
          <w:iCs/>
          <w:sz w:val="18"/>
          <w:szCs w:val="18"/>
        </w:rPr>
        <w:t xml:space="preserve"> </w:t>
      </w:r>
      <w:r w:rsidR="00B704B4" w:rsidRPr="004969C1">
        <w:rPr>
          <w:rFonts w:ascii="Times New Roman" w:hAnsi="Times New Roman" w:cs="Times New Roman"/>
          <w:i/>
          <w:iCs/>
          <w:sz w:val="18"/>
          <w:szCs w:val="18"/>
        </w:rPr>
        <w:t>–</w:t>
      </w:r>
      <w:r w:rsidR="002349A8" w:rsidRPr="004969C1">
        <w:rPr>
          <w:rFonts w:ascii="Times New Roman" w:hAnsi="Times New Roman" w:cs="Times New Roman"/>
          <w:i/>
          <w:iCs/>
          <w:sz w:val="18"/>
          <w:szCs w:val="18"/>
        </w:rPr>
        <w:t xml:space="preserve"> </w:t>
      </w:r>
      <w:r w:rsidR="007A0CB4" w:rsidRPr="004969C1">
        <w:rPr>
          <w:rFonts w:ascii="Times New Roman" w:hAnsi="Times New Roman" w:cs="Times New Roman"/>
          <w:i/>
          <w:iCs/>
          <w:sz w:val="18"/>
          <w:szCs w:val="18"/>
        </w:rPr>
        <w:t xml:space="preserve">This research paper explores, documents and explains the </w:t>
      </w:r>
      <w:r w:rsidR="00002463" w:rsidRPr="004969C1">
        <w:rPr>
          <w:rFonts w:ascii="Times New Roman" w:hAnsi="Times New Roman" w:cs="Times New Roman"/>
          <w:i/>
          <w:iCs/>
          <w:sz w:val="18"/>
          <w:szCs w:val="18"/>
        </w:rPr>
        <w:t xml:space="preserve">importance </w:t>
      </w:r>
      <w:r w:rsidR="006C2021" w:rsidRPr="004969C1">
        <w:rPr>
          <w:rFonts w:ascii="Times New Roman" w:hAnsi="Times New Roman" w:cs="Times New Roman"/>
          <w:i/>
          <w:iCs/>
          <w:sz w:val="18"/>
          <w:szCs w:val="18"/>
        </w:rPr>
        <w:t>of data security &amp; compliance</w:t>
      </w:r>
      <w:r w:rsidR="00232B38" w:rsidRPr="004969C1">
        <w:rPr>
          <w:rFonts w:ascii="Times New Roman" w:hAnsi="Times New Roman" w:cs="Times New Roman"/>
          <w:i/>
          <w:iCs/>
          <w:sz w:val="18"/>
          <w:szCs w:val="18"/>
        </w:rPr>
        <w:t xml:space="preserve">, highlighting different factors that benefit and bolster security, </w:t>
      </w:r>
      <w:r w:rsidR="002E12D3" w:rsidRPr="004969C1">
        <w:rPr>
          <w:rFonts w:ascii="Times New Roman" w:hAnsi="Times New Roman" w:cs="Times New Roman"/>
          <w:i/>
          <w:iCs/>
          <w:sz w:val="18"/>
          <w:szCs w:val="18"/>
        </w:rPr>
        <w:t xml:space="preserve">ensuring compliance is maintained. It examines </w:t>
      </w:r>
      <w:r w:rsidR="00313D58" w:rsidRPr="004969C1">
        <w:rPr>
          <w:rFonts w:ascii="Times New Roman" w:hAnsi="Times New Roman" w:cs="Times New Roman"/>
          <w:i/>
          <w:iCs/>
          <w:sz w:val="18"/>
          <w:szCs w:val="18"/>
        </w:rPr>
        <w:t>the physical safeguards, their potential, their shortcomings and how they complement other factors within a</w:t>
      </w:r>
      <w:r w:rsidR="006E0E33" w:rsidRPr="004969C1">
        <w:rPr>
          <w:rFonts w:ascii="Times New Roman" w:hAnsi="Times New Roman" w:cs="Times New Roman"/>
          <w:i/>
          <w:iCs/>
          <w:sz w:val="18"/>
          <w:szCs w:val="18"/>
        </w:rPr>
        <w:t xml:space="preserve"> bigger </w:t>
      </w:r>
      <w:r w:rsidR="00C925FB" w:rsidRPr="004969C1">
        <w:rPr>
          <w:rFonts w:ascii="Times New Roman" w:hAnsi="Times New Roman" w:cs="Times New Roman"/>
          <w:i/>
          <w:iCs/>
          <w:sz w:val="18"/>
          <w:szCs w:val="18"/>
        </w:rPr>
        <w:t>information security system (ISS).</w:t>
      </w:r>
      <w:r w:rsidR="006E0E33" w:rsidRPr="004969C1">
        <w:rPr>
          <w:rFonts w:ascii="Times New Roman" w:hAnsi="Times New Roman" w:cs="Times New Roman"/>
          <w:i/>
          <w:iCs/>
          <w:sz w:val="18"/>
          <w:szCs w:val="18"/>
        </w:rPr>
        <w:t xml:space="preserve"> The study </w:t>
      </w:r>
      <w:r w:rsidR="00EE460C" w:rsidRPr="004969C1">
        <w:rPr>
          <w:rFonts w:ascii="Times New Roman" w:hAnsi="Times New Roman" w:cs="Times New Roman"/>
          <w:i/>
          <w:iCs/>
          <w:sz w:val="18"/>
          <w:szCs w:val="18"/>
        </w:rPr>
        <w:t xml:space="preserve">makes use of a mixed-methods approach, including </w:t>
      </w:r>
      <w:r w:rsidR="00D942E1" w:rsidRPr="004969C1">
        <w:rPr>
          <w:rFonts w:ascii="Times New Roman" w:hAnsi="Times New Roman" w:cs="Times New Roman"/>
          <w:i/>
          <w:iCs/>
          <w:sz w:val="18"/>
          <w:szCs w:val="18"/>
        </w:rPr>
        <w:t>qualitative reports, st</w:t>
      </w:r>
      <w:r w:rsidR="0098466A" w:rsidRPr="004969C1">
        <w:rPr>
          <w:rFonts w:ascii="Times New Roman" w:hAnsi="Times New Roman" w:cs="Times New Roman"/>
          <w:i/>
          <w:iCs/>
          <w:sz w:val="18"/>
          <w:szCs w:val="18"/>
        </w:rPr>
        <w:t xml:space="preserve">udies or previous findings from IT Security professionals across </w:t>
      </w:r>
      <w:r w:rsidR="00B447E1" w:rsidRPr="004969C1">
        <w:rPr>
          <w:rFonts w:ascii="Times New Roman" w:hAnsi="Times New Roman" w:cs="Times New Roman"/>
          <w:i/>
          <w:iCs/>
          <w:sz w:val="18"/>
          <w:szCs w:val="18"/>
        </w:rPr>
        <w:t>various organi</w:t>
      </w:r>
      <w:r w:rsidR="00C96FCF">
        <w:rPr>
          <w:rFonts w:ascii="Times New Roman" w:hAnsi="Times New Roman" w:cs="Times New Roman"/>
          <w:i/>
          <w:iCs/>
          <w:sz w:val="18"/>
          <w:szCs w:val="18"/>
        </w:rPr>
        <w:t>s</w:t>
      </w:r>
      <w:r w:rsidR="00B447E1" w:rsidRPr="004969C1">
        <w:rPr>
          <w:rFonts w:ascii="Times New Roman" w:hAnsi="Times New Roman" w:cs="Times New Roman"/>
          <w:i/>
          <w:iCs/>
          <w:sz w:val="18"/>
          <w:szCs w:val="18"/>
        </w:rPr>
        <w:t>ations to assess the current standard practices</w:t>
      </w:r>
      <w:r w:rsidR="003E59E9" w:rsidRPr="004969C1">
        <w:rPr>
          <w:rFonts w:ascii="Times New Roman" w:hAnsi="Times New Roman" w:cs="Times New Roman"/>
          <w:i/>
          <w:iCs/>
          <w:sz w:val="18"/>
          <w:szCs w:val="18"/>
        </w:rPr>
        <w:t xml:space="preserve"> and identify potential findings. Expected findings </w:t>
      </w:r>
      <w:r w:rsidR="00B13CE5" w:rsidRPr="004969C1">
        <w:rPr>
          <w:rFonts w:ascii="Times New Roman" w:hAnsi="Times New Roman" w:cs="Times New Roman"/>
          <w:i/>
          <w:iCs/>
          <w:sz w:val="18"/>
          <w:szCs w:val="18"/>
        </w:rPr>
        <w:t>suggests that a sophisticated physical security significantly enhances an ISS</w:t>
      </w:r>
      <w:r w:rsidR="00D63541" w:rsidRPr="004969C1">
        <w:rPr>
          <w:rFonts w:ascii="Times New Roman" w:hAnsi="Times New Roman" w:cs="Times New Roman"/>
          <w:i/>
          <w:iCs/>
          <w:sz w:val="18"/>
          <w:szCs w:val="18"/>
        </w:rPr>
        <w:t xml:space="preserve">, and the upkeep of an ISS is of critical importance. Furthermore, </w:t>
      </w:r>
      <w:r w:rsidR="00714BAD" w:rsidRPr="004969C1">
        <w:rPr>
          <w:rFonts w:ascii="Times New Roman" w:hAnsi="Times New Roman" w:cs="Times New Roman"/>
          <w:i/>
          <w:iCs/>
          <w:sz w:val="18"/>
          <w:szCs w:val="18"/>
        </w:rPr>
        <w:t>organi</w:t>
      </w:r>
      <w:r w:rsidR="00C96FCF">
        <w:rPr>
          <w:rFonts w:ascii="Times New Roman" w:hAnsi="Times New Roman" w:cs="Times New Roman"/>
          <w:i/>
          <w:iCs/>
          <w:sz w:val="18"/>
          <w:szCs w:val="18"/>
        </w:rPr>
        <w:t>s</w:t>
      </w:r>
      <w:r w:rsidR="00714BAD" w:rsidRPr="004969C1">
        <w:rPr>
          <w:rFonts w:ascii="Times New Roman" w:hAnsi="Times New Roman" w:cs="Times New Roman"/>
          <w:i/>
          <w:iCs/>
          <w:sz w:val="18"/>
          <w:szCs w:val="18"/>
        </w:rPr>
        <w:t xml:space="preserve">ations with comprehensive ISS’ </w:t>
      </w:r>
      <w:r w:rsidR="00970062" w:rsidRPr="004969C1">
        <w:rPr>
          <w:rFonts w:ascii="Times New Roman" w:hAnsi="Times New Roman" w:cs="Times New Roman"/>
          <w:i/>
          <w:iCs/>
          <w:sz w:val="18"/>
          <w:szCs w:val="18"/>
        </w:rPr>
        <w:t>show higher compliance rates with information security standards.</w:t>
      </w:r>
      <w:r w:rsidR="00D6374D" w:rsidRPr="004969C1">
        <w:rPr>
          <w:rFonts w:ascii="Times New Roman" w:hAnsi="Times New Roman" w:cs="Times New Roman"/>
          <w:i/>
          <w:iCs/>
          <w:sz w:val="18"/>
          <w:szCs w:val="18"/>
        </w:rPr>
        <w:t xml:space="preserve"> This paper may be used to provide a framework for highlighting good practices (both physical and digital)</w:t>
      </w:r>
      <w:r w:rsidR="00750BA6" w:rsidRPr="004969C1">
        <w:rPr>
          <w:rFonts w:ascii="Times New Roman" w:hAnsi="Times New Roman" w:cs="Times New Roman"/>
          <w:i/>
          <w:iCs/>
          <w:sz w:val="18"/>
          <w:szCs w:val="18"/>
        </w:rPr>
        <w:t>, ensuring total security</w:t>
      </w:r>
      <w:r w:rsidR="005B36A0" w:rsidRPr="004969C1">
        <w:rPr>
          <w:rFonts w:ascii="Times New Roman" w:hAnsi="Times New Roman" w:cs="Times New Roman"/>
          <w:i/>
          <w:iCs/>
          <w:sz w:val="18"/>
          <w:szCs w:val="18"/>
        </w:rPr>
        <w:t xml:space="preserve"> in an ever-increasingly interconnected environment.</w:t>
      </w:r>
    </w:p>
    <w:p w14:paraId="30CDBADC" w14:textId="6C232AAF" w:rsidR="00252F56" w:rsidRPr="00E55F69" w:rsidRDefault="00C96FCF" w:rsidP="00E55F69">
      <w:pPr>
        <w:pStyle w:val="Heading2"/>
        <w:rPr>
          <w:rFonts w:ascii="Times New Roman" w:hAnsi="Times New Roman" w:cs="Times New Roman"/>
          <w:u w:val="single"/>
        </w:rPr>
      </w:pPr>
      <w:bookmarkStart w:id="1" w:name="_Toc184237227"/>
      <w:r w:rsidRPr="00E55F69">
        <w:rPr>
          <w:u w:val="single"/>
        </w:rPr>
        <w:t>Why Should Organisations Care for Data Security &amp; Compliance</w:t>
      </w:r>
      <w:bookmarkEnd w:id="1"/>
    </w:p>
    <w:p w14:paraId="64A43681" w14:textId="370CB30D" w:rsidR="007D3A48" w:rsidRDefault="00A50899" w:rsidP="00252F56">
      <w:pPr>
        <w:rPr>
          <w:sz w:val="22"/>
          <w:szCs w:val="22"/>
        </w:rPr>
      </w:pPr>
      <w:r>
        <w:rPr>
          <w:sz w:val="22"/>
          <w:szCs w:val="22"/>
        </w:rPr>
        <w:t xml:space="preserve">In an ever-growing </w:t>
      </w:r>
      <w:r w:rsidR="00E657BE">
        <w:rPr>
          <w:sz w:val="22"/>
          <w:szCs w:val="22"/>
        </w:rPr>
        <w:t xml:space="preserve">online world, organisations must </w:t>
      </w:r>
      <w:r w:rsidR="00BE6DD5">
        <w:rPr>
          <w:sz w:val="22"/>
          <w:szCs w:val="22"/>
        </w:rPr>
        <w:t xml:space="preserve">take care to ensure the data and information they possess, whether it be </w:t>
      </w:r>
      <w:r w:rsidR="00191A47">
        <w:rPr>
          <w:sz w:val="22"/>
          <w:szCs w:val="22"/>
        </w:rPr>
        <w:t xml:space="preserve">through e-commerce or </w:t>
      </w:r>
      <w:r w:rsidR="00F169BB">
        <w:rPr>
          <w:sz w:val="22"/>
          <w:szCs w:val="22"/>
        </w:rPr>
        <w:t>website interaction</w:t>
      </w:r>
      <w:r w:rsidR="00391B8B">
        <w:rPr>
          <w:sz w:val="22"/>
          <w:szCs w:val="22"/>
        </w:rPr>
        <w:t xml:space="preserve">, etc. </w:t>
      </w:r>
      <w:r w:rsidR="00BE26DE">
        <w:rPr>
          <w:sz w:val="22"/>
          <w:szCs w:val="22"/>
        </w:rPr>
        <w:t xml:space="preserve">Therefore, it is critical that they handle this data </w:t>
      </w:r>
      <w:r w:rsidR="00126B7A">
        <w:rPr>
          <w:sz w:val="22"/>
          <w:szCs w:val="22"/>
        </w:rPr>
        <w:t>responsibly and safely, so that it may not be stolen, copied or used in a manner that harms the organisation nor the customer</w:t>
      </w:r>
      <w:r w:rsidR="004935C4">
        <w:rPr>
          <w:sz w:val="22"/>
          <w:szCs w:val="22"/>
        </w:rPr>
        <w:t xml:space="preserve">, and there are many factors that contribute to a </w:t>
      </w:r>
      <w:r w:rsidR="007D766E">
        <w:rPr>
          <w:sz w:val="22"/>
          <w:szCs w:val="22"/>
        </w:rPr>
        <w:t>respectable</w:t>
      </w:r>
      <w:r w:rsidR="00DD72B4">
        <w:rPr>
          <w:sz w:val="22"/>
          <w:szCs w:val="22"/>
        </w:rPr>
        <w:t xml:space="preserve"> information security system (ISS). </w:t>
      </w:r>
      <w:r w:rsidR="00B22677">
        <w:rPr>
          <w:sz w:val="22"/>
          <w:szCs w:val="22"/>
        </w:rPr>
        <w:t xml:space="preserve">This </w:t>
      </w:r>
      <w:r w:rsidR="0094665F">
        <w:rPr>
          <w:sz w:val="22"/>
          <w:szCs w:val="22"/>
        </w:rPr>
        <w:t xml:space="preserve">research paper </w:t>
      </w:r>
      <w:r w:rsidR="00542E2E">
        <w:rPr>
          <w:sz w:val="22"/>
          <w:szCs w:val="22"/>
        </w:rPr>
        <w:t xml:space="preserve">aims to discuss </w:t>
      </w:r>
      <w:r w:rsidR="00A67362">
        <w:rPr>
          <w:sz w:val="22"/>
          <w:szCs w:val="22"/>
        </w:rPr>
        <w:t xml:space="preserve">multiple of these factors, highlighting their importance, whilst drawing attention to their strengths and weaknesses, </w:t>
      </w:r>
      <w:r w:rsidR="00F27CE4">
        <w:rPr>
          <w:sz w:val="22"/>
          <w:szCs w:val="22"/>
        </w:rPr>
        <w:t>examining scenarios where they may provide more or less useful, providing evidence for these hypotheses throughout.</w:t>
      </w:r>
    </w:p>
    <w:p w14:paraId="22FB8824" w14:textId="071CC93E" w:rsidR="00E55F69" w:rsidRDefault="00E55F69">
      <w:pPr>
        <w:rPr>
          <w:sz w:val="22"/>
          <w:szCs w:val="22"/>
        </w:rPr>
      </w:pPr>
      <w:r>
        <w:rPr>
          <w:sz w:val="22"/>
          <w:szCs w:val="22"/>
        </w:rPr>
        <w:br w:type="page"/>
      </w:r>
    </w:p>
    <w:p w14:paraId="471B8BDD" w14:textId="35C7FADA" w:rsidR="002D6F4D" w:rsidRDefault="002D6F4D" w:rsidP="00252F56">
      <w:pPr>
        <w:rPr>
          <w:sz w:val="22"/>
          <w:szCs w:val="22"/>
        </w:rPr>
      </w:pPr>
      <w:r>
        <w:rPr>
          <w:sz w:val="22"/>
          <w:szCs w:val="22"/>
        </w:rPr>
        <w:lastRenderedPageBreak/>
        <w:t>As stated</w:t>
      </w:r>
      <w:r w:rsidR="009A122D">
        <w:rPr>
          <w:sz w:val="22"/>
          <w:szCs w:val="22"/>
        </w:rPr>
        <w:t xml:space="preserve">, </w:t>
      </w:r>
      <w:r w:rsidR="00B83F04">
        <w:rPr>
          <w:sz w:val="22"/>
          <w:szCs w:val="22"/>
        </w:rPr>
        <w:t xml:space="preserve">there are many factors that contribute to a comprehensive and capable </w:t>
      </w:r>
      <w:r w:rsidR="00BD5692">
        <w:rPr>
          <w:sz w:val="22"/>
          <w:szCs w:val="22"/>
        </w:rPr>
        <w:t>ISS</w:t>
      </w:r>
      <w:sdt>
        <w:sdtPr>
          <w:rPr>
            <w:sz w:val="22"/>
            <w:szCs w:val="22"/>
          </w:rPr>
          <w:id w:val="2132674755"/>
          <w:citation/>
        </w:sdtPr>
        <w:sdtEndPr/>
        <w:sdtContent>
          <w:r w:rsidR="00710006">
            <w:rPr>
              <w:sz w:val="22"/>
              <w:szCs w:val="22"/>
            </w:rPr>
            <w:fldChar w:fldCharType="begin"/>
          </w:r>
          <w:r w:rsidR="00710006">
            <w:rPr>
              <w:sz w:val="22"/>
              <w:szCs w:val="22"/>
              <w:lang w:val="en-US"/>
            </w:rPr>
            <w:instrText xml:space="preserve"> CITATION Yon21 \l 1033 </w:instrText>
          </w:r>
          <w:r w:rsidR="00710006">
            <w:rPr>
              <w:sz w:val="22"/>
              <w:szCs w:val="22"/>
            </w:rPr>
            <w:fldChar w:fldCharType="separate"/>
          </w:r>
          <w:r w:rsidR="000D276D">
            <w:rPr>
              <w:noProof/>
              <w:sz w:val="22"/>
              <w:szCs w:val="22"/>
              <w:lang w:val="en-US"/>
            </w:rPr>
            <w:t xml:space="preserve"> </w:t>
          </w:r>
          <w:r w:rsidR="000D276D" w:rsidRPr="000D276D">
            <w:rPr>
              <w:noProof/>
              <w:sz w:val="22"/>
              <w:szCs w:val="22"/>
              <w:lang w:val="en-US"/>
            </w:rPr>
            <w:t>[1]</w:t>
          </w:r>
          <w:r w:rsidR="00710006">
            <w:rPr>
              <w:sz w:val="22"/>
              <w:szCs w:val="22"/>
            </w:rPr>
            <w:fldChar w:fldCharType="end"/>
          </w:r>
        </w:sdtContent>
      </w:sdt>
      <w:r w:rsidR="00BD5692">
        <w:rPr>
          <w:sz w:val="22"/>
          <w:szCs w:val="22"/>
        </w:rPr>
        <w:t xml:space="preserve">, and these can derive from a number of different </w:t>
      </w:r>
      <w:r w:rsidR="00640BB3">
        <w:rPr>
          <w:sz w:val="22"/>
          <w:szCs w:val="22"/>
        </w:rPr>
        <w:t xml:space="preserve">backgrounds. For instance, </w:t>
      </w:r>
      <w:r w:rsidR="00DE799D">
        <w:rPr>
          <w:sz w:val="22"/>
          <w:szCs w:val="22"/>
        </w:rPr>
        <w:t xml:space="preserve">some factors originate and depend on the technology behind them, such as software or hardware limitations. Other factors may </w:t>
      </w:r>
      <w:r w:rsidR="000D22FF">
        <w:rPr>
          <w:sz w:val="22"/>
          <w:szCs w:val="22"/>
        </w:rPr>
        <w:t xml:space="preserve">be dependent on human input or competence, </w:t>
      </w:r>
      <w:r w:rsidR="00737565">
        <w:rPr>
          <w:sz w:val="22"/>
          <w:szCs w:val="22"/>
        </w:rPr>
        <w:t xml:space="preserve">such as </w:t>
      </w:r>
      <w:r w:rsidR="00A55834">
        <w:rPr>
          <w:sz w:val="22"/>
          <w:szCs w:val="22"/>
        </w:rPr>
        <w:t xml:space="preserve">unintentional actions or lack thereof, or malicious intent with held data. Finally, </w:t>
      </w:r>
      <w:r w:rsidR="00D6524C">
        <w:rPr>
          <w:sz w:val="22"/>
          <w:szCs w:val="22"/>
        </w:rPr>
        <w:t xml:space="preserve">some factors may depend on </w:t>
      </w:r>
      <w:r w:rsidR="00A72658">
        <w:rPr>
          <w:sz w:val="22"/>
          <w:szCs w:val="22"/>
        </w:rPr>
        <w:t xml:space="preserve">an organisations willingness to invest time, money and personnel to </w:t>
      </w:r>
      <w:r w:rsidR="008C49EA">
        <w:rPr>
          <w:sz w:val="22"/>
          <w:szCs w:val="22"/>
        </w:rPr>
        <w:t>ensure the standards of their ISS. Some example factors include but are not limited to:</w:t>
      </w:r>
    </w:p>
    <w:p w14:paraId="727639D2" w14:textId="34DA2E8E" w:rsidR="008C49EA" w:rsidRDefault="00E55F69" w:rsidP="00964A62">
      <w:pPr>
        <w:pStyle w:val="ListParagraph"/>
        <w:numPr>
          <w:ilvl w:val="0"/>
          <w:numId w:val="2"/>
        </w:numPr>
        <w:rPr>
          <w:sz w:val="22"/>
          <w:szCs w:val="22"/>
        </w:rPr>
      </w:pPr>
      <w:r>
        <w:rPr>
          <w:noProof/>
          <w:sz w:val="22"/>
          <w:szCs w:val="22"/>
        </w:rPr>
        <w:drawing>
          <wp:anchor distT="0" distB="0" distL="114300" distR="114300" simplePos="0" relativeHeight="251660288" behindDoc="0" locked="0" layoutInCell="1" allowOverlap="1" wp14:anchorId="60390B6B" wp14:editId="47A99413">
            <wp:simplePos x="0" y="0"/>
            <wp:positionH relativeFrom="column">
              <wp:posOffset>2040890</wp:posOffset>
            </wp:positionH>
            <wp:positionV relativeFrom="paragraph">
              <wp:posOffset>73025</wp:posOffset>
            </wp:positionV>
            <wp:extent cx="3785870" cy="2952115"/>
            <wp:effectExtent l="133350" t="114300" r="138430" b="172085"/>
            <wp:wrapSquare wrapText="bothSides"/>
            <wp:docPr id="262495687" name="Picture 1" descr="A diagram of information secu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495687" name="Picture 1" descr="A diagram of information securit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85870" cy="29521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209C1">
        <w:rPr>
          <w:sz w:val="22"/>
          <w:szCs w:val="22"/>
        </w:rPr>
        <w:t xml:space="preserve">Adherence to </w:t>
      </w:r>
      <w:r w:rsidR="00A317CB">
        <w:rPr>
          <w:sz w:val="22"/>
          <w:szCs w:val="22"/>
        </w:rPr>
        <w:t>a security framework example such as ISO 2</w:t>
      </w:r>
      <w:r w:rsidR="007F5639">
        <w:rPr>
          <w:sz w:val="22"/>
          <w:szCs w:val="22"/>
        </w:rPr>
        <w:t>7000</w:t>
      </w:r>
      <w:r w:rsidR="008D4AC0">
        <w:rPr>
          <w:sz w:val="22"/>
          <w:szCs w:val="22"/>
        </w:rPr>
        <w:t>, NIST, COBIT etc.</w:t>
      </w:r>
      <w:r w:rsidR="00C91986" w:rsidRPr="00C91986">
        <w:rPr>
          <w:noProof/>
          <w:sz w:val="22"/>
          <w:szCs w:val="22"/>
        </w:rPr>
        <w:t xml:space="preserve"> </w:t>
      </w:r>
    </w:p>
    <w:p w14:paraId="0125750D" w14:textId="40D6BE7B" w:rsidR="008D4AC0" w:rsidRDefault="009D7E30" w:rsidP="00964A62">
      <w:pPr>
        <w:pStyle w:val="ListParagraph"/>
        <w:numPr>
          <w:ilvl w:val="0"/>
          <w:numId w:val="2"/>
        </w:numPr>
        <w:rPr>
          <w:sz w:val="22"/>
          <w:szCs w:val="22"/>
        </w:rPr>
      </w:pPr>
      <w:r>
        <w:rPr>
          <w:sz w:val="22"/>
          <w:szCs w:val="22"/>
        </w:rPr>
        <w:t>Sufficient use of security technologies such as firewalls,</w:t>
      </w:r>
      <w:r w:rsidR="0021158D">
        <w:rPr>
          <w:sz w:val="22"/>
          <w:szCs w:val="22"/>
        </w:rPr>
        <w:t xml:space="preserve"> domains and VPN’s.</w:t>
      </w:r>
    </w:p>
    <w:p w14:paraId="10C4B731" w14:textId="679B2F52" w:rsidR="0021158D" w:rsidRDefault="0021158D" w:rsidP="00964A62">
      <w:pPr>
        <w:pStyle w:val="ListParagraph"/>
        <w:numPr>
          <w:ilvl w:val="0"/>
          <w:numId w:val="2"/>
        </w:numPr>
        <w:rPr>
          <w:sz w:val="22"/>
          <w:szCs w:val="22"/>
        </w:rPr>
      </w:pPr>
      <w:r>
        <w:rPr>
          <w:sz w:val="22"/>
          <w:szCs w:val="22"/>
        </w:rPr>
        <w:t xml:space="preserve">Intrusion Detection and Prevention </w:t>
      </w:r>
      <w:r w:rsidR="00DF470C">
        <w:rPr>
          <w:sz w:val="22"/>
          <w:szCs w:val="22"/>
        </w:rPr>
        <w:t>Systems</w:t>
      </w:r>
    </w:p>
    <w:p w14:paraId="795EC9E2" w14:textId="04E3CA5C" w:rsidR="00DF470C" w:rsidRDefault="00DF470C" w:rsidP="00964A62">
      <w:pPr>
        <w:pStyle w:val="ListParagraph"/>
        <w:numPr>
          <w:ilvl w:val="0"/>
          <w:numId w:val="2"/>
        </w:numPr>
        <w:rPr>
          <w:sz w:val="22"/>
          <w:szCs w:val="22"/>
        </w:rPr>
      </w:pPr>
      <w:r>
        <w:rPr>
          <w:sz w:val="22"/>
          <w:szCs w:val="22"/>
        </w:rPr>
        <w:t>Data Cryptography</w:t>
      </w:r>
    </w:p>
    <w:p w14:paraId="63271951" w14:textId="124F2B20" w:rsidR="005E5990" w:rsidRDefault="005E5990" w:rsidP="00964A62">
      <w:pPr>
        <w:pStyle w:val="ListParagraph"/>
        <w:numPr>
          <w:ilvl w:val="0"/>
          <w:numId w:val="2"/>
        </w:numPr>
        <w:rPr>
          <w:sz w:val="22"/>
          <w:szCs w:val="22"/>
        </w:rPr>
      </w:pPr>
      <w:r>
        <w:rPr>
          <w:sz w:val="22"/>
          <w:szCs w:val="22"/>
        </w:rPr>
        <w:t>Physical Security</w:t>
      </w:r>
    </w:p>
    <w:p w14:paraId="17C8A20E" w14:textId="3138CD89" w:rsidR="005E5990" w:rsidRDefault="00E55F69" w:rsidP="00964A62">
      <w:pPr>
        <w:pStyle w:val="ListParagraph"/>
        <w:numPr>
          <w:ilvl w:val="0"/>
          <w:numId w:val="2"/>
        </w:numPr>
        <w:rPr>
          <w:sz w:val="22"/>
          <w:szCs w:val="22"/>
        </w:rPr>
      </w:pPr>
      <w:r>
        <w:rPr>
          <w:noProof/>
        </w:rPr>
        <mc:AlternateContent>
          <mc:Choice Requires="wps">
            <w:drawing>
              <wp:anchor distT="0" distB="0" distL="114300" distR="114300" simplePos="0" relativeHeight="251662336" behindDoc="0" locked="0" layoutInCell="1" allowOverlap="1" wp14:anchorId="17BA6F08" wp14:editId="2A16F3C3">
                <wp:simplePos x="0" y="0"/>
                <wp:positionH relativeFrom="column">
                  <wp:posOffset>2242185</wp:posOffset>
                </wp:positionH>
                <wp:positionV relativeFrom="paragraph">
                  <wp:posOffset>281940</wp:posOffset>
                </wp:positionV>
                <wp:extent cx="3331210" cy="635"/>
                <wp:effectExtent l="0" t="0" r="2540" b="0"/>
                <wp:wrapSquare wrapText="bothSides"/>
                <wp:docPr id="1132224224" name="Text Box 1"/>
                <wp:cNvGraphicFramePr/>
                <a:graphic xmlns:a="http://schemas.openxmlformats.org/drawingml/2006/main">
                  <a:graphicData uri="http://schemas.microsoft.com/office/word/2010/wordprocessingShape">
                    <wps:wsp>
                      <wps:cNvSpPr txBox="1"/>
                      <wps:spPr>
                        <a:xfrm>
                          <a:off x="0" y="0"/>
                          <a:ext cx="3331210" cy="635"/>
                        </a:xfrm>
                        <a:prstGeom prst="rect">
                          <a:avLst/>
                        </a:prstGeom>
                        <a:solidFill>
                          <a:prstClr val="white"/>
                        </a:solidFill>
                        <a:ln>
                          <a:noFill/>
                        </a:ln>
                      </wps:spPr>
                      <wps:txbx>
                        <w:txbxContent>
                          <w:p w14:paraId="5C3E7D16" w14:textId="51D3AD22" w:rsidR="00406E52" w:rsidRPr="005E12A8" w:rsidRDefault="00406E52" w:rsidP="00406E52">
                            <w:pPr>
                              <w:pStyle w:val="Caption"/>
                              <w:jc w:val="center"/>
                              <w:rPr>
                                <w:noProof/>
                                <w:sz w:val="22"/>
                                <w:szCs w:val="22"/>
                              </w:rPr>
                            </w:pPr>
                            <w:bookmarkStart w:id="2" w:name="_Toc184186594"/>
                            <w:r>
                              <w:t xml:space="preserve">Figure </w:t>
                            </w:r>
                            <w:r w:rsidR="00BE15AF">
                              <w:fldChar w:fldCharType="begin"/>
                            </w:r>
                            <w:r w:rsidR="00BE15AF">
                              <w:instrText xml:space="preserve"> SEQ Figure \* ARABIC </w:instrText>
                            </w:r>
                            <w:r w:rsidR="00BE15AF">
                              <w:fldChar w:fldCharType="separate"/>
                            </w:r>
                            <w:r w:rsidR="00BE15AF">
                              <w:rPr>
                                <w:noProof/>
                              </w:rPr>
                              <w:t>1</w:t>
                            </w:r>
                            <w:r w:rsidR="00BE15AF">
                              <w:rPr>
                                <w:noProof/>
                              </w:rPr>
                              <w:fldChar w:fldCharType="end"/>
                            </w:r>
                            <w:r>
                              <w:t xml:space="preserve">: </w:t>
                            </w:r>
                            <w:r w:rsidRPr="000D67E2">
                              <w:t>The Effective Factors on Continuity of Corporate Information Security Management: Based on TOE Framework</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BA6F08" id="Text Box 1" o:spid="_x0000_s1027" type="#_x0000_t202" style="position:absolute;left:0;text-align:left;margin-left:176.55pt;margin-top:22.2pt;width:262.3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" stroked="f">
                <v:textbox style="mso-fit-shape-to-text:t" inset="0,0,0,0">
                  <w:txbxContent>
                    <w:p w14:paraId="5C3E7D16" w14:textId="51D3AD22" w:rsidR="00406E52" w:rsidRPr="005E12A8" w:rsidRDefault="00406E52" w:rsidP="00406E52">
                      <w:pPr>
                        <w:pStyle w:val="Caption"/>
                        <w:jc w:val="center"/>
                        <w:rPr>
                          <w:noProof/>
                          <w:sz w:val="22"/>
                          <w:szCs w:val="22"/>
                        </w:rPr>
                      </w:pPr>
                      <w:bookmarkStart w:id="3" w:name="_Toc184186594"/>
                      <w:r>
                        <w:t xml:space="preserve">Figure </w:t>
                      </w:r>
                      <w:r w:rsidR="00BE15AF">
                        <w:fldChar w:fldCharType="begin"/>
                      </w:r>
                      <w:r w:rsidR="00BE15AF">
                        <w:instrText xml:space="preserve"> SEQ Figure \* ARABIC </w:instrText>
                      </w:r>
                      <w:r w:rsidR="00BE15AF">
                        <w:fldChar w:fldCharType="separate"/>
                      </w:r>
                      <w:r w:rsidR="00BE15AF">
                        <w:rPr>
                          <w:noProof/>
                        </w:rPr>
                        <w:t>1</w:t>
                      </w:r>
                      <w:r w:rsidR="00BE15AF">
                        <w:rPr>
                          <w:noProof/>
                        </w:rPr>
                        <w:fldChar w:fldCharType="end"/>
                      </w:r>
                      <w:r>
                        <w:t xml:space="preserve">: </w:t>
                      </w:r>
                      <w:r w:rsidRPr="000D67E2">
                        <w:t>The Effective Factors on Continuity of Corporate Information Security Management: Based on TOE Framework</w:t>
                      </w:r>
                      <w:bookmarkEnd w:id="3"/>
                    </w:p>
                  </w:txbxContent>
                </v:textbox>
                <w10:wrap type="square"/>
              </v:shape>
            </w:pict>
          </mc:Fallback>
        </mc:AlternateContent>
      </w:r>
      <w:r w:rsidR="005E5990">
        <w:rPr>
          <w:sz w:val="22"/>
          <w:szCs w:val="22"/>
        </w:rPr>
        <w:t>Proper Implementation and Maintenance of Information Security.</w:t>
      </w:r>
    </w:p>
    <w:p w14:paraId="68D8D709" w14:textId="77777777" w:rsidR="0097128E" w:rsidRDefault="001D5B9E" w:rsidP="0097128E">
      <w:pPr>
        <w:pStyle w:val="ListParagraph"/>
        <w:numPr>
          <w:ilvl w:val="0"/>
          <w:numId w:val="2"/>
        </w:numPr>
        <w:rPr>
          <w:sz w:val="22"/>
          <w:szCs w:val="22"/>
        </w:rPr>
      </w:pPr>
      <w:r>
        <w:rPr>
          <w:sz w:val="22"/>
          <w:szCs w:val="22"/>
        </w:rPr>
        <w:t>Security and Personnel</w:t>
      </w:r>
    </w:p>
    <w:p w14:paraId="1CA89246" w14:textId="20619473" w:rsidR="00406E52" w:rsidRPr="0097128E" w:rsidRDefault="00EA4AD6" w:rsidP="0097128E">
      <w:pPr>
        <w:rPr>
          <w:sz w:val="22"/>
          <w:szCs w:val="22"/>
        </w:rPr>
      </w:pPr>
      <w:r>
        <w:rPr>
          <w:sz w:val="22"/>
          <w:szCs w:val="22"/>
        </w:rPr>
        <w:t xml:space="preserve">When multiple or most of these factors are followed and adhered to, </w:t>
      </w:r>
      <w:r w:rsidR="00261F23">
        <w:rPr>
          <w:sz w:val="22"/>
          <w:szCs w:val="22"/>
        </w:rPr>
        <w:t xml:space="preserve">an </w:t>
      </w:r>
      <w:r w:rsidR="00187115">
        <w:rPr>
          <w:sz w:val="22"/>
          <w:szCs w:val="22"/>
        </w:rPr>
        <w:t xml:space="preserve">extremely efficient </w:t>
      </w:r>
      <w:r w:rsidR="00932283">
        <w:rPr>
          <w:sz w:val="22"/>
          <w:szCs w:val="22"/>
        </w:rPr>
        <w:t xml:space="preserve">ISS will be created, where there are almost no vulnerabilities that are not </w:t>
      </w:r>
      <w:r w:rsidR="004841E8">
        <w:rPr>
          <w:sz w:val="22"/>
          <w:szCs w:val="22"/>
        </w:rPr>
        <w:t>c</w:t>
      </w:r>
      <w:r w:rsidR="007D789A">
        <w:rPr>
          <w:sz w:val="22"/>
          <w:szCs w:val="22"/>
        </w:rPr>
        <w:t>overed</w:t>
      </w:r>
      <w:r w:rsidR="00DF17B4">
        <w:rPr>
          <w:sz w:val="22"/>
          <w:szCs w:val="22"/>
        </w:rPr>
        <w:t xml:space="preserve">, but only so long as they remain in place. It’s imperative that </w:t>
      </w:r>
      <w:r w:rsidR="004646C0">
        <w:rPr>
          <w:sz w:val="22"/>
          <w:szCs w:val="22"/>
        </w:rPr>
        <w:t xml:space="preserve">an organisation </w:t>
      </w:r>
      <w:r w:rsidR="00922D8E">
        <w:rPr>
          <w:sz w:val="22"/>
          <w:szCs w:val="22"/>
        </w:rPr>
        <w:t xml:space="preserve">recognises the importance of ISS maintenance, as it’s not a </w:t>
      </w:r>
      <w:r w:rsidR="00200F89">
        <w:rPr>
          <w:sz w:val="22"/>
          <w:szCs w:val="22"/>
        </w:rPr>
        <w:t>singular effort, an ISS m</w:t>
      </w:r>
      <w:r w:rsidR="004A1F65">
        <w:rPr>
          <w:sz w:val="22"/>
          <w:szCs w:val="22"/>
        </w:rPr>
        <w:t>ust be sufficiently maintained, respected and updated</w:t>
      </w:r>
      <w:r w:rsidR="00F72D76">
        <w:rPr>
          <w:sz w:val="22"/>
          <w:szCs w:val="22"/>
        </w:rPr>
        <w:t xml:space="preserve"> in order to ensure it upholds the standard of security necessary in this digital era</w:t>
      </w:r>
      <w:r w:rsidR="003D11E8">
        <w:rPr>
          <w:sz w:val="22"/>
          <w:szCs w:val="22"/>
        </w:rPr>
        <w:t>, which is detailed within this</w:t>
      </w:r>
      <w:r w:rsidR="00C65D10">
        <w:rPr>
          <w:sz w:val="22"/>
          <w:szCs w:val="22"/>
        </w:rPr>
        <w:t xml:space="preserve"> </w:t>
      </w:r>
      <w:sdt>
        <w:sdtPr>
          <w:rPr>
            <w:sz w:val="22"/>
            <w:szCs w:val="22"/>
          </w:rPr>
          <w:id w:val="513353241"/>
          <w:citation/>
        </w:sdtPr>
        <w:sdtEndPr/>
        <w:sdtContent>
          <w:r w:rsidR="00C65D10">
            <w:rPr>
              <w:sz w:val="22"/>
              <w:szCs w:val="22"/>
            </w:rPr>
            <w:fldChar w:fldCharType="begin"/>
          </w:r>
          <w:r w:rsidR="00C65D10">
            <w:rPr>
              <w:sz w:val="22"/>
              <w:szCs w:val="22"/>
              <w:lang w:val="en-US"/>
            </w:rPr>
            <w:instrText xml:space="preserve"> CITATION Shi19 \l 1033 </w:instrText>
          </w:r>
          <w:r w:rsidR="00C65D10">
            <w:rPr>
              <w:sz w:val="22"/>
              <w:szCs w:val="22"/>
            </w:rPr>
            <w:fldChar w:fldCharType="separate"/>
          </w:r>
          <w:r w:rsidR="000D276D" w:rsidRPr="000D276D">
            <w:rPr>
              <w:noProof/>
              <w:sz w:val="22"/>
              <w:szCs w:val="22"/>
              <w:lang w:val="en-US"/>
            </w:rPr>
            <w:t>[2]</w:t>
          </w:r>
          <w:r w:rsidR="00C65D10">
            <w:rPr>
              <w:sz w:val="22"/>
              <w:szCs w:val="22"/>
            </w:rPr>
            <w:fldChar w:fldCharType="end"/>
          </w:r>
        </w:sdtContent>
      </w:sdt>
      <w:r w:rsidR="003D11E8">
        <w:rPr>
          <w:sz w:val="22"/>
          <w:szCs w:val="22"/>
        </w:rPr>
        <w:t xml:space="preserve"> book</w:t>
      </w:r>
      <w:r w:rsidR="00F72D76">
        <w:rPr>
          <w:sz w:val="22"/>
          <w:szCs w:val="22"/>
        </w:rPr>
        <w:t>.</w:t>
      </w:r>
      <w:r w:rsidR="00406E52" w:rsidRPr="0097128E">
        <w:rPr>
          <w:sz w:val="22"/>
          <w:szCs w:val="22"/>
        </w:rPr>
        <w:br w:type="page"/>
      </w:r>
    </w:p>
    <w:p w14:paraId="7C9753CA" w14:textId="4D1B76E8" w:rsidR="00595D7B" w:rsidRDefault="00595D7B" w:rsidP="00167178">
      <w:pPr>
        <w:pStyle w:val="Heading2"/>
        <w:jc w:val="center"/>
        <w:rPr>
          <w:u w:val="single"/>
        </w:rPr>
      </w:pPr>
      <w:bookmarkStart w:id="4" w:name="_Toc184237228"/>
      <w:r w:rsidRPr="00DF4BB5">
        <w:rPr>
          <w:u w:val="single"/>
        </w:rPr>
        <w:lastRenderedPageBreak/>
        <w:t>The</w:t>
      </w:r>
      <w:r w:rsidR="00DF4BB5" w:rsidRPr="00DF4BB5">
        <w:rPr>
          <w:u w:val="single"/>
        </w:rPr>
        <w:t xml:space="preserve"> Implementation &amp; Maintenance of an Information Security Sy</w:t>
      </w:r>
      <w:r w:rsidR="00DF4BB5">
        <w:rPr>
          <w:u w:val="single"/>
        </w:rPr>
        <w:t>s</w:t>
      </w:r>
      <w:r w:rsidR="00DF4BB5" w:rsidRPr="00DF4BB5">
        <w:rPr>
          <w:u w:val="single"/>
        </w:rPr>
        <w:t>tem</w:t>
      </w:r>
      <w:bookmarkEnd w:id="4"/>
    </w:p>
    <w:p w14:paraId="3386844D" w14:textId="6AEB1AB7" w:rsidR="004B7201" w:rsidRPr="004B7201" w:rsidRDefault="004B7201" w:rsidP="004B7201">
      <w:pPr>
        <w:pStyle w:val="Heading3"/>
        <w:rPr>
          <w:u w:val="single"/>
        </w:rPr>
      </w:pPr>
      <w:bookmarkStart w:id="5" w:name="_Toc184237229"/>
      <w:r w:rsidRPr="004B7201">
        <w:rPr>
          <w:u w:val="single"/>
        </w:rPr>
        <w:t>What is an Information Security System?</w:t>
      </w:r>
      <w:bookmarkEnd w:id="5"/>
    </w:p>
    <w:p w14:paraId="593E685C" w14:textId="77777777" w:rsidR="002F3647" w:rsidRDefault="00C9433D">
      <w:pPr>
        <w:rPr>
          <w:sz w:val="22"/>
          <w:szCs w:val="22"/>
        </w:rPr>
      </w:pPr>
      <w:r>
        <w:rPr>
          <w:sz w:val="22"/>
          <w:szCs w:val="22"/>
        </w:rPr>
        <w:t>An information security system (ISS)</w:t>
      </w:r>
      <w:r w:rsidR="00966EDE">
        <w:rPr>
          <w:sz w:val="22"/>
          <w:szCs w:val="22"/>
        </w:rPr>
        <w:t xml:space="preserve"> </w:t>
      </w:r>
      <w:r w:rsidR="008C378A">
        <w:rPr>
          <w:sz w:val="22"/>
          <w:szCs w:val="22"/>
        </w:rPr>
        <w:t xml:space="preserve">is a structured framework consisting of multiple policies, </w:t>
      </w:r>
      <w:r w:rsidR="00821097">
        <w:rPr>
          <w:sz w:val="22"/>
          <w:szCs w:val="22"/>
        </w:rPr>
        <w:t>technologies and procedures designed to assist in the protection of an organisations information</w:t>
      </w:r>
      <w:r w:rsidR="00D10C2A">
        <w:rPr>
          <w:sz w:val="22"/>
          <w:szCs w:val="22"/>
        </w:rPr>
        <w:t xml:space="preserve">. </w:t>
      </w:r>
      <w:r w:rsidR="00BB72A5">
        <w:rPr>
          <w:sz w:val="22"/>
          <w:szCs w:val="22"/>
        </w:rPr>
        <w:t>An ISS helps an organisation in a plethora of ways, such as</w:t>
      </w:r>
      <w:r w:rsidR="002F3647">
        <w:rPr>
          <w:sz w:val="22"/>
          <w:szCs w:val="22"/>
        </w:rPr>
        <w:t>:</w:t>
      </w:r>
    </w:p>
    <w:p w14:paraId="11133315" w14:textId="77777777" w:rsidR="00B00FBE" w:rsidRDefault="002F3647" w:rsidP="00B00FBE">
      <w:pPr>
        <w:pStyle w:val="ListParagraph"/>
        <w:numPr>
          <w:ilvl w:val="0"/>
          <w:numId w:val="2"/>
        </w:numPr>
        <w:rPr>
          <w:sz w:val="22"/>
          <w:szCs w:val="22"/>
        </w:rPr>
      </w:pPr>
      <w:r>
        <w:rPr>
          <w:sz w:val="22"/>
          <w:szCs w:val="22"/>
        </w:rPr>
        <w:t>Data Protection – Organisations can handle vast amounts of sensitive data</w:t>
      </w:r>
      <w:r w:rsidR="00654C08">
        <w:rPr>
          <w:sz w:val="22"/>
          <w:szCs w:val="22"/>
        </w:rPr>
        <w:t xml:space="preserve">, including customer information or intellectual property, an ISS </w:t>
      </w:r>
      <w:r w:rsidR="00B00FBE">
        <w:rPr>
          <w:sz w:val="22"/>
          <w:szCs w:val="22"/>
        </w:rPr>
        <w:t>ensures this data remains confidential and integral.</w:t>
      </w:r>
    </w:p>
    <w:p w14:paraId="61E1979D" w14:textId="293B7FA4" w:rsidR="00262E71" w:rsidRPr="00016A5A" w:rsidRDefault="00B00FBE" w:rsidP="00B00FBE">
      <w:pPr>
        <w:pStyle w:val="ListParagraph"/>
        <w:numPr>
          <w:ilvl w:val="0"/>
          <w:numId w:val="2"/>
        </w:numPr>
        <w:rPr>
          <w:i/>
          <w:iCs/>
          <w:sz w:val="22"/>
          <w:szCs w:val="22"/>
        </w:rPr>
      </w:pPr>
      <w:r>
        <w:rPr>
          <w:sz w:val="22"/>
          <w:szCs w:val="22"/>
        </w:rPr>
        <w:t xml:space="preserve">Regulatory Compliance </w:t>
      </w:r>
      <w:r w:rsidR="003E42B5">
        <w:rPr>
          <w:sz w:val="22"/>
          <w:szCs w:val="22"/>
        </w:rPr>
        <w:t>–</w:t>
      </w:r>
      <w:r>
        <w:rPr>
          <w:sz w:val="22"/>
          <w:szCs w:val="22"/>
        </w:rPr>
        <w:t xml:space="preserve"> </w:t>
      </w:r>
      <w:r w:rsidR="003E42B5">
        <w:rPr>
          <w:sz w:val="22"/>
          <w:szCs w:val="22"/>
        </w:rPr>
        <w:t xml:space="preserve">An ISS allows an organisation to easily remain in compliance with </w:t>
      </w:r>
      <w:r w:rsidR="00C42FED">
        <w:rPr>
          <w:sz w:val="22"/>
          <w:szCs w:val="22"/>
        </w:rPr>
        <w:t>data protection standards</w:t>
      </w:r>
      <w:r w:rsidR="00877EC9">
        <w:rPr>
          <w:sz w:val="22"/>
          <w:szCs w:val="22"/>
        </w:rPr>
        <w:t xml:space="preserve"> such as</w:t>
      </w:r>
      <w:r w:rsidR="00361568">
        <w:rPr>
          <w:sz w:val="22"/>
          <w:szCs w:val="22"/>
        </w:rPr>
        <w:t xml:space="preserve"> ISO27001, GDPR and HIPAA</w:t>
      </w:r>
      <w:r w:rsidR="00262E71">
        <w:rPr>
          <w:sz w:val="22"/>
          <w:szCs w:val="22"/>
        </w:rPr>
        <w:t>, this is of critical importance</w:t>
      </w:r>
      <w:r w:rsidR="009330F7">
        <w:rPr>
          <w:sz w:val="22"/>
          <w:szCs w:val="22"/>
        </w:rPr>
        <w:t xml:space="preserve">, </w:t>
      </w:r>
      <w:r w:rsidR="00D94AB8">
        <w:rPr>
          <w:sz w:val="22"/>
          <w:szCs w:val="22"/>
        </w:rPr>
        <w:t xml:space="preserve">and this journal </w:t>
      </w:r>
      <w:sdt>
        <w:sdtPr>
          <w:rPr>
            <w:sz w:val="22"/>
            <w:szCs w:val="22"/>
          </w:rPr>
          <w:id w:val="-1985998769"/>
          <w:citation/>
        </w:sdtPr>
        <w:sdtEndPr/>
        <w:sdtContent>
          <w:r w:rsidR="00B85582">
            <w:rPr>
              <w:sz w:val="22"/>
              <w:szCs w:val="22"/>
            </w:rPr>
            <w:fldChar w:fldCharType="begin"/>
          </w:r>
          <w:r w:rsidR="00B85582">
            <w:rPr>
              <w:sz w:val="22"/>
              <w:szCs w:val="22"/>
              <w:lang w:val="en-US"/>
            </w:rPr>
            <w:instrText xml:space="preserve"> CITATION Bar16 \l 1033 </w:instrText>
          </w:r>
          <w:r w:rsidR="00B85582">
            <w:rPr>
              <w:sz w:val="22"/>
              <w:szCs w:val="22"/>
            </w:rPr>
            <w:fldChar w:fldCharType="separate"/>
          </w:r>
          <w:r w:rsidR="000D276D" w:rsidRPr="000D276D">
            <w:rPr>
              <w:noProof/>
              <w:sz w:val="22"/>
              <w:szCs w:val="22"/>
              <w:lang w:val="en-US"/>
            </w:rPr>
            <w:t>[3]</w:t>
          </w:r>
          <w:r w:rsidR="00B85582">
            <w:rPr>
              <w:sz w:val="22"/>
              <w:szCs w:val="22"/>
            </w:rPr>
            <w:fldChar w:fldCharType="end"/>
          </w:r>
        </w:sdtContent>
      </w:sdt>
      <w:r w:rsidR="00D94AB8">
        <w:rPr>
          <w:sz w:val="22"/>
          <w:szCs w:val="22"/>
        </w:rPr>
        <w:t xml:space="preserve"> delves deeper into reasons why.</w:t>
      </w:r>
    </w:p>
    <w:p w14:paraId="49145099" w14:textId="77777777" w:rsidR="00546D93" w:rsidRDefault="00262E71" w:rsidP="00B00FBE">
      <w:pPr>
        <w:pStyle w:val="ListParagraph"/>
        <w:numPr>
          <w:ilvl w:val="0"/>
          <w:numId w:val="2"/>
        </w:numPr>
        <w:rPr>
          <w:sz w:val="22"/>
          <w:szCs w:val="22"/>
        </w:rPr>
      </w:pPr>
      <w:r>
        <w:rPr>
          <w:sz w:val="22"/>
          <w:szCs w:val="22"/>
        </w:rPr>
        <w:t xml:space="preserve">Operational Continuity – A well implemented and maintained ISS provides </w:t>
      </w:r>
      <w:r w:rsidR="00B223C0">
        <w:rPr>
          <w:sz w:val="22"/>
          <w:szCs w:val="22"/>
        </w:rPr>
        <w:t>detailed recovery plans whilst safeguarding critical infrastructure, ens</w:t>
      </w:r>
      <w:r w:rsidR="00546D93">
        <w:rPr>
          <w:sz w:val="22"/>
          <w:szCs w:val="22"/>
        </w:rPr>
        <w:t>uring minimal disruptions during system errors or attacks.</w:t>
      </w:r>
    </w:p>
    <w:p w14:paraId="3560DBF2" w14:textId="1B64C702" w:rsidR="00016A5A" w:rsidRDefault="00FA45F8" w:rsidP="004B7201">
      <w:pPr>
        <w:rPr>
          <w:sz w:val="22"/>
          <w:szCs w:val="22"/>
        </w:rPr>
      </w:pPr>
      <w:r>
        <w:rPr>
          <w:sz w:val="22"/>
          <w:szCs w:val="22"/>
        </w:rPr>
        <w:t xml:space="preserve">Due to these benefits, it’s almost always correct and justifiable to invest time, money and resources into </w:t>
      </w:r>
      <w:r w:rsidR="00835EC7">
        <w:rPr>
          <w:sz w:val="22"/>
          <w:szCs w:val="22"/>
        </w:rPr>
        <w:t>developing an in-house ISS that is tailored to the specific organisation in which it’ll be applied to</w:t>
      </w:r>
      <w:r w:rsidR="002B56B9">
        <w:rPr>
          <w:sz w:val="22"/>
          <w:szCs w:val="22"/>
        </w:rPr>
        <w:t>, though there are some exceptions, which will be discussed later in the paper.</w:t>
      </w:r>
    </w:p>
    <w:p w14:paraId="3E578162" w14:textId="3E0B5F9F" w:rsidR="00016A5A" w:rsidRDefault="00016A5A">
      <w:pPr>
        <w:rPr>
          <w:sz w:val="22"/>
          <w:szCs w:val="22"/>
        </w:rPr>
      </w:pPr>
      <w:r>
        <w:rPr>
          <w:sz w:val="22"/>
          <w:szCs w:val="22"/>
        </w:rPr>
        <w:br w:type="page"/>
      </w:r>
    </w:p>
    <w:p w14:paraId="55603A7E" w14:textId="77777777" w:rsidR="00016A5A" w:rsidRPr="00B65EE8" w:rsidRDefault="00016A5A" w:rsidP="004B7201">
      <w:pPr>
        <w:rPr>
          <w:sz w:val="22"/>
          <w:szCs w:val="22"/>
        </w:rPr>
      </w:pPr>
    </w:p>
    <w:p w14:paraId="6578F5D9" w14:textId="0ED9EF5B" w:rsidR="00671760" w:rsidRDefault="00A02C38" w:rsidP="00933560">
      <w:pPr>
        <w:pStyle w:val="Heading3"/>
        <w:rPr>
          <w:u w:val="single"/>
        </w:rPr>
      </w:pPr>
      <w:bookmarkStart w:id="6" w:name="_Toc184237230"/>
      <w:r>
        <w:rPr>
          <w:u w:val="single"/>
        </w:rPr>
        <w:t>A Critical Analysis of Implementing and Maintaining an</w:t>
      </w:r>
      <w:r w:rsidR="00933560" w:rsidRPr="00933560">
        <w:rPr>
          <w:u w:val="single"/>
        </w:rPr>
        <w:t xml:space="preserve"> ISS</w:t>
      </w:r>
      <w:bookmarkEnd w:id="6"/>
    </w:p>
    <w:p w14:paraId="73464FF9" w14:textId="5D5ACE43" w:rsidR="00C671E1" w:rsidRPr="00C65489" w:rsidRDefault="00C671E1" w:rsidP="00C65489">
      <w:pPr>
        <w:pStyle w:val="Heading4"/>
        <w:rPr>
          <w:u w:val="single"/>
        </w:rPr>
      </w:pPr>
      <w:r w:rsidRPr="00C65489">
        <w:rPr>
          <w:u w:val="single"/>
        </w:rPr>
        <w:t xml:space="preserve">Why Might an Organisation Implement and Maintain </w:t>
      </w:r>
      <w:r w:rsidR="00C65489" w:rsidRPr="00C65489">
        <w:rPr>
          <w:u w:val="single"/>
        </w:rPr>
        <w:t>an ISS</w:t>
      </w:r>
    </w:p>
    <w:p w14:paraId="064F3766" w14:textId="77777777" w:rsidR="004B3FF5" w:rsidRDefault="009B5007" w:rsidP="001C47F6">
      <w:r>
        <w:t xml:space="preserve">When an organisation </w:t>
      </w:r>
      <w:r w:rsidR="00040488">
        <w:t xml:space="preserve">is looking to bolster their security and procedures in relation to data and </w:t>
      </w:r>
      <w:r w:rsidR="00A02C38">
        <w:t xml:space="preserve">digital information, </w:t>
      </w:r>
      <w:r w:rsidR="007E4FA3">
        <w:t xml:space="preserve">there are several reasons </w:t>
      </w:r>
      <w:r w:rsidR="007A7CD1">
        <w:t>that may persuade them into investing in an ISS. These being:</w:t>
      </w:r>
    </w:p>
    <w:p w14:paraId="29F56785" w14:textId="390E817F" w:rsidR="004B3FF5" w:rsidRDefault="004B3FF5" w:rsidP="004B3FF5">
      <w:pPr>
        <w:pStyle w:val="ListParagraph"/>
        <w:numPr>
          <w:ilvl w:val="0"/>
          <w:numId w:val="6"/>
        </w:numPr>
      </w:pPr>
      <w:r>
        <w:t>Risk Mitigation</w:t>
      </w:r>
      <w:r w:rsidR="00AD2093">
        <w:t xml:space="preserve"> </w:t>
      </w:r>
      <w:r w:rsidR="00497791">
        <w:t>–</w:t>
      </w:r>
      <w:r w:rsidR="00AD2093">
        <w:t xml:space="preserve"> </w:t>
      </w:r>
      <w:r w:rsidR="00497791">
        <w:t>By identifying</w:t>
      </w:r>
      <w:r w:rsidR="00E7481C">
        <w:t xml:space="preserve"> vulnerabilities</w:t>
      </w:r>
      <w:r w:rsidR="00497791">
        <w:t xml:space="preserve"> and applying protective measures</w:t>
      </w:r>
      <w:r w:rsidR="00E7481C">
        <w:t xml:space="preserve">, </w:t>
      </w:r>
      <w:r w:rsidR="007945C7">
        <w:t xml:space="preserve">an ISS minimises </w:t>
      </w:r>
      <w:r w:rsidR="00FC563E">
        <w:t xml:space="preserve">the likelihood of data loss incidents, whether nefarious in nature or not. Organisations can proactively address threats through regular and comprehensive </w:t>
      </w:r>
      <w:r w:rsidR="00481A36">
        <w:t xml:space="preserve">risk assessments and audits. A typical risk assessment cycle is shown below. </w:t>
      </w:r>
    </w:p>
    <w:p w14:paraId="5EE4E8C4" w14:textId="77777777" w:rsidR="00246FA9" w:rsidRDefault="00A44832" w:rsidP="00246FA9">
      <w:pPr>
        <w:pStyle w:val="ListParagraph"/>
        <w:keepNext/>
        <w:jc w:val="center"/>
      </w:pPr>
      <w:r>
        <w:rPr>
          <w:noProof/>
        </w:rPr>
        <w:drawing>
          <wp:inline distT="0" distB="0" distL="0" distR="0" wp14:anchorId="7E0A5C5F" wp14:editId="231281A5">
            <wp:extent cx="2361062" cy="1779183"/>
            <wp:effectExtent l="0" t="0" r="1270" b="0"/>
            <wp:docPr id="1512349723" name="Picture 3" descr="Essential Guide to Project Risk Assessment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Guide to Project Risk Assessments | Smartshee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9715" cy="1800775"/>
                    </a:xfrm>
                    <a:prstGeom prst="rect">
                      <a:avLst/>
                    </a:prstGeom>
                    <a:noFill/>
                    <a:ln>
                      <a:noFill/>
                    </a:ln>
                  </pic:spPr>
                </pic:pic>
              </a:graphicData>
            </a:graphic>
          </wp:inline>
        </w:drawing>
      </w:r>
    </w:p>
    <w:p w14:paraId="75E1B84C" w14:textId="2CD9F034" w:rsidR="005D52B9" w:rsidRDefault="00246FA9" w:rsidP="00246FA9">
      <w:pPr>
        <w:pStyle w:val="Caption"/>
        <w:jc w:val="center"/>
      </w:pPr>
      <w:bookmarkStart w:id="7" w:name="_Toc184186595"/>
      <w:r>
        <w:t xml:space="preserve">Figure </w:t>
      </w:r>
      <w:r w:rsidR="00BE15AF">
        <w:fldChar w:fldCharType="begin"/>
      </w:r>
      <w:r w:rsidR="00BE15AF">
        <w:instrText xml:space="preserve"> SEQ Figure \* ARABIC </w:instrText>
      </w:r>
      <w:r w:rsidR="00BE15AF">
        <w:fldChar w:fldCharType="separate"/>
      </w:r>
      <w:r w:rsidR="00BE15AF">
        <w:rPr>
          <w:noProof/>
        </w:rPr>
        <w:t>2</w:t>
      </w:r>
      <w:r w:rsidR="00BE15AF">
        <w:rPr>
          <w:noProof/>
        </w:rPr>
        <w:fldChar w:fldCharType="end"/>
      </w:r>
      <w:r>
        <w:t>: Risk Assessment Cycle</w:t>
      </w:r>
      <w:bookmarkEnd w:id="7"/>
    </w:p>
    <w:p w14:paraId="6CA4D34E" w14:textId="5BD6AA90" w:rsidR="00EE32C1" w:rsidRDefault="00EE32C1" w:rsidP="004B3FF5">
      <w:pPr>
        <w:pStyle w:val="ListParagraph"/>
        <w:numPr>
          <w:ilvl w:val="0"/>
          <w:numId w:val="6"/>
        </w:numPr>
      </w:pPr>
      <w:r>
        <w:t>Enhanced Trust &amp; Reputation</w:t>
      </w:r>
      <w:r w:rsidR="00DE5080">
        <w:t xml:space="preserve"> - </w:t>
      </w:r>
      <w:r w:rsidR="00632694" w:rsidRPr="00632694">
        <w:t>Customers and partners are more likely to trust organizations with robust security practices. A secure ISS demonstrates a commitment to protecting stakeholder data, thereby improving reputation and competitive advantage.</w:t>
      </w:r>
    </w:p>
    <w:p w14:paraId="76D95DC6" w14:textId="6F8205AA" w:rsidR="00BE7BE1" w:rsidRDefault="00BE7BE1">
      <w:r>
        <w:br w:type="page"/>
      </w:r>
    </w:p>
    <w:p w14:paraId="6A203873" w14:textId="771E2171" w:rsidR="00BE7BE1" w:rsidRDefault="00246FA9" w:rsidP="00BE7BE1">
      <w:pPr>
        <w:pStyle w:val="ListParagraph"/>
      </w:pPr>
      <w:r>
        <w:rPr>
          <w:noProof/>
        </w:rPr>
        <w:lastRenderedPageBreak/>
        <mc:AlternateContent>
          <mc:Choice Requires="wps">
            <w:drawing>
              <wp:anchor distT="0" distB="0" distL="114300" distR="114300" simplePos="0" relativeHeight="251665408" behindDoc="0" locked="0" layoutInCell="1" allowOverlap="1" wp14:anchorId="59F5DD91" wp14:editId="34EFC2A5">
                <wp:simplePos x="0" y="0"/>
                <wp:positionH relativeFrom="column">
                  <wp:posOffset>2508885</wp:posOffset>
                </wp:positionH>
                <wp:positionV relativeFrom="paragraph">
                  <wp:posOffset>2075815</wp:posOffset>
                </wp:positionV>
                <wp:extent cx="3455035" cy="635"/>
                <wp:effectExtent l="0" t="0" r="0" b="0"/>
                <wp:wrapSquare wrapText="bothSides"/>
                <wp:docPr id="1628805748" name="Text Box 1"/>
                <wp:cNvGraphicFramePr/>
                <a:graphic xmlns:a="http://schemas.openxmlformats.org/drawingml/2006/main">
                  <a:graphicData uri="http://schemas.microsoft.com/office/word/2010/wordprocessingShape">
                    <wps:wsp>
                      <wps:cNvSpPr txBox="1"/>
                      <wps:spPr>
                        <a:xfrm>
                          <a:off x="0" y="0"/>
                          <a:ext cx="3455035" cy="635"/>
                        </a:xfrm>
                        <a:prstGeom prst="rect">
                          <a:avLst/>
                        </a:prstGeom>
                        <a:solidFill>
                          <a:prstClr val="white"/>
                        </a:solidFill>
                        <a:ln>
                          <a:noFill/>
                        </a:ln>
                      </wps:spPr>
                      <wps:txbx>
                        <w:txbxContent>
                          <w:p w14:paraId="0CD90E27" w14:textId="575023BB" w:rsidR="00246FA9" w:rsidRPr="00C8312A" w:rsidRDefault="00246FA9" w:rsidP="00246FA9">
                            <w:pPr>
                              <w:pStyle w:val="Caption"/>
                              <w:jc w:val="center"/>
                              <w:rPr>
                                <w:noProof/>
                              </w:rPr>
                            </w:pPr>
                            <w:bookmarkStart w:id="8" w:name="_Toc184186596"/>
                            <w:r>
                              <w:t xml:space="preserve">Figure </w:t>
                            </w:r>
                            <w:r w:rsidR="00BE15AF">
                              <w:fldChar w:fldCharType="begin"/>
                            </w:r>
                            <w:r w:rsidR="00BE15AF">
                              <w:instrText xml:space="preserve"> SEQ Figure \* ARABIC </w:instrText>
                            </w:r>
                            <w:r w:rsidR="00BE15AF">
                              <w:fldChar w:fldCharType="separate"/>
                            </w:r>
                            <w:r w:rsidR="00BE15AF">
                              <w:rPr>
                                <w:noProof/>
                              </w:rPr>
                              <w:t>3</w:t>
                            </w:r>
                            <w:r w:rsidR="00BE15AF">
                              <w:rPr>
                                <w:noProof/>
                              </w:rPr>
                              <w:fldChar w:fldCharType="end"/>
                            </w:r>
                            <w:r>
                              <w:t>: Average Total Cost of a Data Breach</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F5DD91" id="_x0000_s1028" type="#_x0000_t202" style="position:absolute;left:0;text-align:left;margin-left:197.55pt;margin-top:163.45pt;width:272.0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JzlGgIAAD8EAAAOAAAAZHJzL2Uyb0RvYy54bWysU8Fu2zAMvQ/YPwi6L07SpR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" stroked="f">
                <v:textbox style="mso-fit-shape-to-text:t" inset="0,0,0,0">
                  <w:txbxContent>
                    <w:p w14:paraId="0CD90E27" w14:textId="575023BB" w:rsidR="00246FA9" w:rsidRPr="00C8312A" w:rsidRDefault="00246FA9" w:rsidP="00246FA9">
                      <w:pPr>
                        <w:pStyle w:val="Caption"/>
                        <w:jc w:val="center"/>
                        <w:rPr>
                          <w:noProof/>
                        </w:rPr>
                      </w:pPr>
                      <w:bookmarkStart w:id="9" w:name="_Toc184186596"/>
                      <w:r>
                        <w:t xml:space="preserve">Figure </w:t>
                      </w:r>
                      <w:r w:rsidR="00BE15AF">
                        <w:fldChar w:fldCharType="begin"/>
                      </w:r>
                      <w:r w:rsidR="00BE15AF">
                        <w:instrText xml:space="preserve"> SEQ Figure \* ARABIC </w:instrText>
                      </w:r>
                      <w:r w:rsidR="00BE15AF">
                        <w:fldChar w:fldCharType="separate"/>
                      </w:r>
                      <w:r w:rsidR="00BE15AF">
                        <w:rPr>
                          <w:noProof/>
                        </w:rPr>
                        <w:t>3</w:t>
                      </w:r>
                      <w:r w:rsidR="00BE15AF">
                        <w:rPr>
                          <w:noProof/>
                        </w:rPr>
                        <w:fldChar w:fldCharType="end"/>
                      </w:r>
                      <w:r>
                        <w:t>: Average Total Cost of a Data Breach</w:t>
                      </w:r>
                      <w:bookmarkEnd w:id="9"/>
                    </w:p>
                  </w:txbxContent>
                </v:textbox>
                <w10:wrap type="square"/>
              </v:shape>
            </w:pict>
          </mc:Fallback>
        </mc:AlternateContent>
      </w:r>
      <w:r w:rsidR="00BE7BE1">
        <w:rPr>
          <w:noProof/>
        </w:rPr>
        <w:drawing>
          <wp:anchor distT="0" distB="0" distL="114300" distR="114300" simplePos="0" relativeHeight="251663360" behindDoc="0" locked="0" layoutInCell="1" allowOverlap="1" wp14:anchorId="16DD8822" wp14:editId="1843258D">
            <wp:simplePos x="0" y="0"/>
            <wp:positionH relativeFrom="column">
              <wp:posOffset>2508885</wp:posOffset>
            </wp:positionH>
            <wp:positionV relativeFrom="paragraph">
              <wp:posOffset>0</wp:posOffset>
            </wp:positionV>
            <wp:extent cx="3455035" cy="2018665"/>
            <wp:effectExtent l="0" t="0" r="0" b="635"/>
            <wp:wrapSquare wrapText="bothSides"/>
            <wp:docPr id="1283182895" name="Picture 1" descr="A graph of data br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82895" name="Picture 1" descr="A graph of data breac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55035" cy="2018665"/>
                    </a:xfrm>
                    <a:prstGeom prst="rect">
                      <a:avLst/>
                    </a:prstGeom>
                  </pic:spPr>
                </pic:pic>
              </a:graphicData>
            </a:graphic>
            <wp14:sizeRelH relativeFrom="page">
              <wp14:pctWidth>0</wp14:pctWidth>
            </wp14:sizeRelH>
            <wp14:sizeRelV relativeFrom="page">
              <wp14:pctHeight>0</wp14:pctHeight>
            </wp14:sizeRelV>
          </wp:anchor>
        </w:drawing>
      </w:r>
    </w:p>
    <w:p w14:paraId="6C78D394" w14:textId="31899BDC" w:rsidR="00712C7E" w:rsidRDefault="00EE32C1" w:rsidP="00712C7E">
      <w:pPr>
        <w:pStyle w:val="ListParagraph"/>
        <w:numPr>
          <w:ilvl w:val="0"/>
          <w:numId w:val="6"/>
        </w:numPr>
      </w:pPr>
      <w:r>
        <w:t>Cost Savings</w:t>
      </w:r>
      <w:r w:rsidR="00B65EE8">
        <w:t xml:space="preserve"> -</w:t>
      </w:r>
      <w:r w:rsidR="00016A5A" w:rsidRPr="00016A5A">
        <w:t xml:space="preserve"> Although the initial investment in an ISS can be high, it reduces long-term costs associated with data breaches, legal fees, and reputational damage</w:t>
      </w:r>
      <w:r w:rsidR="000754B4">
        <w:t>, which th</w:t>
      </w:r>
      <w:r w:rsidR="00712C7E">
        <w:t>is</w:t>
      </w:r>
      <w:r w:rsidR="000754B4">
        <w:t xml:space="preserve"> chart </w:t>
      </w:r>
      <w:r w:rsidR="00E32FCE">
        <w:t>shows is continually rising.</w:t>
      </w:r>
    </w:p>
    <w:p w14:paraId="618696CB" w14:textId="77777777" w:rsidR="00712C7E" w:rsidRDefault="00712C7E" w:rsidP="00712C7E">
      <w:pPr>
        <w:pStyle w:val="ListParagraph"/>
      </w:pPr>
    </w:p>
    <w:p w14:paraId="54D3C88F" w14:textId="77777777" w:rsidR="00246FA9" w:rsidRDefault="00246FA9" w:rsidP="00712C7E">
      <w:pPr>
        <w:pStyle w:val="ListParagraph"/>
      </w:pPr>
    </w:p>
    <w:p w14:paraId="3B385D1F" w14:textId="77777777" w:rsidR="00246FA9" w:rsidRDefault="00246FA9" w:rsidP="00712C7E">
      <w:pPr>
        <w:pStyle w:val="ListParagraph"/>
      </w:pPr>
    </w:p>
    <w:p w14:paraId="1D92832C" w14:textId="7BC4BA68" w:rsidR="00EE32C1" w:rsidRDefault="00EE32C1" w:rsidP="00712C7E">
      <w:pPr>
        <w:pStyle w:val="ListParagraph"/>
        <w:numPr>
          <w:ilvl w:val="0"/>
          <w:numId w:val="6"/>
        </w:numPr>
      </w:pPr>
      <w:r>
        <w:t>Improved Data Management</w:t>
      </w:r>
      <w:r w:rsidR="00B65EE8">
        <w:t xml:space="preserve"> -</w:t>
      </w:r>
      <w:r w:rsidR="006277E3" w:rsidRPr="006277E3">
        <w:t xml:space="preserve"> An ISS promotes better data governance, ensuring that information is accurately stored, accessed, and processed according to defined policies.</w:t>
      </w:r>
    </w:p>
    <w:p w14:paraId="4ECC382B" w14:textId="77777777" w:rsidR="00BE7BE1" w:rsidRDefault="00BE7BE1" w:rsidP="00BE7BE1"/>
    <w:p w14:paraId="455FC1ED" w14:textId="477C763E" w:rsidR="00F508D7" w:rsidRDefault="00FD58D5" w:rsidP="00EE32C1">
      <w:pPr>
        <w:rPr>
          <w:i/>
          <w:iCs/>
          <w:color w:val="FF0000"/>
        </w:rPr>
      </w:pPr>
      <w:r>
        <w:t xml:space="preserve">These are just a few of the proven benefits </w:t>
      </w:r>
      <w:r w:rsidR="00691DF8">
        <w:t>of implementing an ISS</w:t>
      </w:r>
      <w:r w:rsidR="00135E8C">
        <w:t>, and there are many more. However, these benefits and be interpreted in different ways, and to smaller or</w:t>
      </w:r>
      <w:r w:rsidR="00F508D7">
        <w:t xml:space="preserve"> dissimilar organisations, they prove problematic and hard to justify</w:t>
      </w:r>
      <w:r w:rsidR="00C879BF">
        <w:t>,</w:t>
      </w:r>
      <w:r w:rsidR="00186556">
        <w:t xml:space="preserve"> as detailed in this </w:t>
      </w:r>
      <w:sdt>
        <w:sdtPr>
          <w:id w:val="1693109640"/>
          <w:citation/>
        </w:sdtPr>
        <w:sdtEndPr/>
        <w:sdtContent>
          <w:r w:rsidR="00186556">
            <w:fldChar w:fldCharType="begin"/>
          </w:r>
          <w:r w:rsidR="00186556">
            <w:rPr>
              <w:lang w:val="en-US"/>
            </w:rPr>
            <w:instrText xml:space="preserve"> CITATION San19 \l 1033 </w:instrText>
          </w:r>
          <w:r w:rsidR="00186556">
            <w:fldChar w:fldCharType="separate"/>
          </w:r>
          <w:r w:rsidR="000D276D" w:rsidRPr="000D276D">
            <w:rPr>
              <w:noProof/>
              <w:lang w:val="en-US"/>
            </w:rPr>
            <w:t>[4]</w:t>
          </w:r>
          <w:r w:rsidR="00186556">
            <w:fldChar w:fldCharType="end"/>
          </w:r>
        </w:sdtContent>
      </w:sdt>
      <w:r w:rsidR="00186556">
        <w:t xml:space="preserve"> journal.</w:t>
      </w:r>
    </w:p>
    <w:p w14:paraId="21649FD3" w14:textId="4E27FB05" w:rsidR="00866662" w:rsidRDefault="00866662">
      <w:pPr>
        <w:rPr>
          <w:color w:val="FF0000"/>
        </w:rPr>
      </w:pPr>
      <w:r>
        <w:rPr>
          <w:color w:val="FF0000"/>
        </w:rPr>
        <w:br w:type="page"/>
      </w:r>
    </w:p>
    <w:p w14:paraId="353B4439" w14:textId="334BAE0F" w:rsidR="00C65489" w:rsidRPr="00C65489" w:rsidRDefault="00C65489" w:rsidP="00C65489">
      <w:pPr>
        <w:pStyle w:val="Heading4"/>
        <w:rPr>
          <w:u w:val="single"/>
        </w:rPr>
      </w:pPr>
      <w:r w:rsidRPr="00C65489">
        <w:rPr>
          <w:u w:val="single"/>
        </w:rPr>
        <w:lastRenderedPageBreak/>
        <w:t>Why Might an Organisation</w:t>
      </w:r>
      <w:r>
        <w:rPr>
          <w:u w:val="single"/>
        </w:rPr>
        <w:t xml:space="preserve"> Not </w:t>
      </w:r>
      <w:r w:rsidRPr="00C65489">
        <w:rPr>
          <w:u w:val="single"/>
        </w:rPr>
        <w:t>Implement and Maintain an ISS</w:t>
      </w:r>
    </w:p>
    <w:p w14:paraId="42526FE1" w14:textId="081D75BD" w:rsidR="008066CC" w:rsidRDefault="003D6CF3" w:rsidP="009B6012">
      <w:r>
        <w:t>As previously mentioned, it</w:t>
      </w:r>
      <w:r w:rsidR="00453C46">
        <w:t>’</w:t>
      </w:r>
      <w:r>
        <w:t xml:space="preserve">s not always advantageous </w:t>
      </w:r>
      <w:r w:rsidR="00DC36A2">
        <w:t>for an organisation to implement and maintain</w:t>
      </w:r>
      <w:r w:rsidR="00082F5F">
        <w:t xml:space="preserve"> an IS</w:t>
      </w:r>
      <w:r w:rsidR="00473F23">
        <w:t>S.</w:t>
      </w:r>
      <w:r w:rsidR="00082F5F">
        <w:t xml:space="preserve"> </w:t>
      </w:r>
      <w:r w:rsidR="00473F23">
        <w:t>This web</w:t>
      </w:r>
      <w:r w:rsidR="00EA2957">
        <w:t xml:space="preserve">page </w:t>
      </w:r>
      <w:sdt>
        <w:sdtPr>
          <w:id w:val="172609086"/>
          <w:citation/>
        </w:sdtPr>
        <w:sdtEndPr/>
        <w:sdtContent>
          <w:r w:rsidR="00EA2957">
            <w:fldChar w:fldCharType="begin"/>
          </w:r>
          <w:r w:rsidR="00EA2957">
            <w:rPr>
              <w:lang w:val="en-US"/>
            </w:rPr>
            <w:instrText xml:space="preserve"> CITATION Alv23 \l 1033 </w:instrText>
          </w:r>
          <w:r w:rsidR="00EA2957">
            <w:fldChar w:fldCharType="separate"/>
          </w:r>
          <w:r w:rsidR="000D276D" w:rsidRPr="000D276D">
            <w:rPr>
              <w:noProof/>
              <w:lang w:val="en-US"/>
            </w:rPr>
            <w:t>[5]</w:t>
          </w:r>
          <w:r w:rsidR="00EA2957">
            <w:fldChar w:fldCharType="end"/>
          </w:r>
        </w:sdtContent>
      </w:sdt>
      <w:r w:rsidR="00473F23">
        <w:t xml:space="preserve"> delves into</w:t>
      </w:r>
      <w:r w:rsidR="00082F5F">
        <w:t xml:space="preserve"> these shortcomings</w:t>
      </w:r>
      <w:r w:rsidR="00473F23">
        <w:t xml:space="preserve">, and proves they </w:t>
      </w:r>
      <w:r w:rsidR="00082F5F">
        <w:t xml:space="preserve">are mostly futile and can be easily </w:t>
      </w:r>
      <w:r w:rsidR="002F2F78">
        <w:t>overcome with proper management and caution, although they are still obstacles that need to be overcome.</w:t>
      </w:r>
      <w:r w:rsidR="008066CC">
        <w:t xml:space="preserve"> </w:t>
      </w:r>
      <w:r w:rsidR="002F2F78">
        <w:t>These shortcomings are</w:t>
      </w:r>
      <w:r w:rsidR="008066CC">
        <w:t>:</w:t>
      </w:r>
    </w:p>
    <w:p w14:paraId="42232F0F" w14:textId="20EF5A06" w:rsidR="0072663D" w:rsidRDefault="0072663D" w:rsidP="008066CC">
      <w:pPr>
        <w:pStyle w:val="ListParagraph"/>
        <w:numPr>
          <w:ilvl w:val="0"/>
          <w:numId w:val="8"/>
        </w:numPr>
      </w:pPr>
      <w:r w:rsidRPr="0072663D">
        <w:t>High Implementation Costs</w:t>
      </w:r>
      <w:r>
        <w:rPr>
          <w:b/>
          <w:bCs/>
        </w:rPr>
        <w:t xml:space="preserve"> - </w:t>
      </w:r>
      <w:r w:rsidRPr="0072663D">
        <w:t>Establishing a comprehensive ISS requires significant financial resources. Small to medium-sized enterprises (SMEs) may find it difficult to allocate budgets for advanced security infrastructure and training programs.</w:t>
      </w:r>
    </w:p>
    <w:p w14:paraId="3D48D5D5" w14:textId="77777777" w:rsidR="00CA7A65" w:rsidRPr="00EB4023" w:rsidRDefault="00CA7A65" w:rsidP="008066CC">
      <w:pPr>
        <w:pStyle w:val="ListParagraph"/>
        <w:numPr>
          <w:ilvl w:val="0"/>
          <w:numId w:val="8"/>
        </w:numPr>
      </w:pPr>
      <w:r w:rsidRPr="00EB4023">
        <w:t>Complexity and Resource Demands:</w:t>
      </w:r>
      <w:r w:rsidRPr="00CA7A65">
        <w:t xml:space="preserve"> Maintaining an ISS involves continuous monitoring, updates, and staff training. This requires dedicated personnel with specialized knowledge, which can strain resources, especially in smaller </w:t>
      </w:r>
      <w:r w:rsidRPr="00EB4023">
        <w:t>organizations.</w:t>
      </w:r>
    </w:p>
    <w:p w14:paraId="62F35843" w14:textId="34FBD82D" w:rsidR="008066CC" w:rsidRPr="00EB4023" w:rsidRDefault="00CA7A65" w:rsidP="008066CC">
      <w:pPr>
        <w:pStyle w:val="ListParagraph"/>
        <w:numPr>
          <w:ilvl w:val="0"/>
          <w:numId w:val="8"/>
        </w:numPr>
      </w:pPr>
      <w:r w:rsidRPr="00EB4023">
        <w:t>Risk of Complacency: Organizations may become overly reliant on their ISS, assuming it offers complete protection. Cyber threats evolve rapidly, and complacency can leave gaps in security if regular updates and assessments are neglected.</w:t>
      </w:r>
    </w:p>
    <w:p w14:paraId="4EF20333" w14:textId="77777777" w:rsidR="00DA19A8" w:rsidRDefault="00244391" w:rsidP="00DA19A8">
      <w:pPr>
        <w:pStyle w:val="ListParagraph"/>
        <w:numPr>
          <w:ilvl w:val="0"/>
          <w:numId w:val="8"/>
        </w:numPr>
      </w:pPr>
      <w:r w:rsidRPr="00EB4023">
        <w:t>Balancing Security and Usability: Strict security protocols may impact user experience and operational efficiency. Employees might circumvent security measures if they find them too restrictive or cumbersome, introducing new vulnerabilities.</w:t>
      </w:r>
    </w:p>
    <w:p w14:paraId="0FD01D09" w14:textId="77777777" w:rsidR="00DA19A8" w:rsidRDefault="00244391" w:rsidP="00DA19A8">
      <w:pPr>
        <w:keepNext/>
        <w:ind w:left="360"/>
        <w:jc w:val="center"/>
      </w:pPr>
      <w:r w:rsidRPr="00244391">
        <w:br/>
      </w:r>
      <w:r w:rsidR="00DA19A8">
        <w:rPr>
          <w:noProof/>
        </w:rPr>
        <w:drawing>
          <wp:inline distT="0" distB="0" distL="0" distR="0" wp14:anchorId="35C6A847" wp14:editId="3308FAC7">
            <wp:extent cx="2755076" cy="2703619"/>
            <wp:effectExtent l="0" t="0" r="7620" b="1905"/>
            <wp:docPr id="1333334599" name="Picture 6" descr="Recent security challenges in IoT [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ecent security challenges in IoT [4].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0702" cy="2718953"/>
                    </a:xfrm>
                    <a:prstGeom prst="rect">
                      <a:avLst/>
                    </a:prstGeom>
                    <a:noFill/>
                    <a:ln>
                      <a:noFill/>
                    </a:ln>
                  </pic:spPr>
                </pic:pic>
              </a:graphicData>
            </a:graphic>
          </wp:inline>
        </w:drawing>
      </w:r>
    </w:p>
    <w:p w14:paraId="05ACC484" w14:textId="466CFAAA" w:rsidR="00CA7A65" w:rsidRDefault="00DA19A8" w:rsidP="00DA19A8">
      <w:pPr>
        <w:pStyle w:val="Caption"/>
        <w:jc w:val="center"/>
      </w:pPr>
      <w:bookmarkStart w:id="10" w:name="_Toc184186597"/>
      <w:r>
        <w:t xml:space="preserve">Figure </w:t>
      </w:r>
      <w:r w:rsidR="00BE15AF">
        <w:fldChar w:fldCharType="begin"/>
      </w:r>
      <w:r w:rsidR="00BE15AF">
        <w:instrText xml:space="preserve"> SEQ Figure \* ARABIC </w:instrText>
      </w:r>
      <w:r w:rsidR="00BE15AF">
        <w:fldChar w:fldCharType="separate"/>
      </w:r>
      <w:r w:rsidR="00BE15AF">
        <w:rPr>
          <w:noProof/>
        </w:rPr>
        <w:t>4</w:t>
      </w:r>
      <w:r w:rsidR="00BE15AF">
        <w:rPr>
          <w:noProof/>
        </w:rPr>
        <w:fldChar w:fldCharType="end"/>
      </w:r>
      <w:r>
        <w:t>: Common Security Challenges</w:t>
      </w:r>
      <w:bookmarkEnd w:id="10"/>
    </w:p>
    <w:p w14:paraId="2C8DEF23" w14:textId="7B3CF933" w:rsidR="008066CC" w:rsidRDefault="008066CC" w:rsidP="008066CC">
      <w:pPr>
        <w:rPr>
          <w:i/>
          <w:iCs/>
          <w:color w:val="FF0000"/>
        </w:rPr>
      </w:pPr>
      <w:r>
        <w:lastRenderedPageBreak/>
        <w:t>Thes</w:t>
      </w:r>
      <w:r w:rsidR="0087421A">
        <w:t>e shortcomings, as stated, are mostly cautionary and can be easily overcome with efficient training</w:t>
      </w:r>
      <w:r w:rsidR="00B51BAE">
        <w:t xml:space="preserve"> of staff</w:t>
      </w:r>
      <w:r w:rsidR="001041DF">
        <w:t xml:space="preserve"> or </w:t>
      </w:r>
      <w:r w:rsidR="00B51BAE">
        <w:t>regular updating of the ISS</w:t>
      </w:r>
      <w:r w:rsidR="001041DF">
        <w:t xml:space="preserve"> and </w:t>
      </w:r>
      <w:r w:rsidR="003335C8">
        <w:t>its</w:t>
      </w:r>
      <w:r w:rsidR="001041DF">
        <w:t xml:space="preserve"> coinciding procedures. </w:t>
      </w:r>
      <w:r w:rsidR="00404452">
        <w:t xml:space="preserve">However, the initial cost of a well-designed and effective ISS can be a </w:t>
      </w:r>
      <w:r w:rsidR="004943A4">
        <w:t xml:space="preserve">massive roadblock to a smaller organisation who are not yet at the level of business that can justify </w:t>
      </w:r>
      <w:r w:rsidR="003335C8">
        <w:t>the implementation or maintenance of the ISS.</w:t>
      </w:r>
    </w:p>
    <w:p w14:paraId="0DAAE2EE" w14:textId="3B1F50A8" w:rsidR="003335C8" w:rsidRDefault="003335C8"/>
    <w:p w14:paraId="4459DE04" w14:textId="7D272244" w:rsidR="00AC39AF" w:rsidRPr="00AC39AF" w:rsidRDefault="009F4DD2" w:rsidP="00AC39AF">
      <w:pPr>
        <w:pStyle w:val="Heading3"/>
        <w:rPr>
          <w:u w:val="single"/>
        </w:rPr>
      </w:pPr>
      <w:bookmarkStart w:id="11" w:name="_Toc184237231"/>
      <w:r>
        <w:rPr>
          <w:u w:val="single"/>
        </w:rPr>
        <w:t>Should an Organisation Care to Have</w:t>
      </w:r>
      <w:r w:rsidR="00AC39AF">
        <w:rPr>
          <w:u w:val="single"/>
        </w:rPr>
        <w:t xml:space="preserve"> an ISS?</w:t>
      </w:r>
      <w:bookmarkEnd w:id="11"/>
    </w:p>
    <w:p w14:paraId="20B99075" w14:textId="148D1F13" w:rsidR="003335C8" w:rsidRPr="003335C8" w:rsidRDefault="00DE5BEB" w:rsidP="003335C8">
      <w:r>
        <w:t xml:space="preserve">Looking at the collected </w:t>
      </w:r>
      <w:r w:rsidR="0065096D">
        <w:t>research</w:t>
      </w:r>
      <w:r>
        <w:t xml:space="preserve"> and charts, a</w:t>
      </w:r>
      <w:r w:rsidR="003335C8" w:rsidRPr="003335C8">
        <w:t xml:space="preserve">n </w:t>
      </w:r>
      <w:r>
        <w:t>i</w:t>
      </w:r>
      <w:r w:rsidR="003335C8" w:rsidRPr="003335C8">
        <w:t xml:space="preserve">nformation </w:t>
      </w:r>
      <w:r>
        <w:t>s</w:t>
      </w:r>
      <w:r w:rsidR="003335C8" w:rsidRPr="003335C8">
        <w:t xml:space="preserve">ecurity </w:t>
      </w:r>
      <w:r>
        <w:t>sy</w:t>
      </w:r>
      <w:r w:rsidR="003335C8" w:rsidRPr="003335C8">
        <w:t>stem is crucial for modern organizations to protect their data, ensure compliance, and maintain operational integrity. The advantages of implementing an ISS—such as risk mitigation, cost savings, and enhanced stakeholder trust—far outweigh its shortcomings. However, the challenges, including high costs, complexity, and usability concerns, require careful planning and ongoing commitment. Organizations must view ISS as an evolving framework, continuously adapting to emerging threats to achieve a secure and resilient information environment.</w:t>
      </w:r>
    </w:p>
    <w:p w14:paraId="2965164C" w14:textId="77777777" w:rsidR="00167178" w:rsidRDefault="00167178">
      <w:r>
        <w:br w:type="page"/>
      </w:r>
    </w:p>
    <w:p w14:paraId="7AF6F7BA" w14:textId="7FD09ADA" w:rsidR="00167178" w:rsidRDefault="00167178" w:rsidP="00167178">
      <w:pPr>
        <w:pStyle w:val="Heading2"/>
        <w:jc w:val="center"/>
        <w:rPr>
          <w:u w:val="single"/>
        </w:rPr>
      </w:pPr>
      <w:bookmarkStart w:id="12" w:name="_Toc184237232"/>
      <w:r w:rsidRPr="00167178">
        <w:rPr>
          <w:u w:val="single"/>
        </w:rPr>
        <w:lastRenderedPageBreak/>
        <w:t>The Importance of Physical Security in a Digital Era</w:t>
      </w:r>
      <w:bookmarkEnd w:id="12"/>
    </w:p>
    <w:p w14:paraId="3490CBB1" w14:textId="09CC9B5C" w:rsidR="0075442A" w:rsidRDefault="00AF20A2" w:rsidP="0075442A">
      <w:pPr>
        <w:pStyle w:val="Heading3"/>
        <w:rPr>
          <w:u w:val="single"/>
        </w:rPr>
      </w:pPr>
      <w:bookmarkStart w:id="13" w:name="_Toc184237233"/>
      <w:r>
        <w:rPr>
          <w:noProof/>
        </w:rPr>
        <mc:AlternateContent>
          <mc:Choice Requires="wps">
            <w:drawing>
              <wp:anchor distT="0" distB="0" distL="114300" distR="114300" simplePos="0" relativeHeight="251668480" behindDoc="0" locked="0" layoutInCell="1" allowOverlap="1" wp14:anchorId="0970DB43" wp14:editId="0600C632">
                <wp:simplePos x="0" y="0"/>
                <wp:positionH relativeFrom="column">
                  <wp:posOffset>3891280</wp:posOffset>
                </wp:positionH>
                <wp:positionV relativeFrom="paragraph">
                  <wp:posOffset>2171700</wp:posOffset>
                </wp:positionV>
                <wp:extent cx="1945640" cy="635"/>
                <wp:effectExtent l="0" t="0" r="0" b="0"/>
                <wp:wrapSquare wrapText="bothSides"/>
                <wp:docPr id="13398434" name="Text Box 1"/>
                <wp:cNvGraphicFramePr/>
                <a:graphic xmlns:a="http://schemas.openxmlformats.org/drawingml/2006/main">
                  <a:graphicData uri="http://schemas.microsoft.com/office/word/2010/wordprocessingShape">
                    <wps:wsp>
                      <wps:cNvSpPr txBox="1"/>
                      <wps:spPr>
                        <a:xfrm>
                          <a:off x="0" y="0"/>
                          <a:ext cx="1945640" cy="635"/>
                        </a:xfrm>
                        <a:prstGeom prst="rect">
                          <a:avLst/>
                        </a:prstGeom>
                        <a:solidFill>
                          <a:prstClr val="white"/>
                        </a:solidFill>
                        <a:ln>
                          <a:noFill/>
                        </a:ln>
                      </wps:spPr>
                      <wps:txbx>
                        <w:txbxContent>
                          <w:p w14:paraId="7BEB3978" w14:textId="3517EAA7" w:rsidR="00AF20A2" w:rsidRPr="00C04BC3" w:rsidRDefault="00AF20A2" w:rsidP="00AF20A2">
                            <w:pPr>
                              <w:pStyle w:val="Caption"/>
                              <w:jc w:val="center"/>
                              <w:rPr>
                                <w:noProof/>
                              </w:rPr>
                            </w:pPr>
                            <w:bookmarkStart w:id="14" w:name="_Toc184186598"/>
                            <w:r>
                              <w:t xml:space="preserve">Figure </w:t>
                            </w:r>
                            <w:r w:rsidR="00BE15AF">
                              <w:fldChar w:fldCharType="begin"/>
                            </w:r>
                            <w:r w:rsidR="00BE15AF">
                              <w:instrText xml:space="preserve"> SEQ Figure \* ARABIC </w:instrText>
                            </w:r>
                            <w:r w:rsidR="00BE15AF">
                              <w:fldChar w:fldCharType="separate"/>
                            </w:r>
                            <w:r w:rsidR="00BE15AF">
                              <w:rPr>
                                <w:noProof/>
                              </w:rPr>
                              <w:t>5</w:t>
                            </w:r>
                            <w:r w:rsidR="00BE15AF">
                              <w:rPr>
                                <w:noProof/>
                              </w:rPr>
                              <w:fldChar w:fldCharType="end"/>
                            </w:r>
                            <w:r>
                              <w:t>: Physical Security Steps Examples</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70DB43" id="_x0000_s1029" type="#_x0000_t202" style="position:absolute;margin-left:306.4pt;margin-top:171pt;width:153.2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" stroked="f">
                <v:textbox style="mso-fit-shape-to-text:t" inset="0,0,0,0">
                  <w:txbxContent>
                    <w:p w14:paraId="7BEB3978" w14:textId="3517EAA7" w:rsidR="00AF20A2" w:rsidRPr="00C04BC3" w:rsidRDefault="00AF20A2" w:rsidP="00AF20A2">
                      <w:pPr>
                        <w:pStyle w:val="Caption"/>
                        <w:jc w:val="center"/>
                        <w:rPr>
                          <w:noProof/>
                        </w:rPr>
                      </w:pPr>
                      <w:bookmarkStart w:id="15" w:name="_Toc184186598"/>
                      <w:r>
                        <w:t xml:space="preserve">Figure </w:t>
                      </w:r>
                      <w:r w:rsidR="00BE15AF">
                        <w:fldChar w:fldCharType="begin"/>
                      </w:r>
                      <w:r w:rsidR="00BE15AF">
                        <w:instrText xml:space="preserve"> SEQ Figure \* ARABIC </w:instrText>
                      </w:r>
                      <w:r w:rsidR="00BE15AF">
                        <w:fldChar w:fldCharType="separate"/>
                      </w:r>
                      <w:r w:rsidR="00BE15AF">
                        <w:rPr>
                          <w:noProof/>
                        </w:rPr>
                        <w:t>5</w:t>
                      </w:r>
                      <w:r w:rsidR="00BE15AF">
                        <w:rPr>
                          <w:noProof/>
                        </w:rPr>
                        <w:fldChar w:fldCharType="end"/>
                      </w:r>
                      <w:r>
                        <w:t>: Physical Security Steps Examples</w:t>
                      </w:r>
                      <w:bookmarkEnd w:id="15"/>
                    </w:p>
                  </w:txbxContent>
                </v:textbox>
                <w10:wrap type="square"/>
              </v:shape>
            </w:pict>
          </mc:Fallback>
        </mc:AlternateContent>
      </w:r>
      <w:r>
        <w:rPr>
          <w:noProof/>
        </w:rPr>
        <w:drawing>
          <wp:anchor distT="0" distB="0" distL="114300" distR="114300" simplePos="0" relativeHeight="251666432" behindDoc="0" locked="0" layoutInCell="1" allowOverlap="1" wp14:anchorId="576BC8D0" wp14:editId="4DD55912">
            <wp:simplePos x="0" y="0"/>
            <wp:positionH relativeFrom="column">
              <wp:posOffset>3891280</wp:posOffset>
            </wp:positionH>
            <wp:positionV relativeFrom="paragraph">
              <wp:posOffset>43180</wp:posOffset>
            </wp:positionV>
            <wp:extent cx="1945640" cy="2071370"/>
            <wp:effectExtent l="0" t="0" r="0" b="5080"/>
            <wp:wrapSquare wrapText="bothSides"/>
            <wp:docPr id="677649761" name="Picture 1" descr="A diagram of a ste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649761" name="Picture 1" descr="A diagram of a step&#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45640" cy="2071370"/>
                    </a:xfrm>
                    <a:prstGeom prst="rect">
                      <a:avLst/>
                    </a:prstGeom>
                  </pic:spPr>
                </pic:pic>
              </a:graphicData>
            </a:graphic>
            <wp14:sizeRelH relativeFrom="page">
              <wp14:pctWidth>0</wp14:pctWidth>
            </wp14:sizeRelH>
            <wp14:sizeRelV relativeFrom="page">
              <wp14:pctHeight>0</wp14:pctHeight>
            </wp14:sizeRelV>
          </wp:anchor>
        </w:drawing>
      </w:r>
      <w:r w:rsidR="0075442A" w:rsidRPr="0075442A">
        <w:rPr>
          <w:u w:val="single"/>
        </w:rPr>
        <w:t>Physical Security relating to Data Security</w:t>
      </w:r>
      <w:bookmarkEnd w:id="13"/>
    </w:p>
    <w:p w14:paraId="5ADBF712" w14:textId="617F9F8A" w:rsidR="00AF20A2" w:rsidRDefault="004156C4" w:rsidP="00AF20A2">
      <w:pPr>
        <w:rPr>
          <w:noProof/>
        </w:rPr>
      </w:pPr>
      <w:r w:rsidRPr="004156C4">
        <w:t>In the digital age, data security often focuses on cyber defences, but physical security is equally crucia</w:t>
      </w:r>
      <w:r w:rsidR="0000424D">
        <w:t>l</w:t>
      </w:r>
      <w:r w:rsidRPr="004156C4">
        <w:t xml:space="preserve">. </w:t>
      </w:r>
      <w:r w:rsidR="00AF20A2">
        <w:t>“</w:t>
      </w:r>
      <w:r w:rsidRPr="004156C4">
        <w:t>Physical security safeguards an organization's infrastructure, preventing unauthorized access to sensitive data and critical systems</w:t>
      </w:r>
      <w:r w:rsidR="00AF20A2">
        <w:t xml:space="preserve">” </w:t>
      </w:r>
      <w:sdt>
        <w:sdtPr>
          <w:id w:val="-1062858342"/>
          <w:citation/>
        </w:sdtPr>
        <w:sdtEndPr/>
        <w:sdtContent>
          <w:r w:rsidR="00AF20A2">
            <w:fldChar w:fldCharType="begin"/>
          </w:r>
          <w:r w:rsidR="00AF20A2">
            <w:rPr>
              <w:lang w:val="en-US"/>
            </w:rPr>
            <w:instrText xml:space="preserve"> CITATION Fen16 \l 1033 </w:instrText>
          </w:r>
          <w:r w:rsidR="00AF20A2">
            <w:fldChar w:fldCharType="separate"/>
          </w:r>
          <w:r w:rsidR="000D276D" w:rsidRPr="000D276D">
            <w:rPr>
              <w:noProof/>
              <w:lang w:val="en-US"/>
            </w:rPr>
            <w:t>[6]</w:t>
          </w:r>
          <w:r w:rsidR="00AF20A2">
            <w:fldChar w:fldCharType="end"/>
          </w:r>
        </w:sdtContent>
      </w:sdt>
      <w:r w:rsidRPr="004156C4">
        <w:t>. This</w:t>
      </w:r>
      <w:r>
        <w:t xml:space="preserve"> section</w:t>
      </w:r>
      <w:r w:rsidRPr="004156C4">
        <w:t xml:space="preserve"> examines the importance, advantages, and limitations of maintaining robust physical security within organizations, emphasizing its relationship with data protection.</w:t>
      </w:r>
    </w:p>
    <w:p w14:paraId="451FD0A3" w14:textId="68AD81D8" w:rsidR="009630FB" w:rsidRDefault="009630FB" w:rsidP="00AF20A2">
      <w:pPr>
        <w:keepNext/>
        <w:jc w:val="center"/>
      </w:pPr>
    </w:p>
    <w:p w14:paraId="202E493B" w14:textId="77777777" w:rsidR="00442894" w:rsidRDefault="003D406A" w:rsidP="00442894">
      <w:pPr>
        <w:pStyle w:val="Heading3"/>
        <w:rPr>
          <w:u w:val="single"/>
        </w:rPr>
      </w:pPr>
      <w:bookmarkStart w:id="16" w:name="_Toc184237234"/>
      <w:r w:rsidRPr="00442894">
        <w:rPr>
          <w:u w:val="single"/>
        </w:rPr>
        <w:t>Why is Phy</w:t>
      </w:r>
      <w:r w:rsidR="00C315FE" w:rsidRPr="00442894">
        <w:rPr>
          <w:u w:val="single"/>
        </w:rPr>
        <w:t>sical Security Important?</w:t>
      </w:r>
      <w:bookmarkEnd w:id="16"/>
    </w:p>
    <w:p w14:paraId="0C0EBDCD" w14:textId="375AC267" w:rsidR="00AF20A2" w:rsidRDefault="00442894" w:rsidP="00442894">
      <w:r>
        <w:t xml:space="preserve">There are many reasons to fortify and strengthen the physical security </w:t>
      </w:r>
      <w:r w:rsidR="003E3149">
        <w:t>of an organisation</w:t>
      </w:r>
      <w:r w:rsidR="00E03685">
        <w:t xml:space="preserve">, as the easiest way to lose data and </w:t>
      </w:r>
      <w:r w:rsidR="00F21436">
        <w:t xml:space="preserve">have a breach of security is through physical actions from </w:t>
      </w:r>
      <w:r w:rsidR="00BB65F5">
        <w:t>people</w:t>
      </w:r>
      <w:sdt>
        <w:sdtPr>
          <w:id w:val="-1390795002"/>
          <w:citation/>
        </w:sdtPr>
        <w:sdtEndPr/>
        <w:sdtContent>
          <w:r w:rsidR="00A0687E">
            <w:fldChar w:fldCharType="begin"/>
          </w:r>
          <w:r w:rsidR="00A0687E">
            <w:rPr>
              <w:lang w:val="en-US"/>
            </w:rPr>
            <w:instrText xml:space="preserve"> CITATION Aho21 \l 1033 </w:instrText>
          </w:r>
          <w:r w:rsidR="00A0687E">
            <w:fldChar w:fldCharType="separate"/>
          </w:r>
          <w:r w:rsidR="000D276D">
            <w:rPr>
              <w:noProof/>
              <w:lang w:val="en-US"/>
            </w:rPr>
            <w:t xml:space="preserve"> </w:t>
          </w:r>
          <w:r w:rsidR="000D276D" w:rsidRPr="000D276D">
            <w:rPr>
              <w:noProof/>
              <w:lang w:val="en-US"/>
            </w:rPr>
            <w:t>[7]</w:t>
          </w:r>
          <w:r w:rsidR="00A0687E">
            <w:fldChar w:fldCharType="end"/>
          </w:r>
        </w:sdtContent>
      </w:sdt>
      <w:r w:rsidR="00F21436">
        <w:t xml:space="preserve">, whether malicious in nature or not. </w:t>
      </w:r>
      <w:r w:rsidR="006E28AA">
        <w:t>A reason an organisation may implement physical security is to prevent unauthorized access</w:t>
      </w:r>
      <w:r w:rsidR="00D625C0">
        <w:t>, and they may accomplish this through the use of keycards, biometric systems or security personnel</w:t>
      </w:r>
      <w:r w:rsidR="00936873">
        <w:t>, which will all pr</w:t>
      </w:r>
      <w:r w:rsidR="006C3137">
        <w:t xml:space="preserve">event </w:t>
      </w:r>
      <w:r w:rsidR="00A302B2">
        <w:t xml:space="preserve">unauthorized individuals from entering sensitive areas, thus reducing the risk of data theft </w:t>
      </w:r>
      <w:r w:rsidR="009630FB">
        <w:t>or sabotage</w:t>
      </w:r>
      <w:r w:rsidR="00AF20A2">
        <w:t>.</w:t>
      </w:r>
    </w:p>
    <w:p w14:paraId="10F16AFE" w14:textId="65C04671" w:rsidR="004B7DF6" w:rsidRDefault="0076301E" w:rsidP="00442894">
      <w:r>
        <w:t xml:space="preserve">Aside </w:t>
      </w:r>
      <w:r w:rsidR="00BE1FF6">
        <w:t>from protecting from outsider or insider sabotage,</w:t>
      </w:r>
      <w:r w:rsidR="00C356D6">
        <w:t xml:space="preserve"> physical security could also be used to reduce the risk of data loss in case of an accident</w:t>
      </w:r>
      <w:r w:rsidR="00B466AA">
        <w:t xml:space="preserve"> through the use of backup sites, whether on</w:t>
      </w:r>
      <w:r w:rsidR="00B7726D">
        <w:t>-site or off-site. Creating data backups significantly reduces the risk of data loss when an attack or disaster occurs</w:t>
      </w:r>
      <w:r w:rsidR="002739C7">
        <w:t>, although it does then come with the added responsib</w:t>
      </w:r>
      <w:r w:rsidR="0035097E">
        <w:t>ility of ensuring these backup sites are then also secure.</w:t>
      </w:r>
      <w:r w:rsidR="00091BF8">
        <w:t xml:space="preserve"> </w:t>
      </w:r>
      <w:r w:rsidR="0099288E">
        <w:t xml:space="preserve">Physical security once again aids in an </w:t>
      </w:r>
      <w:r w:rsidR="00BB4F6C">
        <w:t>organisation’s</w:t>
      </w:r>
      <w:r w:rsidR="0099288E">
        <w:t xml:space="preserve"> accordance </w:t>
      </w:r>
      <w:r w:rsidR="00BB4F6C">
        <w:t xml:space="preserve">with data regulations such as ISO27001 or HIPAA. </w:t>
      </w:r>
      <w:r w:rsidR="00091BF8">
        <w:t xml:space="preserve">Due to these reasons, it’s well-known that the physical security of any organisations data centre’s is </w:t>
      </w:r>
      <w:r w:rsidR="00BF45F0">
        <w:t>of importance.</w:t>
      </w:r>
    </w:p>
    <w:p w14:paraId="0AC71A7C" w14:textId="134FCAA3" w:rsidR="00BF45F0" w:rsidRDefault="00BF45F0">
      <w:r>
        <w:br w:type="page"/>
      </w:r>
    </w:p>
    <w:p w14:paraId="771D7C8B" w14:textId="66631F6D" w:rsidR="00BF45F0" w:rsidRDefault="00B7436F" w:rsidP="00B7436F">
      <w:pPr>
        <w:pStyle w:val="Heading3"/>
        <w:rPr>
          <w:u w:val="single"/>
        </w:rPr>
      </w:pPr>
      <w:bookmarkStart w:id="17" w:name="_Toc184237235"/>
      <w:r w:rsidRPr="00B7436F">
        <w:rPr>
          <w:u w:val="single"/>
        </w:rPr>
        <w:lastRenderedPageBreak/>
        <w:t>Why Implement Physical Security?</w:t>
      </w:r>
      <w:bookmarkEnd w:id="17"/>
    </w:p>
    <w:p w14:paraId="6CC8BF3C" w14:textId="37FDEBBA" w:rsidR="00B7436F" w:rsidRDefault="0009721C" w:rsidP="00B7436F">
      <w:r>
        <w:t>As previously mentioned, there are a number of reasons why an organisation should implement proper and sophisticated physical security,</w:t>
      </w:r>
      <w:r w:rsidR="008E666E">
        <w:t xml:space="preserve"> some of these reasons include:</w:t>
      </w:r>
    </w:p>
    <w:p w14:paraId="4728E978" w14:textId="35A744F3" w:rsidR="008E666E" w:rsidRDefault="008E666E" w:rsidP="008E666E">
      <w:pPr>
        <w:pStyle w:val="ListParagraph"/>
        <w:numPr>
          <w:ilvl w:val="0"/>
          <w:numId w:val="9"/>
        </w:numPr>
      </w:pPr>
      <w:r>
        <w:t xml:space="preserve">Enhanced data Protection - </w:t>
      </w:r>
      <w:r w:rsidRPr="008E666E">
        <w:t>By limiting physical access to data centers and server rooms, organizations reduce the risk of data breaches. For example, biometric authentication ensures only authorized personnel can access critical areas.</w:t>
      </w:r>
    </w:p>
    <w:p w14:paraId="7015CF12" w14:textId="77777777" w:rsidR="00A21C35" w:rsidRDefault="008E666E" w:rsidP="008E666E">
      <w:pPr>
        <w:pStyle w:val="ListParagraph"/>
        <w:numPr>
          <w:ilvl w:val="0"/>
          <w:numId w:val="9"/>
        </w:numPr>
      </w:pPr>
      <w:r>
        <w:t>Prevention of Data Loss</w:t>
      </w:r>
      <w:r w:rsidR="00EE148B">
        <w:t xml:space="preserve"> -</w:t>
      </w:r>
      <w:r w:rsidR="00EE148B" w:rsidRPr="00EE148B">
        <w:t xml:space="preserve"> Physical threats, such as theft, fire, or natural disasters, can lead to irreversible data loss. Measures like fire suppression systems and climate-controlled environments protect hardware from damage.</w:t>
      </w:r>
      <w:r w:rsidR="00EE148B">
        <w:t xml:space="preserve"> The chart below shows the common causes of data los</w:t>
      </w:r>
      <w:r w:rsidR="00A21C35">
        <w:t>s.</w:t>
      </w:r>
    </w:p>
    <w:p w14:paraId="00A08DFD" w14:textId="77777777" w:rsidR="00A21C35" w:rsidRDefault="00EE148B" w:rsidP="00A21C35">
      <w:pPr>
        <w:pStyle w:val="ListParagraph"/>
        <w:keepNext/>
        <w:jc w:val="center"/>
      </w:pPr>
      <w:r w:rsidRPr="00EE148B">
        <w:br/>
      </w:r>
      <w:r w:rsidR="00A21C35">
        <w:rPr>
          <w:noProof/>
        </w:rPr>
        <w:drawing>
          <wp:inline distT="0" distB="0" distL="0" distR="0" wp14:anchorId="129838E0" wp14:editId="3E97EEB3">
            <wp:extent cx="3030279" cy="2022424"/>
            <wp:effectExtent l="0" t="0" r="0" b="0"/>
            <wp:docPr id="1059407818" name="Picture 7" descr="8 Most Common Reasons for DATA L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8 Most Common Reasons for DATA Los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41854" cy="2030149"/>
                    </a:xfrm>
                    <a:prstGeom prst="rect">
                      <a:avLst/>
                    </a:prstGeom>
                    <a:noFill/>
                    <a:ln>
                      <a:noFill/>
                    </a:ln>
                  </pic:spPr>
                </pic:pic>
              </a:graphicData>
            </a:graphic>
          </wp:inline>
        </w:drawing>
      </w:r>
    </w:p>
    <w:p w14:paraId="6E6EE426" w14:textId="0C7964E6" w:rsidR="008E666E" w:rsidRDefault="00A21C35" w:rsidP="00A21C35">
      <w:pPr>
        <w:pStyle w:val="Caption"/>
        <w:jc w:val="center"/>
      </w:pPr>
      <w:bookmarkStart w:id="18" w:name="_Toc184186599"/>
      <w:r>
        <w:t xml:space="preserve">Figure </w:t>
      </w:r>
      <w:r w:rsidR="00BE15AF">
        <w:fldChar w:fldCharType="begin"/>
      </w:r>
      <w:r w:rsidR="00BE15AF">
        <w:instrText xml:space="preserve"> SEQ Figure \* ARABIC </w:instrText>
      </w:r>
      <w:r w:rsidR="00BE15AF">
        <w:fldChar w:fldCharType="separate"/>
      </w:r>
      <w:r w:rsidR="00BE15AF">
        <w:rPr>
          <w:noProof/>
        </w:rPr>
        <w:t>6</w:t>
      </w:r>
      <w:r w:rsidR="00BE15AF">
        <w:rPr>
          <w:noProof/>
        </w:rPr>
        <w:fldChar w:fldCharType="end"/>
      </w:r>
      <w:r>
        <w:t>: 8 Most Common Reasons for Data Loss</w:t>
      </w:r>
      <w:bookmarkEnd w:id="18"/>
    </w:p>
    <w:p w14:paraId="5121716C" w14:textId="77777777" w:rsidR="00A21C35" w:rsidRPr="00EE148B" w:rsidRDefault="00A21C35" w:rsidP="00A21C35">
      <w:pPr>
        <w:pStyle w:val="ListParagraph"/>
      </w:pPr>
    </w:p>
    <w:p w14:paraId="5FB1305B" w14:textId="6EE0F6CC" w:rsidR="00EE148B" w:rsidRDefault="00396482" w:rsidP="008E666E">
      <w:pPr>
        <w:pStyle w:val="ListParagraph"/>
        <w:numPr>
          <w:ilvl w:val="0"/>
          <w:numId w:val="9"/>
        </w:numPr>
      </w:pPr>
      <w:r>
        <w:t xml:space="preserve">Improved Incident Response - </w:t>
      </w:r>
      <w:r w:rsidRPr="00396482">
        <w:t>Physical security systems, including CCTV and alarm systems, provide evidence in the event of an incident. This aids in forensic investigations and enhances overall incident response capabilities.</w:t>
      </w:r>
    </w:p>
    <w:p w14:paraId="2D1537F7" w14:textId="7220EDEE" w:rsidR="00396482" w:rsidRDefault="00396482" w:rsidP="008E666E">
      <w:pPr>
        <w:pStyle w:val="ListParagraph"/>
        <w:numPr>
          <w:ilvl w:val="0"/>
          <w:numId w:val="9"/>
        </w:numPr>
      </w:pPr>
      <w:r>
        <w:t xml:space="preserve">Employee Safety - </w:t>
      </w:r>
      <w:r w:rsidRPr="00396482">
        <w:t>Physical security protocols also ensure the safety of employees, creating a secure working environment that indirectly supports data protection by reducing the risk of human-related errors or threats.</w:t>
      </w:r>
    </w:p>
    <w:p w14:paraId="65346CDC" w14:textId="18B3E01F" w:rsidR="00FE301C" w:rsidRDefault="00F761E4" w:rsidP="00FE301C">
      <w:r>
        <w:t xml:space="preserve">These </w:t>
      </w:r>
      <w:r w:rsidR="00806C48">
        <w:t>factors should be reasons enough to consider the importance of physical security within an organisation. However, there are some things that can prove detrimental to this effort to bolster security.</w:t>
      </w:r>
    </w:p>
    <w:p w14:paraId="57E13CA5" w14:textId="76E0797A" w:rsidR="00806C48" w:rsidRDefault="00806C48">
      <w:r>
        <w:br w:type="page"/>
      </w:r>
    </w:p>
    <w:p w14:paraId="1CA140F9" w14:textId="1CD67B0F" w:rsidR="00806C48" w:rsidRPr="00763F6E" w:rsidRDefault="00806C48" w:rsidP="00763F6E">
      <w:pPr>
        <w:pStyle w:val="Heading3"/>
        <w:rPr>
          <w:u w:val="single"/>
        </w:rPr>
      </w:pPr>
      <w:bookmarkStart w:id="19" w:name="_Toc184237236"/>
      <w:r w:rsidRPr="00763F6E">
        <w:rPr>
          <w:u w:val="single"/>
        </w:rPr>
        <w:lastRenderedPageBreak/>
        <w:t xml:space="preserve">Barriers </w:t>
      </w:r>
      <w:r w:rsidR="00763F6E" w:rsidRPr="00763F6E">
        <w:rPr>
          <w:u w:val="single"/>
        </w:rPr>
        <w:t>that Physical Security Presents</w:t>
      </w:r>
      <w:bookmarkEnd w:id="19"/>
    </w:p>
    <w:p w14:paraId="2F269F46" w14:textId="14E69A6A" w:rsidR="005B3397" w:rsidRDefault="00763F6E" w:rsidP="00763F6E">
      <w:r>
        <w:t>Despite the</w:t>
      </w:r>
      <w:r w:rsidR="006F2E27">
        <w:t xml:space="preserve"> advantages previously mentioned, physical security does have its limitations and challenges </w:t>
      </w:r>
      <w:r w:rsidR="005B3397">
        <w:t>that organisations must address</w:t>
      </w:r>
      <w:r w:rsidR="002E3A91">
        <w:t xml:space="preserve"> sooner or later</w:t>
      </w:r>
      <w:r w:rsidR="00564534">
        <w:t xml:space="preserve"> </w:t>
      </w:r>
      <w:sdt>
        <w:sdtPr>
          <w:id w:val="-1659453131"/>
          <w:citation/>
        </w:sdtPr>
        <w:sdtEndPr/>
        <w:sdtContent>
          <w:r w:rsidR="00564534">
            <w:fldChar w:fldCharType="begin"/>
          </w:r>
          <w:r w:rsidR="00564534">
            <w:rPr>
              <w:lang w:val="en-US"/>
            </w:rPr>
            <w:instrText xml:space="preserve"> CITATION Che24 \l 1033 </w:instrText>
          </w:r>
          <w:r w:rsidR="00564534">
            <w:fldChar w:fldCharType="separate"/>
          </w:r>
          <w:r w:rsidR="000D276D" w:rsidRPr="000D276D">
            <w:rPr>
              <w:noProof/>
              <w:lang w:val="en-US"/>
            </w:rPr>
            <w:t>[8]</w:t>
          </w:r>
          <w:r w:rsidR="00564534">
            <w:fldChar w:fldCharType="end"/>
          </w:r>
        </w:sdtContent>
      </w:sdt>
      <w:r w:rsidR="005B3397">
        <w:t>. These are:</w:t>
      </w:r>
    </w:p>
    <w:p w14:paraId="5890D537" w14:textId="77777777" w:rsidR="00BE15AF" w:rsidRDefault="005B3397" w:rsidP="005B3397">
      <w:pPr>
        <w:pStyle w:val="ListParagraph"/>
        <w:numPr>
          <w:ilvl w:val="0"/>
          <w:numId w:val="10"/>
        </w:numPr>
      </w:pPr>
      <w:r>
        <w:t xml:space="preserve">High Implementation and Maintenance Costs - </w:t>
      </w:r>
      <w:r w:rsidRPr="005B3397">
        <w:t>Installing and maintaining physical security infrastructure—such as surveillance systems, access controls, and guards—can be expensive. Small organizations may struggle to allocate sufficient resources.</w:t>
      </w:r>
      <w:r w:rsidR="00CB0D13">
        <w:t xml:space="preserve"> The </w:t>
      </w:r>
      <w:r w:rsidR="00BE15AF">
        <w:t>figure below further breaks-down these costs, to further emphasize the investment needed.</w:t>
      </w:r>
    </w:p>
    <w:p w14:paraId="113F5E2B" w14:textId="77777777" w:rsidR="00BE15AF" w:rsidRDefault="005B3397" w:rsidP="00BE15AF">
      <w:pPr>
        <w:pStyle w:val="ListParagraph"/>
        <w:keepNext/>
        <w:jc w:val="center"/>
      </w:pPr>
      <w:r w:rsidRPr="005B3397">
        <w:br/>
      </w:r>
      <w:r w:rsidR="00BE15AF" w:rsidRPr="00BE15AF">
        <w:rPr>
          <w:noProof/>
        </w:rPr>
        <w:drawing>
          <wp:inline distT="0" distB="0" distL="0" distR="0" wp14:anchorId="16E8EC01" wp14:editId="43D468BF">
            <wp:extent cx="3476175" cy="1507963"/>
            <wp:effectExtent l="0" t="0" r="0" b="0"/>
            <wp:docPr id="847788462" name="Picture 1" descr="A diagram of a financial polic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88462" name="Picture 1" descr="A diagram of a financial policy&#10;&#10;Description automatically generated with medium confidence"/>
                    <pic:cNvPicPr/>
                  </pic:nvPicPr>
                  <pic:blipFill rotWithShape="1">
                    <a:blip r:embed="rId17"/>
                    <a:srcRect t="22848"/>
                    <a:stretch/>
                  </pic:blipFill>
                  <pic:spPr bwMode="auto">
                    <a:xfrm>
                      <a:off x="0" y="0"/>
                      <a:ext cx="3485960" cy="1512208"/>
                    </a:xfrm>
                    <a:prstGeom prst="rect">
                      <a:avLst/>
                    </a:prstGeom>
                    <a:ln>
                      <a:noFill/>
                    </a:ln>
                    <a:extLst>
                      <a:ext uri="{53640926-AAD7-44D8-BBD7-CCE9431645EC}">
                        <a14:shadowObscured xmlns:a14="http://schemas.microsoft.com/office/drawing/2010/main"/>
                      </a:ext>
                    </a:extLst>
                  </pic:spPr>
                </pic:pic>
              </a:graphicData>
            </a:graphic>
          </wp:inline>
        </w:drawing>
      </w:r>
    </w:p>
    <w:p w14:paraId="7921565E" w14:textId="3831A48F" w:rsidR="005B3397" w:rsidRDefault="00BE15AF" w:rsidP="00BE15AF">
      <w:pPr>
        <w:pStyle w:val="Caption"/>
        <w:jc w:val="center"/>
      </w:pPr>
      <w:bookmarkStart w:id="20" w:name="_Toc184186600"/>
      <w:r>
        <w:t xml:space="preserve">Figure </w:t>
      </w:r>
      <w:r>
        <w:fldChar w:fldCharType="begin"/>
      </w:r>
      <w:r>
        <w:instrText xml:space="preserve"> SEQ Figure \* ARABIC </w:instrText>
      </w:r>
      <w:r>
        <w:fldChar w:fldCharType="separate"/>
      </w:r>
      <w:r>
        <w:rPr>
          <w:noProof/>
        </w:rPr>
        <w:t>7</w:t>
      </w:r>
      <w:r>
        <w:rPr>
          <w:noProof/>
        </w:rPr>
        <w:fldChar w:fldCharType="end"/>
      </w:r>
      <w:r>
        <w:t>: Cost Benefit Analysis</w:t>
      </w:r>
      <w:bookmarkEnd w:id="20"/>
    </w:p>
    <w:p w14:paraId="78963B29" w14:textId="77777777" w:rsidR="00BE15AF" w:rsidRDefault="00BE15AF" w:rsidP="00BE15AF">
      <w:pPr>
        <w:pStyle w:val="ListParagraph"/>
      </w:pPr>
    </w:p>
    <w:p w14:paraId="088924FE" w14:textId="77777777" w:rsidR="00123F69" w:rsidRDefault="005B3397" w:rsidP="005B3397">
      <w:pPr>
        <w:pStyle w:val="ListParagraph"/>
        <w:numPr>
          <w:ilvl w:val="0"/>
          <w:numId w:val="10"/>
        </w:numPr>
      </w:pPr>
      <w:r>
        <w:t xml:space="preserve">Potential for Human Error - </w:t>
      </w:r>
      <w:r w:rsidR="00123F69" w:rsidRPr="00123F69">
        <w:t>Security measures are only as effective as their implementation. Lapses such as improper badge handling, propped-open doors, or unmonitored entry points can undermine physical security systems.</w:t>
      </w:r>
    </w:p>
    <w:p w14:paraId="0F7968C6" w14:textId="77777777" w:rsidR="00123F69" w:rsidRDefault="00123F69" w:rsidP="005B3397">
      <w:pPr>
        <w:pStyle w:val="ListParagraph"/>
        <w:numPr>
          <w:ilvl w:val="0"/>
          <w:numId w:val="10"/>
        </w:numPr>
      </w:pPr>
      <w:r>
        <w:t xml:space="preserve">Limited Protection Against Sophisticated Threats – </w:t>
      </w:r>
      <w:r w:rsidRPr="00123F69">
        <w:t>Physical security can prevent unauthorized access but may not protect against advanced insider threats or social engineering tactics, where attackers exploit human psychology rather than physical barriers.</w:t>
      </w:r>
    </w:p>
    <w:p w14:paraId="44C455CE" w14:textId="77777777" w:rsidR="005744BB" w:rsidRDefault="00505B83" w:rsidP="005B3397">
      <w:pPr>
        <w:pStyle w:val="ListParagraph"/>
        <w:numPr>
          <w:ilvl w:val="0"/>
          <w:numId w:val="10"/>
        </w:numPr>
      </w:pPr>
      <w:r>
        <w:t xml:space="preserve">Disruption to Workflow - </w:t>
      </w:r>
      <w:r w:rsidRPr="00505B83">
        <w:t>Strict physical security protocols can sometimes hinder operational efficiency. For instance, rigorous access controls may slow down workflows or create bottlenecks, leading to employee frustration.</w:t>
      </w:r>
    </w:p>
    <w:p w14:paraId="4B22879F" w14:textId="77777777" w:rsidR="00E56ABD" w:rsidRDefault="005744BB" w:rsidP="005744BB">
      <w:pPr>
        <w:ind w:left="360"/>
      </w:pPr>
      <w:r>
        <w:t xml:space="preserve">These shortcomings of physical security can be easily overcome again, </w:t>
      </w:r>
      <w:r w:rsidR="00F44865">
        <w:t xml:space="preserve">by providing proper training and using other means of security in order to cover the weaknesses and limitations of physical security. </w:t>
      </w:r>
    </w:p>
    <w:p w14:paraId="4DA408FB" w14:textId="77777777" w:rsidR="001B228E" w:rsidRDefault="001B228E" w:rsidP="005744BB">
      <w:pPr>
        <w:ind w:left="360"/>
      </w:pPr>
    </w:p>
    <w:p w14:paraId="5D7EB43D" w14:textId="77777777" w:rsidR="00882833" w:rsidRDefault="00E56ABD" w:rsidP="00882833">
      <w:pPr>
        <w:pStyle w:val="Heading3"/>
        <w:rPr>
          <w:u w:val="single"/>
        </w:rPr>
      </w:pPr>
      <w:bookmarkStart w:id="21" w:name="_Toc184237237"/>
      <w:r w:rsidRPr="00882833">
        <w:rPr>
          <w:u w:val="single"/>
        </w:rPr>
        <w:lastRenderedPageBreak/>
        <w:t xml:space="preserve">How Much Effort should an Organisation put into </w:t>
      </w:r>
      <w:r w:rsidR="00686357" w:rsidRPr="00882833">
        <w:rPr>
          <w:u w:val="single"/>
        </w:rPr>
        <w:t>Physical Security?</w:t>
      </w:r>
      <w:bookmarkEnd w:id="21"/>
    </w:p>
    <w:p w14:paraId="7E6A3890" w14:textId="58DDB76F" w:rsidR="00595D7B" w:rsidRDefault="00882833" w:rsidP="00882833">
      <w:r>
        <w:t xml:space="preserve">In conclusion and based on the evidence provided, </w:t>
      </w:r>
      <w:r w:rsidR="0075066B">
        <w:t>it</w:t>
      </w:r>
      <w:r w:rsidR="00422B8F">
        <w:t>’</w:t>
      </w:r>
      <w:r w:rsidR="0075066B">
        <w:t xml:space="preserve">s clear that </w:t>
      </w:r>
      <w:r w:rsidR="0001667B" w:rsidRPr="0001667B">
        <w:t>robust physical security is essential for safeguarding an organization's data infrastructure, preventing unauthorized access, and ensuring compliance with regulatory standards.</w:t>
      </w:r>
      <w:r w:rsidR="00647E99">
        <w:t xml:space="preserve"> Although, it should be noted that physical security should be incorporated into a larger </w:t>
      </w:r>
      <w:r w:rsidR="0000703F">
        <w:t>security system, meaning its weaknesses are covered by something else in the bigger system.</w:t>
      </w:r>
    </w:p>
    <w:p w14:paraId="05B00771" w14:textId="77777777" w:rsidR="001B228E" w:rsidRDefault="001B228E" w:rsidP="00882833"/>
    <w:p w14:paraId="73216A33" w14:textId="5F58B2D3" w:rsidR="0001667B" w:rsidRPr="001B228E" w:rsidRDefault="007606F2" w:rsidP="001B228E">
      <w:pPr>
        <w:pStyle w:val="Heading2"/>
        <w:rPr>
          <w:u w:val="single"/>
        </w:rPr>
      </w:pPr>
      <w:bookmarkStart w:id="22" w:name="_Toc184237238"/>
      <w:r w:rsidRPr="001B228E">
        <w:rPr>
          <w:u w:val="single"/>
        </w:rPr>
        <w:t>What the Findings Represent</w:t>
      </w:r>
      <w:bookmarkEnd w:id="22"/>
    </w:p>
    <w:p w14:paraId="358DBF41" w14:textId="516EEBA7" w:rsidR="00391B8B" w:rsidRDefault="002A7683">
      <w:pPr>
        <w:rPr>
          <w:sz w:val="22"/>
          <w:szCs w:val="22"/>
        </w:rPr>
      </w:pPr>
      <w:r w:rsidRPr="002A7683">
        <w:rPr>
          <w:sz w:val="22"/>
          <w:szCs w:val="22"/>
        </w:rPr>
        <w:t>In conclusion, based on the findings and research, it is clear that implementing and maintaining an Information Security System (ISS), alongside robust physical security measures and comprehensive staff training, creates a strong foundation for organizational security. A layered and integrated approach ensures that physical and digital defences complement each other, addressing both external and internal threats. This holistic strategy not only enhances data protection but also fosters a culture of security awareness, significantly reducing vulnerabilities. Ultimately, the synergy between these elements is essential for establishing a resilient, comprehensive security system in today’s complex threat landscape.</w:t>
      </w:r>
    </w:p>
    <w:p w14:paraId="52D4B4B2" w14:textId="693967BA" w:rsidR="00C65D10" w:rsidRDefault="00C65D10">
      <w:pPr>
        <w:rPr>
          <w:sz w:val="22"/>
          <w:szCs w:val="22"/>
        </w:rPr>
      </w:pPr>
      <w:r>
        <w:rPr>
          <w:sz w:val="22"/>
          <w:szCs w:val="22"/>
        </w:rPr>
        <w:br w:type="page"/>
      </w:r>
    </w:p>
    <w:bookmarkStart w:id="23" w:name="_Toc184237239" w:displacedByCustomXml="next"/>
    <w:sdt>
      <w:sdtPr>
        <w:rPr>
          <w:rFonts w:asciiTheme="minorHAnsi" w:eastAsiaTheme="minorHAnsi" w:hAnsiTheme="minorHAnsi" w:cstheme="minorBidi"/>
          <w:color w:val="auto"/>
          <w:sz w:val="24"/>
          <w:szCs w:val="24"/>
        </w:rPr>
        <w:id w:val="-310872005"/>
        <w:docPartObj>
          <w:docPartGallery w:val="Bibliographies"/>
          <w:docPartUnique/>
        </w:docPartObj>
      </w:sdtPr>
      <w:sdtEndPr/>
      <w:sdtContent>
        <w:p w14:paraId="1956C01A" w14:textId="6EEF8B36" w:rsidR="00C65D10" w:rsidRDefault="00C65D10">
          <w:pPr>
            <w:pStyle w:val="Heading1"/>
          </w:pPr>
          <w:r>
            <w:t>References</w:t>
          </w:r>
          <w:bookmarkEnd w:id="23"/>
        </w:p>
        <w:sdt>
          <w:sdtPr>
            <w:id w:val="-573587230"/>
            <w:bibliography/>
          </w:sdtPr>
          <w:sdtEndPr/>
          <w:sdtContent>
            <w:p w14:paraId="482ED67B" w14:textId="77777777" w:rsidR="000D276D" w:rsidRDefault="00C65D1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D276D" w14:paraId="6AE03D2E" w14:textId="77777777">
                <w:trPr>
                  <w:divId w:val="291448324"/>
                  <w:tblCellSpacing w:w="15" w:type="dxa"/>
                </w:trPr>
                <w:tc>
                  <w:tcPr>
                    <w:tcW w:w="50" w:type="pct"/>
                    <w:hideMark/>
                  </w:tcPr>
                  <w:p w14:paraId="09BFF3F2" w14:textId="59B67838" w:rsidR="000D276D" w:rsidRDefault="000D276D">
                    <w:pPr>
                      <w:pStyle w:val="Bibliography"/>
                      <w:rPr>
                        <w:noProof/>
                        <w:kern w:val="0"/>
                        <w14:ligatures w14:val="none"/>
                      </w:rPr>
                    </w:pPr>
                    <w:r>
                      <w:rPr>
                        <w:noProof/>
                      </w:rPr>
                      <w:t xml:space="preserve">[1] </w:t>
                    </w:r>
                  </w:p>
                </w:tc>
                <w:tc>
                  <w:tcPr>
                    <w:tcW w:w="0" w:type="auto"/>
                    <w:hideMark/>
                  </w:tcPr>
                  <w:p w14:paraId="23FE3912" w14:textId="77777777" w:rsidR="000D276D" w:rsidRDefault="000D276D">
                    <w:pPr>
                      <w:pStyle w:val="Bibliography"/>
                      <w:rPr>
                        <w:noProof/>
                      </w:rPr>
                    </w:pPr>
                    <w:r>
                      <w:rPr>
                        <w:noProof/>
                      </w:rPr>
                      <w:t>K. Yongho and K. Boyoung, “The Effective Factors on Continuity of Corporate Information Security Management: Based on TOE Framework,” Seoul School of Integrated Sciences and Technologies, 2021. [Online]. Available: https://www.mdpi.com/2078-2489/12/11/446.</w:t>
                    </w:r>
                  </w:p>
                </w:tc>
              </w:tr>
              <w:tr w:rsidR="000D276D" w14:paraId="55E97EE1" w14:textId="77777777">
                <w:trPr>
                  <w:divId w:val="291448324"/>
                  <w:tblCellSpacing w:w="15" w:type="dxa"/>
                </w:trPr>
                <w:tc>
                  <w:tcPr>
                    <w:tcW w:w="50" w:type="pct"/>
                    <w:hideMark/>
                  </w:tcPr>
                  <w:p w14:paraId="3797FF27" w14:textId="77777777" w:rsidR="000D276D" w:rsidRDefault="000D276D">
                    <w:pPr>
                      <w:pStyle w:val="Bibliography"/>
                      <w:rPr>
                        <w:noProof/>
                      </w:rPr>
                    </w:pPr>
                    <w:r>
                      <w:rPr>
                        <w:noProof/>
                      </w:rPr>
                      <w:t xml:space="preserve">[2] </w:t>
                    </w:r>
                  </w:p>
                </w:tc>
                <w:tc>
                  <w:tcPr>
                    <w:tcW w:w="0" w:type="auto"/>
                    <w:hideMark/>
                  </w:tcPr>
                  <w:p w14:paraId="5D24554E" w14:textId="77777777" w:rsidR="000D276D" w:rsidRDefault="000D276D">
                    <w:pPr>
                      <w:pStyle w:val="Bibliography"/>
                      <w:rPr>
                        <w:noProof/>
                      </w:rPr>
                    </w:pPr>
                    <w:r>
                      <w:rPr>
                        <w:noProof/>
                      </w:rPr>
                      <w:t xml:space="preserve">S. Gupta, I. Banerjee and S. Bhattacharyya, Big Data Security, De Gruyter Frontiers in Computational Intelligence, 2019. </w:t>
                    </w:r>
                  </w:p>
                </w:tc>
              </w:tr>
              <w:tr w:rsidR="000D276D" w14:paraId="34F4E0CF" w14:textId="77777777">
                <w:trPr>
                  <w:divId w:val="291448324"/>
                  <w:tblCellSpacing w:w="15" w:type="dxa"/>
                </w:trPr>
                <w:tc>
                  <w:tcPr>
                    <w:tcW w:w="50" w:type="pct"/>
                    <w:hideMark/>
                  </w:tcPr>
                  <w:p w14:paraId="79B56D01" w14:textId="77777777" w:rsidR="000D276D" w:rsidRDefault="000D276D">
                    <w:pPr>
                      <w:pStyle w:val="Bibliography"/>
                      <w:rPr>
                        <w:noProof/>
                      </w:rPr>
                    </w:pPr>
                    <w:r>
                      <w:rPr>
                        <w:noProof/>
                      </w:rPr>
                      <w:t xml:space="preserve">[3] </w:t>
                    </w:r>
                  </w:p>
                </w:tc>
                <w:tc>
                  <w:tcPr>
                    <w:tcW w:w="0" w:type="auto"/>
                    <w:hideMark/>
                  </w:tcPr>
                  <w:p w14:paraId="4023B573" w14:textId="77777777" w:rsidR="000D276D" w:rsidRDefault="000D276D">
                    <w:pPr>
                      <w:pStyle w:val="Bibliography"/>
                      <w:rPr>
                        <w:noProof/>
                      </w:rPr>
                    </w:pPr>
                    <w:r>
                      <w:rPr>
                        <w:noProof/>
                      </w:rPr>
                      <w:t>C. Bartolini, A. Giurgiu, G. Lenzini and L. Robaldo, “A Framework to Reason about the Legal Compliance of Security Standards,” Luxembourg, University of Luxembourg, 2016, pp. 1-2.</w:t>
                    </w:r>
                  </w:p>
                </w:tc>
              </w:tr>
              <w:tr w:rsidR="000D276D" w14:paraId="33657843" w14:textId="77777777">
                <w:trPr>
                  <w:divId w:val="291448324"/>
                  <w:tblCellSpacing w:w="15" w:type="dxa"/>
                </w:trPr>
                <w:tc>
                  <w:tcPr>
                    <w:tcW w:w="50" w:type="pct"/>
                    <w:hideMark/>
                  </w:tcPr>
                  <w:p w14:paraId="31612B7C" w14:textId="77777777" w:rsidR="000D276D" w:rsidRDefault="000D276D">
                    <w:pPr>
                      <w:pStyle w:val="Bibliography"/>
                      <w:rPr>
                        <w:noProof/>
                      </w:rPr>
                    </w:pPr>
                    <w:r>
                      <w:rPr>
                        <w:noProof/>
                      </w:rPr>
                      <w:t xml:space="preserve">[4] </w:t>
                    </w:r>
                  </w:p>
                </w:tc>
                <w:tc>
                  <w:tcPr>
                    <w:tcW w:w="0" w:type="auto"/>
                    <w:hideMark/>
                  </w:tcPr>
                  <w:p w14:paraId="77CDF60E" w14:textId="77777777" w:rsidR="000D276D" w:rsidRDefault="000D276D">
                    <w:pPr>
                      <w:pStyle w:val="Bibliography"/>
                      <w:rPr>
                        <w:noProof/>
                      </w:rPr>
                    </w:pPr>
                    <w:r>
                      <w:rPr>
                        <w:noProof/>
                      </w:rPr>
                      <w:t xml:space="preserve">M. Sanjaya and P. Sungjene, “An economic model to evaluate information security investment of risk-taking small and medium enterprises,” </w:t>
                    </w:r>
                    <w:r>
                      <w:rPr>
                        <w:i/>
                        <w:iCs/>
                        <w:noProof/>
                      </w:rPr>
                      <w:t xml:space="preserve">International Journal of Production Economics, </w:t>
                    </w:r>
                    <w:r>
                      <w:rPr>
                        <w:noProof/>
                      </w:rPr>
                      <w:t xml:space="preserve">vol. 182, pp. 519-530, 2019. </w:t>
                    </w:r>
                  </w:p>
                </w:tc>
              </w:tr>
              <w:tr w:rsidR="000D276D" w14:paraId="113872AF" w14:textId="77777777">
                <w:trPr>
                  <w:divId w:val="291448324"/>
                  <w:tblCellSpacing w:w="15" w:type="dxa"/>
                </w:trPr>
                <w:tc>
                  <w:tcPr>
                    <w:tcW w:w="50" w:type="pct"/>
                    <w:hideMark/>
                  </w:tcPr>
                  <w:p w14:paraId="56C381DF" w14:textId="77777777" w:rsidR="000D276D" w:rsidRDefault="000D276D">
                    <w:pPr>
                      <w:pStyle w:val="Bibliography"/>
                      <w:rPr>
                        <w:noProof/>
                      </w:rPr>
                    </w:pPr>
                    <w:r>
                      <w:rPr>
                        <w:noProof/>
                      </w:rPr>
                      <w:t xml:space="preserve">[5] </w:t>
                    </w:r>
                  </w:p>
                </w:tc>
                <w:tc>
                  <w:tcPr>
                    <w:tcW w:w="0" w:type="auto"/>
                    <w:hideMark/>
                  </w:tcPr>
                  <w:p w14:paraId="255A388E" w14:textId="77777777" w:rsidR="000D276D" w:rsidRDefault="000D276D">
                    <w:pPr>
                      <w:pStyle w:val="Bibliography"/>
                      <w:rPr>
                        <w:noProof/>
                      </w:rPr>
                    </w:pPr>
                    <w:r>
                      <w:rPr>
                        <w:noProof/>
                      </w:rPr>
                      <w:t>Alvaro, “10 Common ISO 27001 Challenges in Achieving Compliance,” Compleye.io, 2023. [Online]. Available: https://compleye.io/articles/10-common-iso-27001-challenges-in-achieving-compliance/.</w:t>
                    </w:r>
                  </w:p>
                </w:tc>
              </w:tr>
              <w:tr w:rsidR="000D276D" w14:paraId="5327907B" w14:textId="77777777">
                <w:trPr>
                  <w:divId w:val="291448324"/>
                  <w:tblCellSpacing w:w="15" w:type="dxa"/>
                </w:trPr>
                <w:tc>
                  <w:tcPr>
                    <w:tcW w:w="50" w:type="pct"/>
                    <w:hideMark/>
                  </w:tcPr>
                  <w:p w14:paraId="3D9467E9" w14:textId="77777777" w:rsidR="000D276D" w:rsidRDefault="000D276D">
                    <w:pPr>
                      <w:pStyle w:val="Bibliography"/>
                      <w:rPr>
                        <w:noProof/>
                      </w:rPr>
                    </w:pPr>
                    <w:r>
                      <w:rPr>
                        <w:noProof/>
                      </w:rPr>
                      <w:t xml:space="preserve">[6] </w:t>
                    </w:r>
                  </w:p>
                </w:tc>
                <w:tc>
                  <w:tcPr>
                    <w:tcW w:w="0" w:type="auto"/>
                    <w:hideMark/>
                  </w:tcPr>
                  <w:p w14:paraId="0163224D" w14:textId="77777777" w:rsidR="000D276D" w:rsidRDefault="000D276D">
                    <w:pPr>
                      <w:pStyle w:val="Bibliography"/>
                      <w:rPr>
                        <w:noProof/>
                      </w:rPr>
                    </w:pPr>
                    <w:r>
                      <w:rPr>
                        <w:noProof/>
                      </w:rPr>
                      <w:t xml:space="preserve">F. J. Lawrence, Effective Physical Security, Oxford: Elsevier, 2016. </w:t>
                    </w:r>
                  </w:p>
                </w:tc>
              </w:tr>
              <w:tr w:rsidR="000D276D" w14:paraId="6B0CB233" w14:textId="77777777">
                <w:trPr>
                  <w:divId w:val="291448324"/>
                  <w:tblCellSpacing w:w="15" w:type="dxa"/>
                </w:trPr>
                <w:tc>
                  <w:tcPr>
                    <w:tcW w:w="50" w:type="pct"/>
                    <w:hideMark/>
                  </w:tcPr>
                  <w:p w14:paraId="2FDE947B" w14:textId="77777777" w:rsidR="000D276D" w:rsidRDefault="000D276D">
                    <w:pPr>
                      <w:pStyle w:val="Bibliography"/>
                      <w:rPr>
                        <w:noProof/>
                      </w:rPr>
                    </w:pPr>
                    <w:r>
                      <w:rPr>
                        <w:noProof/>
                      </w:rPr>
                      <w:t xml:space="preserve">[7] </w:t>
                    </w:r>
                  </w:p>
                </w:tc>
                <w:tc>
                  <w:tcPr>
                    <w:tcW w:w="0" w:type="auto"/>
                    <w:hideMark/>
                  </w:tcPr>
                  <w:p w14:paraId="08F2F0CE" w14:textId="77777777" w:rsidR="000D276D" w:rsidRDefault="000D276D">
                    <w:pPr>
                      <w:pStyle w:val="Bibliography"/>
                      <w:rPr>
                        <w:noProof/>
                      </w:rPr>
                    </w:pPr>
                    <w:r>
                      <w:rPr>
                        <w:noProof/>
                      </w:rPr>
                      <w:t>M. Ahola, “The Role of Human Error in Successful Cyber Security Breaches,” Usecure, 2021. [Online]. Available: https://blog.usecure.io/the-role-of-human-error-in-successful-cyber-security-breaches.</w:t>
                    </w:r>
                  </w:p>
                </w:tc>
              </w:tr>
              <w:tr w:rsidR="000D276D" w14:paraId="08170B71" w14:textId="77777777">
                <w:trPr>
                  <w:divId w:val="291448324"/>
                  <w:tblCellSpacing w:w="15" w:type="dxa"/>
                </w:trPr>
                <w:tc>
                  <w:tcPr>
                    <w:tcW w:w="50" w:type="pct"/>
                    <w:hideMark/>
                  </w:tcPr>
                  <w:p w14:paraId="611D448A" w14:textId="77777777" w:rsidR="000D276D" w:rsidRDefault="000D276D">
                    <w:pPr>
                      <w:pStyle w:val="Bibliography"/>
                      <w:rPr>
                        <w:noProof/>
                      </w:rPr>
                    </w:pPr>
                    <w:r>
                      <w:rPr>
                        <w:noProof/>
                      </w:rPr>
                      <w:t xml:space="preserve">[8] </w:t>
                    </w:r>
                  </w:p>
                </w:tc>
                <w:tc>
                  <w:tcPr>
                    <w:tcW w:w="0" w:type="auto"/>
                    <w:hideMark/>
                  </w:tcPr>
                  <w:p w14:paraId="3ADB3F45" w14:textId="77777777" w:rsidR="000D276D" w:rsidRDefault="000D276D">
                    <w:pPr>
                      <w:pStyle w:val="Bibliography"/>
                      <w:rPr>
                        <w:noProof/>
                      </w:rPr>
                    </w:pPr>
                    <w:r>
                      <w:rPr>
                        <w:noProof/>
                      </w:rPr>
                      <w:t>O. Cheadle, “Preparing for the Worst: the Need for Physical Security at Datacentres - Barkers,” Barkers, 2024. [Online]. Available: https://barkersfencing.com/blog/the-need-for-physical-security-at-datacentres/.</w:t>
                    </w:r>
                  </w:p>
                </w:tc>
              </w:tr>
            </w:tbl>
            <w:p w14:paraId="771EAB90" w14:textId="77777777" w:rsidR="000D276D" w:rsidRDefault="000D276D">
              <w:pPr>
                <w:divId w:val="291448324"/>
                <w:rPr>
                  <w:rFonts w:eastAsia="Times New Roman"/>
                  <w:noProof/>
                </w:rPr>
              </w:pPr>
            </w:p>
            <w:p w14:paraId="3014631D" w14:textId="08C454A2" w:rsidR="00C65D10" w:rsidRDefault="00C65D10">
              <w:r>
                <w:rPr>
                  <w:b/>
                  <w:bCs/>
                  <w:noProof/>
                </w:rPr>
                <w:fldChar w:fldCharType="end"/>
              </w:r>
            </w:p>
          </w:sdtContent>
        </w:sdt>
      </w:sdtContent>
    </w:sdt>
    <w:p w14:paraId="5A4D289B" w14:textId="77777777" w:rsidR="00C9601B" w:rsidRDefault="00C9601B">
      <w:pPr>
        <w:rPr>
          <w:sz w:val="22"/>
          <w:szCs w:val="22"/>
        </w:rPr>
      </w:pPr>
    </w:p>
    <w:p w14:paraId="1E35D99A" w14:textId="77777777" w:rsidR="000D276D" w:rsidRDefault="000D276D">
      <w:pPr>
        <w:rPr>
          <w:sz w:val="22"/>
          <w:szCs w:val="22"/>
        </w:rPr>
      </w:pPr>
      <w:r>
        <w:rPr>
          <w:sz w:val="22"/>
          <w:szCs w:val="22"/>
        </w:rPr>
        <w:br w:type="page"/>
      </w:r>
    </w:p>
    <w:p w14:paraId="34C6443E" w14:textId="3C3735DA" w:rsidR="00693D1C" w:rsidRDefault="00693D1C">
      <w:pPr>
        <w:pStyle w:val="TableofFigures"/>
        <w:tabs>
          <w:tab w:val="right" w:leader="dot" w:pos="9016"/>
        </w:tabs>
        <w:rPr>
          <w:rFonts w:eastAsiaTheme="minorEastAsia"/>
          <w:noProof/>
          <w:lang w:val="en-US"/>
        </w:rPr>
      </w:pPr>
      <w:r>
        <w:rPr>
          <w:sz w:val="22"/>
          <w:szCs w:val="22"/>
        </w:rPr>
        <w:lastRenderedPageBreak/>
        <w:fldChar w:fldCharType="begin"/>
      </w:r>
      <w:r>
        <w:rPr>
          <w:sz w:val="22"/>
          <w:szCs w:val="22"/>
        </w:rPr>
        <w:instrText xml:space="preserve"> TOC \h \z \c "Figure" </w:instrText>
      </w:r>
      <w:r>
        <w:rPr>
          <w:sz w:val="22"/>
          <w:szCs w:val="22"/>
        </w:rPr>
        <w:fldChar w:fldCharType="separate"/>
      </w:r>
      <w:hyperlink w:anchor="_Toc184186594" w:history="1">
        <w:r w:rsidRPr="006F1C51">
          <w:rPr>
            <w:rStyle w:val="Hyperlink"/>
            <w:noProof/>
          </w:rPr>
          <w:t>Figure 1: The Effective Factors on Continuity of Corporate Information Security Management: Based on TOE Framework</w:t>
        </w:r>
        <w:r>
          <w:rPr>
            <w:noProof/>
            <w:webHidden/>
          </w:rPr>
          <w:tab/>
        </w:r>
        <w:r>
          <w:rPr>
            <w:noProof/>
            <w:webHidden/>
          </w:rPr>
          <w:fldChar w:fldCharType="begin"/>
        </w:r>
        <w:r>
          <w:rPr>
            <w:noProof/>
            <w:webHidden/>
          </w:rPr>
          <w:instrText xml:space="preserve"> PAGEREF _Toc184186594 \h </w:instrText>
        </w:r>
        <w:r>
          <w:rPr>
            <w:noProof/>
            <w:webHidden/>
          </w:rPr>
        </w:r>
        <w:r>
          <w:rPr>
            <w:noProof/>
            <w:webHidden/>
          </w:rPr>
          <w:fldChar w:fldCharType="separate"/>
        </w:r>
        <w:r>
          <w:rPr>
            <w:noProof/>
            <w:webHidden/>
          </w:rPr>
          <w:t>3</w:t>
        </w:r>
        <w:r>
          <w:rPr>
            <w:noProof/>
            <w:webHidden/>
          </w:rPr>
          <w:fldChar w:fldCharType="end"/>
        </w:r>
      </w:hyperlink>
    </w:p>
    <w:p w14:paraId="3534BBBE" w14:textId="5382F5EC" w:rsidR="00693D1C" w:rsidRDefault="00693D1C">
      <w:pPr>
        <w:pStyle w:val="TableofFigures"/>
        <w:tabs>
          <w:tab w:val="right" w:leader="dot" w:pos="9016"/>
        </w:tabs>
        <w:rPr>
          <w:rFonts w:eastAsiaTheme="minorEastAsia"/>
          <w:noProof/>
          <w:lang w:val="en-US"/>
        </w:rPr>
      </w:pPr>
      <w:hyperlink w:anchor="_Toc184186595" w:history="1">
        <w:r w:rsidRPr="006F1C51">
          <w:rPr>
            <w:rStyle w:val="Hyperlink"/>
            <w:noProof/>
          </w:rPr>
          <w:t>Figure 2: Risk Assessment Cycle</w:t>
        </w:r>
        <w:r>
          <w:rPr>
            <w:noProof/>
            <w:webHidden/>
          </w:rPr>
          <w:tab/>
        </w:r>
        <w:r>
          <w:rPr>
            <w:noProof/>
            <w:webHidden/>
          </w:rPr>
          <w:fldChar w:fldCharType="begin"/>
        </w:r>
        <w:r>
          <w:rPr>
            <w:noProof/>
            <w:webHidden/>
          </w:rPr>
          <w:instrText xml:space="preserve"> PAGEREF _Toc184186595 \h </w:instrText>
        </w:r>
        <w:r>
          <w:rPr>
            <w:noProof/>
            <w:webHidden/>
          </w:rPr>
        </w:r>
        <w:r>
          <w:rPr>
            <w:noProof/>
            <w:webHidden/>
          </w:rPr>
          <w:fldChar w:fldCharType="separate"/>
        </w:r>
        <w:r>
          <w:rPr>
            <w:noProof/>
            <w:webHidden/>
          </w:rPr>
          <w:t>5</w:t>
        </w:r>
        <w:r>
          <w:rPr>
            <w:noProof/>
            <w:webHidden/>
          </w:rPr>
          <w:fldChar w:fldCharType="end"/>
        </w:r>
      </w:hyperlink>
    </w:p>
    <w:p w14:paraId="43132ADC" w14:textId="632C8D2D" w:rsidR="00693D1C" w:rsidRDefault="00693D1C">
      <w:pPr>
        <w:pStyle w:val="TableofFigures"/>
        <w:tabs>
          <w:tab w:val="right" w:leader="dot" w:pos="9016"/>
        </w:tabs>
        <w:rPr>
          <w:rFonts w:eastAsiaTheme="minorEastAsia"/>
          <w:noProof/>
          <w:lang w:val="en-US"/>
        </w:rPr>
      </w:pPr>
      <w:hyperlink w:anchor="_Toc184186596" w:history="1">
        <w:r w:rsidRPr="006F1C51">
          <w:rPr>
            <w:rStyle w:val="Hyperlink"/>
            <w:noProof/>
          </w:rPr>
          <w:t>Figure 3: Average Total Cost of a Data Breach</w:t>
        </w:r>
        <w:r>
          <w:rPr>
            <w:noProof/>
            <w:webHidden/>
          </w:rPr>
          <w:tab/>
        </w:r>
        <w:r>
          <w:rPr>
            <w:noProof/>
            <w:webHidden/>
          </w:rPr>
          <w:fldChar w:fldCharType="begin"/>
        </w:r>
        <w:r>
          <w:rPr>
            <w:noProof/>
            <w:webHidden/>
          </w:rPr>
          <w:instrText xml:space="preserve"> PAGEREF _Toc184186596 \h </w:instrText>
        </w:r>
        <w:r>
          <w:rPr>
            <w:noProof/>
            <w:webHidden/>
          </w:rPr>
        </w:r>
        <w:r>
          <w:rPr>
            <w:noProof/>
            <w:webHidden/>
          </w:rPr>
          <w:fldChar w:fldCharType="separate"/>
        </w:r>
        <w:r>
          <w:rPr>
            <w:noProof/>
            <w:webHidden/>
          </w:rPr>
          <w:t>6</w:t>
        </w:r>
        <w:r>
          <w:rPr>
            <w:noProof/>
            <w:webHidden/>
          </w:rPr>
          <w:fldChar w:fldCharType="end"/>
        </w:r>
      </w:hyperlink>
    </w:p>
    <w:p w14:paraId="516014A9" w14:textId="1F34D3E8" w:rsidR="00693D1C" w:rsidRDefault="00693D1C">
      <w:pPr>
        <w:pStyle w:val="TableofFigures"/>
        <w:tabs>
          <w:tab w:val="right" w:leader="dot" w:pos="9016"/>
        </w:tabs>
        <w:rPr>
          <w:rFonts w:eastAsiaTheme="minorEastAsia"/>
          <w:noProof/>
          <w:lang w:val="en-US"/>
        </w:rPr>
      </w:pPr>
      <w:hyperlink w:anchor="_Toc184186597" w:history="1">
        <w:r w:rsidRPr="006F1C51">
          <w:rPr>
            <w:rStyle w:val="Hyperlink"/>
            <w:noProof/>
          </w:rPr>
          <w:t>Figure 4: Common Security Challenges</w:t>
        </w:r>
        <w:r>
          <w:rPr>
            <w:noProof/>
            <w:webHidden/>
          </w:rPr>
          <w:tab/>
        </w:r>
        <w:r>
          <w:rPr>
            <w:noProof/>
            <w:webHidden/>
          </w:rPr>
          <w:fldChar w:fldCharType="begin"/>
        </w:r>
        <w:r>
          <w:rPr>
            <w:noProof/>
            <w:webHidden/>
          </w:rPr>
          <w:instrText xml:space="preserve"> PAGEREF _Toc184186597 \h </w:instrText>
        </w:r>
        <w:r>
          <w:rPr>
            <w:noProof/>
            <w:webHidden/>
          </w:rPr>
        </w:r>
        <w:r>
          <w:rPr>
            <w:noProof/>
            <w:webHidden/>
          </w:rPr>
          <w:fldChar w:fldCharType="separate"/>
        </w:r>
        <w:r>
          <w:rPr>
            <w:noProof/>
            <w:webHidden/>
          </w:rPr>
          <w:t>7</w:t>
        </w:r>
        <w:r>
          <w:rPr>
            <w:noProof/>
            <w:webHidden/>
          </w:rPr>
          <w:fldChar w:fldCharType="end"/>
        </w:r>
      </w:hyperlink>
    </w:p>
    <w:p w14:paraId="6E056FF5" w14:textId="55FE71CC" w:rsidR="00693D1C" w:rsidRDefault="00693D1C">
      <w:pPr>
        <w:pStyle w:val="TableofFigures"/>
        <w:tabs>
          <w:tab w:val="right" w:leader="dot" w:pos="9016"/>
        </w:tabs>
        <w:rPr>
          <w:rFonts w:eastAsiaTheme="minorEastAsia"/>
          <w:noProof/>
          <w:lang w:val="en-US"/>
        </w:rPr>
      </w:pPr>
      <w:hyperlink w:anchor="_Toc184186598" w:history="1">
        <w:r w:rsidRPr="006F1C51">
          <w:rPr>
            <w:rStyle w:val="Hyperlink"/>
            <w:noProof/>
          </w:rPr>
          <w:t>Figure 5: Physical Security Steps Examples</w:t>
        </w:r>
        <w:r>
          <w:rPr>
            <w:noProof/>
            <w:webHidden/>
          </w:rPr>
          <w:tab/>
        </w:r>
        <w:r>
          <w:rPr>
            <w:noProof/>
            <w:webHidden/>
          </w:rPr>
          <w:fldChar w:fldCharType="begin"/>
        </w:r>
        <w:r>
          <w:rPr>
            <w:noProof/>
            <w:webHidden/>
          </w:rPr>
          <w:instrText xml:space="preserve"> PAGEREF _Toc184186598 \h </w:instrText>
        </w:r>
        <w:r>
          <w:rPr>
            <w:noProof/>
            <w:webHidden/>
          </w:rPr>
        </w:r>
        <w:r>
          <w:rPr>
            <w:noProof/>
            <w:webHidden/>
          </w:rPr>
          <w:fldChar w:fldCharType="separate"/>
        </w:r>
        <w:r>
          <w:rPr>
            <w:noProof/>
            <w:webHidden/>
          </w:rPr>
          <w:t>9</w:t>
        </w:r>
        <w:r>
          <w:rPr>
            <w:noProof/>
            <w:webHidden/>
          </w:rPr>
          <w:fldChar w:fldCharType="end"/>
        </w:r>
      </w:hyperlink>
    </w:p>
    <w:p w14:paraId="61A4FEAA" w14:textId="16773E7A" w:rsidR="00693D1C" w:rsidRDefault="00693D1C">
      <w:pPr>
        <w:pStyle w:val="TableofFigures"/>
        <w:tabs>
          <w:tab w:val="right" w:leader="dot" w:pos="9016"/>
        </w:tabs>
        <w:rPr>
          <w:rFonts w:eastAsiaTheme="minorEastAsia"/>
          <w:noProof/>
          <w:lang w:val="en-US"/>
        </w:rPr>
      </w:pPr>
      <w:hyperlink w:anchor="_Toc184186599" w:history="1">
        <w:r w:rsidRPr="006F1C51">
          <w:rPr>
            <w:rStyle w:val="Hyperlink"/>
            <w:noProof/>
          </w:rPr>
          <w:t>Figure 6: 8 Most Common Reasons for Data Loss</w:t>
        </w:r>
        <w:r>
          <w:rPr>
            <w:noProof/>
            <w:webHidden/>
          </w:rPr>
          <w:tab/>
        </w:r>
        <w:r>
          <w:rPr>
            <w:noProof/>
            <w:webHidden/>
          </w:rPr>
          <w:fldChar w:fldCharType="begin"/>
        </w:r>
        <w:r>
          <w:rPr>
            <w:noProof/>
            <w:webHidden/>
          </w:rPr>
          <w:instrText xml:space="preserve"> PAGEREF _Toc184186599 \h </w:instrText>
        </w:r>
        <w:r>
          <w:rPr>
            <w:noProof/>
            <w:webHidden/>
          </w:rPr>
        </w:r>
        <w:r>
          <w:rPr>
            <w:noProof/>
            <w:webHidden/>
          </w:rPr>
          <w:fldChar w:fldCharType="separate"/>
        </w:r>
        <w:r>
          <w:rPr>
            <w:noProof/>
            <w:webHidden/>
          </w:rPr>
          <w:t>10</w:t>
        </w:r>
        <w:r>
          <w:rPr>
            <w:noProof/>
            <w:webHidden/>
          </w:rPr>
          <w:fldChar w:fldCharType="end"/>
        </w:r>
      </w:hyperlink>
    </w:p>
    <w:p w14:paraId="11CAB8EC" w14:textId="45842826" w:rsidR="00693D1C" w:rsidRDefault="00693D1C">
      <w:pPr>
        <w:pStyle w:val="TableofFigures"/>
        <w:tabs>
          <w:tab w:val="right" w:leader="dot" w:pos="9016"/>
        </w:tabs>
        <w:rPr>
          <w:rFonts w:eastAsiaTheme="minorEastAsia"/>
          <w:noProof/>
          <w:lang w:val="en-US"/>
        </w:rPr>
      </w:pPr>
      <w:hyperlink w:anchor="_Toc184186600" w:history="1">
        <w:r w:rsidRPr="006F1C51">
          <w:rPr>
            <w:rStyle w:val="Hyperlink"/>
            <w:noProof/>
          </w:rPr>
          <w:t>Figure 7: Cost Benefit Analysis</w:t>
        </w:r>
        <w:r>
          <w:rPr>
            <w:noProof/>
            <w:webHidden/>
          </w:rPr>
          <w:tab/>
        </w:r>
        <w:r>
          <w:rPr>
            <w:noProof/>
            <w:webHidden/>
          </w:rPr>
          <w:fldChar w:fldCharType="begin"/>
        </w:r>
        <w:r>
          <w:rPr>
            <w:noProof/>
            <w:webHidden/>
          </w:rPr>
          <w:instrText xml:space="preserve"> PAGEREF _Toc184186600 \h </w:instrText>
        </w:r>
        <w:r>
          <w:rPr>
            <w:noProof/>
            <w:webHidden/>
          </w:rPr>
        </w:r>
        <w:r>
          <w:rPr>
            <w:noProof/>
            <w:webHidden/>
          </w:rPr>
          <w:fldChar w:fldCharType="separate"/>
        </w:r>
        <w:r>
          <w:rPr>
            <w:noProof/>
            <w:webHidden/>
          </w:rPr>
          <w:t>11</w:t>
        </w:r>
        <w:r>
          <w:rPr>
            <w:noProof/>
            <w:webHidden/>
          </w:rPr>
          <w:fldChar w:fldCharType="end"/>
        </w:r>
      </w:hyperlink>
    </w:p>
    <w:p w14:paraId="693F10D6" w14:textId="2924DE33" w:rsidR="00C9601B" w:rsidRDefault="00693D1C">
      <w:pPr>
        <w:rPr>
          <w:sz w:val="22"/>
          <w:szCs w:val="22"/>
        </w:rPr>
      </w:pPr>
      <w:r>
        <w:rPr>
          <w:sz w:val="22"/>
          <w:szCs w:val="22"/>
        </w:rPr>
        <w:fldChar w:fldCharType="end"/>
      </w:r>
      <w:r w:rsidR="00C9601B">
        <w:rPr>
          <w:sz w:val="22"/>
          <w:szCs w:val="22"/>
        </w:rPr>
        <w:br w:type="page"/>
      </w:r>
    </w:p>
    <w:p w14:paraId="5E3C07B8" w14:textId="77777777" w:rsidR="00391B8B" w:rsidRPr="00252F56" w:rsidRDefault="00391B8B" w:rsidP="00252F56"/>
    <w:p w14:paraId="0E8F7E62" w14:textId="77777777" w:rsidR="005623C5" w:rsidRDefault="005623C5" w:rsidP="005623C5">
      <w:pPr>
        <w:pStyle w:val="IntenseQuote"/>
      </w:pPr>
      <w:r w:rsidRPr="001B5A0B">
        <w:t>Research and Case Scenario in Data Security &amp; Compliance</w:t>
      </w:r>
    </w:p>
    <w:p w14:paraId="2BCE4422" w14:textId="0EF8AD1E" w:rsidR="00163B48" w:rsidRDefault="001B5A0B" w:rsidP="00163B48">
      <w:pPr>
        <w:pStyle w:val="Heading1"/>
        <w:jc w:val="center"/>
        <w:rPr>
          <w:u w:val="single"/>
        </w:rPr>
      </w:pPr>
      <w:bookmarkStart w:id="24" w:name="_Toc184237240"/>
      <w:r w:rsidRPr="001C3467">
        <w:rPr>
          <w:u w:val="single"/>
        </w:rPr>
        <w:t xml:space="preserve">Task 2 - </w:t>
      </w:r>
      <w:r w:rsidR="007D3A48" w:rsidRPr="001C3467">
        <w:rPr>
          <w:u w:val="single"/>
        </w:rPr>
        <w:t>Case Scenario</w:t>
      </w:r>
      <w:r w:rsidR="000019AC" w:rsidRPr="001C3467">
        <w:rPr>
          <w:u w:val="single"/>
        </w:rPr>
        <w:t xml:space="preserve"> – CyStresSolution</w:t>
      </w:r>
      <w:r w:rsidR="00684406" w:rsidRPr="001C3467">
        <w:rPr>
          <w:u w:val="single"/>
        </w:rPr>
        <w:t>’s Information Security Unit</w:t>
      </w:r>
      <w:bookmarkEnd w:id="24"/>
    </w:p>
    <w:p w14:paraId="282597AE" w14:textId="409392A1" w:rsidR="00CE78CC" w:rsidRPr="00CE78CC" w:rsidRDefault="00CE78CC" w:rsidP="00CE78CC"/>
    <w:p w14:paraId="399C0104" w14:textId="55166B77" w:rsidR="00343CD4" w:rsidRPr="001B43AC" w:rsidRDefault="00914C8F" w:rsidP="00343CD4">
      <w:r w:rsidRPr="001B43AC">
        <w:t>With</w:t>
      </w:r>
      <w:r w:rsidR="00BC146C" w:rsidRPr="001B43AC">
        <w:t xml:space="preserve"> the decision to </w:t>
      </w:r>
      <w:r w:rsidR="001B2631" w:rsidRPr="001B43AC">
        <w:t xml:space="preserve">implement a new </w:t>
      </w:r>
      <w:r w:rsidR="00704905" w:rsidRPr="001B43AC">
        <w:t xml:space="preserve">information security unit with CsStresSolution (CSS), there are many decisions </w:t>
      </w:r>
      <w:r w:rsidR="005900E0" w:rsidRPr="001B43AC">
        <w:t xml:space="preserve">related to this that will heavily </w:t>
      </w:r>
      <w:r w:rsidR="00DB46AF" w:rsidRPr="001B43AC">
        <w:t>a</w:t>
      </w:r>
      <w:r w:rsidR="005900E0" w:rsidRPr="001B43AC">
        <w:t xml:space="preserve">ffect the outcome and development of the unit. Therefore, its imperative that </w:t>
      </w:r>
      <w:r w:rsidR="006D186B" w:rsidRPr="001B43AC">
        <w:t xml:space="preserve">equal and extensive thought is given to each of these decisions, ensuring that the end-result is </w:t>
      </w:r>
      <w:r w:rsidR="00DB46AF" w:rsidRPr="001B43AC">
        <w:t xml:space="preserve">well-balanced, layered and </w:t>
      </w:r>
      <w:r w:rsidR="00072CF8" w:rsidRPr="001B43AC">
        <w:t>user-friendly security unit.</w:t>
      </w:r>
      <w:r w:rsidR="00836B59" w:rsidRPr="001B43AC">
        <w:t xml:space="preserve"> This report will </w:t>
      </w:r>
      <w:r w:rsidR="00DC58C8" w:rsidRPr="001B43AC">
        <w:t>detail the framework and approach that I think will work best for the company.</w:t>
      </w:r>
    </w:p>
    <w:p w14:paraId="36C797AF" w14:textId="2212D3D1" w:rsidR="00DC58C8" w:rsidRDefault="00DC58C8">
      <w:pPr>
        <w:rPr>
          <w:sz w:val="22"/>
          <w:szCs w:val="22"/>
        </w:rPr>
      </w:pPr>
      <w:r>
        <w:rPr>
          <w:sz w:val="22"/>
          <w:szCs w:val="22"/>
        </w:rPr>
        <w:br w:type="page"/>
      </w:r>
    </w:p>
    <w:p w14:paraId="4754B817" w14:textId="7AF64ACA" w:rsidR="00DC58C8" w:rsidRDefault="00AE0636" w:rsidP="00AE0636">
      <w:pPr>
        <w:pStyle w:val="Heading2"/>
        <w:rPr>
          <w:u w:val="single"/>
        </w:rPr>
      </w:pPr>
      <w:bookmarkStart w:id="25" w:name="_Toc184237241"/>
      <w:r w:rsidRPr="00AE0636">
        <w:rPr>
          <w:u w:val="single"/>
        </w:rPr>
        <w:lastRenderedPageBreak/>
        <w:t>Organisational Structure of The Unit</w:t>
      </w:r>
      <w:bookmarkEnd w:id="25"/>
    </w:p>
    <w:p w14:paraId="54F88405" w14:textId="34B73506" w:rsidR="00072CF8" w:rsidRDefault="002314D4" w:rsidP="00343CD4">
      <w:r w:rsidRPr="002314D4">
        <w:t>To establish a robust Information Security Unit (ISU) within CyStresSolution (CSS), a well-defined organi</w:t>
      </w:r>
      <w:r>
        <w:t>s</w:t>
      </w:r>
      <w:r w:rsidRPr="002314D4">
        <w:t>ational structure is essential. The proposed structure ensures clear lines of responsibility and accountability, promoting effective communication and coordinated efforts in managing cybersecurity threats</w:t>
      </w:r>
      <w:r w:rsidR="00300A1C">
        <w:t>.</w:t>
      </w:r>
    </w:p>
    <w:p w14:paraId="150B06DB" w14:textId="743A6110" w:rsidR="00F922A3" w:rsidRDefault="002B2649" w:rsidP="002B2649">
      <w:pPr>
        <w:jc w:val="center"/>
        <w:rPr>
          <w:sz w:val="22"/>
          <w:szCs w:val="22"/>
        </w:rPr>
      </w:pPr>
      <w:r>
        <w:rPr>
          <w:noProof/>
        </w:rPr>
        <w:drawing>
          <wp:inline distT="0" distB="0" distL="0" distR="0" wp14:anchorId="7EAAA110" wp14:editId="17841AE7">
            <wp:extent cx="5648325" cy="3114675"/>
            <wp:effectExtent l="76200" t="76200" r="142875" b="142875"/>
            <wp:docPr id="385102598" name="Picture 1" descr="A diagram of a security offi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02598" name="Picture 1" descr="A diagram of a security officer&#10;&#10;Description automatically generated"/>
                    <pic:cNvPicPr/>
                  </pic:nvPicPr>
                  <pic:blipFill>
                    <a:blip r:embed="rId18"/>
                    <a:stretch>
                      <a:fillRect/>
                    </a:stretch>
                  </pic:blipFill>
                  <pic:spPr>
                    <a:xfrm>
                      <a:off x="0" y="0"/>
                      <a:ext cx="5648325" cy="3114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9D6FA2" w14:textId="77777777" w:rsidR="00D93C99" w:rsidRPr="00D93C99" w:rsidRDefault="00D93C99" w:rsidP="00D93C99">
      <w:pPr>
        <w:rPr>
          <w:sz w:val="22"/>
          <w:szCs w:val="22"/>
          <w:lang w:val="en-US"/>
        </w:rPr>
      </w:pPr>
      <w:r w:rsidRPr="00D93C99">
        <w:rPr>
          <w:sz w:val="22"/>
          <w:szCs w:val="22"/>
          <w:lang w:val="en-US"/>
        </w:rPr>
        <w:t>Key Roles and Responsibilities:</w:t>
      </w:r>
    </w:p>
    <w:p w14:paraId="643CF6DF" w14:textId="6A89BE67" w:rsidR="002B2649" w:rsidRPr="00CE6482" w:rsidRDefault="00D93C99" w:rsidP="002B2649">
      <w:pPr>
        <w:numPr>
          <w:ilvl w:val="0"/>
          <w:numId w:val="11"/>
        </w:numPr>
        <w:rPr>
          <w:sz w:val="22"/>
          <w:szCs w:val="22"/>
          <w:lang w:val="en-US"/>
        </w:rPr>
      </w:pPr>
      <w:r w:rsidRPr="00D93C99">
        <w:rPr>
          <w:sz w:val="22"/>
          <w:szCs w:val="22"/>
          <w:lang w:val="en-US"/>
        </w:rPr>
        <w:t>Chief Security Officer:</w:t>
      </w:r>
      <w:r w:rsidRPr="00D93C99">
        <w:rPr>
          <w:sz w:val="22"/>
          <w:szCs w:val="22"/>
          <w:lang w:val="en-US"/>
        </w:rPr>
        <w:br/>
      </w:r>
      <w:r w:rsidR="00E27451" w:rsidRPr="00E27451">
        <w:rPr>
          <w:sz w:val="22"/>
          <w:szCs w:val="22"/>
        </w:rPr>
        <w:t xml:space="preserve">The Chief Security Officer </w:t>
      </w:r>
      <w:r w:rsidR="001348EB">
        <w:rPr>
          <w:sz w:val="22"/>
          <w:szCs w:val="22"/>
        </w:rPr>
        <w:t>will oversee our</w:t>
      </w:r>
      <w:r w:rsidR="00E27451" w:rsidRPr="00E27451">
        <w:rPr>
          <w:sz w:val="22"/>
          <w:szCs w:val="22"/>
        </w:rPr>
        <w:t xml:space="preserve"> organi</w:t>
      </w:r>
      <w:r w:rsidR="001348EB">
        <w:rPr>
          <w:sz w:val="22"/>
          <w:szCs w:val="22"/>
        </w:rPr>
        <w:t>s</w:t>
      </w:r>
      <w:r w:rsidR="00E27451" w:rsidRPr="00E27451">
        <w:rPr>
          <w:sz w:val="22"/>
          <w:szCs w:val="22"/>
        </w:rPr>
        <w:t>ation's information security strategy, managing policies, risk assessments, and compliance. They</w:t>
      </w:r>
      <w:r w:rsidR="001348EB">
        <w:rPr>
          <w:sz w:val="22"/>
          <w:szCs w:val="22"/>
        </w:rPr>
        <w:t xml:space="preserve"> will be the focus point of contact between the security unit team as a whole, and the upper management of CSS.</w:t>
      </w:r>
    </w:p>
    <w:p w14:paraId="2D1F7651" w14:textId="0D0C8C5D" w:rsidR="000E709A" w:rsidRPr="005C3A96" w:rsidRDefault="000E709A" w:rsidP="000E709A">
      <w:pPr>
        <w:numPr>
          <w:ilvl w:val="0"/>
          <w:numId w:val="11"/>
        </w:numPr>
        <w:rPr>
          <w:sz w:val="22"/>
          <w:szCs w:val="22"/>
          <w:lang w:val="en-US"/>
        </w:rPr>
      </w:pPr>
      <w:r>
        <w:rPr>
          <w:sz w:val="22"/>
          <w:szCs w:val="22"/>
        </w:rPr>
        <w:t>Policy and Plans Directorate:</w:t>
      </w:r>
      <w:r>
        <w:rPr>
          <w:sz w:val="22"/>
          <w:szCs w:val="22"/>
        </w:rPr>
        <w:br/>
      </w:r>
      <w:r w:rsidRPr="000E709A">
        <w:rPr>
          <w:sz w:val="22"/>
          <w:szCs w:val="22"/>
        </w:rPr>
        <w:t xml:space="preserve">The </w:t>
      </w:r>
      <w:r>
        <w:rPr>
          <w:sz w:val="22"/>
          <w:szCs w:val="22"/>
        </w:rPr>
        <w:t>p</w:t>
      </w:r>
      <w:r w:rsidRPr="000E709A">
        <w:rPr>
          <w:sz w:val="22"/>
          <w:szCs w:val="22"/>
        </w:rPr>
        <w:t xml:space="preserve">olicy and </w:t>
      </w:r>
      <w:r>
        <w:rPr>
          <w:sz w:val="22"/>
          <w:szCs w:val="22"/>
        </w:rPr>
        <w:t>p</w:t>
      </w:r>
      <w:r w:rsidRPr="000E709A">
        <w:rPr>
          <w:sz w:val="22"/>
          <w:szCs w:val="22"/>
        </w:rPr>
        <w:t xml:space="preserve">lans </w:t>
      </w:r>
      <w:r>
        <w:rPr>
          <w:sz w:val="22"/>
          <w:szCs w:val="22"/>
        </w:rPr>
        <w:t>d</w:t>
      </w:r>
      <w:r w:rsidRPr="000E709A">
        <w:rPr>
          <w:sz w:val="22"/>
          <w:szCs w:val="22"/>
        </w:rPr>
        <w:t xml:space="preserve">irectorate </w:t>
      </w:r>
      <w:r w:rsidR="001348EB">
        <w:rPr>
          <w:sz w:val="22"/>
          <w:szCs w:val="22"/>
        </w:rPr>
        <w:t xml:space="preserve">will </w:t>
      </w:r>
      <w:r w:rsidR="005C3A96" w:rsidRPr="000E709A">
        <w:rPr>
          <w:sz w:val="22"/>
          <w:szCs w:val="22"/>
        </w:rPr>
        <w:t>develop</w:t>
      </w:r>
      <w:r w:rsidRPr="000E709A">
        <w:rPr>
          <w:sz w:val="22"/>
          <w:szCs w:val="22"/>
        </w:rPr>
        <w:t xml:space="preserve">, implements, and oversees security policies and procedures. </w:t>
      </w:r>
      <w:r w:rsidR="00ED4795">
        <w:rPr>
          <w:sz w:val="22"/>
          <w:szCs w:val="22"/>
        </w:rPr>
        <w:t xml:space="preserve">They will </w:t>
      </w:r>
      <w:r w:rsidRPr="000E709A">
        <w:rPr>
          <w:sz w:val="22"/>
          <w:szCs w:val="22"/>
        </w:rPr>
        <w:t>ensure regulatory compliance, establish</w:t>
      </w:r>
      <w:r w:rsidR="00ED4795">
        <w:rPr>
          <w:sz w:val="22"/>
          <w:szCs w:val="22"/>
        </w:rPr>
        <w:t xml:space="preserve"> </w:t>
      </w:r>
      <w:r w:rsidRPr="000E709A">
        <w:rPr>
          <w:sz w:val="22"/>
          <w:szCs w:val="22"/>
        </w:rPr>
        <w:t>best practices, and creates strategic plans for data protection, incident response, and risk management, aligning security initiatives with organizational objectives</w:t>
      </w:r>
      <w:r w:rsidR="00ED4795">
        <w:rPr>
          <w:sz w:val="22"/>
          <w:szCs w:val="22"/>
        </w:rPr>
        <w:t>.</w:t>
      </w:r>
      <w:r w:rsidR="000923EC">
        <w:rPr>
          <w:sz w:val="22"/>
          <w:szCs w:val="22"/>
        </w:rPr>
        <w:br/>
      </w:r>
      <w:r w:rsidR="00ED4795">
        <w:rPr>
          <w:sz w:val="22"/>
          <w:szCs w:val="22"/>
        </w:rPr>
        <w:br/>
      </w:r>
      <w:r w:rsidR="00ED4795">
        <w:rPr>
          <w:sz w:val="22"/>
          <w:szCs w:val="22"/>
        </w:rPr>
        <w:br/>
      </w:r>
      <w:r w:rsidR="00ED4795">
        <w:rPr>
          <w:sz w:val="22"/>
          <w:szCs w:val="22"/>
        </w:rPr>
        <w:br/>
      </w:r>
    </w:p>
    <w:p w14:paraId="2FFED304" w14:textId="58FE924B" w:rsidR="005C3A96" w:rsidRPr="00626BB5" w:rsidRDefault="000923EC" w:rsidP="000E709A">
      <w:pPr>
        <w:numPr>
          <w:ilvl w:val="0"/>
          <w:numId w:val="11"/>
        </w:numPr>
        <w:rPr>
          <w:sz w:val="22"/>
          <w:szCs w:val="22"/>
          <w:lang w:val="en-US"/>
        </w:rPr>
      </w:pPr>
      <w:r>
        <w:rPr>
          <w:sz w:val="22"/>
          <w:szCs w:val="22"/>
        </w:rPr>
        <w:lastRenderedPageBreak/>
        <w:t>Cyber Security Team</w:t>
      </w:r>
      <w:r>
        <w:rPr>
          <w:sz w:val="22"/>
          <w:szCs w:val="22"/>
        </w:rPr>
        <w:br/>
      </w:r>
      <w:r w:rsidR="00ED4795">
        <w:rPr>
          <w:sz w:val="22"/>
          <w:szCs w:val="22"/>
        </w:rPr>
        <w:t>The</w:t>
      </w:r>
      <w:r w:rsidRPr="000923EC">
        <w:rPr>
          <w:sz w:val="22"/>
          <w:szCs w:val="22"/>
        </w:rPr>
        <w:t xml:space="preserve"> cybersecurity team </w:t>
      </w:r>
      <w:r w:rsidR="00ED4795">
        <w:rPr>
          <w:sz w:val="22"/>
          <w:szCs w:val="22"/>
        </w:rPr>
        <w:t xml:space="preserve">will </w:t>
      </w:r>
      <w:r w:rsidRPr="000923EC">
        <w:rPr>
          <w:sz w:val="22"/>
          <w:szCs w:val="22"/>
        </w:rPr>
        <w:t xml:space="preserve">protect </w:t>
      </w:r>
      <w:r w:rsidR="00ED4795">
        <w:rPr>
          <w:sz w:val="22"/>
          <w:szCs w:val="22"/>
        </w:rPr>
        <w:t xml:space="preserve">CSS’ </w:t>
      </w:r>
      <w:r w:rsidRPr="000923EC">
        <w:rPr>
          <w:sz w:val="22"/>
          <w:szCs w:val="22"/>
        </w:rPr>
        <w:t>digital assets by identifying vulnerabilities, monitoring threats, and responding to incidents. They implement security measures, conduct risk assessments, and ensure compliance with policies, safeguarding data, systems, and networks from cyberattacks.</w:t>
      </w:r>
    </w:p>
    <w:p w14:paraId="4EC558C3" w14:textId="39043ACD" w:rsidR="00626BB5" w:rsidRPr="0016394F" w:rsidRDefault="009B0B1E" w:rsidP="000E709A">
      <w:pPr>
        <w:numPr>
          <w:ilvl w:val="0"/>
          <w:numId w:val="11"/>
        </w:numPr>
        <w:rPr>
          <w:sz w:val="22"/>
          <w:szCs w:val="22"/>
          <w:lang w:val="en-US"/>
        </w:rPr>
      </w:pPr>
      <w:r>
        <w:rPr>
          <w:sz w:val="22"/>
          <w:szCs w:val="22"/>
          <w:lang w:val="en-US"/>
        </w:rPr>
        <w:t>Physical Security Team</w:t>
      </w:r>
      <w:r>
        <w:rPr>
          <w:sz w:val="22"/>
          <w:szCs w:val="22"/>
          <w:lang w:val="en-US"/>
        </w:rPr>
        <w:br/>
      </w:r>
      <w:r w:rsidR="0016394F">
        <w:rPr>
          <w:sz w:val="22"/>
          <w:szCs w:val="22"/>
        </w:rPr>
        <w:t>The</w:t>
      </w:r>
      <w:r w:rsidRPr="009B0B1E">
        <w:rPr>
          <w:sz w:val="22"/>
          <w:szCs w:val="22"/>
        </w:rPr>
        <w:t xml:space="preserve"> physical security team</w:t>
      </w:r>
      <w:r w:rsidR="0016394F">
        <w:rPr>
          <w:sz w:val="22"/>
          <w:szCs w:val="22"/>
        </w:rPr>
        <w:t xml:space="preserve"> will</w:t>
      </w:r>
      <w:r w:rsidRPr="009B0B1E">
        <w:rPr>
          <w:sz w:val="22"/>
          <w:szCs w:val="22"/>
        </w:rPr>
        <w:t xml:space="preserve"> safeguard</w:t>
      </w:r>
      <w:r w:rsidR="0016394F">
        <w:rPr>
          <w:sz w:val="22"/>
          <w:szCs w:val="22"/>
        </w:rPr>
        <w:t xml:space="preserve"> our</w:t>
      </w:r>
      <w:r w:rsidRPr="009B0B1E">
        <w:rPr>
          <w:sz w:val="22"/>
          <w:szCs w:val="22"/>
        </w:rPr>
        <w:t xml:space="preserve"> facilities and hardware, preventing unauthorized access to sensitive areas. They </w:t>
      </w:r>
      <w:r w:rsidR="0016394F">
        <w:rPr>
          <w:sz w:val="22"/>
          <w:szCs w:val="22"/>
        </w:rPr>
        <w:t xml:space="preserve">will </w:t>
      </w:r>
      <w:r w:rsidRPr="009B0B1E">
        <w:rPr>
          <w:sz w:val="22"/>
          <w:szCs w:val="22"/>
        </w:rPr>
        <w:t>implement controls like access badges, surveillance systems, and secure storage, ensuring data protection by protecting servers and infrastructure from theft, damage, or tampering.</w:t>
      </w:r>
    </w:p>
    <w:p w14:paraId="1BE75549" w14:textId="0CFE6058" w:rsidR="0016394F" w:rsidRDefault="005022E7" w:rsidP="005022E7">
      <w:pPr>
        <w:ind w:left="360"/>
        <w:rPr>
          <w:sz w:val="22"/>
          <w:szCs w:val="22"/>
        </w:rPr>
      </w:pPr>
      <w:r w:rsidRPr="005022E7">
        <w:rPr>
          <w:sz w:val="22"/>
          <w:szCs w:val="22"/>
        </w:rPr>
        <w:t>As CyStresSolution grows, its security roles will expand and diversify to address increasing complexity and scale. Teams will evolve into specialized units, covering areas like emerging technologies, global compliance, and advanced threat detection. Collaboration across departments will strengthen, and leadership roles will focus on strategic planning and integrating comprehensive, adaptive security frameworks.</w:t>
      </w:r>
    </w:p>
    <w:p w14:paraId="4805586D" w14:textId="101E2258" w:rsidR="005205DD" w:rsidRDefault="005205DD">
      <w:pPr>
        <w:rPr>
          <w:sz w:val="22"/>
          <w:szCs w:val="22"/>
        </w:rPr>
      </w:pPr>
      <w:r>
        <w:rPr>
          <w:sz w:val="22"/>
          <w:szCs w:val="22"/>
        </w:rPr>
        <w:br w:type="page"/>
      </w:r>
    </w:p>
    <w:p w14:paraId="0C975808" w14:textId="77777777" w:rsidR="00F26ADC" w:rsidRPr="00F26ADC" w:rsidRDefault="00F26ADC" w:rsidP="00F26ADC">
      <w:pPr>
        <w:pStyle w:val="Heading2"/>
        <w:rPr>
          <w:u w:val="single"/>
          <w:lang w:val="en-US"/>
        </w:rPr>
      </w:pPr>
      <w:bookmarkStart w:id="26" w:name="_Toc184237242"/>
      <w:r w:rsidRPr="00F26ADC">
        <w:rPr>
          <w:u w:val="single"/>
          <w:lang w:val="en-US"/>
        </w:rPr>
        <w:lastRenderedPageBreak/>
        <w:t xml:space="preserve">Developing a Comprehensive Security Policy Plan for </w:t>
      </w:r>
      <w:proofErr w:type="spellStart"/>
      <w:r w:rsidRPr="00F26ADC">
        <w:rPr>
          <w:u w:val="single"/>
          <w:lang w:val="en-US"/>
        </w:rPr>
        <w:t>CyStresSolution’s</w:t>
      </w:r>
      <w:proofErr w:type="spellEnd"/>
      <w:r w:rsidRPr="00F26ADC">
        <w:rPr>
          <w:u w:val="single"/>
          <w:lang w:val="en-US"/>
        </w:rPr>
        <w:t xml:space="preserve"> New Security Unit</w:t>
      </w:r>
      <w:bookmarkEnd w:id="26"/>
    </w:p>
    <w:p w14:paraId="4745F9B2" w14:textId="5DBD1B97" w:rsidR="00F26ADC" w:rsidRDefault="00F26ADC" w:rsidP="00F26ADC">
      <w:pPr>
        <w:rPr>
          <w:lang w:val="en-US"/>
        </w:rPr>
      </w:pPr>
      <w:r w:rsidRPr="00F26ADC">
        <w:rPr>
          <w:lang w:val="en-US"/>
        </w:rPr>
        <w:t xml:space="preserve">As CyStresSolution (CSS) establishes its new information security unit, creating a comprehensive policy framework is essential to ensure effective implementation, usage, and maintenance. This framework will define the organization's security objectives, guide </w:t>
      </w:r>
      <w:r w:rsidR="00051665" w:rsidRPr="00F26ADC">
        <w:rPr>
          <w:lang w:val="en-US"/>
        </w:rPr>
        <w:t>employees’</w:t>
      </w:r>
      <w:r w:rsidRPr="00F26ADC">
        <w:rPr>
          <w:lang w:val="en-US"/>
        </w:rPr>
        <w:t xml:space="preserve"> behavior, and outline technical and procedural standards, ensuring alignment with both organizational goals and regulatory requirements.</w:t>
      </w:r>
    </w:p>
    <w:p w14:paraId="47D0913E" w14:textId="77777777" w:rsidR="002C09AD" w:rsidRPr="002C09AD" w:rsidRDefault="002C09AD" w:rsidP="002C09AD">
      <w:pPr>
        <w:pStyle w:val="Heading3"/>
        <w:rPr>
          <w:u w:val="single"/>
          <w:lang w:val="en-US"/>
        </w:rPr>
      </w:pPr>
      <w:bookmarkStart w:id="27" w:name="_Toc184237243"/>
      <w:r w:rsidRPr="002C09AD">
        <w:rPr>
          <w:u w:val="single"/>
          <w:lang w:val="en-US"/>
        </w:rPr>
        <w:t>Policies, Guidelines, and Procedures: A Structured Relationship</w:t>
      </w:r>
      <w:bookmarkEnd w:id="27"/>
    </w:p>
    <w:p w14:paraId="2760E585" w14:textId="77777777" w:rsidR="002C09AD" w:rsidRPr="002C09AD" w:rsidRDefault="002C09AD" w:rsidP="002C09AD">
      <w:pPr>
        <w:rPr>
          <w:lang w:val="en-US"/>
        </w:rPr>
      </w:pPr>
      <w:r w:rsidRPr="002C09AD">
        <w:rPr>
          <w:lang w:val="en-US"/>
        </w:rPr>
        <w:t>To ensure a cohesive security approach, it is essential to understand the relationship between policies, guidelines, and procedures:</w:t>
      </w:r>
    </w:p>
    <w:p w14:paraId="4B51EBAB" w14:textId="77777777" w:rsidR="002C09AD" w:rsidRPr="002C09AD" w:rsidRDefault="002C09AD" w:rsidP="002C09AD">
      <w:pPr>
        <w:numPr>
          <w:ilvl w:val="0"/>
          <w:numId w:val="16"/>
        </w:numPr>
        <w:rPr>
          <w:lang w:val="en-US"/>
        </w:rPr>
      </w:pPr>
      <w:r w:rsidRPr="002C09AD">
        <w:rPr>
          <w:lang w:val="en-US"/>
        </w:rPr>
        <w:t>Policies: These are high-level directives that set the foundation for security practices. They outline what needs to be done and why it’s important.</w:t>
      </w:r>
    </w:p>
    <w:p w14:paraId="20CADC7C" w14:textId="3BECA76E" w:rsidR="002C09AD" w:rsidRPr="002C09AD" w:rsidRDefault="002C09AD" w:rsidP="002C09AD">
      <w:pPr>
        <w:numPr>
          <w:ilvl w:val="0"/>
          <w:numId w:val="16"/>
        </w:numPr>
        <w:rPr>
          <w:lang w:val="en-US"/>
        </w:rPr>
      </w:pPr>
      <w:r w:rsidRPr="002C09AD">
        <w:rPr>
          <w:lang w:val="en-US"/>
        </w:rPr>
        <w:t xml:space="preserve">Guidelines: These offer </w:t>
      </w:r>
      <w:r w:rsidRPr="002C09AD">
        <w:rPr>
          <w:lang w:val="en-US"/>
        </w:rPr>
        <w:t>the best</w:t>
      </w:r>
      <w:r w:rsidRPr="002C09AD">
        <w:rPr>
          <w:lang w:val="en-US"/>
        </w:rPr>
        <w:t xml:space="preserve"> practices and flexible recommendations for implementing policies. They provide the “how” but allow room for adaptation based on specific scenarios.</w:t>
      </w:r>
    </w:p>
    <w:p w14:paraId="217940F7" w14:textId="4343F171" w:rsidR="002C09AD" w:rsidRPr="002C09AD" w:rsidRDefault="002C09AD" w:rsidP="002C09AD">
      <w:pPr>
        <w:numPr>
          <w:ilvl w:val="0"/>
          <w:numId w:val="16"/>
        </w:numPr>
        <w:rPr>
          <w:lang w:val="en-US"/>
        </w:rPr>
      </w:pPr>
      <w:r w:rsidRPr="002C09AD">
        <w:rPr>
          <w:lang w:val="en-US"/>
        </w:rPr>
        <w:t xml:space="preserve">Procedures: These are </w:t>
      </w:r>
      <w:r w:rsidRPr="002C09AD">
        <w:rPr>
          <w:lang w:val="en-US"/>
        </w:rPr>
        <w:t>detailed</w:t>
      </w:r>
      <w:r w:rsidRPr="002C09AD">
        <w:rPr>
          <w:lang w:val="en-US"/>
        </w:rPr>
        <w:t xml:space="preserve"> step-by-step instructions that </w:t>
      </w:r>
      <w:r w:rsidR="00777C40">
        <w:rPr>
          <w:lang w:val="en-US"/>
        </w:rPr>
        <w:t>function</w:t>
      </w:r>
      <w:r w:rsidR="00AA5D34">
        <w:rPr>
          <w:lang w:val="en-US"/>
        </w:rPr>
        <w:t xml:space="preserve">alise </w:t>
      </w:r>
      <w:r w:rsidRPr="002C09AD">
        <w:rPr>
          <w:lang w:val="en-US"/>
        </w:rPr>
        <w:t>policies and guidelines. They outline the “who,” “when,” and “how” of specific tasks to ensure consistency and compliance.</w:t>
      </w:r>
    </w:p>
    <w:p w14:paraId="43BDF4E2" w14:textId="77777777" w:rsidR="002C09AD" w:rsidRPr="002C09AD" w:rsidRDefault="002C09AD" w:rsidP="002C09AD">
      <w:pPr>
        <w:rPr>
          <w:lang w:val="en-US"/>
        </w:rPr>
      </w:pPr>
      <w:r w:rsidRPr="002C09AD">
        <w:rPr>
          <w:lang w:val="en-US"/>
        </w:rPr>
        <w:t>For example, a Data Protection Policy might include guidelines on securing sensitive information and detailed procedures for encrypting files or conducting access reviews. Together, these elements ensure that policies are actionable and consistently applied.</w:t>
      </w:r>
    </w:p>
    <w:p w14:paraId="56490176" w14:textId="2CB306A3" w:rsidR="002C09AD" w:rsidRPr="00F26ADC" w:rsidRDefault="00FD4E65" w:rsidP="00FD4E65">
      <w:pPr>
        <w:jc w:val="center"/>
        <w:rPr>
          <w:lang w:val="en-US"/>
        </w:rPr>
      </w:pPr>
      <w:r>
        <w:rPr>
          <w:noProof/>
        </w:rPr>
        <w:drawing>
          <wp:inline distT="0" distB="0" distL="0" distR="0" wp14:anchorId="0C26DF00" wp14:editId="546FFEFD">
            <wp:extent cx="3710763" cy="1950716"/>
            <wp:effectExtent l="76200" t="76200" r="137795" b="126365"/>
            <wp:docPr id="673198039" name="Picture 5" descr="Policies and Stand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Policies and Standards"/>
                    <pic:cNvPicPr>
                      <a:picLocks noChangeAspect="1" noChangeArrowheads="1"/>
                    </pic:cNvPicPr>
                  </pic:nvPicPr>
                  <pic:blipFill rotWithShape="1">
                    <a:blip r:embed="rId19" cstate="print">
                      <a:extLst>
                        <a:ext uri="{BEBA8EAE-BF5A-486C-A8C5-ECC9F3942E4B}">
                          <a14:imgProps xmlns:a14="http://schemas.microsoft.com/office/drawing/2010/main">
                            <a14:imgLayer r:embed="rId20">
                              <a14:imgEffect>
                                <a14:brightnessContrast bright="20000" contrast="-40000"/>
                              </a14:imgEffect>
                            </a14:imgLayer>
                          </a14:imgProps>
                        </a:ext>
                        <a:ext uri="{28A0092B-C50C-407E-A947-70E740481C1C}">
                          <a14:useLocalDpi xmlns:a14="http://schemas.microsoft.com/office/drawing/2010/main" val="0"/>
                        </a:ext>
                      </a:extLst>
                    </a:blip>
                    <a:srcRect l="10797" t="13497" r="10827" b="13297"/>
                    <a:stretch/>
                  </pic:blipFill>
                  <pic:spPr bwMode="auto">
                    <a:xfrm>
                      <a:off x="0" y="0"/>
                      <a:ext cx="3732726" cy="19622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2C09AD">
        <w:rPr>
          <w:lang w:val="en-US"/>
        </w:rPr>
        <w:br w:type="page"/>
      </w:r>
    </w:p>
    <w:p w14:paraId="6288F056" w14:textId="77777777" w:rsidR="00F26ADC" w:rsidRPr="00051665" w:rsidRDefault="00F26ADC" w:rsidP="00051665">
      <w:pPr>
        <w:pStyle w:val="Heading3"/>
        <w:rPr>
          <w:u w:val="single"/>
          <w:lang w:val="en-US"/>
        </w:rPr>
      </w:pPr>
      <w:bookmarkStart w:id="28" w:name="_Toc184237244"/>
      <w:r w:rsidRPr="00051665">
        <w:rPr>
          <w:u w:val="single"/>
          <w:lang w:val="en-US"/>
        </w:rPr>
        <w:lastRenderedPageBreak/>
        <w:t>Core Elements of the Security Policy Framework</w:t>
      </w:r>
      <w:bookmarkEnd w:id="28"/>
    </w:p>
    <w:p w14:paraId="3A7908CE" w14:textId="28AAA657" w:rsidR="00F26ADC" w:rsidRPr="00F26ADC" w:rsidRDefault="00F26ADC" w:rsidP="006C09FF">
      <w:pPr>
        <w:rPr>
          <w:lang w:val="en-US"/>
        </w:rPr>
      </w:pPr>
      <w:r w:rsidRPr="00F26ADC">
        <w:rPr>
          <w:rStyle w:val="Heading4Char"/>
          <w:i w:val="0"/>
          <w:iCs w:val="0"/>
          <w:u w:val="single"/>
          <w:lang w:val="en-US"/>
        </w:rPr>
        <w:t>Organizational Security Policy</w:t>
      </w:r>
      <w:r w:rsidRPr="00F26ADC">
        <w:rPr>
          <w:lang w:val="en-US"/>
        </w:rPr>
        <w:br/>
        <w:t>This overarching policy sets the foundation for all security activities within CSS. It defines the company’s commitment to protecting information assets, establishes security goals, and assigns responsibilities. Key elements include:</w:t>
      </w:r>
    </w:p>
    <w:p w14:paraId="5053A073" w14:textId="77777777" w:rsidR="00F26ADC" w:rsidRPr="00F26ADC" w:rsidRDefault="00F26ADC" w:rsidP="006C09FF">
      <w:pPr>
        <w:numPr>
          <w:ilvl w:val="1"/>
          <w:numId w:val="12"/>
        </w:numPr>
        <w:jc w:val="both"/>
        <w:rPr>
          <w:lang w:val="en-US"/>
        </w:rPr>
      </w:pPr>
      <w:r w:rsidRPr="00F26ADC">
        <w:rPr>
          <w:lang w:val="en-US"/>
        </w:rPr>
        <w:t>Security Objectives: Clearly articulated goals such as protecting data confidentiality, integrity, and availability.</w:t>
      </w:r>
    </w:p>
    <w:p w14:paraId="333F3EE9" w14:textId="77777777" w:rsidR="00F26ADC" w:rsidRPr="00F26ADC" w:rsidRDefault="00F26ADC" w:rsidP="006C09FF">
      <w:pPr>
        <w:numPr>
          <w:ilvl w:val="1"/>
          <w:numId w:val="12"/>
        </w:numPr>
        <w:jc w:val="both"/>
        <w:rPr>
          <w:lang w:val="en-US"/>
        </w:rPr>
      </w:pPr>
      <w:r w:rsidRPr="00F26ADC">
        <w:rPr>
          <w:lang w:val="en-US"/>
        </w:rPr>
        <w:t>Roles and Responsibilities: Designates specific roles, including the Chief Information Security Officer (CISO) and department heads, with defined accountability for various security tasks.</w:t>
      </w:r>
    </w:p>
    <w:p w14:paraId="1C5D3009" w14:textId="77777777" w:rsidR="00F26ADC" w:rsidRPr="00F26ADC" w:rsidRDefault="00F26ADC" w:rsidP="006C09FF">
      <w:pPr>
        <w:numPr>
          <w:ilvl w:val="1"/>
          <w:numId w:val="12"/>
        </w:numPr>
        <w:jc w:val="both"/>
        <w:rPr>
          <w:lang w:val="en-US"/>
        </w:rPr>
      </w:pPr>
      <w:r w:rsidRPr="00F26ADC">
        <w:rPr>
          <w:lang w:val="en-US"/>
        </w:rPr>
        <w:t>Compliance Requirements: Ensures adherence to relevant laws and industry standards, such as GDPR or ISO 27001.</w:t>
      </w:r>
    </w:p>
    <w:p w14:paraId="6A7D90D4" w14:textId="45E9EE73" w:rsidR="00F26ADC" w:rsidRDefault="00F26ADC" w:rsidP="00F26ADC">
      <w:pPr>
        <w:rPr>
          <w:lang w:val="en-US"/>
        </w:rPr>
      </w:pPr>
      <w:r w:rsidRPr="00F26ADC">
        <w:rPr>
          <w:lang w:val="en-US"/>
        </w:rPr>
        <w:t>This high-level policy ensures that security is integrated into the company’s broader strategy and reinforces a culture of security awareness and continuous improvement.</w:t>
      </w:r>
      <w:r w:rsidR="00BE41B1">
        <w:rPr>
          <w:lang w:val="en-US"/>
        </w:rPr>
        <w:t xml:space="preserve"> As</w:t>
      </w:r>
      <w:r w:rsidR="0099727D">
        <w:rPr>
          <w:lang w:val="en-US"/>
        </w:rPr>
        <w:t xml:space="preserve"> often done</w:t>
      </w:r>
      <w:r w:rsidR="00BE41B1">
        <w:rPr>
          <w:lang w:val="en-US"/>
        </w:rPr>
        <w:t xml:space="preserve">, we </w:t>
      </w:r>
      <w:r w:rsidR="0099727D">
        <w:rPr>
          <w:lang w:val="en-US"/>
        </w:rPr>
        <w:t xml:space="preserve">will also incorporate existing policy </w:t>
      </w:r>
      <w:r w:rsidR="00C70918">
        <w:rPr>
          <w:lang w:val="en-US"/>
        </w:rPr>
        <w:t>standards</w:t>
      </w:r>
      <w:r w:rsidR="0099727D">
        <w:rPr>
          <w:lang w:val="en-US"/>
        </w:rPr>
        <w:t xml:space="preserve"> into this framework, as they </w:t>
      </w:r>
      <w:r w:rsidR="00D3605E">
        <w:rPr>
          <w:lang w:val="en-US"/>
        </w:rPr>
        <w:t xml:space="preserve">address specific scenarios or areas that may prove </w:t>
      </w:r>
      <w:r w:rsidR="00C70918">
        <w:rPr>
          <w:lang w:val="en-US"/>
        </w:rPr>
        <w:t xml:space="preserve">difficult to cover with generic policies or guidelines, these standards </w:t>
      </w:r>
      <w:r w:rsidR="009D2D67">
        <w:rPr>
          <w:lang w:val="en-US"/>
        </w:rPr>
        <w:t>being “Issue-Specific Security Policy” (ISSP) and “Systems-Specific Security Policy” (</w:t>
      </w:r>
      <w:proofErr w:type="spellStart"/>
      <w:r w:rsidR="009D2D67">
        <w:rPr>
          <w:lang w:val="en-US"/>
        </w:rPr>
        <w:t>SysSP</w:t>
      </w:r>
      <w:proofErr w:type="spellEnd"/>
      <w:r w:rsidR="009D2D67">
        <w:rPr>
          <w:lang w:val="en-US"/>
        </w:rPr>
        <w:t>).</w:t>
      </w:r>
    </w:p>
    <w:p w14:paraId="6E29F871" w14:textId="0CC13E6E" w:rsidR="00F26ADC" w:rsidRPr="00F26ADC" w:rsidRDefault="00F26ADC" w:rsidP="009D2D67">
      <w:pPr>
        <w:rPr>
          <w:lang w:val="en-US"/>
        </w:rPr>
      </w:pPr>
      <w:r w:rsidRPr="00F26ADC">
        <w:rPr>
          <w:rStyle w:val="Heading4Char"/>
          <w:i w:val="0"/>
          <w:iCs w:val="0"/>
          <w:u w:val="single"/>
          <w:lang w:val="en-US"/>
        </w:rPr>
        <w:t>Issue-Specific Security Policies</w:t>
      </w:r>
      <w:r w:rsidRPr="00F26ADC">
        <w:rPr>
          <w:lang w:val="en-US"/>
        </w:rPr>
        <w:br/>
        <w:t>These policies address critical security areas within CSS, focusing on specific issues such as access control, data handling, and incident response. By providing clear directives in these areas, CSS can ensure consistent and secure practices across the organization. Examples include:</w:t>
      </w:r>
    </w:p>
    <w:p w14:paraId="5B2D08AD" w14:textId="77777777" w:rsidR="00F26ADC" w:rsidRPr="00F26ADC" w:rsidRDefault="00F26ADC" w:rsidP="00F26ADC">
      <w:pPr>
        <w:numPr>
          <w:ilvl w:val="1"/>
          <w:numId w:val="13"/>
        </w:numPr>
        <w:rPr>
          <w:lang w:val="en-US"/>
        </w:rPr>
      </w:pPr>
      <w:r w:rsidRPr="00F26ADC">
        <w:rPr>
          <w:lang w:val="en-US"/>
        </w:rPr>
        <w:t>Access Control Policy: Defines who can access systems and data, specifying authentication methods and levels of authorization.</w:t>
      </w:r>
    </w:p>
    <w:p w14:paraId="69B2B7FA" w14:textId="77777777" w:rsidR="00F26ADC" w:rsidRPr="00F26ADC" w:rsidRDefault="00F26ADC" w:rsidP="00F26ADC">
      <w:pPr>
        <w:numPr>
          <w:ilvl w:val="1"/>
          <w:numId w:val="13"/>
        </w:numPr>
        <w:rPr>
          <w:lang w:val="en-US"/>
        </w:rPr>
      </w:pPr>
      <w:r w:rsidRPr="00F26ADC">
        <w:rPr>
          <w:lang w:val="en-US"/>
        </w:rPr>
        <w:t>Incident Response Policy: Outlines the steps for detecting, responding to, and recovering from security incidents, ensuring a coordinated approach during a crisis.</w:t>
      </w:r>
    </w:p>
    <w:p w14:paraId="6D82EF80" w14:textId="31F1DBD7" w:rsidR="002C09AD" w:rsidRDefault="00F26ADC" w:rsidP="00F26ADC">
      <w:pPr>
        <w:rPr>
          <w:lang w:val="en-US"/>
        </w:rPr>
      </w:pPr>
      <w:r w:rsidRPr="00F26ADC">
        <w:rPr>
          <w:lang w:val="en-US"/>
        </w:rPr>
        <w:t>These targeted policies offer practical guidelines to address unique security challenges and help employees understand their roles in maintaining a secure environment.</w:t>
      </w:r>
    </w:p>
    <w:p w14:paraId="3AD2541E" w14:textId="152F7793" w:rsidR="00F26ADC" w:rsidRPr="00F26ADC" w:rsidRDefault="002C09AD" w:rsidP="00F26ADC">
      <w:pPr>
        <w:rPr>
          <w:lang w:val="en-US"/>
        </w:rPr>
      </w:pPr>
      <w:r>
        <w:rPr>
          <w:lang w:val="en-US"/>
        </w:rPr>
        <w:br w:type="page"/>
      </w:r>
    </w:p>
    <w:p w14:paraId="532AFE2E" w14:textId="03F9E40B" w:rsidR="00F26ADC" w:rsidRPr="00F26ADC" w:rsidRDefault="00F26ADC" w:rsidP="009D2D67">
      <w:pPr>
        <w:rPr>
          <w:lang w:val="en-US"/>
        </w:rPr>
      </w:pPr>
      <w:r w:rsidRPr="00F26ADC">
        <w:rPr>
          <w:rStyle w:val="Heading4Char"/>
          <w:i w:val="0"/>
          <w:iCs w:val="0"/>
          <w:u w:val="single"/>
          <w:lang w:val="en-US"/>
        </w:rPr>
        <w:lastRenderedPageBreak/>
        <w:t>Technical and System-Specific Policies</w:t>
      </w:r>
      <w:r w:rsidRPr="00F26ADC">
        <w:rPr>
          <w:rStyle w:val="Heading4Char"/>
          <w:i w:val="0"/>
          <w:iCs w:val="0"/>
          <w:u w:val="single"/>
          <w:lang w:val="en-US"/>
        </w:rPr>
        <w:br/>
      </w:r>
      <w:r w:rsidRPr="00F26ADC">
        <w:rPr>
          <w:lang w:val="en-US"/>
        </w:rPr>
        <w:t>Technical policies focus on the secure operation and configuration of specific systems, networks, and applications. These guidelines ensure that security measures are consistently applied across all technological resources. Examples include:</w:t>
      </w:r>
    </w:p>
    <w:p w14:paraId="33660E24" w14:textId="77777777" w:rsidR="00F26ADC" w:rsidRPr="00F26ADC" w:rsidRDefault="00F26ADC" w:rsidP="00F26ADC">
      <w:pPr>
        <w:numPr>
          <w:ilvl w:val="1"/>
          <w:numId w:val="14"/>
        </w:numPr>
        <w:rPr>
          <w:lang w:val="en-US"/>
        </w:rPr>
      </w:pPr>
      <w:r w:rsidRPr="00F26ADC">
        <w:rPr>
          <w:lang w:val="en-US"/>
        </w:rPr>
        <w:t>Network Security Standards: Details on firewall configurations, intrusion detection, and prevention systems.</w:t>
      </w:r>
    </w:p>
    <w:p w14:paraId="6D395657" w14:textId="77777777" w:rsidR="00F26ADC" w:rsidRPr="00F26ADC" w:rsidRDefault="00F26ADC" w:rsidP="00F26ADC">
      <w:pPr>
        <w:numPr>
          <w:ilvl w:val="1"/>
          <w:numId w:val="14"/>
        </w:numPr>
        <w:rPr>
          <w:lang w:val="en-US"/>
        </w:rPr>
      </w:pPr>
      <w:r w:rsidRPr="00F26ADC">
        <w:rPr>
          <w:lang w:val="en-US"/>
        </w:rPr>
        <w:t>Cloud Security Guidelines: Specifies controls for cloud-based services, including encryption, access monitoring, and data storage protocols.</w:t>
      </w:r>
    </w:p>
    <w:p w14:paraId="0D189463" w14:textId="256C403E" w:rsidR="00F26ADC" w:rsidRPr="00F26ADC" w:rsidRDefault="00F26ADC" w:rsidP="00F26ADC">
      <w:pPr>
        <w:rPr>
          <w:lang w:val="en-US"/>
        </w:rPr>
      </w:pPr>
      <w:r w:rsidRPr="00F26ADC">
        <w:rPr>
          <w:lang w:val="en-US"/>
        </w:rPr>
        <w:t>These policies provide detailed instructions for IT and security teams, ensuring that technical controls are properly implemented and maintained.</w:t>
      </w:r>
    </w:p>
    <w:p w14:paraId="5FA2412E" w14:textId="77777777" w:rsidR="00F26ADC" w:rsidRPr="00AA5D34" w:rsidRDefault="00F26ADC" w:rsidP="00AA5D34">
      <w:pPr>
        <w:pStyle w:val="Heading3"/>
        <w:rPr>
          <w:u w:val="single"/>
          <w:lang w:val="en-US"/>
        </w:rPr>
      </w:pPr>
      <w:bookmarkStart w:id="29" w:name="_Toc184237245"/>
      <w:r w:rsidRPr="00AA5D34">
        <w:rPr>
          <w:u w:val="single"/>
          <w:lang w:val="en-US"/>
        </w:rPr>
        <w:t>Building a Scalable Security Framework</w:t>
      </w:r>
      <w:bookmarkEnd w:id="29"/>
    </w:p>
    <w:p w14:paraId="6EAB7D31" w14:textId="77777777" w:rsidR="00F26ADC" w:rsidRPr="00F26ADC" w:rsidRDefault="00F26ADC" w:rsidP="00F26ADC">
      <w:pPr>
        <w:rPr>
          <w:lang w:val="en-US"/>
        </w:rPr>
      </w:pPr>
      <w:r w:rsidRPr="00F26ADC">
        <w:rPr>
          <w:lang w:val="en-US"/>
        </w:rPr>
        <w:t>As CSS grows, the policy framework must remain adaptable to new challenges and technologies. Regular reviews and updates will be necessary to address emerging threats, regulatory changes, and business developments. Involving key stakeholders, such as department heads and IT teams, in the policy development process will ensure that policies remain relevant and aligned with organizational needs.</w:t>
      </w:r>
    </w:p>
    <w:p w14:paraId="43EEA7D4" w14:textId="77777777" w:rsidR="00F26ADC" w:rsidRPr="00F26ADC" w:rsidRDefault="00F26ADC" w:rsidP="00F26ADC">
      <w:pPr>
        <w:rPr>
          <w:lang w:val="en-US"/>
        </w:rPr>
      </w:pPr>
      <w:r w:rsidRPr="00F26ADC">
        <w:rPr>
          <w:lang w:val="en-US"/>
        </w:rPr>
        <w:t>Additionally, ongoing training and awareness programs will be critical to ensure that employees understand and follow established policies and procedures. This comprehensive approach ensures that the security unit operates efficiently and effectively, protecting CSS’s assets and supporting its growth.</w:t>
      </w:r>
    </w:p>
    <w:p w14:paraId="06767458" w14:textId="62F8629A" w:rsidR="00AF0D00" w:rsidRDefault="00AF0D00">
      <w:pPr>
        <w:rPr>
          <w:lang w:val="en-US"/>
        </w:rPr>
      </w:pPr>
      <w:r>
        <w:rPr>
          <w:lang w:val="en-US"/>
        </w:rPr>
        <w:br w:type="page"/>
      </w:r>
    </w:p>
    <w:p w14:paraId="3594D65D" w14:textId="77777777" w:rsidR="00AD173C" w:rsidRPr="00320E27" w:rsidRDefault="00AD173C" w:rsidP="00320E27">
      <w:pPr>
        <w:pStyle w:val="Heading2"/>
        <w:rPr>
          <w:u w:val="single"/>
          <w:lang w:val="en-US"/>
        </w:rPr>
      </w:pPr>
      <w:bookmarkStart w:id="30" w:name="_Toc184237246"/>
      <w:r w:rsidRPr="00320E27">
        <w:rPr>
          <w:u w:val="single"/>
          <w:lang w:val="en-US"/>
        </w:rPr>
        <w:lastRenderedPageBreak/>
        <w:t>Integration Plan for Ethical and Legal Compliance in Data Protection</w:t>
      </w:r>
      <w:bookmarkEnd w:id="30"/>
    </w:p>
    <w:p w14:paraId="29F085AD" w14:textId="77777777" w:rsidR="00AD173C" w:rsidRPr="00AD173C" w:rsidRDefault="00AD173C" w:rsidP="000E082F">
      <w:pPr>
        <w:rPr>
          <w:lang w:val="en-US"/>
        </w:rPr>
      </w:pPr>
      <w:r w:rsidRPr="00AD173C">
        <w:rPr>
          <w:rStyle w:val="Heading4Char"/>
          <w:i w:val="0"/>
          <w:iCs w:val="0"/>
          <w:u w:val="single"/>
          <w:lang w:val="en-US"/>
        </w:rPr>
        <w:t>Understanding and Aligning with Key Laws</w:t>
      </w:r>
      <w:r w:rsidRPr="00AD173C">
        <w:rPr>
          <w:lang w:val="en-US"/>
        </w:rPr>
        <w:br/>
        <w:t>CyStresSolution will incorporate the requirements of major data protection laws into its operations. The General Data Protection Regulation (GDPR) emphasizes user consent, data minimization, and the right to access, correct, or delete personal data. The California Consumer Privacy Act (CCPA) mandates transparency in data collection, user control over personal data, and strict limits on data sharing. For healthcare-related data, HIPAA requires encryption, restricted access, and breach notification protocols. These frameworks will shape our policies and workflows, ensuring compliance from the outset.</w:t>
      </w:r>
    </w:p>
    <w:p w14:paraId="0B451A2A" w14:textId="77777777" w:rsidR="00AD173C" w:rsidRPr="00AD173C" w:rsidRDefault="00AD173C" w:rsidP="000E082F">
      <w:pPr>
        <w:rPr>
          <w:lang w:val="en-US"/>
        </w:rPr>
      </w:pPr>
      <w:r w:rsidRPr="00AD173C">
        <w:rPr>
          <w:rStyle w:val="Heading4Char"/>
          <w:i w:val="0"/>
          <w:iCs w:val="0"/>
          <w:u w:val="single"/>
          <w:lang w:val="en-US"/>
        </w:rPr>
        <w:t>Secure Data Management Practices</w:t>
      </w:r>
      <w:r w:rsidRPr="00AD173C">
        <w:rPr>
          <w:lang w:val="en-US"/>
        </w:rPr>
        <w:br/>
        <w:t>Data security will be integrated through encryption technologies, secure servers, and access control systems to prevent unauthorized use or breaches. Personal data will only be collected and processed for specified, legitimate purposes, in line with the principle of purpose limitation outlined in GDPR. Periodic reviews will ensure data minimization, retaining only what is necessary for operations.</w:t>
      </w:r>
    </w:p>
    <w:p w14:paraId="75096857" w14:textId="77777777" w:rsidR="00AD173C" w:rsidRPr="00AD173C" w:rsidRDefault="00AD173C" w:rsidP="000E082F">
      <w:pPr>
        <w:rPr>
          <w:lang w:val="en-US"/>
        </w:rPr>
      </w:pPr>
      <w:r w:rsidRPr="00AD173C">
        <w:rPr>
          <w:rStyle w:val="Heading4Char"/>
          <w:i w:val="0"/>
          <w:iCs w:val="0"/>
          <w:u w:val="single"/>
          <w:lang w:val="en-US"/>
        </w:rPr>
        <w:t>Ethics and Transparency</w:t>
      </w:r>
      <w:r w:rsidRPr="00AD173C">
        <w:rPr>
          <w:lang w:val="en-US"/>
        </w:rPr>
        <w:br/>
        <w:t>To uphold the ethical principles required by these laws, CyStresSolution will implement transparent data usage practices. Users will be provided with clear information about how their data is used, their rights under the law, and how to exercise those rights. Ethical oversight will prevent misuse, ensuring fairness and accountability in all data-driven operations.</w:t>
      </w:r>
    </w:p>
    <w:p w14:paraId="04F4BC75" w14:textId="6A044064" w:rsidR="00AD173C" w:rsidRPr="00AD173C" w:rsidRDefault="00AD173C" w:rsidP="000E082F">
      <w:pPr>
        <w:rPr>
          <w:lang w:val="en-US"/>
        </w:rPr>
      </w:pPr>
      <w:r w:rsidRPr="00AD173C">
        <w:rPr>
          <w:rStyle w:val="Heading4Char"/>
          <w:i w:val="0"/>
          <w:iCs w:val="0"/>
          <w:u w:val="single"/>
          <w:lang w:val="en-US"/>
        </w:rPr>
        <w:t>Continuous Monitoring and Improvement</w:t>
      </w:r>
      <w:r w:rsidRPr="00AD173C">
        <w:rPr>
          <w:lang w:val="en-US"/>
        </w:rPr>
        <w:br/>
      </w:r>
      <w:r w:rsidR="0039504B">
        <w:rPr>
          <w:lang w:val="en-US"/>
        </w:rPr>
        <w:t>As described in the organizational chart, a</w:t>
      </w:r>
      <w:r w:rsidRPr="00AD173C">
        <w:rPr>
          <w:lang w:val="en-US"/>
        </w:rPr>
        <w:t xml:space="preserve"> compliance team will regularly audit processes to adapt to legal changes and evolving best practices, ensuring sustained alignment with data protection laws globally.</w:t>
      </w:r>
    </w:p>
    <w:p w14:paraId="34F9CA55" w14:textId="77777777" w:rsidR="00E826A2" w:rsidRDefault="00E826A2">
      <w:pPr>
        <w:rPr>
          <w:lang w:val="en-US"/>
        </w:rPr>
      </w:pPr>
      <w:r>
        <w:rPr>
          <w:lang w:val="en-US"/>
        </w:rPr>
        <w:br w:type="page"/>
      </w:r>
    </w:p>
    <w:p w14:paraId="6503D3F7" w14:textId="77777777" w:rsidR="004548C5" w:rsidRPr="00320E27" w:rsidRDefault="004548C5" w:rsidP="00320E27">
      <w:pPr>
        <w:pStyle w:val="Heading2"/>
        <w:rPr>
          <w:u w:val="single"/>
          <w:lang w:val="en-US"/>
        </w:rPr>
      </w:pPr>
      <w:bookmarkStart w:id="31" w:name="_Toc184237247"/>
      <w:r w:rsidRPr="00320E27">
        <w:rPr>
          <w:u w:val="single"/>
          <w:lang w:val="en-US"/>
        </w:rPr>
        <w:lastRenderedPageBreak/>
        <w:t xml:space="preserve">How We Will Use Risk Assessment in </w:t>
      </w:r>
      <w:proofErr w:type="spellStart"/>
      <w:r w:rsidRPr="00320E27">
        <w:rPr>
          <w:u w:val="single"/>
          <w:lang w:val="en-US"/>
        </w:rPr>
        <w:t>CyStresSolutions</w:t>
      </w:r>
      <w:bookmarkEnd w:id="31"/>
      <w:proofErr w:type="spellEnd"/>
    </w:p>
    <w:p w14:paraId="689804D7" w14:textId="70436843" w:rsidR="00E826A2" w:rsidRPr="00E826A2" w:rsidRDefault="00E826A2" w:rsidP="00E826A2">
      <w:pPr>
        <w:rPr>
          <w:lang w:val="en-US"/>
        </w:rPr>
      </w:pPr>
      <w:r w:rsidRPr="00E826A2">
        <w:rPr>
          <w:lang w:val="en-US"/>
        </w:rPr>
        <w:t>CyStresSolution will establish a comprehensive risk management framework to ensure thorough evaluation before implementing significant actions, such as integrating a security unit. Risk management involves identifying potential risks, assessing their impact, and taking measures to mitigate them.</w:t>
      </w:r>
    </w:p>
    <w:p w14:paraId="2AFE92FC" w14:textId="77777777" w:rsidR="00E826A2" w:rsidRPr="00E826A2" w:rsidRDefault="00E826A2" w:rsidP="00E826A2">
      <w:pPr>
        <w:rPr>
          <w:lang w:val="en-US"/>
        </w:rPr>
      </w:pPr>
      <w:r w:rsidRPr="00E826A2">
        <w:rPr>
          <w:lang w:val="en-US"/>
        </w:rPr>
        <w:t>Before any drastic action, the company will conduct detailed risk assessments, focusing on technical vulnerabilities, operational challenges, and compliance requirements. This process includes analyzing risks to data integrity, privacy, system security, and legal obligations. For example, during the integration of a security unit, potential risks like insufficient technical infrastructure or inadequate staff training will be identified and addressed.</w:t>
      </w:r>
    </w:p>
    <w:p w14:paraId="5CFEF30B" w14:textId="21070F9B" w:rsidR="00345479" w:rsidRDefault="00E826A2" w:rsidP="00E826A2">
      <w:pPr>
        <w:rPr>
          <w:lang w:val="en-US"/>
        </w:rPr>
      </w:pPr>
      <w:r w:rsidRPr="00E826A2">
        <w:rPr>
          <w:lang w:val="en-US"/>
        </w:rPr>
        <w:t>Frequent risk assessments ensure that emerging threats or changes in the regulatory landscape are promptly managed. CyStresSolution will employ risk matrices, incident simulations, and stakeholder consultations to evaluate the likelihood and impact of risks. Regular audits and reviews will validate the effectiveness of implemented measures</w:t>
      </w:r>
      <w:r w:rsidR="00345479">
        <w:rPr>
          <w:lang w:val="en-US"/>
        </w:rPr>
        <w:t>.</w:t>
      </w:r>
    </w:p>
    <w:p w14:paraId="03599016" w14:textId="26EE735E" w:rsidR="00E826A2" w:rsidRPr="00E826A2" w:rsidRDefault="00345479" w:rsidP="00345479">
      <w:pPr>
        <w:jc w:val="center"/>
        <w:rPr>
          <w:lang w:val="en-US"/>
        </w:rPr>
      </w:pPr>
      <w:r>
        <w:rPr>
          <w:noProof/>
        </w:rPr>
        <w:drawing>
          <wp:inline distT="0" distB="0" distL="0" distR="0" wp14:anchorId="52C0BC55" wp14:editId="6C44C5F2">
            <wp:extent cx="3081670" cy="1795347"/>
            <wp:effectExtent l="76200" t="76200" r="137795" b="128905"/>
            <wp:docPr id="915770426" name="Picture 7" descr="Full article: A three-level framework for multi-risk assess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Full article: A three-level framework for multi-risk assessmen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92435" cy="18016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F95ADC" w14:textId="77777777" w:rsidR="00E826A2" w:rsidRPr="00E826A2" w:rsidRDefault="00E826A2" w:rsidP="00E826A2">
      <w:pPr>
        <w:rPr>
          <w:lang w:val="en-US"/>
        </w:rPr>
      </w:pPr>
      <w:r w:rsidRPr="00E826A2">
        <w:rPr>
          <w:lang w:val="en-US"/>
        </w:rPr>
        <w:t>Risk assessment is critical because it helps prevent security breaches, financial losses, and reputational damage. It ensures compliance with regulations like GDPR and HIPAA while safeguarding user trust. By anticipating challenges, CyStresSolution can implement proactive strategies, allocate resources effectively, and ensure seamless integration of new systems or initiatives.</w:t>
      </w:r>
    </w:p>
    <w:p w14:paraId="021F6C9D" w14:textId="77777777" w:rsidR="00E826A2" w:rsidRPr="00E826A2" w:rsidRDefault="00E826A2" w:rsidP="00E826A2">
      <w:pPr>
        <w:rPr>
          <w:lang w:val="en-US"/>
        </w:rPr>
      </w:pPr>
      <w:r w:rsidRPr="00E826A2">
        <w:rPr>
          <w:lang w:val="en-US"/>
        </w:rPr>
        <w:t xml:space="preserve">This disciplined approach to risk management not only enhances resilience but also demonstrates </w:t>
      </w:r>
      <w:proofErr w:type="spellStart"/>
      <w:r w:rsidRPr="00E826A2">
        <w:rPr>
          <w:lang w:val="en-US"/>
        </w:rPr>
        <w:t>CyStresSolution's</w:t>
      </w:r>
      <w:proofErr w:type="spellEnd"/>
      <w:r w:rsidRPr="00E826A2">
        <w:rPr>
          <w:lang w:val="en-US"/>
        </w:rPr>
        <w:t xml:space="preserve"> commitment to ethical and secure operations.</w:t>
      </w:r>
    </w:p>
    <w:p w14:paraId="68C1E2D9" w14:textId="43E40111" w:rsidR="001D5482" w:rsidRDefault="001D5482">
      <w:pPr>
        <w:rPr>
          <w:lang w:val="en-US"/>
        </w:rPr>
      </w:pPr>
      <w:r>
        <w:rPr>
          <w:lang w:val="en-US"/>
        </w:rPr>
        <w:br w:type="page"/>
      </w:r>
    </w:p>
    <w:p w14:paraId="1D09B3E2" w14:textId="705B4508" w:rsidR="009A1FDB" w:rsidRDefault="001D5482" w:rsidP="00320E27">
      <w:pPr>
        <w:pStyle w:val="Heading2"/>
        <w:rPr>
          <w:u w:val="single"/>
          <w:lang w:val="en-US"/>
        </w:rPr>
      </w:pPr>
      <w:bookmarkStart w:id="32" w:name="_Toc184237248"/>
      <w:r w:rsidRPr="00320E27">
        <w:rPr>
          <w:u w:val="single"/>
          <w:lang w:val="en-US"/>
        </w:rPr>
        <w:lastRenderedPageBreak/>
        <w:t xml:space="preserve">Contingencies Planning </w:t>
      </w:r>
      <w:r w:rsidR="001F2193" w:rsidRPr="00320E27">
        <w:rPr>
          <w:u w:val="single"/>
          <w:lang w:val="en-US"/>
        </w:rPr>
        <w:t>for Unforeseen Results</w:t>
      </w:r>
      <w:bookmarkEnd w:id="32"/>
    </w:p>
    <w:p w14:paraId="538D3C4A" w14:textId="766C6934" w:rsidR="00805E4C" w:rsidRPr="00805E4C" w:rsidRDefault="00805E4C" w:rsidP="00805E4C">
      <w:pPr>
        <w:pStyle w:val="Heading3"/>
        <w:jc w:val="center"/>
        <w:rPr>
          <w:u w:val="single"/>
          <w:lang w:val="en-US"/>
        </w:rPr>
      </w:pPr>
      <w:bookmarkStart w:id="33" w:name="_Toc184237249"/>
      <w:r w:rsidRPr="00805E4C">
        <w:rPr>
          <w:u w:val="single"/>
          <w:lang w:val="en-US"/>
        </w:rPr>
        <w:t>An Error Occurs</w:t>
      </w:r>
      <w:bookmarkEnd w:id="33"/>
    </w:p>
    <w:p w14:paraId="5843ED1A" w14:textId="2739B83D" w:rsidR="00805E4C" w:rsidRDefault="00805E4C" w:rsidP="00805E4C">
      <w:pPr>
        <w:rPr>
          <w:lang w:val="en-US"/>
        </w:rPr>
      </w:pPr>
      <w:r>
        <w:rPr>
          <w:noProof/>
          <w:lang w:val="en-US"/>
        </w:rPr>
        <mc:AlternateContent>
          <mc:Choice Requires="wps">
            <w:drawing>
              <wp:anchor distT="0" distB="0" distL="114300" distR="114300" simplePos="0" relativeHeight="251669504" behindDoc="0" locked="0" layoutInCell="1" allowOverlap="1" wp14:anchorId="41B948BC" wp14:editId="1F8DDDDB">
                <wp:simplePos x="0" y="0"/>
                <wp:positionH relativeFrom="column">
                  <wp:posOffset>2644775</wp:posOffset>
                </wp:positionH>
                <wp:positionV relativeFrom="paragraph">
                  <wp:posOffset>1476035</wp:posOffset>
                </wp:positionV>
                <wp:extent cx="414670" cy="382772"/>
                <wp:effectExtent l="19050" t="0" r="23495" b="36830"/>
                <wp:wrapNone/>
                <wp:docPr id="1848297143" name="Arrow: Down 8"/>
                <wp:cNvGraphicFramePr/>
                <a:graphic xmlns:a="http://schemas.openxmlformats.org/drawingml/2006/main">
                  <a:graphicData uri="http://schemas.microsoft.com/office/word/2010/wordprocessingShape">
                    <wps:wsp>
                      <wps:cNvSpPr/>
                      <wps:spPr>
                        <a:xfrm>
                          <a:off x="0" y="0"/>
                          <a:ext cx="414670" cy="382772"/>
                        </a:xfrm>
                        <a:prstGeom prst="down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66BFD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208.25pt;margin-top:116.2pt;width:32.65pt;height:30.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" adj="10800" fillcolor="black [3213]" strokecolor="#030e13 [484]" strokeweight="1pt"/>
            </w:pict>
          </mc:Fallback>
        </mc:AlternateContent>
      </w:r>
      <w:r w:rsidRPr="00805E4C">
        <w:rPr>
          <w:lang w:val="en-US"/>
        </w:rPr>
        <w:t>If errors occur during the integration of the new security unit, CyStresSolution will follow a structured contingency plan to minimize disruption and ensure swift resolution. First, real-time monitoring tools and an oversight team will be employed to promptly identify issues, assess their severity, and classify them as minor, moderate, or critical. For critical issues such as data breaches, immediate isolation of affected systems will prevent further damage, while fallback systems will ensure continuity of essential services.</w:t>
      </w:r>
    </w:p>
    <w:p w14:paraId="3FD70633" w14:textId="4F836169" w:rsidR="00805E4C" w:rsidRDefault="00805E4C" w:rsidP="00805E4C">
      <w:pPr>
        <w:rPr>
          <w:lang w:val="en-US"/>
        </w:rPr>
      </w:pPr>
    </w:p>
    <w:p w14:paraId="564AD6E2" w14:textId="128EB0E9" w:rsidR="00805E4C" w:rsidRPr="00951478" w:rsidRDefault="00951478" w:rsidP="00951478">
      <w:pPr>
        <w:pStyle w:val="Heading3"/>
        <w:jc w:val="center"/>
        <w:rPr>
          <w:u w:val="single"/>
          <w:lang w:val="en-US"/>
        </w:rPr>
      </w:pPr>
      <w:bookmarkStart w:id="34" w:name="_Toc184237250"/>
      <w:r w:rsidRPr="00951478">
        <w:rPr>
          <w:u w:val="single"/>
          <w:lang w:val="en-US"/>
        </w:rPr>
        <w:t>Containment</w:t>
      </w:r>
      <w:bookmarkEnd w:id="34"/>
    </w:p>
    <w:p w14:paraId="40EBE52C" w14:textId="42DD77C4" w:rsidR="00805E4C" w:rsidRDefault="00D637F0" w:rsidP="00805E4C">
      <w:pPr>
        <w:rPr>
          <w:lang w:val="en-US"/>
        </w:rPr>
      </w:pPr>
      <w:r>
        <w:rPr>
          <w:noProof/>
          <w:lang w:val="en-US"/>
        </w:rPr>
        <mc:AlternateContent>
          <mc:Choice Requires="wps">
            <w:drawing>
              <wp:anchor distT="0" distB="0" distL="114300" distR="114300" simplePos="0" relativeHeight="251671552" behindDoc="0" locked="0" layoutInCell="1" allowOverlap="1" wp14:anchorId="7AB67B3F" wp14:editId="60767ED7">
                <wp:simplePos x="0" y="0"/>
                <wp:positionH relativeFrom="column">
                  <wp:posOffset>2644775</wp:posOffset>
                </wp:positionH>
                <wp:positionV relativeFrom="paragraph">
                  <wp:posOffset>1149512</wp:posOffset>
                </wp:positionV>
                <wp:extent cx="414655" cy="339725"/>
                <wp:effectExtent l="19050" t="0" r="23495" b="41275"/>
                <wp:wrapNone/>
                <wp:docPr id="1368155206" name="Arrow: Down 8"/>
                <wp:cNvGraphicFramePr/>
                <a:graphic xmlns:a="http://schemas.openxmlformats.org/drawingml/2006/main">
                  <a:graphicData uri="http://schemas.microsoft.com/office/word/2010/wordprocessingShape">
                    <wps:wsp>
                      <wps:cNvSpPr/>
                      <wps:spPr>
                        <a:xfrm>
                          <a:off x="0" y="0"/>
                          <a:ext cx="414655" cy="339725"/>
                        </a:xfrm>
                        <a:prstGeom prst="down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CE79BAD" id="Arrow: Down 8" o:spid="_x0000_s1026" type="#_x0000_t67" style="position:absolute;margin-left:208.25pt;margin-top:90.5pt;width:32.65pt;height:26.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" adj="10800" fillcolor="black [3213]" strokecolor="#030e13 [484]" strokeweight="1pt"/>
            </w:pict>
          </mc:Fallback>
        </mc:AlternateContent>
      </w:r>
      <w:r w:rsidR="00805E4C" w:rsidRPr="00805E4C">
        <w:rPr>
          <w:lang w:val="en-US"/>
        </w:rPr>
        <w:t>Containment measures will be followed by corrective actions tailored to the severity of the problem. Minor issues, like process inefficiencies, will be addressed with on-the-spot troubleshooting. Moderate or critical errors, such as system failures, will be escalated to specialized teams who will implement tested solutions and validate them through rigorous simulations before restoring systems to standard operation.</w:t>
      </w:r>
    </w:p>
    <w:p w14:paraId="7B949132" w14:textId="3C853395" w:rsidR="00951478" w:rsidRDefault="00951478" w:rsidP="00805E4C">
      <w:pPr>
        <w:rPr>
          <w:lang w:val="en-US"/>
        </w:rPr>
      </w:pPr>
    </w:p>
    <w:p w14:paraId="61300FB0" w14:textId="25CDF8D9" w:rsidR="00951478" w:rsidRPr="00D637F0" w:rsidRDefault="00D637F0" w:rsidP="00D637F0">
      <w:pPr>
        <w:pStyle w:val="Heading3"/>
        <w:jc w:val="center"/>
        <w:rPr>
          <w:u w:val="single"/>
          <w:lang w:val="en-US"/>
        </w:rPr>
      </w:pPr>
      <w:bookmarkStart w:id="35" w:name="_Toc184237251"/>
      <w:r w:rsidRPr="00D637F0">
        <w:rPr>
          <w:u w:val="single"/>
          <w:lang w:val="en-US"/>
        </w:rPr>
        <w:t>Communicate The Error</w:t>
      </w:r>
      <w:bookmarkEnd w:id="35"/>
    </w:p>
    <w:p w14:paraId="34C3A3F3" w14:textId="66D1D516" w:rsidR="00805E4C" w:rsidRDefault="00D637F0" w:rsidP="00805E4C">
      <w:pPr>
        <w:rPr>
          <w:lang w:val="en-US"/>
        </w:rPr>
      </w:pPr>
      <w:r>
        <w:rPr>
          <w:noProof/>
          <w:lang w:val="en-US"/>
        </w:rPr>
        <mc:AlternateContent>
          <mc:Choice Requires="wps">
            <w:drawing>
              <wp:anchor distT="0" distB="0" distL="114300" distR="114300" simplePos="0" relativeHeight="251673600" behindDoc="0" locked="0" layoutInCell="1" allowOverlap="1" wp14:anchorId="27C1A219" wp14:editId="47D84AEE">
                <wp:simplePos x="0" y="0"/>
                <wp:positionH relativeFrom="column">
                  <wp:posOffset>2647315</wp:posOffset>
                </wp:positionH>
                <wp:positionV relativeFrom="paragraph">
                  <wp:posOffset>727237</wp:posOffset>
                </wp:positionV>
                <wp:extent cx="414655" cy="339725"/>
                <wp:effectExtent l="19050" t="0" r="23495" b="41275"/>
                <wp:wrapNone/>
                <wp:docPr id="1829998898" name="Arrow: Down 8"/>
                <wp:cNvGraphicFramePr/>
                <a:graphic xmlns:a="http://schemas.openxmlformats.org/drawingml/2006/main">
                  <a:graphicData uri="http://schemas.microsoft.com/office/word/2010/wordprocessingShape">
                    <wps:wsp>
                      <wps:cNvSpPr/>
                      <wps:spPr>
                        <a:xfrm>
                          <a:off x="0" y="0"/>
                          <a:ext cx="414655" cy="339725"/>
                        </a:xfrm>
                        <a:prstGeom prst="downArrow">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D249F54" id="Arrow: Down 8" o:spid="_x0000_s1026" type="#_x0000_t67" style="position:absolute;margin-left:208.45pt;margin-top:57.25pt;width:32.65pt;height:26.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" adj="10800" fillcolor="black [3213]" strokecolor="#030e13 [484]" strokeweight="1pt"/>
            </w:pict>
          </mc:Fallback>
        </mc:AlternateContent>
      </w:r>
      <w:r w:rsidR="00805E4C" w:rsidRPr="00805E4C">
        <w:rPr>
          <w:lang w:val="en-US"/>
        </w:rPr>
        <w:t>Communication is a key element of the plan. Stakeholders will be kept informed about the issue, its resolution status, and timelines. If personal data is impacted, affected parties will be notified in accordance with data protection laws like GDPR and HIPAA.</w:t>
      </w:r>
    </w:p>
    <w:p w14:paraId="4D2ADB47" w14:textId="471AB656" w:rsidR="00D637F0" w:rsidRDefault="00D637F0" w:rsidP="00805E4C">
      <w:pPr>
        <w:rPr>
          <w:lang w:val="en-US"/>
        </w:rPr>
      </w:pPr>
    </w:p>
    <w:p w14:paraId="24DABEAC" w14:textId="31101518" w:rsidR="00D637F0" w:rsidRPr="00D637F0" w:rsidRDefault="00D637F0" w:rsidP="00D637F0">
      <w:pPr>
        <w:pStyle w:val="Heading3"/>
        <w:jc w:val="center"/>
        <w:rPr>
          <w:u w:val="single"/>
          <w:lang w:val="en-US"/>
        </w:rPr>
      </w:pPr>
      <w:bookmarkStart w:id="36" w:name="_Toc184237252"/>
      <w:r w:rsidRPr="00D637F0">
        <w:rPr>
          <w:u w:val="single"/>
          <w:lang w:val="en-US"/>
        </w:rPr>
        <w:t>Review and Actions</w:t>
      </w:r>
      <w:bookmarkEnd w:id="36"/>
    </w:p>
    <w:p w14:paraId="50756862" w14:textId="77777777" w:rsidR="00805E4C" w:rsidRDefault="00805E4C" w:rsidP="00805E4C">
      <w:pPr>
        <w:rPr>
          <w:lang w:val="en-US"/>
        </w:rPr>
      </w:pPr>
      <w:r w:rsidRPr="00805E4C">
        <w:rPr>
          <w:lang w:val="en-US"/>
        </w:rPr>
        <w:t>Once the situation is resolved, a thorough review will be conducted to determine the root cause. Lessons learned will inform updates to policies, employee training, and system designs to prevent recurrence. This process ensures that errors are managed efficiently while maintaining trust and compliance throughout the implementation phase.</w:t>
      </w:r>
    </w:p>
    <w:p w14:paraId="7E5C9747" w14:textId="43727BE7" w:rsidR="00D637F0" w:rsidRDefault="00D637F0">
      <w:pPr>
        <w:rPr>
          <w:lang w:val="en-US"/>
        </w:rPr>
      </w:pPr>
      <w:r>
        <w:rPr>
          <w:lang w:val="en-US"/>
        </w:rPr>
        <w:br w:type="page"/>
      </w:r>
    </w:p>
    <w:p w14:paraId="1A08172D" w14:textId="377AF55F" w:rsidR="00D637F0" w:rsidRPr="001576FB" w:rsidRDefault="001576FB" w:rsidP="001576FB">
      <w:pPr>
        <w:pStyle w:val="Heading2"/>
        <w:rPr>
          <w:u w:val="single"/>
          <w:lang w:val="en-US"/>
        </w:rPr>
      </w:pPr>
      <w:bookmarkStart w:id="37" w:name="_Toc184237253"/>
      <w:r w:rsidRPr="001576FB">
        <w:rPr>
          <w:u w:val="single"/>
          <w:lang w:val="en-US"/>
        </w:rPr>
        <w:lastRenderedPageBreak/>
        <w:t>Implementation of Physical Security</w:t>
      </w:r>
      <w:bookmarkEnd w:id="37"/>
    </w:p>
    <w:p w14:paraId="19C5F803" w14:textId="77777777" w:rsidR="004C05D1" w:rsidRPr="004C05D1" w:rsidRDefault="004C05D1" w:rsidP="004C05D1">
      <w:pPr>
        <w:rPr>
          <w:lang w:val="en-US"/>
        </w:rPr>
      </w:pPr>
      <w:r w:rsidRPr="004C05D1">
        <w:rPr>
          <w:lang w:val="en-US"/>
        </w:rPr>
        <w:t>CyStresSolution will implement a multi-layered approach to physical security to protect its workspace, employees, and sensitive data. The first step will involve controlling access to the premises. This will include the installation of security gates, card access systems, and biometric authentication for restricted areas. Only authorized personnel will be granted access to critical areas like server rooms and data storage locations, with logs of access attempts regularly reviewed to detect unauthorized entry.</w:t>
      </w:r>
    </w:p>
    <w:p w14:paraId="6781B8C4" w14:textId="568D2C9C" w:rsidR="00A15CD6" w:rsidRDefault="004C05D1" w:rsidP="004C05D1">
      <w:pPr>
        <w:rPr>
          <w:lang w:val="en-US"/>
        </w:rPr>
      </w:pPr>
      <w:r w:rsidRPr="004C05D1">
        <w:rPr>
          <w:lang w:val="en-US"/>
        </w:rPr>
        <w:t>In addition to access control, the workspace will be equipped with surveillance systems, such as CCTV cameras, strategically placed in both internal and external areas of the building. These cameras will be monitored in real-time by a security team, and footage will be archived for future reference if needed.</w:t>
      </w:r>
      <w:r w:rsidR="00A15CD6">
        <w:rPr>
          <w:lang w:val="en-US"/>
        </w:rPr>
        <w:t xml:space="preserve"> </w:t>
      </w:r>
      <w:r w:rsidRPr="004C05D1">
        <w:rPr>
          <w:lang w:val="en-US"/>
        </w:rPr>
        <w:t>To further enhance security, the premises will have an alarm system linked to local authorities for immediate response in case of a security breach, fire, or other emergencies. Regular security patrols will be conducted throughout the day and night to ensure the integrity of the premises.</w:t>
      </w:r>
      <w:r>
        <w:rPr>
          <w:lang w:val="en-US"/>
        </w:rPr>
        <w:t xml:space="preserve"> </w:t>
      </w:r>
    </w:p>
    <w:p w14:paraId="71885C14" w14:textId="0DBB5A3E" w:rsidR="004C05D1" w:rsidRPr="004C05D1" w:rsidRDefault="004C05D1" w:rsidP="004C05D1">
      <w:pPr>
        <w:rPr>
          <w:lang w:val="en-US"/>
        </w:rPr>
      </w:pPr>
      <w:r w:rsidRPr="004C05D1">
        <w:rPr>
          <w:lang w:val="en-US"/>
        </w:rPr>
        <w:t>Employee safety will also be prioritized with clear emergency exit routes and training on emergency procedures. Finally, secure storage areas will be designated for sensitive materials, and procedures will be enforced for properly disposing of confidential documents and devices</w:t>
      </w:r>
      <w:r w:rsidR="00A15CD6">
        <w:rPr>
          <w:lang w:val="en-US"/>
        </w:rPr>
        <w:t xml:space="preserve">. </w:t>
      </w:r>
      <w:r w:rsidRPr="004C05D1">
        <w:rPr>
          <w:lang w:val="en-US"/>
        </w:rPr>
        <w:t>By integrating these measures, CyStresSolution will create a secure physical environment that supports its broader cybersecurity and data protection goals.</w:t>
      </w:r>
    </w:p>
    <w:p w14:paraId="5D91AAB9" w14:textId="67C5D9CD" w:rsidR="00805E4C" w:rsidRDefault="00A15CD6" w:rsidP="00A94809">
      <w:pPr>
        <w:pStyle w:val="Heading2"/>
        <w:rPr>
          <w:u w:val="single"/>
          <w:lang w:val="en-US"/>
        </w:rPr>
      </w:pPr>
      <w:r>
        <w:rPr>
          <w:lang w:val="en-US"/>
        </w:rPr>
        <w:br w:type="page"/>
      </w:r>
      <w:r w:rsidR="00A94809" w:rsidRPr="00A94809">
        <w:rPr>
          <w:u w:val="single"/>
          <w:lang w:val="en-US"/>
        </w:rPr>
        <w:lastRenderedPageBreak/>
        <w:t>Meeting the Needs of CyStresSolution</w:t>
      </w:r>
    </w:p>
    <w:p w14:paraId="0344C629" w14:textId="77777777" w:rsidR="00E64634" w:rsidRPr="00E64634" w:rsidRDefault="00E64634" w:rsidP="00E64634">
      <w:pPr>
        <w:rPr>
          <w:lang w:val="en-US"/>
        </w:rPr>
      </w:pPr>
      <w:r w:rsidRPr="00E64634">
        <w:rPr>
          <w:lang w:val="en-US"/>
        </w:rPr>
        <w:t>The comprehensive plan outlined for CyStresSolution, encompassing the organizational structure, robust policies, and meticulous risk management framework, positions the company for significant advancement into its next stage of growth. By integrating these elements, the company ensures not only enhanced operational safety and efficiency but also the strengthening of its reputation as a trusted and innovative leader in its field.</w:t>
      </w:r>
    </w:p>
    <w:p w14:paraId="0072C879" w14:textId="3ECB0CFC" w:rsidR="00E64634" w:rsidRPr="00E64634" w:rsidRDefault="00E64634" w:rsidP="00E64634">
      <w:pPr>
        <w:rPr>
          <w:lang w:val="en-US"/>
        </w:rPr>
      </w:pPr>
      <w:r w:rsidRPr="00E64634">
        <w:rPr>
          <w:lang w:val="en-US"/>
        </w:rPr>
        <w:t xml:space="preserve">The detailed organization chart provides a clear chain of command and delineates responsibilities, promoting streamlined decision-making and accountability. By establishing specialized roles such as </w:t>
      </w:r>
      <w:r w:rsidRPr="00E64634">
        <w:rPr>
          <w:lang w:val="en-US"/>
        </w:rPr>
        <w:t>compliance</w:t>
      </w:r>
      <w:r w:rsidRPr="00E64634">
        <w:rPr>
          <w:lang w:val="en-US"/>
        </w:rPr>
        <w:t xml:space="preserve"> team, security personnel, and data governance leads, CyStresSolution creates a solid foundation to address the dynamic challenges of data protection, operational security, and ethical compliance. This structure ensures every unit operates cohesively toward shared goals.</w:t>
      </w:r>
    </w:p>
    <w:p w14:paraId="4E817890" w14:textId="77777777" w:rsidR="00E64634" w:rsidRPr="00E64634" w:rsidRDefault="00E64634" w:rsidP="00E64634">
      <w:pPr>
        <w:rPr>
          <w:lang w:val="en-US"/>
        </w:rPr>
      </w:pPr>
      <w:r w:rsidRPr="00E64634">
        <w:rPr>
          <w:lang w:val="en-US"/>
        </w:rPr>
        <w:t xml:space="preserve">Policies designed around international standards such as GDPR, HIPAA, and CCPA not only ensure legal compliance but also reinforce </w:t>
      </w:r>
      <w:proofErr w:type="spellStart"/>
      <w:r w:rsidRPr="00E64634">
        <w:rPr>
          <w:lang w:val="en-US"/>
        </w:rPr>
        <w:t>CyStresSolution’s</w:t>
      </w:r>
      <w:proofErr w:type="spellEnd"/>
      <w:r w:rsidRPr="00E64634">
        <w:rPr>
          <w:lang w:val="en-US"/>
        </w:rPr>
        <w:t xml:space="preserve"> ethical commitment to safeguarding customer data. Clear communication of these policies builds trust with stakeholders, including clients, employees, and partners. Furthermore, robust security protocols—from access controls to regular audits—provide a reliable defense against evolving threats, minimizing vulnerabilities.</w:t>
      </w:r>
    </w:p>
    <w:p w14:paraId="577D57F5" w14:textId="72975568" w:rsidR="00E64634" w:rsidRPr="00E64634" w:rsidRDefault="00E64634" w:rsidP="00E64634">
      <w:pPr>
        <w:rPr>
          <w:lang w:val="en-US"/>
        </w:rPr>
      </w:pPr>
      <w:r w:rsidRPr="00E64634">
        <w:rPr>
          <w:lang w:val="en-US"/>
        </w:rPr>
        <w:t>Risk management, a cornerstone of this plan, enables CyStresSolution to proactively identify, assess, and mitigate potential challenges. Regular risk assessments ensure that emerging threats are addressed promptly, preventing disruptions that could otherwise harm productivity or reputation. Moreover, contingency planning ensures that even in the event of an issue, operations can recover swiftly with minimal impact on stakeholders.</w:t>
      </w:r>
      <w:r>
        <w:rPr>
          <w:lang w:val="en-US"/>
        </w:rPr>
        <w:t xml:space="preserve"> </w:t>
      </w:r>
      <w:r w:rsidRPr="00E64634">
        <w:rPr>
          <w:lang w:val="en-US"/>
        </w:rPr>
        <w:t>Together, these elements enhance safety by protecting sensitive assets, ensure operational continuity, and improve employee focus by providing a secure and well-structured environment. Enhanced safety and efficiency also drive productivity, enabling teams to work without unnecessary disruptions or concerns about system vulnerabilities.</w:t>
      </w:r>
    </w:p>
    <w:p w14:paraId="31164BEA" w14:textId="6639C478" w:rsidR="00E64634" w:rsidRPr="00E64634" w:rsidRDefault="00E64634" w:rsidP="00E64634">
      <w:pPr>
        <w:rPr>
          <w:lang w:val="en-US"/>
        </w:rPr>
      </w:pPr>
      <w:r w:rsidRPr="00E64634">
        <w:rPr>
          <w:lang w:val="en-US"/>
        </w:rPr>
        <w:t xml:space="preserve">Finally, </w:t>
      </w:r>
      <w:proofErr w:type="spellStart"/>
      <w:r w:rsidRPr="00E64634">
        <w:rPr>
          <w:lang w:val="en-US"/>
        </w:rPr>
        <w:t>CyStresSolution’s</w:t>
      </w:r>
      <w:proofErr w:type="spellEnd"/>
      <w:r w:rsidRPr="00E64634">
        <w:rPr>
          <w:lang w:val="en-US"/>
        </w:rPr>
        <w:t xml:space="preserve"> brand image is significantly bolstered. Clients and stakeholders value organizations that demonstrate a commitment to security, transparency, and ethical practices. By implementing a strong framework that emphasizes these values, CyStresSolution not only meets industry standards but sets itself apart as a reliable and forward-thinking company.</w:t>
      </w:r>
    </w:p>
    <w:sectPr w:rsidR="00E64634" w:rsidRPr="00E64634" w:rsidSect="002143D8">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B18F82" w14:textId="77777777" w:rsidR="000A2CFD" w:rsidRDefault="000A2CFD" w:rsidP="002143D8">
      <w:pPr>
        <w:spacing w:after="0" w:line="240" w:lineRule="auto"/>
      </w:pPr>
      <w:r>
        <w:separator/>
      </w:r>
    </w:p>
  </w:endnote>
  <w:endnote w:type="continuationSeparator" w:id="0">
    <w:p w14:paraId="3291F49C" w14:textId="77777777" w:rsidR="000A2CFD" w:rsidRDefault="000A2CFD" w:rsidP="00214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BADB7B" w14:textId="7EACE568" w:rsidR="002143D8" w:rsidRDefault="002143D8" w:rsidP="002143D8">
    <w:pPr>
      <w:pStyle w:val="Footer"/>
    </w:pPr>
    <w:r>
      <w:t>Declan Shipley</w:t>
    </w:r>
  </w:p>
  <w:p w14:paraId="5782F20C" w14:textId="77777777" w:rsidR="002143D8" w:rsidRDefault="002143D8" w:rsidP="002143D8">
    <w:pPr>
      <w:pStyle w:val="Footer"/>
    </w:pPr>
    <w:hyperlink r:id="rId1" w:history="1">
      <w:r w:rsidRPr="00156436">
        <w:rPr>
          <w:rStyle w:val="Hyperlink"/>
        </w:rPr>
        <w:t>2303938@student.uwtsd.ac.uk</w:t>
      </w:r>
    </w:hyperlink>
  </w:p>
  <w:p w14:paraId="558C93A5" w14:textId="77777777" w:rsidR="002143D8" w:rsidRDefault="002143D8" w:rsidP="002143D8">
    <w:pPr>
      <w:pStyle w:val="Footer"/>
    </w:pPr>
    <w:r>
      <w:t>Data Security &amp; Compliance</w:t>
    </w:r>
  </w:p>
  <w:p w14:paraId="0E7748A8" w14:textId="0E4EC374" w:rsidR="002143D8" w:rsidRDefault="002143D8">
    <w:pPr>
      <w:pStyle w:val="Footer"/>
    </w:pPr>
  </w:p>
  <w:p w14:paraId="070D846E" w14:textId="77777777" w:rsidR="002143D8" w:rsidRDefault="00214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12763" w14:textId="77777777" w:rsidR="000A2CFD" w:rsidRDefault="000A2CFD" w:rsidP="002143D8">
      <w:pPr>
        <w:spacing w:after="0" w:line="240" w:lineRule="auto"/>
      </w:pPr>
      <w:r>
        <w:separator/>
      </w:r>
    </w:p>
  </w:footnote>
  <w:footnote w:type="continuationSeparator" w:id="0">
    <w:p w14:paraId="56CAB6E2" w14:textId="77777777" w:rsidR="000A2CFD" w:rsidRDefault="000A2CFD" w:rsidP="002143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1010510"/>
      <w:docPartObj>
        <w:docPartGallery w:val="Page Numbers (Top of Page)"/>
        <w:docPartUnique/>
      </w:docPartObj>
    </w:sdtPr>
    <w:sdtEndPr/>
    <w:sdtContent>
      <w:p w14:paraId="283E2089" w14:textId="3D5A1A27" w:rsidR="002143D8" w:rsidRDefault="002143D8">
        <w:pPr>
          <w:pStyle w:val="Header"/>
        </w:pPr>
        <w:r>
          <w:fldChar w:fldCharType="begin"/>
        </w:r>
        <w:r>
          <w:instrText>PAGE   \* MERGEFORMAT</w:instrText>
        </w:r>
        <w:r>
          <w:fldChar w:fldCharType="separate"/>
        </w:r>
        <w:r>
          <w:t>2</w:t>
        </w:r>
        <w:r>
          <w:fldChar w:fldCharType="end"/>
        </w:r>
      </w:p>
    </w:sdtContent>
  </w:sdt>
  <w:p w14:paraId="54282F71" w14:textId="77777777" w:rsidR="002143D8" w:rsidRDefault="002143D8">
    <w:pPr>
      <w:pStyle w:val="Header"/>
    </w:pPr>
  </w:p>
  <w:p w14:paraId="071C0946" w14:textId="77777777" w:rsidR="007A4921" w:rsidRDefault="007A492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8272C"/>
    <w:multiLevelType w:val="hybridMultilevel"/>
    <w:tmpl w:val="1D1AB9F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D314E4C"/>
    <w:multiLevelType w:val="hybridMultilevel"/>
    <w:tmpl w:val="EE9C6158"/>
    <w:lvl w:ilvl="0" w:tplc="974E0B7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1381E"/>
    <w:multiLevelType w:val="multilevel"/>
    <w:tmpl w:val="2452D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DA2653"/>
    <w:multiLevelType w:val="hybridMultilevel"/>
    <w:tmpl w:val="07580EB8"/>
    <w:lvl w:ilvl="0" w:tplc="974E0B7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47A3E"/>
    <w:multiLevelType w:val="multilevel"/>
    <w:tmpl w:val="F24E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44EA6"/>
    <w:multiLevelType w:val="hybridMultilevel"/>
    <w:tmpl w:val="4AAE49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183D95"/>
    <w:multiLevelType w:val="hybridMultilevel"/>
    <w:tmpl w:val="6BC02B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3A2FA9"/>
    <w:multiLevelType w:val="multilevel"/>
    <w:tmpl w:val="542A55A4"/>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BE7B13"/>
    <w:multiLevelType w:val="hybridMultilevel"/>
    <w:tmpl w:val="B6D6BC8E"/>
    <w:lvl w:ilvl="0" w:tplc="974E0B76">
      <w:start w:val="3"/>
      <w:numFmt w:val="bullet"/>
      <w:lvlText w:val=""/>
      <w:lvlJc w:val="left"/>
      <w:pPr>
        <w:ind w:left="3600" w:hanging="360"/>
      </w:pPr>
      <w:rPr>
        <w:rFonts w:ascii="Symbol" w:eastAsiaTheme="minorHAnsi" w:hAnsi="Symbol"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532167BE"/>
    <w:multiLevelType w:val="multilevel"/>
    <w:tmpl w:val="69961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7652FB"/>
    <w:multiLevelType w:val="multilevel"/>
    <w:tmpl w:val="51B859F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0294732"/>
    <w:multiLevelType w:val="multilevel"/>
    <w:tmpl w:val="2E0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A27F8"/>
    <w:multiLevelType w:val="hybridMultilevel"/>
    <w:tmpl w:val="4AAE49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8E5E12"/>
    <w:multiLevelType w:val="hybridMultilevel"/>
    <w:tmpl w:val="3F3419E0"/>
    <w:lvl w:ilvl="0" w:tplc="08090011">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69CA26C3"/>
    <w:multiLevelType w:val="multilevel"/>
    <w:tmpl w:val="73089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2630B3E"/>
    <w:multiLevelType w:val="hybridMultilevel"/>
    <w:tmpl w:val="474A34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EA0769"/>
    <w:multiLevelType w:val="multilevel"/>
    <w:tmpl w:val="E272C5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7575469">
    <w:abstractNumId w:val="3"/>
  </w:num>
  <w:num w:numId="2" w16cid:durableId="1689595803">
    <w:abstractNumId w:val="1"/>
  </w:num>
  <w:num w:numId="3" w16cid:durableId="1549997704">
    <w:abstractNumId w:val="0"/>
  </w:num>
  <w:num w:numId="4" w16cid:durableId="333384530">
    <w:abstractNumId w:val="13"/>
  </w:num>
  <w:num w:numId="5" w16cid:durableId="1219434542">
    <w:abstractNumId w:val="8"/>
  </w:num>
  <w:num w:numId="6" w16cid:durableId="585304561">
    <w:abstractNumId w:val="5"/>
  </w:num>
  <w:num w:numId="7" w16cid:durableId="742798243">
    <w:abstractNumId w:val="14"/>
  </w:num>
  <w:num w:numId="8" w16cid:durableId="107548000">
    <w:abstractNumId w:val="12"/>
  </w:num>
  <w:num w:numId="9" w16cid:durableId="182328398">
    <w:abstractNumId w:val="15"/>
  </w:num>
  <w:num w:numId="10" w16cid:durableId="518085712">
    <w:abstractNumId w:val="6"/>
  </w:num>
  <w:num w:numId="11" w16cid:durableId="379597886">
    <w:abstractNumId w:val="11"/>
  </w:num>
  <w:num w:numId="12" w16cid:durableId="2077585737">
    <w:abstractNumId w:val="16"/>
  </w:num>
  <w:num w:numId="13" w16cid:durableId="1808664941">
    <w:abstractNumId w:val="10"/>
  </w:num>
  <w:num w:numId="14" w16cid:durableId="2092971308">
    <w:abstractNumId w:val="7"/>
  </w:num>
  <w:num w:numId="15" w16cid:durableId="1927686837">
    <w:abstractNumId w:val="4"/>
  </w:num>
  <w:num w:numId="16" w16cid:durableId="1930429925">
    <w:abstractNumId w:val="9"/>
  </w:num>
  <w:num w:numId="17" w16cid:durableId="18171828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3D8"/>
    <w:rsid w:val="000019AC"/>
    <w:rsid w:val="00002431"/>
    <w:rsid w:val="00002463"/>
    <w:rsid w:val="0000424D"/>
    <w:rsid w:val="0000703F"/>
    <w:rsid w:val="0001667B"/>
    <w:rsid w:val="00016A5A"/>
    <w:rsid w:val="00040488"/>
    <w:rsid w:val="00051665"/>
    <w:rsid w:val="00072CF8"/>
    <w:rsid w:val="000754B4"/>
    <w:rsid w:val="00082F5F"/>
    <w:rsid w:val="00091BF8"/>
    <w:rsid w:val="000923EC"/>
    <w:rsid w:val="0009721C"/>
    <w:rsid w:val="000A2CFD"/>
    <w:rsid w:val="000C2B77"/>
    <w:rsid w:val="000D22FF"/>
    <w:rsid w:val="000D276D"/>
    <w:rsid w:val="000E082F"/>
    <w:rsid w:val="000E709A"/>
    <w:rsid w:val="000F1949"/>
    <w:rsid w:val="000F6FD4"/>
    <w:rsid w:val="001041DF"/>
    <w:rsid w:val="001209C1"/>
    <w:rsid w:val="00123F69"/>
    <w:rsid w:val="00126B7A"/>
    <w:rsid w:val="001348EB"/>
    <w:rsid w:val="00135E8C"/>
    <w:rsid w:val="001448C4"/>
    <w:rsid w:val="00145437"/>
    <w:rsid w:val="00146529"/>
    <w:rsid w:val="00147F79"/>
    <w:rsid w:val="00151E98"/>
    <w:rsid w:val="001576FB"/>
    <w:rsid w:val="0016394F"/>
    <w:rsid w:val="00163B48"/>
    <w:rsid w:val="00167178"/>
    <w:rsid w:val="00186556"/>
    <w:rsid w:val="00187115"/>
    <w:rsid w:val="00191A47"/>
    <w:rsid w:val="001931F0"/>
    <w:rsid w:val="001B228E"/>
    <w:rsid w:val="001B2631"/>
    <w:rsid w:val="001B43AC"/>
    <w:rsid w:val="001B5A0B"/>
    <w:rsid w:val="001C3467"/>
    <w:rsid w:val="001C47F6"/>
    <w:rsid w:val="001D5482"/>
    <w:rsid w:val="001D5B9E"/>
    <w:rsid w:val="001E0CD3"/>
    <w:rsid w:val="001F2193"/>
    <w:rsid w:val="00200F89"/>
    <w:rsid w:val="00204A7A"/>
    <w:rsid w:val="0021158D"/>
    <w:rsid w:val="00212C64"/>
    <w:rsid w:val="002143D8"/>
    <w:rsid w:val="002314D4"/>
    <w:rsid w:val="00232B38"/>
    <w:rsid w:val="002349A8"/>
    <w:rsid w:val="0023776F"/>
    <w:rsid w:val="00244391"/>
    <w:rsid w:val="00246FA9"/>
    <w:rsid w:val="00250BAD"/>
    <w:rsid w:val="00252F56"/>
    <w:rsid w:val="00253D71"/>
    <w:rsid w:val="00261F23"/>
    <w:rsid w:val="00262E71"/>
    <w:rsid w:val="00266A7D"/>
    <w:rsid w:val="002739C7"/>
    <w:rsid w:val="002811C5"/>
    <w:rsid w:val="002A7683"/>
    <w:rsid w:val="002B1E8A"/>
    <w:rsid w:val="002B2649"/>
    <w:rsid w:val="002B2FCA"/>
    <w:rsid w:val="002B56B9"/>
    <w:rsid w:val="002C09AD"/>
    <w:rsid w:val="002D1137"/>
    <w:rsid w:val="002D6F4D"/>
    <w:rsid w:val="002E12D3"/>
    <w:rsid w:val="002E3A91"/>
    <w:rsid w:val="002F2F78"/>
    <w:rsid w:val="002F3647"/>
    <w:rsid w:val="00300A1C"/>
    <w:rsid w:val="00313D58"/>
    <w:rsid w:val="00320E27"/>
    <w:rsid w:val="003335C8"/>
    <w:rsid w:val="00343CD4"/>
    <w:rsid w:val="00345479"/>
    <w:rsid w:val="0035097E"/>
    <w:rsid w:val="003542FA"/>
    <w:rsid w:val="00361568"/>
    <w:rsid w:val="00391B8B"/>
    <w:rsid w:val="0039504B"/>
    <w:rsid w:val="00396482"/>
    <w:rsid w:val="003A760F"/>
    <w:rsid w:val="003C7748"/>
    <w:rsid w:val="003D11E8"/>
    <w:rsid w:val="003D1566"/>
    <w:rsid w:val="003D406A"/>
    <w:rsid w:val="003D6CF3"/>
    <w:rsid w:val="003E3149"/>
    <w:rsid w:val="003E42B5"/>
    <w:rsid w:val="003E59E9"/>
    <w:rsid w:val="003E694C"/>
    <w:rsid w:val="003F286F"/>
    <w:rsid w:val="00404452"/>
    <w:rsid w:val="00406E52"/>
    <w:rsid w:val="004156C4"/>
    <w:rsid w:val="00422B8F"/>
    <w:rsid w:val="00442894"/>
    <w:rsid w:val="00453C46"/>
    <w:rsid w:val="004548C5"/>
    <w:rsid w:val="004646C0"/>
    <w:rsid w:val="00473084"/>
    <w:rsid w:val="00473F23"/>
    <w:rsid w:val="00481A36"/>
    <w:rsid w:val="004841E8"/>
    <w:rsid w:val="0049095B"/>
    <w:rsid w:val="004935C4"/>
    <w:rsid w:val="004943A4"/>
    <w:rsid w:val="004969C1"/>
    <w:rsid w:val="00497791"/>
    <w:rsid w:val="004A1F65"/>
    <w:rsid w:val="004B3FF5"/>
    <w:rsid w:val="004B7201"/>
    <w:rsid w:val="004B7DF6"/>
    <w:rsid w:val="004C05D1"/>
    <w:rsid w:val="004D6E2A"/>
    <w:rsid w:val="005022E7"/>
    <w:rsid w:val="00505B83"/>
    <w:rsid w:val="005205DD"/>
    <w:rsid w:val="00542E2E"/>
    <w:rsid w:val="00546D93"/>
    <w:rsid w:val="005623C5"/>
    <w:rsid w:val="00564534"/>
    <w:rsid w:val="005744BB"/>
    <w:rsid w:val="005900E0"/>
    <w:rsid w:val="00595D7B"/>
    <w:rsid w:val="005B3397"/>
    <w:rsid w:val="005B36A0"/>
    <w:rsid w:val="005C3A96"/>
    <w:rsid w:val="005D52B9"/>
    <w:rsid w:val="005E5990"/>
    <w:rsid w:val="006112A0"/>
    <w:rsid w:val="006167F2"/>
    <w:rsid w:val="00626BB5"/>
    <w:rsid w:val="0062768D"/>
    <w:rsid w:val="006277E3"/>
    <w:rsid w:val="00632694"/>
    <w:rsid w:val="00640BB3"/>
    <w:rsid w:val="00647E99"/>
    <w:rsid w:val="0065096D"/>
    <w:rsid w:val="00654C08"/>
    <w:rsid w:val="00671760"/>
    <w:rsid w:val="00684406"/>
    <w:rsid w:val="00686357"/>
    <w:rsid w:val="00691DF8"/>
    <w:rsid w:val="00693D1C"/>
    <w:rsid w:val="006A5A78"/>
    <w:rsid w:val="006C09FF"/>
    <w:rsid w:val="006C2021"/>
    <w:rsid w:val="006C3137"/>
    <w:rsid w:val="006D186B"/>
    <w:rsid w:val="006E0E33"/>
    <w:rsid w:val="006E28AA"/>
    <w:rsid w:val="006E542C"/>
    <w:rsid w:val="006F2E27"/>
    <w:rsid w:val="00704905"/>
    <w:rsid w:val="00710006"/>
    <w:rsid w:val="0071030C"/>
    <w:rsid w:val="00712C7E"/>
    <w:rsid w:val="00714BAD"/>
    <w:rsid w:val="0072663D"/>
    <w:rsid w:val="00737565"/>
    <w:rsid w:val="0075066B"/>
    <w:rsid w:val="00750BA6"/>
    <w:rsid w:val="0075442A"/>
    <w:rsid w:val="007606F2"/>
    <w:rsid w:val="0076301E"/>
    <w:rsid w:val="00763F6E"/>
    <w:rsid w:val="00765744"/>
    <w:rsid w:val="00771E9B"/>
    <w:rsid w:val="00776CE7"/>
    <w:rsid w:val="00777C40"/>
    <w:rsid w:val="007945C7"/>
    <w:rsid w:val="007A0CB4"/>
    <w:rsid w:val="007A4921"/>
    <w:rsid w:val="007A7CD1"/>
    <w:rsid w:val="007C11C7"/>
    <w:rsid w:val="007C751F"/>
    <w:rsid w:val="007D3A48"/>
    <w:rsid w:val="007D766E"/>
    <w:rsid w:val="007D789A"/>
    <w:rsid w:val="007E3E39"/>
    <w:rsid w:val="007E4FA3"/>
    <w:rsid w:val="007E6266"/>
    <w:rsid w:val="007F5639"/>
    <w:rsid w:val="00805E4C"/>
    <w:rsid w:val="008066CC"/>
    <w:rsid w:val="00806C48"/>
    <w:rsid w:val="00821097"/>
    <w:rsid w:val="008315D2"/>
    <w:rsid w:val="00835EC7"/>
    <w:rsid w:val="00836B59"/>
    <w:rsid w:val="00866662"/>
    <w:rsid w:val="00870BF8"/>
    <w:rsid w:val="0087421A"/>
    <w:rsid w:val="00877EC9"/>
    <w:rsid w:val="00882833"/>
    <w:rsid w:val="008C378A"/>
    <w:rsid w:val="008C49EA"/>
    <w:rsid w:val="008D4AC0"/>
    <w:rsid w:val="008E666E"/>
    <w:rsid w:val="009059F1"/>
    <w:rsid w:val="00914C8F"/>
    <w:rsid w:val="00922D8E"/>
    <w:rsid w:val="009314D0"/>
    <w:rsid w:val="00932283"/>
    <w:rsid w:val="009330F7"/>
    <w:rsid w:val="00933560"/>
    <w:rsid w:val="00936873"/>
    <w:rsid w:val="0094665F"/>
    <w:rsid w:val="00951478"/>
    <w:rsid w:val="009630FB"/>
    <w:rsid w:val="00964A62"/>
    <w:rsid w:val="00966EDE"/>
    <w:rsid w:val="00970062"/>
    <w:rsid w:val="0097128E"/>
    <w:rsid w:val="0098466A"/>
    <w:rsid w:val="0099288E"/>
    <w:rsid w:val="0099727D"/>
    <w:rsid w:val="009A122D"/>
    <w:rsid w:val="009A1FDB"/>
    <w:rsid w:val="009A4E09"/>
    <w:rsid w:val="009B0B1E"/>
    <w:rsid w:val="009B5007"/>
    <w:rsid w:val="009B6012"/>
    <w:rsid w:val="009B7BA8"/>
    <w:rsid w:val="009D2D67"/>
    <w:rsid w:val="009D7E30"/>
    <w:rsid w:val="009F4DD2"/>
    <w:rsid w:val="00A02C38"/>
    <w:rsid w:val="00A0687E"/>
    <w:rsid w:val="00A1593D"/>
    <w:rsid w:val="00A15CD6"/>
    <w:rsid w:val="00A162D4"/>
    <w:rsid w:val="00A175CD"/>
    <w:rsid w:val="00A21C35"/>
    <w:rsid w:val="00A302B2"/>
    <w:rsid w:val="00A317CB"/>
    <w:rsid w:val="00A44832"/>
    <w:rsid w:val="00A50899"/>
    <w:rsid w:val="00A53DB5"/>
    <w:rsid w:val="00A55834"/>
    <w:rsid w:val="00A67362"/>
    <w:rsid w:val="00A72658"/>
    <w:rsid w:val="00A8759B"/>
    <w:rsid w:val="00A94809"/>
    <w:rsid w:val="00AA5D34"/>
    <w:rsid w:val="00AC39AF"/>
    <w:rsid w:val="00AD173C"/>
    <w:rsid w:val="00AD2093"/>
    <w:rsid w:val="00AE0636"/>
    <w:rsid w:val="00AE61CA"/>
    <w:rsid w:val="00AF0D00"/>
    <w:rsid w:val="00AF20A2"/>
    <w:rsid w:val="00B00FBE"/>
    <w:rsid w:val="00B01052"/>
    <w:rsid w:val="00B13CE5"/>
    <w:rsid w:val="00B17DA6"/>
    <w:rsid w:val="00B223C0"/>
    <w:rsid w:val="00B22677"/>
    <w:rsid w:val="00B447E1"/>
    <w:rsid w:val="00B466AA"/>
    <w:rsid w:val="00B51BAE"/>
    <w:rsid w:val="00B65EE8"/>
    <w:rsid w:val="00B704B4"/>
    <w:rsid w:val="00B7436F"/>
    <w:rsid w:val="00B7726D"/>
    <w:rsid w:val="00B83F04"/>
    <w:rsid w:val="00B85582"/>
    <w:rsid w:val="00B85989"/>
    <w:rsid w:val="00BA4A3E"/>
    <w:rsid w:val="00BB4F6C"/>
    <w:rsid w:val="00BB65F5"/>
    <w:rsid w:val="00BB72A5"/>
    <w:rsid w:val="00BC146C"/>
    <w:rsid w:val="00BD4239"/>
    <w:rsid w:val="00BD5692"/>
    <w:rsid w:val="00BD6F82"/>
    <w:rsid w:val="00BE0BDF"/>
    <w:rsid w:val="00BE15AF"/>
    <w:rsid w:val="00BE1FF6"/>
    <w:rsid w:val="00BE26DE"/>
    <w:rsid w:val="00BE41B1"/>
    <w:rsid w:val="00BE6DD5"/>
    <w:rsid w:val="00BE7BE1"/>
    <w:rsid w:val="00BF45F0"/>
    <w:rsid w:val="00BF60EA"/>
    <w:rsid w:val="00C315FE"/>
    <w:rsid w:val="00C356D6"/>
    <w:rsid w:val="00C42FED"/>
    <w:rsid w:val="00C65489"/>
    <w:rsid w:val="00C65D10"/>
    <w:rsid w:val="00C671E1"/>
    <w:rsid w:val="00C677C6"/>
    <w:rsid w:val="00C70918"/>
    <w:rsid w:val="00C807C7"/>
    <w:rsid w:val="00C879BF"/>
    <w:rsid w:val="00C91986"/>
    <w:rsid w:val="00C925FB"/>
    <w:rsid w:val="00C9433D"/>
    <w:rsid w:val="00C9601B"/>
    <w:rsid w:val="00C96FCF"/>
    <w:rsid w:val="00CA7A65"/>
    <w:rsid w:val="00CB0D13"/>
    <w:rsid w:val="00CE6482"/>
    <w:rsid w:val="00CE7245"/>
    <w:rsid w:val="00CE78CC"/>
    <w:rsid w:val="00CF0165"/>
    <w:rsid w:val="00D10C2A"/>
    <w:rsid w:val="00D3605E"/>
    <w:rsid w:val="00D5306C"/>
    <w:rsid w:val="00D625C0"/>
    <w:rsid w:val="00D63541"/>
    <w:rsid w:val="00D6374D"/>
    <w:rsid w:val="00D637F0"/>
    <w:rsid w:val="00D6524C"/>
    <w:rsid w:val="00D81F1B"/>
    <w:rsid w:val="00D93C99"/>
    <w:rsid w:val="00D942E1"/>
    <w:rsid w:val="00D94AB8"/>
    <w:rsid w:val="00DA19A8"/>
    <w:rsid w:val="00DB46AF"/>
    <w:rsid w:val="00DB65E7"/>
    <w:rsid w:val="00DC36A2"/>
    <w:rsid w:val="00DC58C8"/>
    <w:rsid w:val="00DC7FFB"/>
    <w:rsid w:val="00DD2C5C"/>
    <w:rsid w:val="00DD72B4"/>
    <w:rsid w:val="00DE5080"/>
    <w:rsid w:val="00DE5BEB"/>
    <w:rsid w:val="00DE799D"/>
    <w:rsid w:val="00DF17B4"/>
    <w:rsid w:val="00DF470C"/>
    <w:rsid w:val="00DF4BB5"/>
    <w:rsid w:val="00E03685"/>
    <w:rsid w:val="00E27451"/>
    <w:rsid w:val="00E32FCE"/>
    <w:rsid w:val="00E55F69"/>
    <w:rsid w:val="00E56ABD"/>
    <w:rsid w:val="00E64634"/>
    <w:rsid w:val="00E657BE"/>
    <w:rsid w:val="00E74815"/>
    <w:rsid w:val="00E7481C"/>
    <w:rsid w:val="00E826A2"/>
    <w:rsid w:val="00EA2957"/>
    <w:rsid w:val="00EA4AD6"/>
    <w:rsid w:val="00EB4023"/>
    <w:rsid w:val="00ED4795"/>
    <w:rsid w:val="00EE148B"/>
    <w:rsid w:val="00EE32C1"/>
    <w:rsid w:val="00EE460C"/>
    <w:rsid w:val="00EF58C8"/>
    <w:rsid w:val="00F169BB"/>
    <w:rsid w:val="00F21436"/>
    <w:rsid w:val="00F26ADC"/>
    <w:rsid w:val="00F27CE4"/>
    <w:rsid w:val="00F44865"/>
    <w:rsid w:val="00F508D7"/>
    <w:rsid w:val="00F72D76"/>
    <w:rsid w:val="00F761E4"/>
    <w:rsid w:val="00F83D28"/>
    <w:rsid w:val="00F91C0C"/>
    <w:rsid w:val="00F922A3"/>
    <w:rsid w:val="00FA45F8"/>
    <w:rsid w:val="00FB3FB5"/>
    <w:rsid w:val="00FC563E"/>
    <w:rsid w:val="00FD4E65"/>
    <w:rsid w:val="00FD58D5"/>
    <w:rsid w:val="00FE3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7B7AB"/>
  <w15:chartTrackingRefBased/>
  <w15:docId w15:val="{D3854012-1075-471F-A321-8E7FD25EB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0FB"/>
  </w:style>
  <w:style w:type="paragraph" w:styleId="Heading1">
    <w:name w:val="heading 1"/>
    <w:basedOn w:val="Normal"/>
    <w:next w:val="Normal"/>
    <w:link w:val="Heading1Char"/>
    <w:uiPriority w:val="9"/>
    <w:qFormat/>
    <w:rsid w:val="002143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43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43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143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3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3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43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143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143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3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3D8"/>
    <w:rPr>
      <w:rFonts w:eastAsiaTheme="majorEastAsia" w:cstheme="majorBidi"/>
      <w:color w:val="272727" w:themeColor="text1" w:themeTint="D8"/>
    </w:rPr>
  </w:style>
  <w:style w:type="paragraph" w:styleId="Title">
    <w:name w:val="Title"/>
    <w:basedOn w:val="Normal"/>
    <w:next w:val="Normal"/>
    <w:link w:val="TitleChar"/>
    <w:uiPriority w:val="10"/>
    <w:qFormat/>
    <w:rsid w:val="00214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3D8"/>
    <w:pPr>
      <w:spacing w:before="160"/>
      <w:jc w:val="center"/>
    </w:pPr>
    <w:rPr>
      <w:i/>
      <w:iCs/>
      <w:color w:val="404040" w:themeColor="text1" w:themeTint="BF"/>
    </w:rPr>
  </w:style>
  <w:style w:type="character" w:customStyle="1" w:styleId="QuoteChar">
    <w:name w:val="Quote Char"/>
    <w:basedOn w:val="DefaultParagraphFont"/>
    <w:link w:val="Quote"/>
    <w:uiPriority w:val="29"/>
    <w:rsid w:val="002143D8"/>
    <w:rPr>
      <w:i/>
      <w:iCs/>
      <w:color w:val="404040" w:themeColor="text1" w:themeTint="BF"/>
    </w:rPr>
  </w:style>
  <w:style w:type="paragraph" w:styleId="ListParagraph">
    <w:name w:val="List Paragraph"/>
    <w:basedOn w:val="Normal"/>
    <w:uiPriority w:val="34"/>
    <w:qFormat/>
    <w:rsid w:val="002143D8"/>
    <w:pPr>
      <w:ind w:left="720"/>
      <w:contextualSpacing/>
    </w:pPr>
  </w:style>
  <w:style w:type="character" w:styleId="IntenseEmphasis">
    <w:name w:val="Intense Emphasis"/>
    <w:basedOn w:val="DefaultParagraphFont"/>
    <w:uiPriority w:val="21"/>
    <w:qFormat/>
    <w:rsid w:val="002143D8"/>
    <w:rPr>
      <w:i/>
      <w:iCs/>
      <w:color w:val="0F4761" w:themeColor="accent1" w:themeShade="BF"/>
    </w:rPr>
  </w:style>
  <w:style w:type="paragraph" w:styleId="IntenseQuote">
    <w:name w:val="Intense Quote"/>
    <w:basedOn w:val="Normal"/>
    <w:next w:val="Normal"/>
    <w:link w:val="IntenseQuoteChar"/>
    <w:uiPriority w:val="30"/>
    <w:qFormat/>
    <w:rsid w:val="002143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3D8"/>
    <w:rPr>
      <w:i/>
      <w:iCs/>
      <w:color w:val="0F4761" w:themeColor="accent1" w:themeShade="BF"/>
    </w:rPr>
  </w:style>
  <w:style w:type="character" w:styleId="IntenseReference">
    <w:name w:val="Intense Reference"/>
    <w:basedOn w:val="DefaultParagraphFont"/>
    <w:uiPriority w:val="32"/>
    <w:qFormat/>
    <w:rsid w:val="002143D8"/>
    <w:rPr>
      <w:b/>
      <w:bCs/>
      <w:smallCaps/>
      <w:color w:val="0F4761" w:themeColor="accent1" w:themeShade="BF"/>
      <w:spacing w:val="5"/>
    </w:rPr>
  </w:style>
  <w:style w:type="paragraph" w:styleId="NoSpacing">
    <w:name w:val="No Spacing"/>
    <w:link w:val="NoSpacingChar"/>
    <w:uiPriority w:val="1"/>
    <w:qFormat/>
    <w:rsid w:val="002143D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143D8"/>
    <w:rPr>
      <w:rFonts w:eastAsiaTheme="minorEastAsia"/>
      <w:kern w:val="0"/>
      <w:sz w:val="22"/>
      <w:szCs w:val="22"/>
      <w:lang w:eastAsia="en-GB"/>
      <w14:ligatures w14:val="none"/>
    </w:rPr>
  </w:style>
  <w:style w:type="paragraph" w:styleId="Header">
    <w:name w:val="header"/>
    <w:basedOn w:val="Normal"/>
    <w:link w:val="HeaderChar"/>
    <w:uiPriority w:val="99"/>
    <w:unhideWhenUsed/>
    <w:rsid w:val="00214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3D8"/>
  </w:style>
  <w:style w:type="paragraph" w:styleId="Footer">
    <w:name w:val="footer"/>
    <w:basedOn w:val="Normal"/>
    <w:link w:val="FooterChar"/>
    <w:uiPriority w:val="99"/>
    <w:unhideWhenUsed/>
    <w:rsid w:val="002143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3D8"/>
  </w:style>
  <w:style w:type="character" w:styleId="Hyperlink">
    <w:name w:val="Hyperlink"/>
    <w:basedOn w:val="DefaultParagraphFont"/>
    <w:uiPriority w:val="99"/>
    <w:unhideWhenUsed/>
    <w:rsid w:val="002143D8"/>
    <w:rPr>
      <w:color w:val="467886" w:themeColor="hyperlink"/>
      <w:u w:val="single"/>
    </w:rPr>
  </w:style>
  <w:style w:type="paragraph" w:customStyle="1" w:styleId="IEEE-Author">
    <w:name w:val="IEEE-Author"/>
    <w:basedOn w:val="Normal"/>
    <w:link w:val="IEEE-AuthorChar"/>
    <w:qFormat/>
    <w:rsid w:val="002143D8"/>
    <w:pPr>
      <w:spacing w:line="259" w:lineRule="auto"/>
      <w:jc w:val="center"/>
    </w:pPr>
    <w:rPr>
      <w:rFonts w:ascii="Times New Roman" w:eastAsiaTheme="minorEastAsia" w:hAnsi="Times New Roman"/>
      <w:kern w:val="0"/>
      <w:sz w:val="22"/>
      <w:szCs w:val="22"/>
      <w14:ligatures w14:val="none"/>
    </w:rPr>
  </w:style>
  <w:style w:type="paragraph" w:customStyle="1" w:styleId="IEEE-Affil">
    <w:name w:val="IEEE-Affil."/>
    <w:basedOn w:val="Normal"/>
    <w:link w:val="IEEE-AffilChar"/>
    <w:qFormat/>
    <w:rsid w:val="002143D8"/>
    <w:pPr>
      <w:spacing w:line="259" w:lineRule="auto"/>
      <w:jc w:val="center"/>
    </w:pPr>
    <w:rPr>
      <w:rFonts w:ascii="Times New Roman" w:eastAsiaTheme="minorEastAsia" w:hAnsi="Times New Roman"/>
      <w:i/>
      <w:iCs/>
      <w:kern w:val="0"/>
      <w:sz w:val="20"/>
      <w:szCs w:val="20"/>
      <w14:ligatures w14:val="none"/>
    </w:rPr>
  </w:style>
  <w:style w:type="character" w:customStyle="1" w:styleId="IEEE-AuthorChar">
    <w:name w:val="IEEE-Author Char"/>
    <w:basedOn w:val="DefaultParagraphFont"/>
    <w:link w:val="IEEE-Author"/>
    <w:rsid w:val="002143D8"/>
    <w:rPr>
      <w:rFonts w:ascii="Times New Roman" w:eastAsiaTheme="minorEastAsia" w:hAnsi="Times New Roman"/>
      <w:kern w:val="0"/>
      <w:sz w:val="22"/>
      <w:szCs w:val="22"/>
      <w14:ligatures w14:val="none"/>
    </w:rPr>
  </w:style>
  <w:style w:type="character" w:customStyle="1" w:styleId="IEEE-AffilChar">
    <w:name w:val="IEEE-Affil. Char"/>
    <w:basedOn w:val="DefaultParagraphFont"/>
    <w:link w:val="IEEE-Affil"/>
    <w:rsid w:val="002143D8"/>
    <w:rPr>
      <w:rFonts w:ascii="Times New Roman" w:eastAsiaTheme="minorEastAsia" w:hAnsi="Times New Roman"/>
      <w:i/>
      <w:iCs/>
      <w:kern w:val="0"/>
      <w:sz w:val="20"/>
      <w:szCs w:val="20"/>
      <w14:ligatures w14:val="none"/>
    </w:rPr>
  </w:style>
  <w:style w:type="character" w:styleId="UnresolvedMention">
    <w:name w:val="Unresolved Mention"/>
    <w:basedOn w:val="DefaultParagraphFont"/>
    <w:uiPriority w:val="99"/>
    <w:semiHidden/>
    <w:unhideWhenUsed/>
    <w:rsid w:val="002143D8"/>
    <w:rPr>
      <w:color w:val="605E5C"/>
      <w:shd w:val="clear" w:color="auto" w:fill="E1DFDD"/>
    </w:rPr>
  </w:style>
  <w:style w:type="paragraph" w:styleId="TOCHeading">
    <w:name w:val="TOC Heading"/>
    <w:basedOn w:val="Heading1"/>
    <w:next w:val="Normal"/>
    <w:uiPriority w:val="39"/>
    <w:unhideWhenUsed/>
    <w:qFormat/>
    <w:rsid w:val="001448C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448C4"/>
    <w:pPr>
      <w:spacing w:after="100"/>
    </w:pPr>
  </w:style>
  <w:style w:type="paragraph" w:styleId="TOC2">
    <w:name w:val="toc 2"/>
    <w:basedOn w:val="Normal"/>
    <w:next w:val="Normal"/>
    <w:autoRedefine/>
    <w:uiPriority w:val="39"/>
    <w:unhideWhenUsed/>
    <w:rsid w:val="004969C1"/>
    <w:pPr>
      <w:spacing w:after="100"/>
      <w:ind w:left="240"/>
    </w:pPr>
  </w:style>
  <w:style w:type="paragraph" w:styleId="Caption">
    <w:name w:val="caption"/>
    <w:basedOn w:val="Normal"/>
    <w:next w:val="Normal"/>
    <w:uiPriority w:val="35"/>
    <w:unhideWhenUsed/>
    <w:qFormat/>
    <w:rsid w:val="00406E52"/>
    <w:pPr>
      <w:spacing w:after="200" w:line="240" w:lineRule="auto"/>
    </w:pPr>
    <w:rPr>
      <w:i/>
      <w:iCs/>
      <w:color w:val="0E2841" w:themeColor="text2"/>
      <w:sz w:val="18"/>
      <w:szCs w:val="18"/>
    </w:rPr>
  </w:style>
  <w:style w:type="paragraph" w:styleId="TableofFigures">
    <w:name w:val="table of figures"/>
    <w:basedOn w:val="Normal"/>
    <w:next w:val="Normal"/>
    <w:autoRedefine/>
    <w:uiPriority w:val="99"/>
    <w:unhideWhenUsed/>
    <w:rsid w:val="00146529"/>
    <w:pPr>
      <w:spacing w:after="0"/>
    </w:pPr>
  </w:style>
  <w:style w:type="paragraph" w:styleId="TOC3">
    <w:name w:val="toc 3"/>
    <w:basedOn w:val="Normal"/>
    <w:next w:val="Normal"/>
    <w:autoRedefine/>
    <w:uiPriority w:val="39"/>
    <w:unhideWhenUsed/>
    <w:rsid w:val="00771E9B"/>
    <w:pPr>
      <w:spacing w:after="100"/>
      <w:ind w:left="480"/>
    </w:pPr>
  </w:style>
  <w:style w:type="paragraph" w:styleId="Bibliography">
    <w:name w:val="Bibliography"/>
    <w:basedOn w:val="Normal"/>
    <w:next w:val="Normal"/>
    <w:uiPriority w:val="37"/>
    <w:unhideWhenUsed/>
    <w:rsid w:val="00C65D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6079">
      <w:bodyDiv w:val="1"/>
      <w:marLeft w:val="0"/>
      <w:marRight w:val="0"/>
      <w:marTop w:val="0"/>
      <w:marBottom w:val="0"/>
      <w:divBdr>
        <w:top w:val="none" w:sz="0" w:space="0" w:color="auto"/>
        <w:left w:val="none" w:sz="0" w:space="0" w:color="auto"/>
        <w:bottom w:val="none" w:sz="0" w:space="0" w:color="auto"/>
        <w:right w:val="none" w:sz="0" w:space="0" w:color="auto"/>
      </w:divBdr>
    </w:div>
    <w:div w:id="30306473">
      <w:bodyDiv w:val="1"/>
      <w:marLeft w:val="0"/>
      <w:marRight w:val="0"/>
      <w:marTop w:val="0"/>
      <w:marBottom w:val="0"/>
      <w:divBdr>
        <w:top w:val="none" w:sz="0" w:space="0" w:color="auto"/>
        <w:left w:val="none" w:sz="0" w:space="0" w:color="auto"/>
        <w:bottom w:val="none" w:sz="0" w:space="0" w:color="auto"/>
        <w:right w:val="none" w:sz="0" w:space="0" w:color="auto"/>
      </w:divBdr>
    </w:div>
    <w:div w:id="74668901">
      <w:bodyDiv w:val="1"/>
      <w:marLeft w:val="0"/>
      <w:marRight w:val="0"/>
      <w:marTop w:val="0"/>
      <w:marBottom w:val="0"/>
      <w:divBdr>
        <w:top w:val="none" w:sz="0" w:space="0" w:color="auto"/>
        <w:left w:val="none" w:sz="0" w:space="0" w:color="auto"/>
        <w:bottom w:val="none" w:sz="0" w:space="0" w:color="auto"/>
        <w:right w:val="none" w:sz="0" w:space="0" w:color="auto"/>
      </w:divBdr>
    </w:div>
    <w:div w:id="107505482">
      <w:bodyDiv w:val="1"/>
      <w:marLeft w:val="0"/>
      <w:marRight w:val="0"/>
      <w:marTop w:val="0"/>
      <w:marBottom w:val="0"/>
      <w:divBdr>
        <w:top w:val="none" w:sz="0" w:space="0" w:color="auto"/>
        <w:left w:val="none" w:sz="0" w:space="0" w:color="auto"/>
        <w:bottom w:val="none" w:sz="0" w:space="0" w:color="auto"/>
        <w:right w:val="none" w:sz="0" w:space="0" w:color="auto"/>
      </w:divBdr>
    </w:div>
    <w:div w:id="116920533">
      <w:bodyDiv w:val="1"/>
      <w:marLeft w:val="0"/>
      <w:marRight w:val="0"/>
      <w:marTop w:val="0"/>
      <w:marBottom w:val="0"/>
      <w:divBdr>
        <w:top w:val="none" w:sz="0" w:space="0" w:color="auto"/>
        <w:left w:val="none" w:sz="0" w:space="0" w:color="auto"/>
        <w:bottom w:val="none" w:sz="0" w:space="0" w:color="auto"/>
        <w:right w:val="none" w:sz="0" w:space="0" w:color="auto"/>
      </w:divBdr>
    </w:div>
    <w:div w:id="150871725">
      <w:bodyDiv w:val="1"/>
      <w:marLeft w:val="0"/>
      <w:marRight w:val="0"/>
      <w:marTop w:val="0"/>
      <w:marBottom w:val="0"/>
      <w:divBdr>
        <w:top w:val="none" w:sz="0" w:space="0" w:color="auto"/>
        <w:left w:val="none" w:sz="0" w:space="0" w:color="auto"/>
        <w:bottom w:val="none" w:sz="0" w:space="0" w:color="auto"/>
        <w:right w:val="none" w:sz="0" w:space="0" w:color="auto"/>
      </w:divBdr>
    </w:div>
    <w:div w:id="163905903">
      <w:bodyDiv w:val="1"/>
      <w:marLeft w:val="0"/>
      <w:marRight w:val="0"/>
      <w:marTop w:val="0"/>
      <w:marBottom w:val="0"/>
      <w:divBdr>
        <w:top w:val="none" w:sz="0" w:space="0" w:color="auto"/>
        <w:left w:val="none" w:sz="0" w:space="0" w:color="auto"/>
        <w:bottom w:val="none" w:sz="0" w:space="0" w:color="auto"/>
        <w:right w:val="none" w:sz="0" w:space="0" w:color="auto"/>
      </w:divBdr>
    </w:div>
    <w:div w:id="203564844">
      <w:bodyDiv w:val="1"/>
      <w:marLeft w:val="0"/>
      <w:marRight w:val="0"/>
      <w:marTop w:val="0"/>
      <w:marBottom w:val="0"/>
      <w:divBdr>
        <w:top w:val="none" w:sz="0" w:space="0" w:color="auto"/>
        <w:left w:val="none" w:sz="0" w:space="0" w:color="auto"/>
        <w:bottom w:val="none" w:sz="0" w:space="0" w:color="auto"/>
        <w:right w:val="none" w:sz="0" w:space="0" w:color="auto"/>
      </w:divBdr>
    </w:div>
    <w:div w:id="206454759">
      <w:bodyDiv w:val="1"/>
      <w:marLeft w:val="0"/>
      <w:marRight w:val="0"/>
      <w:marTop w:val="0"/>
      <w:marBottom w:val="0"/>
      <w:divBdr>
        <w:top w:val="none" w:sz="0" w:space="0" w:color="auto"/>
        <w:left w:val="none" w:sz="0" w:space="0" w:color="auto"/>
        <w:bottom w:val="none" w:sz="0" w:space="0" w:color="auto"/>
        <w:right w:val="none" w:sz="0" w:space="0" w:color="auto"/>
      </w:divBdr>
    </w:div>
    <w:div w:id="278420517">
      <w:bodyDiv w:val="1"/>
      <w:marLeft w:val="0"/>
      <w:marRight w:val="0"/>
      <w:marTop w:val="0"/>
      <w:marBottom w:val="0"/>
      <w:divBdr>
        <w:top w:val="none" w:sz="0" w:space="0" w:color="auto"/>
        <w:left w:val="none" w:sz="0" w:space="0" w:color="auto"/>
        <w:bottom w:val="none" w:sz="0" w:space="0" w:color="auto"/>
        <w:right w:val="none" w:sz="0" w:space="0" w:color="auto"/>
      </w:divBdr>
    </w:div>
    <w:div w:id="288317628">
      <w:bodyDiv w:val="1"/>
      <w:marLeft w:val="0"/>
      <w:marRight w:val="0"/>
      <w:marTop w:val="0"/>
      <w:marBottom w:val="0"/>
      <w:divBdr>
        <w:top w:val="none" w:sz="0" w:space="0" w:color="auto"/>
        <w:left w:val="none" w:sz="0" w:space="0" w:color="auto"/>
        <w:bottom w:val="none" w:sz="0" w:space="0" w:color="auto"/>
        <w:right w:val="none" w:sz="0" w:space="0" w:color="auto"/>
      </w:divBdr>
    </w:div>
    <w:div w:id="291448324">
      <w:bodyDiv w:val="1"/>
      <w:marLeft w:val="0"/>
      <w:marRight w:val="0"/>
      <w:marTop w:val="0"/>
      <w:marBottom w:val="0"/>
      <w:divBdr>
        <w:top w:val="none" w:sz="0" w:space="0" w:color="auto"/>
        <w:left w:val="none" w:sz="0" w:space="0" w:color="auto"/>
        <w:bottom w:val="none" w:sz="0" w:space="0" w:color="auto"/>
        <w:right w:val="none" w:sz="0" w:space="0" w:color="auto"/>
      </w:divBdr>
    </w:div>
    <w:div w:id="303000309">
      <w:bodyDiv w:val="1"/>
      <w:marLeft w:val="0"/>
      <w:marRight w:val="0"/>
      <w:marTop w:val="0"/>
      <w:marBottom w:val="0"/>
      <w:divBdr>
        <w:top w:val="none" w:sz="0" w:space="0" w:color="auto"/>
        <w:left w:val="none" w:sz="0" w:space="0" w:color="auto"/>
        <w:bottom w:val="none" w:sz="0" w:space="0" w:color="auto"/>
        <w:right w:val="none" w:sz="0" w:space="0" w:color="auto"/>
      </w:divBdr>
    </w:div>
    <w:div w:id="306980934">
      <w:bodyDiv w:val="1"/>
      <w:marLeft w:val="0"/>
      <w:marRight w:val="0"/>
      <w:marTop w:val="0"/>
      <w:marBottom w:val="0"/>
      <w:divBdr>
        <w:top w:val="none" w:sz="0" w:space="0" w:color="auto"/>
        <w:left w:val="none" w:sz="0" w:space="0" w:color="auto"/>
        <w:bottom w:val="none" w:sz="0" w:space="0" w:color="auto"/>
        <w:right w:val="none" w:sz="0" w:space="0" w:color="auto"/>
      </w:divBdr>
    </w:div>
    <w:div w:id="317803066">
      <w:bodyDiv w:val="1"/>
      <w:marLeft w:val="0"/>
      <w:marRight w:val="0"/>
      <w:marTop w:val="0"/>
      <w:marBottom w:val="0"/>
      <w:divBdr>
        <w:top w:val="none" w:sz="0" w:space="0" w:color="auto"/>
        <w:left w:val="none" w:sz="0" w:space="0" w:color="auto"/>
        <w:bottom w:val="none" w:sz="0" w:space="0" w:color="auto"/>
        <w:right w:val="none" w:sz="0" w:space="0" w:color="auto"/>
      </w:divBdr>
    </w:div>
    <w:div w:id="396325472">
      <w:bodyDiv w:val="1"/>
      <w:marLeft w:val="0"/>
      <w:marRight w:val="0"/>
      <w:marTop w:val="0"/>
      <w:marBottom w:val="0"/>
      <w:divBdr>
        <w:top w:val="none" w:sz="0" w:space="0" w:color="auto"/>
        <w:left w:val="none" w:sz="0" w:space="0" w:color="auto"/>
        <w:bottom w:val="none" w:sz="0" w:space="0" w:color="auto"/>
        <w:right w:val="none" w:sz="0" w:space="0" w:color="auto"/>
      </w:divBdr>
    </w:div>
    <w:div w:id="462309328">
      <w:bodyDiv w:val="1"/>
      <w:marLeft w:val="0"/>
      <w:marRight w:val="0"/>
      <w:marTop w:val="0"/>
      <w:marBottom w:val="0"/>
      <w:divBdr>
        <w:top w:val="none" w:sz="0" w:space="0" w:color="auto"/>
        <w:left w:val="none" w:sz="0" w:space="0" w:color="auto"/>
        <w:bottom w:val="none" w:sz="0" w:space="0" w:color="auto"/>
        <w:right w:val="none" w:sz="0" w:space="0" w:color="auto"/>
      </w:divBdr>
    </w:div>
    <w:div w:id="482046886">
      <w:bodyDiv w:val="1"/>
      <w:marLeft w:val="0"/>
      <w:marRight w:val="0"/>
      <w:marTop w:val="0"/>
      <w:marBottom w:val="0"/>
      <w:divBdr>
        <w:top w:val="none" w:sz="0" w:space="0" w:color="auto"/>
        <w:left w:val="none" w:sz="0" w:space="0" w:color="auto"/>
        <w:bottom w:val="none" w:sz="0" w:space="0" w:color="auto"/>
        <w:right w:val="none" w:sz="0" w:space="0" w:color="auto"/>
      </w:divBdr>
    </w:div>
    <w:div w:id="514001513">
      <w:bodyDiv w:val="1"/>
      <w:marLeft w:val="0"/>
      <w:marRight w:val="0"/>
      <w:marTop w:val="0"/>
      <w:marBottom w:val="0"/>
      <w:divBdr>
        <w:top w:val="none" w:sz="0" w:space="0" w:color="auto"/>
        <w:left w:val="none" w:sz="0" w:space="0" w:color="auto"/>
        <w:bottom w:val="none" w:sz="0" w:space="0" w:color="auto"/>
        <w:right w:val="none" w:sz="0" w:space="0" w:color="auto"/>
      </w:divBdr>
    </w:div>
    <w:div w:id="526915830">
      <w:bodyDiv w:val="1"/>
      <w:marLeft w:val="0"/>
      <w:marRight w:val="0"/>
      <w:marTop w:val="0"/>
      <w:marBottom w:val="0"/>
      <w:divBdr>
        <w:top w:val="none" w:sz="0" w:space="0" w:color="auto"/>
        <w:left w:val="none" w:sz="0" w:space="0" w:color="auto"/>
        <w:bottom w:val="none" w:sz="0" w:space="0" w:color="auto"/>
        <w:right w:val="none" w:sz="0" w:space="0" w:color="auto"/>
      </w:divBdr>
    </w:div>
    <w:div w:id="555972225">
      <w:bodyDiv w:val="1"/>
      <w:marLeft w:val="0"/>
      <w:marRight w:val="0"/>
      <w:marTop w:val="0"/>
      <w:marBottom w:val="0"/>
      <w:divBdr>
        <w:top w:val="none" w:sz="0" w:space="0" w:color="auto"/>
        <w:left w:val="none" w:sz="0" w:space="0" w:color="auto"/>
        <w:bottom w:val="none" w:sz="0" w:space="0" w:color="auto"/>
        <w:right w:val="none" w:sz="0" w:space="0" w:color="auto"/>
      </w:divBdr>
    </w:div>
    <w:div w:id="568001291">
      <w:bodyDiv w:val="1"/>
      <w:marLeft w:val="0"/>
      <w:marRight w:val="0"/>
      <w:marTop w:val="0"/>
      <w:marBottom w:val="0"/>
      <w:divBdr>
        <w:top w:val="none" w:sz="0" w:space="0" w:color="auto"/>
        <w:left w:val="none" w:sz="0" w:space="0" w:color="auto"/>
        <w:bottom w:val="none" w:sz="0" w:space="0" w:color="auto"/>
        <w:right w:val="none" w:sz="0" w:space="0" w:color="auto"/>
      </w:divBdr>
    </w:div>
    <w:div w:id="632101516">
      <w:bodyDiv w:val="1"/>
      <w:marLeft w:val="0"/>
      <w:marRight w:val="0"/>
      <w:marTop w:val="0"/>
      <w:marBottom w:val="0"/>
      <w:divBdr>
        <w:top w:val="none" w:sz="0" w:space="0" w:color="auto"/>
        <w:left w:val="none" w:sz="0" w:space="0" w:color="auto"/>
        <w:bottom w:val="none" w:sz="0" w:space="0" w:color="auto"/>
        <w:right w:val="none" w:sz="0" w:space="0" w:color="auto"/>
      </w:divBdr>
    </w:div>
    <w:div w:id="675808218">
      <w:bodyDiv w:val="1"/>
      <w:marLeft w:val="0"/>
      <w:marRight w:val="0"/>
      <w:marTop w:val="0"/>
      <w:marBottom w:val="0"/>
      <w:divBdr>
        <w:top w:val="none" w:sz="0" w:space="0" w:color="auto"/>
        <w:left w:val="none" w:sz="0" w:space="0" w:color="auto"/>
        <w:bottom w:val="none" w:sz="0" w:space="0" w:color="auto"/>
        <w:right w:val="none" w:sz="0" w:space="0" w:color="auto"/>
      </w:divBdr>
    </w:div>
    <w:div w:id="681711103">
      <w:bodyDiv w:val="1"/>
      <w:marLeft w:val="0"/>
      <w:marRight w:val="0"/>
      <w:marTop w:val="0"/>
      <w:marBottom w:val="0"/>
      <w:divBdr>
        <w:top w:val="none" w:sz="0" w:space="0" w:color="auto"/>
        <w:left w:val="none" w:sz="0" w:space="0" w:color="auto"/>
        <w:bottom w:val="none" w:sz="0" w:space="0" w:color="auto"/>
        <w:right w:val="none" w:sz="0" w:space="0" w:color="auto"/>
      </w:divBdr>
    </w:div>
    <w:div w:id="685719620">
      <w:bodyDiv w:val="1"/>
      <w:marLeft w:val="0"/>
      <w:marRight w:val="0"/>
      <w:marTop w:val="0"/>
      <w:marBottom w:val="0"/>
      <w:divBdr>
        <w:top w:val="none" w:sz="0" w:space="0" w:color="auto"/>
        <w:left w:val="none" w:sz="0" w:space="0" w:color="auto"/>
        <w:bottom w:val="none" w:sz="0" w:space="0" w:color="auto"/>
        <w:right w:val="none" w:sz="0" w:space="0" w:color="auto"/>
      </w:divBdr>
    </w:div>
    <w:div w:id="703677079">
      <w:bodyDiv w:val="1"/>
      <w:marLeft w:val="0"/>
      <w:marRight w:val="0"/>
      <w:marTop w:val="0"/>
      <w:marBottom w:val="0"/>
      <w:divBdr>
        <w:top w:val="none" w:sz="0" w:space="0" w:color="auto"/>
        <w:left w:val="none" w:sz="0" w:space="0" w:color="auto"/>
        <w:bottom w:val="none" w:sz="0" w:space="0" w:color="auto"/>
        <w:right w:val="none" w:sz="0" w:space="0" w:color="auto"/>
      </w:divBdr>
    </w:div>
    <w:div w:id="710148416">
      <w:bodyDiv w:val="1"/>
      <w:marLeft w:val="0"/>
      <w:marRight w:val="0"/>
      <w:marTop w:val="0"/>
      <w:marBottom w:val="0"/>
      <w:divBdr>
        <w:top w:val="none" w:sz="0" w:space="0" w:color="auto"/>
        <w:left w:val="none" w:sz="0" w:space="0" w:color="auto"/>
        <w:bottom w:val="none" w:sz="0" w:space="0" w:color="auto"/>
        <w:right w:val="none" w:sz="0" w:space="0" w:color="auto"/>
      </w:divBdr>
    </w:div>
    <w:div w:id="711996586">
      <w:bodyDiv w:val="1"/>
      <w:marLeft w:val="0"/>
      <w:marRight w:val="0"/>
      <w:marTop w:val="0"/>
      <w:marBottom w:val="0"/>
      <w:divBdr>
        <w:top w:val="none" w:sz="0" w:space="0" w:color="auto"/>
        <w:left w:val="none" w:sz="0" w:space="0" w:color="auto"/>
        <w:bottom w:val="none" w:sz="0" w:space="0" w:color="auto"/>
        <w:right w:val="none" w:sz="0" w:space="0" w:color="auto"/>
      </w:divBdr>
    </w:div>
    <w:div w:id="738479840">
      <w:bodyDiv w:val="1"/>
      <w:marLeft w:val="0"/>
      <w:marRight w:val="0"/>
      <w:marTop w:val="0"/>
      <w:marBottom w:val="0"/>
      <w:divBdr>
        <w:top w:val="none" w:sz="0" w:space="0" w:color="auto"/>
        <w:left w:val="none" w:sz="0" w:space="0" w:color="auto"/>
        <w:bottom w:val="none" w:sz="0" w:space="0" w:color="auto"/>
        <w:right w:val="none" w:sz="0" w:space="0" w:color="auto"/>
      </w:divBdr>
    </w:div>
    <w:div w:id="791365365">
      <w:bodyDiv w:val="1"/>
      <w:marLeft w:val="0"/>
      <w:marRight w:val="0"/>
      <w:marTop w:val="0"/>
      <w:marBottom w:val="0"/>
      <w:divBdr>
        <w:top w:val="none" w:sz="0" w:space="0" w:color="auto"/>
        <w:left w:val="none" w:sz="0" w:space="0" w:color="auto"/>
        <w:bottom w:val="none" w:sz="0" w:space="0" w:color="auto"/>
        <w:right w:val="none" w:sz="0" w:space="0" w:color="auto"/>
      </w:divBdr>
    </w:div>
    <w:div w:id="792595204">
      <w:bodyDiv w:val="1"/>
      <w:marLeft w:val="0"/>
      <w:marRight w:val="0"/>
      <w:marTop w:val="0"/>
      <w:marBottom w:val="0"/>
      <w:divBdr>
        <w:top w:val="none" w:sz="0" w:space="0" w:color="auto"/>
        <w:left w:val="none" w:sz="0" w:space="0" w:color="auto"/>
        <w:bottom w:val="none" w:sz="0" w:space="0" w:color="auto"/>
        <w:right w:val="none" w:sz="0" w:space="0" w:color="auto"/>
      </w:divBdr>
    </w:div>
    <w:div w:id="865484951">
      <w:bodyDiv w:val="1"/>
      <w:marLeft w:val="0"/>
      <w:marRight w:val="0"/>
      <w:marTop w:val="0"/>
      <w:marBottom w:val="0"/>
      <w:divBdr>
        <w:top w:val="none" w:sz="0" w:space="0" w:color="auto"/>
        <w:left w:val="none" w:sz="0" w:space="0" w:color="auto"/>
        <w:bottom w:val="none" w:sz="0" w:space="0" w:color="auto"/>
        <w:right w:val="none" w:sz="0" w:space="0" w:color="auto"/>
      </w:divBdr>
    </w:div>
    <w:div w:id="899634620">
      <w:bodyDiv w:val="1"/>
      <w:marLeft w:val="0"/>
      <w:marRight w:val="0"/>
      <w:marTop w:val="0"/>
      <w:marBottom w:val="0"/>
      <w:divBdr>
        <w:top w:val="none" w:sz="0" w:space="0" w:color="auto"/>
        <w:left w:val="none" w:sz="0" w:space="0" w:color="auto"/>
        <w:bottom w:val="none" w:sz="0" w:space="0" w:color="auto"/>
        <w:right w:val="none" w:sz="0" w:space="0" w:color="auto"/>
      </w:divBdr>
    </w:div>
    <w:div w:id="952594998">
      <w:bodyDiv w:val="1"/>
      <w:marLeft w:val="0"/>
      <w:marRight w:val="0"/>
      <w:marTop w:val="0"/>
      <w:marBottom w:val="0"/>
      <w:divBdr>
        <w:top w:val="none" w:sz="0" w:space="0" w:color="auto"/>
        <w:left w:val="none" w:sz="0" w:space="0" w:color="auto"/>
        <w:bottom w:val="none" w:sz="0" w:space="0" w:color="auto"/>
        <w:right w:val="none" w:sz="0" w:space="0" w:color="auto"/>
      </w:divBdr>
    </w:div>
    <w:div w:id="990981896">
      <w:bodyDiv w:val="1"/>
      <w:marLeft w:val="0"/>
      <w:marRight w:val="0"/>
      <w:marTop w:val="0"/>
      <w:marBottom w:val="0"/>
      <w:divBdr>
        <w:top w:val="none" w:sz="0" w:space="0" w:color="auto"/>
        <w:left w:val="none" w:sz="0" w:space="0" w:color="auto"/>
        <w:bottom w:val="none" w:sz="0" w:space="0" w:color="auto"/>
        <w:right w:val="none" w:sz="0" w:space="0" w:color="auto"/>
      </w:divBdr>
    </w:div>
    <w:div w:id="1003898333">
      <w:bodyDiv w:val="1"/>
      <w:marLeft w:val="0"/>
      <w:marRight w:val="0"/>
      <w:marTop w:val="0"/>
      <w:marBottom w:val="0"/>
      <w:divBdr>
        <w:top w:val="none" w:sz="0" w:space="0" w:color="auto"/>
        <w:left w:val="none" w:sz="0" w:space="0" w:color="auto"/>
        <w:bottom w:val="none" w:sz="0" w:space="0" w:color="auto"/>
        <w:right w:val="none" w:sz="0" w:space="0" w:color="auto"/>
      </w:divBdr>
    </w:div>
    <w:div w:id="1007250732">
      <w:bodyDiv w:val="1"/>
      <w:marLeft w:val="0"/>
      <w:marRight w:val="0"/>
      <w:marTop w:val="0"/>
      <w:marBottom w:val="0"/>
      <w:divBdr>
        <w:top w:val="none" w:sz="0" w:space="0" w:color="auto"/>
        <w:left w:val="none" w:sz="0" w:space="0" w:color="auto"/>
        <w:bottom w:val="none" w:sz="0" w:space="0" w:color="auto"/>
        <w:right w:val="none" w:sz="0" w:space="0" w:color="auto"/>
      </w:divBdr>
    </w:div>
    <w:div w:id="1039866396">
      <w:bodyDiv w:val="1"/>
      <w:marLeft w:val="0"/>
      <w:marRight w:val="0"/>
      <w:marTop w:val="0"/>
      <w:marBottom w:val="0"/>
      <w:divBdr>
        <w:top w:val="none" w:sz="0" w:space="0" w:color="auto"/>
        <w:left w:val="none" w:sz="0" w:space="0" w:color="auto"/>
        <w:bottom w:val="none" w:sz="0" w:space="0" w:color="auto"/>
        <w:right w:val="none" w:sz="0" w:space="0" w:color="auto"/>
      </w:divBdr>
    </w:div>
    <w:div w:id="1076703278">
      <w:bodyDiv w:val="1"/>
      <w:marLeft w:val="0"/>
      <w:marRight w:val="0"/>
      <w:marTop w:val="0"/>
      <w:marBottom w:val="0"/>
      <w:divBdr>
        <w:top w:val="none" w:sz="0" w:space="0" w:color="auto"/>
        <w:left w:val="none" w:sz="0" w:space="0" w:color="auto"/>
        <w:bottom w:val="none" w:sz="0" w:space="0" w:color="auto"/>
        <w:right w:val="none" w:sz="0" w:space="0" w:color="auto"/>
      </w:divBdr>
    </w:div>
    <w:div w:id="1108432661">
      <w:bodyDiv w:val="1"/>
      <w:marLeft w:val="0"/>
      <w:marRight w:val="0"/>
      <w:marTop w:val="0"/>
      <w:marBottom w:val="0"/>
      <w:divBdr>
        <w:top w:val="none" w:sz="0" w:space="0" w:color="auto"/>
        <w:left w:val="none" w:sz="0" w:space="0" w:color="auto"/>
        <w:bottom w:val="none" w:sz="0" w:space="0" w:color="auto"/>
        <w:right w:val="none" w:sz="0" w:space="0" w:color="auto"/>
      </w:divBdr>
    </w:div>
    <w:div w:id="1175997976">
      <w:bodyDiv w:val="1"/>
      <w:marLeft w:val="0"/>
      <w:marRight w:val="0"/>
      <w:marTop w:val="0"/>
      <w:marBottom w:val="0"/>
      <w:divBdr>
        <w:top w:val="none" w:sz="0" w:space="0" w:color="auto"/>
        <w:left w:val="none" w:sz="0" w:space="0" w:color="auto"/>
        <w:bottom w:val="none" w:sz="0" w:space="0" w:color="auto"/>
        <w:right w:val="none" w:sz="0" w:space="0" w:color="auto"/>
      </w:divBdr>
    </w:div>
    <w:div w:id="1190871707">
      <w:bodyDiv w:val="1"/>
      <w:marLeft w:val="0"/>
      <w:marRight w:val="0"/>
      <w:marTop w:val="0"/>
      <w:marBottom w:val="0"/>
      <w:divBdr>
        <w:top w:val="none" w:sz="0" w:space="0" w:color="auto"/>
        <w:left w:val="none" w:sz="0" w:space="0" w:color="auto"/>
        <w:bottom w:val="none" w:sz="0" w:space="0" w:color="auto"/>
        <w:right w:val="none" w:sz="0" w:space="0" w:color="auto"/>
      </w:divBdr>
    </w:div>
    <w:div w:id="1254162777">
      <w:bodyDiv w:val="1"/>
      <w:marLeft w:val="0"/>
      <w:marRight w:val="0"/>
      <w:marTop w:val="0"/>
      <w:marBottom w:val="0"/>
      <w:divBdr>
        <w:top w:val="none" w:sz="0" w:space="0" w:color="auto"/>
        <w:left w:val="none" w:sz="0" w:space="0" w:color="auto"/>
        <w:bottom w:val="none" w:sz="0" w:space="0" w:color="auto"/>
        <w:right w:val="none" w:sz="0" w:space="0" w:color="auto"/>
      </w:divBdr>
    </w:div>
    <w:div w:id="1295066262">
      <w:bodyDiv w:val="1"/>
      <w:marLeft w:val="0"/>
      <w:marRight w:val="0"/>
      <w:marTop w:val="0"/>
      <w:marBottom w:val="0"/>
      <w:divBdr>
        <w:top w:val="none" w:sz="0" w:space="0" w:color="auto"/>
        <w:left w:val="none" w:sz="0" w:space="0" w:color="auto"/>
        <w:bottom w:val="none" w:sz="0" w:space="0" w:color="auto"/>
        <w:right w:val="none" w:sz="0" w:space="0" w:color="auto"/>
      </w:divBdr>
    </w:div>
    <w:div w:id="1309937152">
      <w:bodyDiv w:val="1"/>
      <w:marLeft w:val="0"/>
      <w:marRight w:val="0"/>
      <w:marTop w:val="0"/>
      <w:marBottom w:val="0"/>
      <w:divBdr>
        <w:top w:val="none" w:sz="0" w:space="0" w:color="auto"/>
        <w:left w:val="none" w:sz="0" w:space="0" w:color="auto"/>
        <w:bottom w:val="none" w:sz="0" w:space="0" w:color="auto"/>
        <w:right w:val="none" w:sz="0" w:space="0" w:color="auto"/>
      </w:divBdr>
    </w:div>
    <w:div w:id="1315911777">
      <w:bodyDiv w:val="1"/>
      <w:marLeft w:val="0"/>
      <w:marRight w:val="0"/>
      <w:marTop w:val="0"/>
      <w:marBottom w:val="0"/>
      <w:divBdr>
        <w:top w:val="none" w:sz="0" w:space="0" w:color="auto"/>
        <w:left w:val="none" w:sz="0" w:space="0" w:color="auto"/>
        <w:bottom w:val="none" w:sz="0" w:space="0" w:color="auto"/>
        <w:right w:val="none" w:sz="0" w:space="0" w:color="auto"/>
      </w:divBdr>
    </w:div>
    <w:div w:id="1340424594">
      <w:bodyDiv w:val="1"/>
      <w:marLeft w:val="0"/>
      <w:marRight w:val="0"/>
      <w:marTop w:val="0"/>
      <w:marBottom w:val="0"/>
      <w:divBdr>
        <w:top w:val="none" w:sz="0" w:space="0" w:color="auto"/>
        <w:left w:val="none" w:sz="0" w:space="0" w:color="auto"/>
        <w:bottom w:val="none" w:sz="0" w:space="0" w:color="auto"/>
        <w:right w:val="none" w:sz="0" w:space="0" w:color="auto"/>
      </w:divBdr>
    </w:div>
    <w:div w:id="1345596412">
      <w:bodyDiv w:val="1"/>
      <w:marLeft w:val="0"/>
      <w:marRight w:val="0"/>
      <w:marTop w:val="0"/>
      <w:marBottom w:val="0"/>
      <w:divBdr>
        <w:top w:val="none" w:sz="0" w:space="0" w:color="auto"/>
        <w:left w:val="none" w:sz="0" w:space="0" w:color="auto"/>
        <w:bottom w:val="none" w:sz="0" w:space="0" w:color="auto"/>
        <w:right w:val="none" w:sz="0" w:space="0" w:color="auto"/>
      </w:divBdr>
    </w:div>
    <w:div w:id="1371684311">
      <w:bodyDiv w:val="1"/>
      <w:marLeft w:val="0"/>
      <w:marRight w:val="0"/>
      <w:marTop w:val="0"/>
      <w:marBottom w:val="0"/>
      <w:divBdr>
        <w:top w:val="none" w:sz="0" w:space="0" w:color="auto"/>
        <w:left w:val="none" w:sz="0" w:space="0" w:color="auto"/>
        <w:bottom w:val="none" w:sz="0" w:space="0" w:color="auto"/>
        <w:right w:val="none" w:sz="0" w:space="0" w:color="auto"/>
      </w:divBdr>
    </w:div>
    <w:div w:id="1431509800">
      <w:bodyDiv w:val="1"/>
      <w:marLeft w:val="0"/>
      <w:marRight w:val="0"/>
      <w:marTop w:val="0"/>
      <w:marBottom w:val="0"/>
      <w:divBdr>
        <w:top w:val="none" w:sz="0" w:space="0" w:color="auto"/>
        <w:left w:val="none" w:sz="0" w:space="0" w:color="auto"/>
        <w:bottom w:val="none" w:sz="0" w:space="0" w:color="auto"/>
        <w:right w:val="none" w:sz="0" w:space="0" w:color="auto"/>
      </w:divBdr>
    </w:div>
    <w:div w:id="1484812823">
      <w:bodyDiv w:val="1"/>
      <w:marLeft w:val="0"/>
      <w:marRight w:val="0"/>
      <w:marTop w:val="0"/>
      <w:marBottom w:val="0"/>
      <w:divBdr>
        <w:top w:val="none" w:sz="0" w:space="0" w:color="auto"/>
        <w:left w:val="none" w:sz="0" w:space="0" w:color="auto"/>
        <w:bottom w:val="none" w:sz="0" w:space="0" w:color="auto"/>
        <w:right w:val="none" w:sz="0" w:space="0" w:color="auto"/>
      </w:divBdr>
    </w:div>
    <w:div w:id="1568612995">
      <w:bodyDiv w:val="1"/>
      <w:marLeft w:val="0"/>
      <w:marRight w:val="0"/>
      <w:marTop w:val="0"/>
      <w:marBottom w:val="0"/>
      <w:divBdr>
        <w:top w:val="none" w:sz="0" w:space="0" w:color="auto"/>
        <w:left w:val="none" w:sz="0" w:space="0" w:color="auto"/>
        <w:bottom w:val="none" w:sz="0" w:space="0" w:color="auto"/>
        <w:right w:val="none" w:sz="0" w:space="0" w:color="auto"/>
      </w:divBdr>
    </w:div>
    <w:div w:id="1577129417">
      <w:bodyDiv w:val="1"/>
      <w:marLeft w:val="0"/>
      <w:marRight w:val="0"/>
      <w:marTop w:val="0"/>
      <w:marBottom w:val="0"/>
      <w:divBdr>
        <w:top w:val="none" w:sz="0" w:space="0" w:color="auto"/>
        <w:left w:val="none" w:sz="0" w:space="0" w:color="auto"/>
        <w:bottom w:val="none" w:sz="0" w:space="0" w:color="auto"/>
        <w:right w:val="none" w:sz="0" w:space="0" w:color="auto"/>
      </w:divBdr>
    </w:div>
    <w:div w:id="1577519139">
      <w:bodyDiv w:val="1"/>
      <w:marLeft w:val="0"/>
      <w:marRight w:val="0"/>
      <w:marTop w:val="0"/>
      <w:marBottom w:val="0"/>
      <w:divBdr>
        <w:top w:val="none" w:sz="0" w:space="0" w:color="auto"/>
        <w:left w:val="none" w:sz="0" w:space="0" w:color="auto"/>
        <w:bottom w:val="none" w:sz="0" w:space="0" w:color="auto"/>
        <w:right w:val="none" w:sz="0" w:space="0" w:color="auto"/>
      </w:divBdr>
    </w:div>
    <w:div w:id="1627396573">
      <w:bodyDiv w:val="1"/>
      <w:marLeft w:val="0"/>
      <w:marRight w:val="0"/>
      <w:marTop w:val="0"/>
      <w:marBottom w:val="0"/>
      <w:divBdr>
        <w:top w:val="none" w:sz="0" w:space="0" w:color="auto"/>
        <w:left w:val="none" w:sz="0" w:space="0" w:color="auto"/>
        <w:bottom w:val="none" w:sz="0" w:space="0" w:color="auto"/>
        <w:right w:val="none" w:sz="0" w:space="0" w:color="auto"/>
      </w:divBdr>
    </w:div>
    <w:div w:id="1687832250">
      <w:bodyDiv w:val="1"/>
      <w:marLeft w:val="0"/>
      <w:marRight w:val="0"/>
      <w:marTop w:val="0"/>
      <w:marBottom w:val="0"/>
      <w:divBdr>
        <w:top w:val="none" w:sz="0" w:space="0" w:color="auto"/>
        <w:left w:val="none" w:sz="0" w:space="0" w:color="auto"/>
        <w:bottom w:val="none" w:sz="0" w:space="0" w:color="auto"/>
        <w:right w:val="none" w:sz="0" w:space="0" w:color="auto"/>
      </w:divBdr>
    </w:div>
    <w:div w:id="1731004187">
      <w:bodyDiv w:val="1"/>
      <w:marLeft w:val="0"/>
      <w:marRight w:val="0"/>
      <w:marTop w:val="0"/>
      <w:marBottom w:val="0"/>
      <w:divBdr>
        <w:top w:val="none" w:sz="0" w:space="0" w:color="auto"/>
        <w:left w:val="none" w:sz="0" w:space="0" w:color="auto"/>
        <w:bottom w:val="none" w:sz="0" w:space="0" w:color="auto"/>
        <w:right w:val="none" w:sz="0" w:space="0" w:color="auto"/>
      </w:divBdr>
    </w:div>
    <w:div w:id="1788114624">
      <w:bodyDiv w:val="1"/>
      <w:marLeft w:val="0"/>
      <w:marRight w:val="0"/>
      <w:marTop w:val="0"/>
      <w:marBottom w:val="0"/>
      <w:divBdr>
        <w:top w:val="none" w:sz="0" w:space="0" w:color="auto"/>
        <w:left w:val="none" w:sz="0" w:space="0" w:color="auto"/>
        <w:bottom w:val="none" w:sz="0" w:space="0" w:color="auto"/>
        <w:right w:val="none" w:sz="0" w:space="0" w:color="auto"/>
      </w:divBdr>
    </w:div>
    <w:div w:id="1836800873">
      <w:bodyDiv w:val="1"/>
      <w:marLeft w:val="0"/>
      <w:marRight w:val="0"/>
      <w:marTop w:val="0"/>
      <w:marBottom w:val="0"/>
      <w:divBdr>
        <w:top w:val="none" w:sz="0" w:space="0" w:color="auto"/>
        <w:left w:val="none" w:sz="0" w:space="0" w:color="auto"/>
        <w:bottom w:val="none" w:sz="0" w:space="0" w:color="auto"/>
        <w:right w:val="none" w:sz="0" w:space="0" w:color="auto"/>
      </w:divBdr>
    </w:div>
    <w:div w:id="1884126292">
      <w:bodyDiv w:val="1"/>
      <w:marLeft w:val="0"/>
      <w:marRight w:val="0"/>
      <w:marTop w:val="0"/>
      <w:marBottom w:val="0"/>
      <w:divBdr>
        <w:top w:val="none" w:sz="0" w:space="0" w:color="auto"/>
        <w:left w:val="none" w:sz="0" w:space="0" w:color="auto"/>
        <w:bottom w:val="none" w:sz="0" w:space="0" w:color="auto"/>
        <w:right w:val="none" w:sz="0" w:space="0" w:color="auto"/>
      </w:divBdr>
    </w:div>
    <w:div w:id="1888955001">
      <w:bodyDiv w:val="1"/>
      <w:marLeft w:val="0"/>
      <w:marRight w:val="0"/>
      <w:marTop w:val="0"/>
      <w:marBottom w:val="0"/>
      <w:divBdr>
        <w:top w:val="none" w:sz="0" w:space="0" w:color="auto"/>
        <w:left w:val="none" w:sz="0" w:space="0" w:color="auto"/>
        <w:bottom w:val="none" w:sz="0" w:space="0" w:color="auto"/>
        <w:right w:val="none" w:sz="0" w:space="0" w:color="auto"/>
      </w:divBdr>
    </w:div>
    <w:div w:id="2000570755">
      <w:bodyDiv w:val="1"/>
      <w:marLeft w:val="0"/>
      <w:marRight w:val="0"/>
      <w:marTop w:val="0"/>
      <w:marBottom w:val="0"/>
      <w:divBdr>
        <w:top w:val="none" w:sz="0" w:space="0" w:color="auto"/>
        <w:left w:val="none" w:sz="0" w:space="0" w:color="auto"/>
        <w:bottom w:val="none" w:sz="0" w:space="0" w:color="auto"/>
        <w:right w:val="none" w:sz="0" w:space="0" w:color="auto"/>
      </w:divBdr>
    </w:div>
    <w:div w:id="2052001301">
      <w:bodyDiv w:val="1"/>
      <w:marLeft w:val="0"/>
      <w:marRight w:val="0"/>
      <w:marTop w:val="0"/>
      <w:marBottom w:val="0"/>
      <w:divBdr>
        <w:top w:val="none" w:sz="0" w:space="0" w:color="auto"/>
        <w:left w:val="none" w:sz="0" w:space="0" w:color="auto"/>
        <w:bottom w:val="none" w:sz="0" w:space="0" w:color="auto"/>
        <w:right w:val="none" w:sz="0" w:space="0" w:color="auto"/>
      </w:divBdr>
    </w:div>
    <w:div w:id="2062242419">
      <w:bodyDiv w:val="1"/>
      <w:marLeft w:val="0"/>
      <w:marRight w:val="0"/>
      <w:marTop w:val="0"/>
      <w:marBottom w:val="0"/>
      <w:divBdr>
        <w:top w:val="none" w:sz="0" w:space="0" w:color="auto"/>
        <w:left w:val="none" w:sz="0" w:space="0" w:color="auto"/>
        <w:bottom w:val="none" w:sz="0" w:space="0" w:color="auto"/>
        <w:right w:val="none" w:sz="0" w:space="0" w:color="auto"/>
      </w:divBdr>
    </w:div>
    <w:div w:id="2098477336">
      <w:bodyDiv w:val="1"/>
      <w:marLeft w:val="0"/>
      <w:marRight w:val="0"/>
      <w:marTop w:val="0"/>
      <w:marBottom w:val="0"/>
      <w:divBdr>
        <w:top w:val="none" w:sz="0" w:space="0" w:color="auto"/>
        <w:left w:val="none" w:sz="0" w:space="0" w:color="auto"/>
        <w:bottom w:val="none" w:sz="0" w:space="0" w:color="auto"/>
        <w:right w:val="none" w:sz="0" w:space="0" w:color="auto"/>
      </w:divBdr>
    </w:div>
    <w:div w:id="213994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jpeg"/><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hyperlink" Target="mailto:2303938@student.uwtsd.ac.uk"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hyperlink" Target="mailto:2303938@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50208F7F9814136ADED7A5004A6BC94"/>
        <w:category>
          <w:name w:val="General"/>
          <w:gallery w:val="placeholder"/>
        </w:category>
        <w:types>
          <w:type w:val="bbPlcHdr"/>
        </w:types>
        <w:behaviors>
          <w:behavior w:val="content"/>
        </w:behaviors>
        <w:guid w:val="{30C9A157-D0BF-46A3-B381-ED0AF3ADC126}"/>
      </w:docPartPr>
      <w:docPartBody>
        <w:p w:rsidR="00236A5D" w:rsidRDefault="001354D5" w:rsidP="001354D5">
          <w:pPr>
            <w:pStyle w:val="350208F7F9814136ADED7A5004A6BC94"/>
          </w:pPr>
          <w:r>
            <w:rPr>
              <w:rFonts w:asciiTheme="majorHAnsi" w:eastAsiaTheme="majorEastAsia" w:hAnsiTheme="majorHAnsi" w:cstheme="majorBidi"/>
              <w:caps/>
              <w:color w:val="156082" w:themeColor="accent1"/>
              <w:sz w:val="80"/>
              <w:szCs w:val="80"/>
            </w:rPr>
            <w:t>[Document title]</w:t>
          </w:r>
        </w:p>
      </w:docPartBody>
    </w:docPart>
    <w:docPart>
      <w:docPartPr>
        <w:name w:val="2CA8C3726BC04821B7EFDE8EA949DAB9"/>
        <w:category>
          <w:name w:val="General"/>
          <w:gallery w:val="placeholder"/>
        </w:category>
        <w:types>
          <w:type w:val="bbPlcHdr"/>
        </w:types>
        <w:behaviors>
          <w:behavior w:val="content"/>
        </w:behaviors>
        <w:guid w:val="{42F32E4C-F9B3-4A17-BCFC-6E5EB36DED90}"/>
      </w:docPartPr>
      <w:docPartBody>
        <w:p w:rsidR="00236A5D" w:rsidRDefault="001354D5" w:rsidP="001354D5">
          <w:pPr>
            <w:pStyle w:val="2CA8C3726BC04821B7EFDE8EA949DAB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4D5"/>
    <w:rsid w:val="001354D5"/>
    <w:rsid w:val="00212C64"/>
    <w:rsid w:val="00236A5D"/>
    <w:rsid w:val="003E694C"/>
    <w:rsid w:val="00431FD6"/>
    <w:rsid w:val="00582492"/>
    <w:rsid w:val="007C751F"/>
    <w:rsid w:val="009B7BA8"/>
    <w:rsid w:val="00FC0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0208F7F9814136ADED7A5004A6BC94">
    <w:name w:val="350208F7F9814136ADED7A5004A6BC94"/>
    <w:rsid w:val="001354D5"/>
  </w:style>
  <w:style w:type="paragraph" w:customStyle="1" w:styleId="2CA8C3726BC04821B7EFDE8EA949DAB9">
    <w:name w:val="2CA8C3726BC04821B7EFDE8EA949DAB9"/>
    <w:rsid w:val="001354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Yon21</b:Tag>
    <b:SourceType>InternetSite</b:SourceType>
    <b:Guid>{AEBAA20E-6279-4615-BD36-E1C37A2227EF}</b:Guid>
    <b:Title>The Effective Factors on Continuity of Corporate Information Security Management: Based on TOE Framework</b:Title>
    <b:Year>2021</b:Year>
    <b:Author>
      <b:Author>
        <b:NameList>
          <b:Person>
            <b:Last>Yongho</b:Last>
            <b:First>Kim</b:First>
          </b:Person>
          <b:Person>
            <b:Last>Boyoung</b:Last>
            <b:First>Kim</b:First>
          </b:Person>
        </b:NameList>
      </b:Author>
    </b:Author>
    <b:ProductionCompany>Seoul School of Integrated Sciences and Technologies</b:ProductionCompany>
    <b:URL>https://www.mdpi.com/2078-2489/12/11/446</b:URL>
    <b:RefOrder>1</b:RefOrder>
  </b:Source>
  <b:Source>
    <b:Tag>Shi19</b:Tag>
    <b:SourceType>Book</b:SourceType>
    <b:Guid>{6B509C09-4018-4343-84C4-49AF2CCCBB73}</b:Guid>
    <b:Title>Big Data Security</b:Title>
    <b:Year>2019</b:Year>
    <b:Author>
      <b:Author>
        <b:NameList>
          <b:Person>
            <b:Last>Gupta</b:Last>
            <b:First>Shibakali</b:First>
          </b:Person>
          <b:Person>
            <b:Last>Banerjee</b:Last>
            <b:First>Indradip</b:First>
          </b:Person>
          <b:Person>
            <b:Last>Bhattacharyya</b:Last>
            <b:First>Siddhartha</b:First>
          </b:Person>
        </b:NameList>
      </b:Author>
    </b:Author>
    <b:Publisher>De Gruyter Frontiers in Computational Intelligence</b:Publisher>
    <b:RefOrder>2</b:RefOrder>
  </b:Source>
  <b:Source>
    <b:Tag>Bar16</b:Tag>
    <b:SourceType>BookSection</b:SourceType>
    <b:Guid>{C4276EDD-504E-4928-AA92-0CD278425224}</b:Guid>
    <b:Title>A Framework to Reason about the Legal Compliance of Security Standards</b:Title>
    <b:Year>2016</b:Year>
    <b:City>Luxembourg</b:City>
    <b:Publisher>University of Luxembourg</b:Publisher>
    <b:Author>
      <b:Author>
        <b:NameList>
          <b:Person>
            <b:Last>Bartolini</b:Last>
            <b:First>Cesare</b:First>
          </b:Person>
          <b:Person>
            <b:Last>Giurgiu</b:Last>
            <b:First>Andra</b:First>
          </b:Person>
          <b:Person>
            <b:Last>Lenzini</b:Last>
            <b:First>Gabriele</b:First>
          </b:Person>
          <b:Person>
            <b:Last>Robaldo</b:Last>
            <b:First>Livio</b:First>
          </b:Person>
        </b:NameList>
      </b:Author>
    </b:Author>
    <b:JournalName>Tenth International Workshop on Juris-informatics (JURISIN)</b:JournalName>
    <b:Pages>1-2</b:Pages>
    <b:RefOrder>3</b:RefOrder>
  </b:Source>
  <b:Source>
    <b:Tag>San19</b:Tag>
    <b:SourceType>JournalArticle</b:SourceType>
    <b:Guid>{74D28235-B98E-4E4E-A6FC-382EC3D58027}</b:Guid>
    <b:Title>An economic model to evaluate information security investment of risk-taking small and medium enterprises</b:Title>
    <b:Year>2019</b:Year>
    <b:Pages>519-530</b:Pages>
    <b:Author>
      <b:Author>
        <b:NameList>
          <b:Person>
            <b:Last>Sanjaya</b:Last>
            <b:First>Mayadunne</b:First>
          </b:Person>
          <b:Person>
            <b:Last>Sungjene</b:Last>
            <b:First>Park</b:First>
          </b:Person>
        </b:NameList>
      </b:Author>
    </b:Author>
    <b:JournalName>International Journal of Production Economics</b:JournalName>
    <b:Volume>182</b:Volume>
    <b:RefOrder>4</b:RefOrder>
  </b:Source>
  <b:Source>
    <b:Tag>Alv23</b:Tag>
    <b:SourceType>InternetSite</b:SourceType>
    <b:Guid>{ED51B1F5-1577-44AC-A243-4CECA93453C8}</b:Guid>
    <b:Title>10 Common ISO 27001 Challenges in Achieving Compliance</b:Title>
    <b:Year>2023</b:Year>
    <b:Author>
      <b:Author>
        <b:Corporate>Alvaro</b:Corporate>
      </b:Author>
    </b:Author>
    <b:ProductionCompany>Compleye.io</b:ProductionCompany>
    <b:URL>https://compleye.io/articles/10-common-iso-27001-challenges-in-achieving-compliance/</b:URL>
    <b:RefOrder>5</b:RefOrder>
  </b:Source>
  <b:Source>
    <b:Tag>Fen16</b:Tag>
    <b:SourceType>Book</b:SourceType>
    <b:Guid>{DAFC5445-DB7A-4B96-9474-F2AFD7B69F1A}</b:Guid>
    <b:Title>Effective Physical Security</b:Title>
    <b:Year>2016</b:Year>
    <b:City>Oxford</b:City>
    <b:Publisher>Elsevier</b:Publisher>
    <b:Author>
      <b:Author>
        <b:NameList>
          <b:Person>
            <b:Last>Lawrence</b:Last>
            <b:First>Fennelly</b:First>
            <b:Middle>J.</b:Middle>
          </b:Person>
        </b:NameList>
      </b:Author>
    </b:Author>
    <b:RefOrder>6</b:RefOrder>
  </b:Source>
  <b:Source>
    <b:Tag>Aho21</b:Tag>
    <b:SourceType>InternetSite</b:SourceType>
    <b:Guid>{EB17C1A4-3D8D-4FCB-81BA-C1F2D27EB6C6}</b:Guid>
    <b:Title>The Role of Human Error in Successful Cyber Security Breaches</b:Title>
    <b:Year>2021</b:Year>
    <b:Author>
      <b:Author>
        <b:NameList>
          <b:Person>
            <b:Last>Ahola</b:Last>
            <b:First>Micke.</b:First>
          </b:Person>
        </b:NameList>
      </b:Author>
    </b:Author>
    <b:ProductionCompany>Usecure</b:ProductionCompany>
    <b:URL>https://blog.usecure.io/the-role-of-human-error-in-successful-cyber-security-breaches</b:URL>
    <b:RefOrder>7</b:RefOrder>
  </b:Source>
  <b:Source>
    <b:Tag>Che24</b:Tag>
    <b:SourceType>InternetSite</b:SourceType>
    <b:Guid>{10F6EB01-324D-4CEF-8225-C25F1E01124B}</b:Guid>
    <b:Author>
      <b:Author>
        <b:NameList>
          <b:Person>
            <b:Last>Cheadle</b:Last>
            <b:First>Olivia</b:First>
          </b:Person>
        </b:NameList>
      </b:Author>
    </b:Author>
    <b:Title>Preparing for the Worst: the Need for Physical Security at Datacentres - Barkers</b:Title>
    <b:ProductionCompany>Barkers</b:ProductionCompany>
    <b:Year>2024</b:Year>
    <b:URL>https://barkersfencing.com/blog/the-need-for-physical-security-at-datacentres/</b:URL>
    <b:RefOrder>8</b:RefOrder>
  </b:Source>
</b:Sources>
</file>

<file path=customXml/itemProps1.xml><?xml version="1.0" encoding="utf-8"?>
<ds:datastoreItem xmlns:ds="http://schemas.openxmlformats.org/officeDocument/2006/customXml" ds:itemID="{EC35F70E-1BE0-467A-A6CA-E83D18318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27</Pages>
  <Words>5648</Words>
  <Characters>32194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
  <LinksUpToDate>false</LinksUpToDate>
  <CharactersWithSpaces>37767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Data Security &amp; Compliance</dc:subject>
  <dc:creator>Declan Shipley</dc:creator>
  <cp:keywords/>
  <dc:description/>
  <cp:lastModifiedBy>Declan Shipley</cp:lastModifiedBy>
  <cp:revision>371</cp:revision>
  <dcterms:created xsi:type="dcterms:W3CDTF">2024-12-02T18:02:00Z</dcterms:created>
  <dcterms:modified xsi:type="dcterms:W3CDTF">2024-12-04T20:49:00Z</dcterms:modified>
</cp:coreProperties>
</file>