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2A70CB" w14:textId="5F1EC593" w:rsidR="009118D4" w:rsidRDefault="00784A46" w:rsidP="00784A46">
      <w:pPr>
        <w:spacing w:after="0" w:line="360" w:lineRule="auto"/>
        <w:jc w:val="center"/>
        <w:rPr>
          <w:rFonts w:ascii="Arial" w:hAnsi="Arial" w:cs="Arial"/>
          <w:b/>
          <w:bCs/>
          <w:sz w:val="36"/>
          <w:szCs w:val="36"/>
          <w:u w:val="single"/>
        </w:rPr>
      </w:pPr>
      <w:r w:rsidRPr="00784A46">
        <w:rPr>
          <w:rFonts w:ascii="Arial" w:hAnsi="Arial" w:cs="Arial"/>
          <w:b/>
          <w:bCs/>
          <w:sz w:val="36"/>
          <w:szCs w:val="36"/>
          <w:u w:val="single"/>
        </w:rPr>
        <w:t xml:space="preserve">How a school develops one aspect of its SDP: a report that critically reflects on the actions, </w:t>
      </w:r>
      <w:proofErr w:type="gramStart"/>
      <w:r w:rsidRPr="00784A46">
        <w:rPr>
          <w:rFonts w:ascii="Arial" w:hAnsi="Arial" w:cs="Arial"/>
          <w:b/>
          <w:bCs/>
          <w:sz w:val="36"/>
          <w:szCs w:val="36"/>
          <w:u w:val="single"/>
        </w:rPr>
        <w:t>impact</w:t>
      </w:r>
      <w:proofErr w:type="gramEnd"/>
      <w:r w:rsidRPr="00784A46">
        <w:rPr>
          <w:rFonts w:ascii="Arial" w:hAnsi="Arial" w:cs="Arial"/>
          <w:b/>
          <w:bCs/>
          <w:sz w:val="36"/>
          <w:szCs w:val="36"/>
          <w:u w:val="single"/>
        </w:rPr>
        <w:t xml:space="preserve"> and evidence base.</w:t>
      </w:r>
    </w:p>
    <w:p w14:paraId="4AFB887C" w14:textId="77777777" w:rsidR="00C24154" w:rsidRDefault="00C24154" w:rsidP="00784A46">
      <w:pPr>
        <w:spacing w:after="0" w:line="360" w:lineRule="auto"/>
        <w:jc w:val="center"/>
        <w:rPr>
          <w:rFonts w:ascii="Arial" w:eastAsia="Arial Nova" w:hAnsi="Arial" w:cs="Arial"/>
          <w:b/>
          <w:bCs/>
          <w:sz w:val="36"/>
          <w:szCs w:val="36"/>
          <w:u w:val="single"/>
        </w:rPr>
      </w:pPr>
    </w:p>
    <w:p w14:paraId="2B662D8B" w14:textId="77777777" w:rsidR="00C24154" w:rsidRDefault="00C24154" w:rsidP="00784A46">
      <w:pPr>
        <w:spacing w:after="0" w:line="360" w:lineRule="auto"/>
        <w:jc w:val="center"/>
        <w:rPr>
          <w:rFonts w:ascii="Arial" w:eastAsia="Arial Nova" w:hAnsi="Arial" w:cs="Arial"/>
          <w:b/>
          <w:bCs/>
          <w:sz w:val="36"/>
          <w:szCs w:val="36"/>
          <w:u w:val="single"/>
        </w:rPr>
      </w:pPr>
    </w:p>
    <w:p w14:paraId="38AD18A5" w14:textId="77777777" w:rsidR="00200101" w:rsidRDefault="00200101" w:rsidP="00784A46">
      <w:pPr>
        <w:spacing w:after="0" w:line="360" w:lineRule="auto"/>
        <w:jc w:val="center"/>
        <w:rPr>
          <w:rFonts w:ascii="Arial" w:hAnsi="Arial" w:cs="Arial"/>
          <w:b/>
          <w:bCs/>
          <w:sz w:val="36"/>
          <w:szCs w:val="36"/>
        </w:rPr>
      </w:pPr>
      <w:r w:rsidRPr="00200101">
        <w:rPr>
          <w:rFonts w:ascii="Arial" w:hAnsi="Arial" w:cs="Arial"/>
          <w:b/>
          <w:bCs/>
          <w:sz w:val="36"/>
          <w:szCs w:val="36"/>
        </w:rPr>
        <w:t>Learners, Schools &amp; Communities: where am I teaching?</w:t>
      </w:r>
      <w:r>
        <w:rPr>
          <w:rFonts w:ascii="Arial" w:hAnsi="Arial" w:cs="Arial"/>
          <w:b/>
          <w:bCs/>
          <w:sz w:val="36"/>
          <w:szCs w:val="36"/>
        </w:rPr>
        <w:t xml:space="preserve"> </w:t>
      </w:r>
    </w:p>
    <w:p w14:paraId="08CAC061" w14:textId="430BC1C9" w:rsidR="00C24154" w:rsidRDefault="00200101" w:rsidP="00784A46">
      <w:pPr>
        <w:spacing w:after="0" w:line="360" w:lineRule="auto"/>
        <w:jc w:val="center"/>
        <w:rPr>
          <w:rFonts w:ascii="Arial" w:eastAsia="Arial Nova" w:hAnsi="Arial" w:cs="Arial"/>
          <w:b/>
          <w:bCs/>
          <w:sz w:val="36"/>
          <w:szCs w:val="36"/>
        </w:rPr>
      </w:pPr>
      <w:r>
        <w:rPr>
          <w:rFonts w:ascii="Arial" w:hAnsi="Arial" w:cs="Arial"/>
          <w:b/>
          <w:bCs/>
          <w:sz w:val="36"/>
          <w:szCs w:val="36"/>
        </w:rPr>
        <w:t>(</w:t>
      </w:r>
      <w:r w:rsidR="00B121A2" w:rsidRPr="00200101">
        <w:rPr>
          <w:rFonts w:ascii="Arial" w:eastAsia="Arial Nova" w:hAnsi="Arial" w:cs="Arial"/>
          <w:b/>
          <w:bCs/>
          <w:sz w:val="36"/>
          <w:szCs w:val="36"/>
        </w:rPr>
        <w:t>ECAD7003</w:t>
      </w:r>
      <w:r>
        <w:rPr>
          <w:rFonts w:ascii="Arial" w:eastAsia="Arial Nova" w:hAnsi="Arial" w:cs="Arial"/>
          <w:b/>
          <w:bCs/>
          <w:sz w:val="36"/>
          <w:szCs w:val="36"/>
        </w:rPr>
        <w:t>)</w:t>
      </w:r>
    </w:p>
    <w:p w14:paraId="28EA4645" w14:textId="2DEADD3F" w:rsidR="00200101" w:rsidRPr="00200101" w:rsidRDefault="006E25EA" w:rsidP="00784A46">
      <w:pPr>
        <w:spacing w:after="0" w:line="360" w:lineRule="auto"/>
        <w:jc w:val="center"/>
        <w:rPr>
          <w:rFonts w:ascii="Arial" w:eastAsia="Arial Nova" w:hAnsi="Arial" w:cs="Arial"/>
          <w:b/>
          <w:bCs/>
          <w:sz w:val="36"/>
          <w:szCs w:val="36"/>
        </w:rPr>
      </w:pPr>
      <w:r>
        <w:rPr>
          <w:rFonts w:ascii="Arial" w:eastAsia="Arial Nova" w:hAnsi="Arial" w:cs="Arial"/>
          <w:b/>
          <w:bCs/>
          <w:sz w:val="36"/>
          <w:szCs w:val="36"/>
        </w:rPr>
        <w:t xml:space="preserve">Word Count: </w:t>
      </w:r>
      <w:r w:rsidR="008A0BC6">
        <w:rPr>
          <w:rFonts w:ascii="Arial" w:eastAsia="Arial Nova" w:hAnsi="Arial" w:cs="Arial"/>
          <w:b/>
          <w:bCs/>
          <w:sz w:val="36"/>
          <w:szCs w:val="36"/>
        </w:rPr>
        <w:t>2,500</w:t>
      </w:r>
    </w:p>
    <w:p w14:paraId="4CC5457F" w14:textId="606A60FF" w:rsidR="00B121A2" w:rsidRDefault="00B121A2" w:rsidP="00784A46">
      <w:pPr>
        <w:spacing w:after="0" w:line="360" w:lineRule="auto"/>
        <w:jc w:val="center"/>
        <w:rPr>
          <w:rFonts w:ascii="Arial" w:eastAsia="Arial Nova" w:hAnsi="Arial" w:cs="Arial"/>
          <w:b/>
          <w:bCs/>
          <w:sz w:val="36"/>
          <w:szCs w:val="36"/>
        </w:rPr>
      </w:pPr>
      <w:r>
        <w:rPr>
          <w:rFonts w:ascii="Arial" w:eastAsia="Arial Nova" w:hAnsi="Arial" w:cs="Arial"/>
          <w:b/>
          <w:bCs/>
          <w:sz w:val="36"/>
          <w:szCs w:val="36"/>
        </w:rPr>
        <w:t>Steffan Rhys Lloyd</w:t>
      </w:r>
      <w:r w:rsidR="00E71C22">
        <w:rPr>
          <w:rFonts w:ascii="Arial" w:eastAsia="Arial Nova" w:hAnsi="Arial" w:cs="Arial"/>
          <w:b/>
          <w:bCs/>
          <w:sz w:val="36"/>
          <w:szCs w:val="36"/>
        </w:rPr>
        <w:t xml:space="preserve"> - 2204862</w:t>
      </w:r>
    </w:p>
    <w:p w14:paraId="71BB9476" w14:textId="77777777" w:rsidR="00B121A2" w:rsidRPr="00B121A2" w:rsidRDefault="00B121A2" w:rsidP="00784A46">
      <w:pPr>
        <w:spacing w:after="0" w:line="360" w:lineRule="auto"/>
        <w:jc w:val="center"/>
        <w:rPr>
          <w:rFonts w:ascii="Arial" w:eastAsia="Arial Nova" w:hAnsi="Arial" w:cs="Arial"/>
          <w:b/>
          <w:bCs/>
          <w:sz w:val="36"/>
          <w:szCs w:val="36"/>
        </w:rPr>
      </w:pPr>
    </w:p>
    <w:tbl>
      <w:tblPr>
        <w:tblStyle w:val="TableGrid"/>
        <w:tblW w:w="0" w:type="auto"/>
        <w:tblLook w:val="04A0" w:firstRow="1" w:lastRow="0" w:firstColumn="1" w:lastColumn="0" w:noHBand="0" w:noVBand="1"/>
      </w:tblPr>
      <w:tblGrid>
        <w:gridCol w:w="1722"/>
        <w:gridCol w:w="3647"/>
        <w:gridCol w:w="3647"/>
      </w:tblGrid>
      <w:tr w:rsidR="009118D4" w14:paraId="35C85CB5" w14:textId="77777777">
        <w:tc>
          <w:tcPr>
            <w:tcW w:w="1722" w:type="dxa"/>
          </w:tcPr>
          <w:p w14:paraId="48D11905" w14:textId="77777777" w:rsidR="009118D4" w:rsidRDefault="009118D4">
            <w:pPr>
              <w:pStyle w:val="AssignBody"/>
            </w:pPr>
          </w:p>
        </w:tc>
        <w:tc>
          <w:tcPr>
            <w:tcW w:w="3647" w:type="dxa"/>
          </w:tcPr>
          <w:p w14:paraId="18B9A272" w14:textId="77777777" w:rsidR="009118D4" w:rsidRDefault="009118D4">
            <w:pPr>
              <w:pStyle w:val="AssignBody"/>
            </w:pPr>
            <w:r>
              <w:t>Targed/target</w:t>
            </w:r>
          </w:p>
        </w:tc>
        <w:tc>
          <w:tcPr>
            <w:tcW w:w="3647" w:type="dxa"/>
          </w:tcPr>
          <w:p w14:paraId="2499A9C9" w14:textId="77777777" w:rsidR="009118D4" w:rsidRDefault="009118D4">
            <w:pPr>
              <w:pStyle w:val="NormalWeb"/>
              <w:spacing w:before="0" w:beforeAutospacing="0" w:after="0" w:afterAutospacing="0"/>
              <w:rPr>
                <w:rFonts w:ascii="Arial" w:hAnsi="Arial" w:cs="Arial"/>
                <w:color w:val="222222"/>
                <w:sz w:val="22"/>
                <w:szCs w:val="22"/>
                <w:lang w:val="en-US"/>
              </w:rPr>
            </w:pPr>
            <w:r>
              <w:rPr>
                <w:rFonts w:ascii="Arial" w:hAnsi="Arial" w:cs="Arial"/>
                <w:color w:val="222222"/>
                <w:sz w:val="22"/>
                <w:szCs w:val="22"/>
                <w:shd w:val="clear" w:color="auto" w:fill="F8F9FA"/>
                <w:lang w:val="en-US"/>
              </w:rPr>
              <w:t>Yr hyn yr wyf wedi'i wneud yn yr aseiniad hwn</w:t>
            </w:r>
          </w:p>
          <w:p w14:paraId="36134A9A" w14:textId="77777777" w:rsidR="009118D4" w:rsidRDefault="009118D4">
            <w:pPr>
              <w:pStyle w:val="NormalWeb"/>
              <w:spacing w:before="0" w:beforeAutospacing="0" w:after="0" w:afterAutospacing="0"/>
              <w:rPr>
                <w:rFonts w:ascii="Arial" w:hAnsi="Arial" w:cs="Arial"/>
                <w:sz w:val="22"/>
                <w:szCs w:val="22"/>
                <w:lang w:val="en-US"/>
              </w:rPr>
            </w:pPr>
            <w:r>
              <w:rPr>
                <w:rFonts w:ascii="Arial" w:hAnsi="Arial" w:cs="Arial"/>
                <w:sz w:val="22"/>
                <w:szCs w:val="22"/>
                <w:lang w:val="en-US"/>
              </w:rPr>
              <w:t>What I have done in this assignment...</w:t>
            </w:r>
          </w:p>
          <w:p w14:paraId="1D21D3D5" w14:textId="77777777" w:rsidR="009118D4" w:rsidRDefault="009118D4">
            <w:pPr>
              <w:pStyle w:val="AssignBody"/>
            </w:pPr>
          </w:p>
        </w:tc>
      </w:tr>
      <w:tr w:rsidR="009118D4" w14:paraId="33710B09" w14:textId="77777777">
        <w:tc>
          <w:tcPr>
            <w:tcW w:w="1722" w:type="dxa"/>
          </w:tcPr>
          <w:p w14:paraId="62996CC9" w14:textId="77777777" w:rsidR="009118D4" w:rsidRDefault="009118D4">
            <w:pPr>
              <w:pStyle w:val="AssignBody"/>
            </w:pPr>
            <w:r>
              <w:t>T</w:t>
            </w:r>
            <w:bookmarkStart w:id="0" w:name="cysill"/>
            <w:bookmarkEnd w:id="0"/>
            <w:r>
              <w:t>arged/Target 1</w:t>
            </w:r>
          </w:p>
        </w:tc>
        <w:tc>
          <w:tcPr>
            <w:tcW w:w="3647" w:type="dxa"/>
          </w:tcPr>
          <w:p w14:paraId="32EF3D7A" w14:textId="32B4614B" w:rsidR="009118D4" w:rsidRDefault="006E25EA">
            <w:pPr>
              <w:pStyle w:val="AssignBody"/>
            </w:pPr>
            <w:r>
              <w:rPr>
                <w:rFonts w:ascii="Roboto" w:hAnsi="Roboto"/>
                <w:color w:val="283041"/>
                <w:sz w:val="21"/>
                <w:szCs w:val="21"/>
                <w:shd w:val="clear" w:color="auto" w:fill="FFFFFF"/>
              </w:rPr>
              <w:t>Parhau i ysgrifennu mewn modd sy'n llifo'n rhwydd gyda llenyddiaeth i gefnogi bob safbwynt, syntheseiddio eithradol.</w:t>
            </w:r>
          </w:p>
        </w:tc>
        <w:tc>
          <w:tcPr>
            <w:tcW w:w="3647" w:type="dxa"/>
          </w:tcPr>
          <w:p w14:paraId="1F163EB9" w14:textId="5124C184" w:rsidR="009118D4" w:rsidRDefault="00956764">
            <w:pPr>
              <w:pStyle w:val="AssignBody"/>
            </w:pPr>
            <w:r>
              <w:t>Byddaf yn parhau i ysgrifennu mewn modd cyfoethog sy’n llifo’n rhwydd ac yn plethu’r llenyddiaeth mewn i’r testun.</w:t>
            </w:r>
          </w:p>
        </w:tc>
      </w:tr>
      <w:tr w:rsidR="009118D4" w14:paraId="10C0437F" w14:textId="77777777">
        <w:tc>
          <w:tcPr>
            <w:tcW w:w="1722" w:type="dxa"/>
          </w:tcPr>
          <w:p w14:paraId="12C12B38" w14:textId="77777777" w:rsidR="009118D4" w:rsidRDefault="009118D4">
            <w:pPr>
              <w:pStyle w:val="AssignBody"/>
            </w:pPr>
            <w:r>
              <w:t>Targed/Target 2</w:t>
            </w:r>
          </w:p>
        </w:tc>
        <w:tc>
          <w:tcPr>
            <w:tcW w:w="3647" w:type="dxa"/>
          </w:tcPr>
          <w:p w14:paraId="17A3B9BF" w14:textId="190BEC42" w:rsidR="009118D4" w:rsidRDefault="006E25EA">
            <w:pPr>
              <w:pStyle w:val="AssignBody"/>
            </w:pPr>
            <w:proofErr w:type="gramStart"/>
            <w:r>
              <w:rPr>
                <w:rFonts w:ascii="Roboto" w:hAnsi="Roboto"/>
                <w:color w:val="283041"/>
                <w:sz w:val="21"/>
                <w:szCs w:val="21"/>
                <w:shd w:val="clear" w:color="auto" w:fill="FFFFFF"/>
              </w:rPr>
              <w:t>Cynnwys  dy</w:t>
            </w:r>
            <w:proofErr w:type="gramEnd"/>
            <w:r>
              <w:rPr>
                <w:rFonts w:ascii="Roboto" w:hAnsi="Roboto"/>
                <w:color w:val="283041"/>
                <w:sz w:val="21"/>
                <w:szCs w:val="21"/>
                <w:shd w:val="clear" w:color="auto" w:fill="FFFFFF"/>
              </w:rPr>
              <w:t xml:space="preserve"> dargedau blaenorol ar gychwyn yr aseiniad nesaf ac esbonio sut rwyt ti wedi ymateb iddynt.</w:t>
            </w:r>
          </w:p>
        </w:tc>
        <w:tc>
          <w:tcPr>
            <w:tcW w:w="3647" w:type="dxa"/>
          </w:tcPr>
          <w:p w14:paraId="7F1982EA" w14:textId="281BA40C" w:rsidR="009118D4" w:rsidRDefault="00956764">
            <w:pPr>
              <w:pStyle w:val="AssignBody"/>
            </w:pPr>
            <w:r>
              <w:t>Byddaf yn ychwanegu fy nhargedau ar flaen yr aseiniad.</w:t>
            </w:r>
          </w:p>
        </w:tc>
      </w:tr>
      <w:tr w:rsidR="009118D4" w14:paraId="129DC8C8" w14:textId="77777777">
        <w:tc>
          <w:tcPr>
            <w:tcW w:w="1722" w:type="dxa"/>
          </w:tcPr>
          <w:p w14:paraId="3AEA159C" w14:textId="77777777" w:rsidR="009118D4" w:rsidRDefault="009118D4">
            <w:pPr>
              <w:pStyle w:val="AssignBody"/>
            </w:pPr>
            <w:r>
              <w:t>Targed/Target 3</w:t>
            </w:r>
          </w:p>
        </w:tc>
        <w:tc>
          <w:tcPr>
            <w:tcW w:w="3647" w:type="dxa"/>
          </w:tcPr>
          <w:p w14:paraId="414BDD89" w14:textId="77777777" w:rsidR="009118D4" w:rsidRDefault="009118D4">
            <w:pPr>
              <w:pStyle w:val="AssignBody"/>
            </w:pPr>
          </w:p>
        </w:tc>
        <w:tc>
          <w:tcPr>
            <w:tcW w:w="3647" w:type="dxa"/>
          </w:tcPr>
          <w:p w14:paraId="167E9EC6" w14:textId="77777777" w:rsidR="009118D4" w:rsidRDefault="009118D4">
            <w:pPr>
              <w:pStyle w:val="AssignBody"/>
            </w:pPr>
          </w:p>
        </w:tc>
      </w:tr>
    </w:tbl>
    <w:p w14:paraId="3DF05A9D" w14:textId="77777777" w:rsidR="009118D4" w:rsidRDefault="009118D4">
      <w:pPr>
        <w:rPr>
          <w:rFonts w:ascii="Arial Nova" w:eastAsia="Arial Nova" w:hAnsi="Arial Nova" w:cs="Arial Nova"/>
          <w:u w:val="single"/>
        </w:rPr>
      </w:pPr>
      <w:r>
        <w:rPr>
          <w:rFonts w:ascii="Arial Nova" w:eastAsia="Arial Nova" w:hAnsi="Arial Nova" w:cs="Arial Nova"/>
          <w:u w:val="single"/>
        </w:rPr>
        <w:br w:type="page"/>
      </w:r>
    </w:p>
    <w:p w14:paraId="7FF14231" w14:textId="0FF16B1F" w:rsidR="3AAA1D45" w:rsidRPr="00981F1A" w:rsidRDefault="3AAA1D45" w:rsidP="429607E8">
      <w:pPr>
        <w:spacing w:after="0" w:line="360" w:lineRule="auto"/>
        <w:rPr>
          <w:rFonts w:ascii="Arial Nova" w:eastAsia="Arial Nova" w:hAnsi="Arial Nova" w:cs="Arial Nova"/>
          <w:b/>
          <w:bCs/>
          <w:sz w:val="28"/>
          <w:szCs w:val="28"/>
          <w:u w:val="single"/>
        </w:rPr>
      </w:pPr>
      <w:r w:rsidRPr="00981F1A">
        <w:rPr>
          <w:rFonts w:ascii="Arial Nova" w:eastAsia="Arial Nova" w:hAnsi="Arial Nova" w:cs="Arial Nova"/>
          <w:b/>
          <w:bCs/>
          <w:sz w:val="28"/>
          <w:szCs w:val="28"/>
          <w:u w:val="single"/>
        </w:rPr>
        <w:t>Introduction</w:t>
      </w:r>
    </w:p>
    <w:p w14:paraId="30425E26" w14:textId="5C84887A" w:rsidR="3AAA1D45" w:rsidRDefault="3AAA1D45" w:rsidP="429607E8">
      <w:pPr>
        <w:spacing w:after="0" w:line="360" w:lineRule="auto"/>
        <w:rPr>
          <w:rFonts w:ascii="Arial Nova" w:eastAsia="Arial Nova" w:hAnsi="Arial Nova" w:cs="Arial Nova"/>
          <w:color w:val="000000" w:themeColor="text1"/>
        </w:rPr>
      </w:pPr>
      <w:r w:rsidRPr="429607E8">
        <w:rPr>
          <w:rFonts w:ascii="Arial Nova" w:eastAsia="Arial Nova" w:hAnsi="Arial Nova" w:cs="Arial Nova"/>
          <w:color w:val="000000" w:themeColor="text1"/>
        </w:rPr>
        <w:t>A School Development Plan is essential to all schools and their development, they are ever-changing and consistently being reflected upon. Due to this ever-changing nature of School Development Plans</w:t>
      </w:r>
      <w:r w:rsidR="00F922BC">
        <w:rPr>
          <w:rFonts w:ascii="Arial Nova" w:eastAsia="Arial Nova" w:hAnsi="Arial Nova" w:cs="Arial Nova"/>
          <w:color w:val="000000" w:themeColor="text1"/>
        </w:rPr>
        <w:t xml:space="preserve"> </w:t>
      </w:r>
      <w:r w:rsidR="00F922BC" w:rsidRPr="429607E8">
        <w:rPr>
          <w:rFonts w:ascii="Arial Nova" w:eastAsia="Arial Nova" w:hAnsi="Arial Nova" w:cs="Arial Nova"/>
          <w:color w:val="000000" w:themeColor="text1"/>
        </w:rPr>
        <w:t>(SDPs)</w:t>
      </w:r>
      <w:r w:rsidRPr="429607E8">
        <w:rPr>
          <w:rFonts w:ascii="Arial Nova" w:eastAsia="Arial Nova" w:hAnsi="Arial Nova" w:cs="Arial Nova"/>
          <w:color w:val="000000" w:themeColor="text1"/>
        </w:rPr>
        <w:t>, there are many strengths and weaknesses to them, and this essay will seek to discuss these strengths and weaknesses and the effectiveness of SDPs. In doing so, this essay will focus on one area of a schools SDP and critically analyse its effectiveness, whilst discussing the literature surrounding the area.</w:t>
      </w:r>
    </w:p>
    <w:p w14:paraId="73EB306D" w14:textId="59985924" w:rsidR="3AAA1D45" w:rsidRDefault="3AAA1D45" w:rsidP="429607E8">
      <w:pPr>
        <w:spacing w:after="0" w:line="360" w:lineRule="auto"/>
        <w:ind w:firstLine="720"/>
        <w:rPr>
          <w:rFonts w:ascii="Arial Nova" w:eastAsia="Arial Nova" w:hAnsi="Arial Nova" w:cs="Arial Nova"/>
          <w:color w:val="000000" w:themeColor="text1"/>
        </w:rPr>
      </w:pPr>
      <w:r w:rsidRPr="429607E8">
        <w:rPr>
          <w:rFonts w:ascii="Arial Nova" w:eastAsia="Arial Nova" w:hAnsi="Arial Nova" w:cs="Arial Nova"/>
          <w:color w:val="000000" w:themeColor="text1"/>
        </w:rPr>
        <w:t>The school I am</w:t>
      </w:r>
      <w:r w:rsidR="00F922BC">
        <w:rPr>
          <w:rFonts w:ascii="Arial Nova" w:eastAsia="Arial Nova" w:hAnsi="Arial Nova" w:cs="Arial Nova"/>
          <w:color w:val="000000" w:themeColor="text1"/>
        </w:rPr>
        <w:t xml:space="preserve"> </w:t>
      </w:r>
      <w:r w:rsidR="00E46DA5">
        <w:rPr>
          <w:rFonts w:ascii="Arial Nova" w:eastAsia="Arial Nova" w:hAnsi="Arial Nova" w:cs="Arial Nova"/>
          <w:color w:val="000000" w:themeColor="text1"/>
        </w:rPr>
        <w:t>currently</w:t>
      </w:r>
      <w:r w:rsidRPr="429607E8">
        <w:rPr>
          <w:rFonts w:ascii="Arial Nova" w:eastAsia="Arial Nova" w:hAnsi="Arial Nova" w:cs="Arial Nova"/>
          <w:color w:val="000000" w:themeColor="text1"/>
        </w:rPr>
        <w:t xml:space="preserve"> situated in has six main areas of focus in their SDP and one of which is the teaching itself, focussing on the attainment of high results and ensuring that all students are being pushed (including MAT students, ALN students and lesser ability students) and the standards are being raised and attained by all teachers.</w:t>
      </w:r>
    </w:p>
    <w:p w14:paraId="0774615A" w14:textId="5A77ACE9" w:rsidR="3AAA1D45" w:rsidRDefault="00956764" w:rsidP="429607E8">
      <w:pPr>
        <w:spacing w:after="0" w:line="360" w:lineRule="auto"/>
        <w:ind w:firstLine="720"/>
        <w:rPr>
          <w:rFonts w:ascii="Arial Nova" w:eastAsia="Arial Nova" w:hAnsi="Arial Nova" w:cs="Arial Nova"/>
          <w:color w:val="000000" w:themeColor="text1"/>
        </w:rPr>
      </w:pPr>
      <w:r>
        <w:rPr>
          <w:rFonts w:ascii="Arial Nova" w:eastAsia="Arial Nova" w:hAnsi="Arial Nova" w:cs="Arial Nova"/>
          <w:color w:val="000000" w:themeColor="text1"/>
        </w:rPr>
        <w:t xml:space="preserve">The </w:t>
      </w:r>
      <w:r w:rsidR="3AAA1D45" w:rsidRPr="429607E8">
        <w:rPr>
          <w:rFonts w:ascii="Arial Nova" w:eastAsia="Arial Nova" w:hAnsi="Arial Nova" w:cs="Arial Nova"/>
          <w:color w:val="000000" w:themeColor="text1"/>
        </w:rPr>
        <w:t>school in question</w:t>
      </w:r>
      <w:r>
        <w:rPr>
          <w:rFonts w:ascii="Arial Nova" w:eastAsia="Arial Nova" w:hAnsi="Arial Nova" w:cs="Arial Nova"/>
          <w:color w:val="000000" w:themeColor="text1"/>
        </w:rPr>
        <w:t>, whose SDP we will be studying,</w:t>
      </w:r>
      <w:r w:rsidR="3AAA1D45" w:rsidRPr="429607E8">
        <w:rPr>
          <w:rFonts w:ascii="Arial Nova" w:eastAsia="Arial Nova" w:hAnsi="Arial Nova" w:cs="Arial Nova"/>
          <w:color w:val="000000" w:themeColor="text1"/>
        </w:rPr>
        <w:t xml:space="preserve"> is a comprehensive school which also has a sixth form, offering education for children aged 11-19 through the medium of Welsh. The school is situated in an area of South Wales where their students come from more affluent areas of the South Wales regions. In 2022, there were 1113 students with 7.8% of those students receiving free school meals (FSM).</w:t>
      </w:r>
    </w:p>
    <w:p w14:paraId="0692ED5C" w14:textId="34B92902" w:rsidR="429607E8" w:rsidRDefault="429607E8" w:rsidP="429607E8">
      <w:pPr>
        <w:spacing w:after="0" w:line="360" w:lineRule="auto"/>
        <w:ind w:firstLine="720"/>
        <w:rPr>
          <w:rFonts w:ascii="Arial Nova" w:eastAsia="Arial Nova" w:hAnsi="Arial Nova" w:cs="Arial Nova"/>
          <w:color w:val="000000" w:themeColor="text1"/>
        </w:rPr>
      </w:pPr>
    </w:p>
    <w:p w14:paraId="37108880" w14:textId="1D3E2B09" w:rsidR="52C7C7BD" w:rsidRPr="00981F1A" w:rsidRDefault="52C7C7BD" w:rsidP="429607E8">
      <w:pPr>
        <w:spacing w:after="0" w:line="360" w:lineRule="auto"/>
        <w:rPr>
          <w:rFonts w:ascii="Arial Nova" w:eastAsia="Arial Nova" w:hAnsi="Arial Nova" w:cs="Arial Nova"/>
          <w:b/>
          <w:bCs/>
          <w:sz w:val="28"/>
          <w:szCs w:val="28"/>
          <w:u w:val="single"/>
        </w:rPr>
      </w:pPr>
      <w:r w:rsidRPr="00981F1A">
        <w:rPr>
          <w:rFonts w:ascii="Arial Nova" w:eastAsia="Arial Nova" w:hAnsi="Arial Nova" w:cs="Arial Nova"/>
          <w:b/>
          <w:bCs/>
          <w:sz w:val="28"/>
          <w:szCs w:val="28"/>
          <w:u w:val="single"/>
        </w:rPr>
        <w:t>Literature Review</w:t>
      </w:r>
    </w:p>
    <w:p w14:paraId="56CBB10E" w14:textId="26A8BC4B" w:rsidR="52C7C7BD" w:rsidRDefault="52C7C7BD" w:rsidP="429607E8">
      <w:pPr>
        <w:spacing w:after="0" w:line="360" w:lineRule="auto"/>
        <w:rPr>
          <w:rFonts w:ascii="Arial Nova" w:eastAsia="Arial Nova" w:hAnsi="Arial Nova" w:cs="Arial Nova"/>
          <w:color w:val="000000" w:themeColor="text1"/>
        </w:rPr>
      </w:pPr>
      <w:r w:rsidRPr="429607E8">
        <w:rPr>
          <w:rFonts w:ascii="Arial Nova" w:eastAsia="Arial Nova" w:hAnsi="Arial Nova" w:cs="Arial Nova"/>
          <w:color w:val="000000" w:themeColor="text1"/>
        </w:rPr>
        <w:t xml:space="preserve">Improving the quality of education has been a central concern of educational policies in many countries (Demetrious &amp; Kyriakides, 2022, p. 149), this has allowed SDPs to become an essential part of a school’s development in the twenty-first century, and this has developed in the UK as more pressure has been put on schools by governments. As seen in Brent Davies’ (2004) discussion, schools in the early twentieth century were faced with government agendas that focused on short-term achievements (p. 12). Jamie Wallin agrees with this as he discusses the growing awareness among governments in the early twentieth century to upgrade educational systems (2003, p. 61). Researchers such as Meyers and Van Gronigen have developed this argument in their discussion of SDPs by arguing that the main idea behind them is to create a plan ‘with measurable outcomes...that will result in organisational improvements’ (2019, p. 261). SDPs can be seen to be a school-wide plan implemented and developed by principals that aim to improve primarily students’ achievement (Wallin, p. 63). The aims outlined in these plans, Wallin suggests, should be </w:t>
      </w:r>
      <w:r w:rsidR="00C24154" w:rsidRPr="429607E8">
        <w:rPr>
          <w:rFonts w:ascii="Arial Nova" w:eastAsia="Arial Nova" w:hAnsi="Arial Nova" w:cs="Arial Nova"/>
          <w:color w:val="000000" w:themeColor="text1"/>
        </w:rPr>
        <w:t>developed</w:t>
      </w:r>
      <w:r w:rsidRPr="429607E8">
        <w:rPr>
          <w:rFonts w:ascii="Arial Nova" w:eastAsia="Arial Nova" w:hAnsi="Arial Nova" w:cs="Arial Nova"/>
          <w:color w:val="000000" w:themeColor="text1"/>
        </w:rPr>
        <w:t xml:space="preserve"> by ‘joint working groups’ that consist of teachers, representatives, principals and parents (p.64), and the school in discussion throughout this essay does this well as a team of staff members create the SDP and self-evaluate consistently throughout the year, something Goldstone argues schools must do in order to see improvement (2022, para 2). He argues that self-evaluation within schools is a form of improvement that is ‘led by the school and for the school’ (Goldstone, para 2).</w:t>
      </w:r>
    </w:p>
    <w:p w14:paraId="79C55350" w14:textId="4133081C" w:rsidR="52C7C7BD" w:rsidRDefault="52C7C7BD" w:rsidP="429607E8">
      <w:pPr>
        <w:spacing w:after="0" w:line="360" w:lineRule="auto"/>
        <w:ind w:firstLine="720"/>
        <w:rPr>
          <w:rFonts w:ascii="Arial Nova" w:eastAsia="Arial Nova" w:hAnsi="Arial Nova" w:cs="Arial Nova"/>
          <w:color w:val="000000" w:themeColor="text1"/>
        </w:rPr>
      </w:pPr>
      <w:r w:rsidRPr="429607E8">
        <w:rPr>
          <w:rFonts w:ascii="Arial Nova" w:eastAsia="Arial Nova" w:hAnsi="Arial Nova" w:cs="Arial Nova"/>
          <w:color w:val="000000" w:themeColor="text1"/>
        </w:rPr>
        <w:t xml:space="preserve">For low-performing schools, some argue, an SDP can be a useful opportunity for different members of the school community to come together and determine what the school can and will become (VanGronigen, Meyers &amp; Hitt, 2017, p. 1). Within their discussion of SDPs, VanGronigen, Meyers and Hitt </w:t>
      </w:r>
      <w:r w:rsidR="000C2FFA">
        <w:rPr>
          <w:rFonts w:ascii="Arial Nova" w:eastAsia="Arial Nova" w:hAnsi="Arial Nova" w:cs="Arial Nova"/>
          <w:color w:val="000000" w:themeColor="text1"/>
        </w:rPr>
        <w:t xml:space="preserve">(2017) </w:t>
      </w:r>
      <w:r w:rsidRPr="429607E8">
        <w:rPr>
          <w:rFonts w:ascii="Arial Nova" w:eastAsia="Arial Nova" w:hAnsi="Arial Nova" w:cs="Arial Nova"/>
          <w:color w:val="000000" w:themeColor="text1"/>
        </w:rPr>
        <w:t>discuss the differing lengths of SDPs and how despite being very beneficial, a year-long plan can be too lengthy for low-performing schools and short-cycle planning can be ‘more flexible and productive’ for schools with low performance rates (p.3). This is not the case in our school, however, as the school runs a year-long plan with is constantly re-visited throughout the year due to the already high-performing nature of the school.</w:t>
      </w:r>
    </w:p>
    <w:p w14:paraId="16E45291" w14:textId="29F8B2FA" w:rsidR="52C7C7BD" w:rsidRDefault="52C7C7BD" w:rsidP="429607E8">
      <w:pPr>
        <w:spacing w:after="0" w:line="360" w:lineRule="auto"/>
        <w:ind w:firstLine="720"/>
        <w:rPr>
          <w:rFonts w:ascii="Arial Nova" w:eastAsia="Arial Nova" w:hAnsi="Arial Nova" w:cs="Arial Nova"/>
          <w:color w:val="000000" w:themeColor="text1"/>
        </w:rPr>
      </w:pPr>
      <w:r w:rsidRPr="429607E8">
        <w:rPr>
          <w:rFonts w:ascii="Arial Nova" w:eastAsia="Arial Nova" w:hAnsi="Arial Nova" w:cs="Arial Nova"/>
          <w:color w:val="000000" w:themeColor="text1"/>
        </w:rPr>
        <w:t xml:space="preserve">Improving the learning of students is an important aspect of all schools and a primary focus of many schools in doing this is differentiation, or as teacher and researcher, Tom Sherrington calls it, ‘teaching to the top’ (2017). Tom Sherrington (2017) argues that too many students are underchallenged at schools (para 2). This idea of aiming for excellence many suggest derives from the Pygmalion Effect, an idea discussed by Rosenthal et al. </w:t>
      </w:r>
      <w:r w:rsidR="004F25A1">
        <w:rPr>
          <w:rFonts w:ascii="Arial Nova" w:eastAsia="Arial Nova" w:hAnsi="Arial Nova" w:cs="Arial Nova"/>
          <w:color w:val="000000" w:themeColor="text1"/>
        </w:rPr>
        <w:t>w</w:t>
      </w:r>
      <w:r w:rsidRPr="429607E8">
        <w:rPr>
          <w:rFonts w:ascii="Arial Nova" w:eastAsia="Arial Nova" w:hAnsi="Arial Nova" w:cs="Arial Nova"/>
          <w:color w:val="000000" w:themeColor="text1"/>
        </w:rPr>
        <w:t>here if the teacher thinks the students are more able, they are more likely to invest more time and effort into those students’ learning, which goes hand in hand with the idea of Growth mindset (Sherrington 2017, para 5) (Zimbardo, 2011). Lopez’s discussion on her experience of teaching coincides with this idea as we should teach in a way that the students view themselves as ‘capable, contributing citizens’ (2015, p. 72). Mark Enser (2017) also discusses how we can create a culture of excellence within our schools. Enser suggests that schools firstly need to decide what excellence looks like for the school (2017, para 6). This is something that the school in question does well in their SDP as they instantly state that they aim to ensure at least 90% of KS3 students are attaining a level 5 or above and that at least 85%-90% of GCSE students are achieving a level 2 or above or at least 40% of students are achieving at least 5 A*/A grades.</w:t>
      </w:r>
    </w:p>
    <w:p w14:paraId="2BA3A573" w14:textId="5104BD1D" w:rsidR="52C7C7BD" w:rsidRDefault="52C7C7BD" w:rsidP="429607E8">
      <w:pPr>
        <w:spacing w:after="0" w:line="360" w:lineRule="auto"/>
        <w:rPr>
          <w:rFonts w:ascii="Arial Nova" w:eastAsia="Arial Nova" w:hAnsi="Arial Nova" w:cs="Arial Nova"/>
          <w:color w:val="000000" w:themeColor="text1"/>
        </w:rPr>
      </w:pPr>
      <w:r w:rsidRPr="429607E8">
        <w:rPr>
          <w:rFonts w:ascii="Arial Nova" w:eastAsia="Arial Nova" w:hAnsi="Arial Nova" w:cs="Arial Nova"/>
          <w:color w:val="000000" w:themeColor="text1"/>
        </w:rPr>
        <w:t>Another example of how teachers should aim for excellence and teach to the top, Mark Enser (2017) suggests is to lead the way ourselves as teachers and we can do this by live modelling (para 9-10). This can be done by the teacher leading the way on a specific answer and use appropriate differentiated questioning to scaffold an answer, allowing all students to have the best answer possible, not a different ‘best answer’ for different abilities (Enser 2017, para 10) (Morrison 2017).  Sherrington agrees, and suggests that live modelling, or ‘scaffolding’ can be a very effective notion of differentiation as it allows every child to reach a common goal (2019, para 5).</w:t>
      </w:r>
    </w:p>
    <w:p w14:paraId="16F138AD" w14:textId="58975F40" w:rsidR="52C7C7BD" w:rsidRDefault="52C7C7BD" w:rsidP="429607E8">
      <w:pPr>
        <w:spacing w:after="0" w:line="360" w:lineRule="auto"/>
        <w:rPr>
          <w:rFonts w:ascii="Arial Nova" w:eastAsia="Arial Nova" w:hAnsi="Arial Nova" w:cs="Arial Nova"/>
          <w:color w:val="000000" w:themeColor="text1"/>
        </w:rPr>
      </w:pPr>
      <w:r w:rsidRPr="429607E8">
        <w:rPr>
          <w:rFonts w:ascii="Arial Nova" w:eastAsia="Arial Nova" w:hAnsi="Arial Nova" w:cs="Arial Nova"/>
          <w:color w:val="000000" w:themeColor="text1"/>
        </w:rPr>
        <w:t>Regardless of the techniques different teachers use, Sherrington (2018), suggests that the first thing schools should do is avoid language that differentiates students like ‘gifted and talented’ etc. (para 6). This is still an issue, however, in our schools SDP as it discusses different groups of students such as ‘more able and talented’ (MAT) ‘free school meals (FSM) in their discussion of classroom achievement, differentiating the children before they even step foot into the classroom. As Mary Myatt argues, differentiation and improving teaching and learning is about having ‘high expectations of every child...and the differentiation comes in through questioning, modelling and explaining’ (2020, para 10).</w:t>
      </w:r>
    </w:p>
    <w:p w14:paraId="506D587C" w14:textId="3615A94F" w:rsidR="429607E8" w:rsidRDefault="429607E8" w:rsidP="429607E8">
      <w:pPr>
        <w:spacing w:after="0" w:line="360" w:lineRule="auto"/>
        <w:rPr>
          <w:rFonts w:ascii="Arial Nova" w:eastAsia="Arial Nova" w:hAnsi="Arial Nova" w:cs="Arial Nova"/>
          <w:color w:val="000000" w:themeColor="text1"/>
        </w:rPr>
      </w:pPr>
    </w:p>
    <w:p w14:paraId="5026D28E" w14:textId="5F34CD0E" w:rsidR="52C7C7BD" w:rsidRPr="00981F1A" w:rsidRDefault="52C7C7BD" w:rsidP="429607E8">
      <w:pPr>
        <w:spacing w:after="0" w:line="360" w:lineRule="auto"/>
        <w:rPr>
          <w:rFonts w:ascii="Arial Nova" w:eastAsia="Arial Nova" w:hAnsi="Arial Nova" w:cs="Arial Nova"/>
          <w:b/>
          <w:bCs/>
          <w:color w:val="000000" w:themeColor="text1"/>
          <w:sz w:val="28"/>
          <w:szCs w:val="28"/>
          <w:u w:val="single"/>
        </w:rPr>
      </w:pPr>
      <w:r w:rsidRPr="00981F1A">
        <w:rPr>
          <w:rFonts w:ascii="Arial Nova" w:eastAsia="Arial Nova" w:hAnsi="Arial Nova" w:cs="Arial Nova"/>
          <w:b/>
          <w:bCs/>
          <w:color w:val="000000" w:themeColor="text1"/>
          <w:sz w:val="28"/>
          <w:szCs w:val="28"/>
          <w:u w:val="single"/>
        </w:rPr>
        <w:t>Developing an action plan</w:t>
      </w:r>
    </w:p>
    <w:p w14:paraId="7E74EBA1" w14:textId="1B5AE934" w:rsidR="52C7C7BD" w:rsidRDefault="52C7C7BD" w:rsidP="429607E8">
      <w:pPr>
        <w:spacing w:after="0" w:line="360" w:lineRule="auto"/>
        <w:rPr>
          <w:rFonts w:ascii="Arial Nova" w:eastAsia="Arial Nova" w:hAnsi="Arial Nova" w:cs="Arial Nova"/>
          <w:color w:val="000000" w:themeColor="text1"/>
        </w:rPr>
      </w:pPr>
      <w:r w:rsidRPr="429607E8">
        <w:rPr>
          <w:rFonts w:ascii="Arial Nova" w:eastAsia="Arial Nova" w:hAnsi="Arial Nova" w:cs="Arial Nova"/>
          <w:color w:val="000000" w:themeColor="text1"/>
        </w:rPr>
        <w:t>Since June 2022, the school in discussion has adopted the Welsh Government’s new School Development Plan framework which is based on the Welsh Government’s School Improvement Guidance from 2022, which has replaced the School Development Plan guidance from 2014, which will be referenced as we discuss how an action plan is developed throughout the next section of this essay.</w:t>
      </w:r>
    </w:p>
    <w:p w14:paraId="22D42178" w14:textId="345D38E0" w:rsidR="52C7C7BD" w:rsidRDefault="52C7C7BD" w:rsidP="429607E8">
      <w:pPr>
        <w:spacing w:after="0" w:line="360" w:lineRule="auto"/>
        <w:ind w:firstLine="720"/>
        <w:rPr>
          <w:rFonts w:ascii="Arial Nova" w:eastAsia="Arial Nova" w:hAnsi="Arial Nova" w:cs="Arial Nova"/>
          <w:color w:val="000000" w:themeColor="text1"/>
        </w:rPr>
      </w:pPr>
      <w:r w:rsidRPr="429607E8">
        <w:rPr>
          <w:rFonts w:ascii="Arial Nova" w:eastAsia="Arial Nova" w:hAnsi="Arial Nova" w:cs="Arial Nova"/>
          <w:color w:val="000000" w:themeColor="text1"/>
        </w:rPr>
        <w:t xml:space="preserve">As seen from the school improvement </w:t>
      </w:r>
      <w:r w:rsidR="00C24154" w:rsidRPr="429607E8">
        <w:rPr>
          <w:rFonts w:ascii="Arial Nova" w:eastAsia="Arial Nova" w:hAnsi="Arial Nova" w:cs="Arial Nova"/>
          <w:color w:val="000000" w:themeColor="text1"/>
        </w:rPr>
        <w:t>guidance</w:t>
      </w:r>
      <w:r w:rsidRPr="429607E8">
        <w:rPr>
          <w:rFonts w:ascii="Arial Nova" w:eastAsia="Arial Nova" w:hAnsi="Arial Nova" w:cs="Arial Nova"/>
          <w:color w:val="000000" w:themeColor="text1"/>
        </w:rPr>
        <w:t xml:space="preserve"> (2022) provided to schools by the Welsh Government, schools should look to improve within the context of the new Curriculum for Wales and allow their pupils to grow as individuals and become citizens that fit into Donaldson's four purposes that encapsulate the new Curriculum for Wales (Welsh Gov. 2022). The Welsh Government continue to state in their guidance that the four purposes, as mentioned above, are the starting point for all teaching and learning, and therefore should be a focal point in schools SDPs (Welsh Gov. 2022). Within the area discussed in this essay, the school in focus’ SDP does not necessarily refer to the four purposes in their plan to better teaching and learning this year, like the Welsh Government suggests they should, however they do outline how they aim to strengthen skills such as creativity, problem solving, critical thinking etc., skills encapsulated by the four purposes.</w:t>
      </w:r>
    </w:p>
    <w:p w14:paraId="6D1BC072" w14:textId="162CA3D6" w:rsidR="52C7C7BD" w:rsidRDefault="52C7C7BD" w:rsidP="429607E8">
      <w:pPr>
        <w:spacing w:after="0" w:line="360" w:lineRule="auto"/>
        <w:ind w:firstLine="720"/>
        <w:rPr>
          <w:rFonts w:ascii="Arial Nova" w:eastAsia="Arial Nova" w:hAnsi="Arial Nova" w:cs="Arial Nova"/>
          <w:color w:val="000000" w:themeColor="text1"/>
        </w:rPr>
      </w:pPr>
      <w:r w:rsidRPr="429607E8">
        <w:rPr>
          <w:rFonts w:ascii="Arial Nova" w:eastAsia="Arial Nova" w:hAnsi="Arial Nova" w:cs="Arial Nova"/>
          <w:color w:val="000000" w:themeColor="text1"/>
        </w:rPr>
        <w:t>As mentioned in the literature review of this essay, self-evaluation plays a major role in the success of SDPs. The Welsh Government propose that SDP summaries ‘should include a short summary of the school’s self-evaluation' which would include strengths of the SDP and where they could improve (Welsh Gov. 2022). The idea of self-evaluation from the Welsh Government has most probably been emphasised in the 2022 guidance as Estyn (2019) called self-evaluation a ‘gateway to improvement. Ross Goldstone’s discusses how self-evaluation is essential for a successful school, especially when discussing SPDs. He defines self-evaluation as a process where schools ‘reflect on their practice and identify areas of improvement’ and argue that it is a form of school improvement (Goldstone 2022, para 2). He continues to argue that collaboration is a fundamental aspect of self-evaluation, and it allows all parties involved to feel valued when contributing to school improvement (Goldstone, para 10). Meyers and VanGronigen (2019) agree with Goldstone and argue that self-evaluation through goal setting and progress monitoring is an important aspect of a school’s improvement through their SDP (p.273), and this is something the school in question does very well as they consistently re-visit their SDP and self-evaluate their improvement.</w:t>
      </w:r>
    </w:p>
    <w:p w14:paraId="687BF517" w14:textId="3EDA2710" w:rsidR="52C7C7BD" w:rsidRDefault="52C7C7BD" w:rsidP="429607E8">
      <w:pPr>
        <w:spacing w:after="0" w:line="360" w:lineRule="auto"/>
        <w:ind w:firstLine="720"/>
        <w:rPr>
          <w:rFonts w:ascii="Arial Nova" w:eastAsia="Arial Nova" w:hAnsi="Arial Nova" w:cs="Arial Nova"/>
          <w:color w:val="000000" w:themeColor="text1"/>
        </w:rPr>
      </w:pPr>
      <w:r w:rsidRPr="429607E8">
        <w:rPr>
          <w:rFonts w:ascii="Arial Nova" w:eastAsia="Arial Nova" w:hAnsi="Arial Nova" w:cs="Arial Nova"/>
          <w:color w:val="000000" w:themeColor="text1"/>
        </w:rPr>
        <w:t>The process of self-evaluation is not new to the recent changes surrounding SDPs in Wales, self-evaluation was also discussed in the SDP guidance of 2014, where it outlines that self-evaluation is where schools reflect upon their performance and use it to improve their planning (Welsh Gov. 2014, p. 8). It continues to state its importance in assisting schools in assessing their performance where they identify how well their performing and what actions can be taken to improve more (Welsh Gov. 2014, p.8), all of which are still important in the new guidance on SDPs.</w:t>
      </w:r>
    </w:p>
    <w:p w14:paraId="3969D2AD" w14:textId="7B2877FD" w:rsidR="52C7C7BD" w:rsidRDefault="52C7C7BD" w:rsidP="429607E8">
      <w:pPr>
        <w:spacing w:after="0" w:line="360" w:lineRule="auto"/>
        <w:ind w:firstLine="720"/>
        <w:rPr>
          <w:rFonts w:ascii="Arial Nova" w:eastAsia="Arial Nova" w:hAnsi="Arial Nova" w:cs="Arial Nova"/>
          <w:color w:val="000000" w:themeColor="text1"/>
        </w:rPr>
      </w:pPr>
      <w:r w:rsidRPr="429607E8">
        <w:rPr>
          <w:rFonts w:ascii="Arial Nova" w:eastAsia="Arial Nova" w:hAnsi="Arial Nova" w:cs="Arial Nova"/>
          <w:color w:val="000000" w:themeColor="text1"/>
        </w:rPr>
        <w:t>A major part of a successful SDP is the collaboration process and the different stakeholders who contribute to creating an effective SDP. For example, within the new guidelines, it emphasises the importance of stakeholders and collaboration, even highlighting the importance of parents’ involvement (Welsh Gov. 2022). B</w:t>
      </w:r>
      <w:r w:rsidR="00CA48B1">
        <w:rPr>
          <w:rFonts w:ascii="Arial Nova" w:eastAsia="Arial Nova" w:hAnsi="Arial Nova" w:cs="Arial Nova"/>
          <w:color w:val="000000" w:themeColor="text1"/>
        </w:rPr>
        <w:t>r</w:t>
      </w:r>
      <w:r w:rsidRPr="429607E8">
        <w:rPr>
          <w:rFonts w:ascii="Arial Nova" w:eastAsia="Arial Nova" w:hAnsi="Arial Nova" w:cs="Arial Nova"/>
          <w:color w:val="000000" w:themeColor="text1"/>
        </w:rPr>
        <w:t xml:space="preserve">own, White and Kelly discuss how an effective school system features collaboration on all levels, including between schools (2021, p. 3). A part of the collaborative process is how accessible the SDP is for all staff and Governors as they reflect upon the progression the school has made, and this is something that is done well within the school in question. In their explanation of the new framework in June of 2022, the education minister for Wales outlines how he hoped the new guidelines and frameworks for SDPs would not only improve collaboration between senior management, teachers, </w:t>
      </w:r>
      <w:r w:rsidR="005A2DFE" w:rsidRPr="429607E8">
        <w:rPr>
          <w:rFonts w:ascii="Arial Nova" w:eastAsia="Arial Nova" w:hAnsi="Arial Nova" w:cs="Arial Nova"/>
          <w:color w:val="000000" w:themeColor="text1"/>
        </w:rPr>
        <w:t>Governors,</w:t>
      </w:r>
      <w:r w:rsidRPr="429607E8">
        <w:rPr>
          <w:rFonts w:ascii="Arial Nova" w:eastAsia="Arial Nova" w:hAnsi="Arial Nova" w:cs="Arial Nova"/>
          <w:color w:val="000000" w:themeColor="text1"/>
        </w:rPr>
        <w:t xml:space="preserve"> and parents, but also between schools, resulting in higher standards and aspirations for all learners (Miles, 2022, para 10).</w:t>
      </w:r>
    </w:p>
    <w:p w14:paraId="1D3445E9" w14:textId="2E21B68C" w:rsidR="52C7C7BD" w:rsidRDefault="52C7C7BD" w:rsidP="429607E8">
      <w:pPr>
        <w:spacing w:after="0" w:line="360" w:lineRule="auto"/>
        <w:ind w:firstLine="720"/>
        <w:rPr>
          <w:rFonts w:ascii="Arial Nova" w:eastAsia="Arial Nova" w:hAnsi="Arial Nova" w:cs="Arial Nova"/>
          <w:color w:val="000000" w:themeColor="text1"/>
        </w:rPr>
      </w:pPr>
      <w:r w:rsidRPr="429607E8">
        <w:rPr>
          <w:rFonts w:ascii="Arial Nova" w:eastAsia="Arial Nova" w:hAnsi="Arial Nova" w:cs="Arial Nova"/>
          <w:color w:val="000000" w:themeColor="text1"/>
        </w:rPr>
        <w:t xml:space="preserve">Despite the importance of collaboration however and different stakeholders, VanGronigen, Meyers and Hitt argue that above all, head teachers are one of the most ‘influential factors on student achievement in schools’ (2017, p.1). Wallin suggests this also by discussing the evidence he had read that establishes a ‘definite link’ between the quality of school leadership and school effectiveness (2003, p.61). Regarding collaboration, there is not much evidence in the school’s SDP to suggest that much collaboration has taken place with different stakeholders, such as different teachers, </w:t>
      </w:r>
      <w:r w:rsidR="002866D2" w:rsidRPr="429607E8">
        <w:rPr>
          <w:rFonts w:ascii="Arial Nova" w:eastAsia="Arial Nova" w:hAnsi="Arial Nova" w:cs="Arial Nova"/>
          <w:color w:val="000000" w:themeColor="text1"/>
        </w:rPr>
        <w:t>Governors,</w:t>
      </w:r>
      <w:r w:rsidRPr="429607E8">
        <w:rPr>
          <w:rFonts w:ascii="Arial Nova" w:eastAsia="Arial Nova" w:hAnsi="Arial Nova" w:cs="Arial Nova"/>
          <w:color w:val="000000" w:themeColor="text1"/>
        </w:rPr>
        <w:t xml:space="preserve"> and parents. The SDP has been created by few senior leaders of the school alongside the head teacher and this can be a drawback of the SDP as it can restrict the SDP and make it very narrow minded in its thinking. However, within the school in question, the head teacher has a very good relationship with their staff and students, and is directly involved in the SDP, allowing them to have a major influence on the development of the school.</w:t>
      </w:r>
    </w:p>
    <w:p w14:paraId="47FA49E1" w14:textId="5D2C4CBC" w:rsidR="429607E8" w:rsidRDefault="429607E8" w:rsidP="429607E8">
      <w:pPr>
        <w:spacing w:after="0" w:line="360" w:lineRule="auto"/>
        <w:rPr>
          <w:rFonts w:ascii="Arial Nova" w:eastAsia="Arial Nova" w:hAnsi="Arial Nova" w:cs="Arial Nova"/>
          <w:color w:val="000000" w:themeColor="text1"/>
        </w:rPr>
      </w:pPr>
    </w:p>
    <w:p w14:paraId="15212563" w14:textId="7F3A5239" w:rsidR="52C7C7BD" w:rsidRPr="00981F1A" w:rsidRDefault="52C7C7BD" w:rsidP="429607E8">
      <w:pPr>
        <w:spacing w:after="0" w:line="360" w:lineRule="auto"/>
        <w:rPr>
          <w:rFonts w:ascii="Arial Nova" w:eastAsia="Arial Nova" w:hAnsi="Arial Nova" w:cs="Arial Nova"/>
          <w:b/>
          <w:bCs/>
          <w:color w:val="000000" w:themeColor="text1"/>
          <w:sz w:val="28"/>
          <w:szCs w:val="28"/>
          <w:u w:val="single"/>
        </w:rPr>
      </w:pPr>
      <w:r w:rsidRPr="00981F1A">
        <w:rPr>
          <w:rFonts w:ascii="Arial Nova" w:eastAsia="Arial Nova" w:hAnsi="Arial Nova" w:cs="Arial Nova"/>
          <w:b/>
          <w:bCs/>
          <w:color w:val="000000" w:themeColor="text1"/>
          <w:sz w:val="28"/>
          <w:szCs w:val="28"/>
          <w:u w:val="single"/>
        </w:rPr>
        <w:t>Reflection and Evaluation</w:t>
      </w:r>
    </w:p>
    <w:p w14:paraId="34E0DAB0" w14:textId="6246A89E" w:rsidR="52C7C7BD" w:rsidRDefault="52C7C7BD" w:rsidP="429607E8">
      <w:pPr>
        <w:spacing w:after="0" w:line="360" w:lineRule="auto"/>
        <w:rPr>
          <w:rFonts w:ascii="Arial Nova" w:eastAsia="Arial Nova" w:hAnsi="Arial Nova" w:cs="Arial Nova"/>
          <w:color w:val="000000" w:themeColor="text1"/>
        </w:rPr>
      </w:pPr>
      <w:r w:rsidRPr="429607E8">
        <w:rPr>
          <w:rFonts w:ascii="Arial Nova" w:eastAsia="Arial Nova" w:hAnsi="Arial Nova" w:cs="Arial Nova"/>
          <w:color w:val="000000" w:themeColor="text1"/>
        </w:rPr>
        <w:t>SDPs have been important for schools for years</w:t>
      </w:r>
      <w:r w:rsidR="002866D2">
        <w:rPr>
          <w:rFonts w:ascii="Arial Nova" w:eastAsia="Arial Nova" w:hAnsi="Arial Nova" w:cs="Arial Nova"/>
          <w:color w:val="000000" w:themeColor="text1"/>
        </w:rPr>
        <w:t xml:space="preserve"> </w:t>
      </w:r>
      <w:r w:rsidRPr="429607E8">
        <w:rPr>
          <w:rFonts w:ascii="Arial Nova" w:eastAsia="Arial Nova" w:hAnsi="Arial Nova" w:cs="Arial Nova"/>
          <w:color w:val="000000" w:themeColor="text1"/>
        </w:rPr>
        <w:t xml:space="preserve">and they are a useful means to hold accountability and look to the future (Meyers and VanGronigen, 2019, p. 265), however they are also useful when it comes to reflecting. Whilst reflecting on the school in question’s SDP, it is evident that there is a clear plan and structure to their SDP, especially within the area of discussion, the students’ </w:t>
      </w:r>
      <w:proofErr w:type="gramStart"/>
      <w:r w:rsidRPr="429607E8">
        <w:rPr>
          <w:rFonts w:ascii="Arial Nova" w:eastAsia="Arial Nova" w:hAnsi="Arial Nova" w:cs="Arial Nova"/>
          <w:color w:val="000000" w:themeColor="text1"/>
        </w:rPr>
        <w:t>learning</w:t>
      </w:r>
      <w:proofErr w:type="gramEnd"/>
      <w:r w:rsidRPr="429607E8">
        <w:rPr>
          <w:rFonts w:ascii="Arial Nova" w:eastAsia="Arial Nova" w:hAnsi="Arial Nova" w:cs="Arial Nova"/>
          <w:color w:val="000000" w:themeColor="text1"/>
        </w:rPr>
        <w:t xml:space="preserve"> and achievement. However, due to the context of the school, the school has been able to set these high achievement targets as it is a high-achieving school in a high performing area. There is also a possibility that the school has mainly focused on the results of their students and not necessarily the student confidence in the classroom. </w:t>
      </w:r>
      <w:proofErr w:type="gramStart"/>
      <w:r w:rsidRPr="429607E8">
        <w:rPr>
          <w:rFonts w:ascii="Arial Nova" w:eastAsia="Arial Nova" w:hAnsi="Arial Nova" w:cs="Arial Nova"/>
          <w:color w:val="000000" w:themeColor="text1"/>
        </w:rPr>
        <w:t>In order for</w:t>
      </w:r>
      <w:proofErr w:type="gramEnd"/>
      <w:r w:rsidRPr="429607E8">
        <w:rPr>
          <w:rFonts w:ascii="Arial Nova" w:eastAsia="Arial Nova" w:hAnsi="Arial Nova" w:cs="Arial Nova"/>
          <w:color w:val="000000" w:themeColor="text1"/>
        </w:rPr>
        <w:t xml:space="preserve"> the SDP to ensure this, one could suggest shifting the focus from the students to the teachers. Wallin (2003) suggests that focussing on teacher performance should be the ‘first step in achieving higher student achievement’ (p.61).</w:t>
      </w:r>
    </w:p>
    <w:p w14:paraId="459742AD" w14:textId="658FD9EB" w:rsidR="52C7C7BD" w:rsidRDefault="52C7C7BD" w:rsidP="429607E8">
      <w:pPr>
        <w:spacing w:after="0" w:line="360" w:lineRule="auto"/>
        <w:ind w:firstLine="720"/>
        <w:rPr>
          <w:rFonts w:ascii="Arial Nova" w:eastAsia="Arial Nova" w:hAnsi="Arial Nova" w:cs="Arial Nova"/>
          <w:color w:val="000000" w:themeColor="text1"/>
        </w:rPr>
      </w:pPr>
      <w:r w:rsidRPr="429607E8">
        <w:rPr>
          <w:rFonts w:ascii="Arial Nova" w:eastAsia="Arial Nova" w:hAnsi="Arial Nova" w:cs="Arial Nova"/>
          <w:color w:val="000000" w:themeColor="text1"/>
        </w:rPr>
        <w:t>The time-period used in schools SDPs can alter the effectiveness of the school’s improvement. Many schools run a year-long SDP or even longer which does have its benefits as it allows schools to look forward to their long-term goals. However, Meyers and VanGronigen discuss how more frequent short-cycle planning could result in greater learning and improvement within schools (2019, p. 265). One could suggest that these shorter cycles are more beneficial as they allow consistent self-evaluation throughout the SDP process. When evaluating the school in question’s SDP and their use of it, praise should be given to the structure of their SDP. The school combines these schools of thought effectively by having short-term and long-term goals within their SDP. They self-evaluate consistently and reflect on these short-term goals and how they have improved the school over a term/two terms maybe whilst also having over-arching long-term goals which could span up to two years.</w:t>
      </w:r>
    </w:p>
    <w:p w14:paraId="16288E82" w14:textId="275B7412" w:rsidR="52C7C7BD" w:rsidRDefault="52C7C7BD" w:rsidP="429607E8">
      <w:pPr>
        <w:spacing w:after="0" w:line="360" w:lineRule="auto"/>
        <w:ind w:firstLine="720"/>
        <w:rPr>
          <w:rFonts w:ascii="Arial Nova" w:eastAsia="Arial Nova" w:hAnsi="Arial Nova" w:cs="Arial Nova"/>
          <w:color w:val="000000" w:themeColor="text1"/>
        </w:rPr>
      </w:pPr>
      <w:r w:rsidRPr="429607E8">
        <w:rPr>
          <w:rFonts w:ascii="Arial Nova" w:eastAsia="Arial Nova" w:hAnsi="Arial Nova" w:cs="Arial Nova"/>
          <w:color w:val="000000" w:themeColor="text1"/>
        </w:rPr>
        <w:t xml:space="preserve">Lastly, when reflecting upon the SDP of the school in question it is clear to see that the area of focus of learning and achievement is an essential part of all schools as schools are judged upon their pupils’ grades and achievements. By making this their first area of focus, the school is not losing sight of the focus of most schools and ensuring that they are putting their pupils, and their pupils’ learning first. Despite what the literature says about not grouping students and giving those groups names such as MATs, FSM, high achievers etc. the school in question does a good job of using these groups </w:t>
      </w:r>
      <w:r w:rsidR="00531F07" w:rsidRPr="429607E8">
        <w:rPr>
          <w:rFonts w:ascii="Arial Nova" w:eastAsia="Arial Nova" w:hAnsi="Arial Nova" w:cs="Arial Nova"/>
          <w:color w:val="000000" w:themeColor="text1"/>
        </w:rPr>
        <w:t>to</w:t>
      </w:r>
      <w:r w:rsidRPr="429607E8">
        <w:rPr>
          <w:rFonts w:ascii="Arial Nova" w:eastAsia="Arial Nova" w:hAnsi="Arial Nova" w:cs="Arial Nova"/>
          <w:color w:val="000000" w:themeColor="text1"/>
        </w:rPr>
        <w:t xml:space="preserve"> ensure that they are effectively differentiating and allowing all students to reach their full potential. Also, by putting focus on the skills the pupils will develop in their lessons with the new Curriculum for Wales, the SDP ensures that pupils are achieving their goals not just in the form of results and grades but also as human beings and the skills they have developed.</w:t>
      </w:r>
    </w:p>
    <w:p w14:paraId="6E9069A9" w14:textId="0A7D7432" w:rsidR="429607E8" w:rsidRDefault="429607E8" w:rsidP="429607E8">
      <w:pPr>
        <w:spacing w:after="0" w:line="360" w:lineRule="auto"/>
        <w:rPr>
          <w:rFonts w:ascii="Arial Nova" w:eastAsia="Arial Nova" w:hAnsi="Arial Nova" w:cs="Arial Nova"/>
          <w:color w:val="000000" w:themeColor="text1"/>
        </w:rPr>
      </w:pPr>
    </w:p>
    <w:p w14:paraId="3F467E6F" w14:textId="58D36486" w:rsidR="52C7C7BD" w:rsidRPr="00981F1A" w:rsidRDefault="52C7C7BD" w:rsidP="429607E8">
      <w:pPr>
        <w:spacing w:after="0" w:line="360" w:lineRule="auto"/>
        <w:rPr>
          <w:rFonts w:ascii="Arial Nova" w:eastAsia="Arial Nova" w:hAnsi="Arial Nova" w:cs="Arial Nova"/>
          <w:b/>
          <w:bCs/>
          <w:color w:val="000000" w:themeColor="text1"/>
          <w:sz w:val="28"/>
          <w:szCs w:val="28"/>
          <w:u w:val="single"/>
        </w:rPr>
      </w:pPr>
      <w:r w:rsidRPr="00981F1A">
        <w:rPr>
          <w:rFonts w:ascii="Arial Nova" w:eastAsia="Arial Nova" w:hAnsi="Arial Nova" w:cs="Arial Nova"/>
          <w:b/>
          <w:bCs/>
          <w:color w:val="000000" w:themeColor="text1"/>
          <w:sz w:val="28"/>
          <w:szCs w:val="28"/>
          <w:u w:val="single"/>
        </w:rPr>
        <w:t>Conclusion</w:t>
      </w:r>
    </w:p>
    <w:p w14:paraId="18D87CE2" w14:textId="683802BF" w:rsidR="52C7C7BD" w:rsidRDefault="52C7C7BD" w:rsidP="429607E8">
      <w:pPr>
        <w:spacing w:after="0" w:line="360" w:lineRule="auto"/>
        <w:ind w:firstLine="720"/>
        <w:rPr>
          <w:rFonts w:ascii="Arial Nova" w:eastAsia="Arial Nova" w:hAnsi="Arial Nova" w:cs="Arial Nova"/>
          <w:color w:val="000000" w:themeColor="text1"/>
        </w:rPr>
      </w:pPr>
      <w:r w:rsidRPr="429607E8">
        <w:rPr>
          <w:rFonts w:ascii="Arial Nova" w:eastAsia="Arial Nova" w:hAnsi="Arial Nova" w:cs="Arial Nova"/>
          <w:color w:val="000000" w:themeColor="text1"/>
        </w:rPr>
        <w:t xml:space="preserve">As seen throughout this essay, SDPs are essential to the progress of schools and the attainment of the pupils of the school. It is important that all students are accounted for within the lessons </w:t>
      </w:r>
      <w:r w:rsidR="000118CE" w:rsidRPr="429607E8">
        <w:rPr>
          <w:rFonts w:ascii="Arial Nova" w:eastAsia="Arial Nova" w:hAnsi="Arial Nova" w:cs="Arial Nova"/>
          <w:color w:val="000000" w:themeColor="text1"/>
        </w:rPr>
        <w:t>for</w:t>
      </w:r>
      <w:r w:rsidRPr="429607E8">
        <w:rPr>
          <w:rFonts w:ascii="Arial Nova" w:eastAsia="Arial Nova" w:hAnsi="Arial Nova" w:cs="Arial Nova"/>
          <w:color w:val="000000" w:themeColor="text1"/>
        </w:rPr>
        <w:t xml:space="preserve"> these learning goals to be achieved, ensuring that we as teachers are not only differentiating down, but also ‘lifting the lid’, as Tom Sherrington discusses on our students who are high achievers. It is essential that we, as teachers</w:t>
      </w:r>
      <w:r w:rsidR="008A0BC6">
        <w:rPr>
          <w:rFonts w:ascii="Arial Nova" w:eastAsia="Arial Nova" w:hAnsi="Arial Nova" w:cs="Arial Nova"/>
          <w:color w:val="000000" w:themeColor="text1"/>
        </w:rPr>
        <w:t>,</w:t>
      </w:r>
      <w:r w:rsidRPr="429607E8">
        <w:rPr>
          <w:rFonts w:ascii="Arial Nova" w:eastAsia="Arial Nova" w:hAnsi="Arial Nova" w:cs="Arial Nova"/>
          <w:color w:val="000000" w:themeColor="text1"/>
        </w:rPr>
        <w:t xml:space="preserve"> do this </w:t>
      </w:r>
      <w:r w:rsidR="000118CE" w:rsidRPr="429607E8">
        <w:rPr>
          <w:rFonts w:ascii="Arial Nova" w:eastAsia="Arial Nova" w:hAnsi="Arial Nova" w:cs="Arial Nova"/>
          <w:color w:val="000000" w:themeColor="text1"/>
        </w:rPr>
        <w:t>to</w:t>
      </w:r>
      <w:r w:rsidRPr="429607E8">
        <w:rPr>
          <w:rFonts w:ascii="Arial Nova" w:eastAsia="Arial Nova" w:hAnsi="Arial Nova" w:cs="Arial Nova"/>
          <w:color w:val="000000" w:themeColor="text1"/>
        </w:rPr>
        <w:t xml:space="preserve"> raise the standards of every pupil and make them aware that they are capable of more than they think.</w:t>
      </w:r>
    </w:p>
    <w:p w14:paraId="2683A908" w14:textId="1B0DA3EC" w:rsidR="52C7C7BD" w:rsidRDefault="52C7C7BD" w:rsidP="429607E8">
      <w:pPr>
        <w:spacing w:after="0" w:line="360" w:lineRule="auto"/>
        <w:rPr>
          <w:rFonts w:ascii="Arial Nova" w:eastAsia="Arial Nova" w:hAnsi="Arial Nova" w:cs="Arial Nova"/>
          <w:color w:val="000000" w:themeColor="text1"/>
        </w:rPr>
      </w:pPr>
      <w:r w:rsidRPr="429607E8">
        <w:rPr>
          <w:rFonts w:ascii="Arial Nova" w:eastAsia="Arial Nova" w:hAnsi="Arial Nova" w:cs="Arial Nova"/>
          <w:color w:val="000000" w:themeColor="text1"/>
        </w:rPr>
        <w:t>Moving forward, therefore, it is important that as I continue my placement, I refer to this area of the school’s SDP as well as other areas as I am teaching and aim to raise the standards of all pupils and aim to maintain the high grades that the students are achieving. I will also aim to give time in my lessons for students to develop skills such as creativity, critical thinking and problem solving in my lessons moving forward, which are areas of focus in this area of the school’s SDP.</w:t>
      </w:r>
    </w:p>
    <w:p w14:paraId="6ED9EE29" w14:textId="5718CDF6" w:rsidR="429607E8" w:rsidRDefault="429607E8" w:rsidP="429607E8">
      <w:pPr>
        <w:spacing w:after="0" w:line="360" w:lineRule="auto"/>
        <w:rPr>
          <w:rFonts w:ascii="Arial Nova" w:eastAsia="Arial Nova" w:hAnsi="Arial Nova" w:cs="Arial Nova"/>
          <w:color w:val="000000" w:themeColor="text1"/>
        </w:rPr>
      </w:pPr>
    </w:p>
    <w:p w14:paraId="4C873E15" w14:textId="09866A26" w:rsidR="00C24154" w:rsidRDefault="00C24154" w:rsidP="429607E8">
      <w:pPr>
        <w:spacing w:after="0" w:line="360" w:lineRule="auto"/>
        <w:rPr>
          <w:rFonts w:ascii="Arial Nova" w:eastAsia="Arial Nova" w:hAnsi="Arial Nova" w:cs="Arial Nova"/>
        </w:rPr>
      </w:pPr>
    </w:p>
    <w:p w14:paraId="04A2F5BF" w14:textId="77777777" w:rsidR="00C24154" w:rsidRDefault="00C24154">
      <w:pPr>
        <w:rPr>
          <w:rFonts w:ascii="Arial Nova" w:eastAsia="Arial Nova" w:hAnsi="Arial Nova" w:cs="Arial Nova"/>
        </w:rPr>
      </w:pPr>
      <w:r>
        <w:rPr>
          <w:rFonts w:ascii="Arial Nova" w:eastAsia="Arial Nova" w:hAnsi="Arial Nova" w:cs="Arial Nova"/>
        </w:rPr>
        <w:br w:type="page"/>
      </w:r>
    </w:p>
    <w:p w14:paraId="45F2AA92" w14:textId="555AE7CA" w:rsidR="429607E8" w:rsidRPr="007407FF" w:rsidRDefault="007407FF" w:rsidP="429607E8">
      <w:pPr>
        <w:spacing w:after="0" w:line="360" w:lineRule="auto"/>
        <w:rPr>
          <w:rFonts w:ascii="Arial Nova" w:eastAsia="Arial Nova" w:hAnsi="Arial Nova" w:cs="Arial Nova"/>
          <w:b/>
          <w:bCs/>
          <w:sz w:val="28"/>
          <w:szCs w:val="28"/>
          <w:u w:val="single"/>
        </w:rPr>
      </w:pPr>
      <w:r w:rsidRPr="007407FF">
        <w:rPr>
          <w:rFonts w:ascii="Arial Nova" w:eastAsia="Arial Nova" w:hAnsi="Arial Nova" w:cs="Arial Nova"/>
          <w:b/>
          <w:bCs/>
          <w:sz w:val="28"/>
          <w:szCs w:val="28"/>
          <w:u w:val="single"/>
        </w:rPr>
        <w:t>Reference List</w:t>
      </w:r>
    </w:p>
    <w:p w14:paraId="42ADC9C3" w14:textId="77777777" w:rsidR="005F4A26" w:rsidRPr="007407FF" w:rsidRDefault="005F4A26" w:rsidP="005F4A26">
      <w:pPr>
        <w:pStyle w:val="paragraph"/>
        <w:spacing w:before="0" w:beforeAutospacing="0" w:after="0" w:afterAutospacing="0"/>
        <w:textAlignment w:val="baseline"/>
        <w:rPr>
          <w:rFonts w:ascii="Arial" w:hAnsi="Arial" w:cs="Arial"/>
          <w:sz w:val="22"/>
          <w:szCs w:val="22"/>
        </w:rPr>
      </w:pPr>
      <w:r w:rsidRPr="007407FF">
        <w:rPr>
          <w:rStyle w:val="eop"/>
          <w:rFonts w:ascii="Arial" w:hAnsi="Arial" w:cs="Arial"/>
          <w:sz w:val="22"/>
          <w:szCs w:val="22"/>
        </w:rPr>
        <w:t> </w:t>
      </w:r>
    </w:p>
    <w:p w14:paraId="460192DC" w14:textId="1F2726E7" w:rsidR="005F4A26" w:rsidRPr="007407FF" w:rsidRDefault="005F4A26" w:rsidP="005F4A26">
      <w:pPr>
        <w:pStyle w:val="paragraph"/>
        <w:spacing w:before="0" w:beforeAutospacing="0" w:after="0" w:afterAutospacing="0"/>
        <w:textAlignment w:val="baseline"/>
        <w:rPr>
          <w:rFonts w:ascii="Arial" w:hAnsi="Arial" w:cs="Arial"/>
          <w:sz w:val="22"/>
          <w:szCs w:val="22"/>
        </w:rPr>
      </w:pPr>
      <w:r w:rsidRPr="007407FF">
        <w:rPr>
          <w:rStyle w:val="normaltextrun"/>
          <w:rFonts w:ascii="Arial" w:hAnsi="Arial" w:cs="Arial"/>
          <w:sz w:val="22"/>
          <w:szCs w:val="22"/>
        </w:rPr>
        <w:t xml:space="preserve">(2011) </w:t>
      </w:r>
      <w:r w:rsidRPr="007407FF">
        <w:rPr>
          <w:rStyle w:val="normaltextrun"/>
          <w:rFonts w:ascii="Arial" w:hAnsi="Arial" w:cs="Arial"/>
          <w:i/>
          <w:iCs/>
          <w:sz w:val="22"/>
          <w:szCs w:val="22"/>
        </w:rPr>
        <w:t xml:space="preserve">The Pygmalion Effect and the Power of Positive </w:t>
      </w:r>
      <w:proofErr w:type="gramStart"/>
      <w:r w:rsidRPr="007407FF">
        <w:rPr>
          <w:rStyle w:val="normaltextrun"/>
          <w:rFonts w:ascii="Arial" w:hAnsi="Arial" w:cs="Arial"/>
          <w:i/>
          <w:iCs/>
          <w:sz w:val="22"/>
          <w:szCs w:val="22"/>
        </w:rPr>
        <w:t xml:space="preserve">Expectations </w:t>
      </w:r>
      <w:r w:rsidRPr="007407FF">
        <w:rPr>
          <w:rStyle w:val="normaltextrun"/>
          <w:rFonts w:ascii="Arial" w:hAnsi="Arial" w:cs="Arial"/>
          <w:sz w:val="22"/>
          <w:szCs w:val="22"/>
        </w:rPr>
        <w:t>.</w:t>
      </w:r>
      <w:proofErr w:type="gramEnd"/>
      <w:r w:rsidRPr="007407FF">
        <w:rPr>
          <w:rStyle w:val="normaltextrun"/>
          <w:rFonts w:ascii="Arial" w:hAnsi="Arial" w:cs="Arial"/>
          <w:sz w:val="22"/>
          <w:szCs w:val="22"/>
        </w:rPr>
        <w:t xml:space="preserve"> </w:t>
      </w:r>
      <w:proofErr w:type="gramStart"/>
      <w:r w:rsidRPr="007407FF">
        <w:rPr>
          <w:rStyle w:val="normaltextrun"/>
          <w:rFonts w:ascii="Arial" w:hAnsi="Arial" w:cs="Arial"/>
          <w:sz w:val="22"/>
          <w:szCs w:val="22"/>
        </w:rPr>
        <w:t>HeroicImaginationTV .</w:t>
      </w:r>
      <w:proofErr w:type="gramEnd"/>
      <w:r w:rsidRPr="007407FF">
        <w:rPr>
          <w:rStyle w:val="normaltextrun"/>
          <w:rFonts w:ascii="Arial" w:hAnsi="Arial" w:cs="Arial"/>
          <w:sz w:val="22"/>
          <w:szCs w:val="22"/>
        </w:rPr>
        <w:t xml:space="preserve"> Available at: </w:t>
      </w:r>
      <w:hyperlink r:id="rId7" w:tgtFrame="_blank" w:history="1">
        <w:r w:rsidRPr="007407FF">
          <w:rPr>
            <w:rStyle w:val="normaltextrun"/>
            <w:rFonts w:ascii="Arial" w:hAnsi="Arial" w:cs="Arial"/>
            <w:color w:val="0563C1"/>
            <w:sz w:val="22"/>
            <w:szCs w:val="22"/>
            <w:u w:val="single"/>
          </w:rPr>
          <w:t>https://www.youtube.com/watch?v=hTghEXKNj7g</w:t>
        </w:r>
      </w:hyperlink>
      <w:r w:rsidRPr="007407FF">
        <w:rPr>
          <w:rStyle w:val="normaltextrun"/>
          <w:rFonts w:ascii="Arial" w:hAnsi="Arial" w:cs="Arial"/>
          <w:sz w:val="22"/>
          <w:szCs w:val="22"/>
        </w:rPr>
        <w:t xml:space="preserve"> (Accessed: April 7, 2023).</w:t>
      </w:r>
      <w:r w:rsidRPr="007407FF">
        <w:rPr>
          <w:rStyle w:val="eop"/>
          <w:rFonts w:ascii="Arial" w:hAnsi="Arial" w:cs="Arial"/>
          <w:sz w:val="22"/>
          <w:szCs w:val="22"/>
        </w:rPr>
        <w:t> </w:t>
      </w:r>
    </w:p>
    <w:p w14:paraId="37C13B81" w14:textId="77777777" w:rsidR="005F4A26" w:rsidRDefault="005F4A26" w:rsidP="005F4A26">
      <w:pPr>
        <w:pStyle w:val="paragraph"/>
        <w:spacing w:before="0" w:beforeAutospacing="0" w:after="0" w:afterAutospacing="0"/>
        <w:textAlignment w:val="baseline"/>
        <w:rPr>
          <w:rStyle w:val="normaltextrun"/>
          <w:rFonts w:ascii="Arial" w:hAnsi="Arial" w:cs="Arial"/>
          <w:color w:val="000000"/>
          <w:sz w:val="22"/>
          <w:szCs w:val="22"/>
        </w:rPr>
      </w:pPr>
    </w:p>
    <w:p w14:paraId="456BD6AA" w14:textId="3C0C1CFF" w:rsidR="005F4A26" w:rsidRPr="007407FF" w:rsidRDefault="005F4A26" w:rsidP="005F4A26">
      <w:pPr>
        <w:pStyle w:val="paragraph"/>
        <w:spacing w:before="0" w:beforeAutospacing="0" w:after="0" w:afterAutospacing="0"/>
        <w:textAlignment w:val="baseline"/>
        <w:rPr>
          <w:rFonts w:ascii="Arial" w:hAnsi="Arial" w:cs="Arial"/>
          <w:sz w:val="22"/>
          <w:szCs w:val="22"/>
        </w:rPr>
      </w:pPr>
      <w:r w:rsidRPr="007407FF">
        <w:rPr>
          <w:rStyle w:val="normaltextrun"/>
          <w:rFonts w:ascii="Arial" w:hAnsi="Arial" w:cs="Arial"/>
          <w:color w:val="000000"/>
          <w:sz w:val="22"/>
          <w:szCs w:val="22"/>
        </w:rPr>
        <w:t xml:space="preserve">Brown, C., White, R. and Kelly, A. (2021), “Teachers as educational change agents: what do we currently know? findings from a systematic review”, </w:t>
      </w:r>
      <w:r w:rsidRPr="007407FF">
        <w:rPr>
          <w:rStyle w:val="normaltextrun"/>
          <w:rFonts w:ascii="Arial" w:hAnsi="Arial" w:cs="Arial"/>
          <w:i/>
          <w:iCs/>
          <w:color w:val="000000"/>
          <w:sz w:val="22"/>
          <w:szCs w:val="22"/>
        </w:rPr>
        <w:t>Emerald Open Research</w:t>
      </w:r>
      <w:r w:rsidRPr="007407FF">
        <w:rPr>
          <w:rStyle w:val="normaltextrun"/>
          <w:rFonts w:ascii="Arial" w:hAnsi="Arial" w:cs="Arial"/>
          <w:color w:val="000000"/>
          <w:sz w:val="22"/>
          <w:szCs w:val="22"/>
        </w:rPr>
        <w:t>, 3(26), pp. 1-19, [Accessed 12 April 2023] Available from: </w:t>
      </w:r>
      <w:hyperlink r:id="rId8" w:tgtFrame="_blank" w:history="1">
        <w:r w:rsidRPr="007407FF">
          <w:rPr>
            <w:rStyle w:val="normaltextrun"/>
            <w:rFonts w:ascii="Arial" w:hAnsi="Arial" w:cs="Arial"/>
            <w:color w:val="0563C1"/>
            <w:sz w:val="22"/>
            <w:szCs w:val="22"/>
            <w:u w:val="single"/>
          </w:rPr>
          <w:t>https://doi.org/10.35241/emeraldopenres.14385.1</w:t>
        </w:r>
      </w:hyperlink>
      <w:r w:rsidRPr="007407FF">
        <w:rPr>
          <w:rStyle w:val="normaltextrun"/>
          <w:rFonts w:ascii="Arial" w:hAnsi="Arial" w:cs="Arial"/>
          <w:color w:val="000000"/>
          <w:sz w:val="22"/>
          <w:szCs w:val="22"/>
        </w:rPr>
        <w:t xml:space="preserve"> </w:t>
      </w:r>
      <w:r w:rsidRPr="007407FF">
        <w:rPr>
          <w:rStyle w:val="eop"/>
          <w:rFonts w:ascii="Arial" w:hAnsi="Arial" w:cs="Arial"/>
          <w:color w:val="000000"/>
          <w:sz w:val="22"/>
          <w:szCs w:val="22"/>
        </w:rPr>
        <w:t> </w:t>
      </w:r>
    </w:p>
    <w:p w14:paraId="02294E28" w14:textId="77777777" w:rsidR="005F4A26" w:rsidRDefault="005F4A26" w:rsidP="005F4A26">
      <w:pPr>
        <w:pStyle w:val="paragraph"/>
        <w:spacing w:before="0" w:beforeAutospacing="0" w:after="0" w:afterAutospacing="0"/>
        <w:textAlignment w:val="baseline"/>
        <w:rPr>
          <w:rStyle w:val="normaltextrun"/>
          <w:rFonts w:ascii="Arial" w:hAnsi="Arial" w:cs="Arial"/>
          <w:color w:val="000000"/>
          <w:sz w:val="22"/>
          <w:szCs w:val="22"/>
        </w:rPr>
      </w:pPr>
    </w:p>
    <w:p w14:paraId="5517224E" w14:textId="4B65242A" w:rsidR="005F4A26" w:rsidRPr="007407FF" w:rsidRDefault="005F4A26" w:rsidP="005F4A26">
      <w:pPr>
        <w:pStyle w:val="paragraph"/>
        <w:spacing w:before="0" w:beforeAutospacing="0" w:after="0" w:afterAutospacing="0"/>
        <w:textAlignment w:val="baseline"/>
        <w:rPr>
          <w:rFonts w:ascii="Arial" w:hAnsi="Arial" w:cs="Arial"/>
          <w:sz w:val="22"/>
          <w:szCs w:val="22"/>
        </w:rPr>
      </w:pPr>
      <w:r w:rsidRPr="007407FF">
        <w:rPr>
          <w:rStyle w:val="normaltextrun"/>
          <w:rFonts w:ascii="Arial" w:hAnsi="Arial" w:cs="Arial"/>
          <w:color w:val="000000"/>
          <w:sz w:val="22"/>
          <w:szCs w:val="22"/>
        </w:rPr>
        <w:t>Davies, B. (2004), “Developing the strategically focused school”, S</w:t>
      </w:r>
      <w:r w:rsidRPr="007407FF">
        <w:rPr>
          <w:rStyle w:val="normaltextrun"/>
          <w:rFonts w:ascii="Arial" w:hAnsi="Arial" w:cs="Arial"/>
          <w:i/>
          <w:iCs/>
          <w:color w:val="000000"/>
          <w:sz w:val="22"/>
          <w:szCs w:val="22"/>
        </w:rPr>
        <w:t>chool Leadership &amp; Management</w:t>
      </w:r>
      <w:r w:rsidRPr="007407FF">
        <w:rPr>
          <w:rStyle w:val="normaltextrun"/>
          <w:rFonts w:ascii="Arial" w:hAnsi="Arial" w:cs="Arial"/>
          <w:color w:val="000000"/>
          <w:sz w:val="22"/>
          <w:szCs w:val="22"/>
        </w:rPr>
        <w:t>, 24(1), pp. 11-27, [Accessed 12 April 2023] Available from: DOI: 10.1080/1363243042000172796</w:t>
      </w:r>
      <w:r w:rsidRPr="007407FF">
        <w:rPr>
          <w:rStyle w:val="eop"/>
          <w:rFonts w:ascii="Arial" w:hAnsi="Arial" w:cs="Arial"/>
          <w:color w:val="000000"/>
          <w:sz w:val="22"/>
          <w:szCs w:val="22"/>
        </w:rPr>
        <w:t> </w:t>
      </w:r>
    </w:p>
    <w:p w14:paraId="194B11C9" w14:textId="77777777" w:rsidR="005F4A26" w:rsidRDefault="005F4A26" w:rsidP="005F4A26">
      <w:pPr>
        <w:pStyle w:val="paragraph"/>
        <w:spacing w:before="0" w:beforeAutospacing="0" w:after="0" w:afterAutospacing="0"/>
        <w:textAlignment w:val="baseline"/>
        <w:rPr>
          <w:rStyle w:val="normaltextrun"/>
          <w:rFonts w:ascii="Arial" w:hAnsi="Arial" w:cs="Arial"/>
          <w:color w:val="000000"/>
          <w:sz w:val="22"/>
          <w:szCs w:val="22"/>
        </w:rPr>
      </w:pPr>
    </w:p>
    <w:p w14:paraId="738BEF69" w14:textId="05A8016B" w:rsidR="005F4A26" w:rsidRPr="007407FF" w:rsidRDefault="005F4A26" w:rsidP="005F4A26">
      <w:pPr>
        <w:pStyle w:val="paragraph"/>
        <w:spacing w:before="0" w:beforeAutospacing="0" w:after="0" w:afterAutospacing="0"/>
        <w:textAlignment w:val="baseline"/>
        <w:rPr>
          <w:rFonts w:ascii="Arial" w:hAnsi="Arial" w:cs="Arial"/>
          <w:sz w:val="22"/>
          <w:szCs w:val="22"/>
        </w:rPr>
      </w:pPr>
      <w:r w:rsidRPr="007407FF">
        <w:rPr>
          <w:rStyle w:val="normaltextrun"/>
          <w:rFonts w:ascii="Arial" w:hAnsi="Arial" w:cs="Arial"/>
          <w:color w:val="000000"/>
          <w:sz w:val="22"/>
          <w:szCs w:val="22"/>
        </w:rPr>
        <w:t>Demetriou, D. and Kyriakides, L. (2012), “The impact of school self-</w:t>
      </w:r>
      <w:r w:rsidRPr="007407FF">
        <w:rPr>
          <w:rStyle w:val="scxw156166097"/>
          <w:rFonts w:ascii="Arial" w:hAnsi="Arial" w:cs="Arial"/>
          <w:color w:val="000000"/>
          <w:sz w:val="22"/>
          <w:szCs w:val="22"/>
        </w:rPr>
        <w:t> </w:t>
      </w:r>
      <w:r w:rsidRPr="007407FF">
        <w:rPr>
          <w:rFonts w:ascii="Arial" w:hAnsi="Arial" w:cs="Arial"/>
          <w:color w:val="000000"/>
          <w:sz w:val="22"/>
          <w:szCs w:val="22"/>
        </w:rPr>
        <w:br/>
      </w:r>
      <w:r w:rsidRPr="007407FF">
        <w:rPr>
          <w:rStyle w:val="normaltextrun"/>
          <w:rFonts w:ascii="Arial" w:hAnsi="Arial" w:cs="Arial"/>
          <w:color w:val="000000"/>
          <w:sz w:val="22"/>
          <w:szCs w:val="22"/>
        </w:rPr>
        <w:t xml:space="preserve">evaluation upon student achievement: a group randomisation study”, </w:t>
      </w:r>
      <w:r w:rsidRPr="007407FF">
        <w:rPr>
          <w:rStyle w:val="normaltextrun"/>
          <w:rFonts w:ascii="Arial" w:hAnsi="Arial" w:cs="Arial"/>
          <w:i/>
          <w:iCs/>
          <w:color w:val="000000"/>
          <w:sz w:val="22"/>
          <w:szCs w:val="22"/>
        </w:rPr>
        <w:t>Oxford Review of Education</w:t>
      </w:r>
      <w:r w:rsidRPr="007407FF">
        <w:rPr>
          <w:rStyle w:val="normaltextrun"/>
          <w:rFonts w:ascii="Arial" w:hAnsi="Arial" w:cs="Arial"/>
          <w:color w:val="000000"/>
          <w:sz w:val="22"/>
          <w:szCs w:val="22"/>
        </w:rPr>
        <w:t>, 38(2), pp.149-170, [Accessed 10 April 2023] Available from: DOI: 10.1080/03054985.2012.666032</w:t>
      </w:r>
      <w:r w:rsidRPr="007407FF">
        <w:rPr>
          <w:rStyle w:val="eop"/>
          <w:rFonts w:ascii="Arial" w:hAnsi="Arial" w:cs="Arial"/>
          <w:color w:val="000000"/>
          <w:sz w:val="22"/>
          <w:szCs w:val="22"/>
        </w:rPr>
        <w:t> </w:t>
      </w:r>
    </w:p>
    <w:p w14:paraId="4B937E1E" w14:textId="77777777" w:rsidR="005F4A26" w:rsidRDefault="005F4A26" w:rsidP="005F4A26">
      <w:pPr>
        <w:pStyle w:val="paragraph"/>
        <w:spacing w:before="0" w:beforeAutospacing="0" w:after="0" w:afterAutospacing="0"/>
        <w:textAlignment w:val="baseline"/>
        <w:rPr>
          <w:rStyle w:val="normaltextrun"/>
          <w:rFonts w:ascii="Arial" w:hAnsi="Arial" w:cs="Arial"/>
          <w:sz w:val="22"/>
          <w:szCs w:val="22"/>
        </w:rPr>
      </w:pPr>
    </w:p>
    <w:p w14:paraId="5A6C909F" w14:textId="6FF6010F" w:rsidR="005F4A26" w:rsidRPr="007407FF" w:rsidRDefault="005F4A26" w:rsidP="005F4A26">
      <w:pPr>
        <w:pStyle w:val="paragraph"/>
        <w:spacing w:before="0" w:beforeAutospacing="0" w:after="0" w:afterAutospacing="0"/>
        <w:textAlignment w:val="baseline"/>
        <w:rPr>
          <w:rFonts w:ascii="Arial" w:hAnsi="Arial" w:cs="Arial"/>
          <w:sz w:val="22"/>
          <w:szCs w:val="22"/>
        </w:rPr>
      </w:pPr>
      <w:r w:rsidRPr="007407FF">
        <w:rPr>
          <w:rStyle w:val="normaltextrun"/>
          <w:rFonts w:ascii="Arial" w:hAnsi="Arial" w:cs="Arial"/>
          <w:sz w:val="22"/>
          <w:szCs w:val="22"/>
        </w:rPr>
        <w:t xml:space="preserve">Enser, M. (2017) </w:t>
      </w:r>
      <w:r w:rsidRPr="007407FF">
        <w:rPr>
          <w:rStyle w:val="normaltextrun"/>
          <w:rFonts w:ascii="Arial" w:hAnsi="Arial" w:cs="Arial"/>
          <w:i/>
          <w:iCs/>
          <w:sz w:val="22"/>
          <w:szCs w:val="22"/>
        </w:rPr>
        <w:t xml:space="preserve">How can we create a culture of excellence in </w:t>
      </w:r>
      <w:proofErr w:type="gramStart"/>
      <w:r w:rsidRPr="007407FF">
        <w:rPr>
          <w:rStyle w:val="normaltextrun"/>
          <w:rFonts w:ascii="Arial" w:hAnsi="Arial" w:cs="Arial"/>
          <w:i/>
          <w:iCs/>
          <w:sz w:val="22"/>
          <w:szCs w:val="22"/>
        </w:rPr>
        <w:t>schools?</w:t>
      </w:r>
      <w:r w:rsidRPr="007407FF">
        <w:rPr>
          <w:rStyle w:val="normaltextrun"/>
          <w:rFonts w:ascii="Arial" w:hAnsi="Arial" w:cs="Arial"/>
          <w:sz w:val="22"/>
          <w:szCs w:val="22"/>
        </w:rPr>
        <w:t>,</w:t>
      </w:r>
      <w:proofErr w:type="gramEnd"/>
      <w:r w:rsidRPr="007407FF">
        <w:rPr>
          <w:rStyle w:val="normaltextrun"/>
          <w:rFonts w:ascii="Arial" w:hAnsi="Arial" w:cs="Arial"/>
          <w:sz w:val="22"/>
          <w:szCs w:val="22"/>
        </w:rPr>
        <w:t xml:space="preserve"> </w:t>
      </w:r>
      <w:r w:rsidRPr="007407FF">
        <w:rPr>
          <w:rStyle w:val="normaltextrun"/>
          <w:rFonts w:ascii="Arial" w:hAnsi="Arial" w:cs="Arial"/>
          <w:i/>
          <w:iCs/>
          <w:sz w:val="22"/>
          <w:szCs w:val="22"/>
        </w:rPr>
        <w:t>The Guardian</w:t>
      </w:r>
      <w:r w:rsidRPr="007407FF">
        <w:rPr>
          <w:rStyle w:val="normaltextrun"/>
          <w:rFonts w:ascii="Arial" w:hAnsi="Arial" w:cs="Arial"/>
          <w:sz w:val="22"/>
          <w:szCs w:val="22"/>
        </w:rPr>
        <w:t xml:space="preserve">. Guardian News and Media. Available at: </w:t>
      </w:r>
      <w:hyperlink r:id="rId9" w:tgtFrame="_blank" w:history="1">
        <w:r w:rsidRPr="007407FF">
          <w:rPr>
            <w:rStyle w:val="normaltextrun"/>
            <w:rFonts w:ascii="Arial" w:hAnsi="Arial" w:cs="Arial"/>
            <w:color w:val="0563C1"/>
            <w:sz w:val="22"/>
            <w:szCs w:val="22"/>
            <w:u w:val="single"/>
          </w:rPr>
          <w:t>https://www.theguardian.com/teacher-network/teacher-blog/2017/aug/02/create-culture-excellence-schools-students-teachers</w:t>
        </w:r>
      </w:hyperlink>
      <w:r w:rsidRPr="007407FF">
        <w:rPr>
          <w:rStyle w:val="normaltextrun"/>
          <w:rFonts w:ascii="Arial" w:hAnsi="Arial" w:cs="Arial"/>
          <w:sz w:val="22"/>
          <w:szCs w:val="22"/>
        </w:rPr>
        <w:t xml:space="preserve"> (Accessed: April 3, 2023).</w:t>
      </w:r>
      <w:r w:rsidRPr="007407FF">
        <w:rPr>
          <w:rStyle w:val="eop"/>
          <w:rFonts w:ascii="Arial" w:hAnsi="Arial" w:cs="Arial"/>
          <w:sz w:val="22"/>
          <w:szCs w:val="22"/>
        </w:rPr>
        <w:t> </w:t>
      </w:r>
    </w:p>
    <w:p w14:paraId="41E6B87C" w14:textId="77777777" w:rsidR="005F4A26" w:rsidRDefault="005F4A26" w:rsidP="005F4A26">
      <w:pPr>
        <w:pStyle w:val="paragraph"/>
        <w:spacing w:before="0" w:beforeAutospacing="0" w:after="0" w:afterAutospacing="0"/>
        <w:textAlignment w:val="baseline"/>
        <w:rPr>
          <w:rStyle w:val="normaltextrun"/>
          <w:rFonts w:ascii="Arial" w:hAnsi="Arial" w:cs="Arial"/>
          <w:sz w:val="22"/>
          <w:szCs w:val="22"/>
        </w:rPr>
      </w:pPr>
    </w:p>
    <w:p w14:paraId="11F4F8CF" w14:textId="745A2913" w:rsidR="005F4A26" w:rsidRPr="007407FF" w:rsidRDefault="005F4A26" w:rsidP="005F4A26">
      <w:pPr>
        <w:pStyle w:val="paragraph"/>
        <w:spacing w:before="0" w:beforeAutospacing="0" w:after="0" w:afterAutospacing="0"/>
        <w:textAlignment w:val="baseline"/>
        <w:rPr>
          <w:rFonts w:ascii="Arial" w:hAnsi="Arial" w:cs="Arial"/>
          <w:sz w:val="22"/>
          <w:szCs w:val="22"/>
        </w:rPr>
      </w:pPr>
      <w:r w:rsidRPr="007407FF">
        <w:rPr>
          <w:rStyle w:val="normaltextrun"/>
          <w:rFonts w:ascii="Arial" w:hAnsi="Arial" w:cs="Arial"/>
          <w:sz w:val="22"/>
          <w:szCs w:val="22"/>
        </w:rPr>
        <w:t xml:space="preserve">EstynHMI (2019) </w:t>
      </w:r>
      <w:r w:rsidRPr="007407FF">
        <w:rPr>
          <w:rStyle w:val="normaltextrun"/>
          <w:rFonts w:ascii="Arial" w:hAnsi="Arial" w:cs="Arial"/>
          <w:i/>
          <w:iCs/>
          <w:sz w:val="22"/>
          <w:szCs w:val="22"/>
        </w:rPr>
        <w:t xml:space="preserve">A new approach to self-evaluation reports – but what does it mean for </w:t>
      </w:r>
      <w:proofErr w:type="gramStart"/>
      <w:r w:rsidRPr="007407FF">
        <w:rPr>
          <w:rStyle w:val="normaltextrun"/>
          <w:rFonts w:ascii="Arial" w:hAnsi="Arial" w:cs="Arial"/>
          <w:i/>
          <w:iCs/>
          <w:sz w:val="22"/>
          <w:szCs w:val="22"/>
        </w:rPr>
        <w:t>schools?</w:t>
      </w:r>
      <w:r w:rsidRPr="007407FF">
        <w:rPr>
          <w:rStyle w:val="normaltextrun"/>
          <w:rFonts w:ascii="Arial" w:hAnsi="Arial" w:cs="Arial"/>
          <w:sz w:val="22"/>
          <w:szCs w:val="22"/>
        </w:rPr>
        <w:t>,</w:t>
      </w:r>
      <w:proofErr w:type="gramEnd"/>
      <w:r w:rsidRPr="007407FF">
        <w:rPr>
          <w:rStyle w:val="normaltextrun"/>
          <w:rFonts w:ascii="Arial" w:hAnsi="Arial" w:cs="Arial"/>
          <w:sz w:val="22"/>
          <w:szCs w:val="22"/>
        </w:rPr>
        <w:t xml:space="preserve"> </w:t>
      </w:r>
      <w:r w:rsidRPr="007407FF">
        <w:rPr>
          <w:rStyle w:val="normaltextrun"/>
          <w:rFonts w:ascii="Arial" w:hAnsi="Arial" w:cs="Arial"/>
          <w:i/>
          <w:iCs/>
          <w:sz w:val="22"/>
          <w:szCs w:val="22"/>
        </w:rPr>
        <w:t>Estyn</w:t>
      </w:r>
      <w:r w:rsidRPr="007407FF">
        <w:rPr>
          <w:rStyle w:val="normaltextrun"/>
          <w:rFonts w:ascii="Arial" w:hAnsi="Arial" w:cs="Arial"/>
          <w:sz w:val="22"/>
          <w:szCs w:val="22"/>
        </w:rPr>
        <w:t xml:space="preserve">. Available at: </w:t>
      </w:r>
      <w:hyperlink r:id="rId10" w:tgtFrame="_blank" w:history="1">
        <w:r w:rsidRPr="007407FF">
          <w:rPr>
            <w:rStyle w:val="normaltextrun"/>
            <w:rFonts w:ascii="Arial" w:hAnsi="Arial" w:cs="Arial"/>
            <w:color w:val="0563C1"/>
            <w:sz w:val="22"/>
            <w:szCs w:val="22"/>
            <w:u w:val="single"/>
          </w:rPr>
          <w:t>https://www.estyn.gov.wales/blog/new-approach-self-evaluation-reports-what-does-it-mean-schools</w:t>
        </w:r>
      </w:hyperlink>
      <w:r w:rsidRPr="007407FF">
        <w:rPr>
          <w:rStyle w:val="normaltextrun"/>
          <w:rFonts w:ascii="Arial" w:hAnsi="Arial" w:cs="Arial"/>
          <w:sz w:val="22"/>
          <w:szCs w:val="22"/>
        </w:rPr>
        <w:t xml:space="preserve"> (Accessed: April 11, 2023).</w:t>
      </w:r>
      <w:r w:rsidRPr="007407FF">
        <w:rPr>
          <w:rStyle w:val="eop"/>
          <w:rFonts w:ascii="Arial" w:hAnsi="Arial" w:cs="Arial"/>
          <w:sz w:val="22"/>
          <w:szCs w:val="22"/>
        </w:rPr>
        <w:t> </w:t>
      </w:r>
    </w:p>
    <w:p w14:paraId="7CDDB945" w14:textId="77777777" w:rsidR="005F4A26" w:rsidRDefault="005F4A26" w:rsidP="005F4A26">
      <w:pPr>
        <w:pStyle w:val="paragraph"/>
        <w:spacing w:before="0" w:beforeAutospacing="0" w:after="0" w:afterAutospacing="0"/>
        <w:textAlignment w:val="baseline"/>
        <w:rPr>
          <w:rStyle w:val="normaltextrun"/>
          <w:rFonts w:ascii="Arial" w:hAnsi="Arial" w:cs="Arial"/>
          <w:sz w:val="22"/>
          <w:szCs w:val="22"/>
        </w:rPr>
      </w:pPr>
    </w:p>
    <w:p w14:paraId="7DF9D6E4" w14:textId="4B404D2E" w:rsidR="005F4A26" w:rsidRPr="007407FF" w:rsidRDefault="005F4A26" w:rsidP="005F4A26">
      <w:pPr>
        <w:pStyle w:val="paragraph"/>
        <w:spacing w:before="0" w:beforeAutospacing="0" w:after="0" w:afterAutospacing="0"/>
        <w:textAlignment w:val="baseline"/>
        <w:rPr>
          <w:rFonts w:ascii="Arial" w:hAnsi="Arial" w:cs="Arial"/>
          <w:sz w:val="22"/>
          <w:szCs w:val="22"/>
        </w:rPr>
      </w:pPr>
      <w:r w:rsidRPr="007407FF">
        <w:rPr>
          <w:rStyle w:val="normaltextrun"/>
          <w:rFonts w:ascii="Arial" w:hAnsi="Arial" w:cs="Arial"/>
          <w:sz w:val="22"/>
          <w:szCs w:val="22"/>
        </w:rPr>
        <w:t xml:space="preserve">Goldstone, R. (2022) </w:t>
      </w:r>
      <w:r w:rsidRPr="007407FF">
        <w:rPr>
          <w:rStyle w:val="normaltextrun"/>
          <w:rFonts w:ascii="Arial" w:hAnsi="Arial" w:cs="Arial"/>
          <w:i/>
          <w:iCs/>
          <w:sz w:val="22"/>
          <w:szCs w:val="22"/>
        </w:rPr>
        <w:t>School self-evaluation for School Improvement: Principles of effective practice</w:t>
      </w:r>
      <w:r w:rsidRPr="007407FF">
        <w:rPr>
          <w:rStyle w:val="normaltextrun"/>
          <w:rFonts w:ascii="Arial" w:hAnsi="Arial" w:cs="Arial"/>
          <w:sz w:val="22"/>
          <w:szCs w:val="22"/>
        </w:rPr>
        <w:t xml:space="preserve">, </w:t>
      </w:r>
      <w:r w:rsidRPr="007407FF">
        <w:rPr>
          <w:rStyle w:val="normaltextrun"/>
          <w:rFonts w:ascii="Arial" w:hAnsi="Arial" w:cs="Arial"/>
          <w:i/>
          <w:iCs/>
          <w:sz w:val="22"/>
          <w:szCs w:val="22"/>
        </w:rPr>
        <w:t>BERA</w:t>
      </w:r>
      <w:r w:rsidRPr="007407FF">
        <w:rPr>
          <w:rStyle w:val="normaltextrun"/>
          <w:rFonts w:ascii="Arial" w:hAnsi="Arial" w:cs="Arial"/>
          <w:sz w:val="22"/>
          <w:szCs w:val="22"/>
        </w:rPr>
        <w:t xml:space="preserve">. Available at: </w:t>
      </w:r>
      <w:hyperlink r:id="rId11" w:tgtFrame="_blank" w:history="1">
        <w:r w:rsidRPr="007407FF">
          <w:rPr>
            <w:rStyle w:val="normaltextrun"/>
            <w:rFonts w:ascii="Arial" w:hAnsi="Arial" w:cs="Arial"/>
            <w:color w:val="0563C1"/>
            <w:sz w:val="22"/>
            <w:szCs w:val="22"/>
            <w:u w:val="single"/>
          </w:rPr>
          <w:t>https://www.bera.ac.uk/blog/school-self-evaluation-for-school-improvement-principles-of-effective-practice</w:t>
        </w:r>
      </w:hyperlink>
      <w:r w:rsidRPr="007407FF">
        <w:rPr>
          <w:rStyle w:val="normaltextrun"/>
          <w:rFonts w:ascii="Arial" w:hAnsi="Arial" w:cs="Arial"/>
          <w:sz w:val="22"/>
          <w:szCs w:val="22"/>
        </w:rPr>
        <w:t xml:space="preserve"> (Accessed: April 11, 2023).</w:t>
      </w:r>
      <w:r w:rsidRPr="007407FF">
        <w:rPr>
          <w:rStyle w:val="eop"/>
          <w:rFonts w:ascii="Arial" w:hAnsi="Arial" w:cs="Arial"/>
          <w:sz w:val="22"/>
          <w:szCs w:val="22"/>
        </w:rPr>
        <w:t> </w:t>
      </w:r>
    </w:p>
    <w:p w14:paraId="2BF34725" w14:textId="77777777" w:rsidR="005F4A26" w:rsidRDefault="005F4A26" w:rsidP="005F4A26">
      <w:pPr>
        <w:pStyle w:val="paragraph"/>
        <w:spacing w:before="0" w:beforeAutospacing="0" w:after="0" w:afterAutospacing="0"/>
        <w:textAlignment w:val="baseline"/>
        <w:rPr>
          <w:rStyle w:val="normaltextrun"/>
          <w:rFonts w:ascii="Arial" w:hAnsi="Arial" w:cs="Arial"/>
          <w:sz w:val="22"/>
          <w:szCs w:val="22"/>
        </w:rPr>
      </w:pPr>
    </w:p>
    <w:p w14:paraId="74B5E3C8" w14:textId="61198AEB" w:rsidR="005F4A26" w:rsidRPr="007407FF" w:rsidRDefault="005F4A26" w:rsidP="005F4A26">
      <w:pPr>
        <w:pStyle w:val="paragraph"/>
        <w:spacing w:before="0" w:beforeAutospacing="0" w:after="0" w:afterAutospacing="0"/>
        <w:textAlignment w:val="baseline"/>
        <w:rPr>
          <w:rFonts w:ascii="Arial" w:hAnsi="Arial" w:cs="Arial"/>
          <w:sz w:val="22"/>
          <w:szCs w:val="22"/>
        </w:rPr>
      </w:pPr>
      <w:r w:rsidRPr="007407FF">
        <w:rPr>
          <w:rStyle w:val="normaltextrun"/>
          <w:rFonts w:ascii="Arial" w:hAnsi="Arial" w:cs="Arial"/>
          <w:sz w:val="22"/>
          <w:szCs w:val="22"/>
        </w:rPr>
        <w:t xml:space="preserve">Llywodraeth Cymru (2014) </w:t>
      </w:r>
      <w:r w:rsidRPr="007407FF">
        <w:rPr>
          <w:rStyle w:val="normaltextrun"/>
          <w:rFonts w:ascii="Arial" w:hAnsi="Arial" w:cs="Arial"/>
          <w:i/>
          <w:iCs/>
          <w:sz w:val="22"/>
          <w:szCs w:val="22"/>
        </w:rPr>
        <w:t>School Development Plans Guidance Document - Welsh Government</w:t>
      </w:r>
      <w:r w:rsidRPr="007407FF">
        <w:rPr>
          <w:rStyle w:val="normaltextrun"/>
          <w:rFonts w:ascii="Arial" w:hAnsi="Arial" w:cs="Arial"/>
          <w:sz w:val="22"/>
          <w:szCs w:val="22"/>
        </w:rPr>
        <w:t xml:space="preserve">, </w:t>
      </w:r>
      <w:hyperlink r:id="rId12" w:tgtFrame="_blank" w:history="1">
        <w:r w:rsidRPr="007407FF">
          <w:rPr>
            <w:rStyle w:val="normaltextrun"/>
            <w:rFonts w:ascii="Arial" w:hAnsi="Arial" w:cs="Arial"/>
            <w:i/>
            <w:iCs/>
            <w:color w:val="0563C1"/>
            <w:sz w:val="22"/>
            <w:szCs w:val="22"/>
            <w:u w:val="single"/>
          </w:rPr>
          <w:t>www.cymru.gov.uk</w:t>
        </w:r>
      </w:hyperlink>
      <w:r w:rsidRPr="007407FF">
        <w:rPr>
          <w:rStyle w:val="normaltextrun"/>
          <w:rFonts w:ascii="Arial" w:hAnsi="Arial" w:cs="Arial"/>
          <w:sz w:val="22"/>
          <w:szCs w:val="22"/>
        </w:rPr>
        <w:t xml:space="preserve">. Welsh Government. Available at: </w:t>
      </w:r>
      <w:hyperlink r:id="rId13" w:tgtFrame="_blank" w:history="1">
        <w:r w:rsidRPr="007407FF">
          <w:rPr>
            <w:rStyle w:val="normaltextrun"/>
            <w:rFonts w:ascii="Arial" w:hAnsi="Arial" w:cs="Arial"/>
            <w:color w:val="0563C1"/>
            <w:sz w:val="22"/>
            <w:szCs w:val="22"/>
            <w:u w:val="single"/>
          </w:rPr>
          <w:t>https://www.gov.wales/sites/default/files/publications/2018-03/school-development-plans.pdf</w:t>
        </w:r>
      </w:hyperlink>
      <w:r w:rsidRPr="007407FF">
        <w:rPr>
          <w:rStyle w:val="normaltextrun"/>
          <w:rFonts w:ascii="Arial" w:hAnsi="Arial" w:cs="Arial"/>
          <w:sz w:val="22"/>
          <w:szCs w:val="22"/>
        </w:rPr>
        <w:t xml:space="preserve"> (Accessed: April 12, 2023).</w:t>
      </w:r>
      <w:r w:rsidRPr="007407FF">
        <w:rPr>
          <w:rStyle w:val="eop"/>
          <w:rFonts w:ascii="Arial" w:hAnsi="Arial" w:cs="Arial"/>
          <w:sz w:val="22"/>
          <w:szCs w:val="22"/>
        </w:rPr>
        <w:t> </w:t>
      </w:r>
    </w:p>
    <w:p w14:paraId="3D0AA730" w14:textId="77777777" w:rsidR="005F4A26" w:rsidRDefault="005F4A26" w:rsidP="005F4A26">
      <w:pPr>
        <w:pStyle w:val="paragraph"/>
        <w:spacing w:before="0" w:beforeAutospacing="0" w:after="0" w:afterAutospacing="0"/>
        <w:textAlignment w:val="baseline"/>
        <w:rPr>
          <w:rStyle w:val="normaltextrun"/>
          <w:rFonts w:ascii="Arial" w:hAnsi="Arial" w:cs="Arial"/>
          <w:sz w:val="22"/>
          <w:szCs w:val="22"/>
        </w:rPr>
      </w:pPr>
    </w:p>
    <w:p w14:paraId="00F072B6" w14:textId="2EFD0DE4" w:rsidR="005F4A26" w:rsidRPr="007407FF" w:rsidRDefault="005F4A26" w:rsidP="005F4A26">
      <w:pPr>
        <w:pStyle w:val="paragraph"/>
        <w:spacing w:before="0" w:beforeAutospacing="0" w:after="0" w:afterAutospacing="0"/>
        <w:textAlignment w:val="baseline"/>
        <w:rPr>
          <w:rFonts w:ascii="Arial" w:hAnsi="Arial" w:cs="Arial"/>
          <w:sz w:val="22"/>
          <w:szCs w:val="22"/>
        </w:rPr>
      </w:pPr>
      <w:r w:rsidRPr="007407FF">
        <w:rPr>
          <w:rStyle w:val="normaltextrun"/>
          <w:rFonts w:ascii="Arial" w:hAnsi="Arial" w:cs="Arial"/>
          <w:sz w:val="22"/>
          <w:szCs w:val="22"/>
        </w:rPr>
        <w:t xml:space="preserve">Llywodraeth Cymru (2022) </w:t>
      </w:r>
      <w:r w:rsidRPr="007407FF">
        <w:rPr>
          <w:rStyle w:val="normaltextrun"/>
          <w:rFonts w:ascii="Arial" w:hAnsi="Arial" w:cs="Arial"/>
          <w:i/>
          <w:iCs/>
          <w:sz w:val="22"/>
          <w:szCs w:val="22"/>
        </w:rPr>
        <w:t>School improvement guidance: Impact assessment [HTML]</w:t>
      </w:r>
      <w:r w:rsidRPr="007407FF">
        <w:rPr>
          <w:rStyle w:val="normaltextrun"/>
          <w:rFonts w:ascii="Arial" w:hAnsi="Arial" w:cs="Arial"/>
          <w:sz w:val="22"/>
          <w:szCs w:val="22"/>
        </w:rPr>
        <w:t xml:space="preserve">, </w:t>
      </w:r>
      <w:r w:rsidRPr="007407FF">
        <w:rPr>
          <w:rStyle w:val="normaltextrun"/>
          <w:rFonts w:ascii="Arial" w:hAnsi="Arial" w:cs="Arial"/>
          <w:i/>
          <w:iCs/>
          <w:sz w:val="22"/>
          <w:szCs w:val="22"/>
        </w:rPr>
        <w:t>GOV.WALES</w:t>
      </w:r>
      <w:r w:rsidRPr="007407FF">
        <w:rPr>
          <w:rStyle w:val="normaltextrun"/>
          <w:rFonts w:ascii="Arial" w:hAnsi="Arial" w:cs="Arial"/>
          <w:sz w:val="22"/>
          <w:szCs w:val="22"/>
        </w:rPr>
        <w:t xml:space="preserve">. Available at: </w:t>
      </w:r>
      <w:hyperlink r:id="rId14" w:tgtFrame="_blank" w:history="1">
        <w:r w:rsidRPr="007407FF">
          <w:rPr>
            <w:rStyle w:val="normaltextrun"/>
            <w:rFonts w:ascii="Arial" w:hAnsi="Arial" w:cs="Arial"/>
            <w:color w:val="0563C1"/>
            <w:sz w:val="22"/>
            <w:szCs w:val="22"/>
            <w:u w:val="single"/>
          </w:rPr>
          <w:t>https://www.gov.wales/school-improvement-guidance-impact-assessment-html</w:t>
        </w:r>
      </w:hyperlink>
      <w:r w:rsidRPr="007407FF">
        <w:rPr>
          <w:rStyle w:val="normaltextrun"/>
          <w:rFonts w:ascii="Arial" w:hAnsi="Arial" w:cs="Arial"/>
          <w:sz w:val="22"/>
          <w:szCs w:val="22"/>
        </w:rPr>
        <w:t xml:space="preserve"> (Accessed: April 11, 2023).</w:t>
      </w:r>
      <w:r w:rsidRPr="007407FF">
        <w:rPr>
          <w:rStyle w:val="eop"/>
          <w:rFonts w:ascii="Arial" w:hAnsi="Arial" w:cs="Arial"/>
          <w:sz w:val="22"/>
          <w:szCs w:val="22"/>
        </w:rPr>
        <w:t> </w:t>
      </w:r>
    </w:p>
    <w:p w14:paraId="505B9FF0" w14:textId="77777777" w:rsidR="005F4A26" w:rsidRDefault="005F4A26" w:rsidP="005F4A26">
      <w:pPr>
        <w:pStyle w:val="paragraph"/>
        <w:spacing w:before="0" w:beforeAutospacing="0" w:after="0" w:afterAutospacing="0"/>
        <w:textAlignment w:val="baseline"/>
        <w:rPr>
          <w:rStyle w:val="normaltextrun"/>
          <w:rFonts w:ascii="Arial" w:hAnsi="Arial" w:cs="Arial"/>
          <w:color w:val="000000"/>
          <w:sz w:val="22"/>
          <w:szCs w:val="22"/>
        </w:rPr>
      </w:pPr>
    </w:p>
    <w:p w14:paraId="236D57C2" w14:textId="5CBCC197" w:rsidR="005F4A26" w:rsidRPr="007407FF" w:rsidRDefault="005F4A26" w:rsidP="005F4A26">
      <w:pPr>
        <w:pStyle w:val="paragraph"/>
        <w:spacing w:before="0" w:beforeAutospacing="0" w:after="0" w:afterAutospacing="0"/>
        <w:textAlignment w:val="baseline"/>
        <w:rPr>
          <w:rFonts w:ascii="Arial" w:hAnsi="Arial" w:cs="Arial"/>
          <w:sz w:val="22"/>
          <w:szCs w:val="22"/>
        </w:rPr>
      </w:pPr>
      <w:r w:rsidRPr="007407FF">
        <w:rPr>
          <w:rStyle w:val="normaltextrun"/>
          <w:rFonts w:ascii="Arial" w:hAnsi="Arial" w:cs="Arial"/>
          <w:color w:val="000000"/>
          <w:sz w:val="22"/>
          <w:szCs w:val="22"/>
        </w:rPr>
        <w:t xml:space="preserve">Lopez, J. E. (2015), “Teaching, Giftedness, and Differentiation: A Reflection”, </w:t>
      </w:r>
      <w:r w:rsidRPr="007407FF">
        <w:rPr>
          <w:rStyle w:val="normaltextrun"/>
          <w:rFonts w:ascii="Arial" w:hAnsi="Arial" w:cs="Arial"/>
          <w:i/>
          <w:iCs/>
          <w:color w:val="000000"/>
          <w:sz w:val="22"/>
          <w:szCs w:val="22"/>
        </w:rPr>
        <w:t>Kershen Source: The English Journal</w:t>
      </w:r>
      <w:r w:rsidRPr="007407FF">
        <w:rPr>
          <w:rStyle w:val="normaltextrun"/>
          <w:rFonts w:ascii="Arial" w:hAnsi="Arial" w:cs="Arial"/>
          <w:color w:val="000000"/>
          <w:sz w:val="22"/>
          <w:szCs w:val="22"/>
        </w:rPr>
        <w:t xml:space="preserve">, 105(1), pp. 69-74, [Accessed 12 April 2023] Available from: </w:t>
      </w:r>
      <w:hyperlink r:id="rId15" w:tgtFrame="_blank" w:history="1">
        <w:r w:rsidRPr="007407FF">
          <w:rPr>
            <w:rStyle w:val="normaltextrun"/>
            <w:rFonts w:ascii="Arial" w:hAnsi="Arial" w:cs="Arial"/>
            <w:color w:val="0563C1"/>
            <w:sz w:val="22"/>
            <w:szCs w:val="22"/>
            <w:u w:val="single"/>
          </w:rPr>
          <w:t>https://www.jstor.org/stable/24484488</w:t>
        </w:r>
      </w:hyperlink>
      <w:r w:rsidRPr="007407FF">
        <w:rPr>
          <w:rStyle w:val="eop"/>
          <w:rFonts w:ascii="Arial" w:hAnsi="Arial" w:cs="Arial"/>
          <w:color w:val="000000"/>
          <w:sz w:val="22"/>
          <w:szCs w:val="22"/>
        </w:rPr>
        <w:t> </w:t>
      </w:r>
    </w:p>
    <w:p w14:paraId="16CC919C" w14:textId="77777777" w:rsidR="005F4A26" w:rsidRDefault="005F4A26" w:rsidP="005F4A26">
      <w:pPr>
        <w:pStyle w:val="paragraph"/>
        <w:spacing w:before="0" w:beforeAutospacing="0" w:after="0" w:afterAutospacing="0"/>
        <w:textAlignment w:val="baseline"/>
        <w:rPr>
          <w:rStyle w:val="normaltextrun"/>
          <w:rFonts w:ascii="Arial" w:hAnsi="Arial" w:cs="Arial"/>
          <w:color w:val="000000"/>
          <w:sz w:val="22"/>
          <w:szCs w:val="22"/>
        </w:rPr>
      </w:pPr>
    </w:p>
    <w:p w14:paraId="34CC6454" w14:textId="66138B1C" w:rsidR="005F4A26" w:rsidRPr="007407FF" w:rsidRDefault="005F4A26" w:rsidP="005F4A26">
      <w:pPr>
        <w:pStyle w:val="paragraph"/>
        <w:spacing w:before="0" w:beforeAutospacing="0" w:after="0" w:afterAutospacing="0"/>
        <w:textAlignment w:val="baseline"/>
        <w:rPr>
          <w:rFonts w:ascii="Arial" w:hAnsi="Arial" w:cs="Arial"/>
          <w:sz w:val="22"/>
          <w:szCs w:val="22"/>
        </w:rPr>
      </w:pPr>
      <w:r w:rsidRPr="007407FF">
        <w:rPr>
          <w:rStyle w:val="normaltextrun"/>
          <w:rFonts w:ascii="Arial" w:hAnsi="Arial" w:cs="Arial"/>
          <w:color w:val="000000"/>
          <w:sz w:val="22"/>
          <w:szCs w:val="22"/>
        </w:rPr>
        <w:t xml:space="preserve">Meyers, C. V. and VanGronigen, B.A. (2019), "A lack of authentic school improvement plan development: Evidence of principal satisficing behavior", </w:t>
      </w:r>
      <w:r w:rsidRPr="007407FF">
        <w:rPr>
          <w:rStyle w:val="normaltextrun"/>
          <w:rFonts w:ascii="Arial" w:hAnsi="Arial" w:cs="Arial"/>
          <w:i/>
          <w:iCs/>
          <w:color w:val="000000"/>
          <w:sz w:val="22"/>
          <w:szCs w:val="22"/>
        </w:rPr>
        <w:t>Journal of Educational Administration</w:t>
      </w:r>
      <w:r w:rsidRPr="007407FF">
        <w:rPr>
          <w:rStyle w:val="normaltextrun"/>
          <w:rFonts w:ascii="Arial" w:hAnsi="Arial" w:cs="Arial"/>
          <w:color w:val="000000"/>
          <w:sz w:val="22"/>
          <w:szCs w:val="22"/>
        </w:rPr>
        <w:t xml:space="preserve">, 57(3), pp.261-278, [Accessed 10 April 2023] Available from: </w:t>
      </w:r>
      <w:hyperlink r:id="rId16" w:tgtFrame="_blank" w:history="1">
        <w:r w:rsidRPr="007407FF">
          <w:rPr>
            <w:rStyle w:val="normaltextrun"/>
            <w:rFonts w:ascii="Arial" w:hAnsi="Arial" w:cs="Arial"/>
            <w:color w:val="0563C1"/>
            <w:sz w:val="22"/>
            <w:szCs w:val="22"/>
            <w:u w:val="single"/>
          </w:rPr>
          <w:t>https://doi.org/10.1108/JEA-09-2018-0154</w:t>
        </w:r>
      </w:hyperlink>
      <w:r w:rsidRPr="007407FF">
        <w:rPr>
          <w:rStyle w:val="eop"/>
          <w:rFonts w:ascii="Arial" w:hAnsi="Arial" w:cs="Arial"/>
          <w:color w:val="000000"/>
          <w:sz w:val="22"/>
          <w:szCs w:val="22"/>
        </w:rPr>
        <w:t> </w:t>
      </w:r>
    </w:p>
    <w:p w14:paraId="6D804F9B" w14:textId="77777777" w:rsidR="005F4A26" w:rsidRDefault="005F4A26" w:rsidP="005F4A26">
      <w:pPr>
        <w:pStyle w:val="paragraph"/>
        <w:spacing w:before="0" w:beforeAutospacing="0" w:after="0" w:afterAutospacing="0"/>
        <w:textAlignment w:val="baseline"/>
        <w:rPr>
          <w:rStyle w:val="normaltextrun"/>
          <w:rFonts w:ascii="Arial" w:hAnsi="Arial" w:cs="Arial"/>
          <w:sz w:val="22"/>
          <w:szCs w:val="22"/>
        </w:rPr>
      </w:pPr>
    </w:p>
    <w:p w14:paraId="2031A7FF" w14:textId="40FAB862" w:rsidR="005F4A26" w:rsidRPr="007407FF" w:rsidRDefault="005F4A26" w:rsidP="005F4A26">
      <w:pPr>
        <w:pStyle w:val="paragraph"/>
        <w:spacing w:before="0" w:beforeAutospacing="0" w:after="0" w:afterAutospacing="0"/>
        <w:textAlignment w:val="baseline"/>
        <w:rPr>
          <w:rFonts w:ascii="Arial" w:hAnsi="Arial" w:cs="Arial"/>
          <w:sz w:val="22"/>
          <w:szCs w:val="22"/>
        </w:rPr>
      </w:pPr>
      <w:r w:rsidRPr="007407FF">
        <w:rPr>
          <w:rStyle w:val="normaltextrun"/>
          <w:rFonts w:ascii="Arial" w:hAnsi="Arial" w:cs="Arial"/>
          <w:sz w:val="22"/>
          <w:szCs w:val="22"/>
        </w:rPr>
        <w:t xml:space="preserve">Miles, J. (2022) </w:t>
      </w:r>
      <w:r w:rsidRPr="007407FF">
        <w:rPr>
          <w:rStyle w:val="normaltextrun"/>
          <w:rFonts w:ascii="Arial" w:hAnsi="Arial" w:cs="Arial"/>
          <w:i/>
          <w:iCs/>
          <w:sz w:val="22"/>
          <w:szCs w:val="22"/>
        </w:rPr>
        <w:t>New Framework for school improvement to focus on learner progression</w:t>
      </w:r>
      <w:r w:rsidRPr="007407FF">
        <w:rPr>
          <w:rStyle w:val="normaltextrun"/>
          <w:rFonts w:ascii="Arial" w:hAnsi="Arial" w:cs="Arial"/>
          <w:sz w:val="22"/>
          <w:szCs w:val="22"/>
        </w:rPr>
        <w:t xml:space="preserve">, </w:t>
      </w:r>
      <w:r w:rsidRPr="007407FF">
        <w:rPr>
          <w:rStyle w:val="normaltextrun"/>
          <w:rFonts w:ascii="Arial" w:hAnsi="Arial" w:cs="Arial"/>
          <w:i/>
          <w:iCs/>
          <w:sz w:val="22"/>
          <w:szCs w:val="22"/>
        </w:rPr>
        <w:t>Welsh Government News</w:t>
      </w:r>
      <w:r w:rsidRPr="007407FF">
        <w:rPr>
          <w:rStyle w:val="normaltextrun"/>
          <w:rFonts w:ascii="Arial" w:hAnsi="Arial" w:cs="Arial"/>
          <w:sz w:val="22"/>
          <w:szCs w:val="22"/>
        </w:rPr>
        <w:t xml:space="preserve">. Welsh Government. Available at: </w:t>
      </w:r>
      <w:hyperlink r:id="rId17" w:tgtFrame="_blank" w:history="1">
        <w:r w:rsidRPr="007407FF">
          <w:rPr>
            <w:rStyle w:val="normaltextrun"/>
            <w:rFonts w:ascii="Arial" w:hAnsi="Arial" w:cs="Arial"/>
            <w:color w:val="0563C1"/>
            <w:sz w:val="22"/>
            <w:szCs w:val="22"/>
            <w:u w:val="single"/>
          </w:rPr>
          <w:t>https://media.service.gov.wales/news/new-framework-for-school-improvement-to-focus-on-learner-progression</w:t>
        </w:r>
      </w:hyperlink>
      <w:r w:rsidRPr="007407FF">
        <w:rPr>
          <w:rStyle w:val="normaltextrun"/>
          <w:rFonts w:ascii="Arial" w:hAnsi="Arial" w:cs="Arial"/>
          <w:sz w:val="22"/>
          <w:szCs w:val="22"/>
        </w:rPr>
        <w:t xml:space="preserve"> (Accessed: April 12, 2023).</w:t>
      </w:r>
      <w:r w:rsidRPr="007407FF">
        <w:rPr>
          <w:rStyle w:val="eop"/>
          <w:rFonts w:ascii="Arial" w:hAnsi="Arial" w:cs="Arial"/>
          <w:sz w:val="22"/>
          <w:szCs w:val="22"/>
        </w:rPr>
        <w:t> </w:t>
      </w:r>
    </w:p>
    <w:p w14:paraId="0272F915" w14:textId="77777777" w:rsidR="005F4A26" w:rsidRDefault="005F4A26" w:rsidP="005F4A26">
      <w:pPr>
        <w:pStyle w:val="paragraph"/>
        <w:spacing w:before="0" w:beforeAutospacing="0" w:after="0" w:afterAutospacing="0"/>
        <w:textAlignment w:val="baseline"/>
        <w:rPr>
          <w:rStyle w:val="normaltextrun"/>
          <w:rFonts w:ascii="Arial" w:hAnsi="Arial" w:cs="Arial"/>
          <w:sz w:val="22"/>
          <w:szCs w:val="22"/>
        </w:rPr>
      </w:pPr>
    </w:p>
    <w:p w14:paraId="2C06A9AF" w14:textId="50FFDA9F" w:rsidR="005F4A26" w:rsidRPr="007407FF" w:rsidRDefault="005F4A26" w:rsidP="005F4A26">
      <w:pPr>
        <w:pStyle w:val="paragraph"/>
        <w:spacing w:before="0" w:beforeAutospacing="0" w:after="0" w:afterAutospacing="0"/>
        <w:textAlignment w:val="baseline"/>
        <w:rPr>
          <w:rFonts w:ascii="Arial" w:hAnsi="Arial" w:cs="Arial"/>
          <w:sz w:val="22"/>
          <w:szCs w:val="22"/>
        </w:rPr>
      </w:pPr>
      <w:r w:rsidRPr="007407FF">
        <w:rPr>
          <w:rStyle w:val="normaltextrun"/>
          <w:rFonts w:ascii="Arial" w:hAnsi="Arial" w:cs="Arial"/>
          <w:sz w:val="22"/>
          <w:szCs w:val="22"/>
        </w:rPr>
        <w:t xml:space="preserve">Morrison, R. (2021) </w:t>
      </w:r>
      <w:r w:rsidRPr="007407FF">
        <w:rPr>
          <w:rStyle w:val="normaltextrun"/>
          <w:rFonts w:ascii="Arial" w:hAnsi="Arial" w:cs="Arial"/>
          <w:i/>
          <w:iCs/>
          <w:sz w:val="22"/>
          <w:szCs w:val="22"/>
        </w:rPr>
        <w:t>10 'teach to the top' differentiation ideas</w:t>
      </w:r>
      <w:r w:rsidRPr="007407FF">
        <w:rPr>
          <w:rStyle w:val="normaltextrun"/>
          <w:rFonts w:ascii="Arial" w:hAnsi="Arial" w:cs="Arial"/>
          <w:sz w:val="22"/>
          <w:szCs w:val="22"/>
        </w:rPr>
        <w:t xml:space="preserve">, </w:t>
      </w:r>
      <w:r w:rsidRPr="007407FF">
        <w:rPr>
          <w:rStyle w:val="normaltextrun"/>
          <w:rFonts w:ascii="Arial" w:hAnsi="Arial" w:cs="Arial"/>
          <w:i/>
          <w:iCs/>
          <w:sz w:val="22"/>
          <w:szCs w:val="22"/>
        </w:rPr>
        <w:t>TeacherToolkit</w:t>
      </w:r>
      <w:r w:rsidRPr="007407FF">
        <w:rPr>
          <w:rStyle w:val="normaltextrun"/>
          <w:rFonts w:ascii="Arial" w:hAnsi="Arial" w:cs="Arial"/>
          <w:sz w:val="22"/>
          <w:szCs w:val="22"/>
        </w:rPr>
        <w:t xml:space="preserve">. Available at: </w:t>
      </w:r>
      <w:hyperlink r:id="rId18" w:tgtFrame="_blank" w:history="1">
        <w:r w:rsidRPr="007407FF">
          <w:rPr>
            <w:rStyle w:val="normaltextrun"/>
            <w:rFonts w:ascii="Arial" w:hAnsi="Arial" w:cs="Arial"/>
            <w:color w:val="0563C1"/>
            <w:sz w:val="22"/>
            <w:szCs w:val="22"/>
            <w:u w:val="single"/>
          </w:rPr>
          <w:t>https://www.teachertoolkit.co.uk/2017/03/28/differentiate/</w:t>
        </w:r>
      </w:hyperlink>
      <w:r w:rsidRPr="007407FF">
        <w:rPr>
          <w:rStyle w:val="normaltextrun"/>
          <w:rFonts w:ascii="Arial" w:hAnsi="Arial" w:cs="Arial"/>
          <w:sz w:val="22"/>
          <w:szCs w:val="22"/>
        </w:rPr>
        <w:t xml:space="preserve"> (Accessed: April 4, 2023).</w:t>
      </w:r>
      <w:r w:rsidRPr="007407FF">
        <w:rPr>
          <w:rStyle w:val="eop"/>
          <w:rFonts w:ascii="Arial" w:hAnsi="Arial" w:cs="Arial"/>
          <w:sz w:val="22"/>
          <w:szCs w:val="22"/>
        </w:rPr>
        <w:t> </w:t>
      </w:r>
    </w:p>
    <w:p w14:paraId="7A6A099E" w14:textId="77777777" w:rsidR="005F4A26" w:rsidRDefault="005F4A26" w:rsidP="005F4A26">
      <w:pPr>
        <w:pStyle w:val="paragraph"/>
        <w:spacing w:before="0" w:beforeAutospacing="0" w:after="0" w:afterAutospacing="0"/>
        <w:textAlignment w:val="baseline"/>
        <w:rPr>
          <w:rStyle w:val="normaltextrun"/>
          <w:rFonts w:ascii="Arial" w:hAnsi="Arial" w:cs="Arial"/>
          <w:sz w:val="22"/>
          <w:szCs w:val="22"/>
        </w:rPr>
      </w:pPr>
    </w:p>
    <w:p w14:paraId="16A857B6" w14:textId="6E7ADC80" w:rsidR="005F4A26" w:rsidRPr="007407FF" w:rsidRDefault="005F4A26" w:rsidP="005F4A26">
      <w:pPr>
        <w:pStyle w:val="paragraph"/>
        <w:spacing w:before="0" w:beforeAutospacing="0" w:after="0" w:afterAutospacing="0"/>
        <w:textAlignment w:val="baseline"/>
        <w:rPr>
          <w:rFonts w:ascii="Arial" w:hAnsi="Arial" w:cs="Arial"/>
          <w:sz w:val="22"/>
          <w:szCs w:val="22"/>
        </w:rPr>
      </w:pPr>
      <w:r w:rsidRPr="007407FF">
        <w:rPr>
          <w:rStyle w:val="normaltextrun"/>
          <w:rFonts w:ascii="Arial" w:hAnsi="Arial" w:cs="Arial"/>
          <w:sz w:val="22"/>
          <w:szCs w:val="22"/>
        </w:rPr>
        <w:t xml:space="preserve">Myatt, M. (2021) </w:t>
      </w:r>
      <w:r w:rsidRPr="007407FF">
        <w:rPr>
          <w:rStyle w:val="normaltextrun"/>
          <w:rFonts w:ascii="Arial" w:hAnsi="Arial" w:cs="Arial"/>
          <w:i/>
          <w:iCs/>
          <w:sz w:val="22"/>
          <w:szCs w:val="22"/>
        </w:rPr>
        <w:t>Death by differentiation</w:t>
      </w:r>
      <w:r w:rsidRPr="007407FF">
        <w:rPr>
          <w:rStyle w:val="normaltextrun"/>
          <w:rFonts w:ascii="Arial" w:hAnsi="Arial" w:cs="Arial"/>
          <w:sz w:val="22"/>
          <w:szCs w:val="22"/>
        </w:rPr>
        <w:t xml:space="preserve">, </w:t>
      </w:r>
      <w:r w:rsidRPr="007407FF">
        <w:rPr>
          <w:rStyle w:val="normaltextrun"/>
          <w:rFonts w:ascii="Arial" w:hAnsi="Arial" w:cs="Arial"/>
          <w:i/>
          <w:iCs/>
          <w:sz w:val="22"/>
          <w:szCs w:val="22"/>
        </w:rPr>
        <w:t>Mary Myatt Learning</w:t>
      </w:r>
      <w:r w:rsidRPr="007407FF">
        <w:rPr>
          <w:rStyle w:val="normaltextrun"/>
          <w:rFonts w:ascii="Arial" w:hAnsi="Arial" w:cs="Arial"/>
          <w:sz w:val="22"/>
          <w:szCs w:val="22"/>
        </w:rPr>
        <w:t xml:space="preserve">. Mary Myatt Learning. Available at: </w:t>
      </w:r>
      <w:hyperlink r:id="rId19" w:tgtFrame="_blank" w:history="1">
        <w:r w:rsidRPr="007407FF">
          <w:rPr>
            <w:rStyle w:val="normaltextrun"/>
            <w:rFonts w:ascii="Arial" w:hAnsi="Arial" w:cs="Arial"/>
            <w:color w:val="0563C1"/>
            <w:sz w:val="22"/>
            <w:szCs w:val="22"/>
            <w:u w:val="single"/>
          </w:rPr>
          <w:t>https://www.marymyatt.com/blog/death-by-differentiation</w:t>
        </w:r>
      </w:hyperlink>
      <w:r w:rsidRPr="007407FF">
        <w:rPr>
          <w:rStyle w:val="normaltextrun"/>
          <w:rFonts w:ascii="Arial" w:hAnsi="Arial" w:cs="Arial"/>
          <w:sz w:val="22"/>
          <w:szCs w:val="22"/>
        </w:rPr>
        <w:t xml:space="preserve"> (Accessed: April 5, 2023).</w:t>
      </w:r>
      <w:r w:rsidRPr="007407FF">
        <w:rPr>
          <w:rStyle w:val="eop"/>
          <w:rFonts w:ascii="Arial" w:hAnsi="Arial" w:cs="Arial"/>
          <w:sz w:val="22"/>
          <w:szCs w:val="22"/>
        </w:rPr>
        <w:t> </w:t>
      </w:r>
    </w:p>
    <w:p w14:paraId="5C85719D" w14:textId="77777777" w:rsidR="005F4A26" w:rsidRDefault="005F4A26" w:rsidP="005F4A26">
      <w:pPr>
        <w:pStyle w:val="paragraph"/>
        <w:spacing w:before="0" w:beforeAutospacing="0" w:after="0" w:afterAutospacing="0"/>
        <w:textAlignment w:val="baseline"/>
        <w:rPr>
          <w:rStyle w:val="normaltextrun"/>
          <w:rFonts w:ascii="Arial" w:hAnsi="Arial" w:cs="Arial"/>
          <w:sz w:val="22"/>
          <w:szCs w:val="22"/>
        </w:rPr>
      </w:pPr>
    </w:p>
    <w:p w14:paraId="533994A1" w14:textId="0FCA3CA6" w:rsidR="005F4A26" w:rsidRPr="007407FF" w:rsidRDefault="005F4A26" w:rsidP="005F4A26">
      <w:pPr>
        <w:pStyle w:val="paragraph"/>
        <w:spacing w:before="0" w:beforeAutospacing="0" w:after="0" w:afterAutospacing="0"/>
        <w:textAlignment w:val="baseline"/>
        <w:rPr>
          <w:rFonts w:ascii="Arial" w:hAnsi="Arial" w:cs="Arial"/>
          <w:sz w:val="22"/>
          <w:szCs w:val="22"/>
        </w:rPr>
      </w:pPr>
      <w:r w:rsidRPr="007407FF">
        <w:rPr>
          <w:rStyle w:val="normaltextrun"/>
          <w:rFonts w:ascii="Arial" w:hAnsi="Arial" w:cs="Arial"/>
          <w:sz w:val="22"/>
          <w:szCs w:val="22"/>
        </w:rPr>
        <w:t xml:space="preserve">Sherrington, T. (2017) </w:t>
      </w:r>
      <w:r w:rsidRPr="007407FF">
        <w:rPr>
          <w:rStyle w:val="normaltextrun"/>
          <w:rFonts w:ascii="Arial" w:hAnsi="Arial" w:cs="Arial"/>
          <w:i/>
          <w:iCs/>
          <w:sz w:val="22"/>
          <w:szCs w:val="22"/>
        </w:rPr>
        <w:t>Teaching to the top: Attitudes and strategies for delivering real challenge.</w:t>
      </w:r>
      <w:r w:rsidRPr="007407FF">
        <w:rPr>
          <w:rStyle w:val="normaltextrun"/>
          <w:rFonts w:ascii="Arial" w:hAnsi="Arial" w:cs="Arial"/>
          <w:sz w:val="22"/>
          <w:szCs w:val="22"/>
        </w:rPr>
        <w:t xml:space="preserve">, </w:t>
      </w:r>
      <w:r w:rsidRPr="007407FF">
        <w:rPr>
          <w:rStyle w:val="normaltextrun"/>
          <w:rFonts w:ascii="Arial" w:hAnsi="Arial" w:cs="Arial"/>
          <w:i/>
          <w:iCs/>
          <w:sz w:val="22"/>
          <w:szCs w:val="22"/>
        </w:rPr>
        <w:t>teacherhead</w:t>
      </w:r>
      <w:r w:rsidRPr="007407FF">
        <w:rPr>
          <w:rStyle w:val="normaltextrun"/>
          <w:rFonts w:ascii="Arial" w:hAnsi="Arial" w:cs="Arial"/>
          <w:sz w:val="22"/>
          <w:szCs w:val="22"/>
        </w:rPr>
        <w:t xml:space="preserve">. Available at: </w:t>
      </w:r>
      <w:hyperlink r:id="rId20" w:tgtFrame="_blank" w:history="1">
        <w:r w:rsidRPr="007407FF">
          <w:rPr>
            <w:rStyle w:val="normaltextrun"/>
            <w:rFonts w:ascii="Arial" w:hAnsi="Arial" w:cs="Arial"/>
            <w:color w:val="0563C1"/>
            <w:sz w:val="22"/>
            <w:szCs w:val="22"/>
            <w:u w:val="single"/>
          </w:rPr>
          <w:t>https://teacherhead.com/2017/05/28/teaching-to-the-top-attitudes-and-strategies-for-delivering-real-challenge/</w:t>
        </w:r>
      </w:hyperlink>
      <w:r w:rsidRPr="007407FF">
        <w:rPr>
          <w:rStyle w:val="normaltextrun"/>
          <w:rFonts w:ascii="Arial" w:hAnsi="Arial" w:cs="Arial"/>
          <w:sz w:val="22"/>
          <w:szCs w:val="22"/>
        </w:rPr>
        <w:t xml:space="preserve"> (Accessed: April 3, 2023).</w:t>
      </w:r>
      <w:r w:rsidRPr="007407FF">
        <w:rPr>
          <w:rStyle w:val="eop"/>
          <w:rFonts w:ascii="Arial" w:hAnsi="Arial" w:cs="Arial"/>
          <w:sz w:val="22"/>
          <w:szCs w:val="22"/>
        </w:rPr>
        <w:t> </w:t>
      </w:r>
    </w:p>
    <w:p w14:paraId="5964532E" w14:textId="77777777" w:rsidR="005F4A26" w:rsidRDefault="005F4A26" w:rsidP="005F4A26">
      <w:pPr>
        <w:pStyle w:val="paragraph"/>
        <w:spacing w:before="0" w:beforeAutospacing="0" w:after="0" w:afterAutospacing="0"/>
        <w:textAlignment w:val="baseline"/>
        <w:rPr>
          <w:rStyle w:val="normaltextrun"/>
          <w:rFonts w:ascii="Arial" w:hAnsi="Arial" w:cs="Arial"/>
          <w:sz w:val="22"/>
          <w:szCs w:val="22"/>
        </w:rPr>
      </w:pPr>
    </w:p>
    <w:p w14:paraId="6307CCD3" w14:textId="0664858E" w:rsidR="005F4A26" w:rsidRPr="007407FF" w:rsidRDefault="005F4A26" w:rsidP="005F4A26">
      <w:pPr>
        <w:pStyle w:val="paragraph"/>
        <w:spacing w:before="0" w:beforeAutospacing="0" w:after="0" w:afterAutospacing="0"/>
        <w:textAlignment w:val="baseline"/>
        <w:rPr>
          <w:rFonts w:ascii="Arial" w:hAnsi="Arial" w:cs="Arial"/>
          <w:sz w:val="22"/>
          <w:szCs w:val="22"/>
        </w:rPr>
      </w:pPr>
      <w:r w:rsidRPr="007407FF">
        <w:rPr>
          <w:rStyle w:val="normaltextrun"/>
          <w:rFonts w:ascii="Arial" w:hAnsi="Arial" w:cs="Arial"/>
          <w:sz w:val="22"/>
          <w:szCs w:val="22"/>
        </w:rPr>
        <w:t xml:space="preserve">Sherrington, T. (2018) </w:t>
      </w:r>
      <w:r w:rsidRPr="007407FF">
        <w:rPr>
          <w:rStyle w:val="normaltextrun"/>
          <w:rFonts w:ascii="Arial" w:hAnsi="Arial" w:cs="Arial"/>
          <w:i/>
          <w:iCs/>
          <w:sz w:val="22"/>
          <w:szCs w:val="22"/>
        </w:rPr>
        <w:t>Taking the lid off – stretch and challenge in the classroom</w:t>
      </w:r>
      <w:r w:rsidRPr="007407FF">
        <w:rPr>
          <w:rStyle w:val="normaltextrun"/>
          <w:rFonts w:ascii="Arial" w:hAnsi="Arial" w:cs="Arial"/>
          <w:sz w:val="22"/>
          <w:szCs w:val="22"/>
        </w:rPr>
        <w:t xml:space="preserve">, </w:t>
      </w:r>
      <w:r w:rsidRPr="007407FF">
        <w:rPr>
          <w:rStyle w:val="normaltextrun"/>
          <w:rFonts w:ascii="Arial" w:hAnsi="Arial" w:cs="Arial"/>
          <w:i/>
          <w:iCs/>
          <w:sz w:val="22"/>
          <w:szCs w:val="22"/>
        </w:rPr>
        <w:t>Home</w:t>
      </w:r>
      <w:r w:rsidRPr="007407FF">
        <w:rPr>
          <w:rStyle w:val="normaltextrun"/>
          <w:rFonts w:ascii="Arial" w:hAnsi="Arial" w:cs="Arial"/>
          <w:sz w:val="22"/>
          <w:szCs w:val="22"/>
        </w:rPr>
        <w:t xml:space="preserve">. Available at: </w:t>
      </w:r>
      <w:hyperlink r:id="rId21" w:tgtFrame="_blank" w:history="1">
        <w:r w:rsidRPr="007407FF">
          <w:rPr>
            <w:rStyle w:val="normaltextrun"/>
            <w:rFonts w:ascii="Arial" w:hAnsi="Arial" w:cs="Arial"/>
            <w:color w:val="0563C1"/>
            <w:sz w:val="22"/>
            <w:szCs w:val="22"/>
            <w:u w:val="single"/>
          </w:rPr>
          <w:t>https://www.sec-ed.co.uk/blog/taking-the-lid-off-stretch-and-challenge-in-the-classroom/</w:t>
        </w:r>
      </w:hyperlink>
      <w:r w:rsidRPr="007407FF">
        <w:rPr>
          <w:rStyle w:val="normaltextrun"/>
          <w:rFonts w:ascii="Arial" w:hAnsi="Arial" w:cs="Arial"/>
          <w:sz w:val="22"/>
          <w:szCs w:val="22"/>
        </w:rPr>
        <w:t xml:space="preserve"> (Accessed: April 11, 2023).</w:t>
      </w:r>
      <w:r w:rsidRPr="007407FF">
        <w:rPr>
          <w:rStyle w:val="eop"/>
          <w:rFonts w:ascii="Arial" w:hAnsi="Arial" w:cs="Arial"/>
          <w:sz w:val="22"/>
          <w:szCs w:val="22"/>
        </w:rPr>
        <w:t> </w:t>
      </w:r>
    </w:p>
    <w:p w14:paraId="0DCD610D" w14:textId="77777777" w:rsidR="005F4A26" w:rsidRDefault="005F4A26" w:rsidP="005F4A26">
      <w:pPr>
        <w:pStyle w:val="paragraph"/>
        <w:spacing w:before="0" w:beforeAutospacing="0" w:after="0" w:afterAutospacing="0"/>
        <w:textAlignment w:val="baseline"/>
        <w:rPr>
          <w:rStyle w:val="normaltextrun"/>
          <w:rFonts w:ascii="Arial" w:hAnsi="Arial" w:cs="Arial"/>
          <w:sz w:val="22"/>
          <w:szCs w:val="22"/>
        </w:rPr>
      </w:pPr>
    </w:p>
    <w:p w14:paraId="3D49A533" w14:textId="78D7E732" w:rsidR="005F4A26" w:rsidRPr="007407FF" w:rsidRDefault="005F4A26" w:rsidP="005F4A26">
      <w:pPr>
        <w:pStyle w:val="paragraph"/>
        <w:spacing w:before="0" w:beforeAutospacing="0" w:after="0" w:afterAutospacing="0"/>
        <w:textAlignment w:val="baseline"/>
        <w:rPr>
          <w:rFonts w:ascii="Arial" w:hAnsi="Arial" w:cs="Arial"/>
          <w:sz w:val="22"/>
          <w:szCs w:val="22"/>
        </w:rPr>
      </w:pPr>
      <w:r w:rsidRPr="007407FF">
        <w:rPr>
          <w:rStyle w:val="normaltextrun"/>
          <w:rFonts w:ascii="Arial" w:hAnsi="Arial" w:cs="Arial"/>
          <w:sz w:val="22"/>
          <w:szCs w:val="22"/>
        </w:rPr>
        <w:t xml:space="preserve">Sherrington, T. (2021) </w:t>
      </w:r>
      <w:r w:rsidRPr="007407FF">
        <w:rPr>
          <w:rStyle w:val="normaltextrun"/>
          <w:rFonts w:ascii="Arial" w:hAnsi="Arial" w:cs="Arial"/>
          <w:i/>
          <w:iCs/>
          <w:sz w:val="22"/>
          <w:szCs w:val="22"/>
        </w:rPr>
        <w:t>Rescuing differentiation from the checklist of bad practice.</w:t>
      </w:r>
      <w:r w:rsidRPr="007407FF">
        <w:rPr>
          <w:rStyle w:val="normaltextrun"/>
          <w:rFonts w:ascii="Arial" w:hAnsi="Arial" w:cs="Arial"/>
          <w:sz w:val="22"/>
          <w:szCs w:val="22"/>
        </w:rPr>
        <w:t xml:space="preserve">, </w:t>
      </w:r>
      <w:r w:rsidRPr="007407FF">
        <w:rPr>
          <w:rStyle w:val="normaltextrun"/>
          <w:rFonts w:ascii="Arial" w:hAnsi="Arial" w:cs="Arial"/>
          <w:i/>
          <w:iCs/>
          <w:sz w:val="22"/>
          <w:szCs w:val="22"/>
        </w:rPr>
        <w:t>teacherhead</w:t>
      </w:r>
      <w:r w:rsidRPr="007407FF">
        <w:rPr>
          <w:rStyle w:val="normaltextrun"/>
          <w:rFonts w:ascii="Arial" w:hAnsi="Arial" w:cs="Arial"/>
          <w:sz w:val="22"/>
          <w:szCs w:val="22"/>
        </w:rPr>
        <w:t xml:space="preserve">. Available at: </w:t>
      </w:r>
      <w:hyperlink r:id="rId22" w:tgtFrame="_blank" w:history="1">
        <w:r w:rsidRPr="007407FF">
          <w:rPr>
            <w:rStyle w:val="normaltextrun"/>
            <w:rFonts w:ascii="Arial" w:hAnsi="Arial" w:cs="Arial"/>
            <w:color w:val="0563C1"/>
            <w:sz w:val="22"/>
            <w:szCs w:val="22"/>
            <w:u w:val="single"/>
          </w:rPr>
          <w:t>https://teacherhead.com/2019/01/24/rescuing-differentiation-from-the-checklist-of-bad-practice/</w:t>
        </w:r>
      </w:hyperlink>
      <w:r w:rsidRPr="007407FF">
        <w:rPr>
          <w:rStyle w:val="normaltextrun"/>
          <w:rFonts w:ascii="Arial" w:hAnsi="Arial" w:cs="Arial"/>
          <w:sz w:val="22"/>
          <w:szCs w:val="22"/>
        </w:rPr>
        <w:t xml:space="preserve"> (Accessed: April 10, 2023).</w:t>
      </w:r>
      <w:r w:rsidRPr="007407FF">
        <w:rPr>
          <w:rStyle w:val="eop"/>
          <w:rFonts w:ascii="Arial" w:hAnsi="Arial" w:cs="Arial"/>
          <w:sz w:val="22"/>
          <w:szCs w:val="22"/>
        </w:rPr>
        <w:t> </w:t>
      </w:r>
    </w:p>
    <w:p w14:paraId="7580C3D0" w14:textId="77777777" w:rsidR="005F4A26" w:rsidRDefault="005F4A26" w:rsidP="005F4A26">
      <w:pPr>
        <w:pStyle w:val="paragraph"/>
        <w:spacing w:before="0" w:beforeAutospacing="0" w:after="0" w:afterAutospacing="0"/>
        <w:textAlignment w:val="baseline"/>
        <w:rPr>
          <w:rStyle w:val="normaltextrun"/>
          <w:rFonts w:ascii="Arial" w:hAnsi="Arial" w:cs="Arial"/>
          <w:color w:val="000000"/>
          <w:sz w:val="22"/>
          <w:szCs w:val="22"/>
        </w:rPr>
      </w:pPr>
    </w:p>
    <w:p w14:paraId="4D537A9B" w14:textId="1B10FB2E" w:rsidR="005F4A26" w:rsidRPr="007407FF" w:rsidRDefault="005F4A26" w:rsidP="005F4A26">
      <w:pPr>
        <w:pStyle w:val="paragraph"/>
        <w:spacing w:before="0" w:beforeAutospacing="0" w:after="0" w:afterAutospacing="0"/>
        <w:textAlignment w:val="baseline"/>
        <w:rPr>
          <w:rFonts w:ascii="Arial" w:hAnsi="Arial" w:cs="Arial"/>
          <w:sz w:val="22"/>
          <w:szCs w:val="22"/>
        </w:rPr>
      </w:pPr>
      <w:r w:rsidRPr="007407FF">
        <w:rPr>
          <w:rStyle w:val="normaltextrun"/>
          <w:rFonts w:ascii="Arial" w:hAnsi="Arial" w:cs="Arial"/>
          <w:color w:val="000000"/>
          <w:sz w:val="22"/>
          <w:szCs w:val="22"/>
        </w:rPr>
        <w:t xml:space="preserve">VanGronigen, B. A., Meyers, C. V., and Hitt, D. H. (2017) “A rubric for assessing schools’ plans for rapid improvement”, </w:t>
      </w:r>
      <w:r w:rsidRPr="007407FF">
        <w:rPr>
          <w:rStyle w:val="normaltextrun"/>
          <w:rFonts w:ascii="Arial" w:hAnsi="Arial" w:cs="Arial"/>
          <w:i/>
          <w:iCs/>
          <w:color w:val="000000"/>
          <w:sz w:val="22"/>
          <w:szCs w:val="22"/>
        </w:rPr>
        <w:t>The Center on School Turnaround</w:t>
      </w:r>
      <w:r w:rsidRPr="007407FF">
        <w:rPr>
          <w:rStyle w:val="normaltextrun"/>
          <w:rFonts w:ascii="Arial" w:hAnsi="Arial" w:cs="Arial"/>
          <w:color w:val="000000"/>
          <w:sz w:val="22"/>
          <w:szCs w:val="22"/>
        </w:rPr>
        <w:t xml:space="preserve">, pp. 1-31 [Accessed 12 April 2023] Available from: </w:t>
      </w:r>
      <w:hyperlink r:id="rId23" w:tgtFrame="_blank" w:history="1">
        <w:r w:rsidRPr="007407FF">
          <w:rPr>
            <w:rStyle w:val="normaltextrun"/>
            <w:rFonts w:ascii="Arial" w:hAnsi="Arial" w:cs="Arial"/>
            <w:color w:val="0563C1"/>
            <w:sz w:val="22"/>
            <w:szCs w:val="22"/>
            <w:u w:val="single"/>
          </w:rPr>
          <w:t>https://www.darden.virginia.edu/sites/default/files/inline-files/CST_Rubrics-for-school-improvement.pdf</w:t>
        </w:r>
      </w:hyperlink>
      <w:r w:rsidRPr="007407FF">
        <w:rPr>
          <w:rStyle w:val="normaltextrun"/>
          <w:rFonts w:ascii="Arial" w:hAnsi="Arial" w:cs="Arial"/>
          <w:color w:val="000000"/>
          <w:sz w:val="22"/>
          <w:szCs w:val="22"/>
        </w:rPr>
        <w:t xml:space="preserve"> </w:t>
      </w:r>
      <w:r w:rsidRPr="007407FF">
        <w:rPr>
          <w:rStyle w:val="eop"/>
          <w:rFonts w:ascii="Arial" w:hAnsi="Arial" w:cs="Arial"/>
          <w:color w:val="000000"/>
          <w:sz w:val="22"/>
          <w:szCs w:val="22"/>
        </w:rPr>
        <w:t> </w:t>
      </w:r>
    </w:p>
    <w:p w14:paraId="556EC48E" w14:textId="77777777" w:rsidR="005F4A26" w:rsidRDefault="005F4A26" w:rsidP="005F4A26">
      <w:pPr>
        <w:pStyle w:val="paragraph"/>
        <w:spacing w:before="0" w:beforeAutospacing="0" w:after="0" w:afterAutospacing="0"/>
        <w:textAlignment w:val="baseline"/>
        <w:rPr>
          <w:rStyle w:val="normaltextrun"/>
          <w:rFonts w:ascii="Arial" w:hAnsi="Arial" w:cs="Arial"/>
          <w:color w:val="000000"/>
          <w:sz w:val="22"/>
          <w:szCs w:val="22"/>
        </w:rPr>
      </w:pPr>
    </w:p>
    <w:p w14:paraId="1693676D" w14:textId="67E4F3ED" w:rsidR="005F4A26" w:rsidRPr="007407FF" w:rsidRDefault="005F4A26" w:rsidP="005F4A26">
      <w:pPr>
        <w:pStyle w:val="paragraph"/>
        <w:spacing w:before="0" w:beforeAutospacing="0" w:after="0" w:afterAutospacing="0"/>
        <w:textAlignment w:val="baseline"/>
        <w:rPr>
          <w:rFonts w:ascii="Arial" w:hAnsi="Arial" w:cs="Arial"/>
          <w:sz w:val="22"/>
          <w:szCs w:val="22"/>
        </w:rPr>
      </w:pPr>
      <w:r w:rsidRPr="007407FF">
        <w:rPr>
          <w:rStyle w:val="normaltextrun"/>
          <w:rFonts w:ascii="Arial" w:hAnsi="Arial" w:cs="Arial"/>
          <w:color w:val="000000"/>
          <w:sz w:val="22"/>
          <w:szCs w:val="22"/>
        </w:rPr>
        <w:t xml:space="preserve">Wallin, J. (2003), “Improving School Effectiveness”, </w:t>
      </w:r>
      <w:r w:rsidRPr="007407FF">
        <w:rPr>
          <w:rStyle w:val="normaltextrun"/>
          <w:rFonts w:ascii="Arial" w:hAnsi="Arial" w:cs="Arial"/>
          <w:i/>
          <w:iCs/>
          <w:color w:val="000000"/>
          <w:sz w:val="22"/>
          <w:szCs w:val="22"/>
        </w:rPr>
        <w:t>ABAC Journal</w:t>
      </w:r>
      <w:r w:rsidRPr="007407FF">
        <w:rPr>
          <w:rStyle w:val="normaltextrun"/>
          <w:rFonts w:ascii="Arial" w:hAnsi="Arial" w:cs="Arial"/>
          <w:color w:val="000000"/>
          <w:sz w:val="22"/>
          <w:szCs w:val="22"/>
        </w:rPr>
        <w:t xml:space="preserve">, 23(1), pp. 61-72, [Accessed 10 April 2023] Available from: </w:t>
      </w:r>
      <w:hyperlink r:id="rId24" w:tgtFrame="_blank" w:history="1">
        <w:r w:rsidRPr="007407FF">
          <w:rPr>
            <w:rStyle w:val="normaltextrun"/>
            <w:rFonts w:ascii="Arial" w:hAnsi="Arial" w:cs="Arial"/>
            <w:color w:val="0563C1"/>
            <w:sz w:val="22"/>
            <w:szCs w:val="22"/>
            <w:u w:val="single"/>
          </w:rPr>
          <w:t>https://www.researchgate.net/publication/44831077_Improving_school_effectiveness</w:t>
        </w:r>
      </w:hyperlink>
      <w:r w:rsidRPr="007407FF">
        <w:rPr>
          <w:rStyle w:val="eop"/>
          <w:rFonts w:ascii="Arial" w:hAnsi="Arial" w:cs="Arial"/>
          <w:color w:val="000000"/>
          <w:sz w:val="22"/>
          <w:szCs w:val="22"/>
        </w:rPr>
        <w:t> </w:t>
      </w:r>
    </w:p>
    <w:sectPr w:rsidR="005F4A26" w:rsidRPr="007407FF">
      <w:headerReference w:type="default" r:id="rId25"/>
      <w:footerReference w:type="default" r:id="rId2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44E04" w14:textId="77777777" w:rsidR="00027543" w:rsidRDefault="00027543">
      <w:pPr>
        <w:spacing w:after="0" w:line="240" w:lineRule="auto"/>
      </w:pPr>
      <w:r>
        <w:separator/>
      </w:r>
    </w:p>
  </w:endnote>
  <w:endnote w:type="continuationSeparator" w:id="0">
    <w:p w14:paraId="29867769" w14:textId="77777777" w:rsidR="00027543" w:rsidRDefault="00027543">
      <w:pPr>
        <w:spacing w:after="0" w:line="240" w:lineRule="auto"/>
      </w:pPr>
      <w:r>
        <w:continuationSeparator/>
      </w:r>
    </w:p>
  </w:endnote>
  <w:endnote w:type="continuationNotice" w:id="1">
    <w:p w14:paraId="5B7D4C97" w14:textId="77777777" w:rsidR="00027543" w:rsidRDefault="0002754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Roboto">
    <w:altName w:val="Arial"/>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29607E8" w14:paraId="135100B1" w14:textId="77777777" w:rsidTr="429607E8">
      <w:trPr>
        <w:trHeight w:val="300"/>
      </w:trPr>
      <w:tc>
        <w:tcPr>
          <w:tcW w:w="3005" w:type="dxa"/>
        </w:tcPr>
        <w:p w14:paraId="15317493" w14:textId="6AB7D7D9" w:rsidR="429607E8" w:rsidRDefault="429607E8" w:rsidP="429607E8">
          <w:pPr>
            <w:pStyle w:val="Header"/>
            <w:ind w:left="-115"/>
          </w:pPr>
        </w:p>
      </w:tc>
      <w:tc>
        <w:tcPr>
          <w:tcW w:w="3005" w:type="dxa"/>
        </w:tcPr>
        <w:p w14:paraId="10CB0C09" w14:textId="097D9CCF" w:rsidR="429607E8" w:rsidRDefault="429607E8" w:rsidP="429607E8">
          <w:pPr>
            <w:pStyle w:val="Header"/>
            <w:jc w:val="center"/>
          </w:pPr>
        </w:p>
      </w:tc>
      <w:tc>
        <w:tcPr>
          <w:tcW w:w="3005" w:type="dxa"/>
        </w:tcPr>
        <w:p w14:paraId="3C0B0A4D" w14:textId="1F43F169" w:rsidR="429607E8" w:rsidRDefault="429607E8" w:rsidP="429607E8">
          <w:pPr>
            <w:pStyle w:val="Header"/>
            <w:ind w:right="-115"/>
            <w:jc w:val="right"/>
          </w:pPr>
          <w:r>
            <w:fldChar w:fldCharType="begin"/>
          </w:r>
          <w:r>
            <w:instrText>PAGE</w:instrText>
          </w:r>
          <w:r>
            <w:fldChar w:fldCharType="separate"/>
          </w:r>
          <w:r w:rsidR="00784A46">
            <w:rPr>
              <w:noProof/>
            </w:rPr>
            <w:t>1</w:t>
          </w:r>
          <w:r>
            <w:fldChar w:fldCharType="end"/>
          </w:r>
        </w:p>
      </w:tc>
    </w:tr>
  </w:tbl>
  <w:p w14:paraId="621EB16A" w14:textId="41E84688" w:rsidR="429607E8" w:rsidRDefault="429607E8" w:rsidP="429607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5CE4E9" w14:textId="77777777" w:rsidR="00027543" w:rsidRDefault="00027543">
      <w:pPr>
        <w:spacing w:after="0" w:line="240" w:lineRule="auto"/>
      </w:pPr>
      <w:r>
        <w:separator/>
      </w:r>
    </w:p>
  </w:footnote>
  <w:footnote w:type="continuationSeparator" w:id="0">
    <w:p w14:paraId="02BABFE3" w14:textId="77777777" w:rsidR="00027543" w:rsidRDefault="00027543">
      <w:pPr>
        <w:spacing w:after="0" w:line="240" w:lineRule="auto"/>
      </w:pPr>
      <w:r>
        <w:continuationSeparator/>
      </w:r>
    </w:p>
  </w:footnote>
  <w:footnote w:type="continuationNotice" w:id="1">
    <w:p w14:paraId="6EB44432" w14:textId="77777777" w:rsidR="00027543" w:rsidRDefault="0002754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429607E8" w14:paraId="7CCAD12D" w14:textId="77777777" w:rsidTr="429607E8">
      <w:trPr>
        <w:trHeight w:val="300"/>
      </w:trPr>
      <w:tc>
        <w:tcPr>
          <w:tcW w:w="3005" w:type="dxa"/>
        </w:tcPr>
        <w:p w14:paraId="075454E3" w14:textId="0780EAF9" w:rsidR="429607E8" w:rsidRDefault="429607E8" w:rsidP="429607E8">
          <w:pPr>
            <w:pStyle w:val="Header"/>
            <w:ind w:left="-115"/>
          </w:pPr>
        </w:p>
      </w:tc>
      <w:tc>
        <w:tcPr>
          <w:tcW w:w="3005" w:type="dxa"/>
        </w:tcPr>
        <w:p w14:paraId="7519ECE1" w14:textId="67318721" w:rsidR="429607E8" w:rsidRDefault="429607E8" w:rsidP="429607E8">
          <w:pPr>
            <w:pStyle w:val="Header"/>
            <w:jc w:val="center"/>
          </w:pPr>
        </w:p>
      </w:tc>
      <w:tc>
        <w:tcPr>
          <w:tcW w:w="3005" w:type="dxa"/>
        </w:tcPr>
        <w:p w14:paraId="28A0F13E" w14:textId="5CC4DB4A" w:rsidR="429607E8" w:rsidRDefault="429607E8" w:rsidP="429607E8">
          <w:pPr>
            <w:pStyle w:val="Header"/>
            <w:ind w:right="-115"/>
            <w:jc w:val="right"/>
          </w:pPr>
        </w:p>
      </w:tc>
    </w:tr>
  </w:tbl>
  <w:p w14:paraId="68E297B3" w14:textId="4046428B" w:rsidR="429607E8" w:rsidRDefault="429607E8" w:rsidP="429607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1A17B75"/>
    <w:rsid w:val="000118CE"/>
    <w:rsid w:val="00027543"/>
    <w:rsid w:val="000A1B08"/>
    <w:rsid w:val="000C2FFA"/>
    <w:rsid w:val="00200101"/>
    <w:rsid w:val="002866D2"/>
    <w:rsid w:val="0033377F"/>
    <w:rsid w:val="0049275C"/>
    <w:rsid w:val="004F25A1"/>
    <w:rsid w:val="00531F07"/>
    <w:rsid w:val="005A2DFE"/>
    <w:rsid w:val="005F4A26"/>
    <w:rsid w:val="0068664A"/>
    <w:rsid w:val="006E25EA"/>
    <w:rsid w:val="00706861"/>
    <w:rsid w:val="007407FF"/>
    <w:rsid w:val="00784A46"/>
    <w:rsid w:val="008A0BC6"/>
    <w:rsid w:val="009118D4"/>
    <w:rsid w:val="00956764"/>
    <w:rsid w:val="00981F1A"/>
    <w:rsid w:val="00B121A2"/>
    <w:rsid w:val="00C24154"/>
    <w:rsid w:val="00CA48B1"/>
    <w:rsid w:val="00E46DA5"/>
    <w:rsid w:val="00E71C22"/>
    <w:rsid w:val="00F922BC"/>
    <w:rsid w:val="19037EDF"/>
    <w:rsid w:val="1C3B1FA1"/>
    <w:rsid w:val="21A17B75"/>
    <w:rsid w:val="2ABD6090"/>
    <w:rsid w:val="2C5930F1"/>
    <w:rsid w:val="339B1F85"/>
    <w:rsid w:val="35C6EF1D"/>
    <w:rsid w:val="3AAA1D45"/>
    <w:rsid w:val="429607E8"/>
    <w:rsid w:val="52C7C7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17B75"/>
  <w15:chartTrackingRefBased/>
  <w15:docId w15:val="{A4D9D7FE-B821-4083-964F-CB95DE18D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customStyle="1" w:styleId="AssignBody">
    <w:name w:val="AssignBody"/>
    <w:basedOn w:val="Normal"/>
    <w:link w:val="AssignBodyChar"/>
    <w:qFormat/>
    <w:rsid w:val="009118D4"/>
    <w:pPr>
      <w:spacing w:after="0" w:line="360" w:lineRule="auto"/>
    </w:pPr>
    <w:rPr>
      <w:rFonts w:ascii="Arial" w:hAnsi="Arial"/>
    </w:rPr>
  </w:style>
  <w:style w:type="character" w:customStyle="1" w:styleId="AssignBodyChar">
    <w:name w:val="AssignBody Char"/>
    <w:basedOn w:val="DefaultParagraphFont"/>
    <w:link w:val="AssignBody"/>
    <w:rsid w:val="009118D4"/>
    <w:rPr>
      <w:rFonts w:ascii="Arial" w:hAnsi="Arial"/>
    </w:rPr>
  </w:style>
  <w:style w:type="paragraph" w:styleId="NormalWeb">
    <w:name w:val="Normal (Web)"/>
    <w:basedOn w:val="Normal"/>
    <w:uiPriority w:val="99"/>
    <w:semiHidden/>
    <w:unhideWhenUsed/>
    <w:rsid w:val="009118D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7407F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407FF"/>
  </w:style>
  <w:style w:type="character" w:customStyle="1" w:styleId="eop">
    <w:name w:val="eop"/>
    <w:basedOn w:val="DefaultParagraphFont"/>
    <w:rsid w:val="007407FF"/>
  </w:style>
  <w:style w:type="character" w:customStyle="1" w:styleId="scxw156166097">
    <w:name w:val="scxw156166097"/>
    <w:basedOn w:val="DefaultParagraphFont"/>
    <w:rsid w:val="007407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0242435">
      <w:bodyDiv w:val="1"/>
      <w:marLeft w:val="0"/>
      <w:marRight w:val="0"/>
      <w:marTop w:val="0"/>
      <w:marBottom w:val="0"/>
      <w:divBdr>
        <w:top w:val="none" w:sz="0" w:space="0" w:color="auto"/>
        <w:left w:val="none" w:sz="0" w:space="0" w:color="auto"/>
        <w:bottom w:val="none" w:sz="0" w:space="0" w:color="auto"/>
        <w:right w:val="none" w:sz="0" w:space="0" w:color="auto"/>
      </w:divBdr>
      <w:divsChild>
        <w:div w:id="19167131">
          <w:marLeft w:val="0"/>
          <w:marRight w:val="0"/>
          <w:marTop w:val="0"/>
          <w:marBottom w:val="0"/>
          <w:divBdr>
            <w:top w:val="none" w:sz="0" w:space="0" w:color="auto"/>
            <w:left w:val="none" w:sz="0" w:space="0" w:color="auto"/>
            <w:bottom w:val="none" w:sz="0" w:space="0" w:color="auto"/>
            <w:right w:val="none" w:sz="0" w:space="0" w:color="auto"/>
          </w:divBdr>
        </w:div>
        <w:div w:id="34357292">
          <w:marLeft w:val="0"/>
          <w:marRight w:val="0"/>
          <w:marTop w:val="0"/>
          <w:marBottom w:val="0"/>
          <w:divBdr>
            <w:top w:val="none" w:sz="0" w:space="0" w:color="auto"/>
            <w:left w:val="none" w:sz="0" w:space="0" w:color="auto"/>
            <w:bottom w:val="none" w:sz="0" w:space="0" w:color="auto"/>
            <w:right w:val="none" w:sz="0" w:space="0" w:color="auto"/>
          </w:divBdr>
        </w:div>
        <w:div w:id="35281727">
          <w:marLeft w:val="0"/>
          <w:marRight w:val="0"/>
          <w:marTop w:val="0"/>
          <w:marBottom w:val="0"/>
          <w:divBdr>
            <w:top w:val="none" w:sz="0" w:space="0" w:color="auto"/>
            <w:left w:val="none" w:sz="0" w:space="0" w:color="auto"/>
            <w:bottom w:val="none" w:sz="0" w:space="0" w:color="auto"/>
            <w:right w:val="none" w:sz="0" w:space="0" w:color="auto"/>
          </w:divBdr>
        </w:div>
        <w:div w:id="48767608">
          <w:marLeft w:val="0"/>
          <w:marRight w:val="0"/>
          <w:marTop w:val="0"/>
          <w:marBottom w:val="0"/>
          <w:divBdr>
            <w:top w:val="none" w:sz="0" w:space="0" w:color="auto"/>
            <w:left w:val="none" w:sz="0" w:space="0" w:color="auto"/>
            <w:bottom w:val="none" w:sz="0" w:space="0" w:color="auto"/>
            <w:right w:val="none" w:sz="0" w:space="0" w:color="auto"/>
          </w:divBdr>
        </w:div>
        <w:div w:id="92751043">
          <w:marLeft w:val="0"/>
          <w:marRight w:val="0"/>
          <w:marTop w:val="0"/>
          <w:marBottom w:val="0"/>
          <w:divBdr>
            <w:top w:val="none" w:sz="0" w:space="0" w:color="auto"/>
            <w:left w:val="none" w:sz="0" w:space="0" w:color="auto"/>
            <w:bottom w:val="none" w:sz="0" w:space="0" w:color="auto"/>
            <w:right w:val="none" w:sz="0" w:space="0" w:color="auto"/>
          </w:divBdr>
        </w:div>
        <w:div w:id="94640520">
          <w:marLeft w:val="0"/>
          <w:marRight w:val="0"/>
          <w:marTop w:val="0"/>
          <w:marBottom w:val="0"/>
          <w:divBdr>
            <w:top w:val="none" w:sz="0" w:space="0" w:color="auto"/>
            <w:left w:val="none" w:sz="0" w:space="0" w:color="auto"/>
            <w:bottom w:val="none" w:sz="0" w:space="0" w:color="auto"/>
            <w:right w:val="none" w:sz="0" w:space="0" w:color="auto"/>
          </w:divBdr>
        </w:div>
        <w:div w:id="198862542">
          <w:marLeft w:val="0"/>
          <w:marRight w:val="0"/>
          <w:marTop w:val="0"/>
          <w:marBottom w:val="0"/>
          <w:divBdr>
            <w:top w:val="none" w:sz="0" w:space="0" w:color="auto"/>
            <w:left w:val="none" w:sz="0" w:space="0" w:color="auto"/>
            <w:bottom w:val="none" w:sz="0" w:space="0" w:color="auto"/>
            <w:right w:val="none" w:sz="0" w:space="0" w:color="auto"/>
          </w:divBdr>
        </w:div>
        <w:div w:id="277613830">
          <w:marLeft w:val="0"/>
          <w:marRight w:val="0"/>
          <w:marTop w:val="0"/>
          <w:marBottom w:val="0"/>
          <w:divBdr>
            <w:top w:val="none" w:sz="0" w:space="0" w:color="auto"/>
            <w:left w:val="none" w:sz="0" w:space="0" w:color="auto"/>
            <w:bottom w:val="none" w:sz="0" w:space="0" w:color="auto"/>
            <w:right w:val="none" w:sz="0" w:space="0" w:color="auto"/>
          </w:divBdr>
        </w:div>
        <w:div w:id="294724615">
          <w:marLeft w:val="0"/>
          <w:marRight w:val="0"/>
          <w:marTop w:val="0"/>
          <w:marBottom w:val="0"/>
          <w:divBdr>
            <w:top w:val="none" w:sz="0" w:space="0" w:color="auto"/>
            <w:left w:val="none" w:sz="0" w:space="0" w:color="auto"/>
            <w:bottom w:val="none" w:sz="0" w:space="0" w:color="auto"/>
            <w:right w:val="none" w:sz="0" w:space="0" w:color="auto"/>
          </w:divBdr>
        </w:div>
        <w:div w:id="308440254">
          <w:marLeft w:val="0"/>
          <w:marRight w:val="0"/>
          <w:marTop w:val="0"/>
          <w:marBottom w:val="0"/>
          <w:divBdr>
            <w:top w:val="none" w:sz="0" w:space="0" w:color="auto"/>
            <w:left w:val="none" w:sz="0" w:space="0" w:color="auto"/>
            <w:bottom w:val="none" w:sz="0" w:space="0" w:color="auto"/>
            <w:right w:val="none" w:sz="0" w:space="0" w:color="auto"/>
          </w:divBdr>
        </w:div>
        <w:div w:id="456334499">
          <w:marLeft w:val="0"/>
          <w:marRight w:val="0"/>
          <w:marTop w:val="0"/>
          <w:marBottom w:val="0"/>
          <w:divBdr>
            <w:top w:val="none" w:sz="0" w:space="0" w:color="auto"/>
            <w:left w:val="none" w:sz="0" w:space="0" w:color="auto"/>
            <w:bottom w:val="none" w:sz="0" w:space="0" w:color="auto"/>
            <w:right w:val="none" w:sz="0" w:space="0" w:color="auto"/>
          </w:divBdr>
        </w:div>
        <w:div w:id="496650767">
          <w:marLeft w:val="0"/>
          <w:marRight w:val="0"/>
          <w:marTop w:val="0"/>
          <w:marBottom w:val="0"/>
          <w:divBdr>
            <w:top w:val="none" w:sz="0" w:space="0" w:color="auto"/>
            <w:left w:val="none" w:sz="0" w:space="0" w:color="auto"/>
            <w:bottom w:val="none" w:sz="0" w:space="0" w:color="auto"/>
            <w:right w:val="none" w:sz="0" w:space="0" w:color="auto"/>
          </w:divBdr>
        </w:div>
        <w:div w:id="522473034">
          <w:marLeft w:val="0"/>
          <w:marRight w:val="0"/>
          <w:marTop w:val="0"/>
          <w:marBottom w:val="0"/>
          <w:divBdr>
            <w:top w:val="none" w:sz="0" w:space="0" w:color="auto"/>
            <w:left w:val="none" w:sz="0" w:space="0" w:color="auto"/>
            <w:bottom w:val="none" w:sz="0" w:space="0" w:color="auto"/>
            <w:right w:val="none" w:sz="0" w:space="0" w:color="auto"/>
          </w:divBdr>
        </w:div>
        <w:div w:id="586380247">
          <w:marLeft w:val="0"/>
          <w:marRight w:val="0"/>
          <w:marTop w:val="0"/>
          <w:marBottom w:val="0"/>
          <w:divBdr>
            <w:top w:val="none" w:sz="0" w:space="0" w:color="auto"/>
            <w:left w:val="none" w:sz="0" w:space="0" w:color="auto"/>
            <w:bottom w:val="none" w:sz="0" w:space="0" w:color="auto"/>
            <w:right w:val="none" w:sz="0" w:space="0" w:color="auto"/>
          </w:divBdr>
        </w:div>
        <w:div w:id="603155399">
          <w:marLeft w:val="0"/>
          <w:marRight w:val="0"/>
          <w:marTop w:val="0"/>
          <w:marBottom w:val="0"/>
          <w:divBdr>
            <w:top w:val="none" w:sz="0" w:space="0" w:color="auto"/>
            <w:left w:val="none" w:sz="0" w:space="0" w:color="auto"/>
            <w:bottom w:val="none" w:sz="0" w:space="0" w:color="auto"/>
            <w:right w:val="none" w:sz="0" w:space="0" w:color="auto"/>
          </w:divBdr>
        </w:div>
        <w:div w:id="626549594">
          <w:marLeft w:val="0"/>
          <w:marRight w:val="0"/>
          <w:marTop w:val="0"/>
          <w:marBottom w:val="0"/>
          <w:divBdr>
            <w:top w:val="none" w:sz="0" w:space="0" w:color="auto"/>
            <w:left w:val="none" w:sz="0" w:space="0" w:color="auto"/>
            <w:bottom w:val="none" w:sz="0" w:space="0" w:color="auto"/>
            <w:right w:val="none" w:sz="0" w:space="0" w:color="auto"/>
          </w:divBdr>
        </w:div>
        <w:div w:id="660232545">
          <w:marLeft w:val="0"/>
          <w:marRight w:val="0"/>
          <w:marTop w:val="0"/>
          <w:marBottom w:val="0"/>
          <w:divBdr>
            <w:top w:val="none" w:sz="0" w:space="0" w:color="auto"/>
            <w:left w:val="none" w:sz="0" w:space="0" w:color="auto"/>
            <w:bottom w:val="none" w:sz="0" w:space="0" w:color="auto"/>
            <w:right w:val="none" w:sz="0" w:space="0" w:color="auto"/>
          </w:divBdr>
        </w:div>
        <w:div w:id="721906318">
          <w:marLeft w:val="0"/>
          <w:marRight w:val="0"/>
          <w:marTop w:val="0"/>
          <w:marBottom w:val="0"/>
          <w:divBdr>
            <w:top w:val="none" w:sz="0" w:space="0" w:color="auto"/>
            <w:left w:val="none" w:sz="0" w:space="0" w:color="auto"/>
            <w:bottom w:val="none" w:sz="0" w:space="0" w:color="auto"/>
            <w:right w:val="none" w:sz="0" w:space="0" w:color="auto"/>
          </w:divBdr>
        </w:div>
        <w:div w:id="725834723">
          <w:marLeft w:val="0"/>
          <w:marRight w:val="0"/>
          <w:marTop w:val="0"/>
          <w:marBottom w:val="0"/>
          <w:divBdr>
            <w:top w:val="none" w:sz="0" w:space="0" w:color="auto"/>
            <w:left w:val="none" w:sz="0" w:space="0" w:color="auto"/>
            <w:bottom w:val="none" w:sz="0" w:space="0" w:color="auto"/>
            <w:right w:val="none" w:sz="0" w:space="0" w:color="auto"/>
          </w:divBdr>
        </w:div>
        <w:div w:id="727722885">
          <w:marLeft w:val="0"/>
          <w:marRight w:val="0"/>
          <w:marTop w:val="0"/>
          <w:marBottom w:val="0"/>
          <w:divBdr>
            <w:top w:val="none" w:sz="0" w:space="0" w:color="auto"/>
            <w:left w:val="none" w:sz="0" w:space="0" w:color="auto"/>
            <w:bottom w:val="none" w:sz="0" w:space="0" w:color="auto"/>
            <w:right w:val="none" w:sz="0" w:space="0" w:color="auto"/>
          </w:divBdr>
        </w:div>
        <w:div w:id="755132759">
          <w:marLeft w:val="0"/>
          <w:marRight w:val="0"/>
          <w:marTop w:val="0"/>
          <w:marBottom w:val="0"/>
          <w:divBdr>
            <w:top w:val="none" w:sz="0" w:space="0" w:color="auto"/>
            <w:left w:val="none" w:sz="0" w:space="0" w:color="auto"/>
            <w:bottom w:val="none" w:sz="0" w:space="0" w:color="auto"/>
            <w:right w:val="none" w:sz="0" w:space="0" w:color="auto"/>
          </w:divBdr>
        </w:div>
        <w:div w:id="786318268">
          <w:marLeft w:val="0"/>
          <w:marRight w:val="0"/>
          <w:marTop w:val="0"/>
          <w:marBottom w:val="0"/>
          <w:divBdr>
            <w:top w:val="none" w:sz="0" w:space="0" w:color="auto"/>
            <w:left w:val="none" w:sz="0" w:space="0" w:color="auto"/>
            <w:bottom w:val="none" w:sz="0" w:space="0" w:color="auto"/>
            <w:right w:val="none" w:sz="0" w:space="0" w:color="auto"/>
          </w:divBdr>
        </w:div>
        <w:div w:id="858546630">
          <w:marLeft w:val="0"/>
          <w:marRight w:val="0"/>
          <w:marTop w:val="0"/>
          <w:marBottom w:val="0"/>
          <w:divBdr>
            <w:top w:val="none" w:sz="0" w:space="0" w:color="auto"/>
            <w:left w:val="none" w:sz="0" w:space="0" w:color="auto"/>
            <w:bottom w:val="none" w:sz="0" w:space="0" w:color="auto"/>
            <w:right w:val="none" w:sz="0" w:space="0" w:color="auto"/>
          </w:divBdr>
        </w:div>
        <w:div w:id="919095208">
          <w:marLeft w:val="0"/>
          <w:marRight w:val="0"/>
          <w:marTop w:val="0"/>
          <w:marBottom w:val="0"/>
          <w:divBdr>
            <w:top w:val="none" w:sz="0" w:space="0" w:color="auto"/>
            <w:left w:val="none" w:sz="0" w:space="0" w:color="auto"/>
            <w:bottom w:val="none" w:sz="0" w:space="0" w:color="auto"/>
            <w:right w:val="none" w:sz="0" w:space="0" w:color="auto"/>
          </w:divBdr>
        </w:div>
        <w:div w:id="982541064">
          <w:marLeft w:val="0"/>
          <w:marRight w:val="0"/>
          <w:marTop w:val="0"/>
          <w:marBottom w:val="0"/>
          <w:divBdr>
            <w:top w:val="none" w:sz="0" w:space="0" w:color="auto"/>
            <w:left w:val="none" w:sz="0" w:space="0" w:color="auto"/>
            <w:bottom w:val="none" w:sz="0" w:space="0" w:color="auto"/>
            <w:right w:val="none" w:sz="0" w:space="0" w:color="auto"/>
          </w:divBdr>
        </w:div>
        <w:div w:id="991451579">
          <w:marLeft w:val="0"/>
          <w:marRight w:val="0"/>
          <w:marTop w:val="0"/>
          <w:marBottom w:val="0"/>
          <w:divBdr>
            <w:top w:val="none" w:sz="0" w:space="0" w:color="auto"/>
            <w:left w:val="none" w:sz="0" w:space="0" w:color="auto"/>
            <w:bottom w:val="none" w:sz="0" w:space="0" w:color="auto"/>
            <w:right w:val="none" w:sz="0" w:space="0" w:color="auto"/>
          </w:divBdr>
        </w:div>
        <w:div w:id="1000893761">
          <w:marLeft w:val="0"/>
          <w:marRight w:val="0"/>
          <w:marTop w:val="0"/>
          <w:marBottom w:val="0"/>
          <w:divBdr>
            <w:top w:val="none" w:sz="0" w:space="0" w:color="auto"/>
            <w:left w:val="none" w:sz="0" w:space="0" w:color="auto"/>
            <w:bottom w:val="none" w:sz="0" w:space="0" w:color="auto"/>
            <w:right w:val="none" w:sz="0" w:space="0" w:color="auto"/>
          </w:divBdr>
        </w:div>
        <w:div w:id="1064913588">
          <w:marLeft w:val="0"/>
          <w:marRight w:val="0"/>
          <w:marTop w:val="0"/>
          <w:marBottom w:val="0"/>
          <w:divBdr>
            <w:top w:val="none" w:sz="0" w:space="0" w:color="auto"/>
            <w:left w:val="none" w:sz="0" w:space="0" w:color="auto"/>
            <w:bottom w:val="none" w:sz="0" w:space="0" w:color="auto"/>
            <w:right w:val="none" w:sz="0" w:space="0" w:color="auto"/>
          </w:divBdr>
        </w:div>
        <w:div w:id="1260526412">
          <w:marLeft w:val="0"/>
          <w:marRight w:val="0"/>
          <w:marTop w:val="0"/>
          <w:marBottom w:val="0"/>
          <w:divBdr>
            <w:top w:val="none" w:sz="0" w:space="0" w:color="auto"/>
            <w:left w:val="none" w:sz="0" w:space="0" w:color="auto"/>
            <w:bottom w:val="none" w:sz="0" w:space="0" w:color="auto"/>
            <w:right w:val="none" w:sz="0" w:space="0" w:color="auto"/>
          </w:divBdr>
        </w:div>
        <w:div w:id="1320421869">
          <w:marLeft w:val="0"/>
          <w:marRight w:val="0"/>
          <w:marTop w:val="0"/>
          <w:marBottom w:val="0"/>
          <w:divBdr>
            <w:top w:val="none" w:sz="0" w:space="0" w:color="auto"/>
            <w:left w:val="none" w:sz="0" w:space="0" w:color="auto"/>
            <w:bottom w:val="none" w:sz="0" w:space="0" w:color="auto"/>
            <w:right w:val="none" w:sz="0" w:space="0" w:color="auto"/>
          </w:divBdr>
        </w:div>
        <w:div w:id="1334643893">
          <w:marLeft w:val="0"/>
          <w:marRight w:val="0"/>
          <w:marTop w:val="0"/>
          <w:marBottom w:val="0"/>
          <w:divBdr>
            <w:top w:val="none" w:sz="0" w:space="0" w:color="auto"/>
            <w:left w:val="none" w:sz="0" w:space="0" w:color="auto"/>
            <w:bottom w:val="none" w:sz="0" w:space="0" w:color="auto"/>
            <w:right w:val="none" w:sz="0" w:space="0" w:color="auto"/>
          </w:divBdr>
        </w:div>
        <w:div w:id="1374693408">
          <w:marLeft w:val="0"/>
          <w:marRight w:val="0"/>
          <w:marTop w:val="0"/>
          <w:marBottom w:val="0"/>
          <w:divBdr>
            <w:top w:val="none" w:sz="0" w:space="0" w:color="auto"/>
            <w:left w:val="none" w:sz="0" w:space="0" w:color="auto"/>
            <w:bottom w:val="none" w:sz="0" w:space="0" w:color="auto"/>
            <w:right w:val="none" w:sz="0" w:space="0" w:color="auto"/>
          </w:divBdr>
        </w:div>
        <w:div w:id="1531919739">
          <w:marLeft w:val="0"/>
          <w:marRight w:val="0"/>
          <w:marTop w:val="0"/>
          <w:marBottom w:val="0"/>
          <w:divBdr>
            <w:top w:val="none" w:sz="0" w:space="0" w:color="auto"/>
            <w:left w:val="none" w:sz="0" w:space="0" w:color="auto"/>
            <w:bottom w:val="none" w:sz="0" w:space="0" w:color="auto"/>
            <w:right w:val="none" w:sz="0" w:space="0" w:color="auto"/>
          </w:divBdr>
        </w:div>
        <w:div w:id="1618950529">
          <w:marLeft w:val="0"/>
          <w:marRight w:val="0"/>
          <w:marTop w:val="0"/>
          <w:marBottom w:val="0"/>
          <w:divBdr>
            <w:top w:val="none" w:sz="0" w:space="0" w:color="auto"/>
            <w:left w:val="none" w:sz="0" w:space="0" w:color="auto"/>
            <w:bottom w:val="none" w:sz="0" w:space="0" w:color="auto"/>
            <w:right w:val="none" w:sz="0" w:space="0" w:color="auto"/>
          </w:divBdr>
        </w:div>
        <w:div w:id="1625385764">
          <w:marLeft w:val="0"/>
          <w:marRight w:val="0"/>
          <w:marTop w:val="0"/>
          <w:marBottom w:val="0"/>
          <w:divBdr>
            <w:top w:val="none" w:sz="0" w:space="0" w:color="auto"/>
            <w:left w:val="none" w:sz="0" w:space="0" w:color="auto"/>
            <w:bottom w:val="none" w:sz="0" w:space="0" w:color="auto"/>
            <w:right w:val="none" w:sz="0" w:space="0" w:color="auto"/>
          </w:divBdr>
        </w:div>
        <w:div w:id="1698585054">
          <w:marLeft w:val="0"/>
          <w:marRight w:val="0"/>
          <w:marTop w:val="0"/>
          <w:marBottom w:val="0"/>
          <w:divBdr>
            <w:top w:val="none" w:sz="0" w:space="0" w:color="auto"/>
            <w:left w:val="none" w:sz="0" w:space="0" w:color="auto"/>
            <w:bottom w:val="none" w:sz="0" w:space="0" w:color="auto"/>
            <w:right w:val="none" w:sz="0" w:space="0" w:color="auto"/>
          </w:divBdr>
        </w:div>
        <w:div w:id="1759327827">
          <w:marLeft w:val="0"/>
          <w:marRight w:val="0"/>
          <w:marTop w:val="0"/>
          <w:marBottom w:val="0"/>
          <w:divBdr>
            <w:top w:val="none" w:sz="0" w:space="0" w:color="auto"/>
            <w:left w:val="none" w:sz="0" w:space="0" w:color="auto"/>
            <w:bottom w:val="none" w:sz="0" w:space="0" w:color="auto"/>
            <w:right w:val="none" w:sz="0" w:space="0" w:color="auto"/>
          </w:divBdr>
        </w:div>
        <w:div w:id="1827940796">
          <w:marLeft w:val="0"/>
          <w:marRight w:val="0"/>
          <w:marTop w:val="0"/>
          <w:marBottom w:val="0"/>
          <w:divBdr>
            <w:top w:val="none" w:sz="0" w:space="0" w:color="auto"/>
            <w:left w:val="none" w:sz="0" w:space="0" w:color="auto"/>
            <w:bottom w:val="none" w:sz="0" w:space="0" w:color="auto"/>
            <w:right w:val="none" w:sz="0" w:space="0" w:color="auto"/>
          </w:divBdr>
        </w:div>
        <w:div w:id="2040818352">
          <w:marLeft w:val="0"/>
          <w:marRight w:val="0"/>
          <w:marTop w:val="0"/>
          <w:marBottom w:val="0"/>
          <w:divBdr>
            <w:top w:val="none" w:sz="0" w:space="0" w:color="auto"/>
            <w:left w:val="none" w:sz="0" w:space="0" w:color="auto"/>
            <w:bottom w:val="none" w:sz="0" w:space="0" w:color="auto"/>
            <w:right w:val="none" w:sz="0" w:space="0" w:color="auto"/>
          </w:divBdr>
        </w:div>
        <w:div w:id="20460577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35241/emeraldopenres.14385.1" TargetMode="External"/><Relationship Id="rId13" Type="http://schemas.openxmlformats.org/officeDocument/2006/relationships/hyperlink" Target="https://www.gov.wales/sites/default/files/publications/2018-03/school-development-plans.pdf" TargetMode="External"/><Relationship Id="rId18" Type="http://schemas.openxmlformats.org/officeDocument/2006/relationships/hyperlink" Target="https://www.teachertoolkit.co.uk/2017/03/28/differentiate/" TargetMode="External"/><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hyperlink" Target="https://www.sec-ed.co.uk/blog/taking-the-lid-off-stretch-and-challenge-in-the-classroom/" TargetMode="External"/><Relationship Id="rId7" Type="http://schemas.openxmlformats.org/officeDocument/2006/relationships/hyperlink" Target="https://www.youtube.com/watch?v=hTghEXKNj7g" TargetMode="External"/><Relationship Id="rId12" Type="http://schemas.openxmlformats.org/officeDocument/2006/relationships/hyperlink" Target="https://ukc-word-edit.officeapps.live.com/we/www.cymru.gov.uk" TargetMode="External"/><Relationship Id="rId17" Type="http://schemas.openxmlformats.org/officeDocument/2006/relationships/hyperlink" Target="https://media.service.gov.wales/news/new-framework-for-school-improvement-to-focus-on-learner-progression"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doi.org/10.1108/JEA-09-2018-0154" TargetMode="External"/><Relationship Id="rId20" Type="http://schemas.openxmlformats.org/officeDocument/2006/relationships/hyperlink" Target="https://teacherhead.com/2017/05/28/teaching-to-the-top-attitudes-and-strategies-for-delivering-real-challeng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era.ac.uk/blog/school-self-evaluation-for-school-improvement-principles-of-effective-practice" TargetMode="External"/><Relationship Id="rId24" Type="http://schemas.openxmlformats.org/officeDocument/2006/relationships/hyperlink" Target="https://www.researchgate.net/publication/44831077_Improving_school_effectiveness" TargetMode="External"/><Relationship Id="rId5" Type="http://schemas.openxmlformats.org/officeDocument/2006/relationships/footnotes" Target="footnotes.xml"/><Relationship Id="rId15" Type="http://schemas.openxmlformats.org/officeDocument/2006/relationships/hyperlink" Target="https://www.jstor.org/stable/24484488" TargetMode="External"/><Relationship Id="rId23" Type="http://schemas.openxmlformats.org/officeDocument/2006/relationships/hyperlink" Target="https://www.darden.virginia.edu/sites/default/files/inline-files/CST_Rubrics-for-school-improvement.pdf" TargetMode="External"/><Relationship Id="rId28" Type="http://schemas.openxmlformats.org/officeDocument/2006/relationships/theme" Target="theme/theme1.xml"/><Relationship Id="rId10" Type="http://schemas.openxmlformats.org/officeDocument/2006/relationships/hyperlink" Target="https://www.estyn.gov.wales/blog/new-approach-self-evaluation-reports-what-does-it-mean-schools" TargetMode="External"/><Relationship Id="rId19" Type="http://schemas.openxmlformats.org/officeDocument/2006/relationships/hyperlink" Target="https://www.marymyatt.com/blog/death-by-differentiation" TargetMode="External"/><Relationship Id="rId4" Type="http://schemas.openxmlformats.org/officeDocument/2006/relationships/webSettings" Target="webSettings.xml"/><Relationship Id="rId9" Type="http://schemas.openxmlformats.org/officeDocument/2006/relationships/hyperlink" Target="https://www.theguardian.com/teacher-network/teacher-blog/2017/aug/02/create-culture-excellence-schools-students-teachers" TargetMode="External"/><Relationship Id="rId14" Type="http://schemas.openxmlformats.org/officeDocument/2006/relationships/hyperlink" Target="https://www.gov.wales/school-improvement-guidance-impact-assessment-html" TargetMode="External"/><Relationship Id="rId22" Type="http://schemas.openxmlformats.org/officeDocument/2006/relationships/hyperlink" Target="https://teacherhead.com/2019/01/24/rescuing-differentiation-from-the-checklist-of-bad-practic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TotalTime>
  <Pages>1</Pages>
  <Words>3450</Words>
  <Characters>19670</Characters>
  <Application>Microsoft Office Word</Application>
  <DocSecurity>4</DocSecurity>
  <Lines>163</Lines>
  <Paragraphs>46</Paragraphs>
  <ScaleCrop>false</ScaleCrop>
  <Company/>
  <LinksUpToDate>false</LinksUpToDate>
  <CharactersWithSpaces>23074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Lloyd (2204862)</dc:creator>
  <cp:keywords/>
  <dc:description/>
  <cp:lastModifiedBy>Steffan Lloyd (2204862)</cp:lastModifiedBy>
  <cp:revision>24</cp:revision>
  <dcterms:created xsi:type="dcterms:W3CDTF">2023-04-16T19:07:00Z</dcterms:created>
  <dcterms:modified xsi:type="dcterms:W3CDTF">2023-04-16T21:06:00Z</dcterms:modified>
</cp:coreProperties>
</file>