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911C8D">
              <w:rPr>
                <w:rFonts w:ascii="MS Gothic" w:eastAsia="MS Gothic" w:hAnsi="MS Gothic" w:cs="Arial"/>
                <w:color w:val="000000" w:themeColor="text1"/>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20FD938" w:rsidR="00A80868" w:rsidRPr="003C7DED" w:rsidRDefault="00DF4EDB" w:rsidP="008C14E9">
            <w:pPr>
              <w:rPr>
                <w:rFonts w:ascii="Arial" w:hAnsi="Arial" w:cs="Arial"/>
                <w:sz w:val="22"/>
                <w:szCs w:val="22"/>
              </w:rPr>
            </w:pPr>
            <w:proofErr w:type="spellStart"/>
            <w:r>
              <w:rPr>
                <w:rFonts w:ascii="Arial" w:hAnsi="Arial" w:cs="Arial"/>
                <w:sz w:val="22"/>
                <w:szCs w:val="22"/>
              </w:rPr>
              <w:t>Hussain</w:t>
            </w:r>
            <w:proofErr w:type="spellEnd"/>
            <w:r>
              <w:rPr>
                <w:rFonts w:ascii="Arial" w:hAnsi="Arial" w:cs="Arial"/>
                <w:sz w:val="22"/>
                <w:szCs w:val="22"/>
              </w:rPr>
              <w:t xml:space="preserve"> Ahmed</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4236FAD4" w:rsidR="00B60A98" w:rsidRPr="003C7DED" w:rsidRDefault="00353613"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266E389B" w:rsidR="00A80868" w:rsidRPr="003C7DED" w:rsidRDefault="00D17B75" w:rsidP="008C14E9">
            <w:pPr>
              <w:rPr>
                <w:rFonts w:ascii="Arial" w:hAnsi="Arial" w:cs="Arial"/>
                <w:sz w:val="22"/>
                <w:szCs w:val="22"/>
              </w:rPr>
            </w:pPr>
            <w:r w:rsidRPr="00D17B75">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461C5725" w:rsidR="00A80868" w:rsidRPr="003C7DED" w:rsidRDefault="00DF4EDB"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19E1E8DD" w:rsidR="00DF4EDB" w:rsidRPr="003C7DED" w:rsidRDefault="001B1E21" w:rsidP="008C14E9">
            <w:pPr>
              <w:rPr>
                <w:rFonts w:ascii="Arial" w:hAnsi="Arial" w:cs="Arial"/>
                <w:sz w:val="22"/>
                <w:szCs w:val="22"/>
              </w:rPr>
            </w:pPr>
            <w:hyperlink r:id="rId11" w:history="1">
              <w:r w:rsidR="00DF4EDB" w:rsidRPr="003B4B5C">
                <w:rPr>
                  <w:rStyle w:val="Hyperlink"/>
                  <w:rFonts w:ascii="Arial" w:hAnsi="Arial" w:cs="Arial"/>
                  <w:sz w:val="22"/>
                  <w:szCs w:val="22"/>
                </w:rPr>
                <w:t>2424757@student.uwtsd.ac.uk</w:t>
              </w:r>
            </w:hyperlink>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7DF26FAE" w:rsidR="00A80868" w:rsidRPr="003C7DED" w:rsidRDefault="004A400E" w:rsidP="008C14E9">
            <w:pPr>
              <w:rPr>
                <w:rFonts w:ascii="Arial" w:hAnsi="Arial" w:cs="Arial"/>
                <w:sz w:val="22"/>
                <w:szCs w:val="22"/>
              </w:rPr>
            </w:pPr>
            <w:r w:rsidRPr="00CB69BB">
              <w:rPr>
                <w:rFonts w:ascii="Arial" w:hAnsi="Arial" w:cs="Arial"/>
                <w:sz w:val="22"/>
                <w:szCs w:val="22"/>
              </w:rPr>
              <w:t>+</w:t>
            </w:r>
            <w:r>
              <w:rPr>
                <w:rFonts w:ascii="Arial" w:hAnsi="Arial" w:cs="Arial"/>
                <w:sz w:val="22"/>
                <w:szCs w:val="22"/>
              </w:rPr>
              <w:t>44</w:t>
            </w:r>
            <w:r w:rsidRPr="004A400E">
              <w:rPr>
                <w:rFonts w:ascii="Arial" w:hAnsi="Arial" w:cs="Arial"/>
                <w:sz w:val="22"/>
                <w:szCs w:val="22"/>
              </w:rPr>
              <w:t>07459687620</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58A10A3A" w:rsidR="0069797A" w:rsidRPr="003C7DED" w:rsidRDefault="001326C3" w:rsidP="001326C3">
            <w:pPr>
              <w:jc w:val="both"/>
              <w:rPr>
                <w:rFonts w:ascii="Arial" w:hAnsi="Arial" w:cs="Arial"/>
                <w:sz w:val="22"/>
                <w:szCs w:val="22"/>
              </w:rPr>
            </w:pPr>
            <w:r w:rsidRPr="001326C3">
              <w:rPr>
                <w:rFonts w:ascii="Arial" w:hAnsi="Arial" w:cs="Arial"/>
                <w:sz w:val="22"/>
                <w:szCs w:val="22"/>
              </w:rPr>
              <w:t>The Relationship between Brand Loyalty and Sustainable Marketing: Evidence of</w:t>
            </w:r>
            <w:r>
              <w:rPr>
                <w:rFonts w:ascii="Arial" w:hAnsi="Arial" w:cs="Arial"/>
                <w:sz w:val="22"/>
                <w:szCs w:val="22"/>
              </w:rPr>
              <w:t xml:space="preserve"> Leading Supermarkets in the UK</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4CC1AF57" w:rsidR="0069797A" w:rsidRPr="003C7DED" w:rsidRDefault="00DF4EDB" w:rsidP="008C14E9">
            <w:pPr>
              <w:rPr>
                <w:rFonts w:ascii="Arial" w:hAnsi="Arial" w:cs="Arial"/>
                <w:sz w:val="22"/>
                <w:szCs w:val="22"/>
              </w:rPr>
            </w:pPr>
            <w:r>
              <w:rPr>
                <w:rFonts w:ascii="Arial" w:hAnsi="Arial" w:cs="Arial"/>
                <w:sz w:val="22"/>
                <w:szCs w:val="22"/>
              </w:rPr>
              <w:t>3</w:t>
            </w:r>
            <w:r w:rsidRPr="00DF4EDB">
              <w:rPr>
                <w:rFonts w:ascii="Arial" w:hAnsi="Arial" w:cs="Arial"/>
                <w:sz w:val="22"/>
                <w:szCs w:val="22"/>
                <w:vertAlign w:val="superscript"/>
              </w:rPr>
              <w:t>rd</w:t>
            </w:r>
            <w:r>
              <w:rPr>
                <w:rFonts w:ascii="Arial" w:hAnsi="Arial" w:cs="Arial"/>
                <w:sz w:val="22"/>
                <w:szCs w:val="22"/>
              </w:rPr>
              <w:t xml:space="preserve"> November</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67086F63" w:rsidR="0069797A" w:rsidRPr="003C7DED" w:rsidRDefault="00DF4EDB" w:rsidP="008C14E9">
            <w:pPr>
              <w:rPr>
                <w:rFonts w:ascii="Arial" w:hAnsi="Arial" w:cs="Arial"/>
                <w:sz w:val="22"/>
                <w:szCs w:val="22"/>
              </w:rPr>
            </w:pPr>
            <w:r>
              <w:rPr>
                <w:rFonts w:ascii="Arial" w:hAnsi="Arial" w:cs="Arial"/>
                <w:sz w:val="22"/>
                <w:szCs w:val="22"/>
              </w:rPr>
              <w:t>7</w:t>
            </w:r>
            <w:r w:rsidRPr="00DF4EDB">
              <w:rPr>
                <w:rFonts w:ascii="Arial" w:hAnsi="Arial" w:cs="Arial"/>
                <w:sz w:val="22"/>
                <w:szCs w:val="22"/>
                <w:vertAlign w:val="superscript"/>
              </w:rPr>
              <w:t>th</w:t>
            </w:r>
            <w:r>
              <w:rPr>
                <w:rFonts w:ascii="Arial" w:hAnsi="Arial" w:cs="Arial"/>
                <w:sz w:val="22"/>
                <w:szCs w:val="22"/>
              </w:rPr>
              <w:t xml:space="preserve"> February</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C33107F" w:rsidR="00A80868" w:rsidRPr="003C7DED" w:rsidRDefault="00DF4EDB" w:rsidP="008C14E9">
            <w:pPr>
              <w:rPr>
                <w:rFonts w:ascii="Arial" w:hAnsi="Arial" w:cs="Arial"/>
                <w:sz w:val="22"/>
                <w:szCs w:val="22"/>
              </w:rPr>
            </w:pPr>
            <w:r>
              <w:rPr>
                <w:rFonts w:ascii="Arial" w:hAnsi="Arial" w:cs="Arial"/>
                <w:sz w:val="22"/>
                <w:szCs w:val="22"/>
              </w:rPr>
              <w:t>2424757</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AF1D6BC" w:rsidR="00A80868" w:rsidRPr="003C7DED" w:rsidRDefault="00B119D6" w:rsidP="008C14E9">
            <w:pPr>
              <w:rPr>
                <w:rFonts w:ascii="Arial" w:hAnsi="Arial" w:cs="Arial"/>
                <w:sz w:val="22"/>
                <w:szCs w:val="22"/>
              </w:rPr>
            </w:pPr>
            <w:r w:rsidRPr="00B119D6">
              <w:rPr>
                <w:rFonts w:ascii="Arial" w:hAnsi="Arial" w:cs="Arial"/>
                <w:sz w:val="22"/>
                <w:szCs w:val="22"/>
              </w:rPr>
              <w:t xml:space="preserve">Master of Business Administration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8105C25" w:rsidR="00A80868" w:rsidRPr="003C7DED" w:rsidRDefault="00F036AA" w:rsidP="008C14E9">
            <w:pPr>
              <w:rPr>
                <w:rFonts w:ascii="Arial" w:hAnsi="Arial" w:cs="Arial"/>
                <w:sz w:val="22"/>
                <w:szCs w:val="22"/>
              </w:rPr>
            </w:pPr>
            <w:proofErr w:type="spellStart"/>
            <w:r w:rsidRPr="00F036AA">
              <w:rPr>
                <w:rFonts w:ascii="Arial" w:hAnsi="Arial" w:cs="Arial"/>
                <w:sz w:val="22"/>
                <w:szCs w:val="22"/>
              </w:rPr>
              <w:t>Balendran</w:t>
            </w:r>
            <w:proofErr w:type="spellEnd"/>
            <w:r w:rsidRPr="00F036AA">
              <w:rPr>
                <w:rFonts w:ascii="Arial" w:hAnsi="Arial" w:cs="Arial"/>
                <w:sz w:val="22"/>
                <w:szCs w:val="22"/>
              </w:rPr>
              <w:t xml:space="preserve"> </w:t>
            </w:r>
            <w:proofErr w:type="spellStart"/>
            <w:r w:rsidRPr="00F036AA">
              <w:rPr>
                <w:rFonts w:ascii="Arial" w:hAnsi="Arial" w:cs="Arial"/>
                <w:sz w:val="22"/>
                <w:szCs w:val="22"/>
              </w:rPr>
              <w:t>Kandasamy</w:t>
            </w:r>
            <w:proofErr w:type="spellEnd"/>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1B1E21"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5EE5ACF4" w:rsidR="00F150A6" w:rsidRPr="003C7DED" w:rsidRDefault="00150D2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388369D4" w:rsidR="00F150A6" w:rsidRPr="003C7DED" w:rsidRDefault="00150D2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55D9CB19" w:rsidR="00F150A6" w:rsidRPr="003C7DED" w:rsidRDefault="00150D2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1B1E21"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5A9060A" w14:textId="77777777" w:rsidR="00B119D6" w:rsidRPr="00B119D6" w:rsidRDefault="00B119D6" w:rsidP="00B119D6">
            <w:pPr>
              <w:jc w:val="both"/>
              <w:rPr>
                <w:rFonts w:ascii="Arial" w:hAnsi="Arial" w:cs="Arial"/>
                <w:bCs/>
                <w:sz w:val="22"/>
                <w:szCs w:val="22"/>
                <w:lang w:val="en-US"/>
              </w:rPr>
            </w:pPr>
            <w:r w:rsidRPr="00B119D6">
              <w:rPr>
                <w:rFonts w:ascii="Arial" w:hAnsi="Arial" w:cs="Arial"/>
                <w:b/>
                <w:bCs/>
                <w:sz w:val="22"/>
                <w:szCs w:val="22"/>
                <w:lang w:val="en-US"/>
              </w:rPr>
              <w:t>Aim</w:t>
            </w:r>
            <w:proofErr w:type="gramStart"/>
            <w:r w:rsidRPr="00B119D6">
              <w:rPr>
                <w:rFonts w:ascii="Arial" w:hAnsi="Arial" w:cs="Arial"/>
                <w:b/>
                <w:bCs/>
                <w:sz w:val="22"/>
                <w:szCs w:val="22"/>
                <w:lang w:val="en-US"/>
              </w:rPr>
              <w:t>:</w:t>
            </w:r>
            <w:proofErr w:type="gramEnd"/>
            <w:r w:rsidRPr="00B119D6">
              <w:rPr>
                <w:rFonts w:ascii="Arial" w:hAnsi="Arial" w:cs="Arial"/>
                <w:bCs/>
                <w:sz w:val="22"/>
                <w:szCs w:val="22"/>
                <w:lang w:val="en-US"/>
              </w:rPr>
              <w:br/>
              <w:t xml:space="preserve">To investigate how sustainability marketing strategies influence brand loyalty within leading UK supermarkets. The research aims to identify measurable links between sustainability initiatives and consumer loyalty </w:t>
            </w:r>
            <w:proofErr w:type="spellStart"/>
            <w:r w:rsidRPr="00B119D6">
              <w:rPr>
                <w:rFonts w:ascii="Arial" w:hAnsi="Arial" w:cs="Arial"/>
                <w:bCs/>
                <w:sz w:val="22"/>
                <w:szCs w:val="22"/>
                <w:lang w:val="en-US"/>
              </w:rPr>
              <w:t>behaviours</w:t>
            </w:r>
            <w:proofErr w:type="spellEnd"/>
            <w:r w:rsidRPr="00B119D6">
              <w:rPr>
                <w:rFonts w:ascii="Arial" w:hAnsi="Arial" w:cs="Arial"/>
                <w:bCs/>
                <w:sz w:val="22"/>
                <w:szCs w:val="22"/>
                <w:lang w:val="en-US"/>
              </w:rPr>
              <w:t>, contributing to a better understanding of ethical marketing’s effect on long-term customer engagement.</w:t>
            </w:r>
          </w:p>
          <w:p w14:paraId="7059ACA2" w14:textId="77777777" w:rsidR="00B119D6" w:rsidRPr="00B119D6" w:rsidRDefault="00B119D6" w:rsidP="00B119D6">
            <w:pPr>
              <w:jc w:val="both"/>
              <w:rPr>
                <w:rFonts w:ascii="Arial" w:hAnsi="Arial" w:cs="Arial"/>
                <w:bCs/>
                <w:sz w:val="22"/>
                <w:szCs w:val="22"/>
                <w:lang w:val="en-US"/>
              </w:rPr>
            </w:pPr>
            <w:r w:rsidRPr="00B119D6">
              <w:rPr>
                <w:rFonts w:ascii="Arial" w:hAnsi="Arial" w:cs="Arial"/>
                <w:b/>
                <w:bCs/>
                <w:sz w:val="22"/>
                <w:szCs w:val="22"/>
                <w:lang w:val="en-US"/>
              </w:rPr>
              <w:t>Objectives:</w:t>
            </w:r>
          </w:p>
          <w:p w14:paraId="3D21A0D1" w14:textId="67E5FC74" w:rsidR="00271F66" w:rsidRPr="00271F66" w:rsidRDefault="00271F66" w:rsidP="00271F66">
            <w:pPr>
              <w:pStyle w:val="ListParagraph"/>
              <w:numPr>
                <w:ilvl w:val="0"/>
                <w:numId w:val="15"/>
              </w:numPr>
              <w:jc w:val="both"/>
              <w:rPr>
                <w:rFonts w:ascii="Arial" w:hAnsi="Arial" w:cs="Arial"/>
                <w:bCs/>
                <w:sz w:val="22"/>
                <w:szCs w:val="22"/>
                <w:lang w:val="en-US"/>
              </w:rPr>
            </w:pPr>
            <w:r w:rsidRPr="00271F66">
              <w:rPr>
                <w:rFonts w:ascii="Arial" w:hAnsi="Arial" w:cs="Arial"/>
                <w:bCs/>
                <w:sz w:val="22"/>
                <w:szCs w:val="22"/>
                <w:lang w:val="en-US"/>
              </w:rPr>
              <w:t xml:space="preserve">To determine the major sustainability marketing strategies used by the leading UK supermarkets. </w:t>
            </w:r>
          </w:p>
          <w:p w14:paraId="4E233C41" w14:textId="278505E5" w:rsidR="00271F66" w:rsidRPr="00271F66" w:rsidRDefault="00271F66" w:rsidP="00271F66">
            <w:pPr>
              <w:pStyle w:val="ListParagraph"/>
              <w:numPr>
                <w:ilvl w:val="0"/>
                <w:numId w:val="15"/>
              </w:numPr>
              <w:jc w:val="both"/>
              <w:rPr>
                <w:rFonts w:ascii="Arial" w:hAnsi="Arial" w:cs="Arial"/>
                <w:bCs/>
                <w:sz w:val="22"/>
                <w:szCs w:val="22"/>
                <w:lang w:val="en-US"/>
              </w:rPr>
            </w:pPr>
            <w:r w:rsidRPr="00271F66">
              <w:rPr>
                <w:rFonts w:ascii="Arial" w:hAnsi="Arial" w:cs="Arial"/>
                <w:bCs/>
                <w:sz w:val="22"/>
                <w:szCs w:val="22"/>
                <w:lang w:val="en-US"/>
              </w:rPr>
              <w:t xml:space="preserve">To examine how UK consumers understand and react to these initiatives and </w:t>
            </w:r>
          </w:p>
          <w:p w14:paraId="3865989D" w14:textId="0E8E4A47" w:rsidR="00271F66" w:rsidRPr="00271F66" w:rsidRDefault="00271F66" w:rsidP="00271F66">
            <w:pPr>
              <w:pStyle w:val="ListParagraph"/>
              <w:numPr>
                <w:ilvl w:val="0"/>
                <w:numId w:val="15"/>
              </w:numPr>
              <w:jc w:val="both"/>
              <w:rPr>
                <w:rFonts w:ascii="Arial" w:hAnsi="Arial" w:cs="Arial"/>
                <w:bCs/>
                <w:sz w:val="22"/>
                <w:szCs w:val="22"/>
                <w:lang w:val="en-US"/>
              </w:rPr>
            </w:pPr>
            <w:r w:rsidRPr="00271F66">
              <w:rPr>
                <w:rFonts w:ascii="Arial" w:hAnsi="Arial" w:cs="Arial"/>
                <w:bCs/>
                <w:sz w:val="22"/>
                <w:szCs w:val="22"/>
                <w:lang w:val="en-US"/>
              </w:rPr>
              <w:t xml:space="preserve">To determine the degree of relationship between sustainability marketing and brand loyalty </w:t>
            </w:r>
            <w:proofErr w:type="spellStart"/>
            <w:r w:rsidRPr="00271F66">
              <w:rPr>
                <w:rFonts w:ascii="Arial" w:hAnsi="Arial" w:cs="Arial"/>
                <w:bCs/>
                <w:sz w:val="22"/>
                <w:szCs w:val="22"/>
                <w:lang w:val="en-US"/>
              </w:rPr>
              <w:t>behaviours</w:t>
            </w:r>
            <w:proofErr w:type="spellEnd"/>
            <w:r w:rsidRPr="00271F66">
              <w:rPr>
                <w:rFonts w:ascii="Arial" w:hAnsi="Arial" w:cs="Arial"/>
                <w:bCs/>
                <w:sz w:val="22"/>
                <w:szCs w:val="22"/>
                <w:lang w:val="en-US"/>
              </w:rPr>
              <w:t xml:space="preserve"> in the supermarket context. </w:t>
            </w:r>
          </w:p>
          <w:p w14:paraId="1F851057" w14:textId="6EBC7918" w:rsidR="003F1A54" w:rsidRPr="00B119D6" w:rsidRDefault="00B119D6" w:rsidP="00A60D4B">
            <w:pPr>
              <w:jc w:val="both"/>
              <w:rPr>
                <w:rFonts w:ascii="Arial" w:hAnsi="Arial" w:cs="Arial"/>
                <w:bCs/>
                <w:sz w:val="22"/>
                <w:szCs w:val="22"/>
                <w:lang w:val="en-US"/>
              </w:rPr>
            </w:pPr>
            <w:r w:rsidRPr="00B119D6">
              <w:rPr>
                <w:rFonts w:ascii="Arial" w:hAnsi="Arial" w:cs="Arial"/>
                <w:bCs/>
                <w:sz w:val="22"/>
                <w:szCs w:val="22"/>
                <w:lang w:val="en-US"/>
              </w:rPr>
              <w:t>The study will collect data from company sustainability reports, marketing databases, and industry publications</w:t>
            </w:r>
            <w:r>
              <w:rPr>
                <w:rFonts w:ascii="Arial" w:hAnsi="Arial" w:cs="Arial"/>
                <w:bCs/>
                <w:sz w:val="22"/>
                <w:szCs w:val="22"/>
                <w:lang w:val="en-US"/>
              </w:rPr>
              <w:t xml:space="preserve"> to ensure</w:t>
            </w:r>
            <w:r w:rsidRPr="00B119D6">
              <w:rPr>
                <w:rFonts w:ascii="Arial" w:hAnsi="Arial" w:cs="Arial"/>
                <w:bCs/>
                <w:sz w:val="22"/>
                <w:szCs w:val="22"/>
                <w:lang w:val="en-US"/>
              </w:rPr>
              <w:t xml:space="preserve"> validity and reliability. Quantitative analysis will establish patterns between sustainability initiatives and loyalty measures such as repeat purchase rates and customer retention levels.</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61AF2665" w14:textId="77777777" w:rsidR="00B119D6" w:rsidRPr="00B119D6" w:rsidRDefault="00B119D6" w:rsidP="00B119D6">
            <w:pPr>
              <w:jc w:val="both"/>
              <w:rPr>
                <w:rFonts w:ascii="Arial" w:hAnsi="Arial" w:cs="Arial"/>
                <w:bCs/>
                <w:sz w:val="22"/>
                <w:szCs w:val="22"/>
              </w:rPr>
            </w:pPr>
            <w:r w:rsidRPr="00B119D6">
              <w:rPr>
                <w:rFonts w:ascii="Arial" w:hAnsi="Arial" w:cs="Arial"/>
                <w:bCs/>
                <w:sz w:val="22"/>
                <w:szCs w:val="22"/>
              </w:rPr>
              <w:t>This research is timely and relevant, given the growing emphasis on sustainability within the UK retail market. Supermarkets face rising consumer expectations for responsible and transparent business practices. By examining sustainability marketing’s effect on brand loyalty, the study addresses both an academic gap and a pressing business challenge.</w:t>
            </w:r>
          </w:p>
          <w:p w14:paraId="1760DB64" w14:textId="77777777" w:rsidR="00B119D6" w:rsidRPr="00B119D6" w:rsidRDefault="00B119D6" w:rsidP="00B119D6">
            <w:pPr>
              <w:jc w:val="both"/>
              <w:rPr>
                <w:rFonts w:ascii="Arial" w:hAnsi="Arial" w:cs="Arial"/>
                <w:bCs/>
                <w:sz w:val="22"/>
                <w:szCs w:val="22"/>
              </w:rPr>
            </w:pPr>
          </w:p>
          <w:p w14:paraId="79CD57FA" w14:textId="77777777" w:rsidR="00B119D6" w:rsidRPr="00B119D6" w:rsidRDefault="00B119D6" w:rsidP="00B119D6">
            <w:pPr>
              <w:jc w:val="both"/>
              <w:rPr>
                <w:rFonts w:ascii="Arial" w:hAnsi="Arial" w:cs="Arial"/>
                <w:bCs/>
                <w:sz w:val="22"/>
                <w:szCs w:val="22"/>
              </w:rPr>
            </w:pPr>
            <w:r w:rsidRPr="00B119D6">
              <w:rPr>
                <w:rFonts w:ascii="Arial" w:hAnsi="Arial" w:cs="Arial"/>
                <w:bCs/>
                <w:sz w:val="22"/>
                <w:szCs w:val="22"/>
              </w:rPr>
              <w:t>The findings will help to advance current understanding by linking sustainability strategies with measurable loyalty behaviours, contributing new insights to marketing and consumer-behaviour literature. The research also has practical significance, offering guidance for supermarket managers seeking to balance profitability with environmental and social responsibility.</w:t>
            </w:r>
          </w:p>
          <w:p w14:paraId="55B50B0E" w14:textId="77777777" w:rsidR="00B119D6" w:rsidRPr="00B119D6" w:rsidRDefault="00B119D6" w:rsidP="00B119D6">
            <w:pPr>
              <w:jc w:val="both"/>
              <w:rPr>
                <w:rFonts w:ascii="Arial" w:hAnsi="Arial" w:cs="Arial"/>
                <w:bCs/>
                <w:sz w:val="22"/>
                <w:szCs w:val="22"/>
              </w:rPr>
            </w:pPr>
          </w:p>
          <w:p w14:paraId="54A60189" w14:textId="1D75EE08" w:rsidR="003F1A54" w:rsidRPr="00B119D6" w:rsidRDefault="00B119D6" w:rsidP="00B119D6">
            <w:pPr>
              <w:jc w:val="both"/>
              <w:rPr>
                <w:rFonts w:ascii="Arial" w:hAnsi="Arial" w:cs="Arial"/>
                <w:bCs/>
                <w:sz w:val="22"/>
                <w:szCs w:val="22"/>
              </w:rPr>
            </w:pPr>
            <w:r w:rsidRPr="00B119D6">
              <w:rPr>
                <w:rFonts w:ascii="Arial" w:hAnsi="Arial" w:cs="Arial"/>
                <w:bCs/>
                <w:sz w:val="22"/>
                <w:szCs w:val="22"/>
              </w:rPr>
              <w:t>The study’s outcomes could have wider societal and economic impact, encouraging responsible corporate communication, supporting sustainable consumption, and strengthening consumer trust in retail brands. It contributes to the broader movement towards ethical business practices that deliver both competitive advantage and social value.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1F6CE2">
        <w:trPr>
          <w:trHeight w:val="2531"/>
        </w:trPr>
        <w:tc>
          <w:tcPr>
            <w:tcW w:w="5000" w:type="pct"/>
            <w:gridSpan w:val="2"/>
          </w:tcPr>
          <w:p w14:paraId="054588C4" w14:textId="474E57AE" w:rsidR="003F1A54" w:rsidRPr="001F6CE2" w:rsidRDefault="001F6CE2" w:rsidP="001F6CE2">
            <w:pPr>
              <w:autoSpaceDE w:val="0"/>
              <w:autoSpaceDN w:val="0"/>
              <w:adjustRightInd w:val="0"/>
              <w:jc w:val="both"/>
              <w:rPr>
                <w:rFonts w:ascii="Arial" w:hAnsi="Arial" w:cs="Arial"/>
                <w:bCs/>
                <w:sz w:val="22"/>
                <w:szCs w:val="22"/>
              </w:rPr>
            </w:pPr>
            <w:r>
              <w:rPr>
                <w:rFonts w:ascii="Arial" w:hAnsi="Arial" w:cs="Arial"/>
                <w:bCs/>
                <w:sz w:val="22"/>
                <w:szCs w:val="22"/>
              </w:rPr>
              <w:lastRenderedPageBreak/>
              <w:t>The</w:t>
            </w:r>
            <w:r w:rsidRPr="001F6CE2">
              <w:rPr>
                <w:rFonts w:ascii="Arial" w:hAnsi="Arial" w:cs="Arial"/>
                <w:bCs/>
                <w:sz w:val="22"/>
                <w:szCs w:val="22"/>
              </w:rPr>
              <w:t xml:space="preserve"> study adopts a quantitative research design using secondary data from credible and publicly available sources such as sustainability reports, supermarket websites, and market databases (e.g., </w:t>
            </w:r>
            <w:proofErr w:type="spellStart"/>
            <w:r w:rsidRPr="001F6CE2">
              <w:rPr>
                <w:rFonts w:ascii="Arial" w:hAnsi="Arial" w:cs="Arial"/>
                <w:bCs/>
                <w:sz w:val="22"/>
                <w:szCs w:val="22"/>
              </w:rPr>
              <w:t>Statista</w:t>
            </w:r>
            <w:proofErr w:type="spellEnd"/>
            <w:r w:rsidRPr="001F6CE2">
              <w:rPr>
                <w:rFonts w:ascii="Arial" w:hAnsi="Arial" w:cs="Arial"/>
                <w:bCs/>
                <w:sz w:val="22"/>
                <w:szCs w:val="22"/>
              </w:rPr>
              <w:t>). The research will focus on identifying and comparing sustainability marketing initiatives and their influence on brand loyalty among leading UK supermarkets. Data will be organised into tables to present descriptive comparisons and highlight observable patterns rather than applying statistical or regression analyses. This simplified descriptive approach is appropriate as it allows for a clear, objective, and cost-effective examination of trends without involving direct participants or advanced software. Cross-checking data from multiple sources will ensure accuracy and reliability. The approach maintains academic integrity and supports a feasible method for understanding how sustainability marketing may contribute to stronger customer loyalty in the UK retail industry.</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085C0034" w:rsidR="003F1A54" w:rsidRPr="000B2BA6" w:rsidRDefault="000B2BA6" w:rsidP="008C14E9">
            <w:pPr>
              <w:rPr>
                <w:rFonts w:ascii="Arial" w:hAnsi="Arial" w:cs="Arial"/>
                <w:sz w:val="22"/>
                <w:szCs w:val="22"/>
              </w:rPr>
            </w:pPr>
            <w:r w:rsidRPr="000B2BA6">
              <w:rPr>
                <w:rFonts w:ascii="Arial" w:hAnsi="Arial" w:cs="Arial"/>
                <w:sz w:val="22"/>
                <w:szCs w:val="22"/>
              </w:rPr>
              <w:t>The research will be conducted remotely using publicly available online data sources. All data collection and analysis will take place at the University of Wales Trinity Saint David (UWTSD) and the researcher’s personal workspace. No fieldwork, interviews, or on-site visits are required. The research will rely entirely on digital access to academic databases, supermarket websites, and market-research platforms to obtain the necessary secondary data.</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1B1E21"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0D544577"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27ACF05C"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91A239A"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1B18C0D0"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DADE19C"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12D5F648"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D91FC96"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59EF1915"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19DE06EC"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5416722A"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6FF5F09C"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6878ACE9"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0A20839A"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7942D720"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0B4EAC87"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20F5FB78"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447D8041" w:rsidR="00BD363F" w:rsidRPr="003C7DED" w:rsidRDefault="007D36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1B1E21"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1B1E21"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1B1E21"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1B1E21"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1B1E21"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1E5CB0B4" w:rsidR="001F7B84" w:rsidRPr="003C7DED" w:rsidRDefault="00EC60F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71263EB2" w:rsidR="001F7B84" w:rsidRPr="003C7DED" w:rsidRDefault="00EC60F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30CF81B1" w:rsidR="001F7B84" w:rsidRPr="003C7DED" w:rsidRDefault="00EC60F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1070F1CD" w:rsidR="001F7B84" w:rsidRPr="003C7DED" w:rsidRDefault="00EC60F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08AC4ED6" w:rsidR="001F7B84" w:rsidRPr="003C7DED" w:rsidRDefault="00EC60F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575EDA8A" w:rsidR="001F7B84" w:rsidRPr="003C7DED" w:rsidRDefault="00EC60F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387BE41E" w:rsidR="001F7B84" w:rsidRPr="003C7DED" w:rsidRDefault="00EC60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71455323" w:rsidR="001F7B84" w:rsidRPr="003C7DED" w:rsidRDefault="00EC60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30E7B80D" w:rsidR="001F7B84" w:rsidRPr="003C7DED" w:rsidRDefault="00EC60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5F6A3E53" w:rsidR="001F7B84" w:rsidRPr="003C7DED" w:rsidRDefault="00EC60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5168E96F" w:rsidR="001F7B84" w:rsidRPr="003C7DED" w:rsidRDefault="00EC60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0E0A9D9C" w:rsidR="001F7B84" w:rsidRPr="003C7DED" w:rsidRDefault="00EC60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540D4DD3" w:rsidR="001F7B84" w:rsidRPr="003C7DED" w:rsidRDefault="00EC60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5A6CBD66" w:rsidR="00702469" w:rsidRDefault="00EC60F6"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6AA7CA02" w:rsidR="001F7B84" w:rsidRPr="003C7DED" w:rsidRDefault="00EC60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1B1E21"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1B1E21"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111B080" w:rsidR="001F7B84" w:rsidRPr="003C7DED" w:rsidRDefault="001B1E21"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D862D0">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1B1E21"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013A9B7A" w:rsidR="00AA4E90" w:rsidRPr="003C7DED" w:rsidRDefault="00CA5A57"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6FEA7CBA" w:rsidR="006E7E24" w:rsidRDefault="00CA5A5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096ECBFF" w:rsidR="006E7E24" w:rsidRDefault="00CA5A5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32D83E57" w:rsidR="006E7E24" w:rsidRDefault="00CA5A5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1C3C6951" w:rsidR="006E7E24" w:rsidRDefault="00CA5A5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40738D00" w:rsidR="006E7E24" w:rsidRPr="003C7DED" w:rsidRDefault="00CA5A5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760E3AAF" w:rsidR="006E7E24" w:rsidRPr="003C7DED" w:rsidRDefault="00CA5A5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43B85936" w:rsidR="006E7E24" w:rsidRPr="003C7DED" w:rsidRDefault="00CA5A5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39FB67CA" w:rsidR="006E7E24" w:rsidRPr="003C7DED" w:rsidRDefault="00CA5A5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58DCF47E" w:rsidR="006E7E24" w:rsidRPr="003C7DED" w:rsidRDefault="00CA5A5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1F1DC3EA" w:rsidR="00E44410" w:rsidRDefault="00CA5A5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69B3F5EA" w:rsidR="00CD54AD" w:rsidRPr="003C7DED" w:rsidRDefault="002177C5" w:rsidP="005C0549">
            <w:pPr>
              <w:jc w:val="both"/>
              <w:rPr>
                <w:rFonts w:ascii="Arial" w:hAnsi="Arial" w:cs="Arial"/>
                <w:bCs/>
                <w:sz w:val="22"/>
                <w:szCs w:val="22"/>
              </w:rPr>
            </w:pPr>
            <w:r w:rsidRPr="002177C5">
              <w:rPr>
                <w:rFonts w:ascii="Arial" w:hAnsi="Arial" w:cs="Arial"/>
                <w:bCs/>
                <w:sz w:val="22"/>
                <w:szCs w:val="22"/>
              </w:rPr>
              <w:t>The study will use secondary quantitative data obtained from publicly available sources such as supermarket sustainabilit</w:t>
            </w:r>
            <w:r>
              <w:rPr>
                <w:rFonts w:ascii="Arial" w:hAnsi="Arial" w:cs="Arial"/>
                <w:bCs/>
                <w:sz w:val="22"/>
                <w:szCs w:val="22"/>
              </w:rPr>
              <w:t xml:space="preserve">y reports, marketing databases e.g., </w:t>
            </w:r>
            <w:proofErr w:type="spellStart"/>
            <w:r>
              <w:rPr>
                <w:rFonts w:ascii="Arial" w:hAnsi="Arial" w:cs="Arial"/>
                <w:bCs/>
                <w:sz w:val="22"/>
                <w:szCs w:val="22"/>
              </w:rPr>
              <w:t>Statista</w:t>
            </w:r>
            <w:proofErr w:type="spellEnd"/>
            <w:r>
              <w:rPr>
                <w:rFonts w:ascii="Arial" w:hAnsi="Arial" w:cs="Arial"/>
                <w:bCs/>
                <w:sz w:val="22"/>
                <w:szCs w:val="22"/>
              </w:rPr>
              <w:t xml:space="preserve"> </w:t>
            </w:r>
            <w:r w:rsidRPr="002177C5">
              <w:rPr>
                <w:rFonts w:ascii="Arial" w:hAnsi="Arial" w:cs="Arial"/>
                <w:bCs/>
                <w:sz w:val="22"/>
                <w:szCs w:val="22"/>
              </w:rPr>
              <w:t xml:space="preserve">and published industry research. The dataset will include measurable indicators of sustainability marketing (e.g., sustainability initiatives, ethical sourcing, eco-friendly packaging) and brand loyalty (e.g., loyalty-scheme participation, customer retention, repeat purchase rates). No primary or personal data will be collected. The data will be organised and stored digitally using </w:t>
            </w:r>
            <w:r w:rsidR="005C0549" w:rsidRPr="005C0549">
              <w:rPr>
                <w:rFonts w:ascii="Arial" w:hAnsi="Arial" w:cs="Arial"/>
                <w:bCs/>
                <w:sz w:val="22"/>
                <w:szCs w:val="22"/>
              </w:rPr>
              <w:t>tabular presentation and descriptive comparison</w:t>
            </w:r>
            <w:r w:rsidR="005C0549">
              <w:rPr>
                <w:rFonts w:ascii="Arial" w:hAnsi="Arial" w:cs="Arial"/>
                <w:bCs/>
                <w:sz w:val="22"/>
                <w:szCs w:val="22"/>
              </w:rPr>
              <w:t xml:space="preserve"> </w:t>
            </w:r>
            <w:r w:rsidRPr="002177C5">
              <w:rPr>
                <w:rFonts w:ascii="Arial" w:hAnsi="Arial" w:cs="Arial"/>
                <w:bCs/>
                <w:sz w:val="22"/>
                <w:szCs w:val="22"/>
              </w:rPr>
              <w:t>for analysis.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0F611291" w:rsidR="00CD54AD" w:rsidRPr="003C7DED" w:rsidRDefault="002177C5" w:rsidP="002177C5">
            <w:pPr>
              <w:jc w:val="both"/>
              <w:rPr>
                <w:rFonts w:ascii="Arial" w:hAnsi="Arial" w:cs="Arial"/>
                <w:bCs/>
                <w:sz w:val="22"/>
                <w:szCs w:val="22"/>
              </w:rPr>
            </w:pPr>
            <w:r w:rsidRPr="002177C5">
              <w:rPr>
                <w:rFonts w:ascii="Arial" w:hAnsi="Arial" w:cs="Arial"/>
                <w:bCs/>
                <w:sz w:val="22"/>
                <w:szCs w:val="22"/>
              </w:rPr>
              <w:t>The researcher will be solely responsible for all aspects of data management, including data collection, storage, organisation, and analysis. The supervisor will provide oversight to ensure adherence to university data ethics and confidentiality standards. As the research involves only secondary and publicly available data, there are no external collaborators or data-sharing partners involved.</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3B400CBC" w:rsidR="00CD54AD" w:rsidRPr="003C7DED" w:rsidRDefault="002177C5" w:rsidP="002177C5">
            <w:pPr>
              <w:jc w:val="both"/>
              <w:rPr>
                <w:rFonts w:ascii="Arial" w:hAnsi="Arial" w:cs="Arial"/>
                <w:sz w:val="22"/>
                <w:szCs w:val="22"/>
              </w:rPr>
            </w:pPr>
            <w:r w:rsidRPr="002177C5">
              <w:rPr>
                <w:rFonts w:ascii="Arial" w:hAnsi="Arial" w:cs="Arial"/>
                <w:sz w:val="22"/>
                <w:szCs w:val="22"/>
              </w:rPr>
              <w:t>The research will draw on existing datasets from supermarket sustainability disclosures, government statistics, and commercial marketing databases. These sources provide reliable and verifiable data relevant to the research objectives. However, potential gaps may exist where certain supermarkets report sustainability information inconsistently or lack detailed loyalty metrics. Such gaps will be managed by triangulating data from multiple sources and selecting comparable indicators to ensure validity and consistency across the dataset.</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DD71CE1" w:rsidR="00CD54AD" w:rsidRPr="002177C5" w:rsidRDefault="002177C5" w:rsidP="002177C5">
            <w:pPr>
              <w:jc w:val="both"/>
              <w:rPr>
                <w:rFonts w:ascii="Arial" w:hAnsi="Arial" w:cs="Arial"/>
                <w:bCs/>
                <w:color w:val="000000" w:themeColor="text1"/>
                <w:sz w:val="22"/>
                <w:szCs w:val="22"/>
              </w:rPr>
            </w:pPr>
            <w:r w:rsidRPr="002177C5">
              <w:rPr>
                <w:rFonts w:ascii="Arial" w:hAnsi="Arial" w:cs="Arial"/>
                <w:bCs/>
                <w:color w:val="000000" w:themeColor="text1"/>
                <w:sz w:val="22"/>
                <w:szCs w:val="22"/>
              </w:rPr>
              <w:t xml:space="preserve">All secondary data will be prepared and organised </w:t>
            </w:r>
            <w:r w:rsidR="00CD6A9E">
              <w:rPr>
                <w:rFonts w:ascii="Arial" w:hAnsi="Arial" w:cs="Arial"/>
                <w:bCs/>
                <w:color w:val="000000" w:themeColor="text1"/>
                <w:sz w:val="22"/>
                <w:szCs w:val="22"/>
              </w:rPr>
              <w:t>systematically</w:t>
            </w:r>
            <w:r w:rsidRPr="002177C5">
              <w:rPr>
                <w:rFonts w:ascii="Arial" w:hAnsi="Arial" w:cs="Arial"/>
                <w:bCs/>
                <w:color w:val="000000" w:themeColor="text1"/>
                <w:sz w:val="22"/>
                <w:szCs w:val="22"/>
              </w:rPr>
              <w:t xml:space="preserve"> </w:t>
            </w:r>
            <w:r w:rsidR="00CD6A9E" w:rsidRPr="00CD6A9E">
              <w:rPr>
                <w:rFonts w:ascii="Arial" w:hAnsi="Arial" w:cs="Arial"/>
                <w:bCs/>
                <w:color w:val="000000" w:themeColor="text1"/>
                <w:sz w:val="22"/>
                <w:szCs w:val="22"/>
              </w:rPr>
              <w:t>analysed descriptively through tabular compar</w:t>
            </w:r>
            <w:r w:rsidR="00CD6A9E">
              <w:rPr>
                <w:rFonts w:ascii="Arial" w:hAnsi="Arial" w:cs="Arial"/>
                <w:bCs/>
                <w:color w:val="000000" w:themeColor="text1"/>
                <w:sz w:val="22"/>
                <w:szCs w:val="22"/>
              </w:rPr>
              <w:t>ison and pattern identification</w:t>
            </w:r>
            <w:r w:rsidRPr="002177C5">
              <w:rPr>
                <w:rFonts w:ascii="Arial" w:hAnsi="Arial" w:cs="Arial"/>
                <w:bCs/>
                <w:color w:val="000000" w:themeColor="text1"/>
                <w:sz w:val="22"/>
                <w:szCs w:val="22"/>
              </w:rPr>
              <w:t>. Each dataset will be clearly labelled with details such as source, year, and variable definitions. Data will be stored in structured folders with controlled file naming to ensure easy identification and version tracking. Notes and data logs will be maintained to document data cleaning and transformation processes for transparency and reproducibility.</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3007C88D" w:rsidR="00CD54AD" w:rsidRPr="003C7DED" w:rsidRDefault="002177C5" w:rsidP="00CD6A9E">
            <w:pPr>
              <w:jc w:val="both"/>
              <w:rPr>
                <w:rFonts w:ascii="Arial" w:hAnsi="Arial" w:cs="Arial"/>
                <w:sz w:val="22"/>
                <w:szCs w:val="22"/>
              </w:rPr>
            </w:pPr>
            <w:r w:rsidRPr="002177C5">
              <w:rPr>
                <w:rFonts w:ascii="Arial" w:hAnsi="Arial" w:cs="Arial"/>
                <w:sz w:val="22"/>
                <w:szCs w:val="22"/>
              </w:rPr>
              <w:t xml:space="preserve">Quality assurance will be maintained through a multi-step verification process. All collected data will be cross-checked with multiple reputable sources (e.g., official supermarket reports, government or academic databases). Data accuracy will be ensured through consistency checks, validation of figures, and manual review of key variables. Any discrepancies will be recorded and corrected using the most credible source. </w:t>
            </w:r>
            <w:r w:rsidR="00CD6A9E" w:rsidRPr="00CD6A9E">
              <w:rPr>
                <w:rFonts w:ascii="Arial" w:hAnsi="Arial" w:cs="Arial"/>
                <w:sz w:val="22"/>
                <w:szCs w:val="22"/>
              </w:rPr>
              <w:t>The descriptive analysis will include careful cross-checking of figures and patterns to ensure consistency and accuracy.</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7E0BCB96" w:rsidR="00CD54AD" w:rsidRPr="003C7DED" w:rsidRDefault="002177C5" w:rsidP="002177C5">
            <w:pPr>
              <w:jc w:val="both"/>
              <w:rPr>
                <w:rFonts w:ascii="Arial" w:hAnsi="Arial" w:cs="Arial"/>
                <w:sz w:val="22"/>
                <w:szCs w:val="22"/>
              </w:rPr>
            </w:pPr>
            <w:r w:rsidRPr="002177C5">
              <w:rPr>
                <w:rFonts w:ascii="Arial" w:hAnsi="Arial" w:cs="Arial"/>
                <w:sz w:val="22"/>
                <w:szCs w:val="22"/>
              </w:rPr>
              <w:t xml:space="preserve">During the research process, all working files will be stored securely on the researcher’s password-protected laptop and backed up on a university-approved cloud system (e.g., </w:t>
            </w:r>
            <w:proofErr w:type="spellStart"/>
            <w:r w:rsidRPr="002177C5">
              <w:rPr>
                <w:rFonts w:ascii="Arial" w:hAnsi="Arial" w:cs="Arial"/>
                <w:sz w:val="22"/>
                <w:szCs w:val="22"/>
              </w:rPr>
              <w:t>OneDrive</w:t>
            </w:r>
            <w:proofErr w:type="spellEnd"/>
            <w:r w:rsidRPr="002177C5">
              <w:rPr>
                <w:rFonts w:ascii="Arial" w:hAnsi="Arial" w:cs="Arial"/>
                <w:sz w:val="22"/>
                <w:szCs w:val="22"/>
              </w:rPr>
              <w:t>). Access will be limited to the researcher and supervisor. Regular backups will be made to prevent data loss. Metadata such as source details, version logs, and analysis notes will be stored alongside the datasets to ensure full traceability during the project.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712DDB9F" w:rsidR="00CD54AD" w:rsidRPr="00CE36FB" w:rsidRDefault="002177C5" w:rsidP="00CE36FB">
            <w:pPr>
              <w:jc w:val="both"/>
              <w:rPr>
                <w:rFonts w:ascii="Arial" w:hAnsi="Arial" w:cs="Arial"/>
                <w:bCs/>
                <w:color w:val="000000" w:themeColor="text1"/>
                <w:sz w:val="22"/>
                <w:szCs w:val="22"/>
              </w:rPr>
            </w:pPr>
            <w:r w:rsidRPr="002177C5">
              <w:rPr>
                <w:rFonts w:ascii="Arial" w:hAnsi="Arial" w:cs="Arial"/>
                <w:bCs/>
                <w:color w:val="000000" w:themeColor="text1"/>
                <w:sz w:val="22"/>
                <w:szCs w:val="22"/>
              </w:rPr>
              <w:t>Data of long-term value, including the cleaned dataset, final analysis outputs, and metadata, will be retained for up to five years after project completion. These materials will be securely stored in the UWTSD institutional repository or an equivalent encrypted storage system. Sensitive files (if any) will be anonymised before storage. After the retention period, data will be reviewed and deleted securely unless required for further academic publication or reference.</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215D6EA4" w:rsidR="00CD54AD" w:rsidRPr="003C7DED" w:rsidRDefault="002177C5" w:rsidP="002177C5">
            <w:pPr>
              <w:jc w:val="both"/>
              <w:rPr>
                <w:rFonts w:ascii="Arial" w:hAnsi="Arial" w:cs="Arial"/>
                <w:sz w:val="22"/>
                <w:szCs w:val="22"/>
              </w:rPr>
            </w:pPr>
            <w:r w:rsidRPr="002177C5">
              <w:rPr>
                <w:rFonts w:ascii="Arial" w:hAnsi="Arial" w:cs="Arial"/>
                <w:sz w:val="22"/>
                <w:szCs w:val="22"/>
              </w:rPr>
              <w:t>Comprehensive documentation will accompany the dataset, including a data description file summarising sources, variable definitions, data-cleaning procedures, and analytical methods. Metadata will follow UWTSD guidelines for structure and accessibility, ensuring clarity for potential secondary users. A clear record of data transformations, analysis steps, and references will be maintained to support transparency, reproducibility, and long-term academic integrity.</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547AA0">
        <w:trPr>
          <w:trHeight w:val="432"/>
        </w:trPr>
        <w:tc>
          <w:tcPr>
            <w:tcW w:w="10487" w:type="dxa"/>
            <w:gridSpan w:val="2"/>
            <w:vAlign w:val="center"/>
          </w:tcPr>
          <w:p w14:paraId="7685B31C" w14:textId="77777777" w:rsidR="002177C5" w:rsidRPr="002177C5" w:rsidRDefault="002177C5" w:rsidP="002177C5">
            <w:pPr>
              <w:jc w:val="both"/>
              <w:rPr>
                <w:rFonts w:ascii="Arial" w:hAnsi="Arial" w:cs="Arial"/>
                <w:bCs/>
                <w:sz w:val="22"/>
                <w:szCs w:val="22"/>
              </w:rPr>
            </w:pPr>
            <w:r w:rsidRPr="002177C5">
              <w:rPr>
                <w:rFonts w:ascii="Arial" w:hAnsi="Arial" w:cs="Arial"/>
                <w:bCs/>
                <w:sz w:val="22"/>
                <w:szCs w:val="22"/>
              </w:rPr>
              <w:t>The research will use secondary data from publicly available sources; therefore, the processed dataset may be shared with the supervisor and the University of Wales Trinity Saint David for academic verification. The final dataset, excluding any restricted material, may be made available through the UWTSD institutional repository upon project completion.</w:t>
            </w:r>
          </w:p>
          <w:p w14:paraId="4E60E314" w14:textId="0D0A8163" w:rsidR="00547AA0" w:rsidRDefault="002177C5" w:rsidP="002177C5">
            <w:pPr>
              <w:jc w:val="both"/>
              <w:rPr>
                <w:rFonts w:ascii="Arial" w:hAnsi="Arial" w:cs="Arial"/>
                <w:bCs/>
                <w:sz w:val="22"/>
                <w:szCs w:val="22"/>
              </w:rPr>
            </w:pPr>
            <w:r w:rsidRPr="002177C5">
              <w:rPr>
                <w:rFonts w:ascii="Arial" w:hAnsi="Arial" w:cs="Arial"/>
                <w:bCs/>
                <w:sz w:val="22"/>
                <w:szCs w:val="22"/>
              </w:rPr>
              <w:t xml:space="preserve">There are no restrictions on sharing publicly sourced information, but no copyrighted or proprietary company data will be distributed. The data will hold value for future researchers examining sustainability </w:t>
            </w:r>
            <w:r w:rsidRPr="002177C5">
              <w:rPr>
                <w:rFonts w:ascii="Arial" w:hAnsi="Arial" w:cs="Arial"/>
                <w:bCs/>
                <w:sz w:val="22"/>
                <w:szCs w:val="22"/>
              </w:rPr>
              <w:lastRenderedPageBreak/>
              <w:t>marketing and consumer behaviour. Updates to the dataset will not be required as the research focuses on a specific time frame. The data will be open for academic use only and not for commercial purposes.</w:t>
            </w:r>
          </w:p>
          <w:p w14:paraId="42A14C9B" w14:textId="77777777" w:rsidR="00CD54AD" w:rsidRPr="00547AA0" w:rsidRDefault="00CD54AD" w:rsidP="00547AA0">
            <w:pPr>
              <w:rPr>
                <w:rFonts w:ascii="Arial" w:hAnsi="Arial" w:cs="Arial"/>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BE30D1E" w:rsidR="00CD54AD" w:rsidRPr="003C7DED" w:rsidRDefault="002177C5" w:rsidP="002177C5">
            <w:pPr>
              <w:jc w:val="both"/>
              <w:rPr>
                <w:rFonts w:ascii="Arial" w:hAnsi="Arial" w:cs="Arial"/>
                <w:sz w:val="22"/>
                <w:szCs w:val="22"/>
              </w:rPr>
            </w:pPr>
            <w:r w:rsidRPr="002177C5">
              <w:rPr>
                <w:rFonts w:ascii="Arial" w:hAnsi="Arial" w:cs="Arial"/>
                <w:sz w:val="22"/>
                <w:szCs w:val="22"/>
              </w:rPr>
              <w:t>All intellectual property rights (IPR) and copyright for the research analysis, interpretations, and compiled dataset will belong to the researcher, under the academic supervision of the University of Wales Trinity Saint David. As the study is based solely on publicly available secondary data, no third-party ownership or restrictions apply. Original written materials, graphs, and analyses will remain the property of the researcher, following university intellectual property policies.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18CBD9DE" w14:textId="16956739" w:rsidR="002177C5" w:rsidRPr="002177C5" w:rsidRDefault="002177C5" w:rsidP="002177C5">
            <w:pPr>
              <w:jc w:val="both"/>
              <w:rPr>
                <w:rFonts w:ascii="Arial" w:hAnsi="Arial" w:cs="Arial"/>
                <w:sz w:val="22"/>
                <w:szCs w:val="22"/>
              </w:rPr>
            </w:pPr>
            <w:r w:rsidRPr="002177C5">
              <w:rPr>
                <w:rFonts w:ascii="Arial" w:hAnsi="Arial" w:cs="Arial"/>
                <w:sz w:val="22"/>
                <w:szCs w:val="22"/>
              </w:rPr>
              <w:t xml:space="preserve">The research requires access to a laptop or desktop computer, internet connectivity, Microsoft Office (Excel and Word), and </w:t>
            </w:r>
            <w:proofErr w:type="spellStart"/>
            <w:r w:rsidR="00547AA0" w:rsidRPr="00547AA0">
              <w:rPr>
                <w:rFonts w:ascii="Arial" w:hAnsi="Arial" w:cs="Arial"/>
                <w:sz w:val="22"/>
                <w:szCs w:val="22"/>
              </w:rPr>
              <w:t>and</w:t>
            </w:r>
            <w:proofErr w:type="spellEnd"/>
            <w:r w:rsidR="00547AA0" w:rsidRPr="00547AA0">
              <w:rPr>
                <w:rFonts w:ascii="Arial" w:hAnsi="Arial" w:cs="Arial"/>
                <w:sz w:val="22"/>
                <w:szCs w:val="22"/>
              </w:rPr>
              <w:t xml:space="preserve"> Microsoft Excel for organising and analysing secondary data descriptively.</w:t>
            </w:r>
            <w:r w:rsidR="00547AA0">
              <w:rPr>
                <w:rFonts w:ascii="Arial" w:hAnsi="Arial" w:cs="Arial"/>
                <w:sz w:val="22"/>
                <w:szCs w:val="22"/>
              </w:rPr>
              <w:t xml:space="preserve"> </w:t>
            </w:r>
            <w:r w:rsidRPr="002177C5">
              <w:rPr>
                <w:rFonts w:ascii="Arial" w:hAnsi="Arial" w:cs="Arial"/>
                <w:sz w:val="22"/>
                <w:szCs w:val="22"/>
              </w:rPr>
              <w:t xml:space="preserve">The researcher will also need access to online academic databases (e.g., </w:t>
            </w:r>
            <w:r>
              <w:rPr>
                <w:rFonts w:ascii="Arial" w:hAnsi="Arial" w:cs="Arial"/>
                <w:sz w:val="22"/>
                <w:szCs w:val="22"/>
              </w:rPr>
              <w:t xml:space="preserve">Google Scholar, </w:t>
            </w:r>
            <w:proofErr w:type="spellStart"/>
            <w:r>
              <w:rPr>
                <w:rFonts w:ascii="Arial" w:hAnsi="Arial" w:cs="Arial"/>
                <w:sz w:val="22"/>
                <w:szCs w:val="22"/>
              </w:rPr>
              <w:t>Statista</w:t>
            </w:r>
            <w:proofErr w:type="spellEnd"/>
            <w:r w:rsidRPr="002177C5">
              <w:rPr>
                <w:rFonts w:ascii="Arial" w:hAnsi="Arial" w:cs="Arial"/>
                <w:sz w:val="22"/>
                <w:szCs w:val="22"/>
              </w:rPr>
              <w:t>). These resources are readily available through the university’s online library and personal subscriptions.</w:t>
            </w:r>
          </w:p>
          <w:p w14:paraId="7C28CA4E" w14:textId="5F71C721" w:rsidR="00CD54AD" w:rsidRPr="003C7DED" w:rsidRDefault="002177C5" w:rsidP="002177C5">
            <w:pPr>
              <w:jc w:val="both"/>
              <w:rPr>
                <w:rFonts w:ascii="Arial" w:hAnsi="Arial" w:cs="Arial"/>
                <w:sz w:val="22"/>
                <w:szCs w:val="22"/>
              </w:rPr>
            </w:pPr>
            <w:r w:rsidRPr="002177C5">
              <w:rPr>
                <w:rFonts w:ascii="Arial" w:hAnsi="Arial" w:cs="Arial"/>
                <w:sz w:val="22"/>
                <w:szCs w:val="22"/>
              </w:rPr>
              <w:t>No additional financial costs are anticipated beyond standard university resources. All data will be sourced from free or institutionally subscribed platforms, ensuring cost-effectiveness and practicality for the project’s scale and timeframe.</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251502B7" w:rsidR="00417CBF" w:rsidRPr="003C7DED" w:rsidRDefault="001B1E21"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9A6D0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7C3D07AE" w:rsidR="00417CBF" w:rsidRPr="003C7DED" w:rsidRDefault="001B1E21"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2F0AE6">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1B1E21"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DA79BD1" w:rsidR="00CC617C" w:rsidRPr="003C7DED" w:rsidRDefault="001B1E21"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9A6D01">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1B1E21"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0DF428F" w:rsidR="00CC617C" w:rsidRPr="003C7DED" w:rsidRDefault="001B1E21"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9A6D01">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1B1E21"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FF0FFC1" w:rsidR="00417CBF" w:rsidRPr="003C7DED" w:rsidRDefault="001B1E21"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9A6D01">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90C8461"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9A6D01">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A441D32"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9A6D01">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0E9461C"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9A6D0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4167154"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9A6D0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D57D384"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9A6D0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7BC328E"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9A6D0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619C8AB"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9A6D0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C4386CC" w:rsidR="00395AF2"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9A6D01">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B564FCD" w:rsidR="00CD54AD" w:rsidRPr="003C7DED" w:rsidRDefault="001B1E21"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9A6D0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1B1E21"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1B1E21"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2CF52CD" w:rsidR="00395AF2" w:rsidRPr="003C7DED" w:rsidRDefault="001B1E21"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9A6D01">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5DC5100" w:rsidR="00CD54AD" w:rsidRPr="003C7DED" w:rsidRDefault="002113D8" w:rsidP="002113D8">
            <w:pPr>
              <w:pStyle w:val="NoSpacing"/>
              <w:jc w:val="both"/>
              <w:rPr>
                <w:rFonts w:ascii="Arial" w:hAnsi="Arial" w:cs="Arial"/>
                <w:sz w:val="22"/>
                <w:szCs w:val="22"/>
              </w:rPr>
            </w:pPr>
            <w:proofErr w:type="spellStart"/>
            <w:r w:rsidRPr="002113D8">
              <w:rPr>
                <w:rFonts w:ascii="Arial" w:hAnsi="Arial" w:cs="Arial"/>
                <w:sz w:val="22"/>
                <w:szCs w:val="22"/>
              </w:rPr>
              <w:t>Hussain</w:t>
            </w:r>
            <w:proofErr w:type="spellEnd"/>
            <w:r w:rsidRPr="002113D8">
              <w:rPr>
                <w:rFonts w:ascii="Arial" w:hAnsi="Arial" w:cs="Arial"/>
                <w:sz w:val="22"/>
                <w:szCs w:val="22"/>
              </w:rPr>
              <w:t xml:space="preserve"> Ahmed</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62107E4" w:rsidR="00CD54AD" w:rsidRPr="002113D8" w:rsidRDefault="002113D8" w:rsidP="002113D8">
            <w:pPr>
              <w:pStyle w:val="NoSpacing"/>
              <w:jc w:val="both"/>
              <w:rPr>
                <w:rFonts w:ascii="Arial" w:hAnsi="Arial" w:cs="Arial"/>
                <w:bCs/>
                <w:sz w:val="22"/>
                <w:szCs w:val="22"/>
              </w:rPr>
            </w:pPr>
            <w:proofErr w:type="spellStart"/>
            <w:r w:rsidRPr="002113D8">
              <w:rPr>
                <w:rFonts w:ascii="Arial" w:hAnsi="Arial" w:cs="Arial"/>
                <w:bCs/>
                <w:sz w:val="22"/>
                <w:szCs w:val="22"/>
              </w:rPr>
              <w:t>Hussain</w:t>
            </w:r>
            <w:proofErr w:type="spellEnd"/>
            <w:r w:rsidRPr="002113D8">
              <w:rPr>
                <w:rFonts w:ascii="Arial" w:hAnsi="Arial" w:cs="Arial"/>
                <w:bCs/>
                <w:sz w:val="22"/>
                <w:szCs w:val="22"/>
              </w:rPr>
              <w:t xml:space="preserve"> Ahmed</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29480E5" w:rsidR="00CD54AD" w:rsidRPr="002113D8" w:rsidRDefault="00CE36FB" w:rsidP="002113D8">
            <w:pPr>
              <w:pStyle w:val="NoSpacing"/>
              <w:jc w:val="both"/>
              <w:rPr>
                <w:rFonts w:ascii="Arial" w:hAnsi="Arial" w:cs="Arial"/>
                <w:bCs/>
                <w:sz w:val="22"/>
                <w:szCs w:val="22"/>
              </w:rPr>
            </w:pPr>
            <w:r>
              <w:rPr>
                <w:rFonts w:ascii="Arial" w:hAnsi="Arial" w:cs="Arial"/>
                <w:bCs/>
                <w:sz w:val="22"/>
                <w:szCs w:val="22"/>
              </w:rPr>
              <w:t>11</w:t>
            </w:r>
            <w:r w:rsidR="002113D8" w:rsidRPr="002113D8">
              <w:rPr>
                <w:rFonts w:ascii="Arial" w:hAnsi="Arial" w:cs="Arial"/>
                <w:bCs/>
                <w:sz w:val="22"/>
                <w:szCs w:val="22"/>
              </w:rPr>
              <w:t>/11/2025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952A1FB" w:rsidR="007F0207" w:rsidRPr="0007524A" w:rsidRDefault="0007524A" w:rsidP="0007524A">
            <w:pPr>
              <w:pStyle w:val="NoSpacing"/>
              <w:jc w:val="both"/>
              <w:rPr>
                <w:rFonts w:ascii="Arial" w:hAnsi="Arial" w:cs="Arial"/>
                <w:bCs/>
                <w:sz w:val="22"/>
                <w:szCs w:val="22"/>
              </w:rPr>
            </w:pPr>
            <w:proofErr w:type="spellStart"/>
            <w:r w:rsidRPr="0007524A">
              <w:rPr>
                <w:rFonts w:ascii="Arial" w:hAnsi="Arial" w:cs="Arial"/>
                <w:bCs/>
                <w:sz w:val="22"/>
                <w:szCs w:val="22"/>
              </w:rPr>
              <w:t>Balendran</w:t>
            </w:r>
            <w:proofErr w:type="spellEnd"/>
            <w:r w:rsidRPr="0007524A">
              <w:rPr>
                <w:rFonts w:ascii="Arial" w:hAnsi="Arial" w:cs="Arial"/>
                <w:bCs/>
                <w:sz w:val="22"/>
                <w:szCs w:val="22"/>
              </w:rPr>
              <w:t xml:space="preserve"> </w:t>
            </w:r>
            <w:proofErr w:type="spellStart"/>
            <w:r w:rsidRPr="0007524A">
              <w:rPr>
                <w:rFonts w:ascii="Arial" w:hAnsi="Arial" w:cs="Arial"/>
                <w:bCs/>
                <w:sz w:val="22"/>
                <w:szCs w:val="22"/>
              </w:rPr>
              <w:t>Kandasamy</w:t>
            </w:r>
            <w:proofErr w:type="spellEnd"/>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4621BAD7" w:rsidR="007F0207" w:rsidRPr="0007524A" w:rsidRDefault="007F0207" w:rsidP="0007524A">
            <w:pPr>
              <w:pStyle w:val="NoSpacing"/>
              <w:jc w:val="both"/>
              <w:rPr>
                <w:rFonts w:ascii="Arial" w:hAnsi="Arial" w:cs="Arial"/>
                <w:bCs/>
                <w:sz w:val="22"/>
                <w:szCs w:val="22"/>
              </w:rPr>
            </w:pPr>
            <w:bookmarkStart w:id="15" w:name="_GoBack"/>
            <w:bookmarkEnd w:id="15"/>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3A07E678" w:rsidR="00237489" w:rsidRPr="003C7DED" w:rsidRDefault="006873D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5C94562D" w:rsidR="00237489" w:rsidRPr="003C7DED" w:rsidRDefault="006873D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07217450" w:rsidR="00237489" w:rsidRPr="003C7DED" w:rsidRDefault="006873D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7389562B" w:rsidR="00237489" w:rsidRPr="003C7DED" w:rsidRDefault="006873D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507B83FD" w:rsidR="00237489" w:rsidRPr="003C7DED" w:rsidRDefault="002113D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14F9B595" w:rsidR="00237489" w:rsidRPr="003C7DED" w:rsidRDefault="006873D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1B1E21"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1B1E21"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1B1E21"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1B1E21"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1B1E21"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1B1E21"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1B1E21"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1B1E21"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1B1E21"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1B1E21"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1B1E21"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1B1E21"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1B1E21"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1B1E21"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1B1E21"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1B1E21"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1B1E21"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1B1E21"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1B1E21"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1B1E2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1B1E21"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1B1E2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1B1E2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1B1E2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1B1E21"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1B1E21"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1B1E21"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1B1E21"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1B1E21"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1B1E21"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1B1E21"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1B1E21"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1B1E21"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1B1E21"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1B1E21"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1B1E21"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1B1E21"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1B1E21"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1B1E21"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1B1E21"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1B1E21"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1B1E21"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1B1E21"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1B1E21"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1B1E21"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1B1E21"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1B1E21"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EF1B76" w14:textId="77777777" w:rsidR="001B1E21" w:rsidRDefault="001B1E21" w:rsidP="00E12CE5">
      <w:r>
        <w:separator/>
      </w:r>
    </w:p>
  </w:endnote>
  <w:endnote w:type="continuationSeparator" w:id="0">
    <w:p w14:paraId="7AE92C2A" w14:textId="77777777" w:rsidR="001B1E21" w:rsidRDefault="001B1E2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sidR="00CE36FB">
          <w:rPr>
            <w:noProof/>
          </w:rPr>
          <w:t>23</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FB426" w14:textId="77777777" w:rsidR="001B1E21" w:rsidRDefault="001B1E21" w:rsidP="00E12CE5">
      <w:r>
        <w:separator/>
      </w:r>
    </w:p>
  </w:footnote>
  <w:footnote w:type="continuationSeparator" w:id="0">
    <w:p w14:paraId="1056EB7E" w14:textId="77777777" w:rsidR="001B1E21" w:rsidRDefault="001B1E21" w:rsidP="00E12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41C87"/>
    <w:multiLevelType w:val="hybridMultilevel"/>
    <w:tmpl w:val="3D567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ED762B2"/>
    <w:multiLevelType w:val="multilevel"/>
    <w:tmpl w:val="3756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3"/>
  </w:num>
  <w:num w:numId="3">
    <w:abstractNumId w:val="3"/>
  </w:num>
  <w:num w:numId="4">
    <w:abstractNumId w:val="7"/>
  </w:num>
  <w:num w:numId="5">
    <w:abstractNumId w:val="12"/>
  </w:num>
  <w:num w:numId="6">
    <w:abstractNumId w:val="9"/>
  </w:num>
  <w:num w:numId="7">
    <w:abstractNumId w:val="2"/>
  </w:num>
  <w:num w:numId="8">
    <w:abstractNumId w:val="4"/>
  </w:num>
  <w:num w:numId="9">
    <w:abstractNumId w:val="1"/>
  </w:num>
  <w:num w:numId="10">
    <w:abstractNumId w:val="10"/>
  </w:num>
  <w:num w:numId="11">
    <w:abstractNumId w:val="6"/>
  </w:num>
  <w:num w:numId="12">
    <w:abstractNumId w:val="5"/>
  </w:num>
  <w:num w:numId="13">
    <w:abstractNumId w:val="1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45FB"/>
    <w:rsid w:val="000365A8"/>
    <w:rsid w:val="00043453"/>
    <w:rsid w:val="000520C3"/>
    <w:rsid w:val="00061B1B"/>
    <w:rsid w:val="000747E1"/>
    <w:rsid w:val="0007524A"/>
    <w:rsid w:val="00076294"/>
    <w:rsid w:val="000B2BA6"/>
    <w:rsid w:val="000B5B9A"/>
    <w:rsid w:val="000B651C"/>
    <w:rsid w:val="000C5261"/>
    <w:rsid w:val="001326C3"/>
    <w:rsid w:val="00132F6E"/>
    <w:rsid w:val="00150D22"/>
    <w:rsid w:val="0018385C"/>
    <w:rsid w:val="001B1E21"/>
    <w:rsid w:val="001D79E4"/>
    <w:rsid w:val="001F6CE2"/>
    <w:rsid w:val="001F7B84"/>
    <w:rsid w:val="002113D8"/>
    <w:rsid w:val="002177C5"/>
    <w:rsid w:val="00220E9B"/>
    <w:rsid w:val="00237489"/>
    <w:rsid w:val="0023753B"/>
    <w:rsid w:val="00257A43"/>
    <w:rsid w:val="00271F66"/>
    <w:rsid w:val="00276276"/>
    <w:rsid w:val="002854C0"/>
    <w:rsid w:val="002D6AAF"/>
    <w:rsid w:val="002E5348"/>
    <w:rsid w:val="002E77B7"/>
    <w:rsid w:val="002F0AE6"/>
    <w:rsid w:val="003014CE"/>
    <w:rsid w:val="00353613"/>
    <w:rsid w:val="003536D0"/>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4A400E"/>
    <w:rsid w:val="00502B12"/>
    <w:rsid w:val="00547AA0"/>
    <w:rsid w:val="00551218"/>
    <w:rsid w:val="00551CE5"/>
    <w:rsid w:val="005907A9"/>
    <w:rsid w:val="005B20B8"/>
    <w:rsid w:val="005C0549"/>
    <w:rsid w:val="005C690A"/>
    <w:rsid w:val="005D6DB1"/>
    <w:rsid w:val="006151A9"/>
    <w:rsid w:val="00627EC2"/>
    <w:rsid w:val="0064650F"/>
    <w:rsid w:val="00647C75"/>
    <w:rsid w:val="006525E2"/>
    <w:rsid w:val="006873DF"/>
    <w:rsid w:val="00695179"/>
    <w:rsid w:val="0069797A"/>
    <w:rsid w:val="006A114C"/>
    <w:rsid w:val="006B2FD0"/>
    <w:rsid w:val="006C7408"/>
    <w:rsid w:val="006D10D3"/>
    <w:rsid w:val="006E5532"/>
    <w:rsid w:val="006E784A"/>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D3651"/>
    <w:rsid w:val="007F0207"/>
    <w:rsid w:val="00805613"/>
    <w:rsid w:val="00841382"/>
    <w:rsid w:val="008419D4"/>
    <w:rsid w:val="00864354"/>
    <w:rsid w:val="00872452"/>
    <w:rsid w:val="00886A02"/>
    <w:rsid w:val="008978F6"/>
    <w:rsid w:val="008A1E4E"/>
    <w:rsid w:val="008E1354"/>
    <w:rsid w:val="008E5FA5"/>
    <w:rsid w:val="009019A1"/>
    <w:rsid w:val="00904D5B"/>
    <w:rsid w:val="00911C8D"/>
    <w:rsid w:val="00912461"/>
    <w:rsid w:val="00927121"/>
    <w:rsid w:val="00942D08"/>
    <w:rsid w:val="00960376"/>
    <w:rsid w:val="00975C54"/>
    <w:rsid w:val="009A3155"/>
    <w:rsid w:val="009A6D01"/>
    <w:rsid w:val="009D1B48"/>
    <w:rsid w:val="009E5E57"/>
    <w:rsid w:val="009F37FC"/>
    <w:rsid w:val="00A12FB0"/>
    <w:rsid w:val="00A35E44"/>
    <w:rsid w:val="00A45BB9"/>
    <w:rsid w:val="00A54125"/>
    <w:rsid w:val="00A56AD8"/>
    <w:rsid w:val="00A60D4B"/>
    <w:rsid w:val="00A718A3"/>
    <w:rsid w:val="00A80868"/>
    <w:rsid w:val="00AA4E90"/>
    <w:rsid w:val="00AB2FEE"/>
    <w:rsid w:val="00AD3877"/>
    <w:rsid w:val="00AE6E5A"/>
    <w:rsid w:val="00B119D6"/>
    <w:rsid w:val="00B16FAD"/>
    <w:rsid w:val="00B20EC5"/>
    <w:rsid w:val="00B36605"/>
    <w:rsid w:val="00B45BCD"/>
    <w:rsid w:val="00B60A98"/>
    <w:rsid w:val="00BA3725"/>
    <w:rsid w:val="00BD363F"/>
    <w:rsid w:val="00C13F75"/>
    <w:rsid w:val="00C159B7"/>
    <w:rsid w:val="00C22B1F"/>
    <w:rsid w:val="00C30FBB"/>
    <w:rsid w:val="00C70845"/>
    <w:rsid w:val="00C803DB"/>
    <w:rsid w:val="00CA5A57"/>
    <w:rsid w:val="00CA7C6A"/>
    <w:rsid w:val="00CC617C"/>
    <w:rsid w:val="00CD54AD"/>
    <w:rsid w:val="00CD6A9E"/>
    <w:rsid w:val="00CE36FB"/>
    <w:rsid w:val="00CE73C2"/>
    <w:rsid w:val="00CF1DA8"/>
    <w:rsid w:val="00CF5AAA"/>
    <w:rsid w:val="00D17B75"/>
    <w:rsid w:val="00D3389C"/>
    <w:rsid w:val="00D55D46"/>
    <w:rsid w:val="00D862D0"/>
    <w:rsid w:val="00D93238"/>
    <w:rsid w:val="00D9773C"/>
    <w:rsid w:val="00DA467F"/>
    <w:rsid w:val="00DA5171"/>
    <w:rsid w:val="00DA5E8A"/>
    <w:rsid w:val="00DB1D58"/>
    <w:rsid w:val="00DC1A7A"/>
    <w:rsid w:val="00DE4FB9"/>
    <w:rsid w:val="00DF4EDB"/>
    <w:rsid w:val="00E12CE5"/>
    <w:rsid w:val="00E35762"/>
    <w:rsid w:val="00E44410"/>
    <w:rsid w:val="00E44CFB"/>
    <w:rsid w:val="00E64A53"/>
    <w:rsid w:val="00E771B1"/>
    <w:rsid w:val="00E91E66"/>
    <w:rsid w:val="00E964B1"/>
    <w:rsid w:val="00EC2BC0"/>
    <w:rsid w:val="00EC60F6"/>
    <w:rsid w:val="00EF1692"/>
    <w:rsid w:val="00EF6287"/>
    <w:rsid w:val="00F036AA"/>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77560718">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tranet.uwtsd.ac.uk/research/research-integrity-and-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24757@student.uwtsd.ac.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06C63ED7-5EDB-4B3E-BFE9-B0B93AD00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29</Pages>
  <Words>9017</Words>
  <Characters>48245</Characters>
  <DocSecurity>0</DocSecurity>
  <Lines>2539</Lines>
  <Paragraphs>1789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2025-08-28T09:50:00Z</dcterms:created>
  <dcterms:modified xsi:type="dcterms:W3CDTF">2025-11-11T16:47:00Z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79f0750a-c1e6-469e-908b-73ebb8a19389</vt:lpwstr>
  </property>
</Properties>
</file>