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9E19C2" w:rsidRDefault="009E19C2">
      <w:pPr>
        <w:spacing w:line="360" w:lineRule="auto"/>
      </w:pPr>
    </w:p>
    <w:p w:rsidR="003353C7" w:rsidRDefault="003353C7" w:rsidP="00547446">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REFLECTIVE PORTFOLIO</w:t>
      </w:r>
    </w:p>
    <w:p w:rsidR="0000189D" w:rsidRDefault="0000189D" w:rsidP="00547446">
      <w:pPr>
        <w:spacing w:line="360" w:lineRule="auto"/>
        <w:jc w:val="center"/>
        <w:rPr>
          <w:rFonts w:ascii="Times New Roman" w:eastAsia="Times New Roman" w:hAnsi="Times New Roman" w:cs="Times New Roman"/>
          <w:b/>
          <w:sz w:val="32"/>
          <w:szCs w:val="32"/>
          <w:highlight w:val="white"/>
        </w:rPr>
      </w:pPr>
    </w:p>
    <w:p w:rsidR="0000189D" w:rsidRDefault="0000189D" w:rsidP="00547446">
      <w:pPr>
        <w:spacing w:line="360" w:lineRule="auto"/>
        <w:jc w:val="center"/>
        <w:rPr>
          <w:rFonts w:ascii="Times New Roman" w:eastAsia="Times New Roman" w:hAnsi="Times New Roman" w:cs="Times New Roman"/>
          <w:b/>
          <w:sz w:val="32"/>
          <w:szCs w:val="32"/>
          <w:highlight w:val="white"/>
        </w:rPr>
      </w:pPr>
    </w:p>
    <w:p w:rsidR="0000189D" w:rsidRDefault="0000189D" w:rsidP="00547446">
      <w:pPr>
        <w:spacing w:line="360" w:lineRule="auto"/>
        <w:jc w:val="center"/>
        <w:rPr>
          <w:rFonts w:ascii="Times New Roman" w:eastAsia="Times New Roman" w:hAnsi="Times New Roman" w:cs="Times New Roman"/>
          <w:b/>
          <w:sz w:val="32"/>
          <w:szCs w:val="32"/>
          <w:highlight w:val="white"/>
        </w:rPr>
      </w:pPr>
    </w:p>
    <w:p w:rsidR="0000189D" w:rsidRDefault="0000189D" w:rsidP="00547446">
      <w:pPr>
        <w:spacing w:line="360" w:lineRule="auto"/>
        <w:jc w:val="center"/>
        <w:rPr>
          <w:rFonts w:ascii="Times New Roman" w:eastAsia="Times New Roman" w:hAnsi="Times New Roman" w:cs="Times New Roman"/>
          <w:b/>
          <w:sz w:val="32"/>
          <w:szCs w:val="32"/>
          <w:highlight w:val="white"/>
        </w:rPr>
      </w:pPr>
    </w:p>
    <w:p w:rsidR="0000189D" w:rsidRPr="003353C7" w:rsidRDefault="0000189D" w:rsidP="00547446">
      <w:pPr>
        <w:spacing w:line="360" w:lineRule="auto"/>
        <w:jc w:val="center"/>
        <w:rPr>
          <w:rFonts w:ascii="Times New Roman" w:eastAsia="Times New Roman" w:hAnsi="Times New Roman" w:cs="Times New Roman"/>
          <w:b/>
          <w:sz w:val="32"/>
          <w:szCs w:val="32"/>
          <w:highlight w:val="white"/>
        </w:rPr>
      </w:pPr>
    </w:p>
    <w:p w:rsidR="00EC079A" w:rsidRDefault="00B366AC" w:rsidP="00554AB4">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PROFESSIONAL AND CAREER DEVELOPM</w:t>
      </w:r>
      <w:r w:rsidR="00875AAA">
        <w:rPr>
          <w:rFonts w:ascii="Times New Roman" w:eastAsia="Times New Roman" w:hAnsi="Times New Roman" w:cs="Times New Roman"/>
          <w:b/>
          <w:sz w:val="32"/>
          <w:szCs w:val="32"/>
          <w:highlight w:val="white"/>
        </w:rPr>
        <w:t>ENT</w:t>
      </w:r>
    </w:p>
    <w:p w:rsidR="003353C7" w:rsidRDefault="00875AAA" w:rsidP="00554AB4">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BMSW 4005</w:t>
      </w:r>
    </w:p>
    <w:p w:rsidR="00B24D66" w:rsidRDefault="00B24D66" w:rsidP="00554AB4">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GABRIEL OBRET</w:t>
      </w:r>
    </w:p>
    <w:p w:rsidR="00B24D66" w:rsidRDefault="00C94C7D" w:rsidP="00554AB4">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1914293</w:t>
      </w:r>
    </w:p>
    <w:p w:rsidR="00C94C7D" w:rsidRDefault="00C94C7D" w:rsidP="00554AB4">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w:t>
      </w:r>
      <w:r w:rsidR="00FE5D5E">
        <w:rPr>
          <w:rFonts w:ascii="Times New Roman" w:eastAsia="Times New Roman" w:hAnsi="Times New Roman" w:cs="Times New Roman"/>
          <w:b/>
          <w:sz w:val="32"/>
          <w:szCs w:val="32"/>
          <w:highlight w:val="white"/>
        </w:rPr>
        <w:t>ECTURER: ABDI RHAMAN</w:t>
      </w:r>
    </w:p>
    <w:p w:rsidR="00EC079A" w:rsidRDefault="00EC079A">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lang w:val="en" w:eastAsia="en-US"/>
        </w:rPr>
        <w:id w:val="1489442666"/>
        <w:docPartObj>
          <w:docPartGallery w:val="Table of Contents"/>
          <w:docPartUnique/>
        </w:docPartObj>
      </w:sdtPr>
      <w:sdtEndPr>
        <w:rPr>
          <w:noProof/>
        </w:rPr>
      </w:sdtEndPr>
      <w:sdtContent>
        <w:p w:rsidR="00EC079A" w:rsidRPr="00B366AC" w:rsidRDefault="00EC079A" w:rsidP="00B366AC">
          <w:pPr>
            <w:pStyle w:val="Titlucuprins"/>
            <w:spacing w:line="360" w:lineRule="auto"/>
            <w:jc w:val="center"/>
            <w:rPr>
              <w:rFonts w:ascii="Times New Roman" w:hAnsi="Times New Roman" w:cs="Times New Roman"/>
              <w:color w:val="000000" w:themeColor="text1"/>
              <w:sz w:val="24"/>
              <w:szCs w:val="24"/>
            </w:rPr>
          </w:pPr>
          <w:r w:rsidRPr="00B366AC">
            <w:rPr>
              <w:rFonts w:ascii="Times New Roman" w:hAnsi="Times New Roman" w:cs="Times New Roman"/>
              <w:color w:val="000000" w:themeColor="text1"/>
              <w:sz w:val="24"/>
              <w:szCs w:val="24"/>
            </w:rPr>
            <w:t>Table of Contents</w:t>
          </w:r>
        </w:p>
        <w:p w:rsidR="00EC079A" w:rsidRPr="00B366AC" w:rsidRDefault="007129CD" w:rsidP="00B366AC">
          <w:pPr>
            <w:pStyle w:val="Cuprins1"/>
            <w:tabs>
              <w:tab w:val="right" w:leader="dot" w:pos="9350"/>
            </w:tabs>
            <w:spacing w:line="360" w:lineRule="auto"/>
            <w:jc w:val="both"/>
            <w:rPr>
              <w:rFonts w:ascii="Times New Roman" w:hAnsi="Times New Roman" w:cs="Times New Roman"/>
              <w:noProof/>
              <w:color w:val="000000" w:themeColor="text1"/>
              <w:sz w:val="24"/>
              <w:szCs w:val="24"/>
            </w:rPr>
          </w:pPr>
          <w:r w:rsidRPr="00B366AC">
            <w:rPr>
              <w:rFonts w:ascii="Times New Roman" w:hAnsi="Times New Roman" w:cs="Times New Roman"/>
              <w:color w:val="000000" w:themeColor="text1"/>
              <w:sz w:val="24"/>
              <w:szCs w:val="24"/>
            </w:rPr>
            <w:fldChar w:fldCharType="begin"/>
          </w:r>
          <w:r w:rsidR="00EC079A" w:rsidRPr="00B366AC">
            <w:rPr>
              <w:rFonts w:ascii="Times New Roman" w:hAnsi="Times New Roman" w:cs="Times New Roman"/>
              <w:color w:val="000000" w:themeColor="text1"/>
              <w:sz w:val="24"/>
              <w:szCs w:val="24"/>
            </w:rPr>
            <w:instrText xml:space="preserve"> TOC \o "1-3" \h \z \u </w:instrText>
          </w:r>
          <w:r w:rsidRPr="00B366AC">
            <w:rPr>
              <w:rFonts w:ascii="Times New Roman" w:hAnsi="Times New Roman" w:cs="Times New Roman"/>
              <w:color w:val="000000" w:themeColor="text1"/>
              <w:sz w:val="24"/>
              <w:szCs w:val="24"/>
            </w:rPr>
            <w:fldChar w:fldCharType="separate"/>
          </w:r>
          <w:hyperlink w:anchor="_Toc56173472" w:history="1">
            <w:r w:rsidR="00EC079A" w:rsidRPr="00B366AC">
              <w:rPr>
                <w:rStyle w:val="Hyperlink"/>
                <w:rFonts w:ascii="Times New Roman" w:hAnsi="Times New Roman" w:cs="Times New Roman"/>
                <w:noProof/>
                <w:color w:val="000000" w:themeColor="text1"/>
                <w:sz w:val="24"/>
                <w:szCs w:val="24"/>
              </w:rPr>
              <w:t>Introduction</w:t>
            </w:r>
            <w:r w:rsidR="00EC079A" w:rsidRPr="00B366AC">
              <w:rPr>
                <w:rFonts w:ascii="Times New Roman" w:hAnsi="Times New Roman" w:cs="Times New Roman"/>
                <w:noProof/>
                <w:webHidden/>
                <w:color w:val="000000" w:themeColor="text1"/>
                <w:sz w:val="24"/>
                <w:szCs w:val="24"/>
              </w:rPr>
              <w:tab/>
            </w:r>
            <w:r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_Toc56173472 \h </w:instrText>
            </w:r>
            <w:r w:rsidRPr="00B366AC">
              <w:rPr>
                <w:rFonts w:ascii="Times New Roman" w:hAnsi="Times New Roman" w:cs="Times New Roman"/>
                <w:noProof/>
                <w:webHidden/>
                <w:color w:val="000000" w:themeColor="text1"/>
                <w:sz w:val="24"/>
                <w:szCs w:val="24"/>
              </w:rPr>
            </w:r>
            <w:r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3</w:t>
            </w:r>
            <w:r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56173473" w:history="1">
            <w:r w:rsidR="00EC079A" w:rsidRPr="00B366AC">
              <w:rPr>
                <w:rStyle w:val="Hyperlink"/>
                <w:rFonts w:ascii="Times New Roman" w:hAnsi="Times New Roman" w:cs="Times New Roman"/>
                <w:noProof/>
                <w:color w:val="000000" w:themeColor="text1"/>
                <w:sz w:val="24"/>
                <w:szCs w:val="24"/>
              </w:rPr>
              <w:t>Task 3 – Reflective portfolio</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_Toc56173473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3</w:t>
            </w:r>
            <w:r w:rsidR="007129CD"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56173474" w:history="1">
            <w:r w:rsidR="00EC079A" w:rsidRPr="00B366AC">
              <w:rPr>
                <w:rStyle w:val="Hyperlink"/>
                <w:rFonts w:ascii="Times New Roman" w:hAnsi="Times New Roman" w:cs="Times New Roman"/>
                <w:noProof/>
                <w:color w:val="000000" w:themeColor="text1"/>
                <w:sz w:val="24"/>
                <w:szCs w:val="24"/>
              </w:rPr>
              <w:t>1) Skills and competencies using PDP</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_Toc56173474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3</w:t>
            </w:r>
            <w:r w:rsidR="007129CD"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56173475" w:history="1">
            <w:r w:rsidR="00EC079A" w:rsidRPr="00B366AC">
              <w:rPr>
                <w:rStyle w:val="Hyperlink"/>
                <w:rFonts w:ascii="Times New Roman" w:hAnsi="Times New Roman" w:cs="Times New Roman"/>
                <w:noProof/>
                <w:color w:val="000000" w:themeColor="text1"/>
                <w:sz w:val="24"/>
                <w:szCs w:val="24"/>
              </w:rPr>
              <w:t>2) Learning and development training methods for the new employees and the importance of theories associated with it  to be implemented in the organization</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_Toc56173475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7</w:t>
            </w:r>
            <w:r w:rsidR="007129CD"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2"/>
            <w:tabs>
              <w:tab w:val="right" w:leader="dot" w:pos="9350"/>
            </w:tabs>
            <w:spacing w:line="360" w:lineRule="auto"/>
            <w:jc w:val="both"/>
            <w:rPr>
              <w:rFonts w:ascii="Times New Roman" w:hAnsi="Times New Roman" w:cs="Times New Roman"/>
              <w:noProof/>
              <w:color w:val="000000" w:themeColor="text1"/>
              <w:sz w:val="24"/>
              <w:szCs w:val="24"/>
            </w:rPr>
          </w:pPr>
          <w:hyperlink w:anchor="_Toc56173476" w:history="1">
            <w:r w:rsidR="00EC079A" w:rsidRPr="00B366AC">
              <w:rPr>
                <w:rStyle w:val="Hyperlink"/>
                <w:rFonts w:ascii="Times New Roman" w:hAnsi="Times New Roman" w:cs="Times New Roman"/>
                <w:noProof/>
                <w:color w:val="000000" w:themeColor="text1"/>
                <w:sz w:val="24"/>
                <w:szCs w:val="24"/>
              </w:rPr>
              <w:t>3) Reflection on own experience before and after the course</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_Toc56173476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10</w:t>
            </w:r>
            <w:r w:rsidR="007129CD"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56173477" w:history="1">
            <w:r w:rsidR="00EC079A" w:rsidRPr="00B366AC">
              <w:rPr>
                <w:rStyle w:val="Hyperlink"/>
                <w:rFonts w:ascii="Times New Roman" w:hAnsi="Times New Roman" w:cs="Times New Roman"/>
                <w:noProof/>
                <w:color w:val="000000" w:themeColor="text1"/>
                <w:sz w:val="24"/>
                <w:szCs w:val="24"/>
              </w:rPr>
              <w:t>Conclusion</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_Toc56173477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11</w:t>
            </w:r>
            <w:r w:rsidR="007129CD" w:rsidRPr="00B366AC">
              <w:rPr>
                <w:rFonts w:ascii="Times New Roman" w:hAnsi="Times New Roman" w:cs="Times New Roman"/>
                <w:noProof/>
                <w:webHidden/>
                <w:color w:val="000000" w:themeColor="text1"/>
                <w:sz w:val="24"/>
                <w:szCs w:val="24"/>
              </w:rPr>
              <w:fldChar w:fldCharType="end"/>
            </w:r>
          </w:hyperlink>
        </w:p>
        <w:p w:rsidR="00EC079A" w:rsidRPr="00B366AC" w:rsidRDefault="000235BD" w:rsidP="00B366AC">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56173478" w:history="1">
            <w:r w:rsidR="00EC079A" w:rsidRPr="00B366AC">
              <w:rPr>
                <w:rStyle w:val="Hyperlink"/>
                <w:rFonts w:ascii="Times New Roman" w:hAnsi="Times New Roman" w:cs="Times New Roman"/>
                <w:noProof/>
                <w:color w:val="000000" w:themeColor="text1"/>
                <w:sz w:val="24"/>
                <w:szCs w:val="24"/>
              </w:rPr>
              <w:t>References</w:t>
            </w:r>
            <w:r w:rsidR="00EC079A" w:rsidRPr="00B366AC">
              <w:rPr>
                <w:rFonts w:ascii="Times New Roman" w:hAnsi="Times New Roman" w:cs="Times New Roman"/>
                <w:noProof/>
                <w:webHidden/>
                <w:color w:val="000000" w:themeColor="text1"/>
                <w:sz w:val="24"/>
                <w:szCs w:val="24"/>
              </w:rPr>
              <w:tab/>
            </w:r>
            <w:r w:rsidR="007129CD" w:rsidRPr="00B366AC">
              <w:rPr>
                <w:rFonts w:ascii="Times New Roman" w:hAnsi="Times New Roman" w:cs="Times New Roman"/>
                <w:noProof/>
                <w:webHidden/>
                <w:color w:val="000000" w:themeColor="text1"/>
                <w:sz w:val="24"/>
                <w:szCs w:val="24"/>
              </w:rPr>
              <w:fldChar w:fldCharType="begin"/>
            </w:r>
            <w:r w:rsidR="00EC079A" w:rsidRPr="00B366AC">
              <w:rPr>
                <w:rFonts w:ascii="Times New Roman" w:hAnsi="Times New Roman" w:cs="Times New Roman"/>
                <w:noProof/>
                <w:webHidden/>
                <w:color w:val="000000" w:themeColor="text1"/>
                <w:sz w:val="24"/>
                <w:szCs w:val="24"/>
              </w:rPr>
              <w:instrText xml:space="preserve"> PAGEREF _Toc56173478 \h </w:instrText>
            </w:r>
            <w:r w:rsidR="007129CD" w:rsidRPr="00B366AC">
              <w:rPr>
                <w:rFonts w:ascii="Times New Roman" w:hAnsi="Times New Roman" w:cs="Times New Roman"/>
                <w:noProof/>
                <w:webHidden/>
                <w:color w:val="000000" w:themeColor="text1"/>
                <w:sz w:val="24"/>
                <w:szCs w:val="24"/>
              </w:rPr>
            </w:r>
            <w:r w:rsidR="007129CD" w:rsidRPr="00B366AC">
              <w:rPr>
                <w:rFonts w:ascii="Times New Roman" w:hAnsi="Times New Roman" w:cs="Times New Roman"/>
                <w:noProof/>
                <w:webHidden/>
                <w:color w:val="000000" w:themeColor="text1"/>
                <w:sz w:val="24"/>
                <w:szCs w:val="24"/>
              </w:rPr>
              <w:fldChar w:fldCharType="separate"/>
            </w:r>
            <w:r w:rsidR="002A156E">
              <w:rPr>
                <w:rFonts w:ascii="Times New Roman" w:hAnsi="Times New Roman" w:cs="Times New Roman"/>
                <w:noProof/>
                <w:webHidden/>
                <w:color w:val="000000" w:themeColor="text1"/>
                <w:sz w:val="24"/>
                <w:szCs w:val="24"/>
              </w:rPr>
              <w:t>13</w:t>
            </w:r>
            <w:r w:rsidR="007129CD" w:rsidRPr="00B366AC">
              <w:rPr>
                <w:rFonts w:ascii="Times New Roman" w:hAnsi="Times New Roman" w:cs="Times New Roman"/>
                <w:noProof/>
                <w:webHidden/>
                <w:color w:val="000000" w:themeColor="text1"/>
                <w:sz w:val="24"/>
                <w:szCs w:val="24"/>
              </w:rPr>
              <w:fldChar w:fldCharType="end"/>
            </w:r>
          </w:hyperlink>
        </w:p>
        <w:p w:rsidR="00EC079A" w:rsidRDefault="007129CD" w:rsidP="00B366AC">
          <w:pPr>
            <w:spacing w:line="360" w:lineRule="auto"/>
            <w:jc w:val="both"/>
          </w:pPr>
          <w:r w:rsidRPr="00B366AC">
            <w:rPr>
              <w:rFonts w:ascii="Times New Roman" w:hAnsi="Times New Roman" w:cs="Times New Roman"/>
              <w:b/>
              <w:bCs/>
              <w:noProof/>
              <w:color w:val="000000" w:themeColor="text1"/>
              <w:sz w:val="24"/>
              <w:szCs w:val="24"/>
            </w:rPr>
            <w:fldChar w:fldCharType="end"/>
          </w:r>
        </w:p>
      </w:sdtContent>
    </w:sdt>
    <w:p w:rsidR="009E19C2" w:rsidRDefault="00B366AC">
      <w:pPr>
        <w:spacing w:line="360" w:lineRule="auto"/>
        <w:jc w:val="center"/>
        <w:rPr>
          <w:rFonts w:ascii="Times New Roman" w:eastAsia="Times New Roman" w:hAnsi="Times New Roman" w:cs="Times New Roman"/>
          <w:b/>
          <w:sz w:val="32"/>
          <w:szCs w:val="32"/>
          <w:highlight w:val="white"/>
        </w:rPr>
      </w:pPr>
      <w:r>
        <w:br w:type="page"/>
      </w:r>
    </w:p>
    <w:p w:rsidR="009E19C2" w:rsidRDefault="00B366AC" w:rsidP="00CC7540">
      <w:pPr>
        <w:pStyle w:val="Titlu1"/>
        <w:rPr>
          <w:highlight w:val="white"/>
        </w:rPr>
      </w:pPr>
      <w:bookmarkStart w:id="0" w:name="_Toc56173472"/>
      <w:r w:rsidRPr="00CC7540">
        <w:rPr>
          <w:highlight w:val="white"/>
        </w:rPr>
        <w:lastRenderedPageBreak/>
        <w:t>Introduction</w:t>
      </w:r>
      <w:bookmarkEnd w:id="0"/>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Employees are considered to be the fundamental aspect of a business organization. The organization often requires skilled and knowledgeable employees to make their business better. Professional development is the process of improving the skill and knowledge of the employee that is an ongoing process in nature and provides great benefits in terms of career development. The knowledge and skills that are acquired in the process of personal development are beneficial for the employees as the process makes the employee relevant for the company as well as to stay up to date. The objective of performing personal development within the organization is to retain talented employees for the organization and to motivate the employees in order to boost the morale and confidence in the work environment.  </w:t>
      </w:r>
    </w:p>
    <w:p w:rsidR="009E19C2" w:rsidRDefault="00B366AC" w:rsidP="00CC7540">
      <w:pPr>
        <w:pStyle w:val="Titlu1"/>
        <w:rPr>
          <w:highlight w:val="white"/>
        </w:rPr>
      </w:pPr>
      <w:bookmarkStart w:id="1" w:name="_Toc56173473"/>
      <w:r>
        <w:rPr>
          <w:highlight w:val="white"/>
        </w:rPr>
        <w:t>Task 3 – Reflective portfolio</w:t>
      </w:r>
      <w:bookmarkEnd w:id="1"/>
    </w:p>
    <w:p w:rsidR="009E19C2" w:rsidRDefault="00B366AC" w:rsidP="00CC7540">
      <w:pPr>
        <w:pStyle w:val="Titlu2"/>
        <w:rPr>
          <w:highlight w:val="white"/>
        </w:rPr>
      </w:pPr>
      <w:bookmarkStart w:id="2" w:name="_Toc56173474"/>
      <w:r>
        <w:rPr>
          <w:highlight w:val="white"/>
        </w:rPr>
        <w:t>1) Skills and competencies using PDP</w:t>
      </w:r>
      <w:bookmarkEnd w:id="2"/>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skill and competency are useful to determine a professional development plan. The choices and decisions are essential to be prosperous and successful in professional life.  Wrong choices and decisions taken </w:t>
      </w:r>
      <w:r w:rsidR="00CC7540">
        <w:rPr>
          <w:rFonts w:ascii="Times New Roman" w:eastAsia="Times New Roman" w:hAnsi="Times New Roman" w:cs="Times New Roman"/>
          <w:sz w:val="24"/>
          <w:szCs w:val="24"/>
          <w:highlight w:val="white"/>
        </w:rPr>
        <w:t>in</w:t>
      </w:r>
      <w:r>
        <w:rPr>
          <w:rFonts w:ascii="Times New Roman" w:eastAsia="Times New Roman" w:hAnsi="Times New Roman" w:cs="Times New Roman"/>
          <w:sz w:val="24"/>
          <w:szCs w:val="24"/>
          <w:highlight w:val="white"/>
        </w:rPr>
        <w:t xml:space="preserve"> the wrong </w:t>
      </w:r>
      <w:r w:rsidR="00CC7540">
        <w:rPr>
          <w:rFonts w:ascii="Times New Roman" w:eastAsia="Times New Roman" w:hAnsi="Times New Roman" w:cs="Times New Roman"/>
          <w:sz w:val="24"/>
          <w:szCs w:val="24"/>
          <w:highlight w:val="white"/>
        </w:rPr>
        <w:t>times are</w:t>
      </w:r>
      <w:r>
        <w:rPr>
          <w:rFonts w:ascii="Times New Roman" w:eastAsia="Times New Roman" w:hAnsi="Times New Roman" w:cs="Times New Roman"/>
          <w:sz w:val="24"/>
          <w:szCs w:val="24"/>
          <w:highlight w:val="white"/>
        </w:rPr>
        <w:t xml:space="preserve"> responsible to make the career of an individual damaged. In order to assess what will be beneficial for the growth of the career I have found sever</w:t>
      </w:r>
      <w:r w:rsidR="00442112">
        <w:rPr>
          <w:rFonts w:ascii="Times New Roman" w:eastAsia="Times New Roman" w:hAnsi="Times New Roman" w:cs="Times New Roman"/>
          <w:sz w:val="24"/>
          <w:szCs w:val="24"/>
          <w:highlight w:val="white"/>
        </w:rPr>
        <w:t>al factors that are discussed below-</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Skills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Skill is considered to be the determining factor while making career choices. According to me, every individual acquires specific talent in their own way. Based upon the skills and talents the individual is supposed to select the career accordingly that goes with personality and makes prosperous in professional life (</w:t>
      </w:r>
      <w:proofErr w:type="spellStart"/>
      <w:r>
        <w:rPr>
          <w:rFonts w:ascii="Times New Roman" w:eastAsia="Times New Roman" w:hAnsi="Times New Roman" w:cs="Times New Roman"/>
          <w:sz w:val="24"/>
          <w:szCs w:val="24"/>
          <w:highlight w:val="white"/>
        </w:rPr>
        <w:t>Mamabolo</w:t>
      </w:r>
      <w:proofErr w:type="spellEnd"/>
      <w:r w:rsidR="00936F6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p. 1). Hence the individual is suggested to choose such a career that compliments such an individual’s skills and talents.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Potentiality</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Apart from making career choices based upon the skill and talents, it is important to determine the skill and </w:t>
      </w:r>
      <w:r w:rsidR="00070DD0">
        <w:rPr>
          <w:rFonts w:ascii="Times New Roman" w:eastAsia="Times New Roman" w:hAnsi="Times New Roman" w:cs="Times New Roman"/>
          <w:sz w:val="24"/>
          <w:szCs w:val="24"/>
          <w:highlight w:val="white"/>
        </w:rPr>
        <w:t>potentiality of the individual (Sousa and Rocha 2019, p. 257)</w:t>
      </w:r>
      <w:r>
        <w:rPr>
          <w:rFonts w:ascii="Times New Roman" w:eastAsia="Times New Roman" w:hAnsi="Times New Roman" w:cs="Times New Roman"/>
          <w:sz w:val="24"/>
          <w:szCs w:val="24"/>
          <w:highlight w:val="white"/>
        </w:rPr>
        <w:t xml:space="preserve">. I find it impossible for the </w:t>
      </w:r>
      <w:r>
        <w:rPr>
          <w:rFonts w:ascii="Times New Roman" w:eastAsia="Times New Roman" w:hAnsi="Times New Roman" w:cs="Times New Roman"/>
          <w:sz w:val="24"/>
          <w:szCs w:val="24"/>
          <w:highlight w:val="white"/>
        </w:rPr>
        <w:lastRenderedPageBreak/>
        <w:t xml:space="preserve">individual to select the right career that goes with personality without identifying the capabilities and responsibilities. Identification of both strength and weaknesses are essential in order to evaluate such strength and weaknesses in the work environment as such qualities clarify the potentiality of the individual.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Positive work attitude</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At the time of getting attached to the working environment, it is important for the individual to identify their own view and feelings about the work (</w:t>
      </w:r>
      <w:proofErr w:type="spellStart"/>
      <w:r>
        <w:rPr>
          <w:rFonts w:ascii="Times New Roman" w:eastAsia="Times New Roman" w:hAnsi="Times New Roman" w:cs="Times New Roman"/>
          <w:sz w:val="24"/>
          <w:szCs w:val="24"/>
          <w:highlight w:val="white"/>
        </w:rPr>
        <w:t>Almahry</w:t>
      </w:r>
      <w:proofErr w:type="spellEnd"/>
      <w:r w:rsidR="002F425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p. 45). I find it necessary to determine the impact of the work on the future of the career. A positive attitude towards the work makes the individual have the capabilities of handing roles and responsibilities in the work environment.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Education and Training</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my opinion, skills, potentiality, and attitude are not enough to be successful in professional life. It is suggested to attain several degrees and experiences to train </w:t>
      </w:r>
      <w:r w:rsidR="002F4252">
        <w:rPr>
          <w:rFonts w:ascii="Times New Roman" w:eastAsia="Times New Roman" w:hAnsi="Times New Roman" w:cs="Times New Roman"/>
          <w:sz w:val="24"/>
          <w:szCs w:val="24"/>
          <w:highlight w:val="white"/>
        </w:rPr>
        <w:t>one</w:t>
      </w:r>
      <w:r>
        <w:rPr>
          <w:rFonts w:ascii="Times New Roman" w:eastAsia="Times New Roman" w:hAnsi="Times New Roman" w:cs="Times New Roman"/>
          <w:sz w:val="24"/>
          <w:szCs w:val="24"/>
          <w:highlight w:val="white"/>
        </w:rPr>
        <w:t xml:space="preserve"> according to career choices. At the time of taking education, it is suggested to take admission to the affiliated college and university that </w:t>
      </w:r>
      <w:r w:rsidR="000C1176">
        <w:rPr>
          <w:rFonts w:ascii="Times New Roman" w:eastAsia="Times New Roman" w:hAnsi="Times New Roman" w:cs="Times New Roman"/>
          <w:sz w:val="24"/>
          <w:szCs w:val="24"/>
          <w:highlight w:val="white"/>
        </w:rPr>
        <w:t>provide</w:t>
      </w:r>
      <w:r>
        <w:rPr>
          <w:rFonts w:ascii="Times New Roman" w:eastAsia="Times New Roman" w:hAnsi="Times New Roman" w:cs="Times New Roman"/>
          <w:sz w:val="24"/>
          <w:szCs w:val="24"/>
          <w:highlight w:val="white"/>
        </w:rPr>
        <w:t xml:space="preserve"> the right knowledge and certification (Andre, and Webster, 2017, p. 21).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Opportunities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 find it important that before making the career choices the individual is supposed to identify scopes and opportunities regarding the career. Assessment of opportunities is important before stepping to make career choices (</w:t>
      </w:r>
      <w:proofErr w:type="spellStart"/>
      <w:r>
        <w:rPr>
          <w:rFonts w:ascii="Times New Roman" w:eastAsia="Times New Roman" w:hAnsi="Times New Roman" w:cs="Times New Roman"/>
          <w:sz w:val="24"/>
          <w:szCs w:val="24"/>
          <w:highlight w:val="white"/>
        </w:rPr>
        <w:t>Tseng</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p. 179).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my case, my career choice is business management. The requirement of skills in business management is discussed below:</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Communication</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Communication is the most important skill in a business management job. The individual intended to seek a business management job is supposed to communicate in a clear and efficient manner. </w:t>
      </w:r>
      <w:r>
        <w:rPr>
          <w:rFonts w:ascii="Times New Roman" w:eastAsia="Times New Roman" w:hAnsi="Times New Roman" w:cs="Times New Roman"/>
          <w:sz w:val="24"/>
          <w:szCs w:val="24"/>
          <w:highlight w:val="white"/>
        </w:rPr>
        <w:lastRenderedPageBreak/>
        <w:t>Skills regarding both verbal and written communication are required to be a successful business manager (</w:t>
      </w:r>
      <w:proofErr w:type="spellStart"/>
      <w:r>
        <w:rPr>
          <w:rFonts w:ascii="Times New Roman" w:eastAsia="Times New Roman" w:hAnsi="Times New Roman" w:cs="Times New Roman"/>
          <w:sz w:val="24"/>
          <w:szCs w:val="24"/>
          <w:highlight w:val="white"/>
        </w:rPr>
        <w:t>Bratianu</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Vatamanescu</w:t>
      </w:r>
      <w:proofErr w:type="spellEnd"/>
      <w:r>
        <w:rPr>
          <w:rFonts w:ascii="Times New Roman" w:eastAsia="Times New Roman" w:hAnsi="Times New Roman" w:cs="Times New Roman"/>
          <w:sz w:val="24"/>
          <w:szCs w:val="24"/>
          <w:highlight w:val="white"/>
        </w:rPr>
        <w:t xml:space="preserve">, 2017, p. 34).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improve my communication skill, I have practiced multiple times to achieve good communication skills. I have kept in mind to be respectful while communicating with others. I tried to be patient and listen to what the other person is saying at the time of communication. I have put effort into my body language as well as my communication to be clear and precise.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Leadership</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Business managers are often found to be leaders by nature. As business managers are supposed to handle several issues leadership quality is required to deal with such challenges (</w:t>
      </w:r>
      <w:proofErr w:type="spellStart"/>
      <w:r>
        <w:rPr>
          <w:rFonts w:ascii="Times New Roman" w:eastAsia="Times New Roman" w:hAnsi="Times New Roman" w:cs="Times New Roman"/>
          <w:sz w:val="24"/>
          <w:szCs w:val="24"/>
          <w:highlight w:val="white"/>
        </w:rPr>
        <w:t>Saibon</w:t>
      </w:r>
      <w:proofErr w:type="spellEnd"/>
      <w:r>
        <w:rPr>
          <w:rFonts w:ascii="Times New Roman" w:eastAsia="Times New Roman" w:hAnsi="Times New Roman" w:cs="Times New Roman"/>
          <w:sz w:val="24"/>
          <w:szCs w:val="24"/>
          <w:highlight w:val="white"/>
        </w:rPr>
        <w:t xml:space="preserve">, and Kamis, 2019, p. 12).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have created several scenarios to apply my leadership skill in order to identify and address issues to myself as well as the subordinate members. Moreover, those leadership skills have made me aware of the time that would be beneficial to represent the responsibilities and authorities among the subordinate members of the team. </w:t>
      </w:r>
    </w:p>
    <w:p w:rsidR="00936F69" w:rsidRDefault="00936F69" w:rsidP="00936F69">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4962525" cy="2085975"/>
            <wp:effectExtent l="0" t="0" r="158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C61804" w:rsidRDefault="002F4252" w:rsidP="00936F69">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Figure 1: Different</w:t>
      </w:r>
      <w:r w:rsidR="00C61804">
        <w:rPr>
          <w:rFonts w:ascii="Times New Roman" w:eastAsia="Times New Roman" w:hAnsi="Times New Roman" w:cs="Times New Roman"/>
          <w:b/>
          <w:sz w:val="24"/>
          <w:szCs w:val="24"/>
          <w:highlight w:val="white"/>
        </w:rPr>
        <w:t xml:space="preserve"> competencies could be developed by PDP</w:t>
      </w:r>
    </w:p>
    <w:p w:rsidR="002F4252" w:rsidRPr="002F4252" w:rsidRDefault="00C61804" w:rsidP="00936F69">
      <w:pPr>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(Source: </w:t>
      </w:r>
      <w:proofErr w:type="spellStart"/>
      <w:r>
        <w:rPr>
          <w:rFonts w:ascii="Times New Roman" w:eastAsia="Times New Roman" w:hAnsi="Times New Roman" w:cs="Times New Roman"/>
          <w:sz w:val="24"/>
          <w:szCs w:val="24"/>
          <w:highlight w:val="white"/>
        </w:rPr>
        <w:t>Saibon</w:t>
      </w:r>
      <w:proofErr w:type="spellEnd"/>
      <w:r>
        <w:rPr>
          <w:rFonts w:ascii="Times New Roman" w:eastAsia="Times New Roman" w:hAnsi="Times New Roman" w:cs="Times New Roman"/>
          <w:sz w:val="24"/>
          <w:szCs w:val="24"/>
          <w:highlight w:val="white"/>
        </w:rPr>
        <w:t>, and Kamis, 2019, p. 12)</w:t>
      </w:r>
      <w:r w:rsidR="002F4252">
        <w:rPr>
          <w:rFonts w:ascii="Times New Roman" w:eastAsia="Times New Roman" w:hAnsi="Times New Roman" w:cs="Times New Roman"/>
          <w:b/>
          <w:sz w:val="24"/>
          <w:szCs w:val="24"/>
          <w:highlight w:val="white"/>
        </w:rPr>
        <w:t xml:space="preserve">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Cost management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One of the most effective and responsible roles of a business manager is to take care of the internal spending of the company. It is crucial for the business manager to make the employees perform the assigned task according to the budget of the company (</w:t>
      </w:r>
      <w:proofErr w:type="spellStart"/>
      <w:r>
        <w:rPr>
          <w:rFonts w:ascii="Times New Roman" w:eastAsia="Times New Roman" w:hAnsi="Times New Roman" w:cs="Times New Roman"/>
          <w:sz w:val="24"/>
          <w:szCs w:val="24"/>
          <w:highlight w:val="white"/>
        </w:rPr>
        <w:t>Jabborov</w:t>
      </w:r>
      <w:proofErr w:type="spellEnd"/>
      <w:r>
        <w:rPr>
          <w:rFonts w:ascii="Times New Roman" w:eastAsia="Times New Roman" w:hAnsi="Times New Roman" w:cs="Times New Roman"/>
          <w:sz w:val="24"/>
          <w:szCs w:val="24"/>
          <w:highlight w:val="white"/>
        </w:rPr>
        <w:t xml:space="preserve">, 2020, p. 1). Moreover, business managers are supposed to have knowledge regarding financial software to track the </w:t>
      </w:r>
      <w:r w:rsidR="00330C24">
        <w:rPr>
          <w:rFonts w:ascii="Times New Roman" w:eastAsia="Times New Roman" w:hAnsi="Times New Roman" w:cs="Times New Roman"/>
          <w:sz w:val="24"/>
          <w:szCs w:val="24"/>
          <w:highlight w:val="white"/>
        </w:rPr>
        <w:t>investment</w:t>
      </w:r>
      <w:r>
        <w:rPr>
          <w:rFonts w:ascii="Times New Roman" w:eastAsia="Times New Roman" w:hAnsi="Times New Roman" w:cs="Times New Roman"/>
          <w:sz w:val="24"/>
          <w:szCs w:val="24"/>
          <w:highlight w:val="white"/>
        </w:rPr>
        <w:t xml:space="preserve"> of the company.</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me the ability of the business managers to manage budgets by which the company is capable of delivering goods and services to the clients on time brings success to the company’s business.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Motivation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be a successful business manager, it is important for the individual to boost self morale. Business managers are supposed to motivate their employees so that the employees feel valued and confidant. As an outcome, the productivity of the company increases (Park, and Kim, 2018, p. 56).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 have identified several ways that will be beneficial for business managers to motivate employees. Interaction with the employees in the social aspect makes it easier to analyze the needs and personalities of each employee. It makes it easier for managers to motivate the employees accordingly. By providing several challenging jobs improves the skill as well as the advancement opportunity to the career of the employees.</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improve my business management skill, I have pursued my business management degree and certification from a renowned institution that has helped me to improve my management skill. Moreover, I have attended several online and offline workshops as well as training sessions at the time of pursuing a management degree. Those training sessions and workshops have made me aware of the several opportunities that are beneficial to grow management skills within a short period of time. According to me, mentor guidance is important to improve management skill. I sought help from an experienced person who is from the business management field and provided me several insights that he experienced while working in the business management environment. Moreover, I put effort by myself by practicing to communicate with my friends and families in a more productive way.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While determining my own skill in the field of business management I find myself to be organized. Organization skill is very crucial to meet the business goal for a business manager and I am organized in nature. Being organized as well as knowing the time values I prefer to perform any work according to specific planning. </w:t>
      </w:r>
      <w:r w:rsidR="00F41C1D">
        <w:rPr>
          <w:rFonts w:ascii="Times New Roman" w:eastAsia="Times New Roman" w:hAnsi="Times New Roman" w:cs="Times New Roman"/>
          <w:sz w:val="24"/>
          <w:szCs w:val="24"/>
          <w:highlight w:val="white"/>
        </w:rPr>
        <w:t xml:space="preserve">I have observed that some </w:t>
      </w:r>
      <w:r>
        <w:rPr>
          <w:rFonts w:ascii="Times New Roman" w:eastAsia="Times New Roman" w:hAnsi="Times New Roman" w:cs="Times New Roman"/>
          <w:sz w:val="24"/>
          <w:szCs w:val="24"/>
          <w:highlight w:val="white"/>
        </w:rPr>
        <w:t xml:space="preserve">business managers are supposed to value the time to meet the deadlines on time. I am innovative in nature and have a presence of mind which makes me well fitted for this job. The business managers are also supposed to be innovative to make the company sustain in the global competitive market. Addressing the risks in a quick manner and </w:t>
      </w:r>
      <w:proofErr w:type="spellStart"/>
      <w:r>
        <w:rPr>
          <w:rFonts w:ascii="Times New Roman" w:eastAsia="Times New Roman" w:hAnsi="Times New Roman" w:cs="Times New Roman"/>
          <w:sz w:val="24"/>
          <w:szCs w:val="24"/>
          <w:highlight w:val="white"/>
        </w:rPr>
        <w:t>dete4rminiung</w:t>
      </w:r>
      <w:proofErr w:type="spellEnd"/>
      <w:r>
        <w:rPr>
          <w:rFonts w:ascii="Times New Roman" w:eastAsia="Times New Roman" w:hAnsi="Times New Roman" w:cs="Times New Roman"/>
          <w:sz w:val="24"/>
          <w:szCs w:val="24"/>
          <w:highlight w:val="white"/>
        </w:rPr>
        <w:t xml:space="preserve"> every possible way to deal with such challenges are the essential criteria for the business managers. I think my presence of mind will be able to satisfy such requirements. Discussing the above-mentioned skills and characteristics of mine I consider myself to be perfectly fitted for the business management profession. </w:t>
      </w:r>
    </w:p>
    <w:p w:rsidR="009E19C2" w:rsidRDefault="00B366AC" w:rsidP="00CC7540">
      <w:pPr>
        <w:pStyle w:val="Titlu2"/>
        <w:rPr>
          <w:highlight w:val="white"/>
        </w:rPr>
      </w:pPr>
      <w:bookmarkStart w:id="3" w:name="_Toc56173475"/>
      <w:r>
        <w:rPr>
          <w:highlight w:val="white"/>
        </w:rPr>
        <w:t xml:space="preserve">2) Learning and development training methods for the new employees and the importance of theories associated </w:t>
      </w:r>
      <w:bookmarkEnd w:id="3"/>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several methods of training that ensure the learning and development of the employee in the working environment. As an assistant manager, I have identified a few such methods that I find t</w:t>
      </w:r>
      <w:r w:rsidR="00A85E70">
        <w:rPr>
          <w:rFonts w:ascii="Times New Roman" w:eastAsia="Times New Roman" w:hAnsi="Times New Roman" w:cs="Times New Roman"/>
          <w:sz w:val="24"/>
          <w:szCs w:val="24"/>
          <w:highlight w:val="white"/>
        </w:rPr>
        <w:t>o be beneficial for the company that are illustrated below-</w:t>
      </w:r>
      <w:r>
        <w:rPr>
          <w:rFonts w:ascii="Times New Roman" w:eastAsia="Times New Roman" w:hAnsi="Times New Roman" w:cs="Times New Roman"/>
          <w:sz w:val="24"/>
          <w:szCs w:val="24"/>
          <w:highlight w:val="white"/>
        </w:rPr>
        <w:t xml:space="preserve">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Training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Training is essential to develop the skill of the employees. I have identified several lectures, as well as an exercise in the training </w:t>
      </w:r>
      <w:r w:rsidR="00BE3B38">
        <w:rPr>
          <w:rFonts w:ascii="Times New Roman" w:eastAsia="Times New Roman" w:hAnsi="Times New Roman" w:cs="Times New Roman"/>
          <w:sz w:val="24"/>
          <w:szCs w:val="24"/>
          <w:highlight w:val="white"/>
        </w:rPr>
        <w:t>procedure;</w:t>
      </w:r>
      <w:r>
        <w:rPr>
          <w:rFonts w:ascii="Times New Roman" w:eastAsia="Times New Roman" w:hAnsi="Times New Roman" w:cs="Times New Roman"/>
          <w:sz w:val="24"/>
          <w:szCs w:val="24"/>
          <w:highlight w:val="white"/>
        </w:rPr>
        <w:t xml:space="preserve"> will be beneficial to enhance the skill of the employees (</w:t>
      </w:r>
      <w:proofErr w:type="spellStart"/>
      <w:r>
        <w:rPr>
          <w:rFonts w:ascii="Times New Roman" w:eastAsia="Times New Roman" w:hAnsi="Times New Roman" w:cs="Times New Roman"/>
          <w:sz w:val="24"/>
          <w:szCs w:val="24"/>
          <w:highlight w:val="white"/>
        </w:rPr>
        <w:t>Ouyang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Scharber</w:t>
      </w:r>
      <w:proofErr w:type="spellEnd"/>
      <w:r>
        <w:rPr>
          <w:rFonts w:ascii="Times New Roman" w:eastAsia="Times New Roman" w:hAnsi="Times New Roman" w:cs="Times New Roman"/>
          <w:sz w:val="24"/>
          <w:szCs w:val="24"/>
          <w:highlight w:val="white"/>
        </w:rPr>
        <w:t xml:space="preserve">, 2017, p. 34). In order to make the training interesting, I suggest incorporating both formal and informal methods to improve the skill. Watching youtube videos, reviewing various educational blogs will make the employees more attentive and the training procedure will not be boring at the same time.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 suggest the organization to provide support as well as make the employees aware of the roles and responsibilities that will be given to them in the work environment. Moreover, with the training process, I suggest providing a clear understanding of the employees of both hard and soft skills in the work environment.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 xml:space="preserve">Job rotations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important for the employees to rotate their job roles with their colleagues in order to acquire new skills to practice (Hampton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p. 27). I suggest encouraging job rotation within the organization so that the employees are able to improve their skills by facing challenges while performing a new kind of assignment. As an outcome, the employees will learn new things and apply their learning in their assignments.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my opinion, the stretch assignments should also be performed where the management performs work along with the employees. The process helps the management to identify those sides of the employees that required to get improved and providing the assignments according to it. I find the development method as the procedure to make the employees adaptive and flexible in the work environment. It is necessary to extend the employee skill so that they can be able to handle any kind of difficult situation.  </w:t>
      </w:r>
    </w:p>
    <w:p w:rsidR="00DF6691" w:rsidRDefault="00DF6691" w:rsidP="00DF6691">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5172075" cy="1962150"/>
            <wp:effectExtent l="1270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B6DC3" w:rsidRDefault="00DF6691" w:rsidP="00DF6691">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Figure 2:</w:t>
      </w:r>
      <w:r w:rsidR="004B6DC3">
        <w:rPr>
          <w:rFonts w:ascii="Times New Roman" w:eastAsia="Times New Roman" w:hAnsi="Times New Roman" w:cs="Times New Roman"/>
          <w:b/>
          <w:sz w:val="24"/>
          <w:szCs w:val="24"/>
          <w:highlight w:val="white"/>
        </w:rPr>
        <w:t xml:space="preserve"> Different Methods through which company could be benefited</w:t>
      </w:r>
    </w:p>
    <w:p w:rsidR="00DF6691" w:rsidRPr="00DF6691" w:rsidRDefault="004B6DC3" w:rsidP="00DF6691">
      <w:pPr>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(Source: </w:t>
      </w:r>
      <w:r w:rsidR="00284B08">
        <w:rPr>
          <w:rFonts w:ascii="Times New Roman" w:eastAsia="Times New Roman" w:hAnsi="Times New Roman" w:cs="Times New Roman"/>
          <w:sz w:val="24"/>
          <w:szCs w:val="24"/>
          <w:highlight w:val="white"/>
        </w:rPr>
        <w:t xml:space="preserve">Holloway and </w:t>
      </w:r>
      <w:proofErr w:type="spellStart"/>
      <w:r w:rsidR="00284B08">
        <w:rPr>
          <w:rFonts w:ascii="Times New Roman" w:eastAsia="Times New Roman" w:hAnsi="Times New Roman" w:cs="Times New Roman"/>
          <w:sz w:val="24"/>
          <w:szCs w:val="24"/>
          <w:highlight w:val="white"/>
        </w:rPr>
        <w:t>Mengersen</w:t>
      </w:r>
      <w:proofErr w:type="spellEnd"/>
      <w:r w:rsidR="00284B08">
        <w:rPr>
          <w:rFonts w:ascii="Times New Roman" w:eastAsia="Times New Roman" w:hAnsi="Times New Roman" w:cs="Times New Roman"/>
          <w:sz w:val="24"/>
          <w:szCs w:val="24"/>
          <w:highlight w:val="white"/>
        </w:rPr>
        <w:t>, 2018, p. 1365</w:t>
      </w:r>
      <w:r>
        <w:rPr>
          <w:rFonts w:ascii="Times New Roman" w:eastAsia="Times New Roman" w:hAnsi="Times New Roman" w:cs="Times New Roman"/>
          <w:sz w:val="24"/>
          <w:szCs w:val="24"/>
          <w:highlight w:val="white"/>
        </w:rPr>
        <w:t>)</w:t>
      </w:r>
      <w:r w:rsidR="00DF6691">
        <w:rPr>
          <w:rFonts w:ascii="Times New Roman" w:eastAsia="Times New Roman" w:hAnsi="Times New Roman" w:cs="Times New Roman"/>
          <w:b/>
          <w:sz w:val="24"/>
          <w:szCs w:val="24"/>
          <w:highlight w:val="white"/>
        </w:rPr>
        <w:t xml:space="preserve">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Coaching</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Coaching enables employees to polish the ski</w:t>
      </w:r>
      <w:r w:rsidR="004B6DC3">
        <w:rPr>
          <w:rFonts w:ascii="Times New Roman" w:eastAsia="Times New Roman" w:hAnsi="Times New Roman" w:cs="Times New Roman"/>
          <w:sz w:val="24"/>
          <w:szCs w:val="24"/>
          <w:highlight w:val="white"/>
        </w:rPr>
        <w:t xml:space="preserve">lls of the employees (Holloway </w:t>
      </w:r>
      <w:r>
        <w:rPr>
          <w:rFonts w:ascii="Times New Roman" w:eastAsia="Times New Roman" w:hAnsi="Times New Roman" w:cs="Times New Roman"/>
          <w:sz w:val="24"/>
          <w:szCs w:val="24"/>
          <w:highlight w:val="white"/>
        </w:rPr>
        <w:t xml:space="preserve">and </w:t>
      </w:r>
      <w:proofErr w:type="spellStart"/>
      <w:r>
        <w:rPr>
          <w:rFonts w:ascii="Times New Roman" w:eastAsia="Times New Roman" w:hAnsi="Times New Roman" w:cs="Times New Roman"/>
          <w:sz w:val="24"/>
          <w:szCs w:val="24"/>
          <w:highlight w:val="white"/>
        </w:rPr>
        <w:t>Mengersen</w:t>
      </w:r>
      <w:proofErr w:type="spellEnd"/>
      <w:r w:rsidR="00DF6691">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highlight w:val="white"/>
        </w:rPr>
        <w:t xml:space="preserve">, p. 1365). I request the senior staff to co-operate in the development program by sharing their experiences working in the organization. The coaching will also be performed by the professionals who will make the employees aware of the leadership and management skill that are beneficial in </w:t>
      </w:r>
      <w:r>
        <w:rPr>
          <w:rFonts w:ascii="Times New Roman" w:eastAsia="Times New Roman" w:hAnsi="Times New Roman" w:cs="Times New Roman"/>
          <w:sz w:val="24"/>
          <w:szCs w:val="24"/>
          <w:highlight w:val="white"/>
        </w:rPr>
        <w:lastRenderedPageBreak/>
        <w:t xml:space="preserve">the working environment. I suggest making the objective of the coaching method to improve both the technical and analytical skills of the employees.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Mentoring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Mentoring is also needed to provide insight into the experience in the working environment (</w:t>
      </w:r>
      <w:proofErr w:type="spellStart"/>
      <w:r>
        <w:rPr>
          <w:rFonts w:ascii="Times New Roman" w:eastAsia="Times New Roman" w:hAnsi="Times New Roman" w:cs="Times New Roman"/>
          <w:sz w:val="24"/>
          <w:szCs w:val="24"/>
          <w:highlight w:val="white"/>
        </w:rPr>
        <w:t>Suparsa</w:t>
      </w:r>
      <w:proofErr w:type="spellEnd"/>
      <w:r w:rsidR="00A2535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p. 51). I request senior managers to help the employees to develop those specific skills in which the mentors are not well equipped. I find it essential to provide a brief discussion on leadership, communication, time management as well as the articulation of vision in order to make every employee be skillful and </w:t>
      </w:r>
      <w:r w:rsidR="00A25359">
        <w:rPr>
          <w:rFonts w:ascii="Times New Roman" w:eastAsia="Times New Roman" w:hAnsi="Times New Roman" w:cs="Times New Roman"/>
          <w:sz w:val="24"/>
          <w:szCs w:val="24"/>
          <w:highlight w:val="white"/>
        </w:rPr>
        <w:t>knowledgeable</w:t>
      </w:r>
      <w:r>
        <w:rPr>
          <w:rFonts w:ascii="Times New Roman" w:eastAsia="Times New Roman" w:hAnsi="Times New Roman" w:cs="Times New Roman"/>
          <w:sz w:val="24"/>
          <w:szCs w:val="24"/>
          <w:highlight w:val="white"/>
        </w:rPr>
        <w:t xml:space="preserve">.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Workshop</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workshop enables the employees to interact with their colleagues in both the internal and external environments of the organization (</w:t>
      </w:r>
      <w:proofErr w:type="spellStart"/>
      <w:r>
        <w:rPr>
          <w:rFonts w:ascii="Times New Roman" w:eastAsia="Times New Roman" w:hAnsi="Times New Roman" w:cs="Times New Roman"/>
          <w:sz w:val="24"/>
          <w:szCs w:val="24"/>
          <w:highlight w:val="white"/>
        </w:rPr>
        <w:t>Singaravel</w:t>
      </w:r>
      <w:proofErr w:type="spellEnd"/>
      <w:r w:rsidR="009F4D8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 p. 81). I suggest the organization to arrange a workshop for the new employees so that they can communicate with their fellow colleagues and can know them better. With the arrangement of the workshop, both employees and the organization will be benefited. The employees will be benefited by being able to have a wide understanding of the insight and troubleshoot of the company. The organization will be benefited as the workshop enables communication and teamwork to be improved.</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Conferences</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Along with the workshop, I request the company to arrange conferences to provide better knowledge to the employees about the internal and external aspects of the industry. The application and the specifications of the conference make the employees aware of the hard skills and the soft skills within the organization (</w:t>
      </w:r>
      <w:proofErr w:type="spellStart"/>
      <w:r>
        <w:rPr>
          <w:rFonts w:ascii="Times New Roman" w:eastAsia="Times New Roman" w:hAnsi="Times New Roman" w:cs="Times New Roman"/>
          <w:sz w:val="24"/>
          <w:szCs w:val="24"/>
          <w:highlight w:val="white"/>
        </w:rPr>
        <w:t>Frankenhuis</w:t>
      </w:r>
      <w:proofErr w:type="spellEnd"/>
      <w:r w:rsidR="00EA06C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p. 94). Moreover the conference</w:t>
      </w:r>
      <w:r w:rsidR="00C40F95">
        <w:rPr>
          <w:rFonts w:ascii="Times New Roman" w:eastAsia="Times New Roman" w:hAnsi="Times New Roman" w:cs="Times New Roman"/>
          <w:sz w:val="24"/>
          <w:szCs w:val="24"/>
          <w:highlight w:val="white"/>
        </w:rPr>
        <w:t xml:space="preserve"> is very</w:t>
      </w:r>
      <w:r>
        <w:rPr>
          <w:rFonts w:ascii="Times New Roman" w:eastAsia="Times New Roman" w:hAnsi="Times New Roman" w:cs="Times New Roman"/>
          <w:sz w:val="24"/>
          <w:szCs w:val="24"/>
          <w:highlight w:val="white"/>
        </w:rPr>
        <w:t xml:space="preserve"> useful for the personal development of the employees as well.</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Self-study</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develop the creativity and curiosity skills of the employees, self-study is important (Darling-Hammond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p. 97). I suggest </w:t>
      </w:r>
      <w:r w:rsidR="00BB2FA7">
        <w:rPr>
          <w:rFonts w:ascii="Times New Roman" w:eastAsia="Times New Roman" w:hAnsi="Times New Roman" w:cs="Times New Roman"/>
          <w:sz w:val="24"/>
          <w:szCs w:val="24"/>
          <w:highlight w:val="white"/>
        </w:rPr>
        <w:t>that</w:t>
      </w:r>
      <w:r>
        <w:rPr>
          <w:rFonts w:ascii="Times New Roman" w:eastAsia="Times New Roman" w:hAnsi="Times New Roman" w:cs="Times New Roman"/>
          <w:sz w:val="24"/>
          <w:szCs w:val="24"/>
          <w:highlight w:val="white"/>
        </w:rPr>
        <w:t xml:space="preserve"> reading and researching procedure among the employees in order to assess the creativity and curiosity skill among them. The procedure is </w:t>
      </w:r>
      <w:r>
        <w:rPr>
          <w:rFonts w:ascii="Times New Roman" w:eastAsia="Times New Roman" w:hAnsi="Times New Roman" w:cs="Times New Roman"/>
          <w:sz w:val="24"/>
          <w:szCs w:val="24"/>
          <w:highlight w:val="white"/>
        </w:rPr>
        <w:lastRenderedPageBreak/>
        <w:t xml:space="preserve">helpful as it enables the employee to improve their performance in the innovative aspect of the company. </w:t>
      </w:r>
    </w:p>
    <w:p w:rsidR="009E19C2" w:rsidRDefault="00B366AC">
      <w:pPr>
        <w:spacing w:before="240" w:after="24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Career planning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Career planning makes the HR department to decide what job role is appropriate for the employees. In this method, the employees can also share their carrier plans with the managers (Serrat, 2017, p. 1140). According to my opinion, the career planning method is important to perform as it initiates the career planning discussion which is beneficial to identify the skills of the employees that should be improved in order to increase the productivity of the company.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While constructing several methods for learning and development of the employees I sought the help of three theories that deal with organizational training.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first theory deals with the scientific method which is comprised of several approaches and processes. Situated learning is one of the approaches of the scientific method that situate the trainee in the operational position and instructs to identify the issues and problems in that specific context. Experimental learning which is based upon the Constructivism theory suggests that the employees should implement the acquired knowledge and skill according to the situation. Transformative learning theory on the other hand provides a set of the scientific method that enables the employees to feel encouraged to apply their learning as well as to make decisions. The second theory is the human capital theory that identifiers the training procedure in the field of investment as well as the cost and benefits regarding the training. </w:t>
      </w:r>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basis of the first theory, I have identified the value and effectiveness of training that has a great impact on the working environment. Theories related to human capital has made me aware that human is the most important capital in the working organization. As an outcome, I find it necessary to invest in the training procedure in order to ensure the better quality of the employee performances.  </w:t>
      </w:r>
    </w:p>
    <w:p w:rsidR="009E19C2" w:rsidRDefault="00B366AC" w:rsidP="00EC079A">
      <w:pPr>
        <w:pStyle w:val="Titlu2"/>
        <w:rPr>
          <w:highlight w:val="white"/>
        </w:rPr>
      </w:pPr>
      <w:bookmarkStart w:id="4" w:name="_Toc56173476"/>
      <w:r>
        <w:rPr>
          <w:highlight w:val="white"/>
        </w:rPr>
        <w:t>3) Reflection on own experience before and after the course</w:t>
      </w:r>
      <w:bookmarkEnd w:id="4"/>
    </w:p>
    <w:p w:rsidR="009E19C2"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Before pursuing professional development planning I did not have any idea how the skills and knowledge of the employees are important for the improvement of the organization as well as for </w:t>
      </w:r>
      <w:r>
        <w:rPr>
          <w:rFonts w:ascii="Times New Roman" w:eastAsia="Times New Roman" w:hAnsi="Times New Roman" w:cs="Times New Roman"/>
          <w:sz w:val="24"/>
          <w:szCs w:val="24"/>
          <w:highlight w:val="white"/>
        </w:rPr>
        <w:lastRenderedPageBreak/>
        <w:t xml:space="preserve">the individual in order to increase career opportunities. I used to lack communication and motivation before completing the course. Initially, I was a very shy person in nature and did not have enough confidence to communicate with people. I always used to think that will be judged by other people on whatever I am saying. Moreover, I did not feel motivated in the initial phase as I discovered myself to be unfitted with the job as business management requires great communication skills. In case of not staying motivated I was unable to motivate others and used to lack the leadership quality as well. </w:t>
      </w:r>
    </w:p>
    <w:p w:rsidR="004B11B3" w:rsidRDefault="00B366AC">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With the help of the course of professional development planning my self-esteem started to feel encouraged. While participating in several workshops and training sessions I have come to know about several opportunities in the field of business management. Moreover, such workshops and training session has boosted my confidence to participate in several communicative </w:t>
      </w:r>
      <w:r w:rsidR="0073334F">
        <w:rPr>
          <w:rFonts w:ascii="Times New Roman" w:eastAsia="Times New Roman" w:hAnsi="Times New Roman" w:cs="Times New Roman"/>
          <w:sz w:val="24"/>
          <w:szCs w:val="24"/>
          <w:highlight w:val="white"/>
        </w:rPr>
        <w:t>discussions</w:t>
      </w:r>
      <w:r>
        <w:rPr>
          <w:rFonts w:ascii="Times New Roman" w:eastAsia="Times New Roman" w:hAnsi="Times New Roman" w:cs="Times New Roman"/>
          <w:sz w:val="24"/>
          <w:szCs w:val="24"/>
          <w:highlight w:val="white"/>
        </w:rPr>
        <w:t xml:space="preserve"> where I can interact with my colleagues and identify my strengths and weakness as compared to them.   The several conferences that were organized at the timer of professional development planning have made me aware of the internal and external aspects of the business industry. I used to feel confidant and stay motivated by acquiring huge knowledge about several business industries. I believe the training and development program is not sufficient until and unless I put effort into myself. I have put a huge effort to improve my communication skill. I used to practice communication with my family and friends in a more formal way.</w:t>
      </w:r>
    </w:p>
    <w:p w:rsidR="009E19C2" w:rsidRDefault="00B366AC">
      <w:pPr>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I have worked to improve my body language at the time of communication.  Moreover, I tried to pay attention to the other on what they are saying and making my words as clear and concise as possible. I also tried to analyze and apply my leadership skill to several scenarios to make myself well equipped with leadership skills.  I also took the help of the experienced individual who has provided detailed insight into his own experience in the field of business management. The professional development plan has made me able of developing several skills and pieces of knowledge that will be beneficial for the working environment as well as for my personal development as well. </w:t>
      </w:r>
    </w:p>
    <w:p w:rsidR="009E19C2" w:rsidRDefault="00B366AC" w:rsidP="00EC079A">
      <w:pPr>
        <w:pStyle w:val="Titlu1"/>
        <w:rPr>
          <w:highlight w:val="white"/>
        </w:rPr>
      </w:pPr>
      <w:bookmarkStart w:id="5" w:name="_Toc56173477"/>
      <w:r>
        <w:rPr>
          <w:highlight w:val="white"/>
        </w:rPr>
        <w:t>Conclusion</w:t>
      </w:r>
      <w:bookmarkEnd w:id="5"/>
    </w:p>
    <w:p w:rsidR="00EC079A" w:rsidRDefault="00B366A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study, several factors that are necessary for the development of the career are </w:t>
      </w:r>
      <w:r w:rsidR="009C505E">
        <w:rPr>
          <w:rFonts w:ascii="Times New Roman" w:eastAsia="Times New Roman" w:hAnsi="Times New Roman" w:cs="Times New Roman"/>
          <w:sz w:val="24"/>
          <w:szCs w:val="24"/>
          <w:highlight w:val="white"/>
        </w:rPr>
        <w:t>concluded</w:t>
      </w:r>
      <w:r>
        <w:rPr>
          <w:rFonts w:ascii="Times New Roman" w:eastAsia="Times New Roman" w:hAnsi="Times New Roman" w:cs="Times New Roman"/>
          <w:sz w:val="24"/>
          <w:szCs w:val="24"/>
          <w:highlight w:val="white"/>
        </w:rPr>
        <w:t xml:space="preserve">. It is identified that in the case of business management perspective communication, leadership </w:t>
      </w:r>
      <w:r>
        <w:rPr>
          <w:rFonts w:ascii="Times New Roman" w:eastAsia="Times New Roman" w:hAnsi="Times New Roman" w:cs="Times New Roman"/>
          <w:sz w:val="24"/>
          <w:szCs w:val="24"/>
          <w:highlight w:val="white"/>
        </w:rPr>
        <w:lastRenderedPageBreak/>
        <w:t xml:space="preserve">quality, cost management, and motivational quality are the several skills that the business manager is supposed to acquire. The necessary methods of professional learning and development are also discussed by which the company will be able to increase their productivity as well as can fulfill the business goal of the company. </w:t>
      </w:r>
    </w:p>
    <w:p w:rsidR="00EC079A" w:rsidRDefault="00EC079A">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EC079A" w:rsidRPr="00EC079A" w:rsidRDefault="00EC079A" w:rsidP="00EC079A">
      <w:pPr>
        <w:pStyle w:val="Titlu1"/>
      </w:pPr>
      <w:bookmarkStart w:id="6" w:name="_Toc56173478"/>
      <w:r w:rsidRPr="00071CAB">
        <w:lastRenderedPageBreak/>
        <w:t>References</w:t>
      </w:r>
      <w:bookmarkEnd w:id="6"/>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Almahry</w:t>
      </w:r>
      <w:proofErr w:type="spellEnd"/>
      <w:r w:rsidRPr="00EC079A">
        <w:rPr>
          <w:rFonts w:ascii="Times New Roman" w:hAnsi="Times New Roman" w:cs="Times New Roman"/>
          <w:color w:val="000000" w:themeColor="text1"/>
          <w:sz w:val="24"/>
          <w:szCs w:val="24"/>
          <w:shd w:val="clear" w:color="auto" w:fill="FFFFFF"/>
        </w:rPr>
        <w:t xml:space="preserve">, F.F., </w:t>
      </w:r>
      <w:proofErr w:type="spellStart"/>
      <w:r w:rsidRPr="00EC079A">
        <w:rPr>
          <w:rFonts w:ascii="Times New Roman" w:hAnsi="Times New Roman" w:cs="Times New Roman"/>
          <w:color w:val="000000" w:themeColor="text1"/>
          <w:sz w:val="24"/>
          <w:szCs w:val="24"/>
          <w:shd w:val="clear" w:color="auto" w:fill="FFFFFF"/>
        </w:rPr>
        <w:t>Sarea</w:t>
      </w:r>
      <w:proofErr w:type="spellEnd"/>
      <w:r w:rsidRPr="00EC079A">
        <w:rPr>
          <w:rFonts w:ascii="Times New Roman" w:hAnsi="Times New Roman" w:cs="Times New Roman"/>
          <w:color w:val="000000" w:themeColor="text1"/>
          <w:sz w:val="24"/>
          <w:szCs w:val="24"/>
          <w:shd w:val="clear" w:color="auto" w:fill="FFFFFF"/>
        </w:rPr>
        <w:t xml:space="preserve">, A.M. and </w:t>
      </w:r>
      <w:proofErr w:type="spellStart"/>
      <w:r w:rsidRPr="00EC079A">
        <w:rPr>
          <w:rFonts w:ascii="Times New Roman" w:hAnsi="Times New Roman" w:cs="Times New Roman"/>
          <w:color w:val="000000" w:themeColor="text1"/>
          <w:sz w:val="24"/>
          <w:szCs w:val="24"/>
          <w:shd w:val="clear" w:color="auto" w:fill="FFFFFF"/>
        </w:rPr>
        <w:t>Hamdan</w:t>
      </w:r>
      <w:proofErr w:type="spellEnd"/>
      <w:r w:rsidRPr="00EC079A">
        <w:rPr>
          <w:rFonts w:ascii="Times New Roman" w:hAnsi="Times New Roman" w:cs="Times New Roman"/>
          <w:color w:val="000000" w:themeColor="text1"/>
          <w:sz w:val="24"/>
          <w:szCs w:val="24"/>
          <w:shd w:val="clear" w:color="auto" w:fill="FFFFFF"/>
        </w:rPr>
        <w:t>, A.M., 2018.A review paper on entrepreneurship education and entrepreneurs’ skills. </w:t>
      </w:r>
      <w:r w:rsidRPr="00EC079A">
        <w:rPr>
          <w:rFonts w:ascii="Times New Roman" w:hAnsi="Times New Roman" w:cs="Times New Roman"/>
          <w:i/>
          <w:iCs/>
          <w:color w:val="000000" w:themeColor="text1"/>
          <w:sz w:val="24"/>
          <w:szCs w:val="24"/>
          <w:shd w:val="clear" w:color="auto" w:fill="FFFFFF"/>
        </w:rPr>
        <w:t>Journal of Entrepreneurship Education</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21</w:t>
      </w:r>
      <w:r w:rsidRPr="00EC079A">
        <w:rPr>
          <w:rFonts w:ascii="Times New Roman" w:hAnsi="Times New Roman" w:cs="Times New Roman"/>
          <w:color w:val="000000" w:themeColor="text1"/>
          <w:sz w:val="24"/>
          <w:szCs w:val="24"/>
          <w:shd w:val="clear" w:color="auto" w:fill="FFFFFF"/>
        </w:rPr>
        <w:t>(2S).</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Andre, J. and Webster, R., 2017, November.Fostering Entrepreneurial and Collaborative Skills in Business Management Students in Vietnam.In </w:t>
      </w:r>
      <w:r w:rsidRPr="00EC079A">
        <w:rPr>
          <w:rFonts w:ascii="Times New Roman" w:hAnsi="Times New Roman" w:cs="Times New Roman"/>
          <w:i/>
          <w:iCs/>
          <w:color w:val="000000" w:themeColor="text1"/>
          <w:sz w:val="24"/>
          <w:szCs w:val="24"/>
          <w:shd w:val="clear" w:color="auto" w:fill="FFFFFF"/>
        </w:rPr>
        <w:t>International Conference on Economics and Business Management, Foreign Trade University, Hanoi</w:t>
      </w:r>
      <w:r w:rsidRPr="00EC079A">
        <w:rPr>
          <w:rFonts w:ascii="Times New Roman" w:hAnsi="Times New Roman" w:cs="Times New Roman"/>
          <w:color w:val="000000" w:themeColor="text1"/>
          <w:sz w:val="24"/>
          <w:szCs w:val="24"/>
          <w:shd w:val="clear" w:color="auto" w:fill="FFFFFF"/>
        </w:rPr>
        <w:t>.</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Bratianu</w:t>
      </w:r>
      <w:proofErr w:type="spellEnd"/>
      <w:r w:rsidRPr="00EC079A">
        <w:rPr>
          <w:rFonts w:ascii="Times New Roman" w:hAnsi="Times New Roman" w:cs="Times New Roman"/>
          <w:color w:val="000000" w:themeColor="text1"/>
          <w:sz w:val="24"/>
          <w:szCs w:val="24"/>
          <w:shd w:val="clear" w:color="auto" w:fill="FFFFFF"/>
        </w:rPr>
        <w:t xml:space="preserve">, C. and </w:t>
      </w:r>
      <w:proofErr w:type="spellStart"/>
      <w:r w:rsidRPr="00EC079A">
        <w:rPr>
          <w:rFonts w:ascii="Times New Roman" w:hAnsi="Times New Roman" w:cs="Times New Roman"/>
          <w:color w:val="000000" w:themeColor="text1"/>
          <w:sz w:val="24"/>
          <w:szCs w:val="24"/>
          <w:shd w:val="clear" w:color="auto" w:fill="FFFFFF"/>
        </w:rPr>
        <w:t>Vatamanescu</w:t>
      </w:r>
      <w:proofErr w:type="spellEnd"/>
      <w:r w:rsidRPr="00EC079A">
        <w:rPr>
          <w:rFonts w:ascii="Times New Roman" w:hAnsi="Times New Roman" w:cs="Times New Roman"/>
          <w:color w:val="000000" w:themeColor="text1"/>
          <w:sz w:val="24"/>
          <w:szCs w:val="24"/>
          <w:shd w:val="clear" w:color="auto" w:fill="FFFFFF"/>
        </w:rPr>
        <w:t>, E.M., 2017. Students’ perception on developing conceptual generic skills for business. </w:t>
      </w:r>
      <w:r w:rsidRPr="00EC079A">
        <w:rPr>
          <w:rFonts w:ascii="Times New Roman" w:hAnsi="Times New Roman" w:cs="Times New Roman"/>
          <w:i/>
          <w:iCs/>
          <w:color w:val="000000" w:themeColor="text1"/>
          <w:sz w:val="24"/>
          <w:szCs w:val="24"/>
          <w:shd w:val="clear" w:color="auto" w:fill="FFFFFF"/>
        </w:rPr>
        <w:t>VINE Journal of Information and Knowledge Management Systems</w:t>
      </w:r>
      <w:r w:rsidRPr="00EC079A">
        <w:rPr>
          <w:rFonts w:ascii="Times New Roman" w:hAnsi="Times New Roman" w:cs="Times New Roman"/>
          <w:color w:val="000000" w:themeColor="text1"/>
          <w:sz w:val="24"/>
          <w:szCs w:val="24"/>
          <w:shd w:val="clear" w:color="auto" w:fill="FFFFFF"/>
        </w:rPr>
        <w:t>.</w:t>
      </w:r>
    </w:p>
    <w:p w:rsidR="000E7331" w:rsidRPr="00EC079A" w:rsidRDefault="000E7331" w:rsidP="00EC079A">
      <w:pPr>
        <w:spacing w:line="360" w:lineRule="auto"/>
        <w:jc w:val="both"/>
        <w:rPr>
          <w:rFonts w:ascii="Times New Roman" w:hAnsi="Times New Roman" w:cs="Times New Roman"/>
          <w:color w:val="000000" w:themeColor="text1"/>
          <w:sz w:val="24"/>
          <w:szCs w:val="24"/>
        </w:rPr>
      </w:pPr>
      <w:r w:rsidRPr="00EC079A">
        <w:rPr>
          <w:rFonts w:ascii="Times New Roman" w:hAnsi="Times New Roman" w:cs="Times New Roman"/>
          <w:color w:val="000000" w:themeColor="text1"/>
          <w:sz w:val="24"/>
          <w:szCs w:val="24"/>
          <w:shd w:val="clear" w:color="auto" w:fill="FFFFFF"/>
        </w:rPr>
        <w:t xml:space="preserve">Darling-Hammond, L., </w:t>
      </w:r>
      <w:proofErr w:type="spellStart"/>
      <w:r w:rsidRPr="00EC079A">
        <w:rPr>
          <w:rFonts w:ascii="Times New Roman" w:hAnsi="Times New Roman" w:cs="Times New Roman"/>
          <w:color w:val="000000" w:themeColor="text1"/>
          <w:sz w:val="24"/>
          <w:szCs w:val="24"/>
          <w:shd w:val="clear" w:color="auto" w:fill="FFFFFF"/>
        </w:rPr>
        <w:t>Flook</w:t>
      </w:r>
      <w:proofErr w:type="spellEnd"/>
      <w:r w:rsidRPr="00EC079A">
        <w:rPr>
          <w:rFonts w:ascii="Times New Roman" w:hAnsi="Times New Roman" w:cs="Times New Roman"/>
          <w:color w:val="000000" w:themeColor="text1"/>
          <w:sz w:val="24"/>
          <w:szCs w:val="24"/>
          <w:shd w:val="clear" w:color="auto" w:fill="FFFFFF"/>
        </w:rPr>
        <w:t xml:space="preserve">, L., Cook-Harvey, C., Barron, B. and </w:t>
      </w:r>
      <w:proofErr w:type="spellStart"/>
      <w:r w:rsidRPr="00EC079A">
        <w:rPr>
          <w:rFonts w:ascii="Times New Roman" w:hAnsi="Times New Roman" w:cs="Times New Roman"/>
          <w:color w:val="000000" w:themeColor="text1"/>
          <w:sz w:val="24"/>
          <w:szCs w:val="24"/>
          <w:shd w:val="clear" w:color="auto" w:fill="FFFFFF"/>
        </w:rPr>
        <w:t>Osher</w:t>
      </w:r>
      <w:proofErr w:type="spellEnd"/>
      <w:r w:rsidRPr="00EC079A">
        <w:rPr>
          <w:rFonts w:ascii="Times New Roman" w:hAnsi="Times New Roman" w:cs="Times New Roman"/>
          <w:color w:val="000000" w:themeColor="text1"/>
          <w:sz w:val="24"/>
          <w:szCs w:val="24"/>
          <w:shd w:val="clear" w:color="auto" w:fill="FFFFFF"/>
        </w:rPr>
        <w:t>, D., 2020.Implications for educational practice of the science of learning and development. </w:t>
      </w:r>
      <w:r w:rsidRPr="00EC079A">
        <w:rPr>
          <w:rFonts w:ascii="Times New Roman" w:hAnsi="Times New Roman" w:cs="Times New Roman"/>
          <w:i/>
          <w:iCs/>
          <w:color w:val="000000" w:themeColor="text1"/>
          <w:sz w:val="24"/>
          <w:szCs w:val="24"/>
          <w:shd w:val="clear" w:color="auto" w:fill="FFFFFF"/>
        </w:rPr>
        <w:t>Applied Developmental Science</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24</w:t>
      </w:r>
      <w:r w:rsidRPr="00EC079A">
        <w:rPr>
          <w:rFonts w:ascii="Times New Roman" w:hAnsi="Times New Roman" w:cs="Times New Roman"/>
          <w:color w:val="000000" w:themeColor="text1"/>
          <w:sz w:val="24"/>
          <w:szCs w:val="24"/>
          <w:shd w:val="clear" w:color="auto" w:fill="FFFFFF"/>
        </w:rPr>
        <w:t>(2), pp.97-140.</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Frankenhuis</w:t>
      </w:r>
      <w:proofErr w:type="spellEnd"/>
      <w:r w:rsidRPr="00EC079A">
        <w:rPr>
          <w:rFonts w:ascii="Times New Roman" w:hAnsi="Times New Roman" w:cs="Times New Roman"/>
          <w:color w:val="000000" w:themeColor="text1"/>
          <w:sz w:val="24"/>
          <w:szCs w:val="24"/>
          <w:shd w:val="clear" w:color="auto" w:fill="FFFFFF"/>
        </w:rPr>
        <w:t xml:space="preserve">, W.E., </w:t>
      </w:r>
      <w:proofErr w:type="spellStart"/>
      <w:r w:rsidRPr="00EC079A">
        <w:rPr>
          <w:rFonts w:ascii="Times New Roman" w:hAnsi="Times New Roman" w:cs="Times New Roman"/>
          <w:color w:val="000000" w:themeColor="text1"/>
          <w:sz w:val="24"/>
          <w:szCs w:val="24"/>
          <w:shd w:val="clear" w:color="auto" w:fill="FFFFFF"/>
        </w:rPr>
        <w:t>Panchanathan</w:t>
      </w:r>
      <w:proofErr w:type="spellEnd"/>
      <w:r w:rsidRPr="00EC079A">
        <w:rPr>
          <w:rFonts w:ascii="Times New Roman" w:hAnsi="Times New Roman" w:cs="Times New Roman"/>
          <w:color w:val="000000" w:themeColor="text1"/>
          <w:sz w:val="24"/>
          <w:szCs w:val="24"/>
          <w:shd w:val="clear" w:color="auto" w:fill="FFFFFF"/>
        </w:rPr>
        <w:t xml:space="preserve">, K. and </w:t>
      </w:r>
      <w:proofErr w:type="spellStart"/>
      <w:r w:rsidRPr="00EC079A">
        <w:rPr>
          <w:rFonts w:ascii="Times New Roman" w:hAnsi="Times New Roman" w:cs="Times New Roman"/>
          <w:color w:val="000000" w:themeColor="text1"/>
          <w:sz w:val="24"/>
          <w:szCs w:val="24"/>
          <w:shd w:val="clear" w:color="auto" w:fill="FFFFFF"/>
        </w:rPr>
        <w:t>Barto</w:t>
      </w:r>
      <w:proofErr w:type="spellEnd"/>
      <w:r w:rsidRPr="00EC079A">
        <w:rPr>
          <w:rFonts w:ascii="Times New Roman" w:hAnsi="Times New Roman" w:cs="Times New Roman"/>
          <w:color w:val="000000" w:themeColor="text1"/>
          <w:sz w:val="24"/>
          <w:szCs w:val="24"/>
          <w:shd w:val="clear" w:color="auto" w:fill="FFFFFF"/>
        </w:rPr>
        <w:t>, A.G., 2019. Enriching behavioral ecology with reinforcement learning methods. </w:t>
      </w:r>
      <w:proofErr w:type="spellStart"/>
      <w:r w:rsidRPr="00EC079A">
        <w:rPr>
          <w:rFonts w:ascii="Times New Roman" w:hAnsi="Times New Roman" w:cs="Times New Roman"/>
          <w:i/>
          <w:iCs/>
          <w:color w:val="000000" w:themeColor="text1"/>
          <w:sz w:val="24"/>
          <w:szCs w:val="24"/>
          <w:shd w:val="clear" w:color="auto" w:fill="FFFFFF"/>
        </w:rPr>
        <w:t>Behavioural</w:t>
      </w:r>
      <w:proofErr w:type="spellEnd"/>
      <w:r w:rsidRPr="00EC079A">
        <w:rPr>
          <w:rFonts w:ascii="Times New Roman" w:hAnsi="Times New Roman" w:cs="Times New Roman"/>
          <w:i/>
          <w:iCs/>
          <w:color w:val="000000" w:themeColor="text1"/>
          <w:sz w:val="24"/>
          <w:szCs w:val="24"/>
          <w:shd w:val="clear" w:color="auto" w:fill="FFFFFF"/>
        </w:rPr>
        <w:t xml:space="preserve"> processes</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161</w:t>
      </w:r>
      <w:r w:rsidRPr="00EC079A">
        <w:rPr>
          <w:rFonts w:ascii="Times New Roman" w:hAnsi="Times New Roman" w:cs="Times New Roman"/>
          <w:color w:val="000000" w:themeColor="text1"/>
          <w:sz w:val="24"/>
          <w:szCs w:val="24"/>
          <w:shd w:val="clear" w:color="auto" w:fill="FFFFFF"/>
        </w:rPr>
        <w:t>, pp.94-100.</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Hampton, D., Pearce, P.F. and Moser, D.K., 2017. Preferred methods of learning for nursing students in an on-line degree program. </w:t>
      </w:r>
      <w:r w:rsidRPr="00EC079A">
        <w:rPr>
          <w:rFonts w:ascii="Times New Roman" w:hAnsi="Times New Roman" w:cs="Times New Roman"/>
          <w:i/>
          <w:iCs/>
          <w:color w:val="000000" w:themeColor="text1"/>
          <w:sz w:val="24"/>
          <w:szCs w:val="24"/>
          <w:shd w:val="clear" w:color="auto" w:fill="FFFFFF"/>
        </w:rPr>
        <w:t>Journal of Professional Nursing</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33</w:t>
      </w:r>
      <w:r w:rsidRPr="00EC079A">
        <w:rPr>
          <w:rFonts w:ascii="Times New Roman" w:hAnsi="Times New Roman" w:cs="Times New Roman"/>
          <w:color w:val="000000" w:themeColor="text1"/>
          <w:sz w:val="24"/>
          <w:szCs w:val="24"/>
          <w:shd w:val="clear" w:color="auto" w:fill="FFFFFF"/>
        </w:rPr>
        <w:t>(1), pp.27-37.</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Henrico</w:t>
      </w:r>
      <w:proofErr w:type="spellEnd"/>
      <w:r w:rsidRPr="00EC079A">
        <w:rPr>
          <w:rFonts w:ascii="Times New Roman" w:hAnsi="Times New Roman" w:cs="Times New Roman"/>
          <w:color w:val="000000" w:themeColor="text1"/>
          <w:sz w:val="24"/>
          <w:szCs w:val="24"/>
          <w:shd w:val="clear" w:color="auto" w:fill="FFFFFF"/>
        </w:rPr>
        <w:t xml:space="preserve">, A. and </w:t>
      </w:r>
      <w:proofErr w:type="spellStart"/>
      <w:r w:rsidRPr="00EC079A">
        <w:rPr>
          <w:rFonts w:ascii="Times New Roman" w:hAnsi="Times New Roman" w:cs="Times New Roman"/>
          <w:color w:val="000000" w:themeColor="text1"/>
          <w:sz w:val="24"/>
          <w:szCs w:val="24"/>
          <w:shd w:val="clear" w:color="auto" w:fill="FFFFFF"/>
        </w:rPr>
        <w:t>Botes</w:t>
      </w:r>
      <w:proofErr w:type="spellEnd"/>
      <w:r w:rsidRPr="00EC079A">
        <w:rPr>
          <w:rFonts w:ascii="Times New Roman" w:hAnsi="Times New Roman" w:cs="Times New Roman"/>
          <w:color w:val="000000" w:themeColor="text1"/>
          <w:sz w:val="24"/>
          <w:szCs w:val="24"/>
          <w:shd w:val="clear" w:color="auto" w:fill="FFFFFF"/>
        </w:rPr>
        <w:t xml:space="preserve">, M.Z., CommunICatIon and teamWorK as </w:t>
      </w:r>
      <w:proofErr w:type="spellStart"/>
      <w:r w:rsidRPr="00EC079A">
        <w:rPr>
          <w:rFonts w:ascii="Times New Roman" w:hAnsi="Times New Roman" w:cs="Times New Roman"/>
          <w:color w:val="000000" w:themeColor="text1"/>
          <w:sz w:val="24"/>
          <w:szCs w:val="24"/>
          <w:shd w:val="clear" w:color="auto" w:fill="FFFFFF"/>
        </w:rPr>
        <w:t>emPloYaBIlItYsKIlls</w:t>
      </w:r>
      <w:proofErr w:type="spellEnd"/>
      <w:r w:rsidRPr="00EC079A">
        <w:rPr>
          <w:rFonts w:ascii="Times New Roman" w:hAnsi="Times New Roman" w:cs="Times New Roman"/>
          <w:color w:val="000000" w:themeColor="text1"/>
          <w:sz w:val="24"/>
          <w:szCs w:val="24"/>
          <w:shd w:val="clear" w:color="auto" w:fill="FFFFFF"/>
        </w:rPr>
        <w:t xml:space="preserve"> of BusIness management graduates. In </w:t>
      </w:r>
      <w:r w:rsidRPr="00EC079A">
        <w:rPr>
          <w:rFonts w:ascii="Times New Roman" w:hAnsi="Times New Roman" w:cs="Times New Roman"/>
          <w:i/>
          <w:iCs/>
          <w:color w:val="000000" w:themeColor="text1"/>
          <w:sz w:val="24"/>
          <w:szCs w:val="24"/>
          <w:shd w:val="clear" w:color="auto" w:fill="FFFFFF"/>
        </w:rPr>
        <w:t>InternatIonalBusInessConferenCeProCeedIngs</w:t>
      </w:r>
      <w:r w:rsidRPr="00EC079A">
        <w:rPr>
          <w:rFonts w:ascii="Times New Roman" w:hAnsi="Times New Roman" w:cs="Times New Roman"/>
          <w:color w:val="000000" w:themeColor="text1"/>
          <w:sz w:val="24"/>
          <w:szCs w:val="24"/>
          <w:shd w:val="clear" w:color="auto" w:fill="FFFFFF"/>
        </w:rPr>
        <w:t> (p. 135).</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 xml:space="preserve">Holloway, J. and </w:t>
      </w:r>
      <w:proofErr w:type="spellStart"/>
      <w:r w:rsidRPr="00EC079A">
        <w:rPr>
          <w:rFonts w:ascii="Times New Roman" w:hAnsi="Times New Roman" w:cs="Times New Roman"/>
          <w:color w:val="000000" w:themeColor="text1"/>
          <w:sz w:val="24"/>
          <w:szCs w:val="24"/>
          <w:shd w:val="clear" w:color="auto" w:fill="FFFFFF"/>
        </w:rPr>
        <w:t>Mengersen</w:t>
      </w:r>
      <w:proofErr w:type="spellEnd"/>
      <w:r w:rsidRPr="00EC079A">
        <w:rPr>
          <w:rFonts w:ascii="Times New Roman" w:hAnsi="Times New Roman" w:cs="Times New Roman"/>
          <w:color w:val="000000" w:themeColor="text1"/>
          <w:sz w:val="24"/>
          <w:szCs w:val="24"/>
          <w:shd w:val="clear" w:color="auto" w:fill="FFFFFF"/>
        </w:rPr>
        <w:t>, K., 2018. Statistical machine learning methods and remote sensing for sustainable development goals: a review. </w:t>
      </w:r>
      <w:r w:rsidRPr="00EC079A">
        <w:rPr>
          <w:rFonts w:ascii="Times New Roman" w:hAnsi="Times New Roman" w:cs="Times New Roman"/>
          <w:i/>
          <w:iCs/>
          <w:color w:val="000000" w:themeColor="text1"/>
          <w:sz w:val="24"/>
          <w:szCs w:val="24"/>
          <w:shd w:val="clear" w:color="auto" w:fill="FFFFFF"/>
        </w:rPr>
        <w:t>Remote Sensing</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10</w:t>
      </w:r>
      <w:r w:rsidRPr="00EC079A">
        <w:rPr>
          <w:rFonts w:ascii="Times New Roman" w:hAnsi="Times New Roman" w:cs="Times New Roman"/>
          <w:color w:val="000000" w:themeColor="text1"/>
          <w:sz w:val="24"/>
          <w:szCs w:val="24"/>
          <w:shd w:val="clear" w:color="auto" w:fill="FFFFFF"/>
        </w:rPr>
        <w:t>(9), p.1365.</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Jabborov</w:t>
      </w:r>
      <w:proofErr w:type="spellEnd"/>
      <w:r w:rsidRPr="00EC079A">
        <w:rPr>
          <w:rFonts w:ascii="Times New Roman" w:hAnsi="Times New Roman" w:cs="Times New Roman"/>
          <w:color w:val="000000" w:themeColor="text1"/>
          <w:sz w:val="24"/>
          <w:szCs w:val="24"/>
          <w:shd w:val="clear" w:color="auto" w:fill="FFFFFF"/>
        </w:rPr>
        <w:t>, U., 2020. The role of teaching and using interactive methods in learning foreign languages. </w:t>
      </w:r>
      <w:r w:rsidRPr="00EC079A">
        <w:rPr>
          <w:rFonts w:ascii="Times New Roman" w:hAnsi="Times New Roman" w:cs="Times New Roman"/>
          <w:i/>
          <w:iCs/>
          <w:color w:val="000000" w:themeColor="text1"/>
          <w:sz w:val="24"/>
          <w:szCs w:val="24"/>
          <w:shd w:val="clear" w:color="auto" w:fill="FFFFFF"/>
        </w:rPr>
        <w:t>АрхивНаучныхПубликацийJSPI</w:t>
      </w:r>
      <w:r w:rsidRPr="00EC079A">
        <w:rPr>
          <w:rFonts w:ascii="Times New Roman" w:hAnsi="Times New Roman" w:cs="Times New Roman"/>
          <w:color w:val="000000" w:themeColor="text1"/>
          <w:sz w:val="24"/>
          <w:szCs w:val="24"/>
          <w:shd w:val="clear" w:color="auto" w:fill="FFFFFF"/>
        </w:rPr>
        <w:t>, pp.1-6.</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Mamabolo</w:t>
      </w:r>
      <w:proofErr w:type="spellEnd"/>
      <w:r w:rsidRPr="00EC079A">
        <w:rPr>
          <w:rFonts w:ascii="Times New Roman" w:hAnsi="Times New Roman" w:cs="Times New Roman"/>
          <w:color w:val="000000" w:themeColor="text1"/>
          <w:sz w:val="24"/>
          <w:szCs w:val="24"/>
          <w:shd w:val="clear" w:color="auto" w:fill="FFFFFF"/>
        </w:rPr>
        <w:t xml:space="preserve">, M.A., Kerrin, M. and </w:t>
      </w:r>
      <w:proofErr w:type="spellStart"/>
      <w:r w:rsidRPr="00EC079A">
        <w:rPr>
          <w:rFonts w:ascii="Times New Roman" w:hAnsi="Times New Roman" w:cs="Times New Roman"/>
          <w:color w:val="000000" w:themeColor="text1"/>
          <w:sz w:val="24"/>
          <w:szCs w:val="24"/>
          <w:shd w:val="clear" w:color="auto" w:fill="FFFFFF"/>
        </w:rPr>
        <w:t>Kele</w:t>
      </w:r>
      <w:proofErr w:type="spellEnd"/>
      <w:r w:rsidRPr="00EC079A">
        <w:rPr>
          <w:rFonts w:ascii="Times New Roman" w:hAnsi="Times New Roman" w:cs="Times New Roman"/>
          <w:color w:val="000000" w:themeColor="text1"/>
          <w:sz w:val="24"/>
          <w:szCs w:val="24"/>
          <w:shd w:val="clear" w:color="auto" w:fill="FFFFFF"/>
        </w:rPr>
        <w:t>, T., 2017. Entrepreneurship management skills requirements in an emerging economy: A South African outlook. </w:t>
      </w:r>
      <w:r w:rsidRPr="00EC079A">
        <w:rPr>
          <w:rFonts w:ascii="Times New Roman" w:hAnsi="Times New Roman" w:cs="Times New Roman"/>
          <w:i/>
          <w:iCs/>
          <w:color w:val="000000" w:themeColor="text1"/>
          <w:sz w:val="24"/>
          <w:szCs w:val="24"/>
          <w:shd w:val="clear" w:color="auto" w:fill="FFFFFF"/>
        </w:rPr>
        <w:t>The Southern African Journal of Entrepreneurship and Small Business Management</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9</w:t>
      </w:r>
      <w:r w:rsidRPr="00EC079A">
        <w:rPr>
          <w:rFonts w:ascii="Times New Roman" w:hAnsi="Times New Roman" w:cs="Times New Roman"/>
          <w:color w:val="000000" w:themeColor="text1"/>
          <w:sz w:val="24"/>
          <w:szCs w:val="24"/>
          <w:shd w:val="clear" w:color="auto" w:fill="FFFFFF"/>
        </w:rPr>
        <w:t>(1), pp.1-10.</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Ouyang</w:t>
      </w:r>
      <w:proofErr w:type="spellEnd"/>
      <w:r w:rsidRPr="00EC079A">
        <w:rPr>
          <w:rFonts w:ascii="Times New Roman" w:hAnsi="Times New Roman" w:cs="Times New Roman"/>
          <w:color w:val="000000" w:themeColor="text1"/>
          <w:sz w:val="24"/>
          <w:szCs w:val="24"/>
          <w:shd w:val="clear" w:color="auto" w:fill="FFFFFF"/>
        </w:rPr>
        <w:t xml:space="preserve">, F. and </w:t>
      </w:r>
      <w:proofErr w:type="spellStart"/>
      <w:r w:rsidRPr="00EC079A">
        <w:rPr>
          <w:rFonts w:ascii="Times New Roman" w:hAnsi="Times New Roman" w:cs="Times New Roman"/>
          <w:color w:val="000000" w:themeColor="text1"/>
          <w:sz w:val="24"/>
          <w:szCs w:val="24"/>
          <w:shd w:val="clear" w:color="auto" w:fill="FFFFFF"/>
        </w:rPr>
        <w:t>Scharber</w:t>
      </w:r>
      <w:proofErr w:type="spellEnd"/>
      <w:r w:rsidRPr="00EC079A">
        <w:rPr>
          <w:rFonts w:ascii="Times New Roman" w:hAnsi="Times New Roman" w:cs="Times New Roman"/>
          <w:color w:val="000000" w:themeColor="text1"/>
          <w:sz w:val="24"/>
          <w:szCs w:val="24"/>
          <w:shd w:val="clear" w:color="auto" w:fill="FFFFFF"/>
        </w:rPr>
        <w:t>, C., 2017. The influences of an experienced instructor's discussion design and facilitation on an online learning community development: A social network analysis study. </w:t>
      </w:r>
      <w:r w:rsidRPr="00EC079A">
        <w:rPr>
          <w:rFonts w:ascii="Times New Roman" w:hAnsi="Times New Roman" w:cs="Times New Roman"/>
          <w:i/>
          <w:iCs/>
          <w:color w:val="000000" w:themeColor="text1"/>
          <w:sz w:val="24"/>
          <w:szCs w:val="24"/>
          <w:shd w:val="clear" w:color="auto" w:fill="FFFFFF"/>
        </w:rPr>
        <w:t>The Internet and Higher Education</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35</w:t>
      </w:r>
      <w:r w:rsidRPr="00EC079A">
        <w:rPr>
          <w:rFonts w:ascii="Times New Roman" w:hAnsi="Times New Roman" w:cs="Times New Roman"/>
          <w:color w:val="000000" w:themeColor="text1"/>
          <w:sz w:val="24"/>
          <w:szCs w:val="24"/>
          <w:shd w:val="clear" w:color="auto" w:fill="FFFFFF"/>
        </w:rPr>
        <w:t>, pp.34-47.</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Park, Y. and Kim, Y., 2018. A design and Development of micro-Learning Content in e-Learning System. </w:t>
      </w:r>
      <w:r w:rsidRPr="00EC079A">
        <w:rPr>
          <w:rFonts w:ascii="Times New Roman" w:hAnsi="Times New Roman" w:cs="Times New Roman"/>
          <w:i/>
          <w:iCs/>
          <w:color w:val="000000" w:themeColor="text1"/>
          <w:sz w:val="24"/>
          <w:szCs w:val="24"/>
          <w:shd w:val="clear" w:color="auto" w:fill="FFFFFF"/>
        </w:rPr>
        <w:t>International Journal on Advanced Science, Engineering and Information Technology</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8</w:t>
      </w:r>
      <w:r w:rsidRPr="00EC079A">
        <w:rPr>
          <w:rFonts w:ascii="Times New Roman" w:hAnsi="Times New Roman" w:cs="Times New Roman"/>
          <w:color w:val="000000" w:themeColor="text1"/>
          <w:sz w:val="24"/>
          <w:szCs w:val="24"/>
          <w:shd w:val="clear" w:color="auto" w:fill="FFFFFF"/>
        </w:rPr>
        <w:t>(1), pp.56-61.</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lastRenderedPageBreak/>
        <w:t>Saibon</w:t>
      </w:r>
      <w:proofErr w:type="spellEnd"/>
      <w:r w:rsidRPr="00EC079A">
        <w:rPr>
          <w:rFonts w:ascii="Times New Roman" w:hAnsi="Times New Roman" w:cs="Times New Roman"/>
          <w:color w:val="000000" w:themeColor="text1"/>
          <w:sz w:val="24"/>
          <w:szCs w:val="24"/>
          <w:shd w:val="clear" w:color="auto" w:fill="FFFFFF"/>
        </w:rPr>
        <w:t>, R.A. and Kamis, A., 2019. Employability Skills in Business Management Graduate and Role of Malaysian Vocational College. </w:t>
      </w:r>
      <w:r w:rsidRPr="00EC079A">
        <w:rPr>
          <w:rFonts w:ascii="Times New Roman" w:hAnsi="Times New Roman" w:cs="Times New Roman"/>
          <w:i/>
          <w:iCs/>
          <w:color w:val="000000" w:themeColor="text1"/>
          <w:sz w:val="24"/>
          <w:szCs w:val="24"/>
          <w:shd w:val="clear" w:color="auto" w:fill="FFFFFF"/>
        </w:rPr>
        <w:t>INTERNATIONAL JOURNAL OF ACADEMIC RESEARCH IN BUSINESS AND SOCIAL SCIENCES</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9</w:t>
      </w:r>
      <w:r w:rsidRPr="00EC079A">
        <w:rPr>
          <w:rFonts w:ascii="Times New Roman" w:hAnsi="Times New Roman" w:cs="Times New Roman"/>
          <w:color w:val="000000" w:themeColor="text1"/>
          <w:sz w:val="24"/>
          <w:szCs w:val="24"/>
          <w:shd w:val="clear" w:color="auto" w:fill="FFFFFF"/>
        </w:rPr>
        <w:t>(2).</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Serrat, O., 2017. </w:t>
      </w:r>
      <w:r w:rsidRPr="00EC079A">
        <w:rPr>
          <w:rFonts w:ascii="Times New Roman" w:hAnsi="Times New Roman" w:cs="Times New Roman"/>
          <w:i/>
          <w:iCs/>
          <w:color w:val="000000" w:themeColor="text1"/>
          <w:sz w:val="24"/>
          <w:szCs w:val="24"/>
          <w:shd w:val="clear" w:color="auto" w:fill="FFFFFF"/>
        </w:rPr>
        <w:t>Knowledge solutions: Tools, methods, and approaches to drive organizational performance</w:t>
      </w:r>
      <w:r w:rsidRPr="00EC079A">
        <w:rPr>
          <w:rFonts w:ascii="Times New Roman" w:hAnsi="Times New Roman" w:cs="Times New Roman"/>
          <w:color w:val="000000" w:themeColor="text1"/>
          <w:sz w:val="24"/>
          <w:szCs w:val="24"/>
          <w:shd w:val="clear" w:color="auto" w:fill="FFFFFF"/>
        </w:rPr>
        <w:t> (p. 1140). Springer Nature.</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Singaravel</w:t>
      </w:r>
      <w:proofErr w:type="spellEnd"/>
      <w:r w:rsidRPr="00EC079A">
        <w:rPr>
          <w:rFonts w:ascii="Times New Roman" w:hAnsi="Times New Roman" w:cs="Times New Roman"/>
          <w:color w:val="000000" w:themeColor="text1"/>
          <w:sz w:val="24"/>
          <w:szCs w:val="24"/>
          <w:shd w:val="clear" w:color="auto" w:fill="FFFFFF"/>
        </w:rPr>
        <w:t xml:space="preserve">, S., </w:t>
      </w:r>
      <w:proofErr w:type="spellStart"/>
      <w:r w:rsidRPr="00EC079A">
        <w:rPr>
          <w:rFonts w:ascii="Times New Roman" w:hAnsi="Times New Roman" w:cs="Times New Roman"/>
          <w:color w:val="000000" w:themeColor="text1"/>
          <w:sz w:val="24"/>
          <w:szCs w:val="24"/>
          <w:shd w:val="clear" w:color="auto" w:fill="FFFFFF"/>
        </w:rPr>
        <w:t>Suykens</w:t>
      </w:r>
      <w:proofErr w:type="spellEnd"/>
      <w:r w:rsidRPr="00EC079A">
        <w:rPr>
          <w:rFonts w:ascii="Times New Roman" w:hAnsi="Times New Roman" w:cs="Times New Roman"/>
          <w:color w:val="000000" w:themeColor="text1"/>
          <w:sz w:val="24"/>
          <w:szCs w:val="24"/>
          <w:shd w:val="clear" w:color="auto" w:fill="FFFFFF"/>
        </w:rPr>
        <w:t>, J. and Geyer, P., 2018. Deep-learning neural-network architectures and methods: Using component-based models in building-design energy prediction. </w:t>
      </w:r>
      <w:r w:rsidRPr="00EC079A">
        <w:rPr>
          <w:rFonts w:ascii="Times New Roman" w:hAnsi="Times New Roman" w:cs="Times New Roman"/>
          <w:i/>
          <w:iCs/>
          <w:color w:val="000000" w:themeColor="text1"/>
          <w:sz w:val="24"/>
          <w:szCs w:val="24"/>
          <w:shd w:val="clear" w:color="auto" w:fill="FFFFFF"/>
        </w:rPr>
        <w:t>Advanced Engineering Informatics</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38</w:t>
      </w:r>
      <w:r w:rsidRPr="00EC079A">
        <w:rPr>
          <w:rFonts w:ascii="Times New Roman" w:hAnsi="Times New Roman" w:cs="Times New Roman"/>
          <w:color w:val="000000" w:themeColor="text1"/>
          <w:sz w:val="24"/>
          <w:szCs w:val="24"/>
          <w:shd w:val="clear" w:color="auto" w:fill="FFFFFF"/>
        </w:rPr>
        <w:t>, pp.81-90.</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r w:rsidRPr="00EC079A">
        <w:rPr>
          <w:rFonts w:ascii="Times New Roman" w:hAnsi="Times New Roman" w:cs="Times New Roman"/>
          <w:color w:val="000000" w:themeColor="text1"/>
          <w:sz w:val="24"/>
          <w:szCs w:val="24"/>
          <w:shd w:val="clear" w:color="auto" w:fill="FFFFFF"/>
        </w:rPr>
        <w:t>Sousa, M.J. and Rocha, Á., 2019. Skills for disruptive digital business. </w:t>
      </w:r>
      <w:r w:rsidRPr="00EC079A">
        <w:rPr>
          <w:rFonts w:ascii="Times New Roman" w:hAnsi="Times New Roman" w:cs="Times New Roman"/>
          <w:i/>
          <w:iCs/>
          <w:color w:val="000000" w:themeColor="text1"/>
          <w:sz w:val="24"/>
          <w:szCs w:val="24"/>
          <w:shd w:val="clear" w:color="auto" w:fill="FFFFFF"/>
        </w:rPr>
        <w:t>Journal of Business Research</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94</w:t>
      </w:r>
      <w:r w:rsidRPr="00EC079A">
        <w:rPr>
          <w:rFonts w:ascii="Times New Roman" w:hAnsi="Times New Roman" w:cs="Times New Roman"/>
          <w:color w:val="000000" w:themeColor="text1"/>
          <w:sz w:val="24"/>
          <w:szCs w:val="24"/>
          <w:shd w:val="clear" w:color="auto" w:fill="FFFFFF"/>
        </w:rPr>
        <w:t>, pp.257-263.</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Suparsa</w:t>
      </w:r>
      <w:proofErr w:type="spellEnd"/>
      <w:r w:rsidRPr="00EC079A">
        <w:rPr>
          <w:rFonts w:ascii="Times New Roman" w:hAnsi="Times New Roman" w:cs="Times New Roman"/>
          <w:color w:val="000000" w:themeColor="text1"/>
          <w:sz w:val="24"/>
          <w:szCs w:val="24"/>
          <w:shd w:val="clear" w:color="auto" w:fill="FFFFFF"/>
        </w:rPr>
        <w:t xml:space="preserve">, I.N., Mantra, I.B.N. and </w:t>
      </w:r>
      <w:proofErr w:type="spellStart"/>
      <w:r w:rsidRPr="00EC079A">
        <w:rPr>
          <w:rFonts w:ascii="Times New Roman" w:hAnsi="Times New Roman" w:cs="Times New Roman"/>
          <w:color w:val="000000" w:themeColor="text1"/>
          <w:sz w:val="24"/>
          <w:szCs w:val="24"/>
          <w:shd w:val="clear" w:color="auto" w:fill="FFFFFF"/>
        </w:rPr>
        <w:t>Widiastuti</w:t>
      </w:r>
      <w:proofErr w:type="spellEnd"/>
      <w:r w:rsidRPr="00EC079A">
        <w:rPr>
          <w:rFonts w:ascii="Times New Roman" w:hAnsi="Times New Roman" w:cs="Times New Roman"/>
          <w:color w:val="000000" w:themeColor="text1"/>
          <w:sz w:val="24"/>
          <w:szCs w:val="24"/>
          <w:shd w:val="clear" w:color="auto" w:fill="FFFFFF"/>
        </w:rPr>
        <w:t>, I.A.M.S., 2017. Developing learning methods of Indonesian as a foreign language. </w:t>
      </w:r>
      <w:r w:rsidRPr="00EC079A">
        <w:rPr>
          <w:rFonts w:ascii="Times New Roman" w:hAnsi="Times New Roman" w:cs="Times New Roman"/>
          <w:i/>
          <w:iCs/>
          <w:color w:val="000000" w:themeColor="text1"/>
          <w:sz w:val="24"/>
          <w:szCs w:val="24"/>
          <w:shd w:val="clear" w:color="auto" w:fill="FFFFFF"/>
        </w:rPr>
        <w:t>International journal of social sciences and humanities</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1</w:t>
      </w:r>
      <w:r w:rsidRPr="00EC079A">
        <w:rPr>
          <w:rFonts w:ascii="Times New Roman" w:hAnsi="Times New Roman" w:cs="Times New Roman"/>
          <w:color w:val="000000" w:themeColor="text1"/>
          <w:sz w:val="24"/>
          <w:szCs w:val="24"/>
          <w:shd w:val="clear" w:color="auto" w:fill="FFFFFF"/>
        </w:rPr>
        <w:t>(2), pp.51-57.</w:t>
      </w:r>
    </w:p>
    <w:p w:rsidR="000E7331" w:rsidRPr="00EC079A" w:rsidRDefault="000E7331" w:rsidP="00EC079A">
      <w:pPr>
        <w:spacing w:line="360" w:lineRule="auto"/>
        <w:jc w:val="both"/>
        <w:rPr>
          <w:rFonts w:ascii="Times New Roman" w:hAnsi="Times New Roman" w:cs="Times New Roman"/>
          <w:color w:val="000000" w:themeColor="text1"/>
          <w:sz w:val="24"/>
          <w:szCs w:val="24"/>
          <w:shd w:val="clear" w:color="auto" w:fill="FFFFFF"/>
        </w:rPr>
      </w:pPr>
      <w:proofErr w:type="spellStart"/>
      <w:r w:rsidRPr="00EC079A">
        <w:rPr>
          <w:rFonts w:ascii="Times New Roman" w:hAnsi="Times New Roman" w:cs="Times New Roman"/>
          <w:color w:val="000000" w:themeColor="text1"/>
          <w:sz w:val="24"/>
          <w:szCs w:val="24"/>
          <w:shd w:val="clear" w:color="auto" w:fill="FFFFFF"/>
        </w:rPr>
        <w:t>Tseng</w:t>
      </w:r>
      <w:proofErr w:type="spellEnd"/>
      <w:r w:rsidRPr="00EC079A">
        <w:rPr>
          <w:rFonts w:ascii="Times New Roman" w:hAnsi="Times New Roman" w:cs="Times New Roman"/>
          <w:color w:val="000000" w:themeColor="text1"/>
          <w:sz w:val="24"/>
          <w:szCs w:val="24"/>
          <w:shd w:val="clear" w:color="auto" w:fill="FFFFFF"/>
        </w:rPr>
        <w:t>, H., Yi, X. and Yeh, H.T., 2019. Learning-related soft skills among online business students in higher education: Grade level and managerial role differences in self-regulation, motivation, and social skill. </w:t>
      </w:r>
      <w:r w:rsidRPr="00EC079A">
        <w:rPr>
          <w:rFonts w:ascii="Times New Roman" w:hAnsi="Times New Roman" w:cs="Times New Roman"/>
          <w:i/>
          <w:iCs/>
          <w:color w:val="000000" w:themeColor="text1"/>
          <w:sz w:val="24"/>
          <w:szCs w:val="24"/>
          <w:shd w:val="clear" w:color="auto" w:fill="FFFFFF"/>
        </w:rPr>
        <w:t>Computers in Human Behavior</w:t>
      </w:r>
      <w:r w:rsidRPr="00EC079A">
        <w:rPr>
          <w:rFonts w:ascii="Times New Roman" w:hAnsi="Times New Roman" w:cs="Times New Roman"/>
          <w:color w:val="000000" w:themeColor="text1"/>
          <w:sz w:val="24"/>
          <w:szCs w:val="24"/>
          <w:shd w:val="clear" w:color="auto" w:fill="FFFFFF"/>
        </w:rPr>
        <w:t>, </w:t>
      </w:r>
      <w:r w:rsidRPr="00EC079A">
        <w:rPr>
          <w:rFonts w:ascii="Times New Roman" w:hAnsi="Times New Roman" w:cs="Times New Roman"/>
          <w:i/>
          <w:iCs/>
          <w:color w:val="000000" w:themeColor="text1"/>
          <w:sz w:val="24"/>
          <w:szCs w:val="24"/>
          <w:shd w:val="clear" w:color="auto" w:fill="FFFFFF"/>
        </w:rPr>
        <w:t>95</w:t>
      </w:r>
      <w:r w:rsidRPr="00EC079A">
        <w:rPr>
          <w:rFonts w:ascii="Times New Roman" w:hAnsi="Times New Roman" w:cs="Times New Roman"/>
          <w:color w:val="000000" w:themeColor="text1"/>
          <w:sz w:val="24"/>
          <w:szCs w:val="24"/>
          <w:shd w:val="clear" w:color="auto" w:fill="FFFFFF"/>
        </w:rPr>
        <w:t>, pp.179-186.</w:t>
      </w:r>
    </w:p>
    <w:sectPr w:rsidR="000E7331" w:rsidRPr="00EC079A" w:rsidSect="006D5758">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951AE" w:rsidRDefault="002951AE" w:rsidP="00746ACA">
      <w:pPr>
        <w:spacing w:line="240" w:lineRule="auto"/>
      </w:pPr>
      <w:r>
        <w:separator/>
      </w:r>
    </w:p>
  </w:endnote>
  <w:endnote w:type="continuationSeparator" w:id="0">
    <w:p w:rsidR="002951AE" w:rsidRDefault="002951AE" w:rsidP="00746A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321610"/>
      <w:docPartObj>
        <w:docPartGallery w:val="Page Numbers (Bottom of Page)"/>
        <w:docPartUnique/>
      </w:docPartObj>
    </w:sdtPr>
    <w:sdtEndPr/>
    <w:sdtContent>
      <w:p w:rsidR="00746ACA" w:rsidRDefault="007129CD">
        <w:pPr>
          <w:pStyle w:val="Subsol"/>
          <w:jc w:val="right"/>
        </w:pPr>
        <w:r w:rsidRPr="00746ACA">
          <w:rPr>
            <w:rFonts w:ascii="Times New Roman" w:hAnsi="Times New Roman" w:cs="Times New Roman"/>
            <w:sz w:val="20"/>
            <w:szCs w:val="20"/>
          </w:rPr>
          <w:fldChar w:fldCharType="begin"/>
        </w:r>
        <w:r w:rsidR="00746ACA" w:rsidRPr="00746ACA">
          <w:rPr>
            <w:rFonts w:ascii="Times New Roman" w:hAnsi="Times New Roman" w:cs="Times New Roman"/>
            <w:sz w:val="20"/>
            <w:szCs w:val="20"/>
          </w:rPr>
          <w:instrText xml:space="preserve"> PAGE   \* MERGEFORMAT </w:instrText>
        </w:r>
        <w:r w:rsidRPr="00746ACA">
          <w:rPr>
            <w:rFonts w:ascii="Times New Roman" w:hAnsi="Times New Roman" w:cs="Times New Roman"/>
            <w:sz w:val="20"/>
            <w:szCs w:val="20"/>
          </w:rPr>
          <w:fldChar w:fldCharType="separate"/>
        </w:r>
        <w:r w:rsidR="002A156E">
          <w:rPr>
            <w:rFonts w:ascii="Times New Roman" w:hAnsi="Times New Roman" w:cs="Times New Roman"/>
            <w:noProof/>
            <w:sz w:val="20"/>
            <w:szCs w:val="20"/>
          </w:rPr>
          <w:t>2</w:t>
        </w:r>
        <w:r w:rsidRPr="00746ACA">
          <w:rPr>
            <w:rFonts w:ascii="Times New Roman" w:hAnsi="Times New Roman" w:cs="Times New Roman"/>
            <w:sz w:val="20"/>
            <w:szCs w:val="20"/>
          </w:rPr>
          <w:fldChar w:fldCharType="end"/>
        </w:r>
      </w:p>
    </w:sdtContent>
  </w:sdt>
  <w:p w:rsidR="00746ACA" w:rsidRDefault="00746AC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951AE" w:rsidRDefault="002951AE" w:rsidP="00746ACA">
      <w:pPr>
        <w:spacing w:line="240" w:lineRule="auto"/>
      </w:pPr>
      <w:r>
        <w:separator/>
      </w:r>
    </w:p>
  </w:footnote>
  <w:footnote w:type="continuationSeparator" w:id="0">
    <w:p w:rsidR="002951AE" w:rsidRDefault="002951AE" w:rsidP="00746A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9C2"/>
    <w:rsid w:val="0000189D"/>
    <w:rsid w:val="00070DD0"/>
    <w:rsid w:val="000C1176"/>
    <w:rsid w:val="000E7331"/>
    <w:rsid w:val="00243309"/>
    <w:rsid w:val="00284B08"/>
    <w:rsid w:val="002951AE"/>
    <w:rsid w:val="002A156E"/>
    <w:rsid w:val="002F4252"/>
    <w:rsid w:val="00330C24"/>
    <w:rsid w:val="003353C7"/>
    <w:rsid w:val="0033685A"/>
    <w:rsid w:val="00442112"/>
    <w:rsid w:val="004554CD"/>
    <w:rsid w:val="004B11B3"/>
    <w:rsid w:val="004B6DC3"/>
    <w:rsid w:val="00547446"/>
    <w:rsid w:val="00554AB4"/>
    <w:rsid w:val="006D5758"/>
    <w:rsid w:val="007129CD"/>
    <w:rsid w:val="0073334F"/>
    <w:rsid w:val="00746ACA"/>
    <w:rsid w:val="00786BF8"/>
    <w:rsid w:val="00875AAA"/>
    <w:rsid w:val="00883209"/>
    <w:rsid w:val="00936F69"/>
    <w:rsid w:val="009C505E"/>
    <w:rsid w:val="009E19C2"/>
    <w:rsid w:val="009F4D8F"/>
    <w:rsid w:val="00A25359"/>
    <w:rsid w:val="00A61AC1"/>
    <w:rsid w:val="00A85E70"/>
    <w:rsid w:val="00AE10AC"/>
    <w:rsid w:val="00B24D66"/>
    <w:rsid w:val="00B366AC"/>
    <w:rsid w:val="00BB2FA7"/>
    <w:rsid w:val="00BC3E66"/>
    <w:rsid w:val="00BD6F7C"/>
    <w:rsid w:val="00BE3B38"/>
    <w:rsid w:val="00C34782"/>
    <w:rsid w:val="00C40F95"/>
    <w:rsid w:val="00C61804"/>
    <w:rsid w:val="00C94C7D"/>
    <w:rsid w:val="00CC7540"/>
    <w:rsid w:val="00D12856"/>
    <w:rsid w:val="00DF6691"/>
    <w:rsid w:val="00EA06C3"/>
    <w:rsid w:val="00EC079A"/>
    <w:rsid w:val="00ED6FFE"/>
    <w:rsid w:val="00F41C1D"/>
    <w:rsid w:val="00F4317A"/>
    <w:rsid w:val="00FE5D5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AC8F"/>
  <w15:docId w15:val="{0BD4DB40-5AD2-3649-9C3D-1573A5463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CC7540"/>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CC7540"/>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EC079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EC079A"/>
    <w:pPr>
      <w:spacing w:after="100"/>
    </w:pPr>
  </w:style>
  <w:style w:type="paragraph" w:styleId="Cuprins2">
    <w:name w:val="toc 2"/>
    <w:basedOn w:val="Normal"/>
    <w:next w:val="Normal"/>
    <w:autoRedefine/>
    <w:uiPriority w:val="39"/>
    <w:unhideWhenUsed/>
    <w:rsid w:val="00EC079A"/>
    <w:pPr>
      <w:spacing w:after="100"/>
      <w:ind w:left="220"/>
    </w:pPr>
  </w:style>
  <w:style w:type="character" w:styleId="Hyperlink">
    <w:name w:val="Hyperlink"/>
    <w:basedOn w:val="Fontdeparagrafimplicit"/>
    <w:uiPriority w:val="99"/>
    <w:unhideWhenUsed/>
    <w:rsid w:val="00EC079A"/>
    <w:rPr>
      <w:color w:val="0000FF" w:themeColor="hyperlink"/>
      <w:u w:val="single"/>
    </w:rPr>
  </w:style>
  <w:style w:type="paragraph" w:styleId="TextnBalon">
    <w:name w:val="Balloon Text"/>
    <w:basedOn w:val="Normal"/>
    <w:link w:val="TextnBalonCaracter"/>
    <w:uiPriority w:val="99"/>
    <w:semiHidden/>
    <w:unhideWhenUsed/>
    <w:rsid w:val="00EC079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079A"/>
    <w:rPr>
      <w:rFonts w:ascii="Tahoma" w:hAnsi="Tahoma" w:cs="Tahoma"/>
      <w:sz w:val="16"/>
      <w:szCs w:val="16"/>
    </w:rPr>
  </w:style>
  <w:style w:type="paragraph" w:styleId="Antet">
    <w:name w:val="header"/>
    <w:basedOn w:val="Normal"/>
    <w:link w:val="AntetCaracter"/>
    <w:uiPriority w:val="99"/>
    <w:semiHidden/>
    <w:unhideWhenUsed/>
    <w:rsid w:val="00746ACA"/>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746ACA"/>
  </w:style>
  <w:style w:type="paragraph" w:styleId="Subsol">
    <w:name w:val="footer"/>
    <w:basedOn w:val="Normal"/>
    <w:link w:val="SubsolCaracter"/>
    <w:uiPriority w:val="99"/>
    <w:unhideWhenUsed/>
    <w:rsid w:val="00746AC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46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B61D5B-143E-413B-B88B-B0B69E370D2D}" type="doc">
      <dgm:prSet loTypeId="urn:microsoft.com/office/officeart/2005/8/layout/list1" loCatId="list" qsTypeId="urn:microsoft.com/office/officeart/2005/8/quickstyle/simple4" qsCatId="simple" csTypeId="urn:microsoft.com/office/officeart/2005/8/colors/colorful5" csCatId="colorful" phldr="1"/>
      <dgm:spPr/>
      <dgm:t>
        <a:bodyPr/>
        <a:lstStyle/>
        <a:p>
          <a:endParaRPr lang="en-US"/>
        </a:p>
      </dgm:t>
    </dgm:pt>
    <dgm:pt modelId="{7363DE1C-F4D9-4680-9FC4-9FD7CE946DC4}">
      <dgm:prSet phldrT="[Text]" custT="1"/>
      <dgm:spPr/>
      <dgm:t>
        <a:bodyPr/>
        <a:lstStyle/>
        <a:p>
          <a:pPr algn="ctr"/>
          <a:r>
            <a:rPr lang="en-US" sz="1200" b="0" i="0">
              <a:solidFill>
                <a:sysClr val="windowText" lastClr="000000"/>
              </a:solidFill>
              <a:latin typeface="Times New Roman" pitchFamily="18" charset="0"/>
              <a:cs typeface="Times New Roman" pitchFamily="18" charset="0"/>
            </a:rPr>
            <a:t>Skills</a:t>
          </a:r>
        </a:p>
      </dgm:t>
    </dgm:pt>
    <dgm:pt modelId="{C5038A0B-E20F-465F-BA27-19DF4103FD2D}" type="parTrans" cxnId="{E3968AB7-1C45-40B3-B0EC-DCB33921E4E0}">
      <dgm:prSet/>
      <dgm:spPr/>
      <dgm:t>
        <a:bodyPr/>
        <a:lstStyle/>
        <a:p>
          <a:endParaRPr lang="en-US"/>
        </a:p>
      </dgm:t>
    </dgm:pt>
    <dgm:pt modelId="{5CBD4B7A-C4D5-4171-A539-85150806BDEB}" type="sibTrans" cxnId="{E3968AB7-1C45-40B3-B0EC-DCB33921E4E0}">
      <dgm:prSet/>
      <dgm:spPr/>
      <dgm:t>
        <a:bodyPr/>
        <a:lstStyle/>
        <a:p>
          <a:endParaRPr lang="en-US"/>
        </a:p>
      </dgm:t>
    </dgm:pt>
    <dgm:pt modelId="{45B95041-CDBC-48BB-A366-2E2BEA5EE8FD}">
      <dgm:prSet custT="1"/>
      <dgm:spPr/>
      <dgm:t>
        <a:bodyPr/>
        <a:lstStyle/>
        <a:p>
          <a:pPr algn="ctr"/>
          <a:r>
            <a:rPr lang="en-US" sz="1200" b="0" i="0">
              <a:solidFill>
                <a:sysClr val="windowText" lastClr="000000"/>
              </a:solidFill>
              <a:latin typeface="Times New Roman" pitchFamily="18" charset="0"/>
              <a:cs typeface="Times New Roman" pitchFamily="18" charset="0"/>
            </a:rPr>
            <a:t>Potentiality</a:t>
          </a:r>
        </a:p>
      </dgm:t>
    </dgm:pt>
    <dgm:pt modelId="{B259E7B1-B777-4859-A33D-BB3FE6200239}" type="parTrans" cxnId="{54E825DD-DF95-4192-B15C-FCBECFFD4BA2}">
      <dgm:prSet/>
      <dgm:spPr/>
      <dgm:t>
        <a:bodyPr/>
        <a:lstStyle/>
        <a:p>
          <a:endParaRPr lang="en-US"/>
        </a:p>
      </dgm:t>
    </dgm:pt>
    <dgm:pt modelId="{BD2FD86F-D213-4CD4-90A0-33BFDF2D9D4A}" type="sibTrans" cxnId="{54E825DD-DF95-4192-B15C-FCBECFFD4BA2}">
      <dgm:prSet/>
      <dgm:spPr/>
      <dgm:t>
        <a:bodyPr/>
        <a:lstStyle/>
        <a:p>
          <a:endParaRPr lang="en-US"/>
        </a:p>
      </dgm:t>
    </dgm:pt>
    <dgm:pt modelId="{BFA211C4-CC18-427B-8548-8F9D73320C99}">
      <dgm:prSet custT="1"/>
      <dgm:spPr/>
      <dgm:t>
        <a:bodyPr/>
        <a:lstStyle/>
        <a:p>
          <a:pPr algn="ctr"/>
          <a:r>
            <a:rPr lang="en-US" sz="1200" b="0" i="0">
              <a:solidFill>
                <a:sysClr val="windowText" lastClr="000000"/>
              </a:solidFill>
              <a:latin typeface="Times New Roman" pitchFamily="18" charset="0"/>
              <a:cs typeface="Times New Roman" pitchFamily="18" charset="0"/>
            </a:rPr>
            <a:t>Positive work attitude</a:t>
          </a:r>
        </a:p>
      </dgm:t>
    </dgm:pt>
    <dgm:pt modelId="{8514941E-E48A-4812-B897-FBC2D739609C}" type="parTrans" cxnId="{39715FC9-CC18-4E27-9FAB-3232480722C1}">
      <dgm:prSet/>
      <dgm:spPr/>
      <dgm:t>
        <a:bodyPr/>
        <a:lstStyle/>
        <a:p>
          <a:endParaRPr lang="en-US"/>
        </a:p>
      </dgm:t>
    </dgm:pt>
    <dgm:pt modelId="{97443815-BBDF-4F3C-8587-EF8BF034A49A}" type="sibTrans" cxnId="{39715FC9-CC18-4E27-9FAB-3232480722C1}">
      <dgm:prSet/>
      <dgm:spPr/>
      <dgm:t>
        <a:bodyPr/>
        <a:lstStyle/>
        <a:p>
          <a:endParaRPr lang="en-US"/>
        </a:p>
      </dgm:t>
    </dgm:pt>
    <dgm:pt modelId="{03E0ECA2-CF2B-45E3-8976-1404C42F218C}">
      <dgm:prSet custT="1"/>
      <dgm:spPr/>
      <dgm:t>
        <a:bodyPr/>
        <a:lstStyle/>
        <a:p>
          <a:pPr algn="ctr"/>
          <a:r>
            <a:rPr lang="en-US" sz="1200" b="0" i="0">
              <a:solidFill>
                <a:sysClr val="windowText" lastClr="000000"/>
              </a:solidFill>
              <a:latin typeface="Times New Roman" pitchFamily="18" charset="0"/>
              <a:cs typeface="Times New Roman" pitchFamily="18" charset="0"/>
            </a:rPr>
            <a:t>Education and Training</a:t>
          </a:r>
        </a:p>
      </dgm:t>
    </dgm:pt>
    <dgm:pt modelId="{CDD2843E-7822-4DCA-AB9E-C1C2D10912FD}" type="parTrans" cxnId="{DC6301F6-7BC3-4342-87B7-3F3E32A8DE44}">
      <dgm:prSet/>
      <dgm:spPr/>
      <dgm:t>
        <a:bodyPr/>
        <a:lstStyle/>
        <a:p>
          <a:endParaRPr lang="en-US"/>
        </a:p>
      </dgm:t>
    </dgm:pt>
    <dgm:pt modelId="{4CEBFB6B-2B61-49E2-A5E8-4462B2DC0660}" type="sibTrans" cxnId="{DC6301F6-7BC3-4342-87B7-3F3E32A8DE44}">
      <dgm:prSet/>
      <dgm:spPr/>
      <dgm:t>
        <a:bodyPr/>
        <a:lstStyle/>
        <a:p>
          <a:endParaRPr lang="en-US"/>
        </a:p>
      </dgm:t>
    </dgm:pt>
    <dgm:pt modelId="{83C2BCDE-D7BF-4F98-9B84-4A679F95310C}">
      <dgm:prSet custT="1"/>
      <dgm:spPr/>
      <dgm:t>
        <a:bodyPr/>
        <a:lstStyle/>
        <a:p>
          <a:pPr algn="ctr"/>
          <a:r>
            <a:rPr lang="en-US" sz="1200" b="0" i="0">
              <a:solidFill>
                <a:sysClr val="windowText" lastClr="000000"/>
              </a:solidFill>
              <a:latin typeface="Times New Roman" pitchFamily="18" charset="0"/>
              <a:cs typeface="Times New Roman" pitchFamily="18" charset="0"/>
            </a:rPr>
            <a:t>Opportunities</a:t>
          </a:r>
        </a:p>
      </dgm:t>
    </dgm:pt>
    <dgm:pt modelId="{A9DFCC21-861A-4871-85F3-FF0808CC13EE}" type="parTrans" cxnId="{B90C5EE2-5497-4A94-BA9A-CA550800487F}">
      <dgm:prSet/>
      <dgm:spPr/>
      <dgm:t>
        <a:bodyPr/>
        <a:lstStyle/>
        <a:p>
          <a:endParaRPr lang="en-US"/>
        </a:p>
      </dgm:t>
    </dgm:pt>
    <dgm:pt modelId="{00912E69-5106-4556-9BCA-3F8EBE16C597}" type="sibTrans" cxnId="{B90C5EE2-5497-4A94-BA9A-CA550800487F}">
      <dgm:prSet/>
      <dgm:spPr/>
      <dgm:t>
        <a:bodyPr/>
        <a:lstStyle/>
        <a:p>
          <a:endParaRPr lang="en-US"/>
        </a:p>
      </dgm:t>
    </dgm:pt>
    <dgm:pt modelId="{2124AE52-9CC6-42D0-AA61-3D669341E6AD}">
      <dgm:prSet custT="1"/>
      <dgm:spPr/>
      <dgm:t>
        <a:bodyPr/>
        <a:lstStyle/>
        <a:p>
          <a:pPr algn="ctr"/>
          <a:r>
            <a:rPr lang="en-US" sz="1200" b="0" i="0">
              <a:solidFill>
                <a:sysClr val="windowText" lastClr="000000"/>
              </a:solidFill>
              <a:latin typeface="Times New Roman" pitchFamily="18" charset="0"/>
              <a:cs typeface="Times New Roman" pitchFamily="18" charset="0"/>
            </a:rPr>
            <a:t>Communication</a:t>
          </a:r>
        </a:p>
      </dgm:t>
    </dgm:pt>
    <dgm:pt modelId="{1759C384-F29D-4666-A2C8-1AAE2CF59052}" type="parTrans" cxnId="{6B2719E6-6852-4269-84F0-53A41C82C3D1}">
      <dgm:prSet/>
      <dgm:spPr/>
      <dgm:t>
        <a:bodyPr/>
        <a:lstStyle/>
        <a:p>
          <a:endParaRPr lang="en-US"/>
        </a:p>
      </dgm:t>
    </dgm:pt>
    <dgm:pt modelId="{FB570DCE-3F32-4BF8-9CA7-CB7C2BCF77AF}" type="sibTrans" cxnId="{6B2719E6-6852-4269-84F0-53A41C82C3D1}">
      <dgm:prSet/>
      <dgm:spPr/>
      <dgm:t>
        <a:bodyPr/>
        <a:lstStyle/>
        <a:p>
          <a:endParaRPr lang="en-US"/>
        </a:p>
      </dgm:t>
    </dgm:pt>
    <dgm:pt modelId="{C88D62EA-4FF3-4F42-8942-7F2A073C4BA7}">
      <dgm:prSet custT="1"/>
      <dgm:spPr/>
      <dgm:t>
        <a:bodyPr/>
        <a:lstStyle/>
        <a:p>
          <a:pPr algn="ctr"/>
          <a:r>
            <a:rPr lang="en-US" sz="1200" b="0" i="0">
              <a:solidFill>
                <a:sysClr val="windowText" lastClr="000000"/>
              </a:solidFill>
              <a:latin typeface="Times New Roman" pitchFamily="18" charset="0"/>
              <a:cs typeface="Times New Roman" pitchFamily="18" charset="0"/>
            </a:rPr>
            <a:t>Leadership</a:t>
          </a:r>
        </a:p>
      </dgm:t>
    </dgm:pt>
    <dgm:pt modelId="{789AF64E-9A62-48A2-9FAF-88099B45F156}" type="parTrans" cxnId="{6E7C333B-DB0C-4296-808D-8CF9ACBBA94C}">
      <dgm:prSet/>
      <dgm:spPr/>
      <dgm:t>
        <a:bodyPr/>
        <a:lstStyle/>
        <a:p>
          <a:endParaRPr lang="en-US"/>
        </a:p>
      </dgm:t>
    </dgm:pt>
    <dgm:pt modelId="{F73DC0D0-592C-4083-89BE-5DFEA0864A4A}" type="sibTrans" cxnId="{6E7C333B-DB0C-4296-808D-8CF9ACBBA94C}">
      <dgm:prSet/>
      <dgm:spPr/>
      <dgm:t>
        <a:bodyPr/>
        <a:lstStyle/>
        <a:p>
          <a:endParaRPr lang="en-US"/>
        </a:p>
      </dgm:t>
    </dgm:pt>
    <dgm:pt modelId="{195D2E53-B714-446E-B386-D83CC6159113}">
      <dgm:prSet custT="1"/>
      <dgm:spPr/>
      <dgm:t>
        <a:bodyPr/>
        <a:lstStyle/>
        <a:p>
          <a:pPr algn="ctr"/>
          <a:r>
            <a:rPr lang="en-US" sz="1200" b="0" i="0">
              <a:solidFill>
                <a:sysClr val="windowText" lastClr="000000"/>
              </a:solidFill>
              <a:latin typeface="Times New Roman" pitchFamily="18" charset="0"/>
              <a:cs typeface="Times New Roman" pitchFamily="18" charset="0"/>
            </a:rPr>
            <a:t>Cost management</a:t>
          </a:r>
        </a:p>
      </dgm:t>
    </dgm:pt>
    <dgm:pt modelId="{8D44CBF5-1ABE-4D23-9C9E-1906FC90CABD}" type="parTrans" cxnId="{44754BD0-086B-4BE6-B23E-AA1D7DCF7557}">
      <dgm:prSet/>
      <dgm:spPr/>
      <dgm:t>
        <a:bodyPr/>
        <a:lstStyle/>
        <a:p>
          <a:endParaRPr lang="en-US"/>
        </a:p>
      </dgm:t>
    </dgm:pt>
    <dgm:pt modelId="{F173E26A-FA60-4BF2-B68C-5F2A0B44DD6C}" type="sibTrans" cxnId="{44754BD0-086B-4BE6-B23E-AA1D7DCF7557}">
      <dgm:prSet/>
      <dgm:spPr/>
      <dgm:t>
        <a:bodyPr/>
        <a:lstStyle/>
        <a:p>
          <a:endParaRPr lang="en-US"/>
        </a:p>
      </dgm:t>
    </dgm:pt>
    <dgm:pt modelId="{0DC0568F-50CC-4E03-9D04-59B1E96FB8EF}">
      <dgm:prSet custT="1"/>
      <dgm:spPr/>
      <dgm:t>
        <a:bodyPr/>
        <a:lstStyle/>
        <a:p>
          <a:pPr algn="ctr"/>
          <a:r>
            <a:rPr lang="en-US" sz="1200" b="0" i="0">
              <a:solidFill>
                <a:sysClr val="windowText" lastClr="000000"/>
              </a:solidFill>
              <a:latin typeface="Times New Roman" pitchFamily="18" charset="0"/>
              <a:cs typeface="Times New Roman" pitchFamily="18" charset="0"/>
            </a:rPr>
            <a:t>Motivation</a:t>
          </a:r>
        </a:p>
      </dgm:t>
    </dgm:pt>
    <dgm:pt modelId="{5939C33E-E5FC-4F0D-9AFF-8A1D798B3E80}" type="parTrans" cxnId="{598BBA53-A8A6-45C8-93DD-9650BB083344}">
      <dgm:prSet/>
      <dgm:spPr/>
      <dgm:t>
        <a:bodyPr/>
        <a:lstStyle/>
        <a:p>
          <a:endParaRPr lang="en-US"/>
        </a:p>
      </dgm:t>
    </dgm:pt>
    <dgm:pt modelId="{712C2F69-BDAE-4CDA-B9F0-0A19922AC7AF}" type="sibTrans" cxnId="{598BBA53-A8A6-45C8-93DD-9650BB083344}">
      <dgm:prSet/>
      <dgm:spPr/>
      <dgm:t>
        <a:bodyPr/>
        <a:lstStyle/>
        <a:p>
          <a:endParaRPr lang="en-US"/>
        </a:p>
      </dgm:t>
    </dgm:pt>
    <dgm:pt modelId="{BDD02BF0-9E8B-4278-9C45-FA089E8F1BD9}" type="pres">
      <dgm:prSet presAssocID="{D4B61D5B-143E-413B-B88B-B0B69E370D2D}" presName="linear" presStyleCnt="0">
        <dgm:presLayoutVars>
          <dgm:dir/>
          <dgm:animLvl val="lvl"/>
          <dgm:resizeHandles val="exact"/>
        </dgm:presLayoutVars>
      </dgm:prSet>
      <dgm:spPr/>
    </dgm:pt>
    <dgm:pt modelId="{D210D0F8-0D5D-4CD4-94F2-4706606BFAA5}" type="pres">
      <dgm:prSet presAssocID="{7363DE1C-F4D9-4680-9FC4-9FD7CE946DC4}" presName="parentLin" presStyleCnt="0"/>
      <dgm:spPr/>
    </dgm:pt>
    <dgm:pt modelId="{3ABC7925-C42C-4A67-9CCA-38C7EC46E11F}" type="pres">
      <dgm:prSet presAssocID="{7363DE1C-F4D9-4680-9FC4-9FD7CE946DC4}" presName="parentLeftMargin" presStyleLbl="node1" presStyleIdx="0" presStyleCnt="9"/>
      <dgm:spPr/>
    </dgm:pt>
    <dgm:pt modelId="{C0741F1B-32DC-4894-8D92-9EB4DD9D6BB6}" type="pres">
      <dgm:prSet presAssocID="{7363DE1C-F4D9-4680-9FC4-9FD7CE946DC4}" presName="parentText" presStyleLbl="node1" presStyleIdx="0" presStyleCnt="9">
        <dgm:presLayoutVars>
          <dgm:chMax val="0"/>
          <dgm:bulletEnabled val="1"/>
        </dgm:presLayoutVars>
      </dgm:prSet>
      <dgm:spPr/>
    </dgm:pt>
    <dgm:pt modelId="{2DCF1DD4-2581-48AE-A34D-FFCBEF44CFC5}" type="pres">
      <dgm:prSet presAssocID="{7363DE1C-F4D9-4680-9FC4-9FD7CE946DC4}" presName="negativeSpace" presStyleCnt="0"/>
      <dgm:spPr/>
    </dgm:pt>
    <dgm:pt modelId="{7F630183-2594-4DF0-941E-D898F40DB720}" type="pres">
      <dgm:prSet presAssocID="{7363DE1C-F4D9-4680-9FC4-9FD7CE946DC4}" presName="childText" presStyleLbl="conFgAcc1" presStyleIdx="0" presStyleCnt="9">
        <dgm:presLayoutVars>
          <dgm:bulletEnabled val="1"/>
        </dgm:presLayoutVars>
      </dgm:prSet>
      <dgm:spPr/>
    </dgm:pt>
    <dgm:pt modelId="{395E9AE9-16E1-4915-B3E1-B8A34EFA29F7}" type="pres">
      <dgm:prSet presAssocID="{5CBD4B7A-C4D5-4171-A539-85150806BDEB}" presName="spaceBetweenRectangles" presStyleCnt="0"/>
      <dgm:spPr/>
    </dgm:pt>
    <dgm:pt modelId="{6AB6EDC9-E613-40A5-B0E1-62E4E6AB82D7}" type="pres">
      <dgm:prSet presAssocID="{45B95041-CDBC-48BB-A366-2E2BEA5EE8FD}" presName="parentLin" presStyleCnt="0"/>
      <dgm:spPr/>
    </dgm:pt>
    <dgm:pt modelId="{1733759C-DA77-457C-9A96-D80E171BD747}" type="pres">
      <dgm:prSet presAssocID="{45B95041-CDBC-48BB-A366-2E2BEA5EE8FD}" presName="parentLeftMargin" presStyleLbl="node1" presStyleIdx="0" presStyleCnt="9"/>
      <dgm:spPr/>
    </dgm:pt>
    <dgm:pt modelId="{6E94A2EC-7ACC-4E81-A2A3-46973616F53D}" type="pres">
      <dgm:prSet presAssocID="{45B95041-CDBC-48BB-A366-2E2BEA5EE8FD}" presName="parentText" presStyleLbl="node1" presStyleIdx="1" presStyleCnt="9">
        <dgm:presLayoutVars>
          <dgm:chMax val="0"/>
          <dgm:bulletEnabled val="1"/>
        </dgm:presLayoutVars>
      </dgm:prSet>
      <dgm:spPr/>
    </dgm:pt>
    <dgm:pt modelId="{8262B552-6EAD-4BD7-B789-1980E9739357}" type="pres">
      <dgm:prSet presAssocID="{45B95041-CDBC-48BB-A366-2E2BEA5EE8FD}" presName="negativeSpace" presStyleCnt="0"/>
      <dgm:spPr/>
    </dgm:pt>
    <dgm:pt modelId="{F20A5959-A566-4534-A468-8CEFB98147A4}" type="pres">
      <dgm:prSet presAssocID="{45B95041-CDBC-48BB-A366-2E2BEA5EE8FD}" presName="childText" presStyleLbl="conFgAcc1" presStyleIdx="1" presStyleCnt="9">
        <dgm:presLayoutVars>
          <dgm:bulletEnabled val="1"/>
        </dgm:presLayoutVars>
      </dgm:prSet>
      <dgm:spPr/>
    </dgm:pt>
    <dgm:pt modelId="{0D51AD42-E239-4EB1-B50D-82751C6775D5}" type="pres">
      <dgm:prSet presAssocID="{BD2FD86F-D213-4CD4-90A0-33BFDF2D9D4A}" presName="spaceBetweenRectangles" presStyleCnt="0"/>
      <dgm:spPr/>
    </dgm:pt>
    <dgm:pt modelId="{6B01BED4-4BCF-4471-80FB-E877E17B938C}" type="pres">
      <dgm:prSet presAssocID="{BFA211C4-CC18-427B-8548-8F9D73320C99}" presName="parentLin" presStyleCnt="0"/>
      <dgm:spPr/>
    </dgm:pt>
    <dgm:pt modelId="{E2C66814-A00C-4F90-9840-5D91F09F535C}" type="pres">
      <dgm:prSet presAssocID="{BFA211C4-CC18-427B-8548-8F9D73320C99}" presName="parentLeftMargin" presStyleLbl="node1" presStyleIdx="1" presStyleCnt="9"/>
      <dgm:spPr/>
    </dgm:pt>
    <dgm:pt modelId="{E0BF71DC-1341-4358-A0A9-F4EAD3A5D153}" type="pres">
      <dgm:prSet presAssocID="{BFA211C4-CC18-427B-8548-8F9D73320C99}" presName="parentText" presStyleLbl="node1" presStyleIdx="2" presStyleCnt="9">
        <dgm:presLayoutVars>
          <dgm:chMax val="0"/>
          <dgm:bulletEnabled val="1"/>
        </dgm:presLayoutVars>
      </dgm:prSet>
      <dgm:spPr/>
    </dgm:pt>
    <dgm:pt modelId="{BDBF99AC-447D-427B-997C-CF92B1A7D71E}" type="pres">
      <dgm:prSet presAssocID="{BFA211C4-CC18-427B-8548-8F9D73320C99}" presName="negativeSpace" presStyleCnt="0"/>
      <dgm:spPr/>
    </dgm:pt>
    <dgm:pt modelId="{904AE814-AB8F-481F-801F-BA04BA0DAA9E}" type="pres">
      <dgm:prSet presAssocID="{BFA211C4-CC18-427B-8548-8F9D73320C99}" presName="childText" presStyleLbl="conFgAcc1" presStyleIdx="2" presStyleCnt="9">
        <dgm:presLayoutVars>
          <dgm:bulletEnabled val="1"/>
        </dgm:presLayoutVars>
      </dgm:prSet>
      <dgm:spPr/>
    </dgm:pt>
    <dgm:pt modelId="{14C4E4D2-0C4F-4D3B-970D-EA7BB0EC8EF1}" type="pres">
      <dgm:prSet presAssocID="{97443815-BBDF-4F3C-8587-EF8BF034A49A}" presName="spaceBetweenRectangles" presStyleCnt="0"/>
      <dgm:spPr/>
    </dgm:pt>
    <dgm:pt modelId="{D565E94F-D0CB-4F56-AAD8-596D15FF9CED}" type="pres">
      <dgm:prSet presAssocID="{03E0ECA2-CF2B-45E3-8976-1404C42F218C}" presName="parentLin" presStyleCnt="0"/>
      <dgm:spPr/>
    </dgm:pt>
    <dgm:pt modelId="{4C0AACC0-5586-4C5C-89AB-F67F28F29E4F}" type="pres">
      <dgm:prSet presAssocID="{03E0ECA2-CF2B-45E3-8976-1404C42F218C}" presName="parentLeftMargin" presStyleLbl="node1" presStyleIdx="2" presStyleCnt="9"/>
      <dgm:spPr/>
    </dgm:pt>
    <dgm:pt modelId="{5DD3BA5C-2B0C-4862-8BDE-994AE829CCF2}" type="pres">
      <dgm:prSet presAssocID="{03E0ECA2-CF2B-45E3-8976-1404C42F218C}" presName="parentText" presStyleLbl="node1" presStyleIdx="3" presStyleCnt="9">
        <dgm:presLayoutVars>
          <dgm:chMax val="0"/>
          <dgm:bulletEnabled val="1"/>
        </dgm:presLayoutVars>
      </dgm:prSet>
      <dgm:spPr/>
    </dgm:pt>
    <dgm:pt modelId="{72F24C0F-6460-47CC-B418-720640448B4B}" type="pres">
      <dgm:prSet presAssocID="{03E0ECA2-CF2B-45E3-8976-1404C42F218C}" presName="negativeSpace" presStyleCnt="0"/>
      <dgm:spPr/>
    </dgm:pt>
    <dgm:pt modelId="{A149E2C2-D14B-414B-A011-617AF1EE8B49}" type="pres">
      <dgm:prSet presAssocID="{03E0ECA2-CF2B-45E3-8976-1404C42F218C}" presName="childText" presStyleLbl="conFgAcc1" presStyleIdx="3" presStyleCnt="9">
        <dgm:presLayoutVars>
          <dgm:bulletEnabled val="1"/>
        </dgm:presLayoutVars>
      </dgm:prSet>
      <dgm:spPr/>
    </dgm:pt>
    <dgm:pt modelId="{0A9830B1-0B4A-4DBA-B373-CF3E41796A6C}" type="pres">
      <dgm:prSet presAssocID="{4CEBFB6B-2B61-49E2-A5E8-4462B2DC0660}" presName="spaceBetweenRectangles" presStyleCnt="0"/>
      <dgm:spPr/>
    </dgm:pt>
    <dgm:pt modelId="{2F503306-94DF-4B08-997F-478A4DC92562}" type="pres">
      <dgm:prSet presAssocID="{83C2BCDE-D7BF-4F98-9B84-4A679F95310C}" presName="parentLin" presStyleCnt="0"/>
      <dgm:spPr/>
    </dgm:pt>
    <dgm:pt modelId="{27A14DE1-E551-4722-B3B1-B2980D3E790E}" type="pres">
      <dgm:prSet presAssocID="{83C2BCDE-D7BF-4F98-9B84-4A679F95310C}" presName="parentLeftMargin" presStyleLbl="node1" presStyleIdx="3" presStyleCnt="9"/>
      <dgm:spPr/>
    </dgm:pt>
    <dgm:pt modelId="{D7D52F26-C0C9-42D1-A7D7-9CCAF687D9C5}" type="pres">
      <dgm:prSet presAssocID="{83C2BCDE-D7BF-4F98-9B84-4A679F95310C}" presName="parentText" presStyleLbl="node1" presStyleIdx="4" presStyleCnt="9">
        <dgm:presLayoutVars>
          <dgm:chMax val="0"/>
          <dgm:bulletEnabled val="1"/>
        </dgm:presLayoutVars>
      </dgm:prSet>
      <dgm:spPr/>
    </dgm:pt>
    <dgm:pt modelId="{2C60D5D6-58ED-4958-9866-A6028633A8AB}" type="pres">
      <dgm:prSet presAssocID="{83C2BCDE-D7BF-4F98-9B84-4A679F95310C}" presName="negativeSpace" presStyleCnt="0"/>
      <dgm:spPr/>
    </dgm:pt>
    <dgm:pt modelId="{262D8322-B1C5-47E6-B422-04EB09ECB6BA}" type="pres">
      <dgm:prSet presAssocID="{83C2BCDE-D7BF-4F98-9B84-4A679F95310C}" presName="childText" presStyleLbl="conFgAcc1" presStyleIdx="4" presStyleCnt="9">
        <dgm:presLayoutVars>
          <dgm:bulletEnabled val="1"/>
        </dgm:presLayoutVars>
      </dgm:prSet>
      <dgm:spPr/>
    </dgm:pt>
    <dgm:pt modelId="{B3D90468-CBF1-4206-B61E-44267CF3C6D0}" type="pres">
      <dgm:prSet presAssocID="{00912E69-5106-4556-9BCA-3F8EBE16C597}" presName="spaceBetweenRectangles" presStyleCnt="0"/>
      <dgm:spPr/>
    </dgm:pt>
    <dgm:pt modelId="{EACE0B56-8B20-48E9-AFFE-A94A4A933658}" type="pres">
      <dgm:prSet presAssocID="{2124AE52-9CC6-42D0-AA61-3D669341E6AD}" presName="parentLin" presStyleCnt="0"/>
      <dgm:spPr/>
    </dgm:pt>
    <dgm:pt modelId="{61BC8A97-5097-4441-8230-0AB56E79A798}" type="pres">
      <dgm:prSet presAssocID="{2124AE52-9CC6-42D0-AA61-3D669341E6AD}" presName="parentLeftMargin" presStyleLbl="node1" presStyleIdx="4" presStyleCnt="9"/>
      <dgm:spPr/>
    </dgm:pt>
    <dgm:pt modelId="{97FC8DAA-0D24-4223-8FCD-78A1FAF35BDF}" type="pres">
      <dgm:prSet presAssocID="{2124AE52-9CC6-42D0-AA61-3D669341E6AD}" presName="parentText" presStyleLbl="node1" presStyleIdx="5" presStyleCnt="9">
        <dgm:presLayoutVars>
          <dgm:chMax val="0"/>
          <dgm:bulletEnabled val="1"/>
        </dgm:presLayoutVars>
      </dgm:prSet>
      <dgm:spPr/>
    </dgm:pt>
    <dgm:pt modelId="{74111DAA-1F6C-4411-BA83-9636A1962CD2}" type="pres">
      <dgm:prSet presAssocID="{2124AE52-9CC6-42D0-AA61-3D669341E6AD}" presName="negativeSpace" presStyleCnt="0"/>
      <dgm:spPr/>
    </dgm:pt>
    <dgm:pt modelId="{BC40C246-0329-42E2-82CC-EA55225E49D2}" type="pres">
      <dgm:prSet presAssocID="{2124AE52-9CC6-42D0-AA61-3D669341E6AD}" presName="childText" presStyleLbl="conFgAcc1" presStyleIdx="5" presStyleCnt="9">
        <dgm:presLayoutVars>
          <dgm:bulletEnabled val="1"/>
        </dgm:presLayoutVars>
      </dgm:prSet>
      <dgm:spPr/>
    </dgm:pt>
    <dgm:pt modelId="{981A6114-938A-45E2-A4A8-150818306999}" type="pres">
      <dgm:prSet presAssocID="{FB570DCE-3F32-4BF8-9CA7-CB7C2BCF77AF}" presName="spaceBetweenRectangles" presStyleCnt="0"/>
      <dgm:spPr/>
    </dgm:pt>
    <dgm:pt modelId="{85EB76DB-CAB3-4A07-BC2C-FEBC36FB258F}" type="pres">
      <dgm:prSet presAssocID="{C88D62EA-4FF3-4F42-8942-7F2A073C4BA7}" presName="parentLin" presStyleCnt="0"/>
      <dgm:spPr/>
    </dgm:pt>
    <dgm:pt modelId="{27576F89-5498-4478-B459-2036BF2B2FCE}" type="pres">
      <dgm:prSet presAssocID="{C88D62EA-4FF3-4F42-8942-7F2A073C4BA7}" presName="parentLeftMargin" presStyleLbl="node1" presStyleIdx="5" presStyleCnt="9"/>
      <dgm:spPr/>
    </dgm:pt>
    <dgm:pt modelId="{5B0DBC84-6ED0-4944-88EA-C9A879A377F7}" type="pres">
      <dgm:prSet presAssocID="{C88D62EA-4FF3-4F42-8942-7F2A073C4BA7}" presName="parentText" presStyleLbl="node1" presStyleIdx="6" presStyleCnt="9">
        <dgm:presLayoutVars>
          <dgm:chMax val="0"/>
          <dgm:bulletEnabled val="1"/>
        </dgm:presLayoutVars>
      </dgm:prSet>
      <dgm:spPr/>
    </dgm:pt>
    <dgm:pt modelId="{2019138F-B31F-487A-B6BF-8DDFD717140B}" type="pres">
      <dgm:prSet presAssocID="{C88D62EA-4FF3-4F42-8942-7F2A073C4BA7}" presName="negativeSpace" presStyleCnt="0"/>
      <dgm:spPr/>
    </dgm:pt>
    <dgm:pt modelId="{E6A44AC5-5104-4A4B-A951-CFAA6AC3C72B}" type="pres">
      <dgm:prSet presAssocID="{C88D62EA-4FF3-4F42-8942-7F2A073C4BA7}" presName="childText" presStyleLbl="conFgAcc1" presStyleIdx="6" presStyleCnt="9">
        <dgm:presLayoutVars>
          <dgm:bulletEnabled val="1"/>
        </dgm:presLayoutVars>
      </dgm:prSet>
      <dgm:spPr/>
    </dgm:pt>
    <dgm:pt modelId="{BD88E8E0-DDD2-4706-8D1E-644D216F3036}" type="pres">
      <dgm:prSet presAssocID="{F73DC0D0-592C-4083-89BE-5DFEA0864A4A}" presName="spaceBetweenRectangles" presStyleCnt="0"/>
      <dgm:spPr/>
    </dgm:pt>
    <dgm:pt modelId="{C484C09F-038F-4566-A298-FD3D75D0EE00}" type="pres">
      <dgm:prSet presAssocID="{195D2E53-B714-446E-B386-D83CC6159113}" presName="parentLin" presStyleCnt="0"/>
      <dgm:spPr/>
    </dgm:pt>
    <dgm:pt modelId="{410C2690-4BE7-47CD-81B5-BC584B4C1AC6}" type="pres">
      <dgm:prSet presAssocID="{195D2E53-B714-446E-B386-D83CC6159113}" presName="parentLeftMargin" presStyleLbl="node1" presStyleIdx="6" presStyleCnt="9"/>
      <dgm:spPr/>
    </dgm:pt>
    <dgm:pt modelId="{FDAC7ABE-985C-4E22-9EEC-5CBFCBCF8E25}" type="pres">
      <dgm:prSet presAssocID="{195D2E53-B714-446E-B386-D83CC6159113}" presName="parentText" presStyleLbl="node1" presStyleIdx="7" presStyleCnt="9">
        <dgm:presLayoutVars>
          <dgm:chMax val="0"/>
          <dgm:bulletEnabled val="1"/>
        </dgm:presLayoutVars>
      </dgm:prSet>
      <dgm:spPr/>
    </dgm:pt>
    <dgm:pt modelId="{A7FC14AD-587D-475A-91CD-F94FE0CD4874}" type="pres">
      <dgm:prSet presAssocID="{195D2E53-B714-446E-B386-D83CC6159113}" presName="negativeSpace" presStyleCnt="0"/>
      <dgm:spPr/>
    </dgm:pt>
    <dgm:pt modelId="{2DE2026C-C1A5-42A4-AF42-A830E0378141}" type="pres">
      <dgm:prSet presAssocID="{195D2E53-B714-446E-B386-D83CC6159113}" presName="childText" presStyleLbl="conFgAcc1" presStyleIdx="7" presStyleCnt="9">
        <dgm:presLayoutVars>
          <dgm:bulletEnabled val="1"/>
        </dgm:presLayoutVars>
      </dgm:prSet>
      <dgm:spPr/>
    </dgm:pt>
    <dgm:pt modelId="{24BE2835-9633-4AAD-9A11-22751CD3EB4A}" type="pres">
      <dgm:prSet presAssocID="{F173E26A-FA60-4BF2-B68C-5F2A0B44DD6C}" presName="spaceBetweenRectangles" presStyleCnt="0"/>
      <dgm:spPr/>
    </dgm:pt>
    <dgm:pt modelId="{585235AD-F595-4DF4-BD49-A66CE1AC65A3}" type="pres">
      <dgm:prSet presAssocID="{0DC0568F-50CC-4E03-9D04-59B1E96FB8EF}" presName="parentLin" presStyleCnt="0"/>
      <dgm:spPr/>
    </dgm:pt>
    <dgm:pt modelId="{630AB6C9-9CC5-43F4-93DB-B747C1BF9A18}" type="pres">
      <dgm:prSet presAssocID="{0DC0568F-50CC-4E03-9D04-59B1E96FB8EF}" presName="parentLeftMargin" presStyleLbl="node1" presStyleIdx="7" presStyleCnt="9"/>
      <dgm:spPr/>
    </dgm:pt>
    <dgm:pt modelId="{8B0A3157-268C-4F0B-8F82-7BCF97EA18C9}" type="pres">
      <dgm:prSet presAssocID="{0DC0568F-50CC-4E03-9D04-59B1E96FB8EF}" presName="parentText" presStyleLbl="node1" presStyleIdx="8" presStyleCnt="9">
        <dgm:presLayoutVars>
          <dgm:chMax val="0"/>
          <dgm:bulletEnabled val="1"/>
        </dgm:presLayoutVars>
      </dgm:prSet>
      <dgm:spPr/>
    </dgm:pt>
    <dgm:pt modelId="{DDB0AD9C-BFB9-4B48-95C7-EB29A0F1BBF2}" type="pres">
      <dgm:prSet presAssocID="{0DC0568F-50CC-4E03-9D04-59B1E96FB8EF}" presName="negativeSpace" presStyleCnt="0"/>
      <dgm:spPr/>
    </dgm:pt>
    <dgm:pt modelId="{08872874-78B0-42C5-A9D1-75C77B6829F9}" type="pres">
      <dgm:prSet presAssocID="{0DC0568F-50CC-4E03-9D04-59B1E96FB8EF}" presName="childText" presStyleLbl="conFgAcc1" presStyleIdx="8" presStyleCnt="9">
        <dgm:presLayoutVars>
          <dgm:bulletEnabled val="1"/>
        </dgm:presLayoutVars>
      </dgm:prSet>
      <dgm:spPr/>
    </dgm:pt>
  </dgm:ptLst>
  <dgm:cxnLst>
    <dgm:cxn modelId="{A84AFC0C-E9CA-4788-B26B-A994224267B0}" type="presOf" srcId="{7363DE1C-F4D9-4680-9FC4-9FD7CE946DC4}" destId="{C0741F1B-32DC-4894-8D92-9EB4DD9D6BB6}" srcOrd="1" destOrd="0" presId="urn:microsoft.com/office/officeart/2005/8/layout/list1"/>
    <dgm:cxn modelId="{02160C17-D60B-4365-A99E-723EB01165C2}" type="presOf" srcId="{C88D62EA-4FF3-4F42-8942-7F2A073C4BA7}" destId="{27576F89-5498-4478-B459-2036BF2B2FCE}" srcOrd="0" destOrd="0" presId="urn:microsoft.com/office/officeart/2005/8/layout/list1"/>
    <dgm:cxn modelId="{B4B0B326-9D77-446C-9E90-1A1608001D85}" type="presOf" srcId="{BFA211C4-CC18-427B-8548-8F9D73320C99}" destId="{E2C66814-A00C-4F90-9840-5D91F09F535C}" srcOrd="0" destOrd="0" presId="urn:microsoft.com/office/officeart/2005/8/layout/list1"/>
    <dgm:cxn modelId="{A3559531-E033-4C0B-BDFF-4B5F116D71E1}" type="presOf" srcId="{83C2BCDE-D7BF-4F98-9B84-4A679F95310C}" destId="{D7D52F26-C0C9-42D1-A7D7-9CCAF687D9C5}" srcOrd="1" destOrd="0" presId="urn:microsoft.com/office/officeart/2005/8/layout/list1"/>
    <dgm:cxn modelId="{6E7C333B-DB0C-4296-808D-8CF9ACBBA94C}" srcId="{D4B61D5B-143E-413B-B88B-B0B69E370D2D}" destId="{C88D62EA-4FF3-4F42-8942-7F2A073C4BA7}" srcOrd="6" destOrd="0" parTransId="{789AF64E-9A62-48A2-9FAF-88099B45F156}" sibTransId="{F73DC0D0-592C-4083-89BE-5DFEA0864A4A}"/>
    <dgm:cxn modelId="{C8FC8B48-6C9A-42CD-8E3A-0DDF361CB163}" type="presOf" srcId="{C88D62EA-4FF3-4F42-8942-7F2A073C4BA7}" destId="{5B0DBC84-6ED0-4944-88EA-C9A879A377F7}" srcOrd="1" destOrd="0" presId="urn:microsoft.com/office/officeart/2005/8/layout/list1"/>
    <dgm:cxn modelId="{38F7484D-5BCD-45C2-97E2-ADDA8241A519}" type="presOf" srcId="{7363DE1C-F4D9-4680-9FC4-9FD7CE946DC4}" destId="{3ABC7925-C42C-4A67-9CCA-38C7EC46E11F}" srcOrd="0" destOrd="0" presId="urn:microsoft.com/office/officeart/2005/8/layout/list1"/>
    <dgm:cxn modelId="{598BBA53-A8A6-45C8-93DD-9650BB083344}" srcId="{D4B61D5B-143E-413B-B88B-B0B69E370D2D}" destId="{0DC0568F-50CC-4E03-9D04-59B1E96FB8EF}" srcOrd="8" destOrd="0" parTransId="{5939C33E-E5FC-4F0D-9AFF-8A1D798B3E80}" sibTransId="{712C2F69-BDAE-4CDA-B9F0-0A19922AC7AF}"/>
    <dgm:cxn modelId="{B5C84554-83EA-4A7E-9EAA-4582B0492904}" type="presOf" srcId="{195D2E53-B714-446E-B386-D83CC6159113}" destId="{FDAC7ABE-985C-4E22-9EEC-5CBFCBCF8E25}" srcOrd="1" destOrd="0" presId="urn:microsoft.com/office/officeart/2005/8/layout/list1"/>
    <dgm:cxn modelId="{C68A9375-4D3D-41A2-91E9-92F0C5C5A2F1}" type="presOf" srcId="{03E0ECA2-CF2B-45E3-8976-1404C42F218C}" destId="{5DD3BA5C-2B0C-4862-8BDE-994AE829CCF2}" srcOrd="1" destOrd="0" presId="urn:microsoft.com/office/officeart/2005/8/layout/list1"/>
    <dgm:cxn modelId="{0AB12B7C-508B-4347-9F0A-CED19F8C1962}" type="presOf" srcId="{45B95041-CDBC-48BB-A366-2E2BEA5EE8FD}" destId="{6E94A2EC-7ACC-4E81-A2A3-46973616F53D}" srcOrd="1" destOrd="0" presId="urn:microsoft.com/office/officeart/2005/8/layout/list1"/>
    <dgm:cxn modelId="{A1C3927D-EC92-4616-B447-7DEE8B199C08}" type="presOf" srcId="{83C2BCDE-D7BF-4F98-9B84-4A679F95310C}" destId="{27A14DE1-E551-4722-B3B1-B2980D3E790E}" srcOrd="0" destOrd="0" presId="urn:microsoft.com/office/officeart/2005/8/layout/list1"/>
    <dgm:cxn modelId="{9984A17D-D8DA-4627-87A1-AB86132BE64A}" type="presOf" srcId="{0DC0568F-50CC-4E03-9D04-59B1E96FB8EF}" destId="{8B0A3157-268C-4F0B-8F82-7BCF97EA18C9}" srcOrd="1" destOrd="0" presId="urn:microsoft.com/office/officeart/2005/8/layout/list1"/>
    <dgm:cxn modelId="{A346D695-1E75-4C88-8B79-A7394A38FC95}" type="presOf" srcId="{03E0ECA2-CF2B-45E3-8976-1404C42F218C}" destId="{4C0AACC0-5586-4C5C-89AB-F67F28F29E4F}" srcOrd="0" destOrd="0" presId="urn:microsoft.com/office/officeart/2005/8/layout/list1"/>
    <dgm:cxn modelId="{88F1A09F-4932-4D68-9BB3-4F25B9E1EB8F}" type="presOf" srcId="{2124AE52-9CC6-42D0-AA61-3D669341E6AD}" destId="{61BC8A97-5097-4441-8230-0AB56E79A798}" srcOrd="0" destOrd="0" presId="urn:microsoft.com/office/officeart/2005/8/layout/list1"/>
    <dgm:cxn modelId="{CC29F6B5-B78C-4817-9F7B-6362D8AFADC9}" type="presOf" srcId="{0DC0568F-50CC-4E03-9D04-59B1E96FB8EF}" destId="{630AB6C9-9CC5-43F4-93DB-B747C1BF9A18}" srcOrd="0" destOrd="0" presId="urn:microsoft.com/office/officeart/2005/8/layout/list1"/>
    <dgm:cxn modelId="{E3968AB7-1C45-40B3-B0EC-DCB33921E4E0}" srcId="{D4B61D5B-143E-413B-B88B-B0B69E370D2D}" destId="{7363DE1C-F4D9-4680-9FC4-9FD7CE946DC4}" srcOrd="0" destOrd="0" parTransId="{C5038A0B-E20F-465F-BA27-19DF4103FD2D}" sibTransId="{5CBD4B7A-C4D5-4171-A539-85150806BDEB}"/>
    <dgm:cxn modelId="{D16F72B8-B136-46F9-923B-ACBCA1DED105}" type="presOf" srcId="{D4B61D5B-143E-413B-B88B-B0B69E370D2D}" destId="{BDD02BF0-9E8B-4278-9C45-FA089E8F1BD9}" srcOrd="0" destOrd="0" presId="urn:microsoft.com/office/officeart/2005/8/layout/list1"/>
    <dgm:cxn modelId="{39715FC9-CC18-4E27-9FAB-3232480722C1}" srcId="{D4B61D5B-143E-413B-B88B-B0B69E370D2D}" destId="{BFA211C4-CC18-427B-8548-8F9D73320C99}" srcOrd="2" destOrd="0" parTransId="{8514941E-E48A-4812-B897-FBC2D739609C}" sibTransId="{97443815-BBDF-4F3C-8587-EF8BF034A49A}"/>
    <dgm:cxn modelId="{925B76CA-0691-4B7D-8D00-8DB25FD15788}" type="presOf" srcId="{195D2E53-B714-446E-B386-D83CC6159113}" destId="{410C2690-4BE7-47CD-81B5-BC584B4C1AC6}" srcOrd="0" destOrd="0" presId="urn:microsoft.com/office/officeart/2005/8/layout/list1"/>
    <dgm:cxn modelId="{75CD84CF-FBC3-4055-BF40-EC3A788AF18A}" type="presOf" srcId="{45B95041-CDBC-48BB-A366-2E2BEA5EE8FD}" destId="{1733759C-DA77-457C-9A96-D80E171BD747}" srcOrd="0" destOrd="0" presId="urn:microsoft.com/office/officeart/2005/8/layout/list1"/>
    <dgm:cxn modelId="{44754BD0-086B-4BE6-B23E-AA1D7DCF7557}" srcId="{D4B61D5B-143E-413B-B88B-B0B69E370D2D}" destId="{195D2E53-B714-446E-B386-D83CC6159113}" srcOrd="7" destOrd="0" parTransId="{8D44CBF5-1ABE-4D23-9C9E-1906FC90CABD}" sibTransId="{F173E26A-FA60-4BF2-B68C-5F2A0B44DD6C}"/>
    <dgm:cxn modelId="{F933B1DA-971D-4C0F-B12E-D92D8ED9BB4E}" type="presOf" srcId="{BFA211C4-CC18-427B-8548-8F9D73320C99}" destId="{E0BF71DC-1341-4358-A0A9-F4EAD3A5D153}" srcOrd="1" destOrd="0" presId="urn:microsoft.com/office/officeart/2005/8/layout/list1"/>
    <dgm:cxn modelId="{54E825DD-DF95-4192-B15C-FCBECFFD4BA2}" srcId="{D4B61D5B-143E-413B-B88B-B0B69E370D2D}" destId="{45B95041-CDBC-48BB-A366-2E2BEA5EE8FD}" srcOrd="1" destOrd="0" parTransId="{B259E7B1-B777-4859-A33D-BB3FE6200239}" sibTransId="{BD2FD86F-D213-4CD4-90A0-33BFDF2D9D4A}"/>
    <dgm:cxn modelId="{B90C5EE2-5497-4A94-BA9A-CA550800487F}" srcId="{D4B61D5B-143E-413B-B88B-B0B69E370D2D}" destId="{83C2BCDE-D7BF-4F98-9B84-4A679F95310C}" srcOrd="4" destOrd="0" parTransId="{A9DFCC21-861A-4871-85F3-FF0808CC13EE}" sibTransId="{00912E69-5106-4556-9BCA-3F8EBE16C597}"/>
    <dgm:cxn modelId="{6B2719E6-6852-4269-84F0-53A41C82C3D1}" srcId="{D4B61D5B-143E-413B-B88B-B0B69E370D2D}" destId="{2124AE52-9CC6-42D0-AA61-3D669341E6AD}" srcOrd="5" destOrd="0" parTransId="{1759C384-F29D-4666-A2C8-1AAE2CF59052}" sibTransId="{FB570DCE-3F32-4BF8-9CA7-CB7C2BCF77AF}"/>
    <dgm:cxn modelId="{1CE9CCED-C657-47D8-BF1F-EBC08E66945E}" type="presOf" srcId="{2124AE52-9CC6-42D0-AA61-3D669341E6AD}" destId="{97FC8DAA-0D24-4223-8FCD-78A1FAF35BDF}" srcOrd="1" destOrd="0" presId="urn:microsoft.com/office/officeart/2005/8/layout/list1"/>
    <dgm:cxn modelId="{DC6301F6-7BC3-4342-87B7-3F3E32A8DE44}" srcId="{D4B61D5B-143E-413B-B88B-B0B69E370D2D}" destId="{03E0ECA2-CF2B-45E3-8976-1404C42F218C}" srcOrd="3" destOrd="0" parTransId="{CDD2843E-7822-4DCA-AB9E-C1C2D10912FD}" sibTransId="{4CEBFB6B-2B61-49E2-A5E8-4462B2DC0660}"/>
    <dgm:cxn modelId="{27F77CE0-AFF3-4734-8566-BC0C6EE56DBC}" type="presParOf" srcId="{BDD02BF0-9E8B-4278-9C45-FA089E8F1BD9}" destId="{D210D0F8-0D5D-4CD4-94F2-4706606BFAA5}" srcOrd="0" destOrd="0" presId="urn:microsoft.com/office/officeart/2005/8/layout/list1"/>
    <dgm:cxn modelId="{09839658-083B-43A8-BFE6-EC6B367F6E6F}" type="presParOf" srcId="{D210D0F8-0D5D-4CD4-94F2-4706606BFAA5}" destId="{3ABC7925-C42C-4A67-9CCA-38C7EC46E11F}" srcOrd="0" destOrd="0" presId="urn:microsoft.com/office/officeart/2005/8/layout/list1"/>
    <dgm:cxn modelId="{1C610524-9178-4FEE-9355-17BE99FD79F5}" type="presParOf" srcId="{D210D0F8-0D5D-4CD4-94F2-4706606BFAA5}" destId="{C0741F1B-32DC-4894-8D92-9EB4DD9D6BB6}" srcOrd="1" destOrd="0" presId="urn:microsoft.com/office/officeart/2005/8/layout/list1"/>
    <dgm:cxn modelId="{79A3C124-F3E9-46AF-97CD-321D2664BAFE}" type="presParOf" srcId="{BDD02BF0-9E8B-4278-9C45-FA089E8F1BD9}" destId="{2DCF1DD4-2581-48AE-A34D-FFCBEF44CFC5}" srcOrd="1" destOrd="0" presId="urn:microsoft.com/office/officeart/2005/8/layout/list1"/>
    <dgm:cxn modelId="{FA4B10BA-16B3-44F3-8CAB-66BF43C2092B}" type="presParOf" srcId="{BDD02BF0-9E8B-4278-9C45-FA089E8F1BD9}" destId="{7F630183-2594-4DF0-941E-D898F40DB720}" srcOrd="2" destOrd="0" presId="urn:microsoft.com/office/officeart/2005/8/layout/list1"/>
    <dgm:cxn modelId="{148038BC-63DF-4B70-84D9-C50CB98A0E00}" type="presParOf" srcId="{BDD02BF0-9E8B-4278-9C45-FA089E8F1BD9}" destId="{395E9AE9-16E1-4915-B3E1-B8A34EFA29F7}" srcOrd="3" destOrd="0" presId="urn:microsoft.com/office/officeart/2005/8/layout/list1"/>
    <dgm:cxn modelId="{622943A1-5BEF-4C1E-A7E7-87A4E83D62B1}" type="presParOf" srcId="{BDD02BF0-9E8B-4278-9C45-FA089E8F1BD9}" destId="{6AB6EDC9-E613-40A5-B0E1-62E4E6AB82D7}" srcOrd="4" destOrd="0" presId="urn:microsoft.com/office/officeart/2005/8/layout/list1"/>
    <dgm:cxn modelId="{42FD982D-A2BC-48AB-ACAC-0A3590B16DD0}" type="presParOf" srcId="{6AB6EDC9-E613-40A5-B0E1-62E4E6AB82D7}" destId="{1733759C-DA77-457C-9A96-D80E171BD747}" srcOrd="0" destOrd="0" presId="urn:microsoft.com/office/officeart/2005/8/layout/list1"/>
    <dgm:cxn modelId="{3CBF9F75-26C3-49CC-A4A0-3BBD4D0CA6B8}" type="presParOf" srcId="{6AB6EDC9-E613-40A5-B0E1-62E4E6AB82D7}" destId="{6E94A2EC-7ACC-4E81-A2A3-46973616F53D}" srcOrd="1" destOrd="0" presId="urn:microsoft.com/office/officeart/2005/8/layout/list1"/>
    <dgm:cxn modelId="{C1DB1AFE-0062-4DDD-8643-CDE329D19336}" type="presParOf" srcId="{BDD02BF0-9E8B-4278-9C45-FA089E8F1BD9}" destId="{8262B552-6EAD-4BD7-B789-1980E9739357}" srcOrd="5" destOrd="0" presId="urn:microsoft.com/office/officeart/2005/8/layout/list1"/>
    <dgm:cxn modelId="{E6D3AF04-BF52-4B9E-B85E-E8EE6515B74F}" type="presParOf" srcId="{BDD02BF0-9E8B-4278-9C45-FA089E8F1BD9}" destId="{F20A5959-A566-4534-A468-8CEFB98147A4}" srcOrd="6" destOrd="0" presId="urn:microsoft.com/office/officeart/2005/8/layout/list1"/>
    <dgm:cxn modelId="{322D52F4-18AA-4253-9A9E-F6245C040354}" type="presParOf" srcId="{BDD02BF0-9E8B-4278-9C45-FA089E8F1BD9}" destId="{0D51AD42-E239-4EB1-B50D-82751C6775D5}" srcOrd="7" destOrd="0" presId="urn:microsoft.com/office/officeart/2005/8/layout/list1"/>
    <dgm:cxn modelId="{0E70A782-0E93-4002-B3F3-F58634258E0B}" type="presParOf" srcId="{BDD02BF0-9E8B-4278-9C45-FA089E8F1BD9}" destId="{6B01BED4-4BCF-4471-80FB-E877E17B938C}" srcOrd="8" destOrd="0" presId="urn:microsoft.com/office/officeart/2005/8/layout/list1"/>
    <dgm:cxn modelId="{FEA91AE7-0A14-4B23-8F29-E4CD0F507823}" type="presParOf" srcId="{6B01BED4-4BCF-4471-80FB-E877E17B938C}" destId="{E2C66814-A00C-4F90-9840-5D91F09F535C}" srcOrd="0" destOrd="0" presId="urn:microsoft.com/office/officeart/2005/8/layout/list1"/>
    <dgm:cxn modelId="{061A9B60-FD81-4BD7-BE90-47A101F1ABA0}" type="presParOf" srcId="{6B01BED4-4BCF-4471-80FB-E877E17B938C}" destId="{E0BF71DC-1341-4358-A0A9-F4EAD3A5D153}" srcOrd="1" destOrd="0" presId="urn:microsoft.com/office/officeart/2005/8/layout/list1"/>
    <dgm:cxn modelId="{6675FEC8-AA10-4E54-969F-F23EBB88E1B8}" type="presParOf" srcId="{BDD02BF0-9E8B-4278-9C45-FA089E8F1BD9}" destId="{BDBF99AC-447D-427B-997C-CF92B1A7D71E}" srcOrd="9" destOrd="0" presId="urn:microsoft.com/office/officeart/2005/8/layout/list1"/>
    <dgm:cxn modelId="{165A7F7A-7E16-47B1-9D0D-D4D01308F9F7}" type="presParOf" srcId="{BDD02BF0-9E8B-4278-9C45-FA089E8F1BD9}" destId="{904AE814-AB8F-481F-801F-BA04BA0DAA9E}" srcOrd="10" destOrd="0" presId="urn:microsoft.com/office/officeart/2005/8/layout/list1"/>
    <dgm:cxn modelId="{7A9C4C17-3776-498D-BB42-C25B80BC4918}" type="presParOf" srcId="{BDD02BF0-9E8B-4278-9C45-FA089E8F1BD9}" destId="{14C4E4D2-0C4F-4D3B-970D-EA7BB0EC8EF1}" srcOrd="11" destOrd="0" presId="urn:microsoft.com/office/officeart/2005/8/layout/list1"/>
    <dgm:cxn modelId="{D5D081B3-7066-4932-A579-74E8A9DEACAC}" type="presParOf" srcId="{BDD02BF0-9E8B-4278-9C45-FA089E8F1BD9}" destId="{D565E94F-D0CB-4F56-AAD8-596D15FF9CED}" srcOrd="12" destOrd="0" presId="urn:microsoft.com/office/officeart/2005/8/layout/list1"/>
    <dgm:cxn modelId="{4F5D1F78-0CBF-441B-A013-F87E55CE0D80}" type="presParOf" srcId="{D565E94F-D0CB-4F56-AAD8-596D15FF9CED}" destId="{4C0AACC0-5586-4C5C-89AB-F67F28F29E4F}" srcOrd="0" destOrd="0" presId="urn:microsoft.com/office/officeart/2005/8/layout/list1"/>
    <dgm:cxn modelId="{6E3854CF-EB29-4052-BFFB-3830566B6929}" type="presParOf" srcId="{D565E94F-D0CB-4F56-AAD8-596D15FF9CED}" destId="{5DD3BA5C-2B0C-4862-8BDE-994AE829CCF2}" srcOrd="1" destOrd="0" presId="urn:microsoft.com/office/officeart/2005/8/layout/list1"/>
    <dgm:cxn modelId="{7F51E0A9-1880-4478-8F8B-A415454B5173}" type="presParOf" srcId="{BDD02BF0-9E8B-4278-9C45-FA089E8F1BD9}" destId="{72F24C0F-6460-47CC-B418-720640448B4B}" srcOrd="13" destOrd="0" presId="urn:microsoft.com/office/officeart/2005/8/layout/list1"/>
    <dgm:cxn modelId="{7C9DFA5C-F935-43BD-A98E-25CDB41E76E4}" type="presParOf" srcId="{BDD02BF0-9E8B-4278-9C45-FA089E8F1BD9}" destId="{A149E2C2-D14B-414B-A011-617AF1EE8B49}" srcOrd="14" destOrd="0" presId="urn:microsoft.com/office/officeart/2005/8/layout/list1"/>
    <dgm:cxn modelId="{0C586DF4-FB7A-432A-9703-8C5AC9951B4E}" type="presParOf" srcId="{BDD02BF0-9E8B-4278-9C45-FA089E8F1BD9}" destId="{0A9830B1-0B4A-4DBA-B373-CF3E41796A6C}" srcOrd="15" destOrd="0" presId="urn:microsoft.com/office/officeart/2005/8/layout/list1"/>
    <dgm:cxn modelId="{A0B6A4A1-91A2-4741-A89E-C3AD2A43B571}" type="presParOf" srcId="{BDD02BF0-9E8B-4278-9C45-FA089E8F1BD9}" destId="{2F503306-94DF-4B08-997F-478A4DC92562}" srcOrd="16" destOrd="0" presId="urn:microsoft.com/office/officeart/2005/8/layout/list1"/>
    <dgm:cxn modelId="{4A7968F6-EF1E-4CB6-B03E-F57212214750}" type="presParOf" srcId="{2F503306-94DF-4B08-997F-478A4DC92562}" destId="{27A14DE1-E551-4722-B3B1-B2980D3E790E}" srcOrd="0" destOrd="0" presId="urn:microsoft.com/office/officeart/2005/8/layout/list1"/>
    <dgm:cxn modelId="{EFD1E72E-6A7E-4D95-B5AD-5D1E25E40CBB}" type="presParOf" srcId="{2F503306-94DF-4B08-997F-478A4DC92562}" destId="{D7D52F26-C0C9-42D1-A7D7-9CCAF687D9C5}" srcOrd="1" destOrd="0" presId="urn:microsoft.com/office/officeart/2005/8/layout/list1"/>
    <dgm:cxn modelId="{BF56EDA8-A160-4150-81D7-F7E9B2F1C4D9}" type="presParOf" srcId="{BDD02BF0-9E8B-4278-9C45-FA089E8F1BD9}" destId="{2C60D5D6-58ED-4958-9866-A6028633A8AB}" srcOrd="17" destOrd="0" presId="urn:microsoft.com/office/officeart/2005/8/layout/list1"/>
    <dgm:cxn modelId="{F069DC8B-E146-43A8-96B8-65A9432D7ADE}" type="presParOf" srcId="{BDD02BF0-9E8B-4278-9C45-FA089E8F1BD9}" destId="{262D8322-B1C5-47E6-B422-04EB09ECB6BA}" srcOrd="18" destOrd="0" presId="urn:microsoft.com/office/officeart/2005/8/layout/list1"/>
    <dgm:cxn modelId="{DEC6C926-11D9-4944-909F-774BAFA50F27}" type="presParOf" srcId="{BDD02BF0-9E8B-4278-9C45-FA089E8F1BD9}" destId="{B3D90468-CBF1-4206-B61E-44267CF3C6D0}" srcOrd="19" destOrd="0" presId="urn:microsoft.com/office/officeart/2005/8/layout/list1"/>
    <dgm:cxn modelId="{90BCA8C4-5F1C-4E0E-8CDC-7EB350373D7A}" type="presParOf" srcId="{BDD02BF0-9E8B-4278-9C45-FA089E8F1BD9}" destId="{EACE0B56-8B20-48E9-AFFE-A94A4A933658}" srcOrd="20" destOrd="0" presId="urn:microsoft.com/office/officeart/2005/8/layout/list1"/>
    <dgm:cxn modelId="{5001F5C8-565E-4D5A-AAC7-CC5425C9974A}" type="presParOf" srcId="{EACE0B56-8B20-48E9-AFFE-A94A4A933658}" destId="{61BC8A97-5097-4441-8230-0AB56E79A798}" srcOrd="0" destOrd="0" presId="urn:microsoft.com/office/officeart/2005/8/layout/list1"/>
    <dgm:cxn modelId="{D7398639-6D13-459C-B32A-655AF820FA44}" type="presParOf" srcId="{EACE0B56-8B20-48E9-AFFE-A94A4A933658}" destId="{97FC8DAA-0D24-4223-8FCD-78A1FAF35BDF}" srcOrd="1" destOrd="0" presId="urn:microsoft.com/office/officeart/2005/8/layout/list1"/>
    <dgm:cxn modelId="{29AEE30E-E3CF-423C-AFAC-546FDCDAA325}" type="presParOf" srcId="{BDD02BF0-9E8B-4278-9C45-FA089E8F1BD9}" destId="{74111DAA-1F6C-4411-BA83-9636A1962CD2}" srcOrd="21" destOrd="0" presId="urn:microsoft.com/office/officeart/2005/8/layout/list1"/>
    <dgm:cxn modelId="{25ED71E8-474A-4003-B456-5F7BE2693827}" type="presParOf" srcId="{BDD02BF0-9E8B-4278-9C45-FA089E8F1BD9}" destId="{BC40C246-0329-42E2-82CC-EA55225E49D2}" srcOrd="22" destOrd="0" presId="urn:microsoft.com/office/officeart/2005/8/layout/list1"/>
    <dgm:cxn modelId="{258EA1B3-0306-45A8-BD42-3F3893167E00}" type="presParOf" srcId="{BDD02BF0-9E8B-4278-9C45-FA089E8F1BD9}" destId="{981A6114-938A-45E2-A4A8-150818306999}" srcOrd="23" destOrd="0" presId="urn:microsoft.com/office/officeart/2005/8/layout/list1"/>
    <dgm:cxn modelId="{3289AA65-57DE-4B80-AEE9-69BA42C72458}" type="presParOf" srcId="{BDD02BF0-9E8B-4278-9C45-FA089E8F1BD9}" destId="{85EB76DB-CAB3-4A07-BC2C-FEBC36FB258F}" srcOrd="24" destOrd="0" presId="urn:microsoft.com/office/officeart/2005/8/layout/list1"/>
    <dgm:cxn modelId="{E5CF729E-4D59-4DAC-BA9A-526B1C2D897C}" type="presParOf" srcId="{85EB76DB-CAB3-4A07-BC2C-FEBC36FB258F}" destId="{27576F89-5498-4478-B459-2036BF2B2FCE}" srcOrd="0" destOrd="0" presId="urn:microsoft.com/office/officeart/2005/8/layout/list1"/>
    <dgm:cxn modelId="{E19E3CF4-C3C5-488F-BC11-C57A047840DF}" type="presParOf" srcId="{85EB76DB-CAB3-4A07-BC2C-FEBC36FB258F}" destId="{5B0DBC84-6ED0-4944-88EA-C9A879A377F7}" srcOrd="1" destOrd="0" presId="urn:microsoft.com/office/officeart/2005/8/layout/list1"/>
    <dgm:cxn modelId="{10963366-51FC-4EF6-BEF9-D3721DE338FC}" type="presParOf" srcId="{BDD02BF0-9E8B-4278-9C45-FA089E8F1BD9}" destId="{2019138F-B31F-487A-B6BF-8DDFD717140B}" srcOrd="25" destOrd="0" presId="urn:microsoft.com/office/officeart/2005/8/layout/list1"/>
    <dgm:cxn modelId="{56224B9E-9935-42AE-91CB-285FBD54FE5D}" type="presParOf" srcId="{BDD02BF0-9E8B-4278-9C45-FA089E8F1BD9}" destId="{E6A44AC5-5104-4A4B-A951-CFAA6AC3C72B}" srcOrd="26" destOrd="0" presId="urn:microsoft.com/office/officeart/2005/8/layout/list1"/>
    <dgm:cxn modelId="{9C8A7C75-0162-4ADA-99C5-13FB999FE15A}" type="presParOf" srcId="{BDD02BF0-9E8B-4278-9C45-FA089E8F1BD9}" destId="{BD88E8E0-DDD2-4706-8D1E-644D216F3036}" srcOrd="27" destOrd="0" presId="urn:microsoft.com/office/officeart/2005/8/layout/list1"/>
    <dgm:cxn modelId="{E4616DDC-4033-4A03-A08E-2D5BB7BF7485}" type="presParOf" srcId="{BDD02BF0-9E8B-4278-9C45-FA089E8F1BD9}" destId="{C484C09F-038F-4566-A298-FD3D75D0EE00}" srcOrd="28" destOrd="0" presId="urn:microsoft.com/office/officeart/2005/8/layout/list1"/>
    <dgm:cxn modelId="{27088932-292E-45E8-818B-1E0A1B653BBA}" type="presParOf" srcId="{C484C09F-038F-4566-A298-FD3D75D0EE00}" destId="{410C2690-4BE7-47CD-81B5-BC584B4C1AC6}" srcOrd="0" destOrd="0" presId="urn:microsoft.com/office/officeart/2005/8/layout/list1"/>
    <dgm:cxn modelId="{318F8DCD-208A-4135-927A-2406E9B5428E}" type="presParOf" srcId="{C484C09F-038F-4566-A298-FD3D75D0EE00}" destId="{FDAC7ABE-985C-4E22-9EEC-5CBFCBCF8E25}" srcOrd="1" destOrd="0" presId="urn:microsoft.com/office/officeart/2005/8/layout/list1"/>
    <dgm:cxn modelId="{687C1784-E6FF-4307-8E67-C43835B76F99}" type="presParOf" srcId="{BDD02BF0-9E8B-4278-9C45-FA089E8F1BD9}" destId="{A7FC14AD-587D-475A-91CD-F94FE0CD4874}" srcOrd="29" destOrd="0" presId="urn:microsoft.com/office/officeart/2005/8/layout/list1"/>
    <dgm:cxn modelId="{D024BFFB-4072-4E19-A813-19F050141724}" type="presParOf" srcId="{BDD02BF0-9E8B-4278-9C45-FA089E8F1BD9}" destId="{2DE2026C-C1A5-42A4-AF42-A830E0378141}" srcOrd="30" destOrd="0" presId="urn:microsoft.com/office/officeart/2005/8/layout/list1"/>
    <dgm:cxn modelId="{07C981E2-53B0-48F6-9B41-2678BCA9D5C1}" type="presParOf" srcId="{BDD02BF0-9E8B-4278-9C45-FA089E8F1BD9}" destId="{24BE2835-9633-4AAD-9A11-22751CD3EB4A}" srcOrd="31" destOrd="0" presId="urn:microsoft.com/office/officeart/2005/8/layout/list1"/>
    <dgm:cxn modelId="{DFF33E38-672D-495C-8870-0023919F5D51}" type="presParOf" srcId="{BDD02BF0-9E8B-4278-9C45-FA089E8F1BD9}" destId="{585235AD-F595-4DF4-BD49-A66CE1AC65A3}" srcOrd="32" destOrd="0" presId="urn:microsoft.com/office/officeart/2005/8/layout/list1"/>
    <dgm:cxn modelId="{8600D0CC-0BF6-4A5C-B9A0-55DBE3A175DD}" type="presParOf" srcId="{585235AD-F595-4DF4-BD49-A66CE1AC65A3}" destId="{630AB6C9-9CC5-43F4-93DB-B747C1BF9A18}" srcOrd="0" destOrd="0" presId="urn:microsoft.com/office/officeart/2005/8/layout/list1"/>
    <dgm:cxn modelId="{553C5269-66B6-47FB-A59F-FEAD3CCCEF51}" type="presParOf" srcId="{585235AD-F595-4DF4-BD49-A66CE1AC65A3}" destId="{8B0A3157-268C-4F0B-8F82-7BCF97EA18C9}" srcOrd="1" destOrd="0" presId="urn:microsoft.com/office/officeart/2005/8/layout/list1"/>
    <dgm:cxn modelId="{5C88AC74-1EC5-41DF-A31A-03D7045A0D13}" type="presParOf" srcId="{BDD02BF0-9E8B-4278-9C45-FA089E8F1BD9}" destId="{DDB0AD9C-BFB9-4B48-95C7-EB29A0F1BBF2}" srcOrd="33" destOrd="0" presId="urn:microsoft.com/office/officeart/2005/8/layout/list1"/>
    <dgm:cxn modelId="{E6033355-F91B-41F1-9A32-7E6A940E93BD}" type="presParOf" srcId="{BDD02BF0-9E8B-4278-9C45-FA089E8F1BD9}" destId="{08872874-78B0-42C5-A9D1-75C77B6829F9}" srcOrd="3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24FB90D-7146-4E8E-AE41-CC0BC15342DF}" type="doc">
      <dgm:prSet loTypeId="urn:microsoft.com/office/officeart/2005/8/layout/default" loCatId="list" qsTypeId="urn:microsoft.com/office/officeart/2005/8/quickstyle/simple1" qsCatId="simple" csTypeId="urn:microsoft.com/office/officeart/2005/8/colors/colorful5" csCatId="colorful" phldr="1"/>
      <dgm:spPr/>
      <dgm:t>
        <a:bodyPr/>
        <a:lstStyle/>
        <a:p>
          <a:endParaRPr lang="en-US"/>
        </a:p>
      </dgm:t>
    </dgm:pt>
    <dgm:pt modelId="{727EA347-4F25-44C4-A06E-AFD1963F0C5A}">
      <dgm:prSet phldrT="[Text]" custT="1"/>
      <dgm:spPr/>
      <dgm:t>
        <a:bodyPr/>
        <a:lstStyle/>
        <a:p>
          <a:r>
            <a:rPr lang="en-US" sz="1200" b="0" i="0">
              <a:solidFill>
                <a:sysClr val="windowText" lastClr="000000"/>
              </a:solidFill>
              <a:latin typeface="Times New Roman" pitchFamily="18" charset="0"/>
              <a:cs typeface="Times New Roman" pitchFamily="18" charset="0"/>
            </a:rPr>
            <a:t>Training</a:t>
          </a:r>
        </a:p>
      </dgm:t>
    </dgm:pt>
    <dgm:pt modelId="{B5ED5C3F-C42C-4E4F-98A6-226D1D7DEDAB}" type="parTrans" cxnId="{DC7CED67-FA0C-4287-B14F-429B1B484118}">
      <dgm:prSet/>
      <dgm:spPr/>
      <dgm:t>
        <a:bodyPr/>
        <a:lstStyle/>
        <a:p>
          <a:endParaRPr lang="en-US"/>
        </a:p>
      </dgm:t>
    </dgm:pt>
    <dgm:pt modelId="{BC4DBEF9-A2F8-419C-916C-2B78D8D6C681}" type="sibTrans" cxnId="{DC7CED67-FA0C-4287-B14F-429B1B484118}">
      <dgm:prSet/>
      <dgm:spPr/>
      <dgm:t>
        <a:bodyPr/>
        <a:lstStyle/>
        <a:p>
          <a:endParaRPr lang="en-US"/>
        </a:p>
      </dgm:t>
    </dgm:pt>
    <dgm:pt modelId="{D26F723E-0778-46CF-8055-CCCD03F6DC69}">
      <dgm:prSet custT="1"/>
      <dgm:spPr/>
      <dgm:t>
        <a:bodyPr/>
        <a:lstStyle/>
        <a:p>
          <a:r>
            <a:rPr lang="en-US" sz="1200" b="0" i="0">
              <a:solidFill>
                <a:sysClr val="windowText" lastClr="000000"/>
              </a:solidFill>
              <a:latin typeface="Times New Roman" pitchFamily="18" charset="0"/>
              <a:cs typeface="Times New Roman" pitchFamily="18" charset="0"/>
            </a:rPr>
            <a:t>Job rotations</a:t>
          </a:r>
        </a:p>
      </dgm:t>
    </dgm:pt>
    <dgm:pt modelId="{712F772D-8B9E-4AEB-9680-64357DB1B71D}" type="parTrans" cxnId="{55F5E0AF-E753-4936-B8BF-AB7FB4E1633F}">
      <dgm:prSet/>
      <dgm:spPr/>
      <dgm:t>
        <a:bodyPr/>
        <a:lstStyle/>
        <a:p>
          <a:endParaRPr lang="en-US"/>
        </a:p>
      </dgm:t>
    </dgm:pt>
    <dgm:pt modelId="{813EAEF8-6A94-42A0-8DC7-59D3AD45D0C2}" type="sibTrans" cxnId="{55F5E0AF-E753-4936-B8BF-AB7FB4E1633F}">
      <dgm:prSet/>
      <dgm:spPr/>
      <dgm:t>
        <a:bodyPr/>
        <a:lstStyle/>
        <a:p>
          <a:endParaRPr lang="en-US"/>
        </a:p>
      </dgm:t>
    </dgm:pt>
    <dgm:pt modelId="{E9ABA2C4-5CAB-40DD-86B7-500767FADDD4}">
      <dgm:prSet custT="1"/>
      <dgm:spPr/>
      <dgm:t>
        <a:bodyPr/>
        <a:lstStyle/>
        <a:p>
          <a:r>
            <a:rPr lang="en-US" sz="1200" b="0" i="0">
              <a:solidFill>
                <a:sysClr val="windowText" lastClr="000000"/>
              </a:solidFill>
              <a:latin typeface="Times New Roman" pitchFamily="18" charset="0"/>
              <a:cs typeface="Times New Roman" pitchFamily="18" charset="0"/>
            </a:rPr>
            <a:t>Coaching</a:t>
          </a:r>
        </a:p>
      </dgm:t>
    </dgm:pt>
    <dgm:pt modelId="{765412C2-D536-4B24-A48A-EA6E1DDD2989}" type="parTrans" cxnId="{1108C907-C379-4CF7-A2D1-B4CF941BD169}">
      <dgm:prSet/>
      <dgm:spPr/>
      <dgm:t>
        <a:bodyPr/>
        <a:lstStyle/>
        <a:p>
          <a:endParaRPr lang="en-US"/>
        </a:p>
      </dgm:t>
    </dgm:pt>
    <dgm:pt modelId="{541B1FAC-10C9-4E04-8457-11CC23EA9C71}" type="sibTrans" cxnId="{1108C907-C379-4CF7-A2D1-B4CF941BD169}">
      <dgm:prSet/>
      <dgm:spPr/>
      <dgm:t>
        <a:bodyPr/>
        <a:lstStyle/>
        <a:p>
          <a:endParaRPr lang="en-US"/>
        </a:p>
      </dgm:t>
    </dgm:pt>
    <dgm:pt modelId="{46372F0B-D620-4683-BA4E-493875A40925}">
      <dgm:prSet custT="1"/>
      <dgm:spPr/>
      <dgm:t>
        <a:bodyPr/>
        <a:lstStyle/>
        <a:p>
          <a:r>
            <a:rPr lang="en-US" sz="1200" b="0" i="0">
              <a:solidFill>
                <a:sysClr val="windowText" lastClr="000000"/>
              </a:solidFill>
              <a:latin typeface="Times New Roman" pitchFamily="18" charset="0"/>
              <a:cs typeface="Times New Roman" pitchFamily="18" charset="0"/>
            </a:rPr>
            <a:t>Mentoring</a:t>
          </a:r>
        </a:p>
      </dgm:t>
    </dgm:pt>
    <dgm:pt modelId="{47297B3D-AF43-46BB-9B4F-C6F4CC1CB17B}" type="parTrans" cxnId="{CAF933AE-2CF5-4DC0-AD15-0D09060B11C2}">
      <dgm:prSet/>
      <dgm:spPr/>
      <dgm:t>
        <a:bodyPr/>
        <a:lstStyle/>
        <a:p>
          <a:endParaRPr lang="en-US"/>
        </a:p>
      </dgm:t>
    </dgm:pt>
    <dgm:pt modelId="{C9890DEC-963B-41BF-B0BF-DE848C19871F}" type="sibTrans" cxnId="{CAF933AE-2CF5-4DC0-AD15-0D09060B11C2}">
      <dgm:prSet/>
      <dgm:spPr/>
      <dgm:t>
        <a:bodyPr/>
        <a:lstStyle/>
        <a:p>
          <a:endParaRPr lang="en-US"/>
        </a:p>
      </dgm:t>
    </dgm:pt>
    <dgm:pt modelId="{50509BEF-0940-48E9-B68D-938781D3DE2E}">
      <dgm:prSet custT="1"/>
      <dgm:spPr/>
      <dgm:t>
        <a:bodyPr/>
        <a:lstStyle/>
        <a:p>
          <a:r>
            <a:rPr lang="en-US" sz="1200" b="0" i="0">
              <a:solidFill>
                <a:sysClr val="windowText" lastClr="000000"/>
              </a:solidFill>
              <a:latin typeface="Times New Roman" pitchFamily="18" charset="0"/>
              <a:cs typeface="Times New Roman" pitchFamily="18" charset="0"/>
            </a:rPr>
            <a:t>Workshop</a:t>
          </a:r>
        </a:p>
      </dgm:t>
    </dgm:pt>
    <dgm:pt modelId="{9387342D-4EC2-4154-81BA-48D91BE133A1}" type="parTrans" cxnId="{A680F9AC-2AF6-4B7C-BB9E-0BF2650A27A8}">
      <dgm:prSet/>
      <dgm:spPr/>
      <dgm:t>
        <a:bodyPr/>
        <a:lstStyle/>
        <a:p>
          <a:endParaRPr lang="en-US"/>
        </a:p>
      </dgm:t>
    </dgm:pt>
    <dgm:pt modelId="{C8BCD3E6-496B-4665-9278-839DD04732D4}" type="sibTrans" cxnId="{A680F9AC-2AF6-4B7C-BB9E-0BF2650A27A8}">
      <dgm:prSet/>
      <dgm:spPr/>
      <dgm:t>
        <a:bodyPr/>
        <a:lstStyle/>
        <a:p>
          <a:endParaRPr lang="en-US"/>
        </a:p>
      </dgm:t>
    </dgm:pt>
    <dgm:pt modelId="{F9ECB1FE-020B-4F40-A4DE-6D21FB3755FD}">
      <dgm:prSet custT="1"/>
      <dgm:spPr/>
      <dgm:t>
        <a:bodyPr/>
        <a:lstStyle/>
        <a:p>
          <a:r>
            <a:rPr lang="en-US" sz="1200" b="0" i="0">
              <a:solidFill>
                <a:sysClr val="windowText" lastClr="000000"/>
              </a:solidFill>
              <a:latin typeface="Times New Roman" pitchFamily="18" charset="0"/>
              <a:cs typeface="Times New Roman" pitchFamily="18" charset="0"/>
            </a:rPr>
            <a:t>Conferences</a:t>
          </a:r>
        </a:p>
      </dgm:t>
    </dgm:pt>
    <dgm:pt modelId="{EEFE44B6-3FE0-4A3F-963F-BB289EE08CAB}" type="parTrans" cxnId="{0E56488B-AD18-420C-9382-0BC897961D7D}">
      <dgm:prSet/>
      <dgm:spPr/>
      <dgm:t>
        <a:bodyPr/>
        <a:lstStyle/>
        <a:p>
          <a:endParaRPr lang="en-US"/>
        </a:p>
      </dgm:t>
    </dgm:pt>
    <dgm:pt modelId="{6F7AF22A-9FD4-4BA2-A586-18ACCF024156}" type="sibTrans" cxnId="{0E56488B-AD18-420C-9382-0BC897961D7D}">
      <dgm:prSet/>
      <dgm:spPr/>
      <dgm:t>
        <a:bodyPr/>
        <a:lstStyle/>
        <a:p>
          <a:endParaRPr lang="en-US"/>
        </a:p>
      </dgm:t>
    </dgm:pt>
    <dgm:pt modelId="{4B7954E0-79D4-403B-B8D4-5AB96CF9F515}">
      <dgm:prSet custT="1"/>
      <dgm:spPr/>
      <dgm:t>
        <a:bodyPr/>
        <a:lstStyle/>
        <a:p>
          <a:r>
            <a:rPr lang="en-US" sz="1200" b="0" i="0">
              <a:solidFill>
                <a:sysClr val="windowText" lastClr="000000"/>
              </a:solidFill>
              <a:latin typeface="Times New Roman" pitchFamily="18" charset="0"/>
              <a:cs typeface="Times New Roman" pitchFamily="18" charset="0"/>
            </a:rPr>
            <a:t>Self-study</a:t>
          </a:r>
        </a:p>
      </dgm:t>
    </dgm:pt>
    <dgm:pt modelId="{8770F2B5-AABB-469C-B0E8-AF593A489CE0}" type="parTrans" cxnId="{2E698E22-406A-4389-B939-5613E48B63A4}">
      <dgm:prSet/>
      <dgm:spPr/>
      <dgm:t>
        <a:bodyPr/>
        <a:lstStyle/>
        <a:p>
          <a:endParaRPr lang="en-US"/>
        </a:p>
      </dgm:t>
    </dgm:pt>
    <dgm:pt modelId="{2021BCED-1055-4527-A58C-5438A09BABD5}" type="sibTrans" cxnId="{2E698E22-406A-4389-B939-5613E48B63A4}">
      <dgm:prSet/>
      <dgm:spPr/>
      <dgm:t>
        <a:bodyPr/>
        <a:lstStyle/>
        <a:p>
          <a:endParaRPr lang="en-US"/>
        </a:p>
      </dgm:t>
    </dgm:pt>
    <dgm:pt modelId="{EA99D308-5BD4-4129-B3EE-B44777DA3AF2}">
      <dgm:prSet custT="1"/>
      <dgm:spPr/>
      <dgm:t>
        <a:bodyPr/>
        <a:lstStyle/>
        <a:p>
          <a:r>
            <a:rPr lang="en-US" sz="1200" b="0" i="0">
              <a:solidFill>
                <a:sysClr val="windowText" lastClr="000000"/>
              </a:solidFill>
              <a:latin typeface="Times New Roman" pitchFamily="18" charset="0"/>
              <a:cs typeface="Times New Roman" pitchFamily="18" charset="0"/>
            </a:rPr>
            <a:t>Career planning</a:t>
          </a:r>
        </a:p>
      </dgm:t>
    </dgm:pt>
    <dgm:pt modelId="{3F35B60E-8F2D-47CD-8B5C-AB6A0073DF44}" type="parTrans" cxnId="{6A39FF57-6FE9-413D-83DC-43FBC228F179}">
      <dgm:prSet/>
      <dgm:spPr/>
      <dgm:t>
        <a:bodyPr/>
        <a:lstStyle/>
        <a:p>
          <a:endParaRPr lang="en-US"/>
        </a:p>
      </dgm:t>
    </dgm:pt>
    <dgm:pt modelId="{BF99009C-6654-4873-AB49-6CA362B31803}" type="sibTrans" cxnId="{6A39FF57-6FE9-413D-83DC-43FBC228F179}">
      <dgm:prSet/>
      <dgm:spPr/>
      <dgm:t>
        <a:bodyPr/>
        <a:lstStyle/>
        <a:p>
          <a:endParaRPr lang="en-US"/>
        </a:p>
      </dgm:t>
    </dgm:pt>
    <dgm:pt modelId="{0BBFE1AB-EBD0-44F7-92FB-85C6BA33EE71}" type="pres">
      <dgm:prSet presAssocID="{D24FB90D-7146-4E8E-AE41-CC0BC15342DF}" presName="diagram" presStyleCnt="0">
        <dgm:presLayoutVars>
          <dgm:dir/>
          <dgm:resizeHandles val="exact"/>
        </dgm:presLayoutVars>
      </dgm:prSet>
      <dgm:spPr/>
    </dgm:pt>
    <dgm:pt modelId="{0CEBCC32-6C7C-4488-B441-FB2E7322699D}" type="pres">
      <dgm:prSet presAssocID="{727EA347-4F25-44C4-A06E-AFD1963F0C5A}" presName="node" presStyleLbl="node1" presStyleIdx="0" presStyleCnt="8">
        <dgm:presLayoutVars>
          <dgm:bulletEnabled val="1"/>
        </dgm:presLayoutVars>
      </dgm:prSet>
      <dgm:spPr/>
    </dgm:pt>
    <dgm:pt modelId="{FE26A414-C611-4FE0-AA43-558B74BDD791}" type="pres">
      <dgm:prSet presAssocID="{BC4DBEF9-A2F8-419C-916C-2B78D8D6C681}" presName="sibTrans" presStyleCnt="0"/>
      <dgm:spPr/>
    </dgm:pt>
    <dgm:pt modelId="{FB1677E1-1352-41BB-90D1-423A561F0BCD}" type="pres">
      <dgm:prSet presAssocID="{D26F723E-0778-46CF-8055-CCCD03F6DC69}" presName="node" presStyleLbl="node1" presStyleIdx="1" presStyleCnt="8">
        <dgm:presLayoutVars>
          <dgm:bulletEnabled val="1"/>
        </dgm:presLayoutVars>
      </dgm:prSet>
      <dgm:spPr/>
    </dgm:pt>
    <dgm:pt modelId="{1A1C73B7-D9FD-4DA3-BF39-41A5B5EE07B4}" type="pres">
      <dgm:prSet presAssocID="{813EAEF8-6A94-42A0-8DC7-59D3AD45D0C2}" presName="sibTrans" presStyleCnt="0"/>
      <dgm:spPr/>
    </dgm:pt>
    <dgm:pt modelId="{47F0E4F4-3050-460C-B41B-68F33ABA7E51}" type="pres">
      <dgm:prSet presAssocID="{E9ABA2C4-5CAB-40DD-86B7-500767FADDD4}" presName="node" presStyleLbl="node1" presStyleIdx="2" presStyleCnt="8">
        <dgm:presLayoutVars>
          <dgm:bulletEnabled val="1"/>
        </dgm:presLayoutVars>
      </dgm:prSet>
      <dgm:spPr/>
    </dgm:pt>
    <dgm:pt modelId="{924DB694-32D7-4079-95AA-01D883B3BBD3}" type="pres">
      <dgm:prSet presAssocID="{541B1FAC-10C9-4E04-8457-11CC23EA9C71}" presName="sibTrans" presStyleCnt="0"/>
      <dgm:spPr/>
    </dgm:pt>
    <dgm:pt modelId="{D367B6AF-3A53-48BB-B6F6-219036C8E96B}" type="pres">
      <dgm:prSet presAssocID="{46372F0B-D620-4683-BA4E-493875A40925}" presName="node" presStyleLbl="node1" presStyleIdx="3" presStyleCnt="8">
        <dgm:presLayoutVars>
          <dgm:bulletEnabled val="1"/>
        </dgm:presLayoutVars>
      </dgm:prSet>
      <dgm:spPr/>
    </dgm:pt>
    <dgm:pt modelId="{B5312296-4606-4787-813F-00C65DF4BBFA}" type="pres">
      <dgm:prSet presAssocID="{C9890DEC-963B-41BF-B0BF-DE848C19871F}" presName="sibTrans" presStyleCnt="0"/>
      <dgm:spPr/>
    </dgm:pt>
    <dgm:pt modelId="{EE87C06A-0F83-4C73-9C41-17D43FD29C6D}" type="pres">
      <dgm:prSet presAssocID="{50509BEF-0940-48E9-B68D-938781D3DE2E}" presName="node" presStyleLbl="node1" presStyleIdx="4" presStyleCnt="8">
        <dgm:presLayoutVars>
          <dgm:bulletEnabled val="1"/>
        </dgm:presLayoutVars>
      </dgm:prSet>
      <dgm:spPr/>
    </dgm:pt>
    <dgm:pt modelId="{9FFFCA7B-DF8C-4836-9AAE-54B48A6C12F9}" type="pres">
      <dgm:prSet presAssocID="{C8BCD3E6-496B-4665-9278-839DD04732D4}" presName="sibTrans" presStyleCnt="0"/>
      <dgm:spPr/>
    </dgm:pt>
    <dgm:pt modelId="{B83795CF-24EE-456E-8DCA-5002F39433D6}" type="pres">
      <dgm:prSet presAssocID="{F9ECB1FE-020B-4F40-A4DE-6D21FB3755FD}" presName="node" presStyleLbl="node1" presStyleIdx="5" presStyleCnt="8">
        <dgm:presLayoutVars>
          <dgm:bulletEnabled val="1"/>
        </dgm:presLayoutVars>
      </dgm:prSet>
      <dgm:spPr/>
    </dgm:pt>
    <dgm:pt modelId="{79F59D8C-74ED-4AF2-AEB6-76ADC1348E99}" type="pres">
      <dgm:prSet presAssocID="{6F7AF22A-9FD4-4BA2-A586-18ACCF024156}" presName="sibTrans" presStyleCnt="0"/>
      <dgm:spPr/>
    </dgm:pt>
    <dgm:pt modelId="{8E642054-5357-4B6E-BDC5-0782C401B25B}" type="pres">
      <dgm:prSet presAssocID="{4B7954E0-79D4-403B-B8D4-5AB96CF9F515}" presName="node" presStyleLbl="node1" presStyleIdx="6" presStyleCnt="8">
        <dgm:presLayoutVars>
          <dgm:bulletEnabled val="1"/>
        </dgm:presLayoutVars>
      </dgm:prSet>
      <dgm:spPr/>
    </dgm:pt>
    <dgm:pt modelId="{BFCE8D76-2C32-46F9-93A3-455476DB66A3}" type="pres">
      <dgm:prSet presAssocID="{2021BCED-1055-4527-A58C-5438A09BABD5}" presName="sibTrans" presStyleCnt="0"/>
      <dgm:spPr/>
    </dgm:pt>
    <dgm:pt modelId="{328D148E-A9C0-4D43-BA08-6603E0EC7852}" type="pres">
      <dgm:prSet presAssocID="{EA99D308-5BD4-4129-B3EE-B44777DA3AF2}" presName="node" presStyleLbl="node1" presStyleIdx="7" presStyleCnt="8">
        <dgm:presLayoutVars>
          <dgm:bulletEnabled val="1"/>
        </dgm:presLayoutVars>
      </dgm:prSet>
      <dgm:spPr/>
    </dgm:pt>
  </dgm:ptLst>
  <dgm:cxnLst>
    <dgm:cxn modelId="{9F970106-255F-44A6-B8F8-5199041A54C3}" type="presOf" srcId="{4B7954E0-79D4-403B-B8D4-5AB96CF9F515}" destId="{8E642054-5357-4B6E-BDC5-0782C401B25B}" srcOrd="0" destOrd="0" presId="urn:microsoft.com/office/officeart/2005/8/layout/default"/>
    <dgm:cxn modelId="{1108C907-C379-4CF7-A2D1-B4CF941BD169}" srcId="{D24FB90D-7146-4E8E-AE41-CC0BC15342DF}" destId="{E9ABA2C4-5CAB-40DD-86B7-500767FADDD4}" srcOrd="2" destOrd="0" parTransId="{765412C2-D536-4B24-A48A-EA6E1DDD2989}" sibTransId="{541B1FAC-10C9-4E04-8457-11CC23EA9C71}"/>
    <dgm:cxn modelId="{6CFBE208-D400-42E6-BAAD-305185F54E73}" type="presOf" srcId="{F9ECB1FE-020B-4F40-A4DE-6D21FB3755FD}" destId="{B83795CF-24EE-456E-8DCA-5002F39433D6}" srcOrd="0" destOrd="0" presId="urn:microsoft.com/office/officeart/2005/8/layout/default"/>
    <dgm:cxn modelId="{2E698E22-406A-4389-B939-5613E48B63A4}" srcId="{D24FB90D-7146-4E8E-AE41-CC0BC15342DF}" destId="{4B7954E0-79D4-403B-B8D4-5AB96CF9F515}" srcOrd="6" destOrd="0" parTransId="{8770F2B5-AABB-469C-B0E8-AF593A489CE0}" sibTransId="{2021BCED-1055-4527-A58C-5438A09BABD5}"/>
    <dgm:cxn modelId="{6A39FF57-6FE9-413D-83DC-43FBC228F179}" srcId="{D24FB90D-7146-4E8E-AE41-CC0BC15342DF}" destId="{EA99D308-5BD4-4129-B3EE-B44777DA3AF2}" srcOrd="7" destOrd="0" parTransId="{3F35B60E-8F2D-47CD-8B5C-AB6A0073DF44}" sibTransId="{BF99009C-6654-4873-AB49-6CA362B31803}"/>
    <dgm:cxn modelId="{DC7CED67-FA0C-4287-B14F-429B1B484118}" srcId="{D24FB90D-7146-4E8E-AE41-CC0BC15342DF}" destId="{727EA347-4F25-44C4-A06E-AFD1963F0C5A}" srcOrd="0" destOrd="0" parTransId="{B5ED5C3F-C42C-4E4F-98A6-226D1D7DEDAB}" sibTransId="{BC4DBEF9-A2F8-419C-916C-2B78D8D6C681}"/>
    <dgm:cxn modelId="{E720267D-6F77-4725-9B38-6D4020FDFA50}" type="presOf" srcId="{EA99D308-5BD4-4129-B3EE-B44777DA3AF2}" destId="{328D148E-A9C0-4D43-BA08-6603E0EC7852}" srcOrd="0" destOrd="0" presId="urn:microsoft.com/office/officeart/2005/8/layout/default"/>
    <dgm:cxn modelId="{B797378B-661D-47A0-A5D5-54A9B389DF07}" type="presOf" srcId="{D24FB90D-7146-4E8E-AE41-CC0BC15342DF}" destId="{0BBFE1AB-EBD0-44F7-92FB-85C6BA33EE71}" srcOrd="0" destOrd="0" presId="urn:microsoft.com/office/officeart/2005/8/layout/default"/>
    <dgm:cxn modelId="{0E56488B-AD18-420C-9382-0BC897961D7D}" srcId="{D24FB90D-7146-4E8E-AE41-CC0BC15342DF}" destId="{F9ECB1FE-020B-4F40-A4DE-6D21FB3755FD}" srcOrd="5" destOrd="0" parTransId="{EEFE44B6-3FE0-4A3F-963F-BB289EE08CAB}" sibTransId="{6F7AF22A-9FD4-4BA2-A586-18ACCF024156}"/>
    <dgm:cxn modelId="{402DA89C-2A7E-49B7-AE41-D3A919CBBA56}" type="presOf" srcId="{E9ABA2C4-5CAB-40DD-86B7-500767FADDD4}" destId="{47F0E4F4-3050-460C-B41B-68F33ABA7E51}" srcOrd="0" destOrd="0" presId="urn:microsoft.com/office/officeart/2005/8/layout/default"/>
    <dgm:cxn modelId="{4CE3A0A6-17F4-43B0-9393-4494E34FA7D7}" type="presOf" srcId="{46372F0B-D620-4683-BA4E-493875A40925}" destId="{D367B6AF-3A53-48BB-B6F6-219036C8E96B}" srcOrd="0" destOrd="0" presId="urn:microsoft.com/office/officeart/2005/8/layout/default"/>
    <dgm:cxn modelId="{A680F9AC-2AF6-4B7C-BB9E-0BF2650A27A8}" srcId="{D24FB90D-7146-4E8E-AE41-CC0BC15342DF}" destId="{50509BEF-0940-48E9-B68D-938781D3DE2E}" srcOrd="4" destOrd="0" parTransId="{9387342D-4EC2-4154-81BA-48D91BE133A1}" sibTransId="{C8BCD3E6-496B-4665-9278-839DD04732D4}"/>
    <dgm:cxn modelId="{CAF933AE-2CF5-4DC0-AD15-0D09060B11C2}" srcId="{D24FB90D-7146-4E8E-AE41-CC0BC15342DF}" destId="{46372F0B-D620-4683-BA4E-493875A40925}" srcOrd="3" destOrd="0" parTransId="{47297B3D-AF43-46BB-9B4F-C6F4CC1CB17B}" sibTransId="{C9890DEC-963B-41BF-B0BF-DE848C19871F}"/>
    <dgm:cxn modelId="{55F5E0AF-E753-4936-B8BF-AB7FB4E1633F}" srcId="{D24FB90D-7146-4E8E-AE41-CC0BC15342DF}" destId="{D26F723E-0778-46CF-8055-CCCD03F6DC69}" srcOrd="1" destOrd="0" parTransId="{712F772D-8B9E-4AEB-9680-64357DB1B71D}" sibTransId="{813EAEF8-6A94-42A0-8DC7-59D3AD45D0C2}"/>
    <dgm:cxn modelId="{C78B2FE3-F7CE-402B-A412-9BEF8E552430}" type="presOf" srcId="{50509BEF-0940-48E9-B68D-938781D3DE2E}" destId="{EE87C06A-0F83-4C73-9C41-17D43FD29C6D}" srcOrd="0" destOrd="0" presId="urn:microsoft.com/office/officeart/2005/8/layout/default"/>
    <dgm:cxn modelId="{E60DEEE7-FBE2-4EA7-A447-14386C6F8C85}" type="presOf" srcId="{727EA347-4F25-44C4-A06E-AFD1963F0C5A}" destId="{0CEBCC32-6C7C-4488-B441-FB2E7322699D}" srcOrd="0" destOrd="0" presId="urn:microsoft.com/office/officeart/2005/8/layout/default"/>
    <dgm:cxn modelId="{DE046FFA-15DE-47F1-9636-1DC62227AEB9}" type="presOf" srcId="{D26F723E-0778-46CF-8055-CCCD03F6DC69}" destId="{FB1677E1-1352-41BB-90D1-423A561F0BCD}" srcOrd="0" destOrd="0" presId="urn:microsoft.com/office/officeart/2005/8/layout/default"/>
    <dgm:cxn modelId="{F67DBA56-41D0-40B8-81C0-24DC1538AA9D}" type="presParOf" srcId="{0BBFE1AB-EBD0-44F7-92FB-85C6BA33EE71}" destId="{0CEBCC32-6C7C-4488-B441-FB2E7322699D}" srcOrd="0" destOrd="0" presId="urn:microsoft.com/office/officeart/2005/8/layout/default"/>
    <dgm:cxn modelId="{6C5FA68F-0161-47D1-AD9D-4D8C5FDEFC5F}" type="presParOf" srcId="{0BBFE1AB-EBD0-44F7-92FB-85C6BA33EE71}" destId="{FE26A414-C611-4FE0-AA43-558B74BDD791}" srcOrd="1" destOrd="0" presId="urn:microsoft.com/office/officeart/2005/8/layout/default"/>
    <dgm:cxn modelId="{C6458EB9-A114-47CC-98F7-92F082F4BB32}" type="presParOf" srcId="{0BBFE1AB-EBD0-44F7-92FB-85C6BA33EE71}" destId="{FB1677E1-1352-41BB-90D1-423A561F0BCD}" srcOrd="2" destOrd="0" presId="urn:microsoft.com/office/officeart/2005/8/layout/default"/>
    <dgm:cxn modelId="{C66CF468-7B83-45F8-BC32-60199E2228C4}" type="presParOf" srcId="{0BBFE1AB-EBD0-44F7-92FB-85C6BA33EE71}" destId="{1A1C73B7-D9FD-4DA3-BF39-41A5B5EE07B4}" srcOrd="3" destOrd="0" presId="urn:microsoft.com/office/officeart/2005/8/layout/default"/>
    <dgm:cxn modelId="{61E0BF10-B4B1-4266-89B9-78BC8A5C08AC}" type="presParOf" srcId="{0BBFE1AB-EBD0-44F7-92FB-85C6BA33EE71}" destId="{47F0E4F4-3050-460C-B41B-68F33ABA7E51}" srcOrd="4" destOrd="0" presId="urn:microsoft.com/office/officeart/2005/8/layout/default"/>
    <dgm:cxn modelId="{1BE2ECA4-8C2C-4F7E-AFA3-AA612BF705F1}" type="presParOf" srcId="{0BBFE1AB-EBD0-44F7-92FB-85C6BA33EE71}" destId="{924DB694-32D7-4079-95AA-01D883B3BBD3}" srcOrd="5" destOrd="0" presId="urn:microsoft.com/office/officeart/2005/8/layout/default"/>
    <dgm:cxn modelId="{DF9134AA-271E-4CE8-9032-1A173DC7F5A8}" type="presParOf" srcId="{0BBFE1AB-EBD0-44F7-92FB-85C6BA33EE71}" destId="{D367B6AF-3A53-48BB-B6F6-219036C8E96B}" srcOrd="6" destOrd="0" presId="urn:microsoft.com/office/officeart/2005/8/layout/default"/>
    <dgm:cxn modelId="{34DE7891-F765-4DFA-B83E-4D6C0E8080B8}" type="presParOf" srcId="{0BBFE1AB-EBD0-44F7-92FB-85C6BA33EE71}" destId="{B5312296-4606-4787-813F-00C65DF4BBFA}" srcOrd="7" destOrd="0" presId="urn:microsoft.com/office/officeart/2005/8/layout/default"/>
    <dgm:cxn modelId="{85F6BA45-5E6B-41DA-89CA-A37A9907575D}" type="presParOf" srcId="{0BBFE1AB-EBD0-44F7-92FB-85C6BA33EE71}" destId="{EE87C06A-0F83-4C73-9C41-17D43FD29C6D}" srcOrd="8" destOrd="0" presId="urn:microsoft.com/office/officeart/2005/8/layout/default"/>
    <dgm:cxn modelId="{58F0EB40-C8C7-4FA5-818A-1A188C83B97B}" type="presParOf" srcId="{0BBFE1AB-EBD0-44F7-92FB-85C6BA33EE71}" destId="{9FFFCA7B-DF8C-4836-9AAE-54B48A6C12F9}" srcOrd="9" destOrd="0" presId="urn:microsoft.com/office/officeart/2005/8/layout/default"/>
    <dgm:cxn modelId="{09A6F283-DF19-4403-9ED0-C100A50DDAD4}" type="presParOf" srcId="{0BBFE1AB-EBD0-44F7-92FB-85C6BA33EE71}" destId="{B83795CF-24EE-456E-8DCA-5002F39433D6}" srcOrd="10" destOrd="0" presId="urn:microsoft.com/office/officeart/2005/8/layout/default"/>
    <dgm:cxn modelId="{74CAB4B8-ABBA-48A5-9544-C3EF956C58CC}" type="presParOf" srcId="{0BBFE1AB-EBD0-44F7-92FB-85C6BA33EE71}" destId="{79F59D8C-74ED-4AF2-AEB6-76ADC1348E99}" srcOrd="11" destOrd="0" presId="urn:microsoft.com/office/officeart/2005/8/layout/default"/>
    <dgm:cxn modelId="{EAAD723E-982F-400E-970E-064116FEB8E2}" type="presParOf" srcId="{0BBFE1AB-EBD0-44F7-92FB-85C6BA33EE71}" destId="{8E642054-5357-4B6E-BDC5-0782C401B25B}" srcOrd="12" destOrd="0" presId="urn:microsoft.com/office/officeart/2005/8/layout/default"/>
    <dgm:cxn modelId="{A4D7434E-F188-4F80-A280-3F20588CE3DE}" type="presParOf" srcId="{0BBFE1AB-EBD0-44F7-92FB-85C6BA33EE71}" destId="{BFCE8D76-2C32-46F9-93A3-455476DB66A3}" srcOrd="13" destOrd="0" presId="urn:microsoft.com/office/officeart/2005/8/layout/default"/>
    <dgm:cxn modelId="{FD320258-74E3-47F0-8277-6AB7E4205D8F}" type="presParOf" srcId="{0BBFE1AB-EBD0-44F7-92FB-85C6BA33EE71}" destId="{328D148E-A9C0-4D43-BA08-6603E0EC7852}" srcOrd="14"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630183-2594-4DF0-941E-D898F40DB720}">
      <dsp:nvSpPr>
        <dsp:cNvPr id="0" name=""/>
        <dsp:cNvSpPr/>
      </dsp:nvSpPr>
      <dsp:spPr>
        <a:xfrm>
          <a:off x="0" y="109687"/>
          <a:ext cx="4962525" cy="1260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C0741F1B-32DC-4894-8D92-9EB4DD9D6BB6}">
      <dsp:nvSpPr>
        <dsp:cNvPr id="0" name=""/>
        <dsp:cNvSpPr/>
      </dsp:nvSpPr>
      <dsp:spPr>
        <a:xfrm>
          <a:off x="248126" y="35887"/>
          <a:ext cx="3473767" cy="14760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Skills</a:t>
          </a:r>
        </a:p>
      </dsp:txBody>
      <dsp:txXfrm>
        <a:off x="255331" y="43092"/>
        <a:ext cx="3459357" cy="133190"/>
      </dsp:txXfrm>
    </dsp:sp>
    <dsp:sp modelId="{F20A5959-A566-4534-A468-8CEFB98147A4}">
      <dsp:nvSpPr>
        <dsp:cNvPr id="0" name=""/>
        <dsp:cNvSpPr/>
      </dsp:nvSpPr>
      <dsp:spPr>
        <a:xfrm>
          <a:off x="0" y="336487"/>
          <a:ext cx="4962525" cy="126000"/>
        </a:xfrm>
        <a:prstGeom prst="rect">
          <a:avLst/>
        </a:prstGeom>
        <a:solidFill>
          <a:schemeClr val="lt1">
            <a:alpha val="90000"/>
            <a:hueOff val="0"/>
            <a:satOff val="0"/>
            <a:lumOff val="0"/>
            <a:alphaOff val="0"/>
          </a:schemeClr>
        </a:solidFill>
        <a:ln w="9525" cap="flat" cmpd="sng" algn="ctr">
          <a:solidFill>
            <a:schemeClr val="accent5">
              <a:hueOff val="-1241735"/>
              <a:satOff val="4976"/>
              <a:lumOff val="1078"/>
              <a:alphaOff val="0"/>
            </a:schemeClr>
          </a:solidFill>
          <a:prstDash val="solid"/>
        </a:ln>
        <a:effectLst/>
      </dsp:spPr>
      <dsp:style>
        <a:lnRef idx="1">
          <a:scrgbClr r="0" g="0" b="0"/>
        </a:lnRef>
        <a:fillRef idx="1">
          <a:scrgbClr r="0" g="0" b="0"/>
        </a:fillRef>
        <a:effectRef idx="0">
          <a:scrgbClr r="0" g="0" b="0"/>
        </a:effectRef>
        <a:fontRef idx="minor"/>
      </dsp:style>
    </dsp:sp>
    <dsp:sp modelId="{6E94A2EC-7ACC-4E81-A2A3-46973616F53D}">
      <dsp:nvSpPr>
        <dsp:cNvPr id="0" name=""/>
        <dsp:cNvSpPr/>
      </dsp:nvSpPr>
      <dsp:spPr>
        <a:xfrm>
          <a:off x="248126" y="262687"/>
          <a:ext cx="3473767" cy="147600"/>
        </a:xfrm>
        <a:prstGeom prst="roundRect">
          <a:avLst/>
        </a:prstGeom>
        <a:gradFill rotWithShape="0">
          <a:gsLst>
            <a:gs pos="0">
              <a:schemeClr val="accent5">
                <a:hueOff val="-1241735"/>
                <a:satOff val="4976"/>
                <a:lumOff val="1078"/>
                <a:alphaOff val="0"/>
                <a:tint val="100000"/>
                <a:shade val="100000"/>
                <a:satMod val="130000"/>
              </a:schemeClr>
            </a:gs>
            <a:gs pos="100000">
              <a:schemeClr val="accent5">
                <a:hueOff val="-1241735"/>
                <a:satOff val="4976"/>
                <a:lumOff val="107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Potentiality</a:t>
          </a:r>
        </a:p>
      </dsp:txBody>
      <dsp:txXfrm>
        <a:off x="255331" y="269892"/>
        <a:ext cx="3459357" cy="133190"/>
      </dsp:txXfrm>
    </dsp:sp>
    <dsp:sp modelId="{904AE814-AB8F-481F-801F-BA04BA0DAA9E}">
      <dsp:nvSpPr>
        <dsp:cNvPr id="0" name=""/>
        <dsp:cNvSpPr/>
      </dsp:nvSpPr>
      <dsp:spPr>
        <a:xfrm>
          <a:off x="0" y="563287"/>
          <a:ext cx="4962525" cy="126000"/>
        </a:xfrm>
        <a:prstGeom prst="rect">
          <a:avLst/>
        </a:prstGeom>
        <a:solidFill>
          <a:schemeClr val="lt1">
            <a:alpha val="90000"/>
            <a:hueOff val="0"/>
            <a:satOff val="0"/>
            <a:lumOff val="0"/>
            <a:alphaOff val="0"/>
          </a:schemeClr>
        </a:solidFill>
        <a:ln w="9525" cap="flat" cmpd="sng" algn="ctr">
          <a:solidFill>
            <a:schemeClr val="accent5">
              <a:hueOff val="-2483469"/>
              <a:satOff val="9953"/>
              <a:lumOff val="2157"/>
              <a:alphaOff val="0"/>
            </a:schemeClr>
          </a:solidFill>
          <a:prstDash val="solid"/>
        </a:ln>
        <a:effectLst/>
      </dsp:spPr>
      <dsp:style>
        <a:lnRef idx="1">
          <a:scrgbClr r="0" g="0" b="0"/>
        </a:lnRef>
        <a:fillRef idx="1">
          <a:scrgbClr r="0" g="0" b="0"/>
        </a:fillRef>
        <a:effectRef idx="0">
          <a:scrgbClr r="0" g="0" b="0"/>
        </a:effectRef>
        <a:fontRef idx="minor"/>
      </dsp:style>
    </dsp:sp>
    <dsp:sp modelId="{E0BF71DC-1341-4358-A0A9-F4EAD3A5D153}">
      <dsp:nvSpPr>
        <dsp:cNvPr id="0" name=""/>
        <dsp:cNvSpPr/>
      </dsp:nvSpPr>
      <dsp:spPr>
        <a:xfrm>
          <a:off x="248126" y="489487"/>
          <a:ext cx="3473767" cy="147600"/>
        </a:xfrm>
        <a:prstGeom prst="roundRect">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Positive work attitude</a:t>
          </a:r>
        </a:p>
      </dsp:txBody>
      <dsp:txXfrm>
        <a:off x="255331" y="496692"/>
        <a:ext cx="3459357" cy="133190"/>
      </dsp:txXfrm>
    </dsp:sp>
    <dsp:sp modelId="{A149E2C2-D14B-414B-A011-617AF1EE8B49}">
      <dsp:nvSpPr>
        <dsp:cNvPr id="0" name=""/>
        <dsp:cNvSpPr/>
      </dsp:nvSpPr>
      <dsp:spPr>
        <a:xfrm>
          <a:off x="0" y="790087"/>
          <a:ext cx="4962525" cy="126000"/>
        </a:xfrm>
        <a:prstGeom prst="rect">
          <a:avLst/>
        </a:prstGeom>
        <a:solidFill>
          <a:schemeClr val="lt1">
            <a:alpha val="90000"/>
            <a:hueOff val="0"/>
            <a:satOff val="0"/>
            <a:lumOff val="0"/>
            <a:alphaOff val="0"/>
          </a:schemeClr>
        </a:solidFill>
        <a:ln w="9525" cap="flat" cmpd="sng" algn="ctr">
          <a:solidFill>
            <a:schemeClr val="accent5">
              <a:hueOff val="-3725204"/>
              <a:satOff val="14929"/>
              <a:lumOff val="3235"/>
              <a:alphaOff val="0"/>
            </a:schemeClr>
          </a:solidFill>
          <a:prstDash val="solid"/>
        </a:ln>
        <a:effectLst/>
      </dsp:spPr>
      <dsp:style>
        <a:lnRef idx="1">
          <a:scrgbClr r="0" g="0" b="0"/>
        </a:lnRef>
        <a:fillRef idx="1">
          <a:scrgbClr r="0" g="0" b="0"/>
        </a:fillRef>
        <a:effectRef idx="0">
          <a:scrgbClr r="0" g="0" b="0"/>
        </a:effectRef>
        <a:fontRef idx="minor"/>
      </dsp:style>
    </dsp:sp>
    <dsp:sp modelId="{5DD3BA5C-2B0C-4862-8BDE-994AE829CCF2}">
      <dsp:nvSpPr>
        <dsp:cNvPr id="0" name=""/>
        <dsp:cNvSpPr/>
      </dsp:nvSpPr>
      <dsp:spPr>
        <a:xfrm>
          <a:off x="248126" y="716287"/>
          <a:ext cx="3473767" cy="147600"/>
        </a:xfrm>
        <a:prstGeom prst="roundRect">
          <a:avLst/>
        </a:prstGeom>
        <a:gradFill rotWithShape="0">
          <a:gsLst>
            <a:gs pos="0">
              <a:schemeClr val="accent5">
                <a:hueOff val="-3725204"/>
                <a:satOff val="14929"/>
                <a:lumOff val="3235"/>
                <a:alphaOff val="0"/>
                <a:tint val="100000"/>
                <a:shade val="100000"/>
                <a:satMod val="130000"/>
              </a:schemeClr>
            </a:gs>
            <a:gs pos="100000">
              <a:schemeClr val="accent5">
                <a:hueOff val="-3725204"/>
                <a:satOff val="14929"/>
                <a:lumOff val="323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Education and Training</a:t>
          </a:r>
        </a:p>
      </dsp:txBody>
      <dsp:txXfrm>
        <a:off x="255331" y="723492"/>
        <a:ext cx="3459357" cy="133190"/>
      </dsp:txXfrm>
    </dsp:sp>
    <dsp:sp modelId="{262D8322-B1C5-47E6-B422-04EB09ECB6BA}">
      <dsp:nvSpPr>
        <dsp:cNvPr id="0" name=""/>
        <dsp:cNvSpPr/>
      </dsp:nvSpPr>
      <dsp:spPr>
        <a:xfrm>
          <a:off x="0" y="1016887"/>
          <a:ext cx="4962525" cy="1260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dsp:spPr>
      <dsp:style>
        <a:lnRef idx="1">
          <a:scrgbClr r="0" g="0" b="0"/>
        </a:lnRef>
        <a:fillRef idx="1">
          <a:scrgbClr r="0" g="0" b="0"/>
        </a:fillRef>
        <a:effectRef idx="0">
          <a:scrgbClr r="0" g="0" b="0"/>
        </a:effectRef>
        <a:fontRef idx="minor"/>
      </dsp:style>
    </dsp:sp>
    <dsp:sp modelId="{D7D52F26-C0C9-42D1-A7D7-9CCAF687D9C5}">
      <dsp:nvSpPr>
        <dsp:cNvPr id="0" name=""/>
        <dsp:cNvSpPr/>
      </dsp:nvSpPr>
      <dsp:spPr>
        <a:xfrm>
          <a:off x="248126" y="943087"/>
          <a:ext cx="3473767" cy="147600"/>
        </a:xfrm>
        <a:prstGeom prst="roundRect">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Opportunities</a:t>
          </a:r>
        </a:p>
      </dsp:txBody>
      <dsp:txXfrm>
        <a:off x="255331" y="950292"/>
        <a:ext cx="3459357" cy="133190"/>
      </dsp:txXfrm>
    </dsp:sp>
    <dsp:sp modelId="{BC40C246-0329-42E2-82CC-EA55225E49D2}">
      <dsp:nvSpPr>
        <dsp:cNvPr id="0" name=""/>
        <dsp:cNvSpPr/>
      </dsp:nvSpPr>
      <dsp:spPr>
        <a:xfrm>
          <a:off x="0" y="1243687"/>
          <a:ext cx="4962525" cy="126000"/>
        </a:xfrm>
        <a:prstGeom prst="rect">
          <a:avLst/>
        </a:prstGeom>
        <a:solidFill>
          <a:schemeClr val="lt1">
            <a:alpha val="90000"/>
            <a:hueOff val="0"/>
            <a:satOff val="0"/>
            <a:lumOff val="0"/>
            <a:alphaOff val="0"/>
          </a:schemeClr>
        </a:solidFill>
        <a:ln w="9525" cap="flat" cmpd="sng" algn="ctr">
          <a:solidFill>
            <a:schemeClr val="accent5">
              <a:hueOff val="-6208672"/>
              <a:satOff val="24882"/>
              <a:lumOff val="5392"/>
              <a:alphaOff val="0"/>
            </a:schemeClr>
          </a:solidFill>
          <a:prstDash val="solid"/>
        </a:ln>
        <a:effectLst/>
      </dsp:spPr>
      <dsp:style>
        <a:lnRef idx="1">
          <a:scrgbClr r="0" g="0" b="0"/>
        </a:lnRef>
        <a:fillRef idx="1">
          <a:scrgbClr r="0" g="0" b="0"/>
        </a:fillRef>
        <a:effectRef idx="0">
          <a:scrgbClr r="0" g="0" b="0"/>
        </a:effectRef>
        <a:fontRef idx="minor"/>
      </dsp:style>
    </dsp:sp>
    <dsp:sp modelId="{97FC8DAA-0D24-4223-8FCD-78A1FAF35BDF}">
      <dsp:nvSpPr>
        <dsp:cNvPr id="0" name=""/>
        <dsp:cNvSpPr/>
      </dsp:nvSpPr>
      <dsp:spPr>
        <a:xfrm>
          <a:off x="248126" y="1169887"/>
          <a:ext cx="3473767" cy="147600"/>
        </a:xfrm>
        <a:prstGeom prst="roundRect">
          <a:avLst/>
        </a:prstGeom>
        <a:gradFill rotWithShape="0">
          <a:gsLst>
            <a:gs pos="0">
              <a:schemeClr val="accent5">
                <a:hueOff val="-6208672"/>
                <a:satOff val="24882"/>
                <a:lumOff val="5392"/>
                <a:alphaOff val="0"/>
                <a:tint val="100000"/>
                <a:shade val="100000"/>
                <a:satMod val="130000"/>
              </a:schemeClr>
            </a:gs>
            <a:gs pos="100000">
              <a:schemeClr val="accent5">
                <a:hueOff val="-6208672"/>
                <a:satOff val="24882"/>
                <a:lumOff val="5392"/>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Communication</a:t>
          </a:r>
        </a:p>
      </dsp:txBody>
      <dsp:txXfrm>
        <a:off x="255331" y="1177092"/>
        <a:ext cx="3459357" cy="133190"/>
      </dsp:txXfrm>
    </dsp:sp>
    <dsp:sp modelId="{E6A44AC5-5104-4A4B-A951-CFAA6AC3C72B}">
      <dsp:nvSpPr>
        <dsp:cNvPr id="0" name=""/>
        <dsp:cNvSpPr/>
      </dsp:nvSpPr>
      <dsp:spPr>
        <a:xfrm>
          <a:off x="0" y="1470487"/>
          <a:ext cx="4962525" cy="126000"/>
        </a:xfrm>
        <a:prstGeom prst="rect">
          <a:avLst/>
        </a:prstGeom>
        <a:solidFill>
          <a:schemeClr val="lt1">
            <a:alpha val="90000"/>
            <a:hueOff val="0"/>
            <a:satOff val="0"/>
            <a:lumOff val="0"/>
            <a:alphaOff val="0"/>
          </a:schemeClr>
        </a:solidFill>
        <a:ln w="9525" cap="flat" cmpd="sng" algn="ctr">
          <a:solidFill>
            <a:schemeClr val="accent5">
              <a:hueOff val="-7450407"/>
              <a:satOff val="29858"/>
              <a:lumOff val="6471"/>
              <a:alphaOff val="0"/>
            </a:schemeClr>
          </a:solidFill>
          <a:prstDash val="solid"/>
        </a:ln>
        <a:effectLst/>
      </dsp:spPr>
      <dsp:style>
        <a:lnRef idx="1">
          <a:scrgbClr r="0" g="0" b="0"/>
        </a:lnRef>
        <a:fillRef idx="1">
          <a:scrgbClr r="0" g="0" b="0"/>
        </a:fillRef>
        <a:effectRef idx="0">
          <a:scrgbClr r="0" g="0" b="0"/>
        </a:effectRef>
        <a:fontRef idx="minor"/>
      </dsp:style>
    </dsp:sp>
    <dsp:sp modelId="{5B0DBC84-6ED0-4944-88EA-C9A879A377F7}">
      <dsp:nvSpPr>
        <dsp:cNvPr id="0" name=""/>
        <dsp:cNvSpPr/>
      </dsp:nvSpPr>
      <dsp:spPr>
        <a:xfrm>
          <a:off x="248126" y="1396687"/>
          <a:ext cx="3473767" cy="147600"/>
        </a:xfrm>
        <a:prstGeom prst="roundRect">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Leadership</a:t>
          </a:r>
        </a:p>
      </dsp:txBody>
      <dsp:txXfrm>
        <a:off x="255331" y="1403892"/>
        <a:ext cx="3459357" cy="133190"/>
      </dsp:txXfrm>
    </dsp:sp>
    <dsp:sp modelId="{2DE2026C-C1A5-42A4-AF42-A830E0378141}">
      <dsp:nvSpPr>
        <dsp:cNvPr id="0" name=""/>
        <dsp:cNvSpPr/>
      </dsp:nvSpPr>
      <dsp:spPr>
        <a:xfrm>
          <a:off x="0" y="1697287"/>
          <a:ext cx="4962525" cy="126000"/>
        </a:xfrm>
        <a:prstGeom prst="rect">
          <a:avLst/>
        </a:prstGeom>
        <a:solidFill>
          <a:schemeClr val="lt1">
            <a:alpha val="90000"/>
            <a:hueOff val="0"/>
            <a:satOff val="0"/>
            <a:lumOff val="0"/>
            <a:alphaOff val="0"/>
          </a:schemeClr>
        </a:solidFill>
        <a:ln w="9525" cap="flat" cmpd="sng" algn="ctr">
          <a:solidFill>
            <a:schemeClr val="accent5">
              <a:hueOff val="-8692142"/>
              <a:satOff val="34835"/>
              <a:lumOff val="7549"/>
              <a:alphaOff val="0"/>
            </a:schemeClr>
          </a:solidFill>
          <a:prstDash val="solid"/>
        </a:ln>
        <a:effectLst/>
      </dsp:spPr>
      <dsp:style>
        <a:lnRef idx="1">
          <a:scrgbClr r="0" g="0" b="0"/>
        </a:lnRef>
        <a:fillRef idx="1">
          <a:scrgbClr r="0" g="0" b="0"/>
        </a:fillRef>
        <a:effectRef idx="0">
          <a:scrgbClr r="0" g="0" b="0"/>
        </a:effectRef>
        <a:fontRef idx="minor"/>
      </dsp:style>
    </dsp:sp>
    <dsp:sp modelId="{FDAC7ABE-985C-4E22-9EEC-5CBFCBCF8E25}">
      <dsp:nvSpPr>
        <dsp:cNvPr id="0" name=""/>
        <dsp:cNvSpPr/>
      </dsp:nvSpPr>
      <dsp:spPr>
        <a:xfrm>
          <a:off x="248126" y="1623487"/>
          <a:ext cx="3473767" cy="147600"/>
        </a:xfrm>
        <a:prstGeom prst="roundRect">
          <a:avLst/>
        </a:prstGeom>
        <a:gradFill rotWithShape="0">
          <a:gsLst>
            <a:gs pos="0">
              <a:schemeClr val="accent5">
                <a:hueOff val="-8692142"/>
                <a:satOff val="34835"/>
                <a:lumOff val="7549"/>
                <a:alphaOff val="0"/>
                <a:tint val="100000"/>
                <a:shade val="100000"/>
                <a:satMod val="130000"/>
              </a:schemeClr>
            </a:gs>
            <a:gs pos="100000">
              <a:schemeClr val="accent5">
                <a:hueOff val="-8692142"/>
                <a:satOff val="34835"/>
                <a:lumOff val="754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Cost management</a:t>
          </a:r>
        </a:p>
      </dsp:txBody>
      <dsp:txXfrm>
        <a:off x="255331" y="1630692"/>
        <a:ext cx="3459357" cy="133190"/>
      </dsp:txXfrm>
    </dsp:sp>
    <dsp:sp modelId="{08872874-78B0-42C5-A9D1-75C77B6829F9}">
      <dsp:nvSpPr>
        <dsp:cNvPr id="0" name=""/>
        <dsp:cNvSpPr/>
      </dsp:nvSpPr>
      <dsp:spPr>
        <a:xfrm>
          <a:off x="0" y="1924087"/>
          <a:ext cx="4962525" cy="1260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8B0A3157-268C-4F0B-8F82-7BCF97EA18C9}">
      <dsp:nvSpPr>
        <dsp:cNvPr id="0" name=""/>
        <dsp:cNvSpPr/>
      </dsp:nvSpPr>
      <dsp:spPr>
        <a:xfrm>
          <a:off x="248126" y="1850287"/>
          <a:ext cx="3473767" cy="147600"/>
        </a:xfrm>
        <a:prstGeom prst="round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1300" tIns="0" rIns="131300" bIns="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Motivation</a:t>
          </a:r>
        </a:p>
      </dsp:txBody>
      <dsp:txXfrm>
        <a:off x="255331" y="1857492"/>
        <a:ext cx="3459357" cy="1331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EBCC32-6C7C-4488-B441-FB2E7322699D}">
      <dsp:nvSpPr>
        <dsp:cNvPr id="0" name=""/>
        <dsp:cNvSpPr/>
      </dsp:nvSpPr>
      <dsp:spPr>
        <a:xfrm>
          <a:off x="1515" y="199707"/>
          <a:ext cx="1202103" cy="72126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Training</a:t>
          </a:r>
        </a:p>
      </dsp:txBody>
      <dsp:txXfrm>
        <a:off x="1515" y="199707"/>
        <a:ext cx="1202103" cy="721262"/>
      </dsp:txXfrm>
    </dsp:sp>
    <dsp:sp modelId="{FB1677E1-1352-41BB-90D1-423A561F0BCD}">
      <dsp:nvSpPr>
        <dsp:cNvPr id="0" name=""/>
        <dsp:cNvSpPr/>
      </dsp:nvSpPr>
      <dsp:spPr>
        <a:xfrm>
          <a:off x="1323828" y="199707"/>
          <a:ext cx="1202103" cy="721262"/>
        </a:xfrm>
        <a:prstGeom prst="rect">
          <a:avLst/>
        </a:prstGeom>
        <a:solidFill>
          <a:schemeClr val="accent5">
            <a:hueOff val="-1419125"/>
            <a:satOff val="5687"/>
            <a:lumOff val="123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Job rotations</a:t>
          </a:r>
        </a:p>
      </dsp:txBody>
      <dsp:txXfrm>
        <a:off x="1323828" y="199707"/>
        <a:ext cx="1202103" cy="721262"/>
      </dsp:txXfrm>
    </dsp:sp>
    <dsp:sp modelId="{47F0E4F4-3050-460C-B41B-68F33ABA7E51}">
      <dsp:nvSpPr>
        <dsp:cNvPr id="0" name=""/>
        <dsp:cNvSpPr/>
      </dsp:nvSpPr>
      <dsp:spPr>
        <a:xfrm>
          <a:off x="2646142" y="199707"/>
          <a:ext cx="1202103" cy="721262"/>
        </a:xfrm>
        <a:prstGeom prst="rect">
          <a:avLst/>
        </a:prstGeom>
        <a:solidFill>
          <a:schemeClr val="accent5">
            <a:hueOff val="-2838251"/>
            <a:satOff val="11375"/>
            <a:lumOff val="246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Coaching</a:t>
          </a:r>
        </a:p>
      </dsp:txBody>
      <dsp:txXfrm>
        <a:off x="2646142" y="199707"/>
        <a:ext cx="1202103" cy="721262"/>
      </dsp:txXfrm>
    </dsp:sp>
    <dsp:sp modelId="{D367B6AF-3A53-48BB-B6F6-219036C8E96B}">
      <dsp:nvSpPr>
        <dsp:cNvPr id="0" name=""/>
        <dsp:cNvSpPr/>
      </dsp:nvSpPr>
      <dsp:spPr>
        <a:xfrm>
          <a:off x="3968456" y="199707"/>
          <a:ext cx="1202103" cy="721262"/>
        </a:xfrm>
        <a:prstGeom prst="rect">
          <a:avLst/>
        </a:prstGeom>
        <a:solidFill>
          <a:schemeClr val="accent5">
            <a:hueOff val="-4257376"/>
            <a:satOff val="17062"/>
            <a:lumOff val="36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Mentoring</a:t>
          </a:r>
        </a:p>
      </dsp:txBody>
      <dsp:txXfrm>
        <a:off x="3968456" y="199707"/>
        <a:ext cx="1202103" cy="721262"/>
      </dsp:txXfrm>
    </dsp:sp>
    <dsp:sp modelId="{EE87C06A-0F83-4C73-9C41-17D43FD29C6D}">
      <dsp:nvSpPr>
        <dsp:cNvPr id="0" name=""/>
        <dsp:cNvSpPr/>
      </dsp:nvSpPr>
      <dsp:spPr>
        <a:xfrm>
          <a:off x="1515" y="1041180"/>
          <a:ext cx="1202103" cy="721262"/>
        </a:xfrm>
        <a:prstGeom prst="rect">
          <a:avLst/>
        </a:prstGeom>
        <a:solidFill>
          <a:schemeClr val="accent5">
            <a:hueOff val="-5676501"/>
            <a:satOff val="22749"/>
            <a:lumOff val="49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Workshop</a:t>
          </a:r>
        </a:p>
      </dsp:txBody>
      <dsp:txXfrm>
        <a:off x="1515" y="1041180"/>
        <a:ext cx="1202103" cy="721262"/>
      </dsp:txXfrm>
    </dsp:sp>
    <dsp:sp modelId="{B83795CF-24EE-456E-8DCA-5002F39433D6}">
      <dsp:nvSpPr>
        <dsp:cNvPr id="0" name=""/>
        <dsp:cNvSpPr/>
      </dsp:nvSpPr>
      <dsp:spPr>
        <a:xfrm>
          <a:off x="1323828" y="1041180"/>
          <a:ext cx="1202103" cy="721262"/>
        </a:xfrm>
        <a:prstGeom prst="rect">
          <a:avLst/>
        </a:prstGeom>
        <a:solidFill>
          <a:schemeClr val="accent5">
            <a:hueOff val="-7095626"/>
            <a:satOff val="28436"/>
            <a:lumOff val="616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Conferences</a:t>
          </a:r>
        </a:p>
      </dsp:txBody>
      <dsp:txXfrm>
        <a:off x="1323828" y="1041180"/>
        <a:ext cx="1202103" cy="721262"/>
      </dsp:txXfrm>
    </dsp:sp>
    <dsp:sp modelId="{8E642054-5357-4B6E-BDC5-0782C401B25B}">
      <dsp:nvSpPr>
        <dsp:cNvPr id="0" name=""/>
        <dsp:cNvSpPr/>
      </dsp:nvSpPr>
      <dsp:spPr>
        <a:xfrm>
          <a:off x="2646142" y="1041180"/>
          <a:ext cx="1202103" cy="721262"/>
        </a:xfrm>
        <a:prstGeom prst="rect">
          <a:avLst/>
        </a:prstGeom>
        <a:solidFill>
          <a:schemeClr val="accent5">
            <a:hueOff val="-8514751"/>
            <a:satOff val="34124"/>
            <a:lumOff val="739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Self-study</a:t>
          </a:r>
        </a:p>
      </dsp:txBody>
      <dsp:txXfrm>
        <a:off x="2646142" y="1041180"/>
        <a:ext cx="1202103" cy="721262"/>
      </dsp:txXfrm>
    </dsp:sp>
    <dsp:sp modelId="{328D148E-A9C0-4D43-BA08-6603E0EC7852}">
      <dsp:nvSpPr>
        <dsp:cNvPr id="0" name=""/>
        <dsp:cNvSpPr/>
      </dsp:nvSpPr>
      <dsp:spPr>
        <a:xfrm>
          <a:off x="3968456" y="1041180"/>
          <a:ext cx="1202103" cy="721262"/>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Career planning</a:t>
          </a:r>
        </a:p>
      </dsp:txBody>
      <dsp:txXfrm>
        <a:off x="3968456" y="1041180"/>
        <a:ext cx="1202103" cy="72126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60EC9F-CA9D-4036-9A62-EC8D717FB0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3293</Words>
  <Characters>19100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 Obret (1914293)</cp:lastModifiedBy>
  <cp:revision>2</cp:revision>
  <dcterms:created xsi:type="dcterms:W3CDTF">2020-11-29T21:48:00Z</dcterms:created>
  <dcterms:modified xsi:type="dcterms:W3CDTF">2020-11-29T21:48:00Z</dcterms:modified>
</cp:coreProperties>
</file>