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22E8F" w14:textId="77777777" w:rsidR="0089434A" w:rsidRDefault="0089434A">
      <w:r>
        <w:rPr>
          <w:noProof/>
        </w:rPr>
        <w:drawing>
          <wp:inline distT="0" distB="0" distL="0" distR="0" wp14:anchorId="64DCA21E" wp14:editId="7F444936">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D50DF5E" w14:textId="77777777" w:rsidR="0089434A" w:rsidRDefault="0089434A"/>
    <w:p w14:paraId="0295F491"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70BA4DCD" w14:textId="77777777" w:rsidTr="00D206AB">
        <w:trPr>
          <w:cantSplit/>
          <w:trHeight w:val="469"/>
        </w:trPr>
        <w:tc>
          <w:tcPr>
            <w:tcW w:w="4908" w:type="dxa"/>
          </w:tcPr>
          <w:p w14:paraId="4DD402DE" w14:textId="77777777" w:rsidR="00405A9E" w:rsidRPr="00A662B9" w:rsidRDefault="00405A9E" w:rsidP="00085FE0">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085FE0">
              <w:rPr>
                <w:b w:val="0"/>
                <w:sz w:val="24"/>
                <w:szCs w:val="24"/>
              </w:rPr>
              <w:t>SWANSEA</w:t>
            </w:r>
            <w:r w:rsidR="00A662B9">
              <w:rPr>
                <w:color w:val="FF0000"/>
                <w:sz w:val="24"/>
                <w:szCs w:val="24"/>
              </w:rPr>
              <w:t xml:space="preserve"> </w:t>
            </w:r>
          </w:p>
        </w:tc>
        <w:tc>
          <w:tcPr>
            <w:tcW w:w="4259" w:type="dxa"/>
          </w:tcPr>
          <w:p w14:paraId="597ECE39" w14:textId="77777777" w:rsidR="000E5EE2" w:rsidRPr="00CB4484" w:rsidRDefault="00405A9E" w:rsidP="00085FE0">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sidRPr="00085FE0">
              <w:rPr>
                <w:color w:val="000000" w:themeColor="text1"/>
                <w:sz w:val="24"/>
                <w:szCs w:val="24"/>
              </w:rPr>
              <w:t>abertawe</w:t>
            </w:r>
          </w:p>
        </w:tc>
      </w:tr>
      <w:tr w:rsidR="000E5EE2" w:rsidRPr="007E3A8E" w14:paraId="28912451" w14:textId="77777777" w:rsidTr="00D206AB">
        <w:trPr>
          <w:trHeight w:val="542"/>
        </w:trPr>
        <w:tc>
          <w:tcPr>
            <w:tcW w:w="4908" w:type="dxa"/>
          </w:tcPr>
          <w:p w14:paraId="36479D4C" w14:textId="1070DE82" w:rsidR="000E5EE2" w:rsidRPr="00931114" w:rsidRDefault="000E5EE2" w:rsidP="00EB1201">
            <w:pPr>
              <w:pStyle w:val="Trinity"/>
              <w:ind w:left="5760" w:hanging="5760"/>
            </w:pPr>
            <w:r w:rsidRPr="00931114">
              <w:t xml:space="preserve">LEVEL </w:t>
            </w:r>
            <w:r w:rsidR="00CC4B62">
              <w:t>6</w:t>
            </w:r>
          </w:p>
        </w:tc>
        <w:tc>
          <w:tcPr>
            <w:tcW w:w="4259" w:type="dxa"/>
          </w:tcPr>
          <w:p w14:paraId="746A2EC5" w14:textId="1ED1454B" w:rsidR="000E5EE2" w:rsidRPr="007E3A8E" w:rsidRDefault="000E5EE2" w:rsidP="00EB1201">
            <w:pPr>
              <w:pStyle w:val="Trinity"/>
              <w:ind w:left="5760" w:hanging="5760"/>
              <w:jc w:val="right"/>
            </w:pPr>
            <w:r w:rsidRPr="007E3A8E">
              <w:t xml:space="preserve">LEFEL </w:t>
            </w:r>
            <w:r w:rsidR="00CC4B62">
              <w:t>6</w:t>
            </w:r>
          </w:p>
        </w:tc>
      </w:tr>
      <w:tr w:rsidR="000E5EE2" w:rsidRPr="007E3A8E" w14:paraId="6B5312C3" w14:textId="77777777" w:rsidTr="00D206AB">
        <w:trPr>
          <w:trHeight w:val="302"/>
        </w:trPr>
        <w:tc>
          <w:tcPr>
            <w:tcW w:w="4908" w:type="dxa"/>
          </w:tcPr>
          <w:p w14:paraId="632B0EDE" w14:textId="77777777" w:rsidR="000E5EE2" w:rsidRPr="00931114" w:rsidRDefault="000E5EE2" w:rsidP="000E5EE2">
            <w:pPr>
              <w:pStyle w:val="Exam"/>
            </w:pPr>
            <w:r w:rsidRPr="00931114">
              <w:t>EXAMINATION PERIOD</w:t>
            </w:r>
          </w:p>
        </w:tc>
        <w:tc>
          <w:tcPr>
            <w:tcW w:w="4259" w:type="dxa"/>
          </w:tcPr>
          <w:p w14:paraId="05E63384" w14:textId="77777777" w:rsidR="000E5EE2" w:rsidRPr="007E3A8E" w:rsidRDefault="000E5EE2" w:rsidP="000E5EE2">
            <w:pPr>
              <w:pStyle w:val="Exam"/>
              <w:jc w:val="right"/>
            </w:pPr>
            <w:r w:rsidRPr="007E3A8E">
              <w:t>CYFNOD ARHOLIADAU</w:t>
            </w:r>
          </w:p>
        </w:tc>
      </w:tr>
      <w:tr w:rsidR="000E5EE2" w:rsidRPr="007E3A8E" w14:paraId="40588407" w14:textId="77777777" w:rsidTr="00D206AB">
        <w:trPr>
          <w:trHeight w:val="863"/>
        </w:trPr>
        <w:tc>
          <w:tcPr>
            <w:tcW w:w="4908" w:type="dxa"/>
          </w:tcPr>
          <w:p w14:paraId="6D03AB70" w14:textId="2E61CCB3" w:rsidR="000E5EE2" w:rsidRPr="00931114" w:rsidRDefault="00E9772F" w:rsidP="008C4155">
            <w:pPr>
              <w:pStyle w:val="Month"/>
              <w:jc w:val="both"/>
              <w:rPr>
                <w:color w:val="FF0000"/>
              </w:rPr>
            </w:pPr>
            <w:r w:rsidRPr="00085FE0">
              <w:rPr>
                <w:color w:val="000000" w:themeColor="text1"/>
              </w:rPr>
              <w:t>may 20</w:t>
            </w:r>
            <w:r w:rsidR="00CC4B62">
              <w:rPr>
                <w:color w:val="000000" w:themeColor="text1"/>
              </w:rPr>
              <w:t>2</w:t>
            </w:r>
            <w:r w:rsidR="0011095C">
              <w:rPr>
                <w:color w:val="000000" w:themeColor="text1"/>
              </w:rPr>
              <w:t>1</w:t>
            </w:r>
          </w:p>
        </w:tc>
        <w:tc>
          <w:tcPr>
            <w:tcW w:w="4259" w:type="dxa"/>
          </w:tcPr>
          <w:p w14:paraId="40D4D768" w14:textId="2B8B0098" w:rsidR="000E5EE2" w:rsidRPr="00EC0A0F" w:rsidRDefault="00E9772F" w:rsidP="008C4155">
            <w:pPr>
              <w:pStyle w:val="Month"/>
              <w:jc w:val="right"/>
              <w:rPr>
                <w:color w:val="FF0000"/>
              </w:rPr>
            </w:pPr>
            <w:r w:rsidRPr="00085FE0">
              <w:rPr>
                <w:color w:val="000000" w:themeColor="text1"/>
              </w:rPr>
              <w:t>mai 20</w:t>
            </w:r>
            <w:r w:rsidR="00CC4B62">
              <w:rPr>
                <w:color w:val="000000" w:themeColor="text1"/>
              </w:rPr>
              <w:t>2</w:t>
            </w:r>
            <w:r w:rsidR="0011095C">
              <w:rPr>
                <w:color w:val="000000" w:themeColor="text1"/>
              </w:rPr>
              <w:t>1</w:t>
            </w:r>
          </w:p>
        </w:tc>
      </w:tr>
      <w:tr w:rsidR="00085FE0" w:rsidRPr="007E3A8E" w14:paraId="570596DC" w14:textId="77777777" w:rsidTr="00D206AB">
        <w:trPr>
          <w:trHeight w:val="863"/>
        </w:trPr>
        <w:tc>
          <w:tcPr>
            <w:tcW w:w="4908" w:type="dxa"/>
          </w:tcPr>
          <w:p w14:paraId="1ECDD2D1" w14:textId="77777777" w:rsidR="00085FE0" w:rsidRPr="00931114" w:rsidRDefault="00085FE0" w:rsidP="00085FE0">
            <w:pPr>
              <w:pStyle w:val="Month"/>
              <w:jc w:val="both"/>
              <w:rPr>
                <w:color w:val="FF0000"/>
              </w:rPr>
            </w:pPr>
          </w:p>
        </w:tc>
        <w:tc>
          <w:tcPr>
            <w:tcW w:w="4259" w:type="dxa"/>
          </w:tcPr>
          <w:p w14:paraId="591D6056" w14:textId="77777777" w:rsidR="00085FE0" w:rsidRDefault="00085FE0" w:rsidP="00AA1CE1">
            <w:pPr>
              <w:pStyle w:val="Month"/>
              <w:jc w:val="right"/>
              <w:rPr>
                <w:color w:val="FF0000"/>
              </w:rPr>
            </w:pPr>
          </w:p>
        </w:tc>
      </w:tr>
    </w:tbl>
    <w:p w14:paraId="0C796B0A" w14:textId="77777777" w:rsidR="00C266FC" w:rsidRPr="007E3A8E" w:rsidRDefault="00C266FC" w:rsidP="00D36E75">
      <w:pPr>
        <w:pStyle w:val="Modcode"/>
      </w:pPr>
    </w:p>
    <w:p w14:paraId="290C0E70" w14:textId="0103D286" w:rsidR="002525BA" w:rsidRDefault="00D36E75" w:rsidP="00092E2D">
      <w:pPr>
        <w:pStyle w:val="Modcode"/>
      </w:pPr>
      <w:r w:rsidRPr="007E3A8E">
        <w:t>MODULE CODE</w:t>
      </w:r>
      <w:r w:rsidR="00147A36">
        <w:t>:</w:t>
      </w:r>
      <w:r w:rsidR="002525BA">
        <w:t xml:space="preserve"> M</w:t>
      </w:r>
      <w:r w:rsidR="00CC4B62">
        <w:t>6</w:t>
      </w:r>
      <w:r w:rsidR="002525BA">
        <w:t>X012</w:t>
      </w:r>
      <w:r w:rsidR="00CC4B62">
        <w:t>92</w:t>
      </w:r>
    </w:p>
    <w:p w14:paraId="4E92B42E" w14:textId="3FDE5D38" w:rsidR="00D36E75" w:rsidRDefault="00147A36" w:rsidP="00092E2D">
      <w:pPr>
        <w:pStyle w:val="Modcode"/>
      </w:pPr>
      <w:r>
        <w:t xml:space="preserve"> </w:t>
      </w:r>
      <w:r w:rsidR="00CC4B62">
        <w:t>PROCUREMENT AND CONTRACT LAW</w:t>
      </w:r>
    </w:p>
    <w:p w14:paraId="6D172C37" w14:textId="77777777" w:rsidR="00092E2D" w:rsidRPr="009948F4" w:rsidRDefault="00092E2D" w:rsidP="00092E2D">
      <w:pPr>
        <w:pStyle w:val="Modcode"/>
        <w:rPr>
          <w:color w:val="FF0000"/>
        </w:rPr>
      </w:pPr>
    </w:p>
    <w:p w14:paraId="2D081C37" w14:textId="14D19609" w:rsidR="00C5464C" w:rsidRPr="007E3A8E" w:rsidRDefault="00C5464C">
      <w:pPr>
        <w:pStyle w:val="Time"/>
      </w:pPr>
      <w:r w:rsidRPr="007E3A8E">
        <w:t xml:space="preserve">TIME: </w:t>
      </w:r>
      <w:r w:rsidR="004A425E" w:rsidRPr="007E3A8E">
        <w:t xml:space="preserve"> </w:t>
      </w:r>
      <w:r w:rsidR="00614BD2">
        <w:t>4</w:t>
      </w:r>
      <w:r w:rsidR="00092E2D">
        <w:t xml:space="preserve"> </w:t>
      </w:r>
      <w:r w:rsidR="005A78C1">
        <w:t>HOURS (</w:t>
      </w:r>
      <w:r w:rsidR="00614BD2">
        <w:t xml:space="preserve">09:00 </w:t>
      </w:r>
      <w:r w:rsidR="0011095C">
        <w:t>-</w:t>
      </w:r>
      <w:r w:rsidR="00614BD2">
        <w:t xml:space="preserve"> 13:00 MAY 202</w:t>
      </w:r>
      <w:r w:rsidR="0011095C">
        <w:t>1</w:t>
      </w:r>
      <w:r w:rsidR="00614BD2">
        <w:t>)</w:t>
      </w:r>
    </w:p>
    <w:p w14:paraId="2B2F228E" w14:textId="3AEBED50" w:rsidR="00DC3A55" w:rsidRDefault="00614BD2">
      <w:pPr>
        <w:pStyle w:val="Answer"/>
      </w:pPr>
      <w:r>
        <w:t>ATTEMPT ALL</w:t>
      </w:r>
      <w:r w:rsidR="00CC4B62">
        <w:t xml:space="preserve"> FOUR (4)</w:t>
      </w:r>
      <w:r>
        <w:t xml:space="preserve"> QUESTIONS</w:t>
      </w:r>
    </w:p>
    <w:p w14:paraId="4A4D5A62" w14:textId="77777777" w:rsidR="00C5464C" w:rsidRPr="007E3A8E" w:rsidRDefault="00C5464C">
      <w:pPr>
        <w:pStyle w:val="BodyText"/>
      </w:pPr>
    </w:p>
    <w:p w14:paraId="7A7EA34E" w14:textId="77777777" w:rsidR="005672D9" w:rsidRDefault="005672D9" w:rsidP="00267C96">
      <w:pPr>
        <w:pStyle w:val="BodyText"/>
        <w:ind w:left="720"/>
        <w:jc w:val="center"/>
        <w:rPr>
          <w:sz w:val="28"/>
        </w:rPr>
      </w:pPr>
    </w:p>
    <w:p w14:paraId="674BEBF5" w14:textId="00C5E853" w:rsidR="00D31A6E" w:rsidRDefault="00D31A6E" w:rsidP="005672D9">
      <w:pPr>
        <w:pStyle w:val="BodyText"/>
        <w:ind w:left="720"/>
        <w:rPr>
          <w:sz w:val="28"/>
        </w:rPr>
      </w:pPr>
    </w:p>
    <w:p w14:paraId="436E6EA0" w14:textId="7E96CBFC" w:rsidR="00BA2FF9" w:rsidRDefault="00BA2FF9" w:rsidP="005672D9">
      <w:pPr>
        <w:pStyle w:val="BodyText"/>
        <w:ind w:left="720"/>
        <w:rPr>
          <w:sz w:val="28"/>
        </w:rPr>
      </w:pPr>
    </w:p>
    <w:p w14:paraId="7A1C825F" w14:textId="32C27238" w:rsidR="00BA2FF9" w:rsidRDefault="00BA2FF9" w:rsidP="005672D9">
      <w:pPr>
        <w:pStyle w:val="BodyText"/>
        <w:ind w:left="720"/>
        <w:rPr>
          <w:sz w:val="28"/>
        </w:rPr>
      </w:pPr>
    </w:p>
    <w:p w14:paraId="68A4A3FC" w14:textId="0F33EBFE" w:rsidR="00BA2FF9" w:rsidRDefault="00BA2FF9" w:rsidP="005672D9">
      <w:pPr>
        <w:pStyle w:val="BodyText"/>
        <w:ind w:left="720"/>
        <w:rPr>
          <w:sz w:val="28"/>
        </w:rPr>
      </w:pPr>
    </w:p>
    <w:p w14:paraId="55F122E6" w14:textId="1ED4B12A" w:rsidR="00BA2FF9" w:rsidRDefault="00BA2FF9" w:rsidP="005672D9">
      <w:pPr>
        <w:pStyle w:val="BodyText"/>
        <w:ind w:left="720"/>
        <w:rPr>
          <w:sz w:val="28"/>
        </w:rPr>
      </w:pPr>
    </w:p>
    <w:p w14:paraId="609D6967" w14:textId="11E189C2" w:rsidR="00BA2FF9" w:rsidRDefault="00BA2FF9" w:rsidP="005672D9">
      <w:pPr>
        <w:pStyle w:val="BodyText"/>
        <w:ind w:left="720"/>
        <w:rPr>
          <w:sz w:val="28"/>
        </w:rPr>
      </w:pPr>
    </w:p>
    <w:p w14:paraId="146E9C30" w14:textId="726AA691" w:rsidR="00BA2FF9" w:rsidRDefault="00BA2FF9" w:rsidP="005672D9">
      <w:pPr>
        <w:pStyle w:val="BodyText"/>
        <w:ind w:left="720"/>
        <w:rPr>
          <w:sz w:val="28"/>
        </w:rPr>
      </w:pPr>
    </w:p>
    <w:p w14:paraId="0084ED4F" w14:textId="0690A115" w:rsidR="00BA2FF9" w:rsidRDefault="00BA2FF9" w:rsidP="005672D9">
      <w:pPr>
        <w:pStyle w:val="BodyText"/>
        <w:ind w:left="720"/>
        <w:rPr>
          <w:sz w:val="28"/>
        </w:rPr>
      </w:pPr>
    </w:p>
    <w:p w14:paraId="75804AA4" w14:textId="55BC5AC3" w:rsidR="00BA2FF9" w:rsidRDefault="00BA2FF9" w:rsidP="005672D9">
      <w:pPr>
        <w:pStyle w:val="BodyText"/>
        <w:ind w:left="720"/>
        <w:rPr>
          <w:sz w:val="28"/>
        </w:rPr>
      </w:pPr>
    </w:p>
    <w:p w14:paraId="35F2DC0F" w14:textId="40F0F089" w:rsidR="00BA2FF9" w:rsidRDefault="00BA2FF9" w:rsidP="005672D9">
      <w:pPr>
        <w:pStyle w:val="BodyText"/>
        <w:ind w:left="720"/>
        <w:rPr>
          <w:sz w:val="28"/>
        </w:rPr>
      </w:pPr>
    </w:p>
    <w:p w14:paraId="76487D60" w14:textId="55FEC243" w:rsidR="00BA2FF9" w:rsidRDefault="00BA2FF9" w:rsidP="005672D9">
      <w:pPr>
        <w:pStyle w:val="BodyText"/>
        <w:ind w:left="720"/>
        <w:rPr>
          <w:sz w:val="28"/>
        </w:rPr>
      </w:pPr>
    </w:p>
    <w:p w14:paraId="296F5DE1" w14:textId="30715CE7" w:rsidR="00BA2FF9" w:rsidRDefault="00BA2FF9" w:rsidP="005672D9">
      <w:pPr>
        <w:pStyle w:val="BodyText"/>
        <w:ind w:left="720"/>
        <w:rPr>
          <w:sz w:val="28"/>
        </w:rPr>
      </w:pPr>
    </w:p>
    <w:p w14:paraId="0805CD6F" w14:textId="77777777" w:rsidR="00BA2FF9" w:rsidRPr="007E3A8E" w:rsidRDefault="00BA2FF9" w:rsidP="005672D9">
      <w:pPr>
        <w:pStyle w:val="BodyText"/>
        <w:ind w:left="720"/>
        <w:rPr>
          <w:sz w:val="28"/>
        </w:rPr>
      </w:pPr>
    </w:p>
    <w:p w14:paraId="66A80352" w14:textId="77777777" w:rsidR="00B22B43" w:rsidRDefault="00B22B43" w:rsidP="00E77028">
      <w:pPr>
        <w:pStyle w:val="Modcode"/>
        <w:tabs>
          <w:tab w:val="left" w:pos="720"/>
          <w:tab w:val="left" w:pos="1440"/>
          <w:tab w:val="left" w:pos="2160"/>
          <w:tab w:val="left" w:pos="2880"/>
          <w:tab w:val="left" w:pos="3600"/>
          <w:tab w:val="left" w:pos="4320"/>
          <w:tab w:val="center" w:pos="4513"/>
          <w:tab w:val="left" w:pos="5040"/>
          <w:tab w:val="left" w:pos="5760"/>
          <w:tab w:val="left" w:pos="6780"/>
        </w:tabs>
        <w:spacing w:before="120"/>
        <w:ind w:left="1440"/>
        <w:jc w:val="left"/>
        <w:rPr>
          <w:b w:val="0"/>
          <w:caps w:val="0"/>
          <w:sz w:val="24"/>
          <w:szCs w:val="24"/>
        </w:rPr>
      </w:pPr>
    </w:p>
    <w:p w14:paraId="2C4DDD13" w14:textId="3AD51B11" w:rsidR="0030419A" w:rsidRPr="00BC136F" w:rsidRDefault="0030419A" w:rsidP="0030419A">
      <w:pPr>
        <w:rPr>
          <w:b/>
          <w:bCs/>
        </w:rPr>
      </w:pPr>
      <w:r w:rsidRPr="00BC136F">
        <w:rPr>
          <w:b/>
          <w:bCs/>
        </w:rPr>
        <w:t>1.</w:t>
      </w:r>
      <w:r w:rsidRPr="00BC136F">
        <w:rPr>
          <w:b/>
          <w:bCs/>
        </w:rPr>
        <w:tab/>
        <w:t>a. Briefly discuss procurement and its importance to organisational success?   (10 marks).</w:t>
      </w:r>
    </w:p>
    <w:p w14:paraId="1C7C3731" w14:textId="645E085F" w:rsidR="00BC136F" w:rsidRDefault="00BC136F" w:rsidP="0030419A">
      <w:pPr>
        <w:rPr>
          <w:b/>
          <w:bCs/>
        </w:rPr>
      </w:pPr>
    </w:p>
    <w:p w14:paraId="30860914" w14:textId="2B35650D" w:rsidR="00BC136F" w:rsidRPr="0089712C" w:rsidRDefault="00BC136F" w:rsidP="00BC136F">
      <w:pPr>
        <w:rPr>
          <w:szCs w:val="24"/>
        </w:rPr>
      </w:pPr>
      <w:r w:rsidRPr="0089712C">
        <w:rPr>
          <w:szCs w:val="24"/>
        </w:rPr>
        <w:t>In the present-day, changeable competition of the business world, it is important that businesses acknowledge that effective procurement is essential</w:t>
      </w:r>
      <w:r w:rsidR="004764F9" w:rsidRPr="0089712C">
        <w:rPr>
          <w:szCs w:val="24"/>
        </w:rPr>
        <w:t xml:space="preserve"> to the success of the business</w:t>
      </w:r>
      <w:r w:rsidRPr="0089712C">
        <w:rPr>
          <w:szCs w:val="24"/>
        </w:rPr>
        <w:t xml:space="preserve">. Procurement, which needs ongoing assessment, is a key phase in a business. It is not straightforward to manage and requires participation from all sections in an organisation. If a business is to experience success, the procurement process is </w:t>
      </w:r>
      <w:r w:rsidR="004764F9" w:rsidRPr="0089712C">
        <w:rPr>
          <w:szCs w:val="24"/>
        </w:rPr>
        <w:t>crucial</w:t>
      </w:r>
      <w:r w:rsidRPr="0089712C">
        <w:rPr>
          <w:szCs w:val="24"/>
        </w:rPr>
        <w:t>, as it makes sure there are sufficient supplies for everyday operations to take place, with no pauses in production. Effective procurement needs to be financially beneficial and, therefore, sizable businesses will have assigned departments to manage transactions.</w:t>
      </w:r>
    </w:p>
    <w:p w14:paraId="2117150A" w14:textId="77777777" w:rsidR="00BC136F" w:rsidRPr="0089712C" w:rsidRDefault="00BC136F" w:rsidP="00BC136F">
      <w:pPr>
        <w:rPr>
          <w:szCs w:val="24"/>
        </w:rPr>
      </w:pPr>
      <w:r w:rsidRPr="0089712C">
        <w:rPr>
          <w:szCs w:val="24"/>
        </w:rPr>
        <w:t xml:space="preserve">Procurement can be described as the purchase or gaining of services, goods, </w:t>
      </w:r>
      <w:proofErr w:type="gramStart"/>
      <w:r w:rsidRPr="0089712C">
        <w:rPr>
          <w:szCs w:val="24"/>
        </w:rPr>
        <w:t>knowledge</w:t>
      </w:r>
      <w:proofErr w:type="gramEnd"/>
      <w:r w:rsidRPr="0089712C">
        <w:rPr>
          <w:szCs w:val="24"/>
        </w:rPr>
        <w:t xml:space="preserve"> and capabilities a business requires, from the most suitable source, at the appropriate price, at the right time, in the correct quantity, at the suitable quality to effectively sustain and manage the businesses activities and operations.</w:t>
      </w:r>
    </w:p>
    <w:p w14:paraId="0D8EF322" w14:textId="11B22611" w:rsidR="00BC136F" w:rsidRPr="0089712C" w:rsidRDefault="00BC136F" w:rsidP="00BC136F">
      <w:pPr>
        <w:rPr>
          <w:szCs w:val="24"/>
        </w:rPr>
      </w:pPr>
      <w:r w:rsidRPr="0089712C">
        <w:rPr>
          <w:szCs w:val="24"/>
        </w:rPr>
        <w:t xml:space="preserve">Procurement can be rationalised through the five </w:t>
      </w:r>
      <w:r w:rsidR="00BA2FF9" w:rsidRPr="0089712C">
        <w:rPr>
          <w:szCs w:val="24"/>
        </w:rPr>
        <w:t>rights:</w:t>
      </w:r>
      <w:r w:rsidRPr="0089712C">
        <w:rPr>
          <w:szCs w:val="24"/>
        </w:rPr>
        <w:t xml:space="preserve"> right quality, right quantity, right price, right </w:t>
      </w:r>
      <w:proofErr w:type="gramStart"/>
      <w:r w:rsidRPr="0089712C">
        <w:rPr>
          <w:szCs w:val="24"/>
        </w:rPr>
        <w:t>place</w:t>
      </w:r>
      <w:proofErr w:type="gramEnd"/>
      <w:r w:rsidRPr="0089712C">
        <w:rPr>
          <w:szCs w:val="24"/>
        </w:rPr>
        <w:t xml:space="preserve"> and right time. </w:t>
      </w:r>
    </w:p>
    <w:p w14:paraId="4012124E" w14:textId="77777777" w:rsidR="00BC136F" w:rsidRPr="0089712C" w:rsidRDefault="00BC136F" w:rsidP="00BC136F">
      <w:pPr>
        <w:rPr>
          <w:szCs w:val="24"/>
        </w:rPr>
      </w:pPr>
      <w:r w:rsidRPr="0089712C">
        <w:rPr>
          <w:szCs w:val="24"/>
        </w:rPr>
        <w:t xml:space="preserve">Quality – This concerns the </w:t>
      </w:r>
      <w:r w:rsidRPr="0089712C">
        <w:rPr>
          <w:color w:val="2B2B2B"/>
          <w:szCs w:val="24"/>
        </w:rPr>
        <w:t xml:space="preserve">quality of the product or service ordered and the standards necessitated. </w:t>
      </w:r>
    </w:p>
    <w:p w14:paraId="10550199" w14:textId="77777777" w:rsidR="00BC136F" w:rsidRPr="0089712C" w:rsidRDefault="00BC136F" w:rsidP="00BC136F">
      <w:pPr>
        <w:rPr>
          <w:szCs w:val="24"/>
        </w:rPr>
      </w:pPr>
      <w:r w:rsidRPr="0089712C">
        <w:rPr>
          <w:szCs w:val="24"/>
        </w:rPr>
        <w:t xml:space="preserve">Quantity – This concerns the purchaser buying the right quantity of products or services, as producing too much or not enough could cause an increase in costs or result in </w:t>
      </w:r>
      <w:r w:rsidRPr="0089712C">
        <w:rPr>
          <w:color w:val="2B2B2B"/>
          <w:szCs w:val="24"/>
        </w:rPr>
        <w:t>unfulfilled orders.</w:t>
      </w:r>
    </w:p>
    <w:p w14:paraId="282AF418" w14:textId="77777777" w:rsidR="00BC136F" w:rsidRPr="0089712C" w:rsidRDefault="00BC136F" w:rsidP="00BC136F">
      <w:pPr>
        <w:rPr>
          <w:szCs w:val="24"/>
        </w:rPr>
      </w:pPr>
      <w:r w:rsidRPr="0089712C">
        <w:rPr>
          <w:szCs w:val="24"/>
        </w:rPr>
        <w:t>Price – Procurement managers strive for a competitive price, as price involves costs sustained by the service or product, costs when moving the service or product throughout the supply chain and the price for transportation.</w:t>
      </w:r>
    </w:p>
    <w:p w14:paraId="12E30853" w14:textId="19AEE409" w:rsidR="00BC136F" w:rsidRPr="0089712C" w:rsidRDefault="00BC136F" w:rsidP="00BC136F">
      <w:pPr>
        <w:rPr>
          <w:szCs w:val="24"/>
        </w:rPr>
      </w:pPr>
      <w:r w:rsidRPr="0089712C">
        <w:rPr>
          <w:szCs w:val="24"/>
        </w:rPr>
        <w:t xml:space="preserve">Place – This involves services and goods delivered to the correct place. </w:t>
      </w:r>
      <w:hyperlink r:id="rId9" w:history="1">
        <w:r w:rsidRPr="0089712C">
          <w:rPr>
            <w:szCs w:val="24"/>
          </w:rPr>
          <w:t>‘</w:t>
        </w:r>
      </w:hyperlink>
      <w:r w:rsidRPr="0089712C">
        <w:rPr>
          <w:szCs w:val="24"/>
        </w:rPr>
        <w:t xml:space="preserve">Last mile’, a term used in supply chain management and transportation planning which focuses on the right place, illustrates the movement of services and goods from a transportation centre to an end destination. </w:t>
      </w:r>
    </w:p>
    <w:p w14:paraId="2AC31632" w14:textId="04D8B419" w:rsidR="00BC136F" w:rsidRPr="0089712C" w:rsidRDefault="00BC136F" w:rsidP="00BC136F">
      <w:pPr>
        <w:rPr>
          <w:szCs w:val="24"/>
        </w:rPr>
      </w:pPr>
      <w:r w:rsidRPr="0089712C">
        <w:rPr>
          <w:szCs w:val="24"/>
        </w:rPr>
        <w:t xml:space="preserve">Time –The time of delivery is not the only feature of time </w:t>
      </w:r>
      <w:proofErr w:type="gramStart"/>
      <w:r w:rsidRPr="0089712C">
        <w:rPr>
          <w:szCs w:val="24"/>
        </w:rPr>
        <w:t>taken into account</w:t>
      </w:r>
      <w:proofErr w:type="gramEnd"/>
      <w:r w:rsidRPr="0089712C">
        <w:rPr>
          <w:szCs w:val="24"/>
        </w:rPr>
        <w:t xml:space="preserve">. Time and money are frequently contemplated </w:t>
      </w:r>
      <w:r w:rsidR="00BA2FF9" w:rsidRPr="0089712C">
        <w:rPr>
          <w:szCs w:val="24"/>
        </w:rPr>
        <w:t>together,</w:t>
      </w:r>
      <w:r w:rsidRPr="0089712C">
        <w:rPr>
          <w:szCs w:val="24"/>
        </w:rPr>
        <w:t xml:space="preserve"> and procurement managers are concerned about all areas of time.</w:t>
      </w:r>
    </w:p>
    <w:p w14:paraId="5DC69921" w14:textId="3A727EB0" w:rsidR="00BC136F" w:rsidRPr="0089712C" w:rsidRDefault="00BC136F" w:rsidP="00BC136F">
      <w:pPr>
        <w:rPr>
          <w:b/>
          <w:bCs/>
          <w:szCs w:val="24"/>
          <w:u w:val="single"/>
        </w:rPr>
      </w:pPr>
    </w:p>
    <w:p w14:paraId="31977284" w14:textId="77777777" w:rsidR="00BC136F" w:rsidRPr="0089712C" w:rsidRDefault="00BC136F" w:rsidP="00BC136F">
      <w:pPr>
        <w:rPr>
          <w:szCs w:val="24"/>
        </w:rPr>
      </w:pPr>
    </w:p>
    <w:p w14:paraId="26ED6D91" w14:textId="2CA6A2DC" w:rsidR="00BC136F" w:rsidRPr="0089712C" w:rsidRDefault="00E95ACD" w:rsidP="00BC136F">
      <w:pPr>
        <w:rPr>
          <w:szCs w:val="24"/>
        </w:rPr>
      </w:pPr>
      <w:r w:rsidRPr="0089712C">
        <w:rPr>
          <w:szCs w:val="24"/>
        </w:rPr>
        <w:t xml:space="preserve">Procurement has a range of different objectives, all of which effectively support an organisation. Procurement objectives include:  </w:t>
      </w:r>
      <w:r w:rsidR="00BC136F" w:rsidRPr="0089712C">
        <w:rPr>
          <w:szCs w:val="24"/>
        </w:rPr>
        <w:t xml:space="preserve"> </w:t>
      </w:r>
    </w:p>
    <w:p w14:paraId="34FCA74C" w14:textId="77777777" w:rsidR="004764F9" w:rsidRPr="0089712C" w:rsidRDefault="004764F9" w:rsidP="00BC136F">
      <w:pPr>
        <w:rPr>
          <w:b/>
          <w:bCs/>
          <w:szCs w:val="24"/>
        </w:rPr>
      </w:pPr>
    </w:p>
    <w:p w14:paraId="7D9120B3" w14:textId="77777777" w:rsidR="00BC136F" w:rsidRPr="0089712C" w:rsidRDefault="00BC136F" w:rsidP="00BC136F">
      <w:pPr>
        <w:pStyle w:val="ListParagraph"/>
        <w:numPr>
          <w:ilvl w:val="0"/>
          <w:numId w:val="11"/>
        </w:numPr>
        <w:spacing w:after="160" w:line="259" w:lineRule="auto"/>
        <w:rPr>
          <w:szCs w:val="24"/>
        </w:rPr>
      </w:pPr>
      <w:r w:rsidRPr="0089712C">
        <w:rPr>
          <w:szCs w:val="24"/>
        </w:rPr>
        <w:t>Procurement aids operational requirements by comprehending the needs of a business and purchasing services and products at the right price, in the right quantity, at the right standards, from the right source, for delivery at the right time and to the right purchasers.</w:t>
      </w:r>
    </w:p>
    <w:p w14:paraId="43A068BD" w14:textId="637794CA" w:rsidR="00BC136F" w:rsidRPr="0089712C" w:rsidRDefault="00BC136F" w:rsidP="00BC136F">
      <w:pPr>
        <w:pStyle w:val="ListParagraph"/>
        <w:numPr>
          <w:ilvl w:val="0"/>
          <w:numId w:val="11"/>
        </w:numPr>
        <w:spacing w:after="160" w:line="259" w:lineRule="auto"/>
        <w:rPr>
          <w:szCs w:val="24"/>
        </w:rPr>
      </w:pPr>
      <w:r w:rsidRPr="0089712C">
        <w:rPr>
          <w:szCs w:val="24"/>
        </w:rPr>
        <w:t xml:space="preserve">The procurement team effectively oversee the process and the resource base by recognising the opportunity to add value, supervising internal operations, rigorously selecting appropriate suppliers with good standards, evaluating specifications of </w:t>
      </w:r>
      <w:r w:rsidR="00BA2FF9" w:rsidRPr="0089712C">
        <w:rPr>
          <w:szCs w:val="24"/>
        </w:rPr>
        <w:t>work,</w:t>
      </w:r>
      <w:r w:rsidRPr="0089712C">
        <w:rPr>
          <w:szCs w:val="24"/>
        </w:rPr>
        <w:t xml:space="preserve"> and working as the main contact with suppliers.  </w:t>
      </w:r>
    </w:p>
    <w:p w14:paraId="7BDF0248" w14:textId="77777777" w:rsidR="00BC136F" w:rsidRPr="0089712C" w:rsidRDefault="00BC136F" w:rsidP="00BC136F">
      <w:pPr>
        <w:pStyle w:val="ListParagraph"/>
        <w:numPr>
          <w:ilvl w:val="0"/>
          <w:numId w:val="11"/>
        </w:numPr>
        <w:spacing w:after="160" w:line="259" w:lineRule="auto"/>
        <w:rPr>
          <w:szCs w:val="24"/>
        </w:rPr>
      </w:pPr>
      <w:r w:rsidRPr="0089712C">
        <w:rPr>
          <w:szCs w:val="24"/>
        </w:rPr>
        <w:t>Fostering robust relationships with other sections within the organisation. For example, by ongoing cooperation with internal clienteles to attain better comprehension of needs and integration.</w:t>
      </w:r>
    </w:p>
    <w:p w14:paraId="54EB6726" w14:textId="7EC42212" w:rsidR="00BC136F" w:rsidRPr="0089712C" w:rsidRDefault="00BC136F" w:rsidP="00BC136F">
      <w:pPr>
        <w:pStyle w:val="ListParagraph"/>
        <w:numPr>
          <w:ilvl w:val="0"/>
          <w:numId w:val="11"/>
        </w:numPr>
        <w:spacing w:after="160" w:line="259" w:lineRule="auto"/>
        <w:rPr>
          <w:szCs w:val="24"/>
        </w:rPr>
      </w:pPr>
      <w:r w:rsidRPr="0089712C">
        <w:rPr>
          <w:szCs w:val="24"/>
        </w:rPr>
        <w:lastRenderedPageBreak/>
        <w:t xml:space="preserve">Procurement objectives include supporting organisation aims, such as recognising the vital resources and services needed to assist company strategies, watching trends and supply </w:t>
      </w:r>
      <w:r w:rsidR="00BA2FF9" w:rsidRPr="0089712C">
        <w:rPr>
          <w:szCs w:val="24"/>
        </w:rPr>
        <w:t>markets,</w:t>
      </w:r>
      <w:r w:rsidRPr="0089712C">
        <w:rPr>
          <w:szCs w:val="24"/>
        </w:rPr>
        <w:t xml:space="preserve"> and creating supply possibilities that aid company plans. </w:t>
      </w:r>
    </w:p>
    <w:p w14:paraId="17D3A0E4" w14:textId="77777777" w:rsidR="00BC136F" w:rsidRPr="0089712C" w:rsidRDefault="00BC136F" w:rsidP="00BC136F">
      <w:pPr>
        <w:rPr>
          <w:szCs w:val="24"/>
        </w:rPr>
      </w:pPr>
    </w:p>
    <w:p w14:paraId="65E10ADF" w14:textId="1A10F6AA" w:rsidR="00BC136F" w:rsidRPr="0089712C" w:rsidRDefault="00BC136F" w:rsidP="00BC136F">
      <w:pPr>
        <w:rPr>
          <w:szCs w:val="24"/>
        </w:rPr>
      </w:pPr>
      <w:r w:rsidRPr="0089712C">
        <w:rPr>
          <w:szCs w:val="24"/>
        </w:rPr>
        <w:t xml:space="preserve">Effective procurement creates various advantages. Some examples include: </w:t>
      </w:r>
    </w:p>
    <w:p w14:paraId="43F9B563" w14:textId="77777777" w:rsidR="00BC136F" w:rsidRPr="0089712C" w:rsidRDefault="00BC136F" w:rsidP="00BC136F">
      <w:pPr>
        <w:rPr>
          <w:b/>
          <w:bCs/>
          <w:szCs w:val="24"/>
        </w:rPr>
      </w:pPr>
    </w:p>
    <w:p w14:paraId="056B06B3" w14:textId="2CD00918" w:rsidR="00BC136F" w:rsidRPr="0089712C" w:rsidRDefault="00BC136F" w:rsidP="00BC136F">
      <w:pPr>
        <w:pStyle w:val="ListParagraph"/>
        <w:numPr>
          <w:ilvl w:val="0"/>
          <w:numId w:val="12"/>
        </w:numPr>
        <w:rPr>
          <w:b/>
          <w:bCs/>
          <w:szCs w:val="24"/>
        </w:rPr>
      </w:pPr>
      <w:r w:rsidRPr="0089712C">
        <w:rPr>
          <w:b/>
          <w:bCs/>
          <w:szCs w:val="24"/>
        </w:rPr>
        <w:t>Reduced price or total cost</w:t>
      </w:r>
    </w:p>
    <w:p w14:paraId="75ECB3E7" w14:textId="77777777" w:rsidR="00BC136F" w:rsidRPr="0089712C" w:rsidRDefault="00BC136F" w:rsidP="00BC136F">
      <w:pPr>
        <w:rPr>
          <w:color w:val="333333"/>
          <w:szCs w:val="24"/>
        </w:rPr>
      </w:pPr>
      <w:r w:rsidRPr="0089712C">
        <w:rPr>
          <w:color w:val="333333"/>
          <w:szCs w:val="24"/>
        </w:rPr>
        <w:t>This can incorporate a lower purchase price, financial gain through exchange rate variabilities and reduced entire cost of ownership. Reduced price and total cost are influenced by the extent of procurement power an organisation has. Consequently, the quest for additional value is favourable in guaranteeing an organisation has acquired what it believes to be a good deal.</w:t>
      </w:r>
    </w:p>
    <w:p w14:paraId="14BE8B93" w14:textId="77777777" w:rsidR="00BC136F" w:rsidRPr="0089712C" w:rsidRDefault="00BC136F" w:rsidP="00BC136F">
      <w:pPr>
        <w:pStyle w:val="ListParagraph"/>
        <w:numPr>
          <w:ilvl w:val="0"/>
          <w:numId w:val="12"/>
        </w:numPr>
        <w:rPr>
          <w:b/>
          <w:bCs/>
          <w:szCs w:val="24"/>
        </w:rPr>
      </w:pPr>
      <w:r w:rsidRPr="0089712C">
        <w:rPr>
          <w:b/>
          <w:bCs/>
          <w:szCs w:val="24"/>
        </w:rPr>
        <w:t>Secure greater value from the supplier or the supply base</w:t>
      </w:r>
    </w:p>
    <w:p w14:paraId="6CFD342E" w14:textId="772B07F7" w:rsidR="00BC136F" w:rsidRPr="0089712C" w:rsidRDefault="00BC136F" w:rsidP="00BC136F">
      <w:pPr>
        <w:rPr>
          <w:color w:val="333333"/>
          <w:szCs w:val="24"/>
        </w:rPr>
      </w:pPr>
      <w:r w:rsidRPr="0089712C">
        <w:rPr>
          <w:color w:val="333333"/>
          <w:szCs w:val="24"/>
        </w:rPr>
        <w:t xml:space="preserve">Working closely with key suppliers has a range of benefits including greater efficiency, joint working, shared resources, lower supply times and acquiring supplementary services or products at no extra cost. In addition, this could result in the conception of new or better services or products that </w:t>
      </w:r>
      <w:r w:rsidR="00BA2FF9" w:rsidRPr="0089712C">
        <w:rPr>
          <w:color w:val="333333"/>
          <w:szCs w:val="24"/>
        </w:rPr>
        <w:t>could inspire</w:t>
      </w:r>
      <w:r w:rsidRPr="0089712C">
        <w:rPr>
          <w:color w:val="333333"/>
          <w:szCs w:val="24"/>
        </w:rPr>
        <w:t xml:space="preserve"> new or greater demand from the consumers.</w:t>
      </w:r>
    </w:p>
    <w:p w14:paraId="48C7C83D" w14:textId="77777777" w:rsidR="00BC136F" w:rsidRPr="0089712C" w:rsidRDefault="00BC136F" w:rsidP="00BC136F">
      <w:pPr>
        <w:pStyle w:val="ListParagraph"/>
        <w:numPr>
          <w:ilvl w:val="0"/>
          <w:numId w:val="12"/>
        </w:numPr>
        <w:rPr>
          <w:b/>
          <w:bCs/>
          <w:szCs w:val="24"/>
        </w:rPr>
      </w:pPr>
      <w:r w:rsidRPr="0089712C">
        <w:rPr>
          <w:b/>
          <w:bCs/>
          <w:szCs w:val="24"/>
        </w:rPr>
        <w:t>Reduced risk</w:t>
      </w:r>
    </w:p>
    <w:p w14:paraId="3359ABFF" w14:textId="4B6E509F" w:rsidR="00BC136F" w:rsidRPr="0089712C" w:rsidRDefault="00BC136F" w:rsidP="00BC136F">
      <w:pPr>
        <w:rPr>
          <w:color w:val="333333"/>
          <w:szCs w:val="24"/>
        </w:rPr>
      </w:pPr>
      <w:r w:rsidRPr="0089712C">
        <w:rPr>
          <w:color w:val="333333"/>
          <w:szCs w:val="24"/>
        </w:rPr>
        <w:t xml:space="preserve">This benefit is concerned with reducing, </w:t>
      </w:r>
      <w:r w:rsidR="00BA2FF9" w:rsidRPr="0089712C">
        <w:rPr>
          <w:color w:val="333333"/>
          <w:szCs w:val="24"/>
        </w:rPr>
        <w:t>removing,</w:t>
      </w:r>
      <w:r w:rsidRPr="0089712C">
        <w:rPr>
          <w:color w:val="333333"/>
          <w:szCs w:val="24"/>
        </w:rPr>
        <w:t xml:space="preserve"> or being prepared for any risk that could potentially hurt us, cost us, or damage our brand and reputation. Examples might include supply failure or delays, loss of competitive advantage, price or cost increases, and quality failures or latent </w:t>
      </w:r>
      <w:commentRangeStart w:id="0"/>
      <w:r w:rsidRPr="0089712C">
        <w:rPr>
          <w:color w:val="333333"/>
          <w:szCs w:val="24"/>
        </w:rPr>
        <w:t>defects</w:t>
      </w:r>
      <w:commentRangeEnd w:id="0"/>
      <w:r w:rsidR="008F6ECF">
        <w:rPr>
          <w:rStyle w:val="CommentReference"/>
        </w:rPr>
        <w:commentReference w:id="0"/>
      </w:r>
      <w:r w:rsidRPr="0089712C">
        <w:rPr>
          <w:color w:val="333333"/>
          <w:szCs w:val="24"/>
        </w:rPr>
        <w:t xml:space="preserve">. </w:t>
      </w:r>
    </w:p>
    <w:p w14:paraId="51CD8414" w14:textId="5450C16A" w:rsidR="00BC136F" w:rsidRPr="0089712C" w:rsidRDefault="00BC136F" w:rsidP="0030419A">
      <w:pPr>
        <w:rPr>
          <w:b/>
          <w:bCs/>
          <w:szCs w:val="24"/>
        </w:rPr>
      </w:pPr>
    </w:p>
    <w:p w14:paraId="4226E1BE" w14:textId="77777777" w:rsidR="0030419A" w:rsidRPr="0089712C" w:rsidRDefault="0030419A" w:rsidP="0030419A">
      <w:pPr>
        <w:rPr>
          <w:szCs w:val="24"/>
        </w:rPr>
      </w:pPr>
    </w:p>
    <w:p w14:paraId="30B90E7C" w14:textId="77777777" w:rsidR="00BC136F" w:rsidRPr="0089712C" w:rsidRDefault="0030419A" w:rsidP="0030419A">
      <w:pPr>
        <w:rPr>
          <w:b/>
          <w:bCs/>
          <w:szCs w:val="24"/>
        </w:rPr>
      </w:pPr>
      <w:r w:rsidRPr="0089712C">
        <w:rPr>
          <w:b/>
          <w:bCs/>
          <w:szCs w:val="24"/>
        </w:rPr>
        <w:t>b. Critically discuss category management and the types of commodity procurement?  (15 marks).</w:t>
      </w:r>
    </w:p>
    <w:p w14:paraId="70D7FDEC" w14:textId="77777777" w:rsidR="00BC136F" w:rsidRPr="0089712C" w:rsidRDefault="00BC136F" w:rsidP="0030419A">
      <w:pPr>
        <w:rPr>
          <w:b/>
          <w:bCs/>
          <w:szCs w:val="24"/>
        </w:rPr>
      </w:pPr>
    </w:p>
    <w:p w14:paraId="3C7E5C15" w14:textId="2F72BAB2" w:rsidR="004764F9" w:rsidRPr="0089712C" w:rsidRDefault="00BA2FF9" w:rsidP="004764F9">
      <w:pPr>
        <w:rPr>
          <w:szCs w:val="24"/>
        </w:rPr>
      </w:pPr>
      <w:r w:rsidRPr="0089712C">
        <w:rPr>
          <w:szCs w:val="24"/>
        </w:rPr>
        <w:t xml:space="preserve">A commodity of procurement is category management. </w:t>
      </w:r>
      <w:r w:rsidR="004764F9" w:rsidRPr="0089712C">
        <w:rPr>
          <w:szCs w:val="24"/>
        </w:rPr>
        <w:t xml:space="preserve">Category management, a strategic method, arranges a procurement team in a manner that enables a focus on external supply markets to influence purchasing choices. This is </w:t>
      </w:r>
      <w:r w:rsidRPr="0089712C">
        <w:rPr>
          <w:szCs w:val="24"/>
        </w:rPr>
        <w:t>contrasted</w:t>
      </w:r>
      <w:r w:rsidR="004764F9" w:rsidRPr="0089712C">
        <w:rPr>
          <w:szCs w:val="24"/>
        </w:rPr>
        <w:t xml:space="preserve"> to concentrating on internal procurement section functions or on internal customers. </w:t>
      </w:r>
    </w:p>
    <w:p w14:paraId="3E54DBF9" w14:textId="378E9A6C" w:rsidR="004764F9" w:rsidRPr="0089712C" w:rsidRDefault="004764F9" w:rsidP="004764F9">
      <w:pPr>
        <w:rPr>
          <w:szCs w:val="24"/>
        </w:rPr>
      </w:pPr>
      <w:r w:rsidRPr="0089712C">
        <w:rPr>
          <w:szCs w:val="24"/>
        </w:rPr>
        <w:t>Category management allows organisations to subdivide spend into zones comprising of comparable or linked products. This facilitates focus prospects for competence and consolidation.</w:t>
      </w:r>
      <w:r w:rsidR="00E95ACD" w:rsidRPr="0089712C">
        <w:rPr>
          <w:szCs w:val="24"/>
        </w:rPr>
        <w:t xml:space="preserve"> </w:t>
      </w:r>
      <w:r w:rsidRPr="0089712C">
        <w:rPr>
          <w:szCs w:val="24"/>
        </w:rPr>
        <w:t xml:space="preserve">Category management could concern the dividing of services or products by supplier, value, </w:t>
      </w:r>
      <w:r w:rsidR="00BA2FF9" w:rsidRPr="0089712C">
        <w:rPr>
          <w:szCs w:val="24"/>
        </w:rPr>
        <w:t>sort,</w:t>
      </w:r>
      <w:r w:rsidRPr="0089712C">
        <w:rPr>
          <w:szCs w:val="24"/>
        </w:rPr>
        <w:t xml:space="preserve"> or size or comprise of separating indirect or direct services or products. </w:t>
      </w:r>
    </w:p>
    <w:p w14:paraId="5887A451" w14:textId="77777777" w:rsidR="004764F9" w:rsidRPr="0089712C" w:rsidRDefault="004764F9" w:rsidP="004764F9">
      <w:pPr>
        <w:rPr>
          <w:b/>
          <w:bCs/>
          <w:szCs w:val="24"/>
          <w:u w:val="single"/>
        </w:rPr>
      </w:pPr>
    </w:p>
    <w:p w14:paraId="2AE25429" w14:textId="77777777" w:rsidR="004764F9" w:rsidRPr="0089712C" w:rsidRDefault="004764F9" w:rsidP="004764F9">
      <w:pPr>
        <w:rPr>
          <w:rStyle w:val="Strong"/>
          <w:b w:val="0"/>
          <w:bCs w:val="0"/>
          <w:szCs w:val="24"/>
          <w:lang w:val="en"/>
        </w:rPr>
      </w:pPr>
      <w:r w:rsidRPr="0089712C">
        <w:rPr>
          <w:rStyle w:val="Strong"/>
          <w:b w:val="0"/>
          <w:bCs w:val="0"/>
          <w:szCs w:val="24"/>
          <w:lang w:val="en"/>
        </w:rPr>
        <w:t xml:space="preserve">Category management is a vital part of procurement as it is more than merely the purchasing of goods. Category management steers the strategy of a team towards constructing and fostering supplier relationships, which enables in depth discussions and program development.  </w:t>
      </w:r>
    </w:p>
    <w:p w14:paraId="5849D505" w14:textId="77777777" w:rsidR="00E95ACD" w:rsidRPr="0089712C" w:rsidRDefault="00E95ACD" w:rsidP="004764F9">
      <w:pPr>
        <w:rPr>
          <w:rStyle w:val="Strong"/>
          <w:b w:val="0"/>
          <w:bCs w:val="0"/>
          <w:szCs w:val="24"/>
          <w:lang w:val="en"/>
        </w:rPr>
      </w:pPr>
    </w:p>
    <w:p w14:paraId="47C3814F" w14:textId="7A648116" w:rsidR="004764F9" w:rsidRPr="0089712C" w:rsidRDefault="004764F9" w:rsidP="004764F9">
      <w:pPr>
        <w:rPr>
          <w:rStyle w:val="Strong"/>
          <w:b w:val="0"/>
          <w:bCs w:val="0"/>
          <w:szCs w:val="24"/>
          <w:lang w:val="en"/>
        </w:rPr>
      </w:pPr>
      <w:r w:rsidRPr="0089712C">
        <w:rPr>
          <w:rStyle w:val="Strong"/>
          <w:b w:val="0"/>
          <w:bCs w:val="0"/>
          <w:szCs w:val="24"/>
          <w:lang w:val="en"/>
        </w:rPr>
        <w:t>Therefore, category management assists the procurement personnel in arranging their resources. In addition, it adds to economies of scale and improves relationships with suppliers, at the same time as acquiring greater comprehension of the way in which each category supports risk management.</w:t>
      </w:r>
    </w:p>
    <w:p w14:paraId="7CB918EF" w14:textId="4B0FD13A" w:rsidR="00E95ACD" w:rsidRPr="0089712C" w:rsidRDefault="00E95ACD" w:rsidP="004764F9">
      <w:pPr>
        <w:rPr>
          <w:rStyle w:val="Strong"/>
          <w:b w:val="0"/>
          <w:bCs w:val="0"/>
          <w:szCs w:val="24"/>
          <w:lang w:val="en"/>
        </w:rPr>
      </w:pPr>
    </w:p>
    <w:p w14:paraId="38DA89BE" w14:textId="7D5B0CE3" w:rsidR="00E95ACD" w:rsidRPr="0089712C" w:rsidRDefault="00E95ACD" w:rsidP="004764F9">
      <w:pPr>
        <w:rPr>
          <w:rStyle w:val="Strong"/>
          <w:b w:val="0"/>
          <w:bCs w:val="0"/>
          <w:szCs w:val="24"/>
          <w:lang w:val="en"/>
        </w:rPr>
      </w:pPr>
      <w:r w:rsidRPr="0089712C">
        <w:rPr>
          <w:rStyle w:val="Strong"/>
          <w:b w:val="0"/>
          <w:bCs w:val="0"/>
          <w:szCs w:val="24"/>
          <w:lang w:val="en"/>
        </w:rPr>
        <w:t xml:space="preserve">An organisation utilising category management can benefit from the advantages this bring, but also need to have awareness of possible disadvantages. Some advantages include: </w:t>
      </w:r>
    </w:p>
    <w:p w14:paraId="3343CCAD" w14:textId="77777777" w:rsidR="00E95ACD" w:rsidRPr="0089712C" w:rsidRDefault="00E95ACD" w:rsidP="004764F9">
      <w:pPr>
        <w:rPr>
          <w:rStyle w:val="Strong"/>
          <w:b w:val="0"/>
          <w:bCs w:val="0"/>
          <w:szCs w:val="24"/>
          <w:lang w:val="en"/>
        </w:rPr>
      </w:pPr>
    </w:p>
    <w:p w14:paraId="40472FD8" w14:textId="77777777" w:rsidR="00E95ACD" w:rsidRPr="0089712C" w:rsidRDefault="00E95ACD" w:rsidP="00E95ACD">
      <w:pPr>
        <w:pStyle w:val="ListParagraph"/>
        <w:numPr>
          <w:ilvl w:val="0"/>
          <w:numId w:val="12"/>
        </w:numPr>
        <w:rPr>
          <w:szCs w:val="24"/>
          <w:lang w:val="en"/>
        </w:rPr>
      </w:pPr>
      <w:r w:rsidRPr="0089712C">
        <w:rPr>
          <w:b/>
          <w:bCs/>
          <w:szCs w:val="24"/>
          <w:lang w:val="en"/>
        </w:rPr>
        <w:lastRenderedPageBreak/>
        <w:t>Market analysis</w:t>
      </w:r>
      <w:r w:rsidRPr="0089712C">
        <w:rPr>
          <w:szCs w:val="24"/>
          <w:lang w:val="en"/>
        </w:rPr>
        <w:t xml:space="preserve"> – Category management assists procurement personnel to channel their time and carry out market analysis. This supports them to effectively negotiate and deal with suppliers in line with the objectives of an organisation. </w:t>
      </w:r>
    </w:p>
    <w:p w14:paraId="06035820" w14:textId="3546ABED" w:rsidR="00E95ACD" w:rsidRPr="0089712C" w:rsidRDefault="00E95ACD" w:rsidP="00E95ACD">
      <w:pPr>
        <w:pStyle w:val="ListParagraph"/>
        <w:numPr>
          <w:ilvl w:val="0"/>
          <w:numId w:val="12"/>
        </w:numPr>
        <w:rPr>
          <w:rStyle w:val="Strong"/>
          <w:szCs w:val="24"/>
          <w:lang w:val="en"/>
        </w:rPr>
      </w:pPr>
      <w:r w:rsidRPr="0089712C">
        <w:rPr>
          <w:rStyle w:val="Strong"/>
          <w:szCs w:val="24"/>
          <w:lang w:val="en"/>
        </w:rPr>
        <w:t xml:space="preserve">Improved performance of vendors - </w:t>
      </w:r>
      <w:r w:rsidRPr="0089712C">
        <w:rPr>
          <w:rStyle w:val="Strong"/>
          <w:b w:val="0"/>
          <w:bCs w:val="0"/>
          <w:szCs w:val="24"/>
          <w:lang w:val="en"/>
        </w:rPr>
        <w:t xml:space="preserve">An operational category management plan supports working with retailers effectively and by protecting the timescale for beginning and ending of the procedure. </w:t>
      </w:r>
      <w:r w:rsidRPr="0089712C">
        <w:rPr>
          <w:szCs w:val="24"/>
          <w:lang w:val="en"/>
        </w:rPr>
        <w:t>Strategic category management can help new suppliers or contracts with levels of adaptations.</w:t>
      </w:r>
    </w:p>
    <w:p w14:paraId="49587142" w14:textId="185B7CEF" w:rsidR="00E95ACD" w:rsidRPr="0089712C" w:rsidRDefault="00E95ACD" w:rsidP="00E95ACD">
      <w:pPr>
        <w:pStyle w:val="ListParagraph"/>
        <w:numPr>
          <w:ilvl w:val="0"/>
          <w:numId w:val="12"/>
        </w:numPr>
        <w:rPr>
          <w:szCs w:val="24"/>
          <w:lang w:val="en"/>
        </w:rPr>
      </w:pPr>
      <w:r w:rsidRPr="0089712C">
        <w:rPr>
          <w:rStyle w:val="Strong"/>
          <w:szCs w:val="24"/>
          <w:lang w:val="en"/>
        </w:rPr>
        <w:t xml:space="preserve">Better client satisfaction- </w:t>
      </w:r>
      <w:r w:rsidRPr="0089712C">
        <w:rPr>
          <w:szCs w:val="24"/>
          <w:lang w:val="en"/>
        </w:rPr>
        <w:t xml:space="preserve">The category manager is responsible for all parts associated with a service or contract, including obtaining needs, gathering </w:t>
      </w:r>
      <w:r w:rsidR="00BA2FF9" w:rsidRPr="0089712C">
        <w:rPr>
          <w:szCs w:val="24"/>
          <w:lang w:val="en"/>
        </w:rPr>
        <w:t>bids,</w:t>
      </w:r>
      <w:r w:rsidRPr="0089712C">
        <w:rPr>
          <w:szCs w:val="24"/>
          <w:lang w:val="en"/>
        </w:rPr>
        <w:t xml:space="preserve"> and agreeing contracts with a range of different suppliers. This makes available sufficient time for a business to focus on work and provide a range of services and products of value that meet the needs of the customer.</w:t>
      </w:r>
    </w:p>
    <w:p w14:paraId="60FDBC34" w14:textId="77777777" w:rsidR="00E95ACD" w:rsidRPr="0089712C" w:rsidRDefault="00E95ACD" w:rsidP="00E95ACD">
      <w:pPr>
        <w:pStyle w:val="ListParagraph"/>
        <w:numPr>
          <w:ilvl w:val="0"/>
          <w:numId w:val="12"/>
        </w:numPr>
        <w:rPr>
          <w:szCs w:val="24"/>
          <w:lang w:val="en"/>
        </w:rPr>
      </w:pPr>
      <w:r w:rsidRPr="0089712C">
        <w:rPr>
          <w:rStyle w:val="Strong"/>
          <w:szCs w:val="24"/>
          <w:lang w:val="en"/>
        </w:rPr>
        <w:t xml:space="preserve">Improved relationships with diverse suppliers- </w:t>
      </w:r>
      <w:r w:rsidRPr="0089712C">
        <w:rPr>
          <w:szCs w:val="24"/>
          <w:lang w:val="en"/>
        </w:rPr>
        <w:t xml:space="preserve">Category management provides the chance to generate contacts within an organisation at the uppermost level to enable the assignment of </w:t>
      </w:r>
      <w:proofErr w:type="gramStart"/>
      <w:r w:rsidRPr="0089712C">
        <w:rPr>
          <w:szCs w:val="24"/>
          <w:lang w:val="en"/>
        </w:rPr>
        <w:t>particular tasks</w:t>
      </w:r>
      <w:proofErr w:type="gramEnd"/>
      <w:r w:rsidRPr="0089712C">
        <w:rPr>
          <w:szCs w:val="24"/>
          <w:lang w:val="en"/>
        </w:rPr>
        <w:t xml:space="preserve"> at the operative level. Therefore, building and arranging effective communication in this manner is a strategy that would normally support improvements in relationships amongst suppliers.</w:t>
      </w:r>
    </w:p>
    <w:p w14:paraId="0129FED2" w14:textId="77777777" w:rsidR="00E95ACD" w:rsidRPr="0089712C" w:rsidRDefault="00E95ACD" w:rsidP="00E95ACD">
      <w:pPr>
        <w:pStyle w:val="ListParagraph"/>
        <w:numPr>
          <w:ilvl w:val="0"/>
          <w:numId w:val="12"/>
        </w:numPr>
        <w:rPr>
          <w:szCs w:val="24"/>
          <w:lang w:val="en"/>
        </w:rPr>
      </w:pPr>
      <w:r w:rsidRPr="0089712C">
        <w:rPr>
          <w:rStyle w:val="Strong"/>
          <w:szCs w:val="24"/>
          <w:lang w:val="en"/>
        </w:rPr>
        <w:t xml:space="preserve">Better insights into spending and negotiating product price so resources are met – accurate accounting- </w:t>
      </w:r>
      <w:r w:rsidRPr="0089712C">
        <w:rPr>
          <w:szCs w:val="24"/>
          <w:lang w:val="en"/>
        </w:rPr>
        <w:t>Without a category manager, few personnel would be able to provide crucial information about exact cost, price and spend due to lack of information about pending contracts. The degree of expenditure would be unknown, as a record of suppliers would be unknown. Category management aids greater comprehension of expenditure of actual and standard cost on current and imminent contracts.</w:t>
      </w:r>
    </w:p>
    <w:p w14:paraId="43216F4B" w14:textId="77777777" w:rsidR="00E95ACD" w:rsidRPr="0089712C" w:rsidRDefault="00E95ACD" w:rsidP="00E95ACD">
      <w:pPr>
        <w:rPr>
          <w:b/>
          <w:bCs/>
          <w:szCs w:val="24"/>
          <w:u w:val="single"/>
        </w:rPr>
      </w:pPr>
    </w:p>
    <w:p w14:paraId="0C3168A2" w14:textId="1FD17650" w:rsidR="00E95ACD" w:rsidRPr="0089712C" w:rsidRDefault="00E95ACD" w:rsidP="00E95ACD">
      <w:pPr>
        <w:rPr>
          <w:szCs w:val="24"/>
        </w:rPr>
      </w:pPr>
      <w:r w:rsidRPr="0089712C">
        <w:rPr>
          <w:szCs w:val="24"/>
        </w:rPr>
        <w:t xml:space="preserve">In addition, an organisation needs to be aware of the possible disadvantages. Some of which include: </w:t>
      </w:r>
    </w:p>
    <w:p w14:paraId="19A6FD25" w14:textId="77777777" w:rsidR="00E95ACD" w:rsidRPr="0089712C" w:rsidRDefault="00E95ACD" w:rsidP="00E95ACD">
      <w:pPr>
        <w:rPr>
          <w:b/>
          <w:bCs/>
          <w:szCs w:val="24"/>
          <w:u w:val="single"/>
        </w:rPr>
      </w:pPr>
    </w:p>
    <w:p w14:paraId="3A3CF8D6" w14:textId="77777777" w:rsidR="00E95ACD" w:rsidRPr="0089712C" w:rsidRDefault="00E95ACD" w:rsidP="00E95ACD">
      <w:pPr>
        <w:pStyle w:val="ListParagraph"/>
        <w:numPr>
          <w:ilvl w:val="0"/>
          <w:numId w:val="16"/>
        </w:numPr>
        <w:spacing w:after="160" w:line="259" w:lineRule="auto"/>
        <w:rPr>
          <w:szCs w:val="24"/>
        </w:rPr>
      </w:pPr>
      <w:r w:rsidRPr="0089712C">
        <w:rPr>
          <w:szCs w:val="24"/>
        </w:rPr>
        <w:t xml:space="preserve">Category management can detach end users from procurement determinations. </w:t>
      </w:r>
    </w:p>
    <w:p w14:paraId="50230A06" w14:textId="77777777" w:rsidR="00E95ACD" w:rsidRPr="0089712C" w:rsidRDefault="00E95ACD" w:rsidP="00E95ACD">
      <w:pPr>
        <w:pStyle w:val="ListParagraph"/>
        <w:numPr>
          <w:ilvl w:val="0"/>
          <w:numId w:val="16"/>
        </w:numPr>
        <w:spacing w:after="160" w:line="259" w:lineRule="auto"/>
        <w:rPr>
          <w:szCs w:val="24"/>
        </w:rPr>
      </w:pPr>
      <w:r w:rsidRPr="0089712C">
        <w:rPr>
          <w:szCs w:val="24"/>
        </w:rPr>
        <w:t>When moving from operational to a strategic department, capability variances could appear.</w:t>
      </w:r>
    </w:p>
    <w:p w14:paraId="6B4471AD" w14:textId="77777777" w:rsidR="00E95ACD" w:rsidRPr="0089712C" w:rsidRDefault="00E95ACD" w:rsidP="00E95ACD">
      <w:pPr>
        <w:pStyle w:val="ListParagraph"/>
        <w:numPr>
          <w:ilvl w:val="0"/>
          <w:numId w:val="16"/>
        </w:numPr>
        <w:spacing w:after="160" w:line="259" w:lineRule="auto"/>
        <w:rPr>
          <w:szCs w:val="24"/>
        </w:rPr>
      </w:pPr>
      <w:r w:rsidRPr="0089712C">
        <w:rPr>
          <w:szCs w:val="24"/>
        </w:rPr>
        <w:t xml:space="preserve"> Organisations need to offer support and specific tuition regarding the capabilities and skills required for employees.</w:t>
      </w:r>
    </w:p>
    <w:p w14:paraId="3BC9F076" w14:textId="77777777" w:rsidR="00E95ACD" w:rsidRPr="0089712C" w:rsidRDefault="00E95ACD" w:rsidP="00E95ACD">
      <w:pPr>
        <w:rPr>
          <w:szCs w:val="24"/>
        </w:rPr>
      </w:pPr>
    </w:p>
    <w:p w14:paraId="6261CBC8" w14:textId="6323E071" w:rsidR="00E95ACD" w:rsidRPr="0089712C" w:rsidRDefault="00E95ACD" w:rsidP="004764F9">
      <w:pPr>
        <w:rPr>
          <w:rStyle w:val="Strong"/>
          <w:b w:val="0"/>
          <w:bCs w:val="0"/>
          <w:szCs w:val="24"/>
          <w:lang w:val="en"/>
        </w:rPr>
      </w:pPr>
      <w:r w:rsidRPr="0089712C">
        <w:rPr>
          <w:rStyle w:val="Strong"/>
          <w:b w:val="0"/>
          <w:bCs w:val="0"/>
          <w:szCs w:val="24"/>
          <w:lang w:val="en"/>
        </w:rPr>
        <w:t xml:space="preserve">Therefore, nearly all organisations would discover that the benefits of category management outweigh the few limitations. </w:t>
      </w:r>
    </w:p>
    <w:p w14:paraId="4131F0A7" w14:textId="77777777" w:rsidR="004764F9" w:rsidRPr="0089712C" w:rsidRDefault="004764F9" w:rsidP="004764F9">
      <w:pPr>
        <w:rPr>
          <w:rStyle w:val="Strong"/>
          <w:b w:val="0"/>
          <w:bCs w:val="0"/>
          <w:szCs w:val="24"/>
          <w:lang w:val="en"/>
        </w:rPr>
      </w:pPr>
    </w:p>
    <w:p w14:paraId="32449A6D" w14:textId="77777777" w:rsidR="004764F9" w:rsidRPr="0089712C" w:rsidRDefault="004764F9" w:rsidP="004764F9">
      <w:pPr>
        <w:rPr>
          <w:b/>
          <w:bCs/>
          <w:szCs w:val="24"/>
          <w:u w:val="single"/>
        </w:rPr>
      </w:pPr>
    </w:p>
    <w:p w14:paraId="4D6BB56B" w14:textId="0F68A70A" w:rsidR="004764F9" w:rsidRPr="0089712C" w:rsidRDefault="004764F9" w:rsidP="004764F9">
      <w:pPr>
        <w:rPr>
          <w:szCs w:val="24"/>
        </w:rPr>
      </w:pPr>
      <w:r w:rsidRPr="0089712C">
        <w:rPr>
          <w:szCs w:val="24"/>
        </w:rPr>
        <w:t xml:space="preserve">A range of </w:t>
      </w:r>
      <w:r w:rsidR="00BA2FF9" w:rsidRPr="0089712C">
        <w:rPr>
          <w:szCs w:val="24"/>
        </w:rPr>
        <w:t xml:space="preserve">other </w:t>
      </w:r>
      <w:r w:rsidRPr="0089712C">
        <w:rPr>
          <w:szCs w:val="24"/>
        </w:rPr>
        <w:t xml:space="preserve">commodities are utilised in procurement. </w:t>
      </w:r>
      <w:r w:rsidR="00BA2FF9" w:rsidRPr="0089712C">
        <w:rPr>
          <w:szCs w:val="24"/>
        </w:rPr>
        <w:t xml:space="preserve">These include: </w:t>
      </w:r>
    </w:p>
    <w:p w14:paraId="3CDCE0F5" w14:textId="77777777" w:rsidR="00BA2FF9" w:rsidRPr="0089712C" w:rsidRDefault="00BA2FF9" w:rsidP="004764F9">
      <w:pPr>
        <w:rPr>
          <w:szCs w:val="24"/>
        </w:rPr>
      </w:pPr>
    </w:p>
    <w:p w14:paraId="71C174C8" w14:textId="00AEE4EF" w:rsidR="00BA2FF9" w:rsidRPr="0089712C" w:rsidRDefault="00BA2FF9" w:rsidP="00BA2FF9">
      <w:pPr>
        <w:rPr>
          <w:b/>
          <w:bCs/>
          <w:szCs w:val="24"/>
          <w:u w:val="single"/>
        </w:rPr>
      </w:pPr>
      <w:r w:rsidRPr="0089712C">
        <w:rPr>
          <w:b/>
          <w:bCs/>
          <w:szCs w:val="24"/>
          <w:u w:val="single"/>
        </w:rPr>
        <w:t xml:space="preserve">Production materials </w:t>
      </w:r>
    </w:p>
    <w:p w14:paraId="509154B4" w14:textId="77777777" w:rsidR="00BA2FF9" w:rsidRPr="0089712C" w:rsidRDefault="00BA2FF9" w:rsidP="00BA2FF9">
      <w:pPr>
        <w:rPr>
          <w:b/>
          <w:bCs/>
          <w:szCs w:val="24"/>
          <w:u w:val="single"/>
        </w:rPr>
      </w:pPr>
    </w:p>
    <w:p w14:paraId="25AA0E2D" w14:textId="77777777" w:rsidR="00BA2FF9" w:rsidRPr="0089712C" w:rsidRDefault="00BA2FF9" w:rsidP="00BA2FF9">
      <w:pPr>
        <w:rPr>
          <w:szCs w:val="24"/>
        </w:rPr>
      </w:pPr>
      <w:r w:rsidRPr="0089712C">
        <w:rPr>
          <w:szCs w:val="24"/>
        </w:rPr>
        <w:t xml:space="preserve">Production materials include materials, raw materials, components and semi-finished </w:t>
      </w:r>
      <w:proofErr w:type="gramStart"/>
      <w:r w:rsidRPr="0089712C">
        <w:rPr>
          <w:szCs w:val="24"/>
        </w:rPr>
        <w:t>products</w:t>
      </w:r>
      <w:proofErr w:type="gramEnd"/>
      <w:r w:rsidRPr="0089712C">
        <w:rPr>
          <w:szCs w:val="24"/>
        </w:rPr>
        <w:t xml:space="preserve"> </w:t>
      </w:r>
    </w:p>
    <w:p w14:paraId="07EE8F05" w14:textId="77777777" w:rsidR="00BA2FF9" w:rsidRPr="0089712C" w:rsidRDefault="00BA2FF9" w:rsidP="00BA2FF9">
      <w:pPr>
        <w:pStyle w:val="ListParagraph"/>
        <w:numPr>
          <w:ilvl w:val="0"/>
          <w:numId w:val="17"/>
        </w:numPr>
        <w:spacing w:after="160" w:line="259" w:lineRule="auto"/>
        <w:rPr>
          <w:b/>
          <w:bCs/>
          <w:color w:val="000000"/>
          <w:szCs w:val="24"/>
          <w:shd w:val="clear" w:color="auto" w:fill="FFFF00"/>
        </w:rPr>
      </w:pPr>
      <w:r w:rsidRPr="0089712C">
        <w:rPr>
          <w:b/>
          <w:bCs/>
          <w:szCs w:val="24"/>
        </w:rPr>
        <w:t>Raw materials (commodity buying)</w:t>
      </w:r>
    </w:p>
    <w:p w14:paraId="65F16EE8" w14:textId="77777777" w:rsidR="00BA2FF9" w:rsidRPr="0089712C" w:rsidRDefault="00BA2FF9" w:rsidP="00BA2FF9">
      <w:pPr>
        <w:pStyle w:val="ListParagraph"/>
        <w:rPr>
          <w:szCs w:val="24"/>
        </w:rPr>
      </w:pPr>
      <w:r w:rsidRPr="0089712C">
        <w:rPr>
          <w:szCs w:val="24"/>
        </w:rPr>
        <w:t xml:space="preserve">A raw material, or unprocessed material, </w:t>
      </w:r>
      <w:proofErr w:type="gramStart"/>
      <w:r w:rsidRPr="0089712C">
        <w:rPr>
          <w:szCs w:val="24"/>
        </w:rPr>
        <w:t>feedstock</w:t>
      </w:r>
      <w:proofErr w:type="gramEnd"/>
      <w:r w:rsidRPr="0089712C">
        <w:rPr>
          <w:szCs w:val="24"/>
        </w:rPr>
        <w:t xml:space="preserve"> or primary commodity, is a rudimentary material, utilised to produce energy, goods, completed products or transitional materials that exist as feedstock for upcoming finished products, Raw </w:t>
      </w:r>
      <w:r w:rsidRPr="0089712C">
        <w:rPr>
          <w:szCs w:val="24"/>
        </w:rPr>
        <w:lastRenderedPageBreak/>
        <w:t xml:space="preserve">materials are often traded in acknowledged commodity markets and affected by market conditions including inflation, interest rates, association between importing and exporting country and currency fluctuations.  </w:t>
      </w:r>
    </w:p>
    <w:p w14:paraId="7A38AE0B" w14:textId="77777777" w:rsidR="00BA2FF9" w:rsidRPr="0089712C" w:rsidRDefault="00BA2FF9" w:rsidP="00BA2FF9">
      <w:pPr>
        <w:pStyle w:val="ListParagraph"/>
        <w:rPr>
          <w:szCs w:val="24"/>
        </w:rPr>
      </w:pPr>
    </w:p>
    <w:p w14:paraId="6B79CE2F" w14:textId="77777777" w:rsidR="00BA2FF9" w:rsidRPr="0089712C" w:rsidRDefault="00BA2FF9" w:rsidP="00BA2FF9">
      <w:pPr>
        <w:pStyle w:val="ListParagraph"/>
        <w:numPr>
          <w:ilvl w:val="0"/>
          <w:numId w:val="17"/>
        </w:numPr>
        <w:spacing w:after="160" w:line="259" w:lineRule="auto"/>
        <w:rPr>
          <w:b/>
          <w:bCs/>
          <w:color w:val="000000"/>
          <w:szCs w:val="24"/>
          <w:shd w:val="clear" w:color="auto" w:fill="FFFF00"/>
        </w:rPr>
      </w:pPr>
      <w:r w:rsidRPr="0089712C">
        <w:rPr>
          <w:b/>
          <w:bCs/>
          <w:szCs w:val="24"/>
        </w:rPr>
        <w:t xml:space="preserve">Semi-finished goods </w:t>
      </w:r>
    </w:p>
    <w:p w14:paraId="3AE7DA62" w14:textId="77777777" w:rsidR="00BA2FF9" w:rsidRPr="0089712C" w:rsidRDefault="00BA2FF9" w:rsidP="00BA2FF9">
      <w:pPr>
        <w:pStyle w:val="ListParagraph"/>
        <w:rPr>
          <w:szCs w:val="24"/>
        </w:rPr>
      </w:pPr>
      <w:r w:rsidRPr="0089712C">
        <w:rPr>
          <w:szCs w:val="24"/>
        </w:rPr>
        <w:t xml:space="preserve">Semi-finished goods, for input </w:t>
      </w:r>
      <w:proofErr w:type="gramStart"/>
      <w:r w:rsidRPr="0089712C">
        <w:rPr>
          <w:szCs w:val="24"/>
        </w:rPr>
        <w:t>for the production of</w:t>
      </w:r>
      <w:proofErr w:type="gramEnd"/>
      <w:r w:rsidRPr="0089712C">
        <w:rPr>
          <w:szCs w:val="24"/>
        </w:rPr>
        <w:t xml:space="preserve"> other goods, are processed raw materials that are not for end use. For example, flour and aluminium alloy in the production of motor vehicles. </w:t>
      </w:r>
    </w:p>
    <w:p w14:paraId="6BB1BE6F" w14:textId="77777777" w:rsidR="00BA2FF9" w:rsidRPr="0089712C" w:rsidRDefault="00BA2FF9" w:rsidP="00BA2FF9">
      <w:pPr>
        <w:pStyle w:val="ListParagraph"/>
        <w:rPr>
          <w:szCs w:val="24"/>
        </w:rPr>
      </w:pPr>
    </w:p>
    <w:p w14:paraId="1CE3AA8D" w14:textId="77777777" w:rsidR="00BA2FF9" w:rsidRPr="0089712C" w:rsidRDefault="00BA2FF9" w:rsidP="00BA2FF9">
      <w:pPr>
        <w:pStyle w:val="ListParagraph"/>
        <w:numPr>
          <w:ilvl w:val="0"/>
          <w:numId w:val="17"/>
        </w:numPr>
        <w:spacing w:after="160" w:line="259" w:lineRule="auto"/>
        <w:rPr>
          <w:szCs w:val="24"/>
        </w:rPr>
      </w:pPr>
      <w:r w:rsidRPr="0089712C">
        <w:rPr>
          <w:szCs w:val="24"/>
        </w:rPr>
        <w:t xml:space="preserve">Component parts and assemblies </w:t>
      </w:r>
    </w:p>
    <w:p w14:paraId="6512B15F" w14:textId="77777777" w:rsidR="00BA2FF9" w:rsidRPr="0089712C" w:rsidRDefault="00BA2FF9" w:rsidP="00BA2FF9">
      <w:pPr>
        <w:pStyle w:val="ListParagraph"/>
        <w:rPr>
          <w:szCs w:val="24"/>
        </w:rPr>
      </w:pPr>
      <w:r w:rsidRPr="0089712C">
        <w:rPr>
          <w:szCs w:val="24"/>
        </w:rPr>
        <w:t xml:space="preserve">This refers to the final products of one manufacturer that can then be utilised as part of a multifaceted product by a different manufacturer. For example, in the automotive industry this would refer to wheels and engines. </w:t>
      </w:r>
    </w:p>
    <w:p w14:paraId="192B74A9" w14:textId="77777777" w:rsidR="00BA2FF9" w:rsidRPr="0089712C" w:rsidRDefault="00BA2FF9" w:rsidP="00BA2FF9">
      <w:pPr>
        <w:pStyle w:val="ListParagraph"/>
        <w:rPr>
          <w:szCs w:val="24"/>
        </w:rPr>
      </w:pPr>
    </w:p>
    <w:p w14:paraId="3327477E" w14:textId="61A6C1B0" w:rsidR="00BA2FF9" w:rsidRPr="0089712C" w:rsidRDefault="00BA2FF9" w:rsidP="00BA2FF9">
      <w:pPr>
        <w:rPr>
          <w:b/>
          <w:bCs/>
          <w:szCs w:val="24"/>
          <w:u w:val="single"/>
        </w:rPr>
      </w:pPr>
      <w:r w:rsidRPr="0089712C">
        <w:rPr>
          <w:b/>
          <w:bCs/>
          <w:szCs w:val="24"/>
          <w:u w:val="single"/>
        </w:rPr>
        <w:t xml:space="preserve">Capital equipment </w:t>
      </w:r>
    </w:p>
    <w:p w14:paraId="556156C7" w14:textId="77777777" w:rsidR="00BA2FF9" w:rsidRPr="0089712C" w:rsidRDefault="00BA2FF9" w:rsidP="00BA2FF9">
      <w:pPr>
        <w:rPr>
          <w:b/>
          <w:bCs/>
          <w:szCs w:val="24"/>
          <w:u w:val="single"/>
        </w:rPr>
      </w:pPr>
    </w:p>
    <w:p w14:paraId="04EE8D49" w14:textId="77777777" w:rsidR="00BA2FF9" w:rsidRPr="0089712C" w:rsidRDefault="00BA2FF9" w:rsidP="00BA2FF9">
      <w:pPr>
        <w:rPr>
          <w:szCs w:val="24"/>
        </w:rPr>
      </w:pPr>
      <w:r w:rsidRPr="0089712C">
        <w:rPr>
          <w:szCs w:val="24"/>
        </w:rPr>
        <w:t xml:space="preserve">Capital equipment can be referred to as a subclass of the fixed asset group, which includes, for example, transportation equipment, office and industrial machinery, </w:t>
      </w:r>
      <w:proofErr w:type="gramStart"/>
      <w:r w:rsidRPr="0089712C">
        <w:rPr>
          <w:szCs w:val="24"/>
        </w:rPr>
        <w:t>furniture</w:t>
      </w:r>
      <w:proofErr w:type="gramEnd"/>
      <w:r w:rsidRPr="0089712C">
        <w:rPr>
          <w:szCs w:val="24"/>
        </w:rPr>
        <w:t xml:space="preserve"> and tools. These items are paid for from capital account rather than being charged to expense. </w:t>
      </w:r>
    </w:p>
    <w:p w14:paraId="4EAEDB32" w14:textId="77777777" w:rsidR="00BA2FF9" w:rsidRPr="0089712C" w:rsidRDefault="00BA2FF9" w:rsidP="00BA2FF9">
      <w:pPr>
        <w:rPr>
          <w:szCs w:val="24"/>
        </w:rPr>
      </w:pPr>
      <w:r w:rsidRPr="0089712C">
        <w:rPr>
          <w:szCs w:val="24"/>
        </w:rPr>
        <w:t xml:space="preserve">Influences to consider of capital equipment are the availability of sources, the size and nature of expenditure, degree of negotiation, non-recurring purchases, life, lead time and depreciation. </w:t>
      </w:r>
    </w:p>
    <w:p w14:paraId="251BF76A" w14:textId="77777777" w:rsidR="00BA2FF9" w:rsidRPr="0089712C" w:rsidRDefault="00BA2FF9" w:rsidP="00BA2FF9">
      <w:pPr>
        <w:rPr>
          <w:szCs w:val="24"/>
        </w:rPr>
      </w:pPr>
    </w:p>
    <w:p w14:paraId="3CEF66B7" w14:textId="726B59DA" w:rsidR="00BA2FF9" w:rsidRPr="0089712C" w:rsidRDefault="00BA2FF9" w:rsidP="00BA2FF9">
      <w:pPr>
        <w:rPr>
          <w:b/>
          <w:bCs/>
          <w:szCs w:val="24"/>
          <w:u w:val="single"/>
        </w:rPr>
      </w:pPr>
      <w:r w:rsidRPr="0089712C">
        <w:rPr>
          <w:b/>
          <w:bCs/>
          <w:szCs w:val="24"/>
          <w:u w:val="single"/>
        </w:rPr>
        <w:t xml:space="preserve">Leasing or purchase </w:t>
      </w:r>
    </w:p>
    <w:p w14:paraId="1B62EB0C" w14:textId="77777777" w:rsidR="00BA2FF9" w:rsidRPr="0089712C" w:rsidRDefault="00BA2FF9" w:rsidP="00BA2FF9">
      <w:pPr>
        <w:rPr>
          <w:b/>
          <w:bCs/>
          <w:szCs w:val="24"/>
          <w:u w:val="single"/>
        </w:rPr>
      </w:pPr>
    </w:p>
    <w:p w14:paraId="47443FB7" w14:textId="77777777" w:rsidR="00BA2FF9" w:rsidRPr="0089712C" w:rsidRDefault="00BA2FF9" w:rsidP="00BA2FF9">
      <w:pPr>
        <w:rPr>
          <w:szCs w:val="24"/>
        </w:rPr>
      </w:pPr>
      <w:r w:rsidRPr="0089712C">
        <w:rPr>
          <w:szCs w:val="24"/>
        </w:rPr>
        <w:t>Leasing</w:t>
      </w:r>
      <w:r w:rsidRPr="0089712C">
        <w:rPr>
          <w:b/>
          <w:bCs/>
          <w:szCs w:val="24"/>
        </w:rPr>
        <w:t xml:space="preserve"> </w:t>
      </w:r>
      <w:r w:rsidRPr="0089712C">
        <w:rPr>
          <w:szCs w:val="24"/>
        </w:rPr>
        <w:t xml:space="preserve">tools and business equipment conserves capital and offers flexibility. However, over time this may increase the costs for a business. </w:t>
      </w:r>
    </w:p>
    <w:p w14:paraId="204D2307" w14:textId="77777777" w:rsidR="00BA2FF9" w:rsidRPr="0089712C" w:rsidRDefault="00BA2FF9" w:rsidP="00BA2FF9">
      <w:pPr>
        <w:rPr>
          <w:szCs w:val="24"/>
        </w:rPr>
      </w:pPr>
      <w:r w:rsidRPr="0089712C">
        <w:rPr>
          <w:szCs w:val="24"/>
        </w:rPr>
        <w:t xml:space="preserve">The benefits of leasing equipment include, less initial expense, a business </w:t>
      </w:r>
      <w:proofErr w:type="gramStart"/>
      <w:r w:rsidRPr="0089712C">
        <w:rPr>
          <w:szCs w:val="24"/>
        </w:rPr>
        <w:t>is able to</w:t>
      </w:r>
      <w:proofErr w:type="gramEnd"/>
      <w:r w:rsidRPr="0089712C">
        <w:rPr>
          <w:szCs w:val="24"/>
        </w:rPr>
        <w:t xml:space="preserve"> procure assets by leasing equipment with low initial expenditure. Tax deductible as it is possible to lower the net cost of a lease, as lease payments can normally be taken, on a tax return, as expenses. Another benefit is the flexible terms, for purchasing equipment, leases would normally be simpler to acquire and have more flexible terms than loans and finally, leasing makes it easier to upgrade equipment, the issue of uselessness is addressed, as leasing enables a business to attend to this. </w:t>
      </w:r>
    </w:p>
    <w:p w14:paraId="4A458B53" w14:textId="77777777" w:rsidR="00BA2FF9" w:rsidRPr="0089712C" w:rsidRDefault="00BA2FF9" w:rsidP="00BA2FF9">
      <w:pPr>
        <w:rPr>
          <w:szCs w:val="24"/>
        </w:rPr>
      </w:pPr>
      <w:r w:rsidRPr="0089712C">
        <w:rPr>
          <w:szCs w:val="24"/>
        </w:rPr>
        <w:t xml:space="preserve">Although there are many benefits of leasing, there are limitations. Leasing has a higher overall cost, leasing nearly always incurs higher costs than buying an item. When leasing you </w:t>
      </w:r>
      <w:proofErr w:type="gramStart"/>
      <w:r w:rsidRPr="0089712C">
        <w:rPr>
          <w:szCs w:val="24"/>
        </w:rPr>
        <w:t>don’t</w:t>
      </w:r>
      <w:proofErr w:type="gramEnd"/>
      <w:r w:rsidRPr="0089712C">
        <w:rPr>
          <w:szCs w:val="24"/>
        </w:rPr>
        <w:t xml:space="preserve"> own it, a business is not building up equity in the equipment and there is an obligation to pay for entire lease term, in instances where a business may cease use of equipment, there remains an obligation to continue with regular payments through to the end of the lease period.  </w:t>
      </w:r>
    </w:p>
    <w:p w14:paraId="68FEC970" w14:textId="77777777" w:rsidR="00BA2FF9" w:rsidRPr="0089712C" w:rsidRDefault="00BA2FF9" w:rsidP="00BA2FF9">
      <w:pPr>
        <w:rPr>
          <w:szCs w:val="24"/>
        </w:rPr>
      </w:pPr>
    </w:p>
    <w:p w14:paraId="1182C92C" w14:textId="77777777" w:rsidR="00BA2FF9" w:rsidRPr="0089712C" w:rsidRDefault="00BA2FF9" w:rsidP="00BA2FF9">
      <w:pPr>
        <w:rPr>
          <w:szCs w:val="24"/>
        </w:rPr>
      </w:pPr>
      <w:r w:rsidRPr="0089712C">
        <w:rPr>
          <w:szCs w:val="24"/>
        </w:rPr>
        <w:t xml:space="preserve">Buying equipment is an attractive option for purchasing business equipment. However, elevated initial costs </w:t>
      </w:r>
      <w:proofErr w:type="gramStart"/>
      <w:r w:rsidRPr="0089712C">
        <w:rPr>
          <w:szCs w:val="24"/>
        </w:rPr>
        <w:t>make’s</w:t>
      </w:r>
      <w:proofErr w:type="gramEnd"/>
      <w:r w:rsidRPr="0089712C">
        <w:rPr>
          <w:szCs w:val="24"/>
        </w:rPr>
        <w:t xml:space="preserve"> this option unavailable for some businesses. </w:t>
      </w:r>
    </w:p>
    <w:p w14:paraId="616C5DA5" w14:textId="3CDFDFBC" w:rsidR="00BA2FF9" w:rsidRPr="0089712C" w:rsidRDefault="00BA2FF9" w:rsidP="00BA2FF9">
      <w:pPr>
        <w:rPr>
          <w:szCs w:val="24"/>
        </w:rPr>
      </w:pPr>
      <w:r w:rsidRPr="0089712C">
        <w:rPr>
          <w:szCs w:val="24"/>
        </w:rPr>
        <w:t xml:space="preserve">There are many benefits of buying equipment, some examples are, ownership, ownership from buying business equipment is the most apparent advantage, especially if the equipment has an extended, useful life and is not expected to, for example, become technologically obsolete in future years. Another benefit is tax incentives, a business </w:t>
      </w:r>
      <w:proofErr w:type="gramStart"/>
      <w:r w:rsidRPr="0089712C">
        <w:rPr>
          <w:szCs w:val="24"/>
        </w:rPr>
        <w:t>is able to</w:t>
      </w:r>
      <w:proofErr w:type="gramEnd"/>
      <w:r w:rsidRPr="0089712C">
        <w:rPr>
          <w:szCs w:val="24"/>
        </w:rPr>
        <w:t xml:space="preserve"> completely deduct the cost of a few assets purchased in the first year by Section 179 of the internal revenue code. </w:t>
      </w:r>
    </w:p>
    <w:p w14:paraId="739707DC" w14:textId="77777777" w:rsidR="00BA2FF9" w:rsidRPr="0089712C" w:rsidRDefault="00BA2FF9" w:rsidP="00BA2FF9">
      <w:pPr>
        <w:rPr>
          <w:szCs w:val="24"/>
        </w:rPr>
      </w:pPr>
    </w:p>
    <w:p w14:paraId="155179C8" w14:textId="04157797" w:rsidR="00BA2FF9" w:rsidRPr="0089712C" w:rsidRDefault="00BA2FF9" w:rsidP="00BA2FF9">
      <w:pPr>
        <w:rPr>
          <w:szCs w:val="24"/>
        </w:rPr>
      </w:pPr>
      <w:proofErr w:type="gramStart"/>
      <w:r w:rsidRPr="0089712C">
        <w:rPr>
          <w:szCs w:val="24"/>
        </w:rPr>
        <w:lastRenderedPageBreak/>
        <w:t>Again</w:t>
      </w:r>
      <w:proofErr w:type="gramEnd"/>
      <w:r w:rsidRPr="0089712C">
        <w:rPr>
          <w:szCs w:val="24"/>
        </w:rPr>
        <w:t xml:space="preserve"> there are limitations to buying equipment, an example is, higher initial expense, buying business equipment is not always a choice for some businesses, due to high cost of the initial layout. Another example is getting stuck with old equipment, there is a possibility that, when buying high-tech equipment, a business may discover that the equipment becomes technologically obsolete and there is the requirement to reinvest in new equipment at a far earlier time than initially planned.</w:t>
      </w:r>
    </w:p>
    <w:p w14:paraId="4699884A" w14:textId="77777777" w:rsidR="00BA2FF9" w:rsidRPr="0089712C" w:rsidRDefault="00BA2FF9" w:rsidP="00BA2FF9">
      <w:pPr>
        <w:rPr>
          <w:szCs w:val="24"/>
        </w:rPr>
      </w:pPr>
    </w:p>
    <w:p w14:paraId="71B9A447" w14:textId="4A425857" w:rsidR="00BA2FF9" w:rsidRPr="0089712C" w:rsidRDefault="00BA2FF9" w:rsidP="00BA2FF9">
      <w:pPr>
        <w:rPr>
          <w:b/>
          <w:bCs/>
          <w:szCs w:val="24"/>
          <w:u w:val="single"/>
        </w:rPr>
      </w:pPr>
      <w:r w:rsidRPr="0089712C">
        <w:rPr>
          <w:b/>
          <w:bCs/>
          <w:szCs w:val="24"/>
          <w:u w:val="single"/>
        </w:rPr>
        <w:t>Services</w:t>
      </w:r>
    </w:p>
    <w:p w14:paraId="6E43E927" w14:textId="77777777" w:rsidR="00BA2FF9" w:rsidRPr="0089712C" w:rsidRDefault="00BA2FF9" w:rsidP="00BA2FF9">
      <w:pPr>
        <w:rPr>
          <w:b/>
          <w:bCs/>
          <w:szCs w:val="24"/>
          <w:u w:val="single"/>
        </w:rPr>
      </w:pPr>
    </w:p>
    <w:p w14:paraId="51171955" w14:textId="6FAE3F5D" w:rsidR="00BA2FF9" w:rsidRPr="0089712C" w:rsidRDefault="00BA2FF9" w:rsidP="00BE3A4E">
      <w:pPr>
        <w:rPr>
          <w:color w:val="202124"/>
          <w:szCs w:val="24"/>
          <w:shd w:val="clear" w:color="auto" w:fill="FFFFFF"/>
        </w:rPr>
      </w:pPr>
      <w:r w:rsidRPr="0089712C">
        <w:rPr>
          <w:color w:val="202124"/>
          <w:szCs w:val="24"/>
          <w:shd w:val="clear" w:color="auto" w:fill="FFFFFF"/>
        </w:rPr>
        <w:t>Procurement of services are intangible, it is not something physical that you can see, touch, or taste, and an example of this is finance</w:t>
      </w:r>
      <w:r w:rsidR="00BE3A4E" w:rsidRPr="0089712C">
        <w:rPr>
          <w:color w:val="202124"/>
          <w:szCs w:val="24"/>
          <w:shd w:val="clear" w:color="auto" w:fill="FFFFFF"/>
        </w:rPr>
        <w:t xml:space="preserve">, </w:t>
      </w:r>
      <w:proofErr w:type="gramStart"/>
      <w:r w:rsidR="00BE3A4E" w:rsidRPr="0089712C">
        <w:rPr>
          <w:color w:val="202124"/>
          <w:szCs w:val="24"/>
          <w:shd w:val="clear" w:color="auto" w:fill="FFFFFF"/>
        </w:rPr>
        <w:t>training</w:t>
      </w:r>
      <w:proofErr w:type="gramEnd"/>
      <w:r w:rsidRPr="0089712C">
        <w:rPr>
          <w:color w:val="202124"/>
          <w:szCs w:val="24"/>
          <w:shd w:val="clear" w:color="auto" w:fill="FFFFFF"/>
        </w:rPr>
        <w:t xml:space="preserve"> and IT software. Features of procurement of services include:</w:t>
      </w:r>
      <w:r w:rsidR="00BE3A4E" w:rsidRPr="0089712C">
        <w:rPr>
          <w:color w:val="202124"/>
          <w:szCs w:val="24"/>
          <w:shd w:val="clear" w:color="auto" w:fill="FFFFFF"/>
        </w:rPr>
        <w:t xml:space="preserve"> C</w:t>
      </w:r>
      <w:r w:rsidR="00BE3A4E" w:rsidRPr="0089712C">
        <w:rPr>
          <w:szCs w:val="24"/>
        </w:rPr>
        <w:t>hallenges involved with negotiation and cost analysis</w:t>
      </w:r>
      <w:r w:rsidR="00BE3A4E" w:rsidRPr="0089712C">
        <w:rPr>
          <w:color w:val="202124"/>
          <w:szCs w:val="24"/>
          <w:shd w:val="clear" w:color="auto" w:fill="FFFFFF"/>
        </w:rPr>
        <w:t>, c</w:t>
      </w:r>
      <w:r w:rsidR="00BE3A4E" w:rsidRPr="0089712C">
        <w:rPr>
          <w:szCs w:val="24"/>
        </w:rPr>
        <w:t>an embody a substantial portion of the overheads of an organisation</w:t>
      </w:r>
      <w:r w:rsidR="00BE3A4E" w:rsidRPr="0089712C">
        <w:rPr>
          <w:color w:val="202124"/>
          <w:szCs w:val="24"/>
          <w:shd w:val="clear" w:color="auto" w:fill="FFFFFF"/>
        </w:rPr>
        <w:t>, H</w:t>
      </w:r>
      <w:r w:rsidRPr="0089712C">
        <w:rPr>
          <w:szCs w:val="24"/>
        </w:rPr>
        <w:t>azardous because of elevated level of human involvement</w:t>
      </w:r>
      <w:r w:rsidR="00BE3A4E" w:rsidRPr="0089712C">
        <w:rPr>
          <w:color w:val="202124"/>
          <w:szCs w:val="24"/>
          <w:shd w:val="clear" w:color="auto" w:fill="FFFFFF"/>
        </w:rPr>
        <w:t>, m</w:t>
      </w:r>
      <w:r w:rsidRPr="0089712C">
        <w:rPr>
          <w:szCs w:val="24"/>
        </w:rPr>
        <w:t>easuring performance can be problematic</w:t>
      </w:r>
      <w:r w:rsidR="00BE3A4E" w:rsidRPr="0089712C">
        <w:rPr>
          <w:color w:val="202124"/>
          <w:szCs w:val="24"/>
          <w:shd w:val="clear" w:color="auto" w:fill="FFFFFF"/>
        </w:rPr>
        <w:t xml:space="preserve"> and c</w:t>
      </w:r>
      <w:r w:rsidRPr="0089712C">
        <w:rPr>
          <w:szCs w:val="24"/>
        </w:rPr>
        <w:t>onsiderable importance as organisations attempt to outsource non-core undertakings</w:t>
      </w:r>
      <w:r w:rsidR="00BE3A4E" w:rsidRPr="0089712C">
        <w:rPr>
          <w:szCs w:val="24"/>
        </w:rPr>
        <w:t xml:space="preserve">. </w:t>
      </w:r>
    </w:p>
    <w:p w14:paraId="071CE31E" w14:textId="77777777" w:rsidR="00BE3A4E" w:rsidRPr="0089712C" w:rsidRDefault="00BE3A4E" w:rsidP="00BE3A4E">
      <w:pPr>
        <w:spacing w:after="160" w:line="259" w:lineRule="auto"/>
        <w:ind w:left="720"/>
        <w:rPr>
          <w:szCs w:val="24"/>
        </w:rPr>
      </w:pPr>
    </w:p>
    <w:p w14:paraId="7E33C138" w14:textId="7585B32F" w:rsidR="00BA2FF9" w:rsidRPr="0089712C" w:rsidRDefault="00BA2FF9" w:rsidP="00BA2FF9">
      <w:pPr>
        <w:rPr>
          <w:b/>
          <w:bCs/>
          <w:szCs w:val="24"/>
          <w:u w:val="single"/>
        </w:rPr>
      </w:pPr>
      <w:r w:rsidRPr="0089712C">
        <w:rPr>
          <w:b/>
          <w:bCs/>
          <w:szCs w:val="24"/>
          <w:u w:val="single"/>
        </w:rPr>
        <w:t xml:space="preserve">Global Purchasing </w:t>
      </w:r>
    </w:p>
    <w:p w14:paraId="2537F9A1" w14:textId="77777777" w:rsidR="00BA2FF9" w:rsidRPr="0089712C" w:rsidRDefault="00BA2FF9" w:rsidP="00BA2FF9">
      <w:pPr>
        <w:rPr>
          <w:b/>
          <w:bCs/>
          <w:szCs w:val="24"/>
          <w:u w:val="single"/>
        </w:rPr>
      </w:pPr>
    </w:p>
    <w:p w14:paraId="22887E67" w14:textId="4E2A534D" w:rsidR="00BA2FF9" w:rsidRPr="0089712C" w:rsidRDefault="00BA2FF9" w:rsidP="00BA2FF9">
      <w:pPr>
        <w:rPr>
          <w:szCs w:val="24"/>
        </w:rPr>
      </w:pPr>
      <w:r w:rsidRPr="0089712C">
        <w:rPr>
          <w:szCs w:val="24"/>
        </w:rPr>
        <w:t xml:space="preserve">Global purchasing is a procedure where a business purchases the services or products required from organisations across the world. An example of this is </w:t>
      </w:r>
      <w:proofErr w:type="spellStart"/>
      <w:r w:rsidRPr="0089712C">
        <w:rPr>
          <w:szCs w:val="24"/>
        </w:rPr>
        <w:t>starbucks</w:t>
      </w:r>
      <w:proofErr w:type="spellEnd"/>
      <w:r w:rsidRPr="0089712C">
        <w:rPr>
          <w:szCs w:val="24"/>
        </w:rPr>
        <w:t xml:space="preserve">, who purchase their products from Colombia. Influences to buy overseas include global competition, reduced taxes, decrease of commercial barriers, cheaper components and materials, advanced </w:t>
      </w:r>
      <w:proofErr w:type="gramStart"/>
      <w:r w:rsidRPr="0089712C">
        <w:rPr>
          <w:szCs w:val="24"/>
        </w:rPr>
        <w:t>technology</w:t>
      </w:r>
      <w:proofErr w:type="gramEnd"/>
      <w:r w:rsidRPr="0089712C">
        <w:rPr>
          <w:szCs w:val="24"/>
        </w:rPr>
        <w:t xml:space="preserve"> and access to specialist skills. However, the risk of global purchasing </w:t>
      </w:r>
      <w:proofErr w:type="gramStart"/>
      <w:r w:rsidRPr="0089712C">
        <w:rPr>
          <w:szCs w:val="24"/>
        </w:rPr>
        <w:t>include:</w:t>
      </w:r>
      <w:proofErr w:type="gramEnd"/>
      <w:r w:rsidRPr="0089712C">
        <w:rPr>
          <w:szCs w:val="24"/>
        </w:rPr>
        <w:t xml:space="preserve"> tax and customs, fluctuations in currency, shipping costs, contractual and lead-time. </w:t>
      </w:r>
    </w:p>
    <w:p w14:paraId="6965EF09" w14:textId="77777777" w:rsidR="00BA2FF9" w:rsidRPr="0089712C" w:rsidRDefault="00BA2FF9" w:rsidP="00BA2FF9">
      <w:pPr>
        <w:rPr>
          <w:szCs w:val="24"/>
        </w:rPr>
      </w:pPr>
    </w:p>
    <w:p w14:paraId="06902043" w14:textId="48CA936E" w:rsidR="00BA2FF9" w:rsidRPr="0089712C" w:rsidRDefault="00BA2FF9" w:rsidP="00BA2FF9">
      <w:pPr>
        <w:rPr>
          <w:b/>
          <w:bCs/>
          <w:szCs w:val="24"/>
          <w:u w:val="single"/>
        </w:rPr>
      </w:pPr>
      <w:r w:rsidRPr="0089712C">
        <w:rPr>
          <w:b/>
          <w:bCs/>
          <w:szCs w:val="24"/>
          <w:u w:val="single"/>
        </w:rPr>
        <w:t>Indirect Purchasing</w:t>
      </w:r>
    </w:p>
    <w:p w14:paraId="1E86B05D" w14:textId="77777777" w:rsidR="00BA2FF9" w:rsidRPr="0089712C" w:rsidRDefault="00BA2FF9" w:rsidP="00BA2FF9">
      <w:pPr>
        <w:rPr>
          <w:b/>
          <w:bCs/>
          <w:szCs w:val="24"/>
          <w:u w:val="single"/>
        </w:rPr>
      </w:pPr>
    </w:p>
    <w:p w14:paraId="623264B5" w14:textId="77777777" w:rsidR="00BA2FF9" w:rsidRPr="0089712C" w:rsidRDefault="00BA2FF9" w:rsidP="00BA2FF9">
      <w:pPr>
        <w:rPr>
          <w:szCs w:val="24"/>
        </w:rPr>
      </w:pPr>
      <w:r w:rsidRPr="0089712C">
        <w:rPr>
          <w:szCs w:val="24"/>
        </w:rPr>
        <w:t xml:space="preserve">The act of buying supplies or services needed to retain day-to-day business operations is indirect procurement. Indirect procurement includes equipment repair, obtaining services or buying office supplies and this does not enhance the bottom line for a business. </w:t>
      </w:r>
    </w:p>
    <w:p w14:paraId="424E60B3" w14:textId="77777777" w:rsidR="00BA2FF9" w:rsidRPr="0089712C" w:rsidRDefault="00BA2FF9" w:rsidP="00BA2FF9">
      <w:pPr>
        <w:rPr>
          <w:b/>
          <w:bCs/>
          <w:szCs w:val="24"/>
          <w:u w:val="single"/>
        </w:rPr>
      </w:pPr>
    </w:p>
    <w:p w14:paraId="53E090E9" w14:textId="3028AB9D" w:rsidR="00BA2FF9" w:rsidRPr="0089712C" w:rsidRDefault="00BA2FF9" w:rsidP="00BA2FF9">
      <w:pPr>
        <w:rPr>
          <w:b/>
          <w:bCs/>
          <w:szCs w:val="24"/>
          <w:u w:val="single"/>
        </w:rPr>
      </w:pPr>
      <w:r w:rsidRPr="0089712C">
        <w:rPr>
          <w:b/>
          <w:bCs/>
          <w:szCs w:val="24"/>
          <w:u w:val="single"/>
        </w:rPr>
        <w:t xml:space="preserve">Retail purchasing </w:t>
      </w:r>
    </w:p>
    <w:p w14:paraId="234C78FC" w14:textId="77777777" w:rsidR="00BA2FF9" w:rsidRPr="0089712C" w:rsidRDefault="00BA2FF9" w:rsidP="00BA2FF9">
      <w:pPr>
        <w:rPr>
          <w:b/>
          <w:bCs/>
          <w:szCs w:val="24"/>
          <w:u w:val="single"/>
        </w:rPr>
      </w:pPr>
    </w:p>
    <w:p w14:paraId="69242B56" w14:textId="55017307" w:rsidR="00BA2FF9" w:rsidRPr="0089712C" w:rsidRDefault="002723DD" w:rsidP="00BA2FF9">
      <w:pPr>
        <w:rPr>
          <w:color w:val="000000"/>
          <w:szCs w:val="24"/>
        </w:rPr>
      </w:pPr>
      <w:r w:rsidRPr="0089712C">
        <w:rPr>
          <w:color w:val="202124"/>
          <w:szCs w:val="24"/>
        </w:rPr>
        <w:t xml:space="preserve">Retail procurement involves a business locating and buying the products it wants to sell, or acquiring the parts required to produce and sell its own products. </w:t>
      </w:r>
      <w:r w:rsidR="00BA2FF9" w:rsidRPr="0089712C">
        <w:rPr>
          <w:szCs w:val="24"/>
        </w:rPr>
        <w:t xml:space="preserve">Retail purchasing is procurement for larger retail chains, such as ASDA or Tesco. </w:t>
      </w:r>
    </w:p>
    <w:p w14:paraId="2B9F6347" w14:textId="77777777" w:rsidR="00BA2FF9" w:rsidRPr="0089712C" w:rsidRDefault="00BA2FF9" w:rsidP="00BA2FF9">
      <w:pPr>
        <w:rPr>
          <w:b/>
          <w:bCs/>
          <w:szCs w:val="24"/>
          <w:u w:val="single"/>
        </w:rPr>
      </w:pPr>
    </w:p>
    <w:p w14:paraId="1CB056E3" w14:textId="47CA11F2" w:rsidR="00BA2FF9" w:rsidRPr="0089712C" w:rsidRDefault="00BA2FF9" w:rsidP="00BA2FF9">
      <w:pPr>
        <w:rPr>
          <w:b/>
          <w:bCs/>
          <w:szCs w:val="24"/>
          <w:u w:val="single"/>
        </w:rPr>
      </w:pPr>
      <w:r w:rsidRPr="0089712C">
        <w:rPr>
          <w:b/>
          <w:bCs/>
          <w:szCs w:val="24"/>
          <w:u w:val="single"/>
        </w:rPr>
        <w:t xml:space="preserve">Specialist products/services </w:t>
      </w:r>
    </w:p>
    <w:p w14:paraId="2E1F45CF" w14:textId="77777777" w:rsidR="00BA2FF9" w:rsidRPr="0089712C" w:rsidRDefault="00BA2FF9" w:rsidP="00BA2FF9">
      <w:pPr>
        <w:rPr>
          <w:b/>
          <w:bCs/>
          <w:szCs w:val="24"/>
          <w:u w:val="single"/>
        </w:rPr>
      </w:pPr>
    </w:p>
    <w:p w14:paraId="585420CB" w14:textId="30971227" w:rsidR="00DF7716" w:rsidRPr="0089712C" w:rsidRDefault="00BA2FF9" w:rsidP="00DF7716">
      <w:pPr>
        <w:rPr>
          <w:color w:val="000000"/>
          <w:szCs w:val="24"/>
        </w:rPr>
      </w:pPr>
      <w:r w:rsidRPr="0089712C">
        <w:rPr>
          <w:szCs w:val="24"/>
        </w:rPr>
        <w:t xml:space="preserve">Specialist products or services is procurement of services or goods in circumstances where a </w:t>
      </w:r>
      <w:r w:rsidR="00BE3A4E" w:rsidRPr="0089712C">
        <w:rPr>
          <w:szCs w:val="24"/>
        </w:rPr>
        <w:t>limited</w:t>
      </w:r>
      <w:r w:rsidRPr="0089712C">
        <w:rPr>
          <w:szCs w:val="24"/>
        </w:rPr>
        <w:t xml:space="preserve"> supply base exists. </w:t>
      </w:r>
      <w:r w:rsidR="00DF7716" w:rsidRPr="0089712C">
        <w:rPr>
          <w:szCs w:val="24"/>
        </w:rPr>
        <w:t>Specialist products/ services are e</w:t>
      </w:r>
      <w:r w:rsidR="00DF7716" w:rsidRPr="0089712C">
        <w:rPr>
          <w:color w:val="222222"/>
          <w:spacing w:val="2"/>
          <w:szCs w:val="24"/>
          <w:shd w:val="clear" w:color="auto" w:fill="FCFCFC"/>
        </w:rPr>
        <w:t xml:space="preserve">xclusive products or services, with distinctive qualities and characteristics, are created as a unique resolution for a chosen market </w:t>
      </w:r>
      <w:commentRangeStart w:id="1"/>
      <w:r w:rsidR="00DF7716" w:rsidRPr="0089712C">
        <w:rPr>
          <w:color w:val="222222"/>
          <w:spacing w:val="2"/>
          <w:szCs w:val="24"/>
          <w:shd w:val="clear" w:color="auto" w:fill="FCFCFC"/>
        </w:rPr>
        <w:t>sector</w:t>
      </w:r>
      <w:commentRangeEnd w:id="1"/>
      <w:r w:rsidR="008F6ECF">
        <w:rPr>
          <w:rStyle w:val="CommentReference"/>
        </w:rPr>
        <w:commentReference w:id="1"/>
      </w:r>
      <w:r w:rsidR="00DF7716" w:rsidRPr="0089712C">
        <w:rPr>
          <w:color w:val="222222"/>
          <w:spacing w:val="2"/>
          <w:szCs w:val="24"/>
          <w:shd w:val="clear" w:color="auto" w:fill="FCFCFC"/>
        </w:rPr>
        <w:t>. </w:t>
      </w:r>
    </w:p>
    <w:p w14:paraId="2E7AF459" w14:textId="77777777" w:rsidR="00DF7716" w:rsidRDefault="00DF7716" w:rsidP="00DF7716">
      <w:pPr>
        <w:rPr>
          <w:szCs w:val="24"/>
        </w:rPr>
      </w:pPr>
    </w:p>
    <w:p w14:paraId="72E26173" w14:textId="3DFCC3B0" w:rsidR="00BA2FF9" w:rsidRPr="007C71B7" w:rsidRDefault="00BA2FF9" w:rsidP="004764F9">
      <w:pPr>
        <w:rPr>
          <w:szCs w:val="24"/>
        </w:rPr>
      </w:pPr>
    </w:p>
    <w:p w14:paraId="56946184" w14:textId="466D796C" w:rsidR="007228A4" w:rsidRPr="00BC136F" w:rsidRDefault="00B22B43" w:rsidP="0030419A">
      <w:pPr>
        <w:rPr>
          <w:b/>
          <w:bCs/>
        </w:rPr>
      </w:pPr>
      <w:r w:rsidRPr="00BC136F">
        <w:rPr>
          <w:b/>
          <w:bCs/>
        </w:rPr>
        <w:br w:type="page"/>
      </w:r>
    </w:p>
    <w:p w14:paraId="75F473D9" w14:textId="72D9DB5E" w:rsidR="00CC4B62" w:rsidRPr="005A194C" w:rsidRDefault="0030419A" w:rsidP="00CC4B62">
      <w:pPr>
        <w:pageBreakBefore/>
        <w:rPr>
          <w:szCs w:val="24"/>
        </w:rPr>
      </w:pPr>
      <w:r>
        <w:rPr>
          <w:szCs w:val="24"/>
        </w:rPr>
        <w:lastRenderedPageBreak/>
        <w:t>2</w:t>
      </w:r>
      <w:r w:rsidR="00CC4B62" w:rsidRPr="005A194C">
        <w:rPr>
          <w:szCs w:val="24"/>
        </w:rPr>
        <w:t>.</w:t>
      </w:r>
      <w:r w:rsidR="00CC4B62" w:rsidRPr="005A194C">
        <w:rPr>
          <w:szCs w:val="24"/>
        </w:rPr>
        <w:tab/>
      </w:r>
      <w:bookmarkStart w:id="2" w:name="_Hlk72146771"/>
      <w:r w:rsidR="00CC4B62" w:rsidRPr="005A194C">
        <w:rPr>
          <w:szCs w:val="24"/>
        </w:rPr>
        <w:t>Citing cases from the attached list and your own knowledge to support your argument read the scenario and give your advice:</w:t>
      </w:r>
    </w:p>
    <w:p w14:paraId="3E0D3183" w14:textId="77777777" w:rsidR="00CC4B62" w:rsidRPr="005A194C" w:rsidRDefault="00CC4B62" w:rsidP="00CC4B62">
      <w:pPr>
        <w:rPr>
          <w:szCs w:val="24"/>
        </w:rPr>
      </w:pPr>
    </w:p>
    <w:p w14:paraId="1B3134CD" w14:textId="77777777" w:rsidR="00CC4B62" w:rsidRPr="005A194C" w:rsidRDefault="00CC4B62" w:rsidP="00CC4B62">
      <w:pPr>
        <w:ind w:left="720"/>
        <w:rPr>
          <w:szCs w:val="24"/>
        </w:rPr>
      </w:pPr>
      <w:r w:rsidRPr="005A194C">
        <w:rPr>
          <w:szCs w:val="24"/>
        </w:rPr>
        <w:t>Fred, George’s friend, lets it be known that he has a Blueray player for sale.  George immediately offers Fred £20 for the player as his own machine has recently broken down.    Fred tells George that £20 is not enough and he will only accept £35.</w:t>
      </w:r>
    </w:p>
    <w:p w14:paraId="49C35784" w14:textId="77777777" w:rsidR="00CC4B62" w:rsidRPr="005A194C" w:rsidRDefault="00CC4B62" w:rsidP="00CC4B62">
      <w:pPr>
        <w:autoSpaceDE w:val="0"/>
        <w:ind w:left="720"/>
        <w:rPr>
          <w:szCs w:val="24"/>
        </w:rPr>
      </w:pPr>
    </w:p>
    <w:p w14:paraId="660141E3" w14:textId="77777777" w:rsidR="00CC4B62" w:rsidRPr="005A194C" w:rsidRDefault="00CC4B62" w:rsidP="00CC4B62">
      <w:pPr>
        <w:autoSpaceDE w:val="0"/>
        <w:ind w:left="720"/>
        <w:rPr>
          <w:szCs w:val="24"/>
        </w:rPr>
      </w:pPr>
      <w:r w:rsidRPr="005A194C">
        <w:rPr>
          <w:szCs w:val="24"/>
        </w:rPr>
        <w:t xml:space="preserve">On his own way to work George passes a local TV and video shop which has a DVD player in the window with a price tag of £30.   Impressed by the great offer he enters the shop and immediately asks to buy the player in the window display.    Mike, the shop owner, realises that the tag is wrong and tells George that the price is £40, not £30.   Despite arguing Mike refuses to sell the player for any less than £30 and George, now thoroughly annoyed decides to leave the shop empty-handed.     </w:t>
      </w:r>
    </w:p>
    <w:p w14:paraId="5949809F" w14:textId="77777777" w:rsidR="00CC4B62" w:rsidRPr="005A194C" w:rsidRDefault="00CC4B62" w:rsidP="00CC4B62">
      <w:pPr>
        <w:autoSpaceDE w:val="0"/>
        <w:ind w:left="720"/>
        <w:rPr>
          <w:szCs w:val="24"/>
        </w:rPr>
      </w:pPr>
    </w:p>
    <w:p w14:paraId="73D847D3" w14:textId="77777777" w:rsidR="00CC4B62" w:rsidRPr="005A194C" w:rsidRDefault="00CC4B62" w:rsidP="00CC4B62">
      <w:pPr>
        <w:ind w:left="720"/>
        <w:rPr>
          <w:szCs w:val="24"/>
        </w:rPr>
      </w:pPr>
      <w:r w:rsidRPr="005A194C">
        <w:rPr>
          <w:szCs w:val="24"/>
        </w:rPr>
        <w:t>The following morning but George decided to go back to the shop and buy the player from there for £30 and later in the afternoon on the same day Fred sends a letter to George accepting the offer of £20 for his DVD player.   A few days later Fred’s letter arrives and George phones Fred to let him know that he has already bought a DVD player from Mike’s shop.</w:t>
      </w:r>
    </w:p>
    <w:p w14:paraId="4B48515A" w14:textId="77777777" w:rsidR="00CC4B62" w:rsidRPr="005A194C" w:rsidRDefault="00CC4B62" w:rsidP="00CC4B62">
      <w:pPr>
        <w:rPr>
          <w:szCs w:val="24"/>
        </w:rPr>
      </w:pPr>
    </w:p>
    <w:p w14:paraId="2EF29D96" w14:textId="2C943D6A" w:rsidR="0089712C" w:rsidRPr="005A194C" w:rsidRDefault="00CC4B62" w:rsidP="0089712C">
      <w:pPr>
        <w:ind w:left="720"/>
        <w:rPr>
          <w:szCs w:val="24"/>
        </w:rPr>
      </w:pPr>
      <w:r w:rsidRPr="005A194C">
        <w:rPr>
          <w:szCs w:val="24"/>
        </w:rPr>
        <w:t xml:space="preserve">Advise the parties on any legal issues raised regarding the rules of offer and acceptance. </w:t>
      </w:r>
    </w:p>
    <w:bookmarkEnd w:id="2"/>
    <w:p w14:paraId="42A1BBFC" w14:textId="77777777" w:rsidR="00CC4B62" w:rsidRPr="005A194C" w:rsidRDefault="00CC4B62" w:rsidP="00CC4B62">
      <w:pPr>
        <w:ind w:left="720"/>
        <w:rPr>
          <w:szCs w:val="24"/>
        </w:rPr>
      </w:pPr>
    </w:p>
    <w:p w14:paraId="69B28DC4" w14:textId="06E2B761" w:rsidR="00CC4B62" w:rsidRPr="00BC7F5D" w:rsidRDefault="00CC4B62" w:rsidP="00CC4B62">
      <w:pPr>
        <w:ind w:left="720"/>
        <w:rPr>
          <w:b/>
          <w:bCs/>
          <w:szCs w:val="24"/>
        </w:rPr>
      </w:pPr>
      <w:r w:rsidRPr="00BC7F5D">
        <w:rPr>
          <w:b/>
          <w:bCs/>
          <w:szCs w:val="24"/>
        </w:rPr>
        <w:t>(25 marks)</w:t>
      </w:r>
    </w:p>
    <w:p w14:paraId="0A137C6E" w14:textId="01DB847B" w:rsidR="005A194C" w:rsidRDefault="005A194C" w:rsidP="0030419A">
      <w:pPr>
        <w:rPr>
          <w:szCs w:val="24"/>
        </w:rPr>
      </w:pPr>
    </w:p>
    <w:p w14:paraId="288E5337" w14:textId="713B707B" w:rsidR="00F95B79" w:rsidRDefault="00F95B79" w:rsidP="005A58D3">
      <w:pPr>
        <w:rPr>
          <w:lang w:val="en-IE"/>
        </w:rPr>
      </w:pPr>
      <w:r w:rsidRPr="00900003">
        <w:rPr>
          <w:lang w:val="en-IE"/>
        </w:rPr>
        <w:t>An offer is a record of the terms by which the offeror is prepared to be obliged. An offer demonstrates willingness by the offeror to contract on pre-defined terms made with the purpose that the contract will become legally binding when accepted by an offeree. An offer can be ended when, for example, the offeror pulls out or if the offer is turned down.</w:t>
      </w:r>
    </w:p>
    <w:p w14:paraId="1057063D" w14:textId="77777777" w:rsidR="005A58D3" w:rsidRDefault="005A58D3" w:rsidP="005A58D3">
      <w:pPr>
        <w:rPr>
          <w:lang w:val="en-IE"/>
        </w:rPr>
      </w:pPr>
    </w:p>
    <w:p w14:paraId="7FE70753" w14:textId="48F08A4E" w:rsidR="00F95B79" w:rsidRDefault="005A58D3" w:rsidP="005A58D3">
      <w:r>
        <w:t xml:space="preserve">It is apparent that, as stated by the ordinary law of contract, an item displayed in a shop, with a price on it, is an invitation to treat and in no way is it an offer for sale as the acceptance of it would constitute a </w:t>
      </w:r>
      <w:commentRangeStart w:id="3"/>
      <w:r>
        <w:t>contract</w:t>
      </w:r>
      <w:commentRangeEnd w:id="3"/>
      <w:r w:rsidR="00F01E58">
        <w:rPr>
          <w:rStyle w:val="CommentReference"/>
        </w:rPr>
        <w:commentReference w:id="3"/>
      </w:r>
      <w:r>
        <w:t>.</w:t>
      </w:r>
    </w:p>
    <w:p w14:paraId="4EF6A581" w14:textId="77777777" w:rsidR="005A58D3" w:rsidRPr="00900003" w:rsidRDefault="005A58D3" w:rsidP="005A58D3">
      <w:pPr>
        <w:rPr>
          <w:lang w:val="en-IE"/>
        </w:rPr>
      </w:pPr>
    </w:p>
    <w:p w14:paraId="08C17A0E" w14:textId="640AFAF4" w:rsidR="000E106C" w:rsidRPr="000E106C" w:rsidRDefault="00F95B79" w:rsidP="000E106C">
      <w:pPr>
        <w:spacing w:before="100" w:beforeAutospacing="1" w:after="100" w:afterAutospacing="1"/>
      </w:pPr>
      <w:r w:rsidRPr="005A58D3">
        <w:t>There is a difference between an offer and an invitation. On acceptance, an offer leads to a binding contract but an invitation to treat is not something that can be accepted, as it is purely an invitation for offers. In this case, goods are displayed in the shop window which is an invitation to treat and not an offer. The customer offers to buy a product and the seller chooses whether to accept the offer.</w:t>
      </w:r>
      <w:r w:rsidR="005A58D3" w:rsidRPr="005A58D3">
        <w:t xml:space="preserve"> </w:t>
      </w:r>
      <w:r w:rsidRPr="005A58D3">
        <w:t xml:space="preserve">Therefore, the shopkeeper had the right not to sell at the marked price. This is supported by the case of </w:t>
      </w:r>
      <w:r w:rsidRPr="005A58D3">
        <w:rPr>
          <w:iCs/>
        </w:rPr>
        <w:t>Fisher v Bell</w:t>
      </w:r>
      <w:r w:rsidRPr="005A58D3">
        <w:t xml:space="preserve"> (1960)</w:t>
      </w:r>
      <w:r w:rsidR="000E106C">
        <w:t xml:space="preserve"> where it was not an offer to sell but also an invitation to treat. H</w:t>
      </w:r>
      <w:r w:rsidR="000E106C">
        <w:rPr>
          <w:rFonts w:ascii="Segoe UI" w:hAnsi="Segoe UI" w:cs="Segoe UI"/>
          <w:color w:val="212529"/>
          <w:shd w:val="clear" w:color="auto" w:fill="FFFFFF"/>
        </w:rPr>
        <w:t xml:space="preserve">e </w:t>
      </w:r>
      <w:r w:rsidR="000E106C" w:rsidRPr="000E106C">
        <w:t xml:space="preserve">was charged with offering for sale a flick knife, contrary to s. 1 (1) of the Restriction of Offensive Weapons Act 1959. As Each party need to demonstrate legal intent. That is, the intention that the outcome of the agreement is entirely legal. Contracts cannot be generated to govern trading illegal services or products and any agreement to perpetrate a crime will not be upheld by the court. However, the court held that it was an invitation to treat and not an offer to </w:t>
      </w:r>
      <w:commentRangeStart w:id="4"/>
      <w:r w:rsidR="000E106C" w:rsidRPr="000E106C">
        <w:t>sell</w:t>
      </w:r>
      <w:commentRangeEnd w:id="4"/>
      <w:r w:rsidR="00F01E58">
        <w:rPr>
          <w:rStyle w:val="CommentReference"/>
        </w:rPr>
        <w:commentReference w:id="4"/>
      </w:r>
      <w:r w:rsidR="000E106C" w:rsidRPr="000E106C">
        <w:t xml:space="preserve">. </w:t>
      </w:r>
    </w:p>
    <w:p w14:paraId="21957E80" w14:textId="0174278F" w:rsidR="00F95B79" w:rsidRDefault="00F95B79" w:rsidP="005A58D3"/>
    <w:p w14:paraId="7F22ABB8" w14:textId="4DF984BB" w:rsidR="00F95B79" w:rsidRDefault="00F95B79" w:rsidP="005A58D3"/>
    <w:p w14:paraId="17EDCC0A" w14:textId="51D5ABA6" w:rsidR="005A58D3" w:rsidRDefault="005A58D3" w:rsidP="005A58D3">
      <w:pPr>
        <w:rPr>
          <w:rFonts w:cstheme="minorHAnsi"/>
          <w:szCs w:val="24"/>
        </w:rPr>
      </w:pPr>
      <w:r>
        <w:lastRenderedPageBreak/>
        <w:t xml:space="preserve">Fred tried to accept Georges offer via a letter which would have formed a legally binding contract. </w:t>
      </w:r>
      <w:r>
        <w:rPr>
          <w:rFonts w:cstheme="minorHAnsi"/>
          <w:szCs w:val="24"/>
        </w:rPr>
        <w:t xml:space="preserve">A contract is enforceable by law. A contract is a legally binding agreement between partakers and is a verbal or written pledge by one partaker to realise an obligation to another partaker in return for deliberation. The agreement will generate entitlements and obligations, which can be enforced in </w:t>
      </w:r>
      <w:commentRangeStart w:id="5"/>
      <w:r>
        <w:rPr>
          <w:rFonts w:cstheme="minorHAnsi"/>
          <w:szCs w:val="24"/>
        </w:rPr>
        <w:t>court</w:t>
      </w:r>
      <w:commentRangeEnd w:id="5"/>
      <w:r w:rsidR="00F01E58">
        <w:rPr>
          <w:rStyle w:val="CommentReference"/>
        </w:rPr>
        <w:commentReference w:id="5"/>
      </w:r>
      <w:r>
        <w:rPr>
          <w:rFonts w:cstheme="minorHAnsi"/>
          <w:szCs w:val="24"/>
        </w:rPr>
        <w:t xml:space="preserve">. </w:t>
      </w:r>
    </w:p>
    <w:p w14:paraId="0D26CEF5" w14:textId="77777777" w:rsidR="000E106C" w:rsidRDefault="000E106C" w:rsidP="005A58D3">
      <w:pPr>
        <w:rPr>
          <w:rFonts w:cstheme="minorHAnsi"/>
          <w:szCs w:val="24"/>
        </w:rPr>
      </w:pPr>
    </w:p>
    <w:p w14:paraId="18B9484B" w14:textId="24DE43B4" w:rsidR="005A58D3" w:rsidRDefault="005A58D3" w:rsidP="005A58D3">
      <w:pPr>
        <w:rPr>
          <w:rFonts w:cstheme="minorHAnsi"/>
          <w:szCs w:val="24"/>
        </w:rPr>
      </w:pPr>
      <w:r>
        <w:rPr>
          <w:rFonts w:cstheme="minorHAnsi"/>
          <w:szCs w:val="24"/>
        </w:rPr>
        <w:t xml:space="preserve">A contract is important as it safeguards an individual or group, as their interests are protected by law. Both or all partakers, or parties, need to realise their obligations as pledged but there are </w:t>
      </w:r>
      <w:proofErr w:type="gramStart"/>
      <w:r>
        <w:rPr>
          <w:rFonts w:cstheme="minorHAnsi"/>
          <w:szCs w:val="24"/>
        </w:rPr>
        <w:t>particular resolutions</w:t>
      </w:r>
      <w:proofErr w:type="gramEnd"/>
      <w:r>
        <w:rPr>
          <w:rFonts w:cstheme="minorHAnsi"/>
          <w:szCs w:val="24"/>
        </w:rPr>
        <w:t xml:space="preserve"> available if one or more parties break the </w:t>
      </w:r>
      <w:commentRangeStart w:id="6"/>
      <w:r>
        <w:rPr>
          <w:rFonts w:cstheme="minorHAnsi"/>
          <w:szCs w:val="24"/>
        </w:rPr>
        <w:t>contract</w:t>
      </w:r>
      <w:commentRangeEnd w:id="6"/>
      <w:r w:rsidR="00F01E58">
        <w:rPr>
          <w:rStyle w:val="CommentReference"/>
        </w:rPr>
        <w:commentReference w:id="6"/>
      </w:r>
      <w:r>
        <w:rPr>
          <w:rFonts w:cstheme="minorHAnsi"/>
          <w:szCs w:val="24"/>
        </w:rPr>
        <w:t>.</w:t>
      </w:r>
    </w:p>
    <w:p w14:paraId="7DD81ACA" w14:textId="77777777" w:rsidR="000E106C" w:rsidRDefault="000E106C" w:rsidP="005A58D3">
      <w:pPr>
        <w:rPr>
          <w:rFonts w:cstheme="minorHAnsi"/>
          <w:szCs w:val="24"/>
        </w:rPr>
      </w:pPr>
    </w:p>
    <w:p w14:paraId="1717229D" w14:textId="603F191E" w:rsidR="005A58D3" w:rsidRDefault="005A58D3" w:rsidP="005A58D3">
      <w:pPr>
        <w:rPr>
          <w:szCs w:val="24"/>
        </w:rPr>
      </w:pPr>
      <w:r>
        <w:rPr>
          <w:rFonts w:cstheme="minorHAnsi"/>
          <w:szCs w:val="24"/>
        </w:rPr>
        <w:t xml:space="preserve">Contracts can be split into two wide-ranging classes, </w:t>
      </w:r>
      <w:r>
        <w:rPr>
          <w:szCs w:val="24"/>
        </w:rPr>
        <w:t>c</w:t>
      </w:r>
      <w:r w:rsidRPr="001138E6">
        <w:rPr>
          <w:szCs w:val="24"/>
        </w:rPr>
        <w:t>ontracts by deed or simple contracts</w:t>
      </w:r>
      <w:r>
        <w:rPr>
          <w:szCs w:val="24"/>
        </w:rPr>
        <w:t xml:space="preserve">. </w:t>
      </w:r>
      <w:r w:rsidRPr="0028598E">
        <w:rPr>
          <w:szCs w:val="24"/>
        </w:rPr>
        <w:t>A contract by deed</w:t>
      </w:r>
      <w:r>
        <w:rPr>
          <w:szCs w:val="24"/>
        </w:rPr>
        <w:t xml:space="preserve">, witnessed, </w:t>
      </w:r>
      <w:proofErr w:type="gramStart"/>
      <w:r>
        <w:rPr>
          <w:szCs w:val="24"/>
        </w:rPr>
        <w:t>signed</w:t>
      </w:r>
      <w:proofErr w:type="gramEnd"/>
      <w:r>
        <w:rPr>
          <w:szCs w:val="24"/>
        </w:rPr>
        <w:t xml:space="preserve"> and delivered, is a deed of official, legal evidence that generates a legal obligation. ‘Simple contracts’, not deeds, are contracts made verbally or in writing. Simple contracts need deliberation to be valid and this type of contract may be tacit from the behaviour of involved parties.</w:t>
      </w:r>
    </w:p>
    <w:p w14:paraId="6FB38E67" w14:textId="566B04F2" w:rsidR="005A58D3" w:rsidRDefault="005A58D3" w:rsidP="005A58D3">
      <w:pPr>
        <w:rPr>
          <w:szCs w:val="24"/>
        </w:rPr>
      </w:pPr>
    </w:p>
    <w:p w14:paraId="265D34F4" w14:textId="56F80394" w:rsidR="000B162A" w:rsidRPr="00931CE2" w:rsidRDefault="000B162A" w:rsidP="000B162A">
      <w:pPr>
        <w:rPr>
          <w:rFonts w:cstheme="minorHAnsi"/>
          <w:szCs w:val="24"/>
        </w:rPr>
      </w:pPr>
      <w:r>
        <w:rPr>
          <w:szCs w:val="24"/>
        </w:rPr>
        <w:t>As the communication was by post, this was not agreed as the chosen form of communication, and there for was void.</w:t>
      </w:r>
      <w:r w:rsidR="00327C28">
        <w:rPr>
          <w:szCs w:val="24"/>
        </w:rPr>
        <w:t xml:space="preserve"> The communication needed to be agreed for it to be a legal contract.</w:t>
      </w:r>
      <w:r w:rsidR="000E106C">
        <w:rPr>
          <w:szCs w:val="24"/>
        </w:rPr>
        <w:t xml:space="preserve"> </w:t>
      </w:r>
      <w:r w:rsidRPr="000B162A">
        <w:rPr>
          <w:rFonts w:cstheme="minorHAnsi"/>
          <w:szCs w:val="24"/>
        </w:rPr>
        <w:t>A voidable contract, a formal agreement between two parties, could be, for various legal purposes</w:t>
      </w:r>
      <w:r>
        <w:rPr>
          <w:rFonts w:cstheme="minorHAnsi"/>
          <w:bCs/>
          <w:szCs w:val="24"/>
        </w:rPr>
        <w:t xml:space="preserve">, decreed unenforceable. A contract can be made voidable because, for example, misrepresentation, a mistake, fraud, failure to reveal facts, unnecessary </w:t>
      </w:r>
      <w:proofErr w:type="gramStart"/>
      <w:r>
        <w:rPr>
          <w:rFonts w:cstheme="minorHAnsi"/>
          <w:bCs/>
          <w:szCs w:val="24"/>
        </w:rPr>
        <w:t>influence</w:t>
      </w:r>
      <w:proofErr w:type="gramEnd"/>
      <w:r>
        <w:rPr>
          <w:rFonts w:cstheme="minorHAnsi"/>
          <w:bCs/>
          <w:szCs w:val="24"/>
        </w:rPr>
        <w:t xml:space="preserve"> or coercion.</w:t>
      </w:r>
      <w:r w:rsidR="000E106C">
        <w:rPr>
          <w:rFonts w:cstheme="minorHAnsi"/>
          <w:bCs/>
          <w:szCs w:val="24"/>
        </w:rPr>
        <w:t xml:space="preserve"> The case of Adams v Lindsell 1818) supports </w:t>
      </w:r>
      <w:commentRangeStart w:id="7"/>
      <w:r w:rsidR="000E106C">
        <w:rPr>
          <w:rFonts w:cstheme="minorHAnsi"/>
          <w:bCs/>
          <w:szCs w:val="24"/>
        </w:rPr>
        <w:t>this</w:t>
      </w:r>
      <w:commentRangeEnd w:id="7"/>
      <w:r w:rsidR="00F01E58">
        <w:rPr>
          <w:rStyle w:val="CommentReference"/>
        </w:rPr>
        <w:commentReference w:id="7"/>
      </w:r>
      <w:r w:rsidR="000E106C">
        <w:rPr>
          <w:rFonts w:cstheme="minorHAnsi"/>
          <w:bCs/>
          <w:szCs w:val="24"/>
        </w:rPr>
        <w:t>.</w:t>
      </w:r>
      <w:r w:rsidR="000E106C">
        <w:rPr>
          <w:rFonts w:ascii="Segoe UI" w:hAnsi="Segoe UI" w:cs="Segoe UI"/>
          <w:color w:val="212529"/>
          <w:shd w:val="clear" w:color="auto" w:fill="FFFFFF"/>
        </w:rPr>
        <w:t> </w:t>
      </w:r>
    </w:p>
    <w:p w14:paraId="0832B2A9" w14:textId="146070F7" w:rsidR="00943A5F" w:rsidRDefault="00943A5F" w:rsidP="00943A5F"/>
    <w:p w14:paraId="29A8926E" w14:textId="3744B490" w:rsidR="00327C28" w:rsidRDefault="00327C28" w:rsidP="00327C28">
      <w:r>
        <w:t xml:space="preserve">The DVD player in the shop window, displayed with a price tag on is not an offer of goods but it is an invitation to treat. (fisher v bell) the shopkeeper claims the price was marked up wrong and that the sale would not take place. The shopkeeper is entitled to do this. the fact that the shopkeeper later agrees to the sale at the original price seen in the shop window is purely a good will gesture. Therefore, the contract between Fred and the shopkeeper is agreed on in the end by both </w:t>
      </w:r>
      <w:commentRangeStart w:id="8"/>
      <w:r>
        <w:t>parties</w:t>
      </w:r>
      <w:commentRangeEnd w:id="8"/>
      <w:r w:rsidR="00337AAA">
        <w:rPr>
          <w:rStyle w:val="CommentReference"/>
        </w:rPr>
        <w:commentReference w:id="8"/>
      </w:r>
      <w:r>
        <w:t>.</w:t>
      </w:r>
    </w:p>
    <w:p w14:paraId="52DA700C" w14:textId="77777777" w:rsidR="00327C28" w:rsidRDefault="00327C28" w:rsidP="00943A5F"/>
    <w:p w14:paraId="39F2240B" w14:textId="195D7E69" w:rsidR="0089712C" w:rsidRDefault="0089712C" w:rsidP="0030419A">
      <w:pPr>
        <w:rPr>
          <w:szCs w:val="24"/>
        </w:rPr>
      </w:pPr>
    </w:p>
    <w:p w14:paraId="32C72F67" w14:textId="1E72512C" w:rsidR="0089712C" w:rsidRDefault="0089712C" w:rsidP="0030419A">
      <w:pPr>
        <w:rPr>
          <w:szCs w:val="24"/>
        </w:rPr>
      </w:pPr>
    </w:p>
    <w:p w14:paraId="288AA5FD" w14:textId="5F43EE6B" w:rsidR="0089712C" w:rsidRDefault="0089712C" w:rsidP="0030419A">
      <w:pPr>
        <w:rPr>
          <w:b/>
          <w:bCs/>
          <w:szCs w:val="24"/>
        </w:rPr>
      </w:pPr>
    </w:p>
    <w:p w14:paraId="4C1E62C0" w14:textId="44BF3E76" w:rsidR="00384C40" w:rsidRDefault="00384C40" w:rsidP="0030419A">
      <w:pPr>
        <w:rPr>
          <w:b/>
          <w:bCs/>
          <w:szCs w:val="24"/>
        </w:rPr>
      </w:pPr>
    </w:p>
    <w:p w14:paraId="77CBFF1E" w14:textId="68072253" w:rsidR="00384C40" w:rsidRDefault="00384C40" w:rsidP="0030419A">
      <w:pPr>
        <w:rPr>
          <w:b/>
          <w:bCs/>
          <w:szCs w:val="24"/>
        </w:rPr>
      </w:pPr>
    </w:p>
    <w:p w14:paraId="74BCB0E0" w14:textId="05DA82B5" w:rsidR="00384C40" w:rsidRDefault="00384C40" w:rsidP="0030419A">
      <w:pPr>
        <w:rPr>
          <w:b/>
          <w:bCs/>
          <w:szCs w:val="24"/>
        </w:rPr>
      </w:pPr>
    </w:p>
    <w:p w14:paraId="2AD4FAA6" w14:textId="47A0822E" w:rsidR="00384C40" w:rsidRDefault="00384C40" w:rsidP="0030419A">
      <w:pPr>
        <w:rPr>
          <w:b/>
          <w:bCs/>
          <w:szCs w:val="24"/>
        </w:rPr>
      </w:pPr>
    </w:p>
    <w:p w14:paraId="73AEEA50" w14:textId="185FE378" w:rsidR="00384C40" w:rsidRDefault="00384C40" w:rsidP="0030419A">
      <w:pPr>
        <w:rPr>
          <w:b/>
          <w:bCs/>
          <w:szCs w:val="24"/>
        </w:rPr>
      </w:pPr>
    </w:p>
    <w:p w14:paraId="31A6355B" w14:textId="5059B7D4" w:rsidR="00384C40" w:rsidRDefault="00384C40" w:rsidP="0030419A">
      <w:pPr>
        <w:rPr>
          <w:b/>
          <w:bCs/>
          <w:szCs w:val="24"/>
        </w:rPr>
      </w:pPr>
    </w:p>
    <w:p w14:paraId="1CEE1CB4" w14:textId="75CFF350" w:rsidR="00384C40" w:rsidRDefault="00384C40" w:rsidP="0030419A">
      <w:pPr>
        <w:rPr>
          <w:b/>
          <w:bCs/>
          <w:szCs w:val="24"/>
        </w:rPr>
      </w:pPr>
    </w:p>
    <w:p w14:paraId="45B640AB" w14:textId="7BDBBCA7" w:rsidR="00384C40" w:rsidRDefault="00384C40" w:rsidP="0030419A">
      <w:pPr>
        <w:rPr>
          <w:b/>
          <w:bCs/>
          <w:szCs w:val="24"/>
        </w:rPr>
      </w:pPr>
    </w:p>
    <w:p w14:paraId="37E15F62" w14:textId="5C15113C" w:rsidR="00384C40" w:rsidRDefault="00384C40" w:rsidP="0030419A">
      <w:pPr>
        <w:rPr>
          <w:b/>
          <w:bCs/>
          <w:szCs w:val="24"/>
        </w:rPr>
      </w:pPr>
    </w:p>
    <w:p w14:paraId="2F431472" w14:textId="3B743799" w:rsidR="00384C40" w:rsidRDefault="00384C40" w:rsidP="0030419A">
      <w:pPr>
        <w:rPr>
          <w:b/>
          <w:bCs/>
          <w:szCs w:val="24"/>
        </w:rPr>
      </w:pPr>
    </w:p>
    <w:p w14:paraId="1F54AC6B" w14:textId="0E49967E" w:rsidR="0089712C" w:rsidRDefault="0089712C" w:rsidP="0030419A">
      <w:pPr>
        <w:rPr>
          <w:szCs w:val="24"/>
        </w:rPr>
      </w:pPr>
    </w:p>
    <w:p w14:paraId="381F0F34" w14:textId="1A9716E8" w:rsidR="00327C28" w:rsidRDefault="00327C28" w:rsidP="0030419A">
      <w:pPr>
        <w:rPr>
          <w:szCs w:val="24"/>
        </w:rPr>
      </w:pPr>
    </w:p>
    <w:p w14:paraId="31569407" w14:textId="6179B0E6" w:rsidR="00327C28" w:rsidRDefault="00327C28" w:rsidP="0030419A">
      <w:pPr>
        <w:rPr>
          <w:szCs w:val="24"/>
        </w:rPr>
      </w:pPr>
    </w:p>
    <w:p w14:paraId="14845806" w14:textId="77777777" w:rsidR="00327C28" w:rsidRDefault="00327C28" w:rsidP="0030419A">
      <w:pPr>
        <w:rPr>
          <w:szCs w:val="24"/>
        </w:rPr>
      </w:pPr>
    </w:p>
    <w:p w14:paraId="28E3C044" w14:textId="77777777" w:rsidR="0089712C" w:rsidRDefault="0089712C" w:rsidP="0030419A">
      <w:pPr>
        <w:rPr>
          <w:szCs w:val="24"/>
        </w:rPr>
      </w:pPr>
    </w:p>
    <w:p w14:paraId="1CC3043F" w14:textId="77777777" w:rsidR="005A194C" w:rsidRPr="00434BF3" w:rsidRDefault="005A194C" w:rsidP="00CC4B62">
      <w:pPr>
        <w:ind w:left="720"/>
        <w:rPr>
          <w:b/>
          <w:bCs/>
          <w:szCs w:val="24"/>
        </w:rPr>
      </w:pPr>
    </w:p>
    <w:p w14:paraId="09B1BEBA" w14:textId="61058A0C" w:rsidR="00CC4B62" w:rsidRPr="00434BF3" w:rsidRDefault="0030419A" w:rsidP="00CC4B62">
      <w:pPr>
        <w:rPr>
          <w:b/>
          <w:bCs/>
          <w:color w:val="232323"/>
          <w:szCs w:val="24"/>
        </w:rPr>
      </w:pPr>
      <w:r w:rsidRPr="00434BF3">
        <w:rPr>
          <w:b/>
          <w:bCs/>
          <w:szCs w:val="24"/>
        </w:rPr>
        <w:lastRenderedPageBreak/>
        <w:t>3</w:t>
      </w:r>
      <w:r w:rsidR="00CC4B62" w:rsidRPr="00434BF3">
        <w:rPr>
          <w:b/>
          <w:bCs/>
          <w:szCs w:val="24"/>
        </w:rPr>
        <w:t>.</w:t>
      </w:r>
      <w:r w:rsidR="00CC4B62" w:rsidRPr="00434BF3">
        <w:rPr>
          <w:b/>
          <w:bCs/>
          <w:szCs w:val="24"/>
        </w:rPr>
        <w:tab/>
      </w:r>
      <w:r w:rsidR="00CC4B62" w:rsidRPr="00434BF3">
        <w:rPr>
          <w:b/>
          <w:bCs/>
          <w:color w:val="232323"/>
          <w:szCs w:val="24"/>
        </w:rPr>
        <w:t xml:space="preserve">The general rule for the discharge of a contract is that the parties must perform precisely all the terms of the contract </w:t>
      </w:r>
      <w:proofErr w:type="gramStart"/>
      <w:r w:rsidR="00CC4B62" w:rsidRPr="00434BF3">
        <w:rPr>
          <w:b/>
          <w:bCs/>
          <w:color w:val="232323"/>
          <w:szCs w:val="24"/>
        </w:rPr>
        <w:t>in order to</w:t>
      </w:r>
      <w:proofErr w:type="gramEnd"/>
      <w:r w:rsidR="00CC4B62" w:rsidRPr="00434BF3">
        <w:rPr>
          <w:b/>
          <w:bCs/>
          <w:color w:val="232323"/>
          <w:szCs w:val="24"/>
        </w:rPr>
        <w:t xml:space="preserve"> discharge their obligations.  </w:t>
      </w:r>
    </w:p>
    <w:p w14:paraId="08F1DA6F" w14:textId="0AC6DA4F" w:rsidR="00CC4B62" w:rsidRPr="00434BF3" w:rsidRDefault="00CC4B62" w:rsidP="00CC4B62">
      <w:pPr>
        <w:rPr>
          <w:b/>
          <w:bCs/>
          <w:color w:val="232323"/>
          <w:szCs w:val="24"/>
        </w:rPr>
      </w:pPr>
      <w:r w:rsidRPr="00434BF3">
        <w:rPr>
          <w:b/>
          <w:bCs/>
          <w:color w:val="232323"/>
          <w:szCs w:val="24"/>
        </w:rPr>
        <w:t xml:space="preserve"> </w:t>
      </w:r>
    </w:p>
    <w:p w14:paraId="41558481" w14:textId="42400EBA" w:rsidR="00CC4B62" w:rsidRPr="00434BF3" w:rsidRDefault="00CC4B62" w:rsidP="00CC4B62">
      <w:pPr>
        <w:pStyle w:val="style1"/>
        <w:shd w:val="clear" w:color="auto" w:fill="FFFFFF"/>
        <w:ind w:left="720"/>
        <w:rPr>
          <w:b/>
          <w:bCs/>
          <w:color w:val="232323"/>
        </w:rPr>
      </w:pPr>
      <w:r w:rsidRPr="00434BF3">
        <w:rPr>
          <w:b/>
          <w:bCs/>
          <w:color w:val="232323"/>
        </w:rPr>
        <w:t>a.</w:t>
      </w:r>
      <w:r w:rsidRPr="00434BF3">
        <w:rPr>
          <w:b/>
          <w:bCs/>
          <w:color w:val="232323"/>
        </w:rPr>
        <w:tab/>
        <w:t xml:space="preserve">Briefly describe the circumstances of </w:t>
      </w:r>
      <w:r w:rsidRPr="00434BF3">
        <w:rPr>
          <w:b/>
          <w:bCs/>
          <w:i/>
          <w:iCs/>
          <w:color w:val="232323"/>
        </w:rPr>
        <w:t>Cutter v Powell</w:t>
      </w:r>
      <w:r w:rsidRPr="00434BF3">
        <w:rPr>
          <w:b/>
          <w:bCs/>
          <w:color w:val="232323"/>
        </w:rPr>
        <w:t xml:space="preserve"> (1795) 6 Term Rep 320 and </w:t>
      </w:r>
      <w:r w:rsidRPr="00434BF3">
        <w:rPr>
          <w:b/>
          <w:bCs/>
          <w:i/>
          <w:iCs/>
          <w:color w:val="232323"/>
        </w:rPr>
        <w:t>Bolton v Mahadeva</w:t>
      </w:r>
      <w:r w:rsidRPr="00434BF3">
        <w:rPr>
          <w:b/>
          <w:bCs/>
          <w:color w:val="232323"/>
        </w:rPr>
        <w:t xml:space="preserve"> [1972] 2 All ER 1322 and evaluate whether the judgements made at the time would be upheld today making use of appropriate Acts of Parliament and other cases listed to support your argument.   (20 marks)</w:t>
      </w:r>
    </w:p>
    <w:p w14:paraId="2E81CF69" w14:textId="1C275A56" w:rsidR="005A194C" w:rsidRPr="00434BF3" w:rsidRDefault="005A194C" w:rsidP="00CC4B62">
      <w:pPr>
        <w:pStyle w:val="style1"/>
        <w:shd w:val="clear" w:color="auto" w:fill="FFFFFF"/>
        <w:ind w:left="720"/>
        <w:rPr>
          <w:b/>
          <w:bCs/>
          <w:color w:val="232323"/>
        </w:rPr>
      </w:pPr>
    </w:p>
    <w:p w14:paraId="7646C79C" w14:textId="77777777" w:rsidR="00943A5F" w:rsidRDefault="00943A5F" w:rsidP="00943A5F">
      <w:pPr>
        <w:rPr>
          <w:rFonts w:cstheme="minorHAnsi"/>
          <w:szCs w:val="24"/>
        </w:rPr>
      </w:pPr>
      <w:r>
        <w:rPr>
          <w:rFonts w:cstheme="minorHAnsi"/>
          <w:szCs w:val="24"/>
        </w:rPr>
        <w:t xml:space="preserve">A contract is enforceable by law. A contract is a legally binding agreement between partakers and is a verbal or written pledge by one partaker to realise an obligation to another partaker in return for </w:t>
      </w:r>
      <w:commentRangeStart w:id="9"/>
      <w:r>
        <w:rPr>
          <w:rFonts w:cstheme="minorHAnsi"/>
          <w:szCs w:val="24"/>
        </w:rPr>
        <w:t>deliberation</w:t>
      </w:r>
      <w:commentRangeEnd w:id="9"/>
      <w:r w:rsidR="00337AAA">
        <w:rPr>
          <w:rStyle w:val="CommentReference"/>
        </w:rPr>
        <w:commentReference w:id="9"/>
      </w:r>
      <w:r>
        <w:rPr>
          <w:rFonts w:cstheme="minorHAnsi"/>
          <w:szCs w:val="24"/>
        </w:rPr>
        <w:t xml:space="preserve">. </w:t>
      </w:r>
    </w:p>
    <w:p w14:paraId="1464B1DF" w14:textId="77777777" w:rsidR="00943A5F" w:rsidRDefault="00943A5F" w:rsidP="00943A5F">
      <w:pPr>
        <w:rPr>
          <w:rFonts w:cstheme="minorHAnsi"/>
          <w:szCs w:val="24"/>
        </w:rPr>
      </w:pPr>
      <w:r>
        <w:rPr>
          <w:rFonts w:cstheme="minorHAnsi"/>
          <w:szCs w:val="24"/>
        </w:rPr>
        <w:t xml:space="preserve">The agreement will generate entitlements and obligations, which can be enforced in court. Enforcement would usually be for damages for breach of </w:t>
      </w:r>
      <w:proofErr w:type="gramStart"/>
      <w:r>
        <w:rPr>
          <w:rFonts w:cstheme="minorHAnsi"/>
          <w:szCs w:val="24"/>
        </w:rPr>
        <w:t>contract, but</w:t>
      </w:r>
      <w:proofErr w:type="gramEnd"/>
      <w:r>
        <w:rPr>
          <w:rFonts w:cstheme="minorHAnsi"/>
          <w:szCs w:val="24"/>
        </w:rPr>
        <w:t xml:space="preserve"> could also be concerned with the default functioning of a partaker.</w:t>
      </w:r>
    </w:p>
    <w:p w14:paraId="760877C6" w14:textId="77777777" w:rsidR="00943A5F" w:rsidRDefault="00943A5F" w:rsidP="00943A5F">
      <w:pPr>
        <w:rPr>
          <w:rFonts w:cstheme="minorHAnsi"/>
          <w:szCs w:val="24"/>
        </w:rPr>
      </w:pPr>
      <w:r>
        <w:rPr>
          <w:rFonts w:cstheme="minorHAnsi"/>
          <w:szCs w:val="24"/>
        </w:rPr>
        <w:t xml:space="preserve">A contract is important as it safeguards an individual or group, as their interests are protected by law. Both or all partakers, or parties, need to realise their obligations as pledged but there are </w:t>
      </w:r>
      <w:proofErr w:type="gramStart"/>
      <w:r>
        <w:rPr>
          <w:rFonts w:cstheme="minorHAnsi"/>
          <w:szCs w:val="24"/>
        </w:rPr>
        <w:t>particular resolutions</w:t>
      </w:r>
      <w:proofErr w:type="gramEnd"/>
      <w:r>
        <w:rPr>
          <w:rFonts w:cstheme="minorHAnsi"/>
          <w:szCs w:val="24"/>
        </w:rPr>
        <w:t xml:space="preserve"> available if one or more parties break the contract.</w:t>
      </w:r>
    </w:p>
    <w:p w14:paraId="22924EBB" w14:textId="1DC92E28" w:rsidR="003E32B4" w:rsidRDefault="00943A5F" w:rsidP="00943A5F">
      <w:pPr>
        <w:rPr>
          <w:szCs w:val="24"/>
        </w:rPr>
      </w:pPr>
      <w:r>
        <w:rPr>
          <w:rFonts w:cstheme="minorHAnsi"/>
          <w:szCs w:val="24"/>
        </w:rPr>
        <w:t xml:space="preserve">Contracts can be split into two wide-ranging classes, </w:t>
      </w:r>
      <w:r>
        <w:rPr>
          <w:szCs w:val="24"/>
        </w:rPr>
        <w:t>c</w:t>
      </w:r>
      <w:r w:rsidRPr="001138E6">
        <w:rPr>
          <w:szCs w:val="24"/>
        </w:rPr>
        <w:t>ontracts by deed or simple contracts</w:t>
      </w:r>
      <w:r>
        <w:rPr>
          <w:szCs w:val="24"/>
        </w:rPr>
        <w:t xml:space="preserve">. </w:t>
      </w:r>
      <w:r w:rsidRPr="0028598E">
        <w:rPr>
          <w:szCs w:val="24"/>
        </w:rPr>
        <w:t>A contract by deed</w:t>
      </w:r>
      <w:r>
        <w:rPr>
          <w:szCs w:val="24"/>
        </w:rPr>
        <w:t xml:space="preserve">, witnessed, </w:t>
      </w:r>
      <w:proofErr w:type="gramStart"/>
      <w:r>
        <w:rPr>
          <w:szCs w:val="24"/>
        </w:rPr>
        <w:t>signed</w:t>
      </w:r>
      <w:proofErr w:type="gramEnd"/>
      <w:r>
        <w:rPr>
          <w:szCs w:val="24"/>
        </w:rPr>
        <w:t xml:space="preserve"> and delivered, is a deed of official, legal evidence that generates a legal obligation. ‘Simple contracts’, not deeds, are contracts made verbally or in writing. Simple contracts need deliberation to be valid and this type of contract may be tacit from the behaviour of involved parties.</w:t>
      </w:r>
    </w:p>
    <w:p w14:paraId="49FC7E56" w14:textId="77777777" w:rsidR="00943A5F" w:rsidRPr="00943A5F" w:rsidRDefault="00943A5F" w:rsidP="00943A5F">
      <w:pPr>
        <w:rPr>
          <w:szCs w:val="24"/>
        </w:rPr>
      </w:pPr>
    </w:p>
    <w:p w14:paraId="2511DA53" w14:textId="57E7A7ED" w:rsidR="00943A5F" w:rsidRDefault="00943A5F" w:rsidP="00943A5F">
      <w:pPr>
        <w:rPr>
          <w:rStyle w:val="acopre1"/>
          <w:rFonts w:cstheme="minorHAnsi"/>
          <w:szCs w:val="24"/>
        </w:rPr>
      </w:pPr>
      <w:r w:rsidRPr="00177CD6">
        <w:rPr>
          <w:rStyle w:val="acopre1"/>
          <w:rFonts w:cstheme="minorHAnsi"/>
          <w:szCs w:val="24"/>
        </w:rPr>
        <w:t xml:space="preserve">A </w:t>
      </w:r>
      <w:r>
        <w:rPr>
          <w:rStyle w:val="acopre1"/>
          <w:rFonts w:cstheme="minorHAnsi"/>
          <w:szCs w:val="24"/>
        </w:rPr>
        <w:t>contract consists</w:t>
      </w:r>
      <w:r w:rsidRPr="00177CD6">
        <w:rPr>
          <w:rStyle w:val="acopre1"/>
          <w:rFonts w:cstheme="minorHAnsi"/>
          <w:szCs w:val="24"/>
        </w:rPr>
        <w:t xml:space="preserve"> of several elements: Agreement, intention, consideration, capacity, consent, legality of form and legality of purpose.</w:t>
      </w:r>
      <w:r>
        <w:rPr>
          <w:rStyle w:val="acopre1"/>
          <w:rFonts w:cstheme="minorHAnsi"/>
          <w:szCs w:val="24"/>
        </w:rPr>
        <w:t xml:space="preserve"> All of these must be present before </w:t>
      </w:r>
      <w:proofErr w:type="gramStart"/>
      <w:r>
        <w:rPr>
          <w:rStyle w:val="acopre1"/>
          <w:rFonts w:cstheme="minorHAnsi"/>
          <w:szCs w:val="24"/>
        </w:rPr>
        <w:t>in order to</w:t>
      </w:r>
      <w:proofErr w:type="gramEnd"/>
      <w:r>
        <w:rPr>
          <w:rStyle w:val="acopre1"/>
          <w:rFonts w:cstheme="minorHAnsi"/>
          <w:szCs w:val="24"/>
        </w:rPr>
        <w:t xml:space="preserve"> discharge their obligations. </w:t>
      </w:r>
    </w:p>
    <w:p w14:paraId="288826C9" w14:textId="77777777" w:rsidR="00943A5F" w:rsidRDefault="00943A5F" w:rsidP="00943A5F">
      <w:pPr>
        <w:rPr>
          <w:rFonts w:cstheme="minorHAnsi"/>
          <w:b/>
          <w:bCs/>
          <w:szCs w:val="24"/>
          <w:lang w:val="en-IE"/>
        </w:rPr>
      </w:pPr>
    </w:p>
    <w:p w14:paraId="63B814FA" w14:textId="77777777" w:rsidR="001E3F7A" w:rsidRDefault="00943A5F" w:rsidP="00943A5F">
      <w:pPr>
        <w:rPr>
          <w:rFonts w:cstheme="minorHAnsi"/>
          <w:b/>
          <w:bCs/>
          <w:szCs w:val="24"/>
          <w:lang w:val="en-IE"/>
        </w:rPr>
      </w:pPr>
      <w:r w:rsidRPr="00900003">
        <w:rPr>
          <w:rFonts w:cstheme="minorHAnsi"/>
          <w:b/>
          <w:bCs/>
          <w:szCs w:val="24"/>
          <w:lang w:val="en-IE"/>
        </w:rPr>
        <w:t xml:space="preserve">Agreement </w:t>
      </w:r>
    </w:p>
    <w:p w14:paraId="38F175A0" w14:textId="2809A884" w:rsidR="00943A5F" w:rsidRPr="00900003" w:rsidRDefault="00943A5F" w:rsidP="00943A5F">
      <w:pPr>
        <w:rPr>
          <w:rFonts w:cstheme="minorHAnsi"/>
          <w:bCs/>
          <w:szCs w:val="24"/>
        </w:rPr>
      </w:pPr>
      <w:r w:rsidRPr="00900003">
        <w:rPr>
          <w:rFonts w:cstheme="minorHAnsi"/>
          <w:bCs/>
          <w:szCs w:val="24"/>
          <w:lang w:val="en-IE"/>
        </w:rPr>
        <w:t xml:space="preserve">When one party makes an </w:t>
      </w:r>
      <w:proofErr w:type="gramStart"/>
      <w:r w:rsidRPr="00900003">
        <w:rPr>
          <w:rFonts w:cstheme="minorHAnsi"/>
          <w:bCs/>
          <w:szCs w:val="24"/>
          <w:lang w:val="en-IE"/>
        </w:rPr>
        <w:t>offer</w:t>
      </w:r>
      <w:proofErr w:type="gramEnd"/>
      <w:r w:rsidRPr="00900003">
        <w:rPr>
          <w:rFonts w:cstheme="minorHAnsi"/>
          <w:bCs/>
          <w:szCs w:val="24"/>
          <w:lang w:val="en-IE"/>
        </w:rPr>
        <w:t xml:space="preserve"> and another party agrees to take the offer an agreement is reached. An agreement should be distinct, </w:t>
      </w:r>
      <w:proofErr w:type="gramStart"/>
      <w:r w:rsidRPr="00900003">
        <w:rPr>
          <w:rFonts w:cstheme="minorHAnsi"/>
          <w:bCs/>
          <w:szCs w:val="24"/>
          <w:lang w:val="en-IE"/>
        </w:rPr>
        <w:t>complete</w:t>
      </w:r>
      <w:proofErr w:type="gramEnd"/>
      <w:r w:rsidRPr="00900003">
        <w:rPr>
          <w:rFonts w:cstheme="minorHAnsi"/>
          <w:bCs/>
          <w:szCs w:val="24"/>
          <w:lang w:val="en-IE"/>
        </w:rPr>
        <w:t xml:space="preserve"> and unconditional and can be suggested by behaviour, in writing or verbally.</w:t>
      </w:r>
    </w:p>
    <w:p w14:paraId="0B17DCE6" w14:textId="77777777" w:rsidR="00943A5F" w:rsidRDefault="00943A5F" w:rsidP="00943A5F">
      <w:pPr>
        <w:rPr>
          <w:rFonts w:cstheme="minorHAnsi"/>
          <w:b/>
          <w:bCs/>
          <w:szCs w:val="24"/>
          <w:lang w:val="en-IE"/>
        </w:rPr>
      </w:pPr>
    </w:p>
    <w:p w14:paraId="2E5DC280" w14:textId="77777777" w:rsidR="001E3F7A" w:rsidRDefault="00943A5F" w:rsidP="00943A5F">
      <w:pPr>
        <w:rPr>
          <w:rFonts w:cstheme="minorHAnsi"/>
          <w:b/>
          <w:bCs/>
          <w:szCs w:val="24"/>
          <w:lang w:val="en-IE"/>
        </w:rPr>
      </w:pPr>
      <w:r w:rsidRPr="00900003">
        <w:rPr>
          <w:rFonts w:cstheme="minorHAnsi"/>
          <w:b/>
          <w:bCs/>
          <w:szCs w:val="24"/>
          <w:lang w:val="en-IE"/>
        </w:rPr>
        <w:t xml:space="preserve">Offer </w:t>
      </w:r>
    </w:p>
    <w:p w14:paraId="223A3BF1" w14:textId="4B8E54F3" w:rsidR="00943A5F" w:rsidRPr="00900003" w:rsidRDefault="00943A5F" w:rsidP="00943A5F">
      <w:pPr>
        <w:rPr>
          <w:rFonts w:cstheme="minorHAnsi"/>
          <w:bCs/>
          <w:szCs w:val="24"/>
          <w:lang w:val="en-IE"/>
        </w:rPr>
      </w:pPr>
      <w:r w:rsidRPr="00900003">
        <w:rPr>
          <w:rFonts w:cstheme="minorHAnsi"/>
          <w:bCs/>
          <w:szCs w:val="24"/>
          <w:lang w:val="en-IE"/>
        </w:rPr>
        <w:t xml:space="preserve">An offer is a record of the terms by which the offeror is prepared to be obliged. An offer demonstrates willingness by the </w:t>
      </w:r>
      <w:proofErr w:type="spellStart"/>
      <w:r w:rsidRPr="00900003">
        <w:rPr>
          <w:rFonts w:cstheme="minorHAnsi"/>
          <w:bCs/>
          <w:szCs w:val="24"/>
          <w:lang w:val="en-IE"/>
        </w:rPr>
        <w:t>the</w:t>
      </w:r>
      <w:proofErr w:type="spellEnd"/>
      <w:r w:rsidRPr="00900003">
        <w:rPr>
          <w:rFonts w:cstheme="minorHAnsi"/>
          <w:bCs/>
          <w:szCs w:val="24"/>
          <w:lang w:val="en-IE"/>
        </w:rPr>
        <w:t xml:space="preserve"> offeror to contract on pre-defined terms made with the purpose that the contract will become legally binding when accepted by an offeree. An offer can be ended when, for example, the offeror pulls out or if the offer is turned down.</w:t>
      </w:r>
    </w:p>
    <w:p w14:paraId="6BFC8362" w14:textId="77777777" w:rsidR="00943A5F" w:rsidRDefault="00943A5F" w:rsidP="00943A5F">
      <w:pPr>
        <w:rPr>
          <w:rFonts w:cstheme="minorHAnsi"/>
          <w:b/>
          <w:bCs/>
          <w:szCs w:val="24"/>
          <w:lang w:val="en-IE"/>
        </w:rPr>
      </w:pPr>
    </w:p>
    <w:p w14:paraId="61B638B3" w14:textId="781C2D23" w:rsidR="00943A5F" w:rsidRPr="001E49D2" w:rsidRDefault="00943A5F" w:rsidP="00943A5F">
      <w:pPr>
        <w:rPr>
          <w:rFonts w:cstheme="minorHAnsi"/>
          <w:szCs w:val="24"/>
        </w:rPr>
      </w:pPr>
      <w:r w:rsidRPr="009A4981">
        <w:rPr>
          <w:rFonts w:cstheme="minorHAnsi"/>
          <w:b/>
          <w:bCs/>
          <w:szCs w:val="24"/>
          <w:lang w:val="en-IE"/>
        </w:rPr>
        <w:t>Intention</w:t>
      </w:r>
    </w:p>
    <w:p w14:paraId="26AA101C" w14:textId="083AAE2F" w:rsidR="00943A5F" w:rsidRDefault="00943A5F" w:rsidP="00943A5F">
      <w:pPr>
        <w:rPr>
          <w:rFonts w:cstheme="minorHAnsi"/>
          <w:szCs w:val="24"/>
          <w:lang w:val="en-IE"/>
        </w:rPr>
      </w:pPr>
      <w:r>
        <w:rPr>
          <w:rFonts w:cstheme="minorHAnsi"/>
          <w:szCs w:val="24"/>
          <w:lang w:val="en-IE"/>
        </w:rPr>
        <w:t xml:space="preserve">Both parties need to be agreeable and knowledgeable about </w:t>
      </w:r>
      <w:proofErr w:type="gramStart"/>
      <w:r>
        <w:rPr>
          <w:rFonts w:cstheme="minorHAnsi"/>
          <w:szCs w:val="24"/>
          <w:lang w:val="en-IE"/>
        </w:rPr>
        <w:t>entering into</w:t>
      </w:r>
      <w:proofErr w:type="gramEnd"/>
      <w:r>
        <w:rPr>
          <w:rFonts w:cstheme="minorHAnsi"/>
          <w:szCs w:val="24"/>
          <w:lang w:val="en-IE"/>
        </w:rPr>
        <w:t xml:space="preserve"> a contract for the contract to happen.</w:t>
      </w:r>
    </w:p>
    <w:p w14:paraId="034ADD4B" w14:textId="77777777" w:rsidR="00943A5F" w:rsidRDefault="00943A5F" w:rsidP="00943A5F">
      <w:pPr>
        <w:rPr>
          <w:rFonts w:cstheme="minorHAnsi"/>
          <w:b/>
          <w:bCs/>
          <w:szCs w:val="24"/>
          <w:lang w:val="en-IE"/>
        </w:rPr>
      </w:pPr>
    </w:p>
    <w:p w14:paraId="3A9C1B8C" w14:textId="77777777" w:rsidR="005B2750" w:rsidRDefault="00943A5F" w:rsidP="00943A5F">
      <w:pPr>
        <w:rPr>
          <w:rFonts w:cstheme="minorHAnsi"/>
          <w:b/>
          <w:bCs/>
          <w:szCs w:val="24"/>
          <w:lang w:val="en-IE"/>
        </w:rPr>
      </w:pPr>
      <w:r w:rsidRPr="009A4981">
        <w:rPr>
          <w:rFonts w:cstheme="minorHAnsi"/>
          <w:b/>
          <w:bCs/>
          <w:szCs w:val="24"/>
          <w:lang w:val="en-IE"/>
        </w:rPr>
        <w:t>Consideration</w:t>
      </w:r>
    </w:p>
    <w:p w14:paraId="4BCE50C7" w14:textId="612A9B7E" w:rsidR="00943A5F" w:rsidRDefault="00943A5F" w:rsidP="00943A5F">
      <w:pPr>
        <w:rPr>
          <w:rFonts w:cstheme="minorHAnsi"/>
          <w:szCs w:val="24"/>
          <w:lang w:val="en"/>
        </w:rPr>
      </w:pPr>
      <w:r>
        <w:rPr>
          <w:rFonts w:cstheme="minorHAnsi"/>
          <w:szCs w:val="24"/>
          <w:lang w:val="en"/>
        </w:rPr>
        <w:t>To have a valid, legal agreement something of value need to be exchanged, such as products, services or property offered for money in exchange. If the trade is not in money, it should be ensured that the courts can see what is being traded, also known as their consideration, as valuable.</w:t>
      </w:r>
    </w:p>
    <w:p w14:paraId="4EF8CFC6" w14:textId="466960A3" w:rsidR="00943A5F" w:rsidRDefault="00943A5F" w:rsidP="00943A5F">
      <w:pPr>
        <w:rPr>
          <w:rFonts w:cstheme="minorHAnsi"/>
          <w:b/>
          <w:bCs/>
          <w:szCs w:val="24"/>
          <w:lang w:val="en-IE"/>
        </w:rPr>
      </w:pPr>
    </w:p>
    <w:p w14:paraId="53AD1A64" w14:textId="32DA4B9D" w:rsidR="001E3F7A" w:rsidRDefault="001E3F7A" w:rsidP="00943A5F">
      <w:pPr>
        <w:rPr>
          <w:rFonts w:cstheme="minorHAnsi"/>
          <w:b/>
          <w:bCs/>
          <w:szCs w:val="24"/>
          <w:lang w:val="en-IE"/>
        </w:rPr>
      </w:pPr>
    </w:p>
    <w:p w14:paraId="7B93A557" w14:textId="77777777" w:rsidR="001E3F7A" w:rsidRPr="00943A5F" w:rsidRDefault="001E3F7A" w:rsidP="00943A5F">
      <w:pPr>
        <w:rPr>
          <w:rFonts w:cstheme="minorHAnsi"/>
          <w:b/>
          <w:bCs/>
          <w:szCs w:val="24"/>
          <w:lang w:val="en-IE"/>
        </w:rPr>
      </w:pPr>
    </w:p>
    <w:p w14:paraId="44FDC25A" w14:textId="77777777" w:rsidR="00943A5F" w:rsidRDefault="00943A5F" w:rsidP="00943A5F">
      <w:pPr>
        <w:rPr>
          <w:rFonts w:cstheme="minorHAnsi"/>
          <w:szCs w:val="24"/>
        </w:rPr>
      </w:pPr>
      <w:r w:rsidRPr="009A4981">
        <w:rPr>
          <w:rFonts w:cstheme="minorHAnsi"/>
          <w:b/>
          <w:bCs/>
          <w:szCs w:val="24"/>
          <w:lang w:val="en-IE"/>
        </w:rPr>
        <w:t>Capacity</w:t>
      </w:r>
    </w:p>
    <w:p w14:paraId="220F0950" w14:textId="76877FDB" w:rsidR="00943A5F" w:rsidRPr="00943A5F" w:rsidRDefault="00943A5F" w:rsidP="00943A5F">
      <w:pPr>
        <w:rPr>
          <w:rFonts w:cstheme="minorHAnsi"/>
          <w:szCs w:val="24"/>
          <w:lang w:val="en"/>
        </w:rPr>
      </w:pPr>
      <w:r>
        <w:rPr>
          <w:rFonts w:cstheme="minorHAnsi"/>
          <w:szCs w:val="24"/>
          <w:lang w:val="en"/>
        </w:rPr>
        <w:t xml:space="preserve">Prior to </w:t>
      </w:r>
      <w:proofErr w:type="gramStart"/>
      <w:r>
        <w:rPr>
          <w:rFonts w:cstheme="minorHAnsi"/>
          <w:szCs w:val="24"/>
          <w:lang w:val="en"/>
        </w:rPr>
        <w:t>entering into</w:t>
      </w:r>
      <w:proofErr w:type="gramEnd"/>
      <w:r>
        <w:rPr>
          <w:rFonts w:cstheme="minorHAnsi"/>
          <w:szCs w:val="24"/>
          <w:lang w:val="en"/>
        </w:rPr>
        <w:t xml:space="preserve"> a contract, all parties should be competent and have the legal capacity for it to be deemed valid.  For example, a legal contract cannot be entered into with a two-year-old child.  To form a contract, both parties must be of sound mind and, therefore, if one of the parties is, for example, under the influence of substances, there would be no valid agreement. In addition, both parties must want to enter into the agreement and not have been intimidated in any way.  </w:t>
      </w:r>
    </w:p>
    <w:p w14:paraId="30836911" w14:textId="77777777" w:rsidR="00943A5F" w:rsidRDefault="00943A5F" w:rsidP="00943A5F">
      <w:pPr>
        <w:rPr>
          <w:rFonts w:cstheme="minorHAnsi"/>
          <w:b/>
          <w:bCs/>
          <w:szCs w:val="24"/>
          <w:lang w:val="en-IE"/>
        </w:rPr>
      </w:pPr>
    </w:p>
    <w:p w14:paraId="4E15E266" w14:textId="77777777" w:rsidR="00943A5F" w:rsidRDefault="00943A5F" w:rsidP="00943A5F">
      <w:pPr>
        <w:rPr>
          <w:rFonts w:cstheme="minorHAnsi"/>
          <w:b/>
          <w:bCs/>
          <w:szCs w:val="24"/>
          <w:lang w:val="en-IE"/>
        </w:rPr>
      </w:pPr>
      <w:r w:rsidRPr="009A4981">
        <w:rPr>
          <w:rFonts w:cstheme="minorHAnsi"/>
          <w:b/>
          <w:bCs/>
          <w:szCs w:val="24"/>
          <w:lang w:val="en-IE"/>
        </w:rPr>
        <w:t>Consent</w:t>
      </w:r>
    </w:p>
    <w:p w14:paraId="23E07919" w14:textId="389B4270" w:rsidR="00943A5F" w:rsidRDefault="00943A5F" w:rsidP="00943A5F">
      <w:pPr>
        <w:rPr>
          <w:rFonts w:cstheme="minorHAnsi"/>
          <w:szCs w:val="24"/>
          <w:lang w:val="en"/>
        </w:rPr>
      </w:pPr>
      <w:r>
        <w:rPr>
          <w:rFonts w:cstheme="minorHAnsi"/>
          <w:szCs w:val="24"/>
          <w:lang w:val="en"/>
        </w:rPr>
        <w:t xml:space="preserve">Both parties involved in the contract must agree to its contents and provide consent voluntarily. If either party was pressurized into giving consent the contract will not be legal. </w:t>
      </w:r>
    </w:p>
    <w:p w14:paraId="3750A54B" w14:textId="77777777" w:rsidR="00943A5F" w:rsidRPr="00943A5F" w:rsidRDefault="00943A5F" w:rsidP="00943A5F">
      <w:pPr>
        <w:rPr>
          <w:rFonts w:cstheme="minorHAnsi"/>
          <w:b/>
          <w:bCs/>
          <w:szCs w:val="24"/>
          <w:lang w:val="en-IE"/>
        </w:rPr>
      </w:pPr>
    </w:p>
    <w:p w14:paraId="75926814" w14:textId="77777777" w:rsidR="00943A5F" w:rsidRDefault="00943A5F" w:rsidP="00943A5F">
      <w:pPr>
        <w:rPr>
          <w:rFonts w:cstheme="minorHAnsi"/>
          <w:b/>
          <w:bCs/>
          <w:szCs w:val="24"/>
          <w:lang w:val="en-IE"/>
        </w:rPr>
      </w:pPr>
      <w:r w:rsidRPr="009A4981">
        <w:rPr>
          <w:rFonts w:cstheme="minorHAnsi"/>
          <w:b/>
          <w:bCs/>
          <w:szCs w:val="24"/>
          <w:lang w:val="en-IE"/>
        </w:rPr>
        <w:t>Legality of form</w:t>
      </w:r>
    </w:p>
    <w:p w14:paraId="0CAFC9B8" w14:textId="2BE20996" w:rsidR="00943A5F" w:rsidRDefault="00943A5F" w:rsidP="00943A5F">
      <w:pPr>
        <w:rPr>
          <w:rFonts w:cstheme="minorHAnsi"/>
          <w:szCs w:val="24"/>
          <w:lang w:val="en-IE"/>
        </w:rPr>
      </w:pPr>
      <w:r>
        <w:rPr>
          <w:rFonts w:cstheme="minorHAnsi"/>
          <w:szCs w:val="24"/>
          <w:lang w:val="en-IE"/>
        </w:rPr>
        <w:t xml:space="preserve">Legality of form pertains to the way in which the contract is drawn up, such as implied by conduct or in writing. There are </w:t>
      </w:r>
      <w:proofErr w:type="gramStart"/>
      <w:r>
        <w:rPr>
          <w:rFonts w:cstheme="minorHAnsi"/>
          <w:szCs w:val="24"/>
          <w:lang w:val="en-IE"/>
        </w:rPr>
        <w:t>particular contracts</w:t>
      </w:r>
      <w:proofErr w:type="gramEnd"/>
      <w:r>
        <w:rPr>
          <w:rFonts w:cstheme="minorHAnsi"/>
          <w:szCs w:val="24"/>
          <w:lang w:val="en-IE"/>
        </w:rPr>
        <w:t xml:space="preserve"> that must be in writing, such as an insurance policy. </w:t>
      </w:r>
    </w:p>
    <w:p w14:paraId="19968315" w14:textId="77777777" w:rsidR="00943A5F" w:rsidRDefault="00943A5F" w:rsidP="00943A5F">
      <w:pPr>
        <w:rPr>
          <w:rStyle w:val="acopre1"/>
          <w:rFonts w:cstheme="minorHAnsi"/>
          <w:szCs w:val="24"/>
        </w:rPr>
      </w:pPr>
    </w:p>
    <w:p w14:paraId="076E960B" w14:textId="77777777" w:rsidR="00943A5F" w:rsidRDefault="00943A5F" w:rsidP="00943A5F">
      <w:pPr>
        <w:rPr>
          <w:rFonts w:cstheme="minorHAnsi"/>
          <w:szCs w:val="24"/>
        </w:rPr>
      </w:pPr>
      <w:r w:rsidRPr="009A4981">
        <w:rPr>
          <w:rFonts w:cstheme="minorHAnsi"/>
          <w:b/>
          <w:bCs/>
          <w:szCs w:val="24"/>
          <w:lang w:val="en-IE"/>
        </w:rPr>
        <w:t>Legality of purpose</w:t>
      </w:r>
    </w:p>
    <w:p w14:paraId="28E70AAF" w14:textId="3C00D816" w:rsidR="00943A5F" w:rsidRPr="00943A5F" w:rsidRDefault="00943A5F" w:rsidP="00943A5F">
      <w:pPr>
        <w:rPr>
          <w:rFonts w:cstheme="minorHAnsi"/>
          <w:szCs w:val="24"/>
        </w:rPr>
      </w:pPr>
      <w:r>
        <w:rPr>
          <w:rFonts w:cstheme="minorHAnsi"/>
          <w:szCs w:val="24"/>
          <w:lang w:val="en"/>
        </w:rPr>
        <w:t xml:space="preserve">Each party need to demonstrate legal intent. That is, the intention that the outcome of the agreement is entirely legal. Contracts cannot be generated to govern trading illegal services or products and any agreement to perpetrate a crime will not be upheld by the court. </w:t>
      </w:r>
    </w:p>
    <w:p w14:paraId="1C12CD77" w14:textId="3933EE5A" w:rsidR="003E32B4" w:rsidRDefault="003E32B4" w:rsidP="00283625">
      <w:pPr>
        <w:pStyle w:val="style1"/>
        <w:shd w:val="clear" w:color="auto" w:fill="FFFFFF"/>
        <w:rPr>
          <w:color w:val="232323"/>
        </w:rPr>
      </w:pPr>
    </w:p>
    <w:p w14:paraId="4BEA52C6" w14:textId="77777777" w:rsidR="00D00C1D" w:rsidRDefault="00D00C1D" w:rsidP="00D00C1D"/>
    <w:p w14:paraId="77765948" w14:textId="4CC649F7" w:rsidR="00D00C1D" w:rsidRDefault="00D00C1D" w:rsidP="00D00C1D">
      <w:pPr>
        <w:rPr>
          <w:color w:val="212529"/>
          <w:szCs w:val="24"/>
        </w:rPr>
      </w:pPr>
      <w:r>
        <w:rPr>
          <w:color w:val="212529"/>
          <w:szCs w:val="24"/>
        </w:rPr>
        <w:t xml:space="preserve">The way in which a contract ends is referred to as discharge and they can end by means of performance, frustration, </w:t>
      </w:r>
      <w:proofErr w:type="gramStart"/>
      <w:r>
        <w:rPr>
          <w:color w:val="212529"/>
          <w:szCs w:val="24"/>
        </w:rPr>
        <w:t>breach</w:t>
      </w:r>
      <w:proofErr w:type="gramEnd"/>
      <w:r>
        <w:rPr>
          <w:color w:val="212529"/>
          <w:szCs w:val="24"/>
        </w:rPr>
        <w:t xml:space="preserve"> and agreement. </w:t>
      </w:r>
    </w:p>
    <w:p w14:paraId="6E106258" w14:textId="77777777" w:rsidR="00D00C1D" w:rsidRDefault="00D00C1D" w:rsidP="00D00C1D"/>
    <w:p w14:paraId="6B79C9E0" w14:textId="727AD9D2" w:rsidR="00D00C1D" w:rsidRDefault="00D00C1D" w:rsidP="00D00C1D">
      <w:r w:rsidRPr="00D00C1D">
        <w:t>Discharge by performance</w:t>
      </w:r>
    </w:p>
    <w:p w14:paraId="6E034DCA" w14:textId="77777777" w:rsidR="00D00C1D" w:rsidRPr="00D00C1D" w:rsidRDefault="00D00C1D" w:rsidP="00D00C1D"/>
    <w:p w14:paraId="0C8727BE" w14:textId="77777777" w:rsidR="00D00C1D" w:rsidRPr="00D00C1D" w:rsidRDefault="00D00C1D" w:rsidP="00D00C1D">
      <w:r w:rsidRPr="00D00C1D">
        <w:rPr>
          <w:szCs w:val="24"/>
        </w:rPr>
        <w:t xml:space="preserve">Discharge by performance is when both parties carry out their obligations, in line more or less with the original agreement, the contract </w:t>
      </w:r>
      <w:proofErr w:type="gramStart"/>
      <w:r w:rsidRPr="00D00C1D">
        <w:rPr>
          <w:szCs w:val="24"/>
        </w:rPr>
        <w:t>ends</w:t>
      </w:r>
      <w:proofErr w:type="gramEnd"/>
    </w:p>
    <w:p w14:paraId="380C5C12" w14:textId="77777777" w:rsidR="00D00C1D" w:rsidRPr="00D00C1D" w:rsidRDefault="00D00C1D" w:rsidP="00D00C1D">
      <w:r w:rsidRPr="00D00C1D">
        <w:rPr>
          <w:szCs w:val="24"/>
        </w:rPr>
        <w:t> </w:t>
      </w:r>
    </w:p>
    <w:p w14:paraId="4D34F348" w14:textId="0FCC2C02" w:rsidR="00D00C1D" w:rsidRDefault="00D00C1D" w:rsidP="00D00C1D">
      <w:r w:rsidRPr="00D00C1D">
        <w:t>Discharge by agreement</w:t>
      </w:r>
    </w:p>
    <w:p w14:paraId="26C0F250" w14:textId="77777777" w:rsidR="00D00C1D" w:rsidRPr="00D00C1D" w:rsidRDefault="00D00C1D" w:rsidP="00D00C1D"/>
    <w:p w14:paraId="0365FBB5" w14:textId="77777777" w:rsidR="00D00C1D" w:rsidRPr="00D00C1D" w:rsidRDefault="00D00C1D" w:rsidP="00D00C1D">
      <w:r w:rsidRPr="00D00C1D">
        <w:rPr>
          <w:szCs w:val="24"/>
        </w:rPr>
        <w:t>Discharge by agreement is when the parties involved agree to end the contract. The parties can also make a new contract.</w:t>
      </w:r>
    </w:p>
    <w:p w14:paraId="7A760D77" w14:textId="77777777" w:rsidR="00D00C1D" w:rsidRPr="00D00C1D" w:rsidRDefault="00D00C1D" w:rsidP="00D00C1D">
      <w:r w:rsidRPr="00D00C1D">
        <w:t>A contract could be subject to discharge if, for example, a buyer could not obtain the funds required to buy.</w:t>
      </w:r>
    </w:p>
    <w:p w14:paraId="1DEF8FB5" w14:textId="77777777" w:rsidR="00D00C1D" w:rsidRPr="00D00C1D" w:rsidRDefault="00D00C1D" w:rsidP="00D00C1D">
      <w:r w:rsidRPr="00D00C1D">
        <w:rPr>
          <w:szCs w:val="24"/>
        </w:rPr>
        <w:t xml:space="preserve">In addition, a term in the contract could be to discharge if some specified event takes place if one of the parties chooses to. </w:t>
      </w:r>
    </w:p>
    <w:p w14:paraId="0A68E7CD" w14:textId="77777777" w:rsidR="00D00C1D" w:rsidRPr="00D00C1D" w:rsidRDefault="00D00C1D" w:rsidP="00D00C1D">
      <w:r w:rsidRPr="00D00C1D">
        <w:rPr>
          <w:szCs w:val="24"/>
        </w:rPr>
        <w:t xml:space="preserve">If the parties end an existing contract to form a new one this is known a novation. The parties can also free each other from any obligations, known as release and discharge or release or they from some of their obligations and keep others known as </w:t>
      </w:r>
      <w:commentRangeStart w:id="10"/>
      <w:r w:rsidRPr="00D00C1D">
        <w:rPr>
          <w:szCs w:val="24"/>
        </w:rPr>
        <w:t>variation</w:t>
      </w:r>
      <w:commentRangeEnd w:id="10"/>
      <w:r w:rsidR="00337AAA">
        <w:rPr>
          <w:rStyle w:val="CommentReference"/>
        </w:rPr>
        <w:commentReference w:id="10"/>
      </w:r>
      <w:r w:rsidRPr="00D00C1D">
        <w:rPr>
          <w:szCs w:val="24"/>
        </w:rPr>
        <w:t>.</w:t>
      </w:r>
    </w:p>
    <w:p w14:paraId="5E881789" w14:textId="25FBBBA3" w:rsidR="003E32B4" w:rsidRPr="00D00C1D" w:rsidRDefault="003E32B4" w:rsidP="00D00C1D">
      <w:pPr>
        <w:rPr>
          <w:color w:val="232323"/>
        </w:rPr>
      </w:pPr>
    </w:p>
    <w:p w14:paraId="455A2006" w14:textId="2D8B6EC8" w:rsidR="003E32B4" w:rsidRDefault="003E32B4" w:rsidP="00CC4B62">
      <w:pPr>
        <w:pStyle w:val="style1"/>
        <w:shd w:val="clear" w:color="auto" w:fill="FFFFFF"/>
        <w:ind w:left="720"/>
        <w:rPr>
          <w:color w:val="232323"/>
        </w:rPr>
      </w:pPr>
    </w:p>
    <w:p w14:paraId="5925B803" w14:textId="17111E43" w:rsidR="003E32B4" w:rsidRDefault="003E32B4" w:rsidP="00CC4B62">
      <w:pPr>
        <w:pStyle w:val="style1"/>
        <w:shd w:val="clear" w:color="auto" w:fill="FFFFFF"/>
        <w:ind w:left="720"/>
        <w:rPr>
          <w:color w:val="232323"/>
        </w:rPr>
      </w:pPr>
    </w:p>
    <w:p w14:paraId="06C2BBA6" w14:textId="33DCAE56" w:rsidR="003E32B4" w:rsidRDefault="003E32B4" w:rsidP="00CC4B62">
      <w:pPr>
        <w:pStyle w:val="style1"/>
        <w:shd w:val="clear" w:color="auto" w:fill="FFFFFF"/>
        <w:ind w:left="720"/>
        <w:rPr>
          <w:color w:val="232323"/>
        </w:rPr>
      </w:pPr>
    </w:p>
    <w:p w14:paraId="3418E6A5" w14:textId="3A5513C5" w:rsidR="0089712C" w:rsidRDefault="0089712C" w:rsidP="00CC4B62">
      <w:pPr>
        <w:pStyle w:val="style1"/>
        <w:shd w:val="clear" w:color="auto" w:fill="FFFFFF"/>
        <w:ind w:left="720"/>
        <w:rPr>
          <w:color w:val="232323"/>
        </w:rPr>
      </w:pPr>
    </w:p>
    <w:p w14:paraId="6CE43F82" w14:textId="0B65615B" w:rsidR="0089712C" w:rsidRDefault="0089712C" w:rsidP="00CC4B62">
      <w:pPr>
        <w:pStyle w:val="style1"/>
        <w:shd w:val="clear" w:color="auto" w:fill="FFFFFF"/>
        <w:ind w:left="720"/>
        <w:rPr>
          <w:color w:val="232323"/>
        </w:rPr>
      </w:pPr>
    </w:p>
    <w:p w14:paraId="4B548EBD" w14:textId="05F4C8B9" w:rsidR="0089712C" w:rsidRDefault="0089712C" w:rsidP="00CC4B62">
      <w:pPr>
        <w:pStyle w:val="style1"/>
        <w:shd w:val="clear" w:color="auto" w:fill="FFFFFF"/>
        <w:ind w:left="720"/>
        <w:rPr>
          <w:color w:val="232323"/>
        </w:rPr>
      </w:pPr>
    </w:p>
    <w:p w14:paraId="1AC50F71" w14:textId="14EE184D" w:rsidR="0089712C" w:rsidRDefault="0089712C" w:rsidP="00CC4B62">
      <w:pPr>
        <w:pStyle w:val="style1"/>
        <w:shd w:val="clear" w:color="auto" w:fill="FFFFFF"/>
        <w:ind w:left="720"/>
        <w:rPr>
          <w:color w:val="232323"/>
        </w:rPr>
      </w:pPr>
    </w:p>
    <w:p w14:paraId="0D2708EF" w14:textId="2D8E6CD3" w:rsidR="0089712C" w:rsidRDefault="0089712C" w:rsidP="00CC4B62">
      <w:pPr>
        <w:pStyle w:val="style1"/>
        <w:shd w:val="clear" w:color="auto" w:fill="FFFFFF"/>
        <w:ind w:left="720"/>
        <w:rPr>
          <w:color w:val="232323"/>
        </w:rPr>
      </w:pPr>
    </w:p>
    <w:p w14:paraId="4BF1B6BD" w14:textId="12FC5392" w:rsidR="0089712C" w:rsidRDefault="0089712C" w:rsidP="00CC4B62">
      <w:pPr>
        <w:pStyle w:val="style1"/>
        <w:shd w:val="clear" w:color="auto" w:fill="FFFFFF"/>
        <w:ind w:left="720"/>
        <w:rPr>
          <w:color w:val="232323"/>
        </w:rPr>
      </w:pPr>
    </w:p>
    <w:p w14:paraId="751EB285" w14:textId="35B39825" w:rsidR="0089712C" w:rsidRDefault="0089712C" w:rsidP="00CC4B62">
      <w:pPr>
        <w:pStyle w:val="style1"/>
        <w:shd w:val="clear" w:color="auto" w:fill="FFFFFF"/>
        <w:ind w:left="720"/>
        <w:rPr>
          <w:color w:val="232323"/>
        </w:rPr>
      </w:pPr>
    </w:p>
    <w:p w14:paraId="45E098C9" w14:textId="54522C96" w:rsidR="0089712C" w:rsidRDefault="0089712C" w:rsidP="00CC4B62">
      <w:pPr>
        <w:pStyle w:val="style1"/>
        <w:shd w:val="clear" w:color="auto" w:fill="FFFFFF"/>
        <w:ind w:left="720"/>
        <w:rPr>
          <w:color w:val="232323"/>
        </w:rPr>
      </w:pPr>
    </w:p>
    <w:p w14:paraId="6F8560F6" w14:textId="6AE5C1D7" w:rsidR="0089712C" w:rsidRDefault="0089712C" w:rsidP="00CC4B62">
      <w:pPr>
        <w:pStyle w:val="style1"/>
        <w:shd w:val="clear" w:color="auto" w:fill="FFFFFF"/>
        <w:ind w:left="720"/>
        <w:rPr>
          <w:color w:val="232323"/>
        </w:rPr>
      </w:pPr>
    </w:p>
    <w:p w14:paraId="0B4A3458" w14:textId="38C6C25A" w:rsidR="0089712C" w:rsidRDefault="0089712C" w:rsidP="00CC4B62">
      <w:pPr>
        <w:pStyle w:val="style1"/>
        <w:shd w:val="clear" w:color="auto" w:fill="FFFFFF"/>
        <w:ind w:left="720"/>
        <w:rPr>
          <w:color w:val="232323"/>
        </w:rPr>
      </w:pPr>
    </w:p>
    <w:p w14:paraId="3C1ABAE1" w14:textId="68802ED0" w:rsidR="0089712C" w:rsidRDefault="0089712C" w:rsidP="00CC4B62">
      <w:pPr>
        <w:pStyle w:val="style1"/>
        <w:shd w:val="clear" w:color="auto" w:fill="FFFFFF"/>
        <w:ind w:left="720"/>
        <w:rPr>
          <w:color w:val="232323"/>
        </w:rPr>
      </w:pPr>
    </w:p>
    <w:p w14:paraId="1890E30B" w14:textId="0962CBAE" w:rsidR="0089712C" w:rsidRDefault="0089712C" w:rsidP="00CC4B62">
      <w:pPr>
        <w:pStyle w:val="style1"/>
        <w:shd w:val="clear" w:color="auto" w:fill="FFFFFF"/>
        <w:ind w:left="720"/>
        <w:rPr>
          <w:color w:val="232323"/>
        </w:rPr>
      </w:pPr>
    </w:p>
    <w:p w14:paraId="2E2C8BE8" w14:textId="7E0017DF" w:rsidR="0089712C" w:rsidRDefault="0089712C" w:rsidP="00CC4B62">
      <w:pPr>
        <w:pStyle w:val="style1"/>
        <w:shd w:val="clear" w:color="auto" w:fill="FFFFFF"/>
        <w:ind w:left="720"/>
        <w:rPr>
          <w:color w:val="232323"/>
        </w:rPr>
      </w:pPr>
    </w:p>
    <w:p w14:paraId="64A0C8FC" w14:textId="074B58DF" w:rsidR="0089712C" w:rsidRDefault="0089712C" w:rsidP="00CC4B62">
      <w:pPr>
        <w:pStyle w:val="style1"/>
        <w:shd w:val="clear" w:color="auto" w:fill="FFFFFF"/>
        <w:ind w:left="720"/>
        <w:rPr>
          <w:color w:val="232323"/>
        </w:rPr>
      </w:pPr>
    </w:p>
    <w:p w14:paraId="709D1702" w14:textId="5588AA2D" w:rsidR="0089712C" w:rsidRDefault="0089712C" w:rsidP="00CC4B62">
      <w:pPr>
        <w:pStyle w:val="style1"/>
        <w:shd w:val="clear" w:color="auto" w:fill="FFFFFF"/>
        <w:ind w:left="720"/>
        <w:rPr>
          <w:color w:val="232323"/>
        </w:rPr>
      </w:pPr>
    </w:p>
    <w:p w14:paraId="2B938A8A" w14:textId="77777777" w:rsidR="003E32B4" w:rsidRPr="005A194C" w:rsidRDefault="003E32B4" w:rsidP="001E3F7A">
      <w:pPr>
        <w:pStyle w:val="style1"/>
        <w:shd w:val="clear" w:color="auto" w:fill="FFFFFF"/>
        <w:rPr>
          <w:color w:val="232323"/>
        </w:rPr>
      </w:pPr>
    </w:p>
    <w:p w14:paraId="2B75477D" w14:textId="0A5330DD" w:rsidR="005A194C" w:rsidRPr="003E32B4" w:rsidRDefault="00CC4B62" w:rsidP="0030419A">
      <w:pPr>
        <w:ind w:left="720"/>
        <w:rPr>
          <w:b/>
          <w:bCs/>
          <w:szCs w:val="24"/>
        </w:rPr>
      </w:pPr>
      <w:r w:rsidRPr="003E32B4">
        <w:rPr>
          <w:b/>
          <w:bCs/>
          <w:color w:val="232323"/>
          <w:szCs w:val="24"/>
        </w:rPr>
        <w:t>b.</w:t>
      </w:r>
      <w:r w:rsidRPr="003E32B4">
        <w:rPr>
          <w:b/>
          <w:bCs/>
          <w:color w:val="232323"/>
          <w:szCs w:val="24"/>
        </w:rPr>
        <w:tab/>
        <w:t xml:space="preserve">An agreement to extinguish a contract is itself a binding contract, </w:t>
      </w:r>
      <w:proofErr w:type="gramStart"/>
      <w:r w:rsidRPr="003E32B4">
        <w:rPr>
          <w:b/>
          <w:bCs/>
          <w:color w:val="232323"/>
          <w:szCs w:val="24"/>
        </w:rPr>
        <w:t>provided that</w:t>
      </w:r>
      <w:proofErr w:type="gramEnd"/>
      <w:r w:rsidRPr="003E32B4">
        <w:rPr>
          <w:b/>
          <w:bCs/>
          <w:color w:val="232323"/>
          <w:szCs w:val="24"/>
        </w:rPr>
        <w:t xml:space="preserve"> it is made under seal or consideration is exchanged otherwise the court must decide whether the discharge is bilateral or unilateral. What are the differences between bilateral and unilateral discharge of a </w:t>
      </w:r>
      <w:r w:rsidR="008C61C1" w:rsidRPr="003E32B4">
        <w:rPr>
          <w:b/>
          <w:bCs/>
          <w:color w:val="232323"/>
          <w:szCs w:val="24"/>
        </w:rPr>
        <w:t>contract?</w:t>
      </w:r>
      <w:r w:rsidRPr="003E32B4">
        <w:rPr>
          <w:b/>
          <w:bCs/>
          <w:color w:val="232323"/>
          <w:szCs w:val="24"/>
        </w:rPr>
        <w:t xml:space="preserve">  (5 Marks) </w:t>
      </w:r>
    </w:p>
    <w:p w14:paraId="4E36C215" w14:textId="77777777" w:rsidR="005A194C" w:rsidRPr="005A194C"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66B2A33A" w14:textId="1DBF3567" w:rsidR="005A194C" w:rsidRPr="0089712C"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405F4E89" w14:textId="77777777" w:rsidR="0089712C" w:rsidRPr="0089712C" w:rsidRDefault="0089712C" w:rsidP="0089712C">
      <w:pPr>
        <w:rPr>
          <w:color w:val="000000"/>
          <w:szCs w:val="24"/>
        </w:rPr>
      </w:pPr>
      <w:bookmarkStart w:id="11" w:name="_Hlk72134870"/>
      <w:r w:rsidRPr="0089712C">
        <w:rPr>
          <w:color w:val="000000"/>
          <w:szCs w:val="24"/>
        </w:rPr>
        <w:t>There is a clear difference between bilateral or unilateral contracts, as unilateral contracts are one-sided.</w:t>
      </w:r>
    </w:p>
    <w:p w14:paraId="2354BC2E" w14:textId="77777777" w:rsidR="0089712C" w:rsidRPr="0089712C" w:rsidRDefault="0089712C" w:rsidP="0089712C">
      <w:pPr>
        <w:rPr>
          <w:color w:val="000000"/>
          <w:szCs w:val="24"/>
        </w:rPr>
      </w:pPr>
      <w:r w:rsidRPr="0089712C">
        <w:rPr>
          <w:color w:val="000000"/>
          <w:szCs w:val="24"/>
        </w:rPr>
        <w:t>A bilateral contract, between two parties, is legally binding with both parties pledging to do something for the other party and is sufficient to make both parties pledges enforceable. Consequently, a contract for selling merchandise means that the buyer pledges to pay the price asked and the seller pledges to deliver the merchandise.</w:t>
      </w:r>
    </w:p>
    <w:p w14:paraId="04C40575" w14:textId="77777777" w:rsidR="0089712C" w:rsidRPr="0089712C" w:rsidRDefault="0089712C" w:rsidP="0089712C">
      <w:pPr>
        <w:rPr>
          <w:color w:val="000000"/>
          <w:szCs w:val="24"/>
        </w:rPr>
      </w:pPr>
      <w:r w:rsidRPr="0089712C">
        <w:rPr>
          <w:rStyle w:val="yiv4333712469acopre1"/>
          <w:color w:val="000000"/>
          <w:szCs w:val="24"/>
        </w:rPr>
        <w:t>From the moment a bilateral contract is signed, it becomes enforceable. For example, in a contract between employer and employee, the employee is rewarded for completing work or attaining goals, as specified in their work contract.</w:t>
      </w:r>
    </w:p>
    <w:p w14:paraId="6F121DB0" w14:textId="45A05B55" w:rsidR="0089712C" w:rsidRPr="0089712C" w:rsidRDefault="0089712C" w:rsidP="0089712C">
      <w:pPr>
        <w:rPr>
          <w:color w:val="000000"/>
          <w:szCs w:val="24"/>
        </w:rPr>
      </w:pPr>
    </w:p>
    <w:p w14:paraId="2509CE05" w14:textId="77777777" w:rsidR="0089712C" w:rsidRPr="0089712C" w:rsidRDefault="0089712C" w:rsidP="0089712C">
      <w:pPr>
        <w:rPr>
          <w:color w:val="000000"/>
          <w:szCs w:val="24"/>
        </w:rPr>
      </w:pPr>
      <w:r w:rsidRPr="0089712C">
        <w:rPr>
          <w:color w:val="000000"/>
          <w:szCs w:val="24"/>
          <w:lang w:val="en-US"/>
        </w:rPr>
        <w:t>A unilateral contract is a legally binding contract where the agreement is for one party to pay for a stated act. A unilateral contract is one-sided and merely needs a pre-determined guarantee from the offeror. The contract is enforceable when an individual or group starts to realize the act required by the offeror.</w:t>
      </w:r>
    </w:p>
    <w:p w14:paraId="04314AA5" w14:textId="77777777" w:rsidR="0089712C" w:rsidRPr="0089712C" w:rsidRDefault="0089712C" w:rsidP="0089712C">
      <w:pPr>
        <w:rPr>
          <w:color w:val="000000"/>
          <w:szCs w:val="24"/>
        </w:rPr>
      </w:pPr>
      <w:r w:rsidRPr="0089712C">
        <w:rPr>
          <w:color w:val="000000"/>
          <w:szCs w:val="24"/>
          <w:lang w:val="en"/>
        </w:rPr>
        <w:t xml:space="preserve">In a unilateral contract, the offeror makes a pledge for an act, or nonparticipation in an act, by another party or offeree. The offeror is legally obliged to fulfill a contract if the offeree acts on the pledge, but, where no pledge has been made back, the offeree cannot be compelled to act. Many unilateral contracts occur in everyday lives, such as a reward contract. For example, an individual may post a reward for a lost wallet, mobile phone or family. By offering a reward, the offeror is establishing a unilateral contract specifying that, if the lost wallet, mobile phone or family pet is found a reward will be </w:t>
      </w:r>
      <w:commentRangeStart w:id="12"/>
      <w:r w:rsidRPr="0089712C">
        <w:rPr>
          <w:color w:val="000000"/>
          <w:szCs w:val="24"/>
          <w:lang w:val="en"/>
        </w:rPr>
        <w:t>released</w:t>
      </w:r>
      <w:commentRangeEnd w:id="12"/>
      <w:r w:rsidR="00337AAA">
        <w:rPr>
          <w:rStyle w:val="CommentReference"/>
        </w:rPr>
        <w:commentReference w:id="12"/>
      </w:r>
      <w:r w:rsidRPr="0089712C">
        <w:rPr>
          <w:color w:val="000000"/>
          <w:szCs w:val="24"/>
          <w:lang w:val="en"/>
        </w:rPr>
        <w:t>.</w:t>
      </w:r>
    </w:p>
    <w:p w14:paraId="72095196" w14:textId="77777777" w:rsidR="0089712C" w:rsidRPr="0089712C" w:rsidRDefault="0089712C" w:rsidP="0089712C">
      <w:pPr>
        <w:rPr>
          <w:color w:val="000000"/>
          <w:szCs w:val="24"/>
        </w:rPr>
      </w:pPr>
    </w:p>
    <w:p w14:paraId="6A8BE9CA" w14:textId="77777777" w:rsidR="0089712C" w:rsidRPr="0089712C" w:rsidRDefault="0089712C" w:rsidP="0089712C">
      <w:pPr>
        <w:rPr>
          <w:color w:val="000000"/>
          <w:szCs w:val="24"/>
        </w:rPr>
      </w:pPr>
      <w:r w:rsidRPr="0089712C">
        <w:rPr>
          <w:color w:val="000000"/>
          <w:szCs w:val="24"/>
          <w:lang w:val="en"/>
        </w:rPr>
        <w:lastRenderedPageBreak/>
        <w:t>Therefore, a bilateral contract between two parties is enforceable and legally binding once agreed and signed, whereas a unilateral contract becomes enforceable only when an individual or group fulfils the act needed by the offeror.</w:t>
      </w:r>
    </w:p>
    <w:p w14:paraId="4B706EAF" w14:textId="3353073E" w:rsidR="002723DD" w:rsidRPr="0089712C" w:rsidRDefault="002723DD"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bookmarkEnd w:id="11"/>
    <w:p w14:paraId="13499CEF" w14:textId="653EEEBE" w:rsidR="002723DD" w:rsidRDefault="002723DD"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3A59D91F" w14:textId="23EB5BE5" w:rsidR="001E3F7A" w:rsidRDefault="001E3F7A"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17312DAC" w14:textId="54B1CBEA" w:rsidR="001E3F7A" w:rsidRDefault="001E3F7A"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43E8C532" w14:textId="53E1EC4D" w:rsidR="001E3F7A" w:rsidRDefault="001E3F7A"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1D331759" w14:textId="4C136ED9" w:rsidR="001E3F7A" w:rsidRDefault="001E3F7A"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2090598B" w14:textId="5CC7F3C0" w:rsidR="001E3F7A" w:rsidRDefault="001E3F7A"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7DDEE6CF" w14:textId="6B49A023" w:rsidR="001E3F7A" w:rsidRDefault="001E3F7A"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0291522F" w14:textId="1C0A851B" w:rsidR="001E3F7A" w:rsidRDefault="001E3F7A"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5AA120D8" w14:textId="7275EC9C" w:rsidR="001E3F7A" w:rsidRDefault="001E3F7A"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31031D53" w14:textId="5F88CE58" w:rsidR="001E3F7A" w:rsidRDefault="001E3F7A"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1E60F3F7" w14:textId="087C1716" w:rsidR="001E3F7A" w:rsidRDefault="001E3F7A"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1B8E5DFE" w14:textId="3FB89930" w:rsidR="001E3F7A" w:rsidRDefault="001E3F7A"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27D99DF5" w14:textId="628D7979" w:rsidR="001E3F7A" w:rsidRDefault="001E3F7A"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3F62A539" w14:textId="77777777" w:rsidR="001E3F7A" w:rsidRDefault="001E3F7A"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1FB51520" w14:textId="7B1F4095" w:rsidR="002723DD" w:rsidRDefault="002723DD"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78FD8FD5" w14:textId="77777777" w:rsidR="003E32B4" w:rsidRPr="005A194C" w:rsidRDefault="003E32B4"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4EA54AAC" w14:textId="362E7A28" w:rsidR="004764F9" w:rsidRPr="002A0485" w:rsidRDefault="0030419A"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Cs w:val="24"/>
        </w:rPr>
      </w:pPr>
      <w:r>
        <w:rPr>
          <w:szCs w:val="24"/>
        </w:rPr>
        <w:t>4</w:t>
      </w:r>
      <w:r w:rsidR="00CC4B62" w:rsidRPr="005A194C">
        <w:rPr>
          <w:szCs w:val="24"/>
        </w:rPr>
        <w:t>.</w:t>
      </w:r>
      <w:r w:rsidR="00CC4B62" w:rsidRPr="005A194C">
        <w:rPr>
          <w:szCs w:val="24"/>
        </w:rPr>
        <w:tab/>
      </w:r>
      <w:r w:rsidR="00CC4B62" w:rsidRPr="002A0485">
        <w:rPr>
          <w:b/>
          <w:color w:val="232323"/>
          <w:szCs w:val="24"/>
        </w:rPr>
        <w:t xml:space="preserve">What are the three types of misrepresentation and what remedies exist to the injured party?    </w:t>
      </w:r>
      <w:r w:rsidR="00CC4B62" w:rsidRPr="002A0485">
        <w:rPr>
          <w:b/>
          <w:szCs w:val="24"/>
        </w:rPr>
        <w:t xml:space="preserve">Cite cases from the attached list and your own knowledge to support your discussion. </w:t>
      </w:r>
    </w:p>
    <w:p w14:paraId="7BA3494D" w14:textId="77777777" w:rsidR="005A194C" w:rsidRPr="002A0485"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Cs w:val="24"/>
        </w:rPr>
      </w:pPr>
    </w:p>
    <w:p w14:paraId="4BB79FC1" w14:textId="18C6582F" w:rsidR="00CC4B62" w:rsidRPr="002A0485" w:rsidRDefault="00CC4B62"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Cs w:val="24"/>
        </w:rPr>
      </w:pPr>
      <w:r w:rsidRPr="002A0485">
        <w:rPr>
          <w:b/>
          <w:szCs w:val="24"/>
        </w:rPr>
        <w:t xml:space="preserve"> (25 marks)</w:t>
      </w:r>
    </w:p>
    <w:p w14:paraId="5E787E76" w14:textId="7A8A9ECD" w:rsidR="00CC4B62" w:rsidRDefault="00CC4B62" w:rsidP="00CC4B62">
      <w:pPr>
        <w:rPr>
          <w:szCs w:val="24"/>
        </w:rPr>
      </w:pPr>
    </w:p>
    <w:p w14:paraId="0D63AABE" w14:textId="00B6CF00" w:rsidR="004764F9" w:rsidRPr="0089712C" w:rsidRDefault="004764F9" w:rsidP="004764F9">
      <w:pPr>
        <w:rPr>
          <w:rFonts w:cstheme="minorHAnsi"/>
          <w:bCs/>
          <w:szCs w:val="24"/>
        </w:rPr>
      </w:pPr>
      <w:r w:rsidRPr="00F87BD8">
        <w:rPr>
          <w:rFonts w:cstheme="minorHAnsi"/>
          <w:bCs/>
          <w:szCs w:val="24"/>
        </w:rPr>
        <w:t>A representation is like a guarantee</w:t>
      </w:r>
      <w:r>
        <w:rPr>
          <w:rFonts w:cstheme="minorHAnsi"/>
          <w:bCs/>
          <w:szCs w:val="24"/>
        </w:rPr>
        <w:t xml:space="preserve">. It is a statement of fact, made in the course of contractual negotiations, to tempt another party to come into a contract. Representations are normally made before the </w:t>
      </w:r>
      <w:r w:rsidR="00BA2FF9">
        <w:rPr>
          <w:rFonts w:cstheme="minorHAnsi"/>
          <w:bCs/>
          <w:szCs w:val="24"/>
        </w:rPr>
        <w:t>contract but</w:t>
      </w:r>
      <w:r>
        <w:rPr>
          <w:rFonts w:cstheme="minorHAnsi"/>
          <w:bCs/>
          <w:szCs w:val="24"/>
        </w:rPr>
        <w:t xml:space="preserve"> are frequently repeated. Therefore, they found the basis of a contract.</w:t>
      </w:r>
      <w:r w:rsidR="0089712C">
        <w:rPr>
          <w:rFonts w:cstheme="minorHAnsi"/>
          <w:bCs/>
          <w:szCs w:val="24"/>
        </w:rPr>
        <w:t xml:space="preserve"> </w:t>
      </w:r>
      <w:r w:rsidRPr="002723DD">
        <w:rPr>
          <w:rStyle w:val="acopre1"/>
          <w:szCs w:val="24"/>
        </w:rPr>
        <w:t>However, if the representation is incorrectly made, this can be misrepresentation and as a result, the contract becomes voidable.</w:t>
      </w:r>
      <w:r w:rsidR="0089712C">
        <w:rPr>
          <w:rStyle w:val="acopre1"/>
          <w:rFonts w:cstheme="minorHAnsi"/>
          <w:bCs/>
          <w:szCs w:val="24"/>
        </w:rPr>
        <w:t xml:space="preserve"> </w:t>
      </w:r>
      <w:r w:rsidRPr="002723DD">
        <w:rPr>
          <w:szCs w:val="24"/>
          <w:lang w:val="en"/>
        </w:rPr>
        <w:t>A misrepresentation can be explained as one party making an untrue statement of fact, which impact upon the other party’s determination in agreeing to a contract. If the misrepresentation is uncovered, the contract can be pronounced void and the harmed party can pursue damages.  In this sort of contract argument, the party accused of misrepresentation is the defendant and the party claiming is the plaintiff.</w:t>
      </w:r>
      <w:r w:rsidR="002723DD">
        <w:rPr>
          <w:szCs w:val="24"/>
          <w:lang w:val="en"/>
        </w:rPr>
        <w:t xml:space="preserve"> </w:t>
      </w:r>
      <w:r w:rsidRPr="002723DD">
        <w:rPr>
          <w:szCs w:val="24"/>
          <w:lang w:val="en"/>
        </w:rPr>
        <w:t xml:space="preserve">The three sorts of misrepresentations are innocent misrepresentation, fraudulent </w:t>
      </w:r>
      <w:r w:rsidR="00BA2FF9" w:rsidRPr="002723DD">
        <w:rPr>
          <w:szCs w:val="24"/>
          <w:lang w:val="en"/>
        </w:rPr>
        <w:t>misrepresentation,</w:t>
      </w:r>
      <w:r w:rsidRPr="002723DD">
        <w:rPr>
          <w:szCs w:val="24"/>
          <w:lang w:val="en"/>
        </w:rPr>
        <w:t xml:space="preserve"> and negligent misrepresentation. </w:t>
      </w:r>
    </w:p>
    <w:p w14:paraId="257E8D18" w14:textId="77777777" w:rsidR="002723DD" w:rsidRPr="002723DD" w:rsidRDefault="002723DD" w:rsidP="004764F9">
      <w:pPr>
        <w:rPr>
          <w:szCs w:val="24"/>
          <w:lang w:val="en"/>
        </w:rPr>
      </w:pPr>
    </w:p>
    <w:p w14:paraId="4399EC2D" w14:textId="77777777" w:rsidR="004764F9" w:rsidRPr="002723DD" w:rsidRDefault="004764F9" w:rsidP="004764F9">
      <w:pPr>
        <w:rPr>
          <w:szCs w:val="24"/>
          <w:lang w:val="en"/>
        </w:rPr>
      </w:pPr>
      <w:r w:rsidRPr="002723DD">
        <w:rPr>
          <w:szCs w:val="24"/>
          <w:lang w:val="en"/>
        </w:rPr>
        <w:t xml:space="preserve">Innocent misrepresentation is an untrue statement of material fact by the defendant, who was ignorant that the statement was false when contract signing took place. In this circumstance, the solution is normally rescission or cancellation of the contract. </w:t>
      </w:r>
    </w:p>
    <w:p w14:paraId="03065A2F" w14:textId="4AFF7D1C" w:rsidR="004764F9" w:rsidRDefault="004764F9" w:rsidP="004764F9">
      <w:pPr>
        <w:rPr>
          <w:spacing w:val="8"/>
          <w:szCs w:val="24"/>
        </w:rPr>
      </w:pPr>
      <w:r w:rsidRPr="002723DD">
        <w:rPr>
          <w:spacing w:val="8"/>
          <w:szCs w:val="24"/>
        </w:rPr>
        <w:t>Rescission can be applied for as a solution for innocent misrepresentation where:</w:t>
      </w:r>
    </w:p>
    <w:p w14:paraId="466F7862" w14:textId="77777777" w:rsidR="0089712C" w:rsidRPr="002723DD" w:rsidRDefault="0089712C" w:rsidP="004764F9">
      <w:pPr>
        <w:rPr>
          <w:szCs w:val="24"/>
          <w:lang w:val="en"/>
        </w:rPr>
      </w:pPr>
    </w:p>
    <w:p w14:paraId="25BE7CC4" w14:textId="77777777" w:rsidR="004764F9" w:rsidRPr="0089712C" w:rsidRDefault="004764F9" w:rsidP="0089712C">
      <w:pPr>
        <w:pStyle w:val="ListParagraph"/>
        <w:numPr>
          <w:ilvl w:val="0"/>
          <w:numId w:val="17"/>
        </w:numPr>
        <w:rPr>
          <w:color w:val="000000"/>
        </w:rPr>
      </w:pPr>
      <w:r w:rsidRPr="002723DD">
        <w:t>The statement has become a term of the contract</w:t>
      </w:r>
    </w:p>
    <w:p w14:paraId="17C52DD2" w14:textId="77777777" w:rsidR="004764F9" w:rsidRPr="0089712C" w:rsidRDefault="004764F9" w:rsidP="0089712C">
      <w:pPr>
        <w:pStyle w:val="ListParagraph"/>
        <w:numPr>
          <w:ilvl w:val="0"/>
          <w:numId w:val="17"/>
        </w:numPr>
        <w:rPr>
          <w:color w:val="000000"/>
        </w:rPr>
      </w:pPr>
      <w:r w:rsidRPr="002723DD">
        <w:t>The contract has been acted upon</w:t>
      </w:r>
    </w:p>
    <w:p w14:paraId="027B87C4" w14:textId="4E537F62" w:rsidR="004764F9" w:rsidRDefault="004764F9" w:rsidP="0089712C">
      <w:pPr>
        <w:pStyle w:val="ListParagraph"/>
        <w:numPr>
          <w:ilvl w:val="0"/>
          <w:numId w:val="17"/>
        </w:numPr>
      </w:pPr>
      <w:r w:rsidRPr="002723DD">
        <w:t>Common law tests are fulfilled</w:t>
      </w:r>
    </w:p>
    <w:p w14:paraId="744AA120" w14:textId="77777777" w:rsidR="0089712C" w:rsidRPr="002723DD" w:rsidRDefault="0089712C" w:rsidP="00864E71">
      <w:pPr>
        <w:pStyle w:val="ListParagraph"/>
      </w:pPr>
    </w:p>
    <w:p w14:paraId="58141FB3" w14:textId="1E3DE5B8" w:rsidR="004764F9" w:rsidRDefault="004764F9" w:rsidP="0089712C">
      <w:r w:rsidRPr="002723DD">
        <w:t xml:space="preserve">The solution of rescission allows the affected party to an indemnity, or some similar court order, to reinstate them to the situation they were in prior to when the contract was </w:t>
      </w:r>
      <w:r w:rsidRPr="002723DD">
        <w:lastRenderedPageBreak/>
        <w:t>completed. In addition, for the affected party,</w:t>
      </w:r>
      <w:r w:rsidR="00C6078E">
        <w:t xml:space="preserve"> sometimes</w:t>
      </w:r>
      <w:r w:rsidRPr="002723DD">
        <w:t xml:space="preserve"> damages </w:t>
      </w:r>
      <w:r w:rsidR="00C6078E">
        <w:t xml:space="preserve">may be awarded </w:t>
      </w:r>
      <w:r w:rsidRPr="002723DD">
        <w:t>under s2(1) Misrepresentation Act 1967</w:t>
      </w:r>
      <w:r w:rsidR="00C6078E">
        <w:t xml:space="preserve"> as well as or instead of rescission. </w:t>
      </w:r>
    </w:p>
    <w:p w14:paraId="7766DD33" w14:textId="4040DA8D" w:rsidR="00B91576" w:rsidRDefault="00B91576" w:rsidP="0089712C"/>
    <w:p w14:paraId="3DAD84FA" w14:textId="77777777" w:rsidR="00B91576" w:rsidRDefault="00B91576" w:rsidP="00B91576">
      <w:pPr>
        <w:rPr>
          <w:rFonts w:ascii="Arial" w:hAnsi="Arial" w:cs="Arial"/>
          <w:color w:val="000000"/>
          <w:szCs w:val="24"/>
        </w:rPr>
      </w:pPr>
      <w:r>
        <w:rPr>
          <w:rFonts w:ascii="Arial" w:hAnsi="Arial" w:cs="Arial"/>
          <w:color w:val="000000"/>
        </w:rPr>
        <w:t> </w:t>
      </w:r>
    </w:p>
    <w:p w14:paraId="44D33945" w14:textId="4B950A63" w:rsidR="00B91576" w:rsidRDefault="003A507E" w:rsidP="00B91576">
      <w:pPr>
        <w:spacing w:after="240"/>
      </w:pPr>
      <w:r>
        <w:t xml:space="preserve">The case of </w:t>
      </w:r>
      <w:r w:rsidR="00B91576" w:rsidRPr="003A507E">
        <w:t>Whittington v Seale-</w:t>
      </w:r>
      <w:r w:rsidR="00B91576" w:rsidRPr="00CE6E0F">
        <w:t xml:space="preserve">Hayne (1900) is innocent misrepresentation </w:t>
      </w:r>
      <w:r w:rsidR="00BF1C72" w:rsidRPr="00CE6E0F">
        <w:t xml:space="preserve">because at the time of the agreement the seller believed the estate was sanitary. </w:t>
      </w:r>
      <w:r w:rsidRPr="00CE6E0F">
        <w:t>The</w:t>
      </w:r>
      <w:r w:rsidR="00B91576" w:rsidRPr="00CE6E0F">
        <w:t xml:space="preserve"> property was </w:t>
      </w:r>
      <w:r w:rsidR="003524E7" w:rsidRPr="00CE6E0F">
        <w:t xml:space="preserve">long leased </w:t>
      </w:r>
      <w:r w:rsidR="00B91576" w:rsidRPr="00CE6E0F">
        <w:t xml:space="preserve">based on the representation that the property, a farm, had valuable features, such as good sanitation and healthy livestock, </w:t>
      </w:r>
      <w:r w:rsidRPr="00CE6E0F">
        <w:t xml:space="preserve">but issues were </w:t>
      </w:r>
      <w:r w:rsidR="00B91576" w:rsidRPr="00CE6E0F">
        <w:t>discovered</w:t>
      </w:r>
      <w:r w:rsidRPr="00CE6E0F">
        <w:t>.</w:t>
      </w:r>
      <w:r w:rsidR="00B91576" w:rsidRPr="00CE6E0F">
        <w:t xml:space="preserve"> The livestock were not healthy or productive and the poor sanitation resulted in the purchaser</w:t>
      </w:r>
      <w:r w:rsidRPr="00CE6E0F">
        <w:t>’</w:t>
      </w:r>
      <w:r w:rsidR="00B91576" w:rsidRPr="00CE6E0F">
        <w:t xml:space="preserve">s illness. The consequences were medical bills, loss of </w:t>
      </w:r>
      <w:r w:rsidR="00C6078E" w:rsidRPr="00CE6E0F">
        <w:t>profit</w:t>
      </w:r>
      <w:r w:rsidR="00B91576" w:rsidRPr="00CE6E0F">
        <w:t xml:space="preserve"> and payment for new measures to be taken to bring the property up to an acceptable specification</w:t>
      </w:r>
      <w:r w:rsidRPr="00CE6E0F">
        <w:t xml:space="preserve">. </w:t>
      </w:r>
      <w:r w:rsidR="00CE6E0F" w:rsidRPr="00CE6E0F">
        <w:t xml:space="preserve">The remedy was rescission of the lease and the costs associated with rescission. However, the buyer was not able to recover </w:t>
      </w:r>
      <w:proofErr w:type="gramStart"/>
      <w:r w:rsidR="00CE6E0F" w:rsidRPr="00CE6E0F">
        <w:t>reliance based</w:t>
      </w:r>
      <w:proofErr w:type="gramEnd"/>
      <w:r w:rsidR="00CE6E0F" w:rsidRPr="00CE6E0F">
        <w:t xml:space="preserve"> losses such as, medical bills or profits. However, the buyer could take further action to attempt to recover these losses under s2(1) Misrepresentation Act 1967. </w:t>
      </w:r>
    </w:p>
    <w:p w14:paraId="2FBC4C1C" w14:textId="0998ED83" w:rsidR="003D701B" w:rsidRPr="00CE6E0F" w:rsidRDefault="003D701B" w:rsidP="00B91576">
      <w:pPr>
        <w:spacing w:after="240"/>
      </w:pPr>
      <w:r>
        <w:t xml:space="preserve">The case of TSB Bank Plc v Camfield (1994) is innocent misrepresentation. A wife acted as security for a bank loan for her husband’s business. The husband made an innocent representation that liability was capped at a specific amount but in fact the liability was not limited. The bank advanced the money based on this representation </w:t>
      </w:r>
      <w:r w:rsidR="009C4F65">
        <w:t xml:space="preserve">and </w:t>
      </w:r>
      <w:proofErr w:type="spellStart"/>
      <w:r w:rsidR="009C4F65">
        <w:t>adavanced</w:t>
      </w:r>
      <w:proofErr w:type="spellEnd"/>
      <w:r w:rsidR="009C4F65">
        <w:t xml:space="preserve"> further monies. The business later </w:t>
      </w:r>
      <w:proofErr w:type="gramStart"/>
      <w:r w:rsidR="009C4F65">
        <w:t>failed</w:t>
      </w:r>
      <w:proofErr w:type="gramEnd"/>
      <w:r w:rsidR="009C4F65">
        <w:t xml:space="preserve"> and the bank claimed for repayment, which included the marital home. The husband was ordered to repay the full amount to the bank and the wife was to pay damaged of the amount she had believed the loan was capped at and hand over the marital home to the bank. The issue was whether the security provided by the wife was legally binding due to the innocent representation of the husband. This was the case and the liability to the bank was limited to the security for the capped bank loan, thus allowing the wife to rescind the contract with the bank. </w:t>
      </w:r>
    </w:p>
    <w:p w14:paraId="521ABB1F" w14:textId="77777777" w:rsidR="00864E71" w:rsidRDefault="00864E71" w:rsidP="004764F9">
      <w:pPr>
        <w:rPr>
          <w:rFonts w:cstheme="minorHAnsi"/>
          <w:szCs w:val="24"/>
          <w:lang w:val="en"/>
        </w:rPr>
      </w:pPr>
    </w:p>
    <w:p w14:paraId="03C8928C" w14:textId="77777777" w:rsidR="004764F9" w:rsidRDefault="004764F9" w:rsidP="004764F9">
      <w:pPr>
        <w:rPr>
          <w:rFonts w:cstheme="minorHAnsi"/>
          <w:szCs w:val="24"/>
          <w:lang w:val="en"/>
        </w:rPr>
      </w:pPr>
      <w:bookmarkStart w:id="13" w:name="_Hlk72142231"/>
      <w:r>
        <w:rPr>
          <w:rFonts w:cstheme="minorHAnsi"/>
          <w:szCs w:val="24"/>
          <w:lang w:val="en"/>
        </w:rPr>
        <w:t>N</w:t>
      </w:r>
      <w:r w:rsidRPr="000615C7">
        <w:rPr>
          <w:rFonts w:cstheme="minorHAnsi"/>
          <w:szCs w:val="24"/>
          <w:lang w:val="en"/>
        </w:rPr>
        <w:t>egligent misrepresentation</w:t>
      </w:r>
      <w:r>
        <w:rPr>
          <w:rFonts w:cstheme="minorHAnsi"/>
          <w:szCs w:val="24"/>
          <w:lang w:val="en"/>
        </w:rPr>
        <w:t xml:space="preserve"> is a statement that the defendant did not try to confirm was genuine prior to implementing a contract.</w:t>
      </w:r>
      <w:r w:rsidRPr="000615C7">
        <w:rPr>
          <w:rFonts w:cstheme="minorHAnsi"/>
          <w:szCs w:val="24"/>
          <w:lang w:val="en"/>
        </w:rPr>
        <w:t xml:space="preserve"> </w:t>
      </w:r>
      <w:r>
        <w:rPr>
          <w:rFonts w:cstheme="minorHAnsi"/>
          <w:szCs w:val="24"/>
          <w:lang w:val="en"/>
        </w:rPr>
        <w:t>This is a breach of the idea of reasonable care, which a party needs to assume prior to entering an agreement.</w:t>
      </w:r>
    </w:p>
    <w:p w14:paraId="40AAADC5" w14:textId="77777777" w:rsidR="004764F9" w:rsidRPr="000615C7" w:rsidRDefault="004764F9" w:rsidP="004764F9">
      <w:pPr>
        <w:rPr>
          <w:rFonts w:cstheme="minorHAnsi"/>
          <w:szCs w:val="24"/>
        </w:rPr>
      </w:pPr>
      <w:r>
        <w:rPr>
          <w:rFonts w:cstheme="minorHAnsi"/>
          <w:szCs w:val="24"/>
          <w:lang w:val="en"/>
        </w:rPr>
        <w:t>There are t</w:t>
      </w:r>
      <w:r w:rsidRPr="000615C7">
        <w:rPr>
          <w:rFonts w:cstheme="minorHAnsi"/>
          <w:szCs w:val="24"/>
        </w:rPr>
        <w:t>hree requirements</w:t>
      </w:r>
      <w:r>
        <w:rPr>
          <w:rFonts w:cstheme="minorHAnsi"/>
          <w:szCs w:val="24"/>
        </w:rPr>
        <w:t xml:space="preserve"> to consider</w:t>
      </w:r>
      <w:r w:rsidRPr="000615C7">
        <w:rPr>
          <w:rFonts w:cstheme="minorHAnsi"/>
          <w:szCs w:val="24"/>
        </w:rPr>
        <w:t>:</w:t>
      </w:r>
    </w:p>
    <w:p w14:paraId="6ED93F25" w14:textId="77777777" w:rsidR="004764F9" w:rsidRPr="000615C7" w:rsidRDefault="004764F9" w:rsidP="004764F9">
      <w:pPr>
        <w:pStyle w:val="ListParagraph"/>
        <w:numPr>
          <w:ilvl w:val="0"/>
          <w:numId w:val="14"/>
        </w:numPr>
        <w:spacing w:after="160" w:line="259" w:lineRule="auto"/>
        <w:rPr>
          <w:rFonts w:cstheme="minorHAnsi"/>
          <w:szCs w:val="24"/>
        </w:rPr>
      </w:pPr>
      <w:r>
        <w:rPr>
          <w:rFonts w:cstheme="minorHAnsi"/>
          <w:szCs w:val="24"/>
        </w:rPr>
        <w:t>It is a requisite that t</w:t>
      </w:r>
      <w:r w:rsidRPr="000615C7">
        <w:rPr>
          <w:rFonts w:cstheme="minorHAnsi"/>
          <w:szCs w:val="24"/>
        </w:rPr>
        <w:t xml:space="preserve">he party making the statement </w:t>
      </w:r>
      <w:r>
        <w:rPr>
          <w:rFonts w:cstheme="minorHAnsi"/>
          <w:szCs w:val="24"/>
        </w:rPr>
        <w:t xml:space="preserve">has ownership of the specific sort of </w:t>
      </w:r>
      <w:r w:rsidRPr="000615C7">
        <w:rPr>
          <w:rFonts w:cstheme="minorHAnsi"/>
          <w:szCs w:val="24"/>
        </w:rPr>
        <w:t>knowledge for which the advice is</w:t>
      </w:r>
      <w:r>
        <w:rPr>
          <w:rFonts w:cstheme="minorHAnsi"/>
          <w:szCs w:val="24"/>
        </w:rPr>
        <w:t xml:space="preserve"> needed</w:t>
      </w:r>
      <w:r w:rsidRPr="000615C7">
        <w:rPr>
          <w:rFonts w:cstheme="minorHAnsi"/>
          <w:szCs w:val="24"/>
        </w:rPr>
        <w:t>.</w:t>
      </w:r>
    </w:p>
    <w:p w14:paraId="1F5873D1" w14:textId="77777777" w:rsidR="004764F9" w:rsidRPr="000615C7" w:rsidRDefault="004764F9" w:rsidP="004764F9">
      <w:pPr>
        <w:pStyle w:val="ListParagraph"/>
        <w:numPr>
          <w:ilvl w:val="0"/>
          <w:numId w:val="14"/>
        </w:numPr>
        <w:spacing w:after="160" w:line="259" w:lineRule="auto"/>
        <w:rPr>
          <w:rFonts w:cstheme="minorHAnsi"/>
          <w:szCs w:val="24"/>
        </w:rPr>
      </w:pPr>
      <w:r>
        <w:rPr>
          <w:rFonts w:cstheme="minorHAnsi"/>
          <w:szCs w:val="24"/>
        </w:rPr>
        <w:t xml:space="preserve">It is rational to depend on the statement as there must be adequate proximity between both parties.                      </w:t>
      </w:r>
    </w:p>
    <w:p w14:paraId="1F5FD8B1" w14:textId="77777777" w:rsidR="004764F9" w:rsidRPr="000615C7" w:rsidRDefault="004764F9" w:rsidP="004764F9">
      <w:pPr>
        <w:pStyle w:val="ListParagraph"/>
        <w:numPr>
          <w:ilvl w:val="0"/>
          <w:numId w:val="14"/>
        </w:numPr>
        <w:spacing w:after="160" w:line="259" w:lineRule="auto"/>
        <w:rPr>
          <w:rFonts w:cstheme="minorHAnsi"/>
          <w:szCs w:val="24"/>
        </w:rPr>
      </w:pPr>
      <w:r w:rsidRPr="000615C7">
        <w:rPr>
          <w:rFonts w:cstheme="minorHAnsi"/>
          <w:szCs w:val="24"/>
        </w:rPr>
        <w:t>The par</w:t>
      </w:r>
      <w:r>
        <w:rPr>
          <w:rFonts w:cstheme="minorHAnsi"/>
          <w:szCs w:val="24"/>
        </w:rPr>
        <w:t xml:space="preserve">ty to whom the statement is presented depends on the statement and </w:t>
      </w:r>
      <w:r w:rsidRPr="000615C7">
        <w:rPr>
          <w:rFonts w:cstheme="minorHAnsi"/>
          <w:szCs w:val="24"/>
        </w:rPr>
        <w:t xml:space="preserve">the party making the statement is </w:t>
      </w:r>
      <w:r>
        <w:rPr>
          <w:rFonts w:cstheme="minorHAnsi"/>
          <w:szCs w:val="24"/>
        </w:rPr>
        <w:t xml:space="preserve">conscious of that dependence. </w:t>
      </w:r>
    </w:p>
    <w:p w14:paraId="3B08C7E2" w14:textId="77777777" w:rsidR="004764F9" w:rsidRPr="008B2D4E" w:rsidRDefault="004764F9" w:rsidP="004764F9">
      <w:pPr>
        <w:rPr>
          <w:szCs w:val="24"/>
        </w:rPr>
      </w:pPr>
      <w:r w:rsidRPr="008B2D4E">
        <w:rPr>
          <w:szCs w:val="24"/>
        </w:rPr>
        <w:t xml:space="preserve">Damages will be applied </w:t>
      </w:r>
      <w:r>
        <w:rPr>
          <w:szCs w:val="24"/>
        </w:rPr>
        <w:t xml:space="preserve">in fitting with the standard wrongful act </w:t>
      </w:r>
      <w:r w:rsidRPr="008B2D4E">
        <w:rPr>
          <w:szCs w:val="24"/>
        </w:rPr>
        <w:t>measure of negligence or under s2(1) Misrepresentation Act 1967.  The equitable remedy of rescission is also available.</w:t>
      </w:r>
    </w:p>
    <w:p w14:paraId="5AE8EAD0" w14:textId="3FFDC07E" w:rsidR="004764F9" w:rsidRDefault="004764F9" w:rsidP="004764F9">
      <w:pPr>
        <w:rPr>
          <w:bCs/>
          <w:szCs w:val="24"/>
        </w:rPr>
      </w:pPr>
      <w:r w:rsidRPr="00901D6B">
        <w:rPr>
          <w:b/>
          <w:bCs/>
          <w:szCs w:val="24"/>
        </w:rPr>
        <w:t xml:space="preserve">Hedley Byrne v Heller &amp; Partners (1964) – </w:t>
      </w:r>
      <w:r w:rsidRPr="002D6767">
        <w:rPr>
          <w:bCs/>
          <w:szCs w:val="24"/>
        </w:rPr>
        <w:t>state that</w:t>
      </w:r>
      <w:r>
        <w:rPr>
          <w:bCs/>
          <w:szCs w:val="24"/>
        </w:rPr>
        <w:t>,</w:t>
      </w:r>
      <w:r>
        <w:rPr>
          <w:b/>
          <w:bCs/>
          <w:szCs w:val="24"/>
        </w:rPr>
        <w:t xml:space="preserve"> </w:t>
      </w:r>
      <w:r w:rsidRPr="002D6767">
        <w:rPr>
          <w:bCs/>
          <w:szCs w:val="24"/>
        </w:rPr>
        <w:t>for a negligent misrepresentation</w:t>
      </w:r>
      <w:r>
        <w:rPr>
          <w:bCs/>
          <w:szCs w:val="24"/>
        </w:rPr>
        <w:t xml:space="preserve"> where financial loss has been experienced and where there is a unique relationship between both parties, damages may be recouped.</w:t>
      </w:r>
    </w:p>
    <w:p w14:paraId="04CE6C08" w14:textId="77777777" w:rsidR="00384C40" w:rsidRDefault="00384C40" w:rsidP="004764F9">
      <w:pPr>
        <w:rPr>
          <w:bCs/>
          <w:szCs w:val="24"/>
        </w:rPr>
      </w:pPr>
    </w:p>
    <w:p w14:paraId="390268E4" w14:textId="180537A1" w:rsidR="00384C40" w:rsidRDefault="00384C40" w:rsidP="00384C40">
      <w:r>
        <w:t xml:space="preserve">Esso Petroleum v Mardon 1976 is an example of negligent misrepresentation. The plaintiff went into a tenancy agreement for a petrol station owned by the defendant. Whilst negotiating the contract, the defendant employed advisors to give an estimate of expected sales from the petrol station, which was based on inaccurate data and, as a result, was greatly inflated. </w:t>
      </w:r>
      <w:r>
        <w:lastRenderedPageBreak/>
        <w:t xml:space="preserve">However, the rent was based on this inflated cost and, consequently, it was not possible for the plaintiff to manage the petrol station profitably. The contract could not be voided for misrepresentation because the figures offered by the defendant were estimates, not fact. However, they employed the </w:t>
      </w:r>
      <w:proofErr w:type="gramStart"/>
      <w:r>
        <w:t>advisors</w:t>
      </w:r>
      <w:proofErr w:type="gramEnd"/>
      <w:r>
        <w:t xml:space="preserve"> and they should have had a duty of care to the plaintiff to provide accurate data. As a result, the plaintiff was able to claim damages for the losses sustained due to the defendant's negligent misstatement. The defendant made a statement without specific and accurate knowledge, the claimant depended on the statement and the defendant is aware of that dependence. </w:t>
      </w:r>
    </w:p>
    <w:bookmarkEnd w:id="13"/>
    <w:p w14:paraId="757DCE79" w14:textId="7666F96E" w:rsidR="00864E71" w:rsidRDefault="00864E71" w:rsidP="004764F9">
      <w:pPr>
        <w:rPr>
          <w:bCs/>
          <w:szCs w:val="24"/>
        </w:rPr>
      </w:pPr>
    </w:p>
    <w:p w14:paraId="677BEC5E" w14:textId="77777777" w:rsidR="00864E71" w:rsidRDefault="00864E71" w:rsidP="004764F9">
      <w:pPr>
        <w:rPr>
          <w:b/>
          <w:bCs/>
          <w:szCs w:val="24"/>
        </w:rPr>
      </w:pPr>
      <w:bookmarkStart w:id="14" w:name="_Hlk72141057"/>
    </w:p>
    <w:p w14:paraId="348512DE" w14:textId="77777777" w:rsidR="004764F9" w:rsidRDefault="004764F9" w:rsidP="004764F9">
      <w:pPr>
        <w:rPr>
          <w:szCs w:val="24"/>
        </w:rPr>
      </w:pPr>
      <w:r w:rsidRPr="00E22680">
        <w:rPr>
          <w:szCs w:val="24"/>
        </w:rPr>
        <w:t>Fraudulent misrepresentation</w:t>
      </w:r>
      <w:r>
        <w:rPr>
          <w:szCs w:val="24"/>
        </w:rPr>
        <w:t xml:space="preserve"> is a false representation made with full awareness, or without confidence in its truth, or irresponsibly to tempt the other party to move into a contract. Fraudulent misrepresentation comes under common law and offence of deceit.</w:t>
      </w:r>
    </w:p>
    <w:p w14:paraId="7031984D" w14:textId="77777777" w:rsidR="004764F9" w:rsidRPr="00E22680" w:rsidRDefault="004764F9" w:rsidP="004764F9">
      <w:pPr>
        <w:rPr>
          <w:szCs w:val="24"/>
        </w:rPr>
      </w:pPr>
      <w:r>
        <w:rPr>
          <w:szCs w:val="24"/>
        </w:rPr>
        <w:t xml:space="preserve">In case law, there are four components to </w:t>
      </w:r>
      <w:r w:rsidRPr="00E22680">
        <w:rPr>
          <w:szCs w:val="24"/>
        </w:rPr>
        <w:t>fraudulent misrepresentation:</w:t>
      </w:r>
    </w:p>
    <w:p w14:paraId="39ACB104" w14:textId="77777777" w:rsidR="004764F9" w:rsidRPr="00E22680" w:rsidRDefault="004764F9" w:rsidP="004764F9">
      <w:pPr>
        <w:pStyle w:val="ListParagraph"/>
        <w:numPr>
          <w:ilvl w:val="0"/>
          <w:numId w:val="15"/>
        </w:numPr>
        <w:spacing w:after="160" w:line="259" w:lineRule="auto"/>
        <w:rPr>
          <w:szCs w:val="24"/>
        </w:rPr>
      </w:pPr>
      <w:r>
        <w:rPr>
          <w:szCs w:val="24"/>
        </w:rPr>
        <w:t>A false statement</w:t>
      </w:r>
    </w:p>
    <w:p w14:paraId="310FC7C9" w14:textId="77777777" w:rsidR="004764F9" w:rsidRPr="00E22680" w:rsidRDefault="004764F9" w:rsidP="004764F9">
      <w:pPr>
        <w:pStyle w:val="ListParagraph"/>
        <w:numPr>
          <w:ilvl w:val="0"/>
          <w:numId w:val="15"/>
        </w:numPr>
        <w:spacing w:after="160" w:line="259" w:lineRule="auto"/>
        <w:rPr>
          <w:szCs w:val="24"/>
        </w:rPr>
      </w:pPr>
      <w:r>
        <w:rPr>
          <w:szCs w:val="24"/>
        </w:rPr>
        <w:t>The statement is made by a party aware that the statement is untrue or is careless</w:t>
      </w:r>
      <w:r w:rsidRPr="00E22680">
        <w:rPr>
          <w:szCs w:val="24"/>
        </w:rPr>
        <w:t xml:space="preserve"> as t</w:t>
      </w:r>
      <w:r>
        <w:rPr>
          <w:szCs w:val="24"/>
        </w:rPr>
        <w:t>o whether the statement is untrue</w:t>
      </w:r>
      <w:r w:rsidRPr="00E22680">
        <w:rPr>
          <w:szCs w:val="24"/>
        </w:rPr>
        <w:t xml:space="preserve"> or not</w:t>
      </w:r>
    </w:p>
    <w:p w14:paraId="457041FC" w14:textId="77777777" w:rsidR="004764F9" w:rsidRPr="00E22680" w:rsidRDefault="004764F9" w:rsidP="004764F9">
      <w:pPr>
        <w:pStyle w:val="ListParagraph"/>
        <w:numPr>
          <w:ilvl w:val="0"/>
          <w:numId w:val="15"/>
        </w:numPr>
        <w:spacing w:after="160" w:line="259" w:lineRule="auto"/>
        <w:rPr>
          <w:szCs w:val="24"/>
        </w:rPr>
      </w:pPr>
      <w:r>
        <w:rPr>
          <w:szCs w:val="24"/>
        </w:rPr>
        <w:t>The statement is m</w:t>
      </w:r>
      <w:r w:rsidRPr="00E22680">
        <w:rPr>
          <w:szCs w:val="24"/>
        </w:rPr>
        <w:t xml:space="preserve">ade with the </w:t>
      </w:r>
      <w:r>
        <w:rPr>
          <w:szCs w:val="24"/>
        </w:rPr>
        <w:t>purpose that the representee will depend</w:t>
      </w:r>
      <w:r w:rsidRPr="00E22680">
        <w:rPr>
          <w:szCs w:val="24"/>
        </w:rPr>
        <w:t xml:space="preserve"> on the statement</w:t>
      </w:r>
    </w:p>
    <w:p w14:paraId="7EA043D3" w14:textId="77777777" w:rsidR="004764F9" w:rsidRPr="00E22680" w:rsidRDefault="004764F9" w:rsidP="004764F9">
      <w:pPr>
        <w:pStyle w:val="ListParagraph"/>
        <w:numPr>
          <w:ilvl w:val="0"/>
          <w:numId w:val="15"/>
        </w:numPr>
        <w:spacing w:after="160" w:line="259" w:lineRule="auto"/>
        <w:rPr>
          <w:szCs w:val="24"/>
        </w:rPr>
      </w:pPr>
      <w:r>
        <w:rPr>
          <w:szCs w:val="24"/>
        </w:rPr>
        <w:t>As a result of depending on</w:t>
      </w:r>
      <w:r w:rsidRPr="00E22680">
        <w:rPr>
          <w:szCs w:val="24"/>
        </w:rPr>
        <w:t xml:space="preserve"> the fraudulent misrepresentation</w:t>
      </w:r>
      <w:r>
        <w:rPr>
          <w:szCs w:val="24"/>
        </w:rPr>
        <w:t>,</w:t>
      </w:r>
      <w:r w:rsidRPr="00E22680">
        <w:rPr>
          <w:szCs w:val="24"/>
        </w:rPr>
        <w:t xml:space="preserve"> the representee </w:t>
      </w:r>
      <w:r>
        <w:rPr>
          <w:szCs w:val="24"/>
        </w:rPr>
        <w:t xml:space="preserve">experiences </w:t>
      </w:r>
      <w:r w:rsidRPr="00E22680">
        <w:rPr>
          <w:szCs w:val="24"/>
        </w:rPr>
        <w:t>loss.</w:t>
      </w:r>
    </w:p>
    <w:p w14:paraId="6556E957" w14:textId="3FF7215E" w:rsidR="004764F9" w:rsidRDefault="004764F9" w:rsidP="004764F9">
      <w:pPr>
        <w:rPr>
          <w:szCs w:val="24"/>
        </w:rPr>
      </w:pPr>
      <w:r w:rsidRPr="00E22680">
        <w:rPr>
          <w:rFonts w:cstheme="minorHAnsi"/>
          <w:b/>
          <w:bCs/>
          <w:szCs w:val="24"/>
        </w:rPr>
        <w:t xml:space="preserve">Derry v Peak (1889) </w:t>
      </w:r>
      <w:r>
        <w:rPr>
          <w:rFonts w:cstheme="minorHAnsi"/>
          <w:b/>
          <w:bCs/>
          <w:szCs w:val="24"/>
        </w:rPr>
        <w:t>–</w:t>
      </w:r>
      <w:r w:rsidRPr="00E22680">
        <w:rPr>
          <w:rFonts w:cstheme="minorHAnsi"/>
          <w:b/>
          <w:bCs/>
          <w:szCs w:val="24"/>
        </w:rPr>
        <w:t xml:space="preserve"> </w:t>
      </w:r>
      <w:r>
        <w:rPr>
          <w:rFonts w:cstheme="minorHAnsi"/>
          <w:bCs/>
          <w:szCs w:val="24"/>
        </w:rPr>
        <w:t xml:space="preserve">state that fraudulent misrepresentation occurs when a person makes an untrue statement, which they do not consider to be true at that time. Under the offence of deceit, the claimant can then sue for damages, which will be granted according to the offence of deceit or under </w:t>
      </w:r>
      <w:r w:rsidRPr="00E22680">
        <w:rPr>
          <w:szCs w:val="24"/>
        </w:rPr>
        <w:t xml:space="preserve">s2(1) Misrepresentation Act 1967. </w:t>
      </w:r>
      <w:r>
        <w:rPr>
          <w:szCs w:val="24"/>
        </w:rPr>
        <w:t xml:space="preserve">The just solution of rescission is also accessible. The defendant is accountable for all losses and, as this contains any resulting losses, there is a fundamental link between fraudulent misrepresentation and the loss of the </w:t>
      </w:r>
      <w:r w:rsidR="00BA2FF9">
        <w:rPr>
          <w:szCs w:val="24"/>
        </w:rPr>
        <w:t>claimant</w:t>
      </w:r>
      <w:r>
        <w:rPr>
          <w:szCs w:val="24"/>
        </w:rPr>
        <w:t xml:space="preserve">. </w:t>
      </w:r>
    </w:p>
    <w:p w14:paraId="524299D4" w14:textId="77777777" w:rsidR="004764F9" w:rsidRDefault="004764F9" w:rsidP="004764F9">
      <w:pPr>
        <w:rPr>
          <w:szCs w:val="24"/>
        </w:rPr>
      </w:pPr>
      <w:r w:rsidRPr="003B0014">
        <w:rPr>
          <w:b/>
          <w:bCs/>
          <w:szCs w:val="24"/>
        </w:rPr>
        <w:t>Damages in contract law</w:t>
      </w:r>
      <w:r>
        <w:rPr>
          <w:rStyle w:val="hgkelc"/>
          <w:rFonts w:ascii="Arial" w:hAnsi="Arial" w:cs="Arial"/>
          <w:color w:val="202124"/>
          <w:sz w:val="21"/>
          <w:szCs w:val="21"/>
        </w:rPr>
        <w:t xml:space="preserve"> </w:t>
      </w:r>
      <w:r w:rsidRPr="003B0014">
        <w:rPr>
          <w:szCs w:val="24"/>
        </w:rPr>
        <w:t xml:space="preserve">are a legal </w:t>
      </w:r>
      <w:r>
        <w:rPr>
          <w:szCs w:val="24"/>
        </w:rPr>
        <w:t xml:space="preserve">solution accessible </w:t>
      </w:r>
      <w:r w:rsidRPr="003B0014">
        <w:rPr>
          <w:szCs w:val="24"/>
        </w:rPr>
        <w:t xml:space="preserve">for breach of contract. </w:t>
      </w:r>
      <w:r>
        <w:rPr>
          <w:szCs w:val="24"/>
        </w:rPr>
        <w:t xml:space="preserve">Damages, an award of money to recompense the innocent party, aims to put the innocent party back where they would have been had the contract been implemented. </w:t>
      </w:r>
    </w:p>
    <w:bookmarkEnd w:id="14"/>
    <w:p w14:paraId="60143115" w14:textId="77777777" w:rsidR="004764F9" w:rsidRDefault="004764F9" w:rsidP="004764F9">
      <w:pPr>
        <w:rPr>
          <w:szCs w:val="24"/>
        </w:rPr>
      </w:pPr>
      <w:r w:rsidRPr="003B0014">
        <w:rPr>
          <w:b/>
          <w:bCs/>
          <w:szCs w:val="24"/>
        </w:rPr>
        <w:t>Rescission of Contract</w:t>
      </w:r>
      <w:r>
        <w:rPr>
          <w:rStyle w:val="acopre1"/>
          <w:rFonts w:ascii="Arial" w:hAnsi="Arial" w:cs="Arial"/>
          <w:color w:val="4D5156"/>
          <w:sz w:val="21"/>
          <w:szCs w:val="21"/>
        </w:rPr>
        <w:t xml:space="preserve">: </w:t>
      </w:r>
      <w:r>
        <w:rPr>
          <w:szCs w:val="24"/>
        </w:rPr>
        <w:t>Rescission as a solution involves the putting whole contract aside and whatever actions taken by the parties by making the contract are inverted. Therefore, the parties return to the position they were in prior to the contract being made.</w:t>
      </w:r>
    </w:p>
    <w:p w14:paraId="32FB1F80" w14:textId="77777777" w:rsidR="004764F9" w:rsidRDefault="004764F9" w:rsidP="00CC4B62">
      <w:pPr>
        <w:rPr>
          <w:szCs w:val="24"/>
        </w:rPr>
      </w:pPr>
    </w:p>
    <w:p w14:paraId="1D8210F6" w14:textId="07B1FCA1" w:rsidR="004764F9" w:rsidRPr="005A194C" w:rsidRDefault="00DA0BD5" w:rsidP="00DA0BD5">
      <w:r>
        <w:t xml:space="preserve">East v </w:t>
      </w:r>
      <w:proofErr w:type="spellStart"/>
      <w:r>
        <w:t>maurer</w:t>
      </w:r>
      <w:proofErr w:type="spellEnd"/>
      <w:r>
        <w:t xml:space="preserve"> (1991) is an example of fraudulent misrepresentation. The defendant, an experienced hairdresser with two salons in nearby locations, sold one salon to the claimant. During the time negotiations were taking place, the defendant falsely represented that he would not continue to work at the other salon. However, he carried on working in his remaining salon after the sale and, </w:t>
      </w:r>
      <w:proofErr w:type="gramStart"/>
      <w:r>
        <w:t>as a consequence</w:t>
      </w:r>
      <w:proofErr w:type="gramEnd"/>
      <w:r>
        <w:t xml:space="preserve">, the claimant was not able to make the purchased business profitable. The claimant was entitled to damages for deceit to compensate for actual losses and anticipated profit, as the statement made by the defendant was false. The defendant made the statement with full awareness that the statement was untrue, but that the claimant would depend on it </w:t>
      </w:r>
      <w:proofErr w:type="gramStart"/>
      <w:r>
        <w:t>actually being</w:t>
      </w:r>
      <w:proofErr w:type="gramEnd"/>
      <w:r>
        <w:t xml:space="preserve"> true, thus providing a good reason for buying the business with the understanding that losses would not be </w:t>
      </w:r>
      <w:commentRangeStart w:id="15"/>
      <w:r>
        <w:t>experienced</w:t>
      </w:r>
      <w:commentRangeEnd w:id="15"/>
      <w:r w:rsidR="00187526">
        <w:rPr>
          <w:rStyle w:val="CommentReference"/>
        </w:rPr>
        <w:commentReference w:id="15"/>
      </w:r>
      <w:r>
        <w:t>. </w:t>
      </w:r>
    </w:p>
    <w:p w14:paraId="1D4714E9" w14:textId="77777777" w:rsidR="00CE6E0F" w:rsidRDefault="00CE6E0F" w:rsidP="00CC4B62">
      <w:pPr>
        <w:rPr>
          <w:szCs w:val="24"/>
        </w:rPr>
      </w:pPr>
    </w:p>
    <w:p w14:paraId="6EF755D8" w14:textId="77777777" w:rsidR="00CE6E0F" w:rsidRDefault="00CE6E0F" w:rsidP="00CC4B62">
      <w:pPr>
        <w:rPr>
          <w:szCs w:val="24"/>
        </w:rPr>
      </w:pPr>
    </w:p>
    <w:p w14:paraId="5BEFF693" w14:textId="77777777" w:rsidR="00CE6E0F" w:rsidRDefault="00CE6E0F" w:rsidP="00CC4B62">
      <w:pPr>
        <w:rPr>
          <w:szCs w:val="24"/>
        </w:rPr>
      </w:pPr>
    </w:p>
    <w:p w14:paraId="07EB8B27" w14:textId="77777777" w:rsidR="00CE6E0F" w:rsidRDefault="007214ED" w:rsidP="00CC4B62">
      <w:pPr>
        <w:rPr>
          <w:szCs w:val="24"/>
        </w:rPr>
      </w:pPr>
      <w:commentRangeStart w:id="16"/>
      <w:commentRangeEnd w:id="16"/>
      <w:r>
        <w:rPr>
          <w:rStyle w:val="CommentReference"/>
        </w:rPr>
        <w:commentReference w:id="16"/>
      </w:r>
    </w:p>
    <w:p w14:paraId="0604773E" w14:textId="77777777" w:rsidR="00CE6E0F" w:rsidRDefault="00CE6E0F" w:rsidP="00CC4B62">
      <w:pPr>
        <w:rPr>
          <w:szCs w:val="24"/>
        </w:rPr>
      </w:pPr>
    </w:p>
    <w:p w14:paraId="06706BC7" w14:textId="77777777" w:rsidR="00CE6E0F" w:rsidRDefault="00CE6E0F" w:rsidP="00CC4B62">
      <w:pPr>
        <w:rPr>
          <w:szCs w:val="24"/>
        </w:rPr>
      </w:pPr>
    </w:p>
    <w:p w14:paraId="29984285" w14:textId="77777777" w:rsidR="00CE6E0F" w:rsidRDefault="00CE6E0F" w:rsidP="00CC4B62">
      <w:pPr>
        <w:rPr>
          <w:szCs w:val="24"/>
        </w:rPr>
      </w:pPr>
    </w:p>
    <w:p w14:paraId="1F0EB6F4" w14:textId="77777777" w:rsidR="00CE6E0F" w:rsidRDefault="00CE6E0F" w:rsidP="00CC4B62">
      <w:pPr>
        <w:rPr>
          <w:szCs w:val="24"/>
        </w:rPr>
      </w:pPr>
    </w:p>
    <w:p w14:paraId="55DFE039" w14:textId="77777777" w:rsidR="00CE6E0F" w:rsidRDefault="00CE6E0F" w:rsidP="00CC4B62">
      <w:pPr>
        <w:rPr>
          <w:szCs w:val="24"/>
        </w:rPr>
      </w:pPr>
    </w:p>
    <w:p w14:paraId="762AA668" w14:textId="77777777" w:rsidR="00CE6E0F" w:rsidRDefault="00CE6E0F" w:rsidP="00CC4B62">
      <w:pPr>
        <w:rPr>
          <w:szCs w:val="24"/>
        </w:rPr>
      </w:pPr>
    </w:p>
    <w:p w14:paraId="4CA6BB5E" w14:textId="77777777" w:rsidR="00CE6E0F" w:rsidRDefault="00CE6E0F" w:rsidP="00CC4B62">
      <w:pPr>
        <w:rPr>
          <w:szCs w:val="24"/>
        </w:rPr>
      </w:pPr>
    </w:p>
    <w:p w14:paraId="40FCEF9B" w14:textId="77777777" w:rsidR="00CE6E0F" w:rsidRDefault="00CE6E0F" w:rsidP="00CC4B62">
      <w:pPr>
        <w:rPr>
          <w:szCs w:val="24"/>
        </w:rPr>
      </w:pPr>
    </w:p>
    <w:p w14:paraId="6683CAB9" w14:textId="77777777" w:rsidR="00CE6E0F" w:rsidRDefault="00CE6E0F" w:rsidP="00CC4B62">
      <w:pPr>
        <w:rPr>
          <w:szCs w:val="24"/>
        </w:rPr>
      </w:pPr>
    </w:p>
    <w:p w14:paraId="033E853A" w14:textId="77777777" w:rsidR="00CE6E0F" w:rsidRDefault="00CE6E0F" w:rsidP="00CC4B62">
      <w:pPr>
        <w:rPr>
          <w:szCs w:val="24"/>
        </w:rPr>
      </w:pPr>
    </w:p>
    <w:p w14:paraId="0DDB6F7A" w14:textId="77777777" w:rsidR="00CE6E0F" w:rsidRDefault="00CE6E0F" w:rsidP="00CC4B62">
      <w:pPr>
        <w:rPr>
          <w:szCs w:val="24"/>
        </w:rPr>
      </w:pPr>
    </w:p>
    <w:p w14:paraId="4310EC97" w14:textId="77777777" w:rsidR="00CE6E0F" w:rsidRDefault="00CE6E0F" w:rsidP="00CC4B62">
      <w:pPr>
        <w:rPr>
          <w:szCs w:val="24"/>
        </w:rPr>
      </w:pPr>
    </w:p>
    <w:p w14:paraId="75DA1A44" w14:textId="77777777" w:rsidR="00CE6E0F" w:rsidRDefault="00CE6E0F" w:rsidP="00CC4B62">
      <w:pPr>
        <w:rPr>
          <w:szCs w:val="24"/>
        </w:rPr>
      </w:pPr>
    </w:p>
    <w:p w14:paraId="52FF2023" w14:textId="77777777" w:rsidR="00CE6E0F" w:rsidRDefault="00CE6E0F" w:rsidP="00CC4B62">
      <w:pPr>
        <w:rPr>
          <w:szCs w:val="24"/>
        </w:rPr>
      </w:pPr>
    </w:p>
    <w:p w14:paraId="05F58899" w14:textId="77777777" w:rsidR="00CE6E0F" w:rsidRDefault="00CE6E0F" w:rsidP="00CC4B62">
      <w:pPr>
        <w:rPr>
          <w:szCs w:val="24"/>
        </w:rPr>
      </w:pPr>
    </w:p>
    <w:p w14:paraId="2AE2C3F6" w14:textId="77777777" w:rsidR="00CE6E0F" w:rsidRDefault="00CE6E0F" w:rsidP="00CC4B62">
      <w:pPr>
        <w:rPr>
          <w:szCs w:val="24"/>
        </w:rPr>
      </w:pPr>
    </w:p>
    <w:p w14:paraId="6D569B32" w14:textId="77777777" w:rsidR="00CE6E0F" w:rsidRDefault="00CE6E0F" w:rsidP="00CC4B62">
      <w:pPr>
        <w:rPr>
          <w:szCs w:val="24"/>
        </w:rPr>
      </w:pPr>
    </w:p>
    <w:p w14:paraId="678D64E6" w14:textId="77777777" w:rsidR="00CE6E0F" w:rsidRDefault="00CE6E0F" w:rsidP="00CC4B62">
      <w:pPr>
        <w:rPr>
          <w:szCs w:val="24"/>
        </w:rPr>
      </w:pPr>
    </w:p>
    <w:p w14:paraId="53AD45DD" w14:textId="77777777" w:rsidR="00CE6E0F" w:rsidRDefault="00CE6E0F" w:rsidP="00CC4B62">
      <w:pPr>
        <w:rPr>
          <w:szCs w:val="24"/>
        </w:rPr>
      </w:pPr>
    </w:p>
    <w:p w14:paraId="68F83221" w14:textId="77777777" w:rsidR="00CE6E0F" w:rsidRDefault="00CE6E0F" w:rsidP="00CC4B62">
      <w:pPr>
        <w:rPr>
          <w:szCs w:val="24"/>
        </w:rPr>
      </w:pPr>
    </w:p>
    <w:p w14:paraId="0DC79293" w14:textId="77777777" w:rsidR="00CE6E0F" w:rsidRDefault="00CE6E0F" w:rsidP="00CC4B62">
      <w:pPr>
        <w:rPr>
          <w:szCs w:val="24"/>
        </w:rPr>
      </w:pPr>
    </w:p>
    <w:p w14:paraId="35CC92F0" w14:textId="77777777" w:rsidR="00CE6E0F" w:rsidRDefault="00CE6E0F" w:rsidP="00CC4B62">
      <w:pPr>
        <w:rPr>
          <w:szCs w:val="24"/>
        </w:rPr>
      </w:pPr>
    </w:p>
    <w:p w14:paraId="6A1F3C6B" w14:textId="77777777" w:rsidR="00CE6E0F" w:rsidRDefault="00CE6E0F" w:rsidP="00CC4B62">
      <w:pPr>
        <w:rPr>
          <w:szCs w:val="24"/>
        </w:rPr>
      </w:pPr>
    </w:p>
    <w:p w14:paraId="6526A0BA" w14:textId="77777777" w:rsidR="00CE6E0F" w:rsidRDefault="00CE6E0F" w:rsidP="00CC4B62">
      <w:pPr>
        <w:rPr>
          <w:szCs w:val="24"/>
        </w:rPr>
      </w:pPr>
    </w:p>
    <w:p w14:paraId="549D79A2" w14:textId="77777777" w:rsidR="00CE6E0F" w:rsidRDefault="00CE6E0F" w:rsidP="00CC4B62">
      <w:pPr>
        <w:rPr>
          <w:szCs w:val="24"/>
        </w:rPr>
      </w:pPr>
    </w:p>
    <w:p w14:paraId="7570C10B" w14:textId="77777777" w:rsidR="00CE6E0F" w:rsidRDefault="00CE6E0F" w:rsidP="00CC4B62">
      <w:pPr>
        <w:rPr>
          <w:szCs w:val="24"/>
        </w:rPr>
      </w:pPr>
    </w:p>
    <w:p w14:paraId="4BCC0D6D" w14:textId="77777777" w:rsidR="00CE6E0F" w:rsidRDefault="00CE6E0F" w:rsidP="00CC4B62">
      <w:pPr>
        <w:rPr>
          <w:szCs w:val="24"/>
        </w:rPr>
      </w:pPr>
    </w:p>
    <w:p w14:paraId="23A97792" w14:textId="77777777" w:rsidR="00CE6E0F" w:rsidRDefault="00CE6E0F" w:rsidP="00CC4B62">
      <w:pPr>
        <w:rPr>
          <w:szCs w:val="24"/>
        </w:rPr>
      </w:pPr>
    </w:p>
    <w:p w14:paraId="16790551" w14:textId="77777777" w:rsidR="00CE6E0F" w:rsidRDefault="00CE6E0F" w:rsidP="00CC4B62">
      <w:pPr>
        <w:rPr>
          <w:szCs w:val="24"/>
        </w:rPr>
      </w:pPr>
    </w:p>
    <w:p w14:paraId="231E4FC3" w14:textId="511E6798" w:rsidR="00CC4B62" w:rsidRPr="005A194C" w:rsidRDefault="00CC4B62" w:rsidP="00CC4B62">
      <w:pPr>
        <w:rPr>
          <w:szCs w:val="24"/>
        </w:rPr>
      </w:pPr>
      <w:r w:rsidRPr="005A194C">
        <w:rPr>
          <w:szCs w:val="24"/>
        </w:rPr>
        <w:t>List of cases (to be attached to the Examination paper given to students)</w:t>
      </w:r>
    </w:p>
    <w:p w14:paraId="5CE6ABFA" w14:textId="77777777" w:rsidR="00CC4B62" w:rsidRPr="005A194C" w:rsidRDefault="00CC4B62" w:rsidP="00CC4B62">
      <w:pPr>
        <w:rPr>
          <w:szCs w:val="24"/>
        </w:rPr>
      </w:pPr>
    </w:p>
    <w:p w14:paraId="1860823F" w14:textId="77777777" w:rsidR="00CC4B62" w:rsidRPr="005A194C" w:rsidRDefault="00CC4B62" w:rsidP="00CC4B62">
      <w:pPr>
        <w:rPr>
          <w:szCs w:val="24"/>
        </w:rPr>
      </w:pPr>
    </w:p>
    <w:tbl>
      <w:tblPr>
        <w:tblW w:w="0" w:type="auto"/>
        <w:tblInd w:w="-348" w:type="dxa"/>
        <w:tblLayout w:type="fixed"/>
        <w:tblLook w:val="0000" w:firstRow="0" w:lastRow="0" w:firstColumn="0" w:lastColumn="0" w:noHBand="0" w:noVBand="0"/>
      </w:tblPr>
      <w:tblGrid>
        <w:gridCol w:w="11001"/>
      </w:tblGrid>
      <w:tr w:rsidR="00CC4B62" w:rsidRPr="005A194C" w14:paraId="1C499274" w14:textId="77777777" w:rsidTr="00E72E67">
        <w:trPr>
          <w:trHeight w:val="300"/>
        </w:trPr>
        <w:tc>
          <w:tcPr>
            <w:tcW w:w="11001" w:type="dxa"/>
            <w:shd w:val="clear" w:color="auto" w:fill="auto"/>
          </w:tcPr>
          <w:p w14:paraId="497157FE" w14:textId="77777777" w:rsidR="00CC4B62" w:rsidRPr="005A194C" w:rsidRDefault="00CC4B62" w:rsidP="00E72E67">
            <w:pPr>
              <w:rPr>
                <w:szCs w:val="24"/>
              </w:rPr>
            </w:pPr>
            <w:r w:rsidRPr="005A194C">
              <w:rPr>
                <w:iCs/>
                <w:szCs w:val="24"/>
              </w:rPr>
              <w:t xml:space="preserve">Adams v Lindsell </w:t>
            </w:r>
            <w:r w:rsidRPr="005A194C">
              <w:rPr>
                <w:szCs w:val="24"/>
              </w:rPr>
              <w:t xml:space="preserve">(1818) </w:t>
            </w:r>
          </w:p>
        </w:tc>
      </w:tr>
      <w:tr w:rsidR="00CC4B62" w:rsidRPr="005A194C" w14:paraId="616D1A2E" w14:textId="77777777" w:rsidTr="00E72E67">
        <w:trPr>
          <w:trHeight w:val="300"/>
        </w:trPr>
        <w:tc>
          <w:tcPr>
            <w:tcW w:w="11001" w:type="dxa"/>
            <w:shd w:val="clear" w:color="auto" w:fill="auto"/>
          </w:tcPr>
          <w:p w14:paraId="4D842430" w14:textId="77777777" w:rsidR="00CC4B62" w:rsidRPr="005A194C" w:rsidRDefault="00CC4B62" w:rsidP="00E72E67">
            <w:pPr>
              <w:rPr>
                <w:szCs w:val="24"/>
              </w:rPr>
            </w:pPr>
            <w:r w:rsidRPr="005A194C">
              <w:rPr>
                <w:iCs/>
                <w:color w:val="232323"/>
                <w:szCs w:val="24"/>
              </w:rPr>
              <w:t>Archer v Brown</w:t>
            </w:r>
            <w:r w:rsidRPr="005A194C">
              <w:rPr>
                <w:color w:val="232323"/>
                <w:szCs w:val="24"/>
              </w:rPr>
              <w:t xml:space="preserve"> (1984)</w:t>
            </w:r>
          </w:p>
        </w:tc>
      </w:tr>
      <w:tr w:rsidR="00CC4B62" w:rsidRPr="005A194C" w14:paraId="03A73393" w14:textId="77777777" w:rsidTr="00E72E67">
        <w:trPr>
          <w:trHeight w:val="300"/>
        </w:trPr>
        <w:tc>
          <w:tcPr>
            <w:tcW w:w="11001" w:type="dxa"/>
            <w:shd w:val="clear" w:color="auto" w:fill="auto"/>
          </w:tcPr>
          <w:p w14:paraId="31924143" w14:textId="77777777" w:rsidR="00CC4B62" w:rsidRPr="005A194C" w:rsidRDefault="00CC4B62" w:rsidP="00E72E67">
            <w:pPr>
              <w:rPr>
                <w:bCs/>
                <w:color w:val="232323"/>
                <w:szCs w:val="24"/>
              </w:rPr>
            </w:pPr>
            <w:r w:rsidRPr="005A194C">
              <w:rPr>
                <w:szCs w:val="24"/>
              </w:rPr>
              <w:t>Avery v Bowden (1855)</w:t>
            </w:r>
          </w:p>
          <w:p w14:paraId="52DE660E" w14:textId="77777777" w:rsidR="00CC4B62" w:rsidRPr="005A194C" w:rsidRDefault="00CC4B62" w:rsidP="00E72E67">
            <w:pPr>
              <w:rPr>
                <w:bCs/>
                <w:color w:val="232323"/>
                <w:szCs w:val="24"/>
              </w:rPr>
            </w:pPr>
          </w:p>
          <w:p w14:paraId="38FE0233" w14:textId="77777777" w:rsidR="00CC4B62" w:rsidRPr="005A194C" w:rsidRDefault="00CC4B62" w:rsidP="00E72E67">
            <w:pPr>
              <w:rPr>
                <w:szCs w:val="24"/>
              </w:rPr>
            </w:pPr>
            <w:r w:rsidRPr="005A194C">
              <w:rPr>
                <w:bCs/>
                <w:color w:val="232323"/>
                <w:szCs w:val="24"/>
              </w:rPr>
              <w:t xml:space="preserve">Bannerman v White (1861) </w:t>
            </w:r>
          </w:p>
        </w:tc>
      </w:tr>
      <w:tr w:rsidR="00CC4B62" w:rsidRPr="005A194C" w14:paraId="7B44BBAC" w14:textId="77777777" w:rsidTr="00E72E67">
        <w:trPr>
          <w:trHeight w:val="300"/>
        </w:trPr>
        <w:tc>
          <w:tcPr>
            <w:tcW w:w="11001" w:type="dxa"/>
            <w:shd w:val="clear" w:color="auto" w:fill="auto"/>
          </w:tcPr>
          <w:p w14:paraId="40724819" w14:textId="77777777" w:rsidR="00CC4B62" w:rsidRPr="005A194C" w:rsidRDefault="00CC4B62" w:rsidP="00E72E67">
            <w:pPr>
              <w:rPr>
                <w:szCs w:val="24"/>
              </w:rPr>
            </w:pPr>
            <w:r w:rsidRPr="005A194C">
              <w:rPr>
                <w:bCs/>
                <w:color w:val="232323"/>
                <w:szCs w:val="24"/>
              </w:rPr>
              <w:t>Bisset v Wilkinson (1927)</w:t>
            </w:r>
          </w:p>
        </w:tc>
      </w:tr>
      <w:tr w:rsidR="00CC4B62" w:rsidRPr="005A194C" w14:paraId="46114DD3" w14:textId="77777777" w:rsidTr="00E72E67">
        <w:trPr>
          <w:trHeight w:val="300"/>
        </w:trPr>
        <w:tc>
          <w:tcPr>
            <w:tcW w:w="11001" w:type="dxa"/>
            <w:shd w:val="clear" w:color="auto" w:fill="auto"/>
          </w:tcPr>
          <w:p w14:paraId="16E0B876" w14:textId="77777777" w:rsidR="00CC4B62" w:rsidRPr="005A194C" w:rsidRDefault="00CC4B62" w:rsidP="00E72E67">
            <w:pPr>
              <w:rPr>
                <w:szCs w:val="24"/>
              </w:rPr>
            </w:pPr>
            <w:r w:rsidRPr="005A194C">
              <w:rPr>
                <w:iCs/>
                <w:color w:val="232323"/>
                <w:szCs w:val="24"/>
              </w:rPr>
              <w:t>Blackpool Aero Club v Blackpool Borough Council</w:t>
            </w:r>
            <w:r w:rsidRPr="005A194C">
              <w:rPr>
                <w:color w:val="232323"/>
                <w:szCs w:val="24"/>
              </w:rPr>
              <w:t xml:space="preserve"> (1990)</w:t>
            </w:r>
          </w:p>
        </w:tc>
      </w:tr>
      <w:tr w:rsidR="00CC4B62" w:rsidRPr="005A194C" w14:paraId="5099DF8A" w14:textId="77777777" w:rsidTr="00E72E67">
        <w:trPr>
          <w:trHeight w:val="300"/>
        </w:trPr>
        <w:tc>
          <w:tcPr>
            <w:tcW w:w="11001" w:type="dxa"/>
            <w:shd w:val="clear" w:color="auto" w:fill="auto"/>
          </w:tcPr>
          <w:p w14:paraId="20E37205" w14:textId="77777777" w:rsidR="00CC4B62" w:rsidRPr="005A194C" w:rsidRDefault="00CC4B62" w:rsidP="00E72E67">
            <w:pPr>
              <w:rPr>
                <w:szCs w:val="24"/>
              </w:rPr>
            </w:pPr>
            <w:r w:rsidRPr="005A194C">
              <w:rPr>
                <w:szCs w:val="24"/>
              </w:rPr>
              <w:t>Bolton v Mahadeva (1972)</w:t>
            </w:r>
            <w:r w:rsidRPr="005A194C">
              <w:rPr>
                <w:color w:val="09A037"/>
                <w:szCs w:val="24"/>
              </w:rPr>
              <w:br/>
            </w:r>
            <w:r w:rsidRPr="005A194C">
              <w:rPr>
                <w:iCs/>
                <w:color w:val="232323"/>
                <w:szCs w:val="24"/>
              </w:rPr>
              <w:t>Brogden v Metropolitan Railway Co.</w:t>
            </w:r>
            <w:r w:rsidRPr="005A194C">
              <w:rPr>
                <w:color w:val="232323"/>
                <w:szCs w:val="24"/>
              </w:rPr>
              <w:t xml:space="preserve"> (1877) </w:t>
            </w:r>
          </w:p>
        </w:tc>
      </w:tr>
      <w:tr w:rsidR="00CC4B62" w:rsidRPr="005A194C" w14:paraId="3539147B" w14:textId="77777777" w:rsidTr="00E72E67">
        <w:trPr>
          <w:trHeight w:val="300"/>
        </w:trPr>
        <w:tc>
          <w:tcPr>
            <w:tcW w:w="11001" w:type="dxa"/>
            <w:shd w:val="clear" w:color="auto" w:fill="auto"/>
          </w:tcPr>
          <w:p w14:paraId="3A21940A" w14:textId="77777777" w:rsidR="00CC4B62" w:rsidRPr="005A194C" w:rsidRDefault="00CC4B62" w:rsidP="00E72E67">
            <w:pPr>
              <w:rPr>
                <w:szCs w:val="24"/>
              </w:rPr>
            </w:pPr>
            <w:r w:rsidRPr="005A194C">
              <w:rPr>
                <w:iCs/>
                <w:color w:val="232323"/>
                <w:szCs w:val="24"/>
              </w:rPr>
              <w:t>Butler Machine Tool v Excell-o-Corp</w:t>
            </w:r>
            <w:r w:rsidRPr="005A194C">
              <w:rPr>
                <w:color w:val="232323"/>
                <w:szCs w:val="24"/>
              </w:rPr>
              <w:t xml:space="preserve"> (1979)</w:t>
            </w:r>
          </w:p>
        </w:tc>
      </w:tr>
      <w:tr w:rsidR="00CC4B62" w:rsidRPr="005A194C" w14:paraId="6A46BEA1" w14:textId="77777777" w:rsidTr="00E72E67">
        <w:trPr>
          <w:trHeight w:val="300"/>
        </w:trPr>
        <w:tc>
          <w:tcPr>
            <w:tcW w:w="11001" w:type="dxa"/>
            <w:shd w:val="clear" w:color="auto" w:fill="auto"/>
          </w:tcPr>
          <w:p w14:paraId="69D38C25" w14:textId="77777777" w:rsidR="00CC4B62" w:rsidRPr="005A194C" w:rsidRDefault="00CC4B62" w:rsidP="00E72E67">
            <w:pPr>
              <w:snapToGrid w:val="0"/>
              <w:rPr>
                <w:iCs/>
                <w:color w:val="232323"/>
                <w:szCs w:val="24"/>
              </w:rPr>
            </w:pPr>
          </w:p>
          <w:p w14:paraId="73B462FF" w14:textId="77777777" w:rsidR="00CC4B62" w:rsidRPr="005A194C" w:rsidRDefault="00CC4B62" w:rsidP="00E72E67">
            <w:pPr>
              <w:rPr>
                <w:szCs w:val="24"/>
              </w:rPr>
            </w:pPr>
            <w:r w:rsidRPr="005A194C">
              <w:rPr>
                <w:iCs/>
                <w:color w:val="232323"/>
                <w:szCs w:val="24"/>
              </w:rPr>
              <w:t>Car &amp; Universal Finance v Caldwell</w:t>
            </w:r>
            <w:r w:rsidRPr="005A194C">
              <w:rPr>
                <w:color w:val="232323"/>
                <w:szCs w:val="24"/>
              </w:rPr>
              <w:t xml:space="preserve"> (1965)</w:t>
            </w:r>
          </w:p>
        </w:tc>
      </w:tr>
      <w:tr w:rsidR="00CC4B62" w:rsidRPr="005A194C" w14:paraId="662FBD40" w14:textId="77777777" w:rsidTr="00E72E67">
        <w:trPr>
          <w:trHeight w:val="300"/>
        </w:trPr>
        <w:tc>
          <w:tcPr>
            <w:tcW w:w="11001" w:type="dxa"/>
            <w:shd w:val="clear" w:color="auto" w:fill="auto"/>
          </w:tcPr>
          <w:p w14:paraId="370C1934" w14:textId="77777777" w:rsidR="00CC4B62" w:rsidRPr="005A194C" w:rsidRDefault="00CC4B62" w:rsidP="00E72E67">
            <w:pPr>
              <w:rPr>
                <w:szCs w:val="24"/>
              </w:rPr>
            </w:pPr>
            <w:r w:rsidRPr="005A194C">
              <w:rPr>
                <w:iCs/>
                <w:color w:val="232323"/>
                <w:szCs w:val="24"/>
              </w:rPr>
              <w:t>Carlill v Carbolic Smoke Ball Co</w:t>
            </w:r>
            <w:r w:rsidRPr="005A194C">
              <w:rPr>
                <w:color w:val="232323"/>
                <w:szCs w:val="24"/>
              </w:rPr>
              <w:t xml:space="preserve"> (1893)</w:t>
            </w:r>
          </w:p>
        </w:tc>
      </w:tr>
      <w:tr w:rsidR="00CC4B62" w:rsidRPr="005A194C" w14:paraId="45DEE08F" w14:textId="77777777" w:rsidTr="00E72E67">
        <w:trPr>
          <w:trHeight w:val="300"/>
        </w:trPr>
        <w:tc>
          <w:tcPr>
            <w:tcW w:w="11001" w:type="dxa"/>
            <w:shd w:val="clear" w:color="auto" w:fill="auto"/>
          </w:tcPr>
          <w:p w14:paraId="507C2687" w14:textId="77777777" w:rsidR="00CC4B62" w:rsidRPr="005A194C" w:rsidRDefault="00CC4B62" w:rsidP="00E72E67">
            <w:pPr>
              <w:rPr>
                <w:szCs w:val="24"/>
              </w:rPr>
            </w:pPr>
            <w:r w:rsidRPr="005A194C">
              <w:rPr>
                <w:szCs w:val="24"/>
              </w:rPr>
              <w:t>Chappell v Nestlé (1960)</w:t>
            </w:r>
          </w:p>
        </w:tc>
      </w:tr>
      <w:tr w:rsidR="00CC4B62" w:rsidRPr="005A194C" w14:paraId="06D083BB" w14:textId="77777777" w:rsidTr="00E72E67">
        <w:trPr>
          <w:trHeight w:val="300"/>
        </w:trPr>
        <w:tc>
          <w:tcPr>
            <w:tcW w:w="11001" w:type="dxa"/>
            <w:shd w:val="clear" w:color="auto" w:fill="auto"/>
          </w:tcPr>
          <w:p w14:paraId="1259ADC9" w14:textId="77777777" w:rsidR="00CC4B62" w:rsidRPr="005A194C" w:rsidRDefault="00CC4B62" w:rsidP="00E72E67">
            <w:pPr>
              <w:rPr>
                <w:szCs w:val="24"/>
              </w:rPr>
            </w:pPr>
            <w:r w:rsidRPr="005A194C">
              <w:rPr>
                <w:szCs w:val="24"/>
              </w:rPr>
              <w:t>Charles Rickards v Oppenheim (1950)</w:t>
            </w:r>
          </w:p>
          <w:p w14:paraId="156CB7B6" w14:textId="77777777" w:rsidR="00CC4B62" w:rsidRPr="005A194C" w:rsidRDefault="00CC4B62" w:rsidP="00E72E67">
            <w:pPr>
              <w:rPr>
                <w:szCs w:val="24"/>
              </w:rPr>
            </w:pPr>
            <w:r w:rsidRPr="005A194C">
              <w:rPr>
                <w:szCs w:val="24"/>
              </w:rPr>
              <w:t xml:space="preserve">Cutter v Powell (1795) </w:t>
            </w:r>
          </w:p>
        </w:tc>
      </w:tr>
      <w:tr w:rsidR="00CC4B62" w:rsidRPr="005A194C" w14:paraId="69569754" w14:textId="77777777" w:rsidTr="00E72E67">
        <w:trPr>
          <w:trHeight w:val="300"/>
        </w:trPr>
        <w:tc>
          <w:tcPr>
            <w:tcW w:w="11001" w:type="dxa"/>
            <w:shd w:val="clear" w:color="auto" w:fill="auto"/>
          </w:tcPr>
          <w:p w14:paraId="085A62C5" w14:textId="77777777" w:rsidR="00CC4B62" w:rsidRPr="005A194C" w:rsidRDefault="00CC4B62" w:rsidP="00E72E67">
            <w:pPr>
              <w:snapToGrid w:val="0"/>
              <w:rPr>
                <w:szCs w:val="24"/>
              </w:rPr>
            </w:pPr>
          </w:p>
          <w:p w14:paraId="0E8BDE23" w14:textId="77777777" w:rsidR="00CC4B62" w:rsidRPr="005A194C" w:rsidRDefault="00CC4B62" w:rsidP="00E72E67">
            <w:pPr>
              <w:rPr>
                <w:iCs/>
                <w:color w:val="232323"/>
                <w:szCs w:val="24"/>
              </w:rPr>
            </w:pPr>
            <w:r w:rsidRPr="005A194C">
              <w:rPr>
                <w:szCs w:val="24"/>
              </w:rPr>
              <w:lastRenderedPageBreak/>
              <w:t>Dakin &amp; Co Ltd v Lee (1916)</w:t>
            </w:r>
          </w:p>
          <w:p w14:paraId="26D58B88" w14:textId="77777777" w:rsidR="00CC4B62" w:rsidRPr="005A194C" w:rsidRDefault="00CC4B62" w:rsidP="00E72E67">
            <w:pPr>
              <w:rPr>
                <w:szCs w:val="24"/>
              </w:rPr>
            </w:pPr>
            <w:r w:rsidRPr="005A194C">
              <w:rPr>
                <w:iCs/>
                <w:color w:val="232323"/>
                <w:szCs w:val="24"/>
              </w:rPr>
              <w:t xml:space="preserve">Denton v GN Railway (1856) </w:t>
            </w:r>
          </w:p>
        </w:tc>
      </w:tr>
      <w:tr w:rsidR="00CC4B62" w:rsidRPr="005A194C" w14:paraId="06418A4B" w14:textId="77777777" w:rsidTr="00E72E67">
        <w:trPr>
          <w:trHeight w:val="300"/>
        </w:trPr>
        <w:tc>
          <w:tcPr>
            <w:tcW w:w="11001" w:type="dxa"/>
            <w:shd w:val="clear" w:color="auto" w:fill="auto"/>
          </w:tcPr>
          <w:p w14:paraId="39F850D3" w14:textId="77777777" w:rsidR="00CC4B62" w:rsidRPr="005A194C" w:rsidRDefault="00CC4B62" w:rsidP="00E72E67">
            <w:pPr>
              <w:rPr>
                <w:szCs w:val="24"/>
              </w:rPr>
            </w:pPr>
            <w:r w:rsidRPr="005A194C">
              <w:rPr>
                <w:iCs/>
                <w:szCs w:val="24"/>
              </w:rPr>
              <w:lastRenderedPageBreak/>
              <w:t xml:space="preserve">Dick Bentley Productions Ltd v Harold Smith (Motors) Ltd (1965) </w:t>
            </w:r>
          </w:p>
        </w:tc>
      </w:tr>
      <w:tr w:rsidR="00CC4B62" w:rsidRPr="005A194C" w14:paraId="43A9AB2E" w14:textId="77777777" w:rsidTr="00E72E67">
        <w:trPr>
          <w:trHeight w:val="300"/>
        </w:trPr>
        <w:tc>
          <w:tcPr>
            <w:tcW w:w="11001" w:type="dxa"/>
            <w:shd w:val="clear" w:color="auto" w:fill="auto"/>
          </w:tcPr>
          <w:p w14:paraId="1B631858" w14:textId="77777777" w:rsidR="00CC4B62" w:rsidRPr="005A194C" w:rsidRDefault="00CC4B62" w:rsidP="00E72E67">
            <w:pPr>
              <w:rPr>
                <w:szCs w:val="24"/>
              </w:rPr>
            </w:pPr>
            <w:r w:rsidRPr="005A194C">
              <w:rPr>
                <w:iCs/>
                <w:color w:val="232323"/>
                <w:szCs w:val="24"/>
              </w:rPr>
              <w:t>Downs v Chappell</w:t>
            </w:r>
            <w:r w:rsidRPr="005A194C">
              <w:rPr>
                <w:color w:val="232323"/>
                <w:szCs w:val="24"/>
              </w:rPr>
              <w:t xml:space="preserve"> (1996)</w:t>
            </w:r>
          </w:p>
        </w:tc>
      </w:tr>
      <w:tr w:rsidR="00CC4B62" w:rsidRPr="005A194C" w14:paraId="5793A06B" w14:textId="77777777" w:rsidTr="00E72E67">
        <w:trPr>
          <w:trHeight w:val="300"/>
        </w:trPr>
        <w:tc>
          <w:tcPr>
            <w:tcW w:w="11001" w:type="dxa"/>
            <w:shd w:val="clear" w:color="auto" w:fill="auto"/>
          </w:tcPr>
          <w:p w14:paraId="5F18DAED" w14:textId="77777777" w:rsidR="00CC4B62" w:rsidRPr="005A194C" w:rsidRDefault="00CC4B62" w:rsidP="00E72E67">
            <w:pPr>
              <w:rPr>
                <w:szCs w:val="24"/>
              </w:rPr>
            </w:pPr>
            <w:r w:rsidRPr="005A194C">
              <w:rPr>
                <w:iCs/>
                <w:color w:val="232323"/>
                <w:szCs w:val="24"/>
              </w:rPr>
              <w:t>Doyle v Olby (Ironmongers) Ltd</w:t>
            </w:r>
            <w:r w:rsidRPr="005A194C">
              <w:rPr>
                <w:color w:val="232323"/>
                <w:szCs w:val="24"/>
              </w:rPr>
              <w:t xml:space="preserve"> [1969]</w:t>
            </w:r>
          </w:p>
        </w:tc>
      </w:tr>
      <w:tr w:rsidR="00CC4B62" w:rsidRPr="005A194C" w14:paraId="6287C041" w14:textId="77777777" w:rsidTr="00E72E67">
        <w:trPr>
          <w:trHeight w:val="300"/>
        </w:trPr>
        <w:tc>
          <w:tcPr>
            <w:tcW w:w="11001" w:type="dxa"/>
            <w:shd w:val="clear" w:color="auto" w:fill="auto"/>
          </w:tcPr>
          <w:p w14:paraId="557E1F68" w14:textId="77777777" w:rsidR="00CC4B62" w:rsidRPr="005A194C" w:rsidRDefault="00CC4B62" w:rsidP="00E72E67">
            <w:pPr>
              <w:rPr>
                <w:szCs w:val="24"/>
              </w:rPr>
            </w:pPr>
            <w:r w:rsidRPr="005A194C">
              <w:rPr>
                <w:szCs w:val="24"/>
              </w:rPr>
              <w:t xml:space="preserve">Dunlop Pneumatic Tyre Co v Selfridge &amp; Co (1915) </w:t>
            </w:r>
          </w:p>
        </w:tc>
      </w:tr>
      <w:tr w:rsidR="00CC4B62" w:rsidRPr="005A194C" w14:paraId="4BADF59C" w14:textId="77777777" w:rsidTr="00E72E67">
        <w:trPr>
          <w:trHeight w:val="300"/>
        </w:trPr>
        <w:tc>
          <w:tcPr>
            <w:tcW w:w="11001" w:type="dxa"/>
            <w:shd w:val="clear" w:color="auto" w:fill="auto"/>
          </w:tcPr>
          <w:p w14:paraId="0CE777E6" w14:textId="77777777" w:rsidR="00CC4B62" w:rsidRPr="005A194C" w:rsidRDefault="00CC4B62" w:rsidP="00E72E67">
            <w:pPr>
              <w:snapToGrid w:val="0"/>
              <w:rPr>
                <w:iCs/>
                <w:color w:val="232323"/>
                <w:szCs w:val="24"/>
              </w:rPr>
            </w:pPr>
          </w:p>
          <w:p w14:paraId="26EF76D1" w14:textId="77777777" w:rsidR="00CC4B62" w:rsidRPr="005A194C" w:rsidRDefault="00CC4B62" w:rsidP="00E72E67">
            <w:pPr>
              <w:rPr>
                <w:szCs w:val="24"/>
              </w:rPr>
            </w:pPr>
            <w:r w:rsidRPr="005A194C">
              <w:rPr>
                <w:iCs/>
                <w:color w:val="232323"/>
                <w:szCs w:val="24"/>
              </w:rPr>
              <w:t>East v Maurer</w:t>
            </w:r>
            <w:r w:rsidRPr="005A194C">
              <w:rPr>
                <w:color w:val="232323"/>
                <w:szCs w:val="24"/>
              </w:rPr>
              <w:t xml:space="preserve"> (1991)</w:t>
            </w:r>
          </w:p>
        </w:tc>
      </w:tr>
      <w:tr w:rsidR="00CC4B62" w:rsidRPr="005A194C" w14:paraId="7BEEA72C" w14:textId="77777777" w:rsidTr="00E72E67">
        <w:trPr>
          <w:trHeight w:val="300"/>
        </w:trPr>
        <w:tc>
          <w:tcPr>
            <w:tcW w:w="11001" w:type="dxa"/>
            <w:shd w:val="clear" w:color="auto" w:fill="auto"/>
          </w:tcPr>
          <w:p w14:paraId="6BB438A9" w14:textId="77777777" w:rsidR="00CC4B62" w:rsidRPr="005A194C" w:rsidRDefault="00CC4B62" w:rsidP="00E72E67">
            <w:pPr>
              <w:rPr>
                <w:szCs w:val="24"/>
              </w:rPr>
            </w:pPr>
            <w:r w:rsidRPr="005A194C">
              <w:rPr>
                <w:szCs w:val="24"/>
              </w:rPr>
              <w:t>Ecay v Godfrey (1947)</w:t>
            </w:r>
          </w:p>
        </w:tc>
      </w:tr>
      <w:tr w:rsidR="00CC4B62" w:rsidRPr="005A194C" w14:paraId="72D5D587" w14:textId="77777777" w:rsidTr="00E72E67">
        <w:trPr>
          <w:trHeight w:val="300"/>
        </w:trPr>
        <w:tc>
          <w:tcPr>
            <w:tcW w:w="11001" w:type="dxa"/>
            <w:shd w:val="clear" w:color="auto" w:fill="auto"/>
          </w:tcPr>
          <w:p w14:paraId="0D9045E3" w14:textId="77777777" w:rsidR="00CC4B62" w:rsidRPr="005A194C" w:rsidRDefault="00CC4B62" w:rsidP="00E72E67">
            <w:pPr>
              <w:rPr>
                <w:szCs w:val="24"/>
              </w:rPr>
            </w:pPr>
            <w:r w:rsidRPr="005A194C">
              <w:rPr>
                <w:iCs/>
                <w:szCs w:val="24"/>
              </w:rPr>
              <w:t>Entores v Miles Far East Corp.</w:t>
            </w:r>
            <w:r w:rsidRPr="005A194C">
              <w:rPr>
                <w:szCs w:val="24"/>
              </w:rPr>
              <w:t xml:space="preserve"> (1955) </w:t>
            </w:r>
          </w:p>
        </w:tc>
      </w:tr>
      <w:tr w:rsidR="00CC4B62" w:rsidRPr="005A194C" w14:paraId="540DBCE0" w14:textId="77777777" w:rsidTr="00E72E67">
        <w:trPr>
          <w:trHeight w:val="300"/>
        </w:trPr>
        <w:tc>
          <w:tcPr>
            <w:tcW w:w="11001" w:type="dxa"/>
            <w:shd w:val="clear" w:color="auto" w:fill="auto"/>
          </w:tcPr>
          <w:p w14:paraId="106D8180" w14:textId="77777777" w:rsidR="00CC4B62" w:rsidRPr="005A194C" w:rsidRDefault="00CC4B62" w:rsidP="00E72E67">
            <w:pPr>
              <w:rPr>
                <w:szCs w:val="24"/>
              </w:rPr>
            </w:pPr>
            <w:r w:rsidRPr="005A194C">
              <w:rPr>
                <w:bCs/>
                <w:color w:val="232323"/>
                <w:szCs w:val="24"/>
              </w:rPr>
              <w:t xml:space="preserve">Esso Petroleum v Mardon (1976) </w:t>
            </w:r>
          </w:p>
        </w:tc>
      </w:tr>
      <w:tr w:rsidR="00CC4B62" w:rsidRPr="005A194C" w14:paraId="7B5A80CD" w14:textId="77777777" w:rsidTr="00E72E67">
        <w:trPr>
          <w:trHeight w:val="300"/>
        </w:trPr>
        <w:tc>
          <w:tcPr>
            <w:tcW w:w="11001" w:type="dxa"/>
            <w:shd w:val="clear" w:color="auto" w:fill="auto"/>
          </w:tcPr>
          <w:p w14:paraId="2E13D21D" w14:textId="77777777" w:rsidR="00CC4B62" w:rsidRPr="005A194C" w:rsidRDefault="00CC4B62" w:rsidP="00E72E67">
            <w:pPr>
              <w:snapToGrid w:val="0"/>
              <w:rPr>
                <w:szCs w:val="24"/>
              </w:rPr>
            </w:pPr>
          </w:p>
          <w:p w14:paraId="49707C39" w14:textId="77777777" w:rsidR="00CC4B62" w:rsidRPr="005A194C" w:rsidRDefault="00CC4B62" w:rsidP="00E72E67">
            <w:pPr>
              <w:rPr>
                <w:szCs w:val="24"/>
              </w:rPr>
            </w:pPr>
            <w:r w:rsidRPr="005A194C">
              <w:rPr>
                <w:szCs w:val="24"/>
              </w:rPr>
              <w:t xml:space="preserve">Fibrosa Spolka Akcyjna v Fairbairn Lawson Combe Barbour Ltd (The Fibrosa Case) (1943) </w:t>
            </w:r>
          </w:p>
        </w:tc>
      </w:tr>
      <w:tr w:rsidR="00CC4B62" w:rsidRPr="005A194C" w14:paraId="23120926" w14:textId="77777777" w:rsidTr="00E72E67">
        <w:trPr>
          <w:trHeight w:val="300"/>
        </w:trPr>
        <w:tc>
          <w:tcPr>
            <w:tcW w:w="11001" w:type="dxa"/>
            <w:shd w:val="clear" w:color="auto" w:fill="auto"/>
          </w:tcPr>
          <w:p w14:paraId="5A0C4077" w14:textId="77777777" w:rsidR="00CC4B62" w:rsidRPr="005A194C" w:rsidRDefault="00CC4B62" w:rsidP="00E72E67">
            <w:pPr>
              <w:rPr>
                <w:szCs w:val="24"/>
              </w:rPr>
            </w:pPr>
            <w:r w:rsidRPr="005A194C">
              <w:rPr>
                <w:iCs/>
                <w:color w:val="232323"/>
                <w:szCs w:val="24"/>
              </w:rPr>
              <w:t>Fisher v Bell</w:t>
            </w:r>
            <w:r w:rsidRPr="005A194C">
              <w:rPr>
                <w:color w:val="232323"/>
                <w:szCs w:val="24"/>
              </w:rPr>
              <w:t xml:space="preserve"> (1960)</w:t>
            </w:r>
          </w:p>
        </w:tc>
      </w:tr>
      <w:tr w:rsidR="00CC4B62" w:rsidRPr="005A194C" w14:paraId="67DFFD83" w14:textId="77777777" w:rsidTr="00E72E67">
        <w:trPr>
          <w:trHeight w:val="300"/>
        </w:trPr>
        <w:tc>
          <w:tcPr>
            <w:tcW w:w="11001" w:type="dxa"/>
            <w:shd w:val="clear" w:color="auto" w:fill="auto"/>
          </w:tcPr>
          <w:p w14:paraId="05F5AA36" w14:textId="77777777" w:rsidR="00CC4B62" w:rsidRPr="005A194C" w:rsidRDefault="00CC4B62" w:rsidP="00E72E67">
            <w:pPr>
              <w:snapToGrid w:val="0"/>
              <w:rPr>
                <w:szCs w:val="24"/>
              </w:rPr>
            </w:pPr>
          </w:p>
          <w:p w14:paraId="3C8F7DF5" w14:textId="77777777" w:rsidR="00CC4B62" w:rsidRPr="005A194C" w:rsidRDefault="00CC4B62" w:rsidP="00E72E67">
            <w:pPr>
              <w:rPr>
                <w:szCs w:val="24"/>
              </w:rPr>
            </w:pPr>
            <w:r w:rsidRPr="005A194C">
              <w:rPr>
                <w:szCs w:val="24"/>
              </w:rPr>
              <w:t>Glassbrook Brothers v Glamorgan County Council (1925)</w:t>
            </w:r>
          </w:p>
        </w:tc>
      </w:tr>
      <w:tr w:rsidR="00CC4B62" w:rsidRPr="005A194C" w14:paraId="076136C2" w14:textId="77777777" w:rsidTr="00E72E67">
        <w:trPr>
          <w:trHeight w:val="300"/>
        </w:trPr>
        <w:tc>
          <w:tcPr>
            <w:tcW w:w="11001" w:type="dxa"/>
            <w:shd w:val="clear" w:color="auto" w:fill="auto"/>
          </w:tcPr>
          <w:p w14:paraId="170D7ECE" w14:textId="77777777" w:rsidR="00CC4B62" w:rsidRPr="005A194C" w:rsidRDefault="00CC4B62" w:rsidP="00E72E67">
            <w:pPr>
              <w:snapToGrid w:val="0"/>
              <w:rPr>
                <w:bCs/>
                <w:color w:val="232323"/>
                <w:szCs w:val="24"/>
              </w:rPr>
            </w:pPr>
          </w:p>
          <w:p w14:paraId="7BC6741B" w14:textId="77777777" w:rsidR="00CC4B62" w:rsidRPr="005A194C" w:rsidRDefault="00CC4B62" w:rsidP="00E72E67">
            <w:pPr>
              <w:rPr>
                <w:szCs w:val="24"/>
              </w:rPr>
            </w:pPr>
            <w:r w:rsidRPr="005A194C">
              <w:rPr>
                <w:bCs/>
                <w:color w:val="232323"/>
                <w:szCs w:val="24"/>
              </w:rPr>
              <w:t>Hartley v Ponsonby (1857)</w:t>
            </w:r>
          </w:p>
        </w:tc>
      </w:tr>
      <w:tr w:rsidR="00CC4B62" w:rsidRPr="005A194C" w14:paraId="07969043" w14:textId="77777777" w:rsidTr="00E72E67">
        <w:trPr>
          <w:trHeight w:val="300"/>
        </w:trPr>
        <w:tc>
          <w:tcPr>
            <w:tcW w:w="11001" w:type="dxa"/>
            <w:shd w:val="clear" w:color="auto" w:fill="auto"/>
          </w:tcPr>
          <w:p w14:paraId="377E6933" w14:textId="77777777" w:rsidR="00CC4B62" w:rsidRPr="005A194C" w:rsidRDefault="00CC4B62" w:rsidP="00E72E67">
            <w:pPr>
              <w:rPr>
                <w:szCs w:val="24"/>
              </w:rPr>
            </w:pPr>
            <w:r w:rsidRPr="005A194C">
              <w:rPr>
                <w:iCs/>
                <w:color w:val="232323"/>
                <w:szCs w:val="24"/>
              </w:rPr>
              <w:t>Harvela Investments v Royal Trust Co. of Canada</w:t>
            </w:r>
            <w:r w:rsidRPr="005A194C">
              <w:rPr>
                <w:color w:val="232323"/>
                <w:szCs w:val="24"/>
              </w:rPr>
              <w:t xml:space="preserve"> (1985) </w:t>
            </w:r>
          </w:p>
        </w:tc>
      </w:tr>
      <w:tr w:rsidR="00CC4B62" w:rsidRPr="005A194C" w14:paraId="62B5BD8F" w14:textId="77777777" w:rsidTr="00E72E67">
        <w:trPr>
          <w:trHeight w:val="300"/>
        </w:trPr>
        <w:tc>
          <w:tcPr>
            <w:tcW w:w="11001" w:type="dxa"/>
            <w:shd w:val="clear" w:color="auto" w:fill="auto"/>
          </w:tcPr>
          <w:p w14:paraId="36291FCD" w14:textId="77777777" w:rsidR="00CC4B62" w:rsidRPr="005A194C" w:rsidRDefault="00CC4B62" w:rsidP="00E72E67">
            <w:pPr>
              <w:rPr>
                <w:szCs w:val="24"/>
              </w:rPr>
            </w:pPr>
            <w:r w:rsidRPr="005A194C">
              <w:rPr>
                <w:iCs/>
                <w:color w:val="232323"/>
                <w:szCs w:val="24"/>
              </w:rPr>
              <w:t>Harvey v Facey</w:t>
            </w:r>
            <w:r w:rsidRPr="005A194C">
              <w:rPr>
                <w:color w:val="232323"/>
                <w:szCs w:val="24"/>
              </w:rPr>
              <w:t xml:space="preserve"> (1893) </w:t>
            </w:r>
          </w:p>
        </w:tc>
      </w:tr>
      <w:tr w:rsidR="00CC4B62" w:rsidRPr="005A194C" w14:paraId="3E93F959" w14:textId="77777777" w:rsidTr="00E72E67">
        <w:trPr>
          <w:trHeight w:val="300"/>
        </w:trPr>
        <w:tc>
          <w:tcPr>
            <w:tcW w:w="11001" w:type="dxa"/>
            <w:shd w:val="clear" w:color="auto" w:fill="auto"/>
          </w:tcPr>
          <w:p w14:paraId="7135F8BA" w14:textId="77777777" w:rsidR="00CC4B62" w:rsidRPr="005A194C" w:rsidRDefault="00CC4B62" w:rsidP="00E72E67">
            <w:pPr>
              <w:rPr>
                <w:szCs w:val="24"/>
              </w:rPr>
            </w:pPr>
            <w:r w:rsidRPr="005A194C">
              <w:rPr>
                <w:szCs w:val="24"/>
              </w:rPr>
              <w:t xml:space="preserve">Hochster v De la Tour (1853) </w:t>
            </w:r>
          </w:p>
        </w:tc>
      </w:tr>
      <w:tr w:rsidR="00CC4B62" w:rsidRPr="005A194C" w14:paraId="7C6FF509" w14:textId="77777777" w:rsidTr="00E72E67">
        <w:trPr>
          <w:trHeight w:val="300"/>
        </w:trPr>
        <w:tc>
          <w:tcPr>
            <w:tcW w:w="11001" w:type="dxa"/>
            <w:shd w:val="clear" w:color="auto" w:fill="auto"/>
          </w:tcPr>
          <w:p w14:paraId="4DD195E3" w14:textId="77777777" w:rsidR="00CC4B62" w:rsidRPr="005A194C" w:rsidRDefault="00CC4B62" w:rsidP="00E72E67">
            <w:pPr>
              <w:rPr>
                <w:szCs w:val="24"/>
              </w:rPr>
            </w:pPr>
            <w:r w:rsidRPr="005A194C">
              <w:rPr>
                <w:szCs w:val="24"/>
              </w:rPr>
              <w:t xml:space="preserve">Hoenig v Isaacs (1952) </w:t>
            </w:r>
          </w:p>
        </w:tc>
      </w:tr>
      <w:tr w:rsidR="00CC4B62" w:rsidRPr="005A194C" w14:paraId="36C3EC2C" w14:textId="77777777" w:rsidTr="00E72E67">
        <w:trPr>
          <w:trHeight w:val="300"/>
        </w:trPr>
        <w:tc>
          <w:tcPr>
            <w:tcW w:w="11001" w:type="dxa"/>
            <w:shd w:val="clear" w:color="auto" w:fill="auto"/>
          </w:tcPr>
          <w:p w14:paraId="6E1856B9" w14:textId="77777777" w:rsidR="00CC4B62" w:rsidRPr="005A194C" w:rsidRDefault="00CC4B62" w:rsidP="00E72E67">
            <w:pPr>
              <w:rPr>
                <w:szCs w:val="24"/>
              </w:rPr>
            </w:pPr>
            <w:r w:rsidRPr="005A194C">
              <w:rPr>
                <w:iCs/>
                <w:szCs w:val="24"/>
              </w:rPr>
              <w:t>Holwell Securities v Hughes</w:t>
            </w:r>
            <w:r w:rsidRPr="005A194C">
              <w:rPr>
                <w:szCs w:val="24"/>
              </w:rPr>
              <w:t xml:space="preserve"> (1974)</w:t>
            </w:r>
          </w:p>
        </w:tc>
      </w:tr>
      <w:tr w:rsidR="00CC4B62" w:rsidRPr="005A194C" w14:paraId="0A722797" w14:textId="77777777" w:rsidTr="00E72E67">
        <w:trPr>
          <w:trHeight w:val="300"/>
        </w:trPr>
        <w:tc>
          <w:tcPr>
            <w:tcW w:w="11001" w:type="dxa"/>
            <w:shd w:val="clear" w:color="auto" w:fill="auto"/>
          </w:tcPr>
          <w:p w14:paraId="15481C4B" w14:textId="77777777" w:rsidR="00CC4B62" w:rsidRPr="005A194C" w:rsidRDefault="00CC4B62" w:rsidP="00E72E67">
            <w:pPr>
              <w:rPr>
                <w:szCs w:val="24"/>
              </w:rPr>
            </w:pPr>
            <w:r w:rsidRPr="005A194C">
              <w:rPr>
                <w:iCs/>
                <w:szCs w:val="24"/>
              </w:rPr>
              <w:t xml:space="preserve">Household Fire Insurance Co. v Grant </w:t>
            </w:r>
            <w:r w:rsidRPr="005A194C">
              <w:rPr>
                <w:szCs w:val="24"/>
              </w:rPr>
              <w:t>(1879)</w:t>
            </w:r>
          </w:p>
        </w:tc>
      </w:tr>
      <w:tr w:rsidR="00CC4B62" w:rsidRPr="005A194C" w14:paraId="498AA946" w14:textId="77777777" w:rsidTr="00E72E67">
        <w:trPr>
          <w:trHeight w:val="300"/>
        </w:trPr>
        <w:tc>
          <w:tcPr>
            <w:tcW w:w="11001" w:type="dxa"/>
            <w:shd w:val="clear" w:color="auto" w:fill="auto"/>
          </w:tcPr>
          <w:p w14:paraId="58658420" w14:textId="77777777" w:rsidR="00CC4B62" w:rsidRPr="005A194C" w:rsidRDefault="00CC4B62" w:rsidP="00E72E67">
            <w:pPr>
              <w:rPr>
                <w:szCs w:val="24"/>
              </w:rPr>
            </w:pPr>
            <w:r w:rsidRPr="005A194C">
              <w:rPr>
                <w:szCs w:val="24"/>
              </w:rPr>
              <w:t>Hutton v Warren (1836)</w:t>
            </w:r>
          </w:p>
        </w:tc>
      </w:tr>
      <w:tr w:rsidR="00CC4B62" w:rsidRPr="005A194C" w14:paraId="56C24DB5" w14:textId="77777777" w:rsidTr="00E72E67">
        <w:trPr>
          <w:trHeight w:val="300"/>
        </w:trPr>
        <w:tc>
          <w:tcPr>
            <w:tcW w:w="11001" w:type="dxa"/>
            <w:shd w:val="clear" w:color="auto" w:fill="auto"/>
          </w:tcPr>
          <w:p w14:paraId="678CC09D" w14:textId="77777777" w:rsidR="00CC4B62" w:rsidRPr="005A194C" w:rsidRDefault="00CC4B62" w:rsidP="00E72E67">
            <w:pPr>
              <w:snapToGrid w:val="0"/>
              <w:rPr>
                <w:szCs w:val="24"/>
              </w:rPr>
            </w:pPr>
          </w:p>
          <w:p w14:paraId="1DC62D3D" w14:textId="77777777" w:rsidR="00CC4B62" w:rsidRPr="005A194C" w:rsidRDefault="00CC4B62" w:rsidP="00E72E67">
            <w:pPr>
              <w:rPr>
                <w:szCs w:val="24"/>
              </w:rPr>
            </w:pPr>
            <w:r w:rsidRPr="005A194C">
              <w:rPr>
                <w:szCs w:val="24"/>
              </w:rPr>
              <w:t xml:space="preserve">Krell v Henry (1903) </w:t>
            </w:r>
          </w:p>
        </w:tc>
      </w:tr>
      <w:tr w:rsidR="00CC4B62" w:rsidRPr="005A194C" w14:paraId="5018E3E3" w14:textId="77777777" w:rsidTr="00E72E67">
        <w:trPr>
          <w:trHeight w:val="300"/>
        </w:trPr>
        <w:tc>
          <w:tcPr>
            <w:tcW w:w="11001" w:type="dxa"/>
            <w:shd w:val="clear" w:color="auto" w:fill="auto"/>
          </w:tcPr>
          <w:p w14:paraId="772BFCB5" w14:textId="77777777" w:rsidR="00CC4B62" w:rsidRPr="005A194C" w:rsidRDefault="00CC4B62" w:rsidP="00E72E67">
            <w:pPr>
              <w:snapToGrid w:val="0"/>
              <w:rPr>
                <w:szCs w:val="24"/>
              </w:rPr>
            </w:pPr>
          </w:p>
          <w:p w14:paraId="6D8A916E" w14:textId="77777777" w:rsidR="00CC4B62" w:rsidRPr="005A194C" w:rsidRDefault="00CC4B62" w:rsidP="00E72E67">
            <w:pPr>
              <w:rPr>
                <w:szCs w:val="24"/>
              </w:rPr>
            </w:pPr>
          </w:p>
          <w:p w14:paraId="77FA1587" w14:textId="77777777" w:rsidR="00CC4B62" w:rsidRPr="005A194C" w:rsidRDefault="00CC4B62" w:rsidP="00E72E67">
            <w:pPr>
              <w:rPr>
                <w:szCs w:val="24"/>
              </w:rPr>
            </w:pPr>
            <w:r w:rsidRPr="005A194C">
              <w:rPr>
                <w:szCs w:val="24"/>
              </w:rPr>
              <w:t>Liverpool City Council v Irwin (1976)</w:t>
            </w:r>
          </w:p>
        </w:tc>
      </w:tr>
      <w:tr w:rsidR="00CC4B62" w:rsidRPr="005A194C" w14:paraId="24998D10" w14:textId="77777777" w:rsidTr="00E72E67">
        <w:trPr>
          <w:trHeight w:val="300"/>
        </w:trPr>
        <w:tc>
          <w:tcPr>
            <w:tcW w:w="11001" w:type="dxa"/>
            <w:shd w:val="clear" w:color="auto" w:fill="auto"/>
          </w:tcPr>
          <w:p w14:paraId="65EB6171" w14:textId="77777777" w:rsidR="00CC4B62" w:rsidRPr="005A194C" w:rsidRDefault="00CC4B62" w:rsidP="00E72E67">
            <w:pPr>
              <w:snapToGrid w:val="0"/>
              <w:rPr>
                <w:szCs w:val="24"/>
              </w:rPr>
            </w:pPr>
          </w:p>
          <w:p w14:paraId="12060E0F" w14:textId="77777777" w:rsidR="00CC4B62" w:rsidRPr="005A194C" w:rsidRDefault="00CC4B62" w:rsidP="00E72E67">
            <w:pPr>
              <w:rPr>
                <w:szCs w:val="24"/>
              </w:rPr>
            </w:pPr>
            <w:r w:rsidRPr="005A194C">
              <w:rPr>
                <w:szCs w:val="24"/>
              </w:rPr>
              <w:t>Maple Flock Co Ltd v Universal Furniture Products (1934)</w:t>
            </w:r>
          </w:p>
          <w:p w14:paraId="0D561F68" w14:textId="77777777" w:rsidR="00CC4B62" w:rsidRPr="005A194C" w:rsidRDefault="00CC4B62" w:rsidP="00E72E67">
            <w:pPr>
              <w:rPr>
                <w:iCs/>
                <w:color w:val="232323"/>
                <w:szCs w:val="24"/>
              </w:rPr>
            </w:pPr>
            <w:r w:rsidRPr="005A194C">
              <w:rPr>
                <w:szCs w:val="24"/>
              </w:rPr>
              <w:t>Mersey Steel &amp; Iron Co v Naylor Benzon &amp; Co (1884)</w:t>
            </w:r>
          </w:p>
          <w:p w14:paraId="3BFF96F9" w14:textId="77777777" w:rsidR="00CC4B62" w:rsidRPr="005A194C" w:rsidRDefault="00CC4B62" w:rsidP="00E72E67">
            <w:pPr>
              <w:rPr>
                <w:iCs/>
                <w:color w:val="232323"/>
                <w:szCs w:val="24"/>
              </w:rPr>
            </w:pPr>
          </w:p>
          <w:p w14:paraId="574F9F27" w14:textId="77777777" w:rsidR="00CC4B62" w:rsidRPr="005A194C" w:rsidRDefault="00CC4B62" w:rsidP="00E72E67">
            <w:pPr>
              <w:rPr>
                <w:szCs w:val="24"/>
              </w:rPr>
            </w:pPr>
            <w:r w:rsidRPr="005A194C">
              <w:rPr>
                <w:iCs/>
                <w:color w:val="232323"/>
                <w:szCs w:val="24"/>
              </w:rPr>
              <w:t>Oscar Chess Ltd v Williams (1957)</w:t>
            </w:r>
          </w:p>
        </w:tc>
      </w:tr>
      <w:tr w:rsidR="00CC4B62" w:rsidRPr="005A194C" w14:paraId="1BECA5BB" w14:textId="77777777" w:rsidTr="00E72E67">
        <w:trPr>
          <w:trHeight w:val="300"/>
        </w:trPr>
        <w:tc>
          <w:tcPr>
            <w:tcW w:w="11001" w:type="dxa"/>
            <w:shd w:val="clear" w:color="auto" w:fill="auto"/>
          </w:tcPr>
          <w:p w14:paraId="31C555E3" w14:textId="77777777" w:rsidR="00CC4B62" w:rsidRPr="005A194C" w:rsidRDefault="00CC4B62" w:rsidP="00E72E67">
            <w:pPr>
              <w:snapToGrid w:val="0"/>
              <w:rPr>
                <w:iCs/>
                <w:color w:val="232323"/>
                <w:szCs w:val="24"/>
              </w:rPr>
            </w:pPr>
          </w:p>
          <w:p w14:paraId="7A7CAC58" w14:textId="77777777" w:rsidR="00CC4B62" w:rsidRPr="005A194C" w:rsidRDefault="00CC4B62" w:rsidP="00E72E67">
            <w:pPr>
              <w:rPr>
                <w:szCs w:val="24"/>
              </w:rPr>
            </w:pPr>
            <w:r w:rsidRPr="005A194C">
              <w:rPr>
                <w:iCs/>
                <w:color w:val="232323"/>
                <w:szCs w:val="24"/>
              </w:rPr>
              <w:t>Partridge v Crittenden</w:t>
            </w:r>
            <w:r w:rsidRPr="005A194C">
              <w:rPr>
                <w:color w:val="232323"/>
                <w:szCs w:val="24"/>
              </w:rPr>
              <w:t xml:space="preserve"> [1968] </w:t>
            </w:r>
          </w:p>
        </w:tc>
      </w:tr>
      <w:tr w:rsidR="00CC4B62" w:rsidRPr="005A194C" w14:paraId="42F384B2" w14:textId="77777777" w:rsidTr="00E72E67">
        <w:trPr>
          <w:trHeight w:val="300"/>
        </w:trPr>
        <w:tc>
          <w:tcPr>
            <w:tcW w:w="11001" w:type="dxa"/>
            <w:shd w:val="clear" w:color="auto" w:fill="auto"/>
          </w:tcPr>
          <w:p w14:paraId="609EB0DA" w14:textId="77777777" w:rsidR="00CC4B62" w:rsidRPr="005A194C" w:rsidRDefault="00CC4B62" w:rsidP="00E72E67">
            <w:pPr>
              <w:rPr>
                <w:szCs w:val="24"/>
              </w:rPr>
            </w:pPr>
            <w:r w:rsidRPr="005A194C">
              <w:rPr>
                <w:iCs/>
                <w:color w:val="232323"/>
                <w:szCs w:val="24"/>
              </w:rPr>
              <w:t>Payne v Cave</w:t>
            </w:r>
            <w:r w:rsidRPr="005A194C">
              <w:rPr>
                <w:color w:val="232323"/>
                <w:szCs w:val="24"/>
              </w:rPr>
              <w:t xml:space="preserve"> (1789) </w:t>
            </w:r>
          </w:p>
        </w:tc>
      </w:tr>
      <w:tr w:rsidR="00CC4B62" w:rsidRPr="005A194C" w14:paraId="2A968917" w14:textId="77777777" w:rsidTr="00E72E67">
        <w:trPr>
          <w:trHeight w:val="300"/>
        </w:trPr>
        <w:tc>
          <w:tcPr>
            <w:tcW w:w="11001" w:type="dxa"/>
            <w:shd w:val="clear" w:color="auto" w:fill="auto"/>
          </w:tcPr>
          <w:p w14:paraId="133670EA" w14:textId="77777777" w:rsidR="00CC4B62" w:rsidRPr="005A194C" w:rsidRDefault="00CC4B62" w:rsidP="00E72E67">
            <w:pPr>
              <w:rPr>
                <w:szCs w:val="24"/>
              </w:rPr>
            </w:pPr>
            <w:r w:rsidRPr="005A194C">
              <w:rPr>
                <w:szCs w:val="24"/>
              </w:rPr>
              <w:t xml:space="preserve">Pilbrow v Pearless de Rougemont &amp; Co (1999) </w:t>
            </w:r>
          </w:p>
        </w:tc>
      </w:tr>
      <w:tr w:rsidR="00CC4B62" w:rsidRPr="005A194C" w14:paraId="134C89C9" w14:textId="77777777" w:rsidTr="00E72E67">
        <w:trPr>
          <w:trHeight w:val="300"/>
        </w:trPr>
        <w:tc>
          <w:tcPr>
            <w:tcW w:w="11001" w:type="dxa"/>
            <w:shd w:val="clear" w:color="auto" w:fill="auto"/>
          </w:tcPr>
          <w:p w14:paraId="6C160727" w14:textId="77777777" w:rsidR="00CC4B62" w:rsidRPr="005A194C" w:rsidRDefault="00CC4B62" w:rsidP="00E72E67">
            <w:pPr>
              <w:rPr>
                <w:szCs w:val="24"/>
              </w:rPr>
            </w:pPr>
            <w:r w:rsidRPr="005A194C">
              <w:rPr>
                <w:szCs w:val="24"/>
              </w:rPr>
              <w:t xml:space="preserve">Pinnel's Case (1602) </w:t>
            </w:r>
          </w:p>
          <w:p w14:paraId="241D4E2B" w14:textId="77777777" w:rsidR="00CC4B62" w:rsidRPr="005A194C" w:rsidRDefault="00CC4B62" w:rsidP="00E72E67">
            <w:pPr>
              <w:rPr>
                <w:szCs w:val="24"/>
              </w:rPr>
            </w:pPr>
            <w:r w:rsidRPr="005A194C">
              <w:rPr>
                <w:szCs w:val="24"/>
              </w:rPr>
              <w:t xml:space="preserve">Planche V Colburn (1831) </w:t>
            </w:r>
          </w:p>
        </w:tc>
      </w:tr>
      <w:tr w:rsidR="00CC4B62" w:rsidRPr="005A194C" w14:paraId="3652BB13" w14:textId="77777777" w:rsidTr="00E72E67">
        <w:trPr>
          <w:trHeight w:val="300"/>
        </w:trPr>
        <w:tc>
          <w:tcPr>
            <w:tcW w:w="11001" w:type="dxa"/>
            <w:shd w:val="clear" w:color="auto" w:fill="auto"/>
          </w:tcPr>
          <w:p w14:paraId="7A4EA667" w14:textId="77777777" w:rsidR="00CC4B62" w:rsidRPr="005A194C" w:rsidRDefault="00CC4B62" w:rsidP="00E72E67">
            <w:pPr>
              <w:rPr>
                <w:szCs w:val="24"/>
              </w:rPr>
            </w:pPr>
            <w:r w:rsidRPr="005A194C">
              <w:rPr>
                <w:iCs/>
                <w:color w:val="232323"/>
                <w:szCs w:val="24"/>
              </w:rPr>
              <w:t>P.S.G.B. v Boots Chemists</w:t>
            </w:r>
            <w:r w:rsidRPr="005A194C">
              <w:rPr>
                <w:color w:val="232323"/>
                <w:szCs w:val="24"/>
              </w:rPr>
              <w:t xml:space="preserve"> [1953]</w:t>
            </w:r>
          </w:p>
        </w:tc>
      </w:tr>
      <w:tr w:rsidR="00CC4B62" w:rsidRPr="005A194C" w14:paraId="461FEAB4" w14:textId="77777777" w:rsidTr="00E72E67">
        <w:trPr>
          <w:trHeight w:val="300"/>
        </w:trPr>
        <w:tc>
          <w:tcPr>
            <w:tcW w:w="11001" w:type="dxa"/>
            <w:shd w:val="clear" w:color="auto" w:fill="auto"/>
          </w:tcPr>
          <w:p w14:paraId="1EDF92E8" w14:textId="77777777" w:rsidR="00CC4B62" w:rsidRPr="005A194C" w:rsidRDefault="00CC4B62" w:rsidP="00E72E67">
            <w:pPr>
              <w:snapToGrid w:val="0"/>
              <w:rPr>
                <w:szCs w:val="24"/>
              </w:rPr>
            </w:pPr>
          </w:p>
          <w:p w14:paraId="0213A14E" w14:textId="77777777" w:rsidR="00CC4B62" w:rsidRPr="005A194C" w:rsidRDefault="00CC4B62" w:rsidP="00E72E67">
            <w:pPr>
              <w:rPr>
                <w:szCs w:val="24"/>
              </w:rPr>
            </w:pPr>
            <w:r w:rsidRPr="005A194C">
              <w:rPr>
                <w:szCs w:val="24"/>
              </w:rPr>
              <w:t>Re McArdle (1951)</w:t>
            </w:r>
          </w:p>
        </w:tc>
      </w:tr>
      <w:tr w:rsidR="00CC4B62" w:rsidRPr="005A194C" w14:paraId="155450C3" w14:textId="77777777" w:rsidTr="00E72E67">
        <w:trPr>
          <w:trHeight w:val="300"/>
        </w:trPr>
        <w:tc>
          <w:tcPr>
            <w:tcW w:w="11001" w:type="dxa"/>
            <w:shd w:val="clear" w:color="auto" w:fill="auto"/>
          </w:tcPr>
          <w:p w14:paraId="517BCC2A" w14:textId="77777777" w:rsidR="00CC4B62" w:rsidRPr="005A194C" w:rsidRDefault="00CC4B62" w:rsidP="00E72E67">
            <w:pPr>
              <w:rPr>
                <w:szCs w:val="24"/>
              </w:rPr>
            </w:pPr>
            <w:r w:rsidRPr="005A194C">
              <w:rPr>
                <w:szCs w:val="24"/>
              </w:rPr>
              <w:t>Re Casey’s Patent (1892)</w:t>
            </w:r>
          </w:p>
        </w:tc>
      </w:tr>
      <w:tr w:rsidR="00CC4B62" w:rsidRPr="005A194C" w14:paraId="5F2E91A6" w14:textId="77777777" w:rsidTr="00E72E67">
        <w:trPr>
          <w:trHeight w:val="300"/>
        </w:trPr>
        <w:tc>
          <w:tcPr>
            <w:tcW w:w="11001" w:type="dxa"/>
            <w:shd w:val="clear" w:color="auto" w:fill="auto"/>
          </w:tcPr>
          <w:p w14:paraId="5EAAF2B9" w14:textId="77777777" w:rsidR="00CC4B62" w:rsidRPr="005A194C" w:rsidRDefault="00CC4B62" w:rsidP="00E72E67">
            <w:pPr>
              <w:rPr>
                <w:szCs w:val="24"/>
              </w:rPr>
            </w:pPr>
            <w:r w:rsidRPr="005A194C">
              <w:rPr>
                <w:iCs/>
                <w:szCs w:val="24"/>
              </w:rPr>
              <w:t>Re London and Northern Bank</w:t>
            </w:r>
            <w:r w:rsidRPr="005A194C">
              <w:rPr>
                <w:szCs w:val="24"/>
              </w:rPr>
              <w:t xml:space="preserve"> (1900)</w:t>
            </w:r>
          </w:p>
        </w:tc>
      </w:tr>
      <w:tr w:rsidR="00CC4B62" w:rsidRPr="005A194C" w14:paraId="613E573A" w14:textId="77777777" w:rsidTr="00E72E67">
        <w:trPr>
          <w:trHeight w:val="300"/>
        </w:trPr>
        <w:tc>
          <w:tcPr>
            <w:tcW w:w="11001" w:type="dxa"/>
            <w:shd w:val="clear" w:color="auto" w:fill="auto"/>
          </w:tcPr>
          <w:p w14:paraId="18968378" w14:textId="77777777" w:rsidR="00CC4B62" w:rsidRPr="005A194C" w:rsidRDefault="00CC4B62" w:rsidP="00E72E67">
            <w:pPr>
              <w:rPr>
                <w:szCs w:val="24"/>
              </w:rPr>
            </w:pPr>
            <w:r w:rsidRPr="005A194C">
              <w:rPr>
                <w:szCs w:val="24"/>
              </w:rPr>
              <w:t>re Moore &amp; Re Moore &amp; Co Ltd v Landauer &amp; Co Ltd (1921)</w:t>
            </w:r>
          </w:p>
        </w:tc>
      </w:tr>
      <w:tr w:rsidR="00CC4B62" w:rsidRPr="005A194C" w14:paraId="6FDF93F7" w14:textId="77777777" w:rsidTr="00E72E67">
        <w:trPr>
          <w:trHeight w:val="300"/>
        </w:trPr>
        <w:tc>
          <w:tcPr>
            <w:tcW w:w="11001" w:type="dxa"/>
            <w:shd w:val="clear" w:color="auto" w:fill="auto"/>
          </w:tcPr>
          <w:p w14:paraId="2FA53499" w14:textId="77777777" w:rsidR="00CC4B62" w:rsidRPr="005A194C" w:rsidRDefault="00CC4B62" w:rsidP="00E72E67">
            <w:pPr>
              <w:rPr>
                <w:szCs w:val="24"/>
              </w:rPr>
            </w:pPr>
            <w:r w:rsidRPr="005A194C">
              <w:rPr>
                <w:szCs w:val="24"/>
              </w:rPr>
              <w:t>Reigate v Union Manufacturing Co (1918)</w:t>
            </w:r>
          </w:p>
        </w:tc>
      </w:tr>
      <w:tr w:rsidR="00CC4B62" w:rsidRPr="005A194C" w14:paraId="1530C531" w14:textId="77777777" w:rsidTr="00E72E67">
        <w:trPr>
          <w:trHeight w:val="300"/>
        </w:trPr>
        <w:tc>
          <w:tcPr>
            <w:tcW w:w="11001" w:type="dxa"/>
            <w:shd w:val="clear" w:color="auto" w:fill="auto"/>
          </w:tcPr>
          <w:p w14:paraId="6F3C6862" w14:textId="77777777" w:rsidR="00CC4B62" w:rsidRPr="005A194C" w:rsidRDefault="00CC4B62" w:rsidP="00E72E67">
            <w:pPr>
              <w:rPr>
                <w:szCs w:val="24"/>
              </w:rPr>
            </w:pPr>
            <w:r w:rsidRPr="005A194C">
              <w:rPr>
                <w:iCs/>
                <w:color w:val="232323"/>
                <w:szCs w:val="24"/>
              </w:rPr>
              <w:lastRenderedPageBreak/>
              <w:t>Roberts v Havelock</w:t>
            </w:r>
            <w:r w:rsidRPr="005A194C">
              <w:rPr>
                <w:color w:val="232323"/>
                <w:szCs w:val="24"/>
              </w:rPr>
              <w:t xml:space="preserve"> (1832)</w:t>
            </w:r>
          </w:p>
          <w:p w14:paraId="7B7D68F7" w14:textId="77777777" w:rsidR="00CC4B62" w:rsidRPr="005A194C" w:rsidRDefault="00CC4B62" w:rsidP="00E72E67">
            <w:pPr>
              <w:rPr>
                <w:szCs w:val="24"/>
              </w:rPr>
            </w:pPr>
            <w:r w:rsidRPr="005A194C">
              <w:rPr>
                <w:szCs w:val="24"/>
              </w:rPr>
              <w:t>Routledge v McKay (1954)</w:t>
            </w:r>
          </w:p>
        </w:tc>
      </w:tr>
      <w:tr w:rsidR="00CC4B62" w:rsidRPr="005A194C" w14:paraId="0D46C43E" w14:textId="77777777" w:rsidTr="00E72E67">
        <w:trPr>
          <w:trHeight w:val="300"/>
        </w:trPr>
        <w:tc>
          <w:tcPr>
            <w:tcW w:w="11001" w:type="dxa"/>
            <w:shd w:val="clear" w:color="auto" w:fill="auto"/>
          </w:tcPr>
          <w:p w14:paraId="0B09AD37" w14:textId="77777777" w:rsidR="00CC4B62" w:rsidRPr="005A194C" w:rsidRDefault="00CC4B62" w:rsidP="00E72E67">
            <w:pPr>
              <w:rPr>
                <w:szCs w:val="24"/>
              </w:rPr>
            </w:pPr>
            <w:r w:rsidRPr="005A194C">
              <w:rPr>
                <w:iCs/>
                <w:color w:val="232323"/>
                <w:szCs w:val="24"/>
              </w:rPr>
              <w:t>Royscott Trust Ltd v Rogerson</w:t>
            </w:r>
            <w:r w:rsidRPr="005A194C">
              <w:rPr>
                <w:color w:val="232323"/>
                <w:szCs w:val="24"/>
              </w:rPr>
              <w:t xml:space="preserve"> (1991)</w:t>
            </w:r>
          </w:p>
        </w:tc>
      </w:tr>
      <w:tr w:rsidR="00CC4B62" w:rsidRPr="005A194C" w14:paraId="2F6B9735" w14:textId="77777777" w:rsidTr="00E72E67">
        <w:trPr>
          <w:trHeight w:val="300"/>
        </w:trPr>
        <w:tc>
          <w:tcPr>
            <w:tcW w:w="11001" w:type="dxa"/>
            <w:shd w:val="clear" w:color="auto" w:fill="auto"/>
          </w:tcPr>
          <w:p w14:paraId="6EE326E8" w14:textId="77777777" w:rsidR="00CC4B62" w:rsidRPr="005A194C" w:rsidRDefault="00CC4B62" w:rsidP="00E72E67">
            <w:pPr>
              <w:snapToGrid w:val="0"/>
              <w:rPr>
                <w:szCs w:val="24"/>
              </w:rPr>
            </w:pPr>
          </w:p>
          <w:p w14:paraId="1B588ED1" w14:textId="77777777" w:rsidR="00CC4B62" w:rsidRPr="005A194C" w:rsidRDefault="00CC4B62" w:rsidP="00E72E67">
            <w:pPr>
              <w:rPr>
                <w:szCs w:val="24"/>
              </w:rPr>
            </w:pPr>
            <w:r w:rsidRPr="005A194C">
              <w:rPr>
                <w:szCs w:val="24"/>
              </w:rPr>
              <w:t>Schawel v Reade (1913)</w:t>
            </w:r>
          </w:p>
        </w:tc>
      </w:tr>
      <w:tr w:rsidR="00CC4B62" w:rsidRPr="005A194C" w14:paraId="587E71DE" w14:textId="77777777" w:rsidTr="00E72E67">
        <w:trPr>
          <w:trHeight w:val="300"/>
        </w:trPr>
        <w:tc>
          <w:tcPr>
            <w:tcW w:w="11001" w:type="dxa"/>
            <w:shd w:val="clear" w:color="auto" w:fill="auto"/>
          </w:tcPr>
          <w:p w14:paraId="4D949755" w14:textId="77777777" w:rsidR="00CC4B62" w:rsidRPr="005A194C" w:rsidRDefault="00CC4B62" w:rsidP="00E72E67">
            <w:pPr>
              <w:rPr>
                <w:szCs w:val="24"/>
              </w:rPr>
            </w:pPr>
            <w:r w:rsidRPr="005A194C">
              <w:rPr>
                <w:szCs w:val="24"/>
              </w:rPr>
              <w:t>Shirlaw v Southern Foundaries (1926)</w:t>
            </w:r>
          </w:p>
        </w:tc>
      </w:tr>
      <w:tr w:rsidR="00CC4B62" w:rsidRPr="005A194C" w14:paraId="77E5821F" w14:textId="77777777" w:rsidTr="00E72E67">
        <w:trPr>
          <w:trHeight w:val="300"/>
        </w:trPr>
        <w:tc>
          <w:tcPr>
            <w:tcW w:w="11001" w:type="dxa"/>
            <w:shd w:val="clear" w:color="auto" w:fill="auto"/>
          </w:tcPr>
          <w:p w14:paraId="05E33143" w14:textId="77777777" w:rsidR="00CC4B62" w:rsidRPr="005A194C" w:rsidRDefault="00CC4B62" w:rsidP="00E72E67">
            <w:pPr>
              <w:rPr>
                <w:szCs w:val="24"/>
              </w:rPr>
            </w:pPr>
            <w:r w:rsidRPr="005A194C">
              <w:rPr>
                <w:iCs/>
                <w:color w:val="232323"/>
                <w:szCs w:val="24"/>
              </w:rPr>
              <w:t>Smith v Hughes (1871)</w:t>
            </w:r>
          </w:p>
        </w:tc>
      </w:tr>
      <w:tr w:rsidR="00CC4B62" w:rsidRPr="005A194C" w14:paraId="1F91DCCF" w14:textId="77777777" w:rsidTr="00E72E67">
        <w:trPr>
          <w:trHeight w:val="300"/>
        </w:trPr>
        <w:tc>
          <w:tcPr>
            <w:tcW w:w="11001" w:type="dxa"/>
            <w:shd w:val="clear" w:color="auto" w:fill="auto"/>
          </w:tcPr>
          <w:p w14:paraId="3ABDD49A" w14:textId="77777777" w:rsidR="00CC4B62" w:rsidRPr="005A194C" w:rsidRDefault="00CC4B62" w:rsidP="00E72E67">
            <w:pPr>
              <w:rPr>
                <w:szCs w:val="24"/>
              </w:rPr>
            </w:pPr>
            <w:r w:rsidRPr="005A194C">
              <w:rPr>
                <w:iCs/>
                <w:color w:val="232323"/>
                <w:szCs w:val="24"/>
              </w:rPr>
              <w:t>Smith New Court Securities v Scrimgeour Vickers</w:t>
            </w:r>
            <w:r w:rsidRPr="005A194C">
              <w:rPr>
                <w:color w:val="232323"/>
                <w:szCs w:val="24"/>
              </w:rPr>
              <w:t xml:space="preserve"> (1996)</w:t>
            </w:r>
          </w:p>
        </w:tc>
      </w:tr>
      <w:tr w:rsidR="00CC4B62" w:rsidRPr="005A194C" w14:paraId="13DFF74F" w14:textId="77777777" w:rsidTr="00E72E67">
        <w:trPr>
          <w:trHeight w:val="300"/>
        </w:trPr>
        <w:tc>
          <w:tcPr>
            <w:tcW w:w="11001" w:type="dxa"/>
            <w:shd w:val="clear" w:color="auto" w:fill="auto"/>
          </w:tcPr>
          <w:p w14:paraId="39D0A1E7" w14:textId="77777777" w:rsidR="00CC4B62" w:rsidRPr="005A194C" w:rsidRDefault="00CC4B62" w:rsidP="00E72E67">
            <w:pPr>
              <w:rPr>
                <w:szCs w:val="24"/>
              </w:rPr>
            </w:pPr>
            <w:r w:rsidRPr="005A194C">
              <w:rPr>
                <w:szCs w:val="24"/>
              </w:rPr>
              <w:t xml:space="preserve">Startup v M'Donald (1843) </w:t>
            </w:r>
          </w:p>
        </w:tc>
      </w:tr>
      <w:tr w:rsidR="00CC4B62" w:rsidRPr="005A194C" w14:paraId="5477037A" w14:textId="77777777" w:rsidTr="00E72E67">
        <w:trPr>
          <w:trHeight w:val="300"/>
        </w:trPr>
        <w:tc>
          <w:tcPr>
            <w:tcW w:w="11001" w:type="dxa"/>
            <w:shd w:val="clear" w:color="auto" w:fill="auto"/>
          </w:tcPr>
          <w:p w14:paraId="121F43C1" w14:textId="77777777" w:rsidR="00CC4B62" w:rsidRPr="005A194C" w:rsidRDefault="00CC4B62" w:rsidP="00E72E67">
            <w:pPr>
              <w:rPr>
                <w:szCs w:val="24"/>
              </w:rPr>
            </w:pPr>
            <w:r w:rsidRPr="005A194C">
              <w:rPr>
                <w:bCs/>
                <w:color w:val="232323"/>
                <w:szCs w:val="24"/>
              </w:rPr>
              <w:t>Stilk v Myrick (1809)</w:t>
            </w:r>
          </w:p>
        </w:tc>
      </w:tr>
      <w:tr w:rsidR="00CC4B62" w:rsidRPr="005A194C" w14:paraId="0041C9A1" w14:textId="77777777" w:rsidTr="00E72E67">
        <w:trPr>
          <w:trHeight w:val="300"/>
        </w:trPr>
        <w:tc>
          <w:tcPr>
            <w:tcW w:w="11001" w:type="dxa"/>
            <w:shd w:val="clear" w:color="auto" w:fill="auto"/>
          </w:tcPr>
          <w:p w14:paraId="74CD3A48" w14:textId="77777777" w:rsidR="00CC4B62" w:rsidRPr="005A194C" w:rsidRDefault="00CC4B62" w:rsidP="00E72E67">
            <w:pPr>
              <w:rPr>
                <w:szCs w:val="24"/>
              </w:rPr>
            </w:pPr>
            <w:r w:rsidRPr="005A194C">
              <w:rPr>
                <w:szCs w:val="24"/>
              </w:rPr>
              <w:t xml:space="preserve">Sumpter V Hedges (1898) </w:t>
            </w:r>
          </w:p>
        </w:tc>
      </w:tr>
      <w:tr w:rsidR="00CC4B62" w:rsidRPr="005A194C" w14:paraId="71328EFB" w14:textId="77777777" w:rsidTr="00E72E67">
        <w:trPr>
          <w:trHeight w:val="300"/>
        </w:trPr>
        <w:tc>
          <w:tcPr>
            <w:tcW w:w="11001" w:type="dxa"/>
            <w:shd w:val="clear" w:color="auto" w:fill="auto"/>
          </w:tcPr>
          <w:p w14:paraId="76E0E77F" w14:textId="77777777" w:rsidR="00CC4B62" w:rsidRPr="005A194C" w:rsidRDefault="00CC4B62" w:rsidP="00E72E67">
            <w:pPr>
              <w:snapToGrid w:val="0"/>
              <w:rPr>
                <w:szCs w:val="24"/>
              </w:rPr>
            </w:pPr>
          </w:p>
          <w:p w14:paraId="2D1DF451" w14:textId="77777777" w:rsidR="00CC4B62" w:rsidRPr="005A194C" w:rsidRDefault="00CC4B62" w:rsidP="00E72E67">
            <w:pPr>
              <w:rPr>
                <w:szCs w:val="24"/>
              </w:rPr>
            </w:pPr>
            <w:r w:rsidRPr="005A194C">
              <w:rPr>
                <w:szCs w:val="24"/>
              </w:rPr>
              <w:t xml:space="preserve">Taylor v Caldwell (1863) </w:t>
            </w:r>
          </w:p>
        </w:tc>
      </w:tr>
      <w:tr w:rsidR="00CC4B62" w:rsidRPr="005A194C" w14:paraId="22437218" w14:textId="77777777" w:rsidTr="00E72E67">
        <w:trPr>
          <w:trHeight w:val="300"/>
        </w:trPr>
        <w:tc>
          <w:tcPr>
            <w:tcW w:w="11001" w:type="dxa"/>
            <w:shd w:val="clear" w:color="auto" w:fill="auto"/>
          </w:tcPr>
          <w:p w14:paraId="3BA41EEE" w14:textId="77777777" w:rsidR="00CC4B62" w:rsidRPr="005A194C" w:rsidRDefault="00CC4B62" w:rsidP="00E72E67">
            <w:pPr>
              <w:rPr>
                <w:szCs w:val="24"/>
              </w:rPr>
            </w:pPr>
            <w:r w:rsidRPr="005A194C">
              <w:rPr>
                <w:rStyle w:val="groupheading2"/>
                <w:rFonts w:ascii="Times New Roman" w:hAnsi="Times New Roman" w:cs="Times New Roman"/>
                <w:b w:val="0"/>
                <w:color w:val="000000"/>
                <w:sz w:val="24"/>
                <w:szCs w:val="24"/>
              </w:rPr>
              <w:t>Thomas v Thomas (1842)</w:t>
            </w:r>
          </w:p>
        </w:tc>
      </w:tr>
      <w:tr w:rsidR="00CC4B62" w:rsidRPr="005A194C" w14:paraId="1F4BE0F6" w14:textId="77777777" w:rsidTr="00E72E67">
        <w:trPr>
          <w:trHeight w:val="300"/>
        </w:trPr>
        <w:tc>
          <w:tcPr>
            <w:tcW w:w="11001" w:type="dxa"/>
            <w:shd w:val="clear" w:color="auto" w:fill="auto"/>
          </w:tcPr>
          <w:p w14:paraId="107CD033" w14:textId="77777777" w:rsidR="00CC4B62" w:rsidRPr="005A194C" w:rsidRDefault="00CC4B62" w:rsidP="00E72E67">
            <w:pPr>
              <w:rPr>
                <w:szCs w:val="24"/>
              </w:rPr>
            </w:pPr>
            <w:r w:rsidRPr="005A194C">
              <w:rPr>
                <w:rStyle w:val="groupheading2"/>
                <w:rFonts w:ascii="Times New Roman" w:hAnsi="Times New Roman" w:cs="Times New Roman"/>
                <w:b w:val="0"/>
                <w:color w:val="000000"/>
                <w:sz w:val="24"/>
                <w:szCs w:val="24"/>
              </w:rPr>
              <w:t xml:space="preserve">TSB Bank Plc v Camfield (1994) </w:t>
            </w:r>
          </w:p>
        </w:tc>
      </w:tr>
      <w:tr w:rsidR="00CC4B62" w:rsidRPr="005A194C" w14:paraId="4EB7188F" w14:textId="77777777" w:rsidTr="00E72E67">
        <w:trPr>
          <w:trHeight w:val="300"/>
        </w:trPr>
        <w:tc>
          <w:tcPr>
            <w:tcW w:w="11001" w:type="dxa"/>
            <w:shd w:val="clear" w:color="auto" w:fill="auto"/>
          </w:tcPr>
          <w:p w14:paraId="3D020C31" w14:textId="77777777" w:rsidR="00CC4B62" w:rsidRPr="005A194C" w:rsidRDefault="00CC4B62" w:rsidP="00E72E67">
            <w:pPr>
              <w:snapToGrid w:val="0"/>
              <w:rPr>
                <w:iCs/>
                <w:color w:val="232323"/>
                <w:szCs w:val="24"/>
              </w:rPr>
            </w:pPr>
          </w:p>
          <w:p w14:paraId="129A90F1" w14:textId="77777777" w:rsidR="00CC4B62" w:rsidRPr="005A194C" w:rsidRDefault="00CC4B62" w:rsidP="00E72E67">
            <w:pPr>
              <w:rPr>
                <w:szCs w:val="24"/>
              </w:rPr>
            </w:pPr>
            <w:r w:rsidRPr="005A194C">
              <w:rPr>
                <w:iCs/>
                <w:color w:val="232323"/>
                <w:szCs w:val="24"/>
              </w:rPr>
              <w:t>Whittington v Seale-Hayne</w:t>
            </w:r>
            <w:r w:rsidRPr="005A194C">
              <w:rPr>
                <w:color w:val="232323"/>
                <w:szCs w:val="24"/>
              </w:rPr>
              <w:t xml:space="preserve"> (1900)</w:t>
            </w:r>
          </w:p>
        </w:tc>
      </w:tr>
      <w:tr w:rsidR="00CC4B62" w:rsidRPr="005A194C" w14:paraId="7123E8B9" w14:textId="77777777" w:rsidTr="00E72E67">
        <w:trPr>
          <w:trHeight w:val="300"/>
        </w:trPr>
        <w:tc>
          <w:tcPr>
            <w:tcW w:w="11001" w:type="dxa"/>
            <w:shd w:val="clear" w:color="auto" w:fill="auto"/>
          </w:tcPr>
          <w:p w14:paraId="613609D4" w14:textId="77777777" w:rsidR="00CC4B62" w:rsidRPr="005A194C" w:rsidRDefault="00CC4B62" w:rsidP="00E72E67">
            <w:pPr>
              <w:rPr>
                <w:szCs w:val="24"/>
              </w:rPr>
            </w:pPr>
            <w:r w:rsidRPr="005A194C">
              <w:rPr>
                <w:iCs/>
                <w:color w:val="232323"/>
                <w:szCs w:val="24"/>
              </w:rPr>
              <w:t xml:space="preserve">Wilkie v London Passenger Transport Board (1947) </w:t>
            </w:r>
          </w:p>
        </w:tc>
      </w:tr>
    </w:tbl>
    <w:p w14:paraId="09A3F1D4" w14:textId="77777777" w:rsidR="00CC4B62" w:rsidRDefault="00CC4B62" w:rsidP="00CC4B62">
      <w:pPr>
        <w:spacing w:line="360" w:lineRule="auto"/>
      </w:pPr>
    </w:p>
    <w:p w14:paraId="7D7B043D" w14:textId="77777777" w:rsidR="00E05E03" w:rsidRDefault="00E05E03" w:rsidP="00E05E03"/>
    <w:p w14:paraId="735EA493" w14:textId="77777777" w:rsidR="008A2A4F" w:rsidRDefault="008A2A4F" w:rsidP="00E05E03"/>
    <w:p w14:paraId="10DC8488" w14:textId="77777777" w:rsidR="008A2A4F" w:rsidRDefault="008A2A4F" w:rsidP="00E05E03"/>
    <w:p w14:paraId="76D502E2" w14:textId="77777777" w:rsidR="008A2A4F" w:rsidRPr="008A2A4F" w:rsidRDefault="008A2A4F" w:rsidP="008A2A4F">
      <w:pPr>
        <w:jc w:val="center"/>
        <w:rPr>
          <w:b/>
        </w:rPr>
      </w:pPr>
      <w:r w:rsidRPr="008A2A4F">
        <w:rPr>
          <w:b/>
        </w:rPr>
        <w:t>Diwedd/End</w:t>
      </w:r>
    </w:p>
    <w:sectPr w:rsidR="008A2A4F" w:rsidRPr="008A2A4F" w:rsidSect="004076C4">
      <w:footerReference w:type="default" r:id="rId14"/>
      <w:pgSz w:w="11907" w:h="16840" w:code="9"/>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acob Gwa" w:date="2021-05-29T12:11:00Z" w:initials="JG">
    <w:p w14:paraId="50ED5B62" w14:textId="77777777" w:rsidR="008F6ECF" w:rsidRDefault="008F6ECF">
      <w:pPr>
        <w:pStyle w:val="CommentText"/>
      </w:pPr>
      <w:r>
        <w:rPr>
          <w:rStyle w:val="CommentReference"/>
        </w:rPr>
        <w:annotationRef/>
      </w:r>
      <w:r>
        <w:t>10/10</w:t>
      </w:r>
    </w:p>
    <w:p w14:paraId="3CD7A268" w14:textId="77777777" w:rsidR="008F6ECF" w:rsidRDefault="008F6ECF" w:rsidP="005C3051">
      <w:pPr>
        <w:pStyle w:val="CommentText"/>
      </w:pPr>
      <w:r>
        <w:t>Good and comprehensive indeed.</w:t>
      </w:r>
    </w:p>
  </w:comment>
  <w:comment w:id="1" w:author="Jacob Gwa" w:date="2021-05-29T12:12:00Z" w:initials="JG">
    <w:p w14:paraId="380A3952" w14:textId="77777777" w:rsidR="008F6ECF" w:rsidRDefault="008F6ECF">
      <w:pPr>
        <w:pStyle w:val="CommentText"/>
      </w:pPr>
      <w:r>
        <w:rPr>
          <w:rStyle w:val="CommentReference"/>
        </w:rPr>
        <w:annotationRef/>
      </w:r>
      <w:r>
        <w:t>14/15</w:t>
      </w:r>
    </w:p>
    <w:p w14:paraId="7B45C764" w14:textId="77777777" w:rsidR="008F6ECF" w:rsidRDefault="008F6ECF" w:rsidP="00AB6EBF">
      <w:pPr>
        <w:pStyle w:val="CommentText"/>
      </w:pPr>
      <w:r>
        <w:t>Great.</w:t>
      </w:r>
    </w:p>
  </w:comment>
  <w:comment w:id="3" w:author="Jacob Gwa" w:date="2021-05-29T12:28:00Z" w:initials="JG">
    <w:p w14:paraId="27261E61" w14:textId="77777777" w:rsidR="00F01E58" w:rsidRDefault="00F01E58" w:rsidP="00C0112B">
      <w:pPr>
        <w:pStyle w:val="CommentText"/>
      </w:pPr>
      <w:r>
        <w:rPr>
          <w:rStyle w:val="CommentReference"/>
        </w:rPr>
        <w:annotationRef/>
      </w:r>
      <w:r>
        <w:t>Good</w:t>
      </w:r>
    </w:p>
  </w:comment>
  <w:comment w:id="4" w:author="Jacob Gwa" w:date="2021-05-29T12:29:00Z" w:initials="JG">
    <w:p w14:paraId="28D373CC" w14:textId="77777777" w:rsidR="00F01E58" w:rsidRDefault="00F01E58" w:rsidP="00F73D0E">
      <w:pPr>
        <w:pStyle w:val="CommentText"/>
      </w:pPr>
      <w:r>
        <w:rPr>
          <w:rStyle w:val="CommentReference"/>
        </w:rPr>
        <w:annotationRef/>
      </w:r>
      <w:r>
        <w:t>A good presentation here.</w:t>
      </w:r>
    </w:p>
  </w:comment>
  <w:comment w:id="5" w:author="Jacob Gwa" w:date="2021-05-29T12:30:00Z" w:initials="JG">
    <w:p w14:paraId="4315A926" w14:textId="77777777" w:rsidR="00F01E58" w:rsidRDefault="00F01E58" w:rsidP="002705E9">
      <w:pPr>
        <w:pStyle w:val="CommentText"/>
      </w:pPr>
      <w:r>
        <w:rPr>
          <w:rStyle w:val="CommentReference"/>
        </w:rPr>
        <w:annotationRef/>
      </w:r>
      <w:r>
        <w:t>Good</w:t>
      </w:r>
    </w:p>
  </w:comment>
  <w:comment w:id="6" w:author="Jacob Gwa" w:date="2021-05-29T12:31:00Z" w:initials="JG">
    <w:p w14:paraId="689E61DC" w14:textId="77777777" w:rsidR="00F01E58" w:rsidRDefault="00F01E58" w:rsidP="002D6296">
      <w:pPr>
        <w:pStyle w:val="CommentText"/>
      </w:pPr>
      <w:r>
        <w:rPr>
          <w:rStyle w:val="CommentReference"/>
        </w:rPr>
        <w:annotationRef/>
      </w:r>
      <w:r>
        <w:t>Great</w:t>
      </w:r>
    </w:p>
  </w:comment>
  <w:comment w:id="7" w:author="Jacob Gwa" w:date="2021-05-29T12:32:00Z" w:initials="JG">
    <w:p w14:paraId="4BDF90FE" w14:textId="77777777" w:rsidR="00F01E58" w:rsidRDefault="00F01E58" w:rsidP="00791D47">
      <w:pPr>
        <w:pStyle w:val="CommentText"/>
      </w:pPr>
      <w:r>
        <w:rPr>
          <w:rStyle w:val="CommentReference"/>
        </w:rPr>
        <w:annotationRef/>
      </w:r>
      <w:r>
        <w:t>Nice formation to support your argument.</w:t>
      </w:r>
    </w:p>
  </w:comment>
  <w:comment w:id="8" w:author="Jacob Gwa" w:date="2021-05-29T12:41:00Z" w:initials="JG">
    <w:p w14:paraId="5209FE9D" w14:textId="77777777" w:rsidR="00337AAA" w:rsidRDefault="00337AAA">
      <w:pPr>
        <w:pStyle w:val="CommentText"/>
      </w:pPr>
      <w:r>
        <w:rPr>
          <w:rStyle w:val="CommentReference"/>
        </w:rPr>
        <w:annotationRef/>
      </w:r>
      <w:r>
        <w:t>20/25</w:t>
      </w:r>
    </w:p>
    <w:p w14:paraId="64799D22" w14:textId="77777777" w:rsidR="00337AAA" w:rsidRDefault="00337AAA" w:rsidP="00024794">
      <w:pPr>
        <w:pStyle w:val="CommentText"/>
      </w:pPr>
      <w:r>
        <w:t xml:space="preserve">Comprehensively presented. </w:t>
      </w:r>
    </w:p>
  </w:comment>
  <w:comment w:id="9" w:author="Jacob Gwa" w:date="2021-05-29T12:44:00Z" w:initials="JG">
    <w:p w14:paraId="4F05AA39" w14:textId="77777777" w:rsidR="00337AAA" w:rsidRDefault="00337AAA" w:rsidP="00AC5B0C">
      <w:pPr>
        <w:pStyle w:val="CommentText"/>
      </w:pPr>
      <w:r>
        <w:rPr>
          <w:rStyle w:val="CommentReference"/>
        </w:rPr>
        <w:annotationRef/>
      </w:r>
      <w:r>
        <w:t>Good starting, but you are expected to evaluate the given cases above and draw you personal conclusion based on the previous judgement .</w:t>
      </w:r>
    </w:p>
  </w:comment>
  <w:comment w:id="10" w:author="Jacob Gwa" w:date="2021-05-29T12:45:00Z" w:initials="JG">
    <w:p w14:paraId="107A5955" w14:textId="77777777" w:rsidR="00337AAA" w:rsidRDefault="00337AAA">
      <w:pPr>
        <w:pStyle w:val="CommentText"/>
      </w:pPr>
      <w:r>
        <w:rPr>
          <w:rStyle w:val="CommentReference"/>
        </w:rPr>
        <w:annotationRef/>
      </w:r>
      <w:r>
        <w:t>8/20</w:t>
      </w:r>
    </w:p>
    <w:p w14:paraId="40C1D145" w14:textId="77777777" w:rsidR="00337AAA" w:rsidRDefault="00337AAA" w:rsidP="00B140D3">
      <w:pPr>
        <w:pStyle w:val="CommentText"/>
      </w:pPr>
      <w:r>
        <w:t>lack of case analysis.</w:t>
      </w:r>
    </w:p>
  </w:comment>
  <w:comment w:id="12" w:author="Jacob Gwa" w:date="2021-05-29T12:46:00Z" w:initials="JG">
    <w:p w14:paraId="11DD068F" w14:textId="77777777" w:rsidR="00337AAA" w:rsidRDefault="00337AAA">
      <w:pPr>
        <w:pStyle w:val="CommentText"/>
      </w:pPr>
      <w:r>
        <w:rPr>
          <w:rStyle w:val="CommentReference"/>
        </w:rPr>
        <w:annotationRef/>
      </w:r>
      <w:r>
        <w:t>4/5</w:t>
      </w:r>
    </w:p>
    <w:p w14:paraId="675158B7" w14:textId="77777777" w:rsidR="00337AAA" w:rsidRDefault="00337AAA" w:rsidP="00483188">
      <w:pPr>
        <w:pStyle w:val="CommentText"/>
      </w:pPr>
      <w:r>
        <w:t xml:space="preserve">Good understanding </w:t>
      </w:r>
    </w:p>
  </w:comment>
  <w:comment w:id="15" w:author="Jacob Gwa" w:date="2021-05-29T12:48:00Z" w:initials="JG">
    <w:p w14:paraId="4AE9037B" w14:textId="77777777" w:rsidR="00187526" w:rsidRDefault="00187526">
      <w:pPr>
        <w:pStyle w:val="CommentText"/>
      </w:pPr>
      <w:r>
        <w:rPr>
          <w:rStyle w:val="CommentReference"/>
        </w:rPr>
        <w:annotationRef/>
      </w:r>
      <w:r>
        <w:t>20/25</w:t>
      </w:r>
    </w:p>
    <w:p w14:paraId="6837545B" w14:textId="77777777" w:rsidR="00187526" w:rsidRDefault="00187526" w:rsidP="00500A89">
      <w:pPr>
        <w:pStyle w:val="CommentText"/>
      </w:pPr>
      <w:r>
        <w:t>Good presentation and critical analysis.</w:t>
      </w:r>
    </w:p>
  </w:comment>
  <w:comment w:id="16" w:author="Jacob Gwa" w:date="2021-05-29T13:01:00Z" w:initials="JG">
    <w:p w14:paraId="60A0631B" w14:textId="77777777" w:rsidR="007214ED" w:rsidRDefault="007214ED" w:rsidP="00E77914">
      <w:pPr>
        <w:pStyle w:val="CommentText"/>
      </w:pPr>
      <w:r>
        <w:rPr>
          <w:rStyle w:val="CommentReference"/>
        </w:rPr>
        <w:annotationRef/>
      </w:r>
      <w:r>
        <w:t>Overall scores 76/100</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CD7A268" w15:done="0"/>
  <w15:commentEx w15:paraId="7B45C764" w15:done="0"/>
  <w15:commentEx w15:paraId="27261E61" w15:done="0"/>
  <w15:commentEx w15:paraId="28D373CC" w15:done="0"/>
  <w15:commentEx w15:paraId="4315A926" w15:done="0"/>
  <w15:commentEx w15:paraId="689E61DC" w15:done="0"/>
  <w15:commentEx w15:paraId="4BDF90FE" w15:done="0"/>
  <w15:commentEx w15:paraId="64799D22" w15:done="0"/>
  <w15:commentEx w15:paraId="4F05AA39" w15:done="0"/>
  <w15:commentEx w15:paraId="40C1D145" w15:done="0"/>
  <w15:commentEx w15:paraId="675158B7" w15:done="0"/>
  <w15:commentEx w15:paraId="6837545B" w15:done="0"/>
  <w15:commentEx w15:paraId="60A0631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5CAE09" w16cex:dateUtc="2021-05-29T11:11:00Z"/>
  <w16cex:commentExtensible w16cex:durableId="245CAE3A" w16cex:dateUtc="2021-05-29T11:12:00Z"/>
  <w16cex:commentExtensible w16cex:durableId="245CB1FB" w16cex:dateUtc="2021-05-29T11:28:00Z"/>
  <w16cex:commentExtensible w16cex:durableId="245CB23F" w16cex:dateUtc="2021-05-29T11:29:00Z"/>
  <w16cex:commentExtensible w16cex:durableId="245CB266" w16cex:dateUtc="2021-05-29T11:30:00Z"/>
  <w16cex:commentExtensible w16cex:durableId="245CB285" w16cex:dateUtc="2021-05-29T11:31:00Z"/>
  <w16cex:commentExtensible w16cex:durableId="245CB2D8" w16cex:dateUtc="2021-05-29T11:32:00Z"/>
  <w16cex:commentExtensible w16cex:durableId="245CB4F8" w16cex:dateUtc="2021-05-29T11:41:00Z"/>
  <w16cex:commentExtensible w16cex:durableId="245CB591" w16cex:dateUtc="2021-05-29T11:44:00Z"/>
  <w16cex:commentExtensible w16cex:durableId="245CB5CE" w16cex:dateUtc="2021-05-29T11:45:00Z"/>
  <w16cex:commentExtensible w16cex:durableId="245CB613" w16cex:dateUtc="2021-05-29T11:46:00Z"/>
  <w16cex:commentExtensible w16cex:durableId="245CB686" w16cex:dateUtc="2021-05-29T11:48:00Z"/>
  <w16cex:commentExtensible w16cex:durableId="245CB9B1" w16cex:dateUtc="2021-05-29T12: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D7A268" w16cid:durableId="245CAE09"/>
  <w16cid:commentId w16cid:paraId="7B45C764" w16cid:durableId="245CAE3A"/>
  <w16cid:commentId w16cid:paraId="27261E61" w16cid:durableId="245CB1FB"/>
  <w16cid:commentId w16cid:paraId="28D373CC" w16cid:durableId="245CB23F"/>
  <w16cid:commentId w16cid:paraId="4315A926" w16cid:durableId="245CB266"/>
  <w16cid:commentId w16cid:paraId="689E61DC" w16cid:durableId="245CB285"/>
  <w16cid:commentId w16cid:paraId="4BDF90FE" w16cid:durableId="245CB2D8"/>
  <w16cid:commentId w16cid:paraId="64799D22" w16cid:durableId="245CB4F8"/>
  <w16cid:commentId w16cid:paraId="4F05AA39" w16cid:durableId="245CB591"/>
  <w16cid:commentId w16cid:paraId="40C1D145" w16cid:durableId="245CB5CE"/>
  <w16cid:commentId w16cid:paraId="675158B7" w16cid:durableId="245CB613"/>
  <w16cid:commentId w16cid:paraId="6837545B" w16cid:durableId="245CB686"/>
  <w16cid:commentId w16cid:paraId="60A0631B" w16cid:durableId="245CB9B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CC1BE" w14:textId="77777777" w:rsidR="002A4580" w:rsidRDefault="002A4580">
      <w:r>
        <w:separator/>
      </w:r>
    </w:p>
  </w:endnote>
  <w:endnote w:type="continuationSeparator" w:id="0">
    <w:p w14:paraId="059D00BF" w14:textId="77777777" w:rsidR="002A4580" w:rsidRDefault="002A4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7A132998" w14:textId="77777777"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067BDB">
              <w:rPr>
                <w:b/>
                <w:bCs/>
                <w:noProof/>
              </w:rPr>
              <w:t>5</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067BDB">
              <w:rPr>
                <w:b/>
                <w:bCs/>
                <w:noProof/>
              </w:rPr>
              <w:t>5</w:t>
            </w:r>
            <w:r w:rsidRPr="00C52BDC">
              <w:rPr>
                <w:b/>
                <w:bCs/>
                <w:szCs w:val="24"/>
              </w:rPr>
              <w:fldChar w:fldCharType="end"/>
            </w:r>
          </w:p>
        </w:sdtContent>
      </w:sdt>
    </w:sdtContent>
  </w:sdt>
  <w:p w14:paraId="4C2F9EA2"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68423" w14:textId="77777777" w:rsidR="002A4580" w:rsidRDefault="002A4580">
      <w:r>
        <w:separator/>
      </w:r>
    </w:p>
  </w:footnote>
  <w:footnote w:type="continuationSeparator" w:id="0">
    <w:p w14:paraId="623B37FD" w14:textId="77777777" w:rsidR="002A4580" w:rsidRDefault="002A45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1440"/>
        </w:tabs>
        <w:ind w:left="1440" w:hanging="360"/>
      </w:pPr>
      <w:rPr>
        <w:rFonts w:ascii="Symbol" w:hAnsi="Symbol" w:cs="Arial"/>
        <w:color w:val="232323"/>
        <w:sz w:val="24"/>
        <w:szCs w:val="24"/>
      </w:rPr>
    </w:lvl>
  </w:abstractNum>
  <w:abstractNum w:abstractNumId="1" w15:restartNumberingAfterBreak="0">
    <w:nsid w:val="00000002"/>
    <w:multiLevelType w:val="singleLevel"/>
    <w:tmpl w:val="00000002"/>
    <w:name w:val="WW8Num2"/>
    <w:lvl w:ilvl="0">
      <w:start w:val="1"/>
      <w:numFmt w:val="bullet"/>
      <w:lvlText w:val=""/>
      <w:lvlJc w:val="left"/>
      <w:pPr>
        <w:tabs>
          <w:tab w:val="num" w:pos="1440"/>
        </w:tabs>
        <w:ind w:left="1440" w:hanging="360"/>
      </w:pPr>
      <w:rPr>
        <w:rFonts w:ascii="Symbol" w:hAnsi="Symbol" w:cs="Symbol"/>
        <w:color w:val="232323"/>
      </w:rPr>
    </w:lvl>
  </w:abstractNum>
  <w:abstractNum w:abstractNumId="2" w15:restartNumberingAfterBreak="0">
    <w:nsid w:val="016660C9"/>
    <w:multiLevelType w:val="hybridMultilevel"/>
    <w:tmpl w:val="91EC8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033BC2"/>
    <w:multiLevelType w:val="hybridMultilevel"/>
    <w:tmpl w:val="909ACA6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E52650"/>
    <w:multiLevelType w:val="hybridMultilevel"/>
    <w:tmpl w:val="2C7E2416"/>
    <w:lvl w:ilvl="0" w:tplc="DBD0455E">
      <w:start w:val="1"/>
      <w:numFmt w:val="bullet"/>
      <w:lvlText w:val="•"/>
      <w:lvlJc w:val="left"/>
      <w:pPr>
        <w:tabs>
          <w:tab w:val="num" w:pos="720"/>
        </w:tabs>
        <w:ind w:left="720" w:hanging="360"/>
      </w:pPr>
      <w:rPr>
        <w:rFonts w:ascii="Arial" w:hAnsi="Arial" w:hint="default"/>
      </w:rPr>
    </w:lvl>
    <w:lvl w:ilvl="1" w:tplc="ADD078C6">
      <w:numFmt w:val="bullet"/>
      <w:lvlText w:val="–"/>
      <w:lvlJc w:val="left"/>
      <w:pPr>
        <w:tabs>
          <w:tab w:val="num" w:pos="1440"/>
        </w:tabs>
        <w:ind w:left="1440" w:hanging="360"/>
      </w:pPr>
      <w:rPr>
        <w:rFonts w:ascii="Arial" w:hAnsi="Arial" w:hint="default"/>
      </w:rPr>
    </w:lvl>
    <w:lvl w:ilvl="2" w:tplc="A088276E" w:tentative="1">
      <w:start w:val="1"/>
      <w:numFmt w:val="bullet"/>
      <w:lvlText w:val="•"/>
      <w:lvlJc w:val="left"/>
      <w:pPr>
        <w:tabs>
          <w:tab w:val="num" w:pos="2160"/>
        </w:tabs>
        <w:ind w:left="2160" w:hanging="360"/>
      </w:pPr>
      <w:rPr>
        <w:rFonts w:ascii="Arial" w:hAnsi="Arial" w:hint="default"/>
      </w:rPr>
    </w:lvl>
    <w:lvl w:ilvl="3" w:tplc="215ADD44" w:tentative="1">
      <w:start w:val="1"/>
      <w:numFmt w:val="bullet"/>
      <w:lvlText w:val="•"/>
      <w:lvlJc w:val="left"/>
      <w:pPr>
        <w:tabs>
          <w:tab w:val="num" w:pos="2880"/>
        </w:tabs>
        <w:ind w:left="2880" w:hanging="360"/>
      </w:pPr>
      <w:rPr>
        <w:rFonts w:ascii="Arial" w:hAnsi="Arial" w:hint="default"/>
      </w:rPr>
    </w:lvl>
    <w:lvl w:ilvl="4" w:tplc="F5FC76A4" w:tentative="1">
      <w:start w:val="1"/>
      <w:numFmt w:val="bullet"/>
      <w:lvlText w:val="•"/>
      <w:lvlJc w:val="left"/>
      <w:pPr>
        <w:tabs>
          <w:tab w:val="num" w:pos="3600"/>
        </w:tabs>
        <w:ind w:left="3600" w:hanging="360"/>
      </w:pPr>
      <w:rPr>
        <w:rFonts w:ascii="Arial" w:hAnsi="Arial" w:hint="default"/>
      </w:rPr>
    </w:lvl>
    <w:lvl w:ilvl="5" w:tplc="04581424" w:tentative="1">
      <w:start w:val="1"/>
      <w:numFmt w:val="bullet"/>
      <w:lvlText w:val="•"/>
      <w:lvlJc w:val="left"/>
      <w:pPr>
        <w:tabs>
          <w:tab w:val="num" w:pos="4320"/>
        </w:tabs>
        <w:ind w:left="4320" w:hanging="360"/>
      </w:pPr>
      <w:rPr>
        <w:rFonts w:ascii="Arial" w:hAnsi="Arial" w:hint="default"/>
      </w:rPr>
    </w:lvl>
    <w:lvl w:ilvl="6" w:tplc="F45AC522" w:tentative="1">
      <w:start w:val="1"/>
      <w:numFmt w:val="bullet"/>
      <w:lvlText w:val="•"/>
      <w:lvlJc w:val="left"/>
      <w:pPr>
        <w:tabs>
          <w:tab w:val="num" w:pos="5040"/>
        </w:tabs>
        <w:ind w:left="5040" w:hanging="360"/>
      </w:pPr>
      <w:rPr>
        <w:rFonts w:ascii="Arial" w:hAnsi="Arial" w:hint="default"/>
      </w:rPr>
    </w:lvl>
    <w:lvl w:ilvl="7" w:tplc="5450D54E" w:tentative="1">
      <w:start w:val="1"/>
      <w:numFmt w:val="bullet"/>
      <w:lvlText w:val="•"/>
      <w:lvlJc w:val="left"/>
      <w:pPr>
        <w:tabs>
          <w:tab w:val="num" w:pos="5760"/>
        </w:tabs>
        <w:ind w:left="5760" w:hanging="360"/>
      </w:pPr>
      <w:rPr>
        <w:rFonts w:ascii="Arial" w:hAnsi="Arial" w:hint="default"/>
      </w:rPr>
    </w:lvl>
    <w:lvl w:ilvl="8" w:tplc="BA44337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93F6C2E"/>
    <w:multiLevelType w:val="hybridMultilevel"/>
    <w:tmpl w:val="DDC6A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37590B2F"/>
    <w:multiLevelType w:val="hybridMultilevel"/>
    <w:tmpl w:val="97484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231616"/>
    <w:multiLevelType w:val="hybridMultilevel"/>
    <w:tmpl w:val="D0365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087B7A"/>
    <w:multiLevelType w:val="hybridMultilevel"/>
    <w:tmpl w:val="F76CB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40649E"/>
    <w:multiLevelType w:val="hybridMultilevel"/>
    <w:tmpl w:val="9404D214"/>
    <w:lvl w:ilvl="0" w:tplc="08090013">
      <w:start w:val="1"/>
      <w:numFmt w:val="upperRoman"/>
      <w:lvlText w:val="%1."/>
      <w:lvlJc w:val="right"/>
      <w:pPr>
        <w:ind w:left="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1" w15:restartNumberingAfterBreak="0">
    <w:nsid w:val="57EC443C"/>
    <w:multiLevelType w:val="hybridMultilevel"/>
    <w:tmpl w:val="DE0E6C7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5DAF5220"/>
    <w:multiLevelType w:val="hybridMultilevel"/>
    <w:tmpl w:val="ACBAE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600AF7"/>
    <w:multiLevelType w:val="hybridMultilevel"/>
    <w:tmpl w:val="A80425F0"/>
    <w:lvl w:ilvl="0" w:tplc="08090017">
      <w:start w:val="1"/>
      <w:numFmt w:val="lowerLetter"/>
      <w:lvlText w:val="%1)"/>
      <w:lvlJc w:val="left"/>
      <w:pPr>
        <w:ind w:left="36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6A8B3504"/>
    <w:multiLevelType w:val="hybridMultilevel"/>
    <w:tmpl w:val="55A8A99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 w15:restartNumberingAfterBreak="0">
    <w:nsid w:val="7C354A1E"/>
    <w:multiLevelType w:val="hybridMultilevel"/>
    <w:tmpl w:val="4028D24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5"/>
  </w:num>
  <w:num w:numId="2">
    <w:abstractNumId w:val="16"/>
  </w:num>
  <w:num w:numId="3">
    <w:abstractNumId w:val="6"/>
  </w:num>
  <w:num w:numId="4">
    <w:abstractNumId w:val="5"/>
  </w:num>
  <w:num w:numId="5">
    <w:abstractNumId w:val="11"/>
  </w:num>
  <w:num w:numId="6">
    <w:abstractNumId w:val="13"/>
  </w:num>
  <w:num w:numId="7">
    <w:abstractNumId w:val="10"/>
  </w:num>
  <w:num w:numId="8">
    <w:abstractNumId w:val="17"/>
  </w:num>
  <w:num w:numId="9">
    <w:abstractNumId w:val="0"/>
  </w:num>
  <w:num w:numId="10">
    <w:abstractNumId w:val="1"/>
  </w:num>
  <w:num w:numId="11">
    <w:abstractNumId w:val="7"/>
  </w:num>
  <w:num w:numId="12">
    <w:abstractNumId w:val="12"/>
  </w:num>
  <w:num w:numId="13">
    <w:abstractNumId w:val="2"/>
  </w:num>
  <w:num w:numId="14">
    <w:abstractNumId w:val="3"/>
  </w:num>
  <w:num w:numId="15">
    <w:abstractNumId w:val="14"/>
  </w:num>
  <w:num w:numId="16">
    <w:abstractNumId w:val="9"/>
  </w:num>
  <w:num w:numId="17">
    <w:abstractNumId w:val="8"/>
  </w:num>
  <w:num w:numId="18">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cob Gwa">
    <w15:presenceInfo w15:providerId="Windows Live" w15:userId="86d541aae6b746d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147CB"/>
    <w:rsid w:val="000210C7"/>
    <w:rsid w:val="00024567"/>
    <w:rsid w:val="000335CD"/>
    <w:rsid w:val="00037DDA"/>
    <w:rsid w:val="00045281"/>
    <w:rsid w:val="0005302D"/>
    <w:rsid w:val="0006217E"/>
    <w:rsid w:val="00067BDB"/>
    <w:rsid w:val="00085FE0"/>
    <w:rsid w:val="00092600"/>
    <w:rsid w:val="00092E2D"/>
    <w:rsid w:val="0009720B"/>
    <w:rsid w:val="000B162A"/>
    <w:rsid w:val="000D2292"/>
    <w:rsid w:val="000D65A5"/>
    <w:rsid w:val="000E106C"/>
    <w:rsid w:val="000E5EE2"/>
    <w:rsid w:val="000E7182"/>
    <w:rsid w:val="000F215B"/>
    <w:rsid w:val="000F461F"/>
    <w:rsid w:val="00106D9D"/>
    <w:rsid w:val="0011095C"/>
    <w:rsid w:val="001338B4"/>
    <w:rsid w:val="0014784D"/>
    <w:rsid w:val="00147A36"/>
    <w:rsid w:val="001523C8"/>
    <w:rsid w:val="00152726"/>
    <w:rsid w:val="00153F52"/>
    <w:rsid w:val="0015414A"/>
    <w:rsid w:val="0015599E"/>
    <w:rsid w:val="00187526"/>
    <w:rsid w:val="00192447"/>
    <w:rsid w:val="001C228A"/>
    <w:rsid w:val="001C38EE"/>
    <w:rsid w:val="001C4E7F"/>
    <w:rsid w:val="001C60E5"/>
    <w:rsid w:val="001E3F7A"/>
    <w:rsid w:val="002076C3"/>
    <w:rsid w:val="002432C0"/>
    <w:rsid w:val="00250F5B"/>
    <w:rsid w:val="0025252C"/>
    <w:rsid w:val="002525BA"/>
    <w:rsid w:val="00256113"/>
    <w:rsid w:val="00256BEA"/>
    <w:rsid w:val="00267C96"/>
    <w:rsid w:val="002723DD"/>
    <w:rsid w:val="00274D58"/>
    <w:rsid w:val="00280103"/>
    <w:rsid w:val="00283625"/>
    <w:rsid w:val="002A0485"/>
    <w:rsid w:val="002A4580"/>
    <w:rsid w:val="002C094C"/>
    <w:rsid w:val="002D3C39"/>
    <w:rsid w:val="002E72EF"/>
    <w:rsid w:val="002F26C1"/>
    <w:rsid w:val="0030419A"/>
    <w:rsid w:val="0031050A"/>
    <w:rsid w:val="00312869"/>
    <w:rsid w:val="00327C28"/>
    <w:rsid w:val="00332D22"/>
    <w:rsid w:val="00334066"/>
    <w:rsid w:val="00337AAA"/>
    <w:rsid w:val="00337C61"/>
    <w:rsid w:val="003524E7"/>
    <w:rsid w:val="003546F9"/>
    <w:rsid w:val="00355330"/>
    <w:rsid w:val="00355C20"/>
    <w:rsid w:val="00361A4F"/>
    <w:rsid w:val="0036641A"/>
    <w:rsid w:val="00373E3F"/>
    <w:rsid w:val="00381D1C"/>
    <w:rsid w:val="00384B82"/>
    <w:rsid w:val="00384C40"/>
    <w:rsid w:val="00397B36"/>
    <w:rsid w:val="003A43F8"/>
    <w:rsid w:val="003A507E"/>
    <w:rsid w:val="003A6988"/>
    <w:rsid w:val="003B03DA"/>
    <w:rsid w:val="003B54C8"/>
    <w:rsid w:val="003B7622"/>
    <w:rsid w:val="003D479E"/>
    <w:rsid w:val="003D701B"/>
    <w:rsid w:val="003E32B4"/>
    <w:rsid w:val="003F6D14"/>
    <w:rsid w:val="00400156"/>
    <w:rsid w:val="00403F50"/>
    <w:rsid w:val="00405A9E"/>
    <w:rsid w:val="004076C4"/>
    <w:rsid w:val="00410939"/>
    <w:rsid w:val="00423A30"/>
    <w:rsid w:val="00434BF3"/>
    <w:rsid w:val="00451825"/>
    <w:rsid w:val="00464504"/>
    <w:rsid w:val="0047567D"/>
    <w:rsid w:val="004764F9"/>
    <w:rsid w:val="004974BA"/>
    <w:rsid w:val="004A3624"/>
    <w:rsid w:val="004A39CF"/>
    <w:rsid w:val="004A425E"/>
    <w:rsid w:val="004A6C5A"/>
    <w:rsid w:val="004B09F4"/>
    <w:rsid w:val="004C39A6"/>
    <w:rsid w:val="004D2741"/>
    <w:rsid w:val="004F45CD"/>
    <w:rsid w:val="004F4B61"/>
    <w:rsid w:val="00500829"/>
    <w:rsid w:val="00504B0F"/>
    <w:rsid w:val="005074DD"/>
    <w:rsid w:val="005106D5"/>
    <w:rsid w:val="005108B3"/>
    <w:rsid w:val="00531FF5"/>
    <w:rsid w:val="005440DD"/>
    <w:rsid w:val="0055088C"/>
    <w:rsid w:val="0055444C"/>
    <w:rsid w:val="00554FB7"/>
    <w:rsid w:val="0056046A"/>
    <w:rsid w:val="005672D9"/>
    <w:rsid w:val="005826C9"/>
    <w:rsid w:val="005863EE"/>
    <w:rsid w:val="005876B5"/>
    <w:rsid w:val="00593C2E"/>
    <w:rsid w:val="0059677B"/>
    <w:rsid w:val="005A194C"/>
    <w:rsid w:val="005A58D3"/>
    <w:rsid w:val="005A5B33"/>
    <w:rsid w:val="005A78C1"/>
    <w:rsid w:val="005B04D7"/>
    <w:rsid w:val="005B2750"/>
    <w:rsid w:val="005B4884"/>
    <w:rsid w:val="005D0789"/>
    <w:rsid w:val="005D2E24"/>
    <w:rsid w:val="005D40D2"/>
    <w:rsid w:val="005E7CF5"/>
    <w:rsid w:val="00614BD2"/>
    <w:rsid w:val="0062759D"/>
    <w:rsid w:val="006308A0"/>
    <w:rsid w:val="0063282B"/>
    <w:rsid w:val="006375E3"/>
    <w:rsid w:val="0065660F"/>
    <w:rsid w:val="00674612"/>
    <w:rsid w:val="00680202"/>
    <w:rsid w:val="00683B8C"/>
    <w:rsid w:val="00685E99"/>
    <w:rsid w:val="006A2885"/>
    <w:rsid w:val="006B1F5C"/>
    <w:rsid w:val="006C4930"/>
    <w:rsid w:val="006D1161"/>
    <w:rsid w:val="006D4DD5"/>
    <w:rsid w:val="006E19EA"/>
    <w:rsid w:val="006F3197"/>
    <w:rsid w:val="00703C9F"/>
    <w:rsid w:val="00711505"/>
    <w:rsid w:val="00714E22"/>
    <w:rsid w:val="007159AC"/>
    <w:rsid w:val="0071656A"/>
    <w:rsid w:val="00720F98"/>
    <w:rsid w:val="007214ED"/>
    <w:rsid w:val="007228A4"/>
    <w:rsid w:val="00734DFF"/>
    <w:rsid w:val="00762E20"/>
    <w:rsid w:val="00765589"/>
    <w:rsid w:val="007734DE"/>
    <w:rsid w:val="00776F88"/>
    <w:rsid w:val="00781F6D"/>
    <w:rsid w:val="00785B6C"/>
    <w:rsid w:val="00792B18"/>
    <w:rsid w:val="00793568"/>
    <w:rsid w:val="007A1555"/>
    <w:rsid w:val="007B420E"/>
    <w:rsid w:val="007B6BEE"/>
    <w:rsid w:val="007D5972"/>
    <w:rsid w:val="007E3A8E"/>
    <w:rsid w:val="007E479D"/>
    <w:rsid w:val="008029EE"/>
    <w:rsid w:val="00826884"/>
    <w:rsid w:val="00835EE3"/>
    <w:rsid w:val="008526DB"/>
    <w:rsid w:val="008616E4"/>
    <w:rsid w:val="00864E71"/>
    <w:rsid w:val="008900B9"/>
    <w:rsid w:val="0089434A"/>
    <w:rsid w:val="0089712C"/>
    <w:rsid w:val="008A2A4F"/>
    <w:rsid w:val="008B46F1"/>
    <w:rsid w:val="008C2C45"/>
    <w:rsid w:val="008C4155"/>
    <w:rsid w:val="008C61C1"/>
    <w:rsid w:val="008C78AD"/>
    <w:rsid w:val="008E2FC1"/>
    <w:rsid w:val="008F0F4A"/>
    <w:rsid w:val="008F6ECF"/>
    <w:rsid w:val="008F707E"/>
    <w:rsid w:val="0090008E"/>
    <w:rsid w:val="00904174"/>
    <w:rsid w:val="00917F06"/>
    <w:rsid w:val="00922A17"/>
    <w:rsid w:val="009309B0"/>
    <w:rsid w:val="00931114"/>
    <w:rsid w:val="009319E3"/>
    <w:rsid w:val="00935520"/>
    <w:rsid w:val="009427E5"/>
    <w:rsid w:val="00943A5F"/>
    <w:rsid w:val="00952CB7"/>
    <w:rsid w:val="0095405E"/>
    <w:rsid w:val="00955A24"/>
    <w:rsid w:val="0095743F"/>
    <w:rsid w:val="0097229A"/>
    <w:rsid w:val="009948F4"/>
    <w:rsid w:val="00996632"/>
    <w:rsid w:val="009C4F65"/>
    <w:rsid w:val="009F2326"/>
    <w:rsid w:val="00A03207"/>
    <w:rsid w:val="00A123FF"/>
    <w:rsid w:val="00A16BB7"/>
    <w:rsid w:val="00A23173"/>
    <w:rsid w:val="00A36410"/>
    <w:rsid w:val="00A44B04"/>
    <w:rsid w:val="00A47238"/>
    <w:rsid w:val="00A662B9"/>
    <w:rsid w:val="00A66DB7"/>
    <w:rsid w:val="00A72458"/>
    <w:rsid w:val="00A85C60"/>
    <w:rsid w:val="00AA1CE1"/>
    <w:rsid w:val="00AD2A94"/>
    <w:rsid w:val="00AD3FE6"/>
    <w:rsid w:val="00AE127F"/>
    <w:rsid w:val="00AF097E"/>
    <w:rsid w:val="00AF3503"/>
    <w:rsid w:val="00B07952"/>
    <w:rsid w:val="00B07A8D"/>
    <w:rsid w:val="00B22B43"/>
    <w:rsid w:val="00B305FD"/>
    <w:rsid w:val="00B51DD6"/>
    <w:rsid w:val="00B64FDF"/>
    <w:rsid w:val="00B674C4"/>
    <w:rsid w:val="00B83785"/>
    <w:rsid w:val="00B877AD"/>
    <w:rsid w:val="00B90DA5"/>
    <w:rsid w:val="00B91576"/>
    <w:rsid w:val="00BA2FF9"/>
    <w:rsid w:val="00BB5F77"/>
    <w:rsid w:val="00BC136F"/>
    <w:rsid w:val="00BC4889"/>
    <w:rsid w:val="00BC6CA7"/>
    <w:rsid w:val="00BC7F5D"/>
    <w:rsid w:val="00BD440E"/>
    <w:rsid w:val="00BE3A4E"/>
    <w:rsid w:val="00BF1C72"/>
    <w:rsid w:val="00C02687"/>
    <w:rsid w:val="00C13B4A"/>
    <w:rsid w:val="00C266FC"/>
    <w:rsid w:val="00C511F9"/>
    <w:rsid w:val="00C52093"/>
    <w:rsid w:val="00C52BDC"/>
    <w:rsid w:val="00C53820"/>
    <w:rsid w:val="00C5464C"/>
    <w:rsid w:val="00C6078E"/>
    <w:rsid w:val="00C84FBE"/>
    <w:rsid w:val="00C96858"/>
    <w:rsid w:val="00CA70AE"/>
    <w:rsid w:val="00CB215A"/>
    <w:rsid w:val="00CB4484"/>
    <w:rsid w:val="00CC051B"/>
    <w:rsid w:val="00CC4B62"/>
    <w:rsid w:val="00CC4CAC"/>
    <w:rsid w:val="00CE6E0F"/>
    <w:rsid w:val="00D00220"/>
    <w:rsid w:val="00D00C1D"/>
    <w:rsid w:val="00D202B9"/>
    <w:rsid w:val="00D206AB"/>
    <w:rsid w:val="00D23A74"/>
    <w:rsid w:val="00D31A6E"/>
    <w:rsid w:val="00D3412D"/>
    <w:rsid w:val="00D36E75"/>
    <w:rsid w:val="00D42181"/>
    <w:rsid w:val="00D429DD"/>
    <w:rsid w:val="00D43636"/>
    <w:rsid w:val="00D620AC"/>
    <w:rsid w:val="00D6332D"/>
    <w:rsid w:val="00D67CD0"/>
    <w:rsid w:val="00D7009C"/>
    <w:rsid w:val="00DA0808"/>
    <w:rsid w:val="00DA0BD5"/>
    <w:rsid w:val="00DC3A55"/>
    <w:rsid w:val="00DC3D9E"/>
    <w:rsid w:val="00DF7716"/>
    <w:rsid w:val="00E05E03"/>
    <w:rsid w:val="00E0685E"/>
    <w:rsid w:val="00E24192"/>
    <w:rsid w:val="00E3044F"/>
    <w:rsid w:val="00E305F9"/>
    <w:rsid w:val="00E30914"/>
    <w:rsid w:val="00E326F6"/>
    <w:rsid w:val="00E37530"/>
    <w:rsid w:val="00E43A12"/>
    <w:rsid w:val="00E5105E"/>
    <w:rsid w:val="00E51801"/>
    <w:rsid w:val="00E52141"/>
    <w:rsid w:val="00E6279E"/>
    <w:rsid w:val="00E67A05"/>
    <w:rsid w:val="00E77028"/>
    <w:rsid w:val="00E84670"/>
    <w:rsid w:val="00E95ACD"/>
    <w:rsid w:val="00E9772F"/>
    <w:rsid w:val="00EA0B9D"/>
    <w:rsid w:val="00EA7369"/>
    <w:rsid w:val="00EB1201"/>
    <w:rsid w:val="00EC0424"/>
    <w:rsid w:val="00EC0A0F"/>
    <w:rsid w:val="00EF3425"/>
    <w:rsid w:val="00EF4D2C"/>
    <w:rsid w:val="00F01E58"/>
    <w:rsid w:val="00F200E6"/>
    <w:rsid w:val="00F2054F"/>
    <w:rsid w:val="00F20EC1"/>
    <w:rsid w:val="00F327CC"/>
    <w:rsid w:val="00F36A11"/>
    <w:rsid w:val="00F43797"/>
    <w:rsid w:val="00F5653E"/>
    <w:rsid w:val="00F8607D"/>
    <w:rsid w:val="00F93162"/>
    <w:rsid w:val="00F95B79"/>
    <w:rsid w:val="00F96573"/>
    <w:rsid w:val="00FA7235"/>
    <w:rsid w:val="00FC1B34"/>
    <w:rsid w:val="00FC20A1"/>
    <w:rsid w:val="00FE5E00"/>
    <w:rsid w:val="00FF0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24D10B2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904174"/>
    <w:pPr>
      <w:ind w:left="720"/>
      <w:contextualSpacing/>
    </w:pPr>
  </w:style>
  <w:style w:type="character" w:customStyle="1" w:styleId="groupheading2">
    <w:name w:val="groupheading2"/>
    <w:rsid w:val="00CC4B62"/>
    <w:rPr>
      <w:rFonts w:ascii="Verdana" w:hAnsi="Verdana" w:cs="Verdana"/>
      <w:b/>
      <w:bCs/>
      <w:sz w:val="19"/>
      <w:szCs w:val="19"/>
    </w:rPr>
  </w:style>
  <w:style w:type="character" w:customStyle="1" w:styleId="informationalsmall3">
    <w:name w:val="informationalsmall3"/>
    <w:rsid w:val="00CC4B62"/>
    <w:rPr>
      <w:rFonts w:ascii="Verdana" w:hAnsi="Verdana" w:cs="Verdana"/>
      <w:sz w:val="14"/>
      <w:szCs w:val="14"/>
    </w:rPr>
  </w:style>
  <w:style w:type="paragraph" w:styleId="NormalWeb">
    <w:name w:val="Normal (Web)"/>
    <w:basedOn w:val="Normal"/>
    <w:rsid w:val="00CC4B62"/>
    <w:pPr>
      <w:suppressAutoHyphens/>
      <w:spacing w:before="100" w:after="100"/>
    </w:pPr>
    <w:rPr>
      <w:szCs w:val="24"/>
      <w:lang w:eastAsia="zh-CN"/>
    </w:rPr>
  </w:style>
  <w:style w:type="paragraph" w:customStyle="1" w:styleId="style1">
    <w:name w:val="style1"/>
    <w:basedOn w:val="Normal"/>
    <w:rsid w:val="00CC4B62"/>
    <w:pPr>
      <w:suppressAutoHyphens/>
      <w:spacing w:before="100" w:after="100"/>
    </w:pPr>
    <w:rPr>
      <w:szCs w:val="24"/>
      <w:lang w:eastAsia="zh-CN"/>
    </w:rPr>
  </w:style>
  <w:style w:type="character" w:styleId="Strong">
    <w:name w:val="Strong"/>
    <w:basedOn w:val="DefaultParagraphFont"/>
    <w:uiPriority w:val="22"/>
    <w:qFormat/>
    <w:rsid w:val="004764F9"/>
    <w:rPr>
      <w:b/>
      <w:bCs/>
    </w:rPr>
  </w:style>
  <w:style w:type="character" w:customStyle="1" w:styleId="acopre1">
    <w:name w:val="acopre1"/>
    <w:basedOn w:val="DefaultParagraphFont"/>
    <w:rsid w:val="004764F9"/>
  </w:style>
  <w:style w:type="character" w:customStyle="1" w:styleId="hgkelc">
    <w:name w:val="hgkelc"/>
    <w:basedOn w:val="DefaultParagraphFont"/>
    <w:rsid w:val="004764F9"/>
  </w:style>
  <w:style w:type="character" w:customStyle="1" w:styleId="yiv4333712469acopre1">
    <w:name w:val="yiv4333712469acopre1"/>
    <w:basedOn w:val="DefaultParagraphFont"/>
    <w:rsid w:val="0089712C"/>
  </w:style>
  <w:style w:type="character" w:customStyle="1" w:styleId="yiv0834897011groupheading2">
    <w:name w:val="yiv0834897011groupheading2"/>
    <w:basedOn w:val="DefaultParagraphFont"/>
    <w:rsid w:val="003D701B"/>
  </w:style>
  <w:style w:type="character" w:styleId="CommentReference">
    <w:name w:val="annotation reference"/>
    <w:basedOn w:val="DefaultParagraphFont"/>
    <w:uiPriority w:val="99"/>
    <w:semiHidden/>
    <w:unhideWhenUsed/>
    <w:rsid w:val="008F6ECF"/>
    <w:rPr>
      <w:sz w:val="16"/>
      <w:szCs w:val="16"/>
    </w:rPr>
  </w:style>
  <w:style w:type="paragraph" w:styleId="CommentText">
    <w:name w:val="annotation text"/>
    <w:basedOn w:val="Normal"/>
    <w:link w:val="CommentTextChar"/>
    <w:uiPriority w:val="99"/>
    <w:unhideWhenUsed/>
    <w:rsid w:val="008F6ECF"/>
    <w:rPr>
      <w:sz w:val="20"/>
    </w:rPr>
  </w:style>
  <w:style w:type="character" w:customStyle="1" w:styleId="CommentTextChar">
    <w:name w:val="Comment Text Char"/>
    <w:basedOn w:val="DefaultParagraphFont"/>
    <w:link w:val="CommentText"/>
    <w:uiPriority w:val="99"/>
    <w:rsid w:val="008F6ECF"/>
  </w:style>
  <w:style w:type="paragraph" w:styleId="CommentSubject">
    <w:name w:val="annotation subject"/>
    <w:basedOn w:val="CommentText"/>
    <w:next w:val="CommentText"/>
    <w:link w:val="CommentSubjectChar"/>
    <w:uiPriority w:val="99"/>
    <w:semiHidden/>
    <w:unhideWhenUsed/>
    <w:rsid w:val="008F6ECF"/>
    <w:rPr>
      <w:b/>
      <w:bCs/>
    </w:rPr>
  </w:style>
  <w:style w:type="character" w:customStyle="1" w:styleId="CommentSubjectChar">
    <w:name w:val="Comment Subject Char"/>
    <w:basedOn w:val="CommentTextChar"/>
    <w:link w:val="CommentSubject"/>
    <w:uiPriority w:val="99"/>
    <w:semiHidden/>
    <w:rsid w:val="008F6E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9768">
      <w:bodyDiv w:val="1"/>
      <w:marLeft w:val="0"/>
      <w:marRight w:val="0"/>
      <w:marTop w:val="0"/>
      <w:marBottom w:val="0"/>
      <w:divBdr>
        <w:top w:val="none" w:sz="0" w:space="0" w:color="auto"/>
        <w:left w:val="none" w:sz="0" w:space="0" w:color="auto"/>
        <w:bottom w:val="none" w:sz="0" w:space="0" w:color="auto"/>
        <w:right w:val="none" w:sz="0" w:space="0" w:color="auto"/>
      </w:divBdr>
    </w:div>
    <w:div w:id="82261046">
      <w:bodyDiv w:val="1"/>
      <w:marLeft w:val="0"/>
      <w:marRight w:val="0"/>
      <w:marTop w:val="0"/>
      <w:marBottom w:val="0"/>
      <w:divBdr>
        <w:top w:val="none" w:sz="0" w:space="0" w:color="auto"/>
        <w:left w:val="none" w:sz="0" w:space="0" w:color="auto"/>
        <w:bottom w:val="none" w:sz="0" w:space="0" w:color="auto"/>
        <w:right w:val="none" w:sz="0" w:space="0" w:color="auto"/>
      </w:divBdr>
    </w:div>
    <w:div w:id="365834922">
      <w:bodyDiv w:val="1"/>
      <w:marLeft w:val="0"/>
      <w:marRight w:val="0"/>
      <w:marTop w:val="0"/>
      <w:marBottom w:val="0"/>
      <w:divBdr>
        <w:top w:val="none" w:sz="0" w:space="0" w:color="auto"/>
        <w:left w:val="none" w:sz="0" w:space="0" w:color="auto"/>
        <w:bottom w:val="none" w:sz="0" w:space="0" w:color="auto"/>
        <w:right w:val="none" w:sz="0" w:space="0" w:color="auto"/>
      </w:divBdr>
    </w:div>
    <w:div w:id="629744842">
      <w:bodyDiv w:val="1"/>
      <w:marLeft w:val="0"/>
      <w:marRight w:val="0"/>
      <w:marTop w:val="0"/>
      <w:marBottom w:val="0"/>
      <w:divBdr>
        <w:top w:val="none" w:sz="0" w:space="0" w:color="auto"/>
        <w:left w:val="none" w:sz="0" w:space="0" w:color="auto"/>
        <w:bottom w:val="none" w:sz="0" w:space="0" w:color="auto"/>
        <w:right w:val="none" w:sz="0" w:space="0" w:color="auto"/>
      </w:divBdr>
    </w:div>
    <w:div w:id="634067251">
      <w:bodyDiv w:val="1"/>
      <w:marLeft w:val="0"/>
      <w:marRight w:val="0"/>
      <w:marTop w:val="0"/>
      <w:marBottom w:val="0"/>
      <w:divBdr>
        <w:top w:val="none" w:sz="0" w:space="0" w:color="auto"/>
        <w:left w:val="none" w:sz="0" w:space="0" w:color="auto"/>
        <w:bottom w:val="none" w:sz="0" w:space="0" w:color="auto"/>
        <w:right w:val="none" w:sz="0" w:space="0" w:color="auto"/>
      </w:divBdr>
    </w:div>
    <w:div w:id="653142892">
      <w:bodyDiv w:val="1"/>
      <w:marLeft w:val="0"/>
      <w:marRight w:val="0"/>
      <w:marTop w:val="0"/>
      <w:marBottom w:val="0"/>
      <w:divBdr>
        <w:top w:val="none" w:sz="0" w:space="0" w:color="auto"/>
        <w:left w:val="none" w:sz="0" w:space="0" w:color="auto"/>
        <w:bottom w:val="none" w:sz="0" w:space="0" w:color="auto"/>
        <w:right w:val="none" w:sz="0" w:space="0" w:color="auto"/>
      </w:divBdr>
    </w:div>
    <w:div w:id="672413472">
      <w:bodyDiv w:val="1"/>
      <w:marLeft w:val="0"/>
      <w:marRight w:val="0"/>
      <w:marTop w:val="0"/>
      <w:marBottom w:val="0"/>
      <w:divBdr>
        <w:top w:val="none" w:sz="0" w:space="0" w:color="auto"/>
        <w:left w:val="none" w:sz="0" w:space="0" w:color="auto"/>
        <w:bottom w:val="none" w:sz="0" w:space="0" w:color="auto"/>
        <w:right w:val="none" w:sz="0" w:space="0" w:color="auto"/>
      </w:divBdr>
    </w:div>
    <w:div w:id="772479495">
      <w:bodyDiv w:val="1"/>
      <w:marLeft w:val="0"/>
      <w:marRight w:val="0"/>
      <w:marTop w:val="0"/>
      <w:marBottom w:val="0"/>
      <w:divBdr>
        <w:top w:val="none" w:sz="0" w:space="0" w:color="auto"/>
        <w:left w:val="none" w:sz="0" w:space="0" w:color="auto"/>
        <w:bottom w:val="none" w:sz="0" w:space="0" w:color="auto"/>
        <w:right w:val="none" w:sz="0" w:space="0" w:color="auto"/>
      </w:divBdr>
    </w:div>
    <w:div w:id="783035018">
      <w:bodyDiv w:val="1"/>
      <w:marLeft w:val="0"/>
      <w:marRight w:val="0"/>
      <w:marTop w:val="0"/>
      <w:marBottom w:val="0"/>
      <w:divBdr>
        <w:top w:val="none" w:sz="0" w:space="0" w:color="auto"/>
        <w:left w:val="none" w:sz="0" w:space="0" w:color="auto"/>
        <w:bottom w:val="none" w:sz="0" w:space="0" w:color="auto"/>
        <w:right w:val="none" w:sz="0" w:space="0" w:color="auto"/>
      </w:divBdr>
    </w:div>
    <w:div w:id="805314443">
      <w:bodyDiv w:val="1"/>
      <w:marLeft w:val="0"/>
      <w:marRight w:val="0"/>
      <w:marTop w:val="0"/>
      <w:marBottom w:val="0"/>
      <w:divBdr>
        <w:top w:val="none" w:sz="0" w:space="0" w:color="auto"/>
        <w:left w:val="none" w:sz="0" w:space="0" w:color="auto"/>
        <w:bottom w:val="none" w:sz="0" w:space="0" w:color="auto"/>
        <w:right w:val="none" w:sz="0" w:space="0" w:color="auto"/>
      </w:divBdr>
    </w:div>
    <w:div w:id="833833923">
      <w:bodyDiv w:val="1"/>
      <w:marLeft w:val="0"/>
      <w:marRight w:val="0"/>
      <w:marTop w:val="0"/>
      <w:marBottom w:val="0"/>
      <w:divBdr>
        <w:top w:val="none" w:sz="0" w:space="0" w:color="auto"/>
        <w:left w:val="none" w:sz="0" w:space="0" w:color="auto"/>
        <w:bottom w:val="none" w:sz="0" w:space="0" w:color="auto"/>
        <w:right w:val="none" w:sz="0" w:space="0" w:color="auto"/>
      </w:divBdr>
    </w:div>
    <w:div w:id="834999175">
      <w:bodyDiv w:val="1"/>
      <w:marLeft w:val="0"/>
      <w:marRight w:val="0"/>
      <w:marTop w:val="0"/>
      <w:marBottom w:val="0"/>
      <w:divBdr>
        <w:top w:val="none" w:sz="0" w:space="0" w:color="auto"/>
        <w:left w:val="none" w:sz="0" w:space="0" w:color="auto"/>
        <w:bottom w:val="none" w:sz="0" w:space="0" w:color="auto"/>
        <w:right w:val="none" w:sz="0" w:space="0" w:color="auto"/>
      </w:divBdr>
    </w:div>
    <w:div w:id="1004935237">
      <w:bodyDiv w:val="1"/>
      <w:marLeft w:val="0"/>
      <w:marRight w:val="0"/>
      <w:marTop w:val="0"/>
      <w:marBottom w:val="0"/>
      <w:divBdr>
        <w:top w:val="none" w:sz="0" w:space="0" w:color="auto"/>
        <w:left w:val="none" w:sz="0" w:space="0" w:color="auto"/>
        <w:bottom w:val="none" w:sz="0" w:space="0" w:color="auto"/>
        <w:right w:val="none" w:sz="0" w:space="0" w:color="auto"/>
      </w:divBdr>
    </w:div>
    <w:div w:id="1008605248">
      <w:bodyDiv w:val="1"/>
      <w:marLeft w:val="0"/>
      <w:marRight w:val="0"/>
      <w:marTop w:val="0"/>
      <w:marBottom w:val="0"/>
      <w:divBdr>
        <w:top w:val="none" w:sz="0" w:space="0" w:color="auto"/>
        <w:left w:val="none" w:sz="0" w:space="0" w:color="auto"/>
        <w:bottom w:val="none" w:sz="0" w:space="0" w:color="auto"/>
        <w:right w:val="none" w:sz="0" w:space="0" w:color="auto"/>
      </w:divBdr>
    </w:div>
    <w:div w:id="1071729957">
      <w:bodyDiv w:val="1"/>
      <w:marLeft w:val="0"/>
      <w:marRight w:val="0"/>
      <w:marTop w:val="0"/>
      <w:marBottom w:val="0"/>
      <w:divBdr>
        <w:top w:val="none" w:sz="0" w:space="0" w:color="auto"/>
        <w:left w:val="none" w:sz="0" w:space="0" w:color="auto"/>
        <w:bottom w:val="none" w:sz="0" w:space="0" w:color="auto"/>
        <w:right w:val="none" w:sz="0" w:space="0" w:color="auto"/>
      </w:divBdr>
    </w:div>
    <w:div w:id="1090587233">
      <w:bodyDiv w:val="1"/>
      <w:marLeft w:val="0"/>
      <w:marRight w:val="0"/>
      <w:marTop w:val="0"/>
      <w:marBottom w:val="0"/>
      <w:divBdr>
        <w:top w:val="none" w:sz="0" w:space="0" w:color="auto"/>
        <w:left w:val="none" w:sz="0" w:space="0" w:color="auto"/>
        <w:bottom w:val="none" w:sz="0" w:space="0" w:color="auto"/>
        <w:right w:val="none" w:sz="0" w:space="0" w:color="auto"/>
      </w:divBdr>
    </w:div>
    <w:div w:id="1101603024">
      <w:bodyDiv w:val="1"/>
      <w:marLeft w:val="0"/>
      <w:marRight w:val="0"/>
      <w:marTop w:val="0"/>
      <w:marBottom w:val="0"/>
      <w:divBdr>
        <w:top w:val="none" w:sz="0" w:space="0" w:color="auto"/>
        <w:left w:val="none" w:sz="0" w:space="0" w:color="auto"/>
        <w:bottom w:val="none" w:sz="0" w:space="0" w:color="auto"/>
        <w:right w:val="none" w:sz="0" w:space="0" w:color="auto"/>
      </w:divBdr>
    </w:div>
    <w:div w:id="1133445149">
      <w:bodyDiv w:val="1"/>
      <w:marLeft w:val="0"/>
      <w:marRight w:val="0"/>
      <w:marTop w:val="0"/>
      <w:marBottom w:val="0"/>
      <w:divBdr>
        <w:top w:val="none" w:sz="0" w:space="0" w:color="auto"/>
        <w:left w:val="none" w:sz="0" w:space="0" w:color="auto"/>
        <w:bottom w:val="none" w:sz="0" w:space="0" w:color="auto"/>
        <w:right w:val="none" w:sz="0" w:space="0" w:color="auto"/>
      </w:divBdr>
    </w:div>
    <w:div w:id="1151676692">
      <w:bodyDiv w:val="1"/>
      <w:marLeft w:val="0"/>
      <w:marRight w:val="0"/>
      <w:marTop w:val="0"/>
      <w:marBottom w:val="0"/>
      <w:divBdr>
        <w:top w:val="none" w:sz="0" w:space="0" w:color="auto"/>
        <w:left w:val="none" w:sz="0" w:space="0" w:color="auto"/>
        <w:bottom w:val="none" w:sz="0" w:space="0" w:color="auto"/>
        <w:right w:val="none" w:sz="0" w:space="0" w:color="auto"/>
      </w:divBdr>
    </w:div>
    <w:div w:id="1233008105">
      <w:bodyDiv w:val="1"/>
      <w:marLeft w:val="0"/>
      <w:marRight w:val="0"/>
      <w:marTop w:val="0"/>
      <w:marBottom w:val="0"/>
      <w:divBdr>
        <w:top w:val="none" w:sz="0" w:space="0" w:color="auto"/>
        <w:left w:val="none" w:sz="0" w:space="0" w:color="auto"/>
        <w:bottom w:val="none" w:sz="0" w:space="0" w:color="auto"/>
        <w:right w:val="none" w:sz="0" w:space="0" w:color="auto"/>
      </w:divBdr>
    </w:div>
    <w:div w:id="1304314973">
      <w:bodyDiv w:val="1"/>
      <w:marLeft w:val="0"/>
      <w:marRight w:val="0"/>
      <w:marTop w:val="0"/>
      <w:marBottom w:val="0"/>
      <w:divBdr>
        <w:top w:val="none" w:sz="0" w:space="0" w:color="auto"/>
        <w:left w:val="none" w:sz="0" w:space="0" w:color="auto"/>
        <w:bottom w:val="none" w:sz="0" w:space="0" w:color="auto"/>
        <w:right w:val="none" w:sz="0" w:space="0" w:color="auto"/>
      </w:divBdr>
    </w:div>
    <w:div w:id="1342243726">
      <w:bodyDiv w:val="1"/>
      <w:marLeft w:val="0"/>
      <w:marRight w:val="0"/>
      <w:marTop w:val="0"/>
      <w:marBottom w:val="0"/>
      <w:divBdr>
        <w:top w:val="none" w:sz="0" w:space="0" w:color="auto"/>
        <w:left w:val="none" w:sz="0" w:space="0" w:color="auto"/>
        <w:bottom w:val="none" w:sz="0" w:space="0" w:color="auto"/>
        <w:right w:val="none" w:sz="0" w:space="0" w:color="auto"/>
      </w:divBdr>
    </w:div>
    <w:div w:id="1361512746">
      <w:bodyDiv w:val="1"/>
      <w:marLeft w:val="0"/>
      <w:marRight w:val="0"/>
      <w:marTop w:val="0"/>
      <w:marBottom w:val="0"/>
      <w:divBdr>
        <w:top w:val="none" w:sz="0" w:space="0" w:color="auto"/>
        <w:left w:val="none" w:sz="0" w:space="0" w:color="auto"/>
        <w:bottom w:val="none" w:sz="0" w:space="0" w:color="auto"/>
        <w:right w:val="none" w:sz="0" w:space="0" w:color="auto"/>
      </w:divBdr>
    </w:div>
    <w:div w:id="1475222590">
      <w:bodyDiv w:val="1"/>
      <w:marLeft w:val="0"/>
      <w:marRight w:val="0"/>
      <w:marTop w:val="0"/>
      <w:marBottom w:val="0"/>
      <w:divBdr>
        <w:top w:val="none" w:sz="0" w:space="0" w:color="auto"/>
        <w:left w:val="none" w:sz="0" w:space="0" w:color="auto"/>
        <w:bottom w:val="none" w:sz="0" w:space="0" w:color="auto"/>
        <w:right w:val="none" w:sz="0" w:space="0" w:color="auto"/>
      </w:divBdr>
    </w:div>
    <w:div w:id="1728795633">
      <w:bodyDiv w:val="1"/>
      <w:marLeft w:val="0"/>
      <w:marRight w:val="0"/>
      <w:marTop w:val="0"/>
      <w:marBottom w:val="0"/>
      <w:divBdr>
        <w:top w:val="none" w:sz="0" w:space="0" w:color="auto"/>
        <w:left w:val="none" w:sz="0" w:space="0" w:color="auto"/>
        <w:bottom w:val="none" w:sz="0" w:space="0" w:color="auto"/>
        <w:right w:val="none" w:sz="0" w:space="0" w:color="auto"/>
      </w:divBdr>
    </w:div>
    <w:div w:id="1833984261">
      <w:bodyDiv w:val="1"/>
      <w:marLeft w:val="0"/>
      <w:marRight w:val="0"/>
      <w:marTop w:val="0"/>
      <w:marBottom w:val="0"/>
      <w:divBdr>
        <w:top w:val="none" w:sz="0" w:space="0" w:color="auto"/>
        <w:left w:val="none" w:sz="0" w:space="0" w:color="auto"/>
        <w:bottom w:val="none" w:sz="0" w:space="0" w:color="auto"/>
        <w:right w:val="none" w:sz="0" w:space="0" w:color="auto"/>
      </w:divBdr>
    </w:div>
    <w:div w:id="1985238116">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 w:id="211447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hyperlink" Target="https://supplychaingamechanger.com/last-mile-delivery-explained-infographic/"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6A636-1877-42EF-B5ED-0CC82E689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17</Pages>
  <Words>5990</Words>
  <Characters>32141</Characters>
  <Application>Microsoft Office Word</Application>
  <DocSecurity>0</DocSecurity>
  <Lines>267</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Graham Orr</dc:creator>
  <cp:lastModifiedBy>Jacob Gwa</cp:lastModifiedBy>
  <cp:revision>10</cp:revision>
  <cp:lastPrinted>2016-11-25T15:38:00Z</cp:lastPrinted>
  <dcterms:created xsi:type="dcterms:W3CDTF">2021-05-29T11:09:00Z</dcterms:created>
  <dcterms:modified xsi:type="dcterms:W3CDTF">2021-05-29T12:01:00Z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0x0101000FEBB8CF4F97D8459032B127C6E30AFA</vt:lpwstr>
  </property>
  <property fmtid="{D5CDD505-2E9C-101B-9397-08002B2CF9AE}" pid="3" name="Order">
    <vt:r8>209100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