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4E5E" w:rsidRPr="00023EB9" w:rsidRDefault="00D74E5E">
      <w:pPr>
        <w:rPr>
          <w:rFonts w:cstheme="minorHAnsi"/>
          <w:b/>
          <w:sz w:val="24"/>
          <w:szCs w:val="24"/>
          <w:u w:val="single"/>
        </w:rPr>
      </w:pPr>
      <w:r w:rsidRPr="00023EB9">
        <w:rPr>
          <w:rFonts w:cstheme="minorHAnsi"/>
          <w:b/>
          <w:sz w:val="24"/>
          <w:szCs w:val="24"/>
        </w:rPr>
        <w:tab/>
      </w:r>
      <w:r w:rsidRPr="00023EB9">
        <w:rPr>
          <w:rFonts w:cstheme="minorHAnsi"/>
          <w:b/>
          <w:sz w:val="24"/>
          <w:szCs w:val="24"/>
        </w:rPr>
        <w:tab/>
      </w:r>
      <w:r w:rsidRPr="00023EB9">
        <w:rPr>
          <w:rFonts w:cstheme="minorHAnsi"/>
          <w:b/>
          <w:sz w:val="24"/>
          <w:szCs w:val="24"/>
        </w:rPr>
        <w:tab/>
      </w:r>
      <w:r w:rsidRPr="00023EB9">
        <w:rPr>
          <w:rFonts w:cstheme="minorHAnsi"/>
          <w:b/>
          <w:sz w:val="24"/>
          <w:szCs w:val="24"/>
        </w:rPr>
        <w:tab/>
      </w:r>
      <w:r w:rsidRPr="00023EB9">
        <w:rPr>
          <w:rFonts w:cstheme="minorHAnsi"/>
          <w:b/>
          <w:sz w:val="24"/>
          <w:szCs w:val="24"/>
          <w:u w:val="single"/>
        </w:rPr>
        <w:t>Literature Review</w:t>
      </w:r>
    </w:p>
    <w:p w:rsidR="00A361DA" w:rsidRPr="007A1B1D" w:rsidRDefault="007A1B1D">
      <w:pPr>
        <w:rPr>
          <w:rFonts w:cstheme="minorHAnsi"/>
          <w:b/>
          <w:sz w:val="24"/>
          <w:szCs w:val="24"/>
          <w:u w:val="single"/>
        </w:rPr>
      </w:pPr>
      <w:r w:rsidRPr="007A1B1D">
        <w:rPr>
          <w:rFonts w:cstheme="minorHAnsi"/>
          <w:b/>
          <w:sz w:val="24"/>
          <w:szCs w:val="24"/>
          <w:u w:val="single"/>
        </w:rPr>
        <w:t xml:space="preserve">Introduction </w:t>
      </w:r>
    </w:p>
    <w:p w:rsidR="00086E21" w:rsidRPr="007A1B1D" w:rsidRDefault="00086E21" w:rsidP="00086E21">
      <w:pPr>
        <w:rPr>
          <w:rFonts w:cstheme="minorHAnsi"/>
          <w:b/>
          <w:sz w:val="24"/>
          <w:szCs w:val="24"/>
        </w:rPr>
      </w:pPr>
      <w:r w:rsidRPr="007A1B1D">
        <w:rPr>
          <w:rFonts w:cstheme="minorHAnsi"/>
          <w:b/>
          <w:sz w:val="24"/>
          <w:szCs w:val="24"/>
        </w:rPr>
        <w:t>Background or history</w:t>
      </w:r>
    </w:p>
    <w:p w:rsidR="00B12D86" w:rsidRDefault="00247C8B" w:rsidP="00B12D86">
      <w:pPr>
        <w:rPr>
          <w:rFonts w:cstheme="minorHAnsi"/>
          <w:sz w:val="24"/>
          <w:szCs w:val="24"/>
        </w:rPr>
      </w:pPr>
      <w:r>
        <w:rPr>
          <w:rFonts w:cstheme="minorHAnsi"/>
          <w:sz w:val="24"/>
          <w:szCs w:val="24"/>
        </w:rPr>
        <w:t>As previously mentioned, d</w:t>
      </w:r>
      <w:r w:rsidR="005E2257" w:rsidRPr="00023EB9">
        <w:rPr>
          <w:rFonts w:cstheme="minorHAnsi"/>
          <w:sz w:val="24"/>
          <w:szCs w:val="24"/>
        </w:rPr>
        <w:t xml:space="preserve">omestic violence </w:t>
      </w:r>
      <w:r>
        <w:rPr>
          <w:rFonts w:cstheme="minorHAnsi"/>
          <w:sz w:val="24"/>
          <w:szCs w:val="24"/>
        </w:rPr>
        <w:t xml:space="preserve">isn’t a new phenomenon and </w:t>
      </w:r>
      <w:r w:rsidR="005E2257" w:rsidRPr="00023EB9">
        <w:rPr>
          <w:rFonts w:cstheme="minorHAnsi"/>
          <w:sz w:val="24"/>
          <w:szCs w:val="24"/>
        </w:rPr>
        <w:t>has existed for many years</w:t>
      </w:r>
      <w:r>
        <w:rPr>
          <w:rFonts w:cstheme="minorHAnsi"/>
          <w:sz w:val="24"/>
          <w:szCs w:val="24"/>
        </w:rPr>
        <w:t>. It</w:t>
      </w:r>
      <w:r w:rsidR="005E2257" w:rsidRPr="00023EB9">
        <w:rPr>
          <w:rFonts w:cstheme="minorHAnsi"/>
          <w:sz w:val="24"/>
          <w:szCs w:val="24"/>
        </w:rPr>
        <w:t xml:space="preserve"> has dee</w:t>
      </w:r>
      <w:r w:rsidR="00A03FE5">
        <w:rPr>
          <w:rFonts w:cstheme="minorHAnsi"/>
          <w:sz w:val="24"/>
          <w:szCs w:val="24"/>
        </w:rPr>
        <w:t xml:space="preserve">p historical </w:t>
      </w:r>
      <w:r w:rsidR="00B86C20">
        <w:rPr>
          <w:rFonts w:cstheme="minorHAnsi"/>
          <w:sz w:val="24"/>
          <w:szCs w:val="24"/>
        </w:rPr>
        <w:t>origins which wa</w:t>
      </w:r>
      <w:r>
        <w:rPr>
          <w:rFonts w:cstheme="minorHAnsi"/>
          <w:sz w:val="24"/>
          <w:szCs w:val="24"/>
        </w:rPr>
        <w:t>s born from societal inequity between men and women</w:t>
      </w:r>
      <w:r w:rsidR="00A03FE5" w:rsidRPr="00A03FE5">
        <w:rPr>
          <w:rFonts w:cstheme="minorHAnsi"/>
          <w:color w:val="FF0000"/>
          <w:sz w:val="24"/>
          <w:szCs w:val="24"/>
        </w:rPr>
        <w:t xml:space="preserve"> </w:t>
      </w:r>
      <w:r w:rsidR="00023EB9">
        <w:rPr>
          <w:rFonts w:cstheme="minorHAnsi"/>
          <w:sz w:val="24"/>
          <w:szCs w:val="24"/>
        </w:rPr>
        <w:t>(Hague and Malos</w:t>
      </w:r>
      <w:r w:rsidR="005E2257" w:rsidRPr="00023EB9">
        <w:rPr>
          <w:rFonts w:cstheme="minorHAnsi"/>
          <w:sz w:val="24"/>
          <w:szCs w:val="24"/>
        </w:rPr>
        <w:t xml:space="preserve"> 1998).</w:t>
      </w:r>
      <w:r w:rsidR="00B12D86">
        <w:rPr>
          <w:rFonts w:cstheme="minorHAnsi"/>
          <w:sz w:val="24"/>
          <w:szCs w:val="24"/>
        </w:rPr>
        <w:t xml:space="preserve"> </w:t>
      </w:r>
      <w:r w:rsidR="00B12D86" w:rsidRPr="00B12D86">
        <w:rPr>
          <w:rFonts w:cstheme="minorHAnsi"/>
          <w:sz w:val="24"/>
          <w:szCs w:val="24"/>
        </w:rPr>
        <w:t xml:space="preserve">Historically, </w:t>
      </w:r>
      <w:r w:rsidR="004F4B19">
        <w:rPr>
          <w:rFonts w:cstheme="minorHAnsi"/>
          <w:sz w:val="24"/>
          <w:szCs w:val="24"/>
        </w:rPr>
        <w:t xml:space="preserve">violence within a relationship was seen as a natural aspect of a marriage, </w:t>
      </w:r>
      <w:r w:rsidR="00B12D86" w:rsidRPr="00B12D86">
        <w:rPr>
          <w:rFonts w:cstheme="minorHAnsi"/>
          <w:sz w:val="24"/>
          <w:szCs w:val="24"/>
        </w:rPr>
        <w:t>something that women should anticipate and suff</w:t>
      </w:r>
      <w:r w:rsidR="00B12D86">
        <w:rPr>
          <w:rFonts w:cstheme="minorHAnsi"/>
          <w:sz w:val="24"/>
          <w:szCs w:val="24"/>
        </w:rPr>
        <w:t xml:space="preserve">er while married (Erez, 2002). During the </w:t>
      </w:r>
      <w:r w:rsidR="005256C1">
        <w:rPr>
          <w:rFonts w:cstheme="minorHAnsi"/>
          <w:sz w:val="24"/>
          <w:szCs w:val="24"/>
        </w:rPr>
        <w:t>early 19</w:t>
      </w:r>
      <w:r w:rsidR="00B12D86">
        <w:rPr>
          <w:rFonts w:cstheme="minorHAnsi"/>
          <w:sz w:val="24"/>
          <w:szCs w:val="24"/>
        </w:rPr>
        <w:t xml:space="preserve">00’s, </w:t>
      </w:r>
      <w:r w:rsidR="00147597">
        <w:rPr>
          <w:rFonts w:cstheme="minorHAnsi"/>
          <w:sz w:val="24"/>
          <w:szCs w:val="24"/>
        </w:rPr>
        <w:t>there were</w:t>
      </w:r>
      <w:r>
        <w:rPr>
          <w:rFonts w:cstheme="minorHAnsi"/>
          <w:sz w:val="24"/>
          <w:szCs w:val="24"/>
        </w:rPr>
        <w:t xml:space="preserve"> no laws against domestic violence and </w:t>
      </w:r>
      <w:r w:rsidR="00B12D86">
        <w:rPr>
          <w:rFonts w:cstheme="minorHAnsi"/>
          <w:sz w:val="24"/>
          <w:szCs w:val="24"/>
        </w:rPr>
        <w:t>m</w:t>
      </w:r>
      <w:r w:rsidR="00B12D86" w:rsidRPr="00B12D86">
        <w:rPr>
          <w:rFonts w:cstheme="minorHAnsi"/>
          <w:sz w:val="24"/>
          <w:szCs w:val="24"/>
        </w:rPr>
        <w:t>ost legal systems viewed wife beating as a permissible use of a husband's authority</w:t>
      </w:r>
      <w:r w:rsidR="00B12D86">
        <w:rPr>
          <w:rFonts w:cstheme="minorHAnsi"/>
          <w:sz w:val="24"/>
          <w:szCs w:val="24"/>
        </w:rPr>
        <w:t xml:space="preserve"> over his wife</w:t>
      </w:r>
      <w:r w:rsidR="00147597">
        <w:rPr>
          <w:rFonts w:cstheme="minorHAnsi"/>
          <w:sz w:val="24"/>
          <w:szCs w:val="24"/>
        </w:rPr>
        <w:t xml:space="preserve"> (Kennedy, 2011)</w:t>
      </w:r>
      <w:r w:rsidR="00B12D86">
        <w:rPr>
          <w:rFonts w:cstheme="minorHAnsi"/>
          <w:sz w:val="24"/>
          <w:szCs w:val="24"/>
        </w:rPr>
        <w:t xml:space="preserve">. </w:t>
      </w:r>
      <w:r w:rsidR="00B12D86" w:rsidRPr="00B12D86">
        <w:rPr>
          <w:rFonts w:cstheme="minorHAnsi"/>
          <w:sz w:val="24"/>
          <w:szCs w:val="24"/>
        </w:rPr>
        <w:t xml:space="preserve">Domestic abuse was </w:t>
      </w:r>
      <w:r>
        <w:rPr>
          <w:rFonts w:cstheme="minorHAnsi"/>
          <w:sz w:val="24"/>
          <w:szCs w:val="24"/>
        </w:rPr>
        <w:t>only recognised</w:t>
      </w:r>
      <w:r w:rsidR="00B12D86">
        <w:rPr>
          <w:rFonts w:cstheme="minorHAnsi"/>
          <w:sz w:val="24"/>
          <w:szCs w:val="24"/>
        </w:rPr>
        <w:t xml:space="preserve"> as a crime during</w:t>
      </w:r>
      <w:r w:rsidR="00B12D86" w:rsidRPr="00B12D86">
        <w:rPr>
          <w:rFonts w:cstheme="minorHAnsi"/>
          <w:sz w:val="24"/>
          <w:szCs w:val="24"/>
        </w:rPr>
        <w:t xml:space="preserve"> th</w:t>
      </w:r>
      <w:r w:rsidR="00B12D86">
        <w:rPr>
          <w:rFonts w:cstheme="minorHAnsi"/>
          <w:sz w:val="24"/>
          <w:szCs w:val="24"/>
        </w:rPr>
        <w:t xml:space="preserve">e 1970s, justifying intervention </w:t>
      </w:r>
      <w:r w:rsidR="00B12D86" w:rsidRPr="00B12D86">
        <w:rPr>
          <w:rFonts w:cstheme="minorHAnsi"/>
          <w:sz w:val="24"/>
          <w:szCs w:val="24"/>
        </w:rPr>
        <w:t>by the criminal justice system (Erez, 2002).</w:t>
      </w:r>
    </w:p>
    <w:p w:rsidR="002026AF" w:rsidRPr="002026AF" w:rsidRDefault="00B86C20" w:rsidP="002026AF">
      <w:pPr>
        <w:spacing w:before="240"/>
        <w:rPr>
          <w:rFonts w:cstheme="minorHAnsi"/>
          <w:sz w:val="24"/>
          <w:szCs w:val="24"/>
        </w:rPr>
      </w:pPr>
      <w:r w:rsidRPr="00B86C20">
        <w:rPr>
          <w:rFonts w:cstheme="minorHAnsi"/>
          <w:sz w:val="24"/>
          <w:szCs w:val="24"/>
        </w:rPr>
        <w:t>Sinc</w:t>
      </w:r>
      <w:r>
        <w:rPr>
          <w:rFonts w:cstheme="minorHAnsi"/>
          <w:sz w:val="24"/>
          <w:szCs w:val="24"/>
        </w:rPr>
        <w:t xml:space="preserve">e the </w:t>
      </w:r>
      <w:r w:rsidRPr="00B86C20">
        <w:rPr>
          <w:rFonts w:cstheme="minorHAnsi"/>
          <w:sz w:val="24"/>
          <w:szCs w:val="24"/>
        </w:rPr>
        <w:t>1970’s, domestic abuse has been increasingly recognis</w:t>
      </w:r>
      <w:r w:rsidR="00086E21">
        <w:rPr>
          <w:rFonts w:cstheme="minorHAnsi"/>
          <w:sz w:val="24"/>
          <w:szCs w:val="24"/>
        </w:rPr>
        <w:t>ed as a serious social problem and one that police and local authorities have prioritised to eradicate (Mooney 2000).</w:t>
      </w:r>
      <w:r w:rsidR="003F2D4C">
        <w:rPr>
          <w:rFonts w:cstheme="minorHAnsi"/>
          <w:sz w:val="24"/>
          <w:szCs w:val="24"/>
        </w:rPr>
        <w:t xml:space="preserve"> Domestic abuse reporting has improved over-time, but the phenomenon is still commonly understood from the perspective of male to female violence. This is supported by a large body of research and policy focusing on female victims of domestic violence</w:t>
      </w:r>
      <w:r w:rsidR="00976332">
        <w:rPr>
          <w:rFonts w:cstheme="minorHAnsi"/>
          <w:sz w:val="24"/>
          <w:szCs w:val="24"/>
        </w:rPr>
        <w:t xml:space="preserve"> (Josolyn, 2011)</w:t>
      </w:r>
      <w:r w:rsidR="003F2D4C">
        <w:rPr>
          <w:rFonts w:cstheme="minorHAnsi"/>
          <w:sz w:val="24"/>
          <w:szCs w:val="24"/>
        </w:rPr>
        <w:t>. However, evidence suggests that a sizeable number of men are victi</w:t>
      </w:r>
      <w:r w:rsidR="007259DB">
        <w:rPr>
          <w:rFonts w:cstheme="minorHAnsi"/>
          <w:sz w:val="24"/>
          <w:szCs w:val="24"/>
        </w:rPr>
        <w:t>ms of female-inflicted violence but do not report i</w:t>
      </w:r>
      <w:r w:rsidR="00AD1C8F">
        <w:rPr>
          <w:rFonts w:cstheme="minorHAnsi"/>
          <w:sz w:val="24"/>
          <w:szCs w:val="24"/>
        </w:rPr>
        <w:t xml:space="preserve">t due to a number reasons </w:t>
      </w:r>
      <w:r w:rsidR="002026AF">
        <w:rPr>
          <w:rFonts w:cstheme="minorHAnsi"/>
          <w:sz w:val="24"/>
          <w:szCs w:val="24"/>
        </w:rPr>
        <w:t>(Machado et al, 2017).</w:t>
      </w:r>
      <w:r w:rsidR="007259DB" w:rsidRPr="00AD1C8F">
        <w:rPr>
          <w:rFonts w:cstheme="minorHAnsi"/>
          <w:color w:val="FF0000"/>
          <w:sz w:val="24"/>
          <w:szCs w:val="24"/>
        </w:rPr>
        <w:t xml:space="preserve"> </w:t>
      </w:r>
      <w:r w:rsidR="007259DB">
        <w:rPr>
          <w:rFonts w:cstheme="minorHAnsi"/>
          <w:sz w:val="24"/>
          <w:szCs w:val="24"/>
        </w:rPr>
        <w:t>This dissertation will explore some of the theories suggested that cont</w:t>
      </w:r>
      <w:r w:rsidR="002026AF">
        <w:rPr>
          <w:rFonts w:cstheme="minorHAnsi"/>
          <w:sz w:val="24"/>
          <w:szCs w:val="24"/>
        </w:rPr>
        <w:t>ribute to the lack of reporting.</w:t>
      </w:r>
    </w:p>
    <w:p w:rsidR="00086E21" w:rsidRPr="007A1B1D" w:rsidRDefault="00086E21" w:rsidP="00086E21">
      <w:pPr>
        <w:rPr>
          <w:rFonts w:cstheme="minorHAnsi"/>
          <w:b/>
          <w:sz w:val="24"/>
          <w:szCs w:val="24"/>
        </w:rPr>
      </w:pPr>
      <w:r w:rsidRPr="007A1B1D">
        <w:rPr>
          <w:rFonts w:cstheme="minorHAnsi"/>
          <w:b/>
          <w:sz w:val="24"/>
          <w:szCs w:val="24"/>
        </w:rPr>
        <w:t>Aims of research</w:t>
      </w:r>
    </w:p>
    <w:p w:rsidR="00FF3E3F" w:rsidRDefault="00BB301A" w:rsidP="00FF3E3F">
      <w:pPr>
        <w:rPr>
          <w:rFonts w:cstheme="minorHAnsi"/>
          <w:sz w:val="24"/>
          <w:szCs w:val="24"/>
        </w:rPr>
      </w:pPr>
      <w:r w:rsidRPr="00BB301A">
        <w:rPr>
          <w:rFonts w:cstheme="minorHAnsi"/>
          <w:sz w:val="24"/>
          <w:szCs w:val="24"/>
        </w:rPr>
        <w:t>In today’s society, domestic violence against men is frequently overlooked</w:t>
      </w:r>
      <w:r>
        <w:rPr>
          <w:rFonts w:cstheme="minorHAnsi"/>
          <w:sz w:val="24"/>
          <w:szCs w:val="24"/>
        </w:rPr>
        <w:t xml:space="preserve"> (Moss, 2014). Issues such as service provision</w:t>
      </w:r>
      <w:r w:rsidR="00E75734">
        <w:rPr>
          <w:rFonts w:cstheme="minorHAnsi"/>
          <w:sz w:val="24"/>
          <w:szCs w:val="24"/>
        </w:rPr>
        <w:t>s</w:t>
      </w:r>
      <w:r>
        <w:rPr>
          <w:rFonts w:cstheme="minorHAnsi"/>
          <w:sz w:val="24"/>
          <w:szCs w:val="24"/>
        </w:rPr>
        <w:t xml:space="preserve">, attitudes and treatment by the police, third parties, and the general public all have the potential to create barriers for male victims to come forward and receive the assistance they require. </w:t>
      </w:r>
      <w:r w:rsidR="007259DB">
        <w:rPr>
          <w:rFonts w:cstheme="minorHAnsi"/>
          <w:sz w:val="24"/>
          <w:szCs w:val="24"/>
        </w:rPr>
        <w:t>The</w:t>
      </w:r>
      <w:r w:rsidR="004F4B19">
        <w:rPr>
          <w:rFonts w:cstheme="minorHAnsi"/>
          <w:sz w:val="24"/>
          <w:szCs w:val="24"/>
        </w:rPr>
        <w:t xml:space="preserve"> </w:t>
      </w:r>
      <w:r w:rsidR="005A6BF1">
        <w:rPr>
          <w:rFonts w:cstheme="minorHAnsi"/>
          <w:sz w:val="24"/>
          <w:szCs w:val="24"/>
        </w:rPr>
        <w:t>aim of this literature review</w:t>
      </w:r>
      <w:r w:rsidR="00FF3E3F">
        <w:rPr>
          <w:rFonts w:cstheme="minorHAnsi"/>
          <w:sz w:val="24"/>
          <w:szCs w:val="24"/>
        </w:rPr>
        <w:t xml:space="preserve"> is to look at the different themes which were discovered within the existing literature already published. </w:t>
      </w:r>
      <w:r w:rsidR="00825CD1">
        <w:rPr>
          <w:rFonts w:cstheme="minorHAnsi"/>
          <w:sz w:val="24"/>
          <w:szCs w:val="24"/>
        </w:rPr>
        <w:t>The first of which is;</w:t>
      </w:r>
      <w:r w:rsidR="003F2D4C">
        <w:rPr>
          <w:rFonts w:cstheme="minorHAnsi"/>
          <w:sz w:val="24"/>
          <w:szCs w:val="24"/>
        </w:rPr>
        <w:t xml:space="preserve"> has societies perceptions had an impact</w:t>
      </w:r>
      <w:r w:rsidR="005A6BF1">
        <w:rPr>
          <w:rFonts w:cstheme="minorHAnsi"/>
          <w:sz w:val="24"/>
          <w:szCs w:val="24"/>
        </w:rPr>
        <w:t xml:space="preserve"> on males reporting? The following section will discuss whether there is a lack of</w:t>
      </w:r>
      <w:r w:rsidR="00156EED">
        <w:rPr>
          <w:rFonts w:cstheme="minorHAnsi"/>
          <w:sz w:val="24"/>
          <w:szCs w:val="24"/>
        </w:rPr>
        <w:t xml:space="preserve"> empathy and</w:t>
      </w:r>
      <w:r w:rsidR="009D2AAC" w:rsidRPr="009D2AAC">
        <w:rPr>
          <w:rFonts w:cstheme="minorHAnsi"/>
          <w:color w:val="FF0000"/>
          <w:sz w:val="24"/>
          <w:szCs w:val="24"/>
        </w:rPr>
        <w:t xml:space="preserve"> </w:t>
      </w:r>
      <w:r w:rsidR="005A6BF1">
        <w:rPr>
          <w:rFonts w:cstheme="minorHAnsi"/>
          <w:sz w:val="24"/>
          <w:szCs w:val="24"/>
        </w:rPr>
        <w:t>awareness</w:t>
      </w:r>
      <w:r w:rsidR="00156EED">
        <w:rPr>
          <w:rFonts w:cstheme="minorHAnsi"/>
          <w:sz w:val="24"/>
          <w:szCs w:val="24"/>
        </w:rPr>
        <w:t xml:space="preserve"> from police</w:t>
      </w:r>
      <w:r w:rsidR="005A6BF1">
        <w:rPr>
          <w:rFonts w:cstheme="minorHAnsi"/>
          <w:sz w:val="24"/>
          <w:szCs w:val="24"/>
        </w:rPr>
        <w:t xml:space="preserve"> surrounding male victims of domestic abuse. The third section will focus on the</w:t>
      </w:r>
      <w:r w:rsidR="00825CD1">
        <w:rPr>
          <w:rFonts w:cstheme="minorHAnsi"/>
          <w:sz w:val="24"/>
          <w:szCs w:val="24"/>
        </w:rPr>
        <w:t xml:space="preserve"> number of support services</w:t>
      </w:r>
      <w:r w:rsidR="005A6BF1">
        <w:rPr>
          <w:rFonts w:cstheme="minorHAnsi"/>
          <w:sz w:val="24"/>
          <w:szCs w:val="24"/>
        </w:rPr>
        <w:t xml:space="preserve"> available to male victims of domestic abuse.</w:t>
      </w:r>
    </w:p>
    <w:p w:rsidR="00086E21" w:rsidRPr="007A1B1D" w:rsidRDefault="00086E21" w:rsidP="00086E21">
      <w:pPr>
        <w:rPr>
          <w:rFonts w:cstheme="minorHAnsi"/>
          <w:b/>
          <w:sz w:val="24"/>
          <w:szCs w:val="24"/>
        </w:rPr>
      </w:pPr>
      <w:r w:rsidRPr="007A1B1D">
        <w:rPr>
          <w:rFonts w:cstheme="minorHAnsi"/>
          <w:b/>
          <w:sz w:val="24"/>
          <w:szCs w:val="24"/>
        </w:rPr>
        <w:t>How the research findings can lead to the actual dissertation question</w:t>
      </w:r>
      <w:r w:rsidR="009D2AAC" w:rsidRPr="007A1B1D">
        <w:rPr>
          <w:rFonts w:cstheme="minorHAnsi"/>
          <w:b/>
          <w:sz w:val="24"/>
          <w:szCs w:val="24"/>
        </w:rPr>
        <w:t>.</w:t>
      </w:r>
    </w:p>
    <w:p w:rsidR="00610ADC" w:rsidRDefault="00576B87" w:rsidP="00086E21">
      <w:pPr>
        <w:rPr>
          <w:rFonts w:cstheme="minorHAnsi"/>
          <w:color w:val="000000" w:themeColor="text1"/>
          <w:sz w:val="24"/>
          <w:szCs w:val="24"/>
        </w:rPr>
      </w:pPr>
      <w:r w:rsidRPr="00576B87">
        <w:rPr>
          <w:rFonts w:cstheme="minorHAnsi"/>
          <w:color w:val="000000" w:themeColor="text1"/>
          <w:sz w:val="24"/>
          <w:szCs w:val="24"/>
        </w:rPr>
        <w:t xml:space="preserve">This study is being carried out to investigate the possible reasons why male victims of domestic violence do not disclose domestic incidents to the police. Domestic violence is significantly underreported </w:t>
      </w:r>
      <w:r w:rsidR="00275D79">
        <w:rPr>
          <w:rFonts w:cstheme="minorHAnsi"/>
          <w:color w:val="000000" w:themeColor="text1"/>
          <w:sz w:val="24"/>
          <w:szCs w:val="24"/>
        </w:rPr>
        <w:t>by both genders, however</w:t>
      </w:r>
      <w:r w:rsidR="003D6978">
        <w:rPr>
          <w:rFonts w:cstheme="minorHAnsi"/>
          <w:color w:val="000000" w:themeColor="text1"/>
          <w:sz w:val="24"/>
          <w:szCs w:val="24"/>
        </w:rPr>
        <w:t xml:space="preserve"> for male v</w:t>
      </w:r>
      <w:r w:rsidR="00FA434B">
        <w:rPr>
          <w:rFonts w:cstheme="minorHAnsi"/>
          <w:color w:val="000000" w:themeColor="text1"/>
          <w:sz w:val="24"/>
          <w:szCs w:val="24"/>
        </w:rPr>
        <w:t xml:space="preserve">ictims it is more so (Walby &amp; </w:t>
      </w:r>
      <w:r w:rsidR="003D6978">
        <w:rPr>
          <w:rFonts w:cstheme="minorHAnsi"/>
          <w:color w:val="000000" w:themeColor="text1"/>
          <w:sz w:val="24"/>
          <w:szCs w:val="24"/>
        </w:rPr>
        <w:t>Allen, 2004).</w:t>
      </w:r>
      <w:r w:rsidRPr="00610ADC">
        <w:rPr>
          <w:rFonts w:cstheme="minorHAnsi"/>
          <w:color w:val="FF0000"/>
          <w:sz w:val="24"/>
          <w:szCs w:val="24"/>
        </w:rPr>
        <w:t xml:space="preserve"> </w:t>
      </w:r>
      <w:r w:rsidRPr="00576B87">
        <w:rPr>
          <w:rFonts w:cstheme="minorHAnsi"/>
          <w:color w:val="000000" w:themeColor="text1"/>
          <w:sz w:val="24"/>
          <w:szCs w:val="24"/>
        </w:rPr>
        <w:t>It is a tough crime to identify since it frequently occurs behind closed doors and no one knows what is going on until the victim speaks up. Domestic violence is not gender specific or discriminatory; it affects all people, regardless of age or gender</w:t>
      </w:r>
      <w:r w:rsidR="00825CD1">
        <w:rPr>
          <w:rFonts w:cstheme="minorHAnsi"/>
          <w:color w:val="000000" w:themeColor="text1"/>
          <w:sz w:val="24"/>
          <w:szCs w:val="24"/>
        </w:rPr>
        <w:t xml:space="preserve"> (Buttell &amp; Carney, 2014)</w:t>
      </w:r>
      <w:r w:rsidRPr="00576B87">
        <w:rPr>
          <w:rFonts w:cstheme="minorHAnsi"/>
          <w:color w:val="000000" w:themeColor="text1"/>
          <w:sz w:val="24"/>
          <w:szCs w:val="24"/>
        </w:rPr>
        <w:t>.</w:t>
      </w:r>
      <w:r>
        <w:rPr>
          <w:rFonts w:cstheme="minorHAnsi"/>
          <w:color w:val="000000" w:themeColor="text1"/>
          <w:sz w:val="24"/>
          <w:szCs w:val="24"/>
        </w:rPr>
        <w:t xml:space="preserve"> </w:t>
      </w:r>
      <w:r w:rsidR="00610ADC" w:rsidRPr="00610ADC">
        <w:rPr>
          <w:rFonts w:cstheme="minorHAnsi"/>
          <w:color w:val="000000" w:themeColor="text1"/>
          <w:sz w:val="24"/>
          <w:szCs w:val="24"/>
        </w:rPr>
        <w:t xml:space="preserve">It is intended that through investigating this topic, recommendations may be made to not only protect male victims of domestic abuse, but also to encourage male </w:t>
      </w:r>
      <w:r w:rsidR="00610ADC" w:rsidRPr="00610ADC">
        <w:rPr>
          <w:rFonts w:cstheme="minorHAnsi"/>
          <w:color w:val="000000" w:themeColor="text1"/>
          <w:sz w:val="24"/>
          <w:szCs w:val="24"/>
        </w:rPr>
        <w:lastRenderedPageBreak/>
        <w:t xml:space="preserve">victims </w:t>
      </w:r>
      <w:r w:rsidR="00825CD1">
        <w:rPr>
          <w:rFonts w:cstheme="minorHAnsi"/>
          <w:color w:val="000000" w:themeColor="text1"/>
          <w:sz w:val="24"/>
          <w:szCs w:val="24"/>
        </w:rPr>
        <w:t>of domestic abuse</w:t>
      </w:r>
      <w:r w:rsidR="00610ADC">
        <w:rPr>
          <w:rFonts w:cstheme="minorHAnsi"/>
          <w:color w:val="000000" w:themeColor="text1"/>
          <w:sz w:val="24"/>
          <w:szCs w:val="24"/>
        </w:rPr>
        <w:t xml:space="preserve"> to speak out</w:t>
      </w:r>
      <w:r w:rsidR="00610ADC" w:rsidRPr="00610ADC">
        <w:rPr>
          <w:rFonts w:cstheme="minorHAnsi"/>
          <w:color w:val="000000" w:themeColor="text1"/>
          <w:sz w:val="24"/>
          <w:szCs w:val="24"/>
        </w:rPr>
        <w:t>.</w:t>
      </w:r>
      <w:r w:rsidR="00610ADC">
        <w:rPr>
          <w:rFonts w:cstheme="minorHAnsi"/>
          <w:color w:val="000000" w:themeColor="text1"/>
          <w:sz w:val="24"/>
          <w:szCs w:val="24"/>
        </w:rPr>
        <w:t xml:space="preserve"> With better awareness and support from police and third party agencies it is hoped that more </w:t>
      </w:r>
      <w:r w:rsidR="00825CD1">
        <w:rPr>
          <w:rFonts w:cstheme="minorHAnsi"/>
          <w:color w:val="000000" w:themeColor="text1"/>
          <w:sz w:val="24"/>
          <w:szCs w:val="24"/>
        </w:rPr>
        <w:t>male victims</w:t>
      </w:r>
      <w:r w:rsidR="00610ADC">
        <w:rPr>
          <w:rFonts w:cstheme="minorHAnsi"/>
          <w:color w:val="000000" w:themeColor="text1"/>
          <w:sz w:val="24"/>
          <w:szCs w:val="24"/>
        </w:rPr>
        <w:t xml:space="preserve"> will have the co</w:t>
      </w:r>
      <w:r w:rsidR="00825CD1">
        <w:rPr>
          <w:rFonts w:cstheme="minorHAnsi"/>
          <w:color w:val="000000" w:themeColor="text1"/>
          <w:sz w:val="24"/>
          <w:szCs w:val="24"/>
        </w:rPr>
        <w:t>nfidence to report abuse to police</w:t>
      </w:r>
      <w:r w:rsidR="00C85874">
        <w:rPr>
          <w:rFonts w:cstheme="minorHAnsi"/>
          <w:color w:val="000000" w:themeColor="text1"/>
          <w:sz w:val="24"/>
          <w:szCs w:val="24"/>
        </w:rPr>
        <w:t xml:space="preserve">. </w:t>
      </w:r>
      <w:r w:rsidR="00825CD1">
        <w:rPr>
          <w:rFonts w:cstheme="minorHAnsi"/>
          <w:color w:val="000000" w:themeColor="text1"/>
          <w:sz w:val="24"/>
          <w:szCs w:val="24"/>
        </w:rPr>
        <w:t xml:space="preserve"> </w:t>
      </w:r>
    </w:p>
    <w:p w:rsidR="007A1B1D" w:rsidRDefault="007A1B1D" w:rsidP="006952B7">
      <w:pPr>
        <w:rPr>
          <w:rFonts w:cstheme="minorHAnsi"/>
          <w:color w:val="000000" w:themeColor="text1"/>
          <w:sz w:val="24"/>
          <w:szCs w:val="24"/>
        </w:rPr>
      </w:pPr>
    </w:p>
    <w:p w:rsidR="00AD1C8F" w:rsidRPr="007A1B1D" w:rsidRDefault="007A1B1D" w:rsidP="006952B7">
      <w:pPr>
        <w:rPr>
          <w:rFonts w:cstheme="minorHAnsi"/>
          <w:b/>
          <w:sz w:val="24"/>
          <w:szCs w:val="24"/>
          <w:u w:val="single"/>
        </w:rPr>
      </w:pPr>
      <w:r w:rsidRPr="007A1B1D">
        <w:rPr>
          <w:rFonts w:cstheme="minorHAnsi"/>
          <w:b/>
          <w:sz w:val="24"/>
          <w:szCs w:val="24"/>
          <w:u w:val="single"/>
        </w:rPr>
        <w:t xml:space="preserve">Discussion </w:t>
      </w:r>
    </w:p>
    <w:p w:rsidR="00156EED" w:rsidRPr="007A1B1D" w:rsidRDefault="00610ADC" w:rsidP="003D6978">
      <w:pPr>
        <w:rPr>
          <w:rFonts w:cstheme="minorHAnsi"/>
          <w:b/>
          <w:sz w:val="24"/>
          <w:szCs w:val="24"/>
        </w:rPr>
      </w:pPr>
      <w:r w:rsidRPr="007A1B1D">
        <w:rPr>
          <w:rFonts w:cstheme="minorHAnsi"/>
          <w:b/>
          <w:sz w:val="24"/>
          <w:szCs w:val="24"/>
        </w:rPr>
        <w:t xml:space="preserve">Are </w:t>
      </w:r>
      <w:r w:rsidR="00AD1C8F" w:rsidRPr="007A1B1D">
        <w:rPr>
          <w:rFonts w:cstheme="minorHAnsi"/>
          <w:b/>
          <w:sz w:val="24"/>
          <w:szCs w:val="24"/>
        </w:rPr>
        <w:t>society’s</w:t>
      </w:r>
      <w:r w:rsidRPr="007A1B1D">
        <w:rPr>
          <w:rFonts w:cstheme="minorHAnsi"/>
          <w:b/>
          <w:sz w:val="24"/>
          <w:szCs w:val="24"/>
        </w:rPr>
        <w:t xml:space="preserve"> perceptions and stigmas having an impact on males r</w:t>
      </w:r>
      <w:r w:rsidR="00AD1C8F" w:rsidRPr="007A1B1D">
        <w:rPr>
          <w:rFonts w:cstheme="minorHAnsi"/>
          <w:b/>
          <w:sz w:val="24"/>
          <w:szCs w:val="24"/>
        </w:rPr>
        <w:t>eporting domestic abus</w:t>
      </w:r>
      <w:r w:rsidRPr="007A1B1D">
        <w:rPr>
          <w:rFonts w:cstheme="minorHAnsi"/>
          <w:b/>
          <w:sz w:val="24"/>
          <w:szCs w:val="24"/>
        </w:rPr>
        <w:t>e?</w:t>
      </w:r>
    </w:p>
    <w:p w:rsidR="0087523D" w:rsidRDefault="0087523D" w:rsidP="003D6978">
      <w:pPr>
        <w:rPr>
          <w:rFonts w:cstheme="minorHAnsi"/>
          <w:sz w:val="24"/>
          <w:szCs w:val="24"/>
        </w:rPr>
      </w:pPr>
      <w:r>
        <w:rPr>
          <w:rFonts w:cstheme="minorHAnsi"/>
          <w:color w:val="000000" w:themeColor="text1"/>
          <w:sz w:val="24"/>
          <w:szCs w:val="24"/>
        </w:rPr>
        <w:t>Historically, within a relationship, me</w:t>
      </w:r>
      <w:r w:rsidR="00046BBB">
        <w:rPr>
          <w:rFonts w:cstheme="minorHAnsi"/>
          <w:color w:val="000000" w:themeColor="text1"/>
          <w:sz w:val="24"/>
          <w:szCs w:val="24"/>
        </w:rPr>
        <w:t>n were expected to dominate wome</w:t>
      </w:r>
      <w:r>
        <w:rPr>
          <w:rFonts w:cstheme="minorHAnsi"/>
          <w:color w:val="000000" w:themeColor="text1"/>
          <w:sz w:val="24"/>
          <w:szCs w:val="24"/>
        </w:rPr>
        <w:t>n</w:t>
      </w:r>
      <w:r w:rsidR="00143642">
        <w:rPr>
          <w:rFonts w:cstheme="minorHAnsi"/>
          <w:color w:val="000000" w:themeColor="text1"/>
          <w:sz w:val="24"/>
          <w:szCs w:val="24"/>
        </w:rPr>
        <w:t>. M</w:t>
      </w:r>
      <w:r>
        <w:rPr>
          <w:rFonts w:cstheme="minorHAnsi"/>
          <w:color w:val="000000" w:themeColor="text1"/>
          <w:sz w:val="24"/>
          <w:szCs w:val="24"/>
        </w:rPr>
        <w:t>ales would often use violent acts and behaviours</w:t>
      </w:r>
      <w:r>
        <w:rPr>
          <w:rFonts w:cstheme="minorHAnsi"/>
          <w:sz w:val="24"/>
          <w:szCs w:val="24"/>
        </w:rPr>
        <w:t xml:space="preserve"> as a </w:t>
      </w:r>
      <w:r w:rsidRPr="00BD6FDF">
        <w:rPr>
          <w:rFonts w:cstheme="minorHAnsi"/>
          <w:sz w:val="24"/>
          <w:szCs w:val="24"/>
        </w:rPr>
        <w:t>m</w:t>
      </w:r>
      <w:r>
        <w:rPr>
          <w:rFonts w:cstheme="minorHAnsi"/>
          <w:sz w:val="24"/>
          <w:szCs w:val="24"/>
        </w:rPr>
        <w:t>eans to keep</w:t>
      </w:r>
      <w:r w:rsidR="00DB6CD8">
        <w:rPr>
          <w:rFonts w:cstheme="minorHAnsi"/>
          <w:sz w:val="24"/>
          <w:szCs w:val="24"/>
        </w:rPr>
        <w:t>ing</w:t>
      </w:r>
      <w:r>
        <w:rPr>
          <w:rFonts w:cstheme="minorHAnsi"/>
          <w:sz w:val="24"/>
          <w:szCs w:val="24"/>
        </w:rPr>
        <w:t xml:space="preserve"> the</w:t>
      </w:r>
      <w:r w:rsidR="005256C1">
        <w:rPr>
          <w:rFonts w:cstheme="minorHAnsi"/>
          <w:sz w:val="24"/>
          <w:szCs w:val="24"/>
        </w:rPr>
        <w:t>ir</w:t>
      </w:r>
      <w:r>
        <w:rPr>
          <w:rFonts w:cstheme="minorHAnsi"/>
          <w:sz w:val="24"/>
          <w:szCs w:val="24"/>
        </w:rPr>
        <w:t xml:space="preserve"> </w:t>
      </w:r>
      <w:r w:rsidR="005256C1">
        <w:rPr>
          <w:rFonts w:cstheme="minorHAnsi"/>
          <w:sz w:val="24"/>
          <w:szCs w:val="24"/>
        </w:rPr>
        <w:t>families and wives</w:t>
      </w:r>
      <w:r>
        <w:rPr>
          <w:rFonts w:cstheme="minorHAnsi"/>
          <w:sz w:val="24"/>
          <w:szCs w:val="24"/>
        </w:rPr>
        <w:t xml:space="preserve"> in line (Dobash and Dobash, 1979</w:t>
      </w:r>
      <w:r w:rsidR="00DB6CD8">
        <w:rPr>
          <w:rFonts w:cstheme="minorHAnsi"/>
          <w:sz w:val="24"/>
          <w:szCs w:val="24"/>
        </w:rPr>
        <w:t xml:space="preserve">). </w:t>
      </w:r>
      <w:r w:rsidR="00143642">
        <w:rPr>
          <w:rFonts w:cstheme="minorHAnsi"/>
          <w:sz w:val="24"/>
          <w:szCs w:val="24"/>
        </w:rPr>
        <w:t>For this reason, it is argued that</w:t>
      </w:r>
      <w:r w:rsidR="00026C12">
        <w:rPr>
          <w:rFonts w:cstheme="minorHAnsi"/>
          <w:sz w:val="24"/>
          <w:szCs w:val="24"/>
        </w:rPr>
        <w:t xml:space="preserve"> society has mocked</w:t>
      </w:r>
      <w:r w:rsidR="00E75734">
        <w:rPr>
          <w:rFonts w:cstheme="minorHAnsi"/>
          <w:sz w:val="24"/>
          <w:szCs w:val="24"/>
        </w:rPr>
        <w:t xml:space="preserve"> and humiliated males</w:t>
      </w:r>
      <w:r w:rsidR="00143642">
        <w:rPr>
          <w:rFonts w:cstheme="minorHAnsi"/>
          <w:sz w:val="24"/>
          <w:szCs w:val="24"/>
        </w:rPr>
        <w:t xml:space="preserve"> thought to have been ‘battered’ and/or dominated by their wives (Steinmetz, 1977-78).</w:t>
      </w:r>
      <w:r w:rsidR="00145F81">
        <w:rPr>
          <w:rFonts w:cstheme="minorHAnsi"/>
          <w:sz w:val="24"/>
          <w:szCs w:val="24"/>
        </w:rPr>
        <w:t xml:space="preserve"> It</w:t>
      </w:r>
      <w:r w:rsidR="00026C12">
        <w:rPr>
          <w:rFonts w:cstheme="minorHAnsi"/>
          <w:sz w:val="24"/>
          <w:szCs w:val="24"/>
        </w:rPr>
        <w:t xml:space="preserve"> i</w:t>
      </w:r>
      <w:r w:rsidR="00145F81">
        <w:rPr>
          <w:rFonts w:cstheme="minorHAnsi"/>
          <w:sz w:val="24"/>
          <w:szCs w:val="24"/>
        </w:rPr>
        <w:t>s these ty</w:t>
      </w:r>
      <w:r w:rsidR="00026C12">
        <w:rPr>
          <w:rFonts w:cstheme="minorHAnsi"/>
          <w:sz w:val="24"/>
          <w:szCs w:val="24"/>
        </w:rPr>
        <w:t>pes of stigmas which can hinder</w:t>
      </w:r>
      <w:r w:rsidR="00145F81">
        <w:rPr>
          <w:rFonts w:cstheme="minorHAnsi"/>
          <w:sz w:val="24"/>
          <w:szCs w:val="24"/>
        </w:rPr>
        <w:t xml:space="preserve"> male victims of domestic abuse from</w:t>
      </w:r>
      <w:r w:rsidR="00026C12">
        <w:rPr>
          <w:rFonts w:cstheme="minorHAnsi"/>
          <w:sz w:val="24"/>
          <w:szCs w:val="24"/>
        </w:rPr>
        <w:t xml:space="preserve"> reporting the abuse since they are viewed as the ‘stronger sex’</w:t>
      </w:r>
      <w:r w:rsidR="00145F81">
        <w:rPr>
          <w:rFonts w:cstheme="minorHAnsi"/>
          <w:sz w:val="24"/>
          <w:szCs w:val="24"/>
        </w:rPr>
        <w:t xml:space="preserve"> and, as such should be able to fight back against their abuser (Domesticshelters.org, 2015).</w:t>
      </w:r>
    </w:p>
    <w:p w:rsidR="00AE2C09" w:rsidRDefault="00515FF4" w:rsidP="00515FF4">
      <w:pPr>
        <w:rPr>
          <w:rFonts w:cstheme="minorHAnsi"/>
          <w:sz w:val="24"/>
          <w:szCs w:val="24"/>
        </w:rPr>
      </w:pPr>
      <w:r>
        <w:rPr>
          <w:rFonts w:cstheme="minorHAnsi"/>
          <w:sz w:val="24"/>
          <w:szCs w:val="24"/>
        </w:rPr>
        <w:t>According to numerous studies, another reason for the lack of reporting by male victims o</w:t>
      </w:r>
      <w:r w:rsidR="00C03EB4">
        <w:rPr>
          <w:rFonts w:cstheme="minorHAnsi"/>
          <w:sz w:val="24"/>
          <w:szCs w:val="24"/>
        </w:rPr>
        <w:t>f domestic abuse is that males</w:t>
      </w:r>
      <w:r>
        <w:rPr>
          <w:rFonts w:cstheme="minorHAnsi"/>
          <w:sz w:val="24"/>
          <w:szCs w:val="24"/>
        </w:rPr>
        <w:t xml:space="preserve"> are concerned that they will not be believed and will instead be treated as the perpetrator themselves</w:t>
      </w:r>
      <w:r w:rsidRPr="00DB423B">
        <w:rPr>
          <w:rFonts w:cstheme="minorHAnsi"/>
          <w:sz w:val="24"/>
          <w:szCs w:val="24"/>
        </w:rPr>
        <w:t xml:space="preserve"> (Barkhuizen, 2015; Douglas et al, 2012; Hines &amp; Douglas, 2009; Shuler, 2010; Tsui 2014; Tsui, Chung &amp; Leung, 2010).</w:t>
      </w:r>
      <w:r>
        <w:rPr>
          <w:rFonts w:cstheme="minorHAnsi"/>
          <w:sz w:val="24"/>
          <w:szCs w:val="24"/>
        </w:rPr>
        <w:t xml:space="preserve"> </w:t>
      </w:r>
      <w:r w:rsidR="00AE2C09" w:rsidRPr="00AE2C09">
        <w:rPr>
          <w:rFonts w:cstheme="minorHAnsi"/>
          <w:sz w:val="24"/>
          <w:szCs w:val="24"/>
        </w:rPr>
        <w:t>Swan and Snow (2006)</w:t>
      </w:r>
      <w:r w:rsidR="00AE2C09">
        <w:rPr>
          <w:rFonts w:cstheme="minorHAnsi"/>
          <w:sz w:val="24"/>
          <w:szCs w:val="24"/>
        </w:rPr>
        <w:t>,</w:t>
      </w:r>
      <w:r w:rsidR="00AE2C09" w:rsidRPr="00AE2C09">
        <w:rPr>
          <w:rFonts w:cstheme="minorHAnsi"/>
          <w:sz w:val="24"/>
          <w:szCs w:val="24"/>
        </w:rPr>
        <w:t xml:space="preserve"> highlight the concern that many females accused of perpetrating domestic abuse frequently utilise the idea of self-defence as an explanation or legitimacy for their actions.</w:t>
      </w:r>
    </w:p>
    <w:p w:rsidR="00AE2C09" w:rsidRDefault="00AE2C09" w:rsidP="00515FF4">
      <w:pPr>
        <w:rPr>
          <w:rFonts w:cstheme="minorHAnsi"/>
          <w:sz w:val="24"/>
          <w:szCs w:val="24"/>
        </w:rPr>
      </w:pPr>
      <w:r w:rsidRPr="00AE2C09">
        <w:rPr>
          <w:rFonts w:cstheme="minorHAnsi"/>
          <w:sz w:val="24"/>
          <w:szCs w:val="24"/>
        </w:rPr>
        <w:t xml:space="preserve">Grady (2002) </w:t>
      </w:r>
      <w:r w:rsidR="005256C1">
        <w:rPr>
          <w:rFonts w:cstheme="minorHAnsi"/>
          <w:sz w:val="24"/>
          <w:szCs w:val="24"/>
        </w:rPr>
        <w:t xml:space="preserve">also </w:t>
      </w:r>
      <w:r w:rsidRPr="00AE2C09">
        <w:rPr>
          <w:rFonts w:cstheme="minorHAnsi"/>
          <w:sz w:val="24"/>
          <w:szCs w:val="24"/>
        </w:rPr>
        <w:t>contends that when it is agreed that the female perpetrator has been violent, ju</w:t>
      </w:r>
      <w:r>
        <w:rPr>
          <w:rFonts w:cstheme="minorHAnsi"/>
          <w:sz w:val="24"/>
          <w:szCs w:val="24"/>
        </w:rPr>
        <w:t>stifications such as self-defenc</w:t>
      </w:r>
      <w:r w:rsidRPr="00AE2C09">
        <w:rPr>
          <w:rFonts w:cstheme="minorHAnsi"/>
          <w:sz w:val="24"/>
          <w:szCs w:val="24"/>
        </w:rPr>
        <w:t xml:space="preserve">e are frequently utilised as a falsehood and an excuse to claim that the female perpetrator is truly the victim. This can have serious </w:t>
      </w:r>
      <w:bookmarkStart w:id="0" w:name="_GoBack"/>
      <w:bookmarkEnd w:id="0"/>
      <w:r w:rsidRPr="00AE2C09">
        <w:rPr>
          <w:rFonts w:cstheme="minorHAnsi"/>
          <w:sz w:val="24"/>
          <w:szCs w:val="24"/>
        </w:rPr>
        <w:t>consequences for the male victim, because the female offenders' violent outbursts are simply excused and characterised as victim behaviours of attempting to defend themselves, which means they are allowed off the hook. This reinforces the present cultural stereotype that domestic abuse is solely committed by men.</w:t>
      </w:r>
    </w:p>
    <w:p w:rsidR="00D62D64" w:rsidRDefault="005256C1" w:rsidP="00515FF4">
      <w:pPr>
        <w:rPr>
          <w:rFonts w:cstheme="minorHAnsi"/>
          <w:sz w:val="24"/>
          <w:szCs w:val="24"/>
        </w:rPr>
      </w:pPr>
      <w:r>
        <w:rPr>
          <w:rFonts w:cstheme="minorHAnsi"/>
          <w:sz w:val="24"/>
          <w:szCs w:val="24"/>
        </w:rPr>
        <w:t>Tsui (2010)</w:t>
      </w:r>
      <w:r w:rsidR="00AE2C09">
        <w:rPr>
          <w:rFonts w:cstheme="minorHAnsi"/>
          <w:sz w:val="24"/>
          <w:szCs w:val="24"/>
        </w:rPr>
        <w:t xml:space="preserve"> </w:t>
      </w:r>
      <w:r w:rsidR="00D62D64">
        <w:rPr>
          <w:rFonts w:cstheme="minorHAnsi"/>
          <w:sz w:val="24"/>
          <w:szCs w:val="24"/>
        </w:rPr>
        <w:t>states</w:t>
      </w:r>
      <w:r w:rsidR="00AE2C09">
        <w:rPr>
          <w:rFonts w:cstheme="minorHAnsi"/>
          <w:sz w:val="24"/>
          <w:szCs w:val="24"/>
        </w:rPr>
        <w:t xml:space="preserve"> that</w:t>
      </w:r>
      <w:r w:rsidR="00D62D64">
        <w:rPr>
          <w:rFonts w:cstheme="minorHAnsi"/>
          <w:sz w:val="24"/>
          <w:szCs w:val="24"/>
        </w:rPr>
        <w:t xml:space="preserve"> men who have been assaulted by their partners do not wish to disclose the violence </w:t>
      </w:r>
      <w:r>
        <w:rPr>
          <w:rFonts w:cstheme="minorHAnsi"/>
          <w:sz w:val="24"/>
          <w:szCs w:val="24"/>
        </w:rPr>
        <w:t xml:space="preserve">to police </w:t>
      </w:r>
      <w:r w:rsidR="00D62D64">
        <w:rPr>
          <w:rFonts w:cstheme="minorHAnsi"/>
          <w:sz w:val="24"/>
          <w:szCs w:val="24"/>
        </w:rPr>
        <w:t>as they wish to avoid other practical implications, such as losing contact with their children,</w:t>
      </w:r>
      <w:r w:rsidR="000A0904">
        <w:rPr>
          <w:rFonts w:cstheme="minorHAnsi"/>
          <w:sz w:val="24"/>
          <w:szCs w:val="24"/>
        </w:rPr>
        <w:t xml:space="preserve"> </w:t>
      </w:r>
      <w:r w:rsidR="00940EC2">
        <w:rPr>
          <w:rFonts w:cstheme="minorHAnsi"/>
          <w:sz w:val="24"/>
          <w:szCs w:val="24"/>
        </w:rPr>
        <w:t xml:space="preserve">losing their job </w:t>
      </w:r>
      <w:r w:rsidR="000A0904">
        <w:rPr>
          <w:rFonts w:cstheme="minorHAnsi"/>
          <w:sz w:val="24"/>
          <w:szCs w:val="24"/>
        </w:rPr>
        <w:t>or</w:t>
      </w:r>
      <w:r w:rsidR="00D62D64">
        <w:rPr>
          <w:rFonts w:cstheme="minorHAnsi"/>
          <w:sz w:val="24"/>
          <w:szCs w:val="24"/>
        </w:rPr>
        <w:t xml:space="preserve"> not having an alternative place to stay</w:t>
      </w:r>
      <w:r w:rsidR="000A0904">
        <w:rPr>
          <w:rFonts w:cstheme="minorHAnsi"/>
          <w:sz w:val="24"/>
          <w:szCs w:val="24"/>
        </w:rPr>
        <w:t xml:space="preserve">. As a consequence, male victims </w:t>
      </w:r>
      <w:r w:rsidR="00940EC2">
        <w:rPr>
          <w:rFonts w:cstheme="minorHAnsi"/>
          <w:sz w:val="24"/>
          <w:szCs w:val="24"/>
        </w:rPr>
        <w:t xml:space="preserve">tend to </w:t>
      </w:r>
      <w:r w:rsidR="000A0904">
        <w:rPr>
          <w:rFonts w:cstheme="minorHAnsi"/>
          <w:sz w:val="24"/>
          <w:szCs w:val="24"/>
        </w:rPr>
        <w:t>‘suffer in silence’ and put up with the abuse to maintain their lifestyle.</w:t>
      </w:r>
      <w:r w:rsidR="00AE2C09">
        <w:rPr>
          <w:rFonts w:cstheme="minorHAnsi"/>
          <w:sz w:val="24"/>
          <w:szCs w:val="24"/>
        </w:rPr>
        <w:t xml:space="preserve"> Victims want the abuse to stop but not the relationship.</w:t>
      </w:r>
    </w:p>
    <w:p w:rsidR="00940EC2" w:rsidRDefault="005256C1" w:rsidP="00940EC2">
      <w:pPr>
        <w:rPr>
          <w:rFonts w:cstheme="minorHAnsi"/>
          <w:sz w:val="24"/>
          <w:szCs w:val="24"/>
        </w:rPr>
      </w:pPr>
      <w:r>
        <w:rPr>
          <w:rFonts w:cstheme="minorHAnsi"/>
          <w:sz w:val="24"/>
          <w:szCs w:val="24"/>
        </w:rPr>
        <w:t>According to Dempsey (2013), the l</w:t>
      </w:r>
      <w:r w:rsidR="004025C1">
        <w:rPr>
          <w:rFonts w:cstheme="minorHAnsi"/>
          <w:sz w:val="24"/>
          <w:szCs w:val="24"/>
        </w:rPr>
        <w:t>ack of reporting by</w:t>
      </w:r>
      <w:r>
        <w:rPr>
          <w:rFonts w:cstheme="minorHAnsi"/>
          <w:sz w:val="24"/>
          <w:szCs w:val="24"/>
        </w:rPr>
        <w:t xml:space="preserve"> male victims of domestic abuse is attributed by males not being as good as females in recognising </w:t>
      </w:r>
      <w:r w:rsidR="004025C1">
        <w:rPr>
          <w:rFonts w:cstheme="minorHAnsi"/>
          <w:sz w:val="24"/>
          <w:szCs w:val="24"/>
        </w:rPr>
        <w:t xml:space="preserve">domestic abuse. He states that </w:t>
      </w:r>
      <w:r w:rsidR="00940EC2">
        <w:rPr>
          <w:rFonts w:cstheme="minorHAnsi"/>
          <w:sz w:val="24"/>
          <w:szCs w:val="24"/>
        </w:rPr>
        <w:t>women are more likely to report domestic abuse, whilst males tend to trivialise the abuse experienced, with a greater reluctance to inform others.</w:t>
      </w:r>
    </w:p>
    <w:p w:rsidR="00F9218B" w:rsidRPr="001E2FBD" w:rsidRDefault="004025C1" w:rsidP="00D57710">
      <w:pPr>
        <w:pStyle w:val="NormalWeb"/>
        <w:spacing w:before="240" w:after="0"/>
        <w:textAlignment w:val="baseline"/>
        <w:rPr>
          <w:rFonts w:asciiTheme="minorHAnsi" w:hAnsiTheme="minorHAnsi" w:cstheme="minorHAnsi"/>
          <w:bdr w:val="none" w:sz="0" w:space="0" w:color="auto" w:frame="1"/>
        </w:rPr>
      </w:pPr>
      <w:r w:rsidRPr="00D57710">
        <w:rPr>
          <w:rFonts w:asciiTheme="minorHAnsi" w:hAnsiTheme="minorHAnsi" w:cstheme="minorHAnsi"/>
        </w:rPr>
        <w:t>Domestic abuse isn’t just physical, it can come in many forms</w:t>
      </w:r>
      <w:r w:rsidR="00AF6376" w:rsidRPr="00D57710">
        <w:rPr>
          <w:rFonts w:asciiTheme="minorHAnsi" w:hAnsiTheme="minorHAnsi" w:cstheme="minorHAnsi"/>
        </w:rPr>
        <w:t xml:space="preserve"> (Victim Support, 2021).</w:t>
      </w:r>
      <w:r w:rsidR="00940EC2" w:rsidRPr="00D57710">
        <w:rPr>
          <w:rFonts w:asciiTheme="minorHAnsi" w:hAnsiTheme="minorHAnsi" w:cstheme="minorHAnsi"/>
          <w:color w:val="FF0000"/>
        </w:rPr>
        <w:t xml:space="preserve"> </w:t>
      </w:r>
      <w:r w:rsidR="00AF6376" w:rsidRPr="00D57710">
        <w:rPr>
          <w:rFonts w:asciiTheme="minorHAnsi" w:hAnsiTheme="minorHAnsi" w:cstheme="minorHAnsi"/>
          <w:color w:val="000000" w:themeColor="text1"/>
        </w:rPr>
        <w:t xml:space="preserve">Domestic abuse </w:t>
      </w:r>
      <w:r w:rsidRPr="00D57710">
        <w:rPr>
          <w:rFonts w:asciiTheme="minorHAnsi" w:hAnsiTheme="minorHAnsi" w:cstheme="minorHAnsi"/>
          <w:color w:val="000000" w:themeColor="text1"/>
        </w:rPr>
        <w:t>also includes,</w:t>
      </w:r>
      <w:r w:rsidR="00AF6376" w:rsidRPr="00D57710">
        <w:rPr>
          <w:rFonts w:asciiTheme="minorHAnsi" w:hAnsiTheme="minorHAnsi" w:cstheme="minorHAnsi"/>
          <w:color w:val="000000" w:themeColor="text1"/>
        </w:rPr>
        <w:t xml:space="preserve"> controlling or coercive behaviour</w:t>
      </w:r>
      <w:r w:rsidR="002768A4">
        <w:rPr>
          <w:rFonts w:asciiTheme="minorHAnsi" w:hAnsiTheme="minorHAnsi" w:cstheme="minorHAnsi"/>
          <w:color w:val="000000" w:themeColor="text1"/>
        </w:rPr>
        <w:t xml:space="preserve"> which can include,</w:t>
      </w:r>
      <w:r w:rsidR="00773F7F" w:rsidRPr="00D57710">
        <w:rPr>
          <w:rFonts w:asciiTheme="minorHAnsi" w:hAnsiTheme="minorHAnsi" w:cstheme="minorHAnsi"/>
          <w:color w:val="000000" w:themeColor="text1"/>
        </w:rPr>
        <w:t xml:space="preserve"> psychological</w:t>
      </w:r>
      <w:r w:rsidR="00AF6376" w:rsidRPr="00D57710">
        <w:rPr>
          <w:rFonts w:asciiTheme="minorHAnsi" w:hAnsiTheme="minorHAnsi" w:cstheme="minorHAnsi"/>
          <w:color w:val="000000" w:themeColor="text1"/>
        </w:rPr>
        <w:t xml:space="preserve"> and/or emotional abuse, sexual abuse, financial or economic abuse, </w:t>
      </w:r>
      <w:r w:rsidR="00AF6376" w:rsidRPr="00D57710">
        <w:rPr>
          <w:rFonts w:asciiTheme="minorHAnsi" w:hAnsiTheme="minorHAnsi" w:cstheme="minorHAnsi"/>
          <w:color w:val="000000" w:themeColor="text1"/>
        </w:rPr>
        <w:lastRenderedPageBreak/>
        <w:t xml:space="preserve">harassment </w:t>
      </w:r>
      <w:r w:rsidR="00D3076D" w:rsidRPr="00D57710">
        <w:rPr>
          <w:rFonts w:asciiTheme="minorHAnsi" w:hAnsiTheme="minorHAnsi" w:cstheme="minorHAnsi"/>
          <w:color w:val="000000" w:themeColor="text1"/>
        </w:rPr>
        <w:t>and stalking. The stereotypes and stigmas surrounding the idea that only men can be perpetrators are absurd. Domestic abuse isn’t just about being the ‘stronger sex’</w:t>
      </w:r>
      <w:r w:rsidR="00D57710" w:rsidRPr="00D57710">
        <w:rPr>
          <w:rFonts w:asciiTheme="minorHAnsi" w:hAnsiTheme="minorHAnsi" w:cstheme="minorHAnsi"/>
          <w:color w:val="000000" w:themeColor="text1"/>
        </w:rPr>
        <w:t>.</w:t>
      </w:r>
      <w:r w:rsidR="00D3076D" w:rsidRPr="00D57710">
        <w:rPr>
          <w:rFonts w:asciiTheme="minorHAnsi" w:hAnsiTheme="minorHAnsi" w:cstheme="minorHAnsi"/>
          <w:color w:val="000000" w:themeColor="text1"/>
        </w:rPr>
        <w:t xml:space="preserve"> Domes</w:t>
      </w:r>
      <w:r w:rsidR="00D57710" w:rsidRPr="00D57710">
        <w:rPr>
          <w:rFonts w:asciiTheme="minorHAnsi" w:hAnsiTheme="minorHAnsi" w:cstheme="minorHAnsi"/>
          <w:color w:val="000000" w:themeColor="text1"/>
        </w:rPr>
        <w:t>tic abuse is wide ranging</w:t>
      </w:r>
      <w:r w:rsidR="00D3076D" w:rsidRPr="00D57710">
        <w:rPr>
          <w:rFonts w:asciiTheme="minorHAnsi" w:hAnsiTheme="minorHAnsi" w:cstheme="minorHAnsi"/>
          <w:color w:val="000000" w:themeColor="text1"/>
        </w:rPr>
        <w:t xml:space="preserve"> and females are just as likely as males to be perpetrators (Buttell and C</w:t>
      </w:r>
      <w:r w:rsidR="00D57710" w:rsidRPr="00D57710">
        <w:rPr>
          <w:rFonts w:asciiTheme="minorHAnsi" w:hAnsiTheme="minorHAnsi" w:cstheme="minorHAnsi"/>
          <w:color w:val="000000" w:themeColor="text1"/>
        </w:rPr>
        <w:t>a</w:t>
      </w:r>
      <w:r w:rsidR="00D3076D" w:rsidRPr="00D57710">
        <w:rPr>
          <w:rFonts w:asciiTheme="minorHAnsi" w:hAnsiTheme="minorHAnsi" w:cstheme="minorHAnsi"/>
          <w:color w:val="000000" w:themeColor="text1"/>
        </w:rPr>
        <w:t>rney, 2014).</w:t>
      </w:r>
      <w:r w:rsidR="00D57710" w:rsidRPr="00D57710">
        <w:rPr>
          <w:rFonts w:asciiTheme="minorHAnsi" w:hAnsiTheme="minorHAnsi" w:cstheme="minorHAnsi"/>
          <w:color w:val="000000" w:themeColor="text1"/>
        </w:rPr>
        <w:t xml:space="preserve"> </w:t>
      </w:r>
      <w:r w:rsidR="00D57710" w:rsidRPr="00D57710">
        <w:rPr>
          <w:rFonts w:asciiTheme="minorHAnsi" w:hAnsiTheme="minorHAnsi" w:cstheme="minorHAnsi"/>
          <w:bdr w:val="none" w:sz="0" w:space="0" w:color="auto" w:frame="1"/>
        </w:rPr>
        <w:t>It is not a gender issue, nor is it a matter of physical strength; rather, it is a matter of power (Elliot,</w:t>
      </w:r>
      <w:r w:rsidR="001E2FBD">
        <w:rPr>
          <w:rFonts w:asciiTheme="minorHAnsi" w:hAnsiTheme="minorHAnsi" w:cstheme="minorHAnsi"/>
          <w:bdr w:val="none" w:sz="0" w:space="0" w:color="auto" w:frame="1"/>
        </w:rPr>
        <w:t xml:space="preserve"> </w:t>
      </w:r>
      <w:r w:rsidR="00D57710" w:rsidRPr="00D57710">
        <w:rPr>
          <w:rFonts w:asciiTheme="minorHAnsi" w:hAnsiTheme="minorHAnsi" w:cstheme="minorHAnsi"/>
          <w:bdr w:val="none" w:sz="0" w:space="0" w:color="auto" w:frame="1"/>
        </w:rPr>
        <w:t xml:space="preserve">1996). Despite the fact that females in most cases may not be as physically powerful as men, they are capable of becoming perpetrators and quite </w:t>
      </w:r>
      <w:r w:rsidR="00D57710" w:rsidRPr="001E2FBD">
        <w:rPr>
          <w:rFonts w:asciiTheme="minorHAnsi" w:hAnsiTheme="minorHAnsi" w:cstheme="minorHAnsi"/>
          <w:bdr w:val="none" w:sz="0" w:space="0" w:color="auto" w:frame="1"/>
        </w:rPr>
        <w:t>capable of controlling and h</w:t>
      </w:r>
      <w:r w:rsidR="002755A2">
        <w:rPr>
          <w:rFonts w:asciiTheme="minorHAnsi" w:hAnsiTheme="minorHAnsi" w:cstheme="minorHAnsi"/>
          <w:bdr w:val="none" w:sz="0" w:space="0" w:color="auto" w:frame="1"/>
        </w:rPr>
        <w:t>arming their victims (George &amp;</w:t>
      </w:r>
      <w:r w:rsidR="00D57710" w:rsidRPr="001E2FBD">
        <w:rPr>
          <w:rFonts w:asciiTheme="minorHAnsi" w:hAnsiTheme="minorHAnsi" w:cstheme="minorHAnsi"/>
          <w:bdr w:val="none" w:sz="0" w:space="0" w:color="auto" w:frame="1"/>
        </w:rPr>
        <w:t xml:space="preserve"> Yarwood, 2004).</w:t>
      </w:r>
    </w:p>
    <w:p w:rsidR="008B53F7" w:rsidRPr="001E2FBD" w:rsidRDefault="00D5247C" w:rsidP="008B53F7">
      <w:pPr>
        <w:pStyle w:val="NormalWeb"/>
        <w:shd w:val="clear" w:color="auto" w:fill="FFFFFF"/>
        <w:spacing w:before="0" w:beforeAutospacing="0" w:after="0" w:afterAutospacing="0"/>
        <w:rPr>
          <w:rFonts w:asciiTheme="minorHAnsi" w:hAnsiTheme="minorHAnsi" w:cstheme="minorHAnsi"/>
          <w:color w:val="000000" w:themeColor="text1"/>
        </w:rPr>
      </w:pPr>
      <w:r w:rsidRPr="001E2FBD">
        <w:rPr>
          <w:rFonts w:asciiTheme="minorHAnsi" w:hAnsiTheme="minorHAnsi" w:cstheme="minorHAnsi"/>
        </w:rPr>
        <w:t>According to</w:t>
      </w:r>
      <w:r w:rsidR="00773F7F" w:rsidRPr="001E2FBD">
        <w:rPr>
          <w:rFonts w:asciiTheme="minorHAnsi" w:hAnsiTheme="minorHAnsi" w:cstheme="minorHAnsi"/>
        </w:rPr>
        <w:t xml:space="preserve"> research conducted by Migliaccio (2001), </w:t>
      </w:r>
      <w:r w:rsidR="00AA2BE7" w:rsidRPr="001E2FBD">
        <w:rPr>
          <w:rFonts w:asciiTheme="minorHAnsi" w:hAnsiTheme="minorHAnsi" w:cstheme="minorHAnsi"/>
        </w:rPr>
        <w:t>m</w:t>
      </w:r>
      <w:r w:rsidRPr="001E2FBD">
        <w:rPr>
          <w:rFonts w:asciiTheme="minorHAnsi" w:hAnsiTheme="minorHAnsi" w:cstheme="minorHAnsi"/>
        </w:rPr>
        <w:t>ale victims of d</w:t>
      </w:r>
      <w:r w:rsidR="00EF7F9A" w:rsidRPr="001E2FBD">
        <w:rPr>
          <w:rFonts w:asciiTheme="minorHAnsi" w:hAnsiTheme="minorHAnsi" w:cstheme="minorHAnsi"/>
        </w:rPr>
        <w:t>omestic abuse do not disclose the abuse</w:t>
      </w:r>
      <w:r w:rsidRPr="001E2FBD">
        <w:rPr>
          <w:rFonts w:asciiTheme="minorHAnsi" w:hAnsiTheme="minorHAnsi" w:cstheme="minorHAnsi"/>
        </w:rPr>
        <w:t xml:space="preserve"> to others because it makes them feel humiliated and makes them feel less of a man. Being a male victim of domestic abuse carries with it the stigmas of weakness, shame, and embarrassment (Tsui, 2014).</w:t>
      </w:r>
      <w:r w:rsidR="001E2FBD" w:rsidRPr="001E2FBD">
        <w:rPr>
          <w:rFonts w:asciiTheme="minorHAnsi" w:hAnsiTheme="minorHAnsi" w:cstheme="minorHAnsi"/>
        </w:rPr>
        <w:t xml:space="preserve"> </w:t>
      </w:r>
      <w:r w:rsidR="008B53F7" w:rsidRPr="008B53F7">
        <w:rPr>
          <w:rFonts w:asciiTheme="minorHAnsi" w:hAnsiTheme="minorHAnsi" w:cstheme="minorHAnsi"/>
        </w:rPr>
        <w:t>A survey conducted by Mankind.org (2020), found that 49 percent of male victims did not tell anyone that they are a victim of domestic abuse. Compared to female victims, males are two and a half times less likely to tell anyone.</w:t>
      </w:r>
    </w:p>
    <w:p w:rsidR="001E2FBD" w:rsidRPr="001E2FBD" w:rsidRDefault="001E2FBD" w:rsidP="001E2FBD">
      <w:pPr>
        <w:pStyle w:val="NormalWeb"/>
        <w:shd w:val="clear" w:color="auto" w:fill="FFFFFF"/>
        <w:spacing w:before="0" w:beforeAutospacing="0" w:after="0" w:afterAutospacing="0"/>
        <w:rPr>
          <w:rFonts w:asciiTheme="minorHAnsi" w:hAnsiTheme="minorHAnsi" w:cstheme="minorHAnsi"/>
          <w:color w:val="000000" w:themeColor="text1"/>
        </w:rPr>
      </w:pPr>
    </w:p>
    <w:p w:rsidR="00AB27AD" w:rsidRPr="007A1B1D" w:rsidRDefault="0051797A" w:rsidP="007A1B1D">
      <w:pPr>
        <w:rPr>
          <w:rFonts w:cstheme="minorHAnsi"/>
          <w:sz w:val="24"/>
          <w:szCs w:val="24"/>
        </w:rPr>
      </w:pPr>
      <w:r>
        <w:rPr>
          <w:rFonts w:cstheme="minorHAnsi"/>
          <w:sz w:val="24"/>
          <w:szCs w:val="24"/>
        </w:rPr>
        <w:t>McCarrick (2016),</w:t>
      </w:r>
      <w:r w:rsidR="002768A4">
        <w:rPr>
          <w:rFonts w:cstheme="minorHAnsi"/>
          <w:sz w:val="24"/>
          <w:szCs w:val="24"/>
        </w:rPr>
        <w:t xml:space="preserve"> states that</w:t>
      </w:r>
      <w:r>
        <w:rPr>
          <w:rFonts w:cstheme="minorHAnsi"/>
          <w:sz w:val="24"/>
          <w:szCs w:val="24"/>
        </w:rPr>
        <w:t xml:space="preserve"> because of the ingrained societal sense of shame and emasculation, men find it increasingly difficult to talk about their personal experiences of domestic abuse. She came to the conclusion that society needs to do more to understand the emotional experiences of male victims in order to create a gender balanced view of </w:t>
      </w:r>
      <w:r w:rsidR="007A1B1D">
        <w:rPr>
          <w:rFonts w:cstheme="minorHAnsi"/>
          <w:sz w:val="24"/>
          <w:szCs w:val="24"/>
        </w:rPr>
        <w:t>domestic abuse.</w:t>
      </w:r>
    </w:p>
    <w:p w:rsidR="00610ADC" w:rsidRPr="007A1B1D" w:rsidRDefault="00AD1C8F" w:rsidP="00086E21">
      <w:pPr>
        <w:rPr>
          <w:rFonts w:cstheme="minorHAnsi"/>
          <w:b/>
          <w:sz w:val="24"/>
          <w:szCs w:val="24"/>
        </w:rPr>
      </w:pPr>
      <w:r w:rsidRPr="007A1B1D">
        <w:rPr>
          <w:rFonts w:cstheme="minorHAnsi"/>
          <w:b/>
          <w:sz w:val="24"/>
          <w:szCs w:val="24"/>
        </w:rPr>
        <w:t xml:space="preserve">2. </w:t>
      </w:r>
      <w:r w:rsidR="00610ADC" w:rsidRPr="007A1B1D">
        <w:rPr>
          <w:rFonts w:cstheme="minorHAnsi"/>
          <w:b/>
          <w:sz w:val="24"/>
          <w:szCs w:val="24"/>
        </w:rPr>
        <w:t>Is there a lack of empathy and awareness from police in relation to male victims of domestic abuse?</w:t>
      </w:r>
    </w:p>
    <w:p w:rsidR="00D33426" w:rsidRPr="00D33426" w:rsidRDefault="00D33426" w:rsidP="00D33426">
      <w:pPr>
        <w:pStyle w:val="NormalWeb"/>
        <w:spacing w:before="0" w:after="0"/>
        <w:textAlignment w:val="baseline"/>
        <w:rPr>
          <w:rFonts w:asciiTheme="minorHAnsi" w:hAnsiTheme="minorHAnsi" w:cstheme="minorHAnsi"/>
          <w:color w:val="000000" w:themeColor="text1"/>
        </w:rPr>
      </w:pPr>
      <w:r w:rsidRPr="00D33426">
        <w:rPr>
          <w:rFonts w:asciiTheme="minorHAnsi" w:hAnsiTheme="minorHAnsi" w:cstheme="minorHAnsi"/>
          <w:color w:val="000000" w:themeColor="text1"/>
        </w:rPr>
        <w:t>This part of the literature review will now explore how police officers have been perceived when responding to domestic incidences. Davies (1998) states that the conventional policing response to a domestic abuse incident was to avoid intervening and not arresting the perpetrator, based on the premise that even if the perpetrator is apprehended, the chances of</w:t>
      </w:r>
      <w:r w:rsidR="00266536">
        <w:rPr>
          <w:rFonts w:asciiTheme="minorHAnsi" w:hAnsiTheme="minorHAnsi" w:cstheme="minorHAnsi"/>
          <w:color w:val="000000" w:themeColor="text1"/>
        </w:rPr>
        <w:t xml:space="preserve"> them being punished are</w:t>
      </w:r>
      <w:r w:rsidRPr="00D33426">
        <w:rPr>
          <w:rFonts w:asciiTheme="minorHAnsi" w:hAnsiTheme="minorHAnsi" w:cstheme="minorHAnsi"/>
          <w:color w:val="000000" w:themeColor="text1"/>
        </w:rPr>
        <w:t xml:space="preserve"> slim.</w:t>
      </w:r>
    </w:p>
    <w:p w:rsidR="00D33426" w:rsidRPr="00D33426" w:rsidRDefault="00D33426" w:rsidP="00D33426">
      <w:pPr>
        <w:pStyle w:val="NormalWeb"/>
        <w:spacing w:before="0" w:after="0"/>
        <w:textAlignment w:val="baseline"/>
        <w:rPr>
          <w:rFonts w:asciiTheme="minorHAnsi" w:hAnsiTheme="minorHAnsi" w:cstheme="minorHAnsi"/>
          <w:color w:val="000000" w:themeColor="text1"/>
        </w:rPr>
      </w:pPr>
      <w:r w:rsidRPr="00D33426">
        <w:rPr>
          <w:rFonts w:asciiTheme="minorHAnsi" w:hAnsiTheme="minorHAnsi" w:cstheme="minorHAnsi"/>
          <w:color w:val="000000" w:themeColor="text1"/>
        </w:rPr>
        <w:t>According to the</w:t>
      </w:r>
      <w:r w:rsidR="006D6A95">
        <w:rPr>
          <w:rFonts w:asciiTheme="minorHAnsi" w:hAnsiTheme="minorHAnsi" w:cstheme="minorHAnsi"/>
          <w:color w:val="000000" w:themeColor="text1"/>
        </w:rPr>
        <w:t xml:space="preserve"> Channel 4’s Dispatches</w:t>
      </w:r>
      <w:r w:rsidR="00F90ECE">
        <w:rPr>
          <w:rFonts w:asciiTheme="minorHAnsi" w:hAnsiTheme="minorHAnsi" w:cstheme="minorHAnsi"/>
          <w:color w:val="000000" w:themeColor="text1"/>
        </w:rPr>
        <w:t xml:space="preserve"> (1998)</w:t>
      </w:r>
      <w:r w:rsidR="006D6A95">
        <w:rPr>
          <w:rFonts w:asciiTheme="minorHAnsi" w:hAnsiTheme="minorHAnsi" w:cstheme="minorHAnsi"/>
          <w:color w:val="000000" w:themeColor="text1"/>
        </w:rPr>
        <w:t xml:space="preserve"> programme</w:t>
      </w:r>
      <w:r w:rsidR="00F90ECE">
        <w:rPr>
          <w:rFonts w:asciiTheme="minorHAnsi" w:hAnsiTheme="minorHAnsi" w:cstheme="minorHAnsi"/>
          <w:color w:val="000000" w:themeColor="text1"/>
        </w:rPr>
        <w:t>, a poll conducted called ‘Battered men’ found that</w:t>
      </w:r>
      <w:r w:rsidRPr="00D33426">
        <w:rPr>
          <w:rFonts w:asciiTheme="minorHAnsi" w:hAnsiTheme="minorHAnsi" w:cstheme="minorHAnsi"/>
          <w:color w:val="000000" w:themeColor="text1"/>
        </w:rPr>
        <w:t xml:space="preserve"> 49 percent of men never contacted police for help because they believed the police would be unsympath</w:t>
      </w:r>
      <w:r w:rsidR="00EF7F9A">
        <w:rPr>
          <w:rFonts w:asciiTheme="minorHAnsi" w:hAnsiTheme="minorHAnsi" w:cstheme="minorHAnsi"/>
          <w:color w:val="000000" w:themeColor="text1"/>
        </w:rPr>
        <w:t xml:space="preserve">etic and would not believe them, simply </w:t>
      </w:r>
      <w:r w:rsidRPr="00D33426">
        <w:rPr>
          <w:rFonts w:asciiTheme="minorHAnsi" w:hAnsiTheme="minorHAnsi" w:cstheme="minorHAnsi"/>
          <w:color w:val="000000" w:themeColor="text1"/>
        </w:rPr>
        <w:t>because they are men. Other findings from the same study included the fact that 25 percent of males who contacted police for assistance wer</w:t>
      </w:r>
      <w:r w:rsidR="00EF7F9A">
        <w:rPr>
          <w:rFonts w:asciiTheme="minorHAnsi" w:hAnsiTheme="minorHAnsi" w:cstheme="minorHAnsi"/>
          <w:color w:val="000000" w:themeColor="text1"/>
        </w:rPr>
        <w:t>e in fact arrested themselves. While a</w:t>
      </w:r>
      <w:r w:rsidRPr="00D33426">
        <w:rPr>
          <w:rFonts w:asciiTheme="minorHAnsi" w:hAnsiTheme="minorHAnsi" w:cstheme="minorHAnsi"/>
          <w:color w:val="000000" w:themeColor="text1"/>
        </w:rPr>
        <w:t>nother conclusion from the same study revealed that when no arrests were made but positive action was</w:t>
      </w:r>
      <w:r w:rsidR="00EF7F9A">
        <w:rPr>
          <w:rFonts w:asciiTheme="minorHAnsi" w:hAnsiTheme="minorHAnsi" w:cstheme="minorHAnsi"/>
          <w:color w:val="000000" w:themeColor="text1"/>
        </w:rPr>
        <w:t xml:space="preserve"> implemented, it was mostly </w:t>
      </w:r>
      <w:r w:rsidRPr="00D33426">
        <w:rPr>
          <w:rFonts w:asciiTheme="minorHAnsi" w:hAnsiTheme="minorHAnsi" w:cstheme="minorHAnsi"/>
          <w:color w:val="000000" w:themeColor="text1"/>
        </w:rPr>
        <w:t>males who were removed from the address, even if they were clear victims.</w:t>
      </w:r>
    </w:p>
    <w:p w:rsidR="003E24FE" w:rsidRPr="00D001A5" w:rsidRDefault="00D33426" w:rsidP="003E24FE">
      <w:pPr>
        <w:pStyle w:val="NormalWeb"/>
        <w:spacing w:before="0" w:after="0"/>
        <w:textAlignment w:val="baseline"/>
        <w:rPr>
          <w:rFonts w:asciiTheme="minorHAnsi" w:hAnsiTheme="minorHAnsi" w:cstheme="minorHAnsi"/>
          <w:color w:val="000000" w:themeColor="text1"/>
        </w:rPr>
      </w:pPr>
      <w:r w:rsidRPr="00D33426">
        <w:rPr>
          <w:rFonts w:asciiTheme="minorHAnsi" w:hAnsiTheme="minorHAnsi" w:cstheme="minorHAnsi"/>
          <w:color w:val="000000" w:themeColor="text1"/>
        </w:rPr>
        <w:t>A study done by Stets and Straus (1992) state that women are 10 times more likely to call the police in relation to a Domestic incident. Whether females are victims or not, it is more likely to be the males who are arrested first, in line with police procedures such as ‘taking positive actions</w:t>
      </w:r>
      <w:r w:rsidR="003E24FE">
        <w:rPr>
          <w:rFonts w:asciiTheme="minorHAnsi" w:hAnsiTheme="minorHAnsi" w:cstheme="minorHAnsi"/>
          <w:color w:val="000000" w:themeColor="text1"/>
        </w:rPr>
        <w:t xml:space="preserve">’ (College of Policing, 2018). </w:t>
      </w:r>
      <w:r w:rsidR="003E24FE" w:rsidRPr="00D001A5">
        <w:rPr>
          <w:rFonts w:asciiTheme="minorHAnsi" w:hAnsiTheme="minorHAnsi" w:cstheme="minorHAnsi"/>
          <w:color w:val="000000" w:themeColor="text1"/>
        </w:rPr>
        <w:t xml:space="preserve">According to Akbar (2015), </w:t>
      </w:r>
      <w:r w:rsidR="003E24FE">
        <w:rPr>
          <w:rFonts w:asciiTheme="minorHAnsi" w:hAnsiTheme="minorHAnsi" w:cstheme="minorHAnsi"/>
          <w:color w:val="000000" w:themeColor="text1"/>
        </w:rPr>
        <w:t xml:space="preserve">it is </w:t>
      </w:r>
      <w:r w:rsidR="003E24FE" w:rsidRPr="00D001A5">
        <w:rPr>
          <w:rFonts w:asciiTheme="minorHAnsi" w:hAnsiTheme="minorHAnsi" w:cstheme="minorHAnsi"/>
          <w:color w:val="000000" w:themeColor="text1"/>
        </w:rPr>
        <w:t xml:space="preserve">these arrest methods </w:t>
      </w:r>
      <w:r w:rsidR="003E24FE">
        <w:rPr>
          <w:rFonts w:asciiTheme="minorHAnsi" w:hAnsiTheme="minorHAnsi" w:cstheme="minorHAnsi"/>
          <w:color w:val="000000" w:themeColor="text1"/>
        </w:rPr>
        <w:t xml:space="preserve">that </w:t>
      </w:r>
      <w:r w:rsidR="003E24FE" w:rsidRPr="00D001A5">
        <w:rPr>
          <w:rFonts w:asciiTheme="minorHAnsi" w:hAnsiTheme="minorHAnsi" w:cstheme="minorHAnsi"/>
          <w:color w:val="000000" w:themeColor="text1"/>
        </w:rPr>
        <w:t>contribute to the stigma</w:t>
      </w:r>
      <w:r w:rsidR="003E24FE">
        <w:rPr>
          <w:rFonts w:asciiTheme="minorHAnsi" w:hAnsiTheme="minorHAnsi" w:cstheme="minorHAnsi"/>
          <w:color w:val="000000" w:themeColor="text1"/>
        </w:rPr>
        <w:t>s</w:t>
      </w:r>
      <w:r w:rsidR="003E24FE" w:rsidRPr="00D001A5">
        <w:rPr>
          <w:rFonts w:asciiTheme="minorHAnsi" w:hAnsiTheme="minorHAnsi" w:cstheme="minorHAnsi"/>
          <w:color w:val="000000" w:themeColor="text1"/>
        </w:rPr>
        <w:t xml:space="preserve"> associated with male victims, who are often not</w:t>
      </w:r>
      <w:r w:rsidR="003E24FE">
        <w:rPr>
          <w:rFonts w:asciiTheme="minorHAnsi" w:hAnsiTheme="minorHAnsi" w:cstheme="minorHAnsi"/>
          <w:color w:val="000000" w:themeColor="text1"/>
        </w:rPr>
        <w:t xml:space="preserve"> believed. </w:t>
      </w:r>
    </w:p>
    <w:p w:rsidR="001E2FBD" w:rsidRDefault="003E24FE" w:rsidP="001E2FBD">
      <w:pPr>
        <w:pStyle w:val="NormalWeb"/>
        <w:shd w:val="clear" w:color="auto" w:fill="FFFFFF"/>
        <w:spacing w:before="0" w:beforeAutospacing="0" w:after="0" w:afterAutospacing="0"/>
        <w:rPr>
          <w:rFonts w:asciiTheme="minorHAnsi" w:hAnsiTheme="minorHAnsi" w:cstheme="minorHAnsi"/>
          <w:color w:val="000000" w:themeColor="text1"/>
        </w:rPr>
      </w:pPr>
      <w:r w:rsidRPr="00B6312C">
        <w:rPr>
          <w:rFonts w:asciiTheme="minorHAnsi" w:hAnsiTheme="minorHAnsi" w:cstheme="minorHAnsi"/>
          <w:color w:val="000000" w:themeColor="text1"/>
        </w:rPr>
        <w:lastRenderedPageBreak/>
        <w:t>McCarrick (2016) di</w:t>
      </w:r>
      <w:r>
        <w:rPr>
          <w:rFonts w:asciiTheme="minorHAnsi" w:hAnsiTheme="minorHAnsi" w:cstheme="minorHAnsi"/>
          <w:color w:val="000000" w:themeColor="text1"/>
        </w:rPr>
        <w:t>scovered that male victims of Domestic abuse</w:t>
      </w:r>
      <w:r w:rsidRPr="00B6312C">
        <w:rPr>
          <w:rFonts w:asciiTheme="minorHAnsi" w:hAnsiTheme="minorHAnsi" w:cstheme="minorHAnsi"/>
          <w:color w:val="000000" w:themeColor="text1"/>
        </w:rPr>
        <w:t xml:space="preserve"> are routinely detained on false claims, and their admissions of victimisation are ignored by the police and crimina</w:t>
      </w:r>
      <w:r>
        <w:rPr>
          <w:rFonts w:asciiTheme="minorHAnsi" w:hAnsiTheme="minorHAnsi" w:cstheme="minorHAnsi"/>
          <w:color w:val="000000" w:themeColor="text1"/>
        </w:rPr>
        <w:t>l court system. McCarrick</w:t>
      </w:r>
      <w:r w:rsidRPr="00B6312C">
        <w:rPr>
          <w:rFonts w:asciiTheme="minorHAnsi" w:hAnsiTheme="minorHAnsi" w:cstheme="minorHAnsi"/>
          <w:color w:val="000000" w:themeColor="text1"/>
        </w:rPr>
        <w:t xml:space="preserve"> observed, through in</w:t>
      </w:r>
      <w:r>
        <w:rPr>
          <w:rFonts w:asciiTheme="minorHAnsi" w:hAnsiTheme="minorHAnsi" w:cstheme="minorHAnsi"/>
          <w:color w:val="000000" w:themeColor="text1"/>
        </w:rPr>
        <w:t>terviews with male victims of Domestic abuse</w:t>
      </w:r>
      <w:r w:rsidRPr="00B6312C">
        <w:rPr>
          <w:rFonts w:asciiTheme="minorHAnsi" w:hAnsiTheme="minorHAnsi" w:cstheme="minorHAnsi"/>
          <w:color w:val="000000" w:themeColor="text1"/>
        </w:rPr>
        <w:t>, th</w:t>
      </w:r>
      <w:r>
        <w:rPr>
          <w:rFonts w:asciiTheme="minorHAnsi" w:hAnsiTheme="minorHAnsi" w:cstheme="minorHAnsi"/>
          <w:color w:val="000000" w:themeColor="text1"/>
        </w:rPr>
        <w:t>at males are frequently removed or arrested</w:t>
      </w:r>
      <w:r w:rsidRPr="00B6312C">
        <w:rPr>
          <w:rFonts w:asciiTheme="minorHAnsi" w:hAnsiTheme="minorHAnsi" w:cstheme="minorHAnsi"/>
          <w:color w:val="000000" w:themeColor="text1"/>
        </w:rPr>
        <w:t xml:space="preserve"> despite being the one who made the</w:t>
      </w:r>
      <w:r>
        <w:rPr>
          <w:rFonts w:asciiTheme="minorHAnsi" w:hAnsiTheme="minorHAnsi" w:cstheme="minorHAnsi"/>
          <w:color w:val="000000" w:themeColor="text1"/>
        </w:rPr>
        <w:t xml:space="preserve"> initial contact to the police. </w:t>
      </w:r>
    </w:p>
    <w:p w:rsidR="002755A2" w:rsidRDefault="002755A2" w:rsidP="001E2FBD">
      <w:pPr>
        <w:pStyle w:val="NormalWeb"/>
        <w:shd w:val="clear" w:color="auto" w:fill="FFFFFF"/>
        <w:spacing w:before="0" w:beforeAutospacing="0" w:after="0" w:afterAutospacing="0"/>
        <w:rPr>
          <w:rFonts w:asciiTheme="minorHAnsi" w:hAnsiTheme="minorHAnsi" w:cstheme="minorHAnsi"/>
          <w:color w:val="000000" w:themeColor="text1"/>
        </w:rPr>
      </w:pPr>
    </w:p>
    <w:p w:rsidR="001E2FBD" w:rsidRDefault="003E24FE" w:rsidP="001E2FBD">
      <w:pPr>
        <w:pStyle w:val="NormalWeb"/>
        <w:shd w:val="clear" w:color="auto" w:fill="FFFFFF"/>
        <w:spacing w:before="0" w:beforeAutospacing="0" w:after="0" w:afterAutospacing="0"/>
        <w:rPr>
          <w:rFonts w:asciiTheme="minorHAnsi" w:hAnsiTheme="minorHAnsi" w:cstheme="minorHAnsi"/>
          <w:color w:val="000000" w:themeColor="text1"/>
        </w:rPr>
      </w:pPr>
      <w:r w:rsidRPr="00B6312C">
        <w:rPr>
          <w:rFonts w:asciiTheme="minorHAnsi" w:hAnsiTheme="minorHAnsi" w:cstheme="minorHAnsi"/>
          <w:color w:val="000000" w:themeColor="text1"/>
        </w:rPr>
        <w:t>The inferences made by society organ</w:t>
      </w:r>
      <w:r>
        <w:rPr>
          <w:rFonts w:asciiTheme="minorHAnsi" w:hAnsiTheme="minorHAnsi" w:cstheme="minorHAnsi"/>
          <w:color w:val="000000" w:themeColor="text1"/>
        </w:rPr>
        <w:t>isations such as the police contribute</w:t>
      </w:r>
      <w:r w:rsidRPr="00B6312C">
        <w:rPr>
          <w:rFonts w:asciiTheme="minorHAnsi" w:hAnsiTheme="minorHAnsi" w:cstheme="minorHAnsi"/>
          <w:color w:val="000000" w:themeColor="text1"/>
        </w:rPr>
        <w:t xml:space="preserve"> to the stigmatisation of male victims</w:t>
      </w:r>
      <w:r>
        <w:rPr>
          <w:rFonts w:asciiTheme="minorHAnsi" w:hAnsiTheme="minorHAnsi" w:cstheme="minorHAnsi"/>
          <w:color w:val="000000" w:themeColor="text1"/>
        </w:rPr>
        <w:t xml:space="preserve">, which ultimately impacts on trust and legitimacy. </w:t>
      </w:r>
      <w:r w:rsidRPr="00B6312C">
        <w:rPr>
          <w:rFonts w:asciiTheme="minorHAnsi" w:hAnsiTheme="minorHAnsi" w:cstheme="minorHAnsi"/>
          <w:color w:val="000000" w:themeColor="text1"/>
        </w:rPr>
        <w:t xml:space="preserve"> (Bell, 2015).</w:t>
      </w:r>
      <w:r w:rsidR="001E2FBD">
        <w:rPr>
          <w:rFonts w:asciiTheme="minorHAnsi" w:hAnsiTheme="minorHAnsi" w:cstheme="minorHAnsi"/>
          <w:color w:val="000000" w:themeColor="text1"/>
        </w:rPr>
        <w:t xml:space="preserve"> Failure to challenge inequality in policy and practice may have the unintended consequence of preventing the issue of relationship violence from being addressed adequately.</w:t>
      </w:r>
    </w:p>
    <w:p w:rsidR="00266536" w:rsidRDefault="00266536" w:rsidP="008548AB">
      <w:pPr>
        <w:rPr>
          <w:rFonts w:eastAsia="Times New Roman" w:cstheme="minorHAnsi"/>
          <w:color w:val="000000" w:themeColor="text1"/>
          <w:sz w:val="24"/>
          <w:szCs w:val="24"/>
          <w:lang w:eastAsia="en-GB"/>
        </w:rPr>
      </w:pPr>
    </w:p>
    <w:p w:rsidR="008548AB" w:rsidRPr="008548AB" w:rsidRDefault="008548AB" w:rsidP="008548AB">
      <w:pPr>
        <w:rPr>
          <w:rFonts w:cstheme="minorHAnsi"/>
          <w:color w:val="000000" w:themeColor="text1"/>
          <w:sz w:val="24"/>
          <w:szCs w:val="24"/>
        </w:rPr>
      </w:pPr>
      <w:r w:rsidRPr="00E008C5">
        <w:rPr>
          <w:rFonts w:cstheme="minorHAnsi"/>
          <w:color w:val="000000" w:themeColor="text1"/>
          <w:sz w:val="24"/>
          <w:szCs w:val="24"/>
        </w:rPr>
        <w:t>Is unconscious bias having an</w:t>
      </w:r>
      <w:r w:rsidR="00266536">
        <w:rPr>
          <w:rFonts w:cstheme="minorHAnsi"/>
          <w:color w:val="000000" w:themeColor="text1"/>
          <w:sz w:val="24"/>
          <w:szCs w:val="24"/>
        </w:rPr>
        <w:t xml:space="preserve"> impact on how Domestic abuse is</w:t>
      </w:r>
      <w:r w:rsidRPr="00E008C5">
        <w:rPr>
          <w:rFonts w:cstheme="minorHAnsi"/>
          <w:color w:val="000000" w:themeColor="text1"/>
          <w:sz w:val="24"/>
          <w:szCs w:val="24"/>
        </w:rPr>
        <w:t xml:space="preserve"> investigated?</w:t>
      </w:r>
      <w:r w:rsidR="00252B42">
        <w:rPr>
          <w:rFonts w:cstheme="minorHAnsi"/>
          <w:color w:val="000000" w:themeColor="text1"/>
          <w:sz w:val="24"/>
          <w:szCs w:val="24"/>
        </w:rPr>
        <w:t xml:space="preserve"> </w:t>
      </w:r>
      <w:r w:rsidRPr="001D40AC">
        <w:rPr>
          <w:color w:val="000000" w:themeColor="text1"/>
          <w:sz w:val="24"/>
          <w:szCs w:val="24"/>
        </w:rPr>
        <w:t>Unconscious bias has been characterised as the process by which a person makes sense of their surroundings by creating assumptions and connections about people's traits without being consciously aware of this process (Jones and Cornish, 2013). Such</w:t>
      </w:r>
      <w:r>
        <w:rPr>
          <w:color w:val="000000" w:themeColor="text1"/>
          <w:sz w:val="24"/>
          <w:szCs w:val="24"/>
        </w:rPr>
        <w:t xml:space="preserve"> </w:t>
      </w:r>
      <w:r w:rsidRPr="001D40AC">
        <w:rPr>
          <w:color w:val="000000" w:themeColor="text1"/>
          <w:sz w:val="24"/>
          <w:szCs w:val="24"/>
        </w:rPr>
        <w:t>'mental shortcuts' may be a role in the persistence of prejudice in organisations.</w:t>
      </w:r>
    </w:p>
    <w:p w:rsidR="008548AB" w:rsidRDefault="008548AB" w:rsidP="008548AB">
      <w:pPr>
        <w:rPr>
          <w:color w:val="000000" w:themeColor="text1"/>
          <w:sz w:val="24"/>
          <w:szCs w:val="24"/>
        </w:rPr>
      </w:pPr>
      <w:r>
        <w:rPr>
          <w:color w:val="000000" w:themeColor="text1"/>
          <w:sz w:val="24"/>
          <w:szCs w:val="24"/>
        </w:rPr>
        <w:t>According to Jones and Cornish research, approximately 40 percent of people demonstrate unconscious bias against certain genders or ethnicities. This demonstrates that, in order to ensure equal opportunity in our organisations and society, we must take conscious efforts to eliminate unconscious bias.</w:t>
      </w:r>
    </w:p>
    <w:p w:rsidR="008548AB" w:rsidRPr="008548AB" w:rsidRDefault="008548AB" w:rsidP="008548AB">
      <w:pPr>
        <w:rPr>
          <w:color w:val="000000" w:themeColor="text1"/>
          <w:sz w:val="24"/>
          <w:szCs w:val="24"/>
        </w:rPr>
      </w:pPr>
      <w:r>
        <w:rPr>
          <w:color w:val="000000" w:themeColor="text1"/>
          <w:sz w:val="24"/>
          <w:szCs w:val="24"/>
        </w:rPr>
        <w:t>Accordi</w:t>
      </w:r>
      <w:r w:rsidR="00252B42">
        <w:rPr>
          <w:color w:val="000000" w:themeColor="text1"/>
          <w:sz w:val="24"/>
          <w:szCs w:val="24"/>
        </w:rPr>
        <w:t>ng to an article by</w:t>
      </w:r>
      <w:r>
        <w:rPr>
          <w:color w:val="000000" w:themeColor="text1"/>
          <w:sz w:val="24"/>
          <w:szCs w:val="24"/>
        </w:rPr>
        <w:t xml:space="preserve"> the Mail Online, campaigners say that </w:t>
      </w:r>
      <w:r w:rsidR="00252B42">
        <w:rPr>
          <w:color w:val="000000" w:themeColor="text1"/>
          <w:sz w:val="24"/>
          <w:szCs w:val="24"/>
        </w:rPr>
        <w:t xml:space="preserve">police are more </w:t>
      </w:r>
      <w:r>
        <w:rPr>
          <w:color w:val="000000" w:themeColor="text1"/>
          <w:sz w:val="24"/>
          <w:szCs w:val="24"/>
        </w:rPr>
        <w:t xml:space="preserve">likely to believe female victims of psychological abuse because of their unconscious bias against men. </w:t>
      </w:r>
      <w:r w:rsidR="00252B42">
        <w:rPr>
          <w:color w:val="000000" w:themeColor="text1"/>
          <w:sz w:val="24"/>
          <w:szCs w:val="24"/>
        </w:rPr>
        <w:t>It was documented that be</w:t>
      </w:r>
      <w:r>
        <w:rPr>
          <w:color w:val="000000" w:themeColor="text1"/>
          <w:sz w:val="24"/>
          <w:szCs w:val="24"/>
        </w:rPr>
        <w:t>tween December 2015 and March 2017,</w:t>
      </w:r>
      <w:r w:rsidR="00252B42">
        <w:rPr>
          <w:color w:val="000000" w:themeColor="text1"/>
          <w:sz w:val="24"/>
          <w:szCs w:val="24"/>
        </w:rPr>
        <w:t xml:space="preserve"> </w:t>
      </w:r>
      <w:r>
        <w:rPr>
          <w:color w:val="000000" w:themeColor="text1"/>
          <w:sz w:val="24"/>
          <w:szCs w:val="24"/>
        </w:rPr>
        <w:t>there were 4,246 allegation</w:t>
      </w:r>
      <w:r w:rsidR="00252B42">
        <w:rPr>
          <w:color w:val="000000" w:themeColor="text1"/>
          <w:sz w:val="24"/>
          <w:szCs w:val="24"/>
        </w:rPr>
        <w:t>s made of coercive control</w:t>
      </w:r>
      <w:r>
        <w:rPr>
          <w:color w:val="000000" w:themeColor="text1"/>
          <w:sz w:val="24"/>
          <w:szCs w:val="24"/>
        </w:rPr>
        <w:t>. Out of those 4,246 cases, a total of 272 individuals were charged for this offence,</w:t>
      </w:r>
      <w:r w:rsidR="00252B42">
        <w:rPr>
          <w:color w:val="000000" w:themeColor="text1"/>
          <w:sz w:val="24"/>
          <w:szCs w:val="24"/>
        </w:rPr>
        <w:t xml:space="preserve"> with only four individuals</w:t>
      </w:r>
      <w:r>
        <w:rPr>
          <w:color w:val="000000" w:themeColor="text1"/>
          <w:sz w:val="24"/>
          <w:szCs w:val="24"/>
        </w:rPr>
        <w:t xml:space="preserve"> being female (Mail Online, 2018).</w:t>
      </w:r>
    </w:p>
    <w:p w:rsidR="008822C7" w:rsidRDefault="00295478" w:rsidP="00252B42">
      <w:pPr>
        <w:rPr>
          <w:rFonts w:cstheme="minorHAnsi"/>
          <w:color w:val="000000" w:themeColor="text1"/>
          <w:sz w:val="24"/>
          <w:szCs w:val="24"/>
        </w:rPr>
      </w:pPr>
      <w:r>
        <w:rPr>
          <w:rFonts w:cstheme="minorHAnsi"/>
          <w:color w:val="000000" w:themeColor="text1"/>
          <w:sz w:val="24"/>
          <w:szCs w:val="24"/>
        </w:rPr>
        <w:t>The overall police response to domestic abuse victims is not good enough. This is despi</w:t>
      </w:r>
      <w:r w:rsidR="008822C7">
        <w:rPr>
          <w:rFonts w:cstheme="minorHAnsi"/>
          <w:color w:val="000000" w:themeColor="text1"/>
          <w:sz w:val="24"/>
          <w:szCs w:val="24"/>
        </w:rPr>
        <w:t>te considerable improvements made over recent years. With new legislation in 2015 which made coercive and controlling behaviour an offence (Home Office, 2015), many officers are still</w:t>
      </w:r>
      <w:r w:rsidR="00476382">
        <w:rPr>
          <w:rFonts w:cstheme="minorHAnsi"/>
          <w:color w:val="000000" w:themeColor="text1"/>
          <w:sz w:val="24"/>
          <w:szCs w:val="24"/>
        </w:rPr>
        <w:t xml:space="preserve"> not dealing with domestic</w:t>
      </w:r>
      <w:r w:rsidR="008822C7">
        <w:rPr>
          <w:rFonts w:cstheme="minorHAnsi"/>
          <w:color w:val="000000" w:themeColor="text1"/>
          <w:sz w:val="24"/>
          <w:szCs w:val="24"/>
        </w:rPr>
        <w:t xml:space="preserve"> incidences </w:t>
      </w:r>
      <w:r w:rsidR="00476382">
        <w:rPr>
          <w:rFonts w:cstheme="minorHAnsi"/>
          <w:color w:val="000000" w:themeColor="text1"/>
          <w:sz w:val="24"/>
          <w:szCs w:val="24"/>
        </w:rPr>
        <w:t>appropriately</w:t>
      </w:r>
      <w:r w:rsidR="008822C7">
        <w:rPr>
          <w:rFonts w:cstheme="minorHAnsi"/>
          <w:color w:val="000000" w:themeColor="text1"/>
          <w:sz w:val="24"/>
          <w:szCs w:val="24"/>
        </w:rPr>
        <w:t>.</w:t>
      </w:r>
      <w:r w:rsidR="00476382">
        <w:rPr>
          <w:rFonts w:cstheme="minorHAnsi"/>
          <w:color w:val="000000" w:themeColor="text1"/>
          <w:sz w:val="24"/>
          <w:szCs w:val="24"/>
        </w:rPr>
        <w:t xml:space="preserve"> There are</w:t>
      </w:r>
      <w:r w:rsidR="008822C7">
        <w:rPr>
          <w:rFonts w:cstheme="minorHAnsi"/>
          <w:color w:val="000000" w:themeColor="text1"/>
          <w:sz w:val="24"/>
          <w:szCs w:val="24"/>
        </w:rPr>
        <w:t xml:space="preserve"> to</w:t>
      </w:r>
      <w:r w:rsidR="005F522E">
        <w:rPr>
          <w:rFonts w:cstheme="minorHAnsi"/>
          <w:color w:val="000000" w:themeColor="text1"/>
          <w:sz w:val="24"/>
          <w:szCs w:val="24"/>
        </w:rPr>
        <w:t>o</w:t>
      </w:r>
      <w:r w:rsidR="008822C7">
        <w:rPr>
          <w:rFonts w:cstheme="minorHAnsi"/>
          <w:color w:val="000000" w:themeColor="text1"/>
          <w:sz w:val="24"/>
          <w:szCs w:val="24"/>
        </w:rPr>
        <w:t xml:space="preserve"> many discrepancies</w:t>
      </w:r>
      <w:r w:rsidR="00476382">
        <w:rPr>
          <w:rFonts w:cstheme="minorHAnsi"/>
          <w:color w:val="000000" w:themeColor="text1"/>
          <w:sz w:val="24"/>
          <w:szCs w:val="24"/>
        </w:rPr>
        <w:t xml:space="preserve"> and this has been highlighted in the</w:t>
      </w:r>
      <w:r w:rsidR="008822C7">
        <w:rPr>
          <w:rFonts w:cstheme="minorHAnsi"/>
          <w:color w:val="000000" w:themeColor="text1"/>
          <w:sz w:val="24"/>
          <w:szCs w:val="24"/>
        </w:rPr>
        <w:t xml:space="preserve"> HMIC</w:t>
      </w:r>
      <w:r w:rsidR="00476382">
        <w:rPr>
          <w:rFonts w:cstheme="minorHAnsi"/>
          <w:color w:val="000000" w:themeColor="text1"/>
          <w:sz w:val="24"/>
          <w:szCs w:val="24"/>
        </w:rPr>
        <w:t xml:space="preserve"> 2014</w:t>
      </w:r>
      <w:r w:rsidR="008822C7">
        <w:rPr>
          <w:rFonts w:cstheme="minorHAnsi"/>
          <w:color w:val="000000" w:themeColor="text1"/>
          <w:sz w:val="24"/>
          <w:szCs w:val="24"/>
        </w:rPr>
        <w:t xml:space="preserve"> report, Everyone’s business; </w:t>
      </w:r>
      <w:r w:rsidR="00EB29CD">
        <w:rPr>
          <w:rFonts w:cstheme="minorHAnsi"/>
          <w:color w:val="000000" w:themeColor="text1"/>
          <w:sz w:val="24"/>
          <w:szCs w:val="24"/>
        </w:rPr>
        <w:t>improving</w:t>
      </w:r>
      <w:r w:rsidR="008822C7">
        <w:rPr>
          <w:rFonts w:cstheme="minorHAnsi"/>
          <w:color w:val="000000" w:themeColor="text1"/>
          <w:sz w:val="24"/>
          <w:szCs w:val="24"/>
        </w:rPr>
        <w:t xml:space="preserve"> the police response to domestic abuse (HMIC, 2014).</w:t>
      </w:r>
    </w:p>
    <w:p w:rsidR="00476382" w:rsidRDefault="00476382" w:rsidP="00476382">
      <w:pPr>
        <w:rPr>
          <w:color w:val="000000" w:themeColor="text1"/>
          <w:sz w:val="24"/>
          <w:szCs w:val="24"/>
        </w:rPr>
      </w:pPr>
      <w:r>
        <w:rPr>
          <w:color w:val="000000" w:themeColor="text1"/>
          <w:sz w:val="24"/>
          <w:szCs w:val="24"/>
        </w:rPr>
        <w:t>This report highlighted that improvements were drastically needed from police forces and officers when responding to domestic incidences. As a result of this report, the College of Policing and domestic charity, SafeLives collaborated to develop a training package called ‘Domestic Abuse Matters’. This package was created with the intention of having a long-term impact by challenging police attitudes, culture</w:t>
      </w:r>
      <w:r w:rsidR="00632BA9">
        <w:rPr>
          <w:color w:val="000000" w:themeColor="text1"/>
          <w:sz w:val="24"/>
          <w:szCs w:val="24"/>
        </w:rPr>
        <w:t>s</w:t>
      </w:r>
      <w:r>
        <w:rPr>
          <w:color w:val="000000" w:themeColor="text1"/>
          <w:sz w:val="24"/>
          <w:szCs w:val="24"/>
        </w:rPr>
        <w:t>, and behaviour while responding to domestic abuse calls. It was thought that by gaining a better knowledge of coercive and controlling behaviour, improvements would be more consistent and long-lasting</w:t>
      </w:r>
      <w:r w:rsidR="00223966">
        <w:rPr>
          <w:color w:val="000000" w:themeColor="text1"/>
          <w:sz w:val="24"/>
          <w:szCs w:val="24"/>
        </w:rPr>
        <w:t xml:space="preserve"> (SafeLives, 2015)</w:t>
      </w:r>
      <w:r>
        <w:rPr>
          <w:color w:val="000000" w:themeColor="text1"/>
          <w:sz w:val="24"/>
          <w:szCs w:val="24"/>
        </w:rPr>
        <w:t>.</w:t>
      </w:r>
    </w:p>
    <w:p w:rsidR="003E24FE" w:rsidRPr="00223966" w:rsidRDefault="00223966" w:rsidP="00223966">
      <w:pPr>
        <w:rPr>
          <w:color w:val="000000" w:themeColor="text1"/>
          <w:sz w:val="24"/>
          <w:szCs w:val="24"/>
        </w:rPr>
      </w:pPr>
      <w:r>
        <w:rPr>
          <w:color w:val="000000" w:themeColor="text1"/>
          <w:sz w:val="24"/>
          <w:szCs w:val="24"/>
        </w:rPr>
        <w:lastRenderedPageBreak/>
        <w:t>The evaluation findings of this report found that only 21 percent of officers were confident in dealing with domestic incidences before having the training compared to 95 percent of officers who felt extremely confident after having had the training. The training programme had a positive impact on better empathy and understanding, leading to a 41 percent increase in arrests (SafeLives, 2015).</w:t>
      </w:r>
    </w:p>
    <w:p w:rsidR="00C4504D" w:rsidRPr="007A1B1D" w:rsidRDefault="00AD1C8F" w:rsidP="00086E21">
      <w:pPr>
        <w:rPr>
          <w:rFonts w:cstheme="minorHAnsi"/>
          <w:b/>
          <w:sz w:val="24"/>
          <w:szCs w:val="24"/>
        </w:rPr>
      </w:pPr>
      <w:r w:rsidRPr="007A1B1D">
        <w:rPr>
          <w:rFonts w:cstheme="minorHAnsi"/>
          <w:b/>
          <w:sz w:val="24"/>
          <w:szCs w:val="24"/>
        </w:rPr>
        <w:t xml:space="preserve">3. Is there enough support services available for male victims of domestic abuse? </w:t>
      </w:r>
    </w:p>
    <w:p w:rsidR="00FA434B" w:rsidRPr="007B6457" w:rsidRDefault="00FA434B" w:rsidP="00FA434B">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r w:rsidRPr="007B6457">
        <w:rPr>
          <w:rFonts w:asciiTheme="minorHAnsi" w:hAnsiTheme="minorHAnsi" w:cstheme="minorHAnsi"/>
          <w:color w:val="000000" w:themeColor="text1"/>
          <w:bdr w:val="none" w:sz="0" w:space="0" w:color="auto" w:frame="1"/>
        </w:rPr>
        <w:t xml:space="preserve">From research conducted for this study, it has been found that there is very little help for male victims of domestic abuse compared to females. This was evident in the lack of studies and websites dedicated to male victims of domestic abuse. The majority of websites and studies conducted depicted males as being the perpetrators. </w:t>
      </w:r>
    </w:p>
    <w:p w:rsidR="00FA434B" w:rsidRPr="007B6457" w:rsidRDefault="00FA434B" w:rsidP="00FA434B">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p>
    <w:p w:rsidR="00FA434B" w:rsidRPr="007B6457" w:rsidRDefault="00FA434B" w:rsidP="00FA434B">
      <w:pPr>
        <w:pStyle w:val="NormalWeb"/>
        <w:shd w:val="clear" w:color="auto" w:fill="FFFFFF"/>
        <w:spacing w:before="0" w:beforeAutospacing="0" w:after="0" w:afterAutospacing="0"/>
        <w:rPr>
          <w:rFonts w:asciiTheme="minorHAnsi" w:hAnsiTheme="minorHAnsi" w:cstheme="minorHAnsi"/>
          <w:color w:val="000000" w:themeColor="text1"/>
        </w:rPr>
      </w:pPr>
      <w:r w:rsidRPr="007B6457">
        <w:rPr>
          <w:rFonts w:asciiTheme="minorHAnsi" w:hAnsiTheme="minorHAnsi" w:cstheme="minorHAnsi"/>
          <w:color w:val="000000" w:themeColor="text1"/>
        </w:rPr>
        <w:t>In addition to the stigmas and barriers faced by m</w:t>
      </w:r>
      <w:r w:rsidR="002755A2">
        <w:rPr>
          <w:rFonts w:asciiTheme="minorHAnsi" w:hAnsiTheme="minorHAnsi" w:cstheme="minorHAnsi"/>
          <w:color w:val="000000" w:themeColor="text1"/>
        </w:rPr>
        <w:t>ale victims of domestic abuse</w:t>
      </w:r>
      <w:r w:rsidRPr="007B6457">
        <w:rPr>
          <w:rFonts w:asciiTheme="minorHAnsi" w:hAnsiTheme="minorHAnsi" w:cstheme="minorHAnsi"/>
          <w:color w:val="000000" w:themeColor="text1"/>
        </w:rPr>
        <w:t>, there is a widespread issue of little or no service provision</w:t>
      </w:r>
      <w:r w:rsidR="00C45AFE">
        <w:rPr>
          <w:rFonts w:asciiTheme="minorHAnsi" w:hAnsiTheme="minorHAnsi" w:cstheme="minorHAnsi"/>
          <w:color w:val="000000" w:themeColor="text1"/>
        </w:rPr>
        <w:t>s</w:t>
      </w:r>
      <w:r w:rsidRPr="007B6457">
        <w:rPr>
          <w:rFonts w:asciiTheme="minorHAnsi" w:hAnsiTheme="minorHAnsi" w:cstheme="minorHAnsi"/>
          <w:color w:val="000000" w:themeColor="text1"/>
        </w:rPr>
        <w:t xml:space="preserve"> in many locations </w:t>
      </w:r>
      <w:r w:rsidRPr="007B6457">
        <w:rPr>
          <w:rFonts w:asciiTheme="minorHAnsi" w:hAnsiTheme="minorHAnsi" w:cstheme="minorHAnsi"/>
          <w:color w:val="000000" w:themeColor="text1"/>
          <w:bdr w:val="none" w:sz="0" w:space="0" w:color="auto" w:frame="1"/>
        </w:rPr>
        <w:t>(Baker-Jordan, 2017)</w:t>
      </w:r>
      <w:r w:rsidRPr="007B6457">
        <w:rPr>
          <w:rFonts w:asciiTheme="minorHAnsi" w:hAnsiTheme="minorHAnsi" w:cstheme="minorHAnsi"/>
          <w:color w:val="000000" w:themeColor="text1"/>
        </w:rPr>
        <w:t xml:space="preserve"> with </w:t>
      </w:r>
      <w:r w:rsidRPr="007B6457">
        <w:rPr>
          <w:rFonts w:asciiTheme="minorHAnsi" w:hAnsiTheme="minorHAnsi" w:cstheme="minorHAnsi"/>
          <w:color w:val="000000" w:themeColor="text1"/>
          <w:bdr w:val="none" w:sz="0" w:space="0" w:color="auto" w:frame="1"/>
        </w:rPr>
        <w:t>a disproportionate amo</w:t>
      </w:r>
      <w:r>
        <w:rPr>
          <w:rFonts w:asciiTheme="minorHAnsi" w:hAnsiTheme="minorHAnsi" w:cstheme="minorHAnsi"/>
          <w:color w:val="000000" w:themeColor="text1"/>
          <w:bdr w:val="none" w:sz="0" w:space="0" w:color="auto" w:frame="1"/>
        </w:rPr>
        <w:t>unt of refuge beds available throughout</w:t>
      </w:r>
      <w:r w:rsidRPr="007B6457">
        <w:rPr>
          <w:rFonts w:asciiTheme="minorHAnsi" w:hAnsiTheme="minorHAnsi" w:cstheme="minorHAnsi"/>
          <w:color w:val="000000" w:themeColor="text1"/>
          <w:bdr w:val="none" w:sz="0" w:space="0" w:color="auto" w:frame="1"/>
        </w:rPr>
        <w:t xml:space="preserve"> England and Wales.</w:t>
      </w:r>
      <w:r w:rsidRPr="007B6457">
        <w:rPr>
          <w:rFonts w:asciiTheme="minorHAnsi" w:hAnsiTheme="minorHAnsi" w:cstheme="minorHAnsi"/>
          <w:color w:val="000000" w:themeColor="text1"/>
        </w:rPr>
        <w:t xml:space="preserve"> </w:t>
      </w:r>
    </w:p>
    <w:p w:rsidR="00C45AFE" w:rsidRPr="00842D36" w:rsidRDefault="00FA434B" w:rsidP="00C45AFE">
      <w:pPr>
        <w:pStyle w:val="NormalWeb"/>
        <w:spacing w:before="0" w:after="0"/>
        <w:jc w:val="both"/>
        <w:textAlignment w:val="baseline"/>
        <w:rPr>
          <w:rFonts w:asciiTheme="minorHAnsi" w:hAnsiTheme="minorHAnsi" w:cstheme="minorHAnsi"/>
          <w:color w:val="00B050"/>
        </w:rPr>
      </w:pPr>
      <w:r w:rsidRPr="00482A20">
        <w:rPr>
          <w:rFonts w:asciiTheme="minorHAnsi" w:hAnsiTheme="minorHAnsi" w:cstheme="minorHAnsi"/>
          <w:bdr w:val="none" w:sz="0" w:space="0" w:color="auto" w:frame="1"/>
        </w:rPr>
        <w:t>Fogg (2008) noted that there was a complete lack of support services available for male victims. He stated that, despite the absence of support and shelter places for male victims, he recognised that there</w:t>
      </w:r>
      <w:r w:rsidR="00B067CE" w:rsidRPr="00482A20">
        <w:rPr>
          <w:rFonts w:asciiTheme="minorHAnsi" w:hAnsiTheme="minorHAnsi" w:cstheme="minorHAnsi"/>
          <w:bdr w:val="none" w:sz="0" w:space="0" w:color="auto" w:frame="1"/>
        </w:rPr>
        <w:t xml:space="preserve"> was an abundance of</w:t>
      </w:r>
      <w:r w:rsidRPr="00482A20">
        <w:rPr>
          <w:rFonts w:asciiTheme="minorHAnsi" w:hAnsiTheme="minorHAnsi" w:cstheme="minorHAnsi"/>
          <w:bdr w:val="none" w:sz="0" w:space="0" w:color="auto" w:frame="1"/>
        </w:rPr>
        <w:t xml:space="preserve"> support programmes available for men seeking to address their aggressive behaviour. Fogg also discovered that there was no service comparable to this for female abusers. This research would support that stigmas still exist to this day and that males are being let down from support services and as a consequence they feel that th</w:t>
      </w:r>
      <w:r w:rsidR="00C45AFE">
        <w:rPr>
          <w:rFonts w:asciiTheme="minorHAnsi" w:hAnsiTheme="minorHAnsi" w:cstheme="minorHAnsi"/>
          <w:bdr w:val="none" w:sz="0" w:space="0" w:color="auto" w:frame="1"/>
        </w:rPr>
        <w:t>ey have to ‘suffer in silence’ and have felt</w:t>
      </w:r>
      <w:r w:rsidR="00C45AFE" w:rsidRPr="00C45AFE">
        <w:rPr>
          <w:rFonts w:asciiTheme="minorHAnsi" w:hAnsiTheme="minorHAnsi" w:cstheme="minorHAnsi"/>
        </w:rPr>
        <w:t xml:space="preserve"> abandoned, let down and alone after reporting domestic violence.</w:t>
      </w:r>
      <w:r w:rsidR="00C45AFE" w:rsidRPr="00C45AFE">
        <w:rPr>
          <w:rFonts w:cstheme="minorHAnsi"/>
        </w:rPr>
        <w:t xml:space="preserve"> </w:t>
      </w:r>
    </w:p>
    <w:p w:rsidR="00FA434B" w:rsidRDefault="00FA434B" w:rsidP="00FA434B">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r w:rsidRPr="007B6457">
        <w:rPr>
          <w:rFonts w:asciiTheme="minorHAnsi" w:hAnsiTheme="minorHAnsi" w:cstheme="minorHAnsi"/>
          <w:color w:val="000000" w:themeColor="text1"/>
          <w:bdr w:val="none" w:sz="0" w:space="0" w:color="auto" w:frame="1"/>
        </w:rPr>
        <w:t>According to Mankind.org (2020), there are 39 organisations with a total of 238 spaces or safe houses. Out of those 238 spaces, only 58 are dedicated to men. That equates to just 25 percent of the overall spaces available. These findings lend support to the theory that male victims of domestic abuse are underserved because support is biased in favour of female victims. There needs to be more support services dedicated to male victims of domestic abuse if confidence, awareness, and reporting are to improve.</w:t>
      </w:r>
    </w:p>
    <w:p w:rsidR="00EA1B79" w:rsidRDefault="00EA1B79" w:rsidP="00FA434B">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p>
    <w:p w:rsidR="00EA1B79" w:rsidRDefault="00B91780" w:rsidP="00FA434B">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r>
        <w:rPr>
          <w:rFonts w:asciiTheme="minorHAnsi" w:hAnsiTheme="minorHAnsi" w:cstheme="minorHAnsi"/>
          <w:color w:val="000000" w:themeColor="text1"/>
          <w:bdr w:val="none" w:sz="0" w:space="0" w:color="auto" w:frame="1"/>
        </w:rPr>
        <w:t>As stated, s</w:t>
      </w:r>
      <w:r w:rsidR="00EA1B79">
        <w:rPr>
          <w:rFonts w:asciiTheme="minorHAnsi" w:hAnsiTheme="minorHAnsi" w:cstheme="minorHAnsi"/>
          <w:color w:val="000000" w:themeColor="text1"/>
          <w:bdr w:val="none" w:sz="0" w:space="0" w:color="auto" w:frame="1"/>
        </w:rPr>
        <w:t>upport services for domestic abuse victims are predominant</w:t>
      </w:r>
      <w:r w:rsidR="00633B88">
        <w:rPr>
          <w:rFonts w:asciiTheme="minorHAnsi" w:hAnsiTheme="minorHAnsi" w:cstheme="minorHAnsi"/>
          <w:color w:val="000000" w:themeColor="text1"/>
          <w:bdr w:val="none" w:sz="0" w:space="0" w:color="auto" w:frame="1"/>
        </w:rPr>
        <w:t>ly gea</w:t>
      </w:r>
      <w:r>
        <w:rPr>
          <w:rFonts w:asciiTheme="minorHAnsi" w:hAnsiTheme="minorHAnsi" w:cstheme="minorHAnsi"/>
          <w:color w:val="000000" w:themeColor="text1"/>
          <w:bdr w:val="none" w:sz="0" w:space="0" w:color="auto" w:frame="1"/>
        </w:rPr>
        <w:t xml:space="preserve">red towards females. A </w:t>
      </w:r>
      <w:r w:rsidR="00633B88">
        <w:rPr>
          <w:rFonts w:asciiTheme="minorHAnsi" w:hAnsiTheme="minorHAnsi" w:cstheme="minorHAnsi"/>
          <w:color w:val="000000" w:themeColor="text1"/>
          <w:bdr w:val="none" w:sz="0" w:space="0" w:color="auto" w:frame="1"/>
        </w:rPr>
        <w:t>very</w:t>
      </w:r>
      <w:r w:rsidR="00EA1B79">
        <w:rPr>
          <w:rFonts w:asciiTheme="minorHAnsi" w:hAnsiTheme="minorHAnsi" w:cstheme="minorHAnsi"/>
          <w:color w:val="000000" w:themeColor="text1"/>
          <w:bdr w:val="none" w:sz="0" w:space="0" w:color="auto" w:frame="1"/>
        </w:rPr>
        <w:t xml:space="preserve"> small portion of these services do offer support to male victims, however this is not widely known or advertised. Even the introduction of Clare’s Law in 2014 has caused confusion amongst victims of domestic</w:t>
      </w:r>
      <w:r w:rsidR="0090539A">
        <w:rPr>
          <w:rFonts w:asciiTheme="minorHAnsi" w:hAnsiTheme="minorHAnsi" w:cstheme="minorHAnsi"/>
          <w:color w:val="000000" w:themeColor="text1"/>
          <w:bdr w:val="none" w:sz="0" w:space="0" w:color="auto" w:frame="1"/>
        </w:rPr>
        <w:t xml:space="preserve"> abuse. T</w:t>
      </w:r>
      <w:r w:rsidR="00EA1B79">
        <w:rPr>
          <w:rFonts w:asciiTheme="minorHAnsi" w:hAnsiTheme="minorHAnsi" w:cstheme="minorHAnsi"/>
          <w:color w:val="000000" w:themeColor="text1"/>
          <w:bdr w:val="none" w:sz="0" w:space="0" w:color="auto" w:frame="1"/>
        </w:rPr>
        <w:t xml:space="preserve">he name itself automatically </w:t>
      </w:r>
      <w:r w:rsidR="0090539A">
        <w:rPr>
          <w:rFonts w:asciiTheme="minorHAnsi" w:hAnsiTheme="minorHAnsi" w:cstheme="minorHAnsi"/>
          <w:color w:val="000000" w:themeColor="text1"/>
          <w:bdr w:val="none" w:sz="0" w:space="0" w:color="auto" w:frame="1"/>
        </w:rPr>
        <w:t xml:space="preserve">suggests that the disclosure scheme can only be used by females, which is not the case. </w:t>
      </w:r>
    </w:p>
    <w:p w:rsidR="0090539A" w:rsidRDefault="0090539A" w:rsidP="00FA434B">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p>
    <w:p w:rsidR="0090539A" w:rsidRDefault="0090539A" w:rsidP="00FA434B">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r>
        <w:rPr>
          <w:rFonts w:asciiTheme="minorHAnsi" w:hAnsiTheme="minorHAnsi" w:cstheme="minorHAnsi"/>
          <w:color w:val="000000" w:themeColor="text1"/>
          <w:bdr w:val="none" w:sz="0" w:space="0" w:color="auto" w:frame="1"/>
        </w:rPr>
        <w:t>A report put forward by Strickland (2013) even highlighted that legal paperwork which was put forward to the government</w:t>
      </w:r>
      <w:r w:rsidR="00633B88">
        <w:rPr>
          <w:rFonts w:asciiTheme="minorHAnsi" w:hAnsiTheme="minorHAnsi" w:cstheme="minorHAnsi"/>
          <w:color w:val="000000" w:themeColor="text1"/>
          <w:bdr w:val="none" w:sz="0" w:space="0" w:color="auto" w:frame="1"/>
        </w:rPr>
        <w:t>,</w:t>
      </w:r>
      <w:r>
        <w:rPr>
          <w:rFonts w:asciiTheme="minorHAnsi" w:hAnsiTheme="minorHAnsi" w:cstheme="minorHAnsi"/>
          <w:color w:val="000000" w:themeColor="text1"/>
          <w:bdr w:val="none" w:sz="0" w:space="0" w:color="auto" w:frame="1"/>
        </w:rPr>
        <w:t xml:space="preserve"> to help pass the law was heavily biased towards female</w:t>
      </w:r>
      <w:r w:rsidR="00633B88">
        <w:rPr>
          <w:rFonts w:asciiTheme="minorHAnsi" w:hAnsiTheme="minorHAnsi" w:cstheme="minorHAnsi"/>
          <w:color w:val="000000" w:themeColor="text1"/>
          <w:bdr w:val="none" w:sz="0" w:space="0" w:color="auto" w:frame="1"/>
        </w:rPr>
        <w:t xml:space="preserve"> victims of domestic abuse.</w:t>
      </w:r>
      <w:r>
        <w:rPr>
          <w:rFonts w:asciiTheme="minorHAnsi" w:hAnsiTheme="minorHAnsi" w:cstheme="minorHAnsi"/>
          <w:color w:val="000000" w:themeColor="text1"/>
          <w:bdr w:val="none" w:sz="0" w:space="0" w:color="auto" w:frame="1"/>
        </w:rPr>
        <w:t xml:space="preserve"> The language used only referred to female victims</w:t>
      </w:r>
      <w:r w:rsidR="00633B88">
        <w:rPr>
          <w:rFonts w:asciiTheme="minorHAnsi" w:hAnsiTheme="minorHAnsi" w:cstheme="minorHAnsi"/>
          <w:color w:val="000000" w:themeColor="text1"/>
          <w:bdr w:val="none" w:sz="0" w:space="0" w:color="auto" w:frame="1"/>
        </w:rPr>
        <w:t>,</w:t>
      </w:r>
      <w:r>
        <w:rPr>
          <w:rFonts w:asciiTheme="minorHAnsi" w:hAnsiTheme="minorHAnsi" w:cstheme="minorHAnsi"/>
          <w:color w:val="000000" w:themeColor="text1"/>
          <w:bdr w:val="none" w:sz="0" w:space="0" w:color="auto" w:frame="1"/>
        </w:rPr>
        <w:t xml:space="preserve"> with no mention</w:t>
      </w:r>
      <w:r w:rsidR="00633B88">
        <w:rPr>
          <w:rFonts w:asciiTheme="minorHAnsi" w:hAnsiTheme="minorHAnsi" w:cstheme="minorHAnsi"/>
          <w:color w:val="000000" w:themeColor="text1"/>
          <w:bdr w:val="none" w:sz="0" w:space="0" w:color="auto" w:frame="1"/>
        </w:rPr>
        <w:t xml:space="preserve"> or consideration that males could be victims of domestic abuse. This would strengthen the view that there is a clear bias towards females.</w:t>
      </w:r>
    </w:p>
    <w:p w:rsidR="00482A20" w:rsidRDefault="00FA434B" w:rsidP="00C45AFE">
      <w:pPr>
        <w:pStyle w:val="NormalWeb"/>
        <w:spacing w:before="0" w:after="0"/>
        <w:jc w:val="both"/>
        <w:textAlignment w:val="baseline"/>
        <w:rPr>
          <w:rFonts w:asciiTheme="minorHAnsi" w:hAnsiTheme="minorHAnsi" w:cstheme="minorHAnsi"/>
        </w:rPr>
      </w:pPr>
      <w:r w:rsidRPr="007B6457">
        <w:rPr>
          <w:rFonts w:asciiTheme="minorHAnsi" w:hAnsiTheme="minorHAnsi" w:cstheme="minorHAnsi"/>
          <w:color w:val="000000" w:themeColor="text1"/>
          <w:bdr w:val="none" w:sz="0" w:space="0" w:color="auto" w:frame="1"/>
        </w:rPr>
        <w:t xml:space="preserve">Josolyn (2011), states that </w:t>
      </w:r>
      <w:r w:rsidRPr="007B6457">
        <w:rPr>
          <w:rFonts w:asciiTheme="minorHAnsi" w:hAnsiTheme="minorHAnsi" w:cstheme="minorHAnsi"/>
        </w:rPr>
        <w:t xml:space="preserve">the service requirements of female victims and male victims are vastly different. As a result, it is believed that therapy programmes for male victims should be designed so that they are tailored to fit their individual needs. </w:t>
      </w:r>
      <w:r w:rsidRPr="007B6457">
        <w:rPr>
          <w:rFonts w:asciiTheme="minorHAnsi" w:hAnsiTheme="minorHAnsi" w:cstheme="minorHAnsi"/>
          <w:color w:val="000000" w:themeColor="text1"/>
          <w:bdr w:val="none" w:sz="0" w:space="0" w:color="auto" w:frame="1"/>
        </w:rPr>
        <w:t xml:space="preserve">Dr Liz Bates (2017), argues that </w:t>
      </w:r>
      <w:r w:rsidRPr="007B6457">
        <w:rPr>
          <w:rFonts w:asciiTheme="minorHAnsi" w:hAnsiTheme="minorHAnsi" w:cstheme="minorHAnsi"/>
          <w:color w:val="000000" w:themeColor="text1"/>
          <w:bdr w:val="none" w:sz="0" w:space="0" w:color="auto" w:frame="1"/>
        </w:rPr>
        <w:lastRenderedPageBreak/>
        <w:t xml:space="preserve">current domestic abuse services are not working inclusively and that this is stopping male victims from seeking help. </w:t>
      </w:r>
      <w:r w:rsidRPr="007B6457">
        <w:rPr>
          <w:rFonts w:asciiTheme="minorHAnsi" w:hAnsiTheme="minorHAnsi" w:cstheme="minorHAnsi"/>
        </w:rPr>
        <w:t>Furthermore, it is clear that the majority of domestic violence victims would feel more comfortable approaching services if they were gender specific (Hester et al., 2012).</w:t>
      </w:r>
      <w:r w:rsidR="00ED334D">
        <w:rPr>
          <w:rFonts w:asciiTheme="minorHAnsi" w:hAnsiTheme="minorHAnsi" w:cstheme="minorHAnsi"/>
        </w:rPr>
        <w:t xml:space="preserve"> </w:t>
      </w:r>
    </w:p>
    <w:p w:rsidR="007A1B1D" w:rsidRPr="00C45AFE" w:rsidRDefault="007A1B1D" w:rsidP="00C45AFE">
      <w:pPr>
        <w:pStyle w:val="NormalWeb"/>
        <w:spacing w:before="0" w:after="0"/>
        <w:jc w:val="both"/>
        <w:textAlignment w:val="baseline"/>
        <w:rPr>
          <w:rFonts w:asciiTheme="minorHAnsi" w:hAnsiTheme="minorHAnsi" w:cstheme="minorHAnsi"/>
        </w:rPr>
      </w:pPr>
    </w:p>
    <w:p w:rsidR="00D74E5E" w:rsidRPr="007A1B1D" w:rsidRDefault="00D74E5E" w:rsidP="00D74E5E">
      <w:pPr>
        <w:rPr>
          <w:rFonts w:cstheme="minorHAnsi"/>
          <w:b/>
          <w:sz w:val="24"/>
          <w:szCs w:val="24"/>
          <w:u w:val="single"/>
        </w:rPr>
      </w:pPr>
      <w:r w:rsidRPr="007A1B1D">
        <w:rPr>
          <w:rFonts w:cstheme="minorHAnsi"/>
          <w:b/>
          <w:sz w:val="24"/>
          <w:szCs w:val="24"/>
          <w:u w:val="single"/>
        </w:rPr>
        <w:t>C</w:t>
      </w:r>
      <w:r w:rsidR="001E5774" w:rsidRPr="007A1B1D">
        <w:rPr>
          <w:rFonts w:cstheme="minorHAnsi"/>
          <w:b/>
          <w:sz w:val="24"/>
          <w:szCs w:val="24"/>
          <w:u w:val="single"/>
        </w:rPr>
        <w:t xml:space="preserve">onclusion </w:t>
      </w:r>
    </w:p>
    <w:p w:rsidR="00A21647" w:rsidRDefault="00A21647" w:rsidP="00A21647">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r w:rsidRPr="008950A0">
        <w:rPr>
          <w:rFonts w:asciiTheme="minorHAnsi" w:hAnsiTheme="minorHAnsi" w:cstheme="minorHAnsi"/>
          <w:color w:val="000000" w:themeColor="text1"/>
          <w:bdr w:val="none" w:sz="0" w:space="0" w:color="auto" w:frame="1"/>
        </w:rPr>
        <w:t>Due to decades of stereotyping, domestic violence has generally been p</w:t>
      </w:r>
      <w:r w:rsidR="007017F9">
        <w:rPr>
          <w:rFonts w:asciiTheme="minorHAnsi" w:hAnsiTheme="minorHAnsi" w:cstheme="minorHAnsi"/>
          <w:color w:val="000000" w:themeColor="text1"/>
          <w:bdr w:val="none" w:sz="0" w:space="0" w:color="auto" w:frame="1"/>
        </w:rPr>
        <w:t>erceived through a biased perspective</w:t>
      </w:r>
      <w:r w:rsidRPr="008950A0">
        <w:rPr>
          <w:rFonts w:asciiTheme="minorHAnsi" w:hAnsiTheme="minorHAnsi" w:cstheme="minorHAnsi"/>
          <w:color w:val="000000" w:themeColor="text1"/>
          <w:bdr w:val="none" w:sz="0" w:space="0" w:color="auto" w:frame="1"/>
        </w:rPr>
        <w:t>, implying that only males perpetrate violence against women. However, e</w:t>
      </w:r>
      <w:r w:rsidR="007017F9">
        <w:rPr>
          <w:rFonts w:asciiTheme="minorHAnsi" w:hAnsiTheme="minorHAnsi" w:cstheme="minorHAnsi"/>
          <w:color w:val="000000" w:themeColor="text1"/>
          <w:bdr w:val="none" w:sz="0" w:space="0" w:color="auto" w:frame="1"/>
        </w:rPr>
        <w:t>vidence indicates that males can</w:t>
      </w:r>
      <w:r w:rsidRPr="008950A0">
        <w:rPr>
          <w:rFonts w:asciiTheme="minorHAnsi" w:hAnsiTheme="minorHAnsi" w:cstheme="minorHAnsi"/>
          <w:color w:val="000000" w:themeColor="text1"/>
          <w:bdr w:val="none" w:sz="0" w:space="0" w:color="auto" w:frame="1"/>
        </w:rPr>
        <w:t xml:space="preserve"> also </w:t>
      </w:r>
      <w:r w:rsidR="007017F9">
        <w:rPr>
          <w:rFonts w:asciiTheme="minorHAnsi" w:hAnsiTheme="minorHAnsi" w:cstheme="minorHAnsi"/>
          <w:color w:val="000000" w:themeColor="text1"/>
          <w:bdr w:val="none" w:sz="0" w:space="0" w:color="auto" w:frame="1"/>
        </w:rPr>
        <w:t xml:space="preserve">be </w:t>
      </w:r>
      <w:r w:rsidRPr="008950A0">
        <w:rPr>
          <w:rFonts w:asciiTheme="minorHAnsi" w:hAnsiTheme="minorHAnsi" w:cstheme="minorHAnsi"/>
          <w:color w:val="000000" w:themeColor="text1"/>
          <w:bdr w:val="none" w:sz="0" w:space="0" w:color="auto" w:frame="1"/>
        </w:rPr>
        <w:t xml:space="preserve">subjected to detrimental mistreatment by their female partners. The present collection of research </w:t>
      </w:r>
      <w:r w:rsidR="007017F9">
        <w:rPr>
          <w:rFonts w:asciiTheme="minorHAnsi" w:hAnsiTheme="minorHAnsi" w:cstheme="minorHAnsi"/>
          <w:color w:val="000000" w:themeColor="text1"/>
          <w:bdr w:val="none" w:sz="0" w:space="0" w:color="auto" w:frame="1"/>
        </w:rPr>
        <w:t xml:space="preserve">data </w:t>
      </w:r>
      <w:r w:rsidRPr="008950A0">
        <w:rPr>
          <w:rFonts w:asciiTheme="minorHAnsi" w:hAnsiTheme="minorHAnsi" w:cstheme="minorHAnsi"/>
          <w:color w:val="000000" w:themeColor="text1"/>
          <w:bdr w:val="none" w:sz="0" w:space="0" w:color="auto" w:frame="1"/>
        </w:rPr>
        <w:t>on male victims of domestic abuse demonstrates how male victimisation is generally underestimated and ignored.</w:t>
      </w:r>
    </w:p>
    <w:p w:rsidR="00A21647" w:rsidRDefault="00A21647" w:rsidP="00A21647">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p>
    <w:p w:rsidR="00A21647" w:rsidRDefault="00A21647" w:rsidP="00A21647">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r w:rsidRPr="00681289">
        <w:rPr>
          <w:rFonts w:asciiTheme="minorHAnsi" w:hAnsiTheme="minorHAnsi" w:cstheme="minorHAnsi"/>
          <w:color w:val="000000" w:themeColor="text1"/>
          <w:bdr w:val="none" w:sz="0" w:space="0" w:color="auto" w:frame="1"/>
        </w:rPr>
        <w:t>Because of the gendered character of violence in society, it is difficult for males to recognise their violent relationships, but it is also difficult for society to perceive survivors of domestic abuse. Masculinity ideas and conventional gender roles frequently cause men to feel guilty and scared of being judged by others for the violence they see, and many men are re-victimized when they share their stories with formal sources of support.</w:t>
      </w:r>
    </w:p>
    <w:p w:rsidR="00A21647" w:rsidRDefault="00A21647" w:rsidP="00A21647">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p>
    <w:p w:rsidR="00A21647" w:rsidRDefault="00A21647" w:rsidP="00A21647">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r>
        <w:rPr>
          <w:rFonts w:asciiTheme="minorHAnsi" w:hAnsiTheme="minorHAnsi" w:cstheme="minorHAnsi"/>
          <w:color w:val="000000" w:themeColor="text1"/>
          <w:bdr w:val="none" w:sz="0" w:space="0" w:color="auto" w:frame="1"/>
        </w:rPr>
        <w:t>Male survivors also encounter several challenges to seeking help and disclosing their experiences with formal agencies due to stereotypes that men cannot be victims of domestic abuse, which often leads to dismissive or re-victimisation behaviours. This makes males more hesitant to seek help in the future, and it gives female perpetrators more opportunities to further isolate men through administrative abuse.</w:t>
      </w:r>
    </w:p>
    <w:p w:rsidR="00A21647" w:rsidRDefault="00A21647" w:rsidP="00A21647">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p>
    <w:p w:rsidR="00C45AFE" w:rsidRDefault="00A21647" w:rsidP="001E5774">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r>
        <w:rPr>
          <w:rFonts w:asciiTheme="minorHAnsi" w:hAnsiTheme="minorHAnsi" w:cstheme="minorHAnsi"/>
          <w:color w:val="000000" w:themeColor="text1"/>
          <w:bdr w:val="none" w:sz="0" w:space="0" w:color="auto" w:frame="1"/>
        </w:rPr>
        <w:t>Overall, the research reviewed suggests that men feel their options of help and support are limited. This is due to the lack of services specifically for them, with the perception that support services are solely for female victims of domestic abuse. The ramifications of not seeking help means that male victims are silent about their partner’s violence and chose not to seek help, putting them at risk of harm and long-term mental health effects.</w:t>
      </w:r>
    </w:p>
    <w:p w:rsidR="001E5774" w:rsidRDefault="001E5774" w:rsidP="001E5774">
      <w:pPr>
        <w:pStyle w:val="NormalWeb"/>
        <w:shd w:val="clear" w:color="auto" w:fill="FFFFFF"/>
        <w:spacing w:before="0" w:beforeAutospacing="0" w:after="0" w:afterAutospacing="0"/>
        <w:rPr>
          <w:rFonts w:asciiTheme="minorHAnsi" w:hAnsiTheme="minorHAnsi" w:cstheme="minorHAnsi"/>
          <w:color w:val="000000" w:themeColor="text1"/>
          <w:bdr w:val="none" w:sz="0" w:space="0" w:color="auto" w:frame="1"/>
        </w:rPr>
      </w:pPr>
    </w:p>
    <w:p w:rsidR="001E5774" w:rsidRPr="001E5774" w:rsidRDefault="001E5774" w:rsidP="001E5774">
      <w:pPr>
        <w:pStyle w:val="NormalWeb"/>
        <w:shd w:val="clear" w:color="auto" w:fill="FFFFFF"/>
        <w:spacing w:before="0" w:beforeAutospacing="0" w:after="0" w:afterAutospacing="0"/>
        <w:rPr>
          <w:rFonts w:asciiTheme="minorHAnsi" w:hAnsiTheme="minorHAnsi" w:cstheme="minorHAnsi"/>
          <w:b/>
          <w:bdr w:val="none" w:sz="0" w:space="0" w:color="auto" w:frame="1"/>
        </w:rPr>
      </w:pPr>
      <w:r w:rsidRPr="001E5774">
        <w:rPr>
          <w:rFonts w:asciiTheme="minorHAnsi" w:hAnsiTheme="minorHAnsi" w:cstheme="minorHAnsi"/>
          <w:b/>
          <w:bdr w:val="none" w:sz="0" w:space="0" w:color="auto" w:frame="1"/>
        </w:rPr>
        <w:t>Word Count</w:t>
      </w:r>
      <w:r w:rsidR="007017F9">
        <w:rPr>
          <w:rFonts w:asciiTheme="minorHAnsi" w:hAnsiTheme="minorHAnsi" w:cstheme="minorHAnsi"/>
          <w:b/>
          <w:bdr w:val="none" w:sz="0" w:space="0" w:color="auto" w:frame="1"/>
        </w:rPr>
        <w:t xml:space="preserve"> 2617</w:t>
      </w:r>
    </w:p>
    <w:p w:rsidR="00842D36" w:rsidRDefault="00842D36" w:rsidP="00A21647">
      <w:pPr>
        <w:pStyle w:val="NormalWeb"/>
        <w:shd w:val="clear" w:color="auto" w:fill="FFFFFF"/>
        <w:spacing w:before="0" w:beforeAutospacing="0" w:after="0" w:afterAutospacing="0"/>
        <w:rPr>
          <w:rFonts w:asciiTheme="minorHAnsi" w:hAnsiTheme="minorHAnsi" w:cstheme="minorHAnsi"/>
          <w:color w:val="000000" w:themeColor="text1"/>
        </w:rPr>
      </w:pPr>
    </w:p>
    <w:p w:rsidR="00295478" w:rsidRDefault="00295478" w:rsidP="00C23FFC">
      <w:pPr>
        <w:pStyle w:val="NormalWeb"/>
        <w:shd w:val="clear" w:color="auto" w:fill="FFFFFF"/>
        <w:spacing w:before="0" w:beforeAutospacing="0" w:after="0" w:afterAutospacing="0"/>
        <w:rPr>
          <w:rFonts w:asciiTheme="minorHAnsi" w:hAnsiTheme="minorHAnsi" w:cstheme="minorHAnsi"/>
          <w:color w:val="000000" w:themeColor="text1"/>
        </w:rPr>
      </w:pPr>
    </w:p>
    <w:p w:rsidR="00314780" w:rsidRDefault="00314780" w:rsidP="00314780">
      <w:pPr>
        <w:pStyle w:val="NormalWeb"/>
        <w:shd w:val="clear" w:color="auto" w:fill="FFFFFF"/>
        <w:spacing w:before="0" w:beforeAutospacing="0" w:after="0" w:afterAutospacing="0"/>
        <w:rPr>
          <w:rFonts w:asciiTheme="minorHAnsi" w:hAnsiTheme="minorHAnsi" w:cstheme="minorHAnsi"/>
          <w:color w:val="000000" w:themeColor="text1"/>
        </w:rPr>
      </w:pPr>
    </w:p>
    <w:p w:rsidR="00D23F5B" w:rsidRDefault="00D23F5B" w:rsidP="00314780">
      <w:pPr>
        <w:pStyle w:val="NormalWeb"/>
        <w:shd w:val="clear" w:color="auto" w:fill="FFFFFF"/>
        <w:spacing w:before="0" w:beforeAutospacing="0" w:after="0" w:afterAutospacing="0"/>
        <w:rPr>
          <w:rFonts w:asciiTheme="minorHAnsi" w:hAnsiTheme="minorHAnsi" w:cstheme="minorHAnsi"/>
          <w:color w:val="000000" w:themeColor="text1"/>
        </w:rPr>
      </w:pPr>
    </w:p>
    <w:p w:rsidR="00D23F5B" w:rsidRDefault="00D23F5B" w:rsidP="00314780">
      <w:pPr>
        <w:pStyle w:val="NormalWeb"/>
        <w:shd w:val="clear" w:color="auto" w:fill="FFFFFF"/>
        <w:spacing w:before="0" w:beforeAutospacing="0" w:after="0" w:afterAutospacing="0"/>
        <w:rPr>
          <w:rFonts w:asciiTheme="minorHAnsi" w:hAnsiTheme="minorHAnsi" w:cstheme="minorHAnsi"/>
          <w:color w:val="000000" w:themeColor="text1"/>
        </w:rPr>
      </w:pPr>
    </w:p>
    <w:p w:rsidR="00D23F5B" w:rsidRDefault="00D23F5B" w:rsidP="00314780">
      <w:pPr>
        <w:pStyle w:val="NormalWeb"/>
        <w:shd w:val="clear" w:color="auto" w:fill="FFFFFF"/>
        <w:spacing w:before="0" w:beforeAutospacing="0" w:after="0" w:afterAutospacing="0"/>
        <w:rPr>
          <w:rFonts w:asciiTheme="minorHAnsi" w:hAnsiTheme="minorHAnsi" w:cstheme="minorHAnsi"/>
          <w:color w:val="000000" w:themeColor="text1"/>
        </w:rPr>
      </w:pPr>
    </w:p>
    <w:p w:rsidR="00D23F5B" w:rsidRDefault="00D23F5B" w:rsidP="00314780">
      <w:pPr>
        <w:pStyle w:val="NormalWeb"/>
        <w:shd w:val="clear" w:color="auto" w:fill="FFFFFF"/>
        <w:spacing w:before="0" w:beforeAutospacing="0" w:after="0" w:afterAutospacing="0"/>
        <w:rPr>
          <w:rFonts w:asciiTheme="minorHAnsi" w:hAnsiTheme="minorHAnsi" w:cstheme="minorHAnsi"/>
          <w:color w:val="000000" w:themeColor="text1"/>
        </w:rPr>
      </w:pPr>
    </w:p>
    <w:p w:rsidR="00D23F5B" w:rsidRDefault="00D23F5B" w:rsidP="00314780">
      <w:pPr>
        <w:pStyle w:val="NormalWeb"/>
        <w:shd w:val="clear" w:color="auto" w:fill="FFFFFF"/>
        <w:spacing w:before="0" w:beforeAutospacing="0" w:after="0" w:afterAutospacing="0"/>
        <w:rPr>
          <w:rFonts w:asciiTheme="minorHAnsi" w:hAnsiTheme="minorHAnsi" w:cstheme="minorHAnsi"/>
          <w:color w:val="000000" w:themeColor="text1"/>
        </w:rPr>
      </w:pPr>
    </w:p>
    <w:p w:rsidR="00D23F5B" w:rsidRDefault="00D23F5B" w:rsidP="00314780">
      <w:pPr>
        <w:pStyle w:val="NormalWeb"/>
        <w:shd w:val="clear" w:color="auto" w:fill="FFFFFF"/>
        <w:spacing w:before="0" w:beforeAutospacing="0" w:after="0" w:afterAutospacing="0"/>
        <w:rPr>
          <w:rFonts w:asciiTheme="minorHAnsi" w:hAnsiTheme="minorHAnsi" w:cstheme="minorHAnsi"/>
          <w:color w:val="000000" w:themeColor="text1"/>
        </w:rPr>
      </w:pPr>
    </w:p>
    <w:p w:rsidR="00D23F5B" w:rsidRDefault="00D23F5B" w:rsidP="00314780">
      <w:pPr>
        <w:pStyle w:val="NormalWeb"/>
        <w:shd w:val="clear" w:color="auto" w:fill="FFFFFF"/>
        <w:spacing w:before="0" w:beforeAutospacing="0" w:after="0" w:afterAutospacing="0"/>
        <w:rPr>
          <w:rFonts w:asciiTheme="minorHAnsi" w:hAnsiTheme="minorHAnsi" w:cstheme="minorHAnsi"/>
          <w:color w:val="000000" w:themeColor="text1"/>
        </w:rPr>
      </w:pPr>
    </w:p>
    <w:p w:rsidR="00D23F5B" w:rsidRDefault="00D23F5B" w:rsidP="00314780">
      <w:pPr>
        <w:pStyle w:val="NormalWeb"/>
        <w:shd w:val="clear" w:color="auto" w:fill="FFFFFF"/>
        <w:spacing w:before="0" w:beforeAutospacing="0" w:after="0" w:afterAutospacing="0"/>
        <w:rPr>
          <w:rFonts w:asciiTheme="minorHAnsi" w:hAnsiTheme="minorHAnsi" w:cstheme="minorHAnsi"/>
          <w:color w:val="000000" w:themeColor="text1"/>
        </w:rPr>
      </w:pPr>
    </w:p>
    <w:p w:rsidR="00D23F5B" w:rsidRDefault="00D23F5B" w:rsidP="00314780">
      <w:pPr>
        <w:pStyle w:val="NormalWeb"/>
        <w:shd w:val="clear" w:color="auto" w:fill="FFFFFF"/>
        <w:spacing w:before="0" w:beforeAutospacing="0" w:after="0" w:afterAutospacing="0"/>
        <w:rPr>
          <w:rFonts w:asciiTheme="minorHAnsi" w:hAnsiTheme="minorHAnsi" w:cstheme="minorHAnsi"/>
          <w:color w:val="000000" w:themeColor="text1"/>
        </w:rPr>
      </w:pPr>
    </w:p>
    <w:p w:rsidR="00D23F5B" w:rsidRDefault="00D23F5B" w:rsidP="00314780">
      <w:pPr>
        <w:pStyle w:val="NormalWeb"/>
        <w:shd w:val="clear" w:color="auto" w:fill="FFFFFF"/>
        <w:spacing w:before="0" w:beforeAutospacing="0" w:after="0" w:afterAutospacing="0"/>
        <w:rPr>
          <w:rFonts w:asciiTheme="minorHAnsi" w:hAnsiTheme="minorHAnsi" w:cstheme="minorHAnsi"/>
          <w:color w:val="000000" w:themeColor="text1"/>
        </w:rPr>
      </w:pPr>
    </w:p>
    <w:p w:rsidR="001E5774" w:rsidRDefault="001E5774" w:rsidP="00314780">
      <w:pPr>
        <w:pStyle w:val="NormalWeb"/>
        <w:shd w:val="clear" w:color="auto" w:fill="FFFFFF"/>
        <w:spacing w:before="0" w:beforeAutospacing="0" w:after="0" w:afterAutospacing="0"/>
        <w:rPr>
          <w:rFonts w:asciiTheme="minorHAnsi" w:hAnsiTheme="minorHAnsi" w:cstheme="minorHAnsi"/>
          <w:color w:val="000000" w:themeColor="text1"/>
        </w:rPr>
      </w:pPr>
    </w:p>
    <w:p w:rsidR="001E5774" w:rsidRDefault="001E5774" w:rsidP="00314780">
      <w:pPr>
        <w:pStyle w:val="NormalWeb"/>
        <w:shd w:val="clear" w:color="auto" w:fill="FFFFFF"/>
        <w:spacing w:before="0" w:beforeAutospacing="0" w:after="0" w:afterAutospacing="0"/>
        <w:rPr>
          <w:rFonts w:cstheme="minorHAnsi"/>
          <w:b/>
          <w:u w:val="single"/>
        </w:rPr>
      </w:pPr>
    </w:p>
    <w:p w:rsidR="005E2257" w:rsidRDefault="005E2257" w:rsidP="00314780">
      <w:pPr>
        <w:pStyle w:val="NormalWeb"/>
        <w:shd w:val="clear" w:color="auto" w:fill="FFFFFF"/>
        <w:spacing w:before="0" w:beforeAutospacing="0" w:after="0" w:afterAutospacing="0"/>
        <w:rPr>
          <w:rFonts w:cstheme="minorHAnsi"/>
          <w:b/>
          <w:u w:val="single"/>
        </w:rPr>
      </w:pPr>
      <w:r w:rsidRPr="00A03FE5">
        <w:rPr>
          <w:rFonts w:cstheme="minorHAnsi"/>
          <w:b/>
          <w:u w:val="single"/>
        </w:rPr>
        <w:t>Reference</w:t>
      </w:r>
      <w:r w:rsidR="001E5774">
        <w:rPr>
          <w:rFonts w:cstheme="minorHAnsi"/>
          <w:b/>
          <w:u w:val="single"/>
        </w:rPr>
        <w:t>s</w:t>
      </w:r>
    </w:p>
    <w:p w:rsidR="00314780" w:rsidRDefault="00314780" w:rsidP="00314780">
      <w:pPr>
        <w:pStyle w:val="NormalWeb"/>
        <w:shd w:val="clear" w:color="auto" w:fill="FFFFFF"/>
        <w:spacing w:before="0" w:beforeAutospacing="0" w:after="0" w:afterAutospacing="0"/>
        <w:rPr>
          <w:rFonts w:asciiTheme="minorHAnsi" w:hAnsiTheme="minorHAnsi" w:cstheme="minorHAnsi"/>
          <w:color w:val="000000" w:themeColor="text1"/>
        </w:rPr>
      </w:pPr>
    </w:p>
    <w:p w:rsidR="001E5774" w:rsidRDefault="001E5774" w:rsidP="001E5774">
      <w:pPr>
        <w:pStyle w:val="NormalWeb"/>
        <w:spacing w:before="0" w:after="0"/>
        <w:textAlignment w:val="baseline"/>
        <w:rPr>
          <w:rFonts w:asciiTheme="minorHAnsi" w:hAnsiTheme="minorHAnsi" w:cstheme="minorHAnsi"/>
        </w:rPr>
      </w:pPr>
      <w:r w:rsidRPr="00B6312C">
        <w:rPr>
          <w:rFonts w:asciiTheme="minorHAnsi" w:hAnsiTheme="minorHAnsi" w:cstheme="minorHAnsi"/>
        </w:rPr>
        <w:t>Akbar, K. M. (2015).</w:t>
      </w:r>
      <w:r>
        <w:rPr>
          <w:rFonts w:asciiTheme="minorHAnsi" w:hAnsiTheme="minorHAnsi" w:cstheme="minorHAnsi"/>
        </w:rPr>
        <w:t xml:space="preserve"> </w:t>
      </w:r>
      <w:r w:rsidRPr="00B6312C">
        <w:rPr>
          <w:rFonts w:asciiTheme="minorHAnsi" w:hAnsiTheme="minorHAnsi" w:cstheme="minorHAnsi"/>
        </w:rPr>
        <w:t>Law and the Male</w:t>
      </w:r>
      <w:r>
        <w:rPr>
          <w:rFonts w:asciiTheme="minorHAnsi" w:hAnsiTheme="minorHAnsi" w:cstheme="minorHAnsi"/>
        </w:rPr>
        <w:t xml:space="preserve"> Victim of Domestic Violence. [O</w:t>
      </w:r>
      <w:r w:rsidRPr="00B6312C">
        <w:rPr>
          <w:rFonts w:asciiTheme="minorHAnsi" w:hAnsiTheme="minorHAnsi" w:cstheme="minorHAnsi"/>
        </w:rPr>
        <w:t xml:space="preserve">nline] Available at: </w:t>
      </w:r>
      <w:hyperlink r:id="rId7" w:history="1">
        <w:r w:rsidRPr="0083002C">
          <w:rPr>
            <w:rStyle w:val="Hyperlink"/>
            <w:rFonts w:asciiTheme="minorHAnsi" w:hAnsiTheme="minorHAnsi" w:cstheme="minorHAnsi"/>
          </w:rPr>
          <w:t>http://new.mankind.org.uk/wp-content/uploads/2015/05/Law-and-the-male-victim-of-domestic-violence-khawaja-Akbar.pdf</w:t>
        </w:r>
      </w:hyperlink>
      <w:r>
        <w:rPr>
          <w:rFonts w:asciiTheme="minorHAnsi" w:hAnsiTheme="minorHAnsi" w:cstheme="minorHAnsi"/>
        </w:rPr>
        <w:t xml:space="preserve"> (Accessed 17th January 2022).</w:t>
      </w:r>
    </w:p>
    <w:p w:rsidR="001E5774" w:rsidRDefault="001E5774" w:rsidP="001E5774">
      <w:pPr>
        <w:pStyle w:val="NormalWeb"/>
        <w:spacing w:before="0" w:after="0"/>
        <w:textAlignment w:val="baseline"/>
        <w:rPr>
          <w:rFonts w:asciiTheme="minorHAnsi" w:hAnsiTheme="minorHAnsi" w:cstheme="minorHAnsi"/>
        </w:rPr>
      </w:pPr>
    </w:p>
    <w:p w:rsidR="001E5774" w:rsidRDefault="001E5774" w:rsidP="001E5774">
      <w:pPr>
        <w:pStyle w:val="NormalWeb"/>
        <w:spacing w:before="0" w:after="0"/>
        <w:textAlignment w:val="baseline"/>
        <w:rPr>
          <w:rFonts w:asciiTheme="minorHAnsi" w:hAnsiTheme="minorHAnsi" w:cstheme="minorHAnsi"/>
        </w:rPr>
      </w:pPr>
      <w:r>
        <w:rPr>
          <w:rFonts w:asciiTheme="minorHAnsi" w:hAnsiTheme="minorHAnsi" w:cstheme="minorHAnsi"/>
        </w:rPr>
        <w:t>Baker-Jordan, S. (2017). Male victims of domestic violence are being failed by the system.</w:t>
      </w:r>
    </w:p>
    <w:p w:rsidR="001E5774" w:rsidRDefault="001E5774" w:rsidP="001E5774">
      <w:pPr>
        <w:pStyle w:val="NormalWeb"/>
        <w:spacing w:before="0" w:after="0"/>
        <w:textAlignment w:val="baseline"/>
        <w:rPr>
          <w:rFonts w:asciiTheme="minorHAnsi" w:hAnsiTheme="minorHAnsi" w:cstheme="minorHAnsi"/>
        </w:rPr>
      </w:pPr>
    </w:p>
    <w:p w:rsidR="001E5774" w:rsidRDefault="001E5774" w:rsidP="001E5774">
      <w:pPr>
        <w:rPr>
          <w:rFonts w:cstheme="minorHAnsi"/>
          <w:sz w:val="24"/>
          <w:szCs w:val="24"/>
        </w:rPr>
      </w:pPr>
      <w:r>
        <w:rPr>
          <w:rFonts w:cstheme="minorHAnsi"/>
          <w:sz w:val="24"/>
          <w:szCs w:val="24"/>
        </w:rPr>
        <w:t>Barkhuizen, M. (2015). Police reaction to male victims of domestic violence in South Africa: Case study analysis. Police practice and research, 16 (4), pp. 291-302.</w:t>
      </w:r>
    </w:p>
    <w:p w:rsidR="001E5774" w:rsidRDefault="001E5774" w:rsidP="001E5774">
      <w:pPr>
        <w:rPr>
          <w:rFonts w:cstheme="minorHAnsi"/>
          <w:sz w:val="24"/>
          <w:szCs w:val="24"/>
        </w:rPr>
      </w:pPr>
    </w:p>
    <w:p w:rsidR="001E5774" w:rsidRDefault="001E5774" w:rsidP="001E5774">
      <w:pPr>
        <w:rPr>
          <w:sz w:val="24"/>
          <w:szCs w:val="24"/>
        </w:rPr>
      </w:pPr>
      <w:r>
        <w:rPr>
          <w:sz w:val="24"/>
          <w:szCs w:val="24"/>
        </w:rPr>
        <w:t>Bates, E., (2017). Hidden victims: men and their experience of domestic violence.</w:t>
      </w:r>
    </w:p>
    <w:p w:rsidR="001E5774" w:rsidRDefault="001E5774" w:rsidP="001E5774">
      <w:pPr>
        <w:rPr>
          <w:sz w:val="24"/>
          <w:szCs w:val="24"/>
        </w:rPr>
      </w:pPr>
    </w:p>
    <w:p w:rsidR="001E5774" w:rsidRDefault="001E5774" w:rsidP="001E5774">
      <w:pPr>
        <w:pStyle w:val="NormalWeb"/>
        <w:spacing w:before="0" w:after="0"/>
        <w:textAlignment w:val="baseline"/>
        <w:rPr>
          <w:rFonts w:asciiTheme="minorHAnsi" w:hAnsiTheme="minorHAnsi" w:cstheme="minorHAnsi"/>
        </w:rPr>
      </w:pPr>
      <w:r>
        <w:rPr>
          <w:rFonts w:asciiTheme="minorHAnsi" w:hAnsiTheme="minorHAnsi" w:cstheme="minorHAnsi"/>
        </w:rPr>
        <w:t xml:space="preserve">Bell, D. (2015). We must stop indoctrinating boys in feminist ideology. [Online] Available at: </w:t>
      </w:r>
      <w:hyperlink r:id="rId8" w:history="1">
        <w:r w:rsidRPr="0083002C">
          <w:rPr>
            <w:rStyle w:val="Hyperlink"/>
            <w:rFonts w:asciiTheme="minorHAnsi" w:hAnsiTheme="minorHAnsi" w:cstheme="minorHAnsi"/>
          </w:rPr>
          <w:t>http://www.telegraph.co.uk/men/thinking-man/We-must-stop-indoctrinating-boys-in-feminist-ideology.html</w:t>
        </w:r>
      </w:hyperlink>
      <w:r>
        <w:rPr>
          <w:rFonts w:asciiTheme="minorHAnsi" w:hAnsiTheme="minorHAnsi" w:cstheme="minorHAnsi"/>
        </w:rPr>
        <w:t xml:space="preserve"> (Accessed 17th January 2022)</w:t>
      </w:r>
    </w:p>
    <w:p w:rsidR="001E5774" w:rsidRDefault="001E5774" w:rsidP="001E5774">
      <w:pPr>
        <w:pStyle w:val="NormalWeb"/>
        <w:spacing w:before="0" w:after="0"/>
        <w:textAlignment w:val="baseline"/>
        <w:rPr>
          <w:rFonts w:asciiTheme="minorHAnsi" w:hAnsiTheme="minorHAnsi" w:cstheme="minorHAnsi"/>
        </w:rPr>
      </w:pPr>
    </w:p>
    <w:p w:rsidR="001E5774" w:rsidRDefault="001E5774" w:rsidP="001E5774">
      <w:pPr>
        <w:rPr>
          <w:sz w:val="24"/>
          <w:szCs w:val="24"/>
        </w:rPr>
      </w:pPr>
      <w:r w:rsidRPr="00825CD1">
        <w:rPr>
          <w:sz w:val="24"/>
          <w:szCs w:val="24"/>
        </w:rPr>
        <w:t xml:space="preserve">Buttell, F. and Carney, M.M., </w:t>
      </w:r>
      <w:r>
        <w:rPr>
          <w:sz w:val="24"/>
          <w:szCs w:val="24"/>
        </w:rPr>
        <w:t>(</w:t>
      </w:r>
      <w:r w:rsidRPr="00825CD1">
        <w:rPr>
          <w:sz w:val="24"/>
          <w:szCs w:val="24"/>
        </w:rPr>
        <w:t>2014</w:t>
      </w:r>
      <w:r>
        <w:rPr>
          <w:sz w:val="24"/>
          <w:szCs w:val="24"/>
        </w:rPr>
        <w:t>)</w:t>
      </w:r>
      <w:r w:rsidRPr="00825CD1">
        <w:rPr>
          <w:sz w:val="24"/>
          <w:szCs w:val="24"/>
        </w:rPr>
        <w:t>. Women who perpetrate relationship violence: Moving beyond political correctness. Routledge.</w:t>
      </w:r>
    </w:p>
    <w:p w:rsidR="001E5774" w:rsidRDefault="001E5774" w:rsidP="001E5774">
      <w:pPr>
        <w:rPr>
          <w:sz w:val="24"/>
          <w:szCs w:val="24"/>
        </w:rPr>
      </w:pPr>
    </w:p>
    <w:p w:rsidR="001E5774" w:rsidRDefault="001E5774" w:rsidP="001E5774">
      <w:pPr>
        <w:pStyle w:val="NormalWeb"/>
        <w:spacing w:before="0" w:after="0"/>
        <w:textAlignment w:val="baseline"/>
        <w:rPr>
          <w:rFonts w:asciiTheme="minorHAnsi" w:hAnsiTheme="minorHAnsi" w:cstheme="minorHAnsi"/>
        </w:rPr>
      </w:pPr>
      <w:r>
        <w:rPr>
          <w:rFonts w:asciiTheme="minorHAnsi" w:hAnsiTheme="minorHAnsi" w:cstheme="minorHAnsi"/>
        </w:rPr>
        <w:t xml:space="preserve">College of Policing, (2018) Available at: </w:t>
      </w:r>
      <w:hyperlink r:id="rId9" w:history="1">
        <w:r w:rsidRPr="00215C79">
          <w:rPr>
            <w:rStyle w:val="Hyperlink"/>
            <w:rFonts w:asciiTheme="minorHAnsi" w:hAnsiTheme="minorHAnsi" w:cstheme="minorHAnsi"/>
          </w:rPr>
          <w:t>https://www.app.college.police.uk/app-content/major-investigation-and-public-protection/domestic-abuse/arrest-and-other-positive-approaches</w:t>
        </w:r>
      </w:hyperlink>
      <w:r>
        <w:rPr>
          <w:rFonts w:asciiTheme="minorHAnsi" w:hAnsiTheme="minorHAnsi" w:cstheme="minorHAnsi"/>
        </w:rPr>
        <w:t xml:space="preserve"> (Accessed 17th January 2022)</w:t>
      </w:r>
    </w:p>
    <w:p w:rsidR="001E5774" w:rsidRDefault="001E5774" w:rsidP="001E5774">
      <w:pPr>
        <w:pStyle w:val="NormalWeb"/>
        <w:spacing w:before="0" w:after="0"/>
        <w:textAlignment w:val="baseline"/>
        <w:rPr>
          <w:rFonts w:asciiTheme="minorHAnsi" w:hAnsiTheme="minorHAnsi" w:cstheme="minorHAnsi"/>
        </w:rPr>
      </w:pPr>
    </w:p>
    <w:p w:rsidR="001E5774" w:rsidRDefault="001E5774" w:rsidP="001E5774">
      <w:pPr>
        <w:rPr>
          <w:color w:val="000000" w:themeColor="text1"/>
          <w:sz w:val="24"/>
          <w:szCs w:val="24"/>
        </w:rPr>
      </w:pPr>
      <w:r>
        <w:rPr>
          <w:color w:val="000000" w:themeColor="text1"/>
          <w:sz w:val="24"/>
          <w:szCs w:val="24"/>
        </w:rPr>
        <w:t xml:space="preserve">Cornish, T. and Jones, P., (2016). Unconscious bias and higher education. Equality Challenge Unit. Available at: </w:t>
      </w:r>
      <w:hyperlink r:id="rId10" w:history="1">
        <w:r w:rsidRPr="0083002C">
          <w:rPr>
            <w:rStyle w:val="Hyperlink"/>
            <w:sz w:val="24"/>
            <w:szCs w:val="24"/>
          </w:rPr>
          <w:t>http://www.ecu.ac.uk/publications/unconscious-bias-in-higher-education</w:t>
        </w:r>
      </w:hyperlink>
      <w:r>
        <w:rPr>
          <w:color w:val="000000" w:themeColor="text1"/>
          <w:sz w:val="24"/>
          <w:szCs w:val="24"/>
        </w:rPr>
        <w:t xml:space="preserve"> (Accessed 17th January 2022).</w:t>
      </w:r>
    </w:p>
    <w:p w:rsidR="001E5774" w:rsidRDefault="001E5774" w:rsidP="001E5774">
      <w:pPr>
        <w:rPr>
          <w:color w:val="000000" w:themeColor="text1"/>
          <w:sz w:val="24"/>
          <w:szCs w:val="24"/>
        </w:rPr>
      </w:pPr>
    </w:p>
    <w:p w:rsidR="001E5774" w:rsidRDefault="001E5774" w:rsidP="001E5774">
      <w:pPr>
        <w:pStyle w:val="NormalWeb"/>
        <w:spacing w:before="0" w:after="0"/>
        <w:textAlignment w:val="baseline"/>
        <w:rPr>
          <w:rFonts w:asciiTheme="minorHAnsi" w:hAnsiTheme="minorHAnsi" w:cstheme="minorHAnsi"/>
        </w:rPr>
      </w:pPr>
      <w:r>
        <w:rPr>
          <w:rFonts w:asciiTheme="minorHAnsi" w:hAnsiTheme="minorHAnsi" w:cstheme="minorHAnsi"/>
        </w:rPr>
        <w:t>Davis, R. L., 1998. Domestic violence: Facts and fallacies. Greenwood Publishing Group.</w:t>
      </w:r>
    </w:p>
    <w:p w:rsidR="001E5774" w:rsidRDefault="001E5774" w:rsidP="001E5774">
      <w:pPr>
        <w:pStyle w:val="NormalWeb"/>
        <w:spacing w:before="0" w:after="0"/>
        <w:textAlignment w:val="baseline"/>
        <w:rPr>
          <w:rFonts w:asciiTheme="minorHAnsi" w:hAnsiTheme="minorHAnsi" w:cstheme="minorHAnsi"/>
        </w:rPr>
      </w:pPr>
    </w:p>
    <w:p w:rsidR="001E5774" w:rsidRDefault="001E5774" w:rsidP="001E5774">
      <w:pPr>
        <w:rPr>
          <w:rFonts w:cstheme="minorHAnsi"/>
          <w:sz w:val="24"/>
          <w:szCs w:val="24"/>
        </w:rPr>
      </w:pPr>
      <w:r>
        <w:rPr>
          <w:rFonts w:cstheme="minorHAnsi"/>
          <w:sz w:val="24"/>
          <w:szCs w:val="24"/>
        </w:rPr>
        <w:lastRenderedPageBreak/>
        <w:t>Dempsey, B., 2013. Mens experiences of domestic abuse in Scotland. What we know and how we can know more. Abused Men In Scotland (AMIS).</w:t>
      </w:r>
    </w:p>
    <w:p w:rsidR="001E5774" w:rsidRDefault="001E5774" w:rsidP="001E5774">
      <w:pPr>
        <w:rPr>
          <w:rFonts w:cstheme="minorHAnsi"/>
          <w:sz w:val="24"/>
          <w:szCs w:val="24"/>
        </w:rPr>
      </w:pPr>
    </w:p>
    <w:p w:rsidR="001E5774" w:rsidRDefault="001E5774" w:rsidP="001E5774">
      <w:pPr>
        <w:rPr>
          <w:sz w:val="24"/>
          <w:szCs w:val="24"/>
        </w:rPr>
      </w:pPr>
      <w:r w:rsidRPr="00C32005">
        <w:rPr>
          <w:sz w:val="24"/>
          <w:szCs w:val="24"/>
        </w:rPr>
        <w:t xml:space="preserve">Dispatches (1998). ‘Battered men’ survey: Detailed Survey Results, [online} Available at: </w:t>
      </w:r>
      <w:hyperlink r:id="rId11" w:history="1">
        <w:r w:rsidRPr="00F90ECE">
          <w:rPr>
            <w:rStyle w:val="Hyperlink"/>
            <w:sz w:val="24"/>
            <w:szCs w:val="24"/>
          </w:rPr>
          <w:t>https://www.parity.charity/index.php/2021/06/11/dispatches-battered-men-survey-results</w:t>
        </w:r>
      </w:hyperlink>
      <w:r w:rsidRPr="00F90ECE">
        <w:rPr>
          <w:sz w:val="24"/>
          <w:szCs w:val="24"/>
        </w:rPr>
        <w:t xml:space="preserve">  Accessed on 23</w:t>
      </w:r>
      <w:r w:rsidRPr="00F90ECE">
        <w:rPr>
          <w:sz w:val="24"/>
          <w:szCs w:val="24"/>
          <w:vertAlign w:val="superscript"/>
        </w:rPr>
        <w:t>rd</w:t>
      </w:r>
      <w:r w:rsidRPr="00F90ECE">
        <w:rPr>
          <w:sz w:val="24"/>
          <w:szCs w:val="24"/>
        </w:rPr>
        <w:t xml:space="preserve"> January 2022 </w:t>
      </w:r>
    </w:p>
    <w:p w:rsidR="001E5774" w:rsidRDefault="001E5774" w:rsidP="001E5774">
      <w:pPr>
        <w:rPr>
          <w:sz w:val="24"/>
          <w:szCs w:val="24"/>
        </w:rPr>
      </w:pPr>
    </w:p>
    <w:p w:rsidR="001E5774" w:rsidRDefault="001E5774" w:rsidP="001E5774">
      <w:pPr>
        <w:rPr>
          <w:rFonts w:cstheme="minorHAnsi"/>
          <w:sz w:val="24"/>
          <w:szCs w:val="24"/>
        </w:rPr>
      </w:pPr>
      <w:r>
        <w:rPr>
          <w:rFonts w:cstheme="minorHAnsi"/>
          <w:sz w:val="24"/>
          <w:szCs w:val="24"/>
        </w:rPr>
        <w:t xml:space="preserve">Dobash, R and Dobash, R., 1979. Violence against Wives: A Case Against the Patriarchy. </w:t>
      </w:r>
    </w:p>
    <w:p w:rsidR="001E5774" w:rsidRDefault="001E5774" w:rsidP="001E5774">
      <w:pPr>
        <w:rPr>
          <w:rFonts w:cstheme="minorHAnsi"/>
          <w:sz w:val="24"/>
          <w:szCs w:val="24"/>
        </w:rPr>
      </w:pPr>
    </w:p>
    <w:p w:rsidR="001E5774" w:rsidRDefault="001E5774" w:rsidP="001E5774">
      <w:pPr>
        <w:rPr>
          <w:sz w:val="24"/>
          <w:szCs w:val="24"/>
        </w:rPr>
      </w:pPr>
      <w:r>
        <w:rPr>
          <w:sz w:val="24"/>
          <w:szCs w:val="24"/>
        </w:rPr>
        <w:t xml:space="preserve">DomesticShelter.org, (2015) Available at: </w:t>
      </w:r>
      <w:hyperlink r:id="rId12" w:history="1">
        <w:r w:rsidRPr="00F4400C">
          <w:rPr>
            <w:rStyle w:val="Hyperlink"/>
            <w:sz w:val="24"/>
            <w:szCs w:val="24"/>
          </w:rPr>
          <w:t>https://www.domesticshelters.org/articles/men-as-survivors/male-victims-of-abuse-face-stigmas</w:t>
        </w:r>
      </w:hyperlink>
      <w:r>
        <w:rPr>
          <w:sz w:val="24"/>
          <w:szCs w:val="24"/>
        </w:rPr>
        <w:t xml:space="preserve"> (Accessed 10th January 2022)  </w:t>
      </w:r>
    </w:p>
    <w:p w:rsidR="001E5774" w:rsidRDefault="001E5774" w:rsidP="001E5774">
      <w:pPr>
        <w:rPr>
          <w:sz w:val="24"/>
          <w:szCs w:val="24"/>
        </w:rPr>
      </w:pPr>
    </w:p>
    <w:p w:rsidR="001E5774" w:rsidRDefault="001E5774" w:rsidP="001E5774">
      <w:pPr>
        <w:rPr>
          <w:rFonts w:cstheme="minorHAnsi"/>
          <w:sz w:val="24"/>
          <w:szCs w:val="24"/>
        </w:rPr>
      </w:pPr>
      <w:r>
        <w:rPr>
          <w:rFonts w:cstheme="minorHAnsi"/>
          <w:sz w:val="24"/>
          <w:szCs w:val="24"/>
        </w:rPr>
        <w:t>Douglas, E, Hines, D. and McCarthy, S., 2012. Men who sustain Female-to-Male Partner Violence Associated With Where They Seek Help and How They Rate Those Resources. Violence and Victims, 27(6), pp.871-894.</w:t>
      </w:r>
    </w:p>
    <w:p w:rsidR="001E5774" w:rsidRDefault="001E5774" w:rsidP="001E5774">
      <w:pPr>
        <w:rPr>
          <w:rFonts w:cstheme="minorHAnsi"/>
          <w:sz w:val="24"/>
          <w:szCs w:val="24"/>
        </w:rPr>
      </w:pPr>
    </w:p>
    <w:p w:rsidR="001E5774" w:rsidRDefault="001E5774" w:rsidP="001E5774">
      <w:pPr>
        <w:rPr>
          <w:color w:val="000000" w:themeColor="text1"/>
          <w:sz w:val="24"/>
          <w:szCs w:val="24"/>
        </w:rPr>
      </w:pPr>
      <w:r w:rsidRPr="00C867DC">
        <w:rPr>
          <w:color w:val="000000" w:themeColor="text1"/>
          <w:sz w:val="24"/>
          <w:szCs w:val="24"/>
        </w:rPr>
        <w:t>Elliott, P. (1996) Shattering Illusions: Same-Sex Domestic Violence in Renzetti, C. M. and Miley, C. H. (eds.) (1996) Violence in Gay and Lesbian Domestic Partnerships. Abingdon: Routledge.</w:t>
      </w:r>
    </w:p>
    <w:p w:rsidR="001E5774" w:rsidRPr="00C867DC" w:rsidRDefault="001E5774" w:rsidP="001E5774">
      <w:pPr>
        <w:rPr>
          <w:color w:val="000000" w:themeColor="text1"/>
          <w:sz w:val="24"/>
          <w:szCs w:val="24"/>
        </w:rPr>
      </w:pPr>
    </w:p>
    <w:p w:rsidR="001E5774" w:rsidRDefault="001E5774" w:rsidP="001E5774">
      <w:pPr>
        <w:rPr>
          <w:rFonts w:cstheme="minorHAnsi"/>
          <w:sz w:val="24"/>
          <w:szCs w:val="24"/>
        </w:rPr>
      </w:pPr>
      <w:r>
        <w:rPr>
          <w:rFonts w:cstheme="minorHAnsi"/>
          <w:sz w:val="24"/>
          <w:szCs w:val="24"/>
        </w:rPr>
        <w:t>Erez,E., 2002. Domestic violence and the criminal justice system: An overview. Online Journal of issues in Nursing, 7(1), p.4.</w:t>
      </w:r>
    </w:p>
    <w:p w:rsidR="001E5774" w:rsidRDefault="001E5774" w:rsidP="001E5774">
      <w:pPr>
        <w:rPr>
          <w:rFonts w:cstheme="minorHAnsi"/>
          <w:sz w:val="24"/>
          <w:szCs w:val="24"/>
        </w:rPr>
      </w:pPr>
    </w:p>
    <w:p w:rsidR="001E5774" w:rsidRDefault="001E5774" w:rsidP="001E5774">
      <w:pPr>
        <w:rPr>
          <w:rFonts w:cstheme="minorHAnsi"/>
          <w:sz w:val="24"/>
          <w:szCs w:val="24"/>
        </w:rPr>
      </w:pPr>
      <w:r>
        <w:rPr>
          <w:rFonts w:cstheme="minorHAnsi"/>
          <w:sz w:val="24"/>
          <w:szCs w:val="24"/>
        </w:rPr>
        <w:t xml:space="preserve">Fogg, A. (2008). A scourge that touches everyone. [Online] Available at: </w:t>
      </w:r>
      <w:hyperlink r:id="rId13" w:history="1">
        <w:r w:rsidRPr="00067A48">
          <w:rPr>
            <w:rStyle w:val="Hyperlink"/>
            <w:rFonts w:cstheme="minorHAnsi"/>
            <w:sz w:val="24"/>
            <w:szCs w:val="24"/>
          </w:rPr>
          <w:t>https://www.theguardian.com/commentisfree/2008/aug/01/ukcrime.gender</w:t>
        </w:r>
      </w:hyperlink>
      <w:r>
        <w:rPr>
          <w:rFonts w:cstheme="minorHAnsi"/>
          <w:sz w:val="24"/>
          <w:szCs w:val="24"/>
        </w:rPr>
        <w:t xml:space="preserve"> Accessed 19th January 2022).</w:t>
      </w:r>
    </w:p>
    <w:p w:rsidR="001E5774" w:rsidRDefault="001E5774" w:rsidP="001E5774">
      <w:pPr>
        <w:rPr>
          <w:rFonts w:cstheme="minorHAnsi"/>
          <w:sz w:val="24"/>
          <w:szCs w:val="24"/>
        </w:rPr>
      </w:pPr>
    </w:p>
    <w:p w:rsidR="001E5774" w:rsidRDefault="001E5774" w:rsidP="001E5774">
      <w:pPr>
        <w:rPr>
          <w:color w:val="000000" w:themeColor="text1"/>
          <w:sz w:val="24"/>
          <w:szCs w:val="24"/>
        </w:rPr>
      </w:pPr>
      <w:r w:rsidRPr="00C867DC">
        <w:rPr>
          <w:color w:val="000000" w:themeColor="text1"/>
          <w:sz w:val="24"/>
          <w:szCs w:val="24"/>
        </w:rPr>
        <w:t xml:space="preserve">George, M. J. and Yarwood, D. J. (2004) Male Domestic Violence Victims Survey 2001: Main findings, [online]. Available at: </w:t>
      </w:r>
      <w:hyperlink r:id="rId14" w:history="1">
        <w:r w:rsidRPr="0083002C">
          <w:rPr>
            <w:rStyle w:val="Hyperlink"/>
            <w:sz w:val="24"/>
            <w:szCs w:val="24"/>
          </w:rPr>
          <w:t>http://www.dewar4research.org/DOCS/mdv.pdf</w:t>
        </w:r>
      </w:hyperlink>
      <w:r>
        <w:rPr>
          <w:color w:val="000000" w:themeColor="text1"/>
          <w:sz w:val="24"/>
          <w:szCs w:val="24"/>
        </w:rPr>
        <w:t xml:space="preserve">  [Accessed: 17</w:t>
      </w:r>
      <w:r w:rsidRPr="00EF7F9A">
        <w:rPr>
          <w:color w:val="000000" w:themeColor="text1"/>
          <w:sz w:val="24"/>
          <w:szCs w:val="24"/>
          <w:vertAlign w:val="superscript"/>
        </w:rPr>
        <w:t>th</w:t>
      </w:r>
      <w:r>
        <w:rPr>
          <w:color w:val="000000" w:themeColor="text1"/>
          <w:sz w:val="24"/>
          <w:szCs w:val="24"/>
        </w:rPr>
        <w:t xml:space="preserve"> January 2022</w:t>
      </w:r>
      <w:r w:rsidRPr="00C867DC">
        <w:rPr>
          <w:color w:val="000000" w:themeColor="text1"/>
          <w:sz w:val="24"/>
          <w:szCs w:val="24"/>
        </w:rPr>
        <w:t>].</w:t>
      </w:r>
    </w:p>
    <w:p w:rsidR="001E5774" w:rsidRDefault="001E5774" w:rsidP="001E5774">
      <w:pPr>
        <w:rPr>
          <w:color w:val="000000" w:themeColor="text1"/>
          <w:sz w:val="24"/>
          <w:szCs w:val="24"/>
        </w:rPr>
      </w:pPr>
    </w:p>
    <w:p w:rsidR="001E5774" w:rsidRDefault="001E5774" w:rsidP="001E5774">
      <w:pPr>
        <w:rPr>
          <w:sz w:val="24"/>
          <w:szCs w:val="24"/>
        </w:rPr>
      </w:pPr>
      <w:r w:rsidRPr="00C85874">
        <w:rPr>
          <w:sz w:val="24"/>
          <w:szCs w:val="24"/>
        </w:rPr>
        <w:t>Grady, A., 2002. Female-on-male domestic abuse: uncommon or ignored. New visions of crime victims.</w:t>
      </w:r>
    </w:p>
    <w:p w:rsidR="001E5774" w:rsidRDefault="001E5774" w:rsidP="001E5774">
      <w:pPr>
        <w:rPr>
          <w:sz w:val="24"/>
          <w:szCs w:val="24"/>
        </w:rPr>
      </w:pPr>
    </w:p>
    <w:p w:rsidR="001E5774" w:rsidRDefault="001E5774" w:rsidP="001E5774">
      <w:pPr>
        <w:rPr>
          <w:rFonts w:cstheme="minorHAnsi"/>
          <w:sz w:val="24"/>
          <w:szCs w:val="24"/>
        </w:rPr>
      </w:pPr>
      <w:r>
        <w:rPr>
          <w:rFonts w:cstheme="minorHAnsi"/>
          <w:sz w:val="24"/>
          <w:szCs w:val="24"/>
        </w:rPr>
        <w:lastRenderedPageBreak/>
        <w:t>Hague, G.M. and Malos, E.M., 1998. Domestic violence: Action for change. New Clarion Press.</w:t>
      </w:r>
    </w:p>
    <w:p w:rsidR="001E5774" w:rsidRDefault="001E5774" w:rsidP="001E5774">
      <w:pPr>
        <w:rPr>
          <w:rFonts w:cstheme="minorHAnsi"/>
          <w:sz w:val="24"/>
          <w:szCs w:val="24"/>
        </w:rPr>
      </w:pPr>
    </w:p>
    <w:p w:rsidR="001E5774" w:rsidRDefault="001E5774" w:rsidP="001E5774">
      <w:pPr>
        <w:rPr>
          <w:sz w:val="24"/>
          <w:szCs w:val="24"/>
        </w:rPr>
      </w:pPr>
      <w:r>
        <w:rPr>
          <w:sz w:val="24"/>
          <w:szCs w:val="24"/>
        </w:rPr>
        <w:t>Hester, M., Williamson, E., Regan, L., Coulter, M., Chantler, K., Gangoli, G., Davenport, R. and Green, L., 2012. Exploring the service and support needs of male, lesbian, gay, bi-sexual and transgendered and black and other minority ethnic victims of domestic and sexual violence. Bristol University of Bristol.</w:t>
      </w:r>
    </w:p>
    <w:p w:rsidR="001E5774" w:rsidRDefault="001E5774" w:rsidP="001E5774">
      <w:pPr>
        <w:rPr>
          <w:sz w:val="24"/>
          <w:szCs w:val="24"/>
        </w:rPr>
      </w:pPr>
    </w:p>
    <w:p w:rsidR="001E5774" w:rsidRDefault="001E5774" w:rsidP="001E5774">
      <w:pPr>
        <w:rPr>
          <w:rFonts w:cstheme="minorHAnsi"/>
          <w:sz w:val="24"/>
          <w:szCs w:val="24"/>
        </w:rPr>
      </w:pPr>
      <w:r>
        <w:rPr>
          <w:rFonts w:cstheme="minorHAnsi"/>
          <w:sz w:val="24"/>
          <w:szCs w:val="24"/>
        </w:rPr>
        <w:t>Hines, D.A. and Douglas, E.M., 2009. Women’s use of intimate partner violence against men: Prevalence, implications, and consequences. Journal of aggression, maltreatment &amp; trauma, 18(6), pp.572-586.</w:t>
      </w:r>
    </w:p>
    <w:p w:rsidR="001E5774" w:rsidRDefault="001E5774" w:rsidP="001E5774">
      <w:pPr>
        <w:rPr>
          <w:rFonts w:cstheme="minorHAnsi"/>
          <w:sz w:val="24"/>
          <w:szCs w:val="24"/>
        </w:rPr>
      </w:pPr>
    </w:p>
    <w:p w:rsidR="001E5774" w:rsidRDefault="001E5774" w:rsidP="001E5774">
      <w:pPr>
        <w:rPr>
          <w:color w:val="000000" w:themeColor="text1"/>
          <w:sz w:val="24"/>
          <w:szCs w:val="24"/>
        </w:rPr>
      </w:pPr>
      <w:r>
        <w:rPr>
          <w:color w:val="000000" w:themeColor="text1"/>
          <w:sz w:val="24"/>
          <w:szCs w:val="24"/>
        </w:rPr>
        <w:t xml:space="preserve">HMIC, (2014) Available at: </w:t>
      </w:r>
      <w:hyperlink r:id="rId15" w:history="1">
        <w:r w:rsidRPr="0083002C">
          <w:rPr>
            <w:rStyle w:val="Hyperlink"/>
            <w:sz w:val="24"/>
            <w:szCs w:val="24"/>
          </w:rPr>
          <w:t>http://www.justiceinspectorates.gov.uk/hmicfrs/wp-content/uploads/2014/improving-the-police-response-to-domestic-abuse.pdf</w:t>
        </w:r>
      </w:hyperlink>
      <w:r>
        <w:rPr>
          <w:color w:val="000000" w:themeColor="text1"/>
          <w:sz w:val="24"/>
          <w:szCs w:val="24"/>
        </w:rPr>
        <w:t xml:space="preserve"> (Accessed 18th January 2022.</w:t>
      </w:r>
    </w:p>
    <w:p w:rsidR="001E5774" w:rsidRDefault="001E5774" w:rsidP="001E5774">
      <w:pPr>
        <w:rPr>
          <w:color w:val="000000" w:themeColor="text1"/>
          <w:sz w:val="24"/>
          <w:szCs w:val="24"/>
        </w:rPr>
      </w:pPr>
    </w:p>
    <w:p w:rsidR="001E5774" w:rsidRDefault="001E5774" w:rsidP="001E5774">
      <w:pPr>
        <w:rPr>
          <w:sz w:val="24"/>
          <w:szCs w:val="24"/>
        </w:rPr>
      </w:pPr>
      <w:r w:rsidRPr="00D23B75">
        <w:rPr>
          <w:sz w:val="24"/>
          <w:szCs w:val="24"/>
        </w:rPr>
        <w:t xml:space="preserve">Home Office, (2015)Available at: </w:t>
      </w:r>
      <w:hyperlink r:id="rId16" w:history="1">
        <w:r w:rsidRPr="0083002C">
          <w:rPr>
            <w:rStyle w:val="Hyperlink"/>
            <w:sz w:val="24"/>
            <w:szCs w:val="24"/>
          </w:rPr>
          <w:t>http://www.gov.uk/government/news/coercive-or-controlling-behaviour-now-a-crime</w:t>
        </w:r>
      </w:hyperlink>
      <w:r>
        <w:rPr>
          <w:sz w:val="24"/>
          <w:szCs w:val="24"/>
        </w:rPr>
        <w:t xml:space="preserve"> (Accessed 18th January 2022)</w:t>
      </w:r>
    </w:p>
    <w:p w:rsidR="001E5774" w:rsidRDefault="001E5774" w:rsidP="001E5774">
      <w:pPr>
        <w:rPr>
          <w:sz w:val="24"/>
          <w:szCs w:val="24"/>
        </w:rPr>
      </w:pPr>
    </w:p>
    <w:p w:rsidR="001E5774" w:rsidRDefault="001E5774" w:rsidP="001E5774">
      <w:pPr>
        <w:rPr>
          <w:rFonts w:cstheme="minorHAnsi"/>
          <w:sz w:val="24"/>
          <w:szCs w:val="24"/>
        </w:rPr>
      </w:pPr>
      <w:r>
        <w:rPr>
          <w:rFonts w:cstheme="minorHAnsi"/>
          <w:sz w:val="24"/>
          <w:szCs w:val="24"/>
        </w:rPr>
        <w:t>Josolyn, S., 2011. Men’s experience of violence and abuse from a female intimate partner: power masculinity and institutional systems (Doctoral dissertation, University of East London).</w:t>
      </w:r>
    </w:p>
    <w:p w:rsidR="001E5774" w:rsidRDefault="001E5774" w:rsidP="001E5774">
      <w:pPr>
        <w:rPr>
          <w:rFonts w:cstheme="minorHAnsi"/>
          <w:sz w:val="24"/>
          <w:szCs w:val="24"/>
        </w:rPr>
      </w:pPr>
    </w:p>
    <w:p w:rsidR="001E5774" w:rsidRDefault="001E5774" w:rsidP="001E5774">
      <w:pPr>
        <w:rPr>
          <w:rFonts w:cstheme="minorHAnsi"/>
          <w:sz w:val="24"/>
          <w:szCs w:val="24"/>
        </w:rPr>
      </w:pPr>
      <w:r w:rsidRPr="004E6731">
        <w:rPr>
          <w:rFonts w:cstheme="minorHAnsi"/>
          <w:sz w:val="24"/>
          <w:szCs w:val="24"/>
        </w:rPr>
        <w:t>Kenney, K. (2011). Domestic Violence: Essential Issues. Minneapolis: ABDO Publications.</w:t>
      </w:r>
    </w:p>
    <w:p w:rsidR="001E5774" w:rsidRDefault="001E5774" w:rsidP="001E5774">
      <w:pPr>
        <w:rPr>
          <w:rFonts w:cstheme="minorHAnsi"/>
          <w:sz w:val="24"/>
          <w:szCs w:val="24"/>
        </w:rPr>
      </w:pPr>
    </w:p>
    <w:p w:rsidR="001E5774" w:rsidRDefault="001E5774" w:rsidP="001E5774">
      <w:pPr>
        <w:rPr>
          <w:rFonts w:cstheme="minorHAnsi"/>
          <w:sz w:val="24"/>
          <w:szCs w:val="24"/>
        </w:rPr>
      </w:pPr>
      <w:r>
        <w:rPr>
          <w:rFonts w:cstheme="minorHAnsi"/>
          <w:sz w:val="24"/>
          <w:szCs w:val="24"/>
        </w:rPr>
        <w:t>Machado, A, Santos, A., Graham-Kevan, N. and Matos, M., 2017. Expoloring help seeking experiences of male victims of female perpetrators of IPV. Journal of Family Violence, 32(5), pp. 513-523.</w:t>
      </w:r>
    </w:p>
    <w:p w:rsidR="001E5774" w:rsidRDefault="001E5774" w:rsidP="001E5774">
      <w:pPr>
        <w:rPr>
          <w:rFonts w:cstheme="minorHAnsi"/>
          <w:sz w:val="24"/>
          <w:szCs w:val="24"/>
        </w:rPr>
      </w:pPr>
    </w:p>
    <w:p w:rsidR="001E5774" w:rsidRDefault="001E5774" w:rsidP="001E5774">
      <w:pPr>
        <w:rPr>
          <w:color w:val="000000" w:themeColor="text1"/>
          <w:sz w:val="24"/>
          <w:szCs w:val="24"/>
        </w:rPr>
      </w:pPr>
      <w:r>
        <w:rPr>
          <w:color w:val="000000" w:themeColor="text1"/>
          <w:sz w:val="24"/>
          <w:szCs w:val="24"/>
        </w:rPr>
        <w:t xml:space="preserve">Mail Online, (2018) Available at: </w:t>
      </w:r>
      <w:hyperlink r:id="rId17" w:history="1">
        <w:r w:rsidRPr="0083002C">
          <w:rPr>
            <w:rStyle w:val="Hyperlink"/>
            <w:sz w:val="24"/>
            <w:szCs w:val="24"/>
          </w:rPr>
          <w:t>http://www.dailymail.co.uk/news/article/police-ignore-psychologicalabuse-males-unconcious-bias-say-Campaigners.html</w:t>
        </w:r>
      </w:hyperlink>
      <w:r>
        <w:rPr>
          <w:color w:val="000000" w:themeColor="text1"/>
          <w:sz w:val="24"/>
          <w:szCs w:val="24"/>
        </w:rPr>
        <w:t xml:space="preserve"> (Accessed 17th January 2022). </w:t>
      </w:r>
    </w:p>
    <w:p w:rsidR="001E5774" w:rsidRDefault="001E5774" w:rsidP="001E5774">
      <w:pPr>
        <w:rPr>
          <w:color w:val="000000" w:themeColor="text1"/>
          <w:sz w:val="24"/>
          <w:szCs w:val="24"/>
        </w:rPr>
      </w:pPr>
    </w:p>
    <w:p w:rsidR="001E5774" w:rsidRDefault="001E5774" w:rsidP="001E5774">
      <w:pPr>
        <w:rPr>
          <w:color w:val="000000" w:themeColor="text1"/>
          <w:sz w:val="24"/>
          <w:szCs w:val="24"/>
        </w:rPr>
      </w:pPr>
      <w:r>
        <w:rPr>
          <w:color w:val="000000" w:themeColor="text1"/>
          <w:sz w:val="24"/>
          <w:szCs w:val="24"/>
        </w:rPr>
        <w:t xml:space="preserve">Mankind.org, (2020) Available at: </w:t>
      </w:r>
      <w:hyperlink r:id="rId18" w:history="1">
        <w:r w:rsidRPr="00067A48">
          <w:rPr>
            <w:rStyle w:val="Hyperlink"/>
            <w:sz w:val="24"/>
            <w:szCs w:val="24"/>
          </w:rPr>
          <w:t>http://www.mankind.org.uk/statistics/statistics-on-male-victims-of-domestic-abuse</w:t>
        </w:r>
      </w:hyperlink>
      <w:r>
        <w:rPr>
          <w:color w:val="000000" w:themeColor="text1"/>
          <w:sz w:val="24"/>
          <w:szCs w:val="24"/>
        </w:rPr>
        <w:t xml:space="preserve"> (Accessed 15th January 2022).</w:t>
      </w:r>
    </w:p>
    <w:p w:rsidR="001E5774" w:rsidRDefault="001E5774" w:rsidP="001E5774">
      <w:pPr>
        <w:rPr>
          <w:color w:val="000000" w:themeColor="text1"/>
          <w:sz w:val="24"/>
          <w:szCs w:val="24"/>
        </w:rPr>
      </w:pPr>
    </w:p>
    <w:p w:rsidR="001E5774" w:rsidRDefault="001E5774" w:rsidP="001E5774">
      <w:pPr>
        <w:pStyle w:val="NormalWeb"/>
        <w:spacing w:before="0" w:after="0"/>
        <w:textAlignment w:val="baseline"/>
        <w:rPr>
          <w:rFonts w:asciiTheme="minorHAnsi" w:hAnsiTheme="minorHAnsi" w:cstheme="minorHAnsi"/>
        </w:rPr>
      </w:pPr>
      <w:r>
        <w:rPr>
          <w:rFonts w:asciiTheme="minorHAnsi" w:hAnsiTheme="minorHAnsi" w:cstheme="minorHAnsi"/>
        </w:rPr>
        <w:t>McCarrick, J. (2016). Male victims of domestic violence are reluctant to report the abuse they suffer for fear of being accused of violence themselves, according to new research by Teeside University academic.</w:t>
      </w:r>
    </w:p>
    <w:p w:rsidR="001E5774" w:rsidRDefault="001E5774" w:rsidP="001E5774">
      <w:pPr>
        <w:pStyle w:val="NormalWeb"/>
        <w:spacing w:before="0" w:after="0"/>
        <w:textAlignment w:val="baseline"/>
        <w:rPr>
          <w:rFonts w:asciiTheme="minorHAnsi" w:hAnsiTheme="minorHAnsi" w:cstheme="minorHAnsi"/>
        </w:rPr>
      </w:pPr>
    </w:p>
    <w:p w:rsidR="001E5774" w:rsidRDefault="001E5774" w:rsidP="001E5774">
      <w:pPr>
        <w:rPr>
          <w:rFonts w:cstheme="minorHAnsi"/>
          <w:sz w:val="24"/>
          <w:szCs w:val="24"/>
        </w:rPr>
      </w:pPr>
      <w:r>
        <w:rPr>
          <w:rFonts w:cstheme="minorHAnsi"/>
          <w:sz w:val="24"/>
          <w:szCs w:val="24"/>
        </w:rPr>
        <w:t>Mooney, J., 2000. Gender, violence and social order. Springer.</w:t>
      </w:r>
    </w:p>
    <w:p w:rsidR="001E5774" w:rsidRDefault="001E5774" w:rsidP="001E5774">
      <w:pPr>
        <w:rPr>
          <w:rFonts w:cstheme="minorHAnsi"/>
          <w:sz w:val="24"/>
          <w:szCs w:val="24"/>
        </w:rPr>
      </w:pPr>
    </w:p>
    <w:p w:rsidR="001E5774" w:rsidRDefault="001E5774" w:rsidP="001E5774">
      <w:pPr>
        <w:pStyle w:val="NormalWeb"/>
        <w:spacing w:before="0" w:after="0"/>
        <w:textAlignment w:val="baseline"/>
        <w:rPr>
          <w:rFonts w:asciiTheme="minorHAnsi" w:hAnsiTheme="minorHAnsi" w:cstheme="minorHAnsi"/>
        </w:rPr>
      </w:pPr>
      <w:r w:rsidRPr="00F2073A">
        <w:rPr>
          <w:rFonts w:asciiTheme="minorHAnsi" w:hAnsiTheme="minorHAnsi" w:cstheme="minorHAnsi"/>
        </w:rPr>
        <w:t>Moss</w:t>
      </w:r>
      <w:r>
        <w:rPr>
          <w:rFonts w:asciiTheme="minorHAnsi" w:hAnsiTheme="minorHAnsi" w:cstheme="minorHAnsi"/>
        </w:rPr>
        <w:t xml:space="preserve">, R. (2014). Domestic Violence Against Men: Why We Need To Pay More Attention to Vulnerable Males. [Online] Available at: </w:t>
      </w:r>
      <w:hyperlink r:id="rId19" w:history="1">
        <w:r w:rsidRPr="00215C79">
          <w:rPr>
            <w:rStyle w:val="Hyperlink"/>
            <w:rFonts w:asciiTheme="minorHAnsi" w:hAnsiTheme="minorHAnsi" w:cstheme="minorHAnsi"/>
          </w:rPr>
          <w:t>http://huffingtonpost.co.uk/2014/11/06/domestic-violence-against-men</w:t>
        </w:r>
      </w:hyperlink>
      <w:r>
        <w:rPr>
          <w:rFonts w:asciiTheme="minorHAnsi" w:hAnsiTheme="minorHAnsi" w:cstheme="minorHAnsi"/>
        </w:rPr>
        <w:t xml:space="preserve"> (Accessed 17th January 2022).</w:t>
      </w:r>
    </w:p>
    <w:p w:rsidR="001E5774" w:rsidRDefault="001E5774" w:rsidP="001E5774">
      <w:pPr>
        <w:pStyle w:val="NormalWeb"/>
        <w:spacing w:before="0" w:after="0"/>
        <w:textAlignment w:val="baseline"/>
        <w:rPr>
          <w:rFonts w:asciiTheme="minorHAnsi" w:hAnsiTheme="minorHAnsi" w:cstheme="minorHAnsi"/>
        </w:rPr>
      </w:pPr>
    </w:p>
    <w:p w:rsidR="001E5774" w:rsidRDefault="001E5774" w:rsidP="001E5774">
      <w:pPr>
        <w:rPr>
          <w:color w:val="000000" w:themeColor="text1"/>
          <w:sz w:val="24"/>
          <w:szCs w:val="24"/>
        </w:rPr>
      </w:pPr>
      <w:r>
        <w:rPr>
          <w:color w:val="000000" w:themeColor="text1"/>
          <w:sz w:val="24"/>
          <w:szCs w:val="24"/>
        </w:rPr>
        <w:t xml:space="preserve">SafeLives, (2015)Available at: </w:t>
      </w:r>
      <w:hyperlink r:id="rId20" w:history="1">
        <w:r w:rsidRPr="00067A48">
          <w:rPr>
            <w:rStyle w:val="Hyperlink"/>
            <w:sz w:val="24"/>
            <w:szCs w:val="24"/>
          </w:rPr>
          <w:t>http://safelives.org.uk/training/police. Accessed 18</w:t>
        </w:r>
        <w:r w:rsidRPr="00067A48">
          <w:rPr>
            <w:rStyle w:val="Hyperlink"/>
            <w:sz w:val="24"/>
            <w:szCs w:val="24"/>
            <w:vertAlign w:val="superscript"/>
          </w:rPr>
          <w:t>th</w:t>
        </w:r>
        <w:r w:rsidRPr="00067A48">
          <w:rPr>
            <w:rStyle w:val="Hyperlink"/>
            <w:sz w:val="24"/>
            <w:szCs w:val="24"/>
          </w:rPr>
          <w:t xml:space="preserve"> January 2022</w:t>
        </w:r>
      </w:hyperlink>
      <w:r>
        <w:rPr>
          <w:color w:val="000000" w:themeColor="text1"/>
          <w:sz w:val="24"/>
          <w:szCs w:val="24"/>
        </w:rPr>
        <w:t>.</w:t>
      </w:r>
    </w:p>
    <w:p w:rsidR="001E5774" w:rsidRDefault="001E5774" w:rsidP="001E5774">
      <w:pPr>
        <w:rPr>
          <w:color w:val="000000" w:themeColor="text1"/>
          <w:sz w:val="24"/>
          <w:szCs w:val="24"/>
        </w:rPr>
      </w:pPr>
    </w:p>
    <w:p w:rsidR="001E5774" w:rsidRDefault="001E5774" w:rsidP="001E5774">
      <w:pPr>
        <w:rPr>
          <w:rFonts w:cstheme="minorHAnsi"/>
          <w:sz w:val="24"/>
          <w:szCs w:val="24"/>
        </w:rPr>
      </w:pPr>
      <w:r>
        <w:rPr>
          <w:rFonts w:cstheme="minorHAnsi"/>
          <w:sz w:val="24"/>
          <w:szCs w:val="24"/>
        </w:rPr>
        <w:t>Shuler, C.A., 2010. Male victims of intimate partner violence in the United States: An examination of the review of literature through the critical theoretical perspective. International Journal of Criminal Justice Sciences, 5(1), pp.163-173.</w:t>
      </w:r>
    </w:p>
    <w:p w:rsidR="001E5774" w:rsidRDefault="001E5774" w:rsidP="001E5774">
      <w:pPr>
        <w:rPr>
          <w:rFonts w:cstheme="minorHAnsi"/>
          <w:sz w:val="24"/>
          <w:szCs w:val="24"/>
        </w:rPr>
      </w:pPr>
    </w:p>
    <w:p w:rsidR="001E5774" w:rsidRDefault="001E5774" w:rsidP="001E5774">
      <w:pPr>
        <w:rPr>
          <w:rFonts w:cstheme="minorHAnsi"/>
          <w:sz w:val="24"/>
          <w:szCs w:val="24"/>
        </w:rPr>
      </w:pPr>
      <w:r>
        <w:rPr>
          <w:rFonts w:cstheme="minorHAnsi"/>
          <w:sz w:val="24"/>
          <w:szCs w:val="24"/>
        </w:rPr>
        <w:t>Steinmetz, S.K., 1977. The Battered Husband Syndrome. Victimology, 2 (3-4), pp.499-509.</w:t>
      </w:r>
    </w:p>
    <w:p w:rsidR="001E5774" w:rsidRDefault="001E5774" w:rsidP="001E5774">
      <w:pPr>
        <w:rPr>
          <w:rFonts w:cstheme="minorHAnsi"/>
          <w:sz w:val="24"/>
          <w:szCs w:val="24"/>
        </w:rPr>
      </w:pPr>
    </w:p>
    <w:p w:rsidR="001E5774" w:rsidRDefault="001E5774" w:rsidP="001E5774">
      <w:pPr>
        <w:pStyle w:val="NormalWeb"/>
        <w:spacing w:before="0" w:after="0"/>
        <w:textAlignment w:val="baseline"/>
        <w:rPr>
          <w:rFonts w:asciiTheme="minorHAnsi" w:hAnsiTheme="minorHAnsi" w:cstheme="minorHAnsi"/>
        </w:rPr>
      </w:pPr>
      <w:r>
        <w:rPr>
          <w:rFonts w:asciiTheme="minorHAnsi" w:hAnsiTheme="minorHAnsi" w:cstheme="minorHAnsi"/>
        </w:rPr>
        <w:t>Stets, J., and Staus, M. (1992). Gender differences in reporting marital violence. New Brunswick: Transaction Publishers.</w:t>
      </w:r>
    </w:p>
    <w:p w:rsidR="001E5774" w:rsidRDefault="001E5774" w:rsidP="001E5774">
      <w:pPr>
        <w:pStyle w:val="NormalWeb"/>
        <w:spacing w:before="0" w:after="0"/>
        <w:textAlignment w:val="baseline"/>
        <w:rPr>
          <w:rFonts w:asciiTheme="minorHAnsi" w:hAnsiTheme="minorHAnsi" w:cstheme="minorHAnsi"/>
        </w:rPr>
      </w:pPr>
    </w:p>
    <w:p w:rsidR="001E5774" w:rsidRDefault="001E5774" w:rsidP="001E5774">
      <w:pPr>
        <w:rPr>
          <w:sz w:val="24"/>
          <w:szCs w:val="24"/>
        </w:rPr>
      </w:pPr>
      <w:r>
        <w:rPr>
          <w:sz w:val="24"/>
          <w:szCs w:val="24"/>
        </w:rPr>
        <w:t xml:space="preserve">Strickland, P. (2013). “Clare’s law”: the domestic Violence Disclosure Scheme. [Online} Available at: </w:t>
      </w:r>
      <w:hyperlink r:id="rId21" w:history="1">
        <w:r w:rsidRPr="00435950">
          <w:rPr>
            <w:rStyle w:val="Hyperlink"/>
            <w:sz w:val="24"/>
            <w:szCs w:val="24"/>
          </w:rPr>
          <w:t>https://researchbriefings.files.parliament.uk/documents/SN06250/SN06250.pdf</w:t>
        </w:r>
      </w:hyperlink>
      <w:r>
        <w:rPr>
          <w:sz w:val="24"/>
          <w:szCs w:val="24"/>
        </w:rPr>
        <w:t xml:space="preserve"> (Accessed 23rd January 2022).</w:t>
      </w:r>
    </w:p>
    <w:p w:rsidR="001E5774" w:rsidRDefault="001E5774" w:rsidP="001E5774">
      <w:pPr>
        <w:rPr>
          <w:sz w:val="24"/>
          <w:szCs w:val="24"/>
        </w:rPr>
      </w:pPr>
    </w:p>
    <w:p w:rsidR="001E5774" w:rsidRDefault="001E5774" w:rsidP="001E5774">
      <w:pPr>
        <w:rPr>
          <w:sz w:val="24"/>
          <w:szCs w:val="24"/>
        </w:rPr>
      </w:pPr>
      <w:r w:rsidRPr="00AE2C09">
        <w:rPr>
          <w:sz w:val="24"/>
          <w:szCs w:val="24"/>
        </w:rPr>
        <w:t>Swan, S.C. and Snow, D.L., 2006. The development of a theory of women’s use of violence in intimate relationships. Violence against women, 12(11), pp.1026-1045.</w:t>
      </w:r>
    </w:p>
    <w:p w:rsidR="001E5774" w:rsidRDefault="001E5774" w:rsidP="001E5774">
      <w:pPr>
        <w:rPr>
          <w:sz w:val="24"/>
          <w:szCs w:val="24"/>
        </w:rPr>
      </w:pPr>
    </w:p>
    <w:p w:rsidR="001E5774" w:rsidRDefault="001E5774" w:rsidP="001E5774">
      <w:pPr>
        <w:rPr>
          <w:sz w:val="24"/>
          <w:szCs w:val="24"/>
        </w:rPr>
      </w:pPr>
      <w:r w:rsidRPr="000A6D75">
        <w:rPr>
          <w:sz w:val="24"/>
          <w:szCs w:val="24"/>
        </w:rPr>
        <w:lastRenderedPageBreak/>
        <w:t>Tsui, V.(2014). Male Victims of Intimate Partner Abuse: Use and Helpfulness of Services. Social Work. 59, (2) 121-130.</w:t>
      </w:r>
    </w:p>
    <w:p w:rsidR="001E5774" w:rsidRDefault="001E5774" w:rsidP="001E5774">
      <w:pPr>
        <w:rPr>
          <w:sz w:val="24"/>
          <w:szCs w:val="24"/>
        </w:rPr>
      </w:pPr>
      <w:r>
        <w:rPr>
          <w:sz w:val="24"/>
          <w:szCs w:val="24"/>
        </w:rPr>
        <w:t>Tsui, V., Cheung, M. and Leung, P., 2010. Help-seeking among victims of partner abuse: Men’s hard times. Journal of community psychology, 38(6), pp. 769-780.</w:t>
      </w:r>
    </w:p>
    <w:p w:rsidR="001E5774" w:rsidRDefault="001E5774" w:rsidP="001E5774">
      <w:pPr>
        <w:rPr>
          <w:sz w:val="24"/>
          <w:szCs w:val="24"/>
        </w:rPr>
      </w:pPr>
    </w:p>
    <w:p w:rsidR="001E5774" w:rsidRDefault="001E5774" w:rsidP="001E5774">
      <w:pPr>
        <w:rPr>
          <w:rFonts w:cstheme="minorHAnsi"/>
          <w:sz w:val="24"/>
          <w:szCs w:val="24"/>
        </w:rPr>
      </w:pPr>
      <w:r>
        <w:rPr>
          <w:rFonts w:cstheme="minorHAnsi"/>
          <w:sz w:val="24"/>
          <w:szCs w:val="24"/>
        </w:rPr>
        <w:t>Walby, S and Allen, J., 2004. Domestic violence, sexual Assault &amp; stalking: Findings from the British crime survey. London: Home Office Research Study.</w:t>
      </w:r>
    </w:p>
    <w:p w:rsidR="001E5774" w:rsidRPr="00314780" w:rsidRDefault="001E5774" w:rsidP="00314780">
      <w:pPr>
        <w:pStyle w:val="NormalWeb"/>
        <w:shd w:val="clear" w:color="auto" w:fill="FFFFFF"/>
        <w:spacing w:before="0" w:beforeAutospacing="0" w:after="0" w:afterAutospacing="0"/>
        <w:rPr>
          <w:rFonts w:asciiTheme="minorHAnsi" w:hAnsiTheme="minorHAnsi" w:cstheme="minorHAnsi"/>
          <w:color w:val="000000" w:themeColor="text1"/>
        </w:rPr>
      </w:pPr>
    </w:p>
    <w:p w:rsidR="000C7A5A" w:rsidRPr="000C7A5A" w:rsidRDefault="000C7A5A" w:rsidP="005E2257">
      <w:pPr>
        <w:rPr>
          <w:rFonts w:cstheme="minorHAnsi"/>
          <w:sz w:val="24"/>
          <w:szCs w:val="24"/>
        </w:rPr>
      </w:pPr>
    </w:p>
    <w:sectPr w:rsidR="000C7A5A" w:rsidRPr="000C7A5A" w:rsidSect="0017423A">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D55" w:rsidRDefault="00000D55" w:rsidP="0017423A">
      <w:pPr>
        <w:spacing w:after="0" w:line="240" w:lineRule="auto"/>
      </w:pPr>
      <w:r>
        <w:separator/>
      </w:r>
    </w:p>
  </w:endnote>
  <w:endnote w:type="continuationSeparator" w:id="0">
    <w:p w:rsidR="00000D55" w:rsidRDefault="00000D55" w:rsidP="00174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2D4C" w:rsidRDefault="00A904DF" w:rsidP="00A904DF">
    <w:pPr>
      <w:pStyle w:val="Footer"/>
      <w:rPr>
        <w:color w:val="000000"/>
        <w:sz w:val="17"/>
      </w:rPr>
    </w:pPr>
    <w:bookmarkStart w:id="3" w:name="TITUS1FooterEvenPages"/>
    <w:r>
      <w:rPr>
        <w:color w:val="000000"/>
        <w:sz w:val="17"/>
      </w:rPr>
      <w:t> </w:t>
    </w:r>
  </w:p>
  <w:bookmarkEnd w:id="3"/>
  <w:p w:rsidR="003F2D4C" w:rsidRDefault="003F2D4C" w:rsidP="003F2D4C">
    <w:pPr>
      <w:pStyle w:val="Footer"/>
    </w:pPr>
  </w:p>
  <w:p w:rsidR="0017423A" w:rsidRDefault="001742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23A" w:rsidRDefault="00A904DF" w:rsidP="00A904DF">
    <w:pPr>
      <w:pStyle w:val="Footer"/>
      <w:rPr>
        <w:color w:val="000000"/>
        <w:sz w:val="17"/>
      </w:rPr>
    </w:pPr>
    <w:bookmarkStart w:id="4" w:name="TITUS1FooterPrimary"/>
    <w:r>
      <w:rPr>
        <w:color w:val="000000"/>
        <w:sz w:val="17"/>
      </w:rPr>
      <w:t> </w:t>
    </w:r>
  </w:p>
  <w:bookmarkEnd w:id="4"/>
  <w:p w:rsidR="0017423A" w:rsidRDefault="001742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23A" w:rsidRDefault="00A904DF" w:rsidP="00A904DF">
    <w:pPr>
      <w:pStyle w:val="Footer"/>
      <w:rPr>
        <w:color w:val="000000"/>
        <w:sz w:val="17"/>
      </w:rPr>
    </w:pPr>
    <w:bookmarkStart w:id="6" w:name="TITUS1FooterFirstPage"/>
    <w:r>
      <w:rPr>
        <w:color w:val="000000"/>
        <w:sz w:val="17"/>
      </w:rPr>
      <w:t> </w:t>
    </w:r>
  </w:p>
  <w:bookmarkEnd w:id="6"/>
  <w:p w:rsidR="0017423A" w:rsidRDefault="001742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D55" w:rsidRDefault="00000D55" w:rsidP="0017423A">
      <w:pPr>
        <w:spacing w:after="0" w:line="240" w:lineRule="auto"/>
      </w:pPr>
      <w:r>
        <w:separator/>
      </w:r>
    </w:p>
  </w:footnote>
  <w:footnote w:type="continuationSeparator" w:id="0">
    <w:p w:rsidR="00000D55" w:rsidRDefault="00000D55" w:rsidP="001742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2D4C" w:rsidRDefault="00A904DF" w:rsidP="00A904DF">
    <w:pPr>
      <w:pStyle w:val="Header"/>
      <w:rPr>
        <w:color w:val="000000"/>
        <w:sz w:val="17"/>
      </w:rPr>
    </w:pPr>
    <w:bookmarkStart w:id="1" w:name="TITUS1HeaderEvenPages"/>
    <w:r>
      <w:rPr>
        <w:color w:val="000000"/>
        <w:sz w:val="17"/>
      </w:rPr>
      <w:t> </w:t>
    </w:r>
  </w:p>
  <w:bookmarkEnd w:id="1"/>
  <w:p w:rsidR="003F2D4C" w:rsidRDefault="003F2D4C" w:rsidP="003F2D4C">
    <w:pPr>
      <w:pStyle w:val="Header"/>
    </w:pPr>
  </w:p>
  <w:p w:rsidR="0017423A" w:rsidRDefault="001742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23A" w:rsidRDefault="00A904DF" w:rsidP="00A904DF">
    <w:pPr>
      <w:pStyle w:val="Header"/>
      <w:rPr>
        <w:color w:val="000000"/>
        <w:sz w:val="17"/>
      </w:rPr>
    </w:pPr>
    <w:bookmarkStart w:id="2" w:name="TITUS1HeaderPrimary"/>
    <w:r>
      <w:rPr>
        <w:color w:val="000000"/>
        <w:sz w:val="17"/>
      </w:rPr>
      <w:t> </w:t>
    </w:r>
  </w:p>
  <w:bookmarkEnd w:id="2"/>
  <w:p w:rsidR="0017423A" w:rsidRDefault="001742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23A" w:rsidRDefault="00A904DF" w:rsidP="00A904DF">
    <w:pPr>
      <w:pStyle w:val="Header"/>
      <w:rPr>
        <w:color w:val="000000"/>
        <w:sz w:val="17"/>
      </w:rPr>
    </w:pPr>
    <w:bookmarkStart w:id="5" w:name="TITUS1HeaderFirstPage"/>
    <w:r>
      <w:rPr>
        <w:color w:val="000000"/>
        <w:sz w:val="17"/>
      </w:rPr>
      <w:t> </w:t>
    </w:r>
  </w:p>
  <w:bookmarkEnd w:id="5"/>
  <w:p w:rsidR="0017423A" w:rsidRDefault="001742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30B45"/>
    <w:multiLevelType w:val="hybridMultilevel"/>
    <w:tmpl w:val="06EE24C6"/>
    <w:lvl w:ilvl="0" w:tplc="340C3058">
      <w:start w:val="1"/>
      <w:numFmt w:val="decimal"/>
      <w:lvlText w:val="%1."/>
      <w:lvlJc w:val="left"/>
      <w:pPr>
        <w:ind w:left="720" w:hanging="360"/>
      </w:pPr>
      <w:rPr>
        <w:rFonts w:asciiTheme="minorHAnsi" w:eastAsia="Times New Roman" w:hAnsiTheme="minorHAnsi"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113C6E"/>
    <w:multiLevelType w:val="hybridMultilevel"/>
    <w:tmpl w:val="B09284C6"/>
    <w:lvl w:ilvl="0" w:tplc="5D3EAC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6F7A93"/>
    <w:multiLevelType w:val="hybridMultilevel"/>
    <w:tmpl w:val="EBDE29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defaultTabStop w:val="720"/>
  <w:evenAndOddHeaders/>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E5E"/>
    <w:rsid w:val="00000D55"/>
    <w:rsid w:val="00001338"/>
    <w:rsid w:val="00014DCA"/>
    <w:rsid w:val="0002153E"/>
    <w:rsid w:val="00023EB9"/>
    <w:rsid w:val="00026C12"/>
    <w:rsid w:val="00046BBB"/>
    <w:rsid w:val="00047DE0"/>
    <w:rsid w:val="00086E21"/>
    <w:rsid w:val="000A0904"/>
    <w:rsid w:val="000C7A5A"/>
    <w:rsid w:val="00143642"/>
    <w:rsid w:val="00145F81"/>
    <w:rsid w:val="00147597"/>
    <w:rsid w:val="00156EED"/>
    <w:rsid w:val="0017423A"/>
    <w:rsid w:val="00193078"/>
    <w:rsid w:val="001938FF"/>
    <w:rsid w:val="001D3DFC"/>
    <w:rsid w:val="001E2FBD"/>
    <w:rsid w:val="001E5774"/>
    <w:rsid w:val="001F2881"/>
    <w:rsid w:val="002026AF"/>
    <w:rsid w:val="00223966"/>
    <w:rsid w:val="002435B0"/>
    <w:rsid w:val="00247C8B"/>
    <w:rsid w:val="00252B42"/>
    <w:rsid w:val="002572BD"/>
    <w:rsid w:val="00266536"/>
    <w:rsid w:val="002755A2"/>
    <w:rsid w:val="00275D79"/>
    <w:rsid w:val="002768A4"/>
    <w:rsid w:val="00295478"/>
    <w:rsid w:val="002D37F4"/>
    <w:rsid w:val="00314780"/>
    <w:rsid w:val="003412E8"/>
    <w:rsid w:val="00384829"/>
    <w:rsid w:val="003D6978"/>
    <w:rsid w:val="003E24FE"/>
    <w:rsid w:val="003F2D4C"/>
    <w:rsid w:val="004025C1"/>
    <w:rsid w:val="00410A76"/>
    <w:rsid w:val="004370B0"/>
    <w:rsid w:val="00444AD4"/>
    <w:rsid w:val="00453690"/>
    <w:rsid w:val="00472C4E"/>
    <w:rsid w:val="00474DDF"/>
    <w:rsid w:val="00476382"/>
    <w:rsid w:val="00482A20"/>
    <w:rsid w:val="00485325"/>
    <w:rsid w:val="004C01A1"/>
    <w:rsid w:val="004F4B19"/>
    <w:rsid w:val="0051497E"/>
    <w:rsid w:val="00515FF4"/>
    <w:rsid w:val="0051797A"/>
    <w:rsid w:val="005256C1"/>
    <w:rsid w:val="00576B87"/>
    <w:rsid w:val="005A4259"/>
    <w:rsid w:val="005A6BF1"/>
    <w:rsid w:val="005D1607"/>
    <w:rsid w:val="005E2257"/>
    <w:rsid w:val="005F522E"/>
    <w:rsid w:val="00603E9F"/>
    <w:rsid w:val="00607DA4"/>
    <w:rsid w:val="00610ADC"/>
    <w:rsid w:val="00632BA9"/>
    <w:rsid w:val="00633B88"/>
    <w:rsid w:val="00653342"/>
    <w:rsid w:val="006952B7"/>
    <w:rsid w:val="006D0DD5"/>
    <w:rsid w:val="006D1013"/>
    <w:rsid w:val="006D6A95"/>
    <w:rsid w:val="006F57F1"/>
    <w:rsid w:val="007017F9"/>
    <w:rsid w:val="0071158C"/>
    <w:rsid w:val="007259DB"/>
    <w:rsid w:val="00773F7F"/>
    <w:rsid w:val="007A1B1D"/>
    <w:rsid w:val="00825CD1"/>
    <w:rsid w:val="00837268"/>
    <w:rsid w:val="00842D36"/>
    <w:rsid w:val="00843A35"/>
    <w:rsid w:val="008548AB"/>
    <w:rsid w:val="00856875"/>
    <w:rsid w:val="0087523D"/>
    <w:rsid w:val="008822C7"/>
    <w:rsid w:val="008861E3"/>
    <w:rsid w:val="008B53F7"/>
    <w:rsid w:val="008D39E1"/>
    <w:rsid w:val="0090539A"/>
    <w:rsid w:val="00920B23"/>
    <w:rsid w:val="00940EC2"/>
    <w:rsid w:val="009561A8"/>
    <w:rsid w:val="00976332"/>
    <w:rsid w:val="009800BF"/>
    <w:rsid w:val="009802DE"/>
    <w:rsid w:val="009D2AAC"/>
    <w:rsid w:val="009E060D"/>
    <w:rsid w:val="00A03FE5"/>
    <w:rsid w:val="00A21647"/>
    <w:rsid w:val="00A361DA"/>
    <w:rsid w:val="00A904DF"/>
    <w:rsid w:val="00AA2BE7"/>
    <w:rsid w:val="00AB27AD"/>
    <w:rsid w:val="00AD1C8F"/>
    <w:rsid w:val="00AE0E43"/>
    <w:rsid w:val="00AE2C09"/>
    <w:rsid w:val="00AF6376"/>
    <w:rsid w:val="00B067CE"/>
    <w:rsid w:val="00B12D86"/>
    <w:rsid w:val="00B6146C"/>
    <w:rsid w:val="00B86C20"/>
    <w:rsid w:val="00B91780"/>
    <w:rsid w:val="00BB301A"/>
    <w:rsid w:val="00BE3D92"/>
    <w:rsid w:val="00BF72E7"/>
    <w:rsid w:val="00C03EB4"/>
    <w:rsid w:val="00C04C5D"/>
    <w:rsid w:val="00C23FFC"/>
    <w:rsid w:val="00C36D3C"/>
    <w:rsid w:val="00C43693"/>
    <w:rsid w:val="00C4504D"/>
    <w:rsid w:val="00C45AFE"/>
    <w:rsid w:val="00C85874"/>
    <w:rsid w:val="00D23B75"/>
    <w:rsid w:val="00D23F5B"/>
    <w:rsid w:val="00D26D0D"/>
    <w:rsid w:val="00D3076D"/>
    <w:rsid w:val="00D30C92"/>
    <w:rsid w:val="00D33426"/>
    <w:rsid w:val="00D40B5C"/>
    <w:rsid w:val="00D5247C"/>
    <w:rsid w:val="00D57710"/>
    <w:rsid w:val="00D602E3"/>
    <w:rsid w:val="00D62D64"/>
    <w:rsid w:val="00D71A6B"/>
    <w:rsid w:val="00D74E5E"/>
    <w:rsid w:val="00D840AE"/>
    <w:rsid w:val="00DB423B"/>
    <w:rsid w:val="00DB6CD8"/>
    <w:rsid w:val="00DD6320"/>
    <w:rsid w:val="00DF04A4"/>
    <w:rsid w:val="00E008C5"/>
    <w:rsid w:val="00E33024"/>
    <w:rsid w:val="00E75734"/>
    <w:rsid w:val="00E8784D"/>
    <w:rsid w:val="00EA1B79"/>
    <w:rsid w:val="00EB29CD"/>
    <w:rsid w:val="00ED334D"/>
    <w:rsid w:val="00EE6CB7"/>
    <w:rsid w:val="00EF2195"/>
    <w:rsid w:val="00EF73B6"/>
    <w:rsid w:val="00EF7F9A"/>
    <w:rsid w:val="00F35581"/>
    <w:rsid w:val="00F67FF9"/>
    <w:rsid w:val="00F8259B"/>
    <w:rsid w:val="00F90ECE"/>
    <w:rsid w:val="00F9218B"/>
    <w:rsid w:val="00FA434B"/>
    <w:rsid w:val="00FB09AD"/>
    <w:rsid w:val="00FC3F84"/>
    <w:rsid w:val="00FE77E1"/>
    <w:rsid w:val="00FF3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3374D3EE"/>
  <w15:chartTrackingRefBased/>
  <w15:docId w15:val="{768FABA1-5942-4BD3-BEE2-E50AA1721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4E5E"/>
    <w:pPr>
      <w:ind w:left="720"/>
      <w:contextualSpacing/>
    </w:pPr>
  </w:style>
  <w:style w:type="paragraph" w:styleId="Header">
    <w:name w:val="header"/>
    <w:basedOn w:val="Normal"/>
    <w:link w:val="HeaderChar"/>
    <w:uiPriority w:val="99"/>
    <w:unhideWhenUsed/>
    <w:rsid w:val="001742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423A"/>
  </w:style>
  <w:style w:type="paragraph" w:styleId="Footer">
    <w:name w:val="footer"/>
    <w:basedOn w:val="Normal"/>
    <w:link w:val="FooterChar"/>
    <w:uiPriority w:val="99"/>
    <w:unhideWhenUsed/>
    <w:rsid w:val="001742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423A"/>
  </w:style>
  <w:style w:type="paragraph" w:styleId="NormalWeb">
    <w:name w:val="Normal (Web)"/>
    <w:basedOn w:val="Normal"/>
    <w:uiPriority w:val="99"/>
    <w:unhideWhenUsed/>
    <w:rsid w:val="005E22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86C20"/>
    <w:rPr>
      <w:color w:val="0000FF"/>
      <w:u w:val="single"/>
    </w:rPr>
  </w:style>
  <w:style w:type="character" w:styleId="Emphasis">
    <w:name w:val="Emphasis"/>
    <w:basedOn w:val="DefaultParagraphFont"/>
    <w:uiPriority w:val="20"/>
    <w:qFormat/>
    <w:rsid w:val="00D62D64"/>
    <w:rPr>
      <w:i/>
      <w:iCs/>
    </w:rPr>
  </w:style>
  <w:style w:type="character" w:styleId="Strong">
    <w:name w:val="Strong"/>
    <w:basedOn w:val="DefaultParagraphFont"/>
    <w:uiPriority w:val="22"/>
    <w:qFormat/>
    <w:rsid w:val="008822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381855">
      <w:bodyDiv w:val="1"/>
      <w:marLeft w:val="0"/>
      <w:marRight w:val="0"/>
      <w:marTop w:val="0"/>
      <w:marBottom w:val="0"/>
      <w:divBdr>
        <w:top w:val="none" w:sz="0" w:space="0" w:color="auto"/>
        <w:left w:val="none" w:sz="0" w:space="0" w:color="auto"/>
        <w:bottom w:val="none" w:sz="0" w:space="0" w:color="auto"/>
        <w:right w:val="none" w:sz="0" w:space="0" w:color="auto"/>
      </w:divBdr>
    </w:div>
    <w:div w:id="688873815">
      <w:bodyDiv w:val="1"/>
      <w:marLeft w:val="0"/>
      <w:marRight w:val="0"/>
      <w:marTop w:val="0"/>
      <w:marBottom w:val="0"/>
      <w:divBdr>
        <w:top w:val="none" w:sz="0" w:space="0" w:color="auto"/>
        <w:left w:val="none" w:sz="0" w:space="0" w:color="auto"/>
        <w:bottom w:val="none" w:sz="0" w:space="0" w:color="auto"/>
        <w:right w:val="none" w:sz="0" w:space="0" w:color="auto"/>
      </w:divBdr>
      <w:divsChild>
        <w:div w:id="1687438375">
          <w:marLeft w:val="0"/>
          <w:marRight w:val="0"/>
          <w:marTop w:val="0"/>
          <w:marBottom w:val="0"/>
          <w:divBdr>
            <w:top w:val="none" w:sz="0" w:space="0" w:color="auto"/>
            <w:left w:val="none" w:sz="0" w:space="0" w:color="auto"/>
            <w:bottom w:val="none" w:sz="0" w:space="0" w:color="auto"/>
            <w:right w:val="none" w:sz="0" w:space="0" w:color="auto"/>
          </w:divBdr>
          <w:divsChild>
            <w:div w:id="1970627420">
              <w:marLeft w:val="0"/>
              <w:marRight w:val="0"/>
              <w:marTop w:val="0"/>
              <w:marBottom w:val="0"/>
              <w:divBdr>
                <w:top w:val="none" w:sz="0" w:space="0" w:color="auto"/>
                <w:left w:val="none" w:sz="0" w:space="0" w:color="auto"/>
                <w:bottom w:val="none" w:sz="0" w:space="0" w:color="auto"/>
                <w:right w:val="none" w:sz="0" w:space="0" w:color="auto"/>
              </w:divBdr>
              <w:divsChild>
                <w:div w:id="2131243238">
                  <w:marLeft w:val="0"/>
                  <w:marRight w:val="0"/>
                  <w:marTop w:val="0"/>
                  <w:marBottom w:val="0"/>
                  <w:divBdr>
                    <w:top w:val="none" w:sz="0" w:space="0" w:color="auto"/>
                    <w:left w:val="none" w:sz="0" w:space="0" w:color="auto"/>
                    <w:bottom w:val="none" w:sz="0" w:space="0" w:color="auto"/>
                    <w:right w:val="none" w:sz="0" w:space="0" w:color="auto"/>
                  </w:divBdr>
                  <w:divsChild>
                    <w:div w:id="1271353169">
                      <w:marLeft w:val="0"/>
                      <w:marRight w:val="0"/>
                      <w:marTop w:val="0"/>
                      <w:marBottom w:val="0"/>
                      <w:divBdr>
                        <w:top w:val="none" w:sz="0" w:space="0" w:color="auto"/>
                        <w:left w:val="none" w:sz="0" w:space="0" w:color="auto"/>
                        <w:bottom w:val="none" w:sz="0" w:space="0" w:color="auto"/>
                        <w:right w:val="none" w:sz="0" w:space="0" w:color="auto"/>
                      </w:divBdr>
                    </w:div>
                    <w:div w:id="1662537590">
                      <w:marLeft w:val="0"/>
                      <w:marRight w:val="0"/>
                      <w:marTop w:val="0"/>
                      <w:marBottom w:val="0"/>
                      <w:divBdr>
                        <w:top w:val="none" w:sz="0" w:space="0" w:color="auto"/>
                        <w:left w:val="none" w:sz="0" w:space="0" w:color="auto"/>
                        <w:bottom w:val="none" w:sz="0" w:space="0" w:color="auto"/>
                        <w:right w:val="none" w:sz="0" w:space="0" w:color="auto"/>
                      </w:divBdr>
                    </w:div>
                    <w:div w:id="1991865251">
                      <w:marLeft w:val="0"/>
                      <w:marRight w:val="0"/>
                      <w:marTop w:val="0"/>
                      <w:marBottom w:val="0"/>
                      <w:divBdr>
                        <w:top w:val="none" w:sz="0" w:space="0" w:color="auto"/>
                        <w:left w:val="none" w:sz="0" w:space="0" w:color="auto"/>
                        <w:bottom w:val="none" w:sz="0" w:space="0" w:color="auto"/>
                        <w:right w:val="none" w:sz="0" w:space="0" w:color="auto"/>
                      </w:divBdr>
                    </w:div>
                    <w:div w:id="202363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legraph.co.uk/men/thinking-man/We-must-stop-indoctrinating-boys-in-feminist-ideology.html" TargetMode="External"/><Relationship Id="rId13" Type="http://schemas.openxmlformats.org/officeDocument/2006/relationships/hyperlink" Target="https://www.theguardian.com/commentisfree/2008/aug/01/ukcrime.gender" TargetMode="External"/><Relationship Id="rId18" Type="http://schemas.openxmlformats.org/officeDocument/2006/relationships/hyperlink" Target="http://www.mankind.org.uk/statistics/statistics-on-male-victims-of-domestic-abuse"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s://researchbriefings.files.parliament.uk/documents/SN06250/SN06250.pdf" TargetMode="External"/><Relationship Id="rId7" Type="http://schemas.openxmlformats.org/officeDocument/2006/relationships/hyperlink" Target="http://new.mankind.org.uk/wp-content/uploads/2015/05/Law-and-the-male-victim-of-domestic-violence-khawaja-Akbar.pdf" TargetMode="External"/><Relationship Id="rId12" Type="http://schemas.openxmlformats.org/officeDocument/2006/relationships/hyperlink" Target="https://www.domesticshelters.org/articles/men-as-survivors/male-victims-of-abuse-face-stigmas" TargetMode="External"/><Relationship Id="rId17" Type="http://schemas.openxmlformats.org/officeDocument/2006/relationships/hyperlink" Target="http://www.dailymail.co.uk/news/article/police-ignore-psychologicalabuse-males-unconcious-bias-say-Campaigners.html"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gov.uk/government/news/coercive-or-controlling-behaviour-now-a-crime" TargetMode="External"/><Relationship Id="rId20" Type="http://schemas.openxmlformats.org/officeDocument/2006/relationships/hyperlink" Target="http://safelives.org.uk/training/police.%20Accessed%2018th%20January%202022"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arity.charity/index.php/2021/06/11/dispatches-battered-men-survey-results"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justiceinspectorates.gov.uk/hmicfrs/wp-content/uploads/2014/improving-the-police-response-to-domestic-abuse.pdf"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www.ecu.ac.uk/publications/unconscious-bias-in-higher-education" TargetMode="External"/><Relationship Id="rId19" Type="http://schemas.openxmlformats.org/officeDocument/2006/relationships/hyperlink" Target="http://huffingtonpost.co.uk/2014/11/06/domestic-violence-against-men" TargetMode="External"/><Relationship Id="rId4" Type="http://schemas.openxmlformats.org/officeDocument/2006/relationships/webSettings" Target="webSettings.xml"/><Relationship Id="rId9" Type="http://schemas.openxmlformats.org/officeDocument/2006/relationships/hyperlink" Target="https://www.app.college.police.uk/app-content/major-investigation-and-public-protection/domestic-abuse/arrest-and-other-positive-approaches" TargetMode="External"/><Relationship Id="rId14" Type="http://schemas.openxmlformats.org/officeDocument/2006/relationships/hyperlink" Target="http://www.dewar4research.org/DOCS/mdv.pdf"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1625</TotalTime>
  <Pages>11</Pages>
  <Words>3880</Words>
  <Characters>22119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Miller,Nick swp6564</dc:creator>
  <cp:keywords/>
  <dc:description/>
  <cp:lastModifiedBy>Miller,Nick swp6564</cp:lastModifiedBy>
  <cp:revision>32</cp:revision>
  <dcterms:created xsi:type="dcterms:W3CDTF">2022-01-10T14:40:00Z</dcterms:created>
  <dcterms:modified xsi:type="dcterms:W3CDTF">2022-01-24T16:41:00Z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c672687a-223a-4dc8-bde7-2079cd7fdc07</vt:lpwstr>
  </property>
  <property fmtid="{D5CDD505-2E9C-101B-9397-08002B2CF9AE}" pid="3" name="Classification">
    <vt:lpwstr>OFFICIAL</vt:lpwstr>
  </property>
  <property fmtid="{D5CDD505-2E9C-101B-9397-08002B2CF9AE}" pid="4" name="Visibility">
    <vt:lpwstr>NOT VISIBLE</vt:lpwstr>
  </property>
</Properties>
</file>