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847CDD2"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847CDD2"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847CDD2" w:rsidRDefault="00DB116D" w14:paraId="6BDC9ECE" w14:textId="2CE53C9B">
            <w:pPr>
              <w:spacing w:before="120" w:after="120"/>
              <w:jc w:val="both"/>
              <w:rPr>
                <w:rFonts w:ascii="Arial" w:hAnsi="Arial" w:cs="Arial"/>
                <w:b w:val="1"/>
                <w:bCs w:val="1"/>
                <w:sz w:val="22"/>
                <w:szCs w:val="22"/>
              </w:rPr>
            </w:pPr>
            <w:r w:rsidRPr="5847CDD2" w:rsidR="24E504C9">
              <w:rPr>
                <w:rFonts w:ascii="Arial" w:hAnsi="Arial" w:cs="Arial"/>
                <w:b w:val="1"/>
                <w:bCs w:val="1"/>
                <w:sz w:val="22"/>
                <w:szCs w:val="22"/>
              </w:rPr>
              <w:t>Health and Care of Children and Young People</w:t>
            </w:r>
          </w:p>
        </w:tc>
      </w:tr>
      <w:tr w:rsidRPr="00A406E5" w:rsidR="008F1308" w:rsidTr="5847CDD2"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5847CDD2" w:rsidRDefault="008F1308" w14:paraId="727111A4" w14:textId="7755EA01">
            <w:pPr>
              <w:spacing w:before="120" w:after="120"/>
              <w:jc w:val="both"/>
              <w:rPr>
                <w:rFonts w:ascii="Arial" w:hAnsi="Arial" w:cs="Arial"/>
                <w:b w:val="1"/>
                <w:bCs w:val="1"/>
                <w:sz w:val="22"/>
                <w:szCs w:val="22"/>
              </w:rPr>
            </w:pPr>
            <w:r w:rsidRPr="5847CDD2" w:rsidR="2F72F94E">
              <w:rPr>
                <w:rFonts w:ascii="Arial" w:hAnsi="Arial" w:cs="Arial"/>
                <w:b w:val="1"/>
                <w:bCs w:val="1"/>
                <w:sz w:val="22"/>
                <w:szCs w:val="22"/>
              </w:rPr>
              <w:t>Equality, Inclusion and Digital Equity</w:t>
            </w:r>
          </w:p>
        </w:tc>
      </w:tr>
      <w:tr w:rsidRPr="00A406E5" w:rsidR="00B84B5B" w:rsidTr="5847CDD2"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847CDD2" w:rsidRDefault="00B84B5B" w14:paraId="36A9CEEB" w14:textId="03684429">
            <w:pPr>
              <w:spacing w:before="120" w:after="120"/>
              <w:jc w:val="both"/>
              <w:rPr>
                <w:rFonts w:ascii="Arial" w:hAnsi="Arial" w:cs="Arial"/>
                <w:b w:val="1"/>
                <w:bCs w:val="1"/>
                <w:sz w:val="22"/>
                <w:szCs w:val="22"/>
              </w:rPr>
            </w:pPr>
            <w:r w:rsidRPr="5847CDD2" w:rsidR="49D7B0CC">
              <w:rPr>
                <w:rFonts w:ascii="Arial" w:hAnsi="Arial" w:cs="Arial"/>
                <w:b w:val="1"/>
                <w:bCs w:val="1"/>
                <w:sz w:val="22"/>
                <w:szCs w:val="22"/>
              </w:rPr>
              <w:t>BMHP4022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847CDD2" w:rsidRDefault="00B84B5B" w14:paraId="170704FA" w14:textId="776BB700">
            <w:pPr>
              <w:spacing w:before="120" w:after="120"/>
              <w:jc w:val="both"/>
              <w:rPr>
                <w:rFonts w:ascii="Arial" w:hAnsi="Arial" w:cs="Arial"/>
                <w:b w:val="1"/>
                <w:bCs w:val="1"/>
                <w:sz w:val="22"/>
                <w:szCs w:val="22"/>
              </w:rPr>
            </w:pPr>
            <w:r w:rsidRPr="5847CDD2" w:rsidR="2BBD2D5F">
              <w:rPr>
                <w:rFonts w:ascii="Arial" w:hAnsi="Arial" w:cs="Arial"/>
                <w:b w:val="1"/>
                <w:bCs w:val="1"/>
                <w:sz w:val="22"/>
                <w:szCs w:val="22"/>
              </w:rPr>
              <w:t>50</w:t>
            </w:r>
          </w:p>
        </w:tc>
      </w:tr>
      <w:tr w:rsidRPr="00A406E5" w:rsidR="00DB116D" w:rsidTr="5847CDD2"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847CDD2" w:rsidRDefault="00DB116D" w14:paraId="76AE452E" w14:textId="713A7FB4">
            <w:pPr>
              <w:spacing w:before="120" w:after="120"/>
              <w:jc w:val="both"/>
              <w:rPr>
                <w:rFonts w:ascii="Arial" w:hAnsi="Arial" w:cs="Arial"/>
                <w:b w:val="1"/>
                <w:bCs w:val="1"/>
                <w:sz w:val="22"/>
                <w:szCs w:val="22"/>
              </w:rPr>
            </w:pPr>
            <w:r w:rsidRPr="5847CDD2" w:rsidR="2F1A4188">
              <w:rPr>
                <w:rFonts w:ascii="Arial" w:hAnsi="Arial" w:cs="Arial"/>
                <w:b w:val="1"/>
                <w:bCs w:val="1"/>
                <w:sz w:val="22"/>
                <w:szCs w:val="22"/>
              </w:rPr>
              <w:t>Corey Edwards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5847CDD2"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847CDD2" w:rsidRDefault="00DB116D" w14:paraId="065A90EC" w14:textId="26BFA162">
            <w:pPr>
              <w:spacing w:before="120" w:after="120"/>
              <w:jc w:val="both"/>
              <w:rPr>
                <w:rFonts w:ascii="Arial" w:hAnsi="Arial" w:cs="Arial"/>
                <w:b w:val="1"/>
                <w:bCs w:val="1"/>
                <w:sz w:val="22"/>
                <w:szCs w:val="22"/>
              </w:rPr>
            </w:pPr>
            <w:r w:rsidRPr="5847CDD2" w:rsidR="68FAF7C7">
              <w:rPr>
                <w:rFonts w:ascii="Arial" w:hAnsi="Arial" w:cs="Arial"/>
                <w:b w:val="1"/>
                <w:bCs w:val="1"/>
                <w:sz w:val="22"/>
                <w:szCs w:val="22"/>
              </w:rPr>
              <w:t xml:space="preserve">Written </w:t>
            </w:r>
            <w:r w:rsidRPr="5847CDD2" w:rsidR="07B0AA32">
              <w:rPr>
                <w:rFonts w:ascii="Arial" w:hAnsi="Arial" w:cs="Arial"/>
                <w:b w:val="1"/>
                <w:bCs w:val="1"/>
                <w:sz w:val="22"/>
                <w:szCs w:val="22"/>
              </w:rPr>
              <w:t>Report</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847CDD2" w:rsidRDefault="00DB116D" w14:paraId="673CE922" w14:textId="55CF777D">
            <w:pPr>
              <w:spacing w:before="120" w:after="120"/>
              <w:jc w:val="both"/>
              <w:rPr>
                <w:rFonts w:ascii="Arial" w:hAnsi="Arial" w:cs="Arial"/>
                <w:b w:val="1"/>
                <w:bCs w:val="1"/>
                <w:sz w:val="22"/>
                <w:szCs w:val="22"/>
              </w:rPr>
            </w:pPr>
            <w:r w:rsidRPr="5847CDD2" w:rsidR="51A90243">
              <w:rPr>
                <w:rFonts w:ascii="Arial" w:hAnsi="Arial" w:cs="Arial"/>
                <w:b w:val="1"/>
                <w:bCs w:val="1"/>
                <w:sz w:val="22"/>
                <w:szCs w:val="22"/>
              </w:rPr>
              <w:t>1500</w:t>
            </w:r>
          </w:p>
        </w:tc>
      </w:tr>
      <w:tr w:rsidRPr="00A406E5" w:rsidR="00B84B5B" w:rsidTr="5847CDD2"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B84B5B" w14:paraId="2D03E3AB"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5847CDD2"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847CDD2"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5847CDD2" w:rsidRDefault="00152E9D" w14:paraId="533E4676" w14:noSpellErr="1" w14:textId="0BBC255D">
      <w:pPr>
        <w:pStyle w:val="Normal"/>
        <w:rPr>
          <w:rFonts w:ascii="Arial" w:hAnsi="Arial" w:cs="Arial"/>
          <w:sz w:val="32"/>
          <w:szCs w:val="32"/>
        </w:rPr>
      </w:pPr>
    </w:p>
    <w:p w:rsidR="5847CDD2" w:rsidP="5847CDD2" w:rsidRDefault="5847CDD2" w14:paraId="7FEF4B43" w14:textId="78D1BD3B">
      <w:pPr>
        <w:pStyle w:val="Normal"/>
        <w:rPr>
          <w:rFonts w:ascii="Arial" w:hAnsi="Arial" w:cs="Arial"/>
          <w:sz w:val="32"/>
          <w:szCs w:val="32"/>
        </w:rPr>
      </w:pPr>
    </w:p>
    <w:p w:rsidRPr="00A406E5" w:rsidR="00152E9D" w:rsidP="5847CDD2" w:rsidRDefault="00152E9D" w14:paraId="0CB1D30D" w14:noSpellErr="1" w14:textId="506400E6">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847CDD2"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847CDD2" w14:paraId="227CC605" w14:textId="77777777">
        <w:tc>
          <w:tcPr>
            <w:tcW w:w="9747" w:type="dxa"/>
            <w:tcMar/>
          </w:tcPr>
          <w:p w:rsidRPr="00A406E5" w:rsidR="00C01A3F" w:rsidP="5847CDD2" w:rsidRDefault="00C01A3F" w14:paraId="4100FCB0" w14:textId="5070F461">
            <w:pPr>
              <w:pStyle w:val="ListParagraph"/>
              <w:numPr>
                <w:ilvl w:val="0"/>
                <w:numId w:val="17"/>
              </w:numPr>
              <w:spacing w:before="0" w:beforeAutospacing="off" w:after="0" w:afterAutospacing="off" w:line="279" w:lineRule="auto"/>
              <w:ind w:right="761"/>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847CDD2" w:rsidR="5D0B9B81">
              <w:rPr>
                <w:rFonts w:ascii="Arial" w:hAnsi="Arial" w:eastAsia="Arial" w:cs="Arial"/>
                <w:b w:val="0"/>
                <w:bCs w:val="0"/>
                <w:i w:val="0"/>
                <w:iCs w:val="0"/>
                <w:caps w:val="0"/>
                <w:smallCaps w:val="0"/>
                <w:noProof w:val="0"/>
                <w:color w:val="000000" w:themeColor="text1" w:themeTint="FF" w:themeShade="FF"/>
                <w:sz w:val="22"/>
                <w:szCs w:val="22"/>
                <w:lang w:val="en-US"/>
              </w:rPr>
              <w:t xml:space="preserve">Describe the strategies currently in place for safeguarding the equal rights and inclusive opportunities for children and young people on either a local, </w:t>
            </w:r>
            <w:r w:rsidRPr="5847CDD2" w:rsidR="5D0B9B81">
              <w:rPr>
                <w:rFonts w:ascii="Arial" w:hAnsi="Arial" w:eastAsia="Arial" w:cs="Arial"/>
                <w:b w:val="0"/>
                <w:bCs w:val="0"/>
                <w:i w:val="0"/>
                <w:iCs w:val="0"/>
                <w:caps w:val="0"/>
                <w:smallCaps w:val="0"/>
                <w:noProof w:val="0"/>
                <w:color w:val="000000" w:themeColor="text1" w:themeTint="FF" w:themeShade="FF"/>
                <w:sz w:val="22"/>
                <w:szCs w:val="22"/>
                <w:lang w:val="en-US"/>
              </w:rPr>
              <w:t>national</w:t>
            </w:r>
            <w:r w:rsidRPr="5847CDD2" w:rsidR="5D0B9B81">
              <w:rPr>
                <w:rFonts w:ascii="Arial" w:hAnsi="Arial" w:eastAsia="Arial" w:cs="Arial"/>
                <w:b w:val="0"/>
                <w:bCs w:val="0"/>
                <w:i w:val="0"/>
                <w:iCs w:val="0"/>
                <w:caps w:val="0"/>
                <w:smallCaps w:val="0"/>
                <w:noProof w:val="0"/>
                <w:color w:val="000000" w:themeColor="text1" w:themeTint="FF" w:themeShade="FF"/>
                <w:sz w:val="22"/>
                <w:szCs w:val="22"/>
                <w:lang w:val="en-US"/>
              </w:rPr>
              <w:t xml:space="preserve"> or international level </w:t>
            </w:r>
          </w:p>
          <w:p w:rsidRPr="00A406E5" w:rsidR="00C01A3F" w:rsidP="5847CDD2" w:rsidRDefault="00C01A3F" w14:paraId="46D2DD33" w14:textId="79A72D76">
            <w:pPr>
              <w:pStyle w:val="ListParagraph"/>
              <w:numPr>
                <w:ilvl w:val="0"/>
                <w:numId w:val="17"/>
              </w:numPr>
              <w:spacing w:before="0" w:beforeAutospacing="off" w:after="0" w:afterAutospacing="off" w:line="279" w:lineRule="auto"/>
              <w:ind w:right="754"/>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847CDD2" w:rsidR="5D0B9B81">
              <w:rPr>
                <w:rFonts w:ascii="Arial" w:hAnsi="Arial" w:eastAsia="Arial" w:cs="Arial"/>
                <w:b w:val="0"/>
                <w:bCs w:val="0"/>
                <w:i w:val="0"/>
                <w:iCs w:val="0"/>
                <w:caps w:val="0"/>
                <w:smallCaps w:val="0"/>
                <w:noProof w:val="0"/>
                <w:color w:val="000000" w:themeColor="text1" w:themeTint="FF" w:themeShade="FF"/>
                <w:sz w:val="22"/>
                <w:szCs w:val="22"/>
                <w:lang w:val="en-US"/>
              </w:rPr>
              <w:t>Evaluate the impact of digital equity and literacy upon children and young people.</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3F336549" w:rsidP="5847CDD2" w:rsidRDefault="3F336549" w14:paraId="5653A1D9" w14:textId="623B8E40">
      <w:pPr>
        <w:pStyle w:val="Heading2"/>
        <w:ind w:left="0" w:firstLine="0"/>
        <w:rPr>
          <w:rFonts w:ascii="Arial" w:hAnsi="Arial" w:cs="Arial"/>
          <w:b w:val="0"/>
          <w:bCs w:val="0"/>
          <w:sz w:val="24"/>
          <w:szCs w:val="24"/>
        </w:rPr>
      </w:pPr>
      <w:r w:rsidRPr="5847CDD2" w:rsidR="3F336549">
        <w:rPr>
          <w:rFonts w:ascii="Arial" w:hAnsi="Arial" w:cs="Arial"/>
          <w:b w:val="0"/>
          <w:bCs w:val="0"/>
          <w:sz w:val="24"/>
          <w:szCs w:val="24"/>
        </w:rPr>
        <w:t xml:space="preserve">Task: Evaluate the impact of the roles of gender, </w:t>
      </w:r>
      <w:r w:rsidRPr="5847CDD2" w:rsidR="2F44A7DF">
        <w:rPr>
          <w:rFonts w:ascii="Arial" w:hAnsi="Arial" w:cs="Arial"/>
          <w:b w:val="0"/>
          <w:bCs w:val="0"/>
          <w:sz w:val="24"/>
          <w:szCs w:val="24"/>
        </w:rPr>
        <w:t xml:space="preserve">socioeconomics, ethnicity and disability on </w:t>
      </w:r>
      <w:r w:rsidRPr="5847CDD2" w:rsidR="3F336549">
        <w:rPr>
          <w:rFonts w:ascii="Arial" w:hAnsi="Arial" w:cs="Arial"/>
          <w:b w:val="0"/>
          <w:bCs w:val="0"/>
          <w:sz w:val="24"/>
          <w:szCs w:val="24"/>
        </w:rPr>
        <w:t xml:space="preserve">digital equity and literacy </w:t>
      </w:r>
      <w:r w:rsidRPr="5847CDD2" w:rsidR="60985A9E">
        <w:rPr>
          <w:rFonts w:ascii="Arial" w:hAnsi="Arial" w:cs="Arial"/>
          <w:b w:val="0"/>
          <w:bCs w:val="0"/>
          <w:sz w:val="24"/>
          <w:szCs w:val="24"/>
        </w:rPr>
        <w:t xml:space="preserve">in </w:t>
      </w:r>
      <w:r w:rsidRPr="5847CDD2" w:rsidR="3F336549">
        <w:rPr>
          <w:rFonts w:ascii="Arial" w:hAnsi="Arial" w:cs="Arial"/>
          <w:b w:val="0"/>
          <w:bCs w:val="0"/>
          <w:sz w:val="24"/>
          <w:szCs w:val="24"/>
        </w:rPr>
        <w:t>children and young people</w:t>
      </w:r>
      <w:r w:rsidRPr="5847CDD2" w:rsidR="01ED7DE5">
        <w:rPr>
          <w:rFonts w:ascii="Arial" w:hAnsi="Arial" w:cs="Arial"/>
          <w:b w:val="0"/>
          <w:bCs w:val="0"/>
          <w:sz w:val="24"/>
          <w:szCs w:val="24"/>
        </w:rPr>
        <w:t>.</w:t>
      </w:r>
    </w:p>
    <w:p w:rsidR="5847CDD2" w:rsidP="5847CDD2" w:rsidRDefault="5847CDD2" w14:paraId="065BEF08" w14:textId="06591730">
      <w:pPr>
        <w:pStyle w:val="Normal"/>
      </w:pPr>
    </w:p>
    <w:p w:rsidR="3F336549" w:rsidP="5847CDD2" w:rsidRDefault="3F336549" w14:paraId="4CC9DB2E" w14:textId="45B57592">
      <w:pPr>
        <w:pStyle w:val="Normal"/>
        <w:rPr>
          <w:rFonts w:ascii="Arial" w:hAnsi="Arial" w:eastAsia="Arial" w:cs="Arial"/>
          <w:sz w:val="24"/>
          <w:szCs w:val="24"/>
          <w:u w:val="none"/>
        </w:rPr>
      </w:pPr>
      <w:r w:rsidRPr="5847CDD2" w:rsidR="3F336549">
        <w:rPr>
          <w:rFonts w:ascii="Arial" w:hAnsi="Arial" w:eastAsia="Arial" w:cs="Arial"/>
          <w:sz w:val="24"/>
          <w:szCs w:val="24"/>
          <w:u w:val="none"/>
        </w:rPr>
        <w:t xml:space="preserve">Students will need to </w:t>
      </w:r>
      <w:r w:rsidRPr="5847CDD2" w:rsidR="3F336549">
        <w:rPr>
          <w:rFonts w:ascii="Arial" w:hAnsi="Arial" w:eastAsia="Arial" w:cs="Arial"/>
          <w:sz w:val="24"/>
          <w:szCs w:val="24"/>
          <w:u w:val="none"/>
        </w:rPr>
        <w:t>write</w:t>
      </w:r>
      <w:r w:rsidRPr="5847CDD2" w:rsidR="3F336549">
        <w:rPr>
          <w:rFonts w:ascii="Arial" w:hAnsi="Arial" w:eastAsia="Arial" w:cs="Arial"/>
          <w:sz w:val="24"/>
          <w:szCs w:val="24"/>
          <w:u w:val="none"/>
        </w:rPr>
        <w:t xml:space="preserve"> a 1500-word report on the impact of two main factors that affect digital equity and literacy in children and young people. </w:t>
      </w:r>
      <w:r w:rsidRPr="5847CDD2" w:rsidR="471A1401">
        <w:rPr>
          <w:rFonts w:ascii="Arial" w:hAnsi="Arial" w:eastAsia="Arial" w:cs="Arial"/>
          <w:sz w:val="24"/>
          <w:szCs w:val="24"/>
          <w:u w:val="none"/>
        </w:rPr>
        <w:t xml:space="preserve">These factors could be gender, identity, disability, ethnicity, language, socioeconomics etc and will need to be evaluated in their positive or negative impacts on digital equity and literacy. </w:t>
      </w:r>
      <w:r w:rsidRPr="5847CDD2" w:rsidR="5564D8E0">
        <w:rPr>
          <w:rFonts w:ascii="Arial" w:hAnsi="Arial" w:eastAsia="Arial" w:cs="Arial"/>
          <w:sz w:val="24"/>
          <w:szCs w:val="24"/>
          <w:u w:val="none"/>
        </w:rPr>
        <w:t xml:space="preserve">Students will need to make suggestions as to what could be done in future to promote digital equity and literacy.  </w:t>
      </w:r>
    </w:p>
    <w:p w:rsidR="5847CDD2" w:rsidP="5847CDD2" w:rsidRDefault="5847CDD2" w14:paraId="3BCD79DE" w14:textId="2EFD7D8C">
      <w:pPr>
        <w:pStyle w:val="Normal"/>
        <w:rPr>
          <w:rFonts w:ascii="Arial" w:hAnsi="Arial" w:eastAsia="Arial" w:cs="Arial"/>
          <w:sz w:val="24"/>
          <w:szCs w:val="24"/>
          <w:u w:val="none"/>
        </w:rPr>
      </w:pPr>
    </w:p>
    <w:p w:rsidR="471A1401" w:rsidP="5847CDD2" w:rsidRDefault="471A1401" w14:paraId="269B3277" w14:textId="481FD677">
      <w:pPr>
        <w:pStyle w:val="Normal"/>
        <w:rPr>
          <w:rFonts w:ascii="Arial" w:hAnsi="Arial" w:eastAsia="Arial" w:cs="Arial"/>
          <w:sz w:val="24"/>
          <w:szCs w:val="24"/>
          <w:u w:val="none"/>
        </w:rPr>
      </w:pPr>
      <w:r w:rsidRPr="5847CDD2" w:rsidR="471A1401">
        <w:rPr>
          <w:rFonts w:ascii="Arial" w:hAnsi="Arial" w:eastAsia="Arial" w:cs="Arial"/>
          <w:sz w:val="24"/>
          <w:szCs w:val="24"/>
          <w:u w:val="none"/>
        </w:rPr>
        <w:t xml:space="preserve">Students will need to utilise a wide range of academic sources to support the points being made in the report. This report will need to be organised using titles and subheadings. A title page and contents page will need to be included too. This report should be presented in </w:t>
      </w:r>
      <w:r w:rsidRPr="5847CDD2" w:rsidR="02CA43B9">
        <w:rPr>
          <w:rFonts w:ascii="Arial" w:hAnsi="Arial" w:eastAsia="Arial" w:cs="Arial"/>
          <w:sz w:val="24"/>
          <w:szCs w:val="24"/>
          <w:u w:val="none"/>
        </w:rPr>
        <w:t>12-point</w:t>
      </w:r>
      <w:r w:rsidRPr="5847CDD2" w:rsidR="471A1401">
        <w:rPr>
          <w:rFonts w:ascii="Arial" w:hAnsi="Arial" w:eastAsia="Arial" w:cs="Arial"/>
          <w:sz w:val="24"/>
          <w:szCs w:val="24"/>
          <w:u w:val="none"/>
        </w:rPr>
        <w:t xml:space="preserve"> font, with </w:t>
      </w:r>
      <w:r w:rsidRPr="5847CDD2" w:rsidR="0C01765D">
        <w:rPr>
          <w:rFonts w:ascii="Arial" w:hAnsi="Arial" w:eastAsia="Arial" w:cs="Arial"/>
          <w:sz w:val="24"/>
          <w:szCs w:val="24"/>
          <w:u w:val="none"/>
        </w:rPr>
        <w:t>at least 1.5</w:t>
      </w:r>
      <w:r w:rsidRPr="5847CDD2" w:rsidR="471A1401">
        <w:rPr>
          <w:rFonts w:ascii="Arial" w:hAnsi="Arial" w:eastAsia="Arial" w:cs="Arial"/>
          <w:sz w:val="24"/>
          <w:szCs w:val="24"/>
          <w:u w:val="none"/>
        </w:rPr>
        <w:t xml:space="preserve"> line spacing utilised. </w:t>
      </w:r>
    </w:p>
    <w:p w:rsidR="5847CDD2" w:rsidP="5847CDD2" w:rsidRDefault="5847CDD2" w14:paraId="104418C3" w14:textId="471CFF61">
      <w:pPr>
        <w:pStyle w:val="Normal"/>
        <w:rPr>
          <w:rFonts w:ascii="Arial" w:hAnsi="Arial" w:eastAsia="Arial" w:cs="Arial"/>
          <w:sz w:val="24"/>
          <w:szCs w:val="24"/>
          <w:u w:val="none"/>
        </w:rPr>
      </w:pPr>
    </w:p>
    <w:p w:rsidR="27562B8B" w:rsidP="5847CDD2" w:rsidRDefault="27562B8B" w14:paraId="4B7A8E45" w14:textId="2EC8A909">
      <w:pPr>
        <w:pStyle w:val="Normal"/>
        <w:rPr>
          <w:rFonts w:ascii="Arial" w:hAnsi="Arial" w:eastAsia="Arial" w:cs="Arial"/>
          <w:b w:val="1"/>
          <w:bCs w:val="1"/>
          <w:sz w:val="24"/>
          <w:szCs w:val="24"/>
          <w:u w:val="none"/>
        </w:rPr>
      </w:pPr>
      <w:r w:rsidRPr="5847CDD2" w:rsidR="27562B8B">
        <w:rPr>
          <w:rFonts w:ascii="Arial" w:hAnsi="Arial" w:eastAsia="Arial" w:cs="Arial"/>
          <w:b w:val="1"/>
          <w:bCs w:val="1"/>
          <w:sz w:val="24"/>
          <w:szCs w:val="24"/>
          <w:u w:val="none"/>
        </w:rPr>
        <w:t>Task Guidance</w:t>
      </w:r>
    </w:p>
    <w:p w:rsidR="27562B8B" w:rsidP="5847CDD2" w:rsidRDefault="27562B8B" w14:paraId="7C469D97" w14:textId="6F9D687F">
      <w:pPr>
        <w:pStyle w:val="ListParagraph"/>
        <w:numPr>
          <w:ilvl w:val="0"/>
          <w:numId w:val="18"/>
        </w:numPr>
        <w:rPr>
          <w:rFonts w:ascii="Arial" w:hAnsi="Arial" w:eastAsia="Arial" w:cs="Arial"/>
          <w:sz w:val="24"/>
          <w:szCs w:val="24"/>
          <w:u w:val="none"/>
        </w:rPr>
      </w:pPr>
      <w:r w:rsidRPr="5847CDD2" w:rsidR="27562B8B">
        <w:rPr>
          <w:rFonts w:ascii="Arial" w:hAnsi="Arial" w:eastAsia="Arial" w:cs="Arial"/>
          <w:sz w:val="24"/>
          <w:szCs w:val="24"/>
          <w:u w:val="none"/>
        </w:rPr>
        <w:t>Ensure to choose two factors that can be explored in some depth, as opposed to factors that can only be skimmed over.</w:t>
      </w:r>
    </w:p>
    <w:p w:rsidR="27562B8B" w:rsidP="5847CDD2" w:rsidRDefault="27562B8B" w14:paraId="7E9CA128" w14:textId="714A7BBB">
      <w:pPr>
        <w:pStyle w:val="ListParagraph"/>
        <w:numPr>
          <w:ilvl w:val="0"/>
          <w:numId w:val="18"/>
        </w:numPr>
        <w:rPr>
          <w:rFonts w:ascii="Arial" w:hAnsi="Arial" w:eastAsia="Arial" w:cs="Arial"/>
          <w:sz w:val="24"/>
          <w:szCs w:val="24"/>
          <w:u w:val="none"/>
        </w:rPr>
      </w:pPr>
      <w:r w:rsidRPr="5847CDD2" w:rsidR="27562B8B">
        <w:rPr>
          <w:rFonts w:ascii="Arial" w:hAnsi="Arial" w:eastAsia="Arial" w:cs="Arial"/>
          <w:sz w:val="24"/>
          <w:szCs w:val="24"/>
          <w:u w:val="none"/>
        </w:rPr>
        <w:t xml:space="preserve">Remember to link to a wide range of literature that supports the impact of the chosen factors on digital literacy and equity. </w:t>
      </w:r>
    </w:p>
    <w:p w:rsidR="27562B8B" w:rsidP="5847CDD2" w:rsidRDefault="27562B8B" w14:paraId="2AD8E10A" w14:textId="6AF06EA7">
      <w:pPr>
        <w:pStyle w:val="ListParagraph"/>
        <w:numPr>
          <w:ilvl w:val="0"/>
          <w:numId w:val="18"/>
        </w:numPr>
        <w:rPr>
          <w:rFonts w:ascii="Arial" w:hAnsi="Arial" w:eastAsia="Arial" w:cs="Arial"/>
          <w:sz w:val="24"/>
          <w:szCs w:val="24"/>
          <w:u w:val="none"/>
        </w:rPr>
      </w:pPr>
      <w:r w:rsidRPr="5847CDD2" w:rsidR="27562B8B">
        <w:rPr>
          <w:rFonts w:ascii="Arial" w:hAnsi="Arial" w:eastAsia="Arial" w:cs="Arial"/>
          <w:sz w:val="24"/>
          <w:szCs w:val="24"/>
          <w:u w:val="none"/>
        </w:rPr>
        <w:t>As this is a short word count, ensure to write concisely and avoid descriptive writing and instead use the word count wisely to evaluate.</w:t>
      </w:r>
    </w:p>
    <w:p w:rsidR="5847CDD2" w:rsidP="5847CDD2" w:rsidRDefault="5847CDD2" w14:paraId="09D2784B" w14:textId="0BD3CA85">
      <w:pPr>
        <w:pStyle w:val="Heading2"/>
        <w:ind w:left="567" w:firstLine="142"/>
        <w:rPr>
          <w:rFonts w:ascii="Arial" w:hAnsi="Arial" w:cs="Arial"/>
          <w:sz w:val="22"/>
          <w:szCs w:val="22"/>
        </w:rPr>
      </w:pPr>
    </w:p>
    <w:p w:rsidR="5847CDD2" w:rsidP="5847CDD2" w:rsidRDefault="5847CDD2" w14:paraId="6060CFC9" w14:textId="5662A101">
      <w:pPr>
        <w:pStyle w:val="Heading2"/>
        <w:ind w:left="567" w:firstLine="142"/>
        <w:rPr>
          <w:rFonts w:ascii="Arial" w:hAnsi="Arial" w:cs="Arial"/>
          <w:sz w:val="22"/>
          <w:szCs w:val="22"/>
        </w:rPr>
      </w:pPr>
    </w:p>
    <w:p w:rsidR="5847CDD2" w:rsidRDefault="5847CDD2" w14:paraId="08D2762F" w14:textId="0C82592B">
      <w:r>
        <w:br w:type="page"/>
      </w: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5847CDD2"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Pr="00FA7E96" w:rsidR="00982DA7" w:rsidP="5847CDD2" w:rsidRDefault="00982DA7" w14:paraId="523465DE" w14:textId="647EB101">
            <w:pPr>
              <w:rPr>
                <w:rFonts w:ascii="MS Gothic" w:hAnsi="MS Gothic" w:eastAsia="MS Gothic" w:cs="Arial"/>
                <w:sz w:val="22"/>
                <w:szCs w:val="22"/>
              </w:rPr>
            </w:pPr>
            <w:r w:rsidRPr="5847CDD2" w:rsidR="6FE21FF6">
              <w:rPr>
                <w:rFonts w:ascii="Arial" w:hAnsi="Arial" w:eastAsia="Arial" w:cs="Arial"/>
                <w:sz w:val="24"/>
                <w:szCs w:val="24"/>
              </w:rPr>
              <w:t>No</w:t>
            </w:r>
          </w:p>
        </w:tc>
      </w:tr>
      <w:tr w:rsidRPr="00FA7E96" w:rsidR="00982DA7" w:rsidTr="5847CDD2"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Pr="00FA7E96" w:rsidR="00982DA7" w:rsidP="5847CDD2" w:rsidRDefault="00982DA7" w14:paraId="0A114C51" w14:textId="1F37AA72">
            <w:pPr>
              <w:rPr>
                <w:rFonts w:ascii="Arial" w:hAnsi="Arial" w:eastAsia="Arial" w:cs="Arial"/>
                <w:sz w:val="24"/>
                <w:szCs w:val="24"/>
              </w:rPr>
            </w:pPr>
            <w:r w:rsidRPr="5847CDD2" w:rsidR="18E86407">
              <w:rPr>
                <w:rFonts w:ascii="Arial" w:hAnsi="Arial" w:eastAsia="Arial" w:cs="Arial"/>
                <w:sz w:val="24"/>
                <w:szCs w:val="24"/>
              </w:rPr>
              <w:t>No</w:t>
            </w:r>
          </w:p>
        </w:tc>
      </w:tr>
      <w:tr w:rsidRPr="00FA7E96" w:rsidR="00982DA7" w:rsidTr="5847CDD2"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Pr="00FA7E96" w:rsidR="00982DA7" w:rsidP="5847CDD2" w:rsidRDefault="00982DA7" w14:paraId="11A97E50" w14:textId="0DE713B5">
            <w:pPr>
              <w:rPr>
                <w:rFonts w:ascii="Arial" w:hAnsi="Arial" w:eastAsia="Arial" w:cs="Arial"/>
                <w:sz w:val="24"/>
                <w:szCs w:val="24"/>
              </w:rPr>
            </w:pPr>
            <w:r w:rsidRPr="5847CDD2" w:rsidR="6A65ACD6">
              <w:rPr>
                <w:rFonts w:ascii="Arial" w:hAnsi="Arial" w:eastAsia="Arial" w:cs="Arial"/>
                <w:sz w:val="24"/>
                <w:szCs w:val="24"/>
              </w:rPr>
              <w:t>Yes</w:t>
            </w:r>
          </w:p>
        </w:tc>
      </w:tr>
      <w:tr w:rsidRPr="00FA7E96" w:rsidR="00982DA7" w:rsidTr="5847CDD2"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982DA7" w:rsidP="5847CDD2" w:rsidRDefault="00982DA7" w14:paraId="55384730" w14:textId="62631C23">
            <w:pPr>
              <w:rPr>
                <w:rFonts w:ascii="Arial" w:hAnsi="Arial" w:eastAsia="Arial" w:cs="Arial"/>
                <w:sz w:val="24"/>
                <w:szCs w:val="24"/>
              </w:rPr>
            </w:pPr>
            <w:r w:rsidRPr="5847CDD2" w:rsidR="603338D4">
              <w:rPr>
                <w:rFonts w:ascii="Arial" w:hAnsi="Arial" w:eastAsia="Arial" w:cs="Arial"/>
                <w:sz w:val="24"/>
                <w:szCs w:val="24"/>
              </w:rPr>
              <w:t>No</w:t>
            </w:r>
          </w:p>
        </w:tc>
      </w:tr>
      <w:tr w:rsidRPr="00FA7E96" w:rsidR="00982DA7" w:rsidTr="5847CDD2"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982DA7" w:rsidP="5847CDD2" w:rsidRDefault="00982DA7" w14:paraId="10C9A836" w14:textId="3927B6C5">
            <w:pPr>
              <w:rPr>
                <w:rFonts w:ascii="Arial" w:hAnsi="Arial" w:eastAsia="Arial" w:cs="Arial"/>
                <w:sz w:val="24"/>
                <w:szCs w:val="24"/>
              </w:rPr>
            </w:pPr>
            <w:r w:rsidRPr="5847CDD2" w:rsidR="1C347957">
              <w:rPr>
                <w:rFonts w:ascii="Arial" w:hAnsi="Arial" w:eastAsia="Arial" w:cs="Arial"/>
                <w:sz w:val="24"/>
                <w:szCs w:val="24"/>
              </w:rPr>
              <w:t>No</w:t>
            </w:r>
          </w:p>
        </w:tc>
      </w:tr>
      <w:tr w:rsidRPr="00FA7E96" w:rsidR="00982DA7" w:rsidTr="5847CDD2"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982DA7" w:rsidP="5847CDD2" w:rsidRDefault="00982DA7" w14:paraId="43CAF13A" w14:textId="3F7C2935">
            <w:pPr>
              <w:rPr>
                <w:rFonts w:ascii="Arial" w:hAnsi="Arial" w:eastAsia="Arial" w:cs="Arial"/>
                <w:sz w:val="24"/>
                <w:szCs w:val="24"/>
              </w:rPr>
            </w:pPr>
            <w:r w:rsidRPr="5847CDD2" w:rsidR="1C347957">
              <w:rPr>
                <w:rFonts w:ascii="Arial" w:hAnsi="Arial" w:eastAsia="Arial" w:cs="Arial"/>
                <w:sz w:val="24"/>
                <w:szCs w:val="24"/>
              </w:rPr>
              <w:t>No</w:t>
            </w:r>
          </w:p>
        </w:tc>
      </w:tr>
      <w:tr w:rsidRPr="00FA7E96" w:rsidR="00982DA7" w:rsidTr="5847CDD2"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5847CDD2" w:rsidRDefault="00982DA7" w14:paraId="264F3D37" w14:textId="1CF4D3B9">
            <w:pPr>
              <w:rPr>
                <w:rFonts w:ascii="Arial" w:hAnsi="Arial" w:eastAsia="Arial" w:cs="Arial"/>
                <w:sz w:val="24"/>
                <w:szCs w:val="24"/>
              </w:rPr>
            </w:pPr>
            <w:r w:rsidRPr="5847CDD2" w:rsidR="798311F4">
              <w:rPr>
                <w:rFonts w:ascii="Arial" w:hAnsi="Arial" w:eastAsia="Arial" w:cs="Arial"/>
                <w:sz w:val="24"/>
                <w:szCs w:val="24"/>
              </w:rPr>
              <w:t>No</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A85BFE" w:rsidP="00D22D9C" w:rsidRDefault="004D5E9B" w14:paraId="4D65C50B" w14:textId="239053D7">
      <w:pPr>
        <w:jc w:val="both"/>
      </w:pPr>
      <w:r>
        <w:br/>
      </w:r>
    </w:p>
    <w:p w:rsidRPr="00A406E5" w:rsidR="00A3505D" w:rsidP="5847CDD2" w:rsidRDefault="00A3505D" w14:paraId="76D7C81A" w14:noSpellErr="1" w14:textId="6042E604">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5847CDD2" w:rsidRDefault="008042F0" w14:paraId="3FFA608D" w14:textId="2D424407">
      <w:pPr>
        <w:jc w:val="both"/>
        <w:rPr>
          <w:rFonts w:ascii="Arial" w:hAnsi="Arial" w:cs="Arial"/>
          <w:i w:val="1"/>
          <w:iCs w:val="1"/>
          <w:sz w:val="22"/>
          <w:szCs w:val="22"/>
        </w:rPr>
      </w:pPr>
      <w:r w:rsidRPr="5847CDD2" w:rsidR="008042F0">
        <w:rPr>
          <w:rFonts w:ascii="Arial" w:hAnsi="Arial" w:cs="Arial"/>
          <w:b w:val="1"/>
          <w:bCs w:val="1"/>
          <w:i w:val="1"/>
          <w:iCs w:val="1"/>
          <w:sz w:val="22"/>
          <w:szCs w:val="22"/>
        </w:rPr>
        <w:t>Guidance</w:t>
      </w:r>
      <w:r w:rsidRPr="5847CDD2" w:rsidR="00C01A3F">
        <w:rPr>
          <w:rFonts w:ascii="Arial" w:hAnsi="Arial" w:cs="Arial"/>
          <w:b w:val="1"/>
          <w:bCs w:val="1"/>
          <w:i w:val="1"/>
          <w:iCs w:val="1"/>
          <w:sz w:val="22"/>
          <w:szCs w:val="22"/>
        </w:rPr>
        <w:t xml:space="preserve"> specific to this </w:t>
      </w:r>
      <w:r w:rsidRPr="5847CDD2" w:rsidR="00E27F15">
        <w:rPr>
          <w:rFonts w:ascii="Arial" w:hAnsi="Arial" w:cs="Arial"/>
          <w:b w:val="1"/>
          <w:bCs w:val="1"/>
          <w:i w:val="1"/>
          <w:iCs w:val="1"/>
          <w:sz w:val="22"/>
          <w:szCs w:val="22"/>
        </w:rPr>
        <w:t>assessment</w:t>
      </w:r>
      <w:r w:rsidRPr="5847CDD2" w:rsidR="00C01A3F">
        <w:rPr>
          <w:rFonts w:ascii="Arial" w:hAnsi="Arial" w:cs="Arial"/>
          <w:b w:val="1"/>
          <w:bCs w:val="1"/>
          <w:i w:val="1"/>
          <w:iCs w:val="1"/>
          <w:sz w:val="22"/>
          <w:szCs w:val="22"/>
        </w:rPr>
        <w:t>:</w:t>
      </w:r>
      <w:r w:rsidRPr="5847CDD2" w:rsidR="00C01A3F">
        <w:rPr>
          <w:rFonts w:ascii="Arial" w:hAnsi="Arial" w:cs="Arial"/>
          <w:i w:val="1"/>
          <w:iCs w:val="1"/>
          <w:sz w:val="22"/>
          <w:szCs w:val="22"/>
        </w:rPr>
        <w:t xml:space="preserve"> </w:t>
      </w:r>
      <w:r w:rsidRPr="5847CDD2" w:rsidR="2C1616DB">
        <w:rPr>
          <w:rFonts w:ascii="Arial" w:hAnsi="Arial" w:cs="Arial"/>
          <w:i w:val="1"/>
          <w:iCs w:val="1"/>
          <w:sz w:val="22"/>
          <w:szCs w:val="22"/>
        </w:rPr>
        <w:t xml:space="preserve">Students will need to utilise a wide range of literature to support this written piece. This literature should be academic in nature and should not be websites or unreliable sources. Instead, journal articles, government publications and textbooks should be utilised. These will all need to be referenced </w:t>
      </w:r>
      <w:r w:rsidRPr="5847CDD2" w:rsidR="2C1616DB">
        <w:rPr>
          <w:rFonts w:ascii="Arial" w:hAnsi="Arial" w:cs="Arial"/>
          <w:i w:val="1"/>
          <w:iCs w:val="1"/>
          <w:sz w:val="22"/>
          <w:szCs w:val="22"/>
        </w:rPr>
        <w:t>in accordance with</w:t>
      </w:r>
      <w:r w:rsidRPr="5847CDD2" w:rsidR="2C1616DB">
        <w:rPr>
          <w:rFonts w:ascii="Arial" w:hAnsi="Arial" w:cs="Arial"/>
          <w:i w:val="1"/>
          <w:iCs w:val="1"/>
          <w:sz w:val="22"/>
          <w:szCs w:val="22"/>
        </w:rPr>
        <w:t xml:space="preserve"> Harvard referencing conventions. A minimum of 15 sources should be used here.</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5847CDD2" w:rsidRDefault="008042F0" w14:paraId="0E8B7193" w14:textId="17CD1E19">
      <w:pPr>
        <w:jc w:val="both"/>
        <w:rPr>
          <w:rFonts w:ascii="Arial" w:hAnsi="Arial" w:cs="Arial"/>
          <w:i w:val="1"/>
          <w:iCs w:val="1"/>
          <w:sz w:val="22"/>
          <w:szCs w:val="22"/>
        </w:rPr>
      </w:pPr>
      <w:r w:rsidRPr="5847CDD2" w:rsidR="008042F0">
        <w:rPr>
          <w:rFonts w:ascii="Arial" w:hAnsi="Arial" w:cs="Arial"/>
          <w:b w:val="1"/>
          <w:bCs w:val="1"/>
          <w:i w:val="1"/>
          <w:iCs w:val="1"/>
          <w:sz w:val="22"/>
          <w:szCs w:val="22"/>
        </w:rPr>
        <w:t xml:space="preserve">Guidance </w:t>
      </w:r>
      <w:r w:rsidRPr="5847CDD2" w:rsidR="00C01A3F">
        <w:rPr>
          <w:rFonts w:ascii="Arial" w:hAnsi="Arial" w:cs="Arial"/>
          <w:b w:val="1"/>
          <w:bCs w:val="1"/>
          <w:i w:val="1"/>
          <w:iCs w:val="1"/>
          <w:sz w:val="22"/>
          <w:szCs w:val="22"/>
        </w:rPr>
        <w:t xml:space="preserve">specific to this </w:t>
      </w:r>
      <w:r w:rsidRPr="5847CDD2" w:rsidR="00E27F15">
        <w:rPr>
          <w:rFonts w:ascii="Arial" w:hAnsi="Arial" w:cs="Arial"/>
          <w:b w:val="1"/>
          <w:bCs w:val="1"/>
          <w:i w:val="1"/>
          <w:iCs w:val="1"/>
          <w:sz w:val="22"/>
          <w:szCs w:val="22"/>
        </w:rPr>
        <w:t>assessment</w:t>
      </w:r>
      <w:r w:rsidRPr="5847CDD2" w:rsidR="00C01A3F">
        <w:rPr>
          <w:rFonts w:ascii="Arial" w:hAnsi="Arial" w:cs="Arial"/>
          <w:b w:val="1"/>
          <w:bCs w:val="1"/>
          <w:i w:val="1"/>
          <w:iCs w:val="1"/>
          <w:sz w:val="22"/>
          <w:szCs w:val="22"/>
        </w:rPr>
        <w:t>:</w:t>
      </w:r>
      <w:r w:rsidRPr="5847CDD2" w:rsidR="00C01A3F">
        <w:rPr>
          <w:rFonts w:ascii="Arial" w:hAnsi="Arial" w:cs="Arial"/>
          <w:i w:val="1"/>
          <w:iCs w:val="1"/>
          <w:sz w:val="22"/>
          <w:szCs w:val="22"/>
        </w:rPr>
        <w:t xml:space="preserve"> </w:t>
      </w:r>
      <w:r w:rsidRPr="5847CDD2" w:rsidR="51713C94">
        <w:rPr>
          <w:rFonts w:ascii="Arial" w:hAnsi="Arial" w:cs="Arial"/>
          <w:i w:val="1"/>
          <w:iCs w:val="1"/>
          <w:sz w:val="22"/>
          <w:szCs w:val="22"/>
        </w:rPr>
        <w:t xml:space="preserve">Students will need to display an understanding of the chosen factors and </w:t>
      </w:r>
      <w:r w:rsidRPr="5847CDD2" w:rsidR="51713C94">
        <w:rPr>
          <w:rFonts w:ascii="Arial" w:hAnsi="Arial" w:cs="Arial"/>
          <w:i w:val="1"/>
          <w:iCs w:val="1"/>
          <w:sz w:val="22"/>
          <w:szCs w:val="22"/>
        </w:rPr>
        <w:t>a good level</w:t>
      </w:r>
      <w:r w:rsidRPr="5847CDD2" w:rsidR="51713C94">
        <w:rPr>
          <w:rFonts w:ascii="Arial" w:hAnsi="Arial" w:cs="Arial"/>
          <w:i w:val="1"/>
          <w:iCs w:val="1"/>
          <w:sz w:val="22"/>
          <w:szCs w:val="22"/>
        </w:rPr>
        <w:t xml:space="preserve"> of knowledge of their impact on children and young people. The impacts need to be linked to digital literacy and equity, </w:t>
      </w:r>
      <w:r w:rsidRPr="5847CDD2" w:rsidR="7C43E85C">
        <w:rPr>
          <w:rFonts w:ascii="Arial" w:hAnsi="Arial" w:cs="Arial"/>
          <w:i w:val="1"/>
          <w:iCs w:val="1"/>
          <w:sz w:val="22"/>
          <w:szCs w:val="22"/>
        </w:rPr>
        <w:t xml:space="preserve">with depth and breadth being shown in the work. This will need to be linked to </w:t>
      </w:r>
      <w:r w:rsidRPr="5847CDD2" w:rsidR="7C43E85C">
        <w:rPr>
          <w:rFonts w:ascii="Arial" w:hAnsi="Arial" w:cs="Arial"/>
          <w:i w:val="1"/>
          <w:iCs w:val="1"/>
          <w:sz w:val="22"/>
          <w:szCs w:val="22"/>
        </w:rPr>
        <w:t>a wide evidence</w:t>
      </w:r>
      <w:r w:rsidRPr="5847CDD2" w:rsidR="7C43E85C">
        <w:rPr>
          <w:rFonts w:ascii="Arial" w:hAnsi="Arial" w:cs="Arial"/>
          <w:i w:val="1"/>
          <w:iCs w:val="1"/>
          <w:sz w:val="22"/>
          <w:szCs w:val="22"/>
        </w:rPr>
        <w:t xml:space="preserve"> base and go beyond describing the factors themselves.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5847CDD2" w:rsidRDefault="008042F0" w14:paraId="50EE4DDC" w14:textId="513F09A4">
      <w:pPr>
        <w:jc w:val="both"/>
        <w:rPr>
          <w:rFonts w:ascii="Arial" w:hAnsi="Arial" w:cs="Arial"/>
          <w:i w:val="1"/>
          <w:iCs w:val="1"/>
          <w:sz w:val="22"/>
          <w:szCs w:val="22"/>
        </w:rPr>
      </w:pPr>
      <w:r w:rsidRPr="5847CDD2" w:rsidR="008042F0">
        <w:rPr>
          <w:rFonts w:ascii="Arial" w:hAnsi="Arial" w:cs="Arial"/>
          <w:b w:val="1"/>
          <w:bCs w:val="1"/>
          <w:i w:val="1"/>
          <w:iCs w:val="1"/>
          <w:sz w:val="22"/>
          <w:szCs w:val="22"/>
        </w:rPr>
        <w:t>Guidance</w:t>
      </w:r>
      <w:r w:rsidRPr="5847CDD2" w:rsidR="008042F0">
        <w:rPr>
          <w:rFonts w:ascii="Arial" w:hAnsi="Arial" w:cs="Arial"/>
          <w:b w:val="1"/>
          <w:bCs w:val="1"/>
          <w:i w:val="1"/>
          <w:iCs w:val="1"/>
          <w:sz w:val="22"/>
          <w:szCs w:val="22"/>
        </w:rPr>
        <w:t xml:space="preserve"> </w:t>
      </w:r>
      <w:r w:rsidRPr="5847CDD2" w:rsidR="00C01A3F">
        <w:rPr>
          <w:rFonts w:ascii="Arial" w:hAnsi="Arial" w:cs="Arial"/>
          <w:b w:val="1"/>
          <w:bCs w:val="1"/>
          <w:i w:val="1"/>
          <w:iCs w:val="1"/>
          <w:sz w:val="22"/>
          <w:szCs w:val="22"/>
        </w:rPr>
        <w:t xml:space="preserve">specific to this </w:t>
      </w:r>
      <w:r w:rsidRPr="5847CDD2" w:rsidR="00E27F15">
        <w:rPr>
          <w:rFonts w:ascii="Arial" w:hAnsi="Arial" w:cs="Arial"/>
          <w:b w:val="1"/>
          <w:bCs w:val="1"/>
          <w:i w:val="1"/>
          <w:iCs w:val="1"/>
          <w:sz w:val="22"/>
          <w:szCs w:val="22"/>
        </w:rPr>
        <w:t>assessment</w:t>
      </w:r>
      <w:r w:rsidRPr="5847CDD2" w:rsidR="00C01A3F">
        <w:rPr>
          <w:rFonts w:ascii="Arial" w:hAnsi="Arial" w:cs="Arial"/>
          <w:b w:val="1"/>
          <w:bCs w:val="1"/>
          <w:i w:val="1"/>
          <w:iCs w:val="1"/>
          <w:sz w:val="22"/>
          <w:szCs w:val="22"/>
        </w:rPr>
        <w:t>:</w:t>
      </w:r>
      <w:r w:rsidRPr="5847CDD2" w:rsidR="00C01A3F">
        <w:rPr>
          <w:rFonts w:ascii="Arial" w:hAnsi="Arial" w:cs="Arial"/>
          <w:i w:val="1"/>
          <w:iCs w:val="1"/>
          <w:sz w:val="22"/>
          <w:szCs w:val="22"/>
        </w:rPr>
        <w:t xml:space="preserve"> </w:t>
      </w:r>
      <w:r w:rsidRPr="5847CDD2" w:rsidR="31E63761">
        <w:rPr>
          <w:rFonts w:ascii="Arial" w:hAnsi="Arial" w:cs="Arial"/>
          <w:i w:val="1"/>
          <w:iCs w:val="1"/>
          <w:sz w:val="22"/>
          <w:szCs w:val="22"/>
        </w:rPr>
        <w:t xml:space="preserve">Students </w:t>
      </w:r>
      <w:r w:rsidRPr="5847CDD2" w:rsidR="31E63761">
        <w:rPr>
          <w:rFonts w:ascii="Arial" w:hAnsi="Arial" w:cs="Arial"/>
          <w:i w:val="1"/>
          <w:iCs w:val="1"/>
          <w:sz w:val="22"/>
          <w:szCs w:val="22"/>
        </w:rPr>
        <w:t>are required to</w:t>
      </w:r>
      <w:r w:rsidRPr="5847CDD2" w:rsidR="31E63761">
        <w:rPr>
          <w:rFonts w:ascii="Arial" w:hAnsi="Arial" w:cs="Arial"/>
          <w:i w:val="1"/>
          <w:iCs w:val="1"/>
          <w:sz w:val="22"/>
          <w:szCs w:val="22"/>
        </w:rPr>
        <w:t xml:space="preserve"> analyse the impact of the different chosen factors on digital literacy and equity</w:t>
      </w:r>
      <w:r w:rsidRPr="5847CDD2" w:rsidR="36ADAE27">
        <w:rPr>
          <w:rFonts w:ascii="Arial" w:hAnsi="Arial" w:cs="Arial"/>
          <w:i w:val="1"/>
          <w:iCs w:val="1"/>
          <w:sz w:val="22"/>
          <w:szCs w:val="22"/>
        </w:rPr>
        <w:t xml:space="preserve">. This will involve considering why these factors affect children and young people, positively and negatively. Students will need to try to create a balanced view within this assignment, considering what could be done further to support digital literacy and equity.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5847CDD2" w:rsidRDefault="008042F0" w14:paraId="4C4DC7E3" w14:textId="768C0086">
      <w:pPr>
        <w:jc w:val="both"/>
        <w:rPr>
          <w:rFonts w:ascii="Arial" w:hAnsi="Arial" w:cs="Arial"/>
          <w:i w:val="1"/>
          <w:iCs w:val="1"/>
          <w:sz w:val="22"/>
          <w:szCs w:val="22"/>
        </w:rPr>
      </w:pPr>
      <w:r w:rsidRPr="5847CDD2" w:rsidR="008042F0">
        <w:rPr>
          <w:rFonts w:ascii="Arial" w:hAnsi="Arial" w:cs="Arial"/>
          <w:b w:val="1"/>
          <w:bCs w:val="1"/>
          <w:i w:val="1"/>
          <w:iCs w:val="1"/>
          <w:sz w:val="22"/>
          <w:szCs w:val="22"/>
        </w:rPr>
        <w:t>Guidance</w:t>
      </w:r>
      <w:r w:rsidRPr="5847CDD2" w:rsidR="008042F0">
        <w:rPr>
          <w:rFonts w:ascii="Arial" w:hAnsi="Arial" w:cs="Arial"/>
          <w:b w:val="1"/>
          <w:bCs w:val="1"/>
          <w:i w:val="1"/>
          <w:iCs w:val="1"/>
          <w:sz w:val="22"/>
          <w:szCs w:val="22"/>
        </w:rPr>
        <w:t xml:space="preserve"> </w:t>
      </w:r>
      <w:r w:rsidRPr="5847CDD2" w:rsidR="00C01A3F">
        <w:rPr>
          <w:rFonts w:ascii="Arial" w:hAnsi="Arial" w:cs="Arial"/>
          <w:b w:val="1"/>
          <w:bCs w:val="1"/>
          <w:i w:val="1"/>
          <w:iCs w:val="1"/>
          <w:sz w:val="22"/>
          <w:szCs w:val="22"/>
        </w:rPr>
        <w:t xml:space="preserve">specific to this </w:t>
      </w:r>
      <w:r w:rsidRPr="5847CDD2" w:rsidR="00E27F15">
        <w:rPr>
          <w:rFonts w:ascii="Arial" w:hAnsi="Arial" w:cs="Arial"/>
          <w:b w:val="1"/>
          <w:bCs w:val="1"/>
          <w:i w:val="1"/>
          <w:iCs w:val="1"/>
          <w:sz w:val="22"/>
          <w:szCs w:val="22"/>
        </w:rPr>
        <w:t>assessment</w:t>
      </w:r>
      <w:r w:rsidRPr="5847CDD2" w:rsidR="00C01A3F">
        <w:rPr>
          <w:rFonts w:ascii="Arial" w:hAnsi="Arial" w:cs="Arial"/>
          <w:b w:val="1"/>
          <w:bCs w:val="1"/>
          <w:i w:val="1"/>
          <w:iCs w:val="1"/>
          <w:sz w:val="22"/>
          <w:szCs w:val="22"/>
        </w:rPr>
        <w:t>:</w:t>
      </w:r>
      <w:r w:rsidRPr="5847CDD2" w:rsidR="00C01A3F">
        <w:rPr>
          <w:rFonts w:ascii="Arial" w:hAnsi="Arial" w:cs="Arial"/>
          <w:i w:val="1"/>
          <w:iCs w:val="1"/>
          <w:sz w:val="22"/>
          <w:szCs w:val="22"/>
        </w:rPr>
        <w:t xml:space="preserve"> </w:t>
      </w:r>
      <w:r w:rsidRPr="5847CDD2" w:rsidR="47C4C643">
        <w:rPr>
          <w:rFonts w:ascii="Arial" w:hAnsi="Arial" w:cs="Arial"/>
          <w:i w:val="1"/>
          <w:iCs w:val="1"/>
          <w:sz w:val="22"/>
          <w:szCs w:val="22"/>
        </w:rPr>
        <w:t xml:space="preserve">Students should select </w:t>
      </w:r>
      <w:r w:rsidRPr="5847CDD2" w:rsidR="487CA68F">
        <w:rPr>
          <w:rFonts w:ascii="Arial" w:hAnsi="Arial" w:cs="Arial"/>
          <w:i w:val="1"/>
          <w:iCs w:val="1"/>
          <w:sz w:val="22"/>
          <w:szCs w:val="22"/>
        </w:rPr>
        <w:t xml:space="preserve">factors for this assignment that reflect their own research interests. Examples and policies that are referred to should be current and relevant, linking specifically to digital literacy and equity. Writing concisely will </w:t>
      </w:r>
      <w:r w:rsidRPr="5847CDD2" w:rsidR="487CA68F">
        <w:rPr>
          <w:rFonts w:ascii="Arial" w:hAnsi="Arial" w:cs="Arial"/>
          <w:i w:val="1"/>
          <w:iCs w:val="1"/>
          <w:sz w:val="22"/>
          <w:szCs w:val="22"/>
        </w:rPr>
        <w:t>assist</w:t>
      </w:r>
      <w:r w:rsidRPr="5847CDD2" w:rsidR="487CA68F">
        <w:rPr>
          <w:rFonts w:ascii="Arial" w:hAnsi="Arial" w:cs="Arial"/>
          <w:i w:val="1"/>
          <w:iCs w:val="1"/>
          <w:sz w:val="22"/>
          <w:szCs w:val="22"/>
        </w:rPr>
        <w:t xml:space="preserve"> students to reach the excellent level of the marking rubric here.</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5847CDD2" w:rsidRDefault="008042F0" w14:paraId="39ECDDE3" w14:textId="5EC70C3A">
      <w:pPr>
        <w:pStyle w:val="Normal"/>
        <w:jc w:val="both"/>
        <w:rPr>
          <w:rFonts w:ascii="Arial" w:hAnsi="Arial" w:cs="Arial"/>
          <w:i w:val="1"/>
          <w:iCs w:val="1"/>
          <w:sz w:val="22"/>
          <w:szCs w:val="22"/>
        </w:rPr>
      </w:pPr>
      <w:r w:rsidRPr="5847CDD2" w:rsidR="008042F0">
        <w:rPr>
          <w:rFonts w:ascii="Arial" w:hAnsi="Arial" w:cs="Arial"/>
          <w:b w:val="1"/>
          <w:bCs w:val="1"/>
          <w:i w:val="1"/>
          <w:iCs w:val="1"/>
          <w:sz w:val="22"/>
          <w:szCs w:val="22"/>
        </w:rPr>
        <w:t>Guidance</w:t>
      </w:r>
      <w:r w:rsidRPr="5847CDD2" w:rsidR="008042F0">
        <w:rPr>
          <w:rFonts w:ascii="Arial" w:hAnsi="Arial" w:cs="Arial"/>
          <w:b w:val="1"/>
          <w:bCs w:val="1"/>
          <w:i w:val="1"/>
          <w:iCs w:val="1"/>
          <w:sz w:val="22"/>
          <w:szCs w:val="22"/>
        </w:rPr>
        <w:t xml:space="preserve"> </w:t>
      </w:r>
      <w:r w:rsidRPr="5847CDD2" w:rsidR="00C01A3F">
        <w:rPr>
          <w:rFonts w:ascii="Arial" w:hAnsi="Arial" w:cs="Arial"/>
          <w:b w:val="1"/>
          <w:bCs w:val="1"/>
          <w:i w:val="1"/>
          <w:iCs w:val="1"/>
          <w:sz w:val="22"/>
          <w:szCs w:val="22"/>
        </w:rPr>
        <w:t xml:space="preserve">specific to this </w:t>
      </w:r>
      <w:r w:rsidRPr="5847CDD2" w:rsidR="00E27F15">
        <w:rPr>
          <w:rFonts w:ascii="Arial" w:hAnsi="Arial" w:cs="Arial"/>
          <w:b w:val="1"/>
          <w:bCs w:val="1"/>
          <w:i w:val="1"/>
          <w:iCs w:val="1"/>
          <w:sz w:val="22"/>
          <w:szCs w:val="22"/>
        </w:rPr>
        <w:t>assessment</w:t>
      </w:r>
      <w:r w:rsidRPr="5847CDD2" w:rsidR="00C01A3F">
        <w:rPr>
          <w:rFonts w:ascii="Arial" w:hAnsi="Arial" w:cs="Arial"/>
          <w:b w:val="1"/>
          <w:bCs w:val="1"/>
          <w:i w:val="1"/>
          <w:iCs w:val="1"/>
          <w:sz w:val="22"/>
          <w:szCs w:val="22"/>
        </w:rPr>
        <w:t>:</w:t>
      </w:r>
      <w:r w:rsidRPr="5847CDD2" w:rsidR="00C01A3F">
        <w:rPr>
          <w:rFonts w:ascii="Arial" w:hAnsi="Arial" w:cs="Arial"/>
          <w:i w:val="1"/>
          <w:iCs w:val="1"/>
          <w:sz w:val="22"/>
          <w:szCs w:val="22"/>
        </w:rPr>
        <w:t xml:space="preserve"> </w:t>
      </w:r>
      <w:r w:rsidRPr="5847CDD2" w:rsidR="49AB4BE3">
        <w:rPr>
          <w:rFonts w:ascii="Arial" w:hAnsi="Arial" w:cs="Arial"/>
          <w:i w:val="1"/>
          <w:iCs w:val="1"/>
          <w:sz w:val="22"/>
          <w:szCs w:val="22"/>
        </w:rPr>
        <w:t xml:space="preserve">The assignment </w:t>
      </w:r>
      <w:r w:rsidRPr="5847CDD2" w:rsidR="49AB4BE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must be word processed, line spaced to 1.5 at a minimum, be in size 12 font and professional in presentation. Students must ensure to proofread before submission, ensuring that the learning outcomes have been met. </w:t>
      </w:r>
      <w:r w:rsidRPr="5847CDD2" w:rsidR="49AB4BE3">
        <w:rPr>
          <w:rFonts w:ascii="Arial" w:hAnsi="Arial" w:eastAsia="Arial" w:cs="Arial"/>
          <w:noProof w:val="0"/>
          <w:sz w:val="22"/>
          <w:szCs w:val="22"/>
          <w:lang w:val="en-GB"/>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847CDD2"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847CDD2"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5847CDD2"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5847CDD2"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847CDD2" w:rsidRDefault="00152E9D" w14:paraId="4C81D572" w14:textId="6EC76A91">
            <w:pPr>
              <w:jc w:val="center"/>
              <w:rPr>
                <w:rFonts w:ascii="Arial" w:hAnsi="Arial" w:cs="Arial"/>
                <w:sz w:val="32"/>
                <w:szCs w:val="32"/>
              </w:rPr>
            </w:pPr>
            <w:r w:rsidRPr="5847CDD2" w:rsidR="3E29F784">
              <w:rPr>
                <w:rFonts w:ascii="Arial" w:hAnsi="Arial" w:cs="Arial"/>
                <w:sz w:val="32"/>
                <w:szCs w:val="32"/>
              </w:rPr>
              <w:t>20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5847CDD2"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5847CDD2"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5847CDD2"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847CDD2" w:rsidRDefault="00152E9D" w14:paraId="7AD52F3D" w14:textId="79A26F49">
            <w:pPr>
              <w:jc w:val="center"/>
              <w:rPr>
                <w:rFonts w:ascii="Arial" w:hAnsi="Arial" w:cs="Arial"/>
                <w:sz w:val="32"/>
                <w:szCs w:val="32"/>
              </w:rPr>
            </w:pPr>
            <w:r w:rsidRPr="5847CDD2" w:rsidR="1C679552">
              <w:rPr>
                <w:rFonts w:ascii="Arial" w:hAnsi="Arial" w:cs="Arial"/>
                <w:sz w:val="32"/>
                <w:szCs w:val="32"/>
              </w:rPr>
              <w:t>25</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5847CDD2"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5847CDD2"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5847CDD2"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847CDD2" w:rsidRDefault="00152E9D" w14:paraId="05F68219" w14:textId="484E52D8">
            <w:pPr>
              <w:jc w:val="center"/>
              <w:rPr>
                <w:rFonts w:ascii="Arial" w:hAnsi="Arial" w:cs="Arial"/>
                <w:sz w:val="32"/>
                <w:szCs w:val="32"/>
              </w:rPr>
            </w:pPr>
            <w:r w:rsidRPr="5847CDD2" w:rsidR="34021185">
              <w:rPr>
                <w:rFonts w:ascii="Arial" w:hAnsi="Arial" w:cs="Arial"/>
                <w:sz w:val="32"/>
                <w:szCs w:val="32"/>
              </w:rPr>
              <w:t>20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5847CDD2"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5847CDD2"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5847CDD2"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847CDD2" w:rsidRDefault="00152E9D" w14:paraId="2C7E6F2F" w14:textId="73F11139">
            <w:pPr>
              <w:jc w:val="center"/>
              <w:rPr>
                <w:rFonts w:ascii="Arial" w:hAnsi="Arial" w:cs="Arial"/>
                <w:sz w:val="32"/>
                <w:szCs w:val="32"/>
              </w:rPr>
            </w:pPr>
            <w:r w:rsidRPr="5847CDD2" w:rsidR="7038B257">
              <w:rPr>
                <w:rFonts w:ascii="Arial" w:hAnsi="Arial" w:cs="Arial"/>
                <w:sz w:val="32"/>
                <w:szCs w:val="32"/>
              </w:rPr>
              <w:t>20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5847CDD2"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5847CDD2"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5847CDD2"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847CDD2" w:rsidRDefault="00152E9D" w14:paraId="1413BCD8" w14:textId="5FB80C3A">
            <w:pPr>
              <w:jc w:val="center"/>
              <w:rPr>
                <w:rFonts w:ascii="Arial" w:hAnsi="Arial" w:cs="Arial"/>
                <w:sz w:val="32"/>
                <w:szCs w:val="32"/>
              </w:rPr>
            </w:pPr>
            <w:r w:rsidRPr="5847CDD2" w:rsidR="1777D105">
              <w:rPr>
                <w:rFonts w:ascii="Arial" w:hAnsi="Arial" w:cs="Arial"/>
                <w:sz w:val="32"/>
                <w:szCs w:val="32"/>
              </w:rPr>
              <w:t>15</w:t>
            </w: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lastRenderedPageBreak/>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731a06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d649982"/>
    <w:multiLevelType xmlns:w="http://schemas.openxmlformats.org/wordprocessingml/2006/main" w:val="hybridMultilevel"/>
    <w:lvl xmlns:w="http://schemas.openxmlformats.org/wordprocessingml/2006/main" w:ilvl="0">
      <w:start w:val="1"/>
      <w:numFmt w:val="bullet"/>
      <w:lvlText w:val=""/>
      <w:lvlJc w:val="left"/>
      <w:pPr>
        <w:ind w:left="712" w:hanging="360"/>
      </w:pPr>
      <w:rPr>
        <w:rFonts w:hint="default" w:ascii="Symbol" w:hAnsi="Symbol"/>
      </w:rPr>
    </w:lvl>
    <w:lvl xmlns:w="http://schemas.openxmlformats.org/wordprocessingml/2006/main" w:ilvl="1">
      <w:start w:val="1"/>
      <w:numFmt w:val="bullet"/>
      <w:lvlText w:val="o"/>
      <w:lvlJc w:val="left"/>
      <w:pPr>
        <w:ind w:left="1432" w:hanging="360"/>
      </w:pPr>
      <w:rPr>
        <w:rFonts w:hint="default" w:ascii="Courier New" w:hAnsi="Courier New"/>
      </w:rPr>
    </w:lvl>
    <w:lvl xmlns:w="http://schemas.openxmlformats.org/wordprocessingml/2006/main" w:ilvl="2">
      <w:start w:val="1"/>
      <w:numFmt w:val="bullet"/>
      <w:lvlText w:val=""/>
      <w:lvlJc w:val="left"/>
      <w:pPr>
        <w:ind w:left="2152" w:hanging="360"/>
      </w:pPr>
      <w:rPr>
        <w:rFonts w:hint="default" w:ascii="Wingdings" w:hAnsi="Wingdings"/>
      </w:rPr>
    </w:lvl>
    <w:lvl xmlns:w="http://schemas.openxmlformats.org/wordprocessingml/2006/main" w:ilvl="3">
      <w:start w:val="1"/>
      <w:numFmt w:val="bullet"/>
      <w:lvlText w:val=""/>
      <w:lvlJc w:val="left"/>
      <w:pPr>
        <w:ind w:left="2872" w:hanging="360"/>
      </w:pPr>
      <w:rPr>
        <w:rFonts w:hint="default" w:ascii="Symbol" w:hAnsi="Symbol"/>
      </w:rPr>
    </w:lvl>
    <w:lvl xmlns:w="http://schemas.openxmlformats.org/wordprocessingml/2006/main" w:ilvl="4">
      <w:start w:val="1"/>
      <w:numFmt w:val="bullet"/>
      <w:lvlText w:val="o"/>
      <w:lvlJc w:val="left"/>
      <w:pPr>
        <w:ind w:left="3592" w:hanging="360"/>
      </w:pPr>
      <w:rPr>
        <w:rFonts w:hint="default" w:ascii="Courier New" w:hAnsi="Courier New"/>
      </w:rPr>
    </w:lvl>
    <w:lvl xmlns:w="http://schemas.openxmlformats.org/wordprocessingml/2006/main" w:ilvl="5">
      <w:start w:val="1"/>
      <w:numFmt w:val="bullet"/>
      <w:lvlText w:val=""/>
      <w:lvlJc w:val="left"/>
      <w:pPr>
        <w:ind w:left="4312" w:hanging="360"/>
      </w:pPr>
      <w:rPr>
        <w:rFonts w:hint="default" w:ascii="Wingdings" w:hAnsi="Wingdings"/>
      </w:rPr>
    </w:lvl>
    <w:lvl xmlns:w="http://schemas.openxmlformats.org/wordprocessingml/2006/main" w:ilvl="6">
      <w:start w:val="1"/>
      <w:numFmt w:val="bullet"/>
      <w:lvlText w:val=""/>
      <w:lvlJc w:val="left"/>
      <w:pPr>
        <w:ind w:left="5032" w:hanging="360"/>
      </w:pPr>
      <w:rPr>
        <w:rFonts w:hint="default" w:ascii="Symbol" w:hAnsi="Symbol"/>
      </w:rPr>
    </w:lvl>
    <w:lvl xmlns:w="http://schemas.openxmlformats.org/wordprocessingml/2006/main" w:ilvl="7">
      <w:start w:val="1"/>
      <w:numFmt w:val="bullet"/>
      <w:lvlText w:val="o"/>
      <w:lvlJc w:val="left"/>
      <w:pPr>
        <w:ind w:left="5752" w:hanging="360"/>
      </w:pPr>
      <w:rPr>
        <w:rFonts w:hint="default" w:ascii="Courier New" w:hAnsi="Courier New"/>
      </w:rPr>
    </w:lvl>
    <w:lvl xmlns:w="http://schemas.openxmlformats.org/wordprocessingml/2006/main" w:ilvl="8">
      <w:start w:val="1"/>
      <w:numFmt w:val="bullet"/>
      <w:lvlText w:val=""/>
      <w:lvlJc w:val="left"/>
      <w:pPr>
        <w:ind w:left="6472"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24F68D"/>
    <w:rsid w:val="01ED7DE5"/>
    <w:rsid w:val="02CA43B9"/>
    <w:rsid w:val="07B0AA32"/>
    <w:rsid w:val="08154815"/>
    <w:rsid w:val="0824DE0C"/>
    <w:rsid w:val="0853421D"/>
    <w:rsid w:val="0C01765D"/>
    <w:rsid w:val="102FFA01"/>
    <w:rsid w:val="102FFA01"/>
    <w:rsid w:val="10A73A21"/>
    <w:rsid w:val="10E10C77"/>
    <w:rsid w:val="1145FB85"/>
    <w:rsid w:val="1777D105"/>
    <w:rsid w:val="17FE3242"/>
    <w:rsid w:val="18E86407"/>
    <w:rsid w:val="1C347957"/>
    <w:rsid w:val="1C679552"/>
    <w:rsid w:val="24E504C9"/>
    <w:rsid w:val="27562B8B"/>
    <w:rsid w:val="28284168"/>
    <w:rsid w:val="2AB466C3"/>
    <w:rsid w:val="2BBD2D5F"/>
    <w:rsid w:val="2BC58D8F"/>
    <w:rsid w:val="2C1616DB"/>
    <w:rsid w:val="2F1A4188"/>
    <w:rsid w:val="2F44A7DF"/>
    <w:rsid w:val="2F72F94E"/>
    <w:rsid w:val="3127EF82"/>
    <w:rsid w:val="3127EF82"/>
    <w:rsid w:val="31E63761"/>
    <w:rsid w:val="34021185"/>
    <w:rsid w:val="36ADAE27"/>
    <w:rsid w:val="3E29F784"/>
    <w:rsid w:val="3F336549"/>
    <w:rsid w:val="471A1401"/>
    <w:rsid w:val="4782DF0E"/>
    <w:rsid w:val="478BFE7D"/>
    <w:rsid w:val="47C4C643"/>
    <w:rsid w:val="487CA68F"/>
    <w:rsid w:val="4974E437"/>
    <w:rsid w:val="49AB4BE3"/>
    <w:rsid w:val="49D7B0CC"/>
    <w:rsid w:val="4D120D21"/>
    <w:rsid w:val="5113837B"/>
    <w:rsid w:val="51713C94"/>
    <w:rsid w:val="51A90243"/>
    <w:rsid w:val="52DE7021"/>
    <w:rsid w:val="5564D8E0"/>
    <w:rsid w:val="5847CDD2"/>
    <w:rsid w:val="5D0B9B81"/>
    <w:rsid w:val="5E8F36FD"/>
    <w:rsid w:val="5E8F36FD"/>
    <w:rsid w:val="603338D4"/>
    <w:rsid w:val="60985A9E"/>
    <w:rsid w:val="659C14FD"/>
    <w:rsid w:val="68FAF7C7"/>
    <w:rsid w:val="6A65ACD6"/>
    <w:rsid w:val="6AB51B40"/>
    <w:rsid w:val="6AB51B40"/>
    <w:rsid w:val="6E8F64B7"/>
    <w:rsid w:val="6FE21FF6"/>
    <w:rsid w:val="7038B257"/>
    <w:rsid w:val="786AEA36"/>
    <w:rsid w:val="798311F4"/>
    <w:rsid w:val="7C43E85C"/>
    <w:rsid w:val="7F221454"/>
    <w:rsid w:val="7F22145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Corey Edwards</lastModifiedBy>
  <revision>9</revision>
  <lastPrinted>2014-10-10T07:42:00.0000000Z</lastPrinted>
  <dcterms:created xsi:type="dcterms:W3CDTF">2018-07-10T09:26:00.0000000Z</dcterms:created>
  <dcterms:modified xsi:type="dcterms:W3CDTF">2024-08-09T09:58:06.6171390Z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