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08EE" w:rsidRDefault="008F08EE" w:rsidP="008F08EE">
      <w:pPr>
        <w:spacing w:line="360" w:lineRule="auto"/>
        <w:jc w:val="center"/>
        <w:rPr>
          <w:rFonts w:ascii="Arial" w:hAnsi="Arial" w:cs="Arial"/>
          <w:b/>
          <w:sz w:val="24"/>
          <w:szCs w:val="24"/>
        </w:rPr>
      </w:pPr>
      <w:r>
        <w:rPr>
          <w:rFonts w:ascii="Arial" w:hAnsi="Arial" w:cs="Arial"/>
          <w:b/>
          <w:sz w:val="24"/>
          <w:szCs w:val="24"/>
        </w:rPr>
        <w:t>Using theory, critically discuss the challenges posed by internal and external factors on the learning environment</w:t>
      </w:r>
    </w:p>
    <w:p w:rsidR="00FE1438" w:rsidRDefault="00E41DAB" w:rsidP="00EE050D">
      <w:pPr>
        <w:spacing w:after="100" w:afterAutospacing="1" w:line="360" w:lineRule="auto"/>
        <w:jc w:val="both"/>
        <w:rPr>
          <w:rFonts w:ascii="Arial" w:hAnsi="Arial" w:cs="Arial"/>
          <w:sz w:val="24"/>
          <w:szCs w:val="24"/>
        </w:rPr>
      </w:pPr>
      <w:r>
        <w:rPr>
          <w:rFonts w:ascii="Arial" w:hAnsi="Arial" w:cs="Arial"/>
          <w:sz w:val="24"/>
          <w:szCs w:val="24"/>
        </w:rPr>
        <w:t>‘Children do not always have the language to tell us what they need, so they must communicate their needs through their behaviour’ (Leo, no date, para 1)</w:t>
      </w:r>
      <w:r w:rsidR="00DE0B32">
        <w:rPr>
          <w:rFonts w:ascii="Arial" w:hAnsi="Arial" w:cs="Arial"/>
          <w:sz w:val="24"/>
          <w:szCs w:val="24"/>
        </w:rPr>
        <w:t>.</w:t>
      </w:r>
      <w:r w:rsidR="005608CA">
        <w:rPr>
          <w:rFonts w:ascii="Arial" w:hAnsi="Arial" w:cs="Arial"/>
          <w:sz w:val="24"/>
          <w:szCs w:val="24"/>
        </w:rPr>
        <w:t xml:space="preserve">  This assignment shall explore cognition</w:t>
      </w:r>
      <w:r w:rsidR="0041240D">
        <w:rPr>
          <w:rFonts w:ascii="Arial" w:hAnsi="Arial" w:cs="Arial"/>
          <w:sz w:val="24"/>
          <w:szCs w:val="24"/>
        </w:rPr>
        <w:t xml:space="preserve"> and </w:t>
      </w:r>
      <w:r w:rsidR="00FE1438">
        <w:rPr>
          <w:rFonts w:ascii="Arial" w:hAnsi="Arial" w:cs="Arial"/>
          <w:sz w:val="24"/>
          <w:szCs w:val="24"/>
        </w:rPr>
        <w:t>the meaning of challenging behaviour.  A number of internal and external factors that influence behaviour shall be identified and links shall be made to comorbidity of internal and external factors. A number of theorists’ findings shall be explored and explained in order to see how they have influenced education today.</w:t>
      </w:r>
    </w:p>
    <w:p w:rsidR="00A15B0B" w:rsidRDefault="005608CA" w:rsidP="00EE050D">
      <w:pPr>
        <w:spacing w:after="100" w:afterAutospacing="1" w:line="360" w:lineRule="auto"/>
        <w:jc w:val="both"/>
        <w:rPr>
          <w:rFonts w:ascii="Arial" w:hAnsi="Arial" w:cs="Arial"/>
          <w:sz w:val="24"/>
          <w:szCs w:val="24"/>
        </w:rPr>
      </w:pPr>
      <w:r>
        <w:rPr>
          <w:rFonts w:ascii="Arial" w:hAnsi="Arial" w:cs="Arial"/>
          <w:sz w:val="24"/>
          <w:szCs w:val="24"/>
        </w:rPr>
        <w:t>Cognition plays a major role in our behaviour</w:t>
      </w:r>
      <w:r w:rsidR="00DF74A4">
        <w:rPr>
          <w:rFonts w:ascii="Arial" w:hAnsi="Arial" w:cs="Arial"/>
          <w:sz w:val="24"/>
          <w:szCs w:val="24"/>
        </w:rPr>
        <w:t xml:space="preserve"> and our daily lives</w:t>
      </w:r>
      <w:r>
        <w:rPr>
          <w:rFonts w:ascii="Arial" w:hAnsi="Arial" w:cs="Arial"/>
          <w:sz w:val="24"/>
          <w:szCs w:val="24"/>
        </w:rPr>
        <w:t xml:space="preserve"> as cognition is how the brain interprets information through experiences, reaches conclusions after insight and how our senses respond to information</w:t>
      </w:r>
      <w:r w:rsidR="00DF74A4">
        <w:rPr>
          <w:rFonts w:ascii="Arial" w:hAnsi="Arial" w:cs="Arial"/>
          <w:sz w:val="24"/>
          <w:szCs w:val="24"/>
        </w:rPr>
        <w:t xml:space="preserve"> (Cambridge Cognition,2015, para 2).  </w:t>
      </w:r>
      <w:r w:rsidR="00301CFA">
        <w:rPr>
          <w:rFonts w:ascii="Arial" w:hAnsi="Arial" w:cs="Arial"/>
          <w:sz w:val="24"/>
          <w:szCs w:val="24"/>
        </w:rPr>
        <w:t>Social psychology looks at the importance of affect, behaviour and cognition in our daily lives (Stangor, 2011, para 1 and 2).  Social cognition is cognition that helps us come to conclusions on our own behaviour and the behaviour of others (Stangor, 2011, para 3).  Social affect is the way in which</w:t>
      </w:r>
      <w:r w:rsidR="00EE050D">
        <w:rPr>
          <w:rFonts w:ascii="Arial" w:hAnsi="Arial" w:cs="Arial"/>
          <w:sz w:val="24"/>
          <w:szCs w:val="24"/>
        </w:rPr>
        <w:t xml:space="preserve"> we</w:t>
      </w:r>
      <w:r w:rsidR="00301CFA">
        <w:rPr>
          <w:rFonts w:ascii="Arial" w:hAnsi="Arial" w:cs="Arial"/>
          <w:sz w:val="24"/>
          <w:szCs w:val="24"/>
        </w:rPr>
        <w:t xml:space="preserve"> feel on a daily basis and how our feelings impact our behaviour, for example, when we are happy </w:t>
      </w:r>
      <w:r w:rsidR="00134642">
        <w:rPr>
          <w:rFonts w:ascii="Arial" w:hAnsi="Arial" w:cs="Arial"/>
          <w:sz w:val="24"/>
          <w:szCs w:val="24"/>
        </w:rPr>
        <w:t xml:space="preserve">we may sing and laugh and when we are sad we may seek solitude or need a hug (Stangor, 2011, para 4).  Social behaviour is how </w:t>
      </w:r>
      <w:r w:rsidR="00B751C4">
        <w:rPr>
          <w:rFonts w:ascii="Arial" w:hAnsi="Arial" w:cs="Arial"/>
          <w:sz w:val="24"/>
          <w:szCs w:val="24"/>
        </w:rPr>
        <w:t>individuals</w:t>
      </w:r>
      <w:r w:rsidR="00134642">
        <w:rPr>
          <w:rFonts w:ascii="Arial" w:hAnsi="Arial" w:cs="Arial"/>
          <w:sz w:val="24"/>
          <w:szCs w:val="24"/>
        </w:rPr>
        <w:t xml:space="preserve"> interact with others in the community and how </w:t>
      </w:r>
      <w:r w:rsidR="00B751C4">
        <w:rPr>
          <w:rFonts w:ascii="Arial" w:hAnsi="Arial" w:cs="Arial"/>
          <w:sz w:val="24"/>
          <w:szCs w:val="24"/>
        </w:rPr>
        <w:t>positive and negative encounters affect people (Stangor, 2011, para 9 and 10).</w:t>
      </w:r>
    </w:p>
    <w:p w:rsidR="00641A2A" w:rsidRDefault="00641A2A" w:rsidP="00EE050D">
      <w:pPr>
        <w:spacing w:after="100" w:afterAutospacing="1" w:line="360" w:lineRule="auto"/>
        <w:jc w:val="both"/>
        <w:rPr>
          <w:rFonts w:ascii="Arial" w:hAnsi="Arial" w:cs="Arial"/>
          <w:sz w:val="24"/>
          <w:szCs w:val="24"/>
        </w:rPr>
      </w:pPr>
      <w:r>
        <w:rPr>
          <w:rFonts w:ascii="Arial" w:hAnsi="Arial" w:cs="Arial"/>
          <w:sz w:val="24"/>
          <w:szCs w:val="24"/>
        </w:rPr>
        <w:t>Scope (2017, para 1) describes challenging behaviour as: ‘…problem behaviour, difficult behaviour or socially unacceptable behaviour…a challenge to professionals, teachers, carers and parents.’</w:t>
      </w:r>
      <w:r w:rsidR="0042053D">
        <w:rPr>
          <w:rFonts w:ascii="Arial" w:hAnsi="Arial" w:cs="Arial"/>
          <w:sz w:val="24"/>
          <w:szCs w:val="24"/>
        </w:rPr>
        <w:t xml:space="preserve">  Behaviour is deemed to be challenging if it has an impact on a person’s daily life and challenging behaviour is an indicator that needs are not met within the individual’s life or there is a breakdown in communication (Scope, 2017, para 2).  Challenging behaviour can be caused by internal factors, which are factors that have</w:t>
      </w:r>
      <w:r w:rsidR="001F34AA">
        <w:rPr>
          <w:rFonts w:ascii="Arial" w:hAnsi="Arial" w:cs="Arial"/>
          <w:sz w:val="24"/>
          <w:szCs w:val="24"/>
        </w:rPr>
        <w:t xml:space="preserve"> an </w:t>
      </w:r>
      <w:r w:rsidR="00040EAC">
        <w:rPr>
          <w:rFonts w:ascii="Arial" w:hAnsi="Arial" w:cs="Arial"/>
          <w:sz w:val="24"/>
          <w:szCs w:val="24"/>
        </w:rPr>
        <w:t>e</w:t>
      </w:r>
      <w:r w:rsidR="001F34AA">
        <w:rPr>
          <w:rFonts w:ascii="Arial" w:hAnsi="Arial" w:cs="Arial"/>
          <w:sz w:val="24"/>
          <w:szCs w:val="24"/>
        </w:rPr>
        <w:t>ffect on the brain’s response to stimuli or external factors, which are the result of a child’s living conditions or surroundings (Centre for Inclusive Child Care (CI</w:t>
      </w:r>
      <w:r w:rsidR="004B4EAD">
        <w:rPr>
          <w:rFonts w:ascii="Arial" w:hAnsi="Arial" w:cs="Arial"/>
          <w:sz w:val="24"/>
          <w:szCs w:val="24"/>
        </w:rPr>
        <w:t>CC</w:t>
      </w:r>
      <w:r w:rsidR="009F697E">
        <w:rPr>
          <w:rFonts w:ascii="Arial" w:hAnsi="Arial" w:cs="Arial"/>
          <w:sz w:val="24"/>
          <w:szCs w:val="24"/>
        </w:rPr>
        <w:t>)</w:t>
      </w:r>
      <w:r w:rsidR="004B4EAD">
        <w:rPr>
          <w:rFonts w:ascii="Arial" w:hAnsi="Arial" w:cs="Arial"/>
          <w:sz w:val="24"/>
          <w:szCs w:val="24"/>
        </w:rPr>
        <w:t>, 2011, para 1).</w:t>
      </w:r>
    </w:p>
    <w:p w:rsidR="004B4EAD" w:rsidRDefault="004B4EAD" w:rsidP="00EE050D">
      <w:pPr>
        <w:spacing w:after="100" w:afterAutospacing="1" w:line="360" w:lineRule="auto"/>
        <w:jc w:val="both"/>
        <w:rPr>
          <w:rFonts w:ascii="Arial" w:hAnsi="Arial" w:cs="Arial"/>
          <w:sz w:val="24"/>
          <w:szCs w:val="24"/>
        </w:rPr>
      </w:pPr>
      <w:r>
        <w:rPr>
          <w:rFonts w:ascii="Arial" w:hAnsi="Arial" w:cs="Arial"/>
          <w:sz w:val="24"/>
          <w:szCs w:val="24"/>
        </w:rPr>
        <w:t>Speech language and communication difficulties</w:t>
      </w:r>
      <w:r w:rsidR="00E8429C">
        <w:rPr>
          <w:rFonts w:ascii="Arial" w:hAnsi="Arial" w:cs="Arial"/>
          <w:sz w:val="24"/>
          <w:szCs w:val="24"/>
        </w:rPr>
        <w:t xml:space="preserve"> (SLCN)</w:t>
      </w:r>
      <w:r>
        <w:rPr>
          <w:rFonts w:ascii="Arial" w:hAnsi="Arial" w:cs="Arial"/>
          <w:sz w:val="24"/>
          <w:szCs w:val="24"/>
        </w:rPr>
        <w:t xml:space="preserve"> is an example of an internal factor that could cause a child to engage in challenging behaviour (CICC, 2011, para </w:t>
      </w:r>
      <w:r>
        <w:rPr>
          <w:rFonts w:ascii="Arial" w:hAnsi="Arial" w:cs="Arial"/>
          <w:sz w:val="24"/>
          <w:szCs w:val="24"/>
        </w:rPr>
        <w:lastRenderedPageBreak/>
        <w:t>3).  A child is deemed to have speech</w:t>
      </w:r>
      <w:r w:rsidR="00CB7C56">
        <w:rPr>
          <w:rFonts w:ascii="Arial" w:hAnsi="Arial" w:cs="Arial"/>
          <w:sz w:val="24"/>
          <w:szCs w:val="24"/>
        </w:rPr>
        <w:t>,</w:t>
      </w:r>
      <w:r>
        <w:rPr>
          <w:rFonts w:ascii="Arial" w:hAnsi="Arial" w:cs="Arial"/>
          <w:sz w:val="24"/>
          <w:szCs w:val="24"/>
        </w:rPr>
        <w:t xml:space="preserve"> language</w:t>
      </w:r>
      <w:r w:rsidR="00CB7C56">
        <w:rPr>
          <w:rFonts w:ascii="Arial" w:hAnsi="Arial" w:cs="Arial"/>
          <w:sz w:val="24"/>
          <w:szCs w:val="24"/>
        </w:rPr>
        <w:t xml:space="preserve"> and communication</w:t>
      </w:r>
      <w:r>
        <w:rPr>
          <w:rFonts w:ascii="Arial" w:hAnsi="Arial" w:cs="Arial"/>
          <w:sz w:val="24"/>
          <w:szCs w:val="24"/>
        </w:rPr>
        <w:t xml:space="preserve"> difficulty if they </w:t>
      </w:r>
      <w:r w:rsidR="00CB7C56">
        <w:rPr>
          <w:rFonts w:ascii="Arial" w:hAnsi="Arial" w:cs="Arial"/>
          <w:sz w:val="24"/>
          <w:szCs w:val="24"/>
        </w:rPr>
        <w:t>have complications with one aspect or all three (Afasic, no date, para 3).</w:t>
      </w:r>
      <w:r w:rsidR="002B1AEE">
        <w:rPr>
          <w:rFonts w:ascii="Arial" w:hAnsi="Arial" w:cs="Arial"/>
          <w:sz w:val="24"/>
          <w:szCs w:val="24"/>
        </w:rPr>
        <w:t xml:space="preserve">  SLCN </w:t>
      </w:r>
      <w:r w:rsidR="00FA22F6">
        <w:rPr>
          <w:rFonts w:ascii="Arial" w:hAnsi="Arial" w:cs="Arial"/>
          <w:sz w:val="24"/>
          <w:szCs w:val="24"/>
        </w:rPr>
        <w:t>can occur without any cause but can also be caused by a ‘co-occurring condition’ such as hearing loss, cleft palate and autism (Redmond,2017, para 8).</w:t>
      </w:r>
    </w:p>
    <w:p w:rsidR="005B3B18" w:rsidRDefault="006B1372" w:rsidP="00EE050D">
      <w:pPr>
        <w:spacing w:after="100" w:afterAutospacing="1" w:line="360" w:lineRule="auto"/>
        <w:jc w:val="both"/>
        <w:rPr>
          <w:rFonts w:ascii="Arial" w:hAnsi="Arial" w:cs="Arial"/>
          <w:sz w:val="24"/>
          <w:szCs w:val="24"/>
        </w:rPr>
      </w:pPr>
      <w:r>
        <w:rPr>
          <w:rFonts w:ascii="Arial" w:hAnsi="Arial" w:cs="Arial"/>
          <w:sz w:val="24"/>
          <w:szCs w:val="24"/>
        </w:rPr>
        <w:t xml:space="preserve">The Department for Education (2010, page </w:t>
      </w:r>
      <w:r w:rsidR="00B954C6">
        <w:rPr>
          <w:rFonts w:ascii="Arial" w:hAnsi="Arial" w:cs="Arial"/>
          <w:sz w:val="24"/>
          <w:szCs w:val="24"/>
        </w:rPr>
        <w:t xml:space="preserve">4) found that ‘people with SLCN are at an increased risk of developing behavioural, emotional and social difficulties’.  </w:t>
      </w:r>
      <w:r w:rsidR="00FA22F6">
        <w:rPr>
          <w:rFonts w:ascii="Arial" w:hAnsi="Arial" w:cs="Arial"/>
          <w:sz w:val="24"/>
          <w:szCs w:val="24"/>
        </w:rPr>
        <w:t xml:space="preserve">SLCN can negatively impact behaviour because of the barriers with communication and understanding, which </w:t>
      </w:r>
      <w:r w:rsidR="00124751">
        <w:rPr>
          <w:rFonts w:ascii="Arial" w:hAnsi="Arial" w:cs="Arial"/>
          <w:sz w:val="24"/>
          <w:szCs w:val="24"/>
        </w:rPr>
        <w:t>can</w:t>
      </w:r>
      <w:r w:rsidR="00FA22F6">
        <w:rPr>
          <w:rFonts w:ascii="Arial" w:hAnsi="Arial" w:cs="Arial"/>
          <w:sz w:val="24"/>
          <w:szCs w:val="24"/>
        </w:rPr>
        <w:t xml:space="preserve"> affect the child as they may become disengaged with the lessons an</w:t>
      </w:r>
      <w:r w:rsidR="00124751">
        <w:rPr>
          <w:rFonts w:ascii="Arial" w:hAnsi="Arial" w:cs="Arial"/>
          <w:sz w:val="24"/>
          <w:szCs w:val="24"/>
        </w:rPr>
        <w:t>d</w:t>
      </w:r>
      <w:r w:rsidR="00FA22F6">
        <w:rPr>
          <w:rFonts w:ascii="Arial" w:hAnsi="Arial" w:cs="Arial"/>
          <w:sz w:val="24"/>
          <w:szCs w:val="24"/>
        </w:rPr>
        <w:t xml:space="preserve"> become disruptive to hide the challenges they face</w:t>
      </w:r>
      <w:r w:rsidR="005B3B18">
        <w:rPr>
          <w:rFonts w:ascii="Arial" w:hAnsi="Arial" w:cs="Arial"/>
          <w:sz w:val="24"/>
          <w:szCs w:val="24"/>
        </w:rPr>
        <w:t>.</w:t>
      </w:r>
      <w:r w:rsidR="00FA22F6">
        <w:rPr>
          <w:rFonts w:ascii="Arial" w:hAnsi="Arial" w:cs="Arial"/>
          <w:sz w:val="24"/>
          <w:szCs w:val="24"/>
        </w:rPr>
        <w:t xml:space="preserve"> (Redmond, 2017, para 10)</w:t>
      </w:r>
      <w:r w:rsidR="005B3B18">
        <w:rPr>
          <w:rFonts w:ascii="Arial" w:hAnsi="Arial" w:cs="Arial"/>
          <w:sz w:val="24"/>
          <w:szCs w:val="24"/>
        </w:rPr>
        <w:t>.</w:t>
      </w:r>
    </w:p>
    <w:p w:rsidR="005B3B18" w:rsidRDefault="005B3B18" w:rsidP="00EE050D">
      <w:pPr>
        <w:spacing w:after="100" w:afterAutospacing="1" w:line="360" w:lineRule="auto"/>
        <w:jc w:val="both"/>
        <w:rPr>
          <w:rFonts w:ascii="Arial" w:hAnsi="Arial" w:cs="Arial"/>
          <w:sz w:val="24"/>
          <w:szCs w:val="24"/>
        </w:rPr>
      </w:pPr>
      <w:r>
        <w:rPr>
          <w:rFonts w:ascii="Arial" w:hAnsi="Arial" w:cs="Arial"/>
          <w:sz w:val="24"/>
          <w:szCs w:val="24"/>
        </w:rPr>
        <w:t xml:space="preserve">SLCN can have a bearing on </w:t>
      </w:r>
      <w:r w:rsidR="00225D68">
        <w:rPr>
          <w:rFonts w:ascii="Arial" w:hAnsi="Arial" w:cs="Arial"/>
          <w:sz w:val="24"/>
          <w:szCs w:val="24"/>
        </w:rPr>
        <w:t>outcomes as the Department for Education (2014, page 4) found that sixty percent of young offenders had SLCN as well as eighty eight percent of unemployed men.  Pupils with SLCN are also more susceptible to being bullied and are at a greater risk of developing mental health problems (Department of Education, 2014,</w:t>
      </w:r>
      <w:r w:rsidR="00B954C6">
        <w:rPr>
          <w:rFonts w:ascii="Arial" w:hAnsi="Arial" w:cs="Arial"/>
          <w:sz w:val="24"/>
          <w:szCs w:val="24"/>
        </w:rPr>
        <w:t xml:space="preserve"> </w:t>
      </w:r>
      <w:r w:rsidR="00225D68">
        <w:rPr>
          <w:rFonts w:ascii="Arial" w:hAnsi="Arial" w:cs="Arial"/>
          <w:sz w:val="24"/>
          <w:szCs w:val="24"/>
        </w:rPr>
        <w:t xml:space="preserve">p 4). The Department for Education </w:t>
      </w:r>
      <w:r w:rsidR="007069FB">
        <w:rPr>
          <w:rFonts w:ascii="Arial" w:hAnsi="Arial" w:cs="Arial"/>
          <w:sz w:val="24"/>
          <w:szCs w:val="24"/>
        </w:rPr>
        <w:t>(</w:t>
      </w:r>
      <w:r w:rsidR="00225D68">
        <w:rPr>
          <w:rFonts w:ascii="Arial" w:hAnsi="Arial" w:cs="Arial"/>
          <w:sz w:val="24"/>
          <w:szCs w:val="24"/>
        </w:rPr>
        <w:t>2014,</w:t>
      </w:r>
      <w:r w:rsidR="00B954C6">
        <w:rPr>
          <w:rFonts w:ascii="Arial" w:hAnsi="Arial" w:cs="Arial"/>
          <w:sz w:val="24"/>
          <w:szCs w:val="24"/>
        </w:rPr>
        <w:t xml:space="preserve"> </w:t>
      </w:r>
      <w:r w:rsidR="00225D68">
        <w:rPr>
          <w:rFonts w:ascii="Arial" w:hAnsi="Arial" w:cs="Arial"/>
          <w:sz w:val="24"/>
          <w:szCs w:val="24"/>
        </w:rPr>
        <w:t xml:space="preserve">page </w:t>
      </w:r>
      <w:r w:rsidR="007069FB">
        <w:rPr>
          <w:rFonts w:ascii="Arial" w:hAnsi="Arial" w:cs="Arial"/>
          <w:sz w:val="24"/>
          <w:szCs w:val="24"/>
        </w:rPr>
        <w:t>3)</w:t>
      </w:r>
      <w:r w:rsidR="00225D68">
        <w:rPr>
          <w:rFonts w:ascii="Arial" w:hAnsi="Arial" w:cs="Arial"/>
          <w:sz w:val="24"/>
          <w:szCs w:val="24"/>
        </w:rPr>
        <w:t xml:space="preserve"> </w:t>
      </w:r>
      <w:r w:rsidR="007069FB">
        <w:rPr>
          <w:rFonts w:ascii="Arial" w:hAnsi="Arial" w:cs="Arial"/>
          <w:sz w:val="24"/>
          <w:szCs w:val="24"/>
        </w:rPr>
        <w:t>also found that children receiving free school meals and children from deprived communities were more at risk of developing certain SLCN.</w:t>
      </w:r>
    </w:p>
    <w:p w:rsidR="00B751C4" w:rsidRDefault="007069FB" w:rsidP="00EE050D">
      <w:pPr>
        <w:spacing w:after="100" w:afterAutospacing="1" w:line="360" w:lineRule="auto"/>
        <w:jc w:val="both"/>
        <w:rPr>
          <w:rFonts w:ascii="Arial" w:hAnsi="Arial" w:cs="Arial"/>
          <w:sz w:val="24"/>
          <w:szCs w:val="24"/>
        </w:rPr>
      </w:pPr>
      <w:r>
        <w:rPr>
          <w:rFonts w:ascii="Arial" w:hAnsi="Arial" w:cs="Arial"/>
          <w:sz w:val="24"/>
          <w:szCs w:val="24"/>
        </w:rPr>
        <w:t xml:space="preserve">Another internal factor that could influence behaviour is </w:t>
      </w:r>
      <w:r w:rsidR="004030F0">
        <w:rPr>
          <w:rFonts w:ascii="Arial" w:hAnsi="Arial" w:cs="Arial"/>
          <w:sz w:val="24"/>
          <w:szCs w:val="24"/>
        </w:rPr>
        <w:t>Angelman syndrome, which is a condition that disturbs the nervous system and is inherited through affected genes passed on by the child’s mother and father (NHS,2016, para 1).  Angelman syndrome can affect behaviour as the child may display hyperactive behaviour and disengage</w:t>
      </w:r>
      <w:r w:rsidR="00132582">
        <w:rPr>
          <w:rFonts w:ascii="Arial" w:hAnsi="Arial" w:cs="Arial"/>
          <w:sz w:val="24"/>
          <w:szCs w:val="24"/>
        </w:rPr>
        <w:t xml:space="preserve"> (NHS, 2016, para 25).  As well as behavioural difficulties Angelman syndrome also affects cognitive ability as well as impacting on speech and communication (U.S. Department of Health and Human Services</w:t>
      </w:r>
      <w:r w:rsidR="00586335">
        <w:rPr>
          <w:rFonts w:ascii="Arial" w:hAnsi="Arial" w:cs="Arial"/>
          <w:sz w:val="24"/>
          <w:szCs w:val="24"/>
        </w:rPr>
        <w:t>, no date, para 3).  Children with Angelman syndrome are at risk of deliberately harming themselves, for example, hitting themselves and pulling on their own hair (Further Info</w:t>
      </w:r>
      <w:r w:rsidR="0004575A">
        <w:rPr>
          <w:rFonts w:ascii="Arial" w:hAnsi="Arial" w:cs="Arial"/>
          <w:sz w:val="24"/>
          <w:szCs w:val="24"/>
        </w:rPr>
        <w:t>rm Neurogenetic Disorders (FIND</w:t>
      </w:r>
      <w:r w:rsidR="009F697E">
        <w:rPr>
          <w:rFonts w:ascii="Arial" w:hAnsi="Arial" w:cs="Arial"/>
          <w:sz w:val="24"/>
          <w:szCs w:val="24"/>
        </w:rPr>
        <w:t>)</w:t>
      </w:r>
      <w:r w:rsidR="00586335">
        <w:rPr>
          <w:rFonts w:ascii="Arial" w:hAnsi="Arial" w:cs="Arial"/>
          <w:sz w:val="24"/>
          <w:szCs w:val="24"/>
        </w:rPr>
        <w:t>,</w:t>
      </w:r>
      <w:r w:rsidR="009F697E">
        <w:rPr>
          <w:rFonts w:ascii="Arial" w:hAnsi="Arial" w:cs="Arial"/>
          <w:sz w:val="24"/>
          <w:szCs w:val="24"/>
        </w:rPr>
        <w:t xml:space="preserve"> </w:t>
      </w:r>
      <w:r w:rsidR="00586335">
        <w:rPr>
          <w:rFonts w:ascii="Arial" w:hAnsi="Arial" w:cs="Arial"/>
          <w:sz w:val="24"/>
          <w:szCs w:val="24"/>
        </w:rPr>
        <w:t>no date, para 1).</w:t>
      </w:r>
      <w:r w:rsidR="00FD658A">
        <w:rPr>
          <w:rFonts w:ascii="Arial" w:hAnsi="Arial" w:cs="Arial"/>
          <w:sz w:val="24"/>
          <w:szCs w:val="24"/>
        </w:rPr>
        <w:t xml:space="preserve">  Children with Angelman syndrome can also show aggressive behaviour towards others when they do not receive attention, however aggressive behaviours can be shown during times when they have undivided attention, which can also indicate that they want to maintain the attention and cannot express themselves in a positive manner (FIND,</w:t>
      </w:r>
      <w:r w:rsidR="0082477A">
        <w:rPr>
          <w:rFonts w:ascii="Arial" w:hAnsi="Arial" w:cs="Arial"/>
          <w:sz w:val="24"/>
          <w:szCs w:val="24"/>
        </w:rPr>
        <w:t xml:space="preserve"> </w:t>
      </w:r>
      <w:r w:rsidR="00FD658A">
        <w:rPr>
          <w:rFonts w:ascii="Arial" w:hAnsi="Arial" w:cs="Arial"/>
          <w:sz w:val="24"/>
          <w:szCs w:val="24"/>
        </w:rPr>
        <w:t>no date, para 3 and 5).</w:t>
      </w:r>
    </w:p>
    <w:p w:rsidR="0082477A" w:rsidRDefault="0082477A" w:rsidP="00EE050D">
      <w:pPr>
        <w:spacing w:after="100" w:afterAutospacing="1" w:line="360" w:lineRule="auto"/>
        <w:jc w:val="both"/>
        <w:rPr>
          <w:rFonts w:ascii="Arial" w:hAnsi="Arial" w:cs="Arial"/>
          <w:sz w:val="24"/>
          <w:szCs w:val="24"/>
        </w:rPr>
      </w:pPr>
      <w:r>
        <w:rPr>
          <w:rFonts w:ascii="Arial" w:hAnsi="Arial" w:cs="Arial"/>
          <w:sz w:val="24"/>
          <w:szCs w:val="24"/>
        </w:rPr>
        <w:lastRenderedPageBreak/>
        <w:t xml:space="preserve">Poverty and weak attachments are examples of external factors that can influence behaviour in humans.  ‘Very young children require healthy learning and exploration for optimal brain development’ (Ijzendoorn et al, 2004 </w:t>
      </w:r>
      <w:r>
        <w:rPr>
          <w:rFonts w:ascii="Arial" w:hAnsi="Arial" w:cs="Arial"/>
          <w:i/>
          <w:sz w:val="24"/>
          <w:szCs w:val="24"/>
        </w:rPr>
        <w:t xml:space="preserve">cited in </w:t>
      </w:r>
      <w:r>
        <w:rPr>
          <w:rFonts w:ascii="Arial" w:hAnsi="Arial" w:cs="Arial"/>
          <w:sz w:val="24"/>
          <w:szCs w:val="24"/>
        </w:rPr>
        <w:t xml:space="preserve">Jensen, 2009, para 7).  </w:t>
      </w:r>
      <w:r w:rsidR="009A7AD1">
        <w:rPr>
          <w:rFonts w:ascii="Arial" w:hAnsi="Arial" w:cs="Arial"/>
          <w:sz w:val="24"/>
          <w:szCs w:val="24"/>
        </w:rPr>
        <w:t>Poor attachments formed between child and parent is more prevalent in poorer households than in high income households, this is partly because depression, teen pregnancies and low</w:t>
      </w:r>
      <w:r w:rsidR="00184918">
        <w:rPr>
          <w:rFonts w:ascii="Arial" w:hAnsi="Arial" w:cs="Arial"/>
          <w:sz w:val="24"/>
          <w:szCs w:val="24"/>
        </w:rPr>
        <w:t>-</w:t>
      </w:r>
      <w:r w:rsidR="009A7AD1">
        <w:rPr>
          <w:rFonts w:ascii="Arial" w:hAnsi="Arial" w:cs="Arial"/>
          <w:sz w:val="24"/>
          <w:szCs w:val="24"/>
        </w:rPr>
        <w:t xml:space="preserve"> quality healthcare is</w:t>
      </w:r>
      <w:r w:rsidR="00184918">
        <w:rPr>
          <w:rFonts w:ascii="Arial" w:hAnsi="Arial" w:cs="Arial"/>
          <w:sz w:val="24"/>
          <w:szCs w:val="24"/>
        </w:rPr>
        <w:t xml:space="preserve"> more</w:t>
      </w:r>
      <w:r w:rsidR="009A7AD1">
        <w:rPr>
          <w:rFonts w:ascii="Arial" w:hAnsi="Arial" w:cs="Arial"/>
          <w:sz w:val="24"/>
          <w:szCs w:val="24"/>
        </w:rPr>
        <w:t xml:space="preserve"> common in poorer areas, which can lead to lack of responsiveness towards the infant, which will have a negative effect on educational attainment and behaviour</w:t>
      </w:r>
      <w:r w:rsidR="00AD40C9">
        <w:rPr>
          <w:rFonts w:ascii="Arial" w:hAnsi="Arial" w:cs="Arial"/>
          <w:sz w:val="24"/>
          <w:szCs w:val="24"/>
        </w:rPr>
        <w:t xml:space="preserve"> (Ijzendoorn et al, 2004, para 7)</w:t>
      </w:r>
      <w:r w:rsidR="00184918">
        <w:rPr>
          <w:rFonts w:ascii="Arial" w:hAnsi="Arial" w:cs="Arial"/>
          <w:sz w:val="24"/>
          <w:szCs w:val="24"/>
        </w:rPr>
        <w:t>. Children need to feel secure and have positive relationships and interactions in order to behave appropriately and function in society, yet, children brought up in poverty are unlikely to have their basic needs met and are often tasked with caring for younger siblings whilst their parents are working (Jenson, 2009, para 10 and 14).</w:t>
      </w:r>
    </w:p>
    <w:p w:rsidR="00184918" w:rsidRDefault="00184918" w:rsidP="00EE050D">
      <w:pPr>
        <w:spacing w:after="100" w:afterAutospacing="1" w:line="360" w:lineRule="auto"/>
        <w:jc w:val="both"/>
        <w:rPr>
          <w:rFonts w:ascii="Arial" w:hAnsi="Arial" w:cs="Arial"/>
          <w:sz w:val="24"/>
          <w:szCs w:val="24"/>
        </w:rPr>
      </w:pPr>
      <w:r>
        <w:rPr>
          <w:rFonts w:ascii="Arial" w:hAnsi="Arial" w:cs="Arial"/>
          <w:sz w:val="24"/>
          <w:szCs w:val="24"/>
        </w:rPr>
        <w:t xml:space="preserve">It is possible for </w:t>
      </w:r>
      <w:r w:rsidR="00484F93">
        <w:rPr>
          <w:rFonts w:ascii="Arial" w:hAnsi="Arial" w:cs="Arial"/>
          <w:sz w:val="24"/>
          <w:szCs w:val="24"/>
        </w:rPr>
        <w:t>internal and external factors to co-exist alongside one another as mentioned earlier with SLCN being more prevalent in children from deprived communities than children from wealthier communities (The Department for Education, 2014, p</w:t>
      </w:r>
      <w:r w:rsidR="00E8429C">
        <w:rPr>
          <w:rFonts w:ascii="Arial" w:hAnsi="Arial" w:cs="Arial"/>
          <w:sz w:val="24"/>
          <w:szCs w:val="24"/>
        </w:rPr>
        <w:t>.</w:t>
      </w:r>
      <w:r w:rsidR="00484F93">
        <w:rPr>
          <w:rFonts w:ascii="Arial" w:hAnsi="Arial" w:cs="Arial"/>
          <w:sz w:val="24"/>
          <w:szCs w:val="24"/>
        </w:rPr>
        <w:t xml:space="preserve">3).  </w:t>
      </w:r>
      <w:r w:rsidR="001A2823">
        <w:rPr>
          <w:rFonts w:ascii="Arial" w:hAnsi="Arial" w:cs="Arial"/>
          <w:sz w:val="24"/>
          <w:szCs w:val="24"/>
        </w:rPr>
        <w:t xml:space="preserve">‘Behaviour stems from a combination of genes and environment…DNA accounts for 30-50 percent of our behaviours…an estimate that leaves 50-70 percent explained by environment’ (Saudino, 2005 </w:t>
      </w:r>
      <w:r w:rsidR="001A2823">
        <w:rPr>
          <w:rFonts w:ascii="Arial" w:hAnsi="Arial" w:cs="Arial"/>
          <w:i/>
          <w:sz w:val="24"/>
          <w:szCs w:val="24"/>
        </w:rPr>
        <w:t xml:space="preserve">cited in </w:t>
      </w:r>
      <w:r w:rsidR="001A2823">
        <w:rPr>
          <w:rFonts w:ascii="Arial" w:hAnsi="Arial" w:cs="Arial"/>
          <w:sz w:val="24"/>
          <w:szCs w:val="24"/>
        </w:rPr>
        <w:t>Jensen, 2009, para 2).</w:t>
      </w:r>
    </w:p>
    <w:p w:rsidR="00E8429C" w:rsidRDefault="00517235" w:rsidP="00EE050D">
      <w:pPr>
        <w:spacing w:after="100" w:afterAutospacing="1" w:line="360" w:lineRule="auto"/>
        <w:jc w:val="both"/>
        <w:rPr>
          <w:rFonts w:ascii="Arial" w:hAnsi="Arial" w:cs="Arial"/>
          <w:sz w:val="24"/>
          <w:szCs w:val="24"/>
        </w:rPr>
      </w:pPr>
      <w:r>
        <w:rPr>
          <w:rFonts w:ascii="Arial" w:hAnsi="Arial" w:cs="Arial"/>
          <w:sz w:val="24"/>
          <w:szCs w:val="24"/>
        </w:rPr>
        <w:t xml:space="preserve">Johann </w:t>
      </w:r>
      <w:r w:rsidR="00C70395">
        <w:rPr>
          <w:rFonts w:ascii="Arial" w:hAnsi="Arial" w:cs="Arial"/>
          <w:sz w:val="24"/>
          <w:szCs w:val="24"/>
        </w:rPr>
        <w:t>Pestalozzi, a Swiss educator born in 1746 took a great deal of interest in the foundations for learning and came to the conclusion that a stable and secure upbringing was fundamental if a child was to succeed in education (Pound,2006,</w:t>
      </w:r>
      <w:r w:rsidR="00D91552">
        <w:rPr>
          <w:rFonts w:ascii="Arial" w:hAnsi="Arial" w:cs="Arial"/>
          <w:sz w:val="24"/>
          <w:szCs w:val="24"/>
        </w:rPr>
        <w:t xml:space="preserve"> </w:t>
      </w:r>
      <w:r w:rsidR="00C70395">
        <w:rPr>
          <w:rFonts w:ascii="Arial" w:hAnsi="Arial" w:cs="Arial"/>
          <w:sz w:val="24"/>
          <w:szCs w:val="24"/>
        </w:rPr>
        <w:t>p.9).</w:t>
      </w:r>
      <w:r w:rsidR="00D91552">
        <w:rPr>
          <w:rFonts w:ascii="Arial" w:hAnsi="Arial" w:cs="Arial"/>
          <w:sz w:val="24"/>
          <w:szCs w:val="24"/>
        </w:rPr>
        <w:t xml:space="preserve"> </w:t>
      </w:r>
      <w:r w:rsidR="00C70395">
        <w:rPr>
          <w:rFonts w:ascii="Arial" w:hAnsi="Arial" w:cs="Arial"/>
          <w:sz w:val="24"/>
          <w:szCs w:val="24"/>
        </w:rPr>
        <w:t xml:space="preserve">Pestalozzi believed that children should be taught in groups of ability rather than age, which is happening today in many schools across the United Kingdom </w:t>
      </w:r>
      <w:r w:rsidR="00D91552">
        <w:rPr>
          <w:rFonts w:ascii="Arial" w:hAnsi="Arial" w:cs="Arial"/>
          <w:sz w:val="24"/>
          <w:szCs w:val="24"/>
        </w:rPr>
        <w:t>(UK)</w:t>
      </w:r>
      <w:r w:rsidR="00C509FC">
        <w:rPr>
          <w:rFonts w:ascii="Arial" w:hAnsi="Arial" w:cs="Arial"/>
          <w:sz w:val="24"/>
          <w:szCs w:val="24"/>
        </w:rPr>
        <w:t xml:space="preserve"> </w:t>
      </w:r>
      <w:r w:rsidR="00C70395">
        <w:rPr>
          <w:rFonts w:ascii="Arial" w:hAnsi="Arial" w:cs="Arial"/>
          <w:sz w:val="24"/>
          <w:szCs w:val="24"/>
        </w:rPr>
        <w:t>(Pound,2006</w:t>
      </w:r>
      <w:r w:rsidR="00C509FC">
        <w:rPr>
          <w:rFonts w:ascii="Arial" w:hAnsi="Arial" w:cs="Arial"/>
          <w:sz w:val="24"/>
          <w:szCs w:val="24"/>
        </w:rPr>
        <w:t xml:space="preserve">, </w:t>
      </w:r>
      <w:r w:rsidR="00C70395">
        <w:rPr>
          <w:rFonts w:ascii="Arial" w:hAnsi="Arial" w:cs="Arial"/>
          <w:sz w:val="24"/>
          <w:szCs w:val="24"/>
        </w:rPr>
        <w:t>p.9)</w:t>
      </w:r>
      <w:r w:rsidR="00D91552">
        <w:rPr>
          <w:rFonts w:ascii="Arial" w:hAnsi="Arial" w:cs="Arial"/>
          <w:sz w:val="24"/>
          <w:szCs w:val="24"/>
        </w:rPr>
        <w:t>.  Robert Owen, a Welsh businessman who set up the first workplace nursery in the UK believed that unless children were born with diseases they were equally as capable as each other but it was external circumstances, such as how the child was treated that was the main predictor of success or failure in school (Pound, 2006, p.10 and 13).</w:t>
      </w:r>
    </w:p>
    <w:p w:rsidR="005A33C9" w:rsidRDefault="00A32360" w:rsidP="00EE050D">
      <w:pPr>
        <w:spacing w:after="100" w:afterAutospacing="1" w:line="360" w:lineRule="auto"/>
        <w:jc w:val="both"/>
        <w:rPr>
          <w:rFonts w:ascii="Arial" w:hAnsi="Arial" w:cs="Arial"/>
          <w:sz w:val="24"/>
          <w:szCs w:val="24"/>
        </w:rPr>
      </w:pPr>
      <w:r>
        <w:rPr>
          <w:rFonts w:ascii="Arial" w:hAnsi="Arial" w:cs="Arial"/>
          <w:sz w:val="24"/>
          <w:szCs w:val="24"/>
        </w:rPr>
        <w:t xml:space="preserve">Jean Piaget, a </w:t>
      </w:r>
      <w:r w:rsidR="00271660">
        <w:rPr>
          <w:rFonts w:ascii="Arial" w:hAnsi="Arial" w:cs="Arial"/>
          <w:sz w:val="24"/>
          <w:szCs w:val="24"/>
        </w:rPr>
        <w:t xml:space="preserve">Swiss Professor of Psychology and expert in the field of Natural Sciences as well as Director of Institute for Educational Sciences, looked at how children learn rather than what they had learned (McLeod, 2015, para 1; </w:t>
      </w:r>
      <w:r w:rsidR="00CE1107">
        <w:rPr>
          <w:rFonts w:ascii="Arial" w:hAnsi="Arial" w:cs="Arial"/>
          <w:sz w:val="24"/>
          <w:szCs w:val="24"/>
        </w:rPr>
        <w:t>P</w:t>
      </w:r>
      <w:r w:rsidR="00271660">
        <w:rPr>
          <w:rFonts w:ascii="Arial" w:hAnsi="Arial" w:cs="Arial"/>
          <w:sz w:val="24"/>
          <w:szCs w:val="24"/>
        </w:rPr>
        <w:t xml:space="preserve">ound, 2006 </w:t>
      </w:r>
      <w:r w:rsidR="00271660">
        <w:rPr>
          <w:rFonts w:ascii="Arial" w:hAnsi="Arial" w:cs="Arial"/>
          <w:sz w:val="24"/>
          <w:szCs w:val="24"/>
        </w:rPr>
        <w:lastRenderedPageBreak/>
        <w:t>p.36).  Piaget developed the theory of cognitive development in 1936 and came to the conclusion that children developed in stages</w:t>
      </w:r>
      <w:r w:rsidR="00653E19">
        <w:rPr>
          <w:rFonts w:ascii="Arial" w:hAnsi="Arial" w:cs="Arial"/>
          <w:sz w:val="24"/>
          <w:szCs w:val="24"/>
        </w:rPr>
        <w:t xml:space="preserve"> by using different processes which relied upon brain development and environmental factors (McLeod, 2015, para 3 and 8).</w:t>
      </w:r>
      <w:r w:rsidR="00667A61">
        <w:rPr>
          <w:rFonts w:ascii="Arial" w:hAnsi="Arial" w:cs="Arial"/>
          <w:sz w:val="24"/>
          <w:szCs w:val="24"/>
        </w:rPr>
        <w:t xml:space="preserve">  Piaget believed that children learn better when what</w:t>
      </w:r>
      <w:r w:rsidR="00B031FF">
        <w:rPr>
          <w:rFonts w:ascii="Arial" w:hAnsi="Arial" w:cs="Arial"/>
          <w:sz w:val="24"/>
          <w:szCs w:val="24"/>
        </w:rPr>
        <w:t xml:space="preserve"> they</w:t>
      </w:r>
      <w:r w:rsidR="00667A61">
        <w:rPr>
          <w:rFonts w:ascii="Arial" w:hAnsi="Arial" w:cs="Arial"/>
          <w:sz w:val="24"/>
          <w:szCs w:val="24"/>
        </w:rPr>
        <w:t xml:space="preserve"> are learning has a personal meaning to them (Grossniklaus, Smith and Wood, 2001, para 2).</w:t>
      </w:r>
      <w:r w:rsidR="00A3722B">
        <w:rPr>
          <w:rFonts w:ascii="Arial" w:hAnsi="Arial" w:cs="Arial"/>
          <w:sz w:val="24"/>
          <w:szCs w:val="24"/>
        </w:rPr>
        <w:t xml:space="preserve">  Piaget </w:t>
      </w:r>
      <w:r w:rsidR="005A33C9">
        <w:rPr>
          <w:rFonts w:ascii="Arial" w:hAnsi="Arial" w:cs="Arial"/>
          <w:sz w:val="24"/>
          <w:szCs w:val="24"/>
        </w:rPr>
        <w:t>used the term ‘schemas’, which Mcleod (2011, para 11) describes as the ‘building blocks of knowledge’ which ultimately suggests that children learn through prior knowledge and adapt this knowledge to different scenarios.</w:t>
      </w:r>
    </w:p>
    <w:p w:rsidR="005A33C9" w:rsidRDefault="005A33C9" w:rsidP="00EE050D">
      <w:pPr>
        <w:spacing w:after="100" w:afterAutospacing="1" w:line="360" w:lineRule="auto"/>
        <w:jc w:val="both"/>
        <w:rPr>
          <w:rFonts w:ascii="Arial" w:hAnsi="Arial" w:cs="Arial"/>
          <w:sz w:val="24"/>
          <w:szCs w:val="24"/>
        </w:rPr>
      </w:pPr>
      <w:r>
        <w:rPr>
          <w:rFonts w:ascii="Arial" w:hAnsi="Arial" w:cs="Arial"/>
          <w:sz w:val="24"/>
          <w:szCs w:val="24"/>
        </w:rPr>
        <w:t xml:space="preserve">The four stages of development in Piaget’s theory are: </w:t>
      </w:r>
      <w:r w:rsidR="0070597D">
        <w:rPr>
          <w:rFonts w:ascii="Arial" w:hAnsi="Arial" w:cs="Arial"/>
          <w:sz w:val="24"/>
          <w:szCs w:val="24"/>
        </w:rPr>
        <w:t>T</w:t>
      </w:r>
      <w:r>
        <w:rPr>
          <w:rFonts w:ascii="Arial" w:hAnsi="Arial" w:cs="Arial"/>
          <w:sz w:val="24"/>
          <w:szCs w:val="24"/>
        </w:rPr>
        <w:t>he Sensorimotor stage, Preoperational stage, Concrete Operational stage and Formal Operations stage (</w:t>
      </w:r>
      <w:r w:rsidR="00CE1107">
        <w:rPr>
          <w:rFonts w:ascii="Arial" w:hAnsi="Arial" w:cs="Arial"/>
          <w:sz w:val="24"/>
          <w:szCs w:val="24"/>
        </w:rPr>
        <w:t>P</w:t>
      </w:r>
      <w:r>
        <w:rPr>
          <w:rFonts w:ascii="Arial" w:hAnsi="Arial" w:cs="Arial"/>
          <w:sz w:val="24"/>
          <w:szCs w:val="24"/>
        </w:rPr>
        <w:t xml:space="preserve">ound, 2006, P.37).  </w:t>
      </w:r>
      <w:r w:rsidR="00DC4583">
        <w:rPr>
          <w:rFonts w:ascii="Arial" w:hAnsi="Arial" w:cs="Arial"/>
          <w:sz w:val="24"/>
          <w:szCs w:val="24"/>
        </w:rPr>
        <w:t>The Sensorimotor stage occurs in the first two years of an infant’s life and is predominantly centred around the infant’s five senses (Round, 2006,</w:t>
      </w:r>
      <w:r w:rsidR="006850F0">
        <w:rPr>
          <w:rFonts w:ascii="Arial" w:hAnsi="Arial" w:cs="Arial"/>
          <w:sz w:val="24"/>
          <w:szCs w:val="24"/>
        </w:rPr>
        <w:t xml:space="preserve"> </w:t>
      </w:r>
      <w:r w:rsidR="00DC4583">
        <w:rPr>
          <w:rFonts w:ascii="Arial" w:hAnsi="Arial" w:cs="Arial"/>
          <w:sz w:val="24"/>
          <w:szCs w:val="24"/>
        </w:rPr>
        <w:t>p.37).  During the Sen</w:t>
      </w:r>
      <w:r w:rsidR="006850F0">
        <w:rPr>
          <w:rFonts w:ascii="Arial" w:hAnsi="Arial" w:cs="Arial"/>
          <w:sz w:val="24"/>
          <w:szCs w:val="24"/>
        </w:rPr>
        <w:t>s</w:t>
      </w:r>
      <w:r w:rsidR="00DC4583">
        <w:rPr>
          <w:rFonts w:ascii="Arial" w:hAnsi="Arial" w:cs="Arial"/>
          <w:sz w:val="24"/>
          <w:szCs w:val="24"/>
        </w:rPr>
        <w:t xml:space="preserve">orimotor stage the child is egocentric and is unable to </w:t>
      </w:r>
      <w:r w:rsidR="002754E0">
        <w:rPr>
          <w:rFonts w:ascii="Arial" w:hAnsi="Arial" w:cs="Arial"/>
          <w:sz w:val="24"/>
          <w:szCs w:val="24"/>
        </w:rPr>
        <w:t>distinguish between themselves and others (Tela Communications, no date, para 10).  The Preoperational stage occurs between two to seven years of age when the child is still deemed to be egocentric</w:t>
      </w:r>
      <w:r w:rsidR="00610D4F">
        <w:rPr>
          <w:rFonts w:ascii="Arial" w:hAnsi="Arial" w:cs="Arial"/>
          <w:sz w:val="24"/>
          <w:szCs w:val="24"/>
        </w:rPr>
        <w:t xml:space="preserve"> and unable to put themselves in others shoes (McCleod,2015, para 36).  During the Preoperational stage children are able to use language to communicate and use symbols, for example, drawings although their knowledge is not complete (Abilez, 2018</w:t>
      </w:r>
      <w:r w:rsidR="00404C9C">
        <w:rPr>
          <w:rFonts w:ascii="Arial" w:hAnsi="Arial" w:cs="Arial"/>
          <w:sz w:val="24"/>
          <w:szCs w:val="24"/>
        </w:rPr>
        <w:t>, para 2).</w:t>
      </w:r>
    </w:p>
    <w:p w:rsidR="006850F0" w:rsidRDefault="006850F0" w:rsidP="00EE050D">
      <w:pPr>
        <w:spacing w:after="100" w:afterAutospacing="1" w:line="360" w:lineRule="auto"/>
        <w:jc w:val="both"/>
        <w:rPr>
          <w:rFonts w:ascii="Arial" w:hAnsi="Arial" w:cs="Arial"/>
          <w:sz w:val="24"/>
          <w:szCs w:val="24"/>
        </w:rPr>
      </w:pPr>
      <w:r>
        <w:rPr>
          <w:rFonts w:ascii="Arial" w:hAnsi="Arial" w:cs="Arial"/>
          <w:sz w:val="24"/>
          <w:szCs w:val="24"/>
        </w:rPr>
        <w:t>Between the ages of seven and eleven the child will enter the Concrete Operational Stage</w:t>
      </w:r>
      <w:r w:rsidR="00C36CD6">
        <w:rPr>
          <w:rFonts w:ascii="Arial" w:hAnsi="Arial" w:cs="Arial"/>
          <w:sz w:val="24"/>
          <w:szCs w:val="24"/>
        </w:rPr>
        <w:t xml:space="preserve"> which is when logical thinking occurs and children are able to put items into categories of likeness and variances</w:t>
      </w:r>
      <w:r w:rsidR="00B031FF">
        <w:rPr>
          <w:rFonts w:ascii="Arial" w:hAnsi="Arial" w:cs="Arial"/>
          <w:sz w:val="24"/>
          <w:szCs w:val="24"/>
        </w:rPr>
        <w:t xml:space="preserve"> although they may struggle with abstract ideas and are sociocentric meaning they understand that other people may have different opinions to theirs (Cherry, 2017, Para 16).</w:t>
      </w:r>
      <w:r w:rsidR="006365DE">
        <w:rPr>
          <w:rFonts w:ascii="Arial" w:hAnsi="Arial" w:cs="Arial"/>
          <w:sz w:val="24"/>
          <w:szCs w:val="24"/>
        </w:rPr>
        <w:t xml:space="preserve">  The final stage in Piaget’s theory is the Formal Operations stage, which starts at the age of twelve and carries on </w:t>
      </w:r>
      <w:r w:rsidR="00FD3401">
        <w:rPr>
          <w:rFonts w:ascii="Arial" w:hAnsi="Arial" w:cs="Arial"/>
          <w:sz w:val="24"/>
          <w:szCs w:val="24"/>
        </w:rPr>
        <w:t>in</w:t>
      </w:r>
      <w:r w:rsidR="006365DE">
        <w:rPr>
          <w:rFonts w:ascii="Arial" w:hAnsi="Arial" w:cs="Arial"/>
          <w:sz w:val="24"/>
          <w:szCs w:val="24"/>
        </w:rPr>
        <w:t>to adulthood</w:t>
      </w:r>
      <w:r w:rsidR="00B7782C">
        <w:rPr>
          <w:rFonts w:ascii="Arial" w:hAnsi="Arial" w:cs="Arial"/>
          <w:sz w:val="24"/>
          <w:szCs w:val="24"/>
        </w:rPr>
        <w:t xml:space="preserve"> </w:t>
      </w:r>
      <w:r w:rsidR="00FD3401">
        <w:rPr>
          <w:rFonts w:ascii="Arial" w:hAnsi="Arial" w:cs="Arial"/>
          <w:sz w:val="24"/>
          <w:szCs w:val="24"/>
        </w:rPr>
        <w:t>(Round, 2006, p.37).  During this stage the individual can grasp abstract ideas and think logically as well as find solutions to a number of problems and think critically (Cherry, 2017, para 25-27).</w:t>
      </w:r>
    </w:p>
    <w:p w:rsidR="00321219" w:rsidRDefault="009D4C2D" w:rsidP="00EE050D">
      <w:pPr>
        <w:spacing w:after="100" w:afterAutospacing="1" w:line="360" w:lineRule="auto"/>
        <w:jc w:val="both"/>
        <w:rPr>
          <w:rFonts w:ascii="Arial" w:hAnsi="Arial" w:cs="Arial"/>
          <w:sz w:val="24"/>
          <w:szCs w:val="24"/>
        </w:rPr>
      </w:pPr>
      <w:r>
        <w:rPr>
          <w:rFonts w:ascii="Arial" w:hAnsi="Arial" w:cs="Arial"/>
          <w:sz w:val="24"/>
          <w:szCs w:val="24"/>
        </w:rPr>
        <w:t>Another idea of Piaget’s was Equilibrium, Accommodation and Assimilation (Round, 2006. P.37).  This is the procedure that occurs when children use prior knowledge to support new information resulting in equilibrium</w:t>
      </w:r>
      <w:r w:rsidR="000A7801">
        <w:rPr>
          <w:rFonts w:ascii="Arial" w:hAnsi="Arial" w:cs="Arial"/>
          <w:sz w:val="24"/>
          <w:szCs w:val="24"/>
        </w:rPr>
        <w:t xml:space="preserve">, which is grasping new concepts </w:t>
      </w:r>
      <w:r>
        <w:rPr>
          <w:rFonts w:ascii="Arial" w:hAnsi="Arial" w:cs="Arial"/>
          <w:sz w:val="24"/>
          <w:szCs w:val="24"/>
        </w:rPr>
        <w:t xml:space="preserve">(McLeod, 2015, para 26).  </w:t>
      </w:r>
      <w:r w:rsidR="000A7801">
        <w:rPr>
          <w:rFonts w:ascii="Arial" w:hAnsi="Arial" w:cs="Arial"/>
          <w:sz w:val="24"/>
          <w:szCs w:val="24"/>
        </w:rPr>
        <w:t xml:space="preserve">Equilibrium is reached through assimilation, which is the </w:t>
      </w:r>
      <w:r w:rsidR="000A7801">
        <w:rPr>
          <w:rFonts w:ascii="Arial" w:hAnsi="Arial" w:cs="Arial"/>
          <w:sz w:val="24"/>
          <w:szCs w:val="24"/>
        </w:rPr>
        <w:lastRenderedPageBreak/>
        <w:t>process of using prior information and accommodation meaning changing existing knowledge and adapting (McLeod, 2015, 25 and 24).</w:t>
      </w:r>
    </w:p>
    <w:p w:rsidR="000A7801" w:rsidRDefault="000A7801" w:rsidP="00EE050D">
      <w:pPr>
        <w:spacing w:after="100" w:afterAutospacing="1" w:line="360" w:lineRule="auto"/>
        <w:jc w:val="both"/>
        <w:rPr>
          <w:rFonts w:ascii="Arial" w:hAnsi="Arial" w:cs="Arial"/>
          <w:sz w:val="24"/>
          <w:szCs w:val="24"/>
        </w:rPr>
      </w:pPr>
      <w:r>
        <w:rPr>
          <w:rFonts w:ascii="Arial" w:hAnsi="Arial" w:cs="Arial"/>
          <w:sz w:val="24"/>
          <w:szCs w:val="24"/>
        </w:rPr>
        <w:t>Piaget believed that children should explore and play</w:t>
      </w:r>
      <w:r w:rsidR="00CC3D9E">
        <w:rPr>
          <w:rFonts w:ascii="Arial" w:hAnsi="Arial" w:cs="Arial"/>
          <w:sz w:val="24"/>
          <w:szCs w:val="24"/>
        </w:rPr>
        <w:t>, be taught in accordance with their ability, have opportunities to experience open ended activities</w:t>
      </w:r>
      <w:r w:rsidR="00040EAC">
        <w:rPr>
          <w:rFonts w:ascii="Arial" w:hAnsi="Arial" w:cs="Arial"/>
          <w:sz w:val="24"/>
          <w:szCs w:val="24"/>
        </w:rPr>
        <w:t xml:space="preserve"> and that</w:t>
      </w:r>
      <w:r w:rsidR="00CC3D9E">
        <w:rPr>
          <w:rFonts w:ascii="Arial" w:hAnsi="Arial" w:cs="Arial"/>
          <w:sz w:val="24"/>
          <w:szCs w:val="24"/>
        </w:rPr>
        <w:t xml:space="preserve"> observation should form the basis of understanding children’s intellect</w:t>
      </w:r>
      <w:r>
        <w:rPr>
          <w:rFonts w:ascii="Arial" w:hAnsi="Arial" w:cs="Arial"/>
          <w:sz w:val="24"/>
          <w:szCs w:val="24"/>
        </w:rPr>
        <w:t xml:space="preserve"> (Round, 2016, p.38)</w:t>
      </w:r>
      <w:r w:rsidR="00CC3D9E">
        <w:rPr>
          <w:rFonts w:ascii="Arial" w:hAnsi="Arial" w:cs="Arial"/>
          <w:sz w:val="24"/>
          <w:szCs w:val="24"/>
        </w:rPr>
        <w:t>.</w:t>
      </w:r>
      <w:r>
        <w:rPr>
          <w:rFonts w:ascii="Arial" w:hAnsi="Arial" w:cs="Arial"/>
          <w:sz w:val="24"/>
          <w:szCs w:val="24"/>
        </w:rPr>
        <w:t xml:space="preserve"> </w:t>
      </w:r>
      <w:r w:rsidR="00CC3D9E">
        <w:rPr>
          <w:rFonts w:ascii="Arial" w:hAnsi="Arial" w:cs="Arial"/>
          <w:sz w:val="24"/>
          <w:szCs w:val="24"/>
        </w:rPr>
        <w:t>T</w:t>
      </w:r>
      <w:r>
        <w:rPr>
          <w:rFonts w:ascii="Arial" w:hAnsi="Arial" w:cs="Arial"/>
          <w:sz w:val="24"/>
          <w:szCs w:val="24"/>
        </w:rPr>
        <w:t xml:space="preserve">his view supports the Foundation Phase that </w:t>
      </w:r>
      <w:r w:rsidR="00AC763A">
        <w:rPr>
          <w:rFonts w:ascii="Arial" w:hAnsi="Arial" w:cs="Arial"/>
          <w:sz w:val="24"/>
          <w:szCs w:val="24"/>
        </w:rPr>
        <w:t>is implemented</w:t>
      </w:r>
      <w:r>
        <w:rPr>
          <w:rFonts w:ascii="Arial" w:hAnsi="Arial" w:cs="Arial"/>
          <w:sz w:val="24"/>
          <w:szCs w:val="24"/>
        </w:rPr>
        <w:t xml:space="preserve"> in</w:t>
      </w:r>
      <w:r w:rsidR="00CC3D9E">
        <w:rPr>
          <w:rFonts w:ascii="Arial" w:hAnsi="Arial" w:cs="Arial"/>
          <w:sz w:val="24"/>
          <w:szCs w:val="24"/>
        </w:rPr>
        <w:t xml:space="preserve"> Welsh</w:t>
      </w:r>
      <w:r>
        <w:rPr>
          <w:rFonts w:ascii="Arial" w:hAnsi="Arial" w:cs="Arial"/>
          <w:sz w:val="24"/>
          <w:szCs w:val="24"/>
        </w:rPr>
        <w:t xml:space="preserve"> schools today</w:t>
      </w:r>
      <w:r w:rsidR="00CC3D9E">
        <w:rPr>
          <w:rFonts w:ascii="Arial" w:hAnsi="Arial" w:cs="Arial"/>
          <w:sz w:val="24"/>
          <w:szCs w:val="24"/>
        </w:rPr>
        <w:t xml:space="preserve"> due to the fact that the </w:t>
      </w:r>
      <w:r w:rsidR="00040EAC">
        <w:rPr>
          <w:rFonts w:ascii="Arial" w:hAnsi="Arial" w:cs="Arial"/>
          <w:sz w:val="24"/>
          <w:szCs w:val="24"/>
        </w:rPr>
        <w:t>F</w:t>
      </w:r>
      <w:r w:rsidR="00CC3D9E">
        <w:rPr>
          <w:rFonts w:ascii="Arial" w:hAnsi="Arial" w:cs="Arial"/>
          <w:sz w:val="24"/>
          <w:szCs w:val="24"/>
        </w:rPr>
        <w:t xml:space="preserve">oundation </w:t>
      </w:r>
      <w:r w:rsidR="00040EAC">
        <w:rPr>
          <w:rFonts w:ascii="Arial" w:hAnsi="Arial" w:cs="Arial"/>
          <w:sz w:val="24"/>
          <w:szCs w:val="24"/>
        </w:rPr>
        <w:t>P</w:t>
      </w:r>
      <w:r w:rsidR="00CC3D9E">
        <w:rPr>
          <w:rFonts w:ascii="Arial" w:hAnsi="Arial" w:cs="Arial"/>
          <w:sz w:val="24"/>
          <w:szCs w:val="24"/>
        </w:rPr>
        <w:t>hase encourages learning through play and engaging children in activities appropriate to their development with open-ended questions (Welsh Government, 2017, para 1).</w:t>
      </w:r>
    </w:p>
    <w:p w:rsidR="0032453D" w:rsidRDefault="000E0D33" w:rsidP="00EE050D">
      <w:pPr>
        <w:spacing w:after="100" w:afterAutospacing="1" w:line="360" w:lineRule="auto"/>
        <w:jc w:val="both"/>
        <w:rPr>
          <w:rFonts w:ascii="Arial" w:hAnsi="Arial" w:cs="Arial"/>
          <w:sz w:val="24"/>
          <w:szCs w:val="24"/>
        </w:rPr>
      </w:pPr>
      <w:r>
        <w:rPr>
          <w:rFonts w:ascii="Arial" w:hAnsi="Arial" w:cs="Arial"/>
          <w:sz w:val="24"/>
          <w:szCs w:val="24"/>
        </w:rPr>
        <w:t xml:space="preserve">The Soviet psychologist Lev Vygotsky, disagreed with Piaget that cognition was fixed at birth, he instead believed that memory was decided by genetics although the child’s culture controls what approach the child uses to improve memory (Teaching Times, 2018, para 2; McLeod, 2014, para 14).  </w:t>
      </w:r>
      <w:r w:rsidR="0021763C">
        <w:rPr>
          <w:rFonts w:ascii="Arial" w:hAnsi="Arial" w:cs="Arial"/>
          <w:sz w:val="24"/>
          <w:szCs w:val="24"/>
        </w:rPr>
        <w:t>Vygotsky’s Social Development Theory was developed in the early twentieth century and suggests that cognitive development occurs through our social interactions and culture (Teaching Times, 2018, para 2).  Therefore</w:t>
      </w:r>
      <w:r w:rsidR="00102A13">
        <w:rPr>
          <w:rFonts w:ascii="Arial" w:hAnsi="Arial" w:cs="Arial"/>
          <w:sz w:val="24"/>
          <w:szCs w:val="24"/>
        </w:rPr>
        <w:t>,</w:t>
      </w:r>
      <w:r w:rsidR="0021763C">
        <w:rPr>
          <w:rFonts w:ascii="Arial" w:hAnsi="Arial" w:cs="Arial"/>
          <w:sz w:val="24"/>
          <w:szCs w:val="24"/>
        </w:rPr>
        <w:t xml:space="preserve"> if a child has poor social interactions their cognition will be limited and to the contrary, if a child has strong social interactions their cognition will thrive.  Vygotsky was associated </w:t>
      </w:r>
      <w:r w:rsidR="00102A13">
        <w:rPr>
          <w:rFonts w:ascii="Arial" w:hAnsi="Arial" w:cs="Arial"/>
          <w:sz w:val="24"/>
          <w:szCs w:val="24"/>
        </w:rPr>
        <w:t>with the education of children with physical disabilities and believed that learning should be within the child’s capacity and activities should not be too difficult or too simple as this would affect the child’s confidence and self-esteem (Teaching Times, 2018, para 10).</w:t>
      </w:r>
    </w:p>
    <w:p w:rsidR="00102A13" w:rsidRDefault="00102A13" w:rsidP="00EE050D">
      <w:pPr>
        <w:spacing w:after="100" w:afterAutospacing="1" w:line="360" w:lineRule="auto"/>
        <w:jc w:val="both"/>
        <w:rPr>
          <w:rFonts w:ascii="Arial" w:hAnsi="Arial" w:cs="Arial"/>
          <w:sz w:val="24"/>
          <w:szCs w:val="24"/>
        </w:rPr>
      </w:pPr>
      <w:r>
        <w:rPr>
          <w:rFonts w:ascii="Arial" w:hAnsi="Arial" w:cs="Arial"/>
          <w:sz w:val="24"/>
          <w:szCs w:val="24"/>
        </w:rPr>
        <w:t>There are two stages to Vygotsky’s Social Development Theory and they are: The More Knowledgeable Other (MKO) and The Zone of Proximal Development (ZPD) (Pound,</w:t>
      </w:r>
      <w:r w:rsidR="00F81C08">
        <w:rPr>
          <w:rFonts w:ascii="Arial" w:hAnsi="Arial" w:cs="Arial"/>
          <w:sz w:val="24"/>
          <w:szCs w:val="24"/>
        </w:rPr>
        <w:t xml:space="preserve"> </w:t>
      </w:r>
      <w:r>
        <w:rPr>
          <w:rFonts w:ascii="Arial" w:hAnsi="Arial" w:cs="Arial"/>
          <w:sz w:val="24"/>
          <w:szCs w:val="24"/>
        </w:rPr>
        <w:t>2006,</w:t>
      </w:r>
      <w:r w:rsidR="00F81C08">
        <w:rPr>
          <w:rFonts w:ascii="Arial" w:hAnsi="Arial" w:cs="Arial"/>
          <w:sz w:val="24"/>
          <w:szCs w:val="24"/>
        </w:rPr>
        <w:t xml:space="preserve"> </w:t>
      </w:r>
      <w:r>
        <w:rPr>
          <w:rFonts w:ascii="Arial" w:hAnsi="Arial" w:cs="Arial"/>
          <w:sz w:val="24"/>
          <w:szCs w:val="24"/>
        </w:rPr>
        <w:t xml:space="preserve">p.39).  </w:t>
      </w:r>
      <w:r w:rsidR="00E56D87">
        <w:rPr>
          <w:rFonts w:ascii="Arial" w:hAnsi="Arial" w:cs="Arial"/>
          <w:sz w:val="24"/>
          <w:szCs w:val="24"/>
        </w:rPr>
        <w:t>The MKO</w:t>
      </w:r>
      <w:r w:rsidR="00F81C08">
        <w:rPr>
          <w:rFonts w:ascii="Arial" w:hAnsi="Arial" w:cs="Arial"/>
          <w:sz w:val="24"/>
          <w:szCs w:val="24"/>
        </w:rPr>
        <w:t xml:space="preserve"> (parent, teacher,</w:t>
      </w:r>
      <w:r w:rsidR="004023F2">
        <w:rPr>
          <w:rFonts w:ascii="Arial" w:hAnsi="Arial" w:cs="Arial"/>
          <w:sz w:val="24"/>
          <w:szCs w:val="24"/>
        </w:rPr>
        <w:t xml:space="preserve"> </w:t>
      </w:r>
      <w:r w:rsidR="00F81C08">
        <w:rPr>
          <w:rFonts w:ascii="Arial" w:hAnsi="Arial" w:cs="Arial"/>
          <w:sz w:val="24"/>
          <w:szCs w:val="24"/>
        </w:rPr>
        <w:t>peer)</w:t>
      </w:r>
      <w:r w:rsidR="00E56D87">
        <w:rPr>
          <w:rFonts w:ascii="Arial" w:hAnsi="Arial" w:cs="Arial"/>
          <w:sz w:val="24"/>
          <w:szCs w:val="24"/>
        </w:rPr>
        <w:t xml:space="preserve"> models how the task should be performed and assists the child to begin with</w:t>
      </w:r>
      <w:r w:rsidR="00F81C08">
        <w:rPr>
          <w:rFonts w:ascii="Arial" w:hAnsi="Arial" w:cs="Arial"/>
          <w:sz w:val="24"/>
          <w:szCs w:val="24"/>
        </w:rPr>
        <w:t xml:space="preserve"> and later slowly removes the level of assistance until the child is able to complete the task independently</w:t>
      </w:r>
      <w:r w:rsidR="004023F2">
        <w:rPr>
          <w:rFonts w:ascii="Arial" w:hAnsi="Arial" w:cs="Arial"/>
          <w:sz w:val="24"/>
          <w:szCs w:val="24"/>
        </w:rPr>
        <w:t xml:space="preserve"> (Teaching Times, 2018, para 6).  The ZPD infers that the child is restricted to what they can learn independently yet full potential is seen when guidance is reduced and the child is challenged within their capabilities (Teaching Times, 2018, para 7).</w:t>
      </w:r>
    </w:p>
    <w:p w:rsidR="004023F2" w:rsidRDefault="004023F2" w:rsidP="00EE050D">
      <w:pPr>
        <w:spacing w:after="100" w:afterAutospacing="1" w:line="360" w:lineRule="auto"/>
        <w:jc w:val="both"/>
        <w:rPr>
          <w:rFonts w:ascii="Arial" w:hAnsi="Arial" w:cs="Arial"/>
          <w:sz w:val="24"/>
          <w:szCs w:val="24"/>
        </w:rPr>
      </w:pPr>
      <w:r>
        <w:rPr>
          <w:rFonts w:ascii="Arial" w:hAnsi="Arial" w:cs="Arial"/>
          <w:sz w:val="24"/>
          <w:szCs w:val="24"/>
        </w:rPr>
        <w:t xml:space="preserve">Vygotsky’s influence is seen in schools today through scaffolding and modelling in group tasks, where children work together to produce numerous types of work, such </w:t>
      </w:r>
      <w:r>
        <w:rPr>
          <w:rFonts w:ascii="Arial" w:hAnsi="Arial" w:cs="Arial"/>
          <w:sz w:val="24"/>
          <w:szCs w:val="24"/>
        </w:rPr>
        <w:lastRenderedPageBreak/>
        <w:t>as projects or presentations. Scaffolding is also seen in group reading where an adult or parent</w:t>
      </w:r>
      <w:r w:rsidR="00B1034B">
        <w:rPr>
          <w:rFonts w:ascii="Arial" w:hAnsi="Arial" w:cs="Arial"/>
          <w:sz w:val="24"/>
          <w:szCs w:val="24"/>
        </w:rPr>
        <w:t xml:space="preserve"> guides and</w:t>
      </w:r>
      <w:r>
        <w:rPr>
          <w:rFonts w:ascii="Arial" w:hAnsi="Arial" w:cs="Arial"/>
          <w:sz w:val="24"/>
          <w:szCs w:val="24"/>
        </w:rPr>
        <w:t xml:space="preserve"> reads with the child to increase comprehension skills and reading fluency.</w:t>
      </w:r>
      <w:r w:rsidR="00B1034B">
        <w:rPr>
          <w:rFonts w:ascii="Arial" w:hAnsi="Arial" w:cs="Arial"/>
          <w:sz w:val="24"/>
          <w:szCs w:val="24"/>
        </w:rPr>
        <w:t xml:space="preserve">  The foundation phase incorporates Vygotsky’s theory by encouraging children to learn through play as Vygotsky was a firm believer that children imitated their parents, therefore reinforcing their language skills when they spoke aloud to themselves</w:t>
      </w:r>
      <w:r w:rsidR="00B55CC6">
        <w:rPr>
          <w:rFonts w:ascii="Arial" w:hAnsi="Arial" w:cs="Arial"/>
          <w:sz w:val="24"/>
          <w:szCs w:val="24"/>
        </w:rPr>
        <w:t xml:space="preserve"> and to others</w:t>
      </w:r>
      <w:r w:rsidR="00B1034B">
        <w:rPr>
          <w:rFonts w:ascii="Arial" w:hAnsi="Arial" w:cs="Arial"/>
          <w:sz w:val="24"/>
          <w:szCs w:val="24"/>
        </w:rPr>
        <w:t xml:space="preserve"> during play (Child Development Media, no date, para 7 and 8).  Profes</w:t>
      </w:r>
      <w:r w:rsidR="00B55CC6">
        <w:rPr>
          <w:rFonts w:ascii="Arial" w:hAnsi="Arial" w:cs="Arial"/>
          <w:sz w:val="24"/>
          <w:szCs w:val="24"/>
        </w:rPr>
        <w:t>s</w:t>
      </w:r>
      <w:r w:rsidR="00B1034B">
        <w:rPr>
          <w:rFonts w:ascii="Arial" w:hAnsi="Arial" w:cs="Arial"/>
          <w:sz w:val="24"/>
          <w:szCs w:val="24"/>
        </w:rPr>
        <w:t xml:space="preserve">or Graham </w:t>
      </w:r>
      <w:r w:rsidR="00B55CC6">
        <w:rPr>
          <w:rFonts w:ascii="Arial" w:hAnsi="Arial" w:cs="Arial"/>
          <w:sz w:val="24"/>
          <w:szCs w:val="24"/>
        </w:rPr>
        <w:t>Donaldson’s report also reaffirms Vygotsky’s theory that children be actively involved in their learning and assessments should be non-standardised with more focus on how the child has learned and developed from prior knowledge rather than comparing children to their peers (Psychology Notes, 2017, para 14).</w:t>
      </w:r>
      <w:r w:rsidR="00AC4F73">
        <w:rPr>
          <w:rFonts w:ascii="Arial" w:hAnsi="Arial" w:cs="Arial"/>
          <w:sz w:val="24"/>
          <w:szCs w:val="24"/>
        </w:rPr>
        <w:t>Forest schools also incorporate the theories of Piaget and Vygotsky by initiating the ethos that learning should be learner-centred and that learning should be initiated by the child with the aim of achieving  confident and capable learners (Institute for Outdoor Learning, no date, para 4 and 6).</w:t>
      </w:r>
    </w:p>
    <w:p w:rsidR="00C65019" w:rsidRDefault="00701E1E" w:rsidP="00EE050D">
      <w:pPr>
        <w:spacing w:after="100" w:afterAutospacing="1" w:line="360" w:lineRule="auto"/>
        <w:jc w:val="both"/>
        <w:rPr>
          <w:rFonts w:ascii="Arial" w:hAnsi="Arial" w:cs="Arial"/>
          <w:sz w:val="24"/>
          <w:szCs w:val="24"/>
        </w:rPr>
      </w:pPr>
      <w:r>
        <w:rPr>
          <w:rFonts w:ascii="Arial" w:hAnsi="Arial" w:cs="Arial"/>
          <w:sz w:val="24"/>
          <w:szCs w:val="24"/>
        </w:rPr>
        <w:t xml:space="preserve">John Bowlby a psychiatrist and psychoanalyst believed that external factors such as loss or separation from the child and their primary caregiver (usually mother) within the first five years of life had a detrimental </w:t>
      </w:r>
      <w:r w:rsidR="005566C1">
        <w:rPr>
          <w:rFonts w:ascii="Arial" w:hAnsi="Arial" w:cs="Arial"/>
          <w:sz w:val="24"/>
          <w:szCs w:val="24"/>
        </w:rPr>
        <w:t>e</w:t>
      </w:r>
      <w:r>
        <w:rPr>
          <w:rFonts w:ascii="Arial" w:hAnsi="Arial" w:cs="Arial"/>
          <w:sz w:val="24"/>
          <w:szCs w:val="24"/>
        </w:rPr>
        <w:t>ffect on the child’s mental health, well-being, behaviour and cognition (McLeod, 2007, para 16).  John Bowlby</w:t>
      </w:r>
      <w:r w:rsidR="0067281F">
        <w:rPr>
          <w:rFonts w:ascii="Arial" w:hAnsi="Arial" w:cs="Arial"/>
          <w:sz w:val="24"/>
          <w:szCs w:val="24"/>
        </w:rPr>
        <w:t xml:space="preserve">’s theory of attachment was developed after he was commissioned by the World Health Organisation to study the psychological </w:t>
      </w:r>
      <w:r w:rsidR="00F10BD2">
        <w:rPr>
          <w:rFonts w:ascii="Arial" w:hAnsi="Arial" w:cs="Arial"/>
          <w:sz w:val="24"/>
          <w:szCs w:val="24"/>
        </w:rPr>
        <w:t>e</w:t>
      </w:r>
      <w:r w:rsidR="0067281F">
        <w:rPr>
          <w:rFonts w:ascii="Arial" w:hAnsi="Arial" w:cs="Arial"/>
          <w:sz w:val="24"/>
          <w:szCs w:val="24"/>
        </w:rPr>
        <w:t>ffects on orphaned and homeless children as a result of the Second World War (</w:t>
      </w:r>
      <w:r w:rsidR="006D2101">
        <w:rPr>
          <w:rFonts w:ascii="Arial" w:hAnsi="Arial" w:cs="Arial"/>
          <w:sz w:val="24"/>
          <w:szCs w:val="24"/>
        </w:rPr>
        <w:t>P</w:t>
      </w:r>
      <w:r w:rsidR="0067281F">
        <w:rPr>
          <w:rFonts w:ascii="Arial" w:hAnsi="Arial" w:cs="Arial"/>
          <w:sz w:val="24"/>
          <w:szCs w:val="24"/>
        </w:rPr>
        <w:t>ound, 2006, p.44).  Bowlby believed that ba</w:t>
      </w:r>
      <w:r w:rsidR="00E47A87">
        <w:rPr>
          <w:rFonts w:ascii="Arial" w:hAnsi="Arial" w:cs="Arial"/>
          <w:sz w:val="24"/>
          <w:szCs w:val="24"/>
        </w:rPr>
        <w:t>b</w:t>
      </w:r>
      <w:r w:rsidR="0067281F">
        <w:rPr>
          <w:rFonts w:ascii="Arial" w:hAnsi="Arial" w:cs="Arial"/>
          <w:sz w:val="24"/>
          <w:szCs w:val="24"/>
        </w:rPr>
        <w:t>ies are born with the instinct to form attachments and do this by</w:t>
      </w:r>
      <w:r w:rsidR="00E47A87">
        <w:rPr>
          <w:rFonts w:ascii="Arial" w:hAnsi="Arial" w:cs="Arial"/>
          <w:sz w:val="24"/>
          <w:szCs w:val="24"/>
        </w:rPr>
        <w:t xml:space="preserve"> crying or smiling (McLeod, 2007, para 4).  Bowlby suggested that a baby would form one unique bond and this bond would usually occur between mother and child</w:t>
      </w:r>
      <w:r w:rsidR="009C7E05">
        <w:rPr>
          <w:rFonts w:ascii="Arial" w:hAnsi="Arial" w:cs="Arial"/>
          <w:sz w:val="24"/>
          <w:szCs w:val="24"/>
        </w:rPr>
        <w:t>,</w:t>
      </w:r>
      <w:r w:rsidR="00E47A87">
        <w:rPr>
          <w:rFonts w:ascii="Arial" w:hAnsi="Arial" w:cs="Arial"/>
          <w:sz w:val="24"/>
          <w:szCs w:val="24"/>
        </w:rPr>
        <w:t xml:space="preserve"> although the child may form attachments to other adults it was the exclusive bond between mother or primary caregiver that would ascertain the temper</w:t>
      </w:r>
      <w:r w:rsidR="009C7E05">
        <w:rPr>
          <w:rFonts w:ascii="Arial" w:hAnsi="Arial" w:cs="Arial"/>
          <w:sz w:val="24"/>
          <w:szCs w:val="24"/>
        </w:rPr>
        <w:t>ament of the child (McLeod, 2007, para 8).</w:t>
      </w:r>
    </w:p>
    <w:p w:rsidR="009C7E05" w:rsidRDefault="009C7E05" w:rsidP="00EE050D">
      <w:pPr>
        <w:spacing w:after="100" w:afterAutospacing="1" w:line="360" w:lineRule="auto"/>
        <w:jc w:val="both"/>
        <w:rPr>
          <w:rFonts w:ascii="Arial" w:hAnsi="Arial" w:cs="Arial"/>
          <w:sz w:val="24"/>
          <w:szCs w:val="24"/>
        </w:rPr>
      </w:pPr>
      <w:r>
        <w:rPr>
          <w:rFonts w:ascii="Arial" w:hAnsi="Arial" w:cs="Arial"/>
          <w:sz w:val="24"/>
          <w:szCs w:val="24"/>
        </w:rPr>
        <w:t xml:space="preserve">According to Bowlby there were three stages of distress when the child was separated from their primary caregiver and these were: anger, despair and detachment (McLeod, 2007, para 19, 20 and 21).  During anger the child would behave aggressively and do anything in their power to stop the primary caregiver from leaving, such as, kick, scream and/or pull hair (McLeod, 2007, para 20, 21 and 22).  During the stage of despair, the child would continue to be distressed but would be calmer and withdrawn </w:t>
      </w:r>
      <w:r>
        <w:rPr>
          <w:rFonts w:ascii="Arial" w:hAnsi="Arial" w:cs="Arial"/>
          <w:sz w:val="24"/>
          <w:szCs w:val="24"/>
        </w:rPr>
        <w:lastRenderedPageBreak/>
        <w:t xml:space="preserve">(McLeod, 2007, para 21).  The final stage </w:t>
      </w:r>
      <w:r w:rsidR="005A6C8F">
        <w:rPr>
          <w:rFonts w:ascii="Arial" w:hAnsi="Arial" w:cs="Arial"/>
          <w:sz w:val="24"/>
          <w:szCs w:val="24"/>
        </w:rPr>
        <w:t>of despair being detachment will result in the child rejecting their primary caregiver and consequently</w:t>
      </w:r>
      <w:r w:rsidR="00934B39">
        <w:rPr>
          <w:rFonts w:ascii="Arial" w:hAnsi="Arial" w:cs="Arial"/>
          <w:sz w:val="24"/>
          <w:szCs w:val="24"/>
        </w:rPr>
        <w:t xml:space="preserve"> result in the child</w:t>
      </w:r>
      <w:r w:rsidR="005A6C8F">
        <w:rPr>
          <w:rFonts w:ascii="Arial" w:hAnsi="Arial" w:cs="Arial"/>
          <w:sz w:val="24"/>
          <w:szCs w:val="24"/>
        </w:rPr>
        <w:t xml:space="preserve"> engaging with others (McLeod, 2007, para 22).</w:t>
      </w:r>
    </w:p>
    <w:p w:rsidR="006C4797" w:rsidRDefault="006C4797" w:rsidP="00EE050D">
      <w:pPr>
        <w:spacing w:after="100" w:afterAutospacing="1" w:line="360" w:lineRule="auto"/>
        <w:jc w:val="both"/>
        <w:rPr>
          <w:rFonts w:ascii="Arial" w:hAnsi="Arial" w:cs="Arial"/>
          <w:sz w:val="24"/>
          <w:szCs w:val="24"/>
        </w:rPr>
      </w:pPr>
      <w:r>
        <w:rPr>
          <w:rFonts w:ascii="Arial" w:hAnsi="Arial" w:cs="Arial"/>
          <w:sz w:val="24"/>
          <w:szCs w:val="24"/>
        </w:rPr>
        <w:t xml:space="preserve">Bowlby came to the conclusion that if babies formed positive attachments at birth they were more likely to become secure and intelligent adults, if they were unloved and rejected they would become avoidant adults and if they were subjected to angry and confused caregivers they would become resistant adults (McLeod, 2007, para 25).  </w:t>
      </w:r>
      <w:r w:rsidR="00934B39">
        <w:rPr>
          <w:rFonts w:ascii="Arial" w:hAnsi="Arial" w:cs="Arial"/>
          <w:sz w:val="24"/>
          <w:szCs w:val="24"/>
        </w:rPr>
        <w:t xml:space="preserve">Bowlby therefore </w:t>
      </w:r>
      <w:r>
        <w:rPr>
          <w:rFonts w:ascii="Arial" w:hAnsi="Arial" w:cs="Arial"/>
          <w:sz w:val="24"/>
          <w:szCs w:val="24"/>
        </w:rPr>
        <w:t xml:space="preserve">found that children and adults that had formed poor attachments were more likely to engage in criminal behaviour, have lower intellect and display symptoms of </w:t>
      </w:r>
      <w:r w:rsidR="00934B39">
        <w:rPr>
          <w:rFonts w:ascii="Arial" w:hAnsi="Arial" w:cs="Arial"/>
          <w:sz w:val="24"/>
          <w:szCs w:val="24"/>
        </w:rPr>
        <w:t>affectionless psychopathy (McLeod, 2007, para 18).</w:t>
      </w:r>
    </w:p>
    <w:p w:rsidR="001B7C7C" w:rsidRDefault="001B7C7C" w:rsidP="00EE050D">
      <w:pPr>
        <w:spacing w:after="100" w:afterAutospacing="1" w:line="360" w:lineRule="auto"/>
        <w:jc w:val="both"/>
        <w:rPr>
          <w:rFonts w:ascii="Arial" w:hAnsi="Arial" w:cs="Arial"/>
          <w:sz w:val="24"/>
          <w:szCs w:val="24"/>
        </w:rPr>
      </w:pPr>
      <w:r>
        <w:rPr>
          <w:rFonts w:ascii="Arial" w:hAnsi="Arial" w:cs="Arial"/>
          <w:sz w:val="24"/>
          <w:szCs w:val="24"/>
        </w:rPr>
        <w:t>As a result of Bowlby’s theory of attachment various local authorities introduced policies</w:t>
      </w:r>
      <w:r w:rsidR="00277281">
        <w:rPr>
          <w:rFonts w:ascii="Arial" w:hAnsi="Arial" w:cs="Arial"/>
          <w:sz w:val="24"/>
          <w:szCs w:val="24"/>
        </w:rPr>
        <w:t xml:space="preserve"> after the war</w:t>
      </w:r>
      <w:r>
        <w:rPr>
          <w:rFonts w:ascii="Arial" w:hAnsi="Arial" w:cs="Arial"/>
          <w:sz w:val="24"/>
          <w:szCs w:val="24"/>
        </w:rPr>
        <w:t xml:space="preserve"> that maintained that children should be cared for by their mothers or primary caregivers up to the age of three and some policies permitted only part time places in nurseries for children over the age of three (Pound, 2006, p.45).</w:t>
      </w:r>
    </w:p>
    <w:p w:rsidR="00A654EC" w:rsidRDefault="00A654EC" w:rsidP="00EE050D">
      <w:pPr>
        <w:spacing w:after="100" w:afterAutospacing="1" w:line="360" w:lineRule="auto"/>
        <w:jc w:val="both"/>
        <w:rPr>
          <w:rFonts w:ascii="Arial" w:hAnsi="Arial" w:cs="Arial"/>
          <w:sz w:val="24"/>
          <w:szCs w:val="24"/>
        </w:rPr>
      </w:pPr>
      <w:r>
        <w:rPr>
          <w:rFonts w:ascii="Arial" w:hAnsi="Arial" w:cs="Arial"/>
          <w:sz w:val="24"/>
          <w:szCs w:val="24"/>
        </w:rPr>
        <w:t>There is no denying that our experiences affect our cognitive abilities and behaviour.  Although some children are born with conditions that affect cognition and behaviour these condition</w:t>
      </w:r>
      <w:r w:rsidR="004F0984">
        <w:rPr>
          <w:rFonts w:ascii="Arial" w:hAnsi="Arial" w:cs="Arial"/>
          <w:sz w:val="24"/>
          <w:szCs w:val="24"/>
        </w:rPr>
        <w:t>s</w:t>
      </w:r>
      <w:r>
        <w:rPr>
          <w:rFonts w:ascii="Arial" w:hAnsi="Arial" w:cs="Arial"/>
          <w:sz w:val="24"/>
          <w:szCs w:val="24"/>
        </w:rPr>
        <w:t xml:space="preserve"> are often comorbid with external factors such as poverty</w:t>
      </w:r>
      <w:r w:rsidR="00EA1259">
        <w:rPr>
          <w:rFonts w:ascii="Arial" w:hAnsi="Arial" w:cs="Arial"/>
          <w:sz w:val="24"/>
          <w:szCs w:val="24"/>
        </w:rPr>
        <w:t xml:space="preserve"> and poor attachments</w:t>
      </w:r>
      <w:r>
        <w:rPr>
          <w:rFonts w:ascii="Arial" w:hAnsi="Arial" w:cs="Arial"/>
          <w:sz w:val="24"/>
          <w:szCs w:val="24"/>
        </w:rPr>
        <w:t xml:space="preserve">.  </w:t>
      </w:r>
      <w:r w:rsidR="004F0984">
        <w:rPr>
          <w:rFonts w:ascii="Arial" w:hAnsi="Arial" w:cs="Arial"/>
          <w:sz w:val="24"/>
          <w:szCs w:val="24"/>
        </w:rPr>
        <w:t>Piaget believed that all children undergo the same stages of learning and rely on prior knowledge to reinforce learning, however how can a child progress if they have not been subjected to prior knowledge through experiences?  Pestalozzi, Owen</w:t>
      </w:r>
      <w:r w:rsidR="00005C7E">
        <w:rPr>
          <w:rFonts w:ascii="Arial" w:hAnsi="Arial" w:cs="Arial"/>
          <w:sz w:val="24"/>
          <w:szCs w:val="24"/>
        </w:rPr>
        <w:t>, Bowlby</w:t>
      </w:r>
      <w:r w:rsidR="004F0984">
        <w:rPr>
          <w:rFonts w:ascii="Arial" w:hAnsi="Arial" w:cs="Arial"/>
          <w:sz w:val="24"/>
          <w:szCs w:val="24"/>
        </w:rPr>
        <w:t xml:space="preserve"> and Vygotsky were of the same opinion that humans are born with a certain capacity to learn but it is their experiences, culture, upbringing and attachments that ultimately decide how humans use their cognitive capacity to its full potential.</w:t>
      </w:r>
    </w:p>
    <w:p w:rsidR="009C7E05" w:rsidRDefault="00005C7E" w:rsidP="00EE050D">
      <w:pPr>
        <w:spacing w:after="100" w:afterAutospacing="1" w:line="360" w:lineRule="auto"/>
        <w:jc w:val="both"/>
        <w:rPr>
          <w:rFonts w:ascii="Arial" w:hAnsi="Arial" w:cs="Arial"/>
          <w:sz w:val="24"/>
          <w:szCs w:val="24"/>
        </w:rPr>
      </w:pPr>
      <w:r>
        <w:rPr>
          <w:rFonts w:ascii="Arial" w:hAnsi="Arial" w:cs="Arial"/>
          <w:sz w:val="24"/>
          <w:szCs w:val="24"/>
        </w:rPr>
        <w:t>It is clear to see that schools and educators have taken many of the theorist’s findings on board and implemented them within education</w:t>
      </w:r>
      <w:r w:rsidR="007A05E9">
        <w:rPr>
          <w:rFonts w:ascii="Arial" w:hAnsi="Arial" w:cs="Arial"/>
          <w:sz w:val="24"/>
          <w:szCs w:val="24"/>
        </w:rPr>
        <w:t>,</w:t>
      </w:r>
      <w:r>
        <w:rPr>
          <w:rFonts w:ascii="Arial" w:hAnsi="Arial" w:cs="Arial"/>
          <w:sz w:val="24"/>
          <w:szCs w:val="24"/>
        </w:rPr>
        <w:t xml:space="preserve"> as current initiatives and practices can be strongly linked to Bowlby’s Theory of Attachment and Vygotsky’s Social Development Theory.</w:t>
      </w:r>
      <w:r w:rsidR="007A05E9">
        <w:rPr>
          <w:rFonts w:ascii="Arial" w:hAnsi="Arial" w:cs="Arial"/>
          <w:sz w:val="24"/>
          <w:szCs w:val="24"/>
        </w:rPr>
        <w:t xml:space="preserve"> To ensure that the theorists findings are fully employed, staff training in the field of </w:t>
      </w:r>
      <w:r w:rsidR="00A72BB0">
        <w:rPr>
          <w:rFonts w:ascii="Arial" w:hAnsi="Arial" w:cs="Arial"/>
          <w:sz w:val="24"/>
          <w:szCs w:val="24"/>
        </w:rPr>
        <w:t xml:space="preserve">association </w:t>
      </w:r>
      <w:r w:rsidR="007A05E9">
        <w:rPr>
          <w:rFonts w:ascii="Arial" w:hAnsi="Arial" w:cs="Arial"/>
          <w:sz w:val="24"/>
          <w:szCs w:val="24"/>
        </w:rPr>
        <w:t xml:space="preserve">between environment and behaviour needs to be more vigorous and frequent as it would ensure more understanding of the role of educators, which is not only to provide the best quality  education but also to employ strategies that </w:t>
      </w:r>
      <w:r w:rsidR="00A72BB0">
        <w:rPr>
          <w:rFonts w:ascii="Arial" w:hAnsi="Arial" w:cs="Arial"/>
          <w:sz w:val="24"/>
          <w:szCs w:val="24"/>
        </w:rPr>
        <w:t xml:space="preserve">promote </w:t>
      </w:r>
      <w:r w:rsidR="007A05E9">
        <w:rPr>
          <w:rFonts w:ascii="Arial" w:hAnsi="Arial" w:cs="Arial"/>
          <w:sz w:val="24"/>
          <w:szCs w:val="24"/>
        </w:rPr>
        <w:t>positive and nurturing environments</w:t>
      </w:r>
      <w:r w:rsidR="00A72BB0">
        <w:rPr>
          <w:rFonts w:ascii="Arial" w:hAnsi="Arial" w:cs="Arial"/>
          <w:sz w:val="24"/>
          <w:szCs w:val="24"/>
        </w:rPr>
        <w:t>,</w:t>
      </w:r>
      <w:r w:rsidR="007A05E9">
        <w:rPr>
          <w:rFonts w:ascii="Arial" w:hAnsi="Arial" w:cs="Arial"/>
          <w:sz w:val="24"/>
          <w:szCs w:val="24"/>
        </w:rPr>
        <w:t xml:space="preserve"> as these are the qualities </w:t>
      </w:r>
      <w:r w:rsidR="007A05E9">
        <w:rPr>
          <w:rFonts w:ascii="Arial" w:hAnsi="Arial" w:cs="Arial"/>
          <w:sz w:val="24"/>
          <w:szCs w:val="24"/>
        </w:rPr>
        <w:lastRenderedPageBreak/>
        <w:t xml:space="preserve">that eventually influence behaviour and </w:t>
      </w:r>
      <w:r w:rsidR="00A72BB0">
        <w:rPr>
          <w:rFonts w:ascii="Arial" w:hAnsi="Arial" w:cs="Arial"/>
          <w:sz w:val="24"/>
          <w:szCs w:val="24"/>
        </w:rPr>
        <w:t>later ensures</w:t>
      </w:r>
      <w:r w:rsidR="007A05E9">
        <w:rPr>
          <w:rFonts w:ascii="Arial" w:hAnsi="Arial" w:cs="Arial"/>
          <w:sz w:val="24"/>
          <w:szCs w:val="24"/>
        </w:rPr>
        <w:t xml:space="preserve"> that a child achieves to the best of their ability. </w:t>
      </w:r>
      <w:r>
        <w:rPr>
          <w:rFonts w:ascii="Arial" w:hAnsi="Arial" w:cs="Arial"/>
          <w:sz w:val="24"/>
          <w:szCs w:val="24"/>
        </w:rPr>
        <w:t xml:space="preserve"> </w:t>
      </w:r>
    </w:p>
    <w:p w:rsidR="00AC763A" w:rsidRPr="001A2823" w:rsidRDefault="00AC763A" w:rsidP="00EE050D">
      <w:pPr>
        <w:spacing w:after="100" w:afterAutospacing="1" w:line="360" w:lineRule="auto"/>
        <w:jc w:val="both"/>
        <w:rPr>
          <w:rFonts w:ascii="Arial" w:hAnsi="Arial" w:cs="Arial"/>
          <w:sz w:val="24"/>
          <w:szCs w:val="24"/>
        </w:rPr>
      </w:pPr>
    </w:p>
    <w:p w:rsidR="008F08EE" w:rsidRPr="008F08EE" w:rsidRDefault="008F08EE" w:rsidP="00EE050D">
      <w:pPr>
        <w:spacing w:line="360" w:lineRule="auto"/>
        <w:jc w:val="both"/>
        <w:rPr>
          <w:rFonts w:ascii="Arial" w:hAnsi="Arial" w:cs="Arial"/>
          <w:b/>
          <w:sz w:val="24"/>
          <w:szCs w:val="24"/>
        </w:rPr>
      </w:pPr>
      <w:bookmarkStart w:id="0" w:name="_GoBack"/>
      <w:bookmarkEnd w:id="0"/>
    </w:p>
    <w:p w:rsidR="008F08EE" w:rsidRDefault="008F08EE" w:rsidP="008F08EE">
      <w:pPr>
        <w:spacing w:line="360" w:lineRule="auto"/>
        <w:rPr>
          <w:rFonts w:ascii="Arial" w:hAnsi="Arial" w:cs="Arial"/>
          <w:sz w:val="24"/>
          <w:szCs w:val="24"/>
        </w:rPr>
      </w:pPr>
    </w:p>
    <w:p w:rsidR="004D0201" w:rsidRDefault="004D0201" w:rsidP="008F08EE">
      <w:pPr>
        <w:spacing w:line="360" w:lineRule="auto"/>
        <w:rPr>
          <w:rFonts w:ascii="Arial" w:hAnsi="Arial" w:cs="Arial"/>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CC3D9E" w:rsidRDefault="00CC3D9E" w:rsidP="00CC3D9E">
      <w:pPr>
        <w:spacing w:line="360" w:lineRule="auto"/>
        <w:rPr>
          <w:rFonts w:ascii="Arial" w:hAnsi="Arial" w:cs="Arial"/>
          <w:b/>
          <w:sz w:val="24"/>
          <w:szCs w:val="24"/>
        </w:rPr>
      </w:pPr>
    </w:p>
    <w:p w:rsidR="00FE1438" w:rsidRDefault="00FE1438" w:rsidP="00CC3D9E">
      <w:pPr>
        <w:spacing w:line="360" w:lineRule="auto"/>
        <w:jc w:val="center"/>
        <w:rPr>
          <w:rFonts w:ascii="Arial" w:hAnsi="Arial" w:cs="Arial"/>
          <w:b/>
          <w:sz w:val="24"/>
          <w:szCs w:val="24"/>
        </w:rPr>
      </w:pPr>
    </w:p>
    <w:p w:rsidR="00404C9C" w:rsidRDefault="004D0201" w:rsidP="00CC3D9E">
      <w:pPr>
        <w:spacing w:line="360" w:lineRule="auto"/>
        <w:jc w:val="center"/>
        <w:rPr>
          <w:rFonts w:ascii="Arial" w:hAnsi="Arial" w:cs="Arial"/>
          <w:b/>
          <w:sz w:val="24"/>
          <w:szCs w:val="24"/>
        </w:rPr>
      </w:pPr>
      <w:r w:rsidRPr="004D0201">
        <w:rPr>
          <w:rFonts w:ascii="Arial" w:hAnsi="Arial" w:cs="Arial"/>
          <w:b/>
          <w:sz w:val="24"/>
          <w:szCs w:val="24"/>
        </w:rPr>
        <w:lastRenderedPageBreak/>
        <w:t>References</w:t>
      </w:r>
    </w:p>
    <w:p w:rsidR="00404C9C" w:rsidRPr="00404C9C" w:rsidRDefault="00404C9C" w:rsidP="00404C9C">
      <w:pPr>
        <w:spacing w:line="360" w:lineRule="auto"/>
        <w:rPr>
          <w:rFonts w:ascii="Arial" w:hAnsi="Arial" w:cs="Arial"/>
          <w:sz w:val="24"/>
          <w:szCs w:val="24"/>
        </w:rPr>
      </w:pPr>
      <w:r>
        <w:rPr>
          <w:rFonts w:ascii="Arial" w:hAnsi="Arial" w:cs="Arial"/>
          <w:sz w:val="24"/>
          <w:szCs w:val="24"/>
        </w:rPr>
        <w:t>Abilez, A. (2013) The Preoperational Stage of Development: Definition &amp; Examples.</w:t>
      </w:r>
      <w:r w:rsidRPr="00404C9C">
        <w:t xml:space="preserve"> </w:t>
      </w:r>
      <w:hyperlink r:id="rId6" w:history="1">
        <w:r w:rsidRPr="00173C51">
          <w:rPr>
            <w:rStyle w:val="Hyperlink"/>
            <w:rFonts w:ascii="Arial" w:hAnsi="Arial" w:cs="Arial"/>
            <w:sz w:val="24"/>
            <w:szCs w:val="24"/>
          </w:rPr>
          <w:t>https://study.com/academy/lesson/the-preoperational-stage-of-development-definition-examples-quiz.html</w:t>
        </w:r>
      </w:hyperlink>
      <w:r>
        <w:rPr>
          <w:rFonts w:ascii="Arial" w:hAnsi="Arial" w:cs="Arial"/>
          <w:sz w:val="24"/>
          <w:szCs w:val="24"/>
        </w:rPr>
        <w:t xml:space="preserve"> (Accessed: 3 January 2018).</w:t>
      </w:r>
    </w:p>
    <w:p w:rsidR="004A0535" w:rsidRDefault="004A0535" w:rsidP="00404C9C">
      <w:pPr>
        <w:spacing w:line="360" w:lineRule="auto"/>
        <w:rPr>
          <w:rFonts w:ascii="Arial" w:hAnsi="Arial" w:cs="Arial"/>
          <w:sz w:val="24"/>
          <w:szCs w:val="24"/>
        </w:rPr>
      </w:pPr>
      <w:r w:rsidRPr="004A0535">
        <w:rPr>
          <w:rFonts w:ascii="Arial" w:hAnsi="Arial" w:cs="Arial"/>
          <w:sz w:val="24"/>
          <w:szCs w:val="24"/>
        </w:rPr>
        <w:t>Adams Educational Consulting.</w:t>
      </w:r>
      <w:r>
        <w:rPr>
          <w:rFonts w:ascii="Arial" w:hAnsi="Arial" w:cs="Arial"/>
          <w:sz w:val="24"/>
          <w:szCs w:val="24"/>
        </w:rPr>
        <w:t>(2015)</w:t>
      </w:r>
      <w:r w:rsidRPr="004A0535">
        <w:rPr>
          <w:rFonts w:ascii="Arial" w:hAnsi="Arial" w:cs="Arial"/>
          <w:i/>
          <w:sz w:val="24"/>
          <w:szCs w:val="24"/>
        </w:rPr>
        <w:t>Environmental Factors that Influence Learning.</w:t>
      </w:r>
      <w:r w:rsidRPr="004A0535">
        <w:t xml:space="preserve"> </w:t>
      </w:r>
      <w:hyperlink r:id="rId7" w:history="1">
        <w:r w:rsidRPr="006A5AFF">
          <w:rPr>
            <w:rStyle w:val="Hyperlink"/>
            <w:rFonts w:ascii="Arial" w:hAnsi="Arial" w:cs="Arial"/>
            <w:sz w:val="24"/>
            <w:szCs w:val="24"/>
          </w:rPr>
          <w:t>http://www.effectiveteachingpd.com/blog/2015/9/22/environmental-factors-that-influence-learning</w:t>
        </w:r>
      </w:hyperlink>
      <w:r>
        <w:rPr>
          <w:rFonts w:ascii="Arial" w:hAnsi="Arial" w:cs="Arial"/>
          <w:sz w:val="24"/>
          <w:szCs w:val="24"/>
        </w:rPr>
        <w:t xml:space="preserve"> (Accessed:4 November 2011).</w:t>
      </w:r>
    </w:p>
    <w:p w:rsidR="00CB7C56" w:rsidRPr="00CB7C56" w:rsidRDefault="00CB7C56" w:rsidP="00CB7C56">
      <w:pPr>
        <w:rPr>
          <w:rFonts w:ascii="Arial" w:eastAsia="Times New Roman" w:hAnsi="Arial" w:cs="Arial"/>
          <w:color w:val="333333"/>
          <w:sz w:val="24"/>
          <w:szCs w:val="24"/>
          <w:bdr w:val="none" w:sz="0" w:space="0" w:color="auto" w:frame="1"/>
          <w:lang w:eastAsia="en-GB"/>
        </w:rPr>
      </w:pPr>
      <w:r>
        <w:rPr>
          <w:rFonts w:ascii="Arial" w:hAnsi="Arial" w:cs="Arial"/>
          <w:sz w:val="24"/>
          <w:szCs w:val="24"/>
        </w:rPr>
        <w:t xml:space="preserve">Afasic.(No date) </w:t>
      </w:r>
      <w:r w:rsidRPr="00CB7C56">
        <w:rPr>
          <w:rFonts w:ascii="Arial" w:hAnsi="Arial" w:cs="Arial"/>
          <w:i/>
          <w:sz w:val="24"/>
          <w:szCs w:val="24"/>
        </w:rPr>
        <w:t>What Are Speech, Language And Communication Needs (SLCN)?</w:t>
      </w:r>
      <w:r w:rsidRPr="00CB7C56">
        <w:t xml:space="preserve"> </w:t>
      </w:r>
      <w:hyperlink r:id="rId8" w:history="1">
        <w:r w:rsidRPr="00004A52">
          <w:rPr>
            <w:rStyle w:val="Hyperlink"/>
            <w:rFonts w:ascii="Arial" w:hAnsi="Arial" w:cs="Arial"/>
            <w:sz w:val="24"/>
            <w:szCs w:val="24"/>
          </w:rPr>
          <w:t>https://www.afasic.org.uk/about-talking/what-are-speech-language-and-communication-needs-slcn/</w:t>
        </w:r>
        <w:r w:rsidRPr="00004A52">
          <w:rPr>
            <w:rStyle w:val="Hyperlink"/>
            <w:rFonts w:ascii="Arial" w:eastAsia="Times New Roman" w:hAnsi="Arial" w:cs="Arial"/>
            <w:sz w:val="24"/>
            <w:szCs w:val="24"/>
            <w:lang w:eastAsia="en-GB"/>
          </w:rPr>
          <w:t>(Accessed:8</w:t>
        </w:r>
      </w:hyperlink>
      <w:r>
        <w:rPr>
          <w:rFonts w:ascii="Arial" w:eastAsia="Times New Roman" w:hAnsi="Arial" w:cs="Arial"/>
          <w:caps/>
          <w:color w:val="333333"/>
          <w:sz w:val="24"/>
          <w:szCs w:val="24"/>
          <w:lang w:eastAsia="en-GB"/>
        </w:rPr>
        <w:t xml:space="preserve"> December 2017).</w:t>
      </w:r>
    </w:p>
    <w:p w:rsidR="00DF74A4" w:rsidRDefault="00DF74A4" w:rsidP="004A0535">
      <w:pPr>
        <w:spacing w:line="360" w:lineRule="auto"/>
        <w:rPr>
          <w:rFonts w:ascii="Arial" w:hAnsi="Arial" w:cs="Arial"/>
          <w:sz w:val="24"/>
          <w:szCs w:val="24"/>
        </w:rPr>
      </w:pPr>
      <w:r>
        <w:rPr>
          <w:rFonts w:ascii="Arial" w:hAnsi="Arial" w:cs="Arial"/>
          <w:sz w:val="24"/>
          <w:szCs w:val="24"/>
        </w:rPr>
        <w:t>Cambridge Cognition.(2015)</w:t>
      </w:r>
      <w:r w:rsidRPr="00DF74A4">
        <w:rPr>
          <w:rFonts w:ascii="Arial" w:hAnsi="Arial" w:cs="Arial"/>
          <w:i/>
          <w:sz w:val="24"/>
          <w:szCs w:val="24"/>
        </w:rPr>
        <w:t>What is Cognition?</w:t>
      </w:r>
      <w:r w:rsidRPr="00DF74A4">
        <w:t xml:space="preserve"> </w:t>
      </w:r>
      <w:hyperlink r:id="rId9" w:history="1">
        <w:r w:rsidRPr="00004A52">
          <w:rPr>
            <w:rStyle w:val="Hyperlink"/>
            <w:rFonts w:ascii="Arial" w:hAnsi="Arial" w:cs="Arial"/>
            <w:sz w:val="24"/>
            <w:szCs w:val="24"/>
          </w:rPr>
          <w:t>http://www.cambridgecognition.com/blog/entry/what-is-cognition(Accessed:8</w:t>
        </w:r>
      </w:hyperlink>
      <w:r>
        <w:rPr>
          <w:rFonts w:ascii="Arial" w:hAnsi="Arial" w:cs="Arial"/>
          <w:sz w:val="24"/>
          <w:szCs w:val="24"/>
        </w:rPr>
        <w:t xml:space="preserve"> December 2017).</w:t>
      </w:r>
    </w:p>
    <w:p w:rsidR="00E349B8" w:rsidRDefault="00E349B8" w:rsidP="004A0535">
      <w:pPr>
        <w:spacing w:line="360" w:lineRule="auto"/>
        <w:rPr>
          <w:rFonts w:ascii="Arial" w:hAnsi="Arial" w:cs="Arial"/>
          <w:sz w:val="24"/>
          <w:szCs w:val="24"/>
        </w:rPr>
      </w:pPr>
      <w:r>
        <w:rPr>
          <w:rFonts w:ascii="Arial" w:hAnsi="Arial" w:cs="Arial"/>
          <w:sz w:val="24"/>
          <w:szCs w:val="24"/>
        </w:rPr>
        <w:t xml:space="preserve">Centre </w:t>
      </w:r>
      <w:r w:rsidR="008107A8">
        <w:rPr>
          <w:rFonts w:ascii="Arial" w:hAnsi="Arial" w:cs="Arial"/>
          <w:sz w:val="24"/>
          <w:szCs w:val="24"/>
        </w:rPr>
        <w:t>for Inclusive Child Care.(2011)</w:t>
      </w:r>
      <w:r w:rsidR="008107A8">
        <w:rPr>
          <w:rFonts w:ascii="Arial" w:hAnsi="Arial" w:cs="Arial"/>
          <w:i/>
          <w:sz w:val="24"/>
          <w:szCs w:val="24"/>
        </w:rPr>
        <w:t>Factors that Influence Behaviour.</w:t>
      </w:r>
      <w:r w:rsidR="008107A8" w:rsidRPr="008107A8">
        <w:t xml:space="preserve"> </w:t>
      </w:r>
      <w:hyperlink r:id="rId10" w:history="1">
        <w:r w:rsidR="008107A8" w:rsidRPr="007B3F7D">
          <w:rPr>
            <w:rStyle w:val="Hyperlink"/>
            <w:rFonts w:ascii="Arial" w:hAnsi="Arial" w:cs="Arial"/>
            <w:sz w:val="24"/>
            <w:szCs w:val="24"/>
          </w:rPr>
          <w:t>http://www.inclusivechildcare.org/pdf/Factors%20that%20Influence%20Behavior%20Tip%20Sheet.pdf</w:t>
        </w:r>
      </w:hyperlink>
      <w:r w:rsidR="008107A8">
        <w:rPr>
          <w:rFonts w:ascii="Arial" w:hAnsi="Arial" w:cs="Arial"/>
          <w:sz w:val="24"/>
          <w:szCs w:val="24"/>
        </w:rPr>
        <w:t xml:space="preserve"> (Accessed: 4 December 2017)</w:t>
      </w:r>
    </w:p>
    <w:p w:rsidR="00B031FF" w:rsidRDefault="00B031FF" w:rsidP="004A0535">
      <w:pPr>
        <w:spacing w:line="360" w:lineRule="auto"/>
        <w:rPr>
          <w:rFonts w:ascii="Arial" w:hAnsi="Arial" w:cs="Arial"/>
          <w:sz w:val="24"/>
          <w:szCs w:val="24"/>
        </w:rPr>
      </w:pPr>
      <w:r>
        <w:rPr>
          <w:rFonts w:ascii="Arial" w:hAnsi="Arial" w:cs="Arial"/>
          <w:sz w:val="24"/>
          <w:szCs w:val="24"/>
        </w:rPr>
        <w:t>Cherry, K. (2017) Concrete Operational Stage of Cognitive Development.</w:t>
      </w:r>
      <w:r w:rsidRPr="00B031FF">
        <w:t xml:space="preserve"> </w:t>
      </w:r>
      <w:hyperlink r:id="rId11" w:history="1">
        <w:r w:rsidRPr="00173C51">
          <w:rPr>
            <w:rStyle w:val="Hyperlink"/>
            <w:rFonts w:ascii="Arial" w:hAnsi="Arial" w:cs="Arial"/>
            <w:sz w:val="24"/>
            <w:szCs w:val="24"/>
          </w:rPr>
          <w:t>https://www.verywell.com/concrete-operational-stage-of-cognitive-development-2795458</w:t>
        </w:r>
      </w:hyperlink>
      <w:r>
        <w:rPr>
          <w:rFonts w:ascii="Arial" w:hAnsi="Arial" w:cs="Arial"/>
          <w:sz w:val="24"/>
          <w:szCs w:val="24"/>
        </w:rPr>
        <w:t xml:space="preserve"> (Accessed: 3 January 2018).</w:t>
      </w:r>
    </w:p>
    <w:p w:rsidR="00FD3401" w:rsidRDefault="00FD3401" w:rsidP="004A0535">
      <w:pPr>
        <w:spacing w:line="360" w:lineRule="auto"/>
        <w:rPr>
          <w:rFonts w:ascii="Arial" w:hAnsi="Arial" w:cs="Arial"/>
          <w:sz w:val="24"/>
          <w:szCs w:val="24"/>
        </w:rPr>
      </w:pPr>
      <w:r>
        <w:rPr>
          <w:rFonts w:ascii="Arial" w:hAnsi="Arial" w:cs="Arial"/>
          <w:sz w:val="24"/>
          <w:szCs w:val="24"/>
        </w:rPr>
        <w:t>Cherry, K. (2017) Piaget’s Theory: The 4 Stages of Cognitive Development.</w:t>
      </w:r>
      <w:r w:rsidRPr="00FD3401">
        <w:t xml:space="preserve"> </w:t>
      </w:r>
      <w:hyperlink r:id="rId12" w:history="1">
        <w:r w:rsidRPr="00173C51">
          <w:rPr>
            <w:rStyle w:val="Hyperlink"/>
            <w:rFonts w:ascii="Arial" w:hAnsi="Arial" w:cs="Arial"/>
            <w:sz w:val="24"/>
            <w:szCs w:val="24"/>
          </w:rPr>
          <w:t>https://www.verywell.com/piagets-stages-of-cognitive-development-2795457</w:t>
        </w:r>
      </w:hyperlink>
      <w:r>
        <w:rPr>
          <w:rFonts w:ascii="Arial" w:hAnsi="Arial" w:cs="Arial"/>
          <w:sz w:val="24"/>
          <w:szCs w:val="24"/>
        </w:rPr>
        <w:t xml:space="preserve"> (Accessed: 3 January 2018).</w:t>
      </w:r>
    </w:p>
    <w:p w:rsidR="00260ED9" w:rsidRDefault="00260ED9" w:rsidP="004A0535">
      <w:pPr>
        <w:spacing w:line="360" w:lineRule="auto"/>
        <w:rPr>
          <w:rFonts w:ascii="Arial" w:hAnsi="Arial" w:cs="Arial"/>
          <w:sz w:val="24"/>
          <w:szCs w:val="24"/>
        </w:rPr>
      </w:pPr>
      <w:r>
        <w:rPr>
          <w:rFonts w:ascii="Arial" w:hAnsi="Arial" w:cs="Arial"/>
          <w:sz w:val="24"/>
          <w:szCs w:val="24"/>
        </w:rPr>
        <w:t>Child Development Media. (No date)</w:t>
      </w:r>
      <w:r w:rsidRPr="00260ED9">
        <w:rPr>
          <w:rFonts w:ascii="Arial" w:hAnsi="Arial" w:cs="Arial"/>
          <w:i/>
          <w:sz w:val="24"/>
          <w:szCs w:val="24"/>
        </w:rPr>
        <w:t>Play: The Work of Lev Vygotsky</w:t>
      </w:r>
      <w:r>
        <w:rPr>
          <w:rFonts w:ascii="Arial" w:hAnsi="Arial" w:cs="Arial"/>
          <w:sz w:val="24"/>
          <w:szCs w:val="24"/>
        </w:rPr>
        <w:t>.</w:t>
      </w:r>
      <w:r w:rsidRPr="00260ED9">
        <w:t xml:space="preserve"> </w:t>
      </w:r>
      <w:hyperlink r:id="rId13" w:history="1">
        <w:r w:rsidRPr="001A533B">
          <w:rPr>
            <w:rStyle w:val="Hyperlink"/>
            <w:rFonts w:ascii="Arial" w:hAnsi="Arial" w:cs="Arial"/>
            <w:sz w:val="24"/>
            <w:szCs w:val="24"/>
          </w:rPr>
          <w:t>http://www.childdevelopmentmedia.com/articles/play-the-work-of-lev-vygotsky/</w:t>
        </w:r>
      </w:hyperlink>
      <w:r>
        <w:rPr>
          <w:rFonts w:ascii="Arial" w:hAnsi="Arial" w:cs="Arial"/>
          <w:sz w:val="24"/>
          <w:szCs w:val="24"/>
        </w:rPr>
        <w:t xml:space="preserve"> (Accessed:5 January 2018).</w:t>
      </w:r>
    </w:p>
    <w:p w:rsidR="004F07E2" w:rsidRDefault="004F07E2" w:rsidP="004A0535">
      <w:pPr>
        <w:spacing w:line="360" w:lineRule="auto"/>
        <w:rPr>
          <w:rFonts w:ascii="Arial" w:hAnsi="Arial" w:cs="Arial"/>
          <w:sz w:val="24"/>
          <w:szCs w:val="24"/>
        </w:rPr>
      </w:pPr>
      <w:r>
        <w:rPr>
          <w:rFonts w:ascii="Arial" w:hAnsi="Arial" w:cs="Arial"/>
          <w:sz w:val="24"/>
          <w:szCs w:val="24"/>
        </w:rPr>
        <w:t>David,L.(2014)</w:t>
      </w:r>
      <w:r w:rsidRPr="004F07E2">
        <w:rPr>
          <w:rFonts w:ascii="Arial" w:hAnsi="Arial" w:cs="Arial"/>
          <w:i/>
          <w:sz w:val="24"/>
          <w:szCs w:val="24"/>
        </w:rPr>
        <w:t>Social Development Theory (Vygotsky).</w:t>
      </w:r>
      <w:r w:rsidRPr="004F07E2">
        <w:t xml:space="preserve"> </w:t>
      </w:r>
      <w:hyperlink r:id="rId14" w:history="1">
        <w:r w:rsidRPr="001A533B">
          <w:rPr>
            <w:rStyle w:val="Hyperlink"/>
            <w:rFonts w:ascii="Arial" w:hAnsi="Arial" w:cs="Arial"/>
            <w:sz w:val="24"/>
            <w:szCs w:val="24"/>
          </w:rPr>
          <w:t>https://www.learning-theories.com/vygotskys-social-learning-theory.html</w:t>
        </w:r>
      </w:hyperlink>
      <w:r>
        <w:rPr>
          <w:rFonts w:ascii="Arial" w:hAnsi="Arial" w:cs="Arial"/>
          <w:sz w:val="24"/>
          <w:szCs w:val="24"/>
        </w:rPr>
        <w:t xml:space="preserve"> (Accessed:5 January 2018).</w:t>
      </w:r>
    </w:p>
    <w:p w:rsidR="007069FB" w:rsidRDefault="007069FB" w:rsidP="004A0535">
      <w:pPr>
        <w:spacing w:line="360" w:lineRule="auto"/>
        <w:rPr>
          <w:rFonts w:ascii="Arial" w:hAnsi="Arial" w:cs="Arial"/>
          <w:sz w:val="24"/>
          <w:szCs w:val="24"/>
        </w:rPr>
      </w:pPr>
      <w:r>
        <w:rPr>
          <w:rFonts w:ascii="Arial" w:hAnsi="Arial" w:cs="Arial"/>
          <w:sz w:val="24"/>
          <w:szCs w:val="24"/>
        </w:rPr>
        <w:t>Department for Education. (2014)</w:t>
      </w:r>
      <w:r w:rsidRPr="007069FB">
        <w:rPr>
          <w:rFonts w:ascii="Arial" w:hAnsi="Arial" w:cs="Arial"/>
          <w:i/>
          <w:sz w:val="24"/>
          <w:szCs w:val="24"/>
        </w:rPr>
        <w:t>Children and young people’s speech, language and communication needs-an introduction for health audiences.</w:t>
      </w:r>
      <w:r>
        <w:rPr>
          <w:rFonts w:ascii="Arial" w:hAnsi="Arial" w:cs="Arial"/>
          <w:sz w:val="24"/>
          <w:szCs w:val="24"/>
        </w:rPr>
        <w:t xml:space="preserve"> </w:t>
      </w:r>
      <w:hyperlink r:id="rId15" w:history="1">
        <w:r w:rsidRPr="00E34E88">
          <w:rPr>
            <w:rStyle w:val="Hyperlink"/>
            <w:rFonts w:ascii="Arial" w:hAnsi="Arial" w:cs="Arial"/>
            <w:sz w:val="24"/>
            <w:szCs w:val="24"/>
          </w:rPr>
          <w:t>https://www.thecommunicationtrust.org.uk/media/266719/the_communication_counci</w:t>
        </w:r>
        <w:r w:rsidRPr="00E34E88">
          <w:rPr>
            <w:rStyle w:val="Hyperlink"/>
            <w:rFonts w:ascii="Arial" w:hAnsi="Arial" w:cs="Arial"/>
            <w:sz w:val="24"/>
            <w:szCs w:val="24"/>
          </w:rPr>
          <w:lastRenderedPageBreak/>
          <w:t>l_slcn_briefing_for_health_audiences-_september_2014.pdf</w:t>
        </w:r>
      </w:hyperlink>
      <w:r>
        <w:rPr>
          <w:rFonts w:ascii="Arial" w:hAnsi="Arial" w:cs="Arial"/>
          <w:sz w:val="24"/>
          <w:szCs w:val="24"/>
        </w:rPr>
        <w:t xml:space="preserve"> (Accessed:8 December 2017).</w:t>
      </w:r>
    </w:p>
    <w:p w:rsidR="00B954C6" w:rsidRDefault="00B954C6" w:rsidP="004A0535">
      <w:pPr>
        <w:spacing w:line="360" w:lineRule="auto"/>
        <w:rPr>
          <w:rFonts w:ascii="Arial" w:hAnsi="Arial" w:cs="Arial"/>
          <w:sz w:val="24"/>
          <w:szCs w:val="24"/>
        </w:rPr>
      </w:pPr>
      <w:r w:rsidRPr="00B954C6">
        <w:rPr>
          <w:rFonts w:ascii="Arial" w:hAnsi="Arial" w:cs="Arial"/>
          <w:sz w:val="24"/>
          <w:szCs w:val="24"/>
        </w:rPr>
        <w:t>Department for Education.</w:t>
      </w:r>
      <w:r>
        <w:rPr>
          <w:rFonts w:ascii="Arial" w:hAnsi="Arial" w:cs="Arial"/>
          <w:sz w:val="24"/>
          <w:szCs w:val="24"/>
        </w:rPr>
        <w:t xml:space="preserve"> </w:t>
      </w:r>
      <w:r w:rsidRPr="00B954C6">
        <w:rPr>
          <w:rFonts w:ascii="Arial" w:hAnsi="Arial" w:cs="Arial"/>
          <w:sz w:val="24"/>
          <w:szCs w:val="24"/>
        </w:rPr>
        <w:t>(2010)</w:t>
      </w:r>
      <w:r>
        <w:rPr>
          <w:rFonts w:ascii="Arial" w:hAnsi="Arial" w:cs="Arial"/>
          <w:sz w:val="24"/>
          <w:szCs w:val="24"/>
        </w:rPr>
        <w:t xml:space="preserve"> </w:t>
      </w:r>
      <w:r w:rsidRPr="00B954C6">
        <w:rPr>
          <w:rFonts w:ascii="Arial" w:hAnsi="Arial" w:cs="Arial"/>
          <w:i/>
          <w:sz w:val="24"/>
          <w:szCs w:val="24"/>
        </w:rPr>
        <w:t>The relationship between speech, language and communication needs (SLCN) and behavioural, emotional and social difficulties (BESD)</w:t>
      </w:r>
      <w:r w:rsidRPr="00B954C6">
        <w:t xml:space="preserve"> </w:t>
      </w:r>
      <w:hyperlink r:id="rId16" w:history="1">
        <w:r w:rsidRPr="00E34E88">
          <w:rPr>
            <w:rStyle w:val="Hyperlink"/>
            <w:rFonts w:ascii="Arial" w:hAnsi="Arial" w:cs="Arial"/>
            <w:sz w:val="24"/>
            <w:szCs w:val="24"/>
          </w:rPr>
          <w:t>https://www.gov.uk/government/uploads/system/uploads/attachment_data/file/219632/DFE-RR247-BCRP6.pdf</w:t>
        </w:r>
      </w:hyperlink>
      <w:r>
        <w:rPr>
          <w:rFonts w:ascii="Arial" w:hAnsi="Arial" w:cs="Arial"/>
          <w:i/>
          <w:sz w:val="24"/>
          <w:szCs w:val="24"/>
        </w:rPr>
        <w:t xml:space="preserve"> </w:t>
      </w:r>
      <w:r w:rsidRPr="00B954C6">
        <w:rPr>
          <w:rFonts w:ascii="Arial" w:hAnsi="Arial" w:cs="Arial"/>
          <w:sz w:val="24"/>
          <w:szCs w:val="24"/>
        </w:rPr>
        <w:t>(Accessed: 8 December 2017).</w:t>
      </w:r>
    </w:p>
    <w:p w:rsidR="00FD658A" w:rsidRDefault="00FD658A" w:rsidP="004A0535">
      <w:pPr>
        <w:spacing w:line="360" w:lineRule="auto"/>
        <w:rPr>
          <w:rFonts w:ascii="Arial" w:hAnsi="Arial" w:cs="Arial"/>
          <w:sz w:val="24"/>
          <w:szCs w:val="24"/>
        </w:rPr>
      </w:pPr>
      <w:r>
        <w:rPr>
          <w:rFonts w:ascii="Arial" w:hAnsi="Arial" w:cs="Arial"/>
          <w:sz w:val="24"/>
          <w:szCs w:val="24"/>
        </w:rPr>
        <w:t>Further Inform Neurogenetic Disorders. (No date) Aggressive Behaviour in Angelman Syndrome.</w:t>
      </w:r>
      <w:r w:rsidRPr="00FD658A">
        <w:t xml:space="preserve"> </w:t>
      </w:r>
      <w:hyperlink r:id="rId17" w:history="1">
        <w:r w:rsidRPr="00E34E88">
          <w:rPr>
            <w:rStyle w:val="Hyperlink"/>
            <w:rFonts w:ascii="Arial" w:hAnsi="Arial" w:cs="Arial"/>
            <w:sz w:val="24"/>
            <w:szCs w:val="24"/>
          </w:rPr>
          <w:t>http://www.findresources.co.uk/the-syndromes/angelman/aggression</w:t>
        </w:r>
      </w:hyperlink>
      <w:r>
        <w:rPr>
          <w:rFonts w:ascii="Arial" w:hAnsi="Arial" w:cs="Arial"/>
          <w:sz w:val="24"/>
          <w:szCs w:val="24"/>
        </w:rPr>
        <w:t xml:space="preserve"> (Accessed: 8 December 2017).</w:t>
      </w:r>
    </w:p>
    <w:p w:rsidR="00FD658A" w:rsidRDefault="00FD658A" w:rsidP="004A0535">
      <w:pPr>
        <w:spacing w:line="360" w:lineRule="auto"/>
        <w:rPr>
          <w:rFonts w:ascii="Arial" w:hAnsi="Arial" w:cs="Arial"/>
          <w:sz w:val="24"/>
          <w:szCs w:val="24"/>
        </w:rPr>
      </w:pPr>
      <w:r>
        <w:rPr>
          <w:rFonts w:ascii="Arial" w:hAnsi="Arial" w:cs="Arial"/>
          <w:sz w:val="24"/>
          <w:szCs w:val="24"/>
        </w:rPr>
        <w:t xml:space="preserve">Further Inform Neurogenetic Disorders. (No date) Cognitive Characteristics of Angelman Syndrome. </w:t>
      </w:r>
      <w:hyperlink r:id="rId18" w:history="1">
        <w:r w:rsidRPr="00E34E88">
          <w:rPr>
            <w:rStyle w:val="Hyperlink"/>
            <w:rFonts w:ascii="Arial" w:hAnsi="Arial" w:cs="Arial"/>
            <w:sz w:val="24"/>
            <w:szCs w:val="24"/>
          </w:rPr>
          <w:t>http://www.findresources.co.uk/the-syndromes/angelman/cognitive-characteristics</w:t>
        </w:r>
      </w:hyperlink>
      <w:r>
        <w:rPr>
          <w:rFonts w:ascii="Arial" w:hAnsi="Arial" w:cs="Arial"/>
          <w:sz w:val="24"/>
          <w:szCs w:val="24"/>
        </w:rPr>
        <w:t xml:space="preserve"> (Accessed: 8 December 2017</w:t>
      </w:r>
      <w:r w:rsidR="00F07B0D">
        <w:rPr>
          <w:rFonts w:ascii="Arial" w:hAnsi="Arial" w:cs="Arial"/>
          <w:sz w:val="24"/>
          <w:szCs w:val="24"/>
        </w:rPr>
        <w:t>).</w:t>
      </w:r>
    </w:p>
    <w:p w:rsidR="00FD658A" w:rsidRDefault="00FD658A" w:rsidP="004A0535">
      <w:pPr>
        <w:spacing w:line="360" w:lineRule="auto"/>
        <w:rPr>
          <w:rFonts w:ascii="Arial" w:hAnsi="Arial" w:cs="Arial"/>
          <w:sz w:val="24"/>
          <w:szCs w:val="24"/>
        </w:rPr>
      </w:pPr>
      <w:r>
        <w:rPr>
          <w:rFonts w:ascii="Arial" w:hAnsi="Arial" w:cs="Arial"/>
          <w:sz w:val="24"/>
          <w:szCs w:val="24"/>
        </w:rPr>
        <w:t>Further Inform Neurogenetic Disorders. (No date) Self-injurious behaviours in Angelman syndrome.</w:t>
      </w:r>
      <w:r w:rsidRPr="00FD658A">
        <w:t xml:space="preserve"> </w:t>
      </w:r>
      <w:hyperlink r:id="rId19" w:history="1">
        <w:r w:rsidRPr="00E34E88">
          <w:rPr>
            <w:rStyle w:val="Hyperlink"/>
            <w:rFonts w:ascii="Arial" w:hAnsi="Arial" w:cs="Arial"/>
            <w:sz w:val="24"/>
            <w:szCs w:val="24"/>
          </w:rPr>
          <w:t>http://www.findresources.co.uk/the-syndromes/angelman/self-injurious-behaviour</w:t>
        </w:r>
      </w:hyperlink>
      <w:r>
        <w:rPr>
          <w:rFonts w:ascii="Arial" w:hAnsi="Arial" w:cs="Arial"/>
          <w:sz w:val="24"/>
          <w:szCs w:val="24"/>
        </w:rPr>
        <w:t xml:space="preserve"> (Accessed: 8 December 2017).</w:t>
      </w:r>
    </w:p>
    <w:p w:rsidR="00667A61" w:rsidRPr="00B954C6" w:rsidRDefault="00667A61" w:rsidP="004A0535">
      <w:pPr>
        <w:spacing w:line="360" w:lineRule="auto"/>
        <w:rPr>
          <w:rFonts w:ascii="Arial" w:hAnsi="Arial" w:cs="Arial"/>
          <w:sz w:val="24"/>
          <w:szCs w:val="24"/>
        </w:rPr>
      </w:pPr>
      <w:r>
        <w:rPr>
          <w:rFonts w:ascii="Arial" w:hAnsi="Arial" w:cs="Arial"/>
          <w:sz w:val="24"/>
          <w:szCs w:val="24"/>
        </w:rPr>
        <w:t>Grossniklaus,D.;Smith,H.;Wood,K.C.(2001)</w:t>
      </w:r>
      <w:r w:rsidRPr="00667A61">
        <w:rPr>
          <w:rFonts w:ascii="Arial" w:hAnsi="Arial" w:cs="Arial"/>
          <w:i/>
          <w:sz w:val="24"/>
          <w:szCs w:val="24"/>
        </w:rPr>
        <w:t>Piaget’s Stages</w:t>
      </w:r>
      <w:r>
        <w:rPr>
          <w:rFonts w:ascii="Arial" w:hAnsi="Arial" w:cs="Arial"/>
          <w:sz w:val="24"/>
          <w:szCs w:val="24"/>
        </w:rPr>
        <w:t>.</w:t>
      </w:r>
      <w:r w:rsidRPr="00667A61">
        <w:t xml:space="preserve"> </w:t>
      </w:r>
      <w:hyperlink r:id="rId20" w:history="1">
        <w:r w:rsidRPr="00173C51">
          <w:rPr>
            <w:rStyle w:val="Hyperlink"/>
            <w:rFonts w:ascii="Arial" w:hAnsi="Arial" w:cs="Arial"/>
            <w:sz w:val="24"/>
            <w:szCs w:val="24"/>
          </w:rPr>
          <w:t>https://www.saylor.org/site/wp-content/uploads/2011/07/psych406-5.3.2.pdf(Accessed</w:t>
        </w:r>
      </w:hyperlink>
      <w:r>
        <w:rPr>
          <w:rFonts w:ascii="Arial" w:hAnsi="Arial" w:cs="Arial"/>
          <w:sz w:val="24"/>
          <w:szCs w:val="24"/>
        </w:rPr>
        <w:t>: 3 January 2018).</w:t>
      </w:r>
    </w:p>
    <w:p w:rsidR="002F19E0" w:rsidRDefault="002F19E0" w:rsidP="004A0535">
      <w:pPr>
        <w:spacing w:line="360" w:lineRule="auto"/>
        <w:rPr>
          <w:rFonts w:ascii="Arial" w:hAnsi="Arial" w:cs="Arial"/>
          <w:sz w:val="24"/>
          <w:szCs w:val="24"/>
        </w:rPr>
      </w:pPr>
      <w:r>
        <w:rPr>
          <w:rFonts w:ascii="Arial" w:hAnsi="Arial" w:cs="Arial"/>
          <w:sz w:val="24"/>
          <w:szCs w:val="24"/>
        </w:rPr>
        <w:t xml:space="preserve">Higherlife Foundation (2016) </w:t>
      </w:r>
      <w:r>
        <w:rPr>
          <w:rFonts w:ascii="Arial" w:hAnsi="Arial" w:cs="Arial"/>
          <w:i/>
          <w:sz w:val="24"/>
          <w:szCs w:val="24"/>
        </w:rPr>
        <w:t>Factors That Affect Student Performance.</w:t>
      </w:r>
      <w:r w:rsidRPr="002F19E0">
        <w:t xml:space="preserve"> </w:t>
      </w:r>
      <w:hyperlink r:id="rId21" w:history="1">
        <w:r w:rsidRPr="007B3F7D">
          <w:rPr>
            <w:rStyle w:val="Hyperlink"/>
            <w:rFonts w:ascii="Arial" w:hAnsi="Arial" w:cs="Arial"/>
            <w:sz w:val="24"/>
            <w:szCs w:val="24"/>
          </w:rPr>
          <w:t>https://www.higherlifefoundation.com/factors-that-affect-student-performance/</w:t>
        </w:r>
      </w:hyperlink>
      <w:r>
        <w:rPr>
          <w:rFonts w:ascii="Arial" w:hAnsi="Arial" w:cs="Arial"/>
          <w:sz w:val="24"/>
          <w:szCs w:val="24"/>
        </w:rPr>
        <w:t xml:space="preserve"> (Accessed: 4 December 2017).</w:t>
      </w:r>
    </w:p>
    <w:p w:rsidR="00AC4F73" w:rsidRDefault="00AC4F73" w:rsidP="004A0535">
      <w:pPr>
        <w:spacing w:line="360" w:lineRule="auto"/>
        <w:rPr>
          <w:rFonts w:ascii="Arial" w:hAnsi="Arial" w:cs="Arial"/>
          <w:sz w:val="24"/>
          <w:szCs w:val="24"/>
        </w:rPr>
      </w:pPr>
      <w:r>
        <w:rPr>
          <w:rFonts w:ascii="Arial" w:hAnsi="Arial" w:cs="Arial"/>
          <w:sz w:val="24"/>
          <w:szCs w:val="24"/>
        </w:rPr>
        <w:t xml:space="preserve">Institute for Outdoor Learning.(No date) </w:t>
      </w:r>
      <w:r w:rsidRPr="00AC4F73">
        <w:rPr>
          <w:rFonts w:ascii="Arial" w:hAnsi="Arial" w:cs="Arial"/>
          <w:i/>
          <w:sz w:val="24"/>
          <w:szCs w:val="24"/>
        </w:rPr>
        <w:t>What is Forest School?</w:t>
      </w:r>
      <w:r w:rsidRPr="00AC4F73">
        <w:rPr>
          <w:i/>
        </w:rPr>
        <w:t xml:space="preserve"> </w:t>
      </w:r>
      <w:hyperlink r:id="rId22" w:history="1">
        <w:r w:rsidRPr="001624E5">
          <w:rPr>
            <w:rStyle w:val="Hyperlink"/>
            <w:rFonts w:ascii="Arial" w:hAnsi="Arial" w:cs="Arial"/>
            <w:sz w:val="24"/>
            <w:szCs w:val="24"/>
          </w:rPr>
          <w:t>http://www.forestschoolassociation.org/what-is-forest-school/</w:t>
        </w:r>
      </w:hyperlink>
      <w:r>
        <w:rPr>
          <w:rFonts w:ascii="Arial" w:hAnsi="Arial" w:cs="Arial"/>
          <w:sz w:val="24"/>
          <w:szCs w:val="24"/>
        </w:rPr>
        <w:t xml:space="preserve"> (Accessed: 6 January 2018).</w:t>
      </w:r>
    </w:p>
    <w:p w:rsidR="001A2823" w:rsidRPr="001A2823" w:rsidRDefault="001A2823" w:rsidP="004A0535">
      <w:pPr>
        <w:spacing w:line="360" w:lineRule="auto"/>
        <w:rPr>
          <w:rFonts w:ascii="Arial" w:hAnsi="Arial" w:cs="Arial"/>
          <w:sz w:val="24"/>
          <w:szCs w:val="24"/>
        </w:rPr>
      </w:pPr>
      <w:r>
        <w:rPr>
          <w:rFonts w:ascii="Arial" w:hAnsi="Arial" w:cs="Arial"/>
          <w:sz w:val="24"/>
          <w:szCs w:val="24"/>
        </w:rPr>
        <w:t>Jensen, E. (2009)</w:t>
      </w:r>
      <w:r>
        <w:rPr>
          <w:rFonts w:ascii="Arial" w:hAnsi="Arial" w:cs="Arial"/>
          <w:i/>
          <w:sz w:val="24"/>
          <w:szCs w:val="24"/>
        </w:rPr>
        <w:t>Teaching with Poverty in Mind.</w:t>
      </w:r>
      <w:r w:rsidRPr="001A2823">
        <w:t xml:space="preserve"> </w:t>
      </w:r>
      <w:hyperlink r:id="rId23" w:history="1">
        <w:r w:rsidRPr="00075480">
          <w:rPr>
            <w:rStyle w:val="Hyperlink"/>
            <w:rFonts w:ascii="Arial" w:hAnsi="Arial" w:cs="Arial"/>
            <w:sz w:val="24"/>
            <w:szCs w:val="24"/>
          </w:rPr>
          <w:t>http://www.ascd.org/publications/books/109074/chapters/How-Poverty-Affects-Behavior-and-Academic-Performance.aspx</w:t>
        </w:r>
      </w:hyperlink>
      <w:r>
        <w:rPr>
          <w:rFonts w:ascii="Arial" w:hAnsi="Arial" w:cs="Arial"/>
          <w:sz w:val="24"/>
          <w:szCs w:val="24"/>
        </w:rPr>
        <w:t xml:space="preserve"> (Accessed:30 December 2017).</w:t>
      </w:r>
    </w:p>
    <w:p w:rsidR="00E41DAB" w:rsidRDefault="00E41DAB" w:rsidP="004A0535">
      <w:pPr>
        <w:spacing w:line="360" w:lineRule="auto"/>
        <w:rPr>
          <w:rFonts w:ascii="Arial" w:hAnsi="Arial" w:cs="Arial"/>
          <w:sz w:val="24"/>
          <w:szCs w:val="24"/>
        </w:rPr>
      </w:pPr>
      <w:r>
        <w:rPr>
          <w:rFonts w:ascii="Arial" w:hAnsi="Arial" w:cs="Arial"/>
          <w:sz w:val="24"/>
          <w:szCs w:val="24"/>
        </w:rPr>
        <w:lastRenderedPageBreak/>
        <w:t>Leo,P.(No date)</w:t>
      </w:r>
      <w:r>
        <w:rPr>
          <w:rFonts w:ascii="Arial" w:hAnsi="Arial" w:cs="Arial"/>
          <w:i/>
          <w:sz w:val="24"/>
          <w:szCs w:val="24"/>
        </w:rPr>
        <w:t xml:space="preserve">What is Causing this Behaviour? </w:t>
      </w:r>
      <w:hyperlink r:id="rId24" w:history="1">
        <w:r w:rsidRPr="00BB1E1E">
          <w:rPr>
            <w:rStyle w:val="Hyperlink"/>
            <w:rFonts w:ascii="Arial" w:hAnsi="Arial" w:cs="Arial"/>
            <w:sz w:val="24"/>
            <w:szCs w:val="24"/>
          </w:rPr>
          <w:t>http://www.connectionparenting.com/parenting_articles/behavior.html</w:t>
        </w:r>
      </w:hyperlink>
      <w:r>
        <w:rPr>
          <w:rFonts w:ascii="Arial" w:hAnsi="Arial" w:cs="Arial"/>
          <w:sz w:val="24"/>
          <w:szCs w:val="24"/>
        </w:rPr>
        <w:t xml:space="preserve"> (Accessed 5 December 2017)</w:t>
      </w:r>
    </w:p>
    <w:p w:rsidR="005A6C8F" w:rsidRDefault="005A6C8F" w:rsidP="004A0535">
      <w:pPr>
        <w:spacing w:line="360" w:lineRule="auto"/>
        <w:rPr>
          <w:rFonts w:ascii="Arial" w:hAnsi="Arial" w:cs="Arial"/>
          <w:sz w:val="24"/>
          <w:szCs w:val="24"/>
        </w:rPr>
      </w:pPr>
      <w:r>
        <w:rPr>
          <w:rFonts w:ascii="Arial" w:hAnsi="Arial" w:cs="Arial"/>
          <w:sz w:val="24"/>
          <w:szCs w:val="24"/>
        </w:rPr>
        <w:t>McLeod, S. (2007)</w:t>
      </w:r>
      <w:r w:rsidRPr="005A6C8F">
        <w:rPr>
          <w:rFonts w:ascii="Arial" w:hAnsi="Arial" w:cs="Arial"/>
          <w:i/>
          <w:sz w:val="24"/>
          <w:szCs w:val="24"/>
        </w:rPr>
        <w:t xml:space="preserve"> Bowlby’s Attachment Theory.</w:t>
      </w:r>
      <w:r w:rsidRPr="005A6C8F">
        <w:rPr>
          <w:i/>
        </w:rPr>
        <w:t xml:space="preserve"> </w:t>
      </w:r>
      <w:hyperlink r:id="rId25" w:history="1">
        <w:r w:rsidRPr="001624E5">
          <w:rPr>
            <w:rStyle w:val="Hyperlink"/>
            <w:rFonts w:ascii="Arial" w:hAnsi="Arial" w:cs="Arial"/>
            <w:sz w:val="24"/>
            <w:szCs w:val="24"/>
          </w:rPr>
          <w:t>https://www.simplypsychology.org/bowlby.html</w:t>
        </w:r>
      </w:hyperlink>
      <w:r>
        <w:rPr>
          <w:rFonts w:ascii="Arial" w:hAnsi="Arial" w:cs="Arial"/>
          <w:sz w:val="24"/>
          <w:szCs w:val="24"/>
        </w:rPr>
        <w:t xml:space="preserve"> (Accessed: 6 January 2018).</w:t>
      </w:r>
    </w:p>
    <w:p w:rsidR="005A33C9" w:rsidRDefault="005A33C9" w:rsidP="004A0535">
      <w:pPr>
        <w:spacing w:line="360" w:lineRule="auto"/>
        <w:rPr>
          <w:rFonts w:ascii="Arial" w:hAnsi="Arial" w:cs="Arial"/>
          <w:sz w:val="24"/>
          <w:szCs w:val="24"/>
        </w:rPr>
      </w:pPr>
      <w:r>
        <w:rPr>
          <w:rFonts w:ascii="Arial" w:hAnsi="Arial" w:cs="Arial"/>
          <w:sz w:val="24"/>
          <w:szCs w:val="24"/>
        </w:rPr>
        <w:t xml:space="preserve">McLeod, S. (2015) </w:t>
      </w:r>
      <w:r w:rsidRPr="0070597D">
        <w:rPr>
          <w:rFonts w:ascii="Arial" w:hAnsi="Arial" w:cs="Arial"/>
          <w:i/>
          <w:sz w:val="24"/>
          <w:szCs w:val="24"/>
        </w:rPr>
        <w:t>Jean Piaget</w:t>
      </w:r>
      <w:r w:rsidR="0070597D" w:rsidRPr="0070597D">
        <w:rPr>
          <w:rFonts w:ascii="Arial" w:hAnsi="Arial" w:cs="Arial"/>
          <w:i/>
          <w:sz w:val="24"/>
          <w:szCs w:val="24"/>
        </w:rPr>
        <w:t>.</w:t>
      </w:r>
      <w:r w:rsidR="0070597D" w:rsidRPr="0070597D">
        <w:t xml:space="preserve"> </w:t>
      </w:r>
      <w:hyperlink r:id="rId26" w:anchor="schema" w:history="1">
        <w:r w:rsidR="0070597D" w:rsidRPr="00173C51">
          <w:rPr>
            <w:rStyle w:val="Hyperlink"/>
            <w:rFonts w:ascii="Arial" w:hAnsi="Arial" w:cs="Arial"/>
            <w:sz w:val="24"/>
            <w:szCs w:val="24"/>
          </w:rPr>
          <w:t>https://www.simplypsychology.org/piaget.html#schema</w:t>
        </w:r>
      </w:hyperlink>
      <w:r w:rsidR="0070597D">
        <w:rPr>
          <w:rFonts w:ascii="Arial" w:hAnsi="Arial" w:cs="Arial"/>
          <w:sz w:val="24"/>
          <w:szCs w:val="24"/>
        </w:rPr>
        <w:t xml:space="preserve"> (Accessed: 3 January 2018).</w:t>
      </w:r>
    </w:p>
    <w:p w:rsidR="00974CB7" w:rsidRPr="002F19E0" w:rsidRDefault="00974CB7" w:rsidP="004A0535">
      <w:pPr>
        <w:spacing w:line="360" w:lineRule="auto"/>
        <w:rPr>
          <w:rFonts w:ascii="Arial" w:hAnsi="Arial" w:cs="Arial"/>
          <w:sz w:val="24"/>
          <w:szCs w:val="24"/>
        </w:rPr>
      </w:pPr>
      <w:r>
        <w:rPr>
          <w:rFonts w:ascii="Arial" w:hAnsi="Arial" w:cs="Arial"/>
          <w:sz w:val="24"/>
          <w:szCs w:val="24"/>
        </w:rPr>
        <w:t>McLeod,S.</w:t>
      </w:r>
      <w:r w:rsidR="00473A5C">
        <w:rPr>
          <w:rFonts w:ascii="Arial" w:hAnsi="Arial" w:cs="Arial"/>
          <w:sz w:val="24"/>
          <w:szCs w:val="24"/>
        </w:rPr>
        <w:t>(2014)</w:t>
      </w:r>
      <w:r w:rsidR="00473A5C" w:rsidRPr="00473A5C">
        <w:rPr>
          <w:rFonts w:ascii="Arial" w:hAnsi="Arial" w:cs="Arial"/>
          <w:i/>
          <w:sz w:val="24"/>
          <w:szCs w:val="24"/>
        </w:rPr>
        <w:t>Lev Vygotsky</w:t>
      </w:r>
      <w:r w:rsidR="00473A5C">
        <w:rPr>
          <w:rFonts w:ascii="Arial" w:hAnsi="Arial" w:cs="Arial"/>
          <w:sz w:val="24"/>
          <w:szCs w:val="24"/>
        </w:rPr>
        <w:t>.</w:t>
      </w:r>
      <w:r w:rsidR="00473A5C" w:rsidRPr="00473A5C">
        <w:t xml:space="preserve"> </w:t>
      </w:r>
      <w:hyperlink r:id="rId27" w:history="1">
        <w:r w:rsidR="00473A5C" w:rsidRPr="001A533B">
          <w:rPr>
            <w:rStyle w:val="Hyperlink"/>
            <w:rFonts w:ascii="Arial" w:hAnsi="Arial" w:cs="Arial"/>
            <w:sz w:val="24"/>
            <w:szCs w:val="24"/>
          </w:rPr>
          <w:t>https://www.simplypsychology.org/vygotsky.html</w:t>
        </w:r>
      </w:hyperlink>
      <w:r w:rsidR="00473A5C">
        <w:rPr>
          <w:rFonts w:ascii="Arial" w:hAnsi="Arial" w:cs="Arial"/>
          <w:sz w:val="24"/>
          <w:szCs w:val="24"/>
        </w:rPr>
        <w:t xml:space="preserve"> (Accessed:5 January 2018).</w:t>
      </w:r>
    </w:p>
    <w:p w:rsidR="004D0201" w:rsidRDefault="004D0201" w:rsidP="004D0201">
      <w:pPr>
        <w:spacing w:line="360" w:lineRule="auto"/>
        <w:rPr>
          <w:rFonts w:ascii="Arial" w:hAnsi="Arial" w:cs="Arial"/>
          <w:sz w:val="24"/>
          <w:szCs w:val="24"/>
        </w:rPr>
      </w:pPr>
      <w:r>
        <w:rPr>
          <w:rFonts w:ascii="Arial" w:hAnsi="Arial" w:cs="Arial"/>
          <w:sz w:val="24"/>
          <w:szCs w:val="24"/>
        </w:rPr>
        <w:t>National Research Council Institute of Medicine.</w:t>
      </w:r>
      <w:r w:rsidR="00B954C6">
        <w:rPr>
          <w:rFonts w:ascii="Arial" w:hAnsi="Arial" w:cs="Arial"/>
          <w:sz w:val="24"/>
          <w:szCs w:val="24"/>
        </w:rPr>
        <w:t xml:space="preserve"> </w:t>
      </w:r>
      <w:r>
        <w:rPr>
          <w:rFonts w:ascii="Arial" w:hAnsi="Arial" w:cs="Arial"/>
          <w:sz w:val="24"/>
          <w:szCs w:val="24"/>
        </w:rPr>
        <w:t>(2004)Children’s Health, The Nations Wealth:Assessing and Improving Child Health.National Academies Press,Washington (DC).</w:t>
      </w:r>
    </w:p>
    <w:p w:rsidR="00132582" w:rsidRDefault="00132582" w:rsidP="004D0201">
      <w:pPr>
        <w:spacing w:line="360" w:lineRule="auto"/>
        <w:rPr>
          <w:rFonts w:ascii="Arial" w:hAnsi="Arial" w:cs="Arial"/>
          <w:sz w:val="24"/>
          <w:szCs w:val="24"/>
        </w:rPr>
      </w:pPr>
      <w:r>
        <w:rPr>
          <w:rFonts w:ascii="Arial" w:hAnsi="Arial" w:cs="Arial"/>
          <w:sz w:val="24"/>
          <w:szCs w:val="24"/>
        </w:rPr>
        <w:t>NHS.(2016)</w:t>
      </w:r>
      <w:r>
        <w:rPr>
          <w:rFonts w:ascii="Arial" w:hAnsi="Arial" w:cs="Arial"/>
          <w:i/>
          <w:sz w:val="24"/>
          <w:szCs w:val="24"/>
        </w:rPr>
        <w:t>Angelman Syndrome.</w:t>
      </w:r>
      <w:r w:rsidRPr="00132582">
        <w:t xml:space="preserve"> </w:t>
      </w:r>
      <w:hyperlink r:id="rId28" w:history="1">
        <w:r w:rsidRPr="00E34E88">
          <w:rPr>
            <w:rStyle w:val="Hyperlink"/>
            <w:rFonts w:ascii="Arial" w:hAnsi="Arial" w:cs="Arial"/>
            <w:sz w:val="24"/>
            <w:szCs w:val="24"/>
          </w:rPr>
          <w:t>https://www.nhs.uk/conditions/angelman-syndrome/</w:t>
        </w:r>
      </w:hyperlink>
      <w:r>
        <w:rPr>
          <w:rFonts w:ascii="Arial" w:hAnsi="Arial" w:cs="Arial"/>
          <w:sz w:val="24"/>
          <w:szCs w:val="24"/>
        </w:rPr>
        <w:t xml:space="preserve"> (Accessed:8 December 2017).</w:t>
      </w:r>
    </w:p>
    <w:p w:rsidR="00543AB0" w:rsidRDefault="00543AB0" w:rsidP="004D0201">
      <w:pPr>
        <w:spacing w:line="360" w:lineRule="auto"/>
        <w:rPr>
          <w:rFonts w:ascii="Arial" w:hAnsi="Arial" w:cs="Arial"/>
          <w:sz w:val="24"/>
          <w:szCs w:val="24"/>
        </w:rPr>
      </w:pPr>
      <w:r>
        <w:rPr>
          <w:rFonts w:ascii="Arial" w:hAnsi="Arial" w:cs="Arial"/>
          <w:sz w:val="24"/>
          <w:szCs w:val="24"/>
        </w:rPr>
        <w:t xml:space="preserve">Pound, L. (2006) </w:t>
      </w:r>
      <w:r w:rsidRPr="00543AB0">
        <w:rPr>
          <w:rFonts w:ascii="Arial" w:hAnsi="Arial" w:cs="Arial"/>
          <w:i/>
          <w:sz w:val="24"/>
          <w:szCs w:val="24"/>
        </w:rPr>
        <w:t>How Children Learn.</w:t>
      </w:r>
      <w:r>
        <w:rPr>
          <w:rFonts w:ascii="Arial" w:hAnsi="Arial" w:cs="Arial"/>
          <w:sz w:val="24"/>
          <w:szCs w:val="24"/>
        </w:rPr>
        <w:t xml:space="preserve"> London: Practical Pre-school Books.</w:t>
      </w:r>
    </w:p>
    <w:p w:rsidR="00260ED9" w:rsidRPr="00260ED9" w:rsidRDefault="00260ED9" w:rsidP="004D0201">
      <w:pPr>
        <w:spacing w:line="360" w:lineRule="auto"/>
        <w:rPr>
          <w:rFonts w:ascii="Arial" w:hAnsi="Arial" w:cs="Arial"/>
          <w:sz w:val="24"/>
          <w:szCs w:val="24"/>
        </w:rPr>
      </w:pPr>
      <w:r>
        <w:rPr>
          <w:rFonts w:ascii="Arial" w:hAnsi="Arial" w:cs="Arial"/>
          <w:sz w:val="24"/>
          <w:szCs w:val="24"/>
        </w:rPr>
        <w:t xml:space="preserve">Psychology Notes. (2017) </w:t>
      </w:r>
      <w:r w:rsidRPr="00260ED9">
        <w:rPr>
          <w:rFonts w:ascii="Arial" w:hAnsi="Arial" w:cs="Arial"/>
          <w:i/>
          <w:sz w:val="24"/>
          <w:szCs w:val="24"/>
        </w:rPr>
        <w:t xml:space="preserve">Vygotsky’s Sociocultural Theory of Cognitive </w:t>
      </w:r>
      <w:r w:rsidRPr="00260ED9">
        <w:rPr>
          <w:rFonts w:ascii="Arial" w:hAnsi="Arial" w:cs="Arial"/>
          <w:sz w:val="24"/>
          <w:szCs w:val="24"/>
        </w:rPr>
        <w:t>Development.</w:t>
      </w:r>
      <w:r w:rsidRPr="00260ED9">
        <w:t xml:space="preserve"> </w:t>
      </w:r>
      <w:hyperlink r:id="rId29" w:history="1">
        <w:r w:rsidRPr="001A533B">
          <w:rPr>
            <w:rStyle w:val="Hyperlink"/>
            <w:rFonts w:ascii="Arial" w:hAnsi="Arial" w:cs="Arial"/>
            <w:sz w:val="24"/>
            <w:szCs w:val="24"/>
          </w:rPr>
          <w:t>https://www.psychologynoteshq.com/vygotsky-theory/</w:t>
        </w:r>
      </w:hyperlink>
      <w:r>
        <w:rPr>
          <w:rFonts w:ascii="Arial" w:hAnsi="Arial" w:cs="Arial"/>
          <w:sz w:val="24"/>
          <w:szCs w:val="24"/>
        </w:rPr>
        <w:t xml:space="preserve"> (Accessed:5 January 2018).</w:t>
      </w:r>
    </w:p>
    <w:p w:rsidR="00124751" w:rsidRPr="00124751" w:rsidRDefault="00124751" w:rsidP="004D0201">
      <w:pPr>
        <w:spacing w:line="360" w:lineRule="auto"/>
        <w:rPr>
          <w:rFonts w:ascii="Arial" w:hAnsi="Arial" w:cs="Arial"/>
          <w:sz w:val="24"/>
          <w:szCs w:val="24"/>
        </w:rPr>
      </w:pPr>
      <w:r>
        <w:rPr>
          <w:rFonts w:ascii="Arial" w:hAnsi="Arial" w:cs="Arial"/>
          <w:sz w:val="24"/>
          <w:szCs w:val="24"/>
        </w:rPr>
        <w:t xml:space="preserve">Redmond,T.(2017)SLCN: </w:t>
      </w:r>
      <w:r w:rsidRPr="00124751">
        <w:rPr>
          <w:rFonts w:ascii="Arial" w:hAnsi="Arial" w:cs="Arial"/>
          <w:i/>
          <w:sz w:val="24"/>
          <w:szCs w:val="24"/>
        </w:rPr>
        <w:t>The biggest SEN you’ve never heard of.</w:t>
      </w:r>
      <w:r w:rsidRPr="00124751">
        <w:t xml:space="preserve"> </w:t>
      </w:r>
      <w:hyperlink r:id="rId30" w:history="1">
        <w:r w:rsidRPr="00004A52">
          <w:rPr>
            <w:rStyle w:val="Hyperlink"/>
            <w:rFonts w:ascii="Arial" w:hAnsi="Arial" w:cs="Arial"/>
            <w:sz w:val="24"/>
            <w:szCs w:val="24"/>
          </w:rPr>
          <w:t>https://senmagazine.co.uk/home/articles/senarticles-2/slcn-the-biggest-sen-you-ve-never-heard-of</w:t>
        </w:r>
      </w:hyperlink>
      <w:r>
        <w:rPr>
          <w:rFonts w:ascii="Arial" w:hAnsi="Arial" w:cs="Arial"/>
          <w:sz w:val="24"/>
          <w:szCs w:val="24"/>
        </w:rPr>
        <w:t xml:space="preserve"> (Accessed: 8 December 2017).</w:t>
      </w:r>
    </w:p>
    <w:p w:rsidR="002E45BC" w:rsidRPr="002E45BC" w:rsidRDefault="002E45BC" w:rsidP="004D0201">
      <w:pPr>
        <w:spacing w:line="360" w:lineRule="auto"/>
        <w:rPr>
          <w:rFonts w:ascii="Arial" w:hAnsi="Arial" w:cs="Arial"/>
          <w:sz w:val="24"/>
          <w:szCs w:val="24"/>
        </w:rPr>
      </w:pPr>
      <w:r>
        <w:rPr>
          <w:rFonts w:ascii="Arial" w:hAnsi="Arial" w:cs="Arial"/>
          <w:sz w:val="24"/>
          <w:szCs w:val="24"/>
        </w:rPr>
        <w:t>Scope.(2017)</w:t>
      </w:r>
      <w:r w:rsidRPr="002E45BC">
        <w:rPr>
          <w:rFonts w:ascii="Arial" w:hAnsi="Arial" w:cs="Arial"/>
          <w:i/>
          <w:sz w:val="24"/>
          <w:szCs w:val="24"/>
        </w:rPr>
        <w:t>Challenging behaviour.</w:t>
      </w:r>
      <w:r w:rsidRPr="002E45BC">
        <w:t xml:space="preserve"> </w:t>
      </w:r>
      <w:hyperlink r:id="rId31" w:history="1">
        <w:r w:rsidRPr="00004A52">
          <w:rPr>
            <w:rStyle w:val="Hyperlink"/>
            <w:rFonts w:ascii="Arial" w:hAnsi="Arial" w:cs="Arial"/>
            <w:sz w:val="24"/>
            <w:szCs w:val="24"/>
          </w:rPr>
          <w:t>https://www.scope.org.uk/support/parents/challenging-behaviour/overview</w:t>
        </w:r>
      </w:hyperlink>
      <w:r>
        <w:rPr>
          <w:rFonts w:ascii="Arial" w:hAnsi="Arial" w:cs="Arial"/>
          <w:sz w:val="24"/>
          <w:szCs w:val="24"/>
        </w:rPr>
        <w:t xml:space="preserve"> (Accessed: 8 December 2017).</w:t>
      </w:r>
    </w:p>
    <w:p w:rsidR="00B751C4" w:rsidRDefault="00B751C4" w:rsidP="004D0201">
      <w:pPr>
        <w:spacing w:line="360" w:lineRule="auto"/>
        <w:rPr>
          <w:rFonts w:ascii="Arial" w:hAnsi="Arial" w:cs="Arial"/>
          <w:sz w:val="24"/>
          <w:szCs w:val="24"/>
        </w:rPr>
      </w:pPr>
      <w:r>
        <w:rPr>
          <w:rFonts w:ascii="Arial" w:hAnsi="Arial" w:cs="Arial"/>
          <w:sz w:val="24"/>
          <w:szCs w:val="24"/>
        </w:rPr>
        <w:t>Stangor, C.</w:t>
      </w:r>
      <w:r w:rsidR="002E45BC">
        <w:rPr>
          <w:rFonts w:ascii="Arial" w:hAnsi="Arial" w:cs="Arial"/>
          <w:sz w:val="24"/>
          <w:szCs w:val="24"/>
        </w:rPr>
        <w:t xml:space="preserve"> </w:t>
      </w:r>
      <w:r>
        <w:rPr>
          <w:rFonts w:ascii="Arial" w:hAnsi="Arial" w:cs="Arial"/>
          <w:sz w:val="24"/>
          <w:szCs w:val="24"/>
        </w:rPr>
        <w:t>(2011)</w:t>
      </w:r>
      <w:r w:rsidR="002E45BC">
        <w:rPr>
          <w:rFonts w:ascii="Arial" w:hAnsi="Arial" w:cs="Arial"/>
          <w:sz w:val="24"/>
          <w:szCs w:val="24"/>
        </w:rPr>
        <w:t xml:space="preserve"> </w:t>
      </w:r>
      <w:r w:rsidRPr="00B751C4">
        <w:rPr>
          <w:rFonts w:ascii="Arial" w:hAnsi="Arial" w:cs="Arial"/>
          <w:i/>
          <w:sz w:val="24"/>
          <w:szCs w:val="24"/>
        </w:rPr>
        <w:t>Affect, Behaviour and Cognition.</w:t>
      </w:r>
      <w:r w:rsidRPr="00B751C4">
        <w:t xml:space="preserve"> </w:t>
      </w:r>
      <w:hyperlink r:id="rId32" w:history="1">
        <w:r w:rsidRPr="00004A52">
          <w:rPr>
            <w:rStyle w:val="Hyperlink"/>
            <w:rFonts w:ascii="Arial" w:hAnsi="Arial" w:cs="Arial"/>
            <w:sz w:val="24"/>
            <w:szCs w:val="24"/>
          </w:rPr>
          <w:t>https://opentextbc.ca/socialpsychology/chapter/affect-behavior-and-cognition/</w:t>
        </w:r>
      </w:hyperlink>
      <w:r>
        <w:rPr>
          <w:rFonts w:ascii="Arial" w:hAnsi="Arial" w:cs="Arial"/>
          <w:sz w:val="24"/>
          <w:szCs w:val="24"/>
        </w:rPr>
        <w:t xml:space="preserve"> (Accessed: 8 December 2017).</w:t>
      </w:r>
    </w:p>
    <w:p w:rsidR="006430B2" w:rsidRDefault="00CF3839" w:rsidP="004D0201">
      <w:pPr>
        <w:spacing w:line="360" w:lineRule="auto"/>
        <w:rPr>
          <w:rFonts w:ascii="Arial" w:hAnsi="Arial" w:cs="Arial"/>
          <w:sz w:val="24"/>
          <w:szCs w:val="24"/>
        </w:rPr>
      </w:pPr>
      <w:r>
        <w:rPr>
          <w:rFonts w:ascii="Arial" w:hAnsi="Arial" w:cs="Arial"/>
          <w:sz w:val="24"/>
          <w:szCs w:val="24"/>
        </w:rPr>
        <w:lastRenderedPageBreak/>
        <w:t xml:space="preserve">Teaching Times.(2018) </w:t>
      </w:r>
      <w:r w:rsidRPr="00CF3839">
        <w:rPr>
          <w:rFonts w:ascii="Arial" w:hAnsi="Arial" w:cs="Arial"/>
          <w:i/>
          <w:sz w:val="24"/>
          <w:szCs w:val="24"/>
        </w:rPr>
        <w:t>Vygotsky lives.</w:t>
      </w:r>
      <w:r w:rsidRPr="00CF3839">
        <w:rPr>
          <w:i/>
        </w:rPr>
        <w:t xml:space="preserve"> </w:t>
      </w:r>
      <w:hyperlink r:id="rId33" w:history="1">
        <w:r w:rsidRPr="001A533B">
          <w:rPr>
            <w:rStyle w:val="Hyperlink"/>
            <w:rFonts w:ascii="Arial" w:hAnsi="Arial" w:cs="Arial"/>
            <w:sz w:val="24"/>
            <w:szCs w:val="24"/>
          </w:rPr>
          <w:t>https://www.teachingtimes.com/kb/71/vygotsky-lives.htm</w:t>
        </w:r>
      </w:hyperlink>
      <w:r>
        <w:rPr>
          <w:rFonts w:ascii="Arial" w:hAnsi="Arial" w:cs="Arial"/>
          <w:sz w:val="24"/>
          <w:szCs w:val="24"/>
        </w:rPr>
        <w:t xml:space="preserve"> (Accessed:5 January 2018).</w:t>
      </w:r>
    </w:p>
    <w:p w:rsidR="002754E0" w:rsidRDefault="002754E0" w:rsidP="004D0201">
      <w:pPr>
        <w:spacing w:line="360" w:lineRule="auto"/>
        <w:rPr>
          <w:rFonts w:ascii="Arial" w:hAnsi="Arial" w:cs="Arial"/>
          <w:sz w:val="24"/>
          <w:szCs w:val="24"/>
        </w:rPr>
      </w:pPr>
      <w:r>
        <w:rPr>
          <w:rFonts w:ascii="Arial" w:hAnsi="Arial" w:cs="Arial"/>
          <w:sz w:val="24"/>
          <w:szCs w:val="24"/>
        </w:rPr>
        <w:t>Tela Communications. (No date) Piaget’s Stages of Cognitive Development.</w:t>
      </w:r>
      <w:r w:rsidRPr="002754E0">
        <w:t xml:space="preserve"> </w:t>
      </w:r>
      <w:hyperlink r:id="rId34" w:history="1">
        <w:r w:rsidRPr="00173C51">
          <w:rPr>
            <w:rStyle w:val="Hyperlink"/>
            <w:rFonts w:ascii="Arial" w:hAnsi="Arial" w:cs="Arial"/>
            <w:sz w:val="24"/>
            <w:szCs w:val="24"/>
          </w:rPr>
          <w:t>http://www.telacommunications.com/nutshell/stages.htm</w:t>
        </w:r>
      </w:hyperlink>
      <w:r>
        <w:rPr>
          <w:rFonts w:ascii="Arial" w:hAnsi="Arial" w:cs="Arial"/>
          <w:sz w:val="24"/>
          <w:szCs w:val="24"/>
        </w:rPr>
        <w:t xml:space="preserve"> (Accessed: 3 January 2018).</w:t>
      </w:r>
    </w:p>
    <w:p w:rsidR="00586335" w:rsidRDefault="00586335" w:rsidP="004D0201">
      <w:pPr>
        <w:spacing w:line="360" w:lineRule="auto"/>
        <w:rPr>
          <w:rFonts w:ascii="Arial" w:hAnsi="Arial" w:cs="Arial"/>
          <w:sz w:val="24"/>
          <w:szCs w:val="24"/>
        </w:rPr>
      </w:pPr>
      <w:r>
        <w:rPr>
          <w:rFonts w:ascii="Arial" w:hAnsi="Arial" w:cs="Arial"/>
          <w:sz w:val="24"/>
          <w:szCs w:val="24"/>
        </w:rPr>
        <w:t xml:space="preserve">United States Department of Health and Human Services. (No date) </w:t>
      </w:r>
      <w:r w:rsidRPr="00586335">
        <w:rPr>
          <w:rFonts w:ascii="Arial" w:hAnsi="Arial" w:cs="Arial"/>
          <w:i/>
          <w:sz w:val="24"/>
          <w:szCs w:val="24"/>
        </w:rPr>
        <w:t>Angelman syndrome.</w:t>
      </w:r>
      <w:r w:rsidRPr="00586335">
        <w:t xml:space="preserve"> </w:t>
      </w:r>
      <w:r>
        <w:t xml:space="preserve"> </w:t>
      </w:r>
      <w:hyperlink r:id="rId35" w:history="1">
        <w:r w:rsidRPr="00E34E88">
          <w:rPr>
            <w:rStyle w:val="Hyperlink"/>
            <w:rFonts w:ascii="Arial" w:hAnsi="Arial" w:cs="Arial"/>
            <w:sz w:val="24"/>
            <w:szCs w:val="24"/>
          </w:rPr>
          <w:t>https://ghr.nlm.nih.gov/condition/angelman-syndrome</w:t>
        </w:r>
      </w:hyperlink>
      <w:r>
        <w:rPr>
          <w:rFonts w:ascii="Arial" w:hAnsi="Arial" w:cs="Arial"/>
          <w:i/>
          <w:sz w:val="24"/>
          <w:szCs w:val="24"/>
        </w:rPr>
        <w:t xml:space="preserve"> </w:t>
      </w:r>
      <w:r w:rsidRPr="00586335">
        <w:rPr>
          <w:rFonts w:ascii="Arial" w:hAnsi="Arial" w:cs="Arial"/>
          <w:sz w:val="24"/>
          <w:szCs w:val="24"/>
        </w:rPr>
        <w:t>(Accessed: 8 December 2017).</w:t>
      </w:r>
    </w:p>
    <w:p w:rsidR="00CC3D9E" w:rsidRPr="00586335" w:rsidRDefault="00CC3D9E" w:rsidP="004D0201">
      <w:pPr>
        <w:spacing w:line="360" w:lineRule="auto"/>
        <w:rPr>
          <w:rFonts w:ascii="Arial" w:hAnsi="Arial" w:cs="Arial"/>
          <w:sz w:val="24"/>
          <w:szCs w:val="24"/>
        </w:rPr>
      </w:pPr>
      <w:r>
        <w:rPr>
          <w:rFonts w:ascii="Arial" w:hAnsi="Arial" w:cs="Arial"/>
          <w:sz w:val="24"/>
          <w:szCs w:val="24"/>
        </w:rPr>
        <w:t xml:space="preserve">Welsh Government. (2017) </w:t>
      </w:r>
      <w:r w:rsidRPr="00CC3D9E">
        <w:rPr>
          <w:rFonts w:ascii="Arial" w:hAnsi="Arial" w:cs="Arial"/>
          <w:i/>
          <w:sz w:val="24"/>
          <w:szCs w:val="24"/>
        </w:rPr>
        <w:t>Foundation Phase.</w:t>
      </w:r>
      <w:r w:rsidRPr="00CC3D9E">
        <w:t xml:space="preserve"> </w:t>
      </w:r>
      <w:hyperlink r:id="rId36" w:history="1">
        <w:r w:rsidRPr="00173C51">
          <w:rPr>
            <w:rStyle w:val="Hyperlink"/>
            <w:rFonts w:ascii="Arial" w:hAnsi="Arial" w:cs="Arial"/>
            <w:sz w:val="24"/>
            <w:szCs w:val="24"/>
          </w:rPr>
          <w:t>http://gov.wales/topics/educationandskills/foundation-phase/?lang=en</w:t>
        </w:r>
      </w:hyperlink>
      <w:r>
        <w:rPr>
          <w:rFonts w:ascii="Arial" w:hAnsi="Arial" w:cs="Arial"/>
          <w:sz w:val="24"/>
          <w:szCs w:val="24"/>
        </w:rPr>
        <w:t xml:space="preserve"> (Accessed: 3 January 2018).</w:t>
      </w:r>
    </w:p>
    <w:p w:rsidR="002F19E0" w:rsidRPr="004D0201" w:rsidRDefault="002F19E0" w:rsidP="004D0201">
      <w:pPr>
        <w:spacing w:line="360" w:lineRule="auto"/>
        <w:rPr>
          <w:rFonts w:ascii="Arial" w:hAnsi="Arial" w:cs="Arial"/>
          <w:sz w:val="24"/>
          <w:szCs w:val="24"/>
        </w:rPr>
      </w:pPr>
    </w:p>
    <w:sectPr w:rsidR="002F19E0" w:rsidRPr="004D0201">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C5E" w:rsidRDefault="005A1C5E" w:rsidP="008F08EE">
      <w:pPr>
        <w:spacing w:after="0" w:line="240" w:lineRule="auto"/>
      </w:pPr>
      <w:r>
        <w:separator/>
      </w:r>
    </w:p>
  </w:endnote>
  <w:endnote w:type="continuationSeparator" w:id="0">
    <w:p w:rsidR="005A1C5E" w:rsidRDefault="005A1C5E" w:rsidP="008F0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5653765"/>
      <w:docPartObj>
        <w:docPartGallery w:val="Page Numbers (Bottom of Page)"/>
        <w:docPartUnique/>
      </w:docPartObj>
    </w:sdtPr>
    <w:sdtEndPr>
      <w:rPr>
        <w:noProof/>
      </w:rPr>
    </w:sdtEndPr>
    <w:sdtContent>
      <w:p w:rsidR="005A1C5E" w:rsidRDefault="005A1C5E">
        <w:pPr>
          <w:pStyle w:val="Footer"/>
          <w:jc w:val="center"/>
        </w:pPr>
        <w:r>
          <w:fldChar w:fldCharType="begin"/>
        </w:r>
        <w:r>
          <w:instrText xml:space="preserve"> PAGE   \* MERGEFORMAT </w:instrText>
        </w:r>
        <w:r>
          <w:fldChar w:fldCharType="separate"/>
        </w:r>
        <w:r w:rsidR="00B075E1">
          <w:rPr>
            <w:noProof/>
          </w:rPr>
          <w:t>8</w:t>
        </w:r>
        <w:r>
          <w:rPr>
            <w:noProof/>
          </w:rPr>
          <w:fldChar w:fldCharType="end"/>
        </w:r>
      </w:p>
    </w:sdtContent>
  </w:sdt>
  <w:p w:rsidR="005A1C5E" w:rsidRDefault="005A1C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C5E" w:rsidRDefault="005A1C5E" w:rsidP="008F08EE">
      <w:pPr>
        <w:spacing w:after="0" w:line="240" w:lineRule="auto"/>
      </w:pPr>
      <w:r>
        <w:separator/>
      </w:r>
    </w:p>
  </w:footnote>
  <w:footnote w:type="continuationSeparator" w:id="0">
    <w:p w:rsidR="005A1C5E" w:rsidRDefault="005A1C5E" w:rsidP="008F0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1C5E" w:rsidRDefault="005A1C5E">
    <w:pPr>
      <w:pStyle w:val="Header"/>
    </w:pPr>
    <w:r>
      <w:t>Candidate Name: Angharad Green                           Candidate No: 1502390                 Unit No: SJTA5007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8EE"/>
    <w:rsid w:val="00005C7E"/>
    <w:rsid w:val="00040EAC"/>
    <w:rsid w:val="0004575A"/>
    <w:rsid w:val="000A7801"/>
    <w:rsid w:val="000E0D33"/>
    <w:rsid w:val="000E6C55"/>
    <w:rsid w:val="00102A13"/>
    <w:rsid w:val="00124751"/>
    <w:rsid w:val="00132582"/>
    <w:rsid w:val="00134642"/>
    <w:rsid w:val="00184918"/>
    <w:rsid w:val="001A2823"/>
    <w:rsid w:val="001B7C7C"/>
    <w:rsid w:val="001D57E9"/>
    <w:rsid w:val="001F34AA"/>
    <w:rsid w:val="0021763C"/>
    <w:rsid w:val="00225D68"/>
    <w:rsid w:val="00260ED9"/>
    <w:rsid w:val="00271660"/>
    <w:rsid w:val="002754E0"/>
    <w:rsid w:val="00277281"/>
    <w:rsid w:val="002B1AEE"/>
    <w:rsid w:val="002E45BC"/>
    <w:rsid w:val="002F19E0"/>
    <w:rsid w:val="00301CFA"/>
    <w:rsid w:val="00321219"/>
    <w:rsid w:val="0032453D"/>
    <w:rsid w:val="00337812"/>
    <w:rsid w:val="004023F2"/>
    <w:rsid w:val="004030F0"/>
    <w:rsid w:val="00404C9C"/>
    <w:rsid w:val="0041240D"/>
    <w:rsid w:val="0042053D"/>
    <w:rsid w:val="00473A5C"/>
    <w:rsid w:val="00484F93"/>
    <w:rsid w:val="004A0535"/>
    <w:rsid w:val="004B4EAD"/>
    <w:rsid w:val="004D0201"/>
    <w:rsid w:val="004F07E2"/>
    <w:rsid w:val="004F0984"/>
    <w:rsid w:val="00517235"/>
    <w:rsid w:val="00543AB0"/>
    <w:rsid w:val="005566C1"/>
    <w:rsid w:val="005608CA"/>
    <w:rsid w:val="00586335"/>
    <w:rsid w:val="005A1C5E"/>
    <w:rsid w:val="005A33C9"/>
    <w:rsid w:val="005A6C8F"/>
    <w:rsid w:val="005B3B18"/>
    <w:rsid w:val="00610D4F"/>
    <w:rsid w:val="006365DE"/>
    <w:rsid w:val="00641A2A"/>
    <w:rsid w:val="006430B2"/>
    <w:rsid w:val="00653E19"/>
    <w:rsid w:val="00667A61"/>
    <w:rsid w:val="0067281F"/>
    <w:rsid w:val="006850F0"/>
    <w:rsid w:val="006B1372"/>
    <w:rsid w:val="006C04F8"/>
    <w:rsid w:val="006C4797"/>
    <w:rsid w:val="006D2101"/>
    <w:rsid w:val="00701E1E"/>
    <w:rsid w:val="0070597D"/>
    <w:rsid w:val="007069FB"/>
    <w:rsid w:val="0073050C"/>
    <w:rsid w:val="00764E76"/>
    <w:rsid w:val="007A05E9"/>
    <w:rsid w:val="007C0093"/>
    <w:rsid w:val="008107A8"/>
    <w:rsid w:val="0082477A"/>
    <w:rsid w:val="008E0963"/>
    <w:rsid w:val="008F08EE"/>
    <w:rsid w:val="00934B39"/>
    <w:rsid w:val="00974CB7"/>
    <w:rsid w:val="009A7AD1"/>
    <w:rsid w:val="009C3EF5"/>
    <w:rsid w:val="009C7E05"/>
    <w:rsid w:val="009D4C2D"/>
    <w:rsid w:val="009F697E"/>
    <w:rsid w:val="00A15B0B"/>
    <w:rsid w:val="00A32360"/>
    <w:rsid w:val="00A3722B"/>
    <w:rsid w:val="00A616A3"/>
    <w:rsid w:val="00A654EC"/>
    <w:rsid w:val="00A72BB0"/>
    <w:rsid w:val="00AC4F73"/>
    <w:rsid w:val="00AC763A"/>
    <w:rsid w:val="00AD40C9"/>
    <w:rsid w:val="00B031FF"/>
    <w:rsid w:val="00B075E1"/>
    <w:rsid w:val="00B1034B"/>
    <w:rsid w:val="00B55CC6"/>
    <w:rsid w:val="00B751C4"/>
    <w:rsid w:val="00B7782C"/>
    <w:rsid w:val="00B954C6"/>
    <w:rsid w:val="00BC67E8"/>
    <w:rsid w:val="00C36CD6"/>
    <w:rsid w:val="00C509FC"/>
    <w:rsid w:val="00C65019"/>
    <w:rsid w:val="00C70395"/>
    <w:rsid w:val="00CB7C56"/>
    <w:rsid w:val="00CC3D9E"/>
    <w:rsid w:val="00CC73E9"/>
    <w:rsid w:val="00CE1107"/>
    <w:rsid w:val="00CF3839"/>
    <w:rsid w:val="00D65C2D"/>
    <w:rsid w:val="00D91552"/>
    <w:rsid w:val="00DC4583"/>
    <w:rsid w:val="00DE0B32"/>
    <w:rsid w:val="00DF74A4"/>
    <w:rsid w:val="00E049F3"/>
    <w:rsid w:val="00E302BB"/>
    <w:rsid w:val="00E349B8"/>
    <w:rsid w:val="00E41DAB"/>
    <w:rsid w:val="00E47A87"/>
    <w:rsid w:val="00E56D87"/>
    <w:rsid w:val="00E8429C"/>
    <w:rsid w:val="00EA1259"/>
    <w:rsid w:val="00EE050D"/>
    <w:rsid w:val="00F07B0D"/>
    <w:rsid w:val="00F10BD2"/>
    <w:rsid w:val="00F32D92"/>
    <w:rsid w:val="00F331DA"/>
    <w:rsid w:val="00F4509A"/>
    <w:rsid w:val="00F55C80"/>
    <w:rsid w:val="00F808A6"/>
    <w:rsid w:val="00F81C08"/>
    <w:rsid w:val="00FA22F6"/>
    <w:rsid w:val="00FB6DCE"/>
    <w:rsid w:val="00FD3401"/>
    <w:rsid w:val="00FD658A"/>
    <w:rsid w:val="00FE1438"/>
    <w:rsid w:val="00FF58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0778F"/>
  <w15:chartTrackingRefBased/>
  <w15:docId w15:val="{90403E08-F710-4512-8FEC-B8B88306C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8EE"/>
  </w:style>
  <w:style w:type="paragraph" w:styleId="Footer">
    <w:name w:val="footer"/>
    <w:basedOn w:val="Normal"/>
    <w:link w:val="FooterChar"/>
    <w:uiPriority w:val="99"/>
    <w:unhideWhenUsed/>
    <w:rsid w:val="008F0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8EE"/>
  </w:style>
  <w:style w:type="character" w:styleId="Hyperlink">
    <w:name w:val="Hyperlink"/>
    <w:basedOn w:val="DefaultParagraphFont"/>
    <w:uiPriority w:val="99"/>
    <w:unhideWhenUsed/>
    <w:rsid w:val="004A0535"/>
    <w:rPr>
      <w:color w:val="0563C1" w:themeColor="hyperlink"/>
      <w:u w:val="single"/>
    </w:rPr>
  </w:style>
  <w:style w:type="character" w:customStyle="1" w:styleId="UnresolvedMention1">
    <w:name w:val="Unresolved Mention1"/>
    <w:basedOn w:val="DefaultParagraphFont"/>
    <w:uiPriority w:val="99"/>
    <w:semiHidden/>
    <w:unhideWhenUsed/>
    <w:rsid w:val="004A0535"/>
    <w:rPr>
      <w:color w:val="808080"/>
      <w:shd w:val="clear" w:color="auto" w:fill="E6E6E6"/>
    </w:rPr>
  </w:style>
  <w:style w:type="character" w:styleId="UnresolvedMention">
    <w:name w:val="Unresolved Mention"/>
    <w:basedOn w:val="DefaultParagraphFont"/>
    <w:uiPriority w:val="99"/>
    <w:semiHidden/>
    <w:unhideWhenUsed/>
    <w:rsid w:val="001A282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806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fasic.org.uk/about-talking/what-are-speech-language-and-communication-needs-slcn/(Accessed:8" TargetMode="External"/><Relationship Id="rId13" Type="http://schemas.openxmlformats.org/officeDocument/2006/relationships/hyperlink" Target="http://www.childdevelopmentmedia.com/articles/play-the-work-of-lev-vygotsky/" TargetMode="External"/><Relationship Id="rId18" Type="http://schemas.openxmlformats.org/officeDocument/2006/relationships/hyperlink" Target="http://www.findresources.co.uk/the-syndromes/angelman/cognitive-characteristics" TargetMode="External"/><Relationship Id="rId26" Type="http://schemas.openxmlformats.org/officeDocument/2006/relationships/hyperlink" Target="https://www.simplypsychology.org/piaget.html" TargetMode="External"/><Relationship Id="rId39"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higherlifefoundation.com/factors-that-affect-student-performance/" TargetMode="External"/><Relationship Id="rId34" Type="http://schemas.openxmlformats.org/officeDocument/2006/relationships/hyperlink" Target="http://www.telacommunications.com/nutshell/stages.htm" TargetMode="External"/><Relationship Id="rId7" Type="http://schemas.openxmlformats.org/officeDocument/2006/relationships/hyperlink" Target="http://www.effectiveteachingpd.com/blog/2015/9/22/environmental-factors-that-influence-learning" TargetMode="External"/><Relationship Id="rId12" Type="http://schemas.openxmlformats.org/officeDocument/2006/relationships/hyperlink" Target="https://www.verywell.com/piagets-stages-of-cognitive-development-2795457" TargetMode="External"/><Relationship Id="rId17" Type="http://schemas.openxmlformats.org/officeDocument/2006/relationships/hyperlink" Target="http://www.findresources.co.uk/the-syndromes/angelman/aggression" TargetMode="External"/><Relationship Id="rId25" Type="http://schemas.openxmlformats.org/officeDocument/2006/relationships/hyperlink" Target="https://www.simplypsychology.org/bowlby.html" TargetMode="External"/><Relationship Id="rId33" Type="http://schemas.openxmlformats.org/officeDocument/2006/relationships/hyperlink" Target="https://www.teachingtimes.com/kb/71/vygotsky-lives.htm" TargetMode="External"/><Relationship Id="rId38"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gov.uk/government/uploads/system/uploads/attachment_data/file/219632/DFE-RR247-BCRP6.pdf" TargetMode="External"/><Relationship Id="rId20" Type="http://schemas.openxmlformats.org/officeDocument/2006/relationships/hyperlink" Target="https://www.saylor.org/site/wp-content/uploads/2011/07/psych406-5.3.2.pdf(Accessed" TargetMode="External"/><Relationship Id="rId29" Type="http://schemas.openxmlformats.org/officeDocument/2006/relationships/hyperlink" Target="https://www.psychologynoteshq.com/vygotsky-theory/" TargetMode="External"/><Relationship Id="rId1" Type="http://schemas.openxmlformats.org/officeDocument/2006/relationships/styles" Target="styles.xml"/><Relationship Id="rId6" Type="http://schemas.openxmlformats.org/officeDocument/2006/relationships/hyperlink" Target="https://study.com/academy/lesson/the-preoperational-stage-of-development-definition-examples-quiz.html" TargetMode="External"/><Relationship Id="rId11" Type="http://schemas.openxmlformats.org/officeDocument/2006/relationships/hyperlink" Target="https://www.verywell.com/concrete-operational-stage-of-cognitive-development-2795458" TargetMode="External"/><Relationship Id="rId24" Type="http://schemas.openxmlformats.org/officeDocument/2006/relationships/hyperlink" Target="http://www.connectionparenting.com/parenting_articles/behavior.html" TargetMode="External"/><Relationship Id="rId32" Type="http://schemas.openxmlformats.org/officeDocument/2006/relationships/hyperlink" Target="https://opentextbc.ca/socialpsychology/chapter/affect-behavior-and-cognition/"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thecommunicationtrust.org.uk/media/266719/the_communication_council_slcn_briefing_for_health_audiences-_september_2014.pdf" TargetMode="External"/><Relationship Id="rId23" Type="http://schemas.openxmlformats.org/officeDocument/2006/relationships/hyperlink" Target="http://www.ascd.org/publications/books/109074/chapters/How-Poverty-Affects-Behavior-and-Academic-Performance.aspx" TargetMode="External"/><Relationship Id="rId28" Type="http://schemas.openxmlformats.org/officeDocument/2006/relationships/hyperlink" Target="https://www.nhs.uk/conditions/angelman-syndrome/" TargetMode="External"/><Relationship Id="rId36" Type="http://schemas.openxmlformats.org/officeDocument/2006/relationships/hyperlink" Target="http://gov.wales/topics/educationandskills/foundation-phase/?lang=en" TargetMode="External"/><Relationship Id="rId10" Type="http://schemas.openxmlformats.org/officeDocument/2006/relationships/hyperlink" Target="http://www.inclusivechildcare.org/pdf/Factors%20that%20Influence%20Behavior%20Tip%20Sheet.pdf" TargetMode="External"/><Relationship Id="rId19" Type="http://schemas.openxmlformats.org/officeDocument/2006/relationships/hyperlink" Target="http://www.findresources.co.uk/the-syndromes/angelman/self-injurious-behaviour" TargetMode="External"/><Relationship Id="rId31" Type="http://schemas.openxmlformats.org/officeDocument/2006/relationships/hyperlink" Target="https://www.scope.org.uk/support/parents/challenging-behaviour/overview" TargetMode="External"/><Relationship Id="rId4" Type="http://schemas.openxmlformats.org/officeDocument/2006/relationships/footnotes" Target="footnotes.xml"/><Relationship Id="rId9" Type="http://schemas.openxmlformats.org/officeDocument/2006/relationships/hyperlink" Target="http://www.cambridgecognition.com/blog/entry/what-is-cognition(Accessed:8" TargetMode="External"/><Relationship Id="rId14" Type="http://schemas.openxmlformats.org/officeDocument/2006/relationships/hyperlink" Target="https://www.learning-theories.com/vygotskys-social-learning-theory.html" TargetMode="External"/><Relationship Id="rId22" Type="http://schemas.openxmlformats.org/officeDocument/2006/relationships/hyperlink" Target="http://www.forestschoolassociation.org/what-is-forest-school/" TargetMode="External"/><Relationship Id="rId27" Type="http://schemas.openxmlformats.org/officeDocument/2006/relationships/hyperlink" Target="https://www.simplypsychology.org/vygotsky.html" TargetMode="External"/><Relationship Id="rId30" Type="http://schemas.openxmlformats.org/officeDocument/2006/relationships/hyperlink" Target="https://senmagazine.co.uk/home/articles/senarticles-2/slcn-the-biggest-sen-you-ve-never-heard-of" TargetMode="External"/><Relationship Id="rId35" Type="http://schemas.openxmlformats.org/officeDocument/2006/relationships/hyperlink" Target="https://ghr.nlm.nih.gov/condition/angelman-syndr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3562</Words>
  <Characters>22445</Characters>
  <Application>Microsoft Office Word</Application>
  <DocSecurity>0</DocSecurity>
  <Lines>386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Green</dc:creator>
  <cp:keywords/>
  <dc:description/>
  <cp:lastModifiedBy>Angharad Green</cp:lastModifiedBy>
  <cp:revision>2</cp:revision>
  <dcterms:created xsi:type="dcterms:W3CDTF">2018-01-08T21:31:00Z</dcterms:created>
  <dcterms:modified xsi:type="dcterms:W3CDTF">2018-01-08T21:31:00Z</dcterms:modified>
</cp:coreProperties>
</file>