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1FE" w:rsidRDefault="004C5FD4" w:rsidP="00896DEE">
      <w:pPr>
        <w:spacing w:line="360" w:lineRule="auto"/>
        <w:rPr>
          <w:rFonts w:ascii="Times New Roman" w:hAnsi="Times New Roman" w:cs="Times New Roman"/>
          <w:b/>
          <w:sz w:val="24"/>
          <w:szCs w:val="24"/>
          <w:lang w:val="en-US"/>
        </w:rPr>
      </w:pPr>
      <w:r w:rsidRPr="00EE3F4C">
        <w:rPr>
          <w:rFonts w:ascii="Times New Roman" w:hAnsi="Times New Roman" w:cs="Times New Roman"/>
          <w:b/>
          <w:sz w:val="24"/>
          <w:szCs w:val="24"/>
          <w:lang w:val="en-US"/>
        </w:rPr>
        <w:t>Project Title</w:t>
      </w:r>
    </w:p>
    <w:p w:rsidR="00595D9E" w:rsidRDefault="00595D9E"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Assessing the usage of a mobile app to curb binge drinking habits in college students.</w:t>
      </w:r>
    </w:p>
    <w:p w:rsidR="00595D9E" w:rsidRPr="00595D9E" w:rsidRDefault="00595D9E" w:rsidP="00896DEE">
      <w:pPr>
        <w:spacing w:line="360" w:lineRule="auto"/>
        <w:rPr>
          <w:rFonts w:ascii="Times New Roman" w:hAnsi="Times New Roman" w:cs="Times New Roman"/>
          <w:sz w:val="24"/>
          <w:szCs w:val="24"/>
          <w:lang w:val="en-US"/>
        </w:rPr>
      </w:pPr>
    </w:p>
    <w:p w:rsidR="004C5FD4" w:rsidRPr="00896DEE" w:rsidRDefault="004C5FD4" w:rsidP="00896DEE">
      <w:pPr>
        <w:spacing w:line="360" w:lineRule="auto"/>
        <w:rPr>
          <w:rFonts w:ascii="Times New Roman" w:hAnsi="Times New Roman" w:cs="Times New Roman"/>
          <w:sz w:val="24"/>
          <w:szCs w:val="24"/>
          <w:lang w:val="en-US"/>
        </w:rPr>
      </w:pPr>
      <w:r w:rsidRPr="00EE3F4C">
        <w:rPr>
          <w:rFonts w:ascii="Times New Roman" w:hAnsi="Times New Roman" w:cs="Times New Roman"/>
          <w:b/>
          <w:sz w:val="24"/>
          <w:szCs w:val="24"/>
          <w:lang w:val="en-US"/>
        </w:rPr>
        <w:t>Background</w:t>
      </w:r>
      <w:bookmarkStart w:id="0" w:name="_GoBack"/>
      <w:bookmarkEnd w:id="0"/>
    </w:p>
    <w:p w:rsidR="00EB1E85" w:rsidRDefault="00717303" w:rsidP="00896DEE">
      <w:pPr>
        <w:spacing w:line="360" w:lineRule="auto"/>
        <w:rPr>
          <w:rStyle w:val="selectable"/>
          <w:rFonts w:ascii="Times New Roman" w:hAnsi="Times New Roman" w:cs="Times New Roman"/>
          <w:color w:val="000000"/>
          <w:sz w:val="24"/>
          <w:szCs w:val="24"/>
        </w:rPr>
      </w:pPr>
      <w:r w:rsidRPr="00896DEE">
        <w:rPr>
          <w:rFonts w:ascii="Times New Roman" w:hAnsi="Times New Roman" w:cs="Times New Roman"/>
          <w:sz w:val="24"/>
          <w:szCs w:val="24"/>
          <w:lang w:val="en-US"/>
        </w:rPr>
        <w:t xml:space="preserve">Binge drinking is defined as drinking </w:t>
      </w:r>
      <w:r w:rsidR="002E1FEA" w:rsidRPr="00896DEE">
        <w:rPr>
          <w:rFonts w:ascii="Times New Roman" w:hAnsi="Times New Roman" w:cs="Times New Roman"/>
          <w:sz w:val="24"/>
          <w:szCs w:val="24"/>
          <w:lang w:val="en-US"/>
        </w:rPr>
        <w:t>more than 6 units of alcohol</w:t>
      </w:r>
      <w:r w:rsidRPr="00896DEE">
        <w:rPr>
          <w:rFonts w:ascii="Times New Roman" w:hAnsi="Times New Roman" w:cs="Times New Roman"/>
          <w:sz w:val="24"/>
          <w:szCs w:val="24"/>
          <w:lang w:val="en-US"/>
        </w:rPr>
        <w:t xml:space="preserve"> in a short </w:t>
      </w:r>
      <w:r w:rsidR="002E1FEA" w:rsidRPr="00896DEE">
        <w:rPr>
          <w:rFonts w:ascii="Times New Roman" w:hAnsi="Times New Roman" w:cs="Times New Roman"/>
          <w:sz w:val="24"/>
          <w:szCs w:val="24"/>
          <w:lang w:val="en-US"/>
        </w:rPr>
        <w:t xml:space="preserve">period </w:t>
      </w:r>
      <w:r w:rsidRPr="00896DEE">
        <w:rPr>
          <w:rFonts w:ascii="Times New Roman" w:hAnsi="Times New Roman" w:cs="Times New Roman"/>
          <w:sz w:val="24"/>
          <w:szCs w:val="24"/>
          <w:lang w:val="en-US"/>
        </w:rPr>
        <w:t xml:space="preserve">of time to get drunk </w:t>
      </w:r>
      <w:r w:rsidRPr="00896DEE">
        <w:rPr>
          <w:rFonts w:ascii="Times New Roman" w:hAnsi="Times New Roman" w:cs="Times New Roman"/>
          <w:sz w:val="24"/>
          <w:szCs w:val="24"/>
          <w:lang w:val="en-US"/>
        </w:rPr>
        <w:t>("Binge drinking", 201</w:t>
      </w:r>
      <w:r w:rsidRPr="00896DEE">
        <w:rPr>
          <w:rFonts w:ascii="Times New Roman" w:hAnsi="Times New Roman" w:cs="Times New Roman"/>
          <w:sz w:val="24"/>
          <w:szCs w:val="24"/>
          <w:lang w:val="en-US"/>
        </w:rPr>
        <w:t>6</w:t>
      </w:r>
      <w:r w:rsidRPr="00896DEE">
        <w:rPr>
          <w:rFonts w:ascii="Times New Roman" w:hAnsi="Times New Roman" w:cs="Times New Roman"/>
          <w:sz w:val="24"/>
          <w:szCs w:val="24"/>
          <w:lang w:val="en-US"/>
        </w:rPr>
        <w:t>)</w:t>
      </w:r>
      <w:r w:rsidR="002E1FEA" w:rsidRPr="00896DEE">
        <w:rPr>
          <w:rFonts w:ascii="Times New Roman" w:hAnsi="Times New Roman" w:cs="Times New Roman"/>
          <w:sz w:val="24"/>
          <w:szCs w:val="24"/>
          <w:lang w:val="en-US"/>
        </w:rPr>
        <w:t>.</w:t>
      </w:r>
      <w:r w:rsidR="00A331D9" w:rsidRPr="00896DEE">
        <w:rPr>
          <w:rFonts w:ascii="Times New Roman" w:hAnsi="Times New Roman" w:cs="Times New Roman"/>
          <w:sz w:val="24"/>
          <w:szCs w:val="24"/>
          <w:lang w:val="en-US"/>
        </w:rPr>
        <w:t xml:space="preserve"> Young adults living in Europe are no strangers to alcohol as approximately 58.4% of individuals </w:t>
      </w:r>
      <w:r w:rsidR="00A25D21">
        <w:rPr>
          <w:rFonts w:ascii="Times New Roman" w:hAnsi="Times New Roman" w:cs="Times New Roman"/>
          <w:sz w:val="24"/>
          <w:szCs w:val="24"/>
          <w:lang w:val="en-US"/>
        </w:rPr>
        <w:t xml:space="preserve">that </w:t>
      </w:r>
      <w:r w:rsidR="00A331D9" w:rsidRPr="00896DEE">
        <w:rPr>
          <w:rFonts w:ascii="Times New Roman" w:hAnsi="Times New Roman" w:cs="Times New Roman"/>
          <w:sz w:val="24"/>
          <w:szCs w:val="24"/>
          <w:lang w:val="en-US"/>
        </w:rPr>
        <w:t>are between 20 to 24 years of age</w:t>
      </w:r>
      <w:r w:rsidR="00A25D21">
        <w:rPr>
          <w:rFonts w:ascii="Times New Roman" w:hAnsi="Times New Roman" w:cs="Times New Roman"/>
          <w:sz w:val="24"/>
          <w:szCs w:val="24"/>
          <w:lang w:val="en-US"/>
        </w:rPr>
        <w:t xml:space="preserve"> drink alcohol</w:t>
      </w:r>
      <w:r w:rsidR="00691F4C">
        <w:rPr>
          <w:rFonts w:ascii="Times New Roman" w:hAnsi="Times New Roman" w:cs="Times New Roman"/>
          <w:sz w:val="24"/>
          <w:szCs w:val="24"/>
          <w:lang w:val="en-US"/>
        </w:rPr>
        <w:t xml:space="preserve">, while 55.4% of these drinkers are binge drinkers </w:t>
      </w:r>
      <w:r w:rsidR="00A331D9" w:rsidRPr="00896DEE">
        <w:rPr>
          <w:rFonts w:ascii="Times New Roman" w:hAnsi="Times New Roman" w:cs="Times New Roman"/>
          <w:sz w:val="24"/>
          <w:szCs w:val="24"/>
          <w:lang w:val="en-US"/>
        </w:rPr>
        <w:t>(Global status report on alcohol and health 2018, 2018).</w:t>
      </w:r>
      <w:r w:rsidR="00A331D9" w:rsidRPr="00896DEE">
        <w:rPr>
          <w:rFonts w:ascii="Times New Roman" w:hAnsi="Times New Roman" w:cs="Times New Roman"/>
          <w:sz w:val="24"/>
          <w:szCs w:val="24"/>
          <w:lang w:val="en-US"/>
        </w:rPr>
        <w:t xml:space="preserve"> </w:t>
      </w:r>
      <w:r w:rsidR="00691F4C">
        <w:rPr>
          <w:rFonts w:ascii="Times New Roman" w:hAnsi="Times New Roman" w:cs="Times New Roman"/>
          <w:sz w:val="24"/>
          <w:szCs w:val="24"/>
          <w:lang w:val="en-US"/>
        </w:rPr>
        <w:t xml:space="preserve">Narrowing this percentage down to the </w:t>
      </w:r>
      <w:r w:rsidR="00A331D9" w:rsidRPr="00896DEE">
        <w:rPr>
          <w:rFonts w:ascii="Times New Roman" w:hAnsi="Times New Roman" w:cs="Times New Roman"/>
          <w:sz w:val="24"/>
          <w:szCs w:val="24"/>
          <w:lang w:val="en-US"/>
        </w:rPr>
        <w:t xml:space="preserve">United Kingdom alone, 42% and 43% of women and men between the ages of 16 to 24 are reported to be most likely to binge on alcohol compared to the older population </w:t>
      </w:r>
      <w:r w:rsidR="00A331D9" w:rsidRPr="00896DEE">
        <w:rPr>
          <w:rStyle w:val="selectable"/>
          <w:rFonts w:ascii="Times New Roman" w:hAnsi="Times New Roman" w:cs="Times New Roman"/>
          <w:color w:val="000000"/>
          <w:sz w:val="24"/>
          <w:szCs w:val="24"/>
        </w:rPr>
        <w:t>(John, 2018)</w:t>
      </w:r>
      <w:r w:rsidR="00A25D21">
        <w:rPr>
          <w:rStyle w:val="selectable"/>
          <w:rFonts w:ascii="Times New Roman" w:hAnsi="Times New Roman" w:cs="Times New Roman"/>
          <w:color w:val="000000"/>
          <w:sz w:val="24"/>
          <w:szCs w:val="24"/>
        </w:rPr>
        <w:t>.</w:t>
      </w:r>
      <w:r w:rsidR="00896DEE" w:rsidRPr="00896DEE">
        <w:rPr>
          <w:rStyle w:val="selectable"/>
          <w:rFonts w:ascii="Times New Roman" w:hAnsi="Times New Roman" w:cs="Times New Roman"/>
          <w:color w:val="000000"/>
          <w:sz w:val="24"/>
          <w:szCs w:val="24"/>
        </w:rPr>
        <w:t xml:space="preserve"> </w:t>
      </w:r>
      <w:r w:rsidR="00691F4C">
        <w:rPr>
          <w:rStyle w:val="selectable"/>
          <w:rFonts w:ascii="Times New Roman" w:hAnsi="Times New Roman" w:cs="Times New Roman"/>
          <w:color w:val="000000"/>
          <w:sz w:val="24"/>
          <w:szCs w:val="24"/>
        </w:rPr>
        <w:t>As binge-drinkers try to get drunk as fast as possible</w:t>
      </w:r>
      <w:r w:rsidR="009E038C">
        <w:rPr>
          <w:rStyle w:val="selectable"/>
          <w:rFonts w:ascii="Times New Roman" w:hAnsi="Times New Roman" w:cs="Times New Roman"/>
          <w:color w:val="000000"/>
          <w:sz w:val="24"/>
          <w:szCs w:val="24"/>
        </w:rPr>
        <w:t xml:space="preserve"> by drinking as much as possible</w:t>
      </w:r>
      <w:r w:rsidR="00691F4C">
        <w:rPr>
          <w:rStyle w:val="selectable"/>
          <w:rFonts w:ascii="Times New Roman" w:hAnsi="Times New Roman" w:cs="Times New Roman"/>
          <w:color w:val="000000"/>
          <w:sz w:val="24"/>
          <w:szCs w:val="24"/>
        </w:rPr>
        <w:t xml:space="preserve">, this could cause temporary biological reactions in the </w:t>
      </w:r>
      <w:r w:rsidR="009E038C">
        <w:rPr>
          <w:rStyle w:val="selectable"/>
          <w:rFonts w:ascii="Times New Roman" w:hAnsi="Times New Roman" w:cs="Times New Roman"/>
          <w:color w:val="000000"/>
          <w:sz w:val="24"/>
          <w:szCs w:val="24"/>
        </w:rPr>
        <w:t xml:space="preserve">body which could lead to negative consequences such as a delayed response to stimuli, which could lead binge drinkers to get involved in accidents, or the inability of the liver to filter the alcohol in the system, which could lead to alcohol poisoning </w:t>
      </w:r>
      <w:r w:rsidR="009E038C" w:rsidRPr="009E038C">
        <w:rPr>
          <w:rStyle w:val="selectable"/>
          <w:rFonts w:ascii="Times New Roman" w:hAnsi="Times New Roman" w:cs="Times New Roman"/>
          <w:color w:val="000000"/>
          <w:sz w:val="24"/>
          <w:szCs w:val="24"/>
        </w:rPr>
        <w:t>("Risks", 2018)</w:t>
      </w:r>
      <w:r w:rsidR="009E038C" w:rsidRPr="009E038C">
        <w:rPr>
          <w:rStyle w:val="selectable"/>
          <w:rFonts w:ascii="Times New Roman" w:hAnsi="Times New Roman" w:cs="Times New Roman"/>
          <w:color w:val="000000"/>
          <w:sz w:val="24"/>
          <w:szCs w:val="24"/>
        </w:rPr>
        <w:t>.</w:t>
      </w:r>
    </w:p>
    <w:p w:rsidR="00972DD3" w:rsidRDefault="0062045B" w:rsidP="00896DEE">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National Institute of Alcohol Abuse and Alcoholism in their article journal, had listed 4 tiers of effectiveness of alcohol intervention programmes, with the first tier showing evidence that these programmes are effective to curb college drinking </w:t>
      </w:r>
      <w:r w:rsidRPr="0062045B">
        <w:rPr>
          <w:rFonts w:ascii="Times New Roman" w:hAnsi="Times New Roman" w:cs="Times New Roman"/>
          <w:color w:val="000000"/>
          <w:sz w:val="24"/>
          <w:szCs w:val="24"/>
        </w:rPr>
        <w:t xml:space="preserve">(DeJong, </w:t>
      </w:r>
      <w:proofErr w:type="spellStart"/>
      <w:r w:rsidRPr="0062045B">
        <w:rPr>
          <w:rFonts w:ascii="Times New Roman" w:hAnsi="Times New Roman" w:cs="Times New Roman"/>
          <w:color w:val="000000"/>
          <w:sz w:val="24"/>
          <w:szCs w:val="24"/>
        </w:rPr>
        <w:t>Larimer</w:t>
      </w:r>
      <w:proofErr w:type="spellEnd"/>
      <w:r w:rsidRPr="0062045B">
        <w:rPr>
          <w:rFonts w:ascii="Times New Roman" w:hAnsi="Times New Roman" w:cs="Times New Roman"/>
          <w:color w:val="000000"/>
          <w:sz w:val="24"/>
          <w:szCs w:val="24"/>
        </w:rPr>
        <w:t>, Wood &amp; Hartman, 2009)</w:t>
      </w:r>
      <w:r>
        <w:rPr>
          <w:rFonts w:ascii="Times New Roman" w:hAnsi="Times New Roman" w:cs="Times New Roman"/>
          <w:color w:val="000000"/>
          <w:sz w:val="24"/>
          <w:szCs w:val="24"/>
        </w:rPr>
        <w:t xml:space="preserve">. Examples of these </w:t>
      </w:r>
      <w:r w:rsidR="00B016A3">
        <w:rPr>
          <w:rFonts w:ascii="Times New Roman" w:hAnsi="Times New Roman" w:cs="Times New Roman"/>
          <w:color w:val="000000"/>
          <w:sz w:val="24"/>
          <w:szCs w:val="24"/>
        </w:rPr>
        <w:t>interventions</w:t>
      </w:r>
      <w:r>
        <w:rPr>
          <w:rFonts w:ascii="Times New Roman" w:hAnsi="Times New Roman" w:cs="Times New Roman"/>
          <w:color w:val="000000"/>
          <w:sz w:val="24"/>
          <w:szCs w:val="24"/>
        </w:rPr>
        <w:t xml:space="preserve"> included the Alcohol Skills Training Programme </w:t>
      </w:r>
      <w:r w:rsidR="00B016A3">
        <w:rPr>
          <w:rFonts w:ascii="Times New Roman" w:hAnsi="Times New Roman" w:cs="Times New Roman"/>
          <w:color w:val="000000"/>
          <w:sz w:val="24"/>
          <w:szCs w:val="24"/>
        </w:rPr>
        <w:t xml:space="preserve">(ASTP) </w:t>
      </w:r>
      <w:r w:rsidR="00B016A3" w:rsidRPr="00B016A3">
        <w:rPr>
          <w:rFonts w:ascii="Times New Roman" w:hAnsi="Times New Roman" w:cs="Times New Roman"/>
          <w:color w:val="000000"/>
          <w:sz w:val="24"/>
          <w:szCs w:val="24"/>
        </w:rPr>
        <w:t>(</w:t>
      </w:r>
      <w:proofErr w:type="spellStart"/>
      <w:r w:rsidR="00B016A3" w:rsidRPr="00B016A3">
        <w:rPr>
          <w:rFonts w:ascii="Times New Roman" w:hAnsi="Times New Roman" w:cs="Times New Roman"/>
          <w:color w:val="000000"/>
          <w:sz w:val="24"/>
          <w:szCs w:val="24"/>
        </w:rPr>
        <w:t>Fromme</w:t>
      </w:r>
      <w:proofErr w:type="spellEnd"/>
      <w:r w:rsidR="00B016A3" w:rsidRPr="00B016A3">
        <w:rPr>
          <w:rFonts w:ascii="Times New Roman" w:hAnsi="Times New Roman" w:cs="Times New Roman"/>
          <w:color w:val="000000"/>
          <w:sz w:val="24"/>
          <w:szCs w:val="24"/>
        </w:rPr>
        <w:t xml:space="preserve">, Marlatt, Baer &amp; </w:t>
      </w:r>
      <w:proofErr w:type="spellStart"/>
      <w:r w:rsidR="00B016A3" w:rsidRPr="00B016A3">
        <w:rPr>
          <w:rFonts w:ascii="Times New Roman" w:hAnsi="Times New Roman" w:cs="Times New Roman"/>
          <w:color w:val="000000"/>
          <w:sz w:val="24"/>
          <w:szCs w:val="24"/>
        </w:rPr>
        <w:t>Kivlahan</w:t>
      </w:r>
      <w:proofErr w:type="spellEnd"/>
      <w:r w:rsidR="00B016A3" w:rsidRPr="00B016A3">
        <w:rPr>
          <w:rFonts w:ascii="Times New Roman" w:hAnsi="Times New Roman" w:cs="Times New Roman"/>
          <w:color w:val="000000"/>
          <w:sz w:val="24"/>
          <w:szCs w:val="24"/>
        </w:rPr>
        <w:t>, 1994)</w:t>
      </w:r>
      <w:r w:rsidR="00B016A3">
        <w:rPr>
          <w:rFonts w:ascii="Times New Roman" w:hAnsi="Times New Roman" w:cs="Times New Roman"/>
          <w:color w:val="000000"/>
          <w:sz w:val="24"/>
          <w:szCs w:val="24"/>
        </w:rPr>
        <w:t>,</w:t>
      </w:r>
      <w:r>
        <w:rPr>
          <w:rFonts w:ascii="Times New Roman" w:hAnsi="Times New Roman" w:cs="Times New Roman"/>
          <w:color w:val="000000"/>
          <w:sz w:val="24"/>
          <w:szCs w:val="24"/>
        </w:rPr>
        <w:t xml:space="preserve"> and the </w:t>
      </w:r>
      <w:r w:rsidR="00B016A3">
        <w:rPr>
          <w:rFonts w:ascii="Times New Roman" w:hAnsi="Times New Roman" w:cs="Times New Roman"/>
          <w:color w:val="000000"/>
          <w:sz w:val="24"/>
          <w:szCs w:val="24"/>
        </w:rPr>
        <w:t xml:space="preserve">Brief Alcohol Screening Intervention for College Students (BASICS) </w:t>
      </w:r>
      <w:r w:rsidR="00B016A3" w:rsidRPr="00B016A3">
        <w:rPr>
          <w:rFonts w:ascii="Times New Roman" w:hAnsi="Times New Roman" w:cs="Times New Roman"/>
          <w:color w:val="000000"/>
          <w:sz w:val="24"/>
          <w:szCs w:val="24"/>
        </w:rPr>
        <w:t>(</w:t>
      </w:r>
      <w:proofErr w:type="spellStart"/>
      <w:r w:rsidR="00B016A3" w:rsidRPr="00B016A3">
        <w:rPr>
          <w:rFonts w:ascii="Times New Roman" w:hAnsi="Times New Roman" w:cs="Times New Roman"/>
          <w:color w:val="000000"/>
          <w:sz w:val="24"/>
          <w:szCs w:val="24"/>
        </w:rPr>
        <w:t>Fachini</w:t>
      </w:r>
      <w:proofErr w:type="spellEnd"/>
      <w:r w:rsidR="00B016A3" w:rsidRPr="00B016A3">
        <w:rPr>
          <w:rFonts w:ascii="Times New Roman" w:hAnsi="Times New Roman" w:cs="Times New Roman"/>
          <w:color w:val="000000"/>
          <w:sz w:val="24"/>
          <w:szCs w:val="24"/>
        </w:rPr>
        <w:t xml:space="preserve">, </w:t>
      </w:r>
      <w:proofErr w:type="spellStart"/>
      <w:r w:rsidR="00B016A3" w:rsidRPr="00B016A3">
        <w:rPr>
          <w:rFonts w:ascii="Times New Roman" w:hAnsi="Times New Roman" w:cs="Times New Roman"/>
          <w:color w:val="000000"/>
          <w:sz w:val="24"/>
          <w:szCs w:val="24"/>
        </w:rPr>
        <w:t>Aliane</w:t>
      </w:r>
      <w:proofErr w:type="spellEnd"/>
      <w:r w:rsidR="00B016A3" w:rsidRPr="00B016A3">
        <w:rPr>
          <w:rFonts w:ascii="Times New Roman" w:hAnsi="Times New Roman" w:cs="Times New Roman"/>
          <w:color w:val="000000"/>
          <w:sz w:val="24"/>
          <w:szCs w:val="24"/>
        </w:rPr>
        <w:t>, Martinez &amp; Furtado, 2012)</w:t>
      </w:r>
      <w:r w:rsidR="00B016A3">
        <w:rPr>
          <w:rFonts w:ascii="Times New Roman" w:hAnsi="Times New Roman" w:cs="Times New Roman"/>
          <w:color w:val="000000"/>
          <w:sz w:val="24"/>
          <w:szCs w:val="24"/>
        </w:rPr>
        <w:t xml:space="preserve">. The similarities between both programmes are that they both touched on adjusting binge drinker’s perceived behaviour control </w:t>
      </w:r>
      <w:r w:rsidR="005211DF">
        <w:rPr>
          <w:rFonts w:ascii="Times New Roman" w:hAnsi="Times New Roman" w:cs="Times New Roman"/>
          <w:color w:val="000000"/>
          <w:sz w:val="24"/>
          <w:szCs w:val="24"/>
        </w:rPr>
        <w:t xml:space="preserve">(PBC) </w:t>
      </w:r>
      <w:r w:rsidR="00B016A3">
        <w:rPr>
          <w:rFonts w:ascii="Times New Roman" w:hAnsi="Times New Roman" w:cs="Times New Roman"/>
          <w:color w:val="000000"/>
          <w:sz w:val="24"/>
          <w:szCs w:val="24"/>
        </w:rPr>
        <w:t xml:space="preserve">towards the reduction of alcohol consumption, openly clarifying subjective norms </w:t>
      </w:r>
      <w:r w:rsidR="005211DF">
        <w:rPr>
          <w:rFonts w:ascii="Times New Roman" w:hAnsi="Times New Roman" w:cs="Times New Roman"/>
          <w:color w:val="000000"/>
          <w:sz w:val="24"/>
          <w:szCs w:val="24"/>
        </w:rPr>
        <w:t xml:space="preserve">(SN) </w:t>
      </w:r>
      <w:r w:rsidR="00B016A3">
        <w:rPr>
          <w:rFonts w:ascii="Times New Roman" w:hAnsi="Times New Roman" w:cs="Times New Roman"/>
          <w:color w:val="000000"/>
          <w:sz w:val="24"/>
          <w:szCs w:val="24"/>
        </w:rPr>
        <w:t xml:space="preserve">together with their peers, </w:t>
      </w:r>
      <w:r w:rsidR="000B28CA">
        <w:rPr>
          <w:rFonts w:ascii="Times New Roman" w:hAnsi="Times New Roman" w:cs="Times New Roman"/>
          <w:color w:val="000000"/>
          <w:sz w:val="24"/>
          <w:szCs w:val="24"/>
        </w:rPr>
        <w:t xml:space="preserve">and </w:t>
      </w:r>
      <w:r w:rsidR="00B016A3">
        <w:rPr>
          <w:rFonts w:ascii="Times New Roman" w:hAnsi="Times New Roman" w:cs="Times New Roman"/>
          <w:color w:val="000000"/>
          <w:sz w:val="24"/>
          <w:szCs w:val="24"/>
        </w:rPr>
        <w:t xml:space="preserve">changing </w:t>
      </w:r>
      <w:r w:rsidR="000B28CA">
        <w:rPr>
          <w:rFonts w:ascii="Times New Roman" w:hAnsi="Times New Roman" w:cs="Times New Roman"/>
          <w:color w:val="000000"/>
          <w:sz w:val="24"/>
          <w:szCs w:val="24"/>
        </w:rPr>
        <w:t xml:space="preserve">their </w:t>
      </w:r>
      <w:r w:rsidR="00B016A3">
        <w:rPr>
          <w:rFonts w:ascii="Times New Roman" w:hAnsi="Times New Roman" w:cs="Times New Roman"/>
          <w:color w:val="000000"/>
          <w:sz w:val="24"/>
          <w:szCs w:val="24"/>
        </w:rPr>
        <w:t>attitudes towards the effects of alcohol</w:t>
      </w:r>
      <w:r w:rsidR="000B28CA">
        <w:rPr>
          <w:rFonts w:ascii="Times New Roman" w:hAnsi="Times New Roman" w:cs="Times New Roman"/>
          <w:color w:val="000000"/>
          <w:sz w:val="24"/>
          <w:szCs w:val="24"/>
        </w:rPr>
        <w:t>. Not only that, these programmes also focus on explaining self and guided alcohol-reduction implementation plan, which can increase a binge drinkers implementation intention (Gollwitzer, 1999). The common traits shared with both programmes are in line with the Theory of Planned Behaviour</w:t>
      </w:r>
      <w:r w:rsidR="00A365E5">
        <w:rPr>
          <w:rFonts w:ascii="Times New Roman" w:hAnsi="Times New Roman" w:cs="Times New Roman"/>
          <w:color w:val="000000"/>
          <w:sz w:val="24"/>
          <w:szCs w:val="24"/>
        </w:rPr>
        <w:t xml:space="preserve"> (TPB)</w:t>
      </w:r>
      <w:r w:rsidR="000B28CA">
        <w:rPr>
          <w:rFonts w:ascii="Times New Roman" w:hAnsi="Times New Roman" w:cs="Times New Roman"/>
          <w:color w:val="000000"/>
          <w:sz w:val="24"/>
          <w:szCs w:val="24"/>
        </w:rPr>
        <w:t xml:space="preserve">, which has been shown in a </w:t>
      </w:r>
      <w:r w:rsidR="00615B6B">
        <w:rPr>
          <w:rFonts w:ascii="Times New Roman" w:hAnsi="Times New Roman" w:cs="Times New Roman"/>
          <w:color w:val="000000"/>
          <w:sz w:val="24"/>
          <w:szCs w:val="24"/>
        </w:rPr>
        <w:t xml:space="preserve">systematic review and </w:t>
      </w:r>
      <w:r w:rsidR="000B28CA">
        <w:rPr>
          <w:rFonts w:ascii="Times New Roman" w:hAnsi="Times New Roman" w:cs="Times New Roman"/>
          <w:color w:val="000000"/>
          <w:sz w:val="24"/>
          <w:szCs w:val="24"/>
        </w:rPr>
        <w:t xml:space="preserve">meta-analysis to be reliable in predicting </w:t>
      </w:r>
      <w:r w:rsidR="004758D9">
        <w:rPr>
          <w:rFonts w:ascii="Times New Roman" w:hAnsi="Times New Roman" w:cs="Times New Roman"/>
          <w:color w:val="000000"/>
          <w:sz w:val="24"/>
          <w:szCs w:val="24"/>
        </w:rPr>
        <w:t xml:space="preserve">intentions to consume alcohol and </w:t>
      </w:r>
      <w:r w:rsidR="000B28CA">
        <w:rPr>
          <w:rFonts w:ascii="Times New Roman" w:hAnsi="Times New Roman" w:cs="Times New Roman"/>
          <w:color w:val="000000"/>
          <w:sz w:val="24"/>
          <w:szCs w:val="24"/>
        </w:rPr>
        <w:t>alcohol consumption</w:t>
      </w:r>
      <w:r w:rsidR="004758D9">
        <w:rPr>
          <w:rFonts w:ascii="Times New Roman" w:hAnsi="Times New Roman" w:cs="Times New Roman"/>
          <w:color w:val="000000"/>
          <w:sz w:val="24"/>
          <w:szCs w:val="24"/>
        </w:rPr>
        <w:t xml:space="preserve"> </w:t>
      </w:r>
      <w:r w:rsidR="000B28CA">
        <w:rPr>
          <w:rFonts w:ascii="Times New Roman" w:hAnsi="Times New Roman" w:cs="Times New Roman"/>
          <w:color w:val="000000"/>
          <w:sz w:val="24"/>
          <w:szCs w:val="24"/>
        </w:rPr>
        <w:t>(</w:t>
      </w:r>
      <w:proofErr w:type="spellStart"/>
      <w:r w:rsidR="00615B6B">
        <w:rPr>
          <w:rFonts w:ascii="Times New Roman" w:hAnsi="Times New Roman" w:cs="Times New Roman"/>
          <w:color w:val="000000"/>
          <w:sz w:val="24"/>
          <w:szCs w:val="24"/>
        </w:rPr>
        <w:t>Ajzen</w:t>
      </w:r>
      <w:proofErr w:type="spellEnd"/>
      <w:r w:rsidR="00615B6B">
        <w:rPr>
          <w:rFonts w:ascii="Times New Roman" w:hAnsi="Times New Roman" w:cs="Times New Roman"/>
          <w:color w:val="000000"/>
          <w:sz w:val="24"/>
          <w:szCs w:val="24"/>
        </w:rPr>
        <w:t xml:space="preserve">, 1991; </w:t>
      </w:r>
      <w:r w:rsidR="00615B6B" w:rsidRPr="00615B6B">
        <w:rPr>
          <w:rFonts w:ascii="Times New Roman" w:hAnsi="Times New Roman" w:cs="Times New Roman"/>
          <w:color w:val="000000"/>
          <w:sz w:val="24"/>
          <w:szCs w:val="24"/>
        </w:rPr>
        <w:t xml:space="preserve">Cooke, </w:t>
      </w:r>
      <w:proofErr w:type="spellStart"/>
      <w:r w:rsidR="00615B6B" w:rsidRPr="00615B6B">
        <w:rPr>
          <w:rFonts w:ascii="Times New Roman" w:hAnsi="Times New Roman" w:cs="Times New Roman"/>
          <w:color w:val="000000"/>
          <w:sz w:val="24"/>
          <w:szCs w:val="24"/>
        </w:rPr>
        <w:t>Dahdah</w:t>
      </w:r>
      <w:proofErr w:type="spellEnd"/>
      <w:r w:rsidR="00615B6B" w:rsidRPr="00615B6B">
        <w:rPr>
          <w:rFonts w:ascii="Times New Roman" w:hAnsi="Times New Roman" w:cs="Times New Roman"/>
          <w:color w:val="000000"/>
          <w:sz w:val="24"/>
          <w:szCs w:val="24"/>
        </w:rPr>
        <w:t>, Norman &amp; French, 2014)</w:t>
      </w:r>
      <w:r w:rsidR="004758D9">
        <w:rPr>
          <w:rFonts w:ascii="Times New Roman" w:hAnsi="Times New Roman" w:cs="Times New Roman"/>
          <w:color w:val="000000"/>
          <w:sz w:val="24"/>
          <w:szCs w:val="24"/>
        </w:rPr>
        <w:t>.</w:t>
      </w:r>
    </w:p>
    <w:p w:rsidR="00615B6B" w:rsidRDefault="00587C16" w:rsidP="00896DEE">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The implementation of the intervention based on the Theory of Planned Behaviour is proposed to be done through mobile applications (app), as 95% of adolescents and young adults are reported to own a smartphone </w:t>
      </w:r>
      <w:r w:rsidR="00BB4684">
        <w:rPr>
          <w:rFonts w:ascii="Times New Roman" w:hAnsi="Times New Roman" w:cs="Times New Roman"/>
          <w:color w:val="000000"/>
          <w:sz w:val="24"/>
          <w:szCs w:val="24"/>
        </w:rPr>
        <w:t xml:space="preserve">and thus, will be able to access the source for intervention easily </w:t>
      </w:r>
      <w:r w:rsidRPr="00587C16">
        <w:rPr>
          <w:rFonts w:ascii="Times New Roman" w:hAnsi="Times New Roman" w:cs="Times New Roman"/>
          <w:color w:val="000000"/>
          <w:sz w:val="24"/>
          <w:szCs w:val="24"/>
        </w:rPr>
        <w:t>("Deloitte Mobile Consumer Survey 2018: The UK Cut", 2018)</w:t>
      </w:r>
      <w:r w:rsidR="00BB4684">
        <w:rPr>
          <w:rFonts w:ascii="Times New Roman" w:hAnsi="Times New Roman" w:cs="Times New Roman"/>
          <w:color w:val="000000"/>
          <w:sz w:val="24"/>
          <w:szCs w:val="24"/>
        </w:rPr>
        <w:t xml:space="preserve">. Not only that, the usage of an app is also judged to be a cost-effective implementation method </w:t>
      </w:r>
      <w:r w:rsidR="00BB4684" w:rsidRPr="00BB4684">
        <w:rPr>
          <w:rFonts w:ascii="Times New Roman" w:hAnsi="Times New Roman" w:cs="Times New Roman"/>
          <w:color w:val="000000"/>
          <w:sz w:val="24"/>
          <w:szCs w:val="24"/>
        </w:rPr>
        <w:t>(</w:t>
      </w:r>
      <w:proofErr w:type="spellStart"/>
      <w:r w:rsidR="00BB4684" w:rsidRPr="00BB4684">
        <w:rPr>
          <w:rFonts w:ascii="Times New Roman" w:hAnsi="Times New Roman" w:cs="Times New Roman"/>
          <w:color w:val="000000"/>
          <w:sz w:val="24"/>
          <w:szCs w:val="24"/>
        </w:rPr>
        <w:t>Harrer</w:t>
      </w:r>
      <w:proofErr w:type="spellEnd"/>
      <w:r w:rsidR="00BB4684" w:rsidRPr="00BB4684">
        <w:rPr>
          <w:rFonts w:ascii="Times New Roman" w:hAnsi="Times New Roman" w:cs="Times New Roman"/>
          <w:color w:val="000000"/>
          <w:sz w:val="24"/>
          <w:szCs w:val="24"/>
        </w:rPr>
        <w:t xml:space="preserve"> et al., 2018)</w:t>
      </w:r>
      <w:r w:rsidR="00BB4684">
        <w:rPr>
          <w:rFonts w:ascii="Times New Roman" w:hAnsi="Times New Roman" w:cs="Times New Roman"/>
          <w:color w:val="000000"/>
          <w:sz w:val="24"/>
          <w:szCs w:val="24"/>
        </w:rPr>
        <w:t xml:space="preserve">. In addition to that, apps would also prove beneficial </w:t>
      </w:r>
      <w:r w:rsidR="00BB4684">
        <w:rPr>
          <w:rFonts w:ascii="Times New Roman" w:hAnsi="Times New Roman" w:cs="Times New Roman"/>
          <w:color w:val="000000"/>
          <w:sz w:val="24"/>
          <w:szCs w:val="24"/>
        </w:rPr>
        <w:t xml:space="preserve">for </w:t>
      </w:r>
      <w:r w:rsidR="00E66D84">
        <w:rPr>
          <w:rFonts w:ascii="Times New Roman" w:hAnsi="Times New Roman" w:cs="Times New Roman"/>
          <w:color w:val="000000"/>
          <w:sz w:val="24"/>
          <w:szCs w:val="24"/>
        </w:rPr>
        <w:t xml:space="preserve">reaching out to many binge-drinkers in a short span of time while still being able to undergo </w:t>
      </w:r>
      <w:r w:rsidR="00BB4684">
        <w:rPr>
          <w:rFonts w:ascii="Times New Roman" w:hAnsi="Times New Roman" w:cs="Times New Roman"/>
          <w:color w:val="000000"/>
          <w:sz w:val="24"/>
          <w:szCs w:val="24"/>
        </w:rPr>
        <w:t>an individual-focused intervention, which is correlated to reduced college drinking</w:t>
      </w:r>
      <w:r w:rsidR="00E66D84">
        <w:rPr>
          <w:rFonts w:ascii="Times New Roman" w:hAnsi="Times New Roman" w:cs="Times New Roman"/>
          <w:color w:val="000000"/>
          <w:sz w:val="24"/>
          <w:szCs w:val="24"/>
        </w:rPr>
        <w:t xml:space="preserve"> </w:t>
      </w:r>
      <w:r w:rsidR="00E66D84" w:rsidRPr="00E66D84">
        <w:rPr>
          <w:rFonts w:ascii="Times New Roman" w:hAnsi="Times New Roman" w:cs="Times New Roman"/>
          <w:color w:val="000000"/>
          <w:sz w:val="24"/>
          <w:szCs w:val="24"/>
        </w:rPr>
        <w:t>(Carey, Scott-Sheldon, Carey &amp; DeMartini, 2007</w:t>
      </w:r>
      <w:r w:rsidR="00E66D84">
        <w:rPr>
          <w:rFonts w:ascii="Times New Roman" w:hAnsi="Times New Roman" w:cs="Times New Roman"/>
          <w:color w:val="000000"/>
          <w:sz w:val="24"/>
          <w:szCs w:val="24"/>
        </w:rPr>
        <w:t xml:space="preserve">; </w:t>
      </w:r>
      <w:proofErr w:type="spellStart"/>
      <w:r w:rsidR="00E66D84" w:rsidRPr="00E66D84">
        <w:rPr>
          <w:rFonts w:ascii="Times New Roman" w:hAnsi="Times New Roman" w:cs="Times New Roman"/>
          <w:color w:val="000000"/>
          <w:sz w:val="24"/>
          <w:szCs w:val="24"/>
        </w:rPr>
        <w:t>Larimer</w:t>
      </w:r>
      <w:proofErr w:type="spellEnd"/>
      <w:r w:rsidR="00E66D84" w:rsidRPr="00E66D84">
        <w:rPr>
          <w:rFonts w:ascii="Times New Roman" w:hAnsi="Times New Roman" w:cs="Times New Roman"/>
          <w:color w:val="000000"/>
          <w:sz w:val="24"/>
          <w:szCs w:val="24"/>
        </w:rPr>
        <w:t xml:space="preserve"> &amp; </w:t>
      </w:r>
      <w:proofErr w:type="spellStart"/>
      <w:r w:rsidR="00E66D84" w:rsidRPr="00E66D84">
        <w:rPr>
          <w:rFonts w:ascii="Times New Roman" w:hAnsi="Times New Roman" w:cs="Times New Roman"/>
          <w:color w:val="000000"/>
          <w:sz w:val="24"/>
          <w:szCs w:val="24"/>
        </w:rPr>
        <w:t>Cronce</w:t>
      </w:r>
      <w:proofErr w:type="spellEnd"/>
      <w:r w:rsidR="00E66D84" w:rsidRPr="00E66D84">
        <w:rPr>
          <w:rFonts w:ascii="Times New Roman" w:hAnsi="Times New Roman" w:cs="Times New Roman"/>
          <w:color w:val="000000"/>
          <w:sz w:val="24"/>
          <w:szCs w:val="24"/>
        </w:rPr>
        <w:t>, 2007)</w:t>
      </w:r>
      <w:r w:rsidR="00E66D84">
        <w:rPr>
          <w:rFonts w:ascii="Times New Roman" w:hAnsi="Times New Roman" w:cs="Times New Roman"/>
          <w:color w:val="000000"/>
          <w:sz w:val="24"/>
          <w:szCs w:val="24"/>
        </w:rPr>
        <w:t>. Despite research showing that the evidence for mobile apps to curb alcohol consumption are of moderate quality at best, the studies that have been analysed show that over half of these interventions do not incorporate a theory</w:t>
      </w:r>
      <w:r w:rsidR="001C5F03">
        <w:rPr>
          <w:rFonts w:ascii="Times New Roman" w:hAnsi="Times New Roman" w:cs="Times New Roman"/>
          <w:color w:val="000000"/>
          <w:sz w:val="24"/>
          <w:szCs w:val="24"/>
        </w:rPr>
        <w:t xml:space="preserve"> or model, while the ones that do have not included the Theory of Planned Behaviour into their works (</w:t>
      </w:r>
      <w:proofErr w:type="spellStart"/>
      <w:r w:rsidR="001C5F03">
        <w:rPr>
          <w:rFonts w:ascii="Times New Roman" w:hAnsi="Times New Roman" w:cs="Times New Roman"/>
          <w:color w:val="000000"/>
          <w:sz w:val="24"/>
          <w:szCs w:val="24"/>
        </w:rPr>
        <w:t>Kaner</w:t>
      </w:r>
      <w:proofErr w:type="spellEnd"/>
      <w:r w:rsidR="001C5F03">
        <w:rPr>
          <w:rFonts w:ascii="Times New Roman" w:hAnsi="Times New Roman" w:cs="Times New Roman"/>
          <w:color w:val="000000"/>
          <w:sz w:val="24"/>
          <w:szCs w:val="24"/>
        </w:rPr>
        <w:t xml:space="preserve"> et al., 2017)</w:t>
      </w:r>
      <w:r w:rsidR="0079380E">
        <w:rPr>
          <w:rFonts w:ascii="Times New Roman" w:hAnsi="Times New Roman" w:cs="Times New Roman"/>
          <w:color w:val="000000"/>
          <w:sz w:val="24"/>
          <w:szCs w:val="24"/>
        </w:rPr>
        <w:t>.</w:t>
      </w:r>
    </w:p>
    <w:p w:rsidR="00595D9E" w:rsidRPr="00972DD3" w:rsidRDefault="00595D9E" w:rsidP="00896DEE">
      <w:pPr>
        <w:spacing w:line="360" w:lineRule="auto"/>
        <w:rPr>
          <w:rFonts w:ascii="Times New Roman" w:hAnsi="Times New Roman" w:cs="Times New Roman"/>
          <w:color w:val="000000"/>
          <w:sz w:val="24"/>
          <w:szCs w:val="24"/>
        </w:rPr>
      </w:pPr>
    </w:p>
    <w:p w:rsidR="004C5FD4" w:rsidRPr="00EE3F4C" w:rsidRDefault="00EE3F4C" w:rsidP="00896DEE">
      <w:pPr>
        <w:spacing w:line="360" w:lineRule="auto"/>
        <w:rPr>
          <w:rFonts w:ascii="Times New Roman" w:hAnsi="Times New Roman" w:cs="Times New Roman"/>
          <w:b/>
          <w:sz w:val="24"/>
          <w:szCs w:val="24"/>
          <w:lang w:val="en-US"/>
        </w:rPr>
      </w:pPr>
      <w:r w:rsidRPr="00EE3F4C">
        <w:rPr>
          <w:rFonts w:ascii="Times New Roman" w:hAnsi="Times New Roman" w:cs="Times New Roman"/>
          <w:b/>
          <w:sz w:val="24"/>
          <w:szCs w:val="24"/>
          <w:lang w:val="en-US"/>
        </w:rPr>
        <w:t>Proposed Methodology</w:t>
      </w:r>
    </w:p>
    <w:p w:rsidR="001C5F03" w:rsidRDefault="001C5F03"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intervention</w:t>
      </w:r>
      <w:r w:rsidR="00595D9E">
        <w:rPr>
          <w:rFonts w:ascii="Times New Roman" w:hAnsi="Times New Roman" w:cs="Times New Roman"/>
          <w:sz w:val="24"/>
          <w:szCs w:val="24"/>
          <w:lang w:val="en-US"/>
        </w:rPr>
        <w:t>:</w:t>
      </w:r>
    </w:p>
    <w:p w:rsidR="005211DF" w:rsidRDefault="004758D9" w:rsidP="00896DEE">
      <w:pPr>
        <w:spacing w:line="360" w:lineRule="auto"/>
        <w:rPr>
          <w:rFonts w:ascii="Times New Roman" w:hAnsi="Times New Roman" w:cs="Times New Roman"/>
          <w:color w:val="000000"/>
          <w:sz w:val="24"/>
          <w:szCs w:val="24"/>
        </w:rPr>
      </w:pPr>
      <w:r>
        <w:rPr>
          <w:rFonts w:ascii="Times New Roman" w:hAnsi="Times New Roman" w:cs="Times New Roman"/>
          <w:sz w:val="24"/>
          <w:szCs w:val="24"/>
          <w:lang w:val="en-US"/>
        </w:rPr>
        <w:t xml:space="preserve">According to </w:t>
      </w:r>
      <w:r w:rsidR="005211DF">
        <w:rPr>
          <w:rFonts w:ascii="Times New Roman" w:hAnsi="Times New Roman" w:cs="Times New Roman"/>
          <w:sz w:val="24"/>
          <w:szCs w:val="24"/>
          <w:lang w:val="en-US"/>
        </w:rPr>
        <w:t xml:space="preserve">a meta-analysis performed by </w:t>
      </w:r>
      <w:r w:rsidRPr="00615B6B">
        <w:rPr>
          <w:rFonts w:ascii="Times New Roman" w:hAnsi="Times New Roman" w:cs="Times New Roman"/>
          <w:color w:val="000000"/>
          <w:sz w:val="24"/>
          <w:szCs w:val="24"/>
        </w:rPr>
        <w:t>Cooke</w:t>
      </w:r>
      <w:r>
        <w:rPr>
          <w:rFonts w:ascii="Times New Roman" w:hAnsi="Times New Roman" w:cs="Times New Roman"/>
          <w:color w:val="000000"/>
          <w:sz w:val="24"/>
          <w:szCs w:val="24"/>
        </w:rPr>
        <w:t xml:space="preserve"> and his colleagues (2014), alcohol consumption behaviour had a higher correlation with intention,</w:t>
      </w:r>
      <w:r w:rsidR="00590F98">
        <w:rPr>
          <w:rFonts w:ascii="Times New Roman" w:hAnsi="Times New Roman" w:cs="Times New Roman"/>
          <w:color w:val="000000"/>
          <w:sz w:val="24"/>
          <w:szCs w:val="24"/>
        </w:rPr>
        <w:t xml:space="preserve"> and although the correlation for </w:t>
      </w:r>
      <w:r w:rsidR="005211DF">
        <w:rPr>
          <w:rFonts w:ascii="Times New Roman" w:hAnsi="Times New Roman" w:cs="Times New Roman"/>
          <w:color w:val="000000"/>
          <w:sz w:val="24"/>
          <w:szCs w:val="24"/>
        </w:rPr>
        <w:t>PBC</w:t>
      </w:r>
      <w:r w:rsidR="00590F98">
        <w:rPr>
          <w:rFonts w:ascii="Times New Roman" w:hAnsi="Times New Roman" w:cs="Times New Roman"/>
          <w:color w:val="000000"/>
          <w:sz w:val="24"/>
          <w:szCs w:val="24"/>
        </w:rPr>
        <w:t xml:space="preserve"> was deemed as non-significant, self-efficacy</w:t>
      </w:r>
      <w:r w:rsidR="005211DF">
        <w:rPr>
          <w:rFonts w:ascii="Times New Roman" w:hAnsi="Times New Roman" w:cs="Times New Roman"/>
          <w:color w:val="000000"/>
          <w:sz w:val="24"/>
          <w:szCs w:val="24"/>
        </w:rPr>
        <w:t xml:space="preserve"> (SE)</w:t>
      </w:r>
      <w:r w:rsidR="00FD49D0">
        <w:rPr>
          <w:rFonts w:ascii="Times New Roman" w:hAnsi="Times New Roman" w:cs="Times New Roman"/>
          <w:color w:val="000000"/>
          <w:sz w:val="24"/>
          <w:szCs w:val="24"/>
        </w:rPr>
        <w:t xml:space="preserve">, one of the </w:t>
      </w:r>
      <w:r w:rsidR="00A365E5">
        <w:rPr>
          <w:rFonts w:ascii="Times New Roman" w:hAnsi="Times New Roman" w:cs="Times New Roman"/>
          <w:color w:val="000000"/>
          <w:sz w:val="24"/>
          <w:szCs w:val="24"/>
        </w:rPr>
        <w:t>constructs</w:t>
      </w:r>
      <w:r w:rsidR="00FD49D0">
        <w:rPr>
          <w:rFonts w:ascii="Times New Roman" w:hAnsi="Times New Roman" w:cs="Times New Roman"/>
          <w:color w:val="000000"/>
          <w:sz w:val="24"/>
          <w:szCs w:val="24"/>
        </w:rPr>
        <w:t xml:space="preserve"> that make up </w:t>
      </w:r>
      <w:r w:rsidR="005211DF">
        <w:rPr>
          <w:rFonts w:ascii="Times New Roman" w:hAnsi="Times New Roman" w:cs="Times New Roman"/>
          <w:color w:val="000000"/>
          <w:sz w:val="24"/>
          <w:szCs w:val="24"/>
        </w:rPr>
        <w:t>PBC</w:t>
      </w:r>
      <w:r w:rsidR="00FD49D0">
        <w:rPr>
          <w:rFonts w:ascii="Times New Roman" w:hAnsi="Times New Roman" w:cs="Times New Roman"/>
          <w:color w:val="000000"/>
          <w:sz w:val="24"/>
          <w:szCs w:val="24"/>
        </w:rPr>
        <w:t xml:space="preserve"> (</w:t>
      </w:r>
      <w:proofErr w:type="spellStart"/>
      <w:r w:rsidR="00FD49D0">
        <w:rPr>
          <w:rFonts w:ascii="Times New Roman" w:hAnsi="Times New Roman" w:cs="Times New Roman"/>
          <w:color w:val="000000"/>
          <w:sz w:val="24"/>
          <w:szCs w:val="24"/>
        </w:rPr>
        <w:t>Ajzen</w:t>
      </w:r>
      <w:proofErr w:type="spellEnd"/>
      <w:r w:rsidR="00FD49D0">
        <w:rPr>
          <w:rFonts w:ascii="Times New Roman" w:hAnsi="Times New Roman" w:cs="Times New Roman"/>
          <w:color w:val="000000"/>
          <w:sz w:val="24"/>
          <w:szCs w:val="24"/>
        </w:rPr>
        <w:t xml:space="preserve">, 2002), </w:t>
      </w:r>
      <w:r w:rsidR="00590F98">
        <w:rPr>
          <w:rFonts w:ascii="Times New Roman" w:hAnsi="Times New Roman" w:cs="Times New Roman"/>
          <w:color w:val="000000"/>
          <w:sz w:val="24"/>
          <w:szCs w:val="24"/>
        </w:rPr>
        <w:t>was shown to have a higher correlation with alcohol consumption behaviours</w:t>
      </w:r>
      <w:r w:rsidR="005211DF">
        <w:rPr>
          <w:rFonts w:ascii="Times New Roman" w:hAnsi="Times New Roman" w:cs="Times New Roman"/>
          <w:color w:val="000000"/>
          <w:sz w:val="24"/>
          <w:szCs w:val="24"/>
        </w:rPr>
        <w:t>. As for intentions, Cook and his colleagues (2014) have found that there were strong correlations between alcohol consumption intentions, and attitudes and S</w:t>
      </w:r>
      <w:r w:rsidR="0053506B">
        <w:rPr>
          <w:rFonts w:ascii="Times New Roman" w:hAnsi="Times New Roman" w:cs="Times New Roman"/>
          <w:color w:val="000000"/>
          <w:sz w:val="24"/>
          <w:szCs w:val="24"/>
        </w:rPr>
        <w:t>N.</w:t>
      </w:r>
    </w:p>
    <w:p w:rsidR="00E161C8" w:rsidRDefault="005211DF" w:rsidP="00896DEE">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Therefore, based on the meta-analysis, the intervention to be proposed will be in the form of a mobile app designed to appeal to young adults</w:t>
      </w:r>
      <w:r w:rsidR="00694E1E">
        <w:rPr>
          <w:rFonts w:ascii="Times New Roman" w:hAnsi="Times New Roman" w:cs="Times New Roman"/>
          <w:color w:val="000000"/>
          <w:sz w:val="24"/>
          <w:szCs w:val="24"/>
        </w:rPr>
        <w:t>, similar to the forum based app Reddit</w:t>
      </w:r>
      <w:r w:rsidR="00C7227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0E79CE">
        <w:rPr>
          <w:rFonts w:ascii="Times New Roman" w:hAnsi="Times New Roman" w:cs="Times New Roman"/>
          <w:color w:val="000000"/>
          <w:sz w:val="24"/>
          <w:szCs w:val="24"/>
        </w:rPr>
        <w:t xml:space="preserve">Prior to </w:t>
      </w:r>
      <w:r w:rsidR="00C72274">
        <w:rPr>
          <w:rFonts w:ascii="Times New Roman" w:hAnsi="Times New Roman" w:cs="Times New Roman"/>
          <w:color w:val="000000"/>
          <w:sz w:val="24"/>
          <w:szCs w:val="24"/>
        </w:rPr>
        <w:t>enabling access to the app, a registration for an account should be done by creating a username that is not associated with their real identity</w:t>
      </w:r>
      <w:r w:rsidR="009B318E">
        <w:rPr>
          <w:rFonts w:ascii="Times New Roman" w:hAnsi="Times New Roman" w:cs="Times New Roman"/>
          <w:color w:val="000000"/>
          <w:sz w:val="24"/>
          <w:szCs w:val="24"/>
        </w:rPr>
        <w:t xml:space="preserve">. </w:t>
      </w:r>
      <w:r w:rsidR="00C72274">
        <w:rPr>
          <w:rFonts w:ascii="Times New Roman" w:hAnsi="Times New Roman" w:cs="Times New Roman"/>
          <w:color w:val="000000"/>
          <w:sz w:val="24"/>
          <w:szCs w:val="24"/>
        </w:rPr>
        <w:t>Then, a short questionnaire based on the TPB in the form of a 4 point Likert-scale will be done to assess the participants attitudes, SN,</w:t>
      </w:r>
      <w:r w:rsidR="00E13139">
        <w:rPr>
          <w:rFonts w:ascii="Times New Roman" w:hAnsi="Times New Roman" w:cs="Times New Roman"/>
          <w:color w:val="000000"/>
          <w:sz w:val="24"/>
          <w:szCs w:val="24"/>
        </w:rPr>
        <w:t xml:space="preserve"> and SE</w:t>
      </w:r>
      <w:r w:rsidR="004B4841">
        <w:rPr>
          <w:rFonts w:ascii="Times New Roman" w:hAnsi="Times New Roman" w:cs="Times New Roman"/>
          <w:color w:val="000000"/>
          <w:sz w:val="24"/>
          <w:szCs w:val="24"/>
        </w:rPr>
        <w:t xml:space="preserve"> </w:t>
      </w:r>
      <w:r w:rsidR="00E13139">
        <w:rPr>
          <w:rFonts w:ascii="Times New Roman" w:hAnsi="Times New Roman" w:cs="Times New Roman"/>
          <w:color w:val="000000"/>
          <w:sz w:val="24"/>
          <w:szCs w:val="24"/>
        </w:rPr>
        <w:t>concerning alcohol consumption</w:t>
      </w:r>
      <w:r w:rsidR="00C72274">
        <w:rPr>
          <w:rFonts w:ascii="Times New Roman" w:hAnsi="Times New Roman" w:cs="Times New Roman"/>
          <w:color w:val="000000"/>
          <w:sz w:val="24"/>
          <w:szCs w:val="24"/>
        </w:rPr>
        <w:t xml:space="preserve">. Following that, the app will </w:t>
      </w:r>
      <w:r w:rsidR="00592AC8">
        <w:rPr>
          <w:rFonts w:ascii="Times New Roman" w:hAnsi="Times New Roman" w:cs="Times New Roman"/>
          <w:color w:val="000000"/>
          <w:sz w:val="24"/>
          <w:szCs w:val="24"/>
        </w:rPr>
        <w:t xml:space="preserve">send individual automated messages to each user on </w:t>
      </w:r>
      <w:r w:rsidR="00EE3F4C">
        <w:rPr>
          <w:rFonts w:ascii="Times New Roman" w:hAnsi="Times New Roman" w:cs="Times New Roman"/>
          <w:color w:val="000000"/>
          <w:sz w:val="24"/>
          <w:szCs w:val="24"/>
        </w:rPr>
        <w:t xml:space="preserve">weekly </w:t>
      </w:r>
      <w:r w:rsidR="00592AC8">
        <w:rPr>
          <w:rFonts w:ascii="Times New Roman" w:hAnsi="Times New Roman" w:cs="Times New Roman"/>
          <w:color w:val="000000"/>
          <w:sz w:val="24"/>
          <w:szCs w:val="24"/>
        </w:rPr>
        <w:t>goals set by the app, which is the amount of alcohol that they can reduce drinking</w:t>
      </w:r>
      <w:r w:rsidR="00EE3F4C">
        <w:rPr>
          <w:rFonts w:ascii="Times New Roman" w:hAnsi="Times New Roman" w:cs="Times New Roman"/>
          <w:color w:val="000000"/>
          <w:sz w:val="24"/>
          <w:szCs w:val="24"/>
        </w:rPr>
        <w:t>,</w:t>
      </w:r>
      <w:r w:rsidR="00592AC8">
        <w:rPr>
          <w:rFonts w:ascii="Times New Roman" w:hAnsi="Times New Roman" w:cs="Times New Roman"/>
          <w:color w:val="000000"/>
          <w:sz w:val="24"/>
          <w:szCs w:val="24"/>
        </w:rPr>
        <w:t xml:space="preserve"> and steps that can be taken to limit the amount of alcohol they are currently having. They are then redirected </w:t>
      </w:r>
      <w:r w:rsidR="00C72274">
        <w:rPr>
          <w:rFonts w:ascii="Times New Roman" w:hAnsi="Times New Roman" w:cs="Times New Roman"/>
          <w:color w:val="000000"/>
          <w:sz w:val="24"/>
          <w:szCs w:val="24"/>
        </w:rPr>
        <w:t>to a</w:t>
      </w:r>
      <w:r w:rsidR="00E13139">
        <w:rPr>
          <w:rFonts w:ascii="Times New Roman" w:hAnsi="Times New Roman" w:cs="Times New Roman"/>
          <w:color w:val="000000"/>
          <w:sz w:val="24"/>
          <w:szCs w:val="24"/>
        </w:rPr>
        <w:t xml:space="preserve"> home</w:t>
      </w:r>
      <w:r w:rsidR="00C72274">
        <w:rPr>
          <w:rFonts w:ascii="Times New Roman" w:hAnsi="Times New Roman" w:cs="Times New Roman"/>
          <w:color w:val="000000"/>
          <w:sz w:val="24"/>
          <w:szCs w:val="24"/>
        </w:rPr>
        <w:t xml:space="preserve"> page</w:t>
      </w:r>
      <w:r w:rsidR="00E13139">
        <w:rPr>
          <w:rFonts w:ascii="Times New Roman" w:hAnsi="Times New Roman" w:cs="Times New Roman"/>
          <w:color w:val="000000"/>
          <w:sz w:val="24"/>
          <w:szCs w:val="24"/>
        </w:rPr>
        <w:t xml:space="preserve"> </w:t>
      </w:r>
      <w:r w:rsidR="00694E1E">
        <w:rPr>
          <w:rFonts w:ascii="Times New Roman" w:hAnsi="Times New Roman" w:cs="Times New Roman"/>
          <w:color w:val="000000"/>
          <w:sz w:val="24"/>
          <w:szCs w:val="24"/>
        </w:rPr>
        <w:t xml:space="preserve">in which users can begin making forum posts based on their journey to reducing alcohol consumption, and </w:t>
      </w:r>
      <w:r w:rsidR="00694E1E">
        <w:rPr>
          <w:rFonts w:ascii="Times New Roman" w:hAnsi="Times New Roman" w:cs="Times New Roman"/>
          <w:color w:val="000000"/>
          <w:sz w:val="24"/>
          <w:szCs w:val="24"/>
        </w:rPr>
        <w:lastRenderedPageBreak/>
        <w:t xml:space="preserve">commenting on other people’s posts. Bots will be programmed </w:t>
      </w:r>
      <w:r w:rsidR="00592AC8">
        <w:rPr>
          <w:rFonts w:ascii="Times New Roman" w:hAnsi="Times New Roman" w:cs="Times New Roman"/>
          <w:color w:val="000000"/>
          <w:sz w:val="24"/>
          <w:szCs w:val="24"/>
        </w:rPr>
        <w:t>to start daily</w:t>
      </w:r>
      <w:r w:rsidR="00694E1E">
        <w:rPr>
          <w:rFonts w:ascii="Times New Roman" w:hAnsi="Times New Roman" w:cs="Times New Roman"/>
          <w:color w:val="000000"/>
          <w:sz w:val="24"/>
          <w:szCs w:val="24"/>
        </w:rPr>
        <w:t xml:space="preserve"> forum posts consisting information about the positive side effects of curbing alcohol usage, in which users are encouraged to comment upon to share their stories, which incorporates the attitudes and SN construct of the TPB. </w:t>
      </w:r>
      <w:r w:rsidR="00592AC8">
        <w:rPr>
          <w:rFonts w:ascii="Times New Roman" w:hAnsi="Times New Roman" w:cs="Times New Roman"/>
          <w:color w:val="000000"/>
          <w:sz w:val="24"/>
          <w:szCs w:val="24"/>
        </w:rPr>
        <w:t>As the user progresses throughout the days on the app, the app will ask for the amount of alcohol consumed daily. When users are about to go drinking, there is a button that can be pressed in the app that can inform the app that they are about to go drinking, in which the app will send a message that details the amount of progress that they have made, and how it is possible to reach the goal in</w:t>
      </w:r>
      <w:r w:rsidR="00EE3F4C">
        <w:rPr>
          <w:rFonts w:ascii="Times New Roman" w:hAnsi="Times New Roman" w:cs="Times New Roman"/>
          <w:color w:val="000000"/>
          <w:sz w:val="24"/>
          <w:szCs w:val="24"/>
        </w:rPr>
        <w:t xml:space="preserve"> a stipulated amount of days provided that they reduce their consumption of alcohol, as well as messages that can increase the user’s confidence in their ability to reduce their alcohol intake. This will incorporate the SE element of the TPB model.</w:t>
      </w:r>
      <w:r w:rsidR="009B318E">
        <w:rPr>
          <w:rFonts w:ascii="Times New Roman" w:hAnsi="Times New Roman" w:cs="Times New Roman"/>
          <w:color w:val="000000"/>
          <w:sz w:val="24"/>
          <w:szCs w:val="24"/>
        </w:rPr>
        <w:t xml:space="preserve"> </w:t>
      </w:r>
    </w:p>
    <w:p w:rsidR="005E5D66" w:rsidRDefault="005E5D66" w:rsidP="00896DEE">
      <w:pPr>
        <w:spacing w:line="360" w:lineRule="auto"/>
        <w:rPr>
          <w:rFonts w:ascii="Times New Roman" w:hAnsi="Times New Roman" w:cs="Times New Roman"/>
          <w:sz w:val="24"/>
          <w:szCs w:val="24"/>
          <w:lang w:val="en-US"/>
        </w:rPr>
      </w:pPr>
    </w:p>
    <w:p w:rsidR="001C5F03" w:rsidRDefault="001C5F03"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Target population and participant recruitment strategy:</w:t>
      </w:r>
    </w:p>
    <w:p w:rsidR="00EE3F4C" w:rsidRDefault="00EE3F4C"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target population of this intervention are undergraduate university students in the UK that are regular drinkers and binge drinkers. A computer-generated random sample consisting of </w:t>
      </w:r>
      <w:r w:rsidR="00DD5FAA">
        <w:rPr>
          <w:rFonts w:ascii="Times New Roman" w:hAnsi="Times New Roman" w:cs="Times New Roman"/>
          <w:sz w:val="24"/>
          <w:szCs w:val="24"/>
          <w:lang w:val="en-US"/>
        </w:rPr>
        <w:t xml:space="preserve">3 universities from each country, that is, England, Wales, Scotland and Northern Ireland will be obtained that totals to a number of 12 total universities in the UK. The universities will be contacted, and information regarding the intervention and an invitation to participate </w:t>
      </w:r>
      <w:r w:rsidR="004B4841">
        <w:rPr>
          <w:rFonts w:ascii="Times New Roman" w:hAnsi="Times New Roman" w:cs="Times New Roman"/>
          <w:sz w:val="24"/>
          <w:szCs w:val="24"/>
          <w:lang w:val="en-US"/>
        </w:rPr>
        <w:t xml:space="preserve">by reservation to 20 students per university </w:t>
      </w:r>
      <w:r w:rsidR="00DD5FAA">
        <w:rPr>
          <w:rFonts w:ascii="Times New Roman" w:hAnsi="Times New Roman" w:cs="Times New Roman"/>
          <w:sz w:val="24"/>
          <w:szCs w:val="24"/>
          <w:lang w:val="en-US"/>
        </w:rPr>
        <w:t>will be submitted through email, as well as a request to forward the</w:t>
      </w:r>
      <w:r w:rsidR="004B4841">
        <w:rPr>
          <w:rFonts w:ascii="Times New Roman" w:hAnsi="Times New Roman" w:cs="Times New Roman"/>
          <w:sz w:val="24"/>
          <w:szCs w:val="24"/>
          <w:lang w:val="en-US"/>
        </w:rPr>
        <w:t xml:space="preserve"> information</w:t>
      </w:r>
      <w:r w:rsidR="00DD5FAA">
        <w:rPr>
          <w:rFonts w:ascii="Times New Roman" w:hAnsi="Times New Roman" w:cs="Times New Roman"/>
          <w:sz w:val="24"/>
          <w:szCs w:val="24"/>
          <w:lang w:val="en-US"/>
        </w:rPr>
        <w:t xml:space="preserve"> to students of the university.</w:t>
      </w:r>
      <w:r w:rsidR="004B4841">
        <w:rPr>
          <w:rFonts w:ascii="Times New Roman" w:hAnsi="Times New Roman" w:cs="Times New Roman"/>
          <w:sz w:val="24"/>
          <w:szCs w:val="24"/>
          <w:lang w:val="en-US"/>
        </w:rPr>
        <w:t xml:space="preserve"> Once the maximum reservations per university have been received, the link containing the app download website will be sent to users. An estimate of 10 regular drinkers and 10 binge drinkers per university will lead to an estimate of 240 participating students. The recruitment process is estimated to take about 2 weeks.</w:t>
      </w:r>
    </w:p>
    <w:p w:rsidR="00EE3F4C" w:rsidRDefault="00EE3F4C" w:rsidP="00896DEE">
      <w:pPr>
        <w:spacing w:line="360" w:lineRule="auto"/>
        <w:rPr>
          <w:rFonts w:ascii="Times New Roman" w:hAnsi="Times New Roman" w:cs="Times New Roman"/>
          <w:sz w:val="24"/>
          <w:szCs w:val="24"/>
          <w:lang w:val="en-US"/>
        </w:rPr>
      </w:pPr>
    </w:p>
    <w:p w:rsidR="001C5F03" w:rsidRDefault="001C5F03"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Data collection and evaluation method:</w:t>
      </w:r>
    </w:p>
    <w:p w:rsidR="004B4841" w:rsidRDefault="004B4841"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Baseline data collection will consist of participant demographics, that is age, gender, ethnicity and locale. A questionnaire will be given on alcohol consumption based on the TPB model</w:t>
      </w:r>
      <w:r w:rsidR="00D553D1">
        <w:rPr>
          <w:rFonts w:ascii="Times New Roman" w:hAnsi="Times New Roman" w:cs="Times New Roman"/>
          <w:sz w:val="24"/>
          <w:szCs w:val="24"/>
          <w:lang w:val="en-US"/>
        </w:rPr>
        <w:t xml:space="preserve"> (Time 1)</w:t>
      </w:r>
      <w:r>
        <w:rPr>
          <w:rFonts w:ascii="Times New Roman" w:hAnsi="Times New Roman" w:cs="Times New Roman"/>
          <w:sz w:val="24"/>
          <w:szCs w:val="24"/>
          <w:lang w:val="en-US"/>
        </w:rPr>
        <w:t>, and progress regarding the amount of alcohol consumed will be recorded through information that is added by the participants</w:t>
      </w:r>
      <w:r w:rsidR="00D553D1">
        <w:rPr>
          <w:rFonts w:ascii="Times New Roman" w:hAnsi="Times New Roman" w:cs="Times New Roman"/>
          <w:sz w:val="24"/>
          <w:szCs w:val="24"/>
          <w:lang w:val="en-US"/>
        </w:rPr>
        <w:t xml:space="preserve"> into the app, consisting of one week after app usage (Time 2), one month after app usage (Time 3), and 2 months after app usage </w:t>
      </w:r>
      <w:r w:rsidR="00D553D1">
        <w:rPr>
          <w:rFonts w:ascii="Times New Roman" w:hAnsi="Times New Roman" w:cs="Times New Roman"/>
          <w:sz w:val="24"/>
          <w:szCs w:val="24"/>
          <w:lang w:val="en-US"/>
        </w:rPr>
        <w:lastRenderedPageBreak/>
        <w:t xml:space="preserve">(Time 4). After Time 4 has passed, the questionnaire based on the TPB model is given again to participants, and data regarding the experiences of using the app are collected qualitatively through messages </w:t>
      </w:r>
      <w:r w:rsidR="009B318E">
        <w:rPr>
          <w:rFonts w:ascii="Times New Roman" w:hAnsi="Times New Roman" w:cs="Times New Roman"/>
          <w:sz w:val="24"/>
          <w:szCs w:val="24"/>
          <w:lang w:val="en-US"/>
        </w:rPr>
        <w:t xml:space="preserve">on the app and public posts and comments </w:t>
      </w:r>
      <w:r w:rsidR="00D553D1">
        <w:rPr>
          <w:rFonts w:ascii="Times New Roman" w:hAnsi="Times New Roman" w:cs="Times New Roman"/>
          <w:sz w:val="24"/>
          <w:szCs w:val="24"/>
          <w:lang w:val="en-US"/>
        </w:rPr>
        <w:t>that are posted on the forum. Data collection and interpretation is estimated to last around three months.</w:t>
      </w:r>
    </w:p>
    <w:p w:rsidR="001C5F03" w:rsidRDefault="001C5F03"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Primary and secondary outcome measures</w:t>
      </w:r>
      <w:r w:rsidR="00595D9E">
        <w:rPr>
          <w:rFonts w:ascii="Times New Roman" w:hAnsi="Times New Roman" w:cs="Times New Roman"/>
          <w:sz w:val="24"/>
          <w:szCs w:val="24"/>
          <w:lang w:val="en-US"/>
        </w:rPr>
        <w:t>, and planned analysis.</w:t>
      </w:r>
    </w:p>
    <w:p w:rsidR="00D553D1" w:rsidRDefault="00D553D1"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primary outcome of the study will be the measurement of intervention efficacy and health behavior change. This will be measured by the amount of self-reported alcohol consumed and the TPB model based questionnaire at time 1 and 4.</w:t>
      </w:r>
      <w:r w:rsidRPr="00D553D1">
        <w:rPr>
          <w:rFonts w:ascii="Times New Roman" w:hAnsi="Times New Roman" w:cs="Times New Roman"/>
          <w:sz w:val="24"/>
          <w:szCs w:val="24"/>
          <w:lang w:val="en-US"/>
        </w:rPr>
        <w:t xml:space="preserve"> The predictive ability of the TPB</w:t>
      </w:r>
      <w:r>
        <w:rPr>
          <w:rFonts w:ascii="Times New Roman" w:hAnsi="Times New Roman" w:cs="Times New Roman"/>
          <w:sz w:val="24"/>
          <w:szCs w:val="24"/>
          <w:lang w:val="en-US"/>
        </w:rPr>
        <w:t xml:space="preserve"> in the form of attitudes, SN and SE, </w:t>
      </w:r>
      <w:r w:rsidRPr="00D553D1">
        <w:rPr>
          <w:rFonts w:ascii="Times New Roman" w:hAnsi="Times New Roman" w:cs="Times New Roman"/>
          <w:sz w:val="24"/>
          <w:szCs w:val="24"/>
          <w:lang w:val="en-US"/>
        </w:rPr>
        <w:t>and demographic variables will be measured at time 1 (baseline data collection)</w:t>
      </w:r>
      <w:r>
        <w:rPr>
          <w:rFonts w:ascii="Times New Roman" w:hAnsi="Times New Roman" w:cs="Times New Roman"/>
          <w:sz w:val="24"/>
          <w:szCs w:val="24"/>
          <w:lang w:val="en-US"/>
        </w:rPr>
        <w:t xml:space="preserve">. </w:t>
      </w:r>
      <w:r w:rsidRPr="00D553D1">
        <w:rPr>
          <w:rFonts w:ascii="Times New Roman" w:hAnsi="Times New Roman" w:cs="Times New Roman"/>
          <w:sz w:val="24"/>
          <w:szCs w:val="24"/>
          <w:lang w:val="en-US"/>
        </w:rPr>
        <w:t xml:space="preserve">Secondary outcome measures will be obtained through </w:t>
      </w:r>
      <w:r>
        <w:rPr>
          <w:rFonts w:ascii="Times New Roman" w:hAnsi="Times New Roman" w:cs="Times New Roman"/>
          <w:sz w:val="24"/>
          <w:szCs w:val="24"/>
          <w:lang w:val="en-US"/>
        </w:rPr>
        <w:t>demographic information</w:t>
      </w:r>
      <w:r w:rsidRPr="00D553D1">
        <w:rPr>
          <w:rFonts w:ascii="Times New Roman" w:hAnsi="Times New Roman" w:cs="Times New Roman"/>
          <w:sz w:val="24"/>
          <w:szCs w:val="24"/>
          <w:lang w:val="en-US"/>
        </w:rPr>
        <w:t>, in order to explore both the demographic profiles of</w:t>
      </w:r>
      <w:r>
        <w:rPr>
          <w:rFonts w:ascii="Times New Roman" w:hAnsi="Times New Roman" w:cs="Times New Roman"/>
          <w:sz w:val="24"/>
          <w:szCs w:val="24"/>
          <w:lang w:val="en-US"/>
        </w:rPr>
        <w:t xml:space="preserve"> students</w:t>
      </w:r>
      <w:r w:rsidRPr="00D553D1">
        <w:rPr>
          <w:rFonts w:ascii="Times New Roman" w:hAnsi="Times New Roman" w:cs="Times New Roman"/>
          <w:sz w:val="24"/>
          <w:szCs w:val="24"/>
          <w:lang w:val="en-US"/>
        </w:rPr>
        <w:t xml:space="preserve"> most likely to benefit from </w:t>
      </w:r>
      <w:r>
        <w:rPr>
          <w:rFonts w:ascii="Times New Roman" w:hAnsi="Times New Roman" w:cs="Times New Roman"/>
          <w:sz w:val="24"/>
          <w:szCs w:val="24"/>
          <w:lang w:val="en-US"/>
        </w:rPr>
        <w:t xml:space="preserve">the </w:t>
      </w:r>
      <w:r w:rsidRPr="00D553D1">
        <w:rPr>
          <w:rFonts w:ascii="Times New Roman" w:hAnsi="Times New Roman" w:cs="Times New Roman"/>
          <w:sz w:val="24"/>
          <w:szCs w:val="24"/>
          <w:lang w:val="en-US"/>
        </w:rPr>
        <w:t xml:space="preserve">intervention, their satisfaction ratings, potential barriers to intervention and reasons for participant </w:t>
      </w:r>
      <w:r>
        <w:rPr>
          <w:rFonts w:ascii="Times New Roman" w:hAnsi="Times New Roman" w:cs="Times New Roman"/>
          <w:sz w:val="24"/>
          <w:szCs w:val="24"/>
          <w:lang w:val="en-US"/>
        </w:rPr>
        <w:t>dropouts</w:t>
      </w:r>
      <w:r w:rsidRPr="00D553D1">
        <w:rPr>
          <w:rFonts w:ascii="Times New Roman" w:hAnsi="Times New Roman" w:cs="Times New Roman"/>
          <w:sz w:val="24"/>
          <w:szCs w:val="24"/>
          <w:lang w:val="en-US"/>
        </w:rPr>
        <w:t xml:space="preserve">. The frequency data will </w:t>
      </w:r>
      <w:r>
        <w:rPr>
          <w:rFonts w:ascii="Times New Roman" w:hAnsi="Times New Roman" w:cs="Times New Roman"/>
          <w:sz w:val="24"/>
          <w:szCs w:val="24"/>
          <w:lang w:val="en-US"/>
        </w:rPr>
        <w:t xml:space="preserve">then </w:t>
      </w:r>
      <w:r w:rsidRPr="00D553D1">
        <w:rPr>
          <w:rFonts w:ascii="Times New Roman" w:hAnsi="Times New Roman" w:cs="Times New Roman"/>
          <w:sz w:val="24"/>
          <w:szCs w:val="24"/>
          <w:lang w:val="en-US"/>
        </w:rPr>
        <w:t xml:space="preserve">be </w:t>
      </w:r>
      <w:proofErr w:type="spellStart"/>
      <w:r w:rsidRPr="00D553D1">
        <w:rPr>
          <w:rFonts w:ascii="Times New Roman" w:hAnsi="Times New Roman" w:cs="Times New Roman"/>
          <w:sz w:val="24"/>
          <w:szCs w:val="24"/>
          <w:lang w:val="en-US"/>
        </w:rPr>
        <w:t>analysed</w:t>
      </w:r>
      <w:proofErr w:type="spellEnd"/>
      <w:r w:rsidRPr="00D553D1">
        <w:rPr>
          <w:rFonts w:ascii="Times New Roman" w:hAnsi="Times New Roman" w:cs="Times New Roman"/>
          <w:sz w:val="24"/>
          <w:szCs w:val="24"/>
          <w:lang w:val="en-US"/>
        </w:rPr>
        <w:t xml:space="preserve"> to exclude </w:t>
      </w:r>
      <w:r>
        <w:rPr>
          <w:rFonts w:ascii="Times New Roman" w:hAnsi="Times New Roman" w:cs="Times New Roman"/>
          <w:sz w:val="24"/>
          <w:szCs w:val="24"/>
          <w:lang w:val="en-US"/>
        </w:rPr>
        <w:t>the participants</w:t>
      </w:r>
      <w:r w:rsidRPr="00D553D1">
        <w:rPr>
          <w:rFonts w:ascii="Times New Roman" w:hAnsi="Times New Roman" w:cs="Times New Roman"/>
          <w:sz w:val="24"/>
          <w:szCs w:val="24"/>
          <w:lang w:val="en-US"/>
        </w:rPr>
        <w:t xml:space="preserve"> who fall below a usage cut-off point.</w:t>
      </w:r>
    </w:p>
    <w:p w:rsidR="00D553D1" w:rsidRDefault="0079380E"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Qualitative analysis on the effectiveness of the intervention will be conducted by implementing thematic analysis to pick up key themes that emerge from different </w:t>
      </w:r>
      <w:r w:rsidR="00595D9E">
        <w:rPr>
          <w:rFonts w:ascii="Times New Roman" w:hAnsi="Times New Roman" w:cs="Times New Roman"/>
          <w:sz w:val="24"/>
          <w:szCs w:val="24"/>
          <w:lang w:val="en-US"/>
        </w:rPr>
        <w:t>interviews, while quantitative data on intervention efficacy and health behavior change will be interpreted by linear regression methods.</w:t>
      </w:r>
    </w:p>
    <w:p w:rsidR="00595D9E" w:rsidRPr="0079380E" w:rsidRDefault="00595D9E" w:rsidP="00896DEE">
      <w:pPr>
        <w:spacing w:line="360" w:lineRule="auto"/>
        <w:rPr>
          <w:rFonts w:ascii="Times New Roman" w:hAnsi="Times New Roman" w:cs="Times New Roman"/>
          <w:sz w:val="24"/>
          <w:szCs w:val="24"/>
          <w:lang w:val="en-US"/>
        </w:rPr>
      </w:pPr>
    </w:p>
    <w:p w:rsidR="004C5FD4" w:rsidRPr="00896DEE" w:rsidRDefault="004C5FD4" w:rsidP="00896DEE">
      <w:pPr>
        <w:spacing w:line="360" w:lineRule="auto"/>
        <w:rPr>
          <w:rFonts w:ascii="Times New Roman" w:hAnsi="Times New Roman" w:cs="Times New Roman"/>
          <w:sz w:val="24"/>
          <w:szCs w:val="24"/>
          <w:lang w:val="en-US"/>
        </w:rPr>
      </w:pPr>
      <w:r w:rsidRPr="00896DEE">
        <w:rPr>
          <w:rFonts w:ascii="Times New Roman" w:hAnsi="Times New Roman" w:cs="Times New Roman"/>
          <w:sz w:val="24"/>
          <w:szCs w:val="24"/>
          <w:lang w:val="en-US"/>
        </w:rPr>
        <w:t>Ethical Considerations:</w:t>
      </w:r>
    </w:p>
    <w:p w:rsidR="0079380E" w:rsidRDefault="00E161C8"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This intervention will adhere under </w:t>
      </w:r>
      <w:r w:rsidR="009B318E">
        <w:rPr>
          <w:rFonts w:ascii="Times New Roman" w:hAnsi="Times New Roman" w:cs="Times New Roman"/>
          <w:sz w:val="24"/>
          <w:szCs w:val="24"/>
          <w:lang w:val="en-US"/>
        </w:rPr>
        <w:t xml:space="preserve">ethical guidelines posted by the British Psychological Society at all times during the study. Before agreeing to participating for the study, participants will be given a consent form to tick stating that they agree to participate in the study, and are allowed to drop out of the study at any given time. </w:t>
      </w:r>
      <w:r w:rsidR="009B318E" w:rsidRPr="009B318E">
        <w:rPr>
          <w:rFonts w:ascii="Times New Roman" w:hAnsi="Times New Roman" w:cs="Times New Roman"/>
          <w:sz w:val="24"/>
          <w:szCs w:val="24"/>
          <w:lang w:val="en-US"/>
        </w:rPr>
        <w:t xml:space="preserve">At data collection point 4, there will be the opportunity for </w:t>
      </w:r>
      <w:r w:rsidR="009B318E">
        <w:rPr>
          <w:rFonts w:ascii="Times New Roman" w:hAnsi="Times New Roman" w:cs="Times New Roman"/>
          <w:sz w:val="24"/>
          <w:szCs w:val="24"/>
          <w:lang w:val="en-US"/>
        </w:rPr>
        <w:t>students</w:t>
      </w:r>
      <w:r w:rsidR="009B318E" w:rsidRPr="009B318E">
        <w:rPr>
          <w:rFonts w:ascii="Times New Roman" w:hAnsi="Times New Roman" w:cs="Times New Roman"/>
          <w:sz w:val="24"/>
          <w:szCs w:val="24"/>
          <w:lang w:val="en-US"/>
        </w:rPr>
        <w:t xml:space="preserve"> to participate in the follow-up </w:t>
      </w:r>
      <w:r w:rsidR="009B318E">
        <w:rPr>
          <w:rFonts w:ascii="Times New Roman" w:hAnsi="Times New Roman" w:cs="Times New Roman"/>
          <w:sz w:val="24"/>
          <w:szCs w:val="24"/>
          <w:lang w:val="en-US"/>
        </w:rPr>
        <w:t>interviews, in which only students that are interested to participate</w:t>
      </w:r>
      <w:r w:rsidR="009B318E" w:rsidRPr="009B318E">
        <w:rPr>
          <w:rFonts w:ascii="Times New Roman" w:hAnsi="Times New Roman" w:cs="Times New Roman"/>
          <w:sz w:val="24"/>
          <w:szCs w:val="24"/>
          <w:lang w:val="en-US"/>
        </w:rPr>
        <w:t xml:space="preserve"> </w:t>
      </w:r>
      <w:r w:rsidR="009B318E">
        <w:rPr>
          <w:rFonts w:ascii="Times New Roman" w:hAnsi="Times New Roman" w:cs="Times New Roman"/>
          <w:sz w:val="24"/>
          <w:szCs w:val="24"/>
          <w:lang w:val="en-US"/>
        </w:rPr>
        <w:t>will be sent an email</w:t>
      </w:r>
      <w:r w:rsidR="009B318E" w:rsidRPr="009B318E">
        <w:rPr>
          <w:rFonts w:ascii="Times New Roman" w:hAnsi="Times New Roman" w:cs="Times New Roman"/>
          <w:sz w:val="24"/>
          <w:szCs w:val="24"/>
          <w:lang w:val="en-US"/>
        </w:rPr>
        <w:t>, with the same understanding that they may withdraw at any subsequent time</w:t>
      </w:r>
      <w:r w:rsidR="009B318E">
        <w:rPr>
          <w:rFonts w:ascii="Times New Roman" w:hAnsi="Times New Roman" w:cs="Times New Roman"/>
          <w:sz w:val="24"/>
          <w:szCs w:val="24"/>
          <w:lang w:val="en-US"/>
        </w:rPr>
        <w:t xml:space="preserve">. </w:t>
      </w:r>
      <w:r w:rsidR="0079380E">
        <w:rPr>
          <w:rFonts w:ascii="Times New Roman" w:hAnsi="Times New Roman" w:cs="Times New Roman"/>
          <w:sz w:val="24"/>
          <w:szCs w:val="24"/>
          <w:lang w:val="en-US"/>
        </w:rPr>
        <w:t xml:space="preserve">On the completion of the study, a debrief form will be sent in the form of a message on the app. </w:t>
      </w:r>
    </w:p>
    <w:p w:rsidR="009B318E" w:rsidRDefault="009B318E" w:rsidP="00896D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privacy of the participants will be guaranteed by ensuring that each participant that submits their username in the app will be referred to by a code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000, 001) throughout the whole study</w:t>
      </w:r>
      <w:r w:rsidR="0079380E">
        <w:rPr>
          <w:rFonts w:ascii="Times New Roman" w:hAnsi="Times New Roman" w:cs="Times New Roman"/>
          <w:sz w:val="24"/>
          <w:szCs w:val="24"/>
          <w:lang w:val="en-US"/>
        </w:rPr>
        <w:t xml:space="preserve">, that is not shown within the app to the participating users. This code will also be </w:t>
      </w:r>
      <w:r w:rsidR="0079380E">
        <w:rPr>
          <w:rFonts w:ascii="Times New Roman" w:hAnsi="Times New Roman" w:cs="Times New Roman"/>
          <w:sz w:val="24"/>
          <w:szCs w:val="24"/>
          <w:lang w:val="en-US"/>
        </w:rPr>
        <w:lastRenderedPageBreak/>
        <w:t>However, there still remains</w:t>
      </w:r>
      <w:r>
        <w:rPr>
          <w:rFonts w:ascii="Times New Roman" w:hAnsi="Times New Roman" w:cs="Times New Roman"/>
          <w:sz w:val="24"/>
          <w:szCs w:val="24"/>
          <w:lang w:val="en-US"/>
        </w:rPr>
        <w:t xml:space="preserve"> a risk that </w:t>
      </w:r>
      <w:r w:rsidR="0079380E">
        <w:rPr>
          <w:rFonts w:ascii="Times New Roman" w:hAnsi="Times New Roman" w:cs="Times New Roman"/>
          <w:sz w:val="24"/>
          <w:szCs w:val="24"/>
          <w:lang w:val="en-US"/>
        </w:rPr>
        <w:t>the identity binge drinkers will be revealed and the psychological impact that would leave those affected. It is with this reason that regular drinkers are also involved in the participation of this study.</w:t>
      </w:r>
    </w:p>
    <w:p w:rsidR="004C5FD4" w:rsidRPr="00896DEE" w:rsidRDefault="004C5FD4" w:rsidP="00896DEE">
      <w:pPr>
        <w:spacing w:line="360" w:lineRule="auto"/>
        <w:rPr>
          <w:rFonts w:ascii="Times New Roman" w:hAnsi="Times New Roman" w:cs="Times New Roman"/>
          <w:sz w:val="24"/>
          <w:szCs w:val="24"/>
          <w:lang w:val="en-US"/>
        </w:rPr>
      </w:pPr>
      <w:r w:rsidRPr="00896DEE">
        <w:rPr>
          <w:rFonts w:ascii="Times New Roman" w:hAnsi="Times New Roman" w:cs="Times New Roman"/>
          <w:sz w:val="24"/>
          <w:szCs w:val="24"/>
          <w:lang w:val="en-US"/>
        </w:rPr>
        <w:t>Study Outcomes:</w:t>
      </w:r>
    </w:p>
    <w:p w:rsidR="00EB1E85" w:rsidRDefault="0079380E" w:rsidP="00896DEE">
      <w:pPr>
        <w:spacing w:line="360" w:lineRule="auto"/>
        <w:rPr>
          <w:rFonts w:ascii="Times New Roman" w:hAnsi="Times New Roman" w:cs="Times New Roman"/>
          <w:color w:val="000000"/>
          <w:sz w:val="24"/>
          <w:szCs w:val="24"/>
        </w:rPr>
      </w:pPr>
      <w:r>
        <w:rPr>
          <w:rFonts w:ascii="Times New Roman" w:hAnsi="Times New Roman" w:cs="Times New Roman"/>
          <w:sz w:val="24"/>
          <w:szCs w:val="24"/>
          <w:lang w:val="en-US"/>
        </w:rPr>
        <w:t xml:space="preserve">The outcomes of the study would hopefully be one to contribute to a gap in </w:t>
      </w:r>
      <w:r>
        <w:rPr>
          <w:rFonts w:ascii="Times New Roman" w:hAnsi="Times New Roman" w:cs="Times New Roman"/>
          <w:color w:val="000000"/>
          <w:sz w:val="24"/>
          <w:szCs w:val="24"/>
        </w:rPr>
        <w:t xml:space="preserve">research on the implementation of the Theory of Planned Behaviour on the reduction of alcohol consumption </w:t>
      </w:r>
      <w:r>
        <w:rPr>
          <w:rFonts w:ascii="Times New Roman" w:hAnsi="Times New Roman" w:cs="Times New Roman"/>
          <w:color w:val="000000"/>
          <w:sz w:val="24"/>
          <w:szCs w:val="24"/>
        </w:rPr>
        <w:t xml:space="preserve">in college students </w:t>
      </w:r>
      <w:r>
        <w:rPr>
          <w:rFonts w:ascii="Times New Roman" w:hAnsi="Times New Roman" w:cs="Times New Roman"/>
          <w:color w:val="000000"/>
          <w:sz w:val="24"/>
          <w:szCs w:val="24"/>
        </w:rPr>
        <w:t>through the use of a mobile app</w:t>
      </w:r>
      <w:r>
        <w:rPr>
          <w:rFonts w:ascii="Times New Roman" w:hAnsi="Times New Roman" w:cs="Times New Roman"/>
          <w:color w:val="000000"/>
          <w:sz w:val="24"/>
          <w:szCs w:val="24"/>
        </w:rPr>
        <w:t xml:space="preserve">, as there have been none that have been done before </w:t>
      </w: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Kaner</w:t>
      </w:r>
      <w:proofErr w:type="spellEnd"/>
      <w:r>
        <w:rPr>
          <w:rFonts w:ascii="Times New Roman" w:hAnsi="Times New Roman" w:cs="Times New Roman"/>
          <w:color w:val="000000"/>
          <w:sz w:val="24"/>
          <w:szCs w:val="24"/>
        </w:rPr>
        <w:t xml:space="preserve"> et al., 2017).</w:t>
      </w:r>
      <w:r>
        <w:rPr>
          <w:rFonts w:ascii="Times New Roman" w:hAnsi="Times New Roman" w:cs="Times New Roman"/>
          <w:color w:val="000000"/>
          <w:sz w:val="24"/>
          <w:szCs w:val="24"/>
        </w:rPr>
        <w:t xml:space="preserve"> If successful, the concept of a mobile app to curb binge drinking could have the target population increase to aid middle and old age adults that are binge drinkers, and could be made available to health authorities, organizations, and governing bodies that specialize in public health care. Not only that, the concept of an app to curb binge drinking could also be implemented by governing bodies around the world to ensure reduction of alcohol consumption around the world, and be extended to include other addictions such as drug addictions and smoking habits.</w:t>
      </w:r>
    </w:p>
    <w:p w:rsidR="00595D9E" w:rsidRPr="00896DEE" w:rsidRDefault="00595D9E" w:rsidP="00896DEE">
      <w:pPr>
        <w:spacing w:line="360" w:lineRule="auto"/>
        <w:rPr>
          <w:rFonts w:ascii="Times New Roman" w:hAnsi="Times New Roman" w:cs="Times New Roman"/>
          <w:sz w:val="24"/>
          <w:szCs w:val="24"/>
          <w:lang w:val="en-US"/>
        </w:rPr>
      </w:pPr>
    </w:p>
    <w:p w:rsidR="007030D5" w:rsidRPr="00896DEE" w:rsidRDefault="004C5FD4" w:rsidP="00896DEE">
      <w:pPr>
        <w:spacing w:line="360" w:lineRule="auto"/>
        <w:rPr>
          <w:rFonts w:ascii="Times New Roman" w:hAnsi="Times New Roman" w:cs="Times New Roman"/>
          <w:sz w:val="24"/>
          <w:szCs w:val="24"/>
          <w:lang w:val="en-US"/>
        </w:rPr>
      </w:pPr>
      <w:r w:rsidRPr="00896DEE">
        <w:rPr>
          <w:rFonts w:ascii="Times New Roman" w:hAnsi="Times New Roman" w:cs="Times New Roman"/>
          <w:sz w:val="24"/>
          <w:szCs w:val="24"/>
          <w:lang w:val="en-US"/>
        </w:rPr>
        <w:t>Reference</w:t>
      </w:r>
      <w:r w:rsidR="00896DEE">
        <w:rPr>
          <w:rFonts w:ascii="Times New Roman" w:hAnsi="Times New Roman" w:cs="Times New Roman"/>
          <w:sz w:val="24"/>
          <w:szCs w:val="24"/>
          <w:lang w:val="en-US"/>
        </w:rPr>
        <w:t>s</w:t>
      </w:r>
      <w:r w:rsidRPr="00896DEE">
        <w:rPr>
          <w:rFonts w:ascii="Times New Roman" w:hAnsi="Times New Roman" w:cs="Times New Roman"/>
          <w:sz w:val="24"/>
          <w:szCs w:val="24"/>
          <w:lang w:val="en-US"/>
        </w:rPr>
        <w:t xml:space="preserve">: </w:t>
      </w:r>
    </w:p>
    <w:p w:rsidR="00A331D9" w:rsidRPr="00896DEE" w:rsidRDefault="002E1FEA" w:rsidP="00595D9E">
      <w:pPr>
        <w:spacing w:line="360" w:lineRule="auto"/>
        <w:ind w:left="720" w:hanging="720"/>
        <w:rPr>
          <w:rFonts w:ascii="Times New Roman" w:hAnsi="Times New Roman" w:cs="Times New Roman"/>
          <w:sz w:val="24"/>
          <w:szCs w:val="24"/>
          <w:lang w:val="en-US"/>
        </w:rPr>
      </w:pPr>
      <w:r w:rsidRPr="00896DEE">
        <w:rPr>
          <w:rFonts w:ascii="Times New Roman" w:hAnsi="Times New Roman" w:cs="Times New Roman"/>
          <w:sz w:val="24"/>
          <w:szCs w:val="24"/>
          <w:lang w:val="en-US"/>
        </w:rPr>
        <w:t>Binge drinking. (201</w:t>
      </w:r>
      <w:r w:rsidRPr="00896DEE">
        <w:rPr>
          <w:rFonts w:ascii="Times New Roman" w:hAnsi="Times New Roman" w:cs="Times New Roman"/>
          <w:sz w:val="24"/>
          <w:szCs w:val="24"/>
          <w:lang w:val="en-US"/>
        </w:rPr>
        <w:t>6</w:t>
      </w:r>
      <w:r w:rsidRPr="00896DEE">
        <w:rPr>
          <w:rFonts w:ascii="Times New Roman" w:hAnsi="Times New Roman" w:cs="Times New Roman"/>
          <w:sz w:val="24"/>
          <w:szCs w:val="24"/>
          <w:lang w:val="en-US"/>
        </w:rPr>
        <w:t>). Retrieved from https://www.nhs.uk/live-well/alcohol-support/binge-drinking-effects/</w:t>
      </w:r>
    </w:p>
    <w:p w:rsidR="007030D5" w:rsidRPr="00896DEE" w:rsidRDefault="007176DE" w:rsidP="00595D9E">
      <w:pPr>
        <w:spacing w:line="360" w:lineRule="auto"/>
        <w:ind w:left="720" w:hanging="720"/>
        <w:rPr>
          <w:rFonts w:ascii="Times New Roman" w:hAnsi="Times New Roman" w:cs="Times New Roman"/>
          <w:sz w:val="24"/>
          <w:szCs w:val="24"/>
          <w:lang w:val="en-US"/>
        </w:rPr>
      </w:pPr>
      <w:r w:rsidRPr="00896DEE">
        <w:rPr>
          <w:rFonts w:ascii="Times New Roman" w:hAnsi="Times New Roman" w:cs="Times New Roman"/>
          <w:sz w:val="24"/>
          <w:szCs w:val="24"/>
          <w:lang w:val="en-US"/>
        </w:rPr>
        <w:t>World Health Organization. (2018). Global status report on alcohol and health 2018. Geneva.</w:t>
      </w:r>
    </w:p>
    <w:p w:rsidR="00A331D9" w:rsidRDefault="00A331D9" w:rsidP="00595D9E">
      <w:pPr>
        <w:spacing w:line="360" w:lineRule="auto"/>
        <w:ind w:left="720" w:hanging="720"/>
        <w:rPr>
          <w:rStyle w:val="selectable"/>
          <w:rFonts w:ascii="Times New Roman" w:hAnsi="Times New Roman" w:cs="Times New Roman"/>
          <w:color w:val="000000"/>
          <w:sz w:val="24"/>
          <w:szCs w:val="24"/>
        </w:rPr>
      </w:pPr>
      <w:r w:rsidRPr="00896DEE">
        <w:rPr>
          <w:rStyle w:val="selectable"/>
          <w:rFonts w:ascii="Times New Roman" w:hAnsi="Times New Roman" w:cs="Times New Roman"/>
          <w:color w:val="000000"/>
          <w:sz w:val="24"/>
          <w:szCs w:val="24"/>
        </w:rPr>
        <w:t xml:space="preserve">John, E. (2018). Adult drinking habits in Great Britain - Office for National Statistics. Retrieved from </w:t>
      </w:r>
      <w:hyperlink r:id="rId4" w:history="1">
        <w:r w:rsidR="00896DEE" w:rsidRPr="00896DEE">
          <w:rPr>
            <w:rStyle w:val="Hyperlink"/>
            <w:rFonts w:ascii="Times New Roman" w:hAnsi="Times New Roman" w:cs="Times New Roman"/>
            <w:sz w:val="24"/>
            <w:szCs w:val="24"/>
          </w:rPr>
          <w:t>https://www.ons.gov.uk/peoplepopulationandcommunity/healthandsocialcare/drugusealcoholandsmoking/bulletins/opinionsandlifestylesurveyadultdrinkinghabitsingreatbritain/2017#in-great-britain-an-estimated-292-million-adults-drank-alcohol</w:t>
        </w:r>
      </w:hyperlink>
    </w:p>
    <w:p w:rsidR="009E038C" w:rsidRPr="00595D9E" w:rsidRDefault="009E038C" w:rsidP="00595D9E">
      <w:pPr>
        <w:spacing w:line="360" w:lineRule="auto"/>
        <w:ind w:left="720" w:hanging="720"/>
        <w:rPr>
          <w:rStyle w:val="selectable"/>
          <w:rFonts w:ascii="Times New Roman" w:hAnsi="Times New Roman" w:cs="Times New Roman"/>
          <w:color w:val="000000"/>
          <w:sz w:val="24"/>
          <w:szCs w:val="24"/>
        </w:rPr>
      </w:pPr>
      <w:r w:rsidRPr="00595D9E">
        <w:rPr>
          <w:rStyle w:val="selectable"/>
          <w:rFonts w:ascii="Times New Roman" w:hAnsi="Times New Roman" w:cs="Times New Roman"/>
          <w:color w:val="000000"/>
          <w:sz w:val="24"/>
          <w:szCs w:val="24"/>
        </w:rPr>
        <w:t>Risks. (2018). Retrieved from https://www.nhs.uk/conditions/alcohol-misuse/risks/</w:t>
      </w:r>
    </w:p>
    <w:p w:rsidR="00896DEE" w:rsidRDefault="0062045B" w:rsidP="00595D9E">
      <w:pPr>
        <w:spacing w:line="360" w:lineRule="auto"/>
        <w:ind w:left="720" w:hanging="720"/>
        <w:rPr>
          <w:rFonts w:ascii="Times New Roman" w:hAnsi="Times New Roman" w:cs="Times New Roman"/>
          <w:sz w:val="24"/>
          <w:szCs w:val="24"/>
          <w:lang w:val="en-US"/>
        </w:rPr>
      </w:pPr>
      <w:r w:rsidRPr="0062045B">
        <w:rPr>
          <w:rFonts w:ascii="Times New Roman" w:hAnsi="Times New Roman" w:cs="Times New Roman"/>
          <w:sz w:val="24"/>
          <w:szCs w:val="24"/>
          <w:lang w:val="en-US"/>
        </w:rPr>
        <w:t xml:space="preserve">DeJong, W., Larimer, M., Wood, M., &amp; Hartman, R. (2009). NIAAA's Rapid Response to College Drinking Problems Initiative: Reinforcing the Use of Evidence-Based Approaches in College Alcohol Prevention. Journal Of Studies On Alcohol And Drugs, Supplement, (s16), 5-11. </w:t>
      </w:r>
      <w:proofErr w:type="spellStart"/>
      <w:r w:rsidRPr="0062045B">
        <w:rPr>
          <w:rFonts w:ascii="Times New Roman" w:hAnsi="Times New Roman" w:cs="Times New Roman"/>
          <w:sz w:val="24"/>
          <w:szCs w:val="24"/>
          <w:lang w:val="en-US"/>
        </w:rPr>
        <w:t>doi</w:t>
      </w:r>
      <w:proofErr w:type="spellEnd"/>
      <w:r w:rsidRPr="0062045B">
        <w:rPr>
          <w:rFonts w:ascii="Times New Roman" w:hAnsi="Times New Roman" w:cs="Times New Roman"/>
          <w:sz w:val="24"/>
          <w:szCs w:val="24"/>
          <w:lang w:val="en-US"/>
        </w:rPr>
        <w:t>: 10.15288/jsads.2009.s16.5</w:t>
      </w:r>
    </w:p>
    <w:p w:rsidR="0062045B" w:rsidRDefault="0062045B" w:rsidP="00595D9E">
      <w:pPr>
        <w:spacing w:line="360" w:lineRule="auto"/>
        <w:ind w:left="720" w:hanging="720"/>
        <w:rPr>
          <w:rFonts w:ascii="Times New Roman" w:hAnsi="Times New Roman" w:cs="Times New Roman"/>
          <w:sz w:val="24"/>
          <w:szCs w:val="24"/>
          <w:lang w:val="en-US"/>
        </w:rPr>
      </w:pPr>
      <w:proofErr w:type="spellStart"/>
      <w:r w:rsidRPr="0062045B">
        <w:rPr>
          <w:rFonts w:ascii="Times New Roman" w:hAnsi="Times New Roman" w:cs="Times New Roman"/>
          <w:sz w:val="24"/>
          <w:szCs w:val="24"/>
          <w:lang w:val="en-US"/>
        </w:rPr>
        <w:lastRenderedPageBreak/>
        <w:t>Fromme</w:t>
      </w:r>
      <w:proofErr w:type="spellEnd"/>
      <w:r w:rsidRPr="0062045B">
        <w:rPr>
          <w:rFonts w:ascii="Times New Roman" w:hAnsi="Times New Roman" w:cs="Times New Roman"/>
          <w:sz w:val="24"/>
          <w:szCs w:val="24"/>
          <w:lang w:val="en-US"/>
        </w:rPr>
        <w:t xml:space="preserve">, K., Marlatt, G., Baer, J., &amp; </w:t>
      </w:r>
      <w:proofErr w:type="spellStart"/>
      <w:r w:rsidRPr="0062045B">
        <w:rPr>
          <w:rFonts w:ascii="Times New Roman" w:hAnsi="Times New Roman" w:cs="Times New Roman"/>
          <w:sz w:val="24"/>
          <w:szCs w:val="24"/>
          <w:lang w:val="en-US"/>
        </w:rPr>
        <w:t>Kivlahan</w:t>
      </w:r>
      <w:proofErr w:type="spellEnd"/>
      <w:r w:rsidRPr="0062045B">
        <w:rPr>
          <w:rFonts w:ascii="Times New Roman" w:hAnsi="Times New Roman" w:cs="Times New Roman"/>
          <w:sz w:val="24"/>
          <w:szCs w:val="24"/>
          <w:lang w:val="en-US"/>
        </w:rPr>
        <w:t xml:space="preserve">, D. (1994). The alcohol skills training program: A group intervention for young adult drinkers. Journal Of Substance Abuse Treatment, 11(2), 143-154. </w:t>
      </w:r>
      <w:proofErr w:type="spellStart"/>
      <w:r w:rsidRPr="0062045B">
        <w:rPr>
          <w:rFonts w:ascii="Times New Roman" w:hAnsi="Times New Roman" w:cs="Times New Roman"/>
          <w:sz w:val="24"/>
          <w:szCs w:val="24"/>
          <w:lang w:val="en-US"/>
        </w:rPr>
        <w:t>doi</w:t>
      </w:r>
      <w:proofErr w:type="spellEnd"/>
      <w:r w:rsidRPr="0062045B">
        <w:rPr>
          <w:rFonts w:ascii="Times New Roman" w:hAnsi="Times New Roman" w:cs="Times New Roman"/>
          <w:sz w:val="24"/>
          <w:szCs w:val="24"/>
          <w:lang w:val="en-US"/>
        </w:rPr>
        <w:t>: 10.1016/0740-5472(94)90032-9</w:t>
      </w:r>
    </w:p>
    <w:p w:rsidR="00B016A3" w:rsidRDefault="00B016A3" w:rsidP="00595D9E">
      <w:pPr>
        <w:spacing w:line="360" w:lineRule="auto"/>
        <w:ind w:left="720" w:hanging="720"/>
        <w:rPr>
          <w:rFonts w:ascii="Times New Roman" w:hAnsi="Times New Roman" w:cs="Times New Roman"/>
          <w:sz w:val="24"/>
          <w:szCs w:val="24"/>
          <w:lang w:val="en-US"/>
        </w:rPr>
      </w:pPr>
      <w:proofErr w:type="spellStart"/>
      <w:r w:rsidRPr="00B016A3">
        <w:rPr>
          <w:rFonts w:ascii="Times New Roman" w:hAnsi="Times New Roman" w:cs="Times New Roman"/>
          <w:sz w:val="24"/>
          <w:szCs w:val="24"/>
          <w:lang w:val="en-US"/>
        </w:rPr>
        <w:t>Fachini</w:t>
      </w:r>
      <w:proofErr w:type="spellEnd"/>
      <w:r w:rsidRPr="00B016A3">
        <w:rPr>
          <w:rFonts w:ascii="Times New Roman" w:hAnsi="Times New Roman" w:cs="Times New Roman"/>
          <w:sz w:val="24"/>
          <w:szCs w:val="24"/>
          <w:lang w:val="en-US"/>
        </w:rPr>
        <w:t xml:space="preserve">, A., </w:t>
      </w:r>
      <w:proofErr w:type="spellStart"/>
      <w:r w:rsidRPr="00B016A3">
        <w:rPr>
          <w:rFonts w:ascii="Times New Roman" w:hAnsi="Times New Roman" w:cs="Times New Roman"/>
          <w:sz w:val="24"/>
          <w:szCs w:val="24"/>
          <w:lang w:val="en-US"/>
        </w:rPr>
        <w:t>Aliane</w:t>
      </w:r>
      <w:proofErr w:type="spellEnd"/>
      <w:r w:rsidRPr="00B016A3">
        <w:rPr>
          <w:rFonts w:ascii="Times New Roman" w:hAnsi="Times New Roman" w:cs="Times New Roman"/>
          <w:sz w:val="24"/>
          <w:szCs w:val="24"/>
          <w:lang w:val="en-US"/>
        </w:rPr>
        <w:t xml:space="preserve">, P., Martinez, E., &amp; Furtado, E. (2012). Efficacy of brief alcohol screening intervention for college students (BASICS): a meta-analysis of randomized controlled trials. Substance Abuse Treatment, Prevention, And Policy, 7(1). </w:t>
      </w:r>
      <w:proofErr w:type="spellStart"/>
      <w:r w:rsidRPr="00B016A3">
        <w:rPr>
          <w:rFonts w:ascii="Times New Roman" w:hAnsi="Times New Roman" w:cs="Times New Roman"/>
          <w:sz w:val="24"/>
          <w:szCs w:val="24"/>
          <w:lang w:val="en-US"/>
        </w:rPr>
        <w:t>doi</w:t>
      </w:r>
      <w:proofErr w:type="spellEnd"/>
      <w:r w:rsidRPr="00B016A3">
        <w:rPr>
          <w:rFonts w:ascii="Times New Roman" w:hAnsi="Times New Roman" w:cs="Times New Roman"/>
          <w:sz w:val="24"/>
          <w:szCs w:val="24"/>
          <w:lang w:val="en-US"/>
        </w:rPr>
        <w:t>: 10.1186/1747-597x-7-40</w:t>
      </w:r>
    </w:p>
    <w:p w:rsidR="000B28CA" w:rsidRPr="00595D9E" w:rsidRDefault="000B28CA" w:rsidP="00595D9E">
      <w:pPr>
        <w:spacing w:line="360" w:lineRule="auto"/>
        <w:ind w:left="720" w:hanging="720"/>
        <w:rPr>
          <w:rStyle w:val="selectable"/>
          <w:rFonts w:ascii="Times New Roman" w:hAnsi="Times New Roman" w:cs="Times New Roman"/>
          <w:color w:val="000000"/>
          <w:sz w:val="24"/>
          <w:szCs w:val="24"/>
        </w:rPr>
      </w:pPr>
      <w:r w:rsidRPr="00595D9E">
        <w:rPr>
          <w:rStyle w:val="selectable"/>
          <w:rFonts w:ascii="Times New Roman" w:hAnsi="Times New Roman" w:cs="Times New Roman"/>
          <w:color w:val="000000"/>
          <w:sz w:val="24"/>
          <w:szCs w:val="24"/>
        </w:rPr>
        <w:t xml:space="preserve">Gollwitzer, P. (1999). Implementation intentions: Strong effects of simple plans. </w:t>
      </w:r>
      <w:r w:rsidRPr="00595D9E">
        <w:rPr>
          <w:rStyle w:val="selectable"/>
          <w:rFonts w:ascii="Times New Roman" w:hAnsi="Times New Roman" w:cs="Times New Roman"/>
          <w:i/>
          <w:iCs/>
          <w:color w:val="000000"/>
          <w:sz w:val="24"/>
          <w:szCs w:val="24"/>
        </w:rPr>
        <w:t>American Psychologist</w:t>
      </w:r>
      <w:r w:rsidRPr="00595D9E">
        <w:rPr>
          <w:rStyle w:val="selectable"/>
          <w:rFonts w:ascii="Times New Roman" w:hAnsi="Times New Roman" w:cs="Times New Roman"/>
          <w:color w:val="000000"/>
          <w:sz w:val="24"/>
          <w:szCs w:val="24"/>
        </w:rPr>
        <w:t xml:space="preserve">, </w:t>
      </w:r>
      <w:r w:rsidRPr="00595D9E">
        <w:rPr>
          <w:rStyle w:val="selectable"/>
          <w:rFonts w:ascii="Times New Roman" w:hAnsi="Times New Roman" w:cs="Times New Roman"/>
          <w:i/>
          <w:iCs/>
          <w:color w:val="000000"/>
          <w:sz w:val="24"/>
          <w:szCs w:val="24"/>
        </w:rPr>
        <w:t>54</w:t>
      </w:r>
      <w:r w:rsidRPr="00595D9E">
        <w:rPr>
          <w:rStyle w:val="selectable"/>
          <w:rFonts w:ascii="Times New Roman" w:hAnsi="Times New Roman" w:cs="Times New Roman"/>
          <w:color w:val="000000"/>
          <w:sz w:val="24"/>
          <w:szCs w:val="24"/>
        </w:rPr>
        <w:t xml:space="preserve">(7), 493-503. </w:t>
      </w:r>
      <w:proofErr w:type="spellStart"/>
      <w:r w:rsidRPr="00595D9E">
        <w:rPr>
          <w:rStyle w:val="selectable"/>
          <w:rFonts w:ascii="Times New Roman" w:hAnsi="Times New Roman" w:cs="Times New Roman"/>
          <w:color w:val="000000"/>
          <w:sz w:val="24"/>
          <w:szCs w:val="24"/>
        </w:rPr>
        <w:t>doi</w:t>
      </w:r>
      <w:proofErr w:type="spellEnd"/>
      <w:r w:rsidRPr="00595D9E">
        <w:rPr>
          <w:rStyle w:val="selectable"/>
          <w:rFonts w:ascii="Times New Roman" w:hAnsi="Times New Roman" w:cs="Times New Roman"/>
          <w:color w:val="000000"/>
          <w:sz w:val="24"/>
          <w:szCs w:val="24"/>
        </w:rPr>
        <w:t>: 10.1037/0003-066x.54.7.493</w:t>
      </w:r>
    </w:p>
    <w:p w:rsidR="000B28CA" w:rsidRPr="00595D9E" w:rsidRDefault="000B28CA" w:rsidP="00595D9E">
      <w:pPr>
        <w:spacing w:line="360" w:lineRule="auto"/>
        <w:ind w:left="720" w:hanging="720"/>
        <w:rPr>
          <w:rStyle w:val="HTMLCite"/>
          <w:rFonts w:ascii="Times New Roman" w:hAnsi="Times New Roman" w:cs="Times New Roman"/>
          <w:sz w:val="24"/>
          <w:szCs w:val="24"/>
        </w:rPr>
      </w:pPr>
      <w:proofErr w:type="spellStart"/>
      <w:r w:rsidRPr="00595D9E">
        <w:rPr>
          <w:rStyle w:val="HTMLCite"/>
          <w:rFonts w:ascii="Times New Roman" w:hAnsi="Times New Roman" w:cs="Times New Roman"/>
          <w:sz w:val="24"/>
          <w:szCs w:val="24"/>
        </w:rPr>
        <w:t>Ajzen</w:t>
      </w:r>
      <w:proofErr w:type="spellEnd"/>
      <w:r w:rsidRPr="00595D9E">
        <w:rPr>
          <w:rStyle w:val="HTMLCite"/>
          <w:rFonts w:ascii="Times New Roman" w:hAnsi="Times New Roman" w:cs="Times New Roman"/>
          <w:sz w:val="24"/>
          <w:szCs w:val="24"/>
        </w:rPr>
        <w:t xml:space="preserve">, </w:t>
      </w:r>
      <w:proofErr w:type="spellStart"/>
      <w:r w:rsidRPr="00595D9E">
        <w:rPr>
          <w:rStyle w:val="HTMLCite"/>
          <w:rFonts w:ascii="Times New Roman" w:hAnsi="Times New Roman" w:cs="Times New Roman"/>
          <w:sz w:val="24"/>
          <w:szCs w:val="24"/>
        </w:rPr>
        <w:t>Icek</w:t>
      </w:r>
      <w:proofErr w:type="spellEnd"/>
      <w:r w:rsidRPr="00595D9E">
        <w:rPr>
          <w:rStyle w:val="HTMLCite"/>
          <w:rFonts w:ascii="Times New Roman" w:hAnsi="Times New Roman" w:cs="Times New Roman"/>
          <w:sz w:val="24"/>
          <w:szCs w:val="24"/>
        </w:rPr>
        <w:t xml:space="preserve"> (1991). "The theory of planned </w:t>
      </w:r>
      <w:proofErr w:type="spellStart"/>
      <w:r w:rsidRPr="00595D9E">
        <w:rPr>
          <w:rStyle w:val="HTMLCite"/>
          <w:rFonts w:ascii="Times New Roman" w:hAnsi="Times New Roman" w:cs="Times New Roman"/>
          <w:sz w:val="24"/>
          <w:szCs w:val="24"/>
        </w:rPr>
        <w:t>behavior</w:t>
      </w:r>
      <w:proofErr w:type="spellEnd"/>
      <w:r w:rsidRPr="00595D9E">
        <w:rPr>
          <w:rStyle w:val="HTMLCite"/>
          <w:rFonts w:ascii="Times New Roman" w:hAnsi="Times New Roman" w:cs="Times New Roman"/>
          <w:sz w:val="24"/>
          <w:szCs w:val="24"/>
        </w:rPr>
        <w:t xml:space="preserve">". Organizational </w:t>
      </w:r>
      <w:proofErr w:type="spellStart"/>
      <w:r w:rsidRPr="00595D9E">
        <w:rPr>
          <w:rStyle w:val="HTMLCite"/>
          <w:rFonts w:ascii="Times New Roman" w:hAnsi="Times New Roman" w:cs="Times New Roman"/>
          <w:sz w:val="24"/>
          <w:szCs w:val="24"/>
        </w:rPr>
        <w:t>Behavior</w:t>
      </w:r>
      <w:proofErr w:type="spellEnd"/>
      <w:r w:rsidRPr="00595D9E">
        <w:rPr>
          <w:rStyle w:val="HTMLCite"/>
          <w:rFonts w:ascii="Times New Roman" w:hAnsi="Times New Roman" w:cs="Times New Roman"/>
          <w:sz w:val="24"/>
          <w:szCs w:val="24"/>
        </w:rPr>
        <w:t xml:space="preserve"> and Human Decision Processes. </w:t>
      </w:r>
      <w:r w:rsidRPr="00595D9E">
        <w:rPr>
          <w:rStyle w:val="HTMLCite"/>
          <w:rFonts w:ascii="Times New Roman" w:hAnsi="Times New Roman" w:cs="Times New Roman"/>
          <w:b/>
          <w:bCs/>
          <w:sz w:val="24"/>
          <w:szCs w:val="24"/>
        </w:rPr>
        <w:t>50</w:t>
      </w:r>
      <w:r w:rsidRPr="00595D9E">
        <w:rPr>
          <w:rStyle w:val="HTMLCite"/>
          <w:rFonts w:ascii="Times New Roman" w:hAnsi="Times New Roman" w:cs="Times New Roman"/>
          <w:sz w:val="24"/>
          <w:szCs w:val="24"/>
        </w:rPr>
        <w:t xml:space="preserve"> (2): 179–211. </w:t>
      </w:r>
      <w:hyperlink r:id="rId5" w:tooltip="Digital object identifier" w:history="1">
        <w:r w:rsidRPr="00595D9E">
          <w:rPr>
            <w:rStyle w:val="Hyperlink"/>
            <w:rFonts w:ascii="Times New Roman" w:hAnsi="Times New Roman" w:cs="Times New Roman"/>
            <w:i/>
            <w:iCs/>
            <w:sz w:val="24"/>
            <w:szCs w:val="24"/>
          </w:rPr>
          <w:t>doi</w:t>
        </w:r>
      </w:hyperlink>
      <w:r w:rsidRPr="00595D9E">
        <w:rPr>
          <w:rStyle w:val="HTMLCite"/>
          <w:rFonts w:ascii="Times New Roman" w:hAnsi="Times New Roman" w:cs="Times New Roman"/>
          <w:sz w:val="24"/>
          <w:szCs w:val="24"/>
        </w:rPr>
        <w:t>:</w:t>
      </w:r>
      <w:hyperlink r:id="rId6" w:history="1">
        <w:r w:rsidRPr="00595D9E">
          <w:rPr>
            <w:rStyle w:val="Hyperlink"/>
            <w:rFonts w:ascii="Times New Roman" w:hAnsi="Times New Roman" w:cs="Times New Roman"/>
            <w:i/>
            <w:iCs/>
            <w:sz w:val="24"/>
            <w:szCs w:val="24"/>
          </w:rPr>
          <w:t>10.1016/0749-5978(91)90020-T</w:t>
        </w:r>
      </w:hyperlink>
      <w:r w:rsidRPr="00595D9E">
        <w:rPr>
          <w:rStyle w:val="HTMLCite"/>
          <w:rFonts w:ascii="Times New Roman" w:hAnsi="Times New Roman" w:cs="Times New Roman"/>
          <w:sz w:val="24"/>
          <w:szCs w:val="24"/>
        </w:rPr>
        <w:t>.</w:t>
      </w:r>
    </w:p>
    <w:p w:rsidR="00615B6B" w:rsidRPr="00595D9E" w:rsidRDefault="00615B6B" w:rsidP="00595D9E">
      <w:pPr>
        <w:spacing w:line="360" w:lineRule="auto"/>
        <w:ind w:left="720" w:hanging="720"/>
        <w:rPr>
          <w:rStyle w:val="selectable"/>
          <w:rFonts w:ascii="Times New Roman" w:hAnsi="Times New Roman" w:cs="Times New Roman"/>
          <w:color w:val="000000"/>
          <w:sz w:val="24"/>
          <w:szCs w:val="24"/>
        </w:rPr>
      </w:pPr>
      <w:r w:rsidRPr="00595D9E">
        <w:rPr>
          <w:rStyle w:val="selectable"/>
          <w:rFonts w:ascii="Times New Roman" w:hAnsi="Times New Roman" w:cs="Times New Roman"/>
          <w:color w:val="000000"/>
          <w:sz w:val="24"/>
          <w:szCs w:val="24"/>
        </w:rPr>
        <w:t xml:space="preserve">Cooke, R., </w:t>
      </w:r>
      <w:proofErr w:type="spellStart"/>
      <w:r w:rsidRPr="00595D9E">
        <w:rPr>
          <w:rStyle w:val="selectable"/>
          <w:rFonts w:ascii="Times New Roman" w:hAnsi="Times New Roman" w:cs="Times New Roman"/>
          <w:color w:val="000000"/>
          <w:sz w:val="24"/>
          <w:szCs w:val="24"/>
        </w:rPr>
        <w:t>Dahdah</w:t>
      </w:r>
      <w:proofErr w:type="spellEnd"/>
      <w:r w:rsidRPr="00595D9E">
        <w:rPr>
          <w:rStyle w:val="selectable"/>
          <w:rFonts w:ascii="Times New Roman" w:hAnsi="Times New Roman" w:cs="Times New Roman"/>
          <w:color w:val="000000"/>
          <w:sz w:val="24"/>
          <w:szCs w:val="24"/>
        </w:rPr>
        <w:t xml:space="preserve">, M., Norman, P., &amp; French, D. (2014). How well does the theory of planned behaviour predict alcohol consumption? A systematic review and meta-analysis. </w:t>
      </w:r>
      <w:r w:rsidRPr="00595D9E">
        <w:rPr>
          <w:rStyle w:val="selectable"/>
          <w:rFonts w:ascii="Times New Roman" w:hAnsi="Times New Roman" w:cs="Times New Roman"/>
          <w:i/>
          <w:iCs/>
          <w:color w:val="000000"/>
          <w:sz w:val="24"/>
          <w:szCs w:val="24"/>
        </w:rPr>
        <w:t>Health Psychology Review</w:t>
      </w:r>
      <w:r w:rsidRPr="00595D9E">
        <w:rPr>
          <w:rStyle w:val="selectable"/>
          <w:rFonts w:ascii="Times New Roman" w:hAnsi="Times New Roman" w:cs="Times New Roman"/>
          <w:color w:val="000000"/>
          <w:sz w:val="24"/>
          <w:szCs w:val="24"/>
        </w:rPr>
        <w:t xml:space="preserve">, </w:t>
      </w:r>
      <w:r w:rsidRPr="00595D9E">
        <w:rPr>
          <w:rStyle w:val="selectable"/>
          <w:rFonts w:ascii="Times New Roman" w:hAnsi="Times New Roman" w:cs="Times New Roman"/>
          <w:i/>
          <w:iCs/>
          <w:color w:val="000000"/>
          <w:sz w:val="24"/>
          <w:szCs w:val="24"/>
        </w:rPr>
        <w:t>10</w:t>
      </w:r>
      <w:r w:rsidRPr="00595D9E">
        <w:rPr>
          <w:rStyle w:val="selectable"/>
          <w:rFonts w:ascii="Times New Roman" w:hAnsi="Times New Roman" w:cs="Times New Roman"/>
          <w:color w:val="000000"/>
          <w:sz w:val="24"/>
          <w:szCs w:val="24"/>
        </w:rPr>
        <w:t xml:space="preserve">(2), 148-167. </w:t>
      </w:r>
      <w:proofErr w:type="spellStart"/>
      <w:r w:rsidRPr="00595D9E">
        <w:rPr>
          <w:rStyle w:val="selectable"/>
          <w:rFonts w:ascii="Times New Roman" w:hAnsi="Times New Roman" w:cs="Times New Roman"/>
          <w:color w:val="000000"/>
          <w:sz w:val="24"/>
          <w:szCs w:val="24"/>
        </w:rPr>
        <w:t>doi</w:t>
      </w:r>
      <w:proofErr w:type="spellEnd"/>
      <w:r w:rsidRPr="00595D9E">
        <w:rPr>
          <w:rStyle w:val="selectable"/>
          <w:rFonts w:ascii="Times New Roman" w:hAnsi="Times New Roman" w:cs="Times New Roman"/>
          <w:color w:val="000000"/>
          <w:sz w:val="24"/>
          <w:szCs w:val="24"/>
        </w:rPr>
        <w:t>: 10.1080/17437199.2014.947547</w:t>
      </w:r>
    </w:p>
    <w:p w:rsidR="00587C16" w:rsidRPr="00595D9E" w:rsidRDefault="00587C16" w:rsidP="00595D9E">
      <w:pPr>
        <w:spacing w:line="360" w:lineRule="auto"/>
        <w:ind w:left="720" w:hanging="720"/>
        <w:rPr>
          <w:rStyle w:val="selectable"/>
          <w:rFonts w:ascii="Times New Roman" w:hAnsi="Times New Roman" w:cs="Times New Roman"/>
          <w:color w:val="000000"/>
          <w:sz w:val="24"/>
          <w:szCs w:val="24"/>
        </w:rPr>
      </w:pPr>
      <w:r w:rsidRPr="00595D9E">
        <w:rPr>
          <w:rStyle w:val="selectable"/>
          <w:rFonts w:ascii="Times New Roman" w:hAnsi="Times New Roman" w:cs="Times New Roman"/>
          <w:color w:val="000000"/>
          <w:sz w:val="24"/>
          <w:szCs w:val="24"/>
        </w:rPr>
        <w:t xml:space="preserve">Deloitte Mobile Consumer Survey 2018: The UK Cut. (2018). Retrieved from </w:t>
      </w:r>
      <w:hyperlink r:id="rId7" w:history="1">
        <w:r w:rsidR="00BB4684" w:rsidRPr="00595D9E">
          <w:rPr>
            <w:rStyle w:val="Hyperlink"/>
            <w:rFonts w:ascii="Times New Roman" w:hAnsi="Times New Roman" w:cs="Times New Roman"/>
            <w:sz w:val="24"/>
            <w:szCs w:val="24"/>
          </w:rPr>
          <w:t>http://www.deloitte.co.uk/mobileuk/#uk-smartphone-and-tablet-penetration-among-55-75-year-olds</w:t>
        </w:r>
      </w:hyperlink>
    </w:p>
    <w:p w:rsidR="00BB4684" w:rsidRPr="00595D9E" w:rsidRDefault="00BB4684" w:rsidP="00595D9E">
      <w:pPr>
        <w:spacing w:line="360" w:lineRule="auto"/>
        <w:ind w:left="720" w:hanging="720"/>
        <w:rPr>
          <w:rStyle w:val="selectable"/>
          <w:rFonts w:ascii="Times New Roman" w:hAnsi="Times New Roman" w:cs="Times New Roman"/>
          <w:color w:val="000000"/>
          <w:sz w:val="24"/>
          <w:szCs w:val="24"/>
        </w:rPr>
      </w:pPr>
      <w:proofErr w:type="spellStart"/>
      <w:r w:rsidRPr="00595D9E">
        <w:rPr>
          <w:rStyle w:val="selectable"/>
          <w:rFonts w:ascii="Times New Roman" w:hAnsi="Times New Roman" w:cs="Times New Roman"/>
          <w:color w:val="000000"/>
          <w:sz w:val="24"/>
          <w:szCs w:val="24"/>
        </w:rPr>
        <w:t>Harrer</w:t>
      </w:r>
      <w:proofErr w:type="spellEnd"/>
      <w:r w:rsidRPr="00595D9E">
        <w:rPr>
          <w:rStyle w:val="selectable"/>
          <w:rFonts w:ascii="Times New Roman" w:hAnsi="Times New Roman" w:cs="Times New Roman"/>
          <w:color w:val="000000"/>
          <w:sz w:val="24"/>
          <w:szCs w:val="24"/>
        </w:rPr>
        <w:t xml:space="preserve">, M., Adam, S., Fleischmann, R., Baumeister, H., Auerbach, R., &amp; </w:t>
      </w:r>
      <w:proofErr w:type="spellStart"/>
      <w:r w:rsidRPr="00595D9E">
        <w:rPr>
          <w:rStyle w:val="selectable"/>
          <w:rFonts w:ascii="Times New Roman" w:hAnsi="Times New Roman" w:cs="Times New Roman"/>
          <w:color w:val="000000"/>
          <w:sz w:val="24"/>
          <w:szCs w:val="24"/>
        </w:rPr>
        <w:t>Bruffaerts</w:t>
      </w:r>
      <w:proofErr w:type="spellEnd"/>
      <w:r w:rsidRPr="00595D9E">
        <w:rPr>
          <w:rStyle w:val="selectable"/>
          <w:rFonts w:ascii="Times New Roman" w:hAnsi="Times New Roman" w:cs="Times New Roman"/>
          <w:color w:val="000000"/>
          <w:sz w:val="24"/>
          <w:szCs w:val="24"/>
        </w:rPr>
        <w:t xml:space="preserve">, R. et al. (2018). Effectiveness of an Internet- and App-Based Intervention for College Students With Elevated Stress: Randomized Controlled Trial. </w:t>
      </w:r>
      <w:r w:rsidRPr="00595D9E">
        <w:rPr>
          <w:rStyle w:val="selectable"/>
          <w:rFonts w:ascii="Times New Roman" w:hAnsi="Times New Roman" w:cs="Times New Roman"/>
          <w:i/>
          <w:iCs/>
          <w:color w:val="000000"/>
          <w:sz w:val="24"/>
          <w:szCs w:val="24"/>
        </w:rPr>
        <w:t>Journal Of Medical Internet Research</w:t>
      </w:r>
      <w:r w:rsidRPr="00595D9E">
        <w:rPr>
          <w:rStyle w:val="selectable"/>
          <w:rFonts w:ascii="Times New Roman" w:hAnsi="Times New Roman" w:cs="Times New Roman"/>
          <w:color w:val="000000"/>
          <w:sz w:val="24"/>
          <w:szCs w:val="24"/>
        </w:rPr>
        <w:t xml:space="preserve">, </w:t>
      </w:r>
      <w:r w:rsidRPr="00595D9E">
        <w:rPr>
          <w:rStyle w:val="selectable"/>
          <w:rFonts w:ascii="Times New Roman" w:hAnsi="Times New Roman" w:cs="Times New Roman"/>
          <w:i/>
          <w:iCs/>
          <w:color w:val="000000"/>
          <w:sz w:val="24"/>
          <w:szCs w:val="24"/>
        </w:rPr>
        <w:t>20</w:t>
      </w:r>
      <w:r w:rsidRPr="00595D9E">
        <w:rPr>
          <w:rStyle w:val="selectable"/>
          <w:rFonts w:ascii="Times New Roman" w:hAnsi="Times New Roman" w:cs="Times New Roman"/>
          <w:color w:val="000000"/>
          <w:sz w:val="24"/>
          <w:szCs w:val="24"/>
        </w:rPr>
        <w:t xml:space="preserve">(4), e136. </w:t>
      </w:r>
      <w:proofErr w:type="spellStart"/>
      <w:r w:rsidRPr="00595D9E">
        <w:rPr>
          <w:rStyle w:val="selectable"/>
          <w:rFonts w:ascii="Times New Roman" w:hAnsi="Times New Roman" w:cs="Times New Roman"/>
          <w:color w:val="000000"/>
          <w:sz w:val="24"/>
          <w:szCs w:val="24"/>
        </w:rPr>
        <w:t>doi</w:t>
      </w:r>
      <w:proofErr w:type="spellEnd"/>
      <w:r w:rsidRPr="00595D9E">
        <w:rPr>
          <w:rStyle w:val="selectable"/>
          <w:rFonts w:ascii="Times New Roman" w:hAnsi="Times New Roman" w:cs="Times New Roman"/>
          <w:color w:val="000000"/>
          <w:sz w:val="24"/>
          <w:szCs w:val="24"/>
        </w:rPr>
        <w:t>: 10.2196/jmir.9293</w:t>
      </w:r>
    </w:p>
    <w:p w:rsidR="00E66D84" w:rsidRPr="00595D9E" w:rsidRDefault="00E66D84" w:rsidP="00595D9E">
      <w:pPr>
        <w:spacing w:line="360" w:lineRule="auto"/>
        <w:ind w:left="720" w:hanging="720"/>
        <w:rPr>
          <w:rFonts w:ascii="Times New Roman" w:hAnsi="Times New Roman" w:cs="Times New Roman"/>
          <w:sz w:val="24"/>
          <w:szCs w:val="24"/>
        </w:rPr>
      </w:pPr>
      <w:r w:rsidRPr="00595D9E">
        <w:rPr>
          <w:rFonts w:ascii="Times New Roman" w:hAnsi="Times New Roman" w:cs="Times New Roman"/>
          <w:sz w:val="24"/>
          <w:szCs w:val="24"/>
        </w:rPr>
        <w:t xml:space="preserve">Carey, K., Scott-Sheldon, L., Carey, M., &amp; DeMartini, K. (2007). Individual-level interventions to reduce college student drinking: A meta-analytic review. Addictive </w:t>
      </w:r>
      <w:proofErr w:type="spellStart"/>
      <w:r w:rsidRPr="00595D9E">
        <w:rPr>
          <w:rFonts w:ascii="Times New Roman" w:hAnsi="Times New Roman" w:cs="Times New Roman"/>
          <w:sz w:val="24"/>
          <w:szCs w:val="24"/>
        </w:rPr>
        <w:t>Behaviors</w:t>
      </w:r>
      <w:proofErr w:type="spellEnd"/>
      <w:r w:rsidRPr="00595D9E">
        <w:rPr>
          <w:rFonts w:ascii="Times New Roman" w:hAnsi="Times New Roman" w:cs="Times New Roman"/>
          <w:sz w:val="24"/>
          <w:szCs w:val="24"/>
        </w:rPr>
        <w:t xml:space="preserve">, 32(11), 2469-2494. </w:t>
      </w:r>
      <w:proofErr w:type="spellStart"/>
      <w:r w:rsidRPr="00595D9E">
        <w:rPr>
          <w:rFonts w:ascii="Times New Roman" w:hAnsi="Times New Roman" w:cs="Times New Roman"/>
          <w:sz w:val="24"/>
          <w:szCs w:val="24"/>
        </w:rPr>
        <w:t>doi</w:t>
      </w:r>
      <w:proofErr w:type="spellEnd"/>
      <w:r w:rsidRPr="00595D9E">
        <w:rPr>
          <w:rFonts w:ascii="Times New Roman" w:hAnsi="Times New Roman" w:cs="Times New Roman"/>
          <w:sz w:val="24"/>
          <w:szCs w:val="24"/>
        </w:rPr>
        <w:t>: 10.1016/j.addbeh.2007.05.004</w:t>
      </w:r>
    </w:p>
    <w:p w:rsidR="00E66D84" w:rsidRPr="00595D9E" w:rsidRDefault="00E66D84" w:rsidP="00595D9E">
      <w:pPr>
        <w:spacing w:line="360" w:lineRule="auto"/>
        <w:ind w:left="720" w:hanging="720"/>
        <w:rPr>
          <w:rFonts w:ascii="Times New Roman" w:hAnsi="Times New Roman" w:cs="Times New Roman"/>
          <w:sz w:val="24"/>
          <w:szCs w:val="24"/>
        </w:rPr>
      </w:pPr>
      <w:proofErr w:type="spellStart"/>
      <w:r w:rsidRPr="00595D9E">
        <w:rPr>
          <w:rFonts w:ascii="Times New Roman" w:hAnsi="Times New Roman" w:cs="Times New Roman"/>
          <w:sz w:val="24"/>
          <w:szCs w:val="24"/>
        </w:rPr>
        <w:t>Larimer</w:t>
      </w:r>
      <w:proofErr w:type="spellEnd"/>
      <w:r w:rsidRPr="00595D9E">
        <w:rPr>
          <w:rFonts w:ascii="Times New Roman" w:hAnsi="Times New Roman" w:cs="Times New Roman"/>
          <w:sz w:val="24"/>
          <w:szCs w:val="24"/>
        </w:rPr>
        <w:t xml:space="preserve">, M., &amp; </w:t>
      </w:r>
      <w:proofErr w:type="spellStart"/>
      <w:r w:rsidRPr="00595D9E">
        <w:rPr>
          <w:rFonts w:ascii="Times New Roman" w:hAnsi="Times New Roman" w:cs="Times New Roman"/>
          <w:sz w:val="24"/>
          <w:szCs w:val="24"/>
        </w:rPr>
        <w:t>Cronce</w:t>
      </w:r>
      <w:proofErr w:type="spellEnd"/>
      <w:r w:rsidRPr="00595D9E">
        <w:rPr>
          <w:rFonts w:ascii="Times New Roman" w:hAnsi="Times New Roman" w:cs="Times New Roman"/>
          <w:sz w:val="24"/>
          <w:szCs w:val="24"/>
        </w:rPr>
        <w:t xml:space="preserve">, J. (2007). Identification, prevention, and treatment revisited: Individual-focused college drinking prevention strategies 1999–2006. Addictive </w:t>
      </w:r>
      <w:proofErr w:type="spellStart"/>
      <w:r w:rsidRPr="00595D9E">
        <w:rPr>
          <w:rFonts w:ascii="Times New Roman" w:hAnsi="Times New Roman" w:cs="Times New Roman"/>
          <w:sz w:val="24"/>
          <w:szCs w:val="24"/>
        </w:rPr>
        <w:t>Behaviors</w:t>
      </w:r>
      <w:proofErr w:type="spellEnd"/>
      <w:r w:rsidRPr="00595D9E">
        <w:rPr>
          <w:rFonts w:ascii="Times New Roman" w:hAnsi="Times New Roman" w:cs="Times New Roman"/>
          <w:sz w:val="24"/>
          <w:szCs w:val="24"/>
        </w:rPr>
        <w:t xml:space="preserve">, 32(11), 2439-2468. </w:t>
      </w:r>
      <w:proofErr w:type="spellStart"/>
      <w:r w:rsidRPr="00595D9E">
        <w:rPr>
          <w:rFonts w:ascii="Times New Roman" w:hAnsi="Times New Roman" w:cs="Times New Roman"/>
          <w:sz w:val="24"/>
          <w:szCs w:val="24"/>
        </w:rPr>
        <w:t>doi</w:t>
      </w:r>
      <w:proofErr w:type="spellEnd"/>
      <w:r w:rsidRPr="00595D9E">
        <w:rPr>
          <w:rFonts w:ascii="Times New Roman" w:hAnsi="Times New Roman" w:cs="Times New Roman"/>
          <w:sz w:val="24"/>
          <w:szCs w:val="24"/>
        </w:rPr>
        <w:t>: 10.1016/j.addbeh.2007.05.006</w:t>
      </w:r>
    </w:p>
    <w:p w:rsidR="001C5F03" w:rsidRPr="00595D9E" w:rsidRDefault="001C5F03" w:rsidP="00595D9E">
      <w:pPr>
        <w:spacing w:line="360" w:lineRule="auto"/>
        <w:ind w:left="720" w:hanging="720"/>
        <w:rPr>
          <w:rStyle w:val="selectable"/>
          <w:rFonts w:ascii="Times New Roman" w:hAnsi="Times New Roman" w:cs="Times New Roman"/>
          <w:color w:val="000000"/>
          <w:sz w:val="24"/>
          <w:szCs w:val="24"/>
        </w:rPr>
      </w:pPr>
      <w:proofErr w:type="spellStart"/>
      <w:r w:rsidRPr="00595D9E">
        <w:rPr>
          <w:rStyle w:val="selectable"/>
          <w:rFonts w:ascii="Times New Roman" w:hAnsi="Times New Roman" w:cs="Times New Roman"/>
          <w:color w:val="000000"/>
          <w:sz w:val="24"/>
          <w:szCs w:val="24"/>
        </w:rPr>
        <w:t>Kaner</w:t>
      </w:r>
      <w:proofErr w:type="spellEnd"/>
      <w:r w:rsidRPr="00595D9E">
        <w:rPr>
          <w:rStyle w:val="selectable"/>
          <w:rFonts w:ascii="Times New Roman" w:hAnsi="Times New Roman" w:cs="Times New Roman"/>
          <w:color w:val="000000"/>
          <w:sz w:val="24"/>
          <w:szCs w:val="24"/>
        </w:rPr>
        <w:t xml:space="preserve">, E., Beyer, F., Garnett, C., Crane, D., Brown, J., &amp; </w:t>
      </w:r>
      <w:proofErr w:type="spellStart"/>
      <w:r w:rsidRPr="00595D9E">
        <w:rPr>
          <w:rStyle w:val="selectable"/>
          <w:rFonts w:ascii="Times New Roman" w:hAnsi="Times New Roman" w:cs="Times New Roman"/>
          <w:color w:val="000000"/>
          <w:sz w:val="24"/>
          <w:szCs w:val="24"/>
        </w:rPr>
        <w:t>Muirhead</w:t>
      </w:r>
      <w:proofErr w:type="spellEnd"/>
      <w:r w:rsidRPr="00595D9E">
        <w:rPr>
          <w:rStyle w:val="selectable"/>
          <w:rFonts w:ascii="Times New Roman" w:hAnsi="Times New Roman" w:cs="Times New Roman"/>
          <w:color w:val="000000"/>
          <w:sz w:val="24"/>
          <w:szCs w:val="24"/>
        </w:rPr>
        <w:t xml:space="preserve">, C. et al. (2017). Personalised digital interventions for reducing hazardous and harmful alcohol </w:t>
      </w:r>
      <w:r w:rsidRPr="00595D9E">
        <w:rPr>
          <w:rStyle w:val="selectable"/>
          <w:rFonts w:ascii="Times New Roman" w:hAnsi="Times New Roman" w:cs="Times New Roman"/>
          <w:color w:val="000000"/>
          <w:sz w:val="24"/>
          <w:szCs w:val="24"/>
        </w:rPr>
        <w:lastRenderedPageBreak/>
        <w:t xml:space="preserve">consumption in community-dwelling populations. </w:t>
      </w:r>
      <w:r w:rsidRPr="00595D9E">
        <w:rPr>
          <w:rStyle w:val="selectable"/>
          <w:rFonts w:ascii="Times New Roman" w:hAnsi="Times New Roman" w:cs="Times New Roman"/>
          <w:i/>
          <w:iCs/>
          <w:color w:val="000000"/>
          <w:sz w:val="24"/>
          <w:szCs w:val="24"/>
        </w:rPr>
        <w:t>Cochrane Database Of Systematic Reviews</w:t>
      </w:r>
      <w:r w:rsidRPr="00595D9E">
        <w:rPr>
          <w:rStyle w:val="selectable"/>
          <w:rFonts w:ascii="Times New Roman" w:hAnsi="Times New Roman" w:cs="Times New Roman"/>
          <w:color w:val="000000"/>
          <w:sz w:val="24"/>
          <w:szCs w:val="24"/>
        </w:rPr>
        <w:t xml:space="preserve">. </w:t>
      </w:r>
      <w:proofErr w:type="spellStart"/>
      <w:r w:rsidRPr="00595D9E">
        <w:rPr>
          <w:rStyle w:val="selectable"/>
          <w:rFonts w:ascii="Times New Roman" w:hAnsi="Times New Roman" w:cs="Times New Roman"/>
          <w:color w:val="000000"/>
          <w:sz w:val="24"/>
          <w:szCs w:val="24"/>
        </w:rPr>
        <w:t>doi</w:t>
      </w:r>
      <w:proofErr w:type="spellEnd"/>
      <w:r w:rsidRPr="00595D9E">
        <w:rPr>
          <w:rStyle w:val="selectable"/>
          <w:rFonts w:ascii="Times New Roman" w:hAnsi="Times New Roman" w:cs="Times New Roman"/>
          <w:color w:val="000000"/>
          <w:sz w:val="24"/>
          <w:szCs w:val="24"/>
        </w:rPr>
        <w:t>: 10.1002/14651858.cd011479.pub2</w:t>
      </w:r>
    </w:p>
    <w:p w:rsidR="00FD49D0" w:rsidRPr="00BB4684" w:rsidRDefault="00FD49D0" w:rsidP="00595D9E">
      <w:pPr>
        <w:spacing w:line="360" w:lineRule="auto"/>
        <w:ind w:left="720" w:hanging="720"/>
        <w:rPr>
          <w:rFonts w:ascii="Times New Roman" w:hAnsi="Times New Roman" w:cs="Times New Roman"/>
          <w:sz w:val="24"/>
          <w:szCs w:val="24"/>
        </w:rPr>
      </w:pPr>
      <w:proofErr w:type="spellStart"/>
      <w:r w:rsidRPr="00595D9E">
        <w:rPr>
          <w:rFonts w:ascii="Times New Roman" w:hAnsi="Times New Roman" w:cs="Times New Roman"/>
          <w:sz w:val="24"/>
          <w:szCs w:val="24"/>
        </w:rPr>
        <w:t>Ajzen</w:t>
      </w:r>
      <w:proofErr w:type="spellEnd"/>
      <w:r w:rsidRPr="00595D9E">
        <w:rPr>
          <w:rFonts w:ascii="Times New Roman" w:hAnsi="Times New Roman" w:cs="Times New Roman"/>
          <w:sz w:val="24"/>
          <w:szCs w:val="24"/>
        </w:rPr>
        <w:t xml:space="preserve">, I. (2002). Perceived </w:t>
      </w:r>
      <w:proofErr w:type="spellStart"/>
      <w:r w:rsidRPr="00595D9E">
        <w:rPr>
          <w:rFonts w:ascii="Times New Roman" w:hAnsi="Times New Roman" w:cs="Times New Roman"/>
          <w:sz w:val="24"/>
          <w:szCs w:val="24"/>
        </w:rPr>
        <w:t>Behavioral</w:t>
      </w:r>
      <w:proofErr w:type="spellEnd"/>
      <w:r w:rsidRPr="00595D9E">
        <w:rPr>
          <w:rFonts w:ascii="Times New Roman" w:hAnsi="Times New Roman" w:cs="Times New Roman"/>
          <w:sz w:val="24"/>
          <w:szCs w:val="24"/>
        </w:rPr>
        <w:t xml:space="preserve"> Control, Self-Efficacy, Locus of Control, and the Theory of Planned Behavior1. Journal Of Applied Social Psychology, 32(4), 665-683. </w:t>
      </w:r>
      <w:proofErr w:type="spellStart"/>
      <w:r w:rsidRPr="00595D9E">
        <w:rPr>
          <w:rFonts w:ascii="Times New Roman" w:hAnsi="Times New Roman" w:cs="Times New Roman"/>
          <w:sz w:val="24"/>
          <w:szCs w:val="24"/>
        </w:rPr>
        <w:t>doi</w:t>
      </w:r>
      <w:proofErr w:type="spellEnd"/>
      <w:r w:rsidRPr="00595D9E">
        <w:rPr>
          <w:rFonts w:ascii="Times New Roman" w:hAnsi="Times New Roman" w:cs="Times New Roman"/>
          <w:sz w:val="24"/>
          <w:szCs w:val="24"/>
        </w:rPr>
        <w:t>: 10.1111/j.1559-1816.2002.tb00236.x</w:t>
      </w:r>
    </w:p>
    <w:sectPr w:rsidR="00FD49D0" w:rsidRPr="00BB46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FD4"/>
    <w:rsid w:val="000B28CA"/>
    <w:rsid w:val="000E79CE"/>
    <w:rsid w:val="001C5F03"/>
    <w:rsid w:val="002E1FEA"/>
    <w:rsid w:val="004758D9"/>
    <w:rsid w:val="004B4841"/>
    <w:rsid w:val="004C5FD4"/>
    <w:rsid w:val="004E3034"/>
    <w:rsid w:val="005211DF"/>
    <w:rsid w:val="0053506B"/>
    <w:rsid w:val="00587C16"/>
    <w:rsid w:val="00590F98"/>
    <w:rsid w:val="00592AC8"/>
    <w:rsid w:val="00595D9E"/>
    <w:rsid w:val="005E5D66"/>
    <w:rsid w:val="00615B6B"/>
    <w:rsid w:val="0062045B"/>
    <w:rsid w:val="00691F4C"/>
    <w:rsid w:val="00694E1E"/>
    <w:rsid w:val="007030D5"/>
    <w:rsid w:val="00717303"/>
    <w:rsid w:val="007176DE"/>
    <w:rsid w:val="0079380E"/>
    <w:rsid w:val="007B1285"/>
    <w:rsid w:val="00896DEE"/>
    <w:rsid w:val="00972DD3"/>
    <w:rsid w:val="009B318E"/>
    <w:rsid w:val="009E038C"/>
    <w:rsid w:val="00A25D21"/>
    <w:rsid w:val="00A331D9"/>
    <w:rsid w:val="00A365E5"/>
    <w:rsid w:val="00AA51FE"/>
    <w:rsid w:val="00B016A3"/>
    <w:rsid w:val="00BB4684"/>
    <w:rsid w:val="00C72274"/>
    <w:rsid w:val="00C838FF"/>
    <w:rsid w:val="00CE7556"/>
    <w:rsid w:val="00D553D1"/>
    <w:rsid w:val="00DB0196"/>
    <w:rsid w:val="00DD5FAA"/>
    <w:rsid w:val="00E13139"/>
    <w:rsid w:val="00E161C8"/>
    <w:rsid w:val="00E66D84"/>
    <w:rsid w:val="00EB1E85"/>
    <w:rsid w:val="00EE3F4C"/>
    <w:rsid w:val="00F5584C"/>
    <w:rsid w:val="00FD49D0"/>
  </w:rsids>
  <m:mathPr>
    <m:mathFont m:val="Cambria Math"/>
    <m:brkBin m:val="before"/>
    <m:brkBinSub m:val="--"/>
    <m:smallFrac m:val="0"/>
    <m:dispDef/>
    <m:lMargin m:val="0"/>
    <m:rMargin m:val="0"/>
    <m:defJc m:val="centerGroup"/>
    <m:wrapIndent m:val="1440"/>
    <m:intLim m:val="subSup"/>
    <m:naryLim m:val="undOvr"/>
  </m:mathPr>
  <w:themeFontLang w:val="en-MY"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8E4F"/>
  <w15:chartTrackingRefBased/>
  <w15:docId w15:val="{EE7FE43A-7AB4-48D5-85DE-8AE16CADC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MY"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next w:val="Normal"/>
    <w:link w:val="Heading4Char"/>
    <w:uiPriority w:val="3"/>
    <w:unhideWhenUsed/>
    <w:qFormat/>
    <w:rsid w:val="00896DEE"/>
    <w:pPr>
      <w:keepNext/>
      <w:keepLines/>
      <w:spacing w:after="0" w:line="480" w:lineRule="auto"/>
      <w:ind w:firstLine="720"/>
      <w:outlineLvl w:val="3"/>
    </w:pPr>
    <w:rPr>
      <w:rFonts w:asciiTheme="majorHAnsi" w:eastAsiaTheme="majorEastAsia" w:hAnsiTheme="majorHAnsi" w:cstheme="majorBidi"/>
      <w:b/>
      <w:bCs/>
      <w:i/>
      <w:iCs/>
      <w:color w:val="000000" w:themeColor="text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A331D9"/>
  </w:style>
  <w:style w:type="character" w:styleId="Hyperlink">
    <w:name w:val="Hyperlink"/>
    <w:basedOn w:val="DefaultParagraphFont"/>
    <w:uiPriority w:val="99"/>
    <w:unhideWhenUsed/>
    <w:rsid w:val="00A331D9"/>
    <w:rPr>
      <w:color w:val="0563C1" w:themeColor="hyperlink"/>
      <w:u w:val="single"/>
    </w:rPr>
  </w:style>
  <w:style w:type="character" w:styleId="UnresolvedMention">
    <w:name w:val="Unresolved Mention"/>
    <w:basedOn w:val="DefaultParagraphFont"/>
    <w:uiPriority w:val="99"/>
    <w:semiHidden/>
    <w:unhideWhenUsed/>
    <w:rsid w:val="00A331D9"/>
    <w:rPr>
      <w:color w:val="605E5C"/>
      <w:shd w:val="clear" w:color="auto" w:fill="E1DFDD"/>
    </w:rPr>
  </w:style>
  <w:style w:type="character" w:customStyle="1" w:styleId="Heading4Char">
    <w:name w:val="Heading 4 Char"/>
    <w:basedOn w:val="DefaultParagraphFont"/>
    <w:link w:val="Heading4"/>
    <w:uiPriority w:val="3"/>
    <w:rsid w:val="00896DEE"/>
    <w:rPr>
      <w:rFonts w:asciiTheme="majorHAnsi" w:eastAsiaTheme="majorEastAsia" w:hAnsiTheme="majorHAnsi" w:cstheme="majorBidi"/>
      <w:b/>
      <w:bCs/>
      <w:i/>
      <w:iCs/>
      <w:color w:val="000000" w:themeColor="text1"/>
      <w:sz w:val="24"/>
      <w:szCs w:val="24"/>
      <w:lang w:val="en-US"/>
    </w:rPr>
  </w:style>
  <w:style w:type="character" w:styleId="HTMLCite">
    <w:name w:val="HTML Cite"/>
    <w:basedOn w:val="DefaultParagraphFont"/>
    <w:uiPriority w:val="99"/>
    <w:semiHidden/>
    <w:unhideWhenUsed/>
    <w:rsid w:val="000B28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deloitte.co.uk/mobileuk/#uk-smartphone-and-tablet-penetration-among-55-75-year-old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2F0749-5978%2891%2990020-T" TargetMode="External"/><Relationship Id="rId5" Type="http://schemas.openxmlformats.org/officeDocument/2006/relationships/hyperlink" Target="https://en.wikipedia.org/wiki/Digital_object_identifier" TargetMode="External"/><Relationship Id="rId4" Type="http://schemas.openxmlformats.org/officeDocument/2006/relationships/hyperlink" Target="https://www.ons.gov.uk/peoplepopulationandcommunity/healthandsocialcare/drugusealcoholandsmoking/bulletins/opinionsandlifestylesurveyadultdrinkinghabitsingreatbritain/2017#in-great-britain-an-estimated-292-million-adults-drank-alcoho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2254</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Shanelle Alayna</dc:creator>
  <cp:keywords/>
  <dc:description/>
  <cp:lastModifiedBy>Shanelle Alayna</cp:lastModifiedBy>
  <cp:revision>1</cp:revision>
  <dcterms:created xsi:type="dcterms:W3CDTF">2019-01-22T11:41:00Z</dcterms:created>
  <dcterms:modified xsi:type="dcterms:W3CDTF">2019-01-22T23:51:00Z</dcterms:modified>
</cp:coreProperties>
</file>