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00F9" w:rsidRPr="0001447F" w:rsidRDefault="00E54A41" w:rsidP="0001447F">
      <w:pPr>
        <w:rPr>
          <w:rFonts w:ascii="Arial" w:hAnsi="Arial" w:cs="Arial"/>
          <w:b/>
          <w:color w:val="2F5496" w:themeColor="accent1" w:themeShade="BF"/>
          <w:sz w:val="32"/>
          <w:szCs w:val="32"/>
        </w:rPr>
      </w:pPr>
      <w:r w:rsidRPr="0001447F">
        <w:rPr>
          <w:rFonts w:ascii="Arial" w:hAnsi="Arial" w:cs="Arial"/>
          <w:b/>
          <w:color w:val="2F5496" w:themeColor="accent1" w:themeShade="BF"/>
          <w:sz w:val="32"/>
          <w:szCs w:val="32"/>
        </w:rPr>
        <w:t xml:space="preserve"> </w:t>
      </w:r>
      <w:r>
        <w:rPr>
          <w:rFonts w:ascii="Arial" w:hAnsi="Arial" w:cs="Arial"/>
          <w:b/>
          <w:color w:val="2F5496" w:themeColor="accent1" w:themeShade="BF"/>
          <w:sz w:val="32"/>
          <w:szCs w:val="32"/>
        </w:rPr>
        <w:t>Name of Student:</w:t>
      </w:r>
      <w:r w:rsidR="0001447F">
        <w:rPr>
          <w:rFonts w:ascii="Arial" w:hAnsi="Arial" w:cs="Arial"/>
          <w:b/>
          <w:color w:val="2F5496" w:themeColor="accent1" w:themeShade="BF"/>
          <w:sz w:val="32"/>
          <w:szCs w:val="32"/>
        </w:rPr>
        <w:t xml:space="preserve"> Peteakaye Davis</w:t>
      </w:r>
    </w:p>
    <w:p w:rsidR="004500F9" w:rsidRDefault="0001447F" w:rsidP="0001447F">
      <w:pPr>
        <w:rPr>
          <w:rFonts w:ascii="Arial" w:hAnsi="Arial" w:cs="Arial"/>
          <w:b/>
          <w:color w:val="2F5496" w:themeColor="accent1" w:themeShade="BF"/>
          <w:sz w:val="32"/>
          <w:szCs w:val="32"/>
        </w:rPr>
      </w:pPr>
      <w:r>
        <w:rPr>
          <w:rFonts w:ascii="Arial" w:hAnsi="Arial" w:cs="Arial"/>
          <w:b/>
          <w:color w:val="2F5496" w:themeColor="accent1" w:themeShade="BF"/>
          <w:sz w:val="32"/>
          <w:szCs w:val="32"/>
        </w:rPr>
        <w:t>Students I.D 1911491</w:t>
      </w:r>
    </w:p>
    <w:p w:rsidR="00E54A41" w:rsidRPr="0001447F" w:rsidRDefault="00E54A41" w:rsidP="00E54A41">
      <w:pPr>
        <w:rPr>
          <w:rFonts w:ascii="Arial" w:hAnsi="Arial" w:cs="Arial"/>
          <w:b/>
          <w:color w:val="2F5496" w:themeColor="accent1" w:themeShade="BF"/>
          <w:sz w:val="32"/>
          <w:szCs w:val="32"/>
        </w:rPr>
      </w:pPr>
      <w:r>
        <w:rPr>
          <w:rFonts w:ascii="Arial" w:hAnsi="Arial" w:cs="Arial"/>
          <w:b/>
          <w:color w:val="2F5496" w:themeColor="accent1" w:themeShade="BF"/>
          <w:sz w:val="32"/>
          <w:szCs w:val="32"/>
        </w:rPr>
        <w:t xml:space="preserve">Module: </w:t>
      </w:r>
      <w:r w:rsidRPr="0001447F">
        <w:rPr>
          <w:rFonts w:ascii="Arial" w:hAnsi="Arial" w:cs="Arial"/>
          <w:b/>
          <w:color w:val="2F5496" w:themeColor="accent1" w:themeShade="BF"/>
          <w:sz w:val="32"/>
          <w:szCs w:val="32"/>
        </w:rPr>
        <w:t xml:space="preserve">Health, Wellbeing, and Sustainable Development </w:t>
      </w:r>
    </w:p>
    <w:p w:rsidR="0001447F" w:rsidRDefault="00E54A41" w:rsidP="0001447F">
      <w:pPr>
        <w:rPr>
          <w:rFonts w:ascii="Arial" w:hAnsi="Arial" w:cs="Arial"/>
          <w:b/>
          <w:color w:val="2F5496" w:themeColor="accent1" w:themeShade="BF"/>
          <w:sz w:val="32"/>
          <w:szCs w:val="32"/>
        </w:rPr>
      </w:pPr>
      <w:r>
        <w:rPr>
          <w:rFonts w:ascii="Arial" w:hAnsi="Arial" w:cs="Arial"/>
          <w:b/>
          <w:color w:val="2F5496" w:themeColor="accent1" w:themeShade="BF"/>
          <w:sz w:val="32"/>
          <w:szCs w:val="32"/>
        </w:rPr>
        <w:t>Module Code :BMHP6021</w:t>
      </w:r>
    </w:p>
    <w:p w:rsidR="00E54A41" w:rsidRDefault="00E54A41" w:rsidP="0001447F">
      <w:pPr>
        <w:rPr>
          <w:rFonts w:ascii="Arial" w:hAnsi="Arial" w:cs="Arial"/>
          <w:b/>
          <w:color w:val="2F5496" w:themeColor="accent1" w:themeShade="BF"/>
          <w:sz w:val="32"/>
          <w:szCs w:val="32"/>
        </w:rPr>
      </w:pPr>
      <w:r>
        <w:rPr>
          <w:rFonts w:ascii="Arial" w:hAnsi="Arial" w:cs="Arial"/>
          <w:b/>
          <w:color w:val="2F5496" w:themeColor="accent1" w:themeShade="BF"/>
          <w:sz w:val="32"/>
          <w:szCs w:val="32"/>
        </w:rPr>
        <w:t>Lecturer Dr Besty Jose</w:t>
      </w:r>
    </w:p>
    <w:p w:rsidR="00E54A41" w:rsidRPr="0001447F" w:rsidRDefault="00E54A41" w:rsidP="0001447F">
      <w:pPr>
        <w:rPr>
          <w:rFonts w:ascii="Arial" w:hAnsi="Arial" w:cs="Arial"/>
          <w:b/>
          <w:color w:val="2F5496" w:themeColor="accent1" w:themeShade="BF"/>
          <w:sz w:val="32"/>
          <w:szCs w:val="32"/>
        </w:rPr>
      </w:pPr>
      <w:r>
        <w:rPr>
          <w:rFonts w:ascii="Arial" w:hAnsi="Arial" w:cs="Arial"/>
          <w:b/>
          <w:color w:val="2F5496" w:themeColor="accent1" w:themeShade="BF"/>
          <w:sz w:val="32"/>
          <w:szCs w:val="32"/>
        </w:rPr>
        <w:t xml:space="preserve">Assignment Title: Written assignment –report </w:t>
      </w:r>
    </w:p>
    <w:p w:rsidR="004500F9" w:rsidRPr="0001447F" w:rsidRDefault="00E54A41" w:rsidP="0001447F">
      <w:pPr>
        <w:rPr>
          <w:rFonts w:ascii="Arial" w:hAnsi="Arial" w:cs="Arial"/>
          <w:b/>
          <w:color w:val="2F5496" w:themeColor="accent1" w:themeShade="BF"/>
          <w:sz w:val="32"/>
          <w:szCs w:val="32"/>
        </w:rPr>
      </w:pPr>
      <w:r>
        <w:rPr>
          <w:rFonts w:ascii="Arial" w:hAnsi="Arial" w:cs="Arial"/>
          <w:b/>
          <w:color w:val="2F5496" w:themeColor="accent1" w:themeShade="BF"/>
          <w:sz w:val="32"/>
          <w:szCs w:val="32"/>
        </w:rPr>
        <w:t>Date: 25/11/2022</w:t>
      </w:r>
    </w:p>
    <w:p w:rsidR="004500F9" w:rsidRPr="004500F9" w:rsidRDefault="00EE7B2A" w:rsidP="00AB0EAD">
      <w:pPr>
        <w:spacing w:after="0" w:line="480" w:lineRule="auto"/>
        <w:rPr>
          <w:rFonts w:ascii="Times New Roman" w:hAnsi="Times New Roman" w:cs="Times New Roman"/>
          <w:sz w:val="24"/>
          <w:szCs w:val="24"/>
        </w:rPr>
      </w:pPr>
      <w:r w:rsidRPr="004500F9">
        <w:rPr>
          <w:rFonts w:ascii="Times New Roman" w:hAnsi="Times New Roman" w:cs="Times New Roman"/>
          <w:sz w:val="24"/>
          <w:szCs w:val="24"/>
        </w:rPr>
        <w:br w:type="page"/>
      </w:r>
    </w:p>
    <w:sdt>
      <w:sdtPr>
        <w:rPr>
          <w:rFonts w:ascii="Times New Roman" w:eastAsiaTheme="minorHAnsi" w:hAnsi="Times New Roman" w:cs="Times New Roman"/>
          <w:b/>
          <w:bCs/>
          <w:color w:val="auto"/>
          <w:sz w:val="24"/>
          <w:szCs w:val="24"/>
        </w:rPr>
        <w:id w:val="-2048903875"/>
        <w:docPartObj>
          <w:docPartGallery w:val="Table of Contents"/>
          <w:docPartUnique/>
        </w:docPartObj>
      </w:sdtPr>
      <w:sdtEndPr>
        <w:rPr>
          <w:noProof/>
        </w:rPr>
      </w:sdtEndPr>
      <w:sdtContent>
        <w:p w:rsidR="004500F9" w:rsidRPr="00C472B9" w:rsidRDefault="00EE7B2A" w:rsidP="00AB0EAD">
          <w:pPr>
            <w:pStyle w:val="TOCHeading"/>
            <w:spacing w:before="0" w:line="480" w:lineRule="auto"/>
            <w:jc w:val="center"/>
            <w:rPr>
              <w:rFonts w:ascii="Arial" w:hAnsi="Arial" w:cs="Arial"/>
              <w:b/>
              <w:bCs/>
              <w:color w:val="auto"/>
              <w:sz w:val="22"/>
              <w:szCs w:val="22"/>
            </w:rPr>
          </w:pPr>
          <w:r w:rsidRPr="00C472B9">
            <w:rPr>
              <w:rFonts w:ascii="Arial" w:hAnsi="Arial" w:cs="Arial"/>
              <w:b/>
              <w:bCs/>
              <w:color w:val="auto"/>
              <w:sz w:val="22"/>
              <w:szCs w:val="22"/>
            </w:rPr>
            <w:t>Table of Contents</w:t>
          </w:r>
        </w:p>
        <w:p w:rsidR="004500F9" w:rsidRPr="00C472B9" w:rsidRDefault="004500F9" w:rsidP="00AB0EAD">
          <w:pPr>
            <w:spacing w:after="0" w:line="480" w:lineRule="auto"/>
            <w:rPr>
              <w:rFonts w:ascii="Arial" w:hAnsi="Arial" w:cs="Arial"/>
            </w:rPr>
          </w:pPr>
        </w:p>
        <w:p w:rsidR="004500F9" w:rsidRPr="00C472B9" w:rsidRDefault="00455D12" w:rsidP="00AB0EAD">
          <w:pPr>
            <w:pStyle w:val="TOC1"/>
            <w:tabs>
              <w:tab w:val="right" w:leader="dot" w:pos="9350"/>
            </w:tabs>
            <w:spacing w:after="0" w:line="480" w:lineRule="auto"/>
            <w:rPr>
              <w:rFonts w:ascii="Arial" w:eastAsiaTheme="minorEastAsia" w:hAnsi="Arial" w:cs="Arial"/>
              <w:noProof/>
            </w:rPr>
          </w:pPr>
          <w:r w:rsidRPr="00C472B9">
            <w:rPr>
              <w:rFonts w:ascii="Arial" w:hAnsi="Arial" w:cs="Arial"/>
            </w:rPr>
            <w:fldChar w:fldCharType="begin"/>
          </w:r>
          <w:r w:rsidR="00EE7B2A" w:rsidRPr="00C472B9">
            <w:rPr>
              <w:rFonts w:ascii="Arial" w:hAnsi="Arial" w:cs="Arial"/>
            </w:rPr>
            <w:instrText xml:space="preserve"> TOC \o "1-3" \h \z \u </w:instrText>
          </w:r>
          <w:r w:rsidRPr="00C472B9">
            <w:rPr>
              <w:rFonts w:ascii="Arial" w:hAnsi="Arial" w:cs="Arial"/>
            </w:rPr>
            <w:fldChar w:fldCharType="separate"/>
          </w:r>
          <w:hyperlink w:anchor="_Toc118913074" w:history="1">
            <w:r w:rsidR="00EE7B2A" w:rsidRPr="00C472B9">
              <w:rPr>
                <w:rStyle w:val="Hyperlink"/>
                <w:rFonts w:ascii="Arial" w:hAnsi="Arial" w:cs="Arial"/>
                <w:noProof/>
              </w:rPr>
              <w:t>Introduction</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_Toc118913074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3</w:t>
            </w:r>
            <w:r w:rsidRPr="00C472B9">
              <w:rPr>
                <w:rFonts w:ascii="Arial" w:hAnsi="Arial" w:cs="Arial"/>
                <w:noProof/>
                <w:webHidden/>
              </w:rPr>
              <w:fldChar w:fldCharType="end"/>
            </w:r>
          </w:hyperlink>
        </w:p>
        <w:p w:rsidR="004500F9" w:rsidRPr="00C472B9" w:rsidRDefault="00455D12" w:rsidP="00AB0EAD">
          <w:pPr>
            <w:pStyle w:val="TOC1"/>
            <w:tabs>
              <w:tab w:val="right" w:leader="dot" w:pos="9350"/>
            </w:tabs>
            <w:spacing w:after="0" w:line="480" w:lineRule="auto"/>
            <w:rPr>
              <w:rFonts w:ascii="Arial" w:eastAsiaTheme="minorEastAsia" w:hAnsi="Arial" w:cs="Arial"/>
              <w:noProof/>
            </w:rPr>
          </w:pPr>
          <w:hyperlink w:anchor="_Toc118913075" w:history="1">
            <w:r w:rsidR="00EE7B2A" w:rsidRPr="00C472B9">
              <w:rPr>
                <w:rStyle w:val="Hyperlink"/>
                <w:rFonts w:ascii="Arial" w:hAnsi="Arial" w:cs="Arial"/>
                <w:noProof/>
              </w:rPr>
              <w:t>Implementation of the SDGs</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_Toc118913075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3</w:t>
            </w:r>
            <w:r w:rsidRPr="00C472B9">
              <w:rPr>
                <w:rFonts w:ascii="Arial" w:hAnsi="Arial" w:cs="Arial"/>
                <w:noProof/>
                <w:webHidden/>
              </w:rPr>
              <w:fldChar w:fldCharType="end"/>
            </w:r>
          </w:hyperlink>
        </w:p>
        <w:p w:rsidR="004500F9" w:rsidRPr="00C472B9" w:rsidRDefault="00455D12" w:rsidP="00AB0EAD">
          <w:pPr>
            <w:pStyle w:val="TOC2"/>
            <w:tabs>
              <w:tab w:val="right" w:leader="dot" w:pos="9350"/>
            </w:tabs>
            <w:spacing w:after="0" w:line="480" w:lineRule="auto"/>
            <w:rPr>
              <w:rFonts w:ascii="Arial" w:eastAsiaTheme="minorEastAsia" w:hAnsi="Arial" w:cs="Arial"/>
              <w:noProof/>
            </w:rPr>
          </w:pPr>
          <w:hyperlink w:anchor="_Toc118913076" w:history="1">
            <w:r w:rsidR="00EE7B2A" w:rsidRPr="00C472B9">
              <w:rPr>
                <w:rStyle w:val="Hyperlink"/>
                <w:rFonts w:ascii="Arial" w:hAnsi="Arial" w:cs="Arial"/>
                <w:noProof/>
              </w:rPr>
              <w:t>Goal 1: Health And Social Care System COVID-19 Response Protects Public Health</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_Toc118913076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4</w:t>
            </w:r>
            <w:r w:rsidRPr="00C472B9">
              <w:rPr>
                <w:rFonts w:ascii="Arial" w:hAnsi="Arial" w:cs="Arial"/>
                <w:noProof/>
                <w:webHidden/>
              </w:rPr>
              <w:fldChar w:fldCharType="end"/>
            </w:r>
          </w:hyperlink>
        </w:p>
        <w:p w:rsidR="004500F9" w:rsidRPr="00C472B9" w:rsidRDefault="00455D12" w:rsidP="00AB0EAD">
          <w:pPr>
            <w:pStyle w:val="TOC2"/>
            <w:tabs>
              <w:tab w:val="right" w:leader="dot" w:pos="9350"/>
            </w:tabs>
            <w:spacing w:after="0" w:line="480" w:lineRule="auto"/>
            <w:rPr>
              <w:rFonts w:ascii="Arial" w:eastAsiaTheme="minorEastAsia" w:hAnsi="Arial" w:cs="Arial"/>
              <w:noProof/>
            </w:rPr>
          </w:pPr>
          <w:hyperlink w:anchor="_Toc118913077" w:history="1">
            <w:r w:rsidR="00EE7B2A" w:rsidRPr="00C472B9">
              <w:rPr>
                <w:rStyle w:val="Hyperlink"/>
                <w:rFonts w:ascii="Arial" w:hAnsi="Arial" w:cs="Arial"/>
                <w:noProof/>
              </w:rPr>
              <w:t>Goal 2: Providing Assistance to the Children Who Are the Most Deprived and Vulnerable</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_Toc118913077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4</w:t>
            </w:r>
            <w:r w:rsidRPr="00C472B9">
              <w:rPr>
                <w:rFonts w:ascii="Arial" w:hAnsi="Arial" w:cs="Arial"/>
                <w:noProof/>
                <w:webHidden/>
              </w:rPr>
              <w:fldChar w:fldCharType="end"/>
            </w:r>
          </w:hyperlink>
        </w:p>
        <w:p w:rsidR="004500F9" w:rsidRPr="00C472B9" w:rsidRDefault="00455D12" w:rsidP="00AB0EAD">
          <w:pPr>
            <w:pStyle w:val="TOC2"/>
            <w:tabs>
              <w:tab w:val="right" w:leader="dot" w:pos="9350"/>
            </w:tabs>
            <w:spacing w:after="0" w:line="480" w:lineRule="auto"/>
            <w:rPr>
              <w:rFonts w:ascii="Arial" w:eastAsiaTheme="minorEastAsia" w:hAnsi="Arial" w:cs="Arial"/>
              <w:noProof/>
            </w:rPr>
          </w:pPr>
          <w:hyperlink w:anchor="_Toc118913078" w:history="1">
            <w:r w:rsidR="00EE7B2A" w:rsidRPr="00C472B9">
              <w:rPr>
                <w:rStyle w:val="Hyperlink"/>
                <w:rFonts w:ascii="Arial" w:hAnsi="Arial" w:cs="Arial"/>
                <w:noProof/>
              </w:rPr>
              <w:t>Goal 3: Sustainability In Health System Performance</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_Toc118913078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5</w:t>
            </w:r>
            <w:r w:rsidRPr="00C472B9">
              <w:rPr>
                <w:rFonts w:ascii="Arial" w:hAnsi="Arial" w:cs="Arial"/>
                <w:noProof/>
                <w:webHidden/>
              </w:rPr>
              <w:fldChar w:fldCharType="end"/>
            </w:r>
          </w:hyperlink>
        </w:p>
        <w:p w:rsidR="004500F9" w:rsidRPr="00C472B9" w:rsidRDefault="00455D12" w:rsidP="00AB0EAD">
          <w:pPr>
            <w:pStyle w:val="TOC1"/>
            <w:tabs>
              <w:tab w:val="right" w:leader="dot" w:pos="9350"/>
            </w:tabs>
            <w:spacing w:after="0" w:line="480" w:lineRule="auto"/>
            <w:rPr>
              <w:rFonts w:ascii="Arial" w:eastAsiaTheme="minorEastAsia" w:hAnsi="Arial" w:cs="Arial"/>
              <w:noProof/>
            </w:rPr>
          </w:pPr>
          <w:hyperlink w:anchor="_Toc118913079" w:history="1">
            <w:r w:rsidR="00EE7B2A" w:rsidRPr="00C472B9">
              <w:rPr>
                <w:rStyle w:val="Hyperlink"/>
                <w:rFonts w:ascii="Arial" w:hAnsi="Arial" w:cs="Arial"/>
                <w:noProof/>
              </w:rPr>
              <w:t>UK Government Progress To Implement SDGs Goals</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_Toc118913079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5</w:t>
            </w:r>
            <w:r w:rsidRPr="00C472B9">
              <w:rPr>
                <w:rFonts w:ascii="Arial" w:hAnsi="Arial" w:cs="Arial"/>
                <w:noProof/>
                <w:webHidden/>
              </w:rPr>
              <w:fldChar w:fldCharType="end"/>
            </w:r>
          </w:hyperlink>
        </w:p>
        <w:p w:rsidR="004500F9" w:rsidRPr="00C472B9" w:rsidRDefault="00455D12" w:rsidP="00AB0EAD">
          <w:pPr>
            <w:pStyle w:val="TOC1"/>
            <w:tabs>
              <w:tab w:val="right" w:leader="dot" w:pos="9350"/>
            </w:tabs>
            <w:spacing w:after="0" w:line="480" w:lineRule="auto"/>
            <w:rPr>
              <w:rFonts w:ascii="Arial" w:eastAsiaTheme="minorEastAsia" w:hAnsi="Arial" w:cs="Arial"/>
              <w:noProof/>
            </w:rPr>
          </w:pPr>
          <w:hyperlink w:anchor="_Toc118913080" w:history="1">
            <w:r w:rsidR="00EE7B2A" w:rsidRPr="00C472B9">
              <w:rPr>
                <w:rStyle w:val="Hyperlink"/>
                <w:rFonts w:ascii="Arial" w:hAnsi="Arial" w:cs="Arial"/>
                <w:noProof/>
              </w:rPr>
              <w:t>Examine The Implemented Goals Of SDGs In UK</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_Toc118913080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6</w:t>
            </w:r>
            <w:r w:rsidRPr="00C472B9">
              <w:rPr>
                <w:rFonts w:ascii="Arial" w:hAnsi="Arial" w:cs="Arial"/>
                <w:noProof/>
                <w:webHidden/>
              </w:rPr>
              <w:fldChar w:fldCharType="end"/>
            </w:r>
          </w:hyperlink>
        </w:p>
        <w:p w:rsidR="004500F9" w:rsidRPr="00C472B9" w:rsidRDefault="00455D12" w:rsidP="00AB0EAD">
          <w:pPr>
            <w:pStyle w:val="TOC1"/>
            <w:tabs>
              <w:tab w:val="right" w:leader="dot" w:pos="9350"/>
            </w:tabs>
            <w:spacing w:after="0" w:line="480" w:lineRule="auto"/>
            <w:rPr>
              <w:rFonts w:ascii="Arial" w:eastAsiaTheme="minorEastAsia" w:hAnsi="Arial" w:cs="Arial"/>
              <w:noProof/>
            </w:rPr>
          </w:pPr>
          <w:hyperlink w:anchor="_Toc118913081" w:history="1">
            <w:r w:rsidR="00EE7B2A" w:rsidRPr="00C472B9">
              <w:rPr>
                <w:rStyle w:val="Hyperlink"/>
                <w:rFonts w:ascii="Arial" w:hAnsi="Arial" w:cs="Arial"/>
                <w:noProof/>
              </w:rPr>
              <w:t>Challenges To Implement SDGs in UK</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_Toc118913081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7</w:t>
            </w:r>
            <w:r w:rsidRPr="00C472B9">
              <w:rPr>
                <w:rFonts w:ascii="Arial" w:hAnsi="Arial" w:cs="Arial"/>
                <w:noProof/>
                <w:webHidden/>
              </w:rPr>
              <w:fldChar w:fldCharType="end"/>
            </w:r>
          </w:hyperlink>
        </w:p>
        <w:p w:rsidR="004500F9" w:rsidRPr="00C472B9" w:rsidRDefault="00455D12" w:rsidP="00AB0EAD">
          <w:pPr>
            <w:pStyle w:val="TOC1"/>
            <w:tabs>
              <w:tab w:val="right" w:leader="dot" w:pos="9350"/>
            </w:tabs>
            <w:spacing w:after="0" w:line="480" w:lineRule="auto"/>
            <w:rPr>
              <w:rFonts w:ascii="Arial" w:eastAsiaTheme="minorEastAsia" w:hAnsi="Arial" w:cs="Arial"/>
              <w:noProof/>
            </w:rPr>
          </w:pPr>
          <w:hyperlink w:anchor="_Toc118913082" w:history="1">
            <w:r w:rsidR="00EE7B2A" w:rsidRPr="00C472B9">
              <w:rPr>
                <w:rStyle w:val="Hyperlink"/>
                <w:rFonts w:ascii="Arial" w:hAnsi="Arial" w:cs="Arial"/>
                <w:noProof/>
              </w:rPr>
              <w:t>Recommendations</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_Toc118913082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8</w:t>
            </w:r>
            <w:r w:rsidRPr="00C472B9">
              <w:rPr>
                <w:rFonts w:ascii="Arial" w:hAnsi="Arial" w:cs="Arial"/>
                <w:noProof/>
                <w:webHidden/>
              </w:rPr>
              <w:fldChar w:fldCharType="end"/>
            </w:r>
          </w:hyperlink>
        </w:p>
        <w:p w:rsidR="004500F9" w:rsidRPr="00C472B9" w:rsidRDefault="00455D12" w:rsidP="00AB0EAD">
          <w:pPr>
            <w:pStyle w:val="TOC1"/>
            <w:tabs>
              <w:tab w:val="right" w:leader="dot" w:pos="9350"/>
            </w:tabs>
            <w:spacing w:after="0" w:line="480" w:lineRule="auto"/>
            <w:rPr>
              <w:rFonts w:ascii="Arial" w:eastAsiaTheme="minorEastAsia" w:hAnsi="Arial" w:cs="Arial"/>
              <w:noProof/>
            </w:rPr>
          </w:pPr>
          <w:hyperlink w:anchor="_Toc118913083" w:history="1">
            <w:r w:rsidR="00EE7B2A" w:rsidRPr="00C472B9">
              <w:rPr>
                <w:rStyle w:val="Hyperlink"/>
                <w:rFonts w:ascii="Arial" w:hAnsi="Arial" w:cs="Arial"/>
                <w:noProof/>
              </w:rPr>
              <w:t>Conclusion</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_Toc118913083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8</w:t>
            </w:r>
            <w:r w:rsidRPr="00C472B9">
              <w:rPr>
                <w:rFonts w:ascii="Arial" w:hAnsi="Arial" w:cs="Arial"/>
                <w:noProof/>
                <w:webHidden/>
              </w:rPr>
              <w:fldChar w:fldCharType="end"/>
            </w:r>
          </w:hyperlink>
        </w:p>
        <w:p w:rsidR="004500F9" w:rsidRPr="00C472B9" w:rsidRDefault="00455D12" w:rsidP="00AB0EAD">
          <w:pPr>
            <w:pStyle w:val="TOC1"/>
            <w:tabs>
              <w:tab w:val="right" w:leader="dot" w:pos="9350"/>
            </w:tabs>
            <w:spacing w:after="0" w:line="480" w:lineRule="auto"/>
            <w:rPr>
              <w:rFonts w:ascii="Arial" w:eastAsiaTheme="minorEastAsia" w:hAnsi="Arial" w:cs="Arial"/>
              <w:noProof/>
            </w:rPr>
          </w:pPr>
          <w:hyperlink w:anchor="_Toc118913084" w:history="1">
            <w:r w:rsidR="00EE7B2A" w:rsidRPr="00C472B9">
              <w:rPr>
                <w:rStyle w:val="Hyperlink"/>
                <w:rFonts w:ascii="Arial" w:hAnsi="Arial" w:cs="Arial"/>
                <w:bCs/>
                <w:iCs/>
                <w:noProof/>
              </w:rPr>
              <w:t>References</w:t>
            </w:r>
            <w:r w:rsidR="00EE7B2A" w:rsidRPr="00C472B9">
              <w:rPr>
                <w:rFonts w:ascii="Arial" w:hAnsi="Arial" w:cs="Arial"/>
                <w:noProof/>
                <w:webHidden/>
              </w:rPr>
              <w:tab/>
            </w:r>
            <w:r w:rsidRPr="00C472B9">
              <w:rPr>
                <w:rFonts w:ascii="Arial" w:hAnsi="Arial" w:cs="Arial"/>
                <w:noProof/>
                <w:webHidden/>
              </w:rPr>
              <w:fldChar w:fldCharType="begin"/>
            </w:r>
            <w:r w:rsidR="00EE7B2A" w:rsidRPr="00C472B9">
              <w:rPr>
                <w:rFonts w:ascii="Arial" w:hAnsi="Arial" w:cs="Arial"/>
                <w:noProof/>
                <w:webHidden/>
              </w:rPr>
              <w:instrText xml:space="preserve"> PAGEREF _Toc118913084 \h </w:instrText>
            </w:r>
            <w:r w:rsidRPr="00C472B9">
              <w:rPr>
                <w:rFonts w:ascii="Arial" w:hAnsi="Arial" w:cs="Arial"/>
                <w:noProof/>
                <w:webHidden/>
              </w:rPr>
            </w:r>
            <w:r w:rsidRPr="00C472B9">
              <w:rPr>
                <w:rFonts w:ascii="Arial" w:hAnsi="Arial" w:cs="Arial"/>
                <w:noProof/>
                <w:webHidden/>
              </w:rPr>
              <w:fldChar w:fldCharType="separate"/>
            </w:r>
            <w:r w:rsidR="00EE7B2A" w:rsidRPr="00C472B9">
              <w:rPr>
                <w:rFonts w:ascii="Arial" w:hAnsi="Arial" w:cs="Arial"/>
                <w:noProof/>
                <w:webHidden/>
              </w:rPr>
              <w:t>10</w:t>
            </w:r>
            <w:r w:rsidRPr="00C472B9">
              <w:rPr>
                <w:rFonts w:ascii="Arial" w:hAnsi="Arial" w:cs="Arial"/>
                <w:noProof/>
                <w:webHidden/>
              </w:rPr>
              <w:fldChar w:fldCharType="end"/>
            </w:r>
          </w:hyperlink>
        </w:p>
        <w:p w:rsidR="004500F9" w:rsidRPr="004500F9" w:rsidRDefault="00455D12" w:rsidP="00AB0EAD">
          <w:pPr>
            <w:spacing w:after="0" w:line="480" w:lineRule="auto"/>
            <w:rPr>
              <w:rFonts w:ascii="Times New Roman" w:hAnsi="Times New Roman" w:cs="Times New Roman"/>
              <w:sz w:val="24"/>
              <w:szCs w:val="24"/>
            </w:rPr>
          </w:pPr>
          <w:r w:rsidRPr="00C472B9">
            <w:rPr>
              <w:rFonts w:ascii="Arial" w:hAnsi="Arial" w:cs="Arial"/>
              <w:b/>
              <w:bCs/>
              <w:noProof/>
            </w:rPr>
            <w:fldChar w:fldCharType="end"/>
          </w:r>
        </w:p>
      </w:sdtContent>
    </w:sdt>
    <w:p w:rsidR="004500F9" w:rsidRPr="004500F9" w:rsidRDefault="004500F9" w:rsidP="00AB0EAD">
      <w:pPr>
        <w:spacing w:after="0" w:line="480" w:lineRule="auto"/>
        <w:jc w:val="center"/>
        <w:rPr>
          <w:rFonts w:ascii="Times New Roman" w:hAnsi="Times New Roman" w:cs="Times New Roman"/>
          <w:sz w:val="24"/>
          <w:szCs w:val="24"/>
        </w:rPr>
      </w:pPr>
    </w:p>
    <w:p w:rsidR="004500F9" w:rsidRPr="004500F9" w:rsidRDefault="00EE7B2A" w:rsidP="00AB0EAD">
      <w:pPr>
        <w:spacing w:after="0" w:line="480" w:lineRule="auto"/>
        <w:rPr>
          <w:rFonts w:ascii="Times New Roman" w:eastAsiaTheme="majorEastAsia" w:hAnsi="Times New Roman" w:cs="Times New Roman"/>
          <w:b/>
          <w:i/>
          <w:sz w:val="24"/>
          <w:szCs w:val="24"/>
        </w:rPr>
      </w:pPr>
      <w:r w:rsidRPr="004500F9">
        <w:rPr>
          <w:rFonts w:ascii="Times New Roman" w:hAnsi="Times New Roman" w:cs="Times New Roman"/>
          <w:sz w:val="24"/>
          <w:szCs w:val="24"/>
        </w:rPr>
        <w:br w:type="page"/>
      </w:r>
    </w:p>
    <w:p w:rsidR="00683898" w:rsidRPr="005222F9" w:rsidRDefault="00EE7B2A" w:rsidP="005222F9">
      <w:pPr>
        <w:rPr>
          <w:rFonts w:ascii="Arial" w:hAnsi="Arial" w:cs="Arial"/>
        </w:rPr>
      </w:pPr>
      <w:bookmarkStart w:id="0" w:name="_Toc118913074"/>
      <w:r w:rsidRPr="005222F9">
        <w:rPr>
          <w:rFonts w:ascii="Arial" w:hAnsi="Arial" w:cs="Arial"/>
        </w:rPr>
        <w:lastRenderedPageBreak/>
        <w:t>Introduction</w:t>
      </w:r>
      <w:bookmarkEnd w:id="0"/>
    </w:p>
    <w:p w:rsidR="00683898" w:rsidRPr="005222F9" w:rsidRDefault="00EE7B2A" w:rsidP="005222F9">
      <w:pPr>
        <w:rPr>
          <w:rFonts w:ascii="Arial" w:hAnsi="Arial" w:cs="Arial"/>
        </w:rPr>
      </w:pPr>
      <w:r w:rsidRPr="005222F9">
        <w:rPr>
          <w:rFonts w:ascii="Arial" w:hAnsi="Arial" w:cs="Arial"/>
        </w:rPr>
        <w:t xml:space="preserve">Significant progress has been achieved in reducing the </w:t>
      </w:r>
      <w:r w:rsidR="00272175" w:rsidRPr="005222F9">
        <w:rPr>
          <w:rFonts w:ascii="Arial" w:hAnsi="Arial" w:cs="Arial"/>
        </w:rPr>
        <w:t>death</w:t>
      </w:r>
      <w:r w:rsidRPr="005222F9">
        <w:rPr>
          <w:rFonts w:ascii="Arial" w:hAnsi="Arial" w:cs="Arial"/>
        </w:rPr>
        <w:t xml:space="preserve"> rate of children, improving the </w:t>
      </w:r>
      <w:r w:rsidR="00272175" w:rsidRPr="005222F9">
        <w:rPr>
          <w:rFonts w:ascii="Arial" w:hAnsi="Arial" w:cs="Arial"/>
        </w:rPr>
        <w:t>well-being</w:t>
      </w:r>
      <w:r w:rsidRPr="005222F9">
        <w:rPr>
          <w:rFonts w:ascii="Arial" w:hAnsi="Arial" w:cs="Arial"/>
        </w:rPr>
        <w:t xml:space="preserve"> of mothers, and fighting HIV/AIDS, tuberculosis, malaria, and </w:t>
      </w:r>
      <w:r w:rsidR="00272175" w:rsidRPr="005222F9">
        <w:rPr>
          <w:rFonts w:ascii="Arial" w:hAnsi="Arial" w:cs="Arial"/>
        </w:rPr>
        <w:t>further</w:t>
      </w:r>
      <w:r w:rsidRPr="005222F9">
        <w:rPr>
          <w:rFonts w:ascii="Arial" w:hAnsi="Arial" w:cs="Arial"/>
        </w:rPr>
        <w:t xml:space="preserve"> diseases since the formation of the Millennium Development Goals. HIV infections have </w:t>
      </w:r>
      <w:r w:rsidR="00272175" w:rsidRPr="005222F9">
        <w:rPr>
          <w:rFonts w:ascii="Arial" w:hAnsi="Arial" w:cs="Arial"/>
        </w:rPr>
        <w:t>released</w:t>
      </w:r>
      <w:r w:rsidRPr="005222F9">
        <w:rPr>
          <w:rFonts w:ascii="Arial" w:hAnsi="Arial" w:cs="Arial"/>
        </w:rPr>
        <w:t xml:space="preserve"> from 3.1 million to 2 million per year over the last 15 years, and over 6.2 million lives have been saved as a direct result of malaria preventive efforts. Globally, the number of preventable child deaths has declined by almost half since 1990, and the incidence of maternal mortality has dropped by 45% in the same time. A staggering 22 million individuals living with HIV do not have access to antiretroviral treatment, which may save their lives, despite the fact that AIDS is still the </w:t>
      </w:r>
      <w:r w:rsidR="00272175" w:rsidRPr="005222F9">
        <w:rPr>
          <w:rFonts w:ascii="Arial" w:hAnsi="Arial" w:cs="Arial"/>
        </w:rPr>
        <w:t>principalreason</w:t>
      </w:r>
      <w:r w:rsidRPr="005222F9">
        <w:rPr>
          <w:rFonts w:ascii="Arial" w:hAnsi="Arial" w:cs="Arial"/>
        </w:rPr>
        <w:t xml:space="preserve"> of death among teenagers in the </w:t>
      </w:r>
      <w:r w:rsidR="00A574BF" w:rsidRPr="005222F9">
        <w:rPr>
          <w:rFonts w:ascii="Arial" w:hAnsi="Arial" w:cs="Arial"/>
        </w:rPr>
        <w:t>UK (Pereira et al, 2021)</w:t>
      </w:r>
      <w:r w:rsidRPr="005222F9">
        <w:rPr>
          <w:rFonts w:ascii="Arial" w:hAnsi="Arial" w:cs="Arial"/>
        </w:rPr>
        <w:t>. The incidence of new cases of HIV infection is still rising, especially in certain areas and among particular groups who are disadvantaged or excluded from society as a whole. Illness, both chronic and catastrophic, is one of the leading causes of additional financial hardship for already-struggling families. The global burden of non-communicable diseases (NCDs) is enormous. Diseases that cannot be spread from a person-to-person account for 63% of all deaths worldwide today. Heart disease, cancer, chronic lung disease, and diabetes are only some of the most prevalent NCDs</w:t>
      </w:r>
      <w:r w:rsidR="00A574BF" w:rsidRPr="005222F9">
        <w:rPr>
          <w:rFonts w:ascii="Arial" w:hAnsi="Arial" w:cs="Arial"/>
        </w:rPr>
        <w:t xml:space="preserve"> (Sachs et al, 2019)</w:t>
      </w:r>
      <w:r w:rsidRPr="005222F9">
        <w:rPr>
          <w:rFonts w:ascii="Arial" w:hAnsi="Arial" w:cs="Arial"/>
        </w:rPr>
        <w:t xml:space="preserve">. By 2025, it is projected that low- and middle-income countries would have lost more than $7 trillion due to the four diseases. Moreover, the social and environmental factors that have an impact on health continue to get little funding. Research on HIV's effects on health is still in its infancy. The (SDGs) are an </w:t>
      </w:r>
      <w:r w:rsidR="00272175" w:rsidRPr="005222F9">
        <w:rPr>
          <w:rFonts w:ascii="Arial" w:hAnsi="Arial" w:cs="Arial"/>
        </w:rPr>
        <w:t>determined</w:t>
      </w:r>
      <w:r w:rsidRPr="005222F9">
        <w:rPr>
          <w:rFonts w:ascii="Arial" w:hAnsi="Arial" w:cs="Arial"/>
        </w:rPr>
        <w:t xml:space="preserve"> and all-encompassing </w:t>
      </w:r>
      <w:r w:rsidR="00272175" w:rsidRPr="005222F9">
        <w:rPr>
          <w:rFonts w:ascii="Arial" w:hAnsi="Arial" w:cs="Arial"/>
        </w:rPr>
        <w:t>idea</w:t>
      </w:r>
      <w:r w:rsidRPr="005222F9">
        <w:rPr>
          <w:rFonts w:ascii="Arial" w:hAnsi="Arial" w:cs="Arial"/>
        </w:rPr>
        <w:t xml:space="preserve"> of action for people, the </w:t>
      </w:r>
      <w:r w:rsidR="00272175" w:rsidRPr="005222F9">
        <w:rPr>
          <w:rFonts w:ascii="Arial" w:hAnsi="Arial" w:cs="Arial"/>
        </w:rPr>
        <w:t>globe</w:t>
      </w:r>
      <w:r w:rsidRPr="005222F9">
        <w:rPr>
          <w:rFonts w:ascii="Arial" w:hAnsi="Arial" w:cs="Arial"/>
        </w:rPr>
        <w:t xml:space="preserve">, and </w:t>
      </w:r>
      <w:r w:rsidR="00272175" w:rsidRPr="005222F9">
        <w:rPr>
          <w:rFonts w:ascii="Arial" w:hAnsi="Arial" w:cs="Arial"/>
        </w:rPr>
        <w:t>success</w:t>
      </w:r>
      <w:r w:rsidRPr="005222F9">
        <w:rPr>
          <w:rFonts w:ascii="Arial" w:hAnsi="Arial" w:cs="Arial"/>
        </w:rPr>
        <w:t xml:space="preserve"> that is built on the recognition of the interdependence between health and development and the elimination of the injustices that underpin poor health and development outcomes</w:t>
      </w:r>
      <w:r w:rsidR="00A574BF" w:rsidRPr="005222F9">
        <w:rPr>
          <w:rFonts w:ascii="Arial" w:hAnsi="Arial" w:cs="Arial"/>
        </w:rPr>
        <w:t xml:space="preserve"> (Bhutta et al, 2020)</w:t>
      </w:r>
      <w:r w:rsidRPr="005222F9">
        <w:rPr>
          <w:rFonts w:ascii="Arial" w:hAnsi="Arial" w:cs="Arial"/>
        </w:rPr>
        <w:t xml:space="preserve">. Sustainable Development Goal 3 (SDG 3) is to </w:t>
      </w:r>
      <w:r w:rsidR="00272175" w:rsidRPr="005222F9">
        <w:rPr>
          <w:rFonts w:ascii="Arial" w:hAnsi="Arial" w:cs="Arial"/>
        </w:rPr>
        <w:t>confirmwell</w:t>
      </w:r>
      <w:r w:rsidRPr="005222F9">
        <w:rPr>
          <w:rFonts w:ascii="Arial" w:hAnsi="Arial" w:cs="Arial"/>
        </w:rPr>
        <w:t xml:space="preserve"> lives for all people by 2030 via a concerted effort to end epidemics of AIDS, tuberculosis, malaria, and other </w:t>
      </w:r>
      <w:r w:rsidR="00272175" w:rsidRPr="005222F9">
        <w:rPr>
          <w:rFonts w:ascii="Arial" w:hAnsi="Arial" w:cs="Arial"/>
        </w:rPr>
        <w:t>infectious</w:t>
      </w:r>
      <w:r w:rsidRPr="005222F9">
        <w:rPr>
          <w:rFonts w:ascii="Arial" w:hAnsi="Arial" w:cs="Arial"/>
        </w:rPr>
        <w:t xml:space="preserve"> diseases. In addition, it seeks to </w:t>
      </w:r>
      <w:r w:rsidR="00272175" w:rsidRPr="005222F9">
        <w:rPr>
          <w:rFonts w:ascii="Arial" w:hAnsi="Arial" w:cs="Arial"/>
        </w:rPr>
        <w:t>confirm</w:t>
      </w:r>
      <w:r w:rsidRPr="005222F9">
        <w:rPr>
          <w:rFonts w:ascii="Arial" w:hAnsi="Arial" w:cs="Arial"/>
        </w:rPr>
        <w:t xml:space="preserve"> that all people have </w:t>
      </w:r>
      <w:r w:rsidR="00272175" w:rsidRPr="005222F9">
        <w:rPr>
          <w:rFonts w:ascii="Arial" w:hAnsi="Arial" w:cs="Arial"/>
        </w:rPr>
        <w:t>contact</w:t>
      </w:r>
      <w:r w:rsidRPr="005222F9">
        <w:rPr>
          <w:rFonts w:ascii="Arial" w:hAnsi="Arial" w:cs="Arial"/>
        </w:rPr>
        <w:t xml:space="preserve"> to high-quality medical treatment and preventative measures like vaccines. Improving access to pharmaceuticals at affordable rates and funding vaccine research and development are both essential steps in this process. There are seventeen global objectives in the 2030 Agenda for </w:t>
      </w:r>
      <w:r w:rsidR="00272175" w:rsidRPr="005222F9">
        <w:rPr>
          <w:rFonts w:ascii="Arial" w:hAnsi="Arial" w:cs="Arial"/>
        </w:rPr>
        <w:t>SD (Sustainable Development)</w:t>
      </w:r>
      <w:r w:rsidRPr="005222F9">
        <w:rPr>
          <w:rFonts w:ascii="Arial" w:hAnsi="Arial" w:cs="Arial"/>
        </w:rPr>
        <w:t xml:space="preserve">, and one of them is to enhance people's health and </w:t>
      </w:r>
      <w:r w:rsidR="00272175" w:rsidRPr="005222F9">
        <w:rPr>
          <w:rFonts w:ascii="Arial" w:hAnsi="Arial" w:cs="Arial"/>
        </w:rPr>
        <w:t>value</w:t>
      </w:r>
      <w:r w:rsidRPr="005222F9">
        <w:rPr>
          <w:rFonts w:ascii="Arial" w:hAnsi="Arial" w:cs="Arial"/>
        </w:rPr>
        <w:t xml:space="preserve"> of life. An all-encompassing plan is required to make forward on numerous fronts</w:t>
      </w:r>
      <w:r w:rsidR="00A574BF" w:rsidRPr="005222F9">
        <w:rPr>
          <w:rFonts w:ascii="Arial" w:hAnsi="Arial" w:cs="Arial"/>
        </w:rPr>
        <w:t xml:space="preserve"> (Delany-Crowe et al, 2019)</w:t>
      </w:r>
      <w:r w:rsidRPr="005222F9">
        <w:rPr>
          <w:rFonts w:ascii="Arial" w:hAnsi="Arial" w:cs="Arial"/>
        </w:rPr>
        <w:t>.</w:t>
      </w:r>
    </w:p>
    <w:p w:rsidR="00683898" w:rsidRPr="005222F9" w:rsidRDefault="00683898" w:rsidP="005222F9">
      <w:pPr>
        <w:rPr>
          <w:rFonts w:ascii="Arial" w:hAnsi="Arial" w:cs="Arial"/>
        </w:rPr>
      </w:pPr>
    </w:p>
    <w:p w:rsidR="00683898" w:rsidRPr="005222F9" w:rsidRDefault="00EE7B2A" w:rsidP="005222F9">
      <w:pPr>
        <w:rPr>
          <w:rFonts w:ascii="Arial" w:hAnsi="Arial" w:cs="Arial"/>
        </w:rPr>
      </w:pPr>
      <w:bookmarkStart w:id="1" w:name="_Toc118913075"/>
      <w:r w:rsidRPr="005222F9">
        <w:rPr>
          <w:rFonts w:ascii="Arial" w:hAnsi="Arial" w:cs="Arial"/>
        </w:rPr>
        <w:t>Implementation of the SDGs</w:t>
      </w:r>
      <w:bookmarkEnd w:id="1"/>
    </w:p>
    <w:p w:rsidR="00683898" w:rsidRPr="005222F9" w:rsidRDefault="00EE7B2A" w:rsidP="005222F9">
      <w:pPr>
        <w:rPr>
          <w:rFonts w:ascii="Arial" w:hAnsi="Arial" w:cs="Arial"/>
        </w:rPr>
      </w:pPr>
      <w:r w:rsidRPr="005222F9">
        <w:rPr>
          <w:rFonts w:ascii="Arial" w:hAnsi="Arial" w:cs="Arial"/>
        </w:rPr>
        <w:t xml:space="preserve">Seventeen goals have been established to promote economic, social, and environmental development; these are known as the (SDGs). The bulk of the documents </w:t>
      </w:r>
      <w:r w:rsidR="00C418DD" w:rsidRPr="005222F9">
        <w:rPr>
          <w:rFonts w:ascii="Arial" w:hAnsi="Arial" w:cs="Arial"/>
        </w:rPr>
        <w:t>people</w:t>
      </w:r>
      <w:r w:rsidRPr="005222F9">
        <w:rPr>
          <w:rFonts w:ascii="Arial" w:hAnsi="Arial" w:cs="Arial"/>
        </w:rPr>
        <w:t xml:space="preserve"> reviewed made strong cases for why DFID should give certain Goals more priority. These arguments highlighted the unique significance of these Goals and the potential influence their success or failure might have on the </w:t>
      </w:r>
      <w:r w:rsidR="00272175" w:rsidRPr="005222F9">
        <w:rPr>
          <w:rFonts w:ascii="Arial" w:hAnsi="Arial" w:cs="Arial"/>
        </w:rPr>
        <w:t>SDG</w:t>
      </w:r>
      <w:r w:rsidRPr="005222F9">
        <w:rPr>
          <w:rFonts w:ascii="Arial" w:hAnsi="Arial" w:cs="Arial"/>
        </w:rPr>
        <w:t xml:space="preserve"> agenda as a whole</w:t>
      </w:r>
      <w:r w:rsidR="00A574BF" w:rsidRPr="005222F9">
        <w:rPr>
          <w:rFonts w:ascii="Arial" w:hAnsi="Arial" w:cs="Arial"/>
        </w:rPr>
        <w:t xml:space="preserve"> (Huang and Chang, 2022)</w:t>
      </w:r>
      <w:r w:rsidRPr="005222F9">
        <w:rPr>
          <w:rFonts w:ascii="Arial" w:hAnsi="Arial" w:cs="Arial"/>
        </w:rPr>
        <w:t xml:space="preserve">. Yet many others have stressed the SDGs' interdependence and insistence that the </w:t>
      </w:r>
      <w:r w:rsidR="00272175" w:rsidRPr="005222F9">
        <w:rPr>
          <w:rFonts w:ascii="Arial" w:hAnsi="Arial" w:cs="Arial"/>
        </w:rPr>
        <w:t>(</w:t>
      </w:r>
      <w:r w:rsidRPr="005222F9">
        <w:rPr>
          <w:rFonts w:ascii="Arial" w:hAnsi="Arial" w:cs="Arial"/>
        </w:rPr>
        <w:t>Department for International Development</w:t>
      </w:r>
      <w:r w:rsidR="00272175" w:rsidRPr="005222F9">
        <w:rPr>
          <w:rFonts w:ascii="Arial" w:hAnsi="Arial" w:cs="Arial"/>
        </w:rPr>
        <w:t xml:space="preserve">) </w:t>
      </w:r>
      <w:r w:rsidRPr="005222F9">
        <w:rPr>
          <w:rFonts w:ascii="Arial" w:hAnsi="Arial" w:cs="Arial"/>
        </w:rPr>
        <w:t xml:space="preserve">DFID work for the complete SDG Agenda rather than "cherry picking." The collected data makes it clearly clear that the United Kingdom government will need to design a planned and consistent response in order to uphold its vow to aid in the attainment of the </w:t>
      </w:r>
      <w:r w:rsidR="00272175" w:rsidRPr="005222F9">
        <w:rPr>
          <w:rFonts w:ascii="Arial" w:hAnsi="Arial" w:cs="Arial"/>
        </w:rPr>
        <w:t>SDG</w:t>
      </w:r>
      <w:r w:rsidRPr="005222F9">
        <w:rPr>
          <w:rFonts w:ascii="Arial" w:hAnsi="Arial" w:cs="Arial"/>
        </w:rPr>
        <w:t xml:space="preserve"> by the year 2030. To guarantee that the policies it adopts and the services it delivers overseas are in line with the SDGs, DFID will take the initiative to lead its own efforts</w:t>
      </w:r>
      <w:r w:rsidR="00A574BF" w:rsidRPr="005222F9">
        <w:rPr>
          <w:rFonts w:ascii="Arial" w:hAnsi="Arial" w:cs="Arial"/>
        </w:rPr>
        <w:t xml:space="preserve"> (Berawi, 2019)</w:t>
      </w:r>
      <w:r w:rsidRPr="005222F9">
        <w:rPr>
          <w:rFonts w:ascii="Arial" w:hAnsi="Arial" w:cs="Arial"/>
        </w:rPr>
        <w:t xml:space="preserve">. However, the government as a whole play an important part as well, both in terms of delivering </w:t>
      </w:r>
      <w:r w:rsidRPr="005222F9">
        <w:rPr>
          <w:rFonts w:ascii="Arial" w:hAnsi="Arial" w:cs="Arial"/>
        </w:rPr>
        <w:lastRenderedPageBreak/>
        <w:t>the objectives in the United Kingdom and ensuring policy consistency throughout government, so that all branches of government work together to accomplish Sustainable Development Goals (both domestically and internationally).</w:t>
      </w:r>
    </w:p>
    <w:p w:rsidR="00E54A41" w:rsidRPr="005222F9" w:rsidRDefault="00E54A41" w:rsidP="005222F9">
      <w:pPr>
        <w:rPr>
          <w:rStyle w:val="Heading2Char"/>
          <w:rFonts w:ascii="Arial" w:hAnsi="Arial" w:cs="Arial"/>
          <w:b/>
          <w:i w:val="0"/>
          <w:sz w:val="22"/>
          <w:szCs w:val="22"/>
        </w:rPr>
      </w:pPr>
      <w:bookmarkStart w:id="2" w:name="_Toc118913076"/>
      <w:r w:rsidRPr="005222F9">
        <w:rPr>
          <w:rStyle w:val="Heading2Char"/>
          <w:rFonts w:ascii="Arial" w:hAnsi="Arial" w:cs="Arial"/>
          <w:b/>
          <w:i w:val="0"/>
          <w:sz w:val="22"/>
          <w:szCs w:val="22"/>
        </w:rPr>
        <w:t>Goal 1</w:t>
      </w:r>
    </w:p>
    <w:p w:rsidR="00C4418C" w:rsidRPr="005222F9" w:rsidRDefault="004500F9" w:rsidP="005222F9">
      <w:pPr>
        <w:rPr>
          <w:rFonts w:ascii="Arial" w:eastAsiaTheme="majorEastAsia" w:hAnsi="Arial" w:cs="Arial"/>
        </w:rPr>
      </w:pPr>
      <w:r w:rsidRPr="005222F9">
        <w:rPr>
          <w:rStyle w:val="Heading2Char"/>
          <w:rFonts w:ascii="Arial" w:hAnsi="Arial" w:cs="Arial"/>
          <w:i w:val="0"/>
          <w:sz w:val="22"/>
          <w:szCs w:val="22"/>
        </w:rPr>
        <w:t>Health And Social Care System COVID-19 Response Protects Public Health</w:t>
      </w:r>
      <w:bookmarkEnd w:id="2"/>
      <w:r w:rsidR="00E54A41" w:rsidRPr="005222F9">
        <w:rPr>
          <w:rStyle w:val="Heading2Char"/>
          <w:rFonts w:ascii="Arial" w:hAnsi="Arial" w:cs="Arial"/>
          <w:i w:val="0"/>
          <w:sz w:val="22"/>
          <w:szCs w:val="22"/>
        </w:rPr>
        <w:t xml:space="preserve"> </w:t>
      </w:r>
      <w:r w:rsidR="00EE7B2A" w:rsidRPr="005222F9">
        <w:rPr>
          <w:rFonts w:ascii="Arial" w:hAnsi="Arial" w:cs="Arial"/>
        </w:rPr>
        <w:t>In our lives, the pandemic has been the biggest challenge facing our country and our government</w:t>
      </w:r>
      <w:r w:rsidR="00A574BF" w:rsidRPr="005222F9">
        <w:rPr>
          <w:rFonts w:ascii="Arial" w:hAnsi="Arial" w:cs="Arial"/>
        </w:rPr>
        <w:t xml:space="preserve"> (Daher-Nashif and Bawadi, 2020)</w:t>
      </w:r>
      <w:r w:rsidR="00EE7B2A" w:rsidRPr="005222F9">
        <w:rPr>
          <w:rFonts w:ascii="Arial" w:hAnsi="Arial" w:cs="Arial"/>
        </w:rPr>
        <w:t>. The department as a whole, as well as the greater health and social care system, places the utmost importance on the operational and policy work being done on COVID-19. In an attempt to preserve lives and clear the way for a return to normality, the department has implemented a program of activity aimed at eradicating the virus and protecting the National Health Service (NHS)</w:t>
      </w:r>
      <w:r w:rsidR="00A574BF" w:rsidRPr="005222F9">
        <w:rPr>
          <w:rFonts w:ascii="Arial" w:hAnsi="Arial" w:cs="Arial"/>
        </w:rPr>
        <w:t xml:space="preserve"> (Dai and Menhas, 2020)</w:t>
      </w:r>
      <w:r w:rsidR="00EE7B2A" w:rsidRPr="005222F9">
        <w:rPr>
          <w:rFonts w:ascii="Arial" w:hAnsi="Arial" w:cs="Arial"/>
        </w:rPr>
        <w:t>. The strongest pieces of evidence available from the scientific community will continue to serve as its compass. The following are examples:</w:t>
      </w:r>
    </w:p>
    <w:p w:rsidR="00C4418C" w:rsidRPr="005222F9" w:rsidRDefault="00EE7B2A" w:rsidP="005222F9">
      <w:pPr>
        <w:rPr>
          <w:rFonts w:ascii="Arial" w:hAnsi="Arial" w:cs="Arial"/>
        </w:rPr>
      </w:pPr>
      <w:r w:rsidRPr="005222F9">
        <w:rPr>
          <w:rFonts w:ascii="Arial" w:hAnsi="Arial" w:cs="Arial"/>
        </w:rPr>
        <w:t>Pharmaceutical and vaccine production and distribution.</w:t>
      </w:r>
    </w:p>
    <w:p w:rsidR="00C4418C" w:rsidRPr="005222F9" w:rsidRDefault="00EE7B2A" w:rsidP="005222F9">
      <w:pPr>
        <w:rPr>
          <w:rFonts w:ascii="Arial" w:hAnsi="Arial" w:cs="Arial"/>
        </w:rPr>
      </w:pPr>
      <w:r w:rsidRPr="005222F9">
        <w:rPr>
          <w:rFonts w:ascii="Arial" w:hAnsi="Arial" w:cs="Arial"/>
        </w:rPr>
        <w:t>Protecting Britain from external threats and creating countermeasures to address them.</w:t>
      </w:r>
    </w:p>
    <w:p w:rsidR="00C4418C" w:rsidRPr="005222F9" w:rsidRDefault="00EE7B2A" w:rsidP="005222F9">
      <w:pPr>
        <w:rPr>
          <w:rFonts w:ascii="Arial" w:hAnsi="Arial" w:cs="Arial"/>
        </w:rPr>
      </w:pPr>
      <w:r w:rsidRPr="005222F9">
        <w:rPr>
          <w:rFonts w:ascii="Arial" w:hAnsi="Arial" w:cs="Arial"/>
        </w:rPr>
        <w:t xml:space="preserve">Protecting the NHS and the </w:t>
      </w:r>
      <w:r w:rsidR="00272175" w:rsidRPr="005222F9">
        <w:rPr>
          <w:rFonts w:ascii="Arial" w:hAnsi="Arial" w:cs="Arial"/>
        </w:rPr>
        <w:t>mature</w:t>
      </w:r>
      <w:r w:rsidRPr="005222F9">
        <w:rPr>
          <w:rFonts w:ascii="Arial" w:hAnsi="Arial" w:cs="Arial"/>
        </w:rPr>
        <w:t xml:space="preserve"> social care industries for the long term.</w:t>
      </w:r>
    </w:p>
    <w:p w:rsidR="00C4418C" w:rsidRPr="005222F9" w:rsidRDefault="00EE7B2A" w:rsidP="005222F9">
      <w:pPr>
        <w:rPr>
          <w:rFonts w:ascii="Arial" w:hAnsi="Arial" w:cs="Arial"/>
        </w:rPr>
      </w:pPr>
      <w:r w:rsidRPr="005222F9">
        <w:rPr>
          <w:rFonts w:ascii="Arial" w:hAnsi="Arial" w:cs="Arial"/>
        </w:rPr>
        <w:t>The accessibility of necessary supplies and tools.</w:t>
      </w:r>
    </w:p>
    <w:p w:rsidR="00C4418C" w:rsidRPr="005222F9" w:rsidRDefault="00EE7B2A" w:rsidP="005222F9">
      <w:pPr>
        <w:rPr>
          <w:rFonts w:ascii="Arial" w:hAnsi="Arial" w:cs="Arial"/>
        </w:rPr>
      </w:pPr>
      <w:r w:rsidRPr="005222F9">
        <w:rPr>
          <w:rFonts w:ascii="Arial" w:hAnsi="Arial" w:cs="Arial"/>
        </w:rPr>
        <w:t>Eliminating the spread of the disease without resorting to medications.</w:t>
      </w:r>
    </w:p>
    <w:p w:rsidR="00C4418C" w:rsidRPr="005222F9" w:rsidRDefault="00EE7B2A" w:rsidP="005222F9">
      <w:pPr>
        <w:rPr>
          <w:rFonts w:ascii="Arial" w:hAnsi="Arial" w:cs="Arial"/>
        </w:rPr>
      </w:pPr>
      <w:r w:rsidRPr="005222F9">
        <w:rPr>
          <w:rFonts w:ascii="Arial" w:hAnsi="Arial" w:cs="Arial"/>
        </w:rPr>
        <w:t>Individualized care for the most vulnerable people is combined with community-based mass testing, contact tracing, and isolation support services to combat the spread of disease.</w:t>
      </w:r>
    </w:p>
    <w:p w:rsidR="00C4418C" w:rsidRPr="005222F9" w:rsidRDefault="00EE7B2A" w:rsidP="005222F9">
      <w:pPr>
        <w:rPr>
          <w:rFonts w:ascii="Arial" w:hAnsi="Arial" w:cs="Arial"/>
        </w:rPr>
      </w:pPr>
      <w:r w:rsidRPr="005222F9">
        <w:rPr>
          <w:rFonts w:ascii="Arial" w:hAnsi="Arial" w:cs="Arial"/>
        </w:rPr>
        <w:t xml:space="preserve">The department and the health care system as a whole will benefit greatly from learning from the pandemic's aftermath. This is important for two reasons: first, to ensure </w:t>
      </w:r>
      <w:r w:rsidR="00C418DD" w:rsidRPr="005222F9">
        <w:rPr>
          <w:rFonts w:ascii="Arial" w:hAnsi="Arial" w:cs="Arial"/>
        </w:rPr>
        <w:t>peoples</w:t>
      </w:r>
      <w:r w:rsidRPr="005222F9">
        <w:rPr>
          <w:rFonts w:ascii="Arial" w:hAnsi="Arial" w:cs="Arial"/>
        </w:rPr>
        <w:t xml:space="preserve"> are more prepared for and able to deal with health crises, and second, to better incorporate knowledge across the board. The spread of COVID-19 has already had and will continue to have severe detrimental effects on the UK healthcare system in the short, medium, and long terms</w:t>
      </w:r>
      <w:r w:rsidR="00A574BF" w:rsidRPr="005222F9">
        <w:rPr>
          <w:rFonts w:ascii="Arial" w:hAnsi="Arial" w:cs="Arial"/>
        </w:rPr>
        <w:t xml:space="preserve"> (Herrero et al, 2021)</w:t>
      </w:r>
      <w:r w:rsidRPr="005222F9">
        <w:rPr>
          <w:rFonts w:ascii="Arial" w:hAnsi="Arial" w:cs="Arial"/>
        </w:rPr>
        <w:t>. Furthermore, many of the advantages and challenges of our current health and care system have been highlighted as a consequence of this.</w:t>
      </w:r>
    </w:p>
    <w:p w:rsidR="00C4418C" w:rsidRPr="005222F9" w:rsidRDefault="00C4418C" w:rsidP="005222F9">
      <w:pPr>
        <w:rPr>
          <w:rFonts w:ascii="Arial" w:hAnsi="Arial" w:cs="Arial"/>
        </w:rPr>
      </w:pPr>
    </w:p>
    <w:p w:rsidR="00C4418C" w:rsidRPr="005222F9" w:rsidRDefault="00EE7B2A" w:rsidP="005222F9">
      <w:pPr>
        <w:rPr>
          <w:rFonts w:ascii="Arial" w:hAnsi="Arial" w:cs="Arial"/>
        </w:rPr>
      </w:pPr>
      <w:bookmarkStart w:id="3" w:name="_Toc118913077"/>
      <w:r w:rsidRPr="005222F9">
        <w:rPr>
          <w:rFonts w:ascii="Arial" w:hAnsi="Arial" w:cs="Arial"/>
          <w:b/>
        </w:rPr>
        <w:t>Goal 2:</w:t>
      </w:r>
      <w:r w:rsidRPr="005222F9">
        <w:rPr>
          <w:rFonts w:ascii="Arial" w:hAnsi="Arial" w:cs="Arial"/>
        </w:rPr>
        <w:t xml:space="preserve"> Providing Assistance to the Children Who Are the Most Deprived and Vulnerable</w:t>
      </w:r>
      <w:bookmarkEnd w:id="3"/>
    </w:p>
    <w:p w:rsidR="00C4418C" w:rsidRPr="005222F9" w:rsidRDefault="00EE7B2A" w:rsidP="005222F9">
      <w:pPr>
        <w:rPr>
          <w:rFonts w:ascii="Arial" w:hAnsi="Arial" w:cs="Arial"/>
        </w:rPr>
      </w:pPr>
      <w:r w:rsidRPr="005222F9">
        <w:rPr>
          <w:rFonts w:ascii="Arial" w:hAnsi="Arial" w:cs="Arial"/>
        </w:rPr>
        <w:t>Provide high-quality community services to those who are most in need, including those with protected characteristics, so that they may improve their circumstances and become less reliant on others. Those who are economically or socially vulnerable do not have a uniform distribution of those with protective features</w:t>
      </w:r>
      <w:r w:rsidR="00A574BF" w:rsidRPr="005222F9">
        <w:rPr>
          <w:rFonts w:ascii="Arial" w:hAnsi="Arial" w:cs="Arial"/>
        </w:rPr>
        <w:t xml:space="preserve"> (Cernev and Fenner, 2020)</w:t>
      </w:r>
      <w:r w:rsidRPr="005222F9">
        <w:rPr>
          <w:rFonts w:ascii="Arial" w:hAnsi="Arial" w:cs="Arial"/>
        </w:rPr>
        <w:t xml:space="preserve">. </w:t>
      </w:r>
      <w:r w:rsidR="00C418DD" w:rsidRPr="005222F9">
        <w:rPr>
          <w:rFonts w:ascii="Arial" w:hAnsi="Arial" w:cs="Arial"/>
        </w:rPr>
        <w:t>Everyone</w:t>
      </w:r>
      <w:r w:rsidRPr="005222F9">
        <w:rPr>
          <w:rFonts w:ascii="Arial" w:hAnsi="Arial" w:cs="Arial"/>
        </w:rPr>
        <w:t xml:space="preserve"> knows, for instance, that there is a minor underrepresentation of children of white ethnicity among children in need, whereas there is a far larger underrepresentation of children of Asian ethnicity. There is a disproportionate number of children of colour, children of mixed-race backgrounds, and children from other ethnic minorities who are in need of help. There is a little deficiency in the number of white children.</w:t>
      </w:r>
    </w:p>
    <w:p w:rsidR="00C4418C" w:rsidRPr="005222F9" w:rsidRDefault="00EE7B2A" w:rsidP="005222F9">
      <w:pPr>
        <w:rPr>
          <w:rFonts w:ascii="Arial" w:hAnsi="Arial" w:cs="Arial"/>
        </w:rPr>
      </w:pPr>
      <w:r w:rsidRPr="005222F9">
        <w:rPr>
          <w:rFonts w:ascii="Arial" w:hAnsi="Arial" w:cs="Arial"/>
        </w:rPr>
        <w:lastRenderedPageBreak/>
        <w:t xml:space="preserve">White Gypsy and Roma children have exceptionally high rates of FSM enrollment, whereas students of </w:t>
      </w:r>
      <w:r w:rsidR="007424FE" w:rsidRPr="005222F9">
        <w:rPr>
          <w:rFonts w:ascii="Arial" w:hAnsi="Arial" w:cs="Arial"/>
        </w:rPr>
        <w:t>European</w:t>
      </w:r>
      <w:r w:rsidRPr="005222F9">
        <w:rPr>
          <w:rFonts w:ascii="Arial" w:hAnsi="Arial" w:cs="Arial"/>
        </w:rPr>
        <w:t xml:space="preserve"> ancestry and those whose homes are multiethnic are more likely to be claiming FSM.</w:t>
      </w:r>
    </w:p>
    <w:p w:rsidR="00C4418C" w:rsidRPr="005222F9" w:rsidRDefault="00EE7B2A" w:rsidP="005222F9">
      <w:pPr>
        <w:rPr>
          <w:rFonts w:ascii="Arial" w:hAnsi="Arial" w:cs="Arial"/>
        </w:rPr>
      </w:pPr>
      <w:r w:rsidRPr="005222F9">
        <w:rPr>
          <w:rFonts w:ascii="Arial" w:hAnsi="Arial" w:cs="Arial"/>
        </w:rPr>
        <w:t xml:space="preserve">All children with recognized impairments are included in the legal definition of "children in need," which amounts to around 50,000 children, or 13% of the total number of children in need. If </w:t>
      </w:r>
      <w:r w:rsidR="00C418DD" w:rsidRPr="005222F9">
        <w:rPr>
          <w:rFonts w:ascii="Arial" w:hAnsi="Arial" w:cs="Arial"/>
        </w:rPr>
        <w:t>people</w:t>
      </w:r>
      <w:r w:rsidRPr="005222F9">
        <w:rPr>
          <w:rFonts w:ascii="Arial" w:hAnsi="Arial" w:cs="Arial"/>
        </w:rPr>
        <w:t xml:space="preserve"> look specifically at children with disabilities, </w:t>
      </w:r>
      <w:r w:rsidR="00C418DD" w:rsidRPr="005222F9">
        <w:rPr>
          <w:rFonts w:ascii="Arial" w:hAnsi="Arial" w:cs="Arial"/>
        </w:rPr>
        <w:t>they</w:t>
      </w:r>
      <w:r w:rsidRPr="005222F9">
        <w:rPr>
          <w:rFonts w:ascii="Arial" w:hAnsi="Arial" w:cs="Arial"/>
        </w:rPr>
        <w:t xml:space="preserve"> see that males are twice as likely to be in need as girls</w:t>
      </w:r>
      <w:r w:rsidR="00A574BF" w:rsidRPr="005222F9">
        <w:rPr>
          <w:rFonts w:ascii="Arial" w:hAnsi="Arial" w:cs="Arial"/>
        </w:rPr>
        <w:t xml:space="preserve"> (Hone et al, 2018)</w:t>
      </w:r>
      <w:r w:rsidRPr="005222F9">
        <w:rPr>
          <w:rFonts w:ascii="Arial" w:hAnsi="Arial" w:cs="Arial"/>
        </w:rPr>
        <w:t>. Thirty-nine percent of people with SEN qualified for FSM in January 2020, but only thirteen percent of those without SEN did.</w:t>
      </w:r>
    </w:p>
    <w:p w:rsidR="00C4418C" w:rsidRPr="005222F9" w:rsidRDefault="00C4418C" w:rsidP="005222F9">
      <w:pPr>
        <w:rPr>
          <w:rFonts w:ascii="Arial" w:hAnsi="Arial" w:cs="Arial"/>
        </w:rPr>
      </w:pPr>
    </w:p>
    <w:p w:rsidR="00C4418C" w:rsidRPr="005222F9" w:rsidRDefault="00EE7B2A" w:rsidP="005222F9">
      <w:pPr>
        <w:rPr>
          <w:rFonts w:ascii="Arial" w:hAnsi="Arial" w:cs="Arial"/>
        </w:rPr>
      </w:pPr>
      <w:bookmarkStart w:id="4" w:name="_Toc118913078"/>
      <w:r w:rsidRPr="005222F9">
        <w:rPr>
          <w:rFonts w:ascii="Arial" w:hAnsi="Arial" w:cs="Arial"/>
          <w:b/>
        </w:rPr>
        <w:t>Goal 3:</w:t>
      </w:r>
      <w:r w:rsidRPr="005222F9">
        <w:rPr>
          <w:rFonts w:ascii="Arial" w:hAnsi="Arial" w:cs="Arial"/>
        </w:rPr>
        <w:t xml:space="preserve"> Sustainability In Health System Performance</w:t>
      </w:r>
      <w:bookmarkEnd w:id="4"/>
    </w:p>
    <w:p w:rsidR="00683898" w:rsidRPr="005222F9" w:rsidRDefault="00EE7B2A" w:rsidP="005222F9">
      <w:pPr>
        <w:rPr>
          <w:rFonts w:ascii="Arial" w:hAnsi="Arial" w:cs="Arial"/>
        </w:rPr>
      </w:pPr>
      <w:r w:rsidRPr="005222F9">
        <w:rPr>
          <w:rFonts w:ascii="Arial" w:hAnsi="Arial" w:cs="Arial"/>
        </w:rPr>
        <w:t xml:space="preserve">Healthcare facilities use a lot of resources (including water and electricity) and generate a lot of garbage simply because of the services they provide. In the document titled "Sustainability in Healthcare - Environmental sustainability strategy 2018-19 to 2022-23," which was compiled by the Department of Sustainability in Healthcare, </w:t>
      </w:r>
      <w:r w:rsidR="00C418DD" w:rsidRPr="005222F9">
        <w:rPr>
          <w:rFonts w:ascii="Arial" w:hAnsi="Arial" w:cs="Arial"/>
        </w:rPr>
        <w:t>people</w:t>
      </w:r>
      <w:r w:rsidRPr="005222F9">
        <w:rPr>
          <w:rFonts w:ascii="Arial" w:hAnsi="Arial" w:cs="Arial"/>
        </w:rPr>
        <w:t xml:space="preserve"> detail our </w:t>
      </w:r>
      <w:r w:rsidR="00272175" w:rsidRPr="005222F9">
        <w:rPr>
          <w:rFonts w:ascii="Arial" w:hAnsi="Arial" w:cs="Arial"/>
        </w:rPr>
        <w:t>promise</w:t>
      </w:r>
      <w:r w:rsidRPr="005222F9">
        <w:rPr>
          <w:rFonts w:ascii="Arial" w:hAnsi="Arial" w:cs="Arial"/>
        </w:rPr>
        <w:t xml:space="preserve"> to further enhance the </w:t>
      </w:r>
      <w:r w:rsidR="00272175" w:rsidRPr="005222F9">
        <w:rPr>
          <w:rFonts w:ascii="Arial" w:hAnsi="Arial" w:cs="Arial"/>
        </w:rPr>
        <w:t>ecological</w:t>
      </w:r>
      <w:r w:rsidRPr="005222F9">
        <w:rPr>
          <w:rFonts w:ascii="Arial" w:hAnsi="Arial" w:cs="Arial"/>
        </w:rPr>
        <w:t xml:space="preserve"> sustainability of the health </w:t>
      </w:r>
      <w:r w:rsidR="00272175" w:rsidRPr="005222F9">
        <w:rPr>
          <w:rFonts w:ascii="Arial" w:hAnsi="Arial" w:cs="Arial"/>
        </w:rPr>
        <w:t>structure</w:t>
      </w:r>
      <w:r w:rsidRPr="005222F9">
        <w:rPr>
          <w:rFonts w:ascii="Arial" w:hAnsi="Arial" w:cs="Arial"/>
        </w:rPr>
        <w:t xml:space="preserve"> and to adapt the health </w:t>
      </w:r>
      <w:r w:rsidR="00272175" w:rsidRPr="005222F9">
        <w:rPr>
          <w:rFonts w:ascii="Arial" w:hAnsi="Arial" w:cs="Arial"/>
        </w:rPr>
        <w:t>structure</w:t>
      </w:r>
      <w:r w:rsidRPr="005222F9">
        <w:rPr>
          <w:rFonts w:ascii="Arial" w:hAnsi="Arial" w:cs="Arial"/>
        </w:rPr>
        <w:t xml:space="preserve"> so that it is </w:t>
      </w:r>
      <w:r w:rsidR="00272175" w:rsidRPr="005222F9">
        <w:rPr>
          <w:rFonts w:ascii="Arial" w:hAnsi="Arial" w:cs="Arial"/>
        </w:rPr>
        <w:t>strong</w:t>
      </w:r>
      <w:r w:rsidRPr="005222F9">
        <w:rPr>
          <w:rFonts w:ascii="Arial" w:hAnsi="Arial" w:cs="Arial"/>
        </w:rPr>
        <w:t xml:space="preserve"> in the face of climate </w:t>
      </w:r>
      <w:r w:rsidR="00272175" w:rsidRPr="005222F9">
        <w:rPr>
          <w:rFonts w:ascii="Arial" w:hAnsi="Arial" w:cs="Arial"/>
        </w:rPr>
        <w:t>alteration</w:t>
      </w:r>
      <w:r w:rsidRPr="005222F9">
        <w:rPr>
          <w:rFonts w:ascii="Arial" w:hAnsi="Arial" w:cs="Arial"/>
        </w:rPr>
        <w:t xml:space="preserve"> over the next five years</w:t>
      </w:r>
      <w:r w:rsidR="00A574BF" w:rsidRPr="005222F9">
        <w:rPr>
          <w:rFonts w:ascii="Arial" w:hAnsi="Arial" w:cs="Arial"/>
        </w:rPr>
        <w:t xml:space="preserve"> (Cook and Davíðsdóttir, 2021)</w:t>
      </w:r>
      <w:r w:rsidRPr="005222F9">
        <w:rPr>
          <w:rFonts w:ascii="Arial" w:hAnsi="Arial" w:cs="Arial"/>
        </w:rPr>
        <w:t xml:space="preserve">. The United </w:t>
      </w:r>
      <w:r w:rsidR="007424FE" w:rsidRPr="005222F9">
        <w:rPr>
          <w:rFonts w:ascii="Arial" w:hAnsi="Arial" w:cs="Arial"/>
        </w:rPr>
        <w:t>Kingdom</w:t>
      </w:r>
      <w:r w:rsidRPr="005222F9">
        <w:rPr>
          <w:rFonts w:ascii="Arial" w:hAnsi="Arial" w:cs="Arial"/>
        </w:rPr>
        <w:t xml:space="preserve"> Department of Health and Human Services runs several initiatives and projects to assist </w:t>
      </w:r>
      <w:r w:rsidR="00272175" w:rsidRPr="005222F9">
        <w:rPr>
          <w:rFonts w:ascii="Arial" w:hAnsi="Arial" w:cs="Arial"/>
        </w:rPr>
        <w:t>well-being</w:t>
      </w:r>
      <w:r w:rsidRPr="005222F9">
        <w:rPr>
          <w:rFonts w:ascii="Arial" w:hAnsi="Arial" w:cs="Arial"/>
        </w:rPr>
        <w:t xml:space="preserve"> services in improving their environmental performance.</w:t>
      </w:r>
    </w:p>
    <w:p w:rsidR="00C4418C" w:rsidRPr="005222F9" w:rsidRDefault="00C4418C" w:rsidP="005222F9">
      <w:pPr>
        <w:rPr>
          <w:rFonts w:ascii="Arial" w:hAnsi="Arial" w:cs="Arial"/>
        </w:rPr>
      </w:pPr>
    </w:p>
    <w:p w:rsidR="00683898" w:rsidRPr="005222F9" w:rsidRDefault="00EE7B2A" w:rsidP="005222F9">
      <w:pPr>
        <w:rPr>
          <w:rFonts w:ascii="Arial" w:hAnsi="Arial" w:cs="Arial"/>
        </w:rPr>
      </w:pPr>
      <w:bookmarkStart w:id="5" w:name="_Toc118913079"/>
      <w:r w:rsidRPr="005222F9">
        <w:rPr>
          <w:rFonts w:ascii="Arial" w:hAnsi="Arial" w:cs="Arial"/>
        </w:rPr>
        <w:t>UK Government Progress To Implement SDGs Goals</w:t>
      </w:r>
      <w:bookmarkEnd w:id="5"/>
    </w:p>
    <w:p w:rsidR="00683898" w:rsidRPr="005222F9" w:rsidRDefault="00EE7B2A" w:rsidP="005222F9">
      <w:pPr>
        <w:rPr>
          <w:rFonts w:ascii="Arial" w:hAnsi="Arial" w:cs="Arial"/>
        </w:rPr>
      </w:pPr>
      <w:r w:rsidRPr="005222F9">
        <w:rPr>
          <w:rFonts w:ascii="Arial" w:hAnsi="Arial" w:cs="Arial"/>
        </w:rPr>
        <w:t xml:space="preserve">If a country wants to achieve Sustainable Development Goals in a way that benefits everyone, it must first strengthen its governance and establish the appropriate institutional procedures. According to the research, seven years after 2015, nations should have the infrastructure in place to </w:t>
      </w:r>
      <w:r w:rsidR="00272175" w:rsidRPr="005222F9">
        <w:rPr>
          <w:rFonts w:ascii="Arial" w:hAnsi="Arial" w:cs="Arial"/>
        </w:rPr>
        <w:t>confirm</w:t>
      </w:r>
      <w:r w:rsidRPr="005222F9">
        <w:rPr>
          <w:rFonts w:ascii="Arial" w:hAnsi="Arial" w:cs="Arial"/>
        </w:rPr>
        <w:t xml:space="preserve"> that the </w:t>
      </w:r>
      <w:r w:rsidR="00272175" w:rsidRPr="005222F9">
        <w:rPr>
          <w:rFonts w:ascii="Arial" w:hAnsi="Arial" w:cs="Arial"/>
        </w:rPr>
        <w:t>SDG</w:t>
      </w:r>
      <w:r w:rsidRPr="005222F9">
        <w:rPr>
          <w:rFonts w:ascii="Arial" w:hAnsi="Arial" w:cs="Arial"/>
        </w:rPr>
        <w:t xml:space="preserve"> are being implemented in a consistent manner (SDGs)</w:t>
      </w:r>
      <w:r w:rsidR="00A574BF" w:rsidRPr="005222F9">
        <w:rPr>
          <w:rFonts w:ascii="Arial" w:hAnsi="Arial" w:cs="Arial"/>
        </w:rPr>
        <w:t xml:space="preserve"> (Sompolska-Rzechuła and Kurdyś-Kujawska, 2021)</w:t>
      </w:r>
      <w:r w:rsidRPr="005222F9">
        <w:rPr>
          <w:rFonts w:ascii="Arial" w:hAnsi="Arial" w:cs="Arial"/>
        </w:rPr>
        <w:t xml:space="preserve">. The study claims that the level of political commitment and the distribution of responsibilities may be inferred from how nations assign responsibility for achieving Sustainable Development Goals (SDGs). Unlike in other countries, where heads of state are </w:t>
      </w:r>
      <w:r w:rsidR="00272175" w:rsidRPr="005222F9">
        <w:rPr>
          <w:rFonts w:ascii="Arial" w:hAnsi="Arial" w:cs="Arial"/>
        </w:rPr>
        <w:t>predictable</w:t>
      </w:r>
      <w:r w:rsidRPr="005222F9">
        <w:rPr>
          <w:rFonts w:ascii="Arial" w:hAnsi="Arial" w:cs="Arial"/>
        </w:rPr>
        <w:t xml:space="preserve"> to take the lead on (SDGs), this is not the case in the United Kingdom. The execution of the Sustainable Development Goals has ground to a halt as a result, and there is inconsistency in policymaking among government institutions. Engaging with non-state actors, such as civil society groups, is essential for a holistic approach to achieving Sustainable Development Goals (SDGs). The research proves this to be the case. The majority of countries (81%) and their citizens (67%) have participated in the last five years via official and informal modes of involvement, respectively</w:t>
      </w:r>
      <w:r w:rsidR="00A574BF" w:rsidRPr="005222F9">
        <w:rPr>
          <w:rFonts w:ascii="Arial" w:hAnsi="Arial" w:cs="Arial"/>
        </w:rPr>
        <w:t xml:space="preserve"> (Hussain et al, 2021)</w:t>
      </w:r>
      <w:r w:rsidRPr="005222F9">
        <w:rPr>
          <w:rFonts w:ascii="Arial" w:hAnsi="Arial" w:cs="Arial"/>
        </w:rPr>
        <w:t xml:space="preserve">. Again, the United Kingdom is much behind the rest of the pack. Although </w:t>
      </w:r>
      <w:r w:rsidR="00C418DD" w:rsidRPr="005222F9">
        <w:rPr>
          <w:rFonts w:ascii="Arial" w:hAnsi="Arial" w:cs="Arial"/>
        </w:rPr>
        <w:t>they</w:t>
      </w:r>
      <w:r w:rsidRPr="005222F9">
        <w:rPr>
          <w:rFonts w:ascii="Arial" w:hAnsi="Arial" w:cs="Arial"/>
        </w:rPr>
        <w:t xml:space="preserve"> promised to develop a stakeholder interaction system by the year's end, </w:t>
      </w:r>
      <w:r w:rsidR="00C418DD" w:rsidRPr="005222F9">
        <w:rPr>
          <w:rFonts w:ascii="Arial" w:hAnsi="Arial" w:cs="Arial"/>
        </w:rPr>
        <w:t>they</w:t>
      </w:r>
      <w:r w:rsidRPr="005222F9">
        <w:rPr>
          <w:rFonts w:ascii="Arial" w:hAnsi="Arial" w:cs="Arial"/>
        </w:rPr>
        <w:t xml:space="preserve"> have seen no evidence that anybody is really working to make this happen.</w:t>
      </w:r>
    </w:p>
    <w:p w:rsidR="00683898" w:rsidRPr="005222F9" w:rsidRDefault="00EE7B2A" w:rsidP="005222F9">
      <w:pPr>
        <w:rPr>
          <w:rFonts w:ascii="Arial" w:hAnsi="Arial" w:cs="Arial"/>
        </w:rPr>
      </w:pPr>
      <w:r w:rsidRPr="005222F9">
        <w:rPr>
          <w:rFonts w:ascii="Arial" w:hAnsi="Arial" w:cs="Arial"/>
        </w:rPr>
        <w:t xml:space="preserve">Our efforts are geared toward preserving environmental, economic, and social stability. The Coal Authority's goal is to reduce adverse impacts of coal mining, such as water pollution and land erosion, and </w:t>
      </w:r>
      <w:r w:rsidR="00C418DD" w:rsidRPr="005222F9">
        <w:rPr>
          <w:rFonts w:ascii="Arial" w:hAnsi="Arial" w:cs="Arial"/>
        </w:rPr>
        <w:t>peoples</w:t>
      </w:r>
      <w:r w:rsidRPr="005222F9">
        <w:rPr>
          <w:rFonts w:ascii="Arial" w:hAnsi="Arial" w:cs="Arial"/>
        </w:rPr>
        <w:t xml:space="preserve"> are committed to doing so in an eco-friendly way that takes into consideration the larger role </w:t>
      </w:r>
      <w:r w:rsidR="00C418DD" w:rsidRPr="005222F9">
        <w:rPr>
          <w:rFonts w:ascii="Arial" w:hAnsi="Arial" w:cs="Arial"/>
        </w:rPr>
        <w:t>person</w:t>
      </w:r>
      <w:r w:rsidRPr="005222F9">
        <w:rPr>
          <w:rFonts w:ascii="Arial" w:hAnsi="Arial" w:cs="Arial"/>
        </w:rPr>
        <w:t xml:space="preserve"> play and its implications on the economy, the environment, and society</w:t>
      </w:r>
      <w:r w:rsidR="00A574BF" w:rsidRPr="005222F9">
        <w:rPr>
          <w:rFonts w:ascii="Arial" w:hAnsi="Arial" w:cs="Arial"/>
        </w:rPr>
        <w:t xml:space="preserve"> (Fei et al, 2021)</w:t>
      </w:r>
      <w:r w:rsidRPr="005222F9">
        <w:rPr>
          <w:rFonts w:ascii="Arial" w:hAnsi="Arial" w:cs="Arial"/>
        </w:rPr>
        <w:t xml:space="preserve">. To us, operating in a sustainable manner means taking all </w:t>
      </w:r>
      <w:r w:rsidRPr="005222F9">
        <w:rPr>
          <w:rFonts w:ascii="Arial" w:hAnsi="Arial" w:cs="Arial"/>
        </w:rPr>
        <w:lastRenderedPageBreak/>
        <w:t>necessary measures to lessen the environmental, social, and economic damage caused by our mining operations. This helps us keep the local community safe while also restoring the environment and bolstering the local economy in previously mined areas.</w:t>
      </w:r>
    </w:p>
    <w:p w:rsidR="00683898" w:rsidRPr="005222F9" w:rsidRDefault="00683898" w:rsidP="005222F9">
      <w:pPr>
        <w:rPr>
          <w:rFonts w:ascii="Arial" w:hAnsi="Arial" w:cs="Arial"/>
        </w:rPr>
      </w:pPr>
    </w:p>
    <w:p w:rsidR="00683898" w:rsidRPr="005222F9" w:rsidRDefault="00EE7B2A" w:rsidP="005222F9">
      <w:pPr>
        <w:rPr>
          <w:rFonts w:ascii="Arial" w:hAnsi="Arial" w:cs="Arial"/>
        </w:rPr>
      </w:pPr>
      <w:bookmarkStart w:id="6" w:name="_Toc118913080"/>
      <w:r w:rsidRPr="005222F9">
        <w:rPr>
          <w:rFonts w:ascii="Arial" w:hAnsi="Arial" w:cs="Arial"/>
        </w:rPr>
        <w:t>Examine The Implemented Goals Of SDGs In the UK</w:t>
      </w:r>
      <w:bookmarkEnd w:id="6"/>
    </w:p>
    <w:p w:rsidR="00683898" w:rsidRPr="005222F9" w:rsidRDefault="00EE7B2A" w:rsidP="005222F9">
      <w:pPr>
        <w:rPr>
          <w:rFonts w:ascii="Arial" w:hAnsi="Arial" w:cs="Arial"/>
        </w:rPr>
      </w:pPr>
      <w:r w:rsidRPr="005222F9">
        <w:rPr>
          <w:rFonts w:ascii="Arial" w:hAnsi="Arial" w:cs="Arial"/>
        </w:rPr>
        <w:t>The subject of how to measure progress using numerical indicators has received a lot of thought up to this point</w:t>
      </w:r>
      <w:r w:rsidR="00A574BF" w:rsidRPr="005222F9">
        <w:rPr>
          <w:rFonts w:ascii="Arial" w:hAnsi="Arial" w:cs="Arial"/>
        </w:rPr>
        <w:t xml:space="preserve"> (Obaideen et al, 2022)</w:t>
      </w:r>
      <w:r w:rsidRPr="005222F9">
        <w:rPr>
          <w:rFonts w:ascii="Arial" w:hAnsi="Arial" w:cs="Arial"/>
        </w:rPr>
        <w:t xml:space="preserve">. The </w:t>
      </w:r>
      <w:r w:rsidR="00272175" w:rsidRPr="005222F9">
        <w:rPr>
          <w:rFonts w:ascii="Arial" w:hAnsi="Arial" w:cs="Arial"/>
        </w:rPr>
        <w:t>main</w:t>
      </w:r>
      <w:r w:rsidRPr="005222F9">
        <w:rPr>
          <w:rFonts w:ascii="Arial" w:hAnsi="Arial" w:cs="Arial"/>
        </w:rPr>
        <w:t xml:space="preserve"> focus of the briefing papers is on the </w:t>
      </w:r>
      <w:r w:rsidR="00272175" w:rsidRPr="005222F9">
        <w:rPr>
          <w:rFonts w:ascii="Arial" w:hAnsi="Arial" w:cs="Arial"/>
        </w:rPr>
        <w:t>part</w:t>
      </w:r>
      <w:r w:rsidRPr="005222F9">
        <w:rPr>
          <w:rFonts w:ascii="Arial" w:hAnsi="Arial" w:cs="Arial"/>
        </w:rPr>
        <w:t xml:space="preserve"> of assessment. While evaluation is distinct from monitoring and indicators, they stress that the two are complementary and that evaluation adds significant value to the processes of learning and adaptive management. At the briefings, participants will discuss what can be learnt from the successes and failures of the </w:t>
      </w:r>
      <w:r w:rsidR="00272175" w:rsidRPr="005222F9">
        <w:rPr>
          <w:rFonts w:ascii="Arial" w:hAnsi="Arial" w:cs="Arial"/>
        </w:rPr>
        <w:t>(</w:t>
      </w:r>
      <w:r w:rsidRPr="005222F9">
        <w:rPr>
          <w:rFonts w:ascii="Arial" w:hAnsi="Arial" w:cs="Arial"/>
        </w:rPr>
        <w:t>Millennium Development Goals</w:t>
      </w:r>
      <w:r w:rsidR="00272175" w:rsidRPr="005222F9">
        <w:rPr>
          <w:rFonts w:ascii="Arial" w:hAnsi="Arial" w:cs="Arial"/>
        </w:rPr>
        <w:t>) MDG</w:t>
      </w:r>
      <w:r w:rsidRPr="005222F9">
        <w:rPr>
          <w:rFonts w:ascii="Arial" w:hAnsi="Arial" w:cs="Arial"/>
        </w:rPr>
        <w:t xml:space="preserve"> implementation, and how that knowledge might inform national assessment agendas and processes for the (SDGs). </w:t>
      </w:r>
      <w:r w:rsidR="00A574BF" w:rsidRPr="005222F9">
        <w:rPr>
          <w:rFonts w:ascii="Arial" w:hAnsi="Arial" w:cs="Arial"/>
        </w:rPr>
        <w:t>The author</w:t>
      </w:r>
      <w:r w:rsidRPr="005222F9">
        <w:rPr>
          <w:rFonts w:ascii="Arial" w:hAnsi="Arial" w:cs="Arial"/>
        </w:rPr>
        <w:t xml:space="preserve"> argues that effective evaluation is crucial to realizing the SDGs</w:t>
      </w:r>
      <w:r w:rsidR="00A574BF" w:rsidRPr="005222F9">
        <w:rPr>
          <w:rFonts w:ascii="Arial" w:hAnsi="Arial" w:cs="Arial"/>
        </w:rPr>
        <w:t xml:space="preserve"> (Obaideen et al, 2022)</w:t>
      </w:r>
      <w:r w:rsidRPr="005222F9">
        <w:rPr>
          <w:rFonts w:ascii="Arial" w:hAnsi="Arial" w:cs="Arial"/>
        </w:rPr>
        <w:t>. The review process is fraught with confusion, he added. Assessment is more than just saying "we will conduct a survey," albeit that phrase is often used. Part of judging something's quality is determining its value and worth. To do this, one must use critical thinking skills to examine claims made by others and the explanations given to them. This might be useful while trying to make decisions in a challenging and uncertain setting.</w:t>
      </w:r>
    </w:p>
    <w:p w:rsidR="00683898" w:rsidRPr="005222F9" w:rsidRDefault="00EE7B2A" w:rsidP="005222F9">
      <w:pPr>
        <w:rPr>
          <w:rFonts w:ascii="Arial" w:hAnsi="Arial" w:cs="Arial"/>
        </w:rPr>
      </w:pPr>
      <w:r w:rsidRPr="005222F9">
        <w:rPr>
          <w:rFonts w:ascii="Arial" w:hAnsi="Arial" w:cs="Arial"/>
        </w:rPr>
        <w:t>Each of the three parties involved in an assessment—the experts conducting the evaluation, the commissioners funding the study, and the end users of the evaluation—must play a vital role in the process</w:t>
      </w:r>
      <w:r w:rsidR="00A574BF" w:rsidRPr="005222F9">
        <w:rPr>
          <w:rFonts w:ascii="Arial" w:hAnsi="Arial" w:cs="Arial"/>
        </w:rPr>
        <w:t xml:space="preserve"> (Barbier and Burgess, 2019)</w:t>
      </w:r>
      <w:r w:rsidRPr="005222F9">
        <w:rPr>
          <w:rFonts w:ascii="Arial" w:hAnsi="Arial" w:cs="Arial"/>
        </w:rPr>
        <w:t xml:space="preserve">. They have to decide which questions to use in an assessment, figure out the best way to go about answering those questions, and then use the data gleaned from that assessment to their benefit. In the 15 years after the </w:t>
      </w:r>
      <w:r w:rsidR="00C55A09" w:rsidRPr="005222F9">
        <w:rPr>
          <w:rFonts w:ascii="Arial" w:hAnsi="Arial" w:cs="Arial"/>
        </w:rPr>
        <w:t>acceptance</w:t>
      </w:r>
      <w:r w:rsidRPr="005222F9">
        <w:rPr>
          <w:rFonts w:ascii="Arial" w:hAnsi="Arial" w:cs="Arial"/>
        </w:rPr>
        <w:t xml:space="preserve"> of the 2030 Agenda, its implementation will be monitored and evaluated regularly. Each country will be responsible for guiding these processes at the </w:t>
      </w:r>
      <w:r w:rsidR="00C55A09" w:rsidRPr="005222F9">
        <w:rPr>
          <w:rFonts w:ascii="Arial" w:hAnsi="Arial" w:cs="Arial"/>
        </w:rPr>
        <w:t>nationwide</w:t>
      </w:r>
      <w:r w:rsidRPr="005222F9">
        <w:rPr>
          <w:rFonts w:ascii="Arial" w:hAnsi="Arial" w:cs="Arial"/>
        </w:rPr>
        <w:t xml:space="preserve">, </w:t>
      </w:r>
      <w:r w:rsidR="00C55A09" w:rsidRPr="005222F9">
        <w:rPr>
          <w:rFonts w:ascii="Arial" w:hAnsi="Arial" w:cs="Arial"/>
        </w:rPr>
        <w:t>local</w:t>
      </w:r>
      <w:r w:rsidRPr="005222F9">
        <w:rPr>
          <w:rFonts w:ascii="Arial" w:hAnsi="Arial" w:cs="Arial"/>
        </w:rPr>
        <w:t xml:space="preserve">, and global </w:t>
      </w:r>
      <w:r w:rsidR="00C55A09" w:rsidRPr="005222F9">
        <w:rPr>
          <w:rFonts w:ascii="Arial" w:hAnsi="Arial" w:cs="Arial"/>
        </w:rPr>
        <w:t>stages</w:t>
      </w:r>
      <w:r w:rsidRPr="005222F9">
        <w:rPr>
          <w:rFonts w:ascii="Arial" w:hAnsi="Arial" w:cs="Arial"/>
        </w:rPr>
        <w:t>, as outlined in the document</w:t>
      </w:r>
      <w:r w:rsidR="00A574BF" w:rsidRPr="005222F9">
        <w:rPr>
          <w:rFonts w:ascii="Arial" w:hAnsi="Arial" w:cs="Arial"/>
        </w:rPr>
        <w:t xml:space="preserve"> (Lynch et al, 2020)</w:t>
      </w:r>
      <w:r w:rsidRPr="005222F9">
        <w:rPr>
          <w:rFonts w:ascii="Arial" w:hAnsi="Arial" w:cs="Arial"/>
        </w:rPr>
        <w:t>. Teaching national lawmakers and politicians how to think critically and assess circumstances is one of the most pressing needs. According to documents related to the agenda, "</w:t>
      </w:r>
      <w:r w:rsidR="00C55A09" w:rsidRPr="005222F9">
        <w:rPr>
          <w:rFonts w:ascii="Arial" w:hAnsi="Arial" w:cs="Arial"/>
        </w:rPr>
        <w:t>improved</w:t>
      </w:r>
      <w:r w:rsidRPr="005222F9">
        <w:rPr>
          <w:rFonts w:ascii="Arial" w:hAnsi="Arial" w:cs="Arial"/>
        </w:rPr>
        <w:t xml:space="preserve"> capacity-building support for </w:t>
      </w:r>
      <w:r w:rsidR="00C55A09" w:rsidRPr="005222F9">
        <w:rPr>
          <w:rFonts w:ascii="Arial" w:hAnsi="Arial" w:cs="Arial"/>
        </w:rPr>
        <w:t>emerging</w:t>
      </w:r>
      <w:r w:rsidRPr="005222F9">
        <w:rPr>
          <w:rFonts w:ascii="Arial" w:hAnsi="Arial" w:cs="Arial"/>
        </w:rPr>
        <w:t xml:space="preserve"> countries" is needed for the processes of follow-up and review. This "will include the </w:t>
      </w:r>
      <w:r w:rsidR="00C55A09" w:rsidRPr="005222F9">
        <w:rPr>
          <w:rFonts w:ascii="Arial" w:hAnsi="Arial" w:cs="Arial"/>
        </w:rPr>
        <w:t>establishment</w:t>
      </w:r>
      <w:r w:rsidRPr="005222F9">
        <w:rPr>
          <w:rFonts w:ascii="Arial" w:hAnsi="Arial" w:cs="Arial"/>
        </w:rPr>
        <w:t xml:space="preserve"> of national data systems and </w:t>
      </w:r>
      <w:r w:rsidR="00C55A09" w:rsidRPr="005222F9">
        <w:rPr>
          <w:rFonts w:ascii="Arial" w:hAnsi="Arial" w:cs="Arial"/>
        </w:rPr>
        <w:t>assessment</w:t>
      </w:r>
      <w:r w:rsidRPr="005222F9">
        <w:rPr>
          <w:rFonts w:ascii="Arial" w:hAnsi="Arial" w:cs="Arial"/>
        </w:rPr>
        <w:t xml:space="preserve"> programmes, in particular in </w:t>
      </w:r>
      <w:r w:rsidR="00A574BF" w:rsidRPr="005222F9">
        <w:rPr>
          <w:rFonts w:ascii="Arial" w:hAnsi="Arial" w:cs="Arial"/>
        </w:rPr>
        <w:t>European</w:t>
      </w:r>
      <w:r w:rsidRPr="005222F9">
        <w:rPr>
          <w:rFonts w:ascii="Arial" w:hAnsi="Arial" w:cs="Arial"/>
        </w:rPr>
        <w:t xml:space="preserve"> countries, least </w:t>
      </w:r>
      <w:r w:rsidR="00C55A09" w:rsidRPr="005222F9">
        <w:rPr>
          <w:rFonts w:ascii="Arial" w:hAnsi="Arial" w:cs="Arial"/>
        </w:rPr>
        <w:t>advanced</w:t>
      </w:r>
      <w:r w:rsidRPr="005222F9">
        <w:rPr>
          <w:rFonts w:ascii="Arial" w:hAnsi="Arial" w:cs="Arial"/>
        </w:rPr>
        <w:t xml:space="preserve"> countries, small island </w:t>
      </w:r>
      <w:r w:rsidR="00C55A09" w:rsidRPr="005222F9">
        <w:rPr>
          <w:rFonts w:ascii="Arial" w:hAnsi="Arial" w:cs="Arial"/>
        </w:rPr>
        <w:t>emerging</w:t>
      </w:r>
      <w:r w:rsidRPr="005222F9">
        <w:rPr>
          <w:rFonts w:ascii="Arial" w:hAnsi="Arial" w:cs="Arial"/>
        </w:rPr>
        <w:t xml:space="preserve"> states, landlocked </w:t>
      </w:r>
      <w:r w:rsidR="00C55A09" w:rsidRPr="005222F9">
        <w:rPr>
          <w:rFonts w:ascii="Arial" w:hAnsi="Arial" w:cs="Arial"/>
        </w:rPr>
        <w:t>emerging</w:t>
      </w:r>
      <w:r w:rsidRPr="005222F9">
        <w:rPr>
          <w:rFonts w:ascii="Arial" w:hAnsi="Arial" w:cs="Arial"/>
        </w:rPr>
        <w:t xml:space="preserve"> countries, and middle-income countries." </w:t>
      </w:r>
      <w:r w:rsidR="00A574BF" w:rsidRPr="005222F9">
        <w:rPr>
          <w:rFonts w:ascii="Arial" w:hAnsi="Arial" w:cs="Arial"/>
        </w:rPr>
        <w:t>(Fonseca et al, 2020)</w:t>
      </w:r>
    </w:p>
    <w:p w:rsidR="00683898" w:rsidRPr="005222F9" w:rsidRDefault="00683898" w:rsidP="005222F9">
      <w:pPr>
        <w:rPr>
          <w:rFonts w:ascii="Arial" w:hAnsi="Arial" w:cs="Arial"/>
        </w:rPr>
      </w:pPr>
    </w:p>
    <w:p w:rsidR="00683898" w:rsidRPr="005222F9" w:rsidRDefault="00EE7B2A" w:rsidP="005222F9">
      <w:pPr>
        <w:rPr>
          <w:rFonts w:ascii="Arial" w:hAnsi="Arial" w:cs="Arial"/>
        </w:rPr>
      </w:pPr>
      <w:bookmarkStart w:id="7" w:name="_Toc118913081"/>
      <w:r w:rsidRPr="005222F9">
        <w:rPr>
          <w:rFonts w:ascii="Arial" w:hAnsi="Arial" w:cs="Arial"/>
        </w:rPr>
        <w:t>Challenges To Implement SDGs in the UK</w:t>
      </w:r>
      <w:bookmarkEnd w:id="7"/>
    </w:p>
    <w:p w:rsidR="00683898" w:rsidRPr="005222F9" w:rsidRDefault="00EE7B2A" w:rsidP="005222F9">
      <w:pPr>
        <w:rPr>
          <w:rFonts w:ascii="Arial" w:hAnsi="Arial" w:cs="Arial"/>
        </w:rPr>
      </w:pPr>
      <w:r w:rsidRPr="005222F9">
        <w:rPr>
          <w:rFonts w:ascii="Arial" w:hAnsi="Arial" w:cs="Arial"/>
        </w:rPr>
        <w:t xml:space="preserve">Sub-national institutions, such as </w:t>
      </w:r>
      <w:r w:rsidR="00C55A09" w:rsidRPr="005222F9">
        <w:rPr>
          <w:rFonts w:ascii="Arial" w:hAnsi="Arial" w:cs="Arial"/>
        </w:rPr>
        <w:t>local</w:t>
      </w:r>
      <w:r w:rsidRPr="005222F9">
        <w:rPr>
          <w:rFonts w:ascii="Arial" w:hAnsi="Arial" w:cs="Arial"/>
        </w:rPr>
        <w:t xml:space="preserve"> and </w:t>
      </w:r>
      <w:r w:rsidR="00C55A09" w:rsidRPr="005222F9">
        <w:rPr>
          <w:rFonts w:ascii="Arial" w:hAnsi="Arial" w:cs="Arial"/>
        </w:rPr>
        <w:t>regional</w:t>
      </w:r>
      <w:r w:rsidRPr="005222F9">
        <w:rPr>
          <w:rFonts w:ascii="Arial" w:hAnsi="Arial" w:cs="Arial"/>
        </w:rPr>
        <w:t xml:space="preserve"> governments, will need to </w:t>
      </w:r>
      <w:r w:rsidR="00C55A09" w:rsidRPr="005222F9">
        <w:rPr>
          <w:rFonts w:ascii="Arial" w:hAnsi="Arial" w:cs="Arial"/>
        </w:rPr>
        <w:t>show</w:t>
      </w:r>
      <w:r w:rsidRPr="005222F9">
        <w:rPr>
          <w:rFonts w:ascii="Arial" w:hAnsi="Arial" w:cs="Arial"/>
        </w:rPr>
        <w:t xml:space="preserve"> vital roles in order to attain the objectives, and this is something that is recognized by all of these plans </w:t>
      </w:r>
      <w:r w:rsidR="00A574BF" w:rsidRPr="005222F9">
        <w:rPr>
          <w:rFonts w:ascii="Arial" w:hAnsi="Arial" w:cs="Arial"/>
        </w:rPr>
        <w:t>(Green et al, 2020)</w:t>
      </w:r>
      <w:r w:rsidRPr="005222F9">
        <w:rPr>
          <w:rFonts w:ascii="Arial" w:hAnsi="Arial" w:cs="Arial"/>
        </w:rPr>
        <w:t xml:space="preserve">. This new programmatic </w:t>
      </w:r>
      <w:r w:rsidR="00C55A09" w:rsidRPr="005222F9">
        <w:rPr>
          <w:rFonts w:ascii="Arial" w:hAnsi="Arial" w:cs="Arial"/>
        </w:rPr>
        <w:t>importance</w:t>
      </w:r>
      <w:r w:rsidRPr="005222F9">
        <w:rPr>
          <w:rFonts w:ascii="Arial" w:hAnsi="Arial" w:cs="Arial"/>
        </w:rPr>
        <w:t xml:space="preserve"> is unprecedented, even though the United Nations (an organization whose membership is limited to </w:t>
      </w:r>
      <w:r w:rsidR="00C55A09" w:rsidRPr="005222F9">
        <w:rPr>
          <w:rFonts w:ascii="Arial" w:hAnsi="Arial" w:cs="Arial"/>
        </w:rPr>
        <w:t>state</w:t>
      </w:r>
      <w:r w:rsidRPr="005222F9">
        <w:rPr>
          <w:rFonts w:ascii="Arial" w:hAnsi="Arial" w:cs="Arial"/>
        </w:rPr>
        <w:t xml:space="preserve"> governments) recognized the </w:t>
      </w:r>
      <w:r w:rsidR="00C55A09" w:rsidRPr="005222F9">
        <w:rPr>
          <w:rFonts w:ascii="Arial" w:hAnsi="Arial" w:cs="Arial"/>
        </w:rPr>
        <w:t>position</w:t>
      </w:r>
      <w:r w:rsidRPr="005222F9">
        <w:rPr>
          <w:rFonts w:ascii="Arial" w:hAnsi="Arial" w:cs="Arial"/>
        </w:rPr>
        <w:t xml:space="preserve"> of sub-national </w:t>
      </w:r>
      <w:r w:rsidR="00C55A09" w:rsidRPr="005222F9">
        <w:rPr>
          <w:rFonts w:ascii="Arial" w:hAnsi="Arial" w:cs="Arial"/>
        </w:rPr>
        <w:t>objects</w:t>
      </w:r>
      <w:r w:rsidRPr="005222F9">
        <w:rPr>
          <w:rFonts w:ascii="Arial" w:hAnsi="Arial" w:cs="Arial"/>
        </w:rPr>
        <w:t xml:space="preserve"> in the promotion of sustainability for the first time at the </w:t>
      </w:r>
      <w:r w:rsidR="00C55A09" w:rsidRPr="005222F9">
        <w:rPr>
          <w:rFonts w:ascii="Arial" w:hAnsi="Arial" w:cs="Arial"/>
        </w:rPr>
        <w:t>(</w:t>
      </w:r>
      <w:r w:rsidRPr="005222F9">
        <w:rPr>
          <w:rFonts w:ascii="Arial" w:hAnsi="Arial" w:cs="Arial"/>
        </w:rPr>
        <w:t>World Conference on Environment and Development</w:t>
      </w:r>
      <w:r w:rsidR="00C55A09" w:rsidRPr="005222F9">
        <w:rPr>
          <w:rFonts w:ascii="Arial" w:hAnsi="Arial" w:cs="Arial"/>
        </w:rPr>
        <w:t>) W</w:t>
      </w:r>
      <w:r w:rsidRPr="005222F9">
        <w:rPr>
          <w:rFonts w:ascii="Arial" w:hAnsi="Arial" w:cs="Arial"/>
        </w:rPr>
        <w:t xml:space="preserve">CED in Rio de Janeiro in 1992, through what </w:t>
      </w:r>
      <w:r w:rsidR="00C55A09" w:rsidRPr="005222F9">
        <w:rPr>
          <w:rFonts w:ascii="Arial" w:hAnsi="Arial" w:cs="Arial"/>
        </w:rPr>
        <w:t>developed</w:t>
      </w:r>
      <w:r w:rsidRPr="005222F9">
        <w:rPr>
          <w:rFonts w:ascii="Arial" w:hAnsi="Arial" w:cs="Arial"/>
        </w:rPr>
        <w:t xml:space="preserve"> Local Agenda 21. But as noted, the United Nations has not given </w:t>
      </w:r>
      <w:r w:rsidR="00C55A09" w:rsidRPr="005222F9">
        <w:rPr>
          <w:rFonts w:ascii="Arial" w:hAnsi="Arial" w:cs="Arial"/>
        </w:rPr>
        <w:t>provincial</w:t>
      </w:r>
      <w:r w:rsidRPr="005222F9">
        <w:rPr>
          <w:rFonts w:ascii="Arial" w:hAnsi="Arial" w:cs="Arial"/>
        </w:rPr>
        <w:t xml:space="preserve"> or </w:t>
      </w:r>
      <w:r w:rsidR="00C55A09" w:rsidRPr="005222F9">
        <w:rPr>
          <w:rFonts w:ascii="Arial" w:hAnsi="Arial" w:cs="Arial"/>
        </w:rPr>
        <w:t>resident</w:t>
      </w:r>
      <w:r w:rsidRPr="005222F9">
        <w:rPr>
          <w:rFonts w:ascii="Arial" w:hAnsi="Arial" w:cs="Arial"/>
        </w:rPr>
        <w:t xml:space="preserve"> governments any special standing to </w:t>
      </w:r>
      <w:r w:rsidR="00C55A09" w:rsidRPr="005222F9">
        <w:rPr>
          <w:rFonts w:ascii="Arial" w:hAnsi="Arial" w:cs="Arial"/>
        </w:rPr>
        <w:t>simplify</w:t>
      </w:r>
      <w:r w:rsidRPr="005222F9">
        <w:rPr>
          <w:rFonts w:ascii="Arial" w:hAnsi="Arial" w:cs="Arial"/>
        </w:rPr>
        <w:t xml:space="preserve"> their </w:t>
      </w:r>
      <w:r w:rsidR="00C55A09" w:rsidRPr="005222F9">
        <w:rPr>
          <w:rFonts w:ascii="Arial" w:hAnsi="Arial" w:cs="Arial"/>
        </w:rPr>
        <w:t>execution</w:t>
      </w:r>
      <w:r w:rsidRPr="005222F9">
        <w:rPr>
          <w:rFonts w:ascii="Arial" w:hAnsi="Arial" w:cs="Arial"/>
        </w:rPr>
        <w:t xml:space="preserve"> and oversight of the agenda's provisions</w:t>
      </w:r>
      <w:r w:rsidR="00A574BF" w:rsidRPr="005222F9">
        <w:rPr>
          <w:rFonts w:ascii="Arial" w:hAnsi="Arial" w:cs="Arial"/>
        </w:rPr>
        <w:t xml:space="preserve"> (Luyckx et al, 2021)</w:t>
      </w:r>
      <w:r w:rsidRPr="005222F9">
        <w:rPr>
          <w:rFonts w:ascii="Arial" w:hAnsi="Arial" w:cs="Arial"/>
        </w:rPr>
        <w:t xml:space="preserve">. Because of concerted efforts by governments in </w:t>
      </w:r>
      <w:r w:rsidRPr="005222F9">
        <w:rPr>
          <w:rFonts w:ascii="Arial" w:hAnsi="Arial" w:cs="Arial"/>
        </w:rPr>
        <w:lastRenderedPageBreak/>
        <w:t>some countries to preserve their monopoly status, this has happened. In light of this, national governments are still the sole legitimate channels of contact for national reporting agencies.</w:t>
      </w:r>
    </w:p>
    <w:p w:rsidR="00683898" w:rsidRPr="005222F9" w:rsidRDefault="00EE7B2A" w:rsidP="005222F9">
      <w:pPr>
        <w:rPr>
          <w:rFonts w:ascii="Arial" w:hAnsi="Arial" w:cs="Arial"/>
        </w:rPr>
      </w:pPr>
      <w:r w:rsidRPr="005222F9">
        <w:rPr>
          <w:rFonts w:ascii="Arial" w:hAnsi="Arial" w:cs="Arial"/>
        </w:rPr>
        <w:t xml:space="preserve">This poses numerous difficulties and highlights the importance of multi-level </w:t>
      </w:r>
      <w:r w:rsidR="00C55A09" w:rsidRPr="005222F9">
        <w:rPr>
          <w:rFonts w:ascii="Arial" w:hAnsi="Arial" w:cs="Arial"/>
        </w:rPr>
        <w:t>collective</w:t>
      </w:r>
      <w:r w:rsidRPr="005222F9">
        <w:rPr>
          <w:rFonts w:ascii="Arial" w:hAnsi="Arial" w:cs="Arial"/>
        </w:rPr>
        <w:t xml:space="preserve"> governance among </w:t>
      </w:r>
      <w:r w:rsidR="00C55A09" w:rsidRPr="005222F9">
        <w:rPr>
          <w:rFonts w:ascii="Arial" w:hAnsi="Arial" w:cs="Arial"/>
        </w:rPr>
        <w:t>state</w:t>
      </w:r>
      <w:r w:rsidRPr="005222F9">
        <w:rPr>
          <w:rFonts w:ascii="Arial" w:hAnsi="Arial" w:cs="Arial"/>
        </w:rPr>
        <w:t xml:space="preserve">, </w:t>
      </w:r>
      <w:r w:rsidR="00C55A09" w:rsidRPr="005222F9">
        <w:rPr>
          <w:rFonts w:ascii="Arial" w:hAnsi="Arial" w:cs="Arial"/>
        </w:rPr>
        <w:t>provincial</w:t>
      </w:r>
      <w:r w:rsidRPr="005222F9">
        <w:rPr>
          <w:rFonts w:ascii="Arial" w:hAnsi="Arial" w:cs="Arial"/>
        </w:rPr>
        <w:t xml:space="preserve">, and local government institutions within each country </w:t>
      </w:r>
      <w:r w:rsidR="00A574BF" w:rsidRPr="005222F9">
        <w:rPr>
          <w:rFonts w:ascii="Arial" w:hAnsi="Arial" w:cs="Arial"/>
        </w:rPr>
        <w:t>(Lal et al, 2021)</w:t>
      </w:r>
      <w:r w:rsidRPr="005222F9">
        <w:rPr>
          <w:rFonts w:ascii="Arial" w:hAnsi="Arial" w:cs="Arial"/>
        </w:rPr>
        <w:t xml:space="preserve">. The transformational and progressive potential of the (SDGs) depends on this, and although it may be an unreasonable condition, it is vital. Top-down influence by national governments over sub-national governments is common, as these writers show. This is especially true under authoritarian regimes and when large portions of local governments' operational and capital budgets are funded by the federal government. On the one hand, legislators have obligations, but on the other, they may lack the authority, resources, or capacity to carry them out. Furthermore, the existing power differentials between the various governmental levels have the potential to further strain already strained vertical relationships. To that aim, six years following the launch of the </w:t>
      </w:r>
      <w:r w:rsidR="00C55A09" w:rsidRPr="005222F9">
        <w:rPr>
          <w:rFonts w:ascii="Arial" w:hAnsi="Arial" w:cs="Arial"/>
        </w:rPr>
        <w:t>worldwide</w:t>
      </w:r>
      <w:r w:rsidRPr="005222F9">
        <w:rPr>
          <w:rFonts w:ascii="Arial" w:hAnsi="Arial" w:cs="Arial"/>
        </w:rPr>
        <w:t xml:space="preserve"> agenda for </w:t>
      </w:r>
      <w:r w:rsidR="00C55A09" w:rsidRPr="005222F9">
        <w:rPr>
          <w:rFonts w:ascii="Arial" w:hAnsi="Arial" w:cs="Arial"/>
        </w:rPr>
        <w:t>SD</w:t>
      </w:r>
      <w:r w:rsidRPr="005222F9">
        <w:rPr>
          <w:rFonts w:ascii="Arial" w:hAnsi="Arial" w:cs="Arial"/>
        </w:rPr>
        <w:t xml:space="preserve"> in all member states, it is time to </w:t>
      </w:r>
      <w:r w:rsidR="00C55A09" w:rsidRPr="005222F9">
        <w:rPr>
          <w:rFonts w:ascii="Arial" w:hAnsi="Arial" w:cs="Arial"/>
        </w:rPr>
        <w:t>measure</w:t>
      </w:r>
      <w:r w:rsidRPr="005222F9">
        <w:rPr>
          <w:rFonts w:ascii="Arial" w:hAnsi="Arial" w:cs="Arial"/>
        </w:rPr>
        <w:t xml:space="preserve">the amount of progress accomplished, especially in regard to local authorities and in connection to the issues </w:t>
      </w:r>
      <w:r w:rsidR="00A574BF" w:rsidRPr="005222F9">
        <w:rPr>
          <w:rFonts w:ascii="Arial" w:hAnsi="Arial" w:cs="Arial"/>
        </w:rPr>
        <w:t>described (Dossey et al, 2019)</w:t>
      </w:r>
      <w:r w:rsidRPr="005222F9">
        <w:rPr>
          <w:rFonts w:ascii="Arial" w:hAnsi="Arial" w:cs="Arial"/>
        </w:rPr>
        <w:t>. Six years have passed since the first implementation of the global agenda, which began today (2016).</w:t>
      </w:r>
    </w:p>
    <w:p w:rsidR="00683898" w:rsidRPr="005222F9" w:rsidRDefault="00EE7B2A" w:rsidP="005222F9">
      <w:pPr>
        <w:rPr>
          <w:rFonts w:ascii="Arial" w:hAnsi="Arial" w:cs="Arial"/>
        </w:rPr>
      </w:pPr>
      <w:r w:rsidRPr="005222F9">
        <w:rPr>
          <w:rFonts w:ascii="Arial" w:hAnsi="Arial" w:cs="Arial"/>
        </w:rPr>
        <w:t xml:space="preserve">Towards this end, </w:t>
      </w:r>
      <w:r w:rsidR="00C418DD" w:rsidRPr="005222F9">
        <w:rPr>
          <w:rFonts w:ascii="Arial" w:hAnsi="Arial" w:cs="Arial"/>
        </w:rPr>
        <w:t>people</w:t>
      </w:r>
      <w:r w:rsidRPr="005222F9">
        <w:rPr>
          <w:rFonts w:ascii="Arial" w:hAnsi="Arial" w:cs="Arial"/>
        </w:rPr>
        <w:t xml:space="preserve"> focus primarily on England in the United Kingdom and look at the unique </w:t>
      </w:r>
      <w:r w:rsidR="00C55A09" w:rsidRPr="005222F9">
        <w:rPr>
          <w:rFonts w:ascii="Arial" w:hAnsi="Arial" w:cs="Arial"/>
        </w:rPr>
        <w:t>trials</w:t>
      </w:r>
      <w:r w:rsidRPr="005222F9">
        <w:rPr>
          <w:rFonts w:ascii="Arial" w:hAnsi="Arial" w:cs="Arial"/>
        </w:rPr>
        <w:t xml:space="preserve"> faced by local </w:t>
      </w:r>
      <w:r w:rsidR="00C55A09" w:rsidRPr="005222F9">
        <w:rPr>
          <w:rFonts w:ascii="Arial" w:hAnsi="Arial" w:cs="Arial"/>
        </w:rPr>
        <w:t>system</w:t>
      </w:r>
      <w:r w:rsidRPr="005222F9">
        <w:rPr>
          <w:rFonts w:ascii="Arial" w:hAnsi="Arial" w:cs="Arial"/>
        </w:rPr>
        <w:t xml:space="preserve"> in these multi-level setups. Why local governments in other European nations and farther </w:t>
      </w:r>
      <w:r w:rsidR="00C55A09" w:rsidRPr="005222F9">
        <w:rPr>
          <w:rFonts w:ascii="Arial" w:hAnsi="Arial" w:cs="Arial"/>
        </w:rPr>
        <w:t>abroad</w:t>
      </w:r>
      <w:r w:rsidRPr="005222F9">
        <w:rPr>
          <w:rFonts w:ascii="Arial" w:hAnsi="Arial" w:cs="Arial"/>
        </w:rPr>
        <w:t xml:space="preserve">, some of which have </w:t>
      </w:r>
      <w:r w:rsidR="00C55A09" w:rsidRPr="005222F9">
        <w:rPr>
          <w:rFonts w:ascii="Arial" w:hAnsi="Arial" w:cs="Arial"/>
        </w:rPr>
        <w:t>arose</w:t>
      </w:r>
      <w:r w:rsidRPr="005222F9">
        <w:rPr>
          <w:rFonts w:ascii="Arial" w:hAnsi="Arial" w:cs="Arial"/>
        </w:rPr>
        <w:t xml:space="preserve"> as extremely </w:t>
      </w:r>
      <w:r w:rsidR="00C55A09" w:rsidRPr="005222F9">
        <w:rPr>
          <w:rFonts w:ascii="Arial" w:hAnsi="Arial" w:cs="Arial"/>
        </w:rPr>
        <w:t>active</w:t>
      </w:r>
      <w:r w:rsidRPr="005222F9">
        <w:rPr>
          <w:rFonts w:ascii="Arial" w:hAnsi="Arial" w:cs="Arial"/>
        </w:rPr>
        <w:t xml:space="preserve"> leaders both </w:t>
      </w:r>
      <w:r w:rsidR="00C55A09" w:rsidRPr="005222F9">
        <w:rPr>
          <w:rFonts w:ascii="Arial" w:hAnsi="Arial" w:cs="Arial"/>
        </w:rPr>
        <w:t>countrywide</w:t>
      </w:r>
      <w:r w:rsidRPr="005222F9">
        <w:rPr>
          <w:rFonts w:ascii="Arial" w:hAnsi="Arial" w:cs="Arial"/>
        </w:rPr>
        <w:t xml:space="preserve"> and globally, are so far ahead of their English counterparts is partly explained by these challenges</w:t>
      </w:r>
      <w:r w:rsidR="00A574BF" w:rsidRPr="005222F9">
        <w:rPr>
          <w:rFonts w:ascii="Arial" w:hAnsi="Arial" w:cs="Arial"/>
        </w:rPr>
        <w:t xml:space="preserve"> (Yang et al, 2020)</w:t>
      </w:r>
      <w:r w:rsidRPr="005222F9">
        <w:rPr>
          <w:rFonts w:ascii="Arial" w:hAnsi="Arial" w:cs="Arial"/>
        </w:rPr>
        <w:t xml:space="preserve">. In the next section, </w:t>
      </w:r>
      <w:r w:rsidR="00C418DD" w:rsidRPr="005222F9">
        <w:rPr>
          <w:rFonts w:ascii="Arial" w:hAnsi="Arial" w:cs="Arial"/>
        </w:rPr>
        <w:t>people</w:t>
      </w:r>
      <w:r w:rsidRPr="005222F9">
        <w:rPr>
          <w:rFonts w:ascii="Arial" w:hAnsi="Arial" w:cs="Arial"/>
        </w:rPr>
        <w:t xml:space="preserve"> will elaborate on the rationale for our research, the methods </w:t>
      </w:r>
      <w:r w:rsidR="00C418DD" w:rsidRPr="005222F9">
        <w:rPr>
          <w:rFonts w:ascii="Arial" w:hAnsi="Arial" w:cs="Arial"/>
        </w:rPr>
        <w:t>they</w:t>
      </w:r>
      <w:r w:rsidRPr="005222F9">
        <w:rPr>
          <w:rFonts w:ascii="Arial" w:hAnsi="Arial" w:cs="Arial"/>
        </w:rPr>
        <w:t xml:space="preserve"> will use, and the analytical framework </w:t>
      </w:r>
      <w:r w:rsidR="00C418DD" w:rsidRPr="005222F9">
        <w:rPr>
          <w:rFonts w:ascii="Arial" w:hAnsi="Arial" w:cs="Arial"/>
        </w:rPr>
        <w:t>they</w:t>
      </w:r>
      <w:r w:rsidRPr="005222F9">
        <w:rPr>
          <w:rFonts w:ascii="Arial" w:hAnsi="Arial" w:cs="Arial"/>
        </w:rPr>
        <w:t xml:space="preserve"> will employ. As part of global research on the adaptation of the SDGs to different contexts, </w:t>
      </w:r>
      <w:r w:rsidR="00C418DD" w:rsidRPr="005222F9">
        <w:rPr>
          <w:rFonts w:ascii="Arial" w:hAnsi="Arial" w:cs="Arial"/>
        </w:rPr>
        <w:t>people</w:t>
      </w:r>
      <w:r w:rsidRPr="005222F9">
        <w:rPr>
          <w:rFonts w:ascii="Arial" w:hAnsi="Arial" w:cs="Arial"/>
        </w:rPr>
        <w:t xml:space="preserve"> drew inspiration from a UK-developed integrative approach. This approach integrates co-productive concepts, workshops, policy mapping, and in-depth interviews. Greater Manchester and Sheffield, both in the North, are where our attention is predominantly directed. Far ahead of the COVID-19 pandemic that would occur in 2021, the research was conducted between 2015 and 2019, yet it occurred at the same time as the campaign and referendum that would lead to the United Kingdom's exit from the European Union. English local authorities confront three main obstacles when trying to implement the Sustainable Development Goals (SDGs) within the national framework of the United Kingdom: co-dependent ambivalence, partial holism, and the limited practices of knowledge governance (UK)</w:t>
      </w:r>
      <w:r w:rsidR="00A574BF" w:rsidRPr="005222F9">
        <w:rPr>
          <w:rFonts w:ascii="Arial" w:hAnsi="Arial" w:cs="Arial"/>
        </w:rPr>
        <w:t xml:space="preserve"> (Lehoux et al, 2018)</w:t>
      </w:r>
      <w:r w:rsidRPr="005222F9">
        <w:rPr>
          <w:rFonts w:ascii="Arial" w:hAnsi="Arial" w:cs="Arial"/>
        </w:rPr>
        <w:t xml:space="preserve">. The findings of our investigation into these three primary difficulties are presented in the article's third part. In conclusion, </w:t>
      </w:r>
      <w:r w:rsidR="00C418DD" w:rsidRPr="005222F9">
        <w:rPr>
          <w:rFonts w:ascii="Arial" w:hAnsi="Arial" w:cs="Arial"/>
        </w:rPr>
        <w:t>every person</w:t>
      </w:r>
      <w:r w:rsidRPr="005222F9">
        <w:rPr>
          <w:rFonts w:ascii="Arial" w:hAnsi="Arial" w:cs="Arial"/>
        </w:rPr>
        <w:t xml:space="preserve"> has established four value propositions for tackling these problems, which are as follows in the absence of larger systemic governance and policy change: moving the goals into the domain of the real, the relevant, the relatable, and the linked</w:t>
      </w:r>
      <w:r w:rsidR="00A574BF" w:rsidRPr="005222F9">
        <w:rPr>
          <w:rFonts w:ascii="Arial" w:hAnsi="Arial" w:cs="Arial"/>
        </w:rPr>
        <w:t xml:space="preserve"> (Menne et al, 2020)</w:t>
      </w:r>
      <w:r w:rsidRPr="005222F9">
        <w:rPr>
          <w:rFonts w:ascii="Arial" w:hAnsi="Arial" w:cs="Arial"/>
        </w:rPr>
        <w:t>.</w:t>
      </w:r>
    </w:p>
    <w:p w:rsidR="00683898" w:rsidRPr="005222F9" w:rsidRDefault="00683898" w:rsidP="005222F9">
      <w:pPr>
        <w:rPr>
          <w:rFonts w:ascii="Arial" w:hAnsi="Arial" w:cs="Arial"/>
        </w:rPr>
      </w:pPr>
    </w:p>
    <w:p w:rsidR="005222F9" w:rsidRDefault="005222F9" w:rsidP="005222F9">
      <w:pPr>
        <w:rPr>
          <w:rFonts w:ascii="Arial" w:hAnsi="Arial" w:cs="Arial"/>
          <w:b/>
        </w:rPr>
      </w:pPr>
      <w:bookmarkStart w:id="8" w:name="_Toc118913082"/>
    </w:p>
    <w:p w:rsidR="005222F9" w:rsidRDefault="005222F9" w:rsidP="005222F9">
      <w:pPr>
        <w:rPr>
          <w:rFonts w:ascii="Arial" w:hAnsi="Arial" w:cs="Arial"/>
          <w:b/>
        </w:rPr>
      </w:pPr>
    </w:p>
    <w:p w:rsidR="005222F9" w:rsidRDefault="005222F9" w:rsidP="005222F9">
      <w:pPr>
        <w:rPr>
          <w:rFonts w:ascii="Arial" w:hAnsi="Arial" w:cs="Arial"/>
          <w:b/>
        </w:rPr>
      </w:pPr>
    </w:p>
    <w:p w:rsidR="005222F9" w:rsidRDefault="005222F9" w:rsidP="005222F9">
      <w:pPr>
        <w:rPr>
          <w:rFonts w:ascii="Arial" w:hAnsi="Arial" w:cs="Arial"/>
          <w:b/>
        </w:rPr>
      </w:pPr>
    </w:p>
    <w:p w:rsidR="00683898" w:rsidRPr="005222F9" w:rsidRDefault="00EE7B2A" w:rsidP="005222F9">
      <w:pPr>
        <w:rPr>
          <w:rFonts w:ascii="Arial" w:hAnsi="Arial" w:cs="Arial"/>
          <w:b/>
        </w:rPr>
      </w:pPr>
      <w:r w:rsidRPr="005222F9">
        <w:rPr>
          <w:rFonts w:ascii="Arial" w:hAnsi="Arial" w:cs="Arial"/>
          <w:b/>
        </w:rPr>
        <w:lastRenderedPageBreak/>
        <w:t>Recommendations</w:t>
      </w:r>
      <w:bookmarkEnd w:id="8"/>
    </w:p>
    <w:p w:rsidR="00683898" w:rsidRPr="005222F9" w:rsidRDefault="00EE7B2A" w:rsidP="005222F9">
      <w:pPr>
        <w:rPr>
          <w:rFonts w:ascii="Arial" w:hAnsi="Arial" w:cs="Arial"/>
        </w:rPr>
      </w:pPr>
      <w:r w:rsidRPr="005222F9">
        <w:rPr>
          <w:rFonts w:ascii="Arial" w:hAnsi="Arial" w:cs="Arial"/>
        </w:rPr>
        <w:t xml:space="preserve">Make sure that the </w:t>
      </w:r>
      <w:r w:rsidR="00C55A09" w:rsidRPr="005222F9">
        <w:rPr>
          <w:rFonts w:ascii="Arial" w:hAnsi="Arial" w:cs="Arial"/>
        </w:rPr>
        <w:t>speeches</w:t>
      </w:r>
      <w:r w:rsidRPr="005222F9">
        <w:rPr>
          <w:rFonts w:ascii="Arial" w:hAnsi="Arial" w:cs="Arial"/>
        </w:rPr>
        <w:t xml:space="preserve"> of people, especially </w:t>
      </w:r>
      <w:r w:rsidR="00C55A09" w:rsidRPr="005222F9">
        <w:rPr>
          <w:rFonts w:ascii="Arial" w:hAnsi="Arial" w:cs="Arial"/>
        </w:rPr>
        <w:t>relegated</w:t>
      </w:r>
      <w:r w:rsidRPr="005222F9">
        <w:rPr>
          <w:rFonts w:ascii="Arial" w:hAnsi="Arial" w:cs="Arial"/>
        </w:rPr>
        <w:t xml:space="preserve"> people, are always </w:t>
      </w:r>
      <w:r w:rsidR="00C55A09" w:rsidRPr="005222F9">
        <w:rPr>
          <w:rFonts w:ascii="Arial" w:hAnsi="Arial" w:cs="Arial"/>
        </w:rPr>
        <w:t>perceived</w:t>
      </w:r>
      <w:r w:rsidRPr="005222F9">
        <w:rPr>
          <w:rFonts w:ascii="Arial" w:hAnsi="Arial" w:cs="Arial"/>
        </w:rPr>
        <w:t xml:space="preserve"> and heeded in any dialogue or policy discussion about the (SDGs) and beyond, as the SDGs framework is ultimately and essentially meant as a framework to improve the wellbeing of all people</w:t>
      </w:r>
      <w:r w:rsidR="00A574BF" w:rsidRPr="005222F9">
        <w:rPr>
          <w:rFonts w:ascii="Arial" w:hAnsi="Arial" w:cs="Arial"/>
        </w:rPr>
        <w:t xml:space="preserve"> (Saz-Gil et al, 2020)</w:t>
      </w:r>
      <w:r w:rsidRPr="005222F9">
        <w:rPr>
          <w:rFonts w:ascii="Arial" w:hAnsi="Arial" w:cs="Arial"/>
        </w:rPr>
        <w:t xml:space="preserve">. The focus must be on those involved. Allow and encourage a real rebalancing of power that returns democratic control to the people who are due it. Making sure people have access to healthy workplaces is crucial. As a result, corporations play a pivotal role in propelling SDG forward. Third, the </w:t>
      </w:r>
      <w:r w:rsidR="003F2C24" w:rsidRPr="005222F9">
        <w:rPr>
          <w:rFonts w:ascii="Arial" w:hAnsi="Arial" w:cs="Arial"/>
        </w:rPr>
        <w:t>SDG</w:t>
      </w:r>
      <w:r w:rsidRPr="005222F9">
        <w:rPr>
          <w:rFonts w:ascii="Arial" w:hAnsi="Arial" w:cs="Arial"/>
        </w:rPr>
        <w:t xml:space="preserve"> and the Promotion of Health and Well-Being Increasing the Economy and Providing Decent Jobs Encourage a culture of safety in the workplace by offering ongoing training and refresher courses</w:t>
      </w:r>
      <w:r w:rsidR="00A574BF" w:rsidRPr="005222F9">
        <w:rPr>
          <w:rFonts w:ascii="Arial" w:hAnsi="Arial" w:cs="Arial"/>
        </w:rPr>
        <w:t xml:space="preserve"> (Nugent et al, 2018)</w:t>
      </w:r>
      <w:r w:rsidRPr="005222F9">
        <w:rPr>
          <w:rFonts w:ascii="Arial" w:hAnsi="Arial" w:cs="Arial"/>
        </w:rPr>
        <w:t xml:space="preserve">. Make plans and put them into action to boost the health and fitness of </w:t>
      </w:r>
      <w:r w:rsidR="00C418DD" w:rsidRPr="005222F9">
        <w:rPr>
          <w:rFonts w:ascii="Arial" w:hAnsi="Arial" w:cs="Arial"/>
        </w:rPr>
        <w:t>their</w:t>
      </w:r>
      <w:r w:rsidRPr="005222F9">
        <w:rPr>
          <w:rFonts w:ascii="Arial" w:hAnsi="Arial" w:cs="Arial"/>
        </w:rPr>
        <w:t xml:space="preserve"> staff. </w:t>
      </w:r>
      <w:r w:rsidR="00C418DD" w:rsidRPr="005222F9">
        <w:rPr>
          <w:rFonts w:ascii="Arial" w:hAnsi="Arial" w:cs="Arial"/>
        </w:rPr>
        <w:t>People</w:t>
      </w:r>
      <w:r w:rsidRPr="005222F9">
        <w:rPr>
          <w:rFonts w:ascii="Arial" w:hAnsi="Arial" w:cs="Arial"/>
        </w:rPr>
        <w:t xml:space="preserve"> may want to choose suppliers and other business-to-business partners based on how seriously they treat the health of their own employees.</w:t>
      </w:r>
    </w:p>
    <w:p w:rsidR="00683898" w:rsidRPr="005222F9" w:rsidRDefault="00683898" w:rsidP="005222F9">
      <w:pPr>
        <w:rPr>
          <w:rFonts w:ascii="Arial" w:hAnsi="Arial" w:cs="Arial"/>
        </w:rPr>
      </w:pPr>
    </w:p>
    <w:p w:rsidR="00683898" w:rsidRPr="005222F9" w:rsidRDefault="00EE7B2A" w:rsidP="005222F9">
      <w:pPr>
        <w:rPr>
          <w:rFonts w:ascii="Arial" w:hAnsi="Arial" w:cs="Arial"/>
          <w:b/>
        </w:rPr>
      </w:pPr>
      <w:bookmarkStart w:id="9" w:name="_Toc118913083"/>
      <w:r w:rsidRPr="005222F9">
        <w:rPr>
          <w:rFonts w:ascii="Arial" w:hAnsi="Arial" w:cs="Arial"/>
          <w:b/>
        </w:rPr>
        <w:t>Conclusion</w:t>
      </w:r>
      <w:bookmarkEnd w:id="9"/>
    </w:p>
    <w:p w:rsidR="00C4418C" w:rsidRPr="005222F9" w:rsidRDefault="00EE7B2A" w:rsidP="005222F9">
      <w:pPr>
        <w:rPr>
          <w:rFonts w:ascii="Arial" w:hAnsi="Arial" w:cs="Arial"/>
        </w:rPr>
      </w:pPr>
      <w:r w:rsidRPr="005222F9">
        <w:rPr>
          <w:rFonts w:ascii="Arial" w:hAnsi="Arial" w:cs="Arial"/>
        </w:rPr>
        <w:t xml:space="preserve">When the (SDG) for "excellent health and well-being" is put into action, it simultaneously and comprehensively targets the biomedical field and health-related research, including its subjects, practices, and interactions with civil society. Intentionally doing so will help </w:t>
      </w:r>
      <w:r w:rsidR="00C418DD" w:rsidRPr="005222F9">
        <w:rPr>
          <w:rFonts w:ascii="Arial" w:hAnsi="Arial" w:cs="Arial"/>
        </w:rPr>
        <w:t>people</w:t>
      </w:r>
      <w:r w:rsidRPr="005222F9">
        <w:rPr>
          <w:rFonts w:ascii="Arial" w:hAnsi="Arial" w:cs="Arial"/>
        </w:rPr>
        <w:t xml:space="preserve"> reach </w:t>
      </w:r>
      <w:r w:rsidR="00C418DD" w:rsidRPr="005222F9">
        <w:rPr>
          <w:rFonts w:ascii="Arial" w:hAnsi="Arial" w:cs="Arial"/>
        </w:rPr>
        <w:t>their</w:t>
      </w:r>
      <w:r w:rsidRPr="005222F9">
        <w:rPr>
          <w:rFonts w:ascii="Arial" w:hAnsi="Arial" w:cs="Arial"/>
        </w:rPr>
        <w:t xml:space="preserve"> end objective of "excellent health and well-being." A greater degree of interdisciplinarity in line with the One Health/Eco-Health </w:t>
      </w:r>
      <w:r w:rsidR="003F2C24" w:rsidRPr="005222F9">
        <w:rPr>
          <w:rFonts w:ascii="Arial" w:hAnsi="Arial" w:cs="Arial"/>
        </w:rPr>
        <w:t>example</w:t>
      </w:r>
      <w:r w:rsidRPr="005222F9">
        <w:rPr>
          <w:rFonts w:ascii="Arial" w:hAnsi="Arial" w:cs="Arial"/>
        </w:rPr>
        <w:t xml:space="preserve">, which already exists in the </w:t>
      </w:r>
      <w:r w:rsidR="003F2C24" w:rsidRPr="005222F9">
        <w:rPr>
          <w:rFonts w:ascii="Arial" w:hAnsi="Arial" w:cs="Arial"/>
        </w:rPr>
        <w:t>areas</w:t>
      </w:r>
      <w:r w:rsidRPr="005222F9">
        <w:rPr>
          <w:rFonts w:ascii="Arial" w:hAnsi="Arial" w:cs="Arial"/>
        </w:rPr>
        <w:t xml:space="preserve"> of </w:t>
      </w:r>
      <w:r w:rsidR="003F2C24" w:rsidRPr="005222F9">
        <w:rPr>
          <w:rFonts w:ascii="Arial" w:hAnsi="Arial" w:cs="Arial"/>
        </w:rPr>
        <w:t>biology</w:t>
      </w:r>
      <w:r w:rsidRPr="005222F9">
        <w:rPr>
          <w:rFonts w:ascii="Arial" w:hAnsi="Arial" w:cs="Arial"/>
        </w:rPr>
        <w:t xml:space="preserve"> and evolutionary </w:t>
      </w:r>
      <w:r w:rsidR="003F2C24" w:rsidRPr="005222F9">
        <w:rPr>
          <w:rFonts w:ascii="Arial" w:hAnsi="Arial" w:cs="Arial"/>
        </w:rPr>
        <w:t>ecology</w:t>
      </w:r>
      <w:r w:rsidRPr="005222F9">
        <w:rPr>
          <w:rFonts w:ascii="Arial" w:hAnsi="Arial" w:cs="Arial"/>
        </w:rPr>
        <w:t xml:space="preserve">, is required by SDG in order to address the </w:t>
      </w:r>
      <w:r w:rsidR="003F2C24" w:rsidRPr="005222F9">
        <w:rPr>
          <w:rFonts w:ascii="Arial" w:hAnsi="Arial" w:cs="Arial"/>
        </w:rPr>
        <w:t>trials</w:t>
      </w:r>
      <w:r w:rsidRPr="005222F9">
        <w:rPr>
          <w:rFonts w:ascii="Arial" w:hAnsi="Arial" w:cs="Arial"/>
        </w:rPr>
        <w:t xml:space="preserve"> and </w:t>
      </w:r>
      <w:r w:rsidR="003F2C24" w:rsidRPr="005222F9">
        <w:rPr>
          <w:rFonts w:ascii="Arial" w:hAnsi="Arial" w:cs="Arial"/>
        </w:rPr>
        <w:t>negotiations</w:t>
      </w:r>
      <w:r w:rsidRPr="005222F9">
        <w:rPr>
          <w:rFonts w:ascii="Arial" w:hAnsi="Arial" w:cs="Arial"/>
        </w:rPr>
        <w:t xml:space="preserve"> of new paths in scientific research and practices. The Sustainable Development Goals can't be accomplished without this method (SDG). A major redesign of monitoring, surveillance, and tracking systems for animal health, public health, and welfare statistics are necessary due to the nearly complete lack of acceptable data, especially from nations situated in the tropics and the southern hemisphere. There are many facets of the difficulties of sustainable development and the set objectives for accomplishing it that </w:t>
      </w:r>
      <w:r w:rsidR="00C418DD" w:rsidRPr="005222F9">
        <w:rPr>
          <w:rFonts w:ascii="Arial" w:hAnsi="Arial" w:cs="Arial"/>
        </w:rPr>
        <w:t>people</w:t>
      </w:r>
      <w:r w:rsidRPr="005222F9">
        <w:rPr>
          <w:rFonts w:ascii="Arial" w:hAnsi="Arial" w:cs="Arial"/>
        </w:rPr>
        <w:t xml:space="preserve"> did not cover, including new health technology (such as telemedicine), individual and collegial expertise, and the role of K-12 and higher education. Several topics, including recent advances in medical technology, were left out of this analysis (for example, telemedicine). Under the UN's aegis, pilot schools might be established in any number of countries, particularly those in the global south. This developing concept will allow the next generation of decision-makers to become aware of issues that may threaten their own future. Here's an example: Here's an example: We'll be using this strategy since it's shown to be an efficient means of imparting knowledge and encouraging participation in action plans. As a matter of fact, the scientific and medical methods </w:t>
      </w:r>
      <w:r w:rsidR="00C418DD" w:rsidRPr="005222F9">
        <w:rPr>
          <w:rFonts w:ascii="Arial" w:hAnsi="Arial" w:cs="Arial"/>
        </w:rPr>
        <w:t>people</w:t>
      </w:r>
      <w:r w:rsidRPr="005222F9">
        <w:rPr>
          <w:rFonts w:ascii="Arial" w:hAnsi="Arial" w:cs="Arial"/>
        </w:rPr>
        <w:t xml:space="preserve"> use are relics from the past. The first and most crucial stage is understanding the environment in which the discipline operates, and these methods help us do so. To meet the new demands being put on national and international research policies, </w:t>
      </w:r>
      <w:r w:rsidR="00C418DD" w:rsidRPr="005222F9">
        <w:rPr>
          <w:rFonts w:ascii="Arial" w:hAnsi="Arial" w:cs="Arial"/>
        </w:rPr>
        <w:t>people</w:t>
      </w:r>
      <w:r w:rsidRPr="005222F9">
        <w:rPr>
          <w:rFonts w:ascii="Arial" w:hAnsi="Arial" w:cs="Arial"/>
        </w:rPr>
        <w:t xml:space="preserve"> need to adopt a new perspective, and the aims of sustainable development urge us to do just that.</w:t>
      </w:r>
    </w:p>
    <w:p w:rsidR="00C4418C" w:rsidRPr="005222F9" w:rsidRDefault="00EE7B2A" w:rsidP="005222F9">
      <w:pPr>
        <w:rPr>
          <w:rFonts w:ascii="Arial" w:hAnsi="Arial" w:cs="Arial"/>
        </w:rPr>
      </w:pPr>
      <w:r w:rsidRPr="005222F9">
        <w:rPr>
          <w:rFonts w:ascii="Arial" w:hAnsi="Arial" w:cs="Arial"/>
        </w:rPr>
        <w:br w:type="page"/>
      </w:r>
    </w:p>
    <w:p w:rsidR="00FF03B3" w:rsidRPr="005222F9" w:rsidRDefault="00EE7B2A" w:rsidP="005222F9">
      <w:pPr>
        <w:rPr>
          <w:rFonts w:ascii="Arial" w:hAnsi="Arial" w:cs="Arial"/>
          <w:b/>
          <w:bCs/>
          <w:iCs/>
        </w:rPr>
      </w:pPr>
      <w:bookmarkStart w:id="10" w:name="_Toc118913084"/>
      <w:r w:rsidRPr="005222F9">
        <w:rPr>
          <w:rFonts w:ascii="Arial" w:hAnsi="Arial" w:cs="Arial"/>
          <w:b/>
          <w:bCs/>
          <w:iCs/>
        </w:rPr>
        <w:lastRenderedPageBreak/>
        <w:t>References</w:t>
      </w:r>
      <w:bookmarkEnd w:id="10"/>
    </w:p>
    <w:p w:rsidR="00C4418C" w:rsidRPr="005222F9" w:rsidRDefault="00C4418C" w:rsidP="005222F9">
      <w:pPr>
        <w:rPr>
          <w:rFonts w:ascii="Arial" w:hAnsi="Arial" w:cs="Arial"/>
        </w:rPr>
      </w:pP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Barbier, E.B. and Burgess, J.C., 2019. Sustainable development goal indicators: Analyzing trade-offs and complementarities. </w:t>
      </w:r>
      <w:r w:rsidRPr="005222F9">
        <w:rPr>
          <w:rFonts w:ascii="Arial" w:hAnsi="Arial" w:cs="Arial"/>
          <w:iCs/>
          <w:shd w:val="clear" w:color="auto" w:fill="FFFFFF"/>
        </w:rPr>
        <w:t>World Development</w:t>
      </w:r>
      <w:r w:rsidRPr="005222F9">
        <w:rPr>
          <w:rFonts w:ascii="Arial" w:hAnsi="Arial" w:cs="Arial"/>
          <w:shd w:val="clear" w:color="auto" w:fill="FFFFFF"/>
        </w:rPr>
        <w:t>, </w:t>
      </w:r>
      <w:r w:rsidRPr="005222F9">
        <w:rPr>
          <w:rFonts w:ascii="Arial" w:hAnsi="Arial" w:cs="Arial"/>
          <w:iCs/>
          <w:shd w:val="clear" w:color="auto" w:fill="FFFFFF"/>
        </w:rPr>
        <w:t>122</w:t>
      </w:r>
      <w:r w:rsidRPr="005222F9">
        <w:rPr>
          <w:rFonts w:ascii="Arial" w:hAnsi="Arial" w:cs="Arial"/>
          <w:shd w:val="clear" w:color="auto" w:fill="FFFFFF"/>
        </w:rPr>
        <w:t>, pp.295-305.</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Betawi, M.A., 2019. The role of industry 4.0 in achieving Sustainable Development Goals. </w:t>
      </w:r>
      <w:r w:rsidRPr="005222F9">
        <w:rPr>
          <w:rFonts w:ascii="Arial" w:hAnsi="Arial" w:cs="Arial"/>
          <w:iCs/>
          <w:shd w:val="clear" w:color="auto" w:fill="FFFFFF"/>
        </w:rPr>
        <w:t>International Journal of Technology</w:t>
      </w:r>
      <w:r w:rsidRPr="005222F9">
        <w:rPr>
          <w:rFonts w:ascii="Arial" w:hAnsi="Arial" w:cs="Arial"/>
          <w:shd w:val="clear" w:color="auto" w:fill="FFFFFF"/>
        </w:rPr>
        <w:t>, </w:t>
      </w:r>
      <w:r w:rsidRPr="005222F9">
        <w:rPr>
          <w:rFonts w:ascii="Arial" w:hAnsi="Arial" w:cs="Arial"/>
          <w:iCs/>
          <w:shd w:val="clear" w:color="auto" w:fill="FFFFFF"/>
        </w:rPr>
        <w:t>10</w:t>
      </w:r>
      <w:r w:rsidRPr="005222F9">
        <w:rPr>
          <w:rFonts w:ascii="Arial" w:hAnsi="Arial" w:cs="Arial"/>
          <w:shd w:val="clear" w:color="auto" w:fill="FFFFFF"/>
        </w:rPr>
        <w:t>(4), pp.644-647.</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Bhutta, Z.A., Yount, K.M., Bassat, Q. and Arikainen, A.A., 2020. Revisiting child and adolescent health in the context of the Sustainable Development Goals. </w:t>
      </w:r>
      <w:r w:rsidRPr="005222F9">
        <w:rPr>
          <w:rFonts w:ascii="Arial" w:hAnsi="Arial" w:cs="Arial"/>
          <w:iCs/>
          <w:shd w:val="clear" w:color="auto" w:fill="FFFFFF"/>
        </w:rPr>
        <w:t>PLoS Medicine</w:t>
      </w:r>
      <w:r w:rsidRPr="005222F9">
        <w:rPr>
          <w:rFonts w:ascii="Arial" w:hAnsi="Arial" w:cs="Arial"/>
          <w:shd w:val="clear" w:color="auto" w:fill="FFFFFF"/>
        </w:rPr>
        <w:t>, </w:t>
      </w:r>
      <w:r w:rsidRPr="005222F9">
        <w:rPr>
          <w:rFonts w:ascii="Arial" w:hAnsi="Arial" w:cs="Arial"/>
          <w:iCs/>
          <w:shd w:val="clear" w:color="auto" w:fill="FFFFFF"/>
        </w:rPr>
        <w:t>17</w:t>
      </w:r>
      <w:r w:rsidRPr="005222F9">
        <w:rPr>
          <w:rFonts w:ascii="Arial" w:hAnsi="Arial" w:cs="Arial"/>
          <w:shd w:val="clear" w:color="auto" w:fill="FFFFFF"/>
        </w:rPr>
        <w:t>(10), p.e1003449.</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Cernev, T. and Fenner, R., 2020. The importance of achieving foundational Sustainable Development Goals in reducing global risk. </w:t>
      </w:r>
      <w:r w:rsidRPr="005222F9">
        <w:rPr>
          <w:rFonts w:ascii="Arial" w:hAnsi="Arial" w:cs="Arial"/>
          <w:iCs/>
          <w:shd w:val="clear" w:color="auto" w:fill="FFFFFF"/>
        </w:rPr>
        <w:t>Futures</w:t>
      </w:r>
      <w:r w:rsidRPr="005222F9">
        <w:rPr>
          <w:rFonts w:ascii="Arial" w:hAnsi="Arial" w:cs="Arial"/>
          <w:shd w:val="clear" w:color="auto" w:fill="FFFFFF"/>
        </w:rPr>
        <w:t>, </w:t>
      </w:r>
      <w:r w:rsidRPr="005222F9">
        <w:rPr>
          <w:rFonts w:ascii="Arial" w:hAnsi="Arial" w:cs="Arial"/>
          <w:iCs/>
          <w:shd w:val="clear" w:color="auto" w:fill="FFFFFF"/>
        </w:rPr>
        <w:t>115</w:t>
      </w:r>
      <w:r w:rsidRPr="005222F9">
        <w:rPr>
          <w:rFonts w:ascii="Arial" w:hAnsi="Arial" w:cs="Arial"/>
          <w:shd w:val="clear" w:color="auto" w:fill="FFFFFF"/>
        </w:rPr>
        <w:t>, p.102492.</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 xml:space="preserve">Cook, D. and Davíðsdóttir, B., 2021. An appraisal of interlinkages between macroeconomic indicators of economic well-being and sustainable development goals. </w:t>
      </w:r>
      <w:r w:rsidRPr="005222F9">
        <w:rPr>
          <w:rFonts w:ascii="Arial" w:hAnsi="Arial" w:cs="Arial"/>
          <w:iCs/>
          <w:shd w:val="clear" w:color="auto" w:fill="FFFFFF"/>
        </w:rPr>
        <w:t>Ecological Economics</w:t>
      </w:r>
      <w:r w:rsidRPr="005222F9">
        <w:rPr>
          <w:rFonts w:ascii="Arial" w:hAnsi="Arial" w:cs="Arial"/>
          <w:shd w:val="clear" w:color="auto" w:fill="FFFFFF"/>
        </w:rPr>
        <w:t>, </w:t>
      </w:r>
      <w:r w:rsidRPr="005222F9">
        <w:rPr>
          <w:rFonts w:ascii="Arial" w:hAnsi="Arial" w:cs="Arial"/>
          <w:iCs/>
          <w:shd w:val="clear" w:color="auto" w:fill="FFFFFF"/>
        </w:rPr>
        <w:t>184</w:t>
      </w:r>
      <w:r w:rsidRPr="005222F9">
        <w:rPr>
          <w:rFonts w:ascii="Arial" w:hAnsi="Arial" w:cs="Arial"/>
          <w:shd w:val="clear" w:color="auto" w:fill="FFFFFF"/>
        </w:rPr>
        <w:t>, p.106996.</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Daher-Nashif, S. and Bawadi, H., 2020. Women’s health and well-being in the united nations sustainable development goals: A narrative review of achievements and gaps in the gulf states. </w:t>
      </w:r>
      <w:r w:rsidRPr="005222F9">
        <w:rPr>
          <w:rFonts w:ascii="Arial" w:hAnsi="Arial" w:cs="Arial"/>
          <w:iCs/>
          <w:shd w:val="clear" w:color="auto" w:fill="FFFFFF"/>
        </w:rPr>
        <w:t>International journal of environmental research and public health</w:t>
      </w:r>
      <w:r w:rsidRPr="005222F9">
        <w:rPr>
          <w:rFonts w:ascii="Arial" w:hAnsi="Arial" w:cs="Arial"/>
          <w:shd w:val="clear" w:color="auto" w:fill="FFFFFF"/>
        </w:rPr>
        <w:t>, </w:t>
      </w:r>
      <w:r w:rsidRPr="005222F9">
        <w:rPr>
          <w:rFonts w:ascii="Arial" w:hAnsi="Arial" w:cs="Arial"/>
          <w:iCs/>
          <w:shd w:val="clear" w:color="auto" w:fill="FFFFFF"/>
        </w:rPr>
        <w:t>17</w:t>
      </w:r>
      <w:r w:rsidRPr="005222F9">
        <w:rPr>
          <w:rFonts w:ascii="Arial" w:hAnsi="Arial" w:cs="Arial"/>
          <w:shd w:val="clear" w:color="auto" w:fill="FFFFFF"/>
        </w:rPr>
        <w:t>(3), p.1059.</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Dai, J. and Menhas, R., 2020. Sustainable development goals, sports and physical activity: the localization of health-related sustainable development goals through sports in China: a narrative review. </w:t>
      </w:r>
      <w:r w:rsidRPr="005222F9">
        <w:rPr>
          <w:rFonts w:ascii="Arial" w:hAnsi="Arial" w:cs="Arial"/>
          <w:iCs/>
          <w:shd w:val="clear" w:color="auto" w:fill="FFFFFF"/>
        </w:rPr>
        <w:t>Risk management and healthcare policy</w:t>
      </w:r>
      <w:r w:rsidRPr="005222F9">
        <w:rPr>
          <w:rFonts w:ascii="Arial" w:hAnsi="Arial" w:cs="Arial"/>
          <w:shd w:val="clear" w:color="auto" w:fill="FFFFFF"/>
        </w:rPr>
        <w:t>, </w:t>
      </w:r>
      <w:r w:rsidRPr="005222F9">
        <w:rPr>
          <w:rFonts w:ascii="Arial" w:hAnsi="Arial" w:cs="Arial"/>
          <w:iCs/>
          <w:shd w:val="clear" w:color="auto" w:fill="FFFFFF"/>
        </w:rPr>
        <w:t>13</w:t>
      </w:r>
      <w:r w:rsidRPr="005222F9">
        <w:rPr>
          <w:rFonts w:ascii="Arial" w:hAnsi="Arial" w:cs="Arial"/>
          <w:shd w:val="clear" w:color="auto" w:fill="FFFFFF"/>
        </w:rPr>
        <w:t>, p.1419.</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Delany-Crowe, T., Marinova, D., Fisher, M., McGreevy, M. and Baum, F., 2019. Australian policies on water management and climate change: are they supporting the sustainable development goals and improved health and well-being? </w:t>
      </w:r>
      <w:r w:rsidRPr="005222F9">
        <w:rPr>
          <w:rFonts w:ascii="Arial" w:hAnsi="Arial" w:cs="Arial"/>
          <w:iCs/>
          <w:shd w:val="clear" w:color="auto" w:fill="FFFFFF"/>
        </w:rPr>
        <w:t>Globalization and health</w:t>
      </w:r>
      <w:r w:rsidRPr="005222F9">
        <w:rPr>
          <w:rFonts w:ascii="Arial" w:hAnsi="Arial" w:cs="Arial"/>
          <w:shd w:val="clear" w:color="auto" w:fill="FFFFFF"/>
        </w:rPr>
        <w:t>, </w:t>
      </w:r>
      <w:r w:rsidRPr="005222F9">
        <w:rPr>
          <w:rFonts w:ascii="Arial" w:hAnsi="Arial" w:cs="Arial"/>
          <w:iCs/>
          <w:shd w:val="clear" w:color="auto" w:fill="FFFFFF"/>
        </w:rPr>
        <w:t>15</w:t>
      </w:r>
      <w:r w:rsidRPr="005222F9">
        <w:rPr>
          <w:rFonts w:ascii="Arial" w:hAnsi="Arial" w:cs="Arial"/>
          <w:shd w:val="clear" w:color="auto" w:fill="FFFFFF"/>
        </w:rPr>
        <w:t>(1), pp.1-15.</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Dossey, B.M., Rosa, W.E. and Beck, D.M., 2019. Nursing and the sustainable development goals: From Nightingale to now. </w:t>
      </w:r>
      <w:r w:rsidRPr="005222F9">
        <w:rPr>
          <w:rFonts w:ascii="Arial" w:hAnsi="Arial" w:cs="Arial"/>
          <w:iCs/>
          <w:shd w:val="clear" w:color="auto" w:fill="FFFFFF"/>
        </w:rPr>
        <w:t>AJN The American Journal of Nursing</w:t>
      </w:r>
      <w:r w:rsidRPr="005222F9">
        <w:rPr>
          <w:rFonts w:ascii="Arial" w:hAnsi="Arial" w:cs="Arial"/>
          <w:shd w:val="clear" w:color="auto" w:fill="FFFFFF"/>
        </w:rPr>
        <w:t>, </w:t>
      </w:r>
      <w:r w:rsidRPr="005222F9">
        <w:rPr>
          <w:rFonts w:ascii="Arial" w:hAnsi="Arial" w:cs="Arial"/>
          <w:iCs/>
          <w:shd w:val="clear" w:color="auto" w:fill="FFFFFF"/>
        </w:rPr>
        <w:t>119</w:t>
      </w:r>
      <w:r w:rsidRPr="005222F9">
        <w:rPr>
          <w:rFonts w:ascii="Arial" w:hAnsi="Arial" w:cs="Arial"/>
          <w:shd w:val="clear" w:color="auto" w:fill="FFFFFF"/>
        </w:rPr>
        <w:t>(5), pp.44-49.</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 xml:space="preserve">Fei, W., Opoku, A., Agyekum, K., Oppon, J.A., Ahmed, V., Chen, C. and Lok, K.L., 2021. The critical role of the construction industry in achieving sustainable development goals (SDGs): delivering projects for the common good. </w:t>
      </w:r>
      <w:r w:rsidRPr="005222F9">
        <w:rPr>
          <w:rFonts w:ascii="Arial" w:hAnsi="Arial" w:cs="Arial"/>
          <w:iCs/>
          <w:shd w:val="clear" w:color="auto" w:fill="FFFFFF"/>
        </w:rPr>
        <w:t>Sustainability</w:t>
      </w:r>
      <w:r w:rsidRPr="005222F9">
        <w:rPr>
          <w:rFonts w:ascii="Arial" w:hAnsi="Arial" w:cs="Arial"/>
          <w:shd w:val="clear" w:color="auto" w:fill="FFFFFF"/>
        </w:rPr>
        <w:t>, </w:t>
      </w:r>
      <w:r w:rsidRPr="005222F9">
        <w:rPr>
          <w:rFonts w:ascii="Arial" w:hAnsi="Arial" w:cs="Arial"/>
          <w:iCs/>
          <w:shd w:val="clear" w:color="auto" w:fill="FFFFFF"/>
        </w:rPr>
        <w:t>13</w:t>
      </w:r>
      <w:r w:rsidRPr="005222F9">
        <w:rPr>
          <w:rFonts w:ascii="Arial" w:hAnsi="Arial" w:cs="Arial"/>
          <w:shd w:val="clear" w:color="auto" w:fill="FFFFFF"/>
        </w:rPr>
        <w:t>(16), p.9112.</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Fonseca, L.M., Domingues, J.P. and Dima, A.M., 2020. Mapping the sustainable development goals relationships. </w:t>
      </w:r>
      <w:r w:rsidRPr="005222F9">
        <w:rPr>
          <w:rFonts w:ascii="Arial" w:hAnsi="Arial" w:cs="Arial"/>
          <w:iCs/>
          <w:shd w:val="clear" w:color="auto" w:fill="FFFFFF"/>
        </w:rPr>
        <w:t>Sustainability</w:t>
      </w:r>
      <w:r w:rsidRPr="005222F9">
        <w:rPr>
          <w:rFonts w:ascii="Arial" w:hAnsi="Arial" w:cs="Arial"/>
          <w:shd w:val="clear" w:color="auto" w:fill="FFFFFF"/>
        </w:rPr>
        <w:t>, </w:t>
      </w:r>
      <w:r w:rsidRPr="005222F9">
        <w:rPr>
          <w:rFonts w:ascii="Arial" w:hAnsi="Arial" w:cs="Arial"/>
          <w:iCs/>
          <w:shd w:val="clear" w:color="auto" w:fill="FFFFFF"/>
        </w:rPr>
        <w:t>12</w:t>
      </w:r>
      <w:r w:rsidRPr="005222F9">
        <w:rPr>
          <w:rFonts w:ascii="Arial" w:hAnsi="Arial" w:cs="Arial"/>
          <w:shd w:val="clear" w:color="auto" w:fill="FFFFFF"/>
        </w:rPr>
        <w:t>(8), p.3359.</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Green, L., Gray, B.J. and Ashton, K., 2020. Using health impact assessments to implement the sustainable development goals in practice: A case study in Wales. </w:t>
      </w:r>
      <w:r w:rsidRPr="005222F9">
        <w:rPr>
          <w:rFonts w:ascii="Arial" w:hAnsi="Arial" w:cs="Arial"/>
          <w:iCs/>
          <w:shd w:val="clear" w:color="auto" w:fill="FFFFFF"/>
        </w:rPr>
        <w:t>Impact Assessment and Project Appraisal</w:t>
      </w:r>
      <w:r w:rsidRPr="005222F9">
        <w:rPr>
          <w:rFonts w:ascii="Arial" w:hAnsi="Arial" w:cs="Arial"/>
          <w:shd w:val="clear" w:color="auto" w:fill="FFFFFF"/>
        </w:rPr>
        <w:t>, </w:t>
      </w:r>
      <w:r w:rsidRPr="005222F9">
        <w:rPr>
          <w:rFonts w:ascii="Arial" w:hAnsi="Arial" w:cs="Arial"/>
          <w:iCs/>
          <w:shd w:val="clear" w:color="auto" w:fill="FFFFFF"/>
        </w:rPr>
        <w:t>38</w:t>
      </w:r>
      <w:r w:rsidRPr="005222F9">
        <w:rPr>
          <w:rFonts w:ascii="Arial" w:hAnsi="Arial" w:cs="Arial"/>
          <w:shd w:val="clear" w:color="auto" w:fill="FFFFFF"/>
        </w:rPr>
        <w:t>(3), pp.214-224.</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Herrero, M., Thornton, P.K., Mason-D'Croz, D., Palmer, J., Bodirsky, B.L., Pradhan, P., Barrett, C.B., Benton, T.G., Hall, A., Pikaar, I. and Bogard, J.R., 2021. Articulating the effect of food systems innovation on the Sustainable Development Goals. </w:t>
      </w:r>
      <w:r w:rsidRPr="005222F9">
        <w:rPr>
          <w:rFonts w:ascii="Arial" w:hAnsi="Arial" w:cs="Arial"/>
          <w:iCs/>
          <w:shd w:val="clear" w:color="auto" w:fill="FFFFFF"/>
        </w:rPr>
        <w:t>The Lancet Planetary Health</w:t>
      </w:r>
      <w:r w:rsidRPr="005222F9">
        <w:rPr>
          <w:rFonts w:ascii="Arial" w:hAnsi="Arial" w:cs="Arial"/>
          <w:shd w:val="clear" w:color="auto" w:fill="FFFFFF"/>
        </w:rPr>
        <w:t>, </w:t>
      </w:r>
      <w:r w:rsidRPr="005222F9">
        <w:rPr>
          <w:rFonts w:ascii="Arial" w:hAnsi="Arial" w:cs="Arial"/>
          <w:iCs/>
          <w:shd w:val="clear" w:color="auto" w:fill="FFFFFF"/>
        </w:rPr>
        <w:t>5</w:t>
      </w:r>
      <w:r w:rsidRPr="005222F9">
        <w:rPr>
          <w:rFonts w:ascii="Arial" w:hAnsi="Arial" w:cs="Arial"/>
          <w:shd w:val="clear" w:color="auto" w:fill="FFFFFF"/>
        </w:rPr>
        <w:t>(1), pp.e50-e62.</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lastRenderedPageBreak/>
        <w:t>Hone, T., Macinko, J. and Millett, C., 2018. Revisiting Alma-Ata: what is the role of primary health care in achieving Sustainable Development Goals? </w:t>
      </w:r>
      <w:r w:rsidRPr="005222F9">
        <w:rPr>
          <w:rFonts w:ascii="Arial" w:hAnsi="Arial" w:cs="Arial"/>
          <w:iCs/>
          <w:shd w:val="clear" w:color="auto" w:fill="FFFFFF"/>
        </w:rPr>
        <w:t>The Lancet</w:t>
      </w:r>
      <w:r w:rsidRPr="005222F9">
        <w:rPr>
          <w:rFonts w:ascii="Arial" w:hAnsi="Arial" w:cs="Arial"/>
          <w:shd w:val="clear" w:color="auto" w:fill="FFFFFF"/>
        </w:rPr>
        <w:t>, </w:t>
      </w:r>
      <w:r w:rsidRPr="005222F9">
        <w:rPr>
          <w:rFonts w:ascii="Arial" w:hAnsi="Arial" w:cs="Arial"/>
          <w:iCs/>
          <w:shd w:val="clear" w:color="auto" w:fill="FFFFFF"/>
        </w:rPr>
        <w:t>392</w:t>
      </w:r>
      <w:r w:rsidRPr="005222F9">
        <w:rPr>
          <w:rFonts w:ascii="Arial" w:hAnsi="Arial" w:cs="Arial"/>
          <w:shd w:val="clear" w:color="auto" w:fill="FFFFFF"/>
        </w:rPr>
        <w:t>(10156), pp.1461-1472.</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Huang, Y.K. and Chang, Y.C., 2022. Oral health: the first step to sustainable development goal 3. </w:t>
      </w:r>
      <w:r w:rsidRPr="005222F9">
        <w:rPr>
          <w:rFonts w:ascii="Arial" w:hAnsi="Arial" w:cs="Arial"/>
          <w:iCs/>
          <w:shd w:val="clear" w:color="auto" w:fill="FFFFFF"/>
        </w:rPr>
        <w:t>Journal of the Formosan Medical Association</w:t>
      </w:r>
      <w:r w:rsidRPr="005222F9">
        <w:rPr>
          <w:rFonts w:ascii="Arial" w:hAnsi="Arial" w:cs="Arial"/>
          <w:shd w:val="clear" w:color="auto" w:fill="FFFFFF"/>
        </w:rPr>
        <w:t>, </w:t>
      </w:r>
      <w:r w:rsidRPr="005222F9">
        <w:rPr>
          <w:rFonts w:ascii="Arial" w:hAnsi="Arial" w:cs="Arial"/>
          <w:iCs/>
          <w:shd w:val="clear" w:color="auto" w:fill="FFFFFF"/>
        </w:rPr>
        <w:t>121</w:t>
      </w:r>
      <w:r w:rsidRPr="005222F9">
        <w:rPr>
          <w:rFonts w:ascii="Arial" w:hAnsi="Arial" w:cs="Arial"/>
          <w:shd w:val="clear" w:color="auto" w:fill="FFFFFF"/>
        </w:rPr>
        <w:t>(7), pp.1348-1350.</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Hussain, S., Javadi, D., Andrey, J., Ghaffar, A. and Labonté, R., 2020. Health intersectoralism in the Sustainable Development Goal era: from theory to practice. </w:t>
      </w:r>
      <w:r w:rsidRPr="005222F9">
        <w:rPr>
          <w:rFonts w:ascii="Arial" w:hAnsi="Arial" w:cs="Arial"/>
          <w:iCs/>
          <w:shd w:val="clear" w:color="auto" w:fill="FFFFFF"/>
        </w:rPr>
        <w:t>Globalization and Health</w:t>
      </w:r>
      <w:r w:rsidRPr="005222F9">
        <w:rPr>
          <w:rFonts w:ascii="Arial" w:hAnsi="Arial" w:cs="Arial"/>
          <w:shd w:val="clear" w:color="auto" w:fill="FFFFFF"/>
        </w:rPr>
        <w:t>, </w:t>
      </w:r>
      <w:r w:rsidRPr="005222F9">
        <w:rPr>
          <w:rFonts w:ascii="Arial" w:hAnsi="Arial" w:cs="Arial"/>
          <w:iCs/>
          <w:shd w:val="clear" w:color="auto" w:fill="FFFFFF"/>
        </w:rPr>
        <w:t>16</w:t>
      </w:r>
      <w:r w:rsidRPr="005222F9">
        <w:rPr>
          <w:rFonts w:ascii="Arial" w:hAnsi="Arial" w:cs="Arial"/>
          <w:shd w:val="clear" w:color="auto" w:fill="FFFFFF"/>
        </w:rPr>
        <w:t>(1), pp.1-5.</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Keeling, L., Tunón, H., Olmos Antillón, G., Berg, C., Jones, M., Stuardo, L., Swanson, J., Wallenbeck, A., Winckler, C. and Blokhuis, H., 2019. Animal welfare and the United Nations sustainable development goals. </w:t>
      </w:r>
      <w:r w:rsidRPr="005222F9">
        <w:rPr>
          <w:rFonts w:ascii="Arial" w:hAnsi="Arial" w:cs="Arial"/>
          <w:iCs/>
          <w:shd w:val="clear" w:color="auto" w:fill="FFFFFF"/>
        </w:rPr>
        <w:t>Frontiers in veterinary science</w:t>
      </w:r>
      <w:r w:rsidRPr="005222F9">
        <w:rPr>
          <w:rFonts w:ascii="Arial" w:hAnsi="Arial" w:cs="Arial"/>
          <w:shd w:val="clear" w:color="auto" w:fill="FFFFFF"/>
        </w:rPr>
        <w:t>, </w:t>
      </w:r>
      <w:r w:rsidRPr="005222F9">
        <w:rPr>
          <w:rFonts w:ascii="Arial" w:hAnsi="Arial" w:cs="Arial"/>
          <w:iCs/>
          <w:shd w:val="clear" w:color="auto" w:fill="FFFFFF"/>
        </w:rPr>
        <w:t>6</w:t>
      </w:r>
      <w:r w:rsidRPr="005222F9">
        <w:rPr>
          <w:rFonts w:ascii="Arial" w:hAnsi="Arial" w:cs="Arial"/>
          <w:shd w:val="clear" w:color="auto" w:fill="FFFFFF"/>
        </w:rPr>
        <w:t>, p.336.</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Lal, R., Bouma, J., Brevik, E., Dawson, L., Field, D.J., Glaser, B., Hatano, R., Hartemink, A.E., Kosaki, T., Lascelles, B. and Monger, C., 2021. Soils and sustainable development goals of the United Nations: An International Union of Soil Sciences perspective. </w:t>
      </w:r>
      <w:r w:rsidRPr="005222F9">
        <w:rPr>
          <w:rFonts w:ascii="Arial" w:hAnsi="Arial" w:cs="Arial"/>
          <w:iCs/>
          <w:shd w:val="clear" w:color="auto" w:fill="FFFFFF"/>
        </w:rPr>
        <w:t>Geoderma Regional</w:t>
      </w:r>
      <w:r w:rsidRPr="005222F9">
        <w:rPr>
          <w:rFonts w:ascii="Arial" w:hAnsi="Arial" w:cs="Arial"/>
          <w:shd w:val="clear" w:color="auto" w:fill="FFFFFF"/>
        </w:rPr>
        <w:t>, </w:t>
      </w:r>
      <w:r w:rsidRPr="005222F9">
        <w:rPr>
          <w:rFonts w:ascii="Arial" w:hAnsi="Arial" w:cs="Arial"/>
          <w:iCs/>
          <w:shd w:val="clear" w:color="auto" w:fill="FFFFFF"/>
        </w:rPr>
        <w:t>25</w:t>
      </w:r>
      <w:r w:rsidRPr="005222F9">
        <w:rPr>
          <w:rFonts w:ascii="Arial" w:hAnsi="Arial" w:cs="Arial"/>
          <w:shd w:val="clear" w:color="auto" w:fill="FFFFFF"/>
        </w:rPr>
        <w:t>, p.e00398.</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Lehoux, P., Pacifico Silva, H., Pozelli Sabio, R. and Roncarolo, F., 2018. The unexplored contribution of responsible innovation in health to sustainable development goals. </w:t>
      </w:r>
      <w:r w:rsidRPr="005222F9">
        <w:rPr>
          <w:rFonts w:ascii="Arial" w:hAnsi="Arial" w:cs="Arial"/>
          <w:iCs/>
          <w:shd w:val="clear" w:color="auto" w:fill="FFFFFF"/>
        </w:rPr>
        <w:t>Sustainability</w:t>
      </w:r>
      <w:r w:rsidRPr="005222F9">
        <w:rPr>
          <w:rFonts w:ascii="Arial" w:hAnsi="Arial" w:cs="Arial"/>
          <w:shd w:val="clear" w:color="auto" w:fill="FFFFFF"/>
        </w:rPr>
        <w:t>, </w:t>
      </w:r>
      <w:r w:rsidRPr="005222F9">
        <w:rPr>
          <w:rFonts w:ascii="Arial" w:hAnsi="Arial" w:cs="Arial"/>
          <w:iCs/>
          <w:shd w:val="clear" w:color="auto" w:fill="FFFFFF"/>
        </w:rPr>
        <w:t>10</w:t>
      </w:r>
      <w:r w:rsidRPr="005222F9">
        <w:rPr>
          <w:rFonts w:ascii="Arial" w:hAnsi="Arial" w:cs="Arial"/>
          <w:shd w:val="clear" w:color="auto" w:fill="FFFFFF"/>
        </w:rPr>
        <w:t>(11), p.4015.</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Luyckx, V.A., Al-Aly, Z., Bello, A.K., Bellorin-Font, E., Carlini, R.G., Fabian, J., Garcia-Garcia, G., Iyengar, A., Sekkarie, M., Van Biesen, W. and Ulasi, I., 2021. Sustainable development goals relevant to kidney health: an update on progress. </w:t>
      </w:r>
      <w:r w:rsidRPr="005222F9">
        <w:rPr>
          <w:rFonts w:ascii="Arial" w:hAnsi="Arial" w:cs="Arial"/>
          <w:iCs/>
          <w:shd w:val="clear" w:color="auto" w:fill="FFFFFF"/>
        </w:rPr>
        <w:t>Nature Reviews Nephrology</w:t>
      </w:r>
      <w:r w:rsidRPr="005222F9">
        <w:rPr>
          <w:rFonts w:ascii="Arial" w:hAnsi="Arial" w:cs="Arial"/>
          <w:shd w:val="clear" w:color="auto" w:fill="FFFFFF"/>
        </w:rPr>
        <w:t>, </w:t>
      </w:r>
      <w:r w:rsidRPr="005222F9">
        <w:rPr>
          <w:rFonts w:ascii="Arial" w:hAnsi="Arial" w:cs="Arial"/>
          <w:iCs/>
          <w:shd w:val="clear" w:color="auto" w:fill="FFFFFF"/>
        </w:rPr>
        <w:t>17</w:t>
      </w:r>
      <w:r w:rsidRPr="005222F9">
        <w:rPr>
          <w:rFonts w:ascii="Arial" w:hAnsi="Arial" w:cs="Arial"/>
          <w:shd w:val="clear" w:color="auto" w:fill="FFFFFF"/>
        </w:rPr>
        <w:t>(1), pp.15-32.</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Lynch, A.J., Elliott, V., Phang, S.C., Claussen, J.E., Harrison, I., Murchie, K.J., Steel, E.A. and Stokes, G.L., 2020. Inland fish and fisheries integral to achieving the Sustainable Development Goals. </w:t>
      </w:r>
      <w:r w:rsidRPr="005222F9">
        <w:rPr>
          <w:rFonts w:ascii="Arial" w:hAnsi="Arial" w:cs="Arial"/>
          <w:iCs/>
          <w:shd w:val="clear" w:color="auto" w:fill="FFFFFF"/>
        </w:rPr>
        <w:t>Nature Sustainability</w:t>
      </w:r>
      <w:r w:rsidRPr="005222F9">
        <w:rPr>
          <w:rFonts w:ascii="Arial" w:hAnsi="Arial" w:cs="Arial"/>
          <w:shd w:val="clear" w:color="auto" w:fill="FFFFFF"/>
        </w:rPr>
        <w:t>, </w:t>
      </w:r>
      <w:r w:rsidRPr="005222F9">
        <w:rPr>
          <w:rFonts w:ascii="Arial" w:hAnsi="Arial" w:cs="Arial"/>
          <w:iCs/>
          <w:shd w:val="clear" w:color="auto" w:fill="FFFFFF"/>
        </w:rPr>
        <w:t>3</w:t>
      </w:r>
      <w:r w:rsidRPr="005222F9">
        <w:rPr>
          <w:rFonts w:ascii="Arial" w:hAnsi="Arial" w:cs="Arial"/>
          <w:shd w:val="clear" w:color="auto" w:fill="FFFFFF"/>
        </w:rPr>
        <w:t>(8), pp.579-587.</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Menne, B., Aragon de Leon, E., Bekker, M., Mirzikashvili, N., Morton, S., Shriwise, A., Tomson, G., Vracko, P. and Wippel, C., 2020. Health and well-being for all: An approach to accelerating progress to achieve the Sustainable Development Goals (SDGs) in countries in the WHO European Region. </w:t>
      </w:r>
      <w:r w:rsidRPr="005222F9">
        <w:rPr>
          <w:rFonts w:ascii="Arial" w:hAnsi="Arial" w:cs="Arial"/>
          <w:iCs/>
          <w:shd w:val="clear" w:color="auto" w:fill="FFFFFF"/>
        </w:rPr>
        <w:t>European journal of public health</w:t>
      </w:r>
      <w:r w:rsidRPr="005222F9">
        <w:rPr>
          <w:rFonts w:ascii="Arial" w:hAnsi="Arial" w:cs="Arial"/>
          <w:shd w:val="clear" w:color="auto" w:fill="FFFFFF"/>
        </w:rPr>
        <w:t>, </w:t>
      </w:r>
      <w:r w:rsidRPr="005222F9">
        <w:rPr>
          <w:rFonts w:ascii="Arial" w:hAnsi="Arial" w:cs="Arial"/>
          <w:iCs/>
          <w:shd w:val="clear" w:color="auto" w:fill="FFFFFF"/>
        </w:rPr>
        <w:t>30</w:t>
      </w:r>
      <w:r w:rsidRPr="005222F9">
        <w:rPr>
          <w:rFonts w:ascii="Arial" w:hAnsi="Arial" w:cs="Arial"/>
          <w:shd w:val="clear" w:color="auto" w:fill="FFFFFF"/>
        </w:rPr>
        <w:t>(Supplement_1), pp.i3-i9.</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Nugent, R., Bertram, M.Y., Jan, S., Niessen, L.W., Sassi, F., Jamison, D.T., Pier, E.G. and Beaglehole, R., 2018. Investing in non-communicable disease prevention and management to advance the Sustainable Development Goals. </w:t>
      </w:r>
      <w:r w:rsidRPr="005222F9">
        <w:rPr>
          <w:rFonts w:ascii="Arial" w:hAnsi="Arial" w:cs="Arial"/>
          <w:iCs/>
          <w:shd w:val="clear" w:color="auto" w:fill="FFFFFF"/>
        </w:rPr>
        <w:t>The Lancet</w:t>
      </w:r>
      <w:r w:rsidRPr="005222F9">
        <w:rPr>
          <w:rFonts w:ascii="Arial" w:hAnsi="Arial" w:cs="Arial"/>
          <w:shd w:val="clear" w:color="auto" w:fill="FFFFFF"/>
        </w:rPr>
        <w:t>, </w:t>
      </w:r>
      <w:r w:rsidRPr="005222F9">
        <w:rPr>
          <w:rFonts w:ascii="Arial" w:hAnsi="Arial" w:cs="Arial"/>
          <w:iCs/>
          <w:shd w:val="clear" w:color="auto" w:fill="FFFFFF"/>
        </w:rPr>
        <w:t>391</w:t>
      </w:r>
      <w:r w:rsidRPr="005222F9">
        <w:rPr>
          <w:rFonts w:ascii="Arial" w:hAnsi="Arial" w:cs="Arial"/>
          <w:shd w:val="clear" w:color="auto" w:fill="FFFFFF"/>
        </w:rPr>
        <w:t>(10134), pp.2029-2035.</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Obaideen, K., Shehata, N., Sayed, E.T., Abdelkareem, M.A., Mahmoud, M.S. and Olabi, A.G., 2022. The role of wastewater treatment in achieving sustainable development goals (SDGs) and sustainability guideline. </w:t>
      </w:r>
      <w:r w:rsidRPr="005222F9">
        <w:rPr>
          <w:rFonts w:ascii="Arial" w:hAnsi="Arial" w:cs="Arial"/>
          <w:iCs/>
          <w:shd w:val="clear" w:color="auto" w:fill="FFFFFF"/>
        </w:rPr>
        <w:t>Energy Nexus</w:t>
      </w:r>
      <w:r w:rsidRPr="005222F9">
        <w:rPr>
          <w:rFonts w:ascii="Arial" w:hAnsi="Arial" w:cs="Arial"/>
          <w:shd w:val="clear" w:color="auto" w:fill="FFFFFF"/>
        </w:rPr>
        <w:t>, </w:t>
      </w:r>
      <w:r w:rsidRPr="005222F9">
        <w:rPr>
          <w:rFonts w:ascii="Arial" w:hAnsi="Arial" w:cs="Arial"/>
          <w:iCs/>
          <w:shd w:val="clear" w:color="auto" w:fill="FFFFFF"/>
        </w:rPr>
        <w:t>7</w:t>
      </w:r>
      <w:r w:rsidRPr="005222F9">
        <w:rPr>
          <w:rFonts w:ascii="Arial" w:hAnsi="Arial" w:cs="Arial"/>
          <w:shd w:val="clear" w:color="auto" w:fill="FFFFFF"/>
        </w:rPr>
        <w:t>, p.100112.</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Pakkan, S., Sudhakar, C., Tripathi, S. and Rao, M., 2022. A correlation study of sustainable development goal (SDG) interactions. </w:t>
      </w:r>
      <w:r w:rsidRPr="005222F9">
        <w:rPr>
          <w:rFonts w:ascii="Arial" w:hAnsi="Arial" w:cs="Arial"/>
          <w:iCs/>
          <w:shd w:val="clear" w:color="auto" w:fill="FFFFFF"/>
        </w:rPr>
        <w:t>Quality &amp; Quantity</w:t>
      </w:r>
      <w:r w:rsidRPr="005222F9">
        <w:rPr>
          <w:rFonts w:ascii="Arial" w:hAnsi="Arial" w:cs="Arial"/>
          <w:shd w:val="clear" w:color="auto" w:fill="FFFFFF"/>
        </w:rPr>
        <w:t>, pp.1-20.</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Pereira, M.A., Camanho, A.S., Marques, R.C. and Figueira, J.R., 2021. The convergence of the World Health Organization Member States regarding the United Nations’ Sustainable Development Goal ‘Good health and well-being’. </w:t>
      </w:r>
      <w:r w:rsidRPr="005222F9">
        <w:rPr>
          <w:rFonts w:ascii="Arial" w:hAnsi="Arial" w:cs="Arial"/>
          <w:iCs/>
          <w:shd w:val="clear" w:color="auto" w:fill="FFFFFF"/>
        </w:rPr>
        <w:t>Omega</w:t>
      </w:r>
      <w:r w:rsidRPr="005222F9">
        <w:rPr>
          <w:rFonts w:ascii="Arial" w:hAnsi="Arial" w:cs="Arial"/>
          <w:shd w:val="clear" w:color="auto" w:fill="FFFFFF"/>
        </w:rPr>
        <w:t>, </w:t>
      </w:r>
      <w:r w:rsidRPr="005222F9">
        <w:rPr>
          <w:rFonts w:ascii="Arial" w:hAnsi="Arial" w:cs="Arial"/>
          <w:iCs/>
          <w:shd w:val="clear" w:color="auto" w:fill="FFFFFF"/>
        </w:rPr>
        <w:t>104</w:t>
      </w:r>
      <w:r w:rsidRPr="005222F9">
        <w:rPr>
          <w:rFonts w:ascii="Arial" w:hAnsi="Arial" w:cs="Arial"/>
          <w:shd w:val="clear" w:color="auto" w:fill="FFFFFF"/>
        </w:rPr>
        <w:t>, p.102495.</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lastRenderedPageBreak/>
        <w:t>Sachs, J.D., Schmidt-Traub, G., Mazzucato, M., Messner, D., Nakicenovic, N. and Rockström, J., 2019. Six transformations to achieve the sustainable development goals. </w:t>
      </w:r>
      <w:r w:rsidRPr="005222F9">
        <w:rPr>
          <w:rFonts w:ascii="Arial" w:hAnsi="Arial" w:cs="Arial"/>
          <w:iCs/>
          <w:shd w:val="clear" w:color="auto" w:fill="FFFFFF"/>
        </w:rPr>
        <w:t>Nature sustainability</w:t>
      </w:r>
      <w:r w:rsidRPr="005222F9">
        <w:rPr>
          <w:rFonts w:ascii="Arial" w:hAnsi="Arial" w:cs="Arial"/>
          <w:shd w:val="clear" w:color="auto" w:fill="FFFFFF"/>
        </w:rPr>
        <w:t>, </w:t>
      </w:r>
      <w:r w:rsidRPr="005222F9">
        <w:rPr>
          <w:rFonts w:ascii="Arial" w:hAnsi="Arial" w:cs="Arial"/>
          <w:iCs/>
          <w:shd w:val="clear" w:color="auto" w:fill="FFFFFF"/>
        </w:rPr>
        <w:t>2</w:t>
      </w:r>
      <w:r w:rsidRPr="005222F9">
        <w:rPr>
          <w:rFonts w:ascii="Arial" w:hAnsi="Arial" w:cs="Arial"/>
          <w:shd w:val="clear" w:color="auto" w:fill="FFFFFF"/>
        </w:rPr>
        <w:t>(9), pp.805-814.</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Saz-Gil, M.I., Cosenza, J.P., Zardoya-Alegría, A. and Gil-Lacruz, A.I., 2020. Exploring corporate social responsibility under the background of sustainable development goals: A proposal to corporate volunteering. </w:t>
      </w:r>
      <w:r w:rsidRPr="005222F9">
        <w:rPr>
          <w:rFonts w:ascii="Arial" w:hAnsi="Arial" w:cs="Arial"/>
          <w:iCs/>
          <w:shd w:val="clear" w:color="auto" w:fill="FFFFFF"/>
        </w:rPr>
        <w:t>Sustainability</w:t>
      </w:r>
      <w:r w:rsidRPr="005222F9">
        <w:rPr>
          <w:rFonts w:ascii="Arial" w:hAnsi="Arial" w:cs="Arial"/>
          <w:shd w:val="clear" w:color="auto" w:fill="FFFFFF"/>
        </w:rPr>
        <w:t>, </w:t>
      </w:r>
      <w:r w:rsidRPr="005222F9">
        <w:rPr>
          <w:rFonts w:ascii="Arial" w:hAnsi="Arial" w:cs="Arial"/>
          <w:iCs/>
          <w:shd w:val="clear" w:color="auto" w:fill="FFFFFF"/>
        </w:rPr>
        <w:t>12</w:t>
      </w:r>
      <w:r w:rsidRPr="005222F9">
        <w:rPr>
          <w:rFonts w:ascii="Arial" w:hAnsi="Arial" w:cs="Arial"/>
          <w:shd w:val="clear" w:color="auto" w:fill="FFFFFF"/>
        </w:rPr>
        <w:t>(12), p.4811.</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Sompolska-Rzechuła, A. and Kurdyś-Kujawska, A., 2021. Towards understanding interactions between sustainable development goals: The role of climate-well-being linkages. Experiences of EU countries. </w:t>
      </w:r>
      <w:r w:rsidRPr="005222F9">
        <w:rPr>
          <w:rFonts w:ascii="Arial" w:hAnsi="Arial" w:cs="Arial"/>
          <w:iCs/>
          <w:shd w:val="clear" w:color="auto" w:fill="FFFFFF"/>
        </w:rPr>
        <w:t>Energies</w:t>
      </w:r>
      <w:r w:rsidRPr="005222F9">
        <w:rPr>
          <w:rFonts w:ascii="Arial" w:hAnsi="Arial" w:cs="Arial"/>
          <w:shd w:val="clear" w:color="auto" w:fill="FFFFFF"/>
        </w:rPr>
        <w:t>, </w:t>
      </w:r>
      <w:r w:rsidRPr="005222F9">
        <w:rPr>
          <w:rFonts w:ascii="Arial" w:hAnsi="Arial" w:cs="Arial"/>
          <w:iCs/>
          <w:shd w:val="clear" w:color="auto" w:fill="FFFFFF"/>
        </w:rPr>
        <w:t>14</w:t>
      </w:r>
      <w:r w:rsidRPr="005222F9">
        <w:rPr>
          <w:rFonts w:ascii="Arial" w:hAnsi="Arial" w:cs="Arial"/>
          <w:shd w:val="clear" w:color="auto" w:fill="FFFFFF"/>
        </w:rPr>
        <w:t>(7), p.2025.</w:t>
      </w:r>
    </w:p>
    <w:p w:rsidR="00673A81" w:rsidRPr="005222F9" w:rsidRDefault="00EE7B2A" w:rsidP="005222F9">
      <w:pPr>
        <w:rPr>
          <w:rFonts w:ascii="Arial" w:hAnsi="Arial" w:cs="Arial"/>
          <w:shd w:val="clear" w:color="auto" w:fill="FFFFFF"/>
        </w:rPr>
      </w:pPr>
      <w:r w:rsidRPr="005222F9">
        <w:rPr>
          <w:rFonts w:ascii="Arial" w:hAnsi="Arial" w:cs="Arial"/>
          <w:shd w:val="clear" w:color="auto" w:fill="FFFFFF"/>
        </w:rPr>
        <w:t>Yang, S., Zhao, W., Liu, Y., Cherubini, F., Fu, B. and Pereira, P., 2020. Prioritizing sustainable development goals and linking them to ecosystem services: A global expert's knowledge evaluation. </w:t>
      </w:r>
      <w:r w:rsidRPr="005222F9">
        <w:rPr>
          <w:rFonts w:ascii="Arial" w:hAnsi="Arial" w:cs="Arial"/>
          <w:iCs/>
          <w:shd w:val="clear" w:color="auto" w:fill="FFFFFF"/>
        </w:rPr>
        <w:t>Geography and Sustainability</w:t>
      </w:r>
      <w:r w:rsidRPr="005222F9">
        <w:rPr>
          <w:rFonts w:ascii="Arial" w:hAnsi="Arial" w:cs="Arial"/>
          <w:shd w:val="clear" w:color="auto" w:fill="FFFFFF"/>
        </w:rPr>
        <w:t>, </w:t>
      </w:r>
      <w:r w:rsidRPr="005222F9">
        <w:rPr>
          <w:rFonts w:ascii="Arial" w:hAnsi="Arial" w:cs="Arial"/>
          <w:iCs/>
          <w:shd w:val="clear" w:color="auto" w:fill="FFFFFF"/>
        </w:rPr>
        <w:t>1</w:t>
      </w:r>
      <w:r w:rsidRPr="005222F9">
        <w:rPr>
          <w:rFonts w:ascii="Arial" w:hAnsi="Arial" w:cs="Arial"/>
          <w:shd w:val="clear" w:color="auto" w:fill="FFFFFF"/>
        </w:rPr>
        <w:t>(4), pp.321-330.</w:t>
      </w:r>
    </w:p>
    <w:p w:rsidR="00B14058" w:rsidRPr="005222F9" w:rsidRDefault="00B14058" w:rsidP="005222F9"/>
    <w:sectPr w:rsidR="00B14058" w:rsidRPr="005222F9" w:rsidSect="00E54A41">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7329C" w:rsidRDefault="0097329C">
      <w:pPr>
        <w:spacing w:after="0" w:line="240" w:lineRule="auto"/>
      </w:pPr>
      <w:r>
        <w:separator/>
      </w:r>
    </w:p>
  </w:endnote>
  <w:endnote w:type="continuationSeparator" w:id="1">
    <w:p w:rsidR="0097329C" w:rsidRDefault="0097329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7329C" w:rsidRDefault="0097329C">
      <w:pPr>
        <w:spacing w:after="0" w:line="240" w:lineRule="auto"/>
      </w:pPr>
      <w:r>
        <w:separator/>
      </w:r>
    </w:p>
  </w:footnote>
  <w:footnote w:type="continuationSeparator" w:id="1">
    <w:p w:rsidR="0097329C" w:rsidRDefault="0097329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00F9" w:rsidRPr="004500F9" w:rsidRDefault="00EE7B2A">
    <w:pPr>
      <w:pStyle w:val="Header"/>
      <w:jc w:val="right"/>
      <w:rPr>
        <w:rFonts w:ascii="Times New Roman" w:hAnsi="Times New Roman" w:cs="Times New Roman"/>
        <w:sz w:val="24"/>
        <w:szCs w:val="24"/>
      </w:rPr>
    </w:pPr>
    <w:r w:rsidRPr="004500F9">
      <w:rPr>
        <w:rFonts w:ascii="Times New Roman" w:hAnsi="Times New Roman" w:cs="Times New Roman"/>
        <w:sz w:val="24"/>
        <w:szCs w:val="24"/>
      </w:rPr>
      <w:t xml:space="preserve">Health, Wellbeing, and Sustainable Development     </w:t>
    </w:r>
    <w:sdt>
      <w:sdtPr>
        <w:rPr>
          <w:rFonts w:ascii="Times New Roman" w:hAnsi="Times New Roman" w:cs="Times New Roman"/>
          <w:sz w:val="24"/>
          <w:szCs w:val="24"/>
        </w:rPr>
        <w:id w:val="-196553406"/>
        <w:docPartObj>
          <w:docPartGallery w:val="Page Numbers (Top of Page)"/>
          <w:docPartUnique/>
        </w:docPartObj>
      </w:sdtPr>
      <w:sdtEndPr>
        <w:rPr>
          <w:noProof/>
        </w:rPr>
      </w:sdtEndPr>
      <w:sdtContent>
        <w:r w:rsidR="00455D12" w:rsidRPr="004500F9">
          <w:rPr>
            <w:rFonts w:ascii="Times New Roman" w:hAnsi="Times New Roman" w:cs="Times New Roman"/>
            <w:sz w:val="24"/>
            <w:szCs w:val="24"/>
          </w:rPr>
          <w:fldChar w:fldCharType="begin"/>
        </w:r>
        <w:r w:rsidRPr="004500F9">
          <w:rPr>
            <w:rFonts w:ascii="Times New Roman" w:hAnsi="Times New Roman" w:cs="Times New Roman"/>
            <w:sz w:val="24"/>
            <w:szCs w:val="24"/>
          </w:rPr>
          <w:instrText xml:space="preserve"> PAGE   \* MERGEFORMAT </w:instrText>
        </w:r>
        <w:r w:rsidR="00455D12" w:rsidRPr="004500F9">
          <w:rPr>
            <w:rFonts w:ascii="Times New Roman" w:hAnsi="Times New Roman" w:cs="Times New Roman"/>
            <w:sz w:val="24"/>
            <w:szCs w:val="24"/>
          </w:rPr>
          <w:fldChar w:fldCharType="separate"/>
        </w:r>
        <w:r w:rsidR="005222F9">
          <w:rPr>
            <w:rFonts w:ascii="Times New Roman" w:hAnsi="Times New Roman" w:cs="Times New Roman"/>
            <w:noProof/>
            <w:sz w:val="24"/>
            <w:szCs w:val="24"/>
          </w:rPr>
          <w:t>9</w:t>
        </w:r>
        <w:r w:rsidR="00455D12" w:rsidRPr="004500F9">
          <w:rPr>
            <w:rFonts w:ascii="Times New Roman" w:hAnsi="Times New Roman" w:cs="Times New Roman"/>
            <w:noProof/>
            <w:sz w:val="24"/>
            <w:szCs w:val="24"/>
          </w:rPr>
          <w:fldChar w:fldCharType="end"/>
        </w:r>
      </w:sdtContent>
    </w:sdt>
  </w:p>
  <w:p w:rsidR="004500F9" w:rsidRPr="004500F9" w:rsidRDefault="004500F9">
    <w:pPr>
      <w:pStyle w:val="Header"/>
      <w:rPr>
        <w:rFonts w:ascii="Times New Roman" w:hAnsi="Times New Roman" w:cs="Times New Roman"/>
        <w:sz w:val="24"/>
        <w:szCs w:val="24"/>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3B19E8"/>
    <w:multiLevelType w:val="hybridMultilevel"/>
    <w:tmpl w:val="1680B236"/>
    <w:lvl w:ilvl="0" w:tplc="6582ADC0">
      <w:start w:val="1"/>
      <w:numFmt w:val="bullet"/>
      <w:lvlText w:val=""/>
      <w:lvlJc w:val="left"/>
      <w:pPr>
        <w:ind w:left="720" w:hanging="360"/>
      </w:pPr>
      <w:rPr>
        <w:rFonts w:ascii="Symbol" w:hAnsi="Symbol" w:hint="default"/>
      </w:rPr>
    </w:lvl>
    <w:lvl w:ilvl="1" w:tplc="40EE542C" w:tentative="1">
      <w:start w:val="1"/>
      <w:numFmt w:val="bullet"/>
      <w:lvlText w:val="o"/>
      <w:lvlJc w:val="left"/>
      <w:pPr>
        <w:ind w:left="1440" w:hanging="360"/>
      </w:pPr>
      <w:rPr>
        <w:rFonts w:ascii="Courier New" w:hAnsi="Courier New" w:cs="Courier New" w:hint="default"/>
      </w:rPr>
    </w:lvl>
    <w:lvl w:ilvl="2" w:tplc="97B6AD40" w:tentative="1">
      <w:start w:val="1"/>
      <w:numFmt w:val="bullet"/>
      <w:lvlText w:val=""/>
      <w:lvlJc w:val="left"/>
      <w:pPr>
        <w:ind w:left="2160" w:hanging="360"/>
      </w:pPr>
      <w:rPr>
        <w:rFonts w:ascii="Wingdings" w:hAnsi="Wingdings" w:hint="default"/>
      </w:rPr>
    </w:lvl>
    <w:lvl w:ilvl="3" w:tplc="04E2B460" w:tentative="1">
      <w:start w:val="1"/>
      <w:numFmt w:val="bullet"/>
      <w:lvlText w:val=""/>
      <w:lvlJc w:val="left"/>
      <w:pPr>
        <w:ind w:left="2880" w:hanging="360"/>
      </w:pPr>
      <w:rPr>
        <w:rFonts w:ascii="Symbol" w:hAnsi="Symbol" w:hint="default"/>
      </w:rPr>
    </w:lvl>
    <w:lvl w:ilvl="4" w:tplc="6C462F54" w:tentative="1">
      <w:start w:val="1"/>
      <w:numFmt w:val="bullet"/>
      <w:lvlText w:val="o"/>
      <w:lvlJc w:val="left"/>
      <w:pPr>
        <w:ind w:left="3600" w:hanging="360"/>
      </w:pPr>
      <w:rPr>
        <w:rFonts w:ascii="Courier New" w:hAnsi="Courier New" w:cs="Courier New" w:hint="default"/>
      </w:rPr>
    </w:lvl>
    <w:lvl w:ilvl="5" w:tplc="21D8B97A" w:tentative="1">
      <w:start w:val="1"/>
      <w:numFmt w:val="bullet"/>
      <w:lvlText w:val=""/>
      <w:lvlJc w:val="left"/>
      <w:pPr>
        <w:ind w:left="4320" w:hanging="360"/>
      </w:pPr>
      <w:rPr>
        <w:rFonts w:ascii="Wingdings" w:hAnsi="Wingdings" w:hint="default"/>
      </w:rPr>
    </w:lvl>
    <w:lvl w:ilvl="6" w:tplc="22E03C10" w:tentative="1">
      <w:start w:val="1"/>
      <w:numFmt w:val="bullet"/>
      <w:lvlText w:val=""/>
      <w:lvlJc w:val="left"/>
      <w:pPr>
        <w:ind w:left="5040" w:hanging="360"/>
      </w:pPr>
      <w:rPr>
        <w:rFonts w:ascii="Symbol" w:hAnsi="Symbol" w:hint="default"/>
      </w:rPr>
    </w:lvl>
    <w:lvl w:ilvl="7" w:tplc="9ECED64C" w:tentative="1">
      <w:start w:val="1"/>
      <w:numFmt w:val="bullet"/>
      <w:lvlText w:val="o"/>
      <w:lvlJc w:val="left"/>
      <w:pPr>
        <w:ind w:left="5760" w:hanging="360"/>
      </w:pPr>
      <w:rPr>
        <w:rFonts w:ascii="Courier New" w:hAnsi="Courier New" w:cs="Courier New" w:hint="default"/>
      </w:rPr>
    </w:lvl>
    <w:lvl w:ilvl="8" w:tplc="B4E2B99C" w:tentative="1">
      <w:start w:val="1"/>
      <w:numFmt w:val="bullet"/>
      <w:lvlText w:val=""/>
      <w:lvlJc w:val="left"/>
      <w:pPr>
        <w:ind w:left="6480" w:hanging="360"/>
      </w:pPr>
      <w:rPr>
        <w:rFonts w:ascii="Wingdings" w:hAnsi="Wingdings" w:hint="default"/>
      </w:rPr>
    </w:lvl>
  </w:abstractNum>
  <w:abstractNum w:abstractNumId="1">
    <w:nsid w:val="2B5A6466"/>
    <w:multiLevelType w:val="hybridMultilevel"/>
    <w:tmpl w:val="F0DE01EE"/>
    <w:lvl w:ilvl="0" w:tplc="37D2CC8A">
      <w:start w:val="1"/>
      <w:numFmt w:val="bullet"/>
      <w:lvlText w:val=""/>
      <w:lvlJc w:val="left"/>
      <w:pPr>
        <w:ind w:left="720" w:hanging="360"/>
      </w:pPr>
      <w:rPr>
        <w:rFonts w:ascii="Symbol" w:hAnsi="Symbol" w:hint="default"/>
      </w:rPr>
    </w:lvl>
    <w:lvl w:ilvl="1" w:tplc="44FCEC0A" w:tentative="1">
      <w:start w:val="1"/>
      <w:numFmt w:val="bullet"/>
      <w:lvlText w:val="o"/>
      <w:lvlJc w:val="left"/>
      <w:pPr>
        <w:ind w:left="1440" w:hanging="360"/>
      </w:pPr>
      <w:rPr>
        <w:rFonts w:ascii="Courier New" w:hAnsi="Courier New" w:cs="Courier New" w:hint="default"/>
      </w:rPr>
    </w:lvl>
    <w:lvl w:ilvl="2" w:tplc="C43CEAF2" w:tentative="1">
      <w:start w:val="1"/>
      <w:numFmt w:val="bullet"/>
      <w:lvlText w:val=""/>
      <w:lvlJc w:val="left"/>
      <w:pPr>
        <w:ind w:left="2160" w:hanging="360"/>
      </w:pPr>
      <w:rPr>
        <w:rFonts w:ascii="Wingdings" w:hAnsi="Wingdings" w:hint="default"/>
      </w:rPr>
    </w:lvl>
    <w:lvl w:ilvl="3" w:tplc="F154D688" w:tentative="1">
      <w:start w:val="1"/>
      <w:numFmt w:val="bullet"/>
      <w:lvlText w:val=""/>
      <w:lvlJc w:val="left"/>
      <w:pPr>
        <w:ind w:left="2880" w:hanging="360"/>
      </w:pPr>
      <w:rPr>
        <w:rFonts w:ascii="Symbol" w:hAnsi="Symbol" w:hint="default"/>
      </w:rPr>
    </w:lvl>
    <w:lvl w:ilvl="4" w:tplc="BF9429AA" w:tentative="1">
      <w:start w:val="1"/>
      <w:numFmt w:val="bullet"/>
      <w:lvlText w:val="o"/>
      <w:lvlJc w:val="left"/>
      <w:pPr>
        <w:ind w:left="3600" w:hanging="360"/>
      </w:pPr>
      <w:rPr>
        <w:rFonts w:ascii="Courier New" w:hAnsi="Courier New" w:cs="Courier New" w:hint="default"/>
      </w:rPr>
    </w:lvl>
    <w:lvl w:ilvl="5" w:tplc="E592D6DA" w:tentative="1">
      <w:start w:val="1"/>
      <w:numFmt w:val="bullet"/>
      <w:lvlText w:val=""/>
      <w:lvlJc w:val="left"/>
      <w:pPr>
        <w:ind w:left="4320" w:hanging="360"/>
      </w:pPr>
      <w:rPr>
        <w:rFonts w:ascii="Wingdings" w:hAnsi="Wingdings" w:hint="default"/>
      </w:rPr>
    </w:lvl>
    <w:lvl w:ilvl="6" w:tplc="27123E04" w:tentative="1">
      <w:start w:val="1"/>
      <w:numFmt w:val="bullet"/>
      <w:lvlText w:val=""/>
      <w:lvlJc w:val="left"/>
      <w:pPr>
        <w:ind w:left="5040" w:hanging="360"/>
      </w:pPr>
      <w:rPr>
        <w:rFonts w:ascii="Symbol" w:hAnsi="Symbol" w:hint="default"/>
      </w:rPr>
    </w:lvl>
    <w:lvl w:ilvl="7" w:tplc="95C8A5A2" w:tentative="1">
      <w:start w:val="1"/>
      <w:numFmt w:val="bullet"/>
      <w:lvlText w:val="o"/>
      <w:lvlJc w:val="left"/>
      <w:pPr>
        <w:ind w:left="5760" w:hanging="360"/>
      </w:pPr>
      <w:rPr>
        <w:rFonts w:ascii="Courier New" w:hAnsi="Courier New" w:cs="Courier New" w:hint="default"/>
      </w:rPr>
    </w:lvl>
    <w:lvl w:ilvl="8" w:tplc="9FB433F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95C1B"/>
    <w:rsid w:val="0001447F"/>
    <w:rsid w:val="00272175"/>
    <w:rsid w:val="002A6536"/>
    <w:rsid w:val="003A5A65"/>
    <w:rsid w:val="003E0F28"/>
    <w:rsid w:val="003F2C24"/>
    <w:rsid w:val="004500F9"/>
    <w:rsid w:val="00455D12"/>
    <w:rsid w:val="005222F9"/>
    <w:rsid w:val="00567CA4"/>
    <w:rsid w:val="00595C1B"/>
    <w:rsid w:val="00673A81"/>
    <w:rsid w:val="00683898"/>
    <w:rsid w:val="007424FE"/>
    <w:rsid w:val="0076143D"/>
    <w:rsid w:val="008672FC"/>
    <w:rsid w:val="0097329C"/>
    <w:rsid w:val="009A7C4A"/>
    <w:rsid w:val="00A574BF"/>
    <w:rsid w:val="00A91CDD"/>
    <w:rsid w:val="00AB0EAD"/>
    <w:rsid w:val="00B14058"/>
    <w:rsid w:val="00C418DD"/>
    <w:rsid w:val="00C4418C"/>
    <w:rsid w:val="00C472B9"/>
    <w:rsid w:val="00C55A09"/>
    <w:rsid w:val="00DA23A1"/>
    <w:rsid w:val="00E1655B"/>
    <w:rsid w:val="00E54A41"/>
    <w:rsid w:val="00EB33C7"/>
    <w:rsid w:val="00EE7B2A"/>
    <w:rsid w:val="00FF03B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5D12"/>
  </w:style>
  <w:style w:type="paragraph" w:styleId="Heading1">
    <w:name w:val="heading 1"/>
    <w:basedOn w:val="Normal"/>
    <w:next w:val="Normal"/>
    <w:link w:val="Heading1Char"/>
    <w:uiPriority w:val="9"/>
    <w:qFormat/>
    <w:rsid w:val="00C4418C"/>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C4418C"/>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3898"/>
    <w:pPr>
      <w:ind w:left="720"/>
      <w:contextualSpacing/>
    </w:pPr>
  </w:style>
  <w:style w:type="character" w:customStyle="1" w:styleId="Heading1Char">
    <w:name w:val="Heading 1 Char"/>
    <w:basedOn w:val="DefaultParagraphFont"/>
    <w:link w:val="Heading1"/>
    <w:uiPriority w:val="9"/>
    <w:rsid w:val="00C4418C"/>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C4418C"/>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4500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00F9"/>
  </w:style>
  <w:style w:type="paragraph" w:styleId="Footer">
    <w:name w:val="footer"/>
    <w:basedOn w:val="Normal"/>
    <w:link w:val="FooterChar"/>
    <w:uiPriority w:val="99"/>
    <w:unhideWhenUsed/>
    <w:rsid w:val="004500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00F9"/>
  </w:style>
  <w:style w:type="paragraph" w:styleId="TOCHeading">
    <w:name w:val="TOC Heading"/>
    <w:basedOn w:val="Heading1"/>
    <w:next w:val="Normal"/>
    <w:uiPriority w:val="39"/>
    <w:unhideWhenUsed/>
    <w:qFormat/>
    <w:rsid w:val="004500F9"/>
    <w:pPr>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4500F9"/>
    <w:pPr>
      <w:spacing w:after="100"/>
    </w:pPr>
  </w:style>
  <w:style w:type="paragraph" w:styleId="TOC2">
    <w:name w:val="toc 2"/>
    <w:basedOn w:val="Normal"/>
    <w:next w:val="Normal"/>
    <w:autoRedefine/>
    <w:uiPriority w:val="39"/>
    <w:unhideWhenUsed/>
    <w:rsid w:val="004500F9"/>
    <w:pPr>
      <w:spacing w:after="100"/>
      <w:ind w:left="220"/>
    </w:pPr>
  </w:style>
  <w:style w:type="character" w:styleId="Hyperlink">
    <w:name w:val="Hyperlink"/>
    <w:basedOn w:val="DefaultParagraphFont"/>
    <w:uiPriority w:val="99"/>
    <w:unhideWhenUsed/>
    <w:rsid w:val="004500F9"/>
    <w:rPr>
      <w:color w:val="0563C1" w:themeColor="hyperlink"/>
      <w:u w:val="single"/>
    </w:rPr>
  </w:style>
  <w:style w:type="paragraph" w:styleId="BalloonText">
    <w:name w:val="Balloon Text"/>
    <w:basedOn w:val="Normal"/>
    <w:link w:val="BalloonTextChar"/>
    <w:uiPriority w:val="99"/>
    <w:semiHidden/>
    <w:unhideWhenUsed/>
    <w:rsid w:val="00C47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2B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FB62C-A067-4CB1-AC36-6F15E45ED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4291</Words>
  <Characters>24464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2022-11-25T19:23:00Z</dcterms:created>
  <dcterms:modified xsi:type="dcterms:W3CDTF">2022-11-25T19:23:00Z</dcterms:modified>
</cp:coreProperties>
</file>