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57481A2" w:rsidR="005E6C44" w:rsidRPr="00A42F82" w:rsidRDefault="002760F1" w:rsidP="00A91894">
            <w:pPr>
              <w:rPr>
                <w:rFonts w:ascii="Arial" w:hAnsi="Arial" w:cs="Arial"/>
                <w:sz w:val="22"/>
                <w:szCs w:val="22"/>
              </w:rPr>
            </w:pPr>
            <w:r w:rsidRPr="002760F1">
              <w:rPr>
                <w:rFonts w:ascii="Arial" w:hAnsi="Arial" w:cs="Arial"/>
                <w:color w:val="000000" w:themeColor="text1"/>
                <w:sz w:val="22"/>
                <w:szCs w:val="22"/>
              </w:rPr>
              <w:t>Arifa Dewan Mili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8AB37DA" w:rsidR="005E6C44" w:rsidRPr="00A42F82" w:rsidRDefault="002B7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ADCE7A6" w:rsidR="005E6C44" w:rsidRPr="00A42F82" w:rsidRDefault="00490DF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FB25719" w:rsidR="005E6C44" w:rsidRPr="002B7909" w:rsidRDefault="002755F3" w:rsidP="00A91894">
            <w:pPr>
              <w:rPr>
                <w:rFonts w:ascii="Arial" w:hAnsi="Arial" w:cs="Arial"/>
                <w:sz w:val="22"/>
                <w:szCs w:val="22"/>
              </w:rPr>
            </w:pPr>
            <w:r w:rsidRPr="002B7909">
              <w:rPr>
                <w:rFonts w:ascii="Arial" w:hAnsi="Arial" w:cs="Arial"/>
                <w:sz w:val="22"/>
                <w:szCs w:val="22"/>
              </w:rPr>
              <w:t xml:space="preserve">Institute of </w:t>
            </w:r>
            <w:r w:rsidR="0028558A" w:rsidRPr="002B7909">
              <w:rPr>
                <w:rFonts w:ascii="Arial" w:hAnsi="Arial" w:cs="Arial"/>
                <w:sz w:val="22"/>
                <w:szCs w:val="22"/>
              </w:rPr>
              <w:t>Inner-City</w:t>
            </w:r>
            <w:r w:rsidRPr="002B7909">
              <w:rPr>
                <w:rFonts w:ascii="Arial" w:hAnsi="Arial" w:cs="Arial"/>
                <w:sz w:val="22"/>
                <w:szCs w:val="22"/>
              </w:rPr>
              <w:t xml:space="preserve"> Learning</w:t>
            </w:r>
          </w:p>
          <w:p w14:paraId="72964C02" w14:textId="77777777" w:rsidR="005E6C44" w:rsidRPr="002B7909"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51889E" w:rsidR="005E6C44" w:rsidRPr="002B7909" w:rsidRDefault="002755F3" w:rsidP="00A91894">
            <w:pPr>
              <w:rPr>
                <w:rFonts w:ascii="Arial" w:hAnsi="Arial" w:cs="Arial"/>
                <w:sz w:val="22"/>
                <w:szCs w:val="22"/>
              </w:rPr>
            </w:pPr>
            <w:r w:rsidRPr="002B7909">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076DD30" w:rsidR="005E6C44" w:rsidRPr="00A42F82" w:rsidRDefault="0028558A" w:rsidP="0028558A">
            <w:pPr>
              <w:rPr>
                <w:rFonts w:ascii="Arial" w:hAnsi="Arial" w:cs="Arial"/>
                <w:sz w:val="22"/>
                <w:szCs w:val="22"/>
              </w:rPr>
            </w:pPr>
            <w:r w:rsidRPr="00BC4F51">
              <w:rPr>
                <w:rFonts w:ascii="Arial" w:hAnsi="Arial" w:cs="Arial"/>
                <w:color w:val="000000" w:themeColor="text1"/>
                <w:sz w:val="22"/>
                <w:szCs w:val="22"/>
              </w:rPr>
              <w:t>2413240@student.uwtsd.ac.uk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319C0E3" w:rsidR="005E6C44" w:rsidRPr="00A42F82" w:rsidRDefault="00BC4F51" w:rsidP="00BC4F51">
            <w:pPr>
              <w:rPr>
                <w:rFonts w:ascii="Arial" w:hAnsi="Arial" w:cs="Arial"/>
                <w:sz w:val="22"/>
                <w:szCs w:val="22"/>
              </w:rPr>
            </w:pPr>
            <w:r w:rsidRPr="00BC4F51">
              <w:rPr>
                <w:rFonts w:ascii="Arial" w:hAnsi="Arial" w:cs="Arial"/>
                <w:color w:val="000000" w:themeColor="text1"/>
                <w:sz w:val="22"/>
                <w:szCs w:val="22"/>
              </w:rPr>
              <w:t>07902600451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15AD4D" w:rsidR="005E6C44" w:rsidRPr="00A42F82" w:rsidRDefault="00253B14" w:rsidP="00A91894">
            <w:pPr>
              <w:rPr>
                <w:rFonts w:ascii="Arial" w:hAnsi="Arial" w:cs="Arial"/>
                <w:sz w:val="22"/>
                <w:szCs w:val="22"/>
              </w:rPr>
            </w:pPr>
            <w:r w:rsidRPr="00253B14">
              <w:rPr>
                <w:rFonts w:ascii="Arial" w:hAnsi="Arial" w:cs="Arial"/>
                <w:color w:val="000000" w:themeColor="text1"/>
                <w:sz w:val="22"/>
                <w:szCs w:val="22"/>
              </w:rPr>
              <w:t>2413240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102166" w:rsidR="005E6C44" w:rsidRPr="00A42F82" w:rsidRDefault="009576A3" w:rsidP="00A91894">
            <w:pPr>
              <w:rPr>
                <w:rFonts w:ascii="Arial" w:hAnsi="Arial" w:cs="Arial"/>
                <w:sz w:val="22"/>
                <w:szCs w:val="22"/>
              </w:rPr>
            </w:pPr>
            <w:r>
              <w:rPr>
                <w:rFonts w:ascii="Arial" w:hAnsi="Arial" w:cs="Arial"/>
                <w:sz w:val="22"/>
                <w:szCs w:val="22"/>
              </w:rPr>
              <w:t>MSc PHSCP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8A6BFE" w:rsidR="005E6C44" w:rsidRPr="00A42F82" w:rsidRDefault="00E12500" w:rsidP="00A91894">
            <w:pPr>
              <w:rPr>
                <w:rFonts w:ascii="Arial" w:hAnsi="Arial" w:cs="Arial"/>
                <w:sz w:val="22"/>
                <w:szCs w:val="22"/>
              </w:rPr>
            </w:pPr>
            <w:r w:rsidRPr="007B745F">
              <w:rPr>
                <w:rFonts w:ascii="Arial" w:hAnsi="Arial" w:cs="Arial"/>
                <w:color w:val="000000" w:themeColor="text1"/>
                <w:sz w:val="22"/>
                <w:szCs w:val="22"/>
              </w:rPr>
              <w:t xml:space="preserve">Hamdi Hussain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4F39FF5" w:rsidR="005E6C44" w:rsidRPr="00A42F82" w:rsidRDefault="002B7909" w:rsidP="00A91894">
                <w:pPr>
                  <w:autoSpaceDE w:val="0"/>
                  <w:autoSpaceDN w:val="0"/>
                  <w:adjustRightInd w:val="0"/>
                  <w:jc w:val="center"/>
                  <w:rPr>
                    <w:rFonts w:ascii="Arial" w:hAnsi="Arial" w:cs="Arial"/>
                    <w:b/>
                    <w:sz w:val="22"/>
                    <w:szCs w:val="22"/>
                  </w:rPr>
                </w:pPr>
                <w:r w:rsidRPr="001C2DE8">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5A1D602" w:rsidR="005E6C44" w:rsidRPr="00A42F82" w:rsidRDefault="00552B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D4CFE2" w14:textId="77777777" w:rsidR="00893617"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9A67C8">
              <w:rPr>
                <w:rFonts w:ascii="Arial" w:hAnsi="Arial" w:cs="Arial"/>
                <w:sz w:val="22"/>
                <w:szCs w:val="22"/>
              </w:rPr>
              <w:t xml:space="preserve"> </w:t>
            </w:r>
          </w:p>
          <w:p w14:paraId="41A2BC39" w14:textId="5AAE3FDC" w:rsidR="003F6F7B" w:rsidRPr="00A42F82" w:rsidRDefault="00F46501" w:rsidP="00A91894">
            <w:pPr>
              <w:autoSpaceDE w:val="0"/>
              <w:autoSpaceDN w:val="0"/>
              <w:adjustRightInd w:val="0"/>
              <w:rPr>
                <w:rFonts w:ascii="Arial" w:hAnsi="Arial" w:cs="Arial"/>
                <w:sz w:val="22"/>
                <w:szCs w:val="22"/>
              </w:rPr>
            </w:pPr>
            <w:r w:rsidRPr="00F46501">
              <w:rPr>
                <w:rFonts w:ascii="Arial" w:hAnsi="Arial" w:cs="Arial"/>
                <w:color w:val="000000" w:themeColor="text1"/>
                <w:sz w:val="22"/>
                <w:szCs w:val="22"/>
              </w:rPr>
              <w:t xml:space="preserve">Hamdi Hussain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45C4BCA" w:rsidR="003F6F7B" w:rsidRPr="00A42F82" w:rsidRDefault="002B7909" w:rsidP="00A91894">
                <w:pPr>
                  <w:autoSpaceDE w:val="0"/>
                  <w:autoSpaceDN w:val="0"/>
                  <w:adjustRightInd w:val="0"/>
                  <w:jc w:val="center"/>
                  <w:rPr>
                    <w:rFonts w:ascii="Arial" w:hAnsi="Arial" w:cs="Arial"/>
                    <w:sz w:val="22"/>
                    <w:szCs w:val="22"/>
                  </w:rPr>
                </w:pPr>
                <w:r w:rsidRPr="001C2DE8">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B6260DF" w:rsidR="005E6C44" w:rsidRPr="00A42F82" w:rsidRDefault="00EA4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9272EB" w:rsidR="005E6C44" w:rsidRPr="00A42F82" w:rsidRDefault="00EA41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DA2EB14" w:rsidR="00835382" w:rsidRPr="00ED67B2" w:rsidRDefault="00ED67B2" w:rsidP="00A91894">
            <w:pPr>
              <w:autoSpaceDE w:val="0"/>
              <w:autoSpaceDN w:val="0"/>
              <w:adjustRightInd w:val="0"/>
              <w:rPr>
                <w:rFonts w:ascii="Arial" w:hAnsi="Arial" w:cs="Arial"/>
                <w:bCs/>
                <w:color w:val="000000" w:themeColor="text1"/>
                <w:sz w:val="22"/>
                <w:szCs w:val="22"/>
              </w:rPr>
            </w:pPr>
            <w:r w:rsidRPr="00ED67B2">
              <w:rPr>
                <w:rFonts w:ascii="Arial" w:hAnsi="Arial" w:cs="Arial"/>
                <w:bCs/>
                <w:color w:val="000000" w:themeColor="text1"/>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8497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8497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8497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8497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80566CD" w:rsidR="004C3D85" w:rsidRPr="00A42F82" w:rsidRDefault="00916D9A" w:rsidP="00A91894">
            <w:pPr>
              <w:rPr>
                <w:rFonts w:ascii="Arial" w:hAnsi="Arial" w:cs="Arial"/>
                <w:sz w:val="22"/>
                <w:szCs w:val="22"/>
              </w:rPr>
            </w:pPr>
            <w:r w:rsidRPr="00916D9A">
              <w:rPr>
                <w:rFonts w:ascii="Arial" w:hAnsi="Arial" w:cs="Arial"/>
                <w:sz w:val="22"/>
                <w:szCs w:val="22"/>
              </w:rPr>
              <w:t>Examining the</w:t>
            </w:r>
            <w:r w:rsidR="00BB4AB5">
              <w:rPr>
                <w:rFonts w:ascii="Arial" w:hAnsi="Arial" w:cs="Arial"/>
                <w:sz w:val="22"/>
                <w:szCs w:val="22"/>
              </w:rPr>
              <w:t xml:space="preserve"> factors</w:t>
            </w:r>
            <w:r w:rsidR="00F84FBF">
              <w:rPr>
                <w:rFonts w:ascii="Arial" w:hAnsi="Arial" w:cs="Arial"/>
                <w:sz w:val="22"/>
                <w:szCs w:val="22"/>
              </w:rPr>
              <w:t xml:space="preserve"> or aspects</w:t>
            </w:r>
            <w:r w:rsidRPr="00916D9A">
              <w:rPr>
                <w:rFonts w:ascii="Arial" w:hAnsi="Arial" w:cs="Arial"/>
                <w:sz w:val="22"/>
                <w:szCs w:val="22"/>
              </w:rPr>
              <w:t xml:space="preserve"> associated with perinatal depression and anxiety among pregnant women</w:t>
            </w:r>
            <w:r w:rsidR="00265D68">
              <w:rPr>
                <w:rFonts w:ascii="Arial" w:hAnsi="Arial" w:cs="Arial"/>
                <w:sz w:val="22"/>
                <w:szCs w:val="22"/>
              </w:rPr>
              <w:t xml:space="preserve">. </w:t>
            </w:r>
            <w:r w:rsidR="00235104">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1EFE0F" w:rsidR="004C3D85" w:rsidRPr="00A42F82" w:rsidRDefault="00E02183" w:rsidP="00A91894">
            <w:pPr>
              <w:rPr>
                <w:rFonts w:ascii="Arial" w:hAnsi="Arial" w:cs="Arial"/>
                <w:sz w:val="22"/>
                <w:szCs w:val="22"/>
              </w:rPr>
            </w:pPr>
            <w:r w:rsidRPr="00E36C09">
              <w:rPr>
                <w:rFonts w:ascii="Arial" w:hAnsi="Arial" w:cs="Arial"/>
                <w:color w:val="000000" w:themeColor="text1"/>
                <w:sz w:val="22"/>
                <w:szCs w:val="22"/>
              </w:rPr>
              <w:t>12-05-2025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50DA8FD" w:rsidR="004C3D85" w:rsidRPr="00A42F82" w:rsidRDefault="007A728D" w:rsidP="00A91894">
            <w:pPr>
              <w:rPr>
                <w:rFonts w:ascii="Arial" w:hAnsi="Arial" w:cs="Arial"/>
                <w:sz w:val="22"/>
                <w:szCs w:val="22"/>
              </w:rPr>
            </w:pPr>
            <w:r>
              <w:rPr>
                <w:rFonts w:ascii="Arial" w:hAnsi="Arial" w:cs="Arial"/>
                <w:color w:val="000000" w:themeColor="text1"/>
                <w:sz w:val="22"/>
                <w:szCs w:val="22"/>
              </w:rPr>
              <w:t>10</w:t>
            </w:r>
            <w:r w:rsidR="00E36C09" w:rsidRPr="004D3A23">
              <w:rPr>
                <w:rFonts w:ascii="Arial" w:hAnsi="Arial" w:cs="Arial"/>
                <w:color w:val="000000" w:themeColor="text1"/>
                <w:sz w:val="22"/>
                <w:szCs w:val="22"/>
              </w:rPr>
              <w:t>-09-2025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7334E147" w:rsidR="00F96C3F" w:rsidRPr="00EB719A" w:rsidRDefault="00F96C3F" w:rsidP="00A91894">
            <w:pPr>
              <w:autoSpaceDE w:val="0"/>
              <w:autoSpaceDN w:val="0"/>
              <w:adjustRightInd w:val="0"/>
              <w:rPr>
                <w:rFonts w:ascii="Arial" w:hAnsi="Arial" w:cs="Arial"/>
                <w:b/>
                <w:bCs/>
                <w:sz w:val="28"/>
                <w:szCs w:val="28"/>
              </w:rPr>
            </w:pPr>
            <w:r w:rsidRPr="00EB719A">
              <w:rPr>
                <w:rFonts w:ascii="Arial" w:hAnsi="Arial" w:cs="Arial"/>
                <w:b/>
                <w:bCs/>
                <w:sz w:val="28"/>
                <w:szCs w:val="28"/>
              </w:rPr>
              <w:t xml:space="preserve">Purpose of </w:t>
            </w:r>
            <w:r w:rsidR="00B744F5">
              <w:rPr>
                <w:rFonts w:ascii="Arial" w:hAnsi="Arial" w:cs="Arial"/>
                <w:b/>
                <w:bCs/>
                <w:sz w:val="28"/>
                <w:szCs w:val="28"/>
              </w:rPr>
              <w:t>this r</w:t>
            </w:r>
            <w:r w:rsidRPr="00EB719A">
              <w:rPr>
                <w:rFonts w:ascii="Arial" w:hAnsi="Arial" w:cs="Arial"/>
                <w:b/>
                <w:bCs/>
                <w:sz w:val="28"/>
                <w:szCs w:val="28"/>
              </w:rPr>
              <w:t xml:space="preserve">esearch </w:t>
            </w:r>
            <w:r w:rsidR="00B744F5">
              <w:rPr>
                <w:rFonts w:ascii="Arial" w:hAnsi="Arial" w:cs="Arial"/>
                <w:b/>
                <w:bCs/>
                <w:sz w:val="28"/>
                <w:szCs w:val="28"/>
              </w:rPr>
              <w:t>a</w:t>
            </w:r>
            <w:r w:rsidRPr="00EB719A">
              <w:rPr>
                <w:rFonts w:ascii="Arial" w:hAnsi="Arial" w:cs="Arial"/>
                <w:b/>
                <w:bCs/>
                <w:sz w:val="28"/>
                <w:szCs w:val="28"/>
              </w:rPr>
              <w:t>ctivity</w:t>
            </w:r>
          </w:p>
          <w:p w14:paraId="6DA1E070" w14:textId="22899416" w:rsidR="00EB719A" w:rsidRDefault="00C943BC" w:rsidP="00F11A15">
            <w:pPr>
              <w:rPr>
                <w:rFonts w:ascii="Arial" w:hAnsi="Arial" w:cs="Arial"/>
                <w:sz w:val="22"/>
                <w:szCs w:val="22"/>
              </w:rPr>
            </w:pPr>
            <w:r w:rsidRPr="00C943BC">
              <w:rPr>
                <w:rFonts w:ascii="Arial" w:hAnsi="Arial" w:cs="Arial"/>
                <w:sz w:val="22"/>
                <w:szCs w:val="22"/>
              </w:rPr>
              <w:t>In order to create focused therapies that enhance both the mental health of mothers and the development of their infants, this study looks into the causes of perinatal depression (</w:t>
            </w:r>
            <w:proofErr w:type="spellStart"/>
            <w:r w:rsidRPr="00C943BC">
              <w:rPr>
                <w:rFonts w:ascii="Arial" w:hAnsi="Arial" w:cs="Arial"/>
                <w:sz w:val="22"/>
                <w:szCs w:val="22"/>
              </w:rPr>
              <w:t>Jimènez</w:t>
            </w:r>
            <w:proofErr w:type="spellEnd"/>
            <w:r w:rsidRPr="00C943BC">
              <w:rPr>
                <w:rFonts w:ascii="Arial" w:hAnsi="Arial" w:cs="Arial"/>
                <w:sz w:val="22"/>
                <w:szCs w:val="22"/>
              </w:rPr>
              <w:t>-Barragan et al., 2024). Comprehending psychological and sociodemographic elements allows for tailored interventions for a range of groups (Verhelst et al., 2024), improving family well-being while cutting medical expenses and influencing policy choices (</w:t>
            </w:r>
            <w:proofErr w:type="spellStart"/>
            <w:r w:rsidRPr="00C943BC">
              <w:rPr>
                <w:rFonts w:ascii="Arial" w:hAnsi="Arial" w:cs="Arial"/>
                <w:sz w:val="22"/>
                <w:szCs w:val="22"/>
              </w:rPr>
              <w:t>Bränn</w:t>
            </w:r>
            <w:proofErr w:type="spellEnd"/>
            <w:r w:rsidRPr="00C943BC">
              <w:rPr>
                <w:rFonts w:ascii="Arial" w:hAnsi="Arial" w:cs="Arial"/>
                <w:sz w:val="22"/>
                <w:szCs w:val="22"/>
              </w:rPr>
              <w:t xml:space="preserve"> et al., 2024).</w:t>
            </w:r>
          </w:p>
          <w:p w14:paraId="65B869A3" w14:textId="77777777" w:rsidR="00D51A92" w:rsidRDefault="00D51A92" w:rsidP="00F11A15">
            <w:pPr>
              <w:rPr>
                <w:rFonts w:ascii="Arial" w:hAnsi="Arial" w:cs="Arial"/>
                <w:sz w:val="22"/>
                <w:szCs w:val="22"/>
              </w:rPr>
            </w:pPr>
          </w:p>
          <w:p w14:paraId="00AABE26" w14:textId="1636353D" w:rsidR="00EB719A" w:rsidRPr="00EB719A" w:rsidRDefault="00EB719A" w:rsidP="00F11A15">
            <w:pPr>
              <w:rPr>
                <w:rFonts w:ascii="Arial" w:hAnsi="Arial" w:cs="Arial"/>
                <w:b/>
                <w:bCs/>
                <w:sz w:val="22"/>
                <w:szCs w:val="22"/>
              </w:rPr>
            </w:pPr>
            <w:r w:rsidRPr="00EB719A">
              <w:rPr>
                <w:rFonts w:ascii="Arial" w:hAnsi="Arial" w:cs="Arial"/>
                <w:b/>
                <w:bCs/>
                <w:sz w:val="22"/>
                <w:szCs w:val="22"/>
              </w:rPr>
              <w:t>Critical Relationship Between Anxiety and Depression</w:t>
            </w:r>
            <w:r>
              <w:rPr>
                <w:rFonts w:ascii="Arial" w:hAnsi="Arial" w:cs="Arial"/>
                <w:b/>
                <w:bCs/>
                <w:sz w:val="22"/>
                <w:szCs w:val="22"/>
              </w:rPr>
              <w:t xml:space="preserve"> why this two need to examine together </w:t>
            </w:r>
          </w:p>
          <w:p w14:paraId="1594C826" w14:textId="31F4E4B5" w:rsidR="009B095C" w:rsidRPr="009704AD" w:rsidRDefault="009B095C" w:rsidP="00EB719A">
            <w:pPr>
              <w:rPr>
                <w:rFonts w:ascii="Arial" w:hAnsi="Arial" w:cs="Arial"/>
                <w:sz w:val="22"/>
                <w:szCs w:val="22"/>
              </w:rPr>
            </w:pPr>
            <w:r w:rsidRPr="009B095C">
              <w:rPr>
                <w:rFonts w:ascii="Arial" w:hAnsi="Arial" w:cs="Arial"/>
                <w:sz w:val="22"/>
                <w:szCs w:val="22"/>
              </w:rPr>
              <w:t xml:space="preserve">Pregnant women are </w:t>
            </w:r>
            <w:r w:rsidR="00525433" w:rsidRPr="009B095C">
              <w:rPr>
                <w:rFonts w:ascii="Arial" w:hAnsi="Arial" w:cs="Arial"/>
                <w:sz w:val="22"/>
                <w:szCs w:val="22"/>
              </w:rPr>
              <w:t>twice</w:t>
            </w:r>
            <w:r w:rsidRPr="009B095C">
              <w:rPr>
                <w:rFonts w:ascii="Arial" w:hAnsi="Arial" w:cs="Arial"/>
                <w:sz w:val="22"/>
                <w:szCs w:val="22"/>
              </w:rPr>
              <w:t xml:space="preserve"> as likely as males to experience anxiety and depression, and these diseases are highly comorbid (Kalin, 2020; Substance Abuse and Mental Health Services Administration, 2019; Kessler et al., 2005). According to Kessler et al. (2015) and Kalin (2020), 41.6% of people with serious depression worldwide have several concurrent anxiety disorders, and 45.7% have at least one anxiety disorder throughout their lifetime. According to Kalin (2020), the lifetime comorbidity rates for anxiety disorders range from 20 to 70%. Comorbid anxiety leads to more severe, chronic presentations and is a strong indicator of the severity of depression (Wu and Fang, 2014; Fichter et al., 2010; Lamers et al., 2011; Kessler et al., 2011; Kessler, Petukhova, and Zaslavsky, 2011).</w:t>
            </w:r>
          </w:p>
          <w:p w14:paraId="2F345E33" w14:textId="77777777" w:rsidR="009B095C" w:rsidRDefault="009B095C" w:rsidP="00EB719A">
            <w:pPr>
              <w:rPr>
                <w:rFonts w:ascii="Arial" w:hAnsi="Arial" w:cs="Arial"/>
                <w:b/>
                <w:bCs/>
                <w:sz w:val="22"/>
                <w:szCs w:val="22"/>
              </w:rPr>
            </w:pPr>
          </w:p>
          <w:p w14:paraId="41F54A7A" w14:textId="77777777" w:rsidR="00D8168E" w:rsidRPr="00EB719A" w:rsidRDefault="00D8168E" w:rsidP="00D8168E">
            <w:pPr>
              <w:rPr>
                <w:rFonts w:ascii="Arial" w:hAnsi="Arial" w:cs="Arial"/>
                <w:b/>
                <w:bCs/>
                <w:sz w:val="22"/>
                <w:szCs w:val="22"/>
              </w:rPr>
            </w:pPr>
            <w:r w:rsidRPr="00EB719A">
              <w:rPr>
                <w:rFonts w:ascii="Arial" w:hAnsi="Arial" w:cs="Arial"/>
                <w:b/>
                <w:bCs/>
                <w:sz w:val="22"/>
                <w:szCs w:val="22"/>
              </w:rPr>
              <w:t xml:space="preserve">UK prevalence of perinatal depression and anxiety </w:t>
            </w:r>
          </w:p>
          <w:p w14:paraId="677D2126" w14:textId="7A37056E" w:rsidR="00F96C3F" w:rsidRPr="002A7FD8" w:rsidRDefault="00D8168E" w:rsidP="00D8168E">
            <w:pPr>
              <w:rPr>
                <w:rFonts w:ascii="Arial" w:hAnsi="Arial" w:cs="Arial"/>
                <w:sz w:val="22"/>
                <w:szCs w:val="22"/>
              </w:rPr>
            </w:pPr>
            <w:r w:rsidRPr="002A7FD8">
              <w:rPr>
                <w:rFonts w:ascii="Arial" w:hAnsi="Arial" w:cs="Arial"/>
                <w:sz w:val="22"/>
                <w:szCs w:val="22"/>
              </w:rPr>
              <w:t xml:space="preserve">According to the National Institute for Health and Care Excellence (2023), 12–13% of pregnant women suffer from depression or anxiety, and 15–25% do so in the first few months after giving birth. Prevalence rates throughout pregnancy and after giving birth range from 10% to 15%, according to the UK's Royal College of Psychiatrists (UK Parliament, 2018). Meltzer-Brody (2013) </w:t>
            </w:r>
            <w:r w:rsidRPr="002A7FD8">
              <w:rPr>
                <w:rFonts w:ascii="Arial" w:hAnsi="Arial" w:cs="Arial"/>
                <w:sz w:val="22"/>
                <w:szCs w:val="22"/>
              </w:rPr>
              <w:lastRenderedPageBreak/>
              <w:t>conducted a cross-sectional study of 116,457 women and discovered that 5.1% of them had perinatal depression, 13.3% had postpartum depression, 2.6% had anxiety throughout pregnancy, 3.7% had anxiety after delivery, and 4.1% had anxiety before pregnancy</w:t>
            </w:r>
            <w:r w:rsidR="002A7FD8" w:rsidRPr="002A7FD8">
              <w:rPr>
                <w:rFonts w:ascii="Arial" w:hAnsi="Arial" w:cs="Arial"/>
                <w:sz w:val="22"/>
                <w:szCs w:val="22"/>
              </w:rPr>
              <w:t>.</w:t>
            </w:r>
          </w:p>
          <w:p w14:paraId="5F64A457" w14:textId="311DAD19" w:rsidR="008A4008" w:rsidRPr="00A42F82" w:rsidDel="00425DA7" w:rsidRDefault="008A4008"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7E495969" w14:textId="77777777" w:rsidR="00BC21BA" w:rsidRDefault="00BC21BA" w:rsidP="00A91894">
            <w:pPr>
              <w:autoSpaceDE w:val="0"/>
              <w:autoSpaceDN w:val="0"/>
              <w:adjustRightInd w:val="0"/>
              <w:rPr>
                <w:rFonts w:ascii="Arial" w:hAnsi="Arial" w:cs="Arial"/>
                <w:sz w:val="22"/>
                <w:szCs w:val="22"/>
              </w:rPr>
            </w:pPr>
          </w:p>
          <w:p w14:paraId="6F39C401" w14:textId="77777777" w:rsidR="00BC21BA" w:rsidRDefault="00BC21BA" w:rsidP="00A91894">
            <w:pPr>
              <w:autoSpaceDE w:val="0"/>
              <w:autoSpaceDN w:val="0"/>
              <w:adjustRightInd w:val="0"/>
              <w:rPr>
                <w:rFonts w:ascii="Arial" w:hAnsi="Arial" w:cs="Arial"/>
                <w:sz w:val="22"/>
                <w:szCs w:val="22"/>
              </w:rPr>
            </w:pPr>
          </w:p>
          <w:p w14:paraId="5FEB95A5" w14:textId="77777777" w:rsidR="00920369" w:rsidRDefault="00920369" w:rsidP="00A91894">
            <w:pPr>
              <w:autoSpaceDE w:val="0"/>
              <w:autoSpaceDN w:val="0"/>
              <w:adjustRightInd w:val="0"/>
              <w:rPr>
                <w:rFonts w:ascii="Arial" w:hAnsi="Arial" w:cs="Arial"/>
                <w:sz w:val="22"/>
                <w:szCs w:val="22"/>
              </w:rPr>
            </w:pPr>
          </w:p>
          <w:p w14:paraId="13C57A9C" w14:textId="77777777" w:rsidR="00BC21BA" w:rsidRDefault="00BC21BA" w:rsidP="00A91894">
            <w:pPr>
              <w:autoSpaceDE w:val="0"/>
              <w:autoSpaceDN w:val="0"/>
              <w:adjustRightInd w:val="0"/>
              <w:rPr>
                <w:rFonts w:ascii="Arial" w:hAnsi="Arial" w:cs="Arial"/>
                <w:sz w:val="22"/>
                <w:szCs w:val="22"/>
              </w:rPr>
            </w:pPr>
          </w:p>
          <w:p w14:paraId="2B66B8E8" w14:textId="77777777" w:rsidR="00BC21BA" w:rsidRDefault="00BC21BA" w:rsidP="00A91894">
            <w:pPr>
              <w:autoSpaceDE w:val="0"/>
              <w:autoSpaceDN w:val="0"/>
              <w:adjustRightInd w:val="0"/>
              <w:rPr>
                <w:rFonts w:ascii="Arial" w:hAnsi="Arial" w:cs="Arial"/>
                <w:sz w:val="22"/>
                <w:szCs w:val="22"/>
              </w:rPr>
            </w:pPr>
          </w:p>
          <w:p w14:paraId="3BE370DE" w14:textId="77777777" w:rsidR="00BC21BA" w:rsidRDefault="00BC21BA" w:rsidP="00A91894">
            <w:pPr>
              <w:autoSpaceDE w:val="0"/>
              <w:autoSpaceDN w:val="0"/>
              <w:adjustRightInd w:val="0"/>
              <w:rPr>
                <w:rFonts w:ascii="Arial" w:hAnsi="Arial" w:cs="Arial"/>
                <w:sz w:val="22"/>
                <w:szCs w:val="22"/>
              </w:rPr>
            </w:pPr>
          </w:p>
          <w:p w14:paraId="53B11668" w14:textId="43ED3A10" w:rsidR="00BC21BA" w:rsidRDefault="00920369" w:rsidP="00A91894">
            <w:pPr>
              <w:autoSpaceDE w:val="0"/>
              <w:autoSpaceDN w:val="0"/>
              <w:adjustRightInd w:val="0"/>
              <w:rPr>
                <w:rFonts w:ascii="Arial" w:hAnsi="Arial" w:cs="Arial"/>
                <w:sz w:val="22"/>
                <w:szCs w:val="22"/>
              </w:rPr>
            </w:pPr>
            <w:r>
              <w:rPr>
                <w:rFonts w:ascii="Arial" w:hAnsi="Arial" w:cs="Arial"/>
                <w:sz w:val="22"/>
                <w:szCs w:val="22"/>
              </w:rPr>
              <w:t>4</w:t>
            </w:r>
          </w:p>
          <w:p w14:paraId="0CE19FEB" w14:textId="77777777" w:rsidR="00BC21BA" w:rsidRDefault="00BC21BA" w:rsidP="00A91894">
            <w:pPr>
              <w:autoSpaceDE w:val="0"/>
              <w:autoSpaceDN w:val="0"/>
              <w:adjustRightInd w:val="0"/>
              <w:rPr>
                <w:rFonts w:ascii="Arial" w:hAnsi="Arial" w:cs="Arial"/>
                <w:sz w:val="22"/>
                <w:szCs w:val="22"/>
              </w:rPr>
            </w:pPr>
          </w:p>
          <w:p w14:paraId="66C3878E" w14:textId="77777777" w:rsidR="00BC21BA" w:rsidRDefault="00BC21BA" w:rsidP="00A91894">
            <w:pPr>
              <w:autoSpaceDE w:val="0"/>
              <w:autoSpaceDN w:val="0"/>
              <w:adjustRightInd w:val="0"/>
              <w:rPr>
                <w:rFonts w:ascii="Arial" w:hAnsi="Arial" w:cs="Arial"/>
                <w:sz w:val="22"/>
                <w:szCs w:val="22"/>
              </w:rPr>
            </w:pPr>
          </w:p>
          <w:p w14:paraId="502AE320" w14:textId="77777777" w:rsidR="00BC21BA" w:rsidRDefault="00BC21BA" w:rsidP="00A91894">
            <w:pPr>
              <w:autoSpaceDE w:val="0"/>
              <w:autoSpaceDN w:val="0"/>
              <w:adjustRightInd w:val="0"/>
              <w:rPr>
                <w:rFonts w:ascii="Arial" w:hAnsi="Arial" w:cs="Arial"/>
                <w:sz w:val="22"/>
                <w:szCs w:val="22"/>
              </w:rPr>
            </w:pPr>
          </w:p>
          <w:p w14:paraId="059F660C" w14:textId="77777777" w:rsidR="00BC21BA" w:rsidRDefault="00BC21BA" w:rsidP="00A91894">
            <w:pPr>
              <w:autoSpaceDE w:val="0"/>
              <w:autoSpaceDN w:val="0"/>
              <w:adjustRightInd w:val="0"/>
              <w:rPr>
                <w:rFonts w:ascii="Arial" w:hAnsi="Arial" w:cs="Arial"/>
                <w:sz w:val="22"/>
                <w:szCs w:val="22"/>
              </w:rPr>
            </w:pPr>
          </w:p>
          <w:p w14:paraId="452E4BDD" w14:textId="5EF81B3C" w:rsidR="00BC21BA" w:rsidRPr="00A42F82" w:rsidRDefault="00BC21BA" w:rsidP="00A91894">
            <w:pPr>
              <w:autoSpaceDE w:val="0"/>
              <w:autoSpaceDN w:val="0"/>
              <w:adjustRightInd w:val="0"/>
              <w:rPr>
                <w:rFonts w:ascii="Arial" w:hAnsi="Arial" w:cs="Arial"/>
                <w:sz w:val="22"/>
                <w:szCs w:val="22"/>
              </w:rPr>
            </w:pPr>
          </w:p>
        </w:tc>
        <w:tc>
          <w:tcPr>
            <w:tcW w:w="4703" w:type="pct"/>
            <w:gridSpan w:val="4"/>
            <w:vAlign w:val="center"/>
          </w:tcPr>
          <w:p w14:paraId="5DCB39FE" w14:textId="4A7E8C37" w:rsidR="00F96C3F" w:rsidRPr="00BC21BA" w:rsidRDefault="00F96C3F" w:rsidP="00A91894">
            <w:pPr>
              <w:autoSpaceDE w:val="0"/>
              <w:autoSpaceDN w:val="0"/>
              <w:adjustRightInd w:val="0"/>
              <w:rPr>
                <w:rFonts w:ascii="Arial" w:hAnsi="Arial" w:cs="Arial"/>
                <w:b/>
                <w:bCs/>
                <w:sz w:val="28"/>
                <w:szCs w:val="28"/>
              </w:rPr>
            </w:pPr>
            <w:r w:rsidRPr="00BC21BA">
              <w:rPr>
                <w:rFonts w:ascii="Arial" w:hAnsi="Arial" w:cs="Arial"/>
                <w:b/>
                <w:bCs/>
                <w:sz w:val="28"/>
                <w:szCs w:val="28"/>
              </w:rPr>
              <w:t>Research Question</w:t>
            </w:r>
          </w:p>
          <w:p w14:paraId="778316E9" w14:textId="5F0CA0A3" w:rsidR="006F1D49" w:rsidRPr="006F1D49" w:rsidRDefault="006F1D49" w:rsidP="006F1D49">
            <w:pPr>
              <w:autoSpaceDE w:val="0"/>
              <w:autoSpaceDN w:val="0"/>
              <w:adjustRightInd w:val="0"/>
              <w:rPr>
                <w:rFonts w:ascii="Arial" w:hAnsi="Arial" w:cs="Arial"/>
                <w:sz w:val="22"/>
                <w:szCs w:val="22"/>
              </w:rPr>
            </w:pPr>
            <w:r w:rsidRPr="006F1D49">
              <w:rPr>
                <w:rFonts w:ascii="Arial" w:hAnsi="Arial" w:cs="Arial"/>
                <w:sz w:val="22"/>
                <w:szCs w:val="22"/>
              </w:rPr>
              <w:t>1. Which sociodemographic characteristics are associated with a higher incidence of perinatal depression and anxiety in expectant mothers?</w:t>
            </w:r>
          </w:p>
          <w:p w14:paraId="21E1C137" w14:textId="77777777" w:rsidR="006F1D49" w:rsidRPr="006F1D49" w:rsidRDefault="006F1D49" w:rsidP="006F1D49">
            <w:pPr>
              <w:autoSpaceDE w:val="0"/>
              <w:autoSpaceDN w:val="0"/>
              <w:adjustRightInd w:val="0"/>
              <w:rPr>
                <w:rFonts w:ascii="Arial" w:hAnsi="Arial" w:cs="Arial"/>
                <w:sz w:val="22"/>
                <w:szCs w:val="22"/>
              </w:rPr>
            </w:pPr>
          </w:p>
          <w:p w14:paraId="7B12E77F" w14:textId="713C537B" w:rsidR="006F1D49" w:rsidRPr="006F1D49" w:rsidRDefault="006F1D49" w:rsidP="006F1D49">
            <w:pPr>
              <w:autoSpaceDE w:val="0"/>
              <w:autoSpaceDN w:val="0"/>
              <w:adjustRightInd w:val="0"/>
              <w:rPr>
                <w:rFonts w:ascii="Arial" w:hAnsi="Arial" w:cs="Arial"/>
                <w:sz w:val="22"/>
                <w:szCs w:val="22"/>
              </w:rPr>
            </w:pPr>
            <w:r w:rsidRPr="006F1D49">
              <w:rPr>
                <w:rFonts w:ascii="Arial" w:hAnsi="Arial" w:cs="Arial"/>
                <w:sz w:val="22"/>
                <w:szCs w:val="22"/>
              </w:rPr>
              <w:t xml:space="preserve">2. How do pregnancy-related factors </w:t>
            </w:r>
            <w:r w:rsidR="00B57D68">
              <w:rPr>
                <w:rFonts w:ascii="Arial" w:hAnsi="Arial" w:cs="Arial"/>
                <w:sz w:val="22"/>
                <w:szCs w:val="22"/>
              </w:rPr>
              <w:t xml:space="preserve">such as unplanned pregnancy, complications, and stage of pregnancy </w:t>
            </w:r>
            <w:r w:rsidR="00265D68" w:rsidRPr="006F1D49">
              <w:rPr>
                <w:rFonts w:ascii="Arial" w:hAnsi="Arial" w:cs="Arial"/>
                <w:sz w:val="22"/>
                <w:szCs w:val="22"/>
              </w:rPr>
              <w:t>affect</w:t>
            </w:r>
            <w:r w:rsidRPr="006F1D49">
              <w:rPr>
                <w:rFonts w:ascii="Arial" w:hAnsi="Arial" w:cs="Arial"/>
                <w:sz w:val="22"/>
                <w:szCs w:val="22"/>
              </w:rPr>
              <w:t xml:space="preserve"> the likelihood of experiencing anxiety and depression symptoms throughout pregnancy?</w:t>
            </w:r>
          </w:p>
          <w:p w14:paraId="5231F0B1" w14:textId="77777777" w:rsidR="006F1D49" w:rsidRPr="006F1D49" w:rsidRDefault="006F1D49" w:rsidP="006F1D49">
            <w:pPr>
              <w:autoSpaceDE w:val="0"/>
              <w:autoSpaceDN w:val="0"/>
              <w:adjustRightInd w:val="0"/>
              <w:rPr>
                <w:rFonts w:ascii="Arial" w:hAnsi="Arial" w:cs="Arial"/>
                <w:sz w:val="22"/>
                <w:szCs w:val="22"/>
              </w:rPr>
            </w:pPr>
          </w:p>
          <w:p w14:paraId="76C0468A" w14:textId="11E0E6BB" w:rsidR="00F96C3F" w:rsidRPr="006F1D49" w:rsidRDefault="006F1D49" w:rsidP="006F1D49">
            <w:pPr>
              <w:autoSpaceDE w:val="0"/>
              <w:autoSpaceDN w:val="0"/>
              <w:adjustRightInd w:val="0"/>
              <w:rPr>
                <w:rFonts w:ascii="Arial" w:hAnsi="Arial" w:cs="Arial"/>
                <w:sz w:val="22"/>
                <w:szCs w:val="22"/>
              </w:rPr>
            </w:pPr>
            <w:r w:rsidRPr="006F1D49">
              <w:rPr>
                <w:rFonts w:ascii="Arial" w:hAnsi="Arial" w:cs="Arial"/>
                <w:sz w:val="22"/>
                <w:szCs w:val="22"/>
              </w:rPr>
              <w:t xml:space="preserve">3. How do psychosocial factors </w:t>
            </w:r>
            <w:r w:rsidR="00B57D68">
              <w:rPr>
                <w:rFonts w:ascii="Arial" w:hAnsi="Arial" w:cs="Arial"/>
                <w:sz w:val="22"/>
                <w:szCs w:val="22"/>
              </w:rPr>
              <w:t xml:space="preserve">such as social support, relationship with partner, history of mental health issues </w:t>
            </w:r>
            <w:r w:rsidRPr="006F1D49">
              <w:rPr>
                <w:rFonts w:ascii="Arial" w:hAnsi="Arial" w:cs="Arial"/>
                <w:sz w:val="22"/>
                <w:szCs w:val="22"/>
              </w:rPr>
              <w:t>contribute to the emergence of anxiety and perinatal depression during pregnancy?</w:t>
            </w:r>
          </w:p>
        </w:tc>
      </w:tr>
      <w:tr w:rsidR="00F96C3F" w:rsidRPr="00A42F82" w14:paraId="5601B9CC" w14:textId="77777777" w:rsidTr="005078BE">
        <w:trPr>
          <w:trHeight w:val="454"/>
        </w:trPr>
        <w:tc>
          <w:tcPr>
            <w:tcW w:w="297" w:type="pct"/>
            <w:vAlign w:val="center"/>
          </w:tcPr>
          <w:p w14:paraId="5F7B982F" w14:textId="00647D61" w:rsidR="00F96C3F" w:rsidRPr="00A42F82" w:rsidRDefault="00920369"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20369" w:rsidRDefault="00F96C3F" w:rsidP="00A91894">
            <w:pPr>
              <w:autoSpaceDE w:val="0"/>
              <w:autoSpaceDN w:val="0"/>
              <w:adjustRightInd w:val="0"/>
              <w:rPr>
                <w:rFonts w:ascii="Arial" w:hAnsi="Arial" w:cs="Arial"/>
                <w:b/>
                <w:bCs/>
                <w:sz w:val="28"/>
                <w:szCs w:val="28"/>
              </w:rPr>
            </w:pPr>
            <w:r w:rsidRPr="00920369">
              <w:rPr>
                <w:rFonts w:ascii="Arial" w:hAnsi="Arial" w:cs="Arial"/>
                <w:b/>
                <w:bCs/>
                <w:sz w:val="28"/>
                <w:szCs w:val="28"/>
              </w:rPr>
              <w:t>Aims of Research Activity</w:t>
            </w:r>
          </w:p>
          <w:p w14:paraId="574A3C8C" w14:textId="4D9C31A0" w:rsidR="00F96C3F" w:rsidRPr="003C7EC8" w:rsidRDefault="00FD6140" w:rsidP="00A91894">
            <w:pPr>
              <w:rPr>
                <w:rFonts w:ascii="Arial" w:hAnsi="Arial" w:cs="Arial"/>
                <w:sz w:val="22"/>
                <w:szCs w:val="22"/>
              </w:rPr>
            </w:pPr>
            <w:r w:rsidRPr="003C7EC8">
              <w:rPr>
                <w:rFonts w:ascii="Arial" w:hAnsi="Arial" w:cs="Arial"/>
                <w:sz w:val="22"/>
                <w:szCs w:val="22"/>
              </w:rPr>
              <w:t>To better comprehend the underlying mechanisms producing these mental health disorders and to examine the factors linked to perinatal anxiety and depression among pregnant women</w:t>
            </w:r>
            <w:r w:rsidR="00265D68">
              <w:rPr>
                <w:rFonts w:ascii="Arial" w:hAnsi="Arial" w:cs="Arial"/>
                <w:sz w:val="22"/>
                <w:szCs w:val="22"/>
              </w:rPr>
              <w:t xml:space="preserve">.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920369" w:rsidRDefault="00F96C3F" w:rsidP="00A91894">
            <w:pPr>
              <w:autoSpaceDE w:val="0"/>
              <w:autoSpaceDN w:val="0"/>
              <w:adjustRightInd w:val="0"/>
              <w:rPr>
                <w:rFonts w:ascii="Arial" w:hAnsi="Arial" w:cs="Arial"/>
                <w:b/>
                <w:bCs/>
                <w:sz w:val="28"/>
                <w:szCs w:val="28"/>
              </w:rPr>
            </w:pPr>
            <w:r w:rsidRPr="00920369">
              <w:rPr>
                <w:rFonts w:ascii="Arial" w:hAnsi="Arial" w:cs="Arial"/>
                <w:b/>
                <w:bCs/>
                <w:sz w:val="28"/>
                <w:szCs w:val="28"/>
              </w:rPr>
              <w:t>Objectives of Research Activity</w:t>
            </w:r>
          </w:p>
          <w:p w14:paraId="1E754C58" w14:textId="77777777" w:rsidR="008B6985" w:rsidRPr="008B6985" w:rsidRDefault="008B6985" w:rsidP="008B6985">
            <w:pPr>
              <w:rPr>
                <w:rFonts w:ascii="Arial" w:hAnsi="Arial" w:cs="Arial"/>
                <w:sz w:val="22"/>
                <w:szCs w:val="22"/>
              </w:rPr>
            </w:pPr>
            <w:r w:rsidRPr="008B6985">
              <w:rPr>
                <w:rFonts w:ascii="Arial" w:hAnsi="Arial" w:cs="Arial"/>
                <w:sz w:val="22"/>
                <w:szCs w:val="22"/>
              </w:rPr>
              <w:t>1. To identify the sociodemographic traits associated with higher rates of anxiety and depression in pregnant women.</w:t>
            </w:r>
          </w:p>
          <w:p w14:paraId="14FE93AE" w14:textId="77777777" w:rsidR="008B6985" w:rsidRPr="008B6985" w:rsidRDefault="008B6985" w:rsidP="008B6985">
            <w:pPr>
              <w:rPr>
                <w:rFonts w:ascii="Arial" w:hAnsi="Arial" w:cs="Arial"/>
                <w:sz w:val="22"/>
                <w:szCs w:val="22"/>
              </w:rPr>
            </w:pPr>
            <w:r w:rsidRPr="008B6985">
              <w:rPr>
                <w:rFonts w:ascii="Arial" w:hAnsi="Arial" w:cs="Arial"/>
                <w:sz w:val="22"/>
                <w:szCs w:val="22"/>
              </w:rPr>
              <w:t xml:space="preserve">     2. To examine the various manners that pregnancy-related factors influence the risk of anxiety and depression.</w:t>
            </w:r>
          </w:p>
          <w:p w14:paraId="02CCA297" w14:textId="5E59A407" w:rsidR="003C7EC8" w:rsidRPr="00A42F82" w:rsidRDefault="008B6985" w:rsidP="008B6985">
            <w:pPr>
              <w:rPr>
                <w:rFonts w:ascii="Arial" w:hAnsi="Arial" w:cs="Arial"/>
                <w:sz w:val="22"/>
                <w:szCs w:val="22"/>
              </w:rPr>
            </w:pPr>
            <w:r w:rsidRPr="008B6985">
              <w:rPr>
                <w:rFonts w:ascii="Arial" w:hAnsi="Arial" w:cs="Arial"/>
                <w:sz w:val="22"/>
                <w:szCs w:val="22"/>
              </w:rPr>
              <w:t xml:space="preserve">    3. To enquire at the role that psychosocial variables have in developing feelings of depression and anxiety during pregnancy</w:t>
            </w:r>
            <w:r>
              <w:rPr>
                <w:rFonts w:ascii="Arial" w:hAnsi="Arial" w:cs="Arial"/>
                <w:sz w:val="22"/>
                <w:szCs w:val="22"/>
              </w:rPr>
              <w:t>.</w:t>
            </w:r>
          </w:p>
          <w:p w14:paraId="195CBC88" w14:textId="2016E32A"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920369" w:rsidRDefault="00F96C3F" w:rsidP="00A91894">
            <w:pPr>
              <w:spacing w:before="120" w:after="120"/>
              <w:rPr>
                <w:rFonts w:ascii="Arial" w:hAnsi="Arial" w:cs="Arial"/>
                <w:b/>
                <w:sz w:val="28"/>
                <w:szCs w:val="28"/>
              </w:rPr>
            </w:pPr>
            <w:r w:rsidRPr="00920369">
              <w:rPr>
                <w:rFonts w:ascii="Arial" w:hAnsi="Arial" w:cs="Arial"/>
                <w:b/>
                <w:sz w:val="28"/>
                <w:szCs w:val="28"/>
              </w:rPr>
              <w:t>Proposed methods (maximum 600 words)</w:t>
            </w:r>
          </w:p>
          <w:p w14:paraId="580C33AD" w14:textId="2141D5F0"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6E1E9D"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r w:rsidR="006E1E9D">
              <w:rPr>
                <w:rFonts w:ascii="Arial" w:hAnsi="Arial" w:cs="Arial"/>
                <w:sz w:val="22"/>
                <w:szCs w:val="22"/>
              </w:rPr>
              <w:t xml:space="preserve"> </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0E28131" w:rsidR="00F96C3F" w:rsidRPr="00771FCC" w:rsidRDefault="002904FC" w:rsidP="00A91894">
            <w:pPr>
              <w:rPr>
                <w:rFonts w:ascii="Arial" w:hAnsi="Arial" w:cs="Arial"/>
                <w:bCs/>
                <w:sz w:val="22"/>
                <w:szCs w:val="22"/>
              </w:rPr>
            </w:pPr>
            <w:r w:rsidRPr="00771FCC">
              <w:rPr>
                <w:rFonts w:ascii="Arial" w:hAnsi="Arial" w:cs="Arial"/>
                <w:b/>
                <w:bCs/>
                <w:sz w:val="22"/>
                <w:szCs w:val="22"/>
              </w:rPr>
              <w:t>Research Design</w:t>
            </w:r>
          </w:p>
          <w:p w14:paraId="07DA1910" w14:textId="301507EA" w:rsidR="00FC6C82" w:rsidRDefault="00FC6C82" w:rsidP="00FC6C82">
            <w:pPr>
              <w:rPr>
                <w:rFonts w:ascii="Arial" w:hAnsi="Arial" w:cs="Arial"/>
                <w:bCs/>
                <w:sz w:val="22"/>
                <w:szCs w:val="22"/>
              </w:rPr>
            </w:pPr>
            <w:r w:rsidRPr="00FC6C82">
              <w:rPr>
                <w:rFonts w:ascii="Arial" w:hAnsi="Arial" w:cs="Arial"/>
                <w:bCs/>
                <w:sz w:val="22"/>
                <w:szCs w:val="22"/>
              </w:rPr>
              <w:t>Secondary research will be used in a comprehensive literature review to look into the factors that contribute to anxiety and depression in pregnant women. By examining several sources, secondary research provides a comprehensive knowledge by utilising pre-existing data, which is available, economical, and time-efficient (Burton et al., 2017; Walker, 2023). Nevertheless, it has drawbacks, such as limited demographic information because of confidentiality and no control over the population and study design, which can conflict with research objectives (Wickham, 2019; Johnston, 2014; Cheng &amp; Phillips, 2014). According to Smith et al. (2011), secondary data analysis usually restricts research to descriptive or correlational findings and necessitates a thorough review of the dataset.</w:t>
            </w:r>
          </w:p>
          <w:p w14:paraId="19860905" w14:textId="77777777" w:rsidR="002904FC" w:rsidRPr="00771FCC" w:rsidRDefault="002904FC" w:rsidP="00FC6C82">
            <w:pPr>
              <w:rPr>
                <w:rFonts w:ascii="Arial" w:hAnsi="Arial" w:cs="Arial"/>
                <w:bCs/>
                <w:sz w:val="22"/>
                <w:szCs w:val="22"/>
              </w:rPr>
            </w:pPr>
          </w:p>
          <w:p w14:paraId="280DD775" w14:textId="0C6C4F6C" w:rsidR="002904FC" w:rsidRPr="00771FCC" w:rsidRDefault="005A712D" w:rsidP="00FC6C82">
            <w:pPr>
              <w:rPr>
                <w:rFonts w:ascii="Arial" w:hAnsi="Arial" w:cs="Arial"/>
                <w:b/>
                <w:bCs/>
                <w:sz w:val="22"/>
                <w:szCs w:val="22"/>
              </w:rPr>
            </w:pPr>
            <w:r w:rsidRPr="00771FCC">
              <w:rPr>
                <w:rFonts w:ascii="Arial" w:hAnsi="Arial" w:cs="Arial"/>
                <w:b/>
                <w:bCs/>
                <w:sz w:val="22"/>
                <w:szCs w:val="22"/>
              </w:rPr>
              <w:t>Data collection method</w:t>
            </w:r>
          </w:p>
          <w:p w14:paraId="041984F4" w14:textId="717DEF43" w:rsidR="00BF22E2" w:rsidRDefault="00771FCC" w:rsidP="00771FCC">
            <w:pPr>
              <w:rPr>
                <w:rFonts w:ascii="Arial" w:hAnsi="Arial" w:cs="Arial"/>
                <w:bCs/>
                <w:sz w:val="22"/>
                <w:szCs w:val="22"/>
              </w:rPr>
            </w:pPr>
            <w:r w:rsidRPr="00771FCC">
              <w:rPr>
                <w:rFonts w:ascii="Arial" w:hAnsi="Arial" w:cs="Arial"/>
                <w:bCs/>
                <w:sz w:val="22"/>
                <w:szCs w:val="22"/>
              </w:rPr>
              <w:t>The researcher will use the PRISMA procedure to perform a systematic review in order to look into perinatal depression and anxiety in pregnant women. Through stringent inclusion criteria, systematic reviews ensure reliability and minimise selection bias by synthesising previous primary research (Phillips &amp; Barker, 2021; Mallett et al., 2012). This method, which is highly regarded in clinical and policy contexts, is expensive and time-consuming, and the quality of the review depends on the included research (Yuan &amp; Hunt, 2009). While protocols provide technique and bias avoidance procedures, PRISMA provides an organised checklist for documentation (Moher et al., 2009; Phillips &amp; Barker, 2021). Before the review starts, protocol registration guarantees careful preparation (Phillips &amp; Barker, 2021).</w:t>
            </w:r>
          </w:p>
          <w:p w14:paraId="74990874" w14:textId="77777777" w:rsidR="00445A7B" w:rsidRDefault="00445A7B" w:rsidP="00771FCC">
            <w:pPr>
              <w:rPr>
                <w:rFonts w:ascii="Arial" w:hAnsi="Arial" w:cs="Arial"/>
                <w:bCs/>
                <w:sz w:val="22"/>
                <w:szCs w:val="22"/>
              </w:rPr>
            </w:pPr>
          </w:p>
          <w:p w14:paraId="2DE62EEC" w14:textId="77777777" w:rsidR="00445A7B" w:rsidRPr="00445A7B" w:rsidRDefault="00445A7B" w:rsidP="00445A7B">
            <w:pPr>
              <w:pStyle w:val="Heading2"/>
              <w:rPr>
                <w:rFonts w:ascii="Arial" w:hAnsi="Arial" w:cs="Arial"/>
                <w:b/>
                <w:bCs/>
                <w:color w:val="auto"/>
                <w:sz w:val="22"/>
                <w:szCs w:val="22"/>
              </w:rPr>
            </w:pPr>
            <w:r w:rsidRPr="00445A7B">
              <w:rPr>
                <w:rFonts w:ascii="Arial" w:hAnsi="Arial" w:cs="Arial"/>
                <w:b/>
                <w:bCs/>
                <w:color w:val="auto"/>
                <w:sz w:val="22"/>
                <w:szCs w:val="22"/>
              </w:rPr>
              <w:lastRenderedPageBreak/>
              <w:t>Data Sources</w:t>
            </w:r>
          </w:p>
          <w:p w14:paraId="72A2D30C" w14:textId="77777777" w:rsidR="00445A7B" w:rsidRPr="000A4077" w:rsidRDefault="00445A7B" w:rsidP="00445A7B">
            <w:pPr>
              <w:rPr>
                <w:rFonts w:ascii="Arial" w:hAnsi="Arial" w:cs="Arial"/>
              </w:rPr>
            </w:pPr>
            <w:r w:rsidRPr="000A4077">
              <w:rPr>
                <w:rFonts w:ascii="Arial" w:hAnsi="Arial" w:cs="Arial"/>
              </w:rPr>
              <w:t>For conducting this systematic review, the researcher will use the databases such as ProQuest Central, EBSCOhost, Google Scholar, PubMed</w:t>
            </w:r>
            <w:r>
              <w:rPr>
                <w:rFonts w:ascii="Arial" w:hAnsi="Arial" w:cs="Arial"/>
              </w:rPr>
              <w:t xml:space="preserve"> etc. </w:t>
            </w:r>
          </w:p>
          <w:p w14:paraId="3B7130B8" w14:textId="77777777" w:rsidR="00445A7B" w:rsidRDefault="00445A7B" w:rsidP="00771FCC">
            <w:pPr>
              <w:rPr>
                <w:rFonts w:ascii="Arial" w:hAnsi="Arial" w:cs="Arial"/>
                <w:bCs/>
                <w:sz w:val="22"/>
                <w:szCs w:val="22"/>
              </w:rPr>
            </w:pPr>
          </w:p>
          <w:p w14:paraId="569F8F91" w14:textId="0750C8DE" w:rsidR="00B57D68" w:rsidRPr="00B57D68" w:rsidRDefault="006A0072" w:rsidP="00B57D68">
            <w:pPr>
              <w:rPr>
                <w:rFonts w:ascii="Arial" w:hAnsi="Arial" w:cs="Arial"/>
                <w:bCs/>
                <w:sz w:val="22"/>
                <w:szCs w:val="22"/>
              </w:rPr>
            </w:pPr>
            <w:r w:rsidRPr="006A0072">
              <w:rPr>
                <w:rFonts w:ascii="Arial" w:hAnsi="Arial" w:cs="Arial"/>
                <w:b/>
                <w:sz w:val="22"/>
                <w:szCs w:val="22"/>
              </w:rPr>
              <w:t>Selection Criteria</w:t>
            </w:r>
            <w:r w:rsidR="00771FCC" w:rsidRPr="00771FCC">
              <w:rPr>
                <w:rFonts w:ascii="Arial" w:hAnsi="Arial" w:cs="Arial"/>
                <w:b/>
                <w:sz w:val="22"/>
                <w:szCs w:val="22"/>
              </w:rPr>
              <w:br/>
            </w:r>
            <w:r w:rsidR="002267B3" w:rsidRPr="002267B3">
              <w:rPr>
                <w:rFonts w:ascii="Arial" w:hAnsi="Arial" w:cs="Arial"/>
                <w:bCs/>
                <w:sz w:val="22"/>
                <w:szCs w:val="22"/>
              </w:rPr>
              <w:t>Peer-reviewed, English-language research on perinatal anxiety and depression in pregnant or postpartum women will be the main emphasis of this systematic review, which will also highlight sociodemographic, pregnancy-related, and psychosocial aspects in addition to prevalence, incidence, and risk factors. With the exception of noteworthy earlier works, research published between 2014 and 2024 will be given priority (Phillips &amp; Barker, 2021). Non-peer-reviewed research, papers written in languages other than English, and studies that just focus on treatment without examining relevant factors are among the exclusion criteria. To maintain quality and relevance, studies with poor methodology or ambiguous definitions, severe mental diseases</w:t>
            </w:r>
            <w:r w:rsidR="00265D68">
              <w:rPr>
                <w:rFonts w:ascii="Arial" w:hAnsi="Arial" w:cs="Arial"/>
                <w:bCs/>
                <w:sz w:val="22"/>
                <w:szCs w:val="22"/>
              </w:rPr>
              <w:t xml:space="preserve"> </w:t>
            </w:r>
            <w:r w:rsidR="002267B3" w:rsidRPr="002267B3">
              <w:rPr>
                <w:rFonts w:ascii="Arial" w:hAnsi="Arial" w:cs="Arial"/>
                <w:bCs/>
                <w:sz w:val="22"/>
                <w:szCs w:val="22"/>
              </w:rPr>
              <w:t>will be disqualified.</w:t>
            </w:r>
            <w:r w:rsidR="002267B3">
              <w:rPr>
                <w:rFonts w:ascii="Arial" w:hAnsi="Arial" w:cs="Arial"/>
                <w:bCs/>
                <w:sz w:val="22"/>
                <w:szCs w:val="22"/>
              </w:rPr>
              <w:t xml:space="preserve"> </w:t>
            </w:r>
            <w:r w:rsidR="00B57D68">
              <w:rPr>
                <w:rFonts w:ascii="Arial" w:hAnsi="Arial" w:cs="Arial"/>
                <w:bCs/>
                <w:sz w:val="22"/>
                <w:szCs w:val="22"/>
              </w:rPr>
              <w:t xml:space="preserve">The key words will be </w:t>
            </w:r>
            <w:r w:rsidR="00B744F5">
              <w:rPr>
                <w:rFonts w:ascii="Arial" w:hAnsi="Arial" w:cs="Arial"/>
                <w:bCs/>
                <w:sz w:val="22"/>
                <w:szCs w:val="22"/>
              </w:rPr>
              <w:t>utilised</w:t>
            </w:r>
            <w:r w:rsidR="00B57D68">
              <w:rPr>
                <w:rFonts w:ascii="Arial" w:hAnsi="Arial" w:cs="Arial"/>
                <w:bCs/>
                <w:sz w:val="22"/>
                <w:szCs w:val="22"/>
              </w:rPr>
              <w:t xml:space="preserve"> for this research are f</w:t>
            </w:r>
            <w:r w:rsidR="00B57D68" w:rsidRPr="00B57D68">
              <w:rPr>
                <w:rFonts w:ascii="Arial" w:hAnsi="Arial" w:cs="Arial"/>
                <w:bCs/>
                <w:sz w:val="22"/>
                <w:szCs w:val="22"/>
              </w:rPr>
              <w:t>actors and perinatal depression-anxiety and pregnant women</w:t>
            </w:r>
            <w:r w:rsidR="00B57D68">
              <w:rPr>
                <w:rFonts w:ascii="Arial" w:hAnsi="Arial" w:cs="Arial"/>
                <w:bCs/>
                <w:sz w:val="22"/>
                <w:szCs w:val="22"/>
              </w:rPr>
              <w:t xml:space="preserve">, </w:t>
            </w:r>
            <w:r w:rsidR="00B744F5">
              <w:rPr>
                <w:rFonts w:ascii="Arial" w:hAnsi="Arial" w:cs="Arial"/>
                <w:sz w:val="22"/>
                <w:szCs w:val="22"/>
              </w:rPr>
              <w:t xml:space="preserve">unplanned pregnancy, complications, and stage of pregnancy, educational level, age, socioeconomic status, social support, relationship with partner, history of mental health issues </w:t>
            </w:r>
            <w:r w:rsidR="00AF595E">
              <w:rPr>
                <w:rFonts w:ascii="Arial" w:hAnsi="Arial" w:cs="Arial"/>
                <w:sz w:val="22"/>
                <w:szCs w:val="22"/>
              </w:rPr>
              <w:t xml:space="preserve">etc. </w:t>
            </w:r>
          </w:p>
          <w:p w14:paraId="42538EDC" w14:textId="77777777" w:rsidR="00B57D68" w:rsidRPr="00B57D68" w:rsidRDefault="00B57D68" w:rsidP="00B57D68">
            <w:pPr>
              <w:rPr>
                <w:rFonts w:ascii="Arial" w:hAnsi="Arial" w:cs="Arial"/>
                <w:bCs/>
                <w:sz w:val="22"/>
                <w:szCs w:val="22"/>
              </w:rPr>
            </w:pPr>
          </w:p>
          <w:p w14:paraId="645DCACB" w14:textId="4668D913" w:rsidR="009669D8" w:rsidRPr="009669D8" w:rsidRDefault="009669D8" w:rsidP="009669D8">
            <w:pPr>
              <w:pStyle w:val="Heading2"/>
              <w:rPr>
                <w:rFonts w:ascii="Arial" w:hAnsi="Arial" w:cs="Arial"/>
                <w:b/>
                <w:bCs/>
                <w:color w:val="auto"/>
                <w:sz w:val="22"/>
                <w:szCs w:val="22"/>
              </w:rPr>
            </w:pPr>
            <w:r w:rsidRPr="009669D8">
              <w:rPr>
                <w:rFonts w:ascii="Arial" w:hAnsi="Arial" w:cs="Arial"/>
                <w:b/>
                <w:bCs/>
                <w:color w:val="auto"/>
                <w:sz w:val="22"/>
                <w:szCs w:val="22"/>
              </w:rPr>
              <w:t xml:space="preserve">Data extraction and analysis </w:t>
            </w:r>
          </w:p>
          <w:p w14:paraId="314C08D4" w14:textId="35220154" w:rsidR="00771FCC" w:rsidRPr="00D317DE" w:rsidRDefault="00A82805" w:rsidP="00771FCC">
            <w:pPr>
              <w:rPr>
                <w:rFonts w:ascii="Arial" w:hAnsi="Arial" w:cs="Arial"/>
                <w:bCs/>
                <w:sz w:val="22"/>
                <w:szCs w:val="22"/>
              </w:rPr>
            </w:pPr>
            <w:r w:rsidRPr="00A82805">
              <w:rPr>
                <w:rFonts w:ascii="Arial" w:hAnsi="Arial" w:cs="Arial"/>
                <w:bCs/>
                <w:sz w:val="22"/>
                <w:szCs w:val="22"/>
              </w:rPr>
              <w:t>A crucial step in systematic reviews is data extraction, which entails gathering pertinent data from studies in a methodical manner to guarantee precise documentation of traits, populations, results, and procedures (</w:t>
            </w:r>
            <w:proofErr w:type="spellStart"/>
            <w:r w:rsidRPr="00A82805">
              <w:rPr>
                <w:rFonts w:ascii="Arial" w:hAnsi="Arial" w:cs="Arial"/>
                <w:bCs/>
                <w:sz w:val="22"/>
                <w:szCs w:val="22"/>
              </w:rPr>
              <w:t>Büchter</w:t>
            </w:r>
            <w:proofErr w:type="spellEnd"/>
            <w:r w:rsidRPr="00A82805">
              <w:rPr>
                <w:rFonts w:ascii="Arial" w:hAnsi="Arial" w:cs="Arial"/>
                <w:bCs/>
                <w:sz w:val="22"/>
                <w:szCs w:val="22"/>
              </w:rPr>
              <w:t xml:space="preserve"> et al., 2020; Afifi et al., 2023; Taylor et al., 2021). Details such as the author's country, the type of publication, the purpose, the references consulted, the findings, and the evaluation of the criteria using PRISMA will all be documented in this study. Six steps</w:t>
            </w:r>
            <w:r w:rsidR="00AF595E">
              <w:rPr>
                <w:rFonts w:ascii="Arial" w:hAnsi="Arial" w:cs="Arial"/>
                <w:bCs/>
                <w:sz w:val="22"/>
                <w:szCs w:val="22"/>
              </w:rPr>
              <w:t xml:space="preserve"> </w:t>
            </w:r>
            <w:r w:rsidRPr="00A82805">
              <w:rPr>
                <w:rFonts w:ascii="Arial" w:hAnsi="Arial" w:cs="Arial"/>
                <w:bCs/>
                <w:sz w:val="22"/>
                <w:szCs w:val="22"/>
              </w:rPr>
              <w:t>familiari</w:t>
            </w:r>
            <w:r w:rsidR="00F11A15">
              <w:rPr>
                <w:rFonts w:ascii="Arial" w:hAnsi="Arial" w:cs="Arial"/>
                <w:bCs/>
                <w:sz w:val="22"/>
                <w:szCs w:val="22"/>
              </w:rPr>
              <w:t>s</w:t>
            </w:r>
            <w:r w:rsidRPr="00A82805">
              <w:rPr>
                <w:rFonts w:ascii="Arial" w:hAnsi="Arial" w:cs="Arial"/>
                <w:bCs/>
                <w:sz w:val="22"/>
                <w:szCs w:val="22"/>
              </w:rPr>
              <w:t>ation, coding, theme identification, review, definition, and report drafting</w:t>
            </w:r>
            <w:r w:rsidR="00AF595E">
              <w:rPr>
                <w:rFonts w:ascii="Arial" w:hAnsi="Arial" w:cs="Arial"/>
                <w:bCs/>
                <w:sz w:val="22"/>
                <w:szCs w:val="22"/>
              </w:rPr>
              <w:t xml:space="preserve"> </w:t>
            </w:r>
            <w:r w:rsidRPr="00A82805">
              <w:rPr>
                <w:rFonts w:ascii="Arial" w:hAnsi="Arial" w:cs="Arial"/>
                <w:bCs/>
                <w:sz w:val="22"/>
                <w:szCs w:val="22"/>
              </w:rPr>
              <w:t xml:space="preserve">will be </w:t>
            </w:r>
            <w:r w:rsidR="00AF595E" w:rsidRPr="00A82805">
              <w:rPr>
                <w:rFonts w:ascii="Arial" w:hAnsi="Arial" w:cs="Arial"/>
                <w:bCs/>
                <w:sz w:val="22"/>
                <w:szCs w:val="22"/>
              </w:rPr>
              <w:t>used</w:t>
            </w:r>
            <w:r w:rsidRPr="00A82805">
              <w:rPr>
                <w:rFonts w:ascii="Arial" w:hAnsi="Arial" w:cs="Arial"/>
                <w:bCs/>
                <w:sz w:val="22"/>
                <w:szCs w:val="22"/>
              </w:rPr>
              <w:t xml:space="preserve"> to evaluate qualitative data using thematic analysis in order to find patterns (Kiger &amp; </w:t>
            </w:r>
            <w:proofErr w:type="spellStart"/>
            <w:r w:rsidRPr="00A82805">
              <w:rPr>
                <w:rFonts w:ascii="Arial" w:hAnsi="Arial" w:cs="Arial"/>
                <w:bCs/>
                <w:sz w:val="22"/>
                <w:szCs w:val="22"/>
              </w:rPr>
              <w:t>Varpio</w:t>
            </w:r>
            <w:proofErr w:type="spellEnd"/>
            <w:r w:rsidRPr="00A82805">
              <w:rPr>
                <w:rFonts w:ascii="Arial" w:hAnsi="Arial" w:cs="Arial"/>
                <w:bCs/>
                <w:sz w:val="22"/>
                <w:szCs w:val="22"/>
              </w:rPr>
              <w:t>, 2020; Clarke &amp; Braun, 2017). This guarantees thorough data synthesis for insightful conclusions.</w:t>
            </w:r>
          </w:p>
          <w:p w14:paraId="3AB1AADC" w14:textId="77777777" w:rsidR="00771FCC" w:rsidRPr="00FC6C82" w:rsidRDefault="00771FCC" w:rsidP="00FC6C82">
            <w:pPr>
              <w:rPr>
                <w:rFonts w:ascii="Arial" w:hAnsi="Arial" w:cs="Arial"/>
                <w:bCs/>
                <w:sz w:val="22"/>
                <w:szCs w:val="22"/>
              </w:rPr>
            </w:pPr>
          </w:p>
          <w:p w14:paraId="108EF2F7" w14:textId="103C95C8" w:rsidR="00F96C3F" w:rsidRPr="00FC6C82" w:rsidRDefault="00F96C3F" w:rsidP="00A91894">
            <w:pPr>
              <w:rPr>
                <w:rFonts w:ascii="Arial" w:hAnsi="Arial" w:cs="Arial"/>
                <w:bCs/>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3512C9" w14:textId="441D9CEE" w:rsidR="008F3A76" w:rsidRPr="00FA0184" w:rsidRDefault="008F3A76" w:rsidP="00A91894">
            <w:pPr>
              <w:rPr>
                <w:rFonts w:ascii="Arial" w:hAnsi="Arial" w:cs="Arial"/>
                <w:color w:val="000000" w:themeColor="text1"/>
                <w:sz w:val="22"/>
                <w:szCs w:val="22"/>
              </w:rPr>
            </w:pPr>
            <w:r w:rsidRPr="00FA0184">
              <w:rPr>
                <w:rFonts w:ascii="Arial" w:hAnsi="Arial" w:cs="Arial"/>
                <w:color w:val="000000" w:themeColor="text1"/>
                <w:sz w:val="22"/>
                <w:szCs w:val="22"/>
              </w:rPr>
              <w:t>N</w:t>
            </w:r>
            <w:r w:rsidR="00FA0184" w:rsidRPr="00FA0184">
              <w:rPr>
                <w:rFonts w:ascii="Arial" w:hAnsi="Arial" w:cs="Arial"/>
                <w:color w:val="000000" w:themeColor="text1"/>
                <w:sz w:val="22"/>
                <w:szCs w:val="22"/>
              </w:rPr>
              <w:t>/</w:t>
            </w:r>
            <w:r w:rsidRPr="00FA0184">
              <w:rPr>
                <w:rFonts w:ascii="Arial" w:hAnsi="Arial" w:cs="Arial"/>
                <w:color w:val="000000" w:themeColor="text1"/>
                <w:sz w:val="22"/>
                <w:szCs w:val="22"/>
              </w:rPr>
              <w:t xml:space="preserve">A </w:t>
            </w:r>
          </w:p>
          <w:p w14:paraId="6B6F0CA2" w14:textId="77777777" w:rsidR="00B23BFF" w:rsidRPr="00FA0184" w:rsidRDefault="00B23BFF" w:rsidP="00A91894">
            <w:pPr>
              <w:rPr>
                <w:rFonts w:ascii="Arial" w:hAnsi="Arial" w:cs="Arial"/>
                <w:color w:val="000000" w:themeColor="text1"/>
                <w:sz w:val="22"/>
                <w:szCs w:val="22"/>
              </w:rPr>
            </w:pPr>
          </w:p>
          <w:p w14:paraId="1E4484B6" w14:textId="77777777" w:rsidR="00B23BFF" w:rsidRPr="00FA0184" w:rsidRDefault="00B23BFF" w:rsidP="00A91894">
            <w:pPr>
              <w:rPr>
                <w:rFonts w:ascii="Arial" w:hAnsi="Arial" w:cs="Arial"/>
                <w:b/>
                <w:color w:val="000000" w:themeColor="text1"/>
                <w:sz w:val="22"/>
                <w:szCs w:val="22"/>
              </w:rPr>
            </w:pPr>
            <w:r w:rsidRPr="00FA0184">
              <w:rPr>
                <w:rFonts w:ascii="Arial" w:hAnsi="Arial" w:cs="Arial"/>
                <w:color w:val="000000" w:themeColor="text1"/>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BCAC5D4" w:rsidR="00B23BFF" w:rsidRPr="00FA0184" w:rsidRDefault="008F3A76" w:rsidP="00A91894">
            <w:pPr>
              <w:rPr>
                <w:rFonts w:ascii="Arial" w:hAnsi="Arial" w:cs="Arial"/>
                <w:color w:val="000000" w:themeColor="text1"/>
                <w:sz w:val="22"/>
                <w:szCs w:val="22"/>
              </w:rPr>
            </w:pPr>
            <w:r w:rsidRPr="00FA0184">
              <w:rPr>
                <w:rFonts w:ascii="Arial" w:hAnsi="Arial" w:cs="Arial"/>
                <w:color w:val="000000" w:themeColor="text1"/>
                <w:sz w:val="22"/>
                <w:szCs w:val="22"/>
              </w:rPr>
              <w:t>N</w:t>
            </w:r>
            <w:r w:rsidR="00FA0184" w:rsidRPr="00FA0184">
              <w:rPr>
                <w:rFonts w:ascii="Arial" w:hAnsi="Arial" w:cs="Arial"/>
                <w:color w:val="000000" w:themeColor="text1"/>
                <w:sz w:val="22"/>
                <w:szCs w:val="22"/>
              </w:rPr>
              <w:t>/</w:t>
            </w:r>
            <w:r w:rsidRPr="00FA0184">
              <w:rPr>
                <w:rFonts w:ascii="Arial" w:hAnsi="Arial" w:cs="Arial"/>
                <w:color w:val="000000" w:themeColor="text1"/>
                <w:sz w:val="22"/>
                <w:szCs w:val="22"/>
              </w:rPr>
              <w:t>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38551AC" w:rsidR="004942B0" w:rsidRPr="00A42F82" w:rsidRDefault="00E92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8497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1CB6CCE"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C96CA0B"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C066326"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3462C2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BD85467"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04031A3"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95A84DC" w:rsidR="00D107AC" w:rsidRPr="00A42F82" w:rsidRDefault="00E92D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D12DC2D" w:rsidR="00C11423" w:rsidRPr="00A42F82" w:rsidRDefault="00093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06CBB0C" w:rsidR="00C11423" w:rsidRPr="00A42F82" w:rsidRDefault="00093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A9E4C89" w:rsidR="00770C66" w:rsidRPr="00A42F82" w:rsidRDefault="00093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7294C24" w:rsidR="00770C66" w:rsidRPr="00A42F82" w:rsidRDefault="00093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54869A9" w:rsidR="00D107AC" w:rsidRPr="00A42F82" w:rsidRDefault="00093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158665F" w:rsidR="00770C66" w:rsidRPr="00A42F82" w:rsidRDefault="009C35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D196A0D" w:rsidR="00770C66" w:rsidRPr="00A42F82" w:rsidRDefault="00E66A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36582F9" w:rsidR="00770C66" w:rsidRPr="00A42F82" w:rsidRDefault="00E66A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1445978" w:rsidR="00770C66" w:rsidRPr="00A42F82" w:rsidRDefault="00E66A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C32535E" w:rsidR="00770C66" w:rsidRPr="00A42F82" w:rsidRDefault="00E66A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0E8221C"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2DE13B9"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44EDE80"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3DEDB5E"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7B2B7D"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930DCD8" w:rsidR="00770C66" w:rsidRPr="00A42F82" w:rsidRDefault="00F85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CA4E2B4" w:rsidR="00770C66" w:rsidRPr="00A42F82" w:rsidRDefault="00AD64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80FEE0B"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314ECFCC"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4272C31D"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60965C85"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524935D0"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33FB2008"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1C31090D"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2CF8899E"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65743FED" w:rsidR="00ED0C5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C5AA770" w:rsidR="00025F69" w:rsidRPr="00A42F82" w:rsidRDefault="00631C96"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F874BA9" w:rsidR="00025F69" w:rsidRPr="00A42F82" w:rsidRDefault="00631C96"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8B5BB66" w:rsidR="00025F69" w:rsidRPr="00A42F82" w:rsidRDefault="00631C96"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3E029DCC"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622307FE"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612CF4D8"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49D607F8"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2C339BB7"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42263FE4"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22BF0D6"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0FC10F66"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5DC55400"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56C8932C"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03BB8EA5"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5A5DF1C9"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269BAC74"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49E8EDE"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D1AF95" w:rsidR="00025F69"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13ECEE86"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5C266A79"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2F453A91" w:rsidR="00025F69"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35BE1AE" w:rsidR="00025F69" w:rsidRPr="00A42F82" w:rsidRDefault="00CD27A3" w:rsidP="00A91894">
            <w:pPr>
              <w:rPr>
                <w:rFonts w:ascii="Arial" w:hAnsi="Arial" w:cs="Arial"/>
                <w:sz w:val="22"/>
                <w:szCs w:val="22"/>
              </w:rPr>
            </w:pPr>
            <w:r>
              <w:rPr>
                <w:rFonts w:ascii="Arial" w:hAnsi="Arial" w:cs="Arial"/>
                <w:sz w:val="22"/>
                <w:szCs w:val="22"/>
              </w:rPr>
              <w:t>The researcher</w:t>
            </w:r>
            <w:r w:rsidR="00193614">
              <w:rPr>
                <w:rFonts w:ascii="Arial" w:hAnsi="Arial" w:cs="Arial"/>
                <w:sz w:val="22"/>
                <w:szCs w:val="22"/>
              </w:rPr>
              <w:t xml:space="preserve"> will opt out the systematic literature review </w:t>
            </w:r>
            <w:r w:rsidR="00EB062F">
              <w:rPr>
                <w:rFonts w:ascii="Arial" w:hAnsi="Arial" w:cs="Arial"/>
                <w:sz w:val="22"/>
                <w:szCs w:val="22"/>
              </w:rPr>
              <w:t xml:space="preserve">which will be based on different journal articles and </w:t>
            </w:r>
            <w:r w:rsidR="00405D38">
              <w:rPr>
                <w:rFonts w:ascii="Arial" w:hAnsi="Arial" w:cs="Arial"/>
                <w:sz w:val="22"/>
                <w:szCs w:val="22"/>
              </w:rPr>
              <w:t xml:space="preserve">electronic books so that’s why there </w:t>
            </w:r>
            <w:proofErr w:type="gramStart"/>
            <w:r w:rsidR="00405D38">
              <w:rPr>
                <w:rFonts w:ascii="Arial" w:hAnsi="Arial" w:cs="Arial"/>
                <w:sz w:val="22"/>
                <w:szCs w:val="22"/>
              </w:rPr>
              <w:t>are</w:t>
            </w:r>
            <w:proofErr w:type="gramEnd"/>
            <w:r w:rsidR="00405D38">
              <w:rPr>
                <w:rFonts w:ascii="Arial" w:hAnsi="Arial" w:cs="Arial"/>
                <w:sz w:val="22"/>
                <w:szCs w:val="22"/>
              </w:rPr>
              <w:t xml:space="preserve"> no engagement </w:t>
            </w:r>
            <w:r w:rsidR="00C1262E">
              <w:rPr>
                <w:rFonts w:ascii="Arial" w:hAnsi="Arial" w:cs="Arial"/>
                <w:sz w:val="22"/>
                <w:szCs w:val="22"/>
              </w:rPr>
              <w:t>of the participation or not necessary to recruit participant</w:t>
            </w:r>
            <w:r w:rsidR="008B537A">
              <w:rPr>
                <w:rFonts w:ascii="Arial" w:hAnsi="Arial" w:cs="Arial"/>
                <w:sz w:val="22"/>
                <w:szCs w:val="22"/>
              </w:rPr>
              <w:t xml:space="preserve">.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295B3AB1" w:rsidR="00382031"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A864EF" w:rsidR="00382031"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66FED8AC" w:rsidR="00382031"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5486DD0A" w:rsidR="00382031"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6464A0CA" w:rsidR="00382031"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16EA49FA" w:rsidR="00382031"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6104B6A4" w:rsidR="00382031" w:rsidRPr="00A42F82" w:rsidRDefault="00F11A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6ADC6543" w:rsidR="00382031" w:rsidRPr="00A42F82" w:rsidRDefault="00AF31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8497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48A153" w:rsidR="008C1A38" w:rsidRPr="00A42F82" w:rsidRDefault="0048497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B29F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5884B6D" w:rsidR="00003E64" w:rsidRPr="00A42F82" w:rsidRDefault="00E11E9D"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2598585" w:rsidR="00003E64" w:rsidRPr="00597100" w:rsidRDefault="00B83021" w:rsidP="00A91894">
            <w:pPr>
              <w:rPr>
                <w:rFonts w:ascii="Arial" w:hAnsi="Arial" w:cs="Arial"/>
                <w:color w:val="000000" w:themeColor="text1"/>
                <w:sz w:val="22"/>
                <w:szCs w:val="22"/>
              </w:rPr>
            </w:pPr>
            <w:r w:rsidRPr="00597100">
              <w:rPr>
                <w:rFonts w:ascii="Arial" w:hAnsi="Arial" w:cs="Arial"/>
                <w:color w:val="000000" w:themeColor="text1"/>
                <w:sz w:val="22"/>
                <w:szCs w:val="22"/>
              </w:rPr>
              <w:t>N</w:t>
            </w:r>
            <w:r w:rsidR="00597100" w:rsidRPr="00597100">
              <w:rPr>
                <w:rFonts w:ascii="Arial" w:hAnsi="Arial" w:cs="Arial"/>
                <w:color w:val="000000" w:themeColor="text1"/>
                <w:sz w:val="22"/>
                <w:szCs w:val="22"/>
              </w:rPr>
              <w:t>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70DA921" w14:textId="77777777" w:rsidR="00B83021" w:rsidRPr="00597100" w:rsidRDefault="00B83021" w:rsidP="00B83021">
            <w:pPr>
              <w:rPr>
                <w:rFonts w:ascii="Arial" w:hAnsi="Arial" w:cs="Arial"/>
                <w:color w:val="000000" w:themeColor="text1"/>
                <w:sz w:val="22"/>
                <w:szCs w:val="22"/>
              </w:rPr>
            </w:pPr>
            <w:r w:rsidRPr="00597100">
              <w:rPr>
                <w:rFonts w:ascii="Arial" w:hAnsi="Arial" w:cs="Arial"/>
                <w:color w:val="000000" w:themeColor="text1"/>
                <w:sz w:val="22"/>
                <w:szCs w:val="22"/>
              </w:rPr>
              <w:t>Nil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4DEC9E5" w14:textId="77777777" w:rsidR="00B83021" w:rsidRPr="00597100" w:rsidRDefault="00B83021" w:rsidP="00B83021">
            <w:pPr>
              <w:rPr>
                <w:rFonts w:ascii="Arial" w:hAnsi="Arial" w:cs="Arial"/>
                <w:color w:val="000000" w:themeColor="text1"/>
                <w:sz w:val="22"/>
                <w:szCs w:val="22"/>
              </w:rPr>
            </w:pPr>
            <w:r w:rsidRPr="00597100">
              <w:rPr>
                <w:rFonts w:ascii="Arial" w:hAnsi="Arial" w:cs="Arial"/>
                <w:color w:val="000000" w:themeColor="text1"/>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 xml:space="preserve">If the research activity involves </w:t>
            </w:r>
            <w:r w:rsidRPr="00026749">
              <w:rPr>
                <w:rFonts w:ascii="Arial" w:hAnsi="Arial" w:cs="Arial"/>
                <w:sz w:val="22"/>
                <w:szCs w:val="22"/>
                <w:highlight w:val="yellow"/>
              </w:rPr>
              <w:t>children or vulnerable adults</w:t>
            </w:r>
            <w:r w:rsidRPr="00A42F82">
              <w:rPr>
                <w:rFonts w:ascii="Arial" w:hAnsi="Arial" w:cs="Arial"/>
                <w:sz w:val="22"/>
                <w:szCs w:val="22"/>
              </w:rPr>
              <w:t>,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8497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5A736EC" w:rsidR="006930C2" w:rsidRPr="00A42F82" w:rsidRDefault="0048497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17BA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E4751F3" w:rsidR="006930C2" w:rsidRPr="00A42F82" w:rsidRDefault="0048497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17BA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8AF604F" w:rsidR="006930C2" w:rsidRPr="00A42F82" w:rsidRDefault="007001A1" w:rsidP="00A91894">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9323A3">
              <w:rPr>
                <w:rFonts w:ascii="Arial" w:hAnsi="Arial" w:cs="Arial"/>
                <w:sz w:val="22"/>
                <w:szCs w:val="22"/>
                <w:highlight w:val="yellow"/>
                <w:lang w:eastAsia="en-GB"/>
              </w:rPr>
              <w:lastRenderedPageBreak/>
              <w:t>Describe the arrangements</w:t>
            </w:r>
            <w:r w:rsidRPr="00A42F82">
              <w:rPr>
                <w:rFonts w:ascii="Arial" w:hAnsi="Arial" w:cs="Arial"/>
                <w:sz w:val="22"/>
                <w:szCs w:val="22"/>
                <w:lang w:eastAsia="en-GB"/>
              </w:rPr>
              <w:t xml:space="preserve">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170612D7" w:rsidR="006930C2" w:rsidRPr="00A42F82" w:rsidRDefault="007001A1"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w:t>
            </w:r>
            <w:r w:rsidRPr="009323A3">
              <w:rPr>
                <w:rFonts w:ascii="Arial" w:hAnsi="Arial" w:cs="Arial"/>
                <w:sz w:val="22"/>
                <w:szCs w:val="22"/>
                <w:highlight w:val="yellow"/>
              </w:rPr>
              <w:t>how anonymity of participants and confidentiality will be ensured in any outputs</w:t>
            </w:r>
            <w:r w:rsidRPr="00A42F82">
              <w:rPr>
                <w:rFonts w:ascii="Arial" w:hAnsi="Arial" w:cs="Arial"/>
                <w:sz w:val="22"/>
                <w:szCs w:val="22"/>
              </w:rPr>
              <w:t xml:space="preserve">.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107FE16" w:rsidR="006930C2" w:rsidRPr="00A42F82" w:rsidRDefault="007001A1"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w:t>
            </w:r>
            <w:r w:rsidRPr="00DD2AAA">
              <w:rPr>
                <w:rFonts w:ascii="Arial" w:hAnsi="Arial" w:cs="Arial"/>
                <w:i/>
                <w:iCs/>
                <w:color w:val="333333"/>
                <w:sz w:val="22"/>
                <w:highlight w:val="yellow"/>
                <w:shd w:val="clear" w:color="auto" w:fill="F2F2F2" w:themeFill="background1" w:themeFillShade="F2"/>
              </w:rPr>
              <w:t>identifiable natural person</w:t>
            </w:r>
            <w:r w:rsidRPr="00A42F82">
              <w:rPr>
                <w:rFonts w:ascii="Arial" w:hAnsi="Arial" w:cs="Arial"/>
                <w:i/>
                <w:iCs/>
                <w:color w:val="333333"/>
                <w:sz w:val="22"/>
                <w:shd w:val="clear" w:color="auto" w:fill="F2F2F2" w:themeFill="background1" w:themeFillShade="F2"/>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522706139"/>
              <w14:checkbox>
                <w14:checked w14:val="1"/>
                <w14:checkedState w14:val="2612" w14:font="MS Gothic"/>
                <w14:uncheckedState w14:val="2610" w14:font="MS Gothic"/>
              </w14:checkbox>
            </w:sdtPr>
            <w:sdtEndPr/>
            <w:sdtContent>
              <w:p w14:paraId="3F1EB6C7" w14:textId="77777777" w:rsidR="00BD4306" w:rsidRDefault="00BD4306" w:rsidP="00BD430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09B14339"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151512348"/>
              <w14:checkbox>
                <w14:checked w14:val="1"/>
                <w14:checkedState w14:val="2612" w14:font="MS Gothic"/>
                <w14:uncheckedState w14:val="2610" w14:font="MS Gothic"/>
              </w14:checkbox>
            </w:sdtPr>
            <w:sdtEndPr/>
            <w:sdtContent>
              <w:p w14:paraId="50806642" w14:textId="69EEE9A9" w:rsidR="004F144E" w:rsidRDefault="004F144E" w:rsidP="004F144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5F19BEB9" w:rsidR="006930C2" w:rsidRPr="004F144E" w:rsidRDefault="006930C2" w:rsidP="00A91894">
            <w:pPr>
              <w:pStyle w:val="NormalWeb"/>
              <w:autoSpaceDE w:val="0"/>
              <w:autoSpaceDN w:val="0"/>
              <w:adjustRightInd w:val="0"/>
              <w:jc w:val="center"/>
              <w:rPr>
                <w:rFonts w:ascii="Arial" w:hAnsi="Arial" w:cs="Arial"/>
                <w:b/>
                <w:bCs/>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38D07F2" w:rsidR="004D0161" w:rsidRPr="00A42F82" w:rsidRDefault="004F14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FD83443"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77D6F20"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B9D2899"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4D289270"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9948EDE"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53C5FA22"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71E98F9" w:rsidR="004D0161" w:rsidRPr="00A42F82" w:rsidRDefault="00182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2E473E46" w:rsidR="004D0161" w:rsidRPr="00A42F82" w:rsidRDefault="000842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D6A92A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AC79F49"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F3A3C55"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8272E38"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15362B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390678F"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23DD6E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EEFABA6"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0200582" w:rsidR="004D0161" w:rsidRPr="00A42F82" w:rsidRDefault="009576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3DCAED1" w:rsidR="004D0161" w:rsidRPr="00A42F82" w:rsidRDefault="00BA6535"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CB75D6E" w:rsidR="004D0161" w:rsidRPr="00A42F82" w:rsidRDefault="00BA6535" w:rsidP="00A91894">
            <w:pPr>
              <w:autoSpaceDE w:val="0"/>
              <w:autoSpaceDN w:val="0"/>
              <w:adjustRightInd w:val="0"/>
              <w:rPr>
                <w:rFonts w:ascii="Arial" w:hAnsi="Arial" w:cs="Arial"/>
                <w:sz w:val="22"/>
                <w:szCs w:val="22"/>
              </w:rPr>
            </w:pPr>
            <w:r>
              <w:rPr>
                <w:rFonts w:ascii="Arial" w:hAnsi="Arial" w:cs="Arial"/>
                <w:sz w:val="22"/>
                <w:szCs w:val="22"/>
              </w:rPr>
              <w:t>N/A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ADB613F" w:rsidR="004D0161" w:rsidRPr="00A42F82" w:rsidRDefault="00DC53B4"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ACE4538" w:rsidR="004D0161" w:rsidRPr="00A42F82" w:rsidRDefault="00DC53B4"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AECA756" w:rsidR="004D0161" w:rsidRPr="00A42F82" w:rsidRDefault="007E004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3D2AA3" w:rsidR="00240C32" w:rsidRPr="00A42F82" w:rsidRDefault="0048497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463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E0533F" w:rsidR="00240C32" w:rsidRPr="00A42F82" w:rsidRDefault="0048497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463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959C43" w:rsidR="004D0161" w:rsidRPr="00A42F82" w:rsidRDefault="007E0042" w:rsidP="00A91894">
            <w:pPr>
              <w:spacing w:before="100" w:beforeAutospacing="1" w:after="100" w:afterAutospacing="1"/>
              <w:rPr>
                <w:rFonts w:ascii="Arial" w:hAnsi="Arial" w:cs="Arial"/>
                <w:sz w:val="22"/>
                <w:szCs w:val="22"/>
              </w:rPr>
            </w:pPr>
            <w:r>
              <w:rPr>
                <w:rFonts w:ascii="Arial" w:hAnsi="Arial" w:cs="Arial"/>
                <w:color w:val="000000" w:themeColor="text1"/>
                <w:sz w:val="22"/>
                <w:szCs w:val="22"/>
              </w:rPr>
              <w:t>Arifa Dewan Mili</w:t>
            </w:r>
          </w:p>
        </w:tc>
        <w:tc>
          <w:tcPr>
            <w:tcW w:w="2139" w:type="dxa"/>
            <w:vAlign w:val="center"/>
          </w:tcPr>
          <w:p w14:paraId="7C2D2CC9" w14:textId="0CA00CB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D0D08">
              <w:rPr>
                <w:rFonts w:ascii="Arial" w:hAnsi="Arial" w:cs="Arial"/>
                <w:b/>
                <w:bCs/>
                <w:sz w:val="22"/>
                <w:szCs w:val="22"/>
              </w:rPr>
              <w:t xml:space="preserve"> </w:t>
            </w:r>
            <w:r w:rsidR="00C36A24">
              <w:rPr>
                <w:rFonts w:ascii="Arial" w:hAnsi="Arial" w:cs="Arial"/>
                <w:b/>
                <w:bCs/>
                <w:sz w:val="22"/>
                <w:szCs w:val="22"/>
              </w:rPr>
              <w:t>12/04/2025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A51C34B" w:rsidR="00AA7E42" w:rsidRPr="00A42F82" w:rsidRDefault="00AE1CCB" w:rsidP="00A91894">
            <w:pPr>
              <w:pStyle w:val="ListParagraph"/>
              <w:ind w:left="0"/>
              <w:rPr>
                <w:rFonts w:ascii="Arial" w:hAnsi="Arial" w:cs="Arial"/>
              </w:rPr>
            </w:pPr>
            <w:r>
              <w:rPr>
                <w:rFonts w:ascii="Arial" w:hAnsi="Arial" w:cs="Arial"/>
              </w:rPr>
              <w:t xml:space="preserve">Hamdi Hussain </w:t>
            </w:r>
          </w:p>
        </w:tc>
        <w:tc>
          <w:tcPr>
            <w:tcW w:w="1014" w:type="pct"/>
            <w:vMerge w:val="restart"/>
          </w:tcPr>
          <w:p w14:paraId="7BA89991" w14:textId="01477812" w:rsidR="00AA7E42" w:rsidRPr="00A42F82" w:rsidRDefault="00AA7E42" w:rsidP="00A91894">
            <w:pPr>
              <w:pStyle w:val="ListParagraph"/>
              <w:ind w:left="0"/>
              <w:rPr>
                <w:rFonts w:ascii="Arial" w:hAnsi="Arial" w:cs="Arial"/>
              </w:rPr>
            </w:pPr>
            <w:r w:rsidRPr="00A42F82">
              <w:rPr>
                <w:rFonts w:ascii="Arial" w:hAnsi="Arial" w:cs="Arial"/>
                <w:b/>
                <w:bCs/>
              </w:rPr>
              <w:t>Date:</w:t>
            </w:r>
            <w:r w:rsidR="00D525D3">
              <w:rPr>
                <w:rFonts w:ascii="Arial" w:hAnsi="Arial" w:cs="Arial"/>
                <w:b/>
                <w:bCs/>
              </w:rPr>
              <w:t>08/05/2025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1ABA5E8F" w:rsidR="00AA7E42" w:rsidRPr="00A42F82" w:rsidRDefault="00D525D3" w:rsidP="00A91894">
            <w:pPr>
              <w:pStyle w:val="ListParagraph"/>
              <w:ind w:left="0"/>
              <w:rPr>
                <w:rFonts w:ascii="Arial" w:hAnsi="Arial" w:cs="Arial"/>
              </w:rPr>
            </w:pPr>
            <w:r>
              <w:rPr>
                <w:rFonts w:ascii="Arial" w:hAnsi="Arial"/>
                <w:b/>
                <w:noProof/>
                <w:sz w:val="24"/>
                <w:szCs w:val="24"/>
              </w:rPr>
              <w:drawing>
                <wp:inline distT="0" distB="0" distL="0" distR="0" wp14:anchorId="7ACA41E1" wp14:editId="3C4E3BD7">
                  <wp:extent cx="1181100" cy="653725"/>
                  <wp:effectExtent l="0" t="0" r="0" b="0"/>
                  <wp:docPr id="414176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9787" t="18769" r="28627" b="46334"/>
                          <a:stretch/>
                        </pic:blipFill>
                        <pic:spPr bwMode="auto">
                          <a:xfrm>
                            <a:off x="0" y="0"/>
                            <a:ext cx="1185124" cy="655952"/>
                          </a:xfrm>
                          <a:prstGeom prst="rect">
                            <a:avLst/>
                          </a:prstGeom>
                          <a:noFill/>
                          <a:ln>
                            <a:noFill/>
                          </a:ln>
                          <a:extLst>
                            <a:ext uri="{53640926-AAD7-44D8-BBD7-CCE9431645EC}">
                              <a14:shadowObscured xmlns:a14="http://schemas.microsoft.com/office/drawing/2010/main"/>
                            </a:ext>
                          </a:extLst>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E68CE9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9A9E289" w:rsidR="00CC2661" w:rsidRPr="00A42F82" w:rsidRDefault="00E43B0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A208A44" w:rsidR="00CC2661"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615CE806"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AC0A3A" w:rsidRPr="00A42F82">
              <w:rPr>
                <w:rFonts w:ascii="Arial" w:hAnsi="Arial" w:cs="Arial"/>
                <w:sz w:val="22"/>
                <w:szCs w:val="22"/>
              </w:rPr>
              <w:t>appropriate) ONLY</w:t>
            </w:r>
            <w:r w:rsidR="00424773" w:rsidRPr="00A42F82">
              <w:rPr>
                <w:rFonts w:ascii="Arial" w:hAnsi="Arial" w:cs="Arial"/>
                <w:i/>
                <w:sz w:val="22"/>
                <w:szCs w:val="22"/>
              </w:rPr>
              <w:t xml:space="preserve"> </w:t>
            </w:r>
            <w:r w:rsidR="00424773" w:rsidRPr="00AC0A3A">
              <w:rPr>
                <w:rFonts w:ascii="Arial" w:hAnsi="Arial" w:cs="Arial"/>
                <w:iCs/>
                <w:sz w:val="22"/>
                <w:szCs w:val="22"/>
              </w:rPr>
              <w:t>TICK IF YOU HAVE</w:t>
            </w:r>
            <w:r w:rsidR="00424773" w:rsidRPr="00AC0A3A">
              <w:rPr>
                <w:rFonts w:ascii="Arial" w:hAnsi="Arial" w:cs="Arial"/>
                <w:b/>
                <w:iCs/>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FB7E7A9"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3F31C42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AC0A3A"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2A0EBE3" w:rsidR="00743859" w:rsidRPr="00A42F82" w:rsidRDefault="00E43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59C39" w14:textId="77777777" w:rsidR="0048497A" w:rsidRDefault="0048497A" w:rsidP="00390251">
      <w:r>
        <w:separator/>
      </w:r>
    </w:p>
    <w:p w14:paraId="6BE6F186" w14:textId="77777777" w:rsidR="0048497A" w:rsidRDefault="0048497A"/>
  </w:endnote>
  <w:endnote w:type="continuationSeparator" w:id="0">
    <w:p w14:paraId="640CA80F" w14:textId="77777777" w:rsidR="0048497A" w:rsidRDefault="0048497A" w:rsidP="00390251">
      <w:r>
        <w:continuationSeparator/>
      </w:r>
    </w:p>
    <w:p w14:paraId="54983A63" w14:textId="77777777" w:rsidR="0048497A" w:rsidRDefault="004849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6DCDF" w14:textId="77777777" w:rsidR="0048497A" w:rsidRDefault="0048497A" w:rsidP="00390251">
      <w:r>
        <w:separator/>
      </w:r>
    </w:p>
    <w:p w14:paraId="174413B5" w14:textId="77777777" w:rsidR="0048497A" w:rsidRDefault="0048497A"/>
  </w:footnote>
  <w:footnote w:type="continuationSeparator" w:id="0">
    <w:p w14:paraId="1616F293" w14:textId="77777777" w:rsidR="0048497A" w:rsidRDefault="0048497A" w:rsidP="00390251">
      <w:r>
        <w:continuationSeparator/>
      </w:r>
    </w:p>
    <w:p w14:paraId="0964A0FC" w14:textId="77777777" w:rsidR="0048497A" w:rsidRDefault="004849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AyNjM2NrcwNLMwMTJX0lEKTi0uzszPAykwrAUAkQ6jSywAAAA="/>
  </w:docVars>
  <w:rsids>
    <w:rsidRoot w:val="003268ED"/>
    <w:rsid w:val="00003E64"/>
    <w:rsid w:val="00004CF7"/>
    <w:rsid w:val="00012CB0"/>
    <w:rsid w:val="000142F0"/>
    <w:rsid w:val="000146A7"/>
    <w:rsid w:val="00021B2B"/>
    <w:rsid w:val="00025AC4"/>
    <w:rsid w:val="00025D7B"/>
    <w:rsid w:val="00025F69"/>
    <w:rsid w:val="00026523"/>
    <w:rsid w:val="00026749"/>
    <w:rsid w:val="00030BE1"/>
    <w:rsid w:val="00030F51"/>
    <w:rsid w:val="000314CE"/>
    <w:rsid w:val="0003212E"/>
    <w:rsid w:val="0003546A"/>
    <w:rsid w:val="000433F4"/>
    <w:rsid w:val="00044629"/>
    <w:rsid w:val="0004632B"/>
    <w:rsid w:val="00047D63"/>
    <w:rsid w:val="0005478D"/>
    <w:rsid w:val="00056818"/>
    <w:rsid w:val="00062745"/>
    <w:rsid w:val="00064F1D"/>
    <w:rsid w:val="00065801"/>
    <w:rsid w:val="000700F9"/>
    <w:rsid w:val="000710FE"/>
    <w:rsid w:val="00075462"/>
    <w:rsid w:val="00077EA9"/>
    <w:rsid w:val="000819F1"/>
    <w:rsid w:val="0008353C"/>
    <w:rsid w:val="00084268"/>
    <w:rsid w:val="00084DC7"/>
    <w:rsid w:val="000859E5"/>
    <w:rsid w:val="00086644"/>
    <w:rsid w:val="0008799F"/>
    <w:rsid w:val="00090CF7"/>
    <w:rsid w:val="000924DD"/>
    <w:rsid w:val="000936C2"/>
    <w:rsid w:val="00095059"/>
    <w:rsid w:val="00096209"/>
    <w:rsid w:val="000B0A8F"/>
    <w:rsid w:val="000B2021"/>
    <w:rsid w:val="000B38C3"/>
    <w:rsid w:val="000B5723"/>
    <w:rsid w:val="000B58AD"/>
    <w:rsid w:val="000C0C2F"/>
    <w:rsid w:val="000C1C04"/>
    <w:rsid w:val="000C2D0A"/>
    <w:rsid w:val="000C324D"/>
    <w:rsid w:val="000C3A29"/>
    <w:rsid w:val="000C5E77"/>
    <w:rsid w:val="000C7409"/>
    <w:rsid w:val="000D067B"/>
    <w:rsid w:val="000D23C8"/>
    <w:rsid w:val="000D3F8D"/>
    <w:rsid w:val="000E2AD0"/>
    <w:rsid w:val="000F1514"/>
    <w:rsid w:val="000F2470"/>
    <w:rsid w:val="000F7818"/>
    <w:rsid w:val="000F7C83"/>
    <w:rsid w:val="00102B85"/>
    <w:rsid w:val="0010484B"/>
    <w:rsid w:val="0011388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07D"/>
    <w:rsid w:val="001703BF"/>
    <w:rsid w:val="00171735"/>
    <w:rsid w:val="00173776"/>
    <w:rsid w:val="00174A02"/>
    <w:rsid w:val="00176A3F"/>
    <w:rsid w:val="001808C3"/>
    <w:rsid w:val="001817E2"/>
    <w:rsid w:val="00182F0E"/>
    <w:rsid w:val="00184CA9"/>
    <w:rsid w:val="0019200D"/>
    <w:rsid w:val="00192411"/>
    <w:rsid w:val="00193614"/>
    <w:rsid w:val="00195B55"/>
    <w:rsid w:val="00197206"/>
    <w:rsid w:val="001A366F"/>
    <w:rsid w:val="001A4F87"/>
    <w:rsid w:val="001A7A8F"/>
    <w:rsid w:val="001B0018"/>
    <w:rsid w:val="001B0B2F"/>
    <w:rsid w:val="001B66FA"/>
    <w:rsid w:val="001B6A46"/>
    <w:rsid w:val="001C09E8"/>
    <w:rsid w:val="001C269D"/>
    <w:rsid w:val="001C2DE8"/>
    <w:rsid w:val="001C3CC4"/>
    <w:rsid w:val="001C7C72"/>
    <w:rsid w:val="001D1817"/>
    <w:rsid w:val="001D3BD1"/>
    <w:rsid w:val="001E35F9"/>
    <w:rsid w:val="001F200C"/>
    <w:rsid w:val="001F6460"/>
    <w:rsid w:val="001F79E2"/>
    <w:rsid w:val="00200104"/>
    <w:rsid w:val="00204E14"/>
    <w:rsid w:val="002063C3"/>
    <w:rsid w:val="002132F9"/>
    <w:rsid w:val="00213602"/>
    <w:rsid w:val="00213F52"/>
    <w:rsid w:val="00217BAB"/>
    <w:rsid w:val="00221686"/>
    <w:rsid w:val="00224A9A"/>
    <w:rsid w:val="002267B3"/>
    <w:rsid w:val="0023172C"/>
    <w:rsid w:val="00233861"/>
    <w:rsid w:val="00233B1F"/>
    <w:rsid w:val="00235104"/>
    <w:rsid w:val="00240C32"/>
    <w:rsid w:val="00240F9C"/>
    <w:rsid w:val="002505E1"/>
    <w:rsid w:val="00253B14"/>
    <w:rsid w:val="00255B51"/>
    <w:rsid w:val="00257ABC"/>
    <w:rsid w:val="002657B4"/>
    <w:rsid w:val="00265D68"/>
    <w:rsid w:val="00266AB2"/>
    <w:rsid w:val="00272EE5"/>
    <w:rsid w:val="002755F3"/>
    <w:rsid w:val="002760F1"/>
    <w:rsid w:val="00280A88"/>
    <w:rsid w:val="0028558A"/>
    <w:rsid w:val="002866BC"/>
    <w:rsid w:val="002904FC"/>
    <w:rsid w:val="0029113C"/>
    <w:rsid w:val="00293A45"/>
    <w:rsid w:val="002A152D"/>
    <w:rsid w:val="002A4B0B"/>
    <w:rsid w:val="002A7E77"/>
    <w:rsid w:val="002A7FD8"/>
    <w:rsid w:val="002B55BF"/>
    <w:rsid w:val="002B56C1"/>
    <w:rsid w:val="002B6DE2"/>
    <w:rsid w:val="002B7789"/>
    <w:rsid w:val="002B7909"/>
    <w:rsid w:val="002C4AEB"/>
    <w:rsid w:val="002D00C5"/>
    <w:rsid w:val="002D1837"/>
    <w:rsid w:val="002D4DC9"/>
    <w:rsid w:val="002E0012"/>
    <w:rsid w:val="002E0739"/>
    <w:rsid w:val="002E13FE"/>
    <w:rsid w:val="00303350"/>
    <w:rsid w:val="00304094"/>
    <w:rsid w:val="00312E12"/>
    <w:rsid w:val="003171A8"/>
    <w:rsid w:val="003257BD"/>
    <w:rsid w:val="0032605D"/>
    <w:rsid w:val="003264AE"/>
    <w:rsid w:val="003268ED"/>
    <w:rsid w:val="003302A1"/>
    <w:rsid w:val="00331A88"/>
    <w:rsid w:val="00332956"/>
    <w:rsid w:val="003408DD"/>
    <w:rsid w:val="00341DD3"/>
    <w:rsid w:val="00343CBF"/>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C7EC8"/>
    <w:rsid w:val="003D2A20"/>
    <w:rsid w:val="003D6F95"/>
    <w:rsid w:val="003E13E3"/>
    <w:rsid w:val="003F088B"/>
    <w:rsid w:val="003F1645"/>
    <w:rsid w:val="003F223E"/>
    <w:rsid w:val="003F3E7F"/>
    <w:rsid w:val="003F6F7B"/>
    <w:rsid w:val="003F73A5"/>
    <w:rsid w:val="00405D38"/>
    <w:rsid w:val="0041176B"/>
    <w:rsid w:val="0041248B"/>
    <w:rsid w:val="00413863"/>
    <w:rsid w:val="00413EEB"/>
    <w:rsid w:val="0041408E"/>
    <w:rsid w:val="0041420E"/>
    <w:rsid w:val="00424100"/>
    <w:rsid w:val="00424773"/>
    <w:rsid w:val="00424902"/>
    <w:rsid w:val="00425DA7"/>
    <w:rsid w:val="0042679B"/>
    <w:rsid w:val="00426E96"/>
    <w:rsid w:val="00430FA4"/>
    <w:rsid w:val="00431025"/>
    <w:rsid w:val="00437E19"/>
    <w:rsid w:val="00442053"/>
    <w:rsid w:val="00442954"/>
    <w:rsid w:val="00445A7B"/>
    <w:rsid w:val="004537A6"/>
    <w:rsid w:val="0045485F"/>
    <w:rsid w:val="00462069"/>
    <w:rsid w:val="004632AA"/>
    <w:rsid w:val="00476398"/>
    <w:rsid w:val="0047697E"/>
    <w:rsid w:val="0048134A"/>
    <w:rsid w:val="00482054"/>
    <w:rsid w:val="0048497A"/>
    <w:rsid w:val="0048583B"/>
    <w:rsid w:val="00486107"/>
    <w:rsid w:val="00487E4B"/>
    <w:rsid w:val="00490DF6"/>
    <w:rsid w:val="004942B0"/>
    <w:rsid w:val="00494691"/>
    <w:rsid w:val="004A7DD5"/>
    <w:rsid w:val="004B7A0E"/>
    <w:rsid w:val="004C3A0B"/>
    <w:rsid w:val="004C3D85"/>
    <w:rsid w:val="004C5C13"/>
    <w:rsid w:val="004D0161"/>
    <w:rsid w:val="004D3A23"/>
    <w:rsid w:val="004D5683"/>
    <w:rsid w:val="004E0338"/>
    <w:rsid w:val="004E4AC4"/>
    <w:rsid w:val="004E616D"/>
    <w:rsid w:val="004F059C"/>
    <w:rsid w:val="004F144E"/>
    <w:rsid w:val="004F599C"/>
    <w:rsid w:val="005035A0"/>
    <w:rsid w:val="005078BE"/>
    <w:rsid w:val="00515580"/>
    <w:rsid w:val="00525433"/>
    <w:rsid w:val="00526C56"/>
    <w:rsid w:val="00526FB2"/>
    <w:rsid w:val="00531C04"/>
    <w:rsid w:val="0053302B"/>
    <w:rsid w:val="00536AEC"/>
    <w:rsid w:val="00546F01"/>
    <w:rsid w:val="00552BD6"/>
    <w:rsid w:val="0055785D"/>
    <w:rsid w:val="00560703"/>
    <w:rsid w:val="00563B3D"/>
    <w:rsid w:val="00564AD3"/>
    <w:rsid w:val="00565844"/>
    <w:rsid w:val="00566C1C"/>
    <w:rsid w:val="005704BE"/>
    <w:rsid w:val="00571817"/>
    <w:rsid w:val="00573226"/>
    <w:rsid w:val="00574528"/>
    <w:rsid w:val="005756CA"/>
    <w:rsid w:val="005759EB"/>
    <w:rsid w:val="00581C49"/>
    <w:rsid w:val="00584B8F"/>
    <w:rsid w:val="00590950"/>
    <w:rsid w:val="005934C5"/>
    <w:rsid w:val="005960A0"/>
    <w:rsid w:val="00596BFA"/>
    <w:rsid w:val="00597100"/>
    <w:rsid w:val="005A712D"/>
    <w:rsid w:val="005A76DA"/>
    <w:rsid w:val="005B29F2"/>
    <w:rsid w:val="005B52AE"/>
    <w:rsid w:val="005C5234"/>
    <w:rsid w:val="005D0C38"/>
    <w:rsid w:val="005D6613"/>
    <w:rsid w:val="005E25AC"/>
    <w:rsid w:val="005E44E9"/>
    <w:rsid w:val="005E4987"/>
    <w:rsid w:val="005E6C44"/>
    <w:rsid w:val="005E7CB8"/>
    <w:rsid w:val="005F24B0"/>
    <w:rsid w:val="005F4E36"/>
    <w:rsid w:val="005F6490"/>
    <w:rsid w:val="005F677A"/>
    <w:rsid w:val="00601BEA"/>
    <w:rsid w:val="00601C36"/>
    <w:rsid w:val="00604C9F"/>
    <w:rsid w:val="00606331"/>
    <w:rsid w:val="006073C6"/>
    <w:rsid w:val="006154A7"/>
    <w:rsid w:val="0061695A"/>
    <w:rsid w:val="0062188A"/>
    <w:rsid w:val="00627E84"/>
    <w:rsid w:val="00631440"/>
    <w:rsid w:val="00631C96"/>
    <w:rsid w:val="00632C47"/>
    <w:rsid w:val="00633574"/>
    <w:rsid w:val="00640AF9"/>
    <w:rsid w:val="006423B9"/>
    <w:rsid w:val="00644C5C"/>
    <w:rsid w:val="00655EC5"/>
    <w:rsid w:val="006578CB"/>
    <w:rsid w:val="00661EDA"/>
    <w:rsid w:val="00663A2B"/>
    <w:rsid w:val="00664E73"/>
    <w:rsid w:val="006730D2"/>
    <w:rsid w:val="0067329C"/>
    <w:rsid w:val="00673714"/>
    <w:rsid w:val="006746DC"/>
    <w:rsid w:val="00674DD6"/>
    <w:rsid w:val="00680981"/>
    <w:rsid w:val="00680CF3"/>
    <w:rsid w:val="00681B91"/>
    <w:rsid w:val="00682C6A"/>
    <w:rsid w:val="00683497"/>
    <w:rsid w:val="00683FAF"/>
    <w:rsid w:val="00692025"/>
    <w:rsid w:val="006930C2"/>
    <w:rsid w:val="00694EA8"/>
    <w:rsid w:val="006A0072"/>
    <w:rsid w:val="006A603C"/>
    <w:rsid w:val="006B1685"/>
    <w:rsid w:val="006B410E"/>
    <w:rsid w:val="006C1FDD"/>
    <w:rsid w:val="006D29FD"/>
    <w:rsid w:val="006D3C97"/>
    <w:rsid w:val="006D4565"/>
    <w:rsid w:val="006D4BBB"/>
    <w:rsid w:val="006E0AB0"/>
    <w:rsid w:val="006E1992"/>
    <w:rsid w:val="006E1E9D"/>
    <w:rsid w:val="006E7B19"/>
    <w:rsid w:val="006F1D49"/>
    <w:rsid w:val="006F307C"/>
    <w:rsid w:val="006F4828"/>
    <w:rsid w:val="007001A1"/>
    <w:rsid w:val="00700361"/>
    <w:rsid w:val="007055BC"/>
    <w:rsid w:val="007161C1"/>
    <w:rsid w:val="00717E6F"/>
    <w:rsid w:val="00720BA7"/>
    <w:rsid w:val="00726348"/>
    <w:rsid w:val="00731CAC"/>
    <w:rsid w:val="00733B2B"/>
    <w:rsid w:val="00733EEB"/>
    <w:rsid w:val="0074063A"/>
    <w:rsid w:val="007407AA"/>
    <w:rsid w:val="00743030"/>
    <w:rsid w:val="00743859"/>
    <w:rsid w:val="00751B2D"/>
    <w:rsid w:val="00753D3A"/>
    <w:rsid w:val="00757262"/>
    <w:rsid w:val="0076027F"/>
    <w:rsid w:val="00763A08"/>
    <w:rsid w:val="00765172"/>
    <w:rsid w:val="00765EE1"/>
    <w:rsid w:val="00767FC7"/>
    <w:rsid w:val="00770C66"/>
    <w:rsid w:val="00771FCC"/>
    <w:rsid w:val="007753A8"/>
    <w:rsid w:val="00776145"/>
    <w:rsid w:val="007816BA"/>
    <w:rsid w:val="0078273B"/>
    <w:rsid w:val="007849BE"/>
    <w:rsid w:val="00784D14"/>
    <w:rsid w:val="007902A2"/>
    <w:rsid w:val="0079264D"/>
    <w:rsid w:val="00792842"/>
    <w:rsid w:val="00793A27"/>
    <w:rsid w:val="007A4607"/>
    <w:rsid w:val="007A728D"/>
    <w:rsid w:val="007B1754"/>
    <w:rsid w:val="007B745F"/>
    <w:rsid w:val="007C044B"/>
    <w:rsid w:val="007C1498"/>
    <w:rsid w:val="007C17B4"/>
    <w:rsid w:val="007C3AC1"/>
    <w:rsid w:val="007D0D08"/>
    <w:rsid w:val="007D46AF"/>
    <w:rsid w:val="007D4E07"/>
    <w:rsid w:val="007E0042"/>
    <w:rsid w:val="007E14FB"/>
    <w:rsid w:val="007F23AA"/>
    <w:rsid w:val="007F29F6"/>
    <w:rsid w:val="007F3C4F"/>
    <w:rsid w:val="007F4303"/>
    <w:rsid w:val="007F5CA0"/>
    <w:rsid w:val="00800635"/>
    <w:rsid w:val="00807192"/>
    <w:rsid w:val="008102B5"/>
    <w:rsid w:val="00811D96"/>
    <w:rsid w:val="00812BEF"/>
    <w:rsid w:val="00814748"/>
    <w:rsid w:val="0082781D"/>
    <w:rsid w:val="00831C35"/>
    <w:rsid w:val="00831C69"/>
    <w:rsid w:val="008330B6"/>
    <w:rsid w:val="00835382"/>
    <w:rsid w:val="008361B1"/>
    <w:rsid w:val="008372C0"/>
    <w:rsid w:val="0084005C"/>
    <w:rsid w:val="00841BE3"/>
    <w:rsid w:val="00842FC0"/>
    <w:rsid w:val="00844C9E"/>
    <w:rsid w:val="008461DD"/>
    <w:rsid w:val="00851A91"/>
    <w:rsid w:val="008732E0"/>
    <w:rsid w:val="008931F2"/>
    <w:rsid w:val="00893617"/>
    <w:rsid w:val="008951D3"/>
    <w:rsid w:val="008A4008"/>
    <w:rsid w:val="008B346A"/>
    <w:rsid w:val="008B537A"/>
    <w:rsid w:val="008B67D3"/>
    <w:rsid w:val="008B6985"/>
    <w:rsid w:val="008B70EE"/>
    <w:rsid w:val="008B72DE"/>
    <w:rsid w:val="008C1A38"/>
    <w:rsid w:val="008C4441"/>
    <w:rsid w:val="008D0BC1"/>
    <w:rsid w:val="008E0B2C"/>
    <w:rsid w:val="008E17E6"/>
    <w:rsid w:val="008F29DD"/>
    <w:rsid w:val="008F3A76"/>
    <w:rsid w:val="008F3B95"/>
    <w:rsid w:val="008F6555"/>
    <w:rsid w:val="009003C5"/>
    <w:rsid w:val="00903B3C"/>
    <w:rsid w:val="00903C1A"/>
    <w:rsid w:val="009043CA"/>
    <w:rsid w:val="00905E68"/>
    <w:rsid w:val="0090725E"/>
    <w:rsid w:val="00910B57"/>
    <w:rsid w:val="00913567"/>
    <w:rsid w:val="00913C80"/>
    <w:rsid w:val="00914403"/>
    <w:rsid w:val="00916D9A"/>
    <w:rsid w:val="00920369"/>
    <w:rsid w:val="00920981"/>
    <w:rsid w:val="009236AE"/>
    <w:rsid w:val="0092487B"/>
    <w:rsid w:val="00926BCD"/>
    <w:rsid w:val="009300F7"/>
    <w:rsid w:val="009323A3"/>
    <w:rsid w:val="00935551"/>
    <w:rsid w:val="0094056C"/>
    <w:rsid w:val="009440D0"/>
    <w:rsid w:val="00947984"/>
    <w:rsid w:val="0095110A"/>
    <w:rsid w:val="0095338E"/>
    <w:rsid w:val="00954D22"/>
    <w:rsid w:val="009563B2"/>
    <w:rsid w:val="009576A3"/>
    <w:rsid w:val="009576F3"/>
    <w:rsid w:val="0096006D"/>
    <w:rsid w:val="00961B2E"/>
    <w:rsid w:val="00965F27"/>
    <w:rsid w:val="009669D8"/>
    <w:rsid w:val="009704AD"/>
    <w:rsid w:val="00972441"/>
    <w:rsid w:val="009755FC"/>
    <w:rsid w:val="009831F5"/>
    <w:rsid w:val="00986EEC"/>
    <w:rsid w:val="00986FD8"/>
    <w:rsid w:val="00994351"/>
    <w:rsid w:val="009955DD"/>
    <w:rsid w:val="009A3300"/>
    <w:rsid w:val="009A3C08"/>
    <w:rsid w:val="009A4E14"/>
    <w:rsid w:val="009A67C8"/>
    <w:rsid w:val="009A6F5D"/>
    <w:rsid w:val="009A769E"/>
    <w:rsid w:val="009B095C"/>
    <w:rsid w:val="009B1FB6"/>
    <w:rsid w:val="009B2877"/>
    <w:rsid w:val="009B3534"/>
    <w:rsid w:val="009B6DC9"/>
    <w:rsid w:val="009C35D0"/>
    <w:rsid w:val="009C5D44"/>
    <w:rsid w:val="009D2E0B"/>
    <w:rsid w:val="009D30BA"/>
    <w:rsid w:val="009D5D0D"/>
    <w:rsid w:val="009E5020"/>
    <w:rsid w:val="009E534C"/>
    <w:rsid w:val="009F41DE"/>
    <w:rsid w:val="009F5000"/>
    <w:rsid w:val="009F5AC3"/>
    <w:rsid w:val="009F6BB7"/>
    <w:rsid w:val="009F736C"/>
    <w:rsid w:val="00A003F5"/>
    <w:rsid w:val="00A0582E"/>
    <w:rsid w:val="00A07544"/>
    <w:rsid w:val="00A07DB0"/>
    <w:rsid w:val="00A1213B"/>
    <w:rsid w:val="00A15406"/>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805"/>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0A3A"/>
    <w:rsid w:val="00AC189C"/>
    <w:rsid w:val="00AD5672"/>
    <w:rsid w:val="00AD5E63"/>
    <w:rsid w:val="00AD61B0"/>
    <w:rsid w:val="00AD64F2"/>
    <w:rsid w:val="00AE1CCB"/>
    <w:rsid w:val="00AE5AB8"/>
    <w:rsid w:val="00AE6BF5"/>
    <w:rsid w:val="00AF267F"/>
    <w:rsid w:val="00AF31B6"/>
    <w:rsid w:val="00AF595E"/>
    <w:rsid w:val="00AF62A3"/>
    <w:rsid w:val="00AF7252"/>
    <w:rsid w:val="00B02F8E"/>
    <w:rsid w:val="00B10083"/>
    <w:rsid w:val="00B11122"/>
    <w:rsid w:val="00B11ED0"/>
    <w:rsid w:val="00B139CE"/>
    <w:rsid w:val="00B2018A"/>
    <w:rsid w:val="00B20CAD"/>
    <w:rsid w:val="00B23BFF"/>
    <w:rsid w:val="00B240F2"/>
    <w:rsid w:val="00B269EC"/>
    <w:rsid w:val="00B27E6D"/>
    <w:rsid w:val="00B30DF8"/>
    <w:rsid w:val="00B3672F"/>
    <w:rsid w:val="00B44647"/>
    <w:rsid w:val="00B465A5"/>
    <w:rsid w:val="00B51F90"/>
    <w:rsid w:val="00B5410A"/>
    <w:rsid w:val="00B57D68"/>
    <w:rsid w:val="00B57F60"/>
    <w:rsid w:val="00B6265F"/>
    <w:rsid w:val="00B640BB"/>
    <w:rsid w:val="00B64389"/>
    <w:rsid w:val="00B65EC6"/>
    <w:rsid w:val="00B70B72"/>
    <w:rsid w:val="00B71FC2"/>
    <w:rsid w:val="00B72775"/>
    <w:rsid w:val="00B744F5"/>
    <w:rsid w:val="00B7789F"/>
    <w:rsid w:val="00B83021"/>
    <w:rsid w:val="00B90B2A"/>
    <w:rsid w:val="00B91DEA"/>
    <w:rsid w:val="00B93605"/>
    <w:rsid w:val="00BA1A32"/>
    <w:rsid w:val="00BA346E"/>
    <w:rsid w:val="00BA3EE8"/>
    <w:rsid w:val="00BA6535"/>
    <w:rsid w:val="00BB1B85"/>
    <w:rsid w:val="00BB26B7"/>
    <w:rsid w:val="00BB3142"/>
    <w:rsid w:val="00BB4AB5"/>
    <w:rsid w:val="00BC21BA"/>
    <w:rsid w:val="00BC301B"/>
    <w:rsid w:val="00BC4F51"/>
    <w:rsid w:val="00BD4150"/>
    <w:rsid w:val="00BD4306"/>
    <w:rsid w:val="00BE08D7"/>
    <w:rsid w:val="00BE117A"/>
    <w:rsid w:val="00BE2189"/>
    <w:rsid w:val="00BF0733"/>
    <w:rsid w:val="00BF22E2"/>
    <w:rsid w:val="00BF3F4A"/>
    <w:rsid w:val="00BF666C"/>
    <w:rsid w:val="00C11423"/>
    <w:rsid w:val="00C1262E"/>
    <w:rsid w:val="00C1657B"/>
    <w:rsid w:val="00C20294"/>
    <w:rsid w:val="00C215CC"/>
    <w:rsid w:val="00C21DCF"/>
    <w:rsid w:val="00C25CB5"/>
    <w:rsid w:val="00C32EFB"/>
    <w:rsid w:val="00C33319"/>
    <w:rsid w:val="00C34198"/>
    <w:rsid w:val="00C34A87"/>
    <w:rsid w:val="00C359EF"/>
    <w:rsid w:val="00C36A24"/>
    <w:rsid w:val="00C40DAE"/>
    <w:rsid w:val="00C45C06"/>
    <w:rsid w:val="00C46A16"/>
    <w:rsid w:val="00C474BF"/>
    <w:rsid w:val="00C52D60"/>
    <w:rsid w:val="00C612C9"/>
    <w:rsid w:val="00C61A6D"/>
    <w:rsid w:val="00C666E9"/>
    <w:rsid w:val="00C70796"/>
    <w:rsid w:val="00C71179"/>
    <w:rsid w:val="00C71BCC"/>
    <w:rsid w:val="00C77D7E"/>
    <w:rsid w:val="00C81846"/>
    <w:rsid w:val="00C86572"/>
    <w:rsid w:val="00C943B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7A3"/>
    <w:rsid w:val="00CD5765"/>
    <w:rsid w:val="00CE0890"/>
    <w:rsid w:val="00CE0C76"/>
    <w:rsid w:val="00CE1636"/>
    <w:rsid w:val="00CE6A00"/>
    <w:rsid w:val="00CE6A02"/>
    <w:rsid w:val="00CE6A0D"/>
    <w:rsid w:val="00CF4E46"/>
    <w:rsid w:val="00CF6CA5"/>
    <w:rsid w:val="00D07385"/>
    <w:rsid w:val="00D07C1B"/>
    <w:rsid w:val="00D107AC"/>
    <w:rsid w:val="00D12BB4"/>
    <w:rsid w:val="00D155C0"/>
    <w:rsid w:val="00D174E2"/>
    <w:rsid w:val="00D267DA"/>
    <w:rsid w:val="00D317DE"/>
    <w:rsid w:val="00D31A08"/>
    <w:rsid w:val="00D364C7"/>
    <w:rsid w:val="00D36746"/>
    <w:rsid w:val="00D369B5"/>
    <w:rsid w:val="00D37985"/>
    <w:rsid w:val="00D37BF1"/>
    <w:rsid w:val="00D452E9"/>
    <w:rsid w:val="00D47308"/>
    <w:rsid w:val="00D50372"/>
    <w:rsid w:val="00D51A92"/>
    <w:rsid w:val="00D51EF7"/>
    <w:rsid w:val="00D525D3"/>
    <w:rsid w:val="00D53FA1"/>
    <w:rsid w:val="00D55C53"/>
    <w:rsid w:val="00D56776"/>
    <w:rsid w:val="00D6035B"/>
    <w:rsid w:val="00D61E87"/>
    <w:rsid w:val="00D651BE"/>
    <w:rsid w:val="00D65968"/>
    <w:rsid w:val="00D661EC"/>
    <w:rsid w:val="00D66471"/>
    <w:rsid w:val="00D67F80"/>
    <w:rsid w:val="00D71982"/>
    <w:rsid w:val="00D77DFD"/>
    <w:rsid w:val="00D8168E"/>
    <w:rsid w:val="00D81803"/>
    <w:rsid w:val="00D839CD"/>
    <w:rsid w:val="00D84363"/>
    <w:rsid w:val="00D90204"/>
    <w:rsid w:val="00D929F1"/>
    <w:rsid w:val="00D97FF7"/>
    <w:rsid w:val="00DB1935"/>
    <w:rsid w:val="00DB45E4"/>
    <w:rsid w:val="00DC34BA"/>
    <w:rsid w:val="00DC3946"/>
    <w:rsid w:val="00DC3DDC"/>
    <w:rsid w:val="00DC4DFB"/>
    <w:rsid w:val="00DC53B4"/>
    <w:rsid w:val="00DC7734"/>
    <w:rsid w:val="00DD0529"/>
    <w:rsid w:val="00DD05AB"/>
    <w:rsid w:val="00DD0929"/>
    <w:rsid w:val="00DD1665"/>
    <w:rsid w:val="00DD2AAA"/>
    <w:rsid w:val="00DD458C"/>
    <w:rsid w:val="00DD4D69"/>
    <w:rsid w:val="00DE6682"/>
    <w:rsid w:val="00DF26D2"/>
    <w:rsid w:val="00E02183"/>
    <w:rsid w:val="00E0333A"/>
    <w:rsid w:val="00E11E9D"/>
    <w:rsid w:val="00E12500"/>
    <w:rsid w:val="00E12E9F"/>
    <w:rsid w:val="00E16786"/>
    <w:rsid w:val="00E17AFC"/>
    <w:rsid w:val="00E239F4"/>
    <w:rsid w:val="00E31847"/>
    <w:rsid w:val="00E32138"/>
    <w:rsid w:val="00E36C09"/>
    <w:rsid w:val="00E43B00"/>
    <w:rsid w:val="00E43EC5"/>
    <w:rsid w:val="00E45AB0"/>
    <w:rsid w:val="00E535AA"/>
    <w:rsid w:val="00E57EF4"/>
    <w:rsid w:val="00E65973"/>
    <w:rsid w:val="00E66AD2"/>
    <w:rsid w:val="00E6714D"/>
    <w:rsid w:val="00E73456"/>
    <w:rsid w:val="00E84BC8"/>
    <w:rsid w:val="00E914D8"/>
    <w:rsid w:val="00E918C4"/>
    <w:rsid w:val="00E92D07"/>
    <w:rsid w:val="00E93E44"/>
    <w:rsid w:val="00E95A30"/>
    <w:rsid w:val="00E95D37"/>
    <w:rsid w:val="00EA26D8"/>
    <w:rsid w:val="00EA41C9"/>
    <w:rsid w:val="00EA5DE3"/>
    <w:rsid w:val="00EB062F"/>
    <w:rsid w:val="00EB6877"/>
    <w:rsid w:val="00EB719A"/>
    <w:rsid w:val="00EB722E"/>
    <w:rsid w:val="00EC0070"/>
    <w:rsid w:val="00EC11CA"/>
    <w:rsid w:val="00ED0C59"/>
    <w:rsid w:val="00ED4E18"/>
    <w:rsid w:val="00ED58A2"/>
    <w:rsid w:val="00ED67B2"/>
    <w:rsid w:val="00ED7B18"/>
    <w:rsid w:val="00EE2953"/>
    <w:rsid w:val="00EE29BA"/>
    <w:rsid w:val="00EE3A7B"/>
    <w:rsid w:val="00EE44C0"/>
    <w:rsid w:val="00EF0051"/>
    <w:rsid w:val="00EF6306"/>
    <w:rsid w:val="00F02D8C"/>
    <w:rsid w:val="00F039C7"/>
    <w:rsid w:val="00F11A15"/>
    <w:rsid w:val="00F12CDD"/>
    <w:rsid w:val="00F170B9"/>
    <w:rsid w:val="00F230F0"/>
    <w:rsid w:val="00F33A1A"/>
    <w:rsid w:val="00F402EA"/>
    <w:rsid w:val="00F40476"/>
    <w:rsid w:val="00F46501"/>
    <w:rsid w:val="00F478CB"/>
    <w:rsid w:val="00F52367"/>
    <w:rsid w:val="00F52C97"/>
    <w:rsid w:val="00F54257"/>
    <w:rsid w:val="00F619F4"/>
    <w:rsid w:val="00F62093"/>
    <w:rsid w:val="00F62C23"/>
    <w:rsid w:val="00F64D54"/>
    <w:rsid w:val="00F67296"/>
    <w:rsid w:val="00F722A2"/>
    <w:rsid w:val="00F75F59"/>
    <w:rsid w:val="00F82885"/>
    <w:rsid w:val="00F842FD"/>
    <w:rsid w:val="00F84FBF"/>
    <w:rsid w:val="00F85CB2"/>
    <w:rsid w:val="00F87E26"/>
    <w:rsid w:val="00F96C3F"/>
    <w:rsid w:val="00FA0184"/>
    <w:rsid w:val="00FA17A2"/>
    <w:rsid w:val="00FA1C94"/>
    <w:rsid w:val="00FB4F7A"/>
    <w:rsid w:val="00FB58A3"/>
    <w:rsid w:val="00FB6B35"/>
    <w:rsid w:val="00FC6C82"/>
    <w:rsid w:val="00FD436F"/>
    <w:rsid w:val="00FD5A26"/>
    <w:rsid w:val="00FD6140"/>
    <w:rsid w:val="00FE070F"/>
    <w:rsid w:val="00FE0A7E"/>
    <w:rsid w:val="00FE2037"/>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445A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445A7B"/>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05907">
      <w:bodyDiv w:val="1"/>
      <w:marLeft w:val="0"/>
      <w:marRight w:val="0"/>
      <w:marTop w:val="0"/>
      <w:marBottom w:val="0"/>
      <w:divBdr>
        <w:top w:val="none" w:sz="0" w:space="0" w:color="auto"/>
        <w:left w:val="none" w:sz="0" w:space="0" w:color="auto"/>
        <w:bottom w:val="none" w:sz="0" w:space="0" w:color="auto"/>
        <w:right w:val="none" w:sz="0" w:space="0" w:color="auto"/>
      </w:divBdr>
    </w:div>
    <w:div w:id="93594650">
      <w:bodyDiv w:val="1"/>
      <w:marLeft w:val="0"/>
      <w:marRight w:val="0"/>
      <w:marTop w:val="0"/>
      <w:marBottom w:val="0"/>
      <w:divBdr>
        <w:top w:val="none" w:sz="0" w:space="0" w:color="auto"/>
        <w:left w:val="none" w:sz="0" w:space="0" w:color="auto"/>
        <w:bottom w:val="none" w:sz="0" w:space="0" w:color="auto"/>
        <w:right w:val="none" w:sz="0" w:space="0" w:color="auto"/>
      </w:divBdr>
    </w:div>
    <w:div w:id="286857590">
      <w:bodyDiv w:val="1"/>
      <w:marLeft w:val="0"/>
      <w:marRight w:val="0"/>
      <w:marTop w:val="0"/>
      <w:marBottom w:val="0"/>
      <w:divBdr>
        <w:top w:val="none" w:sz="0" w:space="0" w:color="auto"/>
        <w:left w:val="none" w:sz="0" w:space="0" w:color="auto"/>
        <w:bottom w:val="none" w:sz="0" w:space="0" w:color="auto"/>
        <w:right w:val="none" w:sz="0" w:space="0" w:color="auto"/>
      </w:divBdr>
    </w:div>
    <w:div w:id="34479130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490087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025843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276825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0900746">
      <w:bodyDiv w:val="1"/>
      <w:marLeft w:val="0"/>
      <w:marRight w:val="0"/>
      <w:marTop w:val="0"/>
      <w:marBottom w:val="0"/>
      <w:divBdr>
        <w:top w:val="none" w:sz="0" w:space="0" w:color="auto"/>
        <w:left w:val="none" w:sz="0" w:space="0" w:color="auto"/>
        <w:bottom w:val="none" w:sz="0" w:space="0" w:color="auto"/>
        <w:right w:val="none" w:sz="0" w:space="0" w:color="auto"/>
      </w:divBdr>
    </w:div>
    <w:div w:id="1382055541">
      <w:bodyDiv w:val="1"/>
      <w:marLeft w:val="0"/>
      <w:marRight w:val="0"/>
      <w:marTop w:val="0"/>
      <w:marBottom w:val="0"/>
      <w:divBdr>
        <w:top w:val="none" w:sz="0" w:space="0" w:color="auto"/>
        <w:left w:val="none" w:sz="0" w:space="0" w:color="auto"/>
        <w:bottom w:val="none" w:sz="0" w:space="0" w:color="auto"/>
        <w:right w:val="none" w:sz="0" w:space="0" w:color="auto"/>
      </w:divBdr>
    </w:div>
    <w:div w:id="140228927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0190854">
      <w:bodyDiv w:val="1"/>
      <w:marLeft w:val="0"/>
      <w:marRight w:val="0"/>
      <w:marTop w:val="0"/>
      <w:marBottom w:val="0"/>
      <w:divBdr>
        <w:top w:val="none" w:sz="0" w:space="0" w:color="auto"/>
        <w:left w:val="none" w:sz="0" w:space="0" w:color="auto"/>
        <w:bottom w:val="none" w:sz="0" w:space="0" w:color="auto"/>
        <w:right w:val="none" w:sz="0" w:space="0" w:color="auto"/>
      </w:divBdr>
    </w:div>
    <w:div w:id="1645426946">
      <w:bodyDiv w:val="1"/>
      <w:marLeft w:val="0"/>
      <w:marRight w:val="0"/>
      <w:marTop w:val="0"/>
      <w:marBottom w:val="0"/>
      <w:divBdr>
        <w:top w:val="none" w:sz="0" w:space="0" w:color="auto"/>
        <w:left w:val="none" w:sz="0" w:space="0" w:color="auto"/>
        <w:bottom w:val="none" w:sz="0" w:space="0" w:color="auto"/>
        <w:right w:val="none" w:sz="0" w:space="0" w:color="auto"/>
      </w:divBdr>
    </w:div>
    <w:div w:id="1659072199">
      <w:bodyDiv w:val="1"/>
      <w:marLeft w:val="0"/>
      <w:marRight w:val="0"/>
      <w:marTop w:val="0"/>
      <w:marBottom w:val="0"/>
      <w:divBdr>
        <w:top w:val="none" w:sz="0" w:space="0" w:color="auto"/>
        <w:left w:val="none" w:sz="0" w:space="0" w:color="auto"/>
        <w:bottom w:val="none" w:sz="0" w:space="0" w:color="auto"/>
        <w:right w:val="none" w:sz="0" w:space="0" w:color="auto"/>
      </w:divBdr>
    </w:div>
    <w:div w:id="1779256265">
      <w:bodyDiv w:val="1"/>
      <w:marLeft w:val="0"/>
      <w:marRight w:val="0"/>
      <w:marTop w:val="0"/>
      <w:marBottom w:val="0"/>
      <w:divBdr>
        <w:top w:val="none" w:sz="0" w:space="0" w:color="auto"/>
        <w:left w:val="none" w:sz="0" w:space="0" w:color="auto"/>
        <w:bottom w:val="none" w:sz="0" w:space="0" w:color="auto"/>
        <w:right w:val="none" w:sz="0" w:space="0" w:color="auto"/>
      </w:divBdr>
      <w:divsChild>
        <w:div w:id="1646277564">
          <w:marLeft w:val="446"/>
          <w:marRight w:val="0"/>
          <w:marTop w:val="0"/>
          <w:marBottom w:val="0"/>
          <w:divBdr>
            <w:top w:val="none" w:sz="0" w:space="0" w:color="auto"/>
            <w:left w:val="none" w:sz="0" w:space="0" w:color="auto"/>
            <w:bottom w:val="none" w:sz="0" w:space="0" w:color="auto"/>
            <w:right w:val="none" w:sz="0" w:space="0" w:color="auto"/>
          </w:divBdr>
        </w:div>
        <w:div w:id="1513956756">
          <w:marLeft w:val="446"/>
          <w:marRight w:val="0"/>
          <w:marTop w:val="0"/>
          <w:marBottom w:val="0"/>
          <w:divBdr>
            <w:top w:val="none" w:sz="0" w:space="0" w:color="auto"/>
            <w:left w:val="none" w:sz="0" w:space="0" w:color="auto"/>
            <w:bottom w:val="none" w:sz="0" w:space="0" w:color="auto"/>
            <w:right w:val="none" w:sz="0" w:space="0" w:color="auto"/>
          </w:divBdr>
        </w:div>
        <w:div w:id="1572420509">
          <w:marLeft w:val="446"/>
          <w:marRight w:val="0"/>
          <w:marTop w:val="0"/>
          <w:marBottom w:val="0"/>
          <w:divBdr>
            <w:top w:val="none" w:sz="0" w:space="0" w:color="auto"/>
            <w:left w:val="none" w:sz="0" w:space="0" w:color="auto"/>
            <w:bottom w:val="none" w:sz="0" w:space="0" w:color="auto"/>
            <w:right w:val="none" w:sz="0" w:space="0" w:color="auto"/>
          </w:divBdr>
        </w:div>
        <w:div w:id="672995403">
          <w:marLeft w:val="446"/>
          <w:marRight w:val="0"/>
          <w:marTop w:val="0"/>
          <w:marBottom w:val="0"/>
          <w:divBdr>
            <w:top w:val="none" w:sz="0" w:space="0" w:color="auto"/>
            <w:left w:val="none" w:sz="0" w:space="0" w:color="auto"/>
            <w:bottom w:val="none" w:sz="0" w:space="0" w:color="auto"/>
            <w:right w:val="none" w:sz="0" w:space="0" w:color="auto"/>
          </w:divBdr>
        </w:div>
        <w:div w:id="1661807522">
          <w:marLeft w:val="446"/>
          <w:marRight w:val="0"/>
          <w:marTop w:val="0"/>
          <w:marBottom w:val="0"/>
          <w:divBdr>
            <w:top w:val="none" w:sz="0" w:space="0" w:color="auto"/>
            <w:left w:val="none" w:sz="0" w:space="0" w:color="auto"/>
            <w:bottom w:val="none" w:sz="0" w:space="0" w:color="auto"/>
            <w:right w:val="none" w:sz="0" w:space="0" w:color="auto"/>
          </w:divBdr>
        </w:div>
      </w:divsChild>
    </w:div>
    <w:div w:id="1821538769">
      <w:bodyDiv w:val="1"/>
      <w:marLeft w:val="0"/>
      <w:marRight w:val="0"/>
      <w:marTop w:val="0"/>
      <w:marBottom w:val="0"/>
      <w:divBdr>
        <w:top w:val="none" w:sz="0" w:space="0" w:color="auto"/>
        <w:left w:val="none" w:sz="0" w:space="0" w:color="auto"/>
        <w:bottom w:val="none" w:sz="0" w:space="0" w:color="auto"/>
        <w:right w:val="none" w:sz="0" w:space="0" w:color="auto"/>
      </w:divBdr>
    </w:div>
    <w:div w:id="182192461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4c37fe9e1f5a251efb79bbfc05f6011d">
  <xsd:schema xmlns:xsd="http://www.w3.org/2001/XMLSchema" xmlns:xs="http://www.w3.org/2001/XMLSchema" xmlns:p="http://schemas.microsoft.com/office/2006/metadata/properties" xmlns:ns3="0085e1a2-9cbf-4b92-866b-21f3c89040b6" targetNamespace="http://schemas.microsoft.com/office/2006/metadata/properties" ma:root="true" ma:fieldsID="8190b86e3a4fe38c9cad82f569342bd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474C13A3-11FD-4624-9B4E-C3616DE28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4666</Words>
  <Characters>26600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31204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Arifa Dewan Mili (2413240)</cp:lastModifiedBy>
  <cp:revision>2</cp:revision>
  <cp:lastPrinted>2016-10-24T12:21:00Z</cp:lastPrinted>
  <dcterms:created xsi:type="dcterms:W3CDTF">2025-07-15T19:34:00Z</dcterms:created>
  <dcterms:modified xsi:type="dcterms:W3CDTF">2025-07-15T19:34:00Z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MediaServiceImageTags">
    <vt:lpwstr/>
  </property>
  <property fmtid="{D5CDD505-2E9C-101B-9397-08002B2CF9AE}" pid="4" name="GrammarlyDocumentId">
    <vt:lpwstr>4050fd41-d156-45ca-9572-2d8aebaf53f4</vt:lpwstr>
  </property>
</Properties>
</file>