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1E6B74" w14:textId="77777777" w:rsidR="00DA3727" w:rsidRDefault="00DA3727" w:rsidP="00DA3727">
      <w:pPr>
        <w:rPr>
          <w:rFonts w:ascii="Calibri" w:hAnsi="Calibri" w:cs="Calibri"/>
        </w:rPr>
      </w:pPr>
      <w:r>
        <w:rPr>
          <w:rFonts w:ascii="Calibri" w:hAnsi="Calibri" w:cs="Calibri"/>
        </w:rPr>
        <w:t xml:space="preserve">James Seymour </w:t>
      </w:r>
    </w:p>
    <w:p w14:paraId="180D1567" w14:textId="77777777" w:rsidR="00DA3727" w:rsidRDefault="00DA3727" w:rsidP="00DA3727">
      <w:pPr>
        <w:rPr>
          <w:rFonts w:ascii="Calibri" w:hAnsi="Calibri" w:cs="Calibri"/>
        </w:rPr>
      </w:pPr>
      <w:r>
        <w:rPr>
          <w:rFonts w:ascii="Calibri" w:hAnsi="Calibri" w:cs="Calibri"/>
        </w:rPr>
        <w:t>Student number: 2245965</w:t>
      </w:r>
    </w:p>
    <w:p w14:paraId="578A763E" w14:textId="77777777" w:rsidR="00DA3727" w:rsidRDefault="00DA3727" w:rsidP="00193BAF"/>
    <w:p w14:paraId="7C5B56F0" w14:textId="48FAC5FE" w:rsidR="00193BAF" w:rsidRDefault="00193BAF" w:rsidP="00193BAF">
      <w:r>
        <w:t>Essay one – Maintaining Professional Standards</w:t>
      </w:r>
    </w:p>
    <w:p w14:paraId="57232714" w14:textId="77777777" w:rsidR="00193BAF" w:rsidRDefault="00193BAF" w:rsidP="00193BAF">
      <w:r>
        <w:t>Critically examine policing policies and procedures (e.g. PACE, Code of Ethics, NDM, use of BWV) aimed at reducing misconduct and malpractice by police officers. How might these increase public confidence in the police?</w:t>
      </w:r>
    </w:p>
    <w:p w14:paraId="7A9F133D" w14:textId="77777777" w:rsidR="00193BAF" w:rsidRDefault="00193BAF" w:rsidP="00193BAF">
      <w:r>
        <w:t>Support your answer with relevant evidence drawn from academic sources.</w:t>
      </w:r>
    </w:p>
    <w:p w14:paraId="43B1F75B" w14:textId="77777777" w:rsidR="00193BAF" w:rsidRDefault="00193BAF" w:rsidP="00193BAF">
      <w:r>
        <w:t xml:space="preserve">NB – to critically examine is to give a balanced answer that points out weaknesses and favourable aspects of the topic in question. </w:t>
      </w:r>
    </w:p>
    <w:p w14:paraId="1D6B42FD" w14:textId="77777777" w:rsidR="00193BAF" w:rsidRDefault="00193BAF" w:rsidP="00193BAF">
      <w:r>
        <w:t>Word limit: 1000 words.</w:t>
      </w:r>
    </w:p>
    <w:p w14:paraId="36F5B116" w14:textId="77777777" w:rsidR="00193BAF" w:rsidRDefault="00193BAF" w:rsidP="00193BAF"/>
    <w:p w14:paraId="0A977648" w14:textId="77777777" w:rsidR="00193BAF" w:rsidRDefault="00193BAF" w:rsidP="00193BAF"/>
    <w:p w14:paraId="6FA16119" w14:textId="77777777" w:rsidR="00193BAF" w:rsidRDefault="00193BAF" w:rsidP="00193BAF">
      <w:r>
        <w:t>The purpose of this essay is to examine policies and procedures within the police force, the effects these have on the public and the confidence they have with police procedures and policies. There are many procedures and policies within the police force which I will cover in this essay. These include the national decision-making model (NDM), and the code of ethics which is also a structured part of the NDM and the Police and Criminal Evidence Act (PACE).</w:t>
      </w:r>
    </w:p>
    <w:p w14:paraId="1D16FE16" w14:textId="77777777" w:rsidR="00193BAF" w:rsidRDefault="00193BAF" w:rsidP="00193BAF"/>
    <w:p w14:paraId="161E4B2A" w14:textId="77777777" w:rsidR="00193BAF" w:rsidRDefault="00193BAF" w:rsidP="00193BAF">
      <w:r>
        <w:t xml:space="preserve">One of the main policing policies is the National decision-making model commonly known as the NDM. This was introduced in 2012 and is used by everyone in policing. It can be applied to all incidents including spontaneous incidents and planned operations. It can be used by an individual or a team of people in operational or non-operational roles. (College Of Policing, 2013). The NDM is made up of six key elements which start with the code of ethics, which are the policing principles and are used to help people in policing do the right thing in the right way which involves being open and honest and treating people with fairness and respect. The second element is Gathering information and intelligence which is where police officers define what’s happening or what has happened and clarify information relating to the information or intelligence they have. The third element is where officers assess the risk to themselves and the public and develop a working strategy to negate the risk to them or the public. For example, how probable Is the risk of harm and will officers’ actions resolve the situation? The next element is powers and policies, police officers have the use of powers such as section 17 of Pace which gives officers power of entry to collect </w:t>
      </w:r>
      <w:r>
        <w:lastRenderedPageBreak/>
        <w:t xml:space="preserve">evidence and investigate crime which enables them to identify suspects and support their fair and effective trial. The next element is options and contingencies, this gives police officers the ability to decide what options are available at the time taking into consideration the immediacy of any threat using their knowledge, experience, and skills. The last element of the NDM is to Take action and review this is where police officers action the options they have decided and inform the relevant people of their decisions, once the incident is complete police officers will review their decisions using the NDM and learn from the things that did and didn’t work out. </w:t>
      </w:r>
    </w:p>
    <w:p w14:paraId="23365470" w14:textId="77777777" w:rsidR="00193BAF" w:rsidRDefault="00193BAF" w:rsidP="00193BAF"/>
    <w:p w14:paraId="76521FC8" w14:textId="77777777" w:rsidR="00193BAF" w:rsidRDefault="00193BAF" w:rsidP="00193BAF">
      <w:r>
        <w:t>The code of ethics is the core of the NDM, And was introduced in 2014 and sets out principles and standards of behaviour of what is expected from police professionals. This includes every individual who works in policing. Police officers are required to work to a specified professional standard, under the code of ethics police officers are committed to maintaining standards of behaviour and principles ethically and morally. The principles set out in the code of ethics originate from the ‘principles of public life’ published by the committee on standards in public life in 1995, as these continue to reflect public expectations. (College of Policing, 2014) some core values include accountability, fairness, honesty, integrity and respect. police officers are accountable for all their actions and decisions, they are required to treat victims and suspects fairly, by always doing the right thing and treating them with respect. In the year ending 31 March 2023, In England and Wales, 1,300 individuals were referred to formal misconduct proceedings as a result of all cases. (Home Office, 2024). There has been a slight decrease in reports to previous years, In the year ending March 2022 there were 1450 formal misconduct proceedings. (Home Office, 2023) however, it is only a small decrease of 150 reports this shows that police officers are held to working at higher professional standards which in turn reduces the level of reports of misconduct. The code of ethics sets out how police officers work together in policing ethical and professional behaviour by working with honesty and integrity which Helps the public to have greatly enhanced trust and confidence in the police.</w:t>
      </w:r>
    </w:p>
    <w:p w14:paraId="479A265B" w14:textId="77777777" w:rsidR="00193BAF" w:rsidRDefault="00193BAF" w:rsidP="00193BAF"/>
    <w:p w14:paraId="7FBE3DB5" w14:textId="77777777" w:rsidR="00193BAF" w:rsidRDefault="00193BAF" w:rsidP="00193BAF">
      <w:r>
        <w:t xml:space="preserve">Body-worn video (BWV) cameras have been used by police officers for many years now, BWV cameras are devices attached to officers’ vests and are used to capture both audio and visual evidence when officers attend all types of incidents. BWV have been in use in the UK since 2005 with Devon and Cornwall police being the first. In 2010, The majority of forces were using BWV. In 2017 a study found that officers wearing BWV generated less use of force reports and complaints from the public in contrast to officers not wearing BWV. Therefore, this should reduce the amount of misconduct reports, it also provides police officers and the public confidence that every interaction is being recorded to provide accurate and reliable evidence. </w:t>
      </w:r>
    </w:p>
    <w:p w14:paraId="405241FD" w14:textId="77777777" w:rsidR="00193BAF" w:rsidRDefault="00193BAF" w:rsidP="00193BAF"/>
    <w:p w14:paraId="2EBA5CDB" w14:textId="77777777" w:rsidR="00193BAF" w:rsidRDefault="00193BAF" w:rsidP="00193BAF"/>
    <w:p w14:paraId="3E88FE26" w14:textId="77777777" w:rsidR="00193BAF" w:rsidRDefault="00193BAF" w:rsidP="00193BAF">
      <w:r>
        <w:t>In 2021 it showed a 17% reduction in complaints. (Axon, n.d.).  BWV can give persons a sense of security and confidence within the police force and the community. The public is more likely to gain trust in the police and believe their evidence is visible as it is recorded for accountability, transparency, and valuable evidence. A yearlong study of almost 2,000 officers across the UK and US forces shows the introduction of BWV led to a 93% drop in complaints made against police by the public. Results suggest that results in behavioural changes ‘cool down’ potentially volatile encounters. (University of Cambridge, 2016). The ‘observer effect’, regarding BWV is the phenomenon that causes persons who may have been inclined to act aggressively to modify their behaviour when they know they are being recorded. Studies show that there has been a drastic reduction in aggressive and abusive behaviour due to the observer effect. (Rouse, 2019). This should result in fewer complaints and transparent evidence for court proceedings.</w:t>
      </w:r>
    </w:p>
    <w:p w14:paraId="288AC150" w14:textId="77777777" w:rsidR="00193BAF" w:rsidRDefault="00193BAF" w:rsidP="00193BAF"/>
    <w:p w14:paraId="6E26D4CE" w14:textId="7508B1D8" w:rsidR="00193BAF" w:rsidRDefault="00193BAF" w:rsidP="00193BAF">
      <w:r>
        <w:t>Word count 96</w:t>
      </w:r>
      <w:r w:rsidR="00DA3727">
        <w:t>0</w:t>
      </w:r>
      <w:r>
        <w:t xml:space="preserve"> </w:t>
      </w:r>
    </w:p>
    <w:p w14:paraId="62BECC42" w14:textId="77777777" w:rsidR="00193BAF" w:rsidRDefault="00193BAF" w:rsidP="00193BAF"/>
    <w:p w14:paraId="4CAEEFB2" w14:textId="77777777" w:rsidR="00193BAF" w:rsidRDefault="00193BAF" w:rsidP="00193BAF"/>
    <w:p w14:paraId="6E2E52D5" w14:textId="77777777" w:rsidR="00193BAF" w:rsidRDefault="00193BAF" w:rsidP="00193BAF"/>
    <w:p w14:paraId="022CA70D" w14:textId="77777777" w:rsidR="00193BAF" w:rsidRDefault="00193BAF" w:rsidP="00193BAF">
      <w:r>
        <w:t>Essay two – Public Protection</w:t>
      </w:r>
    </w:p>
    <w:p w14:paraId="06113FF8" w14:textId="77777777" w:rsidR="00193BAF" w:rsidRDefault="00193BAF" w:rsidP="00193BAF">
      <w:r>
        <w:t xml:space="preserve">What characteristics (socio-economic, psychological etc.) can make a person vulnerable to exploitation by criminal gangs? </w:t>
      </w:r>
    </w:p>
    <w:p w14:paraId="5ECFC0F2" w14:textId="77777777" w:rsidR="00193BAF" w:rsidRDefault="00193BAF" w:rsidP="00193BAF">
      <w:r>
        <w:t>Your answer must be based on academic research.</w:t>
      </w:r>
    </w:p>
    <w:p w14:paraId="6329E90E" w14:textId="77777777" w:rsidR="00193BAF" w:rsidRDefault="00193BAF" w:rsidP="00193BAF">
      <w:r>
        <w:t>Word limit: 1000 words.</w:t>
      </w:r>
    </w:p>
    <w:p w14:paraId="59DEB73E" w14:textId="77777777" w:rsidR="00193BAF" w:rsidRDefault="00193BAF" w:rsidP="00193BAF"/>
    <w:p w14:paraId="5028BAB6" w14:textId="77777777" w:rsidR="00193BAF" w:rsidRDefault="00193BAF" w:rsidP="00193BAF">
      <w:r>
        <w:t xml:space="preserve">The purpose of this essay is to outline characteristics and factors that increase a person’s vulnerability to abuse and exploitation from criminal gangs such as socio-economic and psychological abuse. Several factors can cause a person to be vulnerable to exploitation such as their psychological state, the elements of a person’s personality can limit or enhance the way a person thinks. Some persons commit crimes out of anger, and rejection whilst others are driven by necessity. Some individuals have a psychopathic tendency or a manipulative personality. However, some vulnerabilities make a person more susceptible to being exploited. Studies show that criminals choose victims, based on how they look or move. One study found that criminals were more </w:t>
      </w:r>
      <w:r>
        <w:lastRenderedPageBreak/>
        <w:t xml:space="preserve">inclined to label someone a victim if they appeared noticeably different from those around them. (www.psychologytoday.com, n.d.). </w:t>
      </w:r>
    </w:p>
    <w:p w14:paraId="458FB541" w14:textId="77777777" w:rsidR="00193BAF" w:rsidRDefault="00193BAF" w:rsidP="00193BAF"/>
    <w:p w14:paraId="35294FFD" w14:textId="77777777" w:rsidR="00193BAF" w:rsidRDefault="00193BAF" w:rsidP="00193BAF">
      <w:r>
        <w:t xml:space="preserve">Children exposed to involvement of drug use and drug dealing growing up can result in them being involved in using serious substances such as cannabis, heroin, and cocaine, this can cause a vulnerable person to become dependent on such substances as they get older and delay their development, causing them to neglect their basic needs such as nutritional and educational needs and mental health problems. (NSPCC, 2019) this can make a person vulnerable. Vulnerable is defined as ‘Someone whose vulnerability is weak and without protection, with the result that they are easily hurt physically or emotionally’.  Perpetrators will target those with specific vulnerabilities to commit or assist in the commission of their crimes. The most vulnerable persons in society are persons affected by poverty, discrimination, violence, health issues and mental deficiencies, they are susceptible to being victims due to their lack of understanding of the true risks involved. </w:t>
      </w:r>
    </w:p>
    <w:p w14:paraId="0CEE5A6E" w14:textId="77777777" w:rsidR="00193BAF" w:rsidRDefault="00193BAF" w:rsidP="00193BAF"/>
    <w:p w14:paraId="2F0FE64F" w14:textId="77777777" w:rsidR="00193BAF" w:rsidRDefault="00193BAF" w:rsidP="00193BAF">
      <w:r>
        <w:t xml:space="preserve">Organised crime groups will look to exploit vulnerable people through serious criminal activity for substantial profit by using modern-day slavery, child sexual abuse and human trafficking. Referrals for modern-day slavery and human trafficking have increased, in the year ending December 2022, 7936 referrals were made for potential victims of exploitation taking place solely in the UK. An increase of 10.3% on the previous year. (National Crime Agency, 2019). Most victims are trafficked from overseas however British victims tend to have fallen on hard times making them vulnerable to the lure of accommodation and good pay. </w:t>
      </w:r>
    </w:p>
    <w:p w14:paraId="10032EF5" w14:textId="77777777" w:rsidR="00193BAF" w:rsidRDefault="00193BAF" w:rsidP="00193BAF"/>
    <w:p w14:paraId="652D20B4" w14:textId="77777777" w:rsidR="00193BAF" w:rsidRDefault="00193BAF" w:rsidP="00193BAF">
      <w:r>
        <w:t xml:space="preserve">As a result, crime groups such as county lines will look to exploit vulnerable persons who have fallen on hard times. County lines is a form of criminal exploitation where urban gangs persuade, coerce or force children and young people to store drugs and money and transport them to sub-urban areas such as market towns and coastal towns, (NSPCC, 2021).  Young males and females with addictions or mental health conditions are groomed to move drugs across county lines by members of organised crime groups for financial gains. The vulnerable persons are targeted by individuals with high socio-economic statuses. This has an impact on the way vulnerable persons think, act, and retain information which affects a young person’s thought process. Figures show that since the county lines programme launched in 2019, 5627 county lines have been closed, 16536 people have been arrested and 8817 individuals have been referred by police to safeguarding. (Home Office, 2023). This information clearly shows the </w:t>
      </w:r>
      <w:r>
        <w:lastRenderedPageBreak/>
        <w:t xml:space="preserve">extent of organised crime groups that are operating but is also promising with the number of vulnerable persons that have been safeguarded from criminality. </w:t>
      </w:r>
    </w:p>
    <w:p w14:paraId="0F4C7FF9" w14:textId="77777777" w:rsidR="00193BAF" w:rsidRDefault="00193BAF" w:rsidP="00193BAF"/>
    <w:p w14:paraId="04D61A20" w14:textId="77777777" w:rsidR="00193BAF" w:rsidRDefault="00193BAF" w:rsidP="00193BAF">
      <w:r>
        <w:t>Organised crime groups also exploit vulnerable people by controlling them. This is an act or pattern of acts of assaults. Threats, humiliation intimidation or other abuse are used to punish or frighten the victim, this behaviour is to make a vulnerable person depend on them by exploiting, depriving them of their own independence controlling their everyday movement. Victims feel they have been taken hostage and fear for their lives. (</w:t>
      </w:r>
      <w:proofErr w:type="spellStart"/>
      <w:r>
        <w:t>Womens</w:t>
      </w:r>
      <w:proofErr w:type="spellEnd"/>
      <w:r>
        <w:t xml:space="preserve"> Aid, n.d.). The vulnerable person becomes dominated by the criminal and has a sense of entitlement over the victim by controlling their money and spending, also coercing them into sexual relations or illegal activity.  There were 17616 offences of coercive control recorded by police in the year ending March 2019, compared with 9053 in the year ending March 2018. (</w:t>
      </w:r>
      <w:proofErr w:type="spellStart"/>
      <w:r>
        <w:t>Womens</w:t>
      </w:r>
      <w:proofErr w:type="spellEnd"/>
      <w:r>
        <w:t xml:space="preserve"> Aid, </w:t>
      </w:r>
      <w:proofErr w:type="spellStart"/>
      <w:r>
        <w:t>n.d</w:t>
      </w:r>
      <w:proofErr w:type="spellEnd"/>
      <w:r>
        <w:t>). in some circumstances, the victim may be coerced into illegal activity, it is important to understand that the vulnerable person can still be classed as concerned with the crime as they may have assisted in criminal activity. There are considerations that they are vulnerable and may have been coerced or controlled into committing the crimes which still categorises them as the victim, and will be treated under the victim’s code of practice (College of Policing, 2021)</w:t>
      </w:r>
    </w:p>
    <w:p w14:paraId="24B4E69D" w14:textId="77777777" w:rsidR="00193BAF" w:rsidRDefault="00193BAF" w:rsidP="00193BAF"/>
    <w:p w14:paraId="4AFFD639" w14:textId="77777777" w:rsidR="00193BAF" w:rsidRDefault="00193BAF" w:rsidP="00193BAF">
      <w:r>
        <w:t xml:space="preserve">In conclusion, it is evidenced that vulnerable persons are being exploited by many criminal gangs in all aspects of criminality ranging from coercive control, county lines, human trafficking, and child sexual exploitation. However, they are committing criminal offences and are subject to prosecution. There is a defence for most cases due to their vulnerability and the fact they are being coerced or controlled into offences and believe they are the victim. The code of practice for victims of crime in England and Wales, November 2022 defines a victim as ‘a person who has suffered harm including physical, mental or emotional harm or economic loss which was directly caused by a criminal offence’. (College of Policing, 2023).  Police officers have a duty of care, especially for victims. Safeguarding means protecting people from harm including emotional, physical, sexual, and financial harm and neglect, however, figures show those involved in trafficking rose from 2,490 to 3,010, and children involved in drug misuse increased from 23,710 to 29,170. In 2019/20. (Anon, n.d.) more needs to be done to prevent criminal groups from targeting vulnerable people. </w:t>
      </w:r>
    </w:p>
    <w:p w14:paraId="53CA2398" w14:textId="77777777" w:rsidR="00193BAF" w:rsidRDefault="00193BAF" w:rsidP="00193BAF"/>
    <w:p w14:paraId="0CC464B9" w14:textId="774776AD" w:rsidR="00193BAF" w:rsidRDefault="00193BAF" w:rsidP="00193BAF">
      <w:r>
        <w:t>Word count- 9</w:t>
      </w:r>
      <w:r w:rsidR="00DA3727">
        <w:t>48</w:t>
      </w:r>
    </w:p>
    <w:p w14:paraId="6558D343" w14:textId="77777777" w:rsidR="00193BAF" w:rsidRDefault="00193BAF" w:rsidP="00193BAF"/>
    <w:p w14:paraId="1BADAB2D" w14:textId="77777777" w:rsidR="00193BAF" w:rsidRDefault="00193BAF" w:rsidP="00193BAF"/>
    <w:p w14:paraId="708C9E28" w14:textId="77777777" w:rsidR="00193BAF" w:rsidRDefault="00193BAF" w:rsidP="00193BAF"/>
    <w:p w14:paraId="5D9C694D" w14:textId="77777777" w:rsidR="00193BAF" w:rsidRDefault="00193BAF" w:rsidP="00193BAF"/>
    <w:p w14:paraId="5480AA14" w14:textId="77777777" w:rsidR="00193BAF" w:rsidRDefault="00193BAF" w:rsidP="00193BAF">
      <w:r>
        <w:t>Essay three – Vulnerability &amp; Risk</w:t>
      </w:r>
    </w:p>
    <w:p w14:paraId="6709ABD0" w14:textId="77777777" w:rsidR="00193BAF" w:rsidRDefault="00193BAF" w:rsidP="00193BAF">
      <w:r>
        <w:t>Is early intervention an effective means of preventing young people from offending? What increases or detracts from its effectiveness?</w:t>
      </w:r>
    </w:p>
    <w:p w14:paraId="79112FA3" w14:textId="77777777" w:rsidR="00193BAF" w:rsidRDefault="00193BAF" w:rsidP="00193BAF">
      <w:r>
        <w:t>Your answer must be based on academic research.</w:t>
      </w:r>
    </w:p>
    <w:p w14:paraId="235D81B1" w14:textId="77777777" w:rsidR="00193BAF" w:rsidRDefault="00193BAF" w:rsidP="00193BAF">
      <w:r>
        <w:t>Word limit: 1000 words.</w:t>
      </w:r>
    </w:p>
    <w:p w14:paraId="55453858" w14:textId="77777777" w:rsidR="00193BAF" w:rsidRDefault="00193BAF" w:rsidP="00193BAF"/>
    <w:p w14:paraId="5B8F6807" w14:textId="77777777" w:rsidR="00193BAF" w:rsidRDefault="00193BAF" w:rsidP="00193BAF"/>
    <w:p w14:paraId="2796A924" w14:textId="77777777" w:rsidR="00193BAF" w:rsidRDefault="00193BAF" w:rsidP="00193BAF">
      <w:r>
        <w:t>The purpose of this essay is to outline early intervention and the effective means of decreasing and preventing young people from offending. Early intervention is when issues are identified and support is provided to children and young persons at risk of negative outcomes. Offering support to these people, By providing safeguarding measures reduces the likelihood of them offending or re-offending. Vulnerable children will be referred to partner agencies such as child services, and youth offending schemes which have duties to safeguard and promote the welfare of all children in their area, they help guide them and their families through a programme to help eliminate the factors that cause them to offend again.  (Department for Education, 2023).</w:t>
      </w:r>
    </w:p>
    <w:p w14:paraId="59E38053" w14:textId="77777777" w:rsidR="00193BAF" w:rsidRDefault="00193BAF" w:rsidP="00193BAF"/>
    <w:p w14:paraId="07BEDD7A" w14:textId="77777777" w:rsidR="00193BAF" w:rsidRDefault="00193BAF" w:rsidP="00193BAF">
      <w:r>
        <w:t xml:space="preserve">Early help and early intervention services can be provided at any stage in a child’s life through to adolescence. it's important to target children at risk at an early age, it may be possible to reduce low-level offending by providing the family with support and improving education which will help divert them from a life of crime. Studies show early intervention work with young people in schools and with parents is leading to a reduction in crime rates. (www.aber.ac.uk, n.d.) </w:t>
      </w:r>
    </w:p>
    <w:p w14:paraId="40434552" w14:textId="77777777" w:rsidR="00193BAF" w:rsidRDefault="00193BAF" w:rsidP="00193BAF"/>
    <w:p w14:paraId="6FC736E0" w14:textId="77777777" w:rsidR="00193BAF" w:rsidRDefault="00193BAF" w:rsidP="00193BAF">
      <w:r>
        <w:t xml:space="preserve">There are several protected characteristics. Age is one of them. The Human Rights and Equality Act protects individuals from discrimination based on certain characteristics such as age, disability, gender reassignment, marriage and civil partnerships and civil partnerships, pregnancy and maternity, race, religion or belief, sex, and sexual orientation. (Equality and Human Rights Commission, 2021). Age can categorise a person as vulnerable, which opens children and young people up to exploitation and involvement in criminality. The most common form of exploitation is the sale of narcotics. studies show 46,000 children are thought to be involved in gangs, and 84% of parents are worried about county lines in their area. (The Children's Society, 2021). </w:t>
      </w:r>
      <w:r>
        <w:lastRenderedPageBreak/>
        <w:t>county lines are an exploitive form of drug distribution, children, young people, and vulnerable adults are exploited and instructed to store and deliver drugs, they are also associated with providing weapons and money to drug dealers locally and in other counties. Exploitation can take a variety of forms, there is often a link between the threats young and vulnerable people are exposed to. The National Crime Agency (NCA) found that in 2017 more than 35% of police forces reported evidence of child sexual exploitation about county lines activity. (Department for Education, 2019)</w:t>
      </w:r>
    </w:p>
    <w:p w14:paraId="48911248" w14:textId="77777777" w:rsidR="00193BAF" w:rsidRDefault="00193BAF" w:rsidP="00193BAF"/>
    <w:p w14:paraId="00772502" w14:textId="77777777" w:rsidR="00193BAF" w:rsidRDefault="00193BAF" w:rsidP="00193BAF">
      <w:r>
        <w:t>Receiving early help from professionals is imperative as this will help them when growing into adolescence. The Mental Health of Children and Young People in England 2023 report, published today by NHS England, found that 20.3% of eight to 16-year-olds had a probable mental disorder in 2023. Among 17 to 19-year-olds, the proportion was 23.3%, while in 20 to 25-year-olds it was 21.7%. for example, a child with attention deficit hyperactivity disorder (ADHD) if not diagnosed early or left untreated can lead to poor school performance can land them in trouble with the law and can achieve poor physical and mental health. It’s important to spot the signs and get the help and care they require early on this is to safeguard the child and to mitigate the possible threat of organised crime gangs. Early intervention programs have been shown to defer benefits in academic achievement, behaviour and educational progression and attainment, delinquency, and crime. (Karoly, Rebecca and Cannon, 2009)</w:t>
      </w:r>
    </w:p>
    <w:p w14:paraId="75D370D3" w14:textId="77777777" w:rsidR="00193BAF" w:rsidRDefault="00193BAF" w:rsidP="00193BAF"/>
    <w:p w14:paraId="4B9C4A36" w14:textId="77777777" w:rsidR="00193BAF" w:rsidRDefault="00193BAF" w:rsidP="00193BAF">
      <w:r>
        <w:t xml:space="preserve">Early intervention is a case-to-case process as children will have a variety of requirements to help them overcome obstacles that are preventing them from progressing. Early intervention programmes can improve outcomes for children and families, some children might have behavioural issues whilst some may have mental health conditions which all influence that child's progress, these would be dealt with by different support partners to suit the child’s personal needs. A child’s upbringing can play a huge part in how they grow into adulthood, if they do not have a support network at home then it's likely that the child might not be willing to make a change on his own. We cannot always rely on schools to respond to every child experiencing problems. Studies show that 63% of young people received no support from schools for their mental health, and 48% of young people were disciplined at school for behaviour that was related to their mental health. (Mind, 2021). There has previously been a lack of funding for this, The government have outlined in their manifesto its commitment will elevate its family hubs by providing 20 million pounds of funding to assist in high-quality support services such as early education. This can attract kids to start learning earlier and give them the required. (GOV.UK, n.d.) </w:t>
      </w:r>
    </w:p>
    <w:p w14:paraId="45D7CCDD" w14:textId="77777777" w:rsidR="00193BAF" w:rsidRDefault="00193BAF" w:rsidP="00193BAF"/>
    <w:p w14:paraId="02DB0C8F" w14:textId="77777777" w:rsidR="00193BAF" w:rsidRDefault="00193BAF" w:rsidP="00193BAF">
      <w:r>
        <w:lastRenderedPageBreak/>
        <w:t xml:space="preserve">In conclusion, it is evidenced that early intervention provides children with an opportunity to better themselves and put their disadvantages behind them. It is effective in preventing young children from offending or re-offending whilst educating them of the risks posed to them, whilst assisting them in overcoming their issues which in turn will aid them later in life when making life decisions and obtaining a job, these life lessons learnt will set them up to be great role models. I still believe there is still work to be done as services cannot manage the demand and funding however it is apparent from statistics that it is having a positive effect on young children and will continue to provide services to get the support they need. In the meantime, Police officers continue to crack down on organised crime gangs to reduce and remove the attraction to vulnerable children and adults. </w:t>
      </w:r>
    </w:p>
    <w:p w14:paraId="287D8E5C" w14:textId="77777777" w:rsidR="00193BAF" w:rsidRDefault="00193BAF" w:rsidP="00193BAF"/>
    <w:p w14:paraId="73CB330B" w14:textId="4002AB36" w:rsidR="00193BAF" w:rsidRDefault="00193BAF" w:rsidP="00193BAF">
      <w:r>
        <w:t>Word count: 92</w:t>
      </w:r>
      <w:r w:rsidR="00DA3727">
        <w:t>4</w:t>
      </w:r>
    </w:p>
    <w:p w14:paraId="557212BF" w14:textId="77777777" w:rsidR="00193BAF" w:rsidRDefault="00193BAF" w:rsidP="00193BAF"/>
    <w:p w14:paraId="14461D01" w14:textId="77777777" w:rsidR="00193BAF" w:rsidRDefault="00193BAF" w:rsidP="00193BAF"/>
    <w:p w14:paraId="60D36D41" w14:textId="77777777" w:rsidR="00193BAF" w:rsidRDefault="00193BAF" w:rsidP="00193BAF"/>
    <w:p w14:paraId="2A1331CD" w14:textId="77777777" w:rsidR="00193BAF" w:rsidRDefault="00193BAF" w:rsidP="00193BAF"/>
    <w:p w14:paraId="3D6A617C" w14:textId="77777777" w:rsidR="00193BAF" w:rsidRDefault="00193BAF" w:rsidP="00193BAF"/>
    <w:p w14:paraId="352AADFC" w14:textId="77777777" w:rsidR="00193BAF" w:rsidRDefault="00193BAF" w:rsidP="00193BAF">
      <w:r>
        <w:t xml:space="preserve">Essay Four – Valuing Difference &amp; Inclusion </w:t>
      </w:r>
    </w:p>
    <w:p w14:paraId="41617184" w14:textId="77777777" w:rsidR="00193BAF" w:rsidRDefault="00193BAF" w:rsidP="00193BAF">
      <w:r>
        <w:t xml:space="preserve">How effectively has policing adapted to accommodate diversity within the UK? Consider the police force itself and/or the way police engage with diverse communities. </w:t>
      </w:r>
    </w:p>
    <w:p w14:paraId="524CAE0B" w14:textId="77777777" w:rsidR="00193BAF" w:rsidRDefault="00193BAF" w:rsidP="00193BAF">
      <w:r>
        <w:t xml:space="preserve">Support your answer with relevant evidence from academic sources. </w:t>
      </w:r>
    </w:p>
    <w:p w14:paraId="62BDB4B6" w14:textId="77777777" w:rsidR="00193BAF" w:rsidRDefault="00193BAF" w:rsidP="00193BAF">
      <w:r>
        <w:t xml:space="preserve">Word Limit: 1000 Words. </w:t>
      </w:r>
    </w:p>
    <w:p w14:paraId="22CA865B" w14:textId="77777777" w:rsidR="00193BAF" w:rsidRDefault="00193BAF" w:rsidP="00193BAF"/>
    <w:p w14:paraId="4E911B89" w14:textId="77777777" w:rsidR="00193BAF" w:rsidRDefault="00193BAF" w:rsidP="00193BAF">
      <w:r>
        <w:t xml:space="preserve">The purpose of this essay is to look at how effective policing in England and Wales has adapted to serving its communities, particularly those communities that are diverse and to look at how the police represents its communities and how it engages with its communities. Police forces in England and Wales are founded on policing by consent. Naturally, the communities of the United Kingdom have changed over centuries with communities becoming more multicultural and diverse. In 2018, an audit conducted by the UK government revealed that 13.8% of the UK population was classed or identified as from a BAME (Black, Asian and Minority Ethnic) background with the community in London having as much as 40% of its residents as identifying as BAME (Diversity UK) </w:t>
      </w:r>
    </w:p>
    <w:p w14:paraId="2FDA45BD" w14:textId="77777777" w:rsidR="00193BAF" w:rsidRDefault="00193BAF" w:rsidP="00193BAF"/>
    <w:p w14:paraId="63B23DDF" w14:textId="77777777" w:rsidR="00193BAF" w:rsidRDefault="00193BAF" w:rsidP="00193BAF">
      <w:r>
        <w:lastRenderedPageBreak/>
        <w:t xml:space="preserve">Policing is a particularly challenging occupation. Part of those challenges includes obtaining trust from the public and the communities in which the police operate. Reid, (2009) highlights some of the distrust amongst BAME communities with the use of stop and search powers that shows that before an enquiry called the MacPherson Report, there was a wide variation in the overuse of stop search amongst people from a BAME background. Following the report, Reid (2009) looks at the improvements made to the use of stop search and implementation of extra safeguarding to bring back trust within those diverse communities. This is not without its ‘side effects’ as Flannigan (2008) suggests that with the implementation of additional safeguarding and further training, this saw a reduction in the use of stop search on a general basis. </w:t>
      </w:r>
    </w:p>
    <w:p w14:paraId="47FC8886" w14:textId="77777777" w:rsidR="00193BAF" w:rsidRDefault="00193BAF" w:rsidP="00193BAF">
      <w:r>
        <w:t xml:space="preserve">This is backed up by Chan (1996) who finds that historically the police service in England and Wales has predominantly been over-dominated by white males and was not representative of the communities in which they serve, and this would lead to tensions between the public and the police, particularly in black communities. In response to this the UK government introduced new legislation following the Stephen Lawrence enquiry, The Race Relations Act of 2000 so that public services including the police were further required in law to prevent racial discrimination, and promote equality and positive relationships between different racial groups. Loftus (2009) looks at how policing has changed over the years and within the UK population. Loftus highlights the targets set by police forces in the United Kingdom whereby the national target set by the government was to have 7% of police officers be from a minority ethnic background. This shows that police forces have made attempts at being more representative of the communities, but this could also be a natural result of populations in the UK becoming more diverse from natural immigration and through population increase. This is supported by a study conducted by the Parliament, in 2021 where statistics have shown an increase in the BAME population in the United Kingdom from 4.8% in 2011 to 15.6% in 2019. </w:t>
      </w:r>
    </w:p>
    <w:p w14:paraId="3E0E67D4" w14:textId="77777777" w:rsidR="00193BAF" w:rsidRDefault="00193BAF" w:rsidP="00193BAF"/>
    <w:p w14:paraId="49B2001D" w14:textId="77777777" w:rsidR="00193BAF" w:rsidRDefault="00193BAF" w:rsidP="00193BAF">
      <w:r>
        <w:t xml:space="preserve">Not only this but guidance has been set by the College of Policing (2024) when looking at equality in the workplace. several schemes have been introduced to make the internal culture more positive for persons from a BAME background who may face additional barriers to promotion and equal opportunities. Schemes for promotion and or assistance with recruitment have been used to drive the recruitment of those persons of colour and minority ethnic backgrounds by helping tackle problems their white colleagues or counterparts may not face such as language barriers or religious barriers. </w:t>
      </w:r>
    </w:p>
    <w:p w14:paraId="4CBB390B" w14:textId="77777777" w:rsidR="00193BAF" w:rsidRDefault="00193BAF" w:rsidP="00193BAF">
      <w:r>
        <w:t xml:space="preserve">Loftus (2009) also looks at the introduction of neighbourhood policing teams and the use of PCSO to bridge the communication gap between police forces and minority background communities. Loftus suggests that the communities that predominantly </w:t>
      </w:r>
      <w:r>
        <w:lastRenderedPageBreak/>
        <w:t xml:space="preserve">represent people from a BAME background are usually areas of socio-economic problems and are somewhat isolated from interaction with police and any interaction they do have tends to be negative (Reid, K. 2009). The whole idea of neighbourhood teams is to be the bridge that communicates and includes and to help build trust. The teams would engage in activities in places such as mosques to build an understanding and to encourage the community to contact Police and speak out. </w:t>
      </w:r>
    </w:p>
    <w:p w14:paraId="45883309" w14:textId="77777777" w:rsidR="00193BAF" w:rsidRDefault="00193BAF" w:rsidP="00193BAF">
      <w:r>
        <w:t xml:space="preserve">Police forces in England and Wales introduced more robust complaint processes and safeguarding for police conduct with the introduction of oversight from separate bodies like the IOPC to improve trust. This also improves the transparency by introducing Body Worn Cameras to mitigate risks to both police and the public further by strengthening transparency. Diversity UK (2018) in some instances can be seen that police forces are over-policing minority communities which furthers barriers to police forces accommodating diversity. </w:t>
      </w:r>
    </w:p>
    <w:p w14:paraId="151ACA85" w14:textId="77777777" w:rsidR="00193BAF" w:rsidRDefault="00193BAF" w:rsidP="00193BAF"/>
    <w:p w14:paraId="3FD81986" w14:textId="527D6476" w:rsidR="00193BAF" w:rsidRDefault="00193BAF" w:rsidP="00193BAF">
      <w:r>
        <w:t>In conclusion, it is evidenced that on an organisational level, work is being, and legislation introduced to be more representative of communities across England and Wales however some challenges exist outside of policing influence that will always impact how effective police forces are in accommodating diverse communities. Regardless of targets and approaches to accommodate diversity, trust is an overwhelming factor that can either assist or damage the attempts of police forces to adapt to diverse communities. With the increase of ethnic minority background police officers enrolling in the job, I believe this will gain the trust required in the community and give them confidence in speaking and working with police to make a safer environment for everyone in the neighbourhood.</w:t>
      </w:r>
      <w:r>
        <w:t xml:space="preserve"> Police have a positive action team </w:t>
      </w:r>
      <w:r w:rsidR="00DA3727">
        <w:t>whose job is to create a more level playing field by</w:t>
      </w:r>
      <w:r>
        <w:t xml:space="preserve"> encouraging people who would not normally consider a career in the </w:t>
      </w:r>
      <w:r w:rsidR="00DA3727">
        <w:t xml:space="preserve">police force to join. </w:t>
      </w:r>
    </w:p>
    <w:p w14:paraId="6057EEE9" w14:textId="77777777" w:rsidR="00193BAF" w:rsidRDefault="00193BAF" w:rsidP="00193BAF"/>
    <w:p w14:paraId="28755A8E" w14:textId="77777777" w:rsidR="00193BAF" w:rsidRDefault="00193BAF" w:rsidP="00193BAF"/>
    <w:p w14:paraId="6A26FDC9" w14:textId="419BD399" w:rsidR="00193BAF" w:rsidRDefault="00193BAF" w:rsidP="00193BAF">
      <w:r>
        <w:t>Word count 9</w:t>
      </w:r>
      <w:r w:rsidR="00DA3727">
        <w:t>12</w:t>
      </w:r>
    </w:p>
    <w:p w14:paraId="7E905D30" w14:textId="77777777" w:rsidR="00DA3727" w:rsidRDefault="00DA3727" w:rsidP="00193BAF"/>
    <w:p w14:paraId="469844C6" w14:textId="77777777" w:rsidR="00DA3727" w:rsidRDefault="00DA3727" w:rsidP="00193BAF"/>
    <w:p w14:paraId="5F132C9C" w14:textId="77777777" w:rsidR="00DA3727" w:rsidRDefault="00DA3727" w:rsidP="00193BAF"/>
    <w:p w14:paraId="792A145D" w14:textId="77777777" w:rsidR="00DA3727" w:rsidRDefault="00DA3727" w:rsidP="00193BAF"/>
    <w:p w14:paraId="0FCADF1D" w14:textId="77777777" w:rsidR="00DA3727" w:rsidRDefault="00DA3727" w:rsidP="00193BAF"/>
    <w:p w14:paraId="04D064D4" w14:textId="77777777" w:rsidR="00DA3727" w:rsidRDefault="00DA3727" w:rsidP="00193BAF"/>
    <w:p w14:paraId="509E1A0D" w14:textId="77777777" w:rsidR="00DA3727" w:rsidRDefault="00DA3727" w:rsidP="00193BAF"/>
    <w:p w14:paraId="0BF3F970" w14:textId="77777777" w:rsidR="00DA3727" w:rsidRDefault="00DA3727" w:rsidP="00193BAF"/>
    <w:p w14:paraId="1E805F54" w14:textId="77777777" w:rsidR="00DA3727" w:rsidRDefault="00DA3727" w:rsidP="00193BAF"/>
    <w:p w14:paraId="71E84203" w14:textId="77777777" w:rsidR="00DA3727" w:rsidRDefault="00DA3727" w:rsidP="00DA3727">
      <w:r>
        <w:t xml:space="preserve">Reference list </w:t>
      </w:r>
    </w:p>
    <w:p w14:paraId="76394F8B" w14:textId="77777777" w:rsidR="00DA3727" w:rsidRDefault="00DA3727" w:rsidP="00DA3727"/>
    <w:p w14:paraId="0FAD7B6A" w14:textId="77777777" w:rsidR="00DA3727" w:rsidRDefault="00DA3727" w:rsidP="00DA3727">
      <w:r>
        <w:t>College Of Policing (2013). National Decision Model. [online] College of Policing. Available at: https://www.college.police.uk/app/national-decision-model/national-decision-model. [Accessed: 18/07/2024]</w:t>
      </w:r>
    </w:p>
    <w:p w14:paraId="0D6444FD" w14:textId="77777777" w:rsidR="00DA3727" w:rsidRDefault="00DA3727" w:rsidP="00DA3727"/>
    <w:p w14:paraId="5AB74938" w14:textId="77777777" w:rsidR="00DA3727" w:rsidRDefault="00DA3727" w:rsidP="00DA3727"/>
    <w:p w14:paraId="4480C2BC" w14:textId="77777777" w:rsidR="00DA3727" w:rsidRDefault="00DA3727" w:rsidP="00DA3727">
      <w:r>
        <w:t>College of Policing (2014). THE PROFESSIONAL BODY FOR POLICING Code of Ethics A Code of Practice for the Principles and Standards of Professional Behaviour for the Policing Profession of England and Wales. [online] Available at: https://assets.publishing.service.gov.uk/government/uploads/system/uploads/attachment_data/file/341643/Code_of_Ethics_2014_Web_Accessible.pdf.[Accessed: 18/07/2024]</w:t>
      </w:r>
    </w:p>
    <w:p w14:paraId="1ABB7486" w14:textId="77777777" w:rsidR="00DA3727" w:rsidRDefault="00DA3727" w:rsidP="00DA3727"/>
    <w:p w14:paraId="2472046F" w14:textId="77777777" w:rsidR="00DA3727" w:rsidRDefault="00DA3727" w:rsidP="00DA3727"/>
    <w:p w14:paraId="4520E24D" w14:textId="77777777" w:rsidR="00DA3727" w:rsidRDefault="00DA3727" w:rsidP="00DA3727">
      <w:r>
        <w:t>NSPCC (2021). Protecting Children from County Lines. [online] NSPCC Learning. Available at: https://learning.nspcc.org.uk/child-abuse-and-neglect/county-lines.[Accessed: 18/07/2024]</w:t>
      </w:r>
    </w:p>
    <w:p w14:paraId="199684DC" w14:textId="77777777" w:rsidR="00DA3727" w:rsidRDefault="00DA3727" w:rsidP="00DA3727"/>
    <w:p w14:paraId="3E739A14" w14:textId="77777777" w:rsidR="00DA3727" w:rsidRDefault="00DA3727" w:rsidP="00DA3727"/>
    <w:p w14:paraId="73EAC6E8" w14:textId="77777777" w:rsidR="00DA3727" w:rsidRDefault="00DA3727" w:rsidP="00DA3727">
      <w:r>
        <w:t>Home Office (2023). County Lines Programme data. [online] GOV.UK. Available at: https://www.gov.uk/government/publications/home-offices-county-lines-programme-data/county-lines-programme-data.[Accessed: 19/07/2024]</w:t>
      </w:r>
    </w:p>
    <w:p w14:paraId="10DDA3BA" w14:textId="77777777" w:rsidR="00DA3727" w:rsidRDefault="00DA3727" w:rsidP="00DA3727"/>
    <w:p w14:paraId="21DECA59" w14:textId="77777777" w:rsidR="00DA3727" w:rsidRDefault="00DA3727" w:rsidP="00DA3727"/>
    <w:p w14:paraId="7B057F83" w14:textId="77777777" w:rsidR="00DA3727" w:rsidRDefault="00DA3727" w:rsidP="00DA3727">
      <w:r>
        <w:t xml:space="preserve"> </w:t>
      </w:r>
      <w:proofErr w:type="spellStart"/>
      <w:r>
        <w:t>Womens</w:t>
      </w:r>
      <w:proofErr w:type="spellEnd"/>
      <w:r>
        <w:t xml:space="preserve"> Aid. (n.d.). Coercive control. [online] Available at: https://www.womensaid.org.uk/information-support/what-is-domestic-abuse/coercive-control/#:~:text=Coercive%20control%20is%20an%20act%20or%20a%20pattern.[Accessed: 19/07/2024]</w:t>
      </w:r>
    </w:p>
    <w:p w14:paraId="1CF9B3DC" w14:textId="77777777" w:rsidR="00DA3727" w:rsidRDefault="00DA3727" w:rsidP="00DA3727"/>
    <w:p w14:paraId="3275CEB9" w14:textId="77777777" w:rsidR="00DA3727" w:rsidRDefault="00DA3727" w:rsidP="00DA3727"/>
    <w:p w14:paraId="6C8853D7" w14:textId="77777777" w:rsidR="00DA3727" w:rsidRDefault="00DA3727" w:rsidP="00DA3727">
      <w:proofErr w:type="spellStart"/>
      <w:r>
        <w:t>Womens</w:t>
      </w:r>
      <w:proofErr w:type="spellEnd"/>
      <w:r>
        <w:t xml:space="preserve"> Aid. (n.d.). Coercive control. [online] Available at: https://www.womensaid.org.uk/information-support/what-is-domestic-abuse/coercive-control/#:~:text=Coercive%20control%20is%20an%20act%20or%20a%20pattern.[Accessed: 19/07/2024]</w:t>
      </w:r>
    </w:p>
    <w:p w14:paraId="450547A1" w14:textId="77777777" w:rsidR="00DA3727" w:rsidRDefault="00DA3727" w:rsidP="00DA3727"/>
    <w:p w14:paraId="7699D44F" w14:textId="77777777" w:rsidR="00DA3727" w:rsidRDefault="00DA3727" w:rsidP="00DA3727"/>
    <w:p w14:paraId="0672DF53" w14:textId="77777777" w:rsidR="00DA3727" w:rsidRDefault="00DA3727" w:rsidP="00DA3727">
      <w:r>
        <w:t>College of Policing (2021). Victims’ Code for policing. [online] college of policing. Available at: https://www.college.police.uk/guidance/victims-code/victims-rights-policing.[Accessed: 19/07/2024]</w:t>
      </w:r>
    </w:p>
    <w:p w14:paraId="7FEE3A1B" w14:textId="77777777" w:rsidR="00DA3727" w:rsidRDefault="00DA3727" w:rsidP="00DA3727"/>
    <w:p w14:paraId="71381E88" w14:textId="77777777" w:rsidR="00DA3727" w:rsidRDefault="00DA3727" w:rsidP="00DA3727">
      <w:r>
        <w:t>College of Policing (2023). Working with victims and witnesses. [online] College of Policing. Available at: https://www.college.police.uk/app/investigation/working-victims-and-witnesses.[Accessed: 19/07/2024]</w:t>
      </w:r>
    </w:p>
    <w:p w14:paraId="10F84A02" w14:textId="77777777" w:rsidR="00DA3727" w:rsidRDefault="00DA3727" w:rsidP="00DA3727"/>
    <w:p w14:paraId="203BF948" w14:textId="77777777" w:rsidR="00DA3727" w:rsidRDefault="00DA3727" w:rsidP="00DA3727"/>
    <w:p w14:paraId="37D70EBB" w14:textId="77777777" w:rsidR="00DA3727" w:rsidRDefault="00DA3727" w:rsidP="00DA3727">
      <w:r>
        <w:t>Anon, (n.d.). Police Professional | Organised crime gangs using pandemic to target vulnerable children. [online] Available at: https://policeprofessional.com/news/organised-crime-gangs-using-pandemic-to-target-vulnerable-children/.[Accessed: 19/07/2024]</w:t>
      </w:r>
    </w:p>
    <w:p w14:paraId="505CF207" w14:textId="77777777" w:rsidR="00DA3727" w:rsidRDefault="00DA3727" w:rsidP="00DA3727"/>
    <w:p w14:paraId="18BDC512" w14:textId="77777777" w:rsidR="00DA3727" w:rsidRDefault="00DA3727" w:rsidP="00DA3727">
      <w:r>
        <w:t>Department for Education (2023). Working Together to Safeguard Children.HM Government. https://assets.publishing.service.gov.uk/media/65cb4349a7ded0000c79e4e1/Working_together_to_safeguard_children_2023_-_statutory_guidance.pdf.[Accessed: 19/07/2024]</w:t>
      </w:r>
    </w:p>
    <w:p w14:paraId="433E04CD" w14:textId="77777777" w:rsidR="00DA3727" w:rsidRDefault="00DA3727" w:rsidP="00DA3727"/>
    <w:p w14:paraId="3D4B0E54" w14:textId="77777777" w:rsidR="00DA3727" w:rsidRDefault="00DA3727" w:rsidP="00DA3727"/>
    <w:p w14:paraId="03718EE7" w14:textId="77777777" w:rsidR="00DA3727" w:rsidRDefault="00DA3727" w:rsidP="00DA3727">
      <w:r>
        <w:t>www.aber.ac.uk. (n.d.). Early intervention leads to youth crime decline - Aberystwyth University. https://www.aber.ac.uk/en/news/archive/2019/07/title-224538-en.html. [Accessed: 19/07/2024]</w:t>
      </w:r>
    </w:p>
    <w:p w14:paraId="3683D3FD" w14:textId="77777777" w:rsidR="00DA3727" w:rsidRDefault="00DA3727" w:rsidP="00DA3727"/>
    <w:p w14:paraId="7A6860DB" w14:textId="77777777" w:rsidR="00DA3727" w:rsidRDefault="00DA3727" w:rsidP="00DA3727">
      <w:r>
        <w:t>Equality and Human Rights Commission (2021). Protected Characteristics | EHRC. www.equalityhumanrights.com. https://www.equalityhumanrights.com/equality/equality-act-2010/protected-characteristics. [Accessed: 19/07/2024]</w:t>
      </w:r>
    </w:p>
    <w:p w14:paraId="1158AA7F" w14:textId="77777777" w:rsidR="00DA3727" w:rsidRDefault="00DA3727" w:rsidP="00DA3727"/>
    <w:p w14:paraId="11918436" w14:textId="77777777" w:rsidR="00DA3727" w:rsidRDefault="00DA3727" w:rsidP="00DA3727">
      <w:r>
        <w:t>Home Office (2024). Police misconduct, England and Wales: year ending 31 March 2023. [online] GOV.UK. Available at: https://www.gov.uk/government/statistics/police-misconduct-england-and-wales-year-ending-31-march-2023/police-misconduct-england-and-wales-year-ending-31-march-2023. [Accessed: 18/07/2024]</w:t>
      </w:r>
    </w:p>
    <w:p w14:paraId="1689B654" w14:textId="77777777" w:rsidR="00DA3727" w:rsidRDefault="00DA3727" w:rsidP="00DA3727"/>
    <w:p w14:paraId="3C247C86" w14:textId="77777777" w:rsidR="00DA3727" w:rsidRDefault="00DA3727" w:rsidP="00DA3727">
      <w:r>
        <w:t>The Children's Society (2021). Child Criminal Exploitation &amp; County Lines | The Children’s Society. www.childrenssociety.org.uk. https://www.childrenssociety.org.uk/what-we-do/our-work/child-criminal-exploitation-and-county-lines. [Accessed: 19/07/2024]</w:t>
      </w:r>
    </w:p>
    <w:p w14:paraId="5EC9E982" w14:textId="77777777" w:rsidR="00DA3727" w:rsidRDefault="00DA3727" w:rsidP="00DA3727"/>
    <w:p w14:paraId="03100F59" w14:textId="77777777" w:rsidR="00DA3727" w:rsidRDefault="00DA3727" w:rsidP="00DA3727">
      <w:r>
        <w:t xml:space="preserve">Department for Education (2019). New programme to protect children at risk of exploitation. </w:t>
      </w:r>
      <w:r w:rsidRPr="003615C1">
        <w:rPr>
          <w:lang w:val="it-IT"/>
        </w:rPr>
        <w:t xml:space="preserve">GOV.UK. https://www.gov.uk/government/news/new-programme-to-protect-children-at-risk-of-exploitation. </w:t>
      </w:r>
      <w:r>
        <w:t>[Accessed: 19/07/2024]</w:t>
      </w:r>
    </w:p>
    <w:p w14:paraId="1A298B1F" w14:textId="77777777" w:rsidR="00DA3727" w:rsidRDefault="00DA3727" w:rsidP="00DA3727"/>
    <w:p w14:paraId="46CAEA2C" w14:textId="77777777" w:rsidR="00DA3727" w:rsidRDefault="00DA3727" w:rsidP="00DA3727"/>
    <w:p w14:paraId="71867685" w14:textId="77777777" w:rsidR="00DA3727" w:rsidRDefault="00DA3727" w:rsidP="00DA3727">
      <w:r>
        <w:t>Karoly, L.A., Rebecca, K.M. and Cannon, J.S. (2009). Proven benefits of early childhood interventions: Rand.org. https://www.rand.org/pubs/research_briefs/RB9145.html. [Accessed: 19/07/2024]</w:t>
      </w:r>
    </w:p>
    <w:p w14:paraId="4E7DB2AB" w14:textId="77777777" w:rsidR="00DA3727" w:rsidRDefault="00DA3727" w:rsidP="00DA3727"/>
    <w:p w14:paraId="473C28C1" w14:textId="77777777" w:rsidR="00DA3727" w:rsidRDefault="00DA3727" w:rsidP="00DA3727"/>
    <w:p w14:paraId="69F45DC3" w14:textId="77777777" w:rsidR="00DA3727" w:rsidRDefault="00DA3727" w:rsidP="00DA3727">
      <w:r>
        <w:t>Mind (2021). Young People Failed by Approach to Mental Health in Secondary Schools across England. www.mind.org.uk. https://www.mind.org.uk/news-campaigns/news/almost-two-thirds-of-young-people-receive-no-support-from-school-for-their-mental-health/. [Accessed: 19/07/2024]</w:t>
      </w:r>
    </w:p>
    <w:p w14:paraId="5EBDE006" w14:textId="77777777" w:rsidR="00DA3727" w:rsidRDefault="00DA3727" w:rsidP="00DA3727"/>
    <w:p w14:paraId="35482C62" w14:textId="77777777" w:rsidR="00DA3727" w:rsidRDefault="00DA3727" w:rsidP="00DA3727"/>
    <w:p w14:paraId="2CDB7C27" w14:textId="77777777" w:rsidR="00DA3727" w:rsidRDefault="00DA3727" w:rsidP="00DA3727">
      <w:r>
        <w:lastRenderedPageBreak/>
        <w:t>GOV.UK. (n.d.). £20m to provide more early help for vulnerable families. https://www.gov.uk/government/news/20m-to-provide-more-early-help-for-vulnerable-families. [Accessed: 19/07/2024]</w:t>
      </w:r>
    </w:p>
    <w:p w14:paraId="7B36A1C1" w14:textId="77777777" w:rsidR="00DA3727" w:rsidRDefault="00DA3727" w:rsidP="00DA3727"/>
    <w:p w14:paraId="79E87527" w14:textId="77777777" w:rsidR="00DA3727" w:rsidRDefault="00DA3727" w:rsidP="00DA3727"/>
    <w:p w14:paraId="65E345BD" w14:textId="77777777" w:rsidR="00DA3727" w:rsidRDefault="00DA3727" w:rsidP="00DA3727">
      <w:r>
        <w:t xml:space="preserve">Flannigan, R. (2008). The Review of Policing. Final Report. flanagan-review-of-policing-20080201.pdf (justiceinspectorates.gov.uk) [Accessed: 20/07/2024] </w:t>
      </w:r>
    </w:p>
    <w:p w14:paraId="5AF74524" w14:textId="77777777" w:rsidR="00DA3727" w:rsidRDefault="00DA3727" w:rsidP="00DA3727"/>
    <w:p w14:paraId="5B245BFB" w14:textId="77777777" w:rsidR="00DA3727" w:rsidRDefault="00DA3727" w:rsidP="00DA3727"/>
    <w:p w14:paraId="1CE98739" w14:textId="77777777" w:rsidR="00DA3727" w:rsidRDefault="00DA3727" w:rsidP="00DA3727">
      <w:r>
        <w:t>Home Office (2023). Police misconduct, England and Wales year ending 31 March 2022. [online] GOV.UK. Available at: https://www.gov.uk/government/statistics/police-misconduct-england-and-wales-year-ending-31-march-2022/police-misconduct-england-and-wales-year-ending-31-march-2022. [Accessed: 18/07/2024]</w:t>
      </w:r>
    </w:p>
    <w:p w14:paraId="45F563C8" w14:textId="77777777" w:rsidR="00DA3727" w:rsidRDefault="00DA3727" w:rsidP="00DA3727"/>
    <w:p w14:paraId="7201D3D5" w14:textId="77777777" w:rsidR="00DA3727" w:rsidRDefault="00DA3727" w:rsidP="00DA3727">
      <w:r>
        <w:t xml:space="preserve">Parliament (2021). The Macpherson Report: twenty two years on. The Macpherson Report: Twenty-two years on - Home Affairs Committee - House of Commons (parliament.uk) [Accessed 21/07/2024] </w:t>
      </w:r>
    </w:p>
    <w:p w14:paraId="4B288CF6" w14:textId="77777777" w:rsidR="00DA3727" w:rsidRDefault="00DA3727" w:rsidP="00DA3727"/>
    <w:p w14:paraId="6DB4997F" w14:textId="77777777" w:rsidR="00DA3727" w:rsidRDefault="00DA3727" w:rsidP="00DA3727"/>
    <w:p w14:paraId="44719F10" w14:textId="77777777" w:rsidR="00DA3727" w:rsidRDefault="00DA3727" w:rsidP="00DA3727">
      <w:r>
        <w:t xml:space="preserve">College of policing (2024), Diversity and Inclusion. Diversity and inclusion | College of Policing [Accessed: 21/07/2024] </w:t>
      </w:r>
    </w:p>
    <w:p w14:paraId="55F00174" w14:textId="77777777" w:rsidR="00DA3727" w:rsidRDefault="00DA3727" w:rsidP="00DA3727"/>
    <w:p w14:paraId="73749468" w14:textId="77777777" w:rsidR="00DA3727" w:rsidRDefault="00DA3727" w:rsidP="00DA3727"/>
    <w:p w14:paraId="5A6E4EBE" w14:textId="77777777" w:rsidR="00DA3727" w:rsidRDefault="00DA3727" w:rsidP="00DA3727">
      <w:r>
        <w:t>Axon (n.d.). The pros and cons of police body cams | Axon. [online] Axon.com. Available at: https://www.axon.com/resources/police-body-cam. [Accessed: 18/07/2024]</w:t>
      </w:r>
    </w:p>
    <w:p w14:paraId="54CFBDB1" w14:textId="77777777" w:rsidR="00DA3727" w:rsidRDefault="00DA3727" w:rsidP="00DA3727"/>
    <w:p w14:paraId="40AD1401" w14:textId="77777777" w:rsidR="00DA3727" w:rsidRDefault="00DA3727" w:rsidP="00DA3727">
      <w:r>
        <w:t>University of Cambridge. (2016). Use of body-worn cameras sees complaints against police ‘virtually vanish’, study finds. [online] Available at: https://www.cam.ac.uk/research/news/use-of-body-worn-cameras-sees-complaints-against-police-virtually-vanish-study-finds#:~:text=Year%2Dlong%20study%20of%20almost. [Accessed: 18/07/2024]</w:t>
      </w:r>
    </w:p>
    <w:p w14:paraId="4AE548FF" w14:textId="77777777" w:rsidR="00DA3727" w:rsidRDefault="00DA3727" w:rsidP="00DA3727"/>
    <w:p w14:paraId="592E4849" w14:textId="77777777" w:rsidR="00DA3727" w:rsidRDefault="00DA3727" w:rsidP="00DA3727"/>
    <w:p w14:paraId="5F97F6B4" w14:textId="77777777" w:rsidR="00DA3727" w:rsidRDefault="00DA3727" w:rsidP="00DA3727">
      <w:r>
        <w:t>Rouse, E. (2019). What is the Observer Effect and Why People Act Differently When They Are Being Filmed. [online] BodyCamera.co.uk. Available at: https://www.bodycamera.co.uk/blogs/news/what-is-the-observer-effect-and-why-people-act-differently-when-they-are-being-recorded#:~:text=The%20%27Observer%20Effect%27%2C%20in. [Accessed: 18/07/2024]</w:t>
      </w:r>
    </w:p>
    <w:p w14:paraId="63E03D97" w14:textId="77777777" w:rsidR="00DA3727" w:rsidRDefault="00DA3727" w:rsidP="00DA3727"/>
    <w:p w14:paraId="2CA7C0C5" w14:textId="77777777" w:rsidR="00DA3727" w:rsidRDefault="00DA3727" w:rsidP="00DA3727">
      <w:r>
        <w:t>www.psychologytoday.com. (n.d.). Law and Crime | Psychology Today. [online] Available at: https://www.psychologytoday.com/us/basics/law-and-crime#:~:text=Some%20individuals%20commit%20crimes%20out. [Accessed: 18/07/2024]</w:t>
      </w:r>
    </w:p>
    <w:p w14:paraId="3A9B0328" w14:textId="77777777" w:rsidR="00DA3727" w:rsidRDefault="00DA3727" w:rsidP="00DA3727"/>
    <w:p w14:paraId="67D4FB35" w14:textId="77777777" w:rsidR="00DA3727" w:rsidRDefault="00DA3727" w:rsidP="00DA3727">
      <w:r>
        <w:t>NSPCC (2019). Alcohol, drugs and parenting. [online] NSPCC. Available at: https://www.nspcc.org.uk/keeping-children-safe/support-for-parents/alcohol-drugs-parenting/. [Accessed: 18/07/2024]</w:t>
      </w:r>
    </w:p>
    <w:p w14:paraId="70B60CBF" w14:textId="77777777" w:rsidR="00DA3727" w:rsidRDefault="00DA3727" w:rsidP="00DA3727"/>
    <w:p w14:paraId="1313FC31" w14:textId="77777777" w:rsidR="00DA3727" w:rsidRDefault="00DA3727" w:rsidP="00DA3727">
      <w:r>
        <w:t>National Crime Agency (2019). Modern Slavery and Human Trafficking - National Crime Agency. [online] Nationalcrimeagency.gov.uk. Available at: https://www.nationalcrimeagency.gov.uk/what-we-do/crime-threats/modern-slavery-and-human-trafficking. [Accessed: 18/07/2024]</w:t>
      </w:r>
    </w:p>
    <w:p w14:paraId="00BEA092" w14:textId="77777777" w:rsidR="00DA3727" w:rsidRDefault="00DA3727" w:rsidP="00DA3727"/>
    <w:p w14:paraId="2C22C06E" w14:textId="77777777" w:rsidR="00DA3727" w:rsidRDefault="00DA3727" w:rsidP="00DA3727">
      <w:r>
        <w:t xml:space="preserve">Reid, K. (2009). Race Issues and Stop and Search: Looking behind the Statistics. The Journal of Criminal Law, 73(2), 165-183. https://doi.org/10.1350/jcla.2009.73.2.562 </w:t>
      </w:r>
    </w:p>
    <w:p w14:paraId="4C3D0910" w14:textId="77777777" w:rsidR="00DA3727" w:rsidRDefault="00DA3727" w:rsidP="00DA3727"/>
    <w:p w14:paraId="5C918CA1" w14:textId="77777777" w:rsidR="00DA3727" w:rsidRDefault="00DA3727" w:rsidP="00DA3727">
      <w:r>
        <w:t xml:space="preserve">Chan, J. (1996). CHANGING POLICE CULTURE, The British Journal of Criminology, Volume 36, Issue 1, Pages 109–134, https://doi.org/10.1093/oxfordjournals.bjc.a014061 </w:t>
      </w:r>
    </w:p>
    <w:p w14:paraId="56CCEE87" w14:textId="77777777" w:rsidR="00DA3727" w:rsidRDefault="00DA3727" w:rsidP="00DA3727"/>
    <w:p w14:paraId="0EE79C6B" w14:textId="77777777" w:rsidR="00DA3727" w:rsidRDefault="00DA3727" w:rsidP="00DA3727">
      <w:r>
        <w:t xml:space="preserve">Loftus, B. (2009). Policing Culture in a Changing World, Clarendon Studies in Criminology, OUP Oxford. </w:t>
      </w:r>
    </w:p>
    <w:p w14:paraId="66687382" w14:textId="77777777" w:rsidR="00DA3727" w:rsidRDefault="00DA3727" w:rsidP="00DA3727"/>
    <w:p w14:paraId="50243CBC" w14:textId="77777777" w:rsidR="00DA3727" w:rsidRDefault="00DA3727" w:rsidP="00DA3727">
      <w:r>
        <w:t>Diversity UK (2018), ‘Diversity in the UK’. [Accessed: 20/07/2024] Diversity in the UK - Diversity UK</w:t>
      </w:r>
    </w:p>
    <w:p w14:paraId="193AD177" w14:textId="77777777" w:rsidR="00DA3727" w:rsidRDefault="00DA3727" w:rsidP="00DA3727"/>
    <w:p w14:paraId="00827B8E" w14:textId="77777777" w:rsidR="00DA3727" w:rsidRDefault="00DA3727" w:rsidP="00DA3727"/>
    <w:p w14:paraId="4F2E720C" w14:textId="77777777" w:rsidR="00DA3727" w:rsidRDefault="00DA3727" w:rsidP="00193BAF"/>
    <w:p w14:paraId="20477F38" w14:textId="77777777" w:rsidR="00DA3727" w:rsidRDefault="00DA3727" w:rsidP="00193BAF"/>
    <w:sectPr w:rsidR="00DA3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AF"/>
    <w:rsid w:val="00193BAF"/>
    <w:rsid w:val="00275FDB"/>
    <w:rsid w:val="003443B7"/>
    <w:rsid w:val="00DA3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14EA6"/>
  <w15:chartTrackingRefBased/>
  <w15:docId w15:val="{8D43A762-2E60-4645-8023-924A530A2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BAF"/>
    <w:rPr>
      <w:rFonts w:eastAsiaTheme="majorEastAsia" w:cstheme="majorBidi"/>
      <w:color w:val="272727" w:themeColor="text1" w:themeTint="D8"/>
    </w:rPr>
  </w:style>
  <w:style w:type="paragraph" w:styleId="Title">
    <w:name w:val="Title"/>
    <w:basedOn w:val="Normal"/>
    <w:next w:val="Normal"/>
    <w:link w:val="TitleChar"/>
    <w:uiPriority w:val="10"/>
    <w:qFormat/>
    <w:rsid w:val="00193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BAF"/>
    <w:pPr>
      <w:spacing w:before="160"/>
      <w:jc w:val="center"/>
    </w:pPr>
    <w:rPr>
      <w:i/>
      <w:iCs/>
      <w:color w:val="404040" w:themeColor="text1" w:themeTint="BF"/>
    </w:rPr>
  </w:style>
  <w:style w:type="character" w:customStyle="1" w:styleId="QuoteChar">
    <w:name w:val="Quote Char"/>
    <w:basedOn w:val="DefaultParagraphFont"/>
    <w:link w:val="Quote"/>
    <w:uiPriority w:val="29"/>
    <w:rsid w:val="00193BAF"/>
    <w:rPr>
      <w:i/>
      <w:iCs/>
      <w:color w:val="404040" w:themeColor="text1" w:themeTint="BF"/>
    </w:rPr>
  </w:style>
  <w:style w:type="paragraph" w:styleId="ListParagraph">
    <w:name w:val="List Paragraph"/>
    <w:basedOn w:val="Normal"/>
    <w:uiPriority w:val="34"/>
    <w:qFormat/>
    <w:rsid w:val="00193BAF"/>
    <w:pPr>
      <w:ind w:left="720"/>
      <w:contextualSpacing/>
    </w:pPr>
  </w:style>
  <w:style w:type="character" w:styleId="IntenseEmphasis">
    <w:name w:val="Intense Emphasis"/>
    <w:basedOn w:val="DefaultParagraphFont"/>
    <w:uiPriority w:val="21"/>
    <w:qFormat/>
    <w:rsid w:val="00193BAF"/>
    <w:rPr>
      <w:i/>
      <w:iCs/>
      <w:color w:val="0F4761" w:themeColor="accent1" w:themeShade="BF"/>
    </w:rPr>
  </w:style>
  <w:style w:type="paragraph" w:styleId="IntenseQuote">
    <w:name w:val="Intense Quote"/>
    <w:basedOn w:val="Normal"/>
    <w:next w:val="Normal"/>
    <w:link w:val="IntenseQuoteChar"/>
    <w:uiPriority w:val="30"/>
    <w:qFormat/>
    <w:rsid w:val="00193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BAF"/>
    <w:rPr>
      <w:i/>
      <w:iCs/>
      <w:color w:val="0F4761" w:themeColor="accent1" w:themeShade="BF"/>
    </w:rPr>
  </w:style>
  <w:style w:type="character" w:styleId="IntenseReference">
    <w:name w:val="Intense Reference"/>
    <w:basedOn w:val="DefaultParagraphFont"/>
    <w:uiPriority w:val="32"/>
    <w:qFormat/>
    <w:rsid w:val="00193B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4787</Words>
  <Characters>27292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seymour</dc:creator>
  <cp:keywords/>
  <dc:description/>
  <cp:lastModifiedBy>james seymour</cp:lastModifiedBy>
  <cp:revision>2</cp:revision>
  <dcterms:created xsi:type="dcterms:W3CDTF">2024-07-29T21:55:00Z</dcterms:created>
  <dcterms:modified xsi:type="dcterms:W3CDTF">2024-07-29T21:55:00Z</dcterms:modified>
</cp:coreProperties>
</file>