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80DD3"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r w:rsidRPr="00F16203">
        <w:rPr>
          <w:rFonts w:asciiTheme="minorHAnsi" w:hAnsiTheme="minorHAnsi" w:cstheme="minorHAnsi"/>
          <w:noProof/>
          <w:sz w:val="22"/>
          <w:szCs w:val="22"/>
        </w:rPr>
        <w:drawing>
          <wp:inline distT="0" distB="0" distL="0" distR="0" wp14:anchorId="22501664" wp14:editId="7577CB19">
            <wp:extent cx="1905000" cy="638175"/>
            <wp:effectExtent l="19050" t="19050" r="19050" b="2857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3170E34"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p>
    <w:p w14:paraId="16889D5C"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p>
    <w:p w14:paraId="12099C4E" w14:textId="77777777" w:rsidR="00BE787F" w:rsidRPr="00F16203" w:rsidRDefault="00BE787F" w:rsidP="00BE787F">
      <w:pPr>
        <w:pStyle w:val="NormalWeb"/>
        <w:spacing w:before="0" w:beforeAutospacing="0" w:after="0" w:afterAutospacing="0"/>
        <w:ind w:left="-180" w:right="-334"/>
        <w:jc w:val="center"/>
        <w:rPr>
          <w:rFonts w:asciiTheme="minorHAnsi" w:hAnsiTheme="minorHAnsi" w:cstheme="minorHAnsi"/>
          <w:b/>
          <w:sz w:val="22"/>
          <w:szCs w:val="22"/>
          <w:lang w:val="cy-GB"/>
        </w:rPr>
      </w:pPr>
      <w:r w:rsidRPr="00F16203">
        <w:rPr>
          <w:rFonts w:asciiTheme="minorHAnsi" w:hAnsiTheme="minorHAnsi" w:cstheme="minorHAnsi"/>
          <w:b/>
          <w:sz w:val="22"/>
          <w:szCs w:val="22"/>
          <w:lang w:val="cy-GB"/>
        </w:rPr>
        <w:t xml:space="preserve">Postgraduate/Distance Learning </w:t>
      </w:r>
    </w:p>
    <w:p w14:paraId="15BE1390" w14:textId="77777777" w:rsidR="00BE787F" w:rsidRPr="00F16203" w:rsidRDefault="00BE787F" w:rsidP="00BE787F">
      <w:pPr>
        <w:pStyle w:val="NormalWeb"/>
        <w:spacing w:before="0" w:beforeAutospacing="0" w:after="0" w:afterAutospacing="0"/>
        <w:ind w:left="-180" w:right="-334"/>
        <w:jc w:val="center"/>
        <w:rPr>
          <w:rFonts w:asciiTheme="minorHAnsi" w:hAnsiTheme="minorHAnsi" w:cstheme="minorHAnsi"/>
          <w:b/>
          <w:sz w:val="22"/>
          <w:szCs w:val="22"/>
        </w:rPr>
      </w:pPr>
      <w:r w:rsidRPr="00F16203">
        <w:rPr>
          <w:rFonts w:asciiTheme="minorHAnsi" w:hAnsiTheme="minorHAnsi" w:cstheme="minorHAnsi"/>
          <w:b/>
          <w:sz w:val="22"/>
          <w:szCs w:val="22"/>
          <w:lang w:val="cy-GB"/>
        </w:rPr>
        <w:t>Assignment coversheet &amp; feedback form</w:t>
      </w:r>
    </w:p>
    <w:p w14:paraId="380129C5" w14:textId="77777777" w:rsidR="00BE787F" w:rsidRPr="00F16203" w:rsidRDefault="00BE787F" w:rsidP="00BE787F">
      <w:pPr>
        <w:rPr>
          <w:rFonts w:cstheme="minorHAnsi"/>
          <w:lang w:val="cy-GB"/>
        </w:rPr>
      </w:pPr>
    </w:p>
    <w:p w14:paraId="1FAC35B9" w14:textId="77777777" w:rsidR="00BE787F" w:rsidRPr="00F16203" w:rsidRDefault="00BE787F" w:rsidP="00BE787F">
      <w:pPr>
        <w:pStyle w:val="Heading3"/>
        <w:jc w:val="center"/>
        <w:rPr>
          <w:rFonts w:asciiTheme="minorHAnsi" w:hAnsiTheme="minorHAnsi" w:cstheme="minorHAnsi"/>
          <w:sz w:val="22"/>
          <w:szCs w:val="22"/>
          <w:lang w:val="cy-GB"/>
        </w:rPr>
      </w:pPr>
      <w:r w:rsidRPr="00F16203">
        <w:rPr>
          <w:rFonts w:asciiTheme="minorHAnsi" w:hAnsiTheme="minorHAnsi" w:cstheme="minorHAnsi"/>
          <w:sz w:val="22"/>
          <w:szCs w:val="22"/>
          <w:lang w:val="cy-GB"/>
        </w:rPr>
        <w:t>THIS SHEET MUST BE THE FIRST PAGE OF THE ASSIGNMENT YOU ARE SUBMITTING  (DO NOT SEND AS A SEPARATE FILE)</w:t>
      </w:r>
    </w:p>
    <w:p w14:paraId="2C95B4CD" w14:textId="77777777" w:rsidR="00BE787F" w:rsidRPr="00F16203" w:rsidRDefault="00BE787F" w:rsidP="00BE787F">
      <w:pPr>
        <w:pStyle w:val="Heading3"/>
        <w:jc w:val="center"/>
        <w:rPr>
          <w:rFonts w:asciiTheme="minorHAnsi" w:hAnsiTheme="minorHAnsi" w:cstheme="minorHAnsi"/>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E787F" w:rsidRPr="00F16203" w14:paraId="454669E4" w14:textId="77777777" w:rsidTr="00F24345">
        <w:trPr>
          <w:trHeight w:val="614"/>
        </w:trPr>
        <w:tc>
          <w:tcPr>
            <w:tcW w:w="8856" w:type="dxa"/>
            <w:gridSpan w:val="5"/>
          </w:tcPr>
          <w:p w14:paraId="0645F7F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b/>
                <w:sz w:val="22"/>
                <w:szCs w:val="22"/>
              </w:rPr>
              <w:t>For completion by the student</w:t>
            </w:r>
            <w:r w:rsidRPr="00F16203">
              <w:rPr>
                <w:rFonts w:asciiTheme="minorHAnsi" w:hAnsiTheme="minorHAnsi" w:cstheme="minorHAnsi"/>
                <w:sz w:val="22"/>
                <w:szCs w:val="22"/>
              </w:rPr>
              <w:t>:</w:t>
            </w:r>
          </w:p>
        </w:tc>
      </w:tr>
      <w:tr w:rsidR="00BE787F" w:rsidRPr="00F16203" w14:paraId="002D7D03" w14:textId="77777777" w:rsidTr="00F24345">
        <w:trPr>
          <w:trHeight w:val="718"/>
        </w:trPr>
        <w:tc>
          <w:tcPr>
            <w:tcW w:w="8856" w:type="dxa"/>
            <w:gridSpan w:val="5"/>
          </w:tcPr>
          <w:p w14:paraId="39591B48"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Student Name: Anne Louise Day-Jones</w:t>
            </w:r>
          </w:p>
          <w:p w14:paraId="2A786FA0"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695F1820"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Student </w:t>
            </w:r>
            <w:r w:rsidRPr="00F16203">
              <w:rPr>
                <w:rFonts w:asciiTheme="minorHAnsi" w:hAnsiTheme="minorHAnsi" w:cstheme="minorHAnsi"/>
                <w:b/>
                <w:bCs/>
                <w:sz w:val="22"/>
                <w:szCs w:val="22"/>
                <w:u w:val="single"/>
              </w:rPr>
              <w:t>University</w:t>
            </w:r>
            <w:r w:rsidRPr="00F16203">
              <w:rPr>
                <w:rFonts w:asciiTheme="minorHAnsi" w:hAnsiTheme="minorHAnsi" w:cstheme="minorHAnsi"/>
                <w:sz w:val="22"/>
                <w:szCs w:val="22"/>
                <w:u w:val="single"/>
              </w:rPr>
              <w:t xml:space="preserve"> </w:t>
            </w:r>
            <w:r w:rsidRPr="00F16203">
              <w:rPr>
                <w:rFonts w:asciiTheme="minorHAnsi" w:hAnsiTheme="minorHAnsi" w:cstheme="minorHAnsi"/>
                <w:sz w:val="22"/>
                <w:szCs w:val="22"/>
              </w:rPr>
              <w:t>Email: 1704596@student.uwtsd.ac.uk</w:t>
            </w:r>
          </w:p>
        </w:tc>
      </w:tr>
      <w:tr w:rsidR="00BE787F" w:rsidRPr="00F16203" w14:paraId="4A6D957D" w14:textId="77777777" w:rsidTr="00F24345">
        <w:trPr>
          <w:trHeight w:val="849"/>
        </w:trPr>
        <w:tc>
          <w:tcPr>
            <w:tcW w:w="4788" w:type="dxa"/>
          </w:tcPr>
          <w:p w14:paraId="6C219974" w14:textId="17AB84D8"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Module code: </w:t>
            </w:r>
            <w:r w:rsidRPr="00F16203">
              <w:rPr>
                <w:rStyle w:val="Strong"/>
                <w:rFonts w:asciiTheme="minorHAnsi" w:hAnsiTheme="minorHAnsi" w:cstheme="minorHAnsi"/>
                <w:color w:val="373A3C"/>
                <w:sz w:val="22"/>
                <w:szCs w:val="22"/>
                <w:lang w:val="de-DE"/>
              </w:rPr>
              <w:t>(</w:t>
            </w:r>
            <w:r w:rsidR="00F81E6F">
              <w:rPr>
                <w:rStyle w:val="Strong"/>
                <w:rFonts w:asciiTheme="minorHAnsi" w:hAnsiTheme="minorHAnsi" w:cstheme="minorHAnsi"/>
                <w:color w:val="373A3C"/>
                <w:sz w:val="22"/>
                <w:szCs w:val="22"/>
                <w:lang w:val="de-DE"/>
              </w:rPr>
              <w:t>AHAN7023</w:t>
            </w:r>
            <w:r w:rsidRPr="00F16203">
              <w:rPr>
                <w:rStyle w:val="Strong"/>
                <w:rFonts w:asciiTheme="minorHAnsi" w:hAnsiTheme="minorHAnsi" w:cstheme="minorHAnsi"/>
                <w:color w:val="373A3C"/>
                <w:sz w:val="22"/>
                <w:szCs w:val="22"/>
                <w:lang w:val="de-DE"/>
              </w:rPr>
              <w:t>)</w:t>
            </w:r>
          </w:p>
          <w:p w14:paraId="6008EE4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1A9FAAD" w14:textId="3468A3CE" w:rsidR="00BE787F" w:rsidRPr="00F16203" w:rsidRDefault="00BE787F" w:rsidP="00F24345">
            <w:pPr>
              <w:pStyle w:val="Heading1"/>
              <w:shd w:val="clear" w:color="auto" w:fill="FFFFFF"/>
              <w:rPr>
                <w:rFonts w:asciiTheme="minorHAnsi" w:hAnsiTheme="minorHAnsi" w:cstheme="minorHAnsi"/>
                <w:color w:val="auto"/>
                <w:sz w:val="22"/>
                <w:szCs w:val="22"/>
              </w:rPr>
            </w:pPr>
            <w:r w:rsidRPr="00F16203">
              <w:rPr>
                <w:rFonts w:asciiTheme="minorHAnsi" w:hAnsiTheme="minorHAnsi" w:cstheme="minorHAnsi"/>
                <w:color w:val="auto"/>
                <w:sz w:val="22"/>
                <w:szCs w:val="22"/>
              </w:rPr>
              <w:t>Module title:</w:t>
            </w:r>
            <w:r w:rsidRPr="00F16203">
              <w:rPr>
                <w:rFonts w:asciiTheme="minorHAnsi" w:hAnsiTheme="minorHAnsi" w:cstheme="minorHAnsi"/>
                <w:b/>
                <w:bCs/>
                <w:color w:val="auto"/>
                <w:sz w:val="22"/>
                <w:szCs w:val="22"/>
                <w:lang w:val="de-DE"/>
              </w:rPr>
              <w:t xml:space="preserve"> </w:t>
            </w:r>
            <w:r w:rsidR="00F81E6F">
              <w:rPr>
                <w:rFonts w:asciiTheme="minorHAnsi" w:hAnsiTheme="minorHAnsi" w:cstheme="minorHAnsi"/>
                <w:b/>
                <w:bCs/>
                <w:sz w:val="22"/>
                <w:szCs w:val="22"/>
                <w:lang w:val="de-DE"/>
              </w:rPr>
              <w:t xml:space="preserve">ASTRAL RELIGION </w:t>
            </w:r>
          </w:p>
          <w:p w14:paraId="0102935F"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ADC52CA"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16100D3"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tc>
        <w:tc>
          <w:tcPr>
            <w:tcW w:w="2266" w:type="dxa"/>
            <w:gridSpan w:val="3"/>
          </w:tcPr>
          <w:p w14:paraId="1169841C"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Student ID number: 1704596</w:t>
            </w:r>
          </w:p>
        </w:tc>
        <w:tc>
          <w:tcPr>
            <w:tcW w:w="1802" w:type="dxa"/>
          </w:tcPr>
          <w:p w14:paraId="17FDD76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Educational support needs:</w:t>
            </w:r>
          </w:p>
          <w:p w14:paraId="003D4ADC"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No</w:t>
            </w:r>
          </w:p>
        </w:tc>
      </w:tr>
      <w:tr w:rsidR="00BE787F" w:rsidRPr="00F16203" w14:paraId="3E532543" w14:textId="77777777" w:rsidTr="00F24345">
        <w:trPr>
          <w:trHeight w:val="1139"/>
        </w:trPr>
        <w:tc>
          <w:tcPr>
            <w:tcW w:w="8856" w:type="dxa"/>
            <w:gridSpan w:val="5"/>
          </w:tcPr>
          <w:p w14:paraId="4A04E467" w14:textId="77777777" w:rsidR="004118F9" w:rsidRPr="00201D89" w:rsidRDefault="00BE787F" w:rsidP="004118F9">
            <w:pPr>
              <w:pStyle w:val="Heading2"/>
              <w:rPr>
                <w:i/>
                <w:iCs/>
                <w:highlight w:val="white"/>
                <w:lang w:val="en"/>
              </w:rPr>
            </w:pPr>
            <w:r w:rsidRPr="00F16203">
              <w:rPr>
                <w:rFonts w:asciiTheme="minorHAnsi" w:hAnsiTheme="minorHAnsi" w:cstheme="minorHAnsi"/>
                <w:sz w:val="22"/>
                <w:szCs w:val="22"/>
              </w:rPr>
              <w:t>Assignment title:</w:t>
            </w:r>
            <w:r w:rsidR="00777BB4" w:rsidRPr="00F16203">
              <w:rPr>
                <w:rFonts w:asciiTheme="minorHAnsi" w:hAnsiTheme="minorHAnsi" w:cstheme="minorHAnsi"/>
                <w:sz w:val="22"/>
                <w:szCs w:val="22"/>
              </w:rPr>
              <w:t xml:space="preserve"> </w:t>
            </w:r>
            <w:r w:rsidR="004118F9" w:rsidRPr="00201D89">
              <w:rPr>
                <w:highlight w:val="white"/>
                <w:lang w:val="en"/>
              </w:rPr>
              <w:t xml:space="preserve">A critical review of the Introduction to </w:t>
            </w:r>
            <w:proofErr w:type="spellStart"/>
            <w:r w:rsidR="004118F9" w:rsidRPr="00201D89">
              <w:rPr>
                <w:highlight w:val="white"/>
                <w:lang w:val="en"/>
              </w:rPr>
              <w:t>Cumont</w:t>
            </w:r>
            <w:proofErr w:type="spellEnd"/>
            <w:r w:rsidR="004118F9" w:rsidRPr="00201D89">
              <w:rPr>
                <w:highlight w:val="white"/>
                <w:lang w:val="en"/>
              </w:rPr>
              <w:t>, Franz</w:t>
            </w:r>
            <w:r w:rsidR="004118F9" w:rsidRPr="00201D89">
              <w:rPr>
                <w:i/>
                <w:iCs/>
                <w:highlight w:val="white"/>
                <w:lang w:val="en"/>
              </w:rPr>
              <w:t>, Astrology Among the Greeks and Romans</w:t>
            </w:r>
          </w:p>
          <w:p w14:paraId="690CC5C2" w14:textId="24A78779" w:rsidR="00BE787F" w:rsidRPr="00F16203" w:rsidRDefault="006036E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w:t>
            </w:r>
          </w:p>
          <w:p w14:paraId="2A0B9A8A"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1A346BAA" w14:textId="13791D01"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68130FD4" w14:textId="62DF5CB3"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Assignment due date: </w:t>
            </w:r>
            <w:r w:rsidR="004118F9">
              <w:rPr>
                <w:rFonts w:asciiTheme="minorHAnsi" w:hAnsiTheme="minorHAnsi" w:cstheme="minorHAnsi"/>
                <w:sz w:val="22"/>
                <w:szCs w:val="22"/>
              </w:rPr>
              <w:t>11 March</w:t>
            </w:r>
            <w:r w:rsidR="000B4E7E" w:rsidRPr="00F16203">
              <w:rPr>
                <w:rFonts w:asciiTheme="minorHAnsi" w:hAnsiTheme="minorHAnsi" w:cstheme="minorHAnsi"/>
                <w:sz w:val="22"/>
                <w:szCs w:val="22"/>
              </w:rPr>
              <w:t>,</w:t>
            </w:r>
            <w:r w:rsidR="003A6740" w:rsidRPr="00F16203">
              <w:rPr>
                <w:rFonts w:asciiTheme="minorHAnsi" w:hAnsiTheme="minorHAnsi" w:cstheme="minorHAnsi"/>
                <w:sz w:val="22"/>
                <w:szCs w:val="22"/>
              </w:rPr>
              <w:t xml:space="preserve"> 201</w:t>
            </w:r>
            <w:r w:rsidR="00777BB4" w:rsidRPr="00F16203">
              <w:rPr>
                <w:rFonts w:asciiTheme="minorHAnsi" w:hAnsiTheme="minorHAnsi" w:cstheme="minorHAnsi"/>
                <w:sz w:val="22"/>
                <w:szCs w:val="22"/>
              </w:rPr>
              <w:t>9</w:t>
            </w:r>
          </w:p>
        </w:tc>
      </w:tr>
      <w:tr w:rsidR="00BE787F" w:rsidRPr="00F16203" w14:paraId="43DE6281" w14:textId="77777777" w:rsidTr="00F24345">
        <w:trPr>
          <w:trHeight w:val="978"/>
        </w:trPr>
        <w:tc>
          <w:tcPr>
            <w:tcW w:w="8856" w:type="dxa"/>
            <w:gridSpan w:val="5"/>
            <w:tcBorders>
              <w:bottom w:val="single" w:sz="4" w:space="0" w:color="000000"/>
            </w:tcBorders>
          </w:tcPr>
          <w:p w14:paraId="16C94EBD" w14:textId="76B5C11C" w:rsidR="00BE787F" w:rsidRPr="00F16203" w:rsidRDefault="00BE787F" w:rsidP="00F24345">
            <w:pPr>
              <w:rPr>
                <w:rFonts w:cstheme="minorHAnsi"/>
              </w:rPr>
            </w:pPr>
            <w:r w:rsidRPr="00F16203">
              <w:rPr>
                <w:rFonts w:cstheme="minorHAnsi"/>
              </w:rPr>
              <w:t>This assignment is for the       1</w:t>
            </w:r>
            <w:r w:rsidRPr="00F16203">
              <w:rPr>
                <w:rFonts w:cstheme="minorHAnsi"/>
                <w:vertAlign w:val="superscript"/>
              </w:rPr>
              <w:t xml:space="preserve">st </w:t>
            </w:r>
            <w:r w:rsidR="0023084A" w:rsidRPr="00F16203">
              <w:rPr>
                <w:rFonts w:cstheme="minorHAnsi"/>
              </w:rPr>
              <w:fldChar w:fldCharType="begin">
                <w:ffData>
                  <w:name w:val="Check13"/>
                  <w:enabled/>
                  <w:calcOnExit w:val="0"/>
                  <w:checkBox>
                    <w:sizeAuto/>
                    <w:default w:val="0"/>
                  </w:checkBox>
                </w:ffData>
              </w:fldChar>
            </w:r>
            <w:bookmarkStart w:id="0" w:name="Check13"/>
            <w:r w:rsidR="0023084A" w:rsidRPr="00F16203">
              <w:rPr>
                <w:rFonts w:cstheme="minorHAnsi"/>
              </w:rPr>
              <w:instrText xml:space="preserve"> FORMCHECKBOX </w:instrText>
            </w:r>
            <w:r w:rsidR="00D3603C">
              <w:rPr>
                <w:rFonts w:cstheme="minorHAnsi"/>
              </w:rPr>
            </w:r>
            <w:r w:rsidR="00D3603C">
              <w:rPr>
                <w:rFonts w:cstheme="minorHAnsi"/>
              </w:rPr>
              <w:fldChar w:fldCharType="separate"/>
            </w:r>
            <w:r w:rsidR="0023084A" w:rsidRPr="00F16203">
              <w:rPr>
                <w:rFonts w:cstheme="minorHAnsi"/>
              </w:rPr>
              <w:fldChar w:fldCharType="end"/>
            </w:r>
            <w:bookmarkEnd w:id="0"/>
            <w:r w:rsidRPr="00F16203">
              <w:rPr>
                <w:rFonts w:cstheme="minorHAnsi"/>
              </w:rPr>
              <w:t xml:space="preserve">    2</w:t>
            </w:r>
            <w:r w:rsidRPr="00F16203">
              <w:rPr>
                <w:rFonts w:cstheme="minorHAnsi"/>
                <w:vertAlign w:val="superscript"/>
              </w:rPr>
              <w:t>nd</w:t>
            </w:r>
            <w:r w:rsidRPr="00F16203">
              <w:rPr>
                <w:rFonts w:cstheme="minorHAnsi"/>
              </w:rPr>
              <w:t xml:space="preserve">      3</w:t>
            </w:r>
            <w:r w:rsidRPr="00F16203">
              <w:rPr>
                <w:rFonts w:cstheme="minorHAnsi"/>
                <w:vertAlign w:val="superscript"/>
              </w:rPr>
              <w:t>rd</w:t>
            </w:r>
            <w:r w:rsidRPr="00F16203">
              <w:rPr>
                <w:rFonts w:cstheme="minorHAnsi"/>
              </w:rPr>
              <w:t xml:space="preserve">  </w:t>
            </w:r>
            <w:r w:rsidRPr="00F16203">
              <w:rPr>
                <w:rFonts w:cstheme="minorHAnsi"/>
              </w:rPr>
              <w:fldChar w:fldCharType="begin">
                <w:ffData>
                  <w:name w:val="Check15"/>
                  <w:enabled/>
                  <w:calcOnExit w:val="0"/>
                  <w:checkBox>
                    <w:sizeAuto/>
                    <w:default w:val="0"/>
                  </w:checkBox>
                </w:ffData>
              </w:fldChar>
            </w:r>
            <w:r w:rsidRPr="00F16203">
              <w:rPr>
                <w:rFonts w:cstheme="minorHAnsi"/>
              </w:rPr>
              <w:instrText xml:space="preserve"> FORMCHECKBOX </w:instrText>
            </w:r>
            <w:r w:rsidR="00D3603C">
              <w:rPr>
                <w:rFonts w:cstheme="minorHAnsi"/>
              </w:rPr>
            </w:r>
            <w:r w:rsidR="00D3603C">
              <w:rPr>
                <w:rFonts w:cstheme="minorHAnsi"/>
              </w:rPr>
              <w:fldChar w:fldCharType="separate"/>
            </w:r>
            <w:r w:rsidRPr="00F16203">
              <w:rPr>
                <w:rFonts w:cstheme="minorHAnsi"/>
              </w:rPr>
              <w:fldChar w:fldCharType="end"/>
            </w:r>
            <w:r w:rsidRPr="00F16203">
              <w:rPr>
                <w:rFonts w:cstheme="minorHAnsi"/>
              </w:rPr>
              <w:t xml:space="preserve">      4</w:t>
            </w:r>
            <w:r w:rsidRPr="00F16203">
              <w:rPr>
                <w:rFonts w:cstheme="minorHAnsi"/>
              </w:rPr>
              <w:fldChar w:fldCharType="begin">
                <w:ffData>
                  <w:name w:val="Check16"/>
                  <w:enabled/>
                  <w:calcOnExit w:val="0"/>
                  <w:checkBox>
                    <w:sizeAuto/>
                    <w:default w:val="0"/>
                  </w:checkBox>
                </w:ffData>
              </w:fldChar>
            </w:r>
            <w:r w:rsidRPr="00F16203">
              <w:rPr>
                <w:rFonts w:cstheme="minorHAnsi"/>
              </w:rPr>
              <w:instrText xml:space="preserve"> FORMCHECKBOX </w:instrText>
            </w:r>
            <w:r w:rsidR="00D3603C">
              <w:rPr>
                <w:rFonts w:cstheme="minorHAnsi"/>
              </w:rPr>
            </w:r>
            <w:r w:rsidR="00D3603C">
              <w:rPr>
                <w:rFonts w:cstheme="minorHAnsi"/>
              </w:rPr>
              <w:fldChar w:fldCharType="separate"/>
            </w:r>
            <w:r w:rsidRPr="00F16203">
              <w:rPr>
                <w:rFonts w:cstheme="minorHAnsi"/>
              </w:rPr>
              <w:fldChar w:fldCharType="end"/>
            </w:r>
            <w:r w:rsidRPr="00F16203">
              <w:rPr>
                <w:rFonts w:cstheme="minorHAnsi"/>
              </w:rPr>
              <w:t xml:space="preserve">      5</w:t>
            </w:r>
            <w:r w:rsidRPr="00F16203">
              <w:rPr>
                <w:rFonts w:cstheme="minorHAnsi"/>
                <w:vertAlign w:val="superscript"/>
              </w:rPr>
              <w:t>th</w:t>
            </w:r>
            <w:r w:rsidRPr="00F16203">
              <w:rPr>
                <w:rFonts w:cstheme="minorHAnsi"/>
              </w:rPr>
              <w:t xml:space="preserve"> </w:t>
            </w:r>
            <w:r w:rsidR="00F81E6F">
              <w:rPr>
                <w:rFonts w:cstheme="minorHAnsi"/>
              </w:rPr>
              <w:t>X</w:t>
            </w:r>
            <w:r w:rsidRPr="00F16203">
              <w:rPr>
                <w:rFonts w:cstheme="minorHAnsi"/>
              </w:rPr>
              <w:fldChar w:fldCharType="begin">
                <w:ffData>
                  <w:name w:val="Check17"/>
                  <w:enabled/>
                  <w:calcOnExit w:val="0"/>
                  <w:checkBox>
                    <w:sizeAuto/>
                    <w:default w:val="0"/>
                  </w:checkBox>
                </w:ffData>
              </w:fldChar>
            </w:r>
            <w:r w:rsidRPr="00F16203">
              <w:rPr>
                <w:rFonts w:cstheme="minorHAnsi"/>
              </w:rPr>
              <w:instrText xml:space="preserve"> FORMCHECKBOX </w:instrText>
            </w:r>
            <w:r w:rsidR="00D3603C">
              <w:rPr>
                <w:rFonts w:cstheme="minorHAnsi"/>
              </w:rPr>
            </w:r>
            <w:r w:rsidR="00D3603C">
              <w:rPr>
                <w:rFonts w:cstheme="minorHAnsi"/>
              </w:rPr>
              <w:fldChar w:fldCharType="separate"/>
            </w:r>
            <w:r w:rsidRPr="00F16203">
              <w:rPr>
                <w:rFonts w:cstheme="minorHAnsi"/>
              </w:rPr>
              <w:fldChar w:fldCharType="end"/>
            </w:r>
            <w:r w:rsidRPr="00F16203">
              <w:rPr>
                <w:rFonts w:cstheme="minorHAnsi"/>
              </w:rPr>
              <w:t xml:space="preserve">      6</w:t>
            </w:r>
            <w:r w:rsidRPr="00F16203">
              <w:rPr>
                <w:rFonts w:cstheme="minorHAnsi"/>
                <w:vertAlign w:val="superscript"/>
              </w:rPr>
              <w:t>th</w:t>
            </w:r>
            <w:r w:rsidRPr="00F16203">
              <w:rPr>
                <w:rFonts w:cstheme="minorHAnsi"/>
              </w:rPr>
              <w:t xml:space="preserve"> </w:t>
            </w:r>
            <w:r w:rsidRPr="00F16203">
              <w:rPr>
                <w:rFonts w:cstheme="minorHAnsi"/>
              </w:rPr>
              <w:fldChar w:fldCharType="begin">
                <w:ffData>
                  <w:name w:val="Check18"/>
                  <w:enabled/>
                  <w:calcOnExit w:val="0"/>
                  <w:checkBox>
                    <w:sizeAuto/>
                    <w:default w:val="0"/>
                  </w:checkBox>
                </w:ffData>
              </w:fldChar>
            </w:r>
            <w:r w:rsidRPr="00F16203">
              <w:rPr>
                <w:rFonts w:cstheme="minorHAnsi"/>
              </w:rPr>
              <w:instrText xml:space="preserve"> FORMCHECKBOX </w:instrText>
            </w:r>
            <w:r w:rsidR="00D3603C">
              <w:rPr>
                <w:rFonts w:cstheme="minorHAnsi"/>
              </w:rPr>
            </w:r>
            <w:r w:rsidR="00D3603C">
              <w:rPr>
                <w:rFonts w:cstheme="minorHAnsi"/>
              </w:rPr>
              <w:fldChar w:fldCharType="separate"/>
            </w:r>
            <w:r w:rsidRPr="00F16203">
              <w:rPr>
                <w:rFonts w:cstheme="minorHAnsi"/>
              </w:rPr>
              <w:fldChar w:fldCharType="end"/>
            </w:r>
            <w:r w:rsidRPr="00F16203">
              <w:rPr>
                <w:rFonts w:cstheme="minorHAnsi"/>
                <w:b/>
              </w:rPr>
              <w:t xml:space="preserve">   </w:t>
            </w:r>
            <w:r w:rsidRPr="00F16203">
              <w:rPr>
                <w:rFonts w:cstheme="minorHAnsi"/>
              </w:rPr>
              <w:t>module of the degree</w:t>
            </w:r>
          </w:p>
        </w:tc>
      </w:tr>
      <w:tr w:rsidR="00BE787F" w:rsidRPr="00F16203" w14:paraId="0A9F2C75" w14:textId="77777777" w:rsidTr="00F24345">
        <w:trPr>
          <w:trHeight w:val="978"/>
        </w:trPr>
        <w:tc>
          <w:tcPr>
            <w:tcW w:w="8856" w:type="dxa"/>
            <w:gridSpan w:val="5"/>
            <w:shd w:val="clear" w:color="auto" w:fill="D9D9D9"/>
          </w:tcPr>
          <w:p w14:paraId="4575D165"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I confirm that this is my original work and that I have adhered to the University policy on plagiarism.</w:t>
            </w:r>
          </w:p>
          <w:p w14:paraId="53EEE40F" w14:textId="1930A78F"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Signed ……………</w:t>
            </w:r>
            <w:r w:rsidR="00777BB4" w:rsidRPr="00F16203">
              <w:rPr>
                <w:rFonts w:asciiTheme="minorHAnsi" w:hAnsiTheme="minorHAnsi" w:cstheme="minorHAnsi"/>
                <w:sz w:val="22"/>
                <w:szCs w:val="22"/>
              </w:rPr>
              <w:t>Anne Louise Day-Jones</w:t>
            </w:r>
            <w:r w:rsidRPr="00F16203">
              <w:rPr>
                <w:rFonts w:asciiTheme="minorHAnsi" w:hAnsiTheme="minorHAnsi" w:cstheme="minorHAnsi"/>
                <w:sz w:val="22"/>
                <w:szCs w:val="22"/>
              </w:rPr>
              <w:t>………………………………………………</w:t>
            </w:r>
          </w:p>
          <w:p w14:paraId="0EB00186" w14:textId="77777777" w:rsidR="00BE787F" w:rsidRPr="00F16203" w:rsidRDefault="00BE787F" w:rsidP="00F24345">
            <w:pPr>
              <w:pStyle w:val="NormalWeb"/>
              <w:spacing w:before="0" w:beforeAutospacing="0" w:after="0" w:afterAutospacing="0"/>
              <w:ind w:right="34"/>
              <w:rPr>
                <w:rFonts w:asciiTheme="minorHAnsi" w:hAnsiTheme="minorHAnsi" w:cstheme="minorHAnsi"/>
                <w:b/>
                <w:sz w:val="22"/>
                <w:szCs w:val="22"/>
              </w:rPr>
            </w:pPr>
            <w:r w:rsidRPr="00F16203">
              <w:rPr>
                <w:rFonts w:asciiTheme="minorHAnsi" w:hAnsiTheme="minorHAnsi" w:cstheme="minorHAnsi"/>
                <w:b/>
                <w:sz w:val="22"/>
                <w:szCs w:val="22"/>
              </w:rPr>
              <w:t xml:space="preserve">Email </w:t>
            </w:r>
            <w:proofErr w:type="spellStart"/>
            <w:proofErr w:type="gramStart"/>
            <w:r w:rsidRPr="00F16203">
              <w:rPr>
                <w:rFonts w:asciiTheme="minorHAnsi" w:hAnsiTheme="minorHAnsi" w:cstheme="minorHAnsi"/>
                <w:b/>
                <w:sz w:val="22"/>
                <w:szCs w:val="22"/>
              </w:rPr>
              <w:t>submission:if</w:t>
            </w:r>
            <w:proofErr w:type="spellEnd"/>
            <w:proofErr w:type="gramEnd"/>
            <w:r w:rsidRPr="00F16203">
              <w:rPr>
                <w:rFonts w:asciiTheme="minorHAnsi" w:hAnsiTheme="minorHAnsi" w:cstheme="minorHAnsi"/>
                <w:b/>
                <w:sz w:val="22"/>
                <w:szCs w:val="22"/>
              </w:rPr>
              <w:t xml:space="preserve"> you are submitting this form via email, please tick this box </w:t>
            </w:r>
            <w:r w:rsidRPr="00F16203">
              <w:rPr>
                <w:rFonts w:asciiTheme="minorHAnsi" w:hAnsiTheme="minorHAnsi" w:cstheme="minorHAnsi"/>
                <w:b/>
                <w:sz w:val="22"/>
                <w:szCs w:val="22"/>
              </w:rPr>
              <w:sym w:font="Wingdings" w:char="F0FC"/>
            </w:r>
          </w:p>
          <w:p w14:paraId="11371EA4"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b/>
                <w:sz w:val="22"/>
                <w:szCs w:val="22"/>
              </w:rPr>
              <w:t>(as a substitute for your signature) to confirm that you agree to the above declaration.</w:t>
            </w:r>
          </w:p>
        </w:tc>
      </w:tr>
      <w:tr w:rsidR="00BE787F" w:rsidRPr="00F16203" w14:paraId="3BB1C1E5" w14:textId="77777777" w:rsidTr="00F24345">
        <w:trPr>
          <w:trHeight w:val="3972"/>
        </w:trPr>
        <w:tc>
          <w:tcPr>
            <w:tcW w:w="8856" w:type="dxa"/>
            <w:gridSpan w:val="5"/>
          </w:tcPr>
          <w:p w14:paraId="177944CC" w14:textId="77777777" w:rsidR="00BE787F" w:rsidRPr="00F16203" w:rsidRDefault="00BE787F" w:rsidP="00F24345">
            <w:pPr>
              <w:rPr>
                <w:rFonts w:cstheme="minorHAnsi"/>
                <w:b/>
              </w:rPr>
            </w:pPr>
          </w:p>
          <w:p w14:paraId="2250F3BE" w14:textId="77777777" w:rsidR="00BE787F" w:rsidRPr="00F16203" w:rsidRDefault="00BE787F" w:rsidP="00F24345">
            <w:pPr>
              <w:rPr>
                <w:rFonts w:cstheme="minorHAnsi"/>
              </w:rPr>
            </w:pPr>
            <w:r w:rsidRPr="00F16203">
              <w:rPr>
                <w:rFonts w:cstheme="minorHAnsi"/>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E787F" w:rsidRPr="00F16203" w14:paraId="4199CD61" w14:textId="77777777" w:rsidTr="00F24345">
              <w:tc>
                <w:tcPr>
                  <w:tcW w:w="6970" w:type="dxa"/>
                </w:tcPr>
                <w:p w14:paraId="16A38B41" w14:textId="77777777" w:rsidR="00BE787F" w:rsidRPr="00F16203" w:rsidRDefault="00BE787F" w:rsidP="00F24345">
                  <w:pPr>
                    <w:rPr>
                      <w:rFonts w:cstheme="minorHAnsi"/>
                    </w:rPr>
                  </w:pPr>
                </w:p>
                <w:p w14:paraId="1B21FE2E" w14:textId="77777777" w:rsidR="00BE787F" w:rsidRPr="00F16203" w:rsidRDefault="00BE787F" w:rsidP="00F24345">
                  <w:pPr>
                    <w:rPr>
                      <w:rFonts w:cstheme="minorHAnsi"/>
                    </w:rPr>
                  </w:pPr>
                  <w:r w:rsidRPr="00F16203">
                    <w:rPr>
                      <w:rFonts w:cstheme="minorHAnsi"/>
                    </w:rPr>
                    <w:t>1</w:t>
                  </w:r>
                  <w:r w:rsidRPr="00F16203">
                    <w:rPr>
                      <w:rFonts w:cstheme="minorHAnsi"/>
                      <w:vertAlign w:val="superscript"/>
                    </w:rPr>
                    <w:t>st</w:t>
                  </w:r>
                  <w:r w:rsidRPr="00F16203">
                    <w:rPr>
                      <w:rFonts w:cstheme="minorHAnsi"/>
                    </w:rPr>
                    <w:t xml:space="preserve"> Marker’s Provisional mark</w:t>
                  </w:r>
                </w:p>
              </w:tc>
              <w:tc>
                <w:tcPr>
                  <w:tcW w:w="1660" w:type="dxa"/>
                </w:tcPr>
                <w:p w14:paraId="0220DBB8" w14:textId="77777777" w:rsidR="00BE787F" w:rsidRPr="00F16203" w:rsidRDefault="00BE787F" w:rsidP="00F24345">
                  <w:pPr>
                    <w:rPr>
                      <w:rFonts w:cstheme="minorHAnsi"/>
                    </w:rPr>
                  </w:pPr>
                </w:p>
              </w:tc>
            </w:tr>
            <w:tr w:rsidR="00BE787F" w:rsidRPr="00F16203" w14:paraId="16D743F8" w14:textId="77777777" w:rsidTr="00F24345">
              <w:tc>
                <w:tcPr>
                  <w:tcW w:w="6970" w:type="dxa"/>
                </w:tcPr>
                <w:p w14:paraId="4468CA2C" w14:textId="77777777" w:rsidR="00BE787F" w:rsidRPr="00F16203" w:rsidRDefault="00BE787F" w:rsidP="00F24345">
                  <w:pPr>
                    <w:rPr>
                      <w:rFonts w:cstheme="minorHAnsi"/>
                    </w:rPr>
                  </w:pPr>
                </w:p>
                <w:p w14:paraId="0320D2DA" w14:textId="77777777" w:rsidR="00BE787F" w:rsidRPr="00F16203" w:rsidRDefault="00BE787F" w:rsidP="00F24345">
                  <w:pPr>
                    <w:rPr>
                      <w:rFonts w:cstheme="minorHAnsi"/>
                    </w:rPr>
                  </w:pPr>
                  <w:r w:rsidRPr="00F16203">
                    <w:rPr>
                      <w:rFonts w:cstheme="minorHAnsi"/>
                    </w:rPr>
                    <w:t>2</w:t>
                  </w:r>
                  <w:r w:rsidRPr="00F16203">
                    <w:rPr>
                      <w:rFonts w:cstheme="minorHAnsi"/>
                      <w:vertAlign w:val="superscript"/>
                    </w:rPr>
                    <w:t>nd</w:t>
                  </w:r>
                  <w:r w:rsidRPr="00F16203">
                    <w:rPr>
                      <w:rFonts w:cstheme="minorHAnsi"/>
                    </w:rPr>
                    <w:t xml:space="preserve"> Marker’s/Moderator’s provisional mark</w:t>
                  </w:r>
                </w:p>
              </w:tc>
              <w:tc>
                <w:tcPr>
                  <w:tcW w:w="1660" w:type="dxa"/>
                </w:tcPr>
                <w:p w14:paraId="1D45B902" w14:textId="77777777" w:rsidR="00BE787F" w:rsidRPr="00F16203" w:rsidRDefault="00BE787F" w:rsidP="00F24345">
                  <w:pPr>
                    <w:rPr>
                      <w:rFonts w:cstheme="minorHAnsi"/>
                    </w:rPr>
                  </w:pPr>
                </w:p>
              </w:tc>
            </w:tr>
            <w:tr w:rsidR="00BE787F" w:rsidRPr="00F16203" w14:paraId="0B389419" w14:textId="77777777" w:rsidTr="00F24345">
              <w:tc>
                <w:tcPr>
                  <w:tcW w:w="6970" w:type="dxa"/>
                </w:tcPr>
                <w:p w14:paraId="5B573B16" w14:textId="77777777" w:rsidR="00BE787F" w:rsidRPr="00F16203" w:rsidRDefault="00BE787F" w:rsidP="00F24345">
                  <w:pPr>
                    <w:rPr>
                      <w:rFonts w:cstheme="minorHAnsi"/>
                    </w:rPr>
                  </w:pPr>
                </w:p>
                <w:p w14:paraId="3C82AB76" w14:textId="77777777" w:rsidR="00BE787F" w:rsidRPr="00F16203" w:rsidRDefault="00BE787F" w:rsidP="00F24345">
                  <w:pPr>
                    <w:rPr>
                      <w:rFonts w:cstheme="minorHAnsi"/>
                    </w:rPr>
                  </w:pPr>
                  <w:r w:rsidRPr="00F16203">
                    <w:rPr>
                      <w:rFonts w:cstheme="minorHAnsi"/>
                    </w:rPr>
                    <w:t>External Examiner’s mark (if relevant)</w:t>
                  </w:r>
                </w:p>
              </w:tc>
              <w:tc>
                <w:tcPr>
                  <w:tcW w:w="1660" w:type="dxa"/>
                </w:tcPr>
                <w:p w14:paraId="7BF899FE" w14:textId="77777777" w:rsidR="00BE787F" w:rsidRPr="00F16203" w:rsidRDefault="00BE787F" w:rsidP="00F24345">
                  <w:pPr>
                    <w:rPr>
                      <w:rFonts w:cstheme="minorHAnsi"/>
                    </w:rPr>
                  </w:pPr>
                </w:p>
              </w:tc>
            </w:tr>
            <w:tr w:rsidR="00BE787F" w:rsidRPr="00F16203" w14:paraId="3732F407" w14:textId="77777777" w:rsidTr="00F24345">
              <w:tc>
                <w:tcPr>
                  <w:tcW w:w="6970" w:type="dxa"/>
                </w:tcPr>
                <w:p w14:paraId="14962913" w14:textId="77777777" w:rsidR="00BE787F" w:rsidRPr="00F16203" w:rsidRDefault="00BE787F" w:rsidP="00F24345">
                  <w:pPr>
                    <w:rPr>
                      <w:rFonts w:cstheme="minorHAnsi"/>
                    </w:rPr>
                  </w:pPr>
                </w:p>
                <w:p w14:paraId="5FB274E6" w14:textId="77777777" w:rsidR="00BE787F" w:rsidRPr="00F16203" w:rsidRDefault="00BE787F" w:rsidP="00F24345">
                  <w:pPr>
                    <w:rPr>
                      <w:rFonts w:cstheme="minorHAnsi"/>
                      <w:b/>
                    </w:rPr>
                  </w:pPr>
                  <w:r w:rsidRPr="00F16203">
                    <w:rPr>
                      <w:rFonts w:cstheme="minorHAnsi"/>
                      <w:b/>
                    </w:rPr>
                    <w:t>Final Mark</w:t>
                  </w:r>
                </w:p>
                <w:p w14:paraId="5C3B81D5" w14:textId="77777777" w:rsidR="00BE787F" w:rsidRPr="00F16203" w:rsidRDefault="00BE787F" w:rsidP="00F24345">
                  <w:pPr>
                    <w:rPr>
                      <w:rFonts w:cstheme="minorHAnsi"/>
                    </w:rPr>
                  </w:pPr>
                </w:p>
              </w:tc>
              <w:tc>
                <w:tcPr>
                  <w:tcW w:w="1660" w:type="dxa"/>
                </w:tcPr>
                <w:p w14:paraId="71F09FE4" w14:textId="77777777" w:rsidR="00BE787F" w:rsidRPr="00F16203" w:rsidRDefault="00BE787F" w:rsidP="00F24345">
                  <w:pPr>
                    <w:rPr>
                      <w:rFonts w:cstheme="minorHAnsi"/>
                    </w:rPr>
                  </w:pPr>
                </w:p>
              </w:tc>
            </w:tr>
          </w:tbl>
          <w:p w14:paraId="38C8704F" w14:textId="77777777" w:rsidR="00BE787F" w:rsidRPr="00F16203" w:rsidRDefault="00BE787F" w:rsidP="00F24345">
            <w:pPr>
              <w:pStyle w:val="NormalWeb"/>
              <w:spacing w:before="0" w:beforeAutospacing="0" w:after="0" w:afterAutospacing="0"/>
              <w:ind w:left="142" w:right="34"/>
              <w:rPr>
                <w:rFonts w:asciiTheme="minorHAnsi" w:hAnsiTheme="minorHAnsi" w:cstheme="minorHAnsi"/>
                <w:b/>
                <w:sz w:val="22"/>
                <w:szCs w:val="22"/>
              </w:rPr>
            </w:pPr>
          </w:p>
          <w:p w14:paraId="7C895047" w14:textId="77777777" w:rsidR="00BE787F" w:rsidRPr="00F16203" w:rsidRDefault="00BE787F" w:rsidP="00F24345">
            <w:pPr>
              <w:pStyle w:val="NormalWeb"/>
              <w:spacing w:before="0" w:beforeAutospacing="0" w:after="0" w:afterAutospacing="0"/>
              <w:ind w:left="142" w:right="34"/>
              <w:rPr>
                <w:rFonts w:asciiTheme="minorHAnsi" w:hAnsiTheme="minorHAnsi" w:cstheme="minorHAnsi"/>
                <w:sz w:val="22"/>
                <w:szCs w:val="22"/>
              </w:rPr>
            </w:pPr>
            <w:r w:rsidRPr="00F16203">
              <w:rPr>
                <w:rFonts w:asciiTheme="minorHAnsi" w:hAnsiTheme="minorHAnsi" w:cstheme="minorHAnsi"/>
                <w:b/>
                <w:sz w:val="22"/>
                <w:szCs w:val="22"/>
              </w:rPr>
              <w:t>NB.</w:t>
            </w:r>
            <w:r w:rsidRPr="00F16203">
              <w:rPr>
                <w:rFonts w:asciiTheme="minorHAnsi" w:hAnsiTheme="minorHAnsi" w:cstheme="minorHAnsi"/>
                <w:sz w:val="22"/>
                <w:szCs w:val="22"/>
              </w:rPr>
              <w:t xml:space="preserve">  All marks are provisional until confirmed by the Final Examination Board.</w:t>
            </w:r>
          </w:p>
          <w:p w14:paraId="3AD99BDE"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493D7907"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5658D22A"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2883802F"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57D94644"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45698B93"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r w:rsidRPr="00F16203">
              <w:rPr>
                <w:rFonts w:asciiTheme="minorHAnsi" w:hAnsiTheme="minorHAnsi" w:cstheme="minorHAnsi"/>
                <w:b/>
                <w:sz w:val="22"/>
                <w:szCs w:val="22"/>
              </w:rPr>
              <w:t xml:space="preserve">For completion by Marker </w:t>
            </w:r>
            <w:proofErr w:type="gramStart"/>
            <w:r w:rsidRPr="00F16203">
              <w:rPr>
                <w:rFonts w:asciiTheme="minorHAnsi" w:hAnsiTheme="minorHAnsi" w:cstheme="minorHAnsi"/>
                <w:b/>
                <w:sz w:val="22"/>
                <w:szCs w:val="22"/>
              </w:rPr>
              <w:t>1 :</w:t>
            </w:r>
            <w:proofErr w:type="gramEnd"/>
          </w:p>
          <w:p w14:paraId="7D1C5D51" w14:textId="77777777" w:rsidR="00BE787F" w:rsidRPr="00F16203" w:rsidRDefault="00BE787F" w:rsidP="00F24345">
            <w:pPr>
              <w:pStyle w:val="NormalWeb"/>
              <w:rPr>
                <w:rFonts w:asciiTheme="minorHAnsi" w:hAnsiTheme="minorHAnsi" w:cstheme="minorHAnsi"/>
                <w:sz w:val="22"/>
                <w:szCs w:val="22"/>
              </w:rPr>
            </w:pPr>
            <w:r w:rsidRPr="00F16203">
              <w:rPr>
                <w:rFonts w:asciiTheme="minorHAnsi" w:hAnsiTheme="minorHAnsi" w:cstheme="minorHAnsi"/>
                <w:sz w:val="22"/>
                <w:szCs w:val="22"/>
              </w:rPr>
              <w:t>Comments:</w:t>
            </w:r>
          </w:p>
          <w:p w14:paraId="4434E13D" w14:textId="77777777" w:rsidR="00BE787F" w:rsidRPr="00F16203" w:rsidRDefault="00BE787F" w:rsidP="00F24345">
            <w:pPr>
              <w:pStyle w:val="NormalWeb"/>
              <w:rPr>
                <w:rFonts w:asciiTheme="minorHAnsi" w:hAnsiTheme="minorHAnsi" w:cstheme="minorHAnsi"/>
                <w:sz w:val="22"/>
                <w:szCs w:val="22"/>
              </w:rPr>
            </w:pPr>
          </w:p>
        </w:tc>
      </w:tr>
      <w:tr w:rsidR="00BE787F" w:rsidRPr="00F16203" w14:paraId="2B2AB542" w14:textId="77777777" w:rsidTr="00F24345">
        <w:trPr>
          <w:trHeight w:val="492"/>
        </w:trPr>
        <w:tc>
          <w:tcPr>
            <w:tcW w:w="6768" w:type="dxa"/>
            <w:gridSpan w:val="3"/>
          </w:tcPr>
          <w:p w14:paraId="2D6834C6" w14:textId="77777777" w:rsidR="00BE787F" w:rsidRPr="00F16203" w:rsidRDefault="00BE787F" w:rsidP="00F24345">
            <w:pPr>
              <w:pStyle w:val="NormalWeb"/>
              <w:ind w:left="142" w:right="34"/>
              <w:rPr>
                <w:rFonts w:asciiTheme="minorHAnsi" w:hAnsiTheme="minorHAnsi" w:cstheme="minorHAnsi"/>
                <w:sz w:val="22"/>
                <w:szCs w:val="22"/>
              </w:rPr>
            </w:pPr>
            <w:r w:rsidRPr="00F16203">
              <w:rPr>
                <w:rFonts w:asciiTheme="minorHAnsi" w:hAnsiTheme="minorHAnsi" w:cstheme="minorHAnsi"/>
                <w:sz w:val="22"/>
                <w:szCs w:val="22"/>
              </w:rPr>
              <w:t>Marker’s signature:</w:t>
            </w:r>
          </w:p>
        </w:tc>
        <w:tc>
          <w:tcPr>
            <w:tcW w:w="2088" w:type="dxa"/>
            <w:gridSpan w:val="2"/>
          </w:tcPr>
          <w:p w14:paraId="11BD6DD1" w14:textId="77777777" w:rsidR="00BE787F" w:rsidRPr="00F16203" w:rsidRDefault="00BE787F" w:rsidP="00F24345">
            <w:pPr>
              <w:pStyle w:val="NormalWeb"/>
              <w:spacing w:after="0"/>
              <w:ind w:left="142" w:right="34"/>
              <w:rPr>
                <w:rFonts w:asciiTheme="minorHAnsi" w:hAnsiTheme="minorHAnsi" w:cstheme="minorHAnsi"/>
                <w:sz w:val="22"/>
                <w:szCs w:val="22"/>
              </w:rPr>
            </w:pPr>
            <w:r w:rsidRPr="00F16203">
              <w:rPr>
                <w:rFonts w:asciiTheme="minorHAnsi" w:hAnsiTheme="minorHAnsi" w:cstheme="minorHAnsi"/>
                <w:sz w:val="22"/>
                <w:szCs w:val="22"/>
              </w:rPr>
              <w:t>Date:</w:t>
            </w:r>
          </w:p>
        </w:tc>
      </w:tr>
      <w:tr w:rsidR="00BE787F" w:rsidRPr="00F16203" w14:paraId="6D4D8EEF" w14:textId="77777777" w:rsidTr="00F24345">
        <w:tc>
          <w:tcPr>
            <w:tcW w:w="8856" w:type="dxa"/>
            <w:gridSpan w:val="5"/>
          </w:tcPr>
          <w:p w14:paraId="20785FA6" w14:textId="77777777" w:rsidR="00BE787F" w:rsidRPr="00F16203" w:rsidRDefault="00BE787F" w:rsidP="00F24345">
            <w:pPr>
              <w:pStyle w:val="NormalWeb"/>
              <w:spacing w:before="0" w:beforeAutospacing="0" w:after="0" w:afterAutospacing="0"/>
              <w:ind w:right="-334"/>
              <w:rPr>
                <w:rFonts w:asciiTheme="minorHAnsi" w:hAnsiTheme="minorHAnsi" w:cstheme="minorHAnsi"/>
                <w:bCs/>
                <w:i/>
                <w:sz w:val="22"/>
                <w:szCs w:val="22"/>
              </w:rPr>
            </w:pPr>
          </w:p>
          <w:p w14:paraId="44FA1F66" w14:textId="77777777" w:rsidR="00BE787F" w:rsidRPr="00F16203" w:rsidRDefault="00BE787F" w:rsidP="00F24345">
            <w:pPr>
              <w:pStyle w:val="NormalWeb"/>
              <w:spacing w:before="0" w:beforeAutospacing="0" w:after="0" w:afterAutospacing="0"/>
              <w:ind w:right="-334"/>
              <w:rPr>
                <w:rFonts w:asciiTheme="minorHAnsi" w:hAnsiTheme="minorHAnsi" w:cstheme="minorHAnsi"/>
                <w:b/>
                <w:bCs/>
                <w:sz w:val="22"/>
                <w:szCs w:val="22"/>
              </w:rPr>
            </w:pPr>
            <w:r w:rsidRPr="00F16203">
              <w:rPr>
                <w:rFonts w:asciiTheme="minorHAnsi" w:hAnsiTheme="minorHAnsi" w:cstheme="minorHAnsi"/>
                <w:b/>
                <w:bCs/>
                <w:sz w:val="22"/>
                <w:szCs w:val="22"/>
              </w:rPr>
              <w:t>For completion by Marker 2/Moderator:</w:t>
            </w:r>
          </w:p>
          <w:p w14:paraId="4A935975" w14:textId="77777777" w:rsidR="00BE787F" w:rsidRPr="00F16203" w:rsidRDefault="00BE787F" w:rsidP="00F24345">
            <w:pPr>
              <w:pStyle w:val="NormalWeb"/>
              <w:spacing w:before="0" w:beforeAutospacing="0" w:after="0" w:afterAutospacing="0"/>
              <w:ind w:right="-334"/>
              <w:rPr>
                <w:rFonts w:asciiTheme="minorHAnsi" w:hAnsiTheme="minorHAnsi" w:cstheme="minorHAnsi"/>
                <w:b/>
                <w:bCs/>
                <w:sz w:val="22"/>
                <w:szCs w:val="22"/>
              </w:rPr>
            </w:pPr>
          </w:p>
          <w:p w14:paraId="11DBA95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Comments:</w:t>
            </w:r>
          </w:p>
          <w:p w14:paraId="32FBF4D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06EC1F6B"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B7DFA6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AFC138B"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38671F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67CF12F4"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0E170F02"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5A7769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47CBDBF"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608801C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CB934BD"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482923C1"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tc>
      </w:tr>
      <w:tr w:rsidR="00BE787F" w:rsidRPr="00F16203" w14:paraId="06FC3CC6" w14:textId="77777777" w:rsidTr="00F24345">
        <w:trPr>
          <w:trHeight w:val="720"/>
        </w:trPr>
        <w:tc>
          <w:tcPr>
            <w:tcW w:w="5211" w:type="dxa"/>
            <w:gridSpan w:val="2"/>
          </w:tcPr>
          <w:p w14:paraId="53714F4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Marker’s Signature:</w:t>
            </w:r>
          </w:p>
        </w:tc>
        <w:tc>
          <w:tcPr>
            <w:tcW w:w="3645" w:type="dxa"/>
            <w:gridSpan w:val="3"/>
          </w:tcPr>
          <w:p w14:paraId="3CFB125D"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Date:</w:t>
            </w:r>
          </w:p>
        </w:tc>
      </w:tr>
      <w:tr w:rsidR="00BE787F" w:rsidRPr="00F16203" w14:paraId="461BAE80" w14:textId="77777777" w:rsidTr="00F24345">
        <w:trPr>
          <w:trHeight w:val="720"/>
        </w:trPr>
        <w:tc>
          <w:tcPr>
            <w:tcW w:w="8856" w:type="dxa"/>
            <w:gridSpan w:val="5"/>
          </w:tcPr>
          <w:p w14:paraId="15B43A3E" w14:textId="77777777" w:rsidR="00BE787F" w:rsidRPr="00F16203" w:rsidRDefault="00BE787F" w:rsidP="00F24345">
            <w:pPr>
              <w:rPr>
                <w:rFonts w:cstheme="minorHAnsi"/>
                <w:b/>
              </w:rPr>
            </w:pPr>
            <w:r w:rsidRPr="00F16203">
              <w:rPr>
                <w:rFonts w:cstheme="minorHAnsi"/>
                <w:b/>
              </w:rPr>
              <w:t>External Examiner’s comments (if relevant)</w:t>
            </w:r>
          </w:p>
          <w:p w14:paraId="3E2B2CD9"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9644FE2"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8595CC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74929AA"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CD043C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4CC463FC"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53C93B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FFB8CCE"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0556C9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833A7B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0B5B634"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tc>
      </w:tr>
      <w:tr w:rsidR="00BE787F" w:rsidRPr="00F16203" w14:paraId="2E7E8A82" w14:textId="77777777" w:rsidTr="00F24345">
        <w:trPr>
          <w:trHeight w:val="720"/>
        </w:trPr>
        <w:tc>
          <w:tcPr>
            <w:tcW w:w="5211" w:type="dxa"/>
            <w:gridSpan w:val="2"/>
          </w:tcPr>
          <w:p w14:paraId="2F023486" w14:textId="77777777" w:rsidR="00BE787F" w:rsidRPr="00F16203" w:rsidRDefault="00BE787F" w:rsidP="00F24345">
            <w:pPr>
              <w:rPr>
                <w:rFonts w:cstheme="minorHAnsi"/>
              </w:rPr>
            </w:pPr>
            <w:r w:rsidRPr="00F16203">
              <w:rPr>
                <w:rFonts w:cstheme="minorHAnsi"/>
              </w:rPr>
              <w:lastRenderedPageBreak/>
              <w:t>External Examiner’s Signature:</w:t>
            </w:r>
          </w:p>
        </w:tc>
        <w:tc>
          <w:tcPr>
            <w:tcW w:w="3645" w:type="dxa"/>
            <w:gridSpan w:val="3"/>
          </w:tcPr>
          <w:p w14:paraId="02A5D239" w14:textId="77777777" w:rsidR="00BE787F" w:rsidRPr="00F16203" w:rsidRDefault="00BE787F" w:rsidP="00F24345">
            <w:pPr>
              <w:rPr>
                <w:rFonts w:cstheme="minorHAnsi"/>
              </w:rPr>
            </w:pPr>
            <w:r w:rsidRPr="00F16203">
              <w:rPr>
                <w:rFonts w:cstheme="minorHAnsi"/>
              </w:rPr>
              <w:t>Date:</w:t>
            </w:r>
          </w:p>
        </w:tc>
      </w:tr>
    </w:tbl>
    <w:p w14:paraId="479460BD" w14:textId="25A9B881" w:rsidR="00E363D9" w:rsidRPr="00F16203" w:rsidRDefault="00E363D9" w:rsidP="00BE787F">
      <w:pPr>
        <w:pStyle w:val="NormalWeb"/>
        <w:spacing w:before="0" w:beforeAutospacing="0" w:after="0" w:afterAutospacing="0"/>
        <w:ind w:right="-334"/>
        <w:rPr>
          <w:rFonts w:asciiTheme="minorHAnsi" w:hAnsiTheme="minorHAnsi" w:cstheme="minorHAnsi"/>
          <w:bCs/>
          <w:sz w:val="22"/>
          <w:szCs w:val="22"/>
        </w:rPr>
      </w:pPr>
    </w:p>
    <w:p w14:paraId="78A0575F" w14:textId="067A9DE0" w:rsidR="00B1510C" w:rsidRPr="00F16203" w:rsidRDefault="00E363D9" w:rsidP="00B1510C">
      <w:pPr>
        <w:rPr>
          <w:rFonts w:cstheme="minorHAnsi"/>
        </w:rPr>
      </w:pPr>
      <w:r w:rsidRPr="00F16203">
        <w:rPr>
          <w:rFonts w:cstheme="minorHAnsi"/>
          <w:bCs/>
        </w:rPr>
        <w:br w:type="page"/>
      </w:r>
    </w:p>
    <w:p w14:paraId="03B3F9D9" w14:textId="4B1FB3DE" w:rsidR="00F81E6F" w:rsidRDefault="00F81E6F" w:rsidP="00201D89">
      <w:pPr>
        <w:pStyle w:val="Heading2"/>
        <w:rPr>
          <w:highlight w:val="white"/>
          <w:lang w:val="en"/>
        </w:rPr>
      </w:pPr>
      <w:r w:rsidRPr="00201D89">
        <w:rPr>
          <w:highlight w:val="white"/>
          <w:lang w:val="en"/>
        </w:rPr>
        <w:lastRenderedPageBreak/>
        <w:t>Essay 1 AHAN7023 ASTRAL RELIGION</w:t>
      </w:r>
    </w:p>
    <w:p w14:paraId="1A442F3B" w14:textId="77777777" w:rsidR="00201D89" w:rsidRPr="00201D89" w:rsidRDefault="00201D89" w:rsidP="00201D89">
      <w:pPr>
        <w:rPr>
          <w:highlight w:val="white"/>
          <w:lang w:val="en"/>
        </w:rPr>
      </w:pPr>
    </w:p>
    <w:p w14:paraId="762392C4" w14:textId="5E984C8E" w:rsidR="00C30C55" w:rsidRPr="00201D89" w:rsidRDefault="00F81E6F" w:rsidP="00201D89">
      <w:pPr>
        <w:pStyle w:val="Heading2"/>
        <w:rPr>
          <w:i/>
          <w:iCs/>
          <w:highlight w:val="white"/>
          <w:lang w:val="en"/>
        </w:rPr>
      </w:pPr>
      <w:r w:rsidRPr="00201D89">
        <w:rPr>
          <w:highlight w:val="white"/>
          <w:lang w:val="en"/>
        </w:rPr>
        <w:t xml:space="preserve">A critical review of the Introduction to </w:t>
      </w:r>
      <w:proofErr w:type="spellStart"/>
      <w:r w:rsidRPr="00201D89">
        <w:rPr>
          <w:highlight w:val="white"/>
          <w:lang w:val="en"/>
        </w:rPr>
        <w:t>Cumont</w:t>
      </w:r>
      <w:proofErr w:type="spellEnd"/>
      <w:r w:rsidRPr="00201D89">
        <w:rPr>
          <w:highlight w:val="white"/>
          <w:lang w:val="en"/>
        </w:rPr>
        <w:t>, Franz</w:t>
      </w:r>
      <w:r w:rsidRPr="00201D89">
        <w:rPr>
          <w:i/>
          <w:iCs/>
          <w:highlight w:val="white"/>
          <w:lang w:val="en"/>
        </w:rPr>
        <w:t>, Astrology Among the Greeks and Romans</w:t>
      </w:r>
    </w:p>
    <w:p w14:paraId="6AFB55D1" w14:textId="77777777" w:rsidR="00201D89" w:rsidRDefault="00201D89" w:rsidP="00C30C55">
      <w:pPr>
        <w:autoSpaceDE w:val="0"/>
        <w:autoSpaceDN w:val="0"/>
        <w:adjustRightInd w:val="0"/>
        <w:spacing w:line="259" w:lineRule="atLeast"/>
        <w:ind w:firstLine="360"/>
        <w:rPr>
          <w:rFonts w:cs="Calibri"/>
          <w:sz w:val="24"/>
          <w:szCs w:val="24"/>
          <w:lang w:val="en"/>
        </w:rPr>
      </w:pPr>
    </w:p>
    <w:p w14:paraId="0191A2D0" w14:textId="77777777" w:rsidR="00201D89" w:rsidRDefault="00201D89" w:rsidP="00C30C55">
      <w:pPr>
        <w:autoSpaceDE w:val="0"/>
        <w:autoSpaceDN w:val="0"/>
        <w:adjustRightInd w:val="0"/>
        <w:spacing w:line="259" w:lineRule="atLeast"/>
        <w:ind w:firstLine="360"/>
        <w:rPr>
          <w:rFonts w:cs="Calibri"/>
          <w:sz w:val="24"/>
          <w:szCs w:val="24"/>
          <w:lang w:val="en"/>
        </w:rPr>
      </w:pPr>
    </w:p>
    <w:p w14:paraId="4DC255EC" w14:textId="027C5C94" w:rsidR="00C30C55" w:rsidRDefault="00C30C55" w:rsidP="00C30C55">
      <w:pPr>
        <w:autoSpaceDE w:val="0"/>
        <w:autoSpaceDN w:val="0"/>
        <w:adjustRightInd w:val="0"/>
        <w:spacing w:line="259" w:lineRule="atLeast"/>
        <w:ind w:firstLine="360"/>
        <w:rPr>
          <w:rFonts w:cs="Calibri"/>
          <w:sz w:val="24"/>
          <w:szCs w:val="24"/>
          <w:lang w:val="en"/>
        </w:rPr>
      </w:pPr>
      <w:bookmarkStart w:id="1" w:name="_Hlk3139321"/>
      <w:r>
        <w:rPr>
          <w:rFonts w:cs="Calibri"/>
          <w:sz w:val="24"/>
          <w:szCs w:val="24"/>
          <w:lang w:val="en"/>
        </w:rPr>
        <w:t xml:space="preserve">Word count: </w:t>
      </w:r>
      <w:r w:rsidR="00E770C5">
        <w:rPr>
          <w:rFonts w:cs="Calibri"/>
          <w:sz w:val="24"/>
          <w:szCs w:val="24"/>
          <w:lang w:val="en"/>
        </w:rPr>
        <w:t>2</w:t>
      </w:r>
      <w:r w:rsidR="00234471">
        <w:rPr>
          <w:rFonts w:cs="Calibri"/>
          <w:sz w:val="24"/>
          <w:szCs w:val="24"/>
          <w:lang w:val="en"/>
        </w:rPr>
        <w:t>091</w:t>
      </w:r>
      <w:bookmarkStart w:id="2" w:name="_GoBack"/>
      <w:bookmarkEnd w:id="2"/>
    </w:p>
    <w:p w14:paraId="33672E27" w14:textId="77777777" w:rsidR="00C30C55" w:rsidRDefault="00C30C55" w:rsidP="00C30C55">
      <w:pPr>
        <w:autoSpaceDE w:val="0"/>
        <w:autoSpaceDN w:val="0"/>
        <w:adjustRightInd w:val="0"/>
        <w:spacing w:line="259" w:lineRule="atLeast"/>
        <w:ind w:firstLine="360"/>
        <w:rPr>
          <w:rFonts w:cs="Calibri"/>
          <w:sz w:val="24"/>
          <w:szCs w:val="24"/>
          <w:lang w:val="en"/>
        </w:rPr>
      </w:pPr>
    </w:p>
    <w:p w14:paraId="18626BD5" w14:textId="73A29C8D" w:rsidR="00C30C55" w:rsidRDefault="00C30C55" w:rsidP="00C30C55">
      <w:pPr>
        <w:autoSpaceDE w:val="0"/>
        <w:autoSpaceDN w:val="0"/>
        <w:adjustRightInd w:val="0"/>
        <w:spacing w:line="259" w:lineRule="atLeast"/>
        <w:ind w:firstLine="360"/>
        <w:rPr>
          <w:rFonts w:cs="Calibri"/>
          <w:sz w:val="24"/>
          <w:szCs w:val="24"/>
          <w:lang w:val="en"/>
        </w:rPr>
      </w:pPr>
      <w:r>
        <w:rPr>
          <w:rFonts w:cs="Calibri"/>
          <w:sz w:val="24"/>
          <w:szCs w:val="24"/>
          <w:lang w:val="en"/>
        </w:rPr>
        <w:t xml:space="preserve"> </w:t>
      </w:r>
      <w:r w:rsidRPr="004867E1">
        <w:rPr>
          <w:rFonts w:cs="Calibri"/>
          <w:sz w:val="24"/>
          <w:szCs w:val="24"/>
          <w:lang w:val="en"/>
        </w:rPr>
        <w:t xml:space="preserve">This essay will </w:t>
      </w:r>
      <w:r>
        <w:rPr>
          <w:rFonts w:cs="Calibri"/>
          <w:sz w:val="24"/>
          <w:szCs w:val="24"/>
          <w:lang w:val="en"/>
        </w:rPr>
        <w:t>provide a critical</w:t>
      </w:r>
      <w:r w:rsidRPr="004867E1">
        <w:rPr>
          <w:rFonts w:cs="Calibri"/>
          <w:sz w:val="24"/>
          <w:szCs w:val="24"/>
          <w:lang w:val="en"/>
        </w:rPr>
        <w:t xml:space="preserve"> review</w:t>
      </w:r>
      <w:r w:rsidR="00923A36">
        <w:rPr>
          <w:rFonts w:cs="Calibri"/>
          <w:sz w:val="24"/>
          <w:szCs w:val="24"/>
          <w:lang w:val="en"/>
        </w:rPr>
        <w:t xml:space="preserve"> of</w:t>
      </w:r>
      <w:r w:rsidRPr="004867E1">
        <w:rPr>
          <w:rFonts w:cs="Calibri"/>
          <w:sz w:val="24"/>
          <w:szCs w:val="24"/>
          <w:lang w:val="en"/>
        </w:rPr>
        <w:t xml:space="preserve"> Franz </w:t>
      </w:r>
      <w:proofErr w:type="spellStart"/>
      <w:r w:rsidRPr="004867E1">
        <w:rPr>
          <w:rFonts w:cs="Calibri"/>
          <w:sz w:val="24"/>
          <w:szCs w:val="24"/>
          <w:lang w:val="en"/>
        </w:rPr>
        <w:t>Cumont’s</w:t>
      </w:r>
      <w:proofErr w:type="spellEnd"/>
      <w:r w:rsidRPr="004867E1">
        <w:rPr>
          <w:rFonts w:cs="Calibri"/>
          <w:sz w:val="24"/>
          <w:szCs w:val="24"/>
          <w:lang w:val="en"/>
        </w:rPr>
        <w:t xml:space="preserve"> Introduction </w:t>
      </w:r>
      <w:r w:rsidR="00801753">
        <w:t xml:space="preserve">(pp. xi-xvi) </w:t>
      </w:r>
      <w:r w:rsidRPr="004867E1">
        <w:rPr>
          <w:rFonts w:cs="Calibri"/>
          <w:sz w:val="24"/>
          <w:szCs w:val="24"/>
          <w:lang w:val="en"/>
        </w:rPr>
        <w:t xml:space="preserve">to </w:t>
      </w:r>
      <w:r w:rsidRPr="004867E1">
        <w:rPr>
          <w:rFonts w:cs="Calibri"/>
          <w:iCs/>
          <w:sz w:val="24"/>
          <w:szCs w:val="24"/>
          <w:lang w:val="en"/>
        </w:rPr>
        <w:t>his</w:t>
      </w:r>
      <w:r w:rsidRPr="004867E1">
        <w:rPr>
          <w:rFonts w:cs="Calibri"/>
          <w:i/>
          <w:iCs/>
          <w:sz w:val="24"/>
          <w:szCs w:val="24"/>
          <w:lang w:val="en"/>
        </w:rPr>
        <w:t xml:space="preserve"> Astrology Among the Greeks and Romans</w:t>
      </w:r>
      <w:r w:rsidRPr="004867E1">
        <w:rPr>
          <w:rFonts w:cs="Calibri"/>
          <w:sz w:val="24"/>
          <w:szCs w:val="24"/>
          <w:lang w:val="en"/>
        </w:rPr>
        <w:t xml:space="preserve">, </w:t>
      </w:r>
      <w:r w:rsidR="00AC6A12">
        <w:rPr>
          <w:rFonts w:cs="Calibri"/>
          <w:sz w:val="24"/>
          <w:szCs w:val="24"/>
          <w:lang w:val="en"/>
        </w:rPr>
        <w:t xml:space="preserve">first </w:t>
      </w:r>
      <w:r w:rsidRPr="004867E1">
        <w:rPr>
          <w:rFonts w:cs="Calibri"/>
          <w:sz w:val="24"/>
          <w:szCs w:val="24"/>
          <w:lang w:val="en"/>
        </w:rPr>
        <w:t>published in 1912.</w:t>
      </w:r>
      <w:r>
        <w:rPr>
          <w:rStyle w:val="FootnoteReference"/>
          <w:rFonts w:cs="Calibri"/>
          <w:sz w:val="24"/>
          <w:szCs w:val="24"/>
          <w:lang w:val="en"/>
        </w:rPr>
        <w:footnoteReference w:id="1"/>
      </w:r>
      <w:r w:rsidRPr="004867E1">
        <w:rPr>
          <w:rFonts w:cs="Calibri"/>
          <w:sz w:val="24"/>
          <w:szCs w:val="24"/>
          <w:lang w:val="en"/>
        </w:rPr>
        <w:t xml:space="preserve"> After a brief summary of the </w:t>
      </w:r>
      <w:r>
        <w:rPr>
          <w:rFonts w:cs="Calibri"/>
          <w:sz w:val="24"/>
          <w:szCs w:val="24"/>
          <w:lang w:val="en"/>
        </w:rPr>
        <w:t xml:space="preserve">content of the </w:t>
      </w:r>
      <w:r w:rsidR="00907C94">
        <w:rPr>
          <w:rFonts w:cs="Calibri"/>
          <w:sz w:val="24"/>
          <w:szCs w:val="24"/>
          <w:lang w:val="en"/>
        </w:rPr>
        <w:t>I</w:t>
      </w:r>
      <w:r w:rsidRPr="004867E1">
        <w:rPr>
          <w:rFonts w:cs="Calibri"/>
          <w:sz w:val="24"/>
          <w:szCs w:val="24"/>
          <w:lang w:val="en"/>
        </w:rPr>
        <w:t xml:space="preserve">ntroduction, it will focus on </w:t>
      </w:r>
      <w:proofErr w:type="spellStart"/>
      <w:r w:rsidRPr="004867E1">
        <w:rPr>
          <w:rFonts w:cs="Calibri"/>
          <w:sz w:val="24"/>
          <w:szCs w:val="24"/>
          <w:lang w:val="en"/>
        </w:rPr>
        <w:t>Cumont’s</w:t>
      </w:r>
      <w:proofErr w:type="spellEnd"/>
      <w:r w:rsidRPr="004867E1">
        <w:rPr>
          <w:rFonts w:cs="Calibri"/>
          <w:sz w:val="24"/>
          <w:szCs w:val="24"/>
          <w:lang w:val="en"/>
        </w:rPr>
        <w:t xml:space="preserve"> </w:t>
      </w:r>
      <w:r>
        <w:rPr>
          <w:rFonts w:cs="Calibri"/>
          <w:sz w:val="24"/>
          <w:szCs w:val="24"/>
          <w:lang w:val="en"/>
        </w:rPr>
        <w:t xml:space="preserve">argument that </w:t>
      </w:r>
      <w:r w:rsidR="00907C94">
        <w:rPr>
          <w:rFonts w:cs="Calibri"/>
          <w:sz w:val="24"/>
          <w:szCs w:val="24"/>
          <w:lang w:val="en"/>
        </w:rPr>
        <w:t xml:space="preserve">classical </w:t>
      </w:r>
      <w:r>
        <w:rPr>
          <w:rFonts w:cs="Calibri"/>
          <w:sz w:val="24"/>
          <w:szCs w:val="24"/>
          <w:lang w:val="en"/>
        </w:rPr>
        <w:t>astrology</w:t>
      </w:r>
      <w:r w:rsidRPr="004867E1">
        <w:rPr>
          <w:rFonts w:cs="Calibri"/>
          <w:sz w:val="24"/>
          <w:szCs w:val="24"/>
          <w:lang w:val="en"/>
        </w:rPr>
        <w:t xml:space="preserve"> </w:t>
      </w:r>
      <w:r>
        <w:rPr>
          <w:rFonts w:cs="Calibri"/>
          <w:sz w:val="24"/>
          <w:szCs w:val="24"/>
          <w:lang w:val="en"/>
        </w:rPr>
        <w:t>i</w:t>
      </w:r>
      <w:r w:rsidRPr="004867E1">
        <w:rPr>
          <w:rFonts w:cs="Calibri"/>
          <w:sz w:val="24"/>
          <w:szCs w:val="24"/>
          <w:lang w:val="en"/>
        </w:rPr>
        <w:t xml:space="preserve">s a subject worthy of academic study, gauging </w:t>
      </w:r>
      <w:r>
        <w:rPr>
          <w:rFonts w:cs="Calibri"/>
          <w:sz w:val="24"/>
          <w:szCs w:val="24"/>
          <w:lang w:val="en"/>
        </w:rPr>
        <w:t>the</w:t>
      </w:r>
      <w:r w:rsidRPr="004867E1">
        <w:rPr>
          <w:rFonts w:cs="Calibri"/>
          <w:sz w:val="24"/>
          <w:szCs w:val="24"/>
          <w:lang w:val="en"/>
        </w:rPr>
        <w:t xml:space="preserve"> </w:t>
      </w:r>
      <w:r>
        <w:rPr>
          <w:rFonts w:cs="Calibri"/>
          <w:sz w:val="24"/>
          <w:szCs w:val="24"/>
          <w:lang w:val="en"/>
        </w:rPr>
        <w:t>clarity of</w:t>
      </w:r>
      <w:r w:rsidRPr="004867E1">
        <w:rPr>
          <w:rFonts w:cs="Calibri"/>
          <w:sz w:val="24"/>
          <w:szCs w:val="24"/>
          <w:lang w:val="en"/>
        </w:rPr>
        <w:t xml:space="preserve"> this argument, and asking what </w:t>
      </w:r>
      <w:proofErr w:type="spellStart"/>
      <w:r w:rsidRPr="004867E1">
        <w:rPr>
          <w:rFonts w:cs="Calibri"/>
          <w:sz w:val="24"/>
          <w:szCs w:val="24"/>
          <w:lang w:val="en"/>
        </w:rPr>
        <w:t>Cumont’s</w:t>
      </w:r>
      <w:proofErr w:type="spellEnd"/>
      <w:r w:rsidRPr="004867E1">
        <w:rPr>
          <w:rFonts w:cs="Calibri"/>
          <w:sz w:val="24"/>
          <w:szCs w:val="24"/>
          <w:lang w:val="en"/>
        </w:rPr>
        <w:t xml:space="preserve"> strategies </w:t>
      </w:r>
      <w:r>
        <w:rPr>
          <w:rFonts w:cs="Calibri"/>
          <w:sz w:val="24"/>
          <w:szCs w:val="24"/>
          <w:lang w:val="en"/>
        </w:rPr>
        <w:t>say</w:t>
      </w:r>
      <w:r w:rsidRPr="004867E1">
        <w:rPr>
          <w:rFonts w:cs="Calibri"/>
          <w:sz w:val="24"/>
          <w:szCs w:val="24"/>
          <w:lang w:val="en"/>
        </w:rPr>
        <w:t xml:space="preserve"> about his own views and the views of his anticipated readership.</w:t>
      </w:r>
    </w:p>
    <w:p w14:paraId="1FADF417" w14:textId="77777777" w:rsidR="00C30C55" w:rsidRPr="004867E1" w:rsidRDefault="00C30C55" w:rsidP="00C30C55">
      <w:pPr>
        <w:autoSpaceDE w:val="0"/>
        <w:autoSpaceDN w:val="0"/>
        <w:adjustRightInd w:val="0"/>
        <w:spacing w:line="259" w:lineRule="atLeast"/>
        <w:ind w:firstLine="360"/>
        <w:rPr>
          <w:rFonts w:cs="Calibri"/>
          <w:sz w:val="24"/>
          <w:szCs w:val="24"/>
          <w:lang w:val="en"/>
        </w:rPr>
      </w:pPr>
    </w:p>
    <w:p w14:paraId="12CF7FCE" w14:textId="405CBDC4" w:rsidR="00C30C55" w:rsidRDefault="00C30C55" w:rsidP="00C30C55">
      <w:pPr>
        <w:autoSpaceDE w:val="0"/>
        <w:autoSpaceDN w:val="0"/>
        <w:adjustRightInd w:val="0"/>
        <w:spacing w:line="259" w:lineRule="atLeast"/>
        <w:ind w:firstLine="360"/>
        <w:rPr>
          <w:rFonts w:cs="Calibri"/>
          <w:sz w:val="24"/>
          <w:szCs w:val="24"/>
          <w:lang w:val="en"/>
        </w:rPr>
      </w:pPr>
      <w:r w:rsidRPr="004867E1">
        <w:rPr>
          <w:rFonts w:cs="Calibri"/>
          <w:sz w:val="24"/>
          <w:szCs w:val="24"/>
          <w:lang w:val="en"/>
        </w:rPr>
        <w:t>Professor at the University of Ghent</w:t>
      </w:r>
      <w:r>
        <w:rPr>
          <w:rFonts w:cs="Calibri"/>
          <w:sz w:val="24"/>
          <w:szCs w:val="24"/>
          <w:lang w:val="en"/>
        </w:rPr>
        <w:t>,</w:t>
      </w:r>
      <w:r w:rsidRPr="004867E1">
        <w:rPr>
          <w:rFonts w:cs="Calibri"/>
          <w:sz w:val="24"/>
          <w:szCs w:val="24"/>
          <w:lang w:val="en"/>
        </w:rPr>
        <w:t xml:space="preserve"> Franz </w:t>
      </w:r>
      <w:proofErr w:type="spellStart"/>
      <w:r w:rsidRPr="004867E1">
        <w:rPr>
          <w:rFonts w:cs="Calibri"/>
          <w:sz w:val="24"/>
          <w:szCs w:val="24"/>
          <w:lang w:val="en"/>
        </w:rPr>
        <w:t>Cumont</w:t>
      </w:r>
      <w:proofErr w:type="spellEnd"/>
      <w:r w:rsidRPr="004867E1">
        <w:rPr>
          <w:rFonts w:cs="Calibri"/>
          <w:sz w:val="24"/>
          <w:szCs w:val="24"/>
          <w:lang w:val="en"/>
        </w:rPr>
        <w:t xml:space="preserve"> (1868-1947) was a classical philologist and historian of religions</w:t>
      </w:r>
      <w:r>
        <w:rPr>
          <w:rFonts w:cs="Calibri"/>
          <w:sz w:val="24"/>
          <w:szCs w:val="24"/>
          <w:lang w:val="en"/>
        </w:rPr>
        <w:t>, publish</w:t>
      </w:r>
      <w:r w:rsidR="00AC6A12">
        <w:rPr>
          <w:rFonts w:cs="Calibri"/>
          <w:sz w:val="24"/>
          <w:szCs w:val="24"/>
          <w:lang w:val="en"/>
        </w:rPr>
        <w:t>ing</w:t>
      </w:r>
      <w:r w:rsidRPr="004867E1">
        <w:rPr>
          <w:rFonts w:cs="Calibri"/>
          <w:sz w:val="24"/>
          <w:szCs w:val="24"/>
          <w:lang w:val="en"/>
        </w:rPr>
        <w:t xml:space="preserve"> over </w:t>
      </w:r>
      <w:r>
        <w:rPr>
          <w:rFonts w:cs="Calibri"/>
          <w:sz w:val="24"/>
          <w:szCs w:val="24"/>
          <w:lang w:val="en"/>
        </w:rPr>
        <w:t>one thousand</w:t>
      </w:r>
      <w:r w:rsidRPr="004867E1">
        <w:rPr>
          <w:rFonts w:cs="Calibri"/>
          <w:sz w:val="24"/>
          <w:szCs w:val="24"/>
          <w:lang w:val="en"/>
        </w:rPr>
        <w:t xml:space="preserve"> academic documents</w:t>
      </w:r>
      <w:r w:rsidR="00AC6A12">
        <w:rPr>
          <w:rFonts w:cs="Calibri"/>
          <w:sz w:val="24"/>
          <w:szCs w:val="24"/>
          <w:lang w:val="en"/>
        </w:rPr>
        <w:t xml:space="preserve"> over the course of his career</w:t>
      </w:r>
      <w:r w:rsidRPr="004867E1">
        <w:rPr>
          <w:rFonts w:cs="Calibri"/>
          <w:sz w:val="24"/>
          <w:szCs w:val="24"/>
          <w:lang w:val="en"/>
        </w:rPr>
        <w:t>.</w:t>
      </w:r>
      <w:r w:rsidRPr="004867E1">
        <w:rPr>
          <w:rStyle w:val="FootnoteReference"/>
          <w:rFonts w:cs="Calibri"/>
          <w:sz w:val="24"/>
          <w:szCs w:val="24"/>
          <w:lang w:val="en"/>
        </w:rPr>
        <w:footnoteReference w:id="2"/>
      </w:r>
      <w:r w:rsidRPr="004867E1">
        <w:rPr>
          <w:rFonts w:cs="Calibri"/>
          <w:color w:val="000000"/>
          <w:sz w:val="24"/>
          <w:szCs w:val="24"/>
          <w:lang w:val="en"/>
        </w:rPr>
        <w:t xml:space="preserve"> </w:t>
      </w:r>
      <w:r>
        <w:rPr>
          <w:rFonts w:cs="Calibri"/>
          <w:color w:val="000000"/>
          <w:sz w:val="24"/>
          <w:szCs w:val="24"/>
          <w:lang w:val="en"/>
        </w:rPr>
        <w:t>A contemporary</w:t>
      </w:r>
      <w:r w:rsidRPr="004867E1">
        <w:rPr>
          <w:rFonts w:cs="Calibri"/>
          <w:color w:val="000000"/>
          <w:sz w:val="24"/>
          <w:szCs w:val="24"/>
          <w:lang w:val="en"/>
        </w:rPr>
        <w:t xml:space="preserve"> review</w:t>
      </w:r>
      <w:r>
        <w:rPr>
          <w:rFonts w:cs="Calibri"/>
          <w:color w:val="000000"/>
          <w:sz w:val="24"/>
          <w:szCs w:val="24"/>
          <w:lang w:val="en"/>
        </w:rPr>
        <w:t xml:space="preserve"> of</w:t>
      </w:r>
      <w:r w:rsidRPr="004867E1">
        <w:rPr>
          <w:rFonts w:cs="Calibri"/>
          <w:color w:val="000000"/>
          <w:sz w:val="24"/>
          <w:szCs w:val="24"/>
          <w:lang w:val="en"/>
        </w:rPr>
        <w:t xml:space="preserve"> </w:t>
      </w:r>
      <w:proofErr w:type="spellStart"/>
      <w:r w:rsidRPr="004867E1">
        <w:rPr>
          <w:rFonts w:cs="Calibri"/>
          <w:color w:val="000000"/>
          <w:sz w:val="24"/>
          <w:szCs w:val="24"/>
          <w:lang w:val="en"/>
        </w:rPr>
        <w:t>Cumont’s</w:t>
      </w:r>
      <w:proofErr w:type="spellEnd"/>
      <w:r w:rsidRPr="004867E1">
        <w:rPr>
          <w:rFonts w:cs="Calibri"/>
          <w:color w:val="000000"/>
          <w:sz w:val="24"/>
          <w:szCs w:val="24"/>
          <w:lang w:val="en"/>
        </w:rPr>
        <w:t xml:space="preserve"> </w:t>
      </w:r>
      <w:r w:rsidRPr="00913513">
        <w:rPr>
          <w:rFonts w:cs="Calibri"/>
          <w:i/>
          <w:color w:val="000000"/>
          <w:sz w:val="24"/>
          <w:szCs w:val="24"/>
          <w:lang w:val="en"/>
        </w:rPr>
        <w:t>Astrology Among the Greeks and Romans</w:t>
      </w:r>
      <w:r w:rsidRPr="004867E1">
        <w:rPr>
          <w:rFonts w:cs="Calibri"/>
          <w:color w:val="000000"/>
          <w:sz w:val="24"/>
          <w:szCs w:val="24"/>
          <w:lang w:val="en"/>
        </w:rPr>
        <w:t xml:space="preserve"> state</w:t>
      </w:r>
      <w:r>
        <w:rPr>
          <w:rFonts w:cs="Calibri"/>
          <w:color w:val="000000"/>
          <w:sz w:val="24"/>
          <w:szCs w:val="24"/>
          <w:lang w:val="en"/>
        </w:rPr>
        <w:t>s</w:t>
      </w:r>
      <w:r w:rsidRPr="004867E1">
        <w:rPr>
          <w:rFonts w:cs="Calibri"/>
          <w:color w:val="000000"/>
          <w:sz w:val="24"/>
          <w:szCs w:val="24"/>
          <w:lang w:val="en"/>
        </w:rPr>
        <w:t xml:space="preserve"> that “no one is better qualified to speak on oriental beliefs than Professor </w:t>
      </w:r>
      <w:proofErr w:type="spellStart"/>
      <w:r w:rsidRPr="004867E1">
        <w:rPr>
          <w:rFonts w:cs="Calibri"/>
          <w:color w:val="000000"/>
          <w:sz w:val="24"/>
          <w:szCs w:val="24"/>
          <w:lang w:val="en"/>
        </w:rPr>
        <w:t>Cumont</w:t>
      </w:r>
      <w:proofErr w:type="spellEnd"/>
      <w:r w:rsidR="00923A36">
        <w:rPr>
          <w:rFonts w:cs="Calibri"/>
          <w:color w:val="000000"/>
          <w:sz w:val="24"/>
          <w:szCs w:val="24"/>
          <w:lang w:val="en"/>
        </w:rPr>
        <w:t>”</w:t>
      </w:r>
      <w:r>
        <w:rPr>
          <w:rFonts w:cs="Calibri"/>
          <w:color w:val="000000"/>
          <w:sz w:val="24"/>
          <w:szCs w:val="24"/>
          <w:lang w:val="en"/>
        </w:rPr>
        <w:t>;</w:t>
      </w:r>
      <w:r w:rsidR="00923A36">
        <w:rPr>
          <w:rFonts w:cs="Calibri"/>
          <w:color w:val="000000"/>
          <w:sz w:val="24"/>
          <w:szCs w:val="24"/>
          <w:lang w:val="en"/>
        </w:rPr>
        <w:t xml:space="preserve"> </w:t>
      </w:r>
      <w:r>
        <w:rPr>
          <w:rFonts w:cs="Calibri"/>
          <w:color w:val="000000"/>
          <w:sz w:val="24"/>
          <w:szCs w:val="24"/>
          <w:lang w:val="en"/>
        </w:rPr>
        <w:t>a</w:t>
      </w:r>
      <w:r w:rsidRPr="004867E1">
        <w:rPr>
          <w:rFonts w:cs="Calibri"/>
          <w:color w:val="000000"/>
          <w:sz w:val="24"/>
          <w:szCs w:val="24"/>
          <w:lang w:val="en"/>
        </w:rPr>
        <w:t xml:space="preserve">nother cites </w:t>
      </w:r>
      <w:proofErr w:type="spellStart"/>
      <w:r w:rsidRPr="004867E1">
        <w:rPr>
          <w:rFonts w:cs="Calibri"/>
          <w:color w:val="000000"/>
          <w:sz w:val="24"/>
          <w:szCs w:val="24"/>
          <w:lang w:val="en"/>
        </w:rPr>
        <w:t>Cumont</w:t>
      </w:r>
      <w:proofErr w:type="spellEnd"/>
      <w:r w:rsidRPr="004867E1">
        <w:rPr>
          <w:rFonts w:cs="Calibri"/>
          <w:color w:val="000000"/>
          <w:sz w:val="24"/>
          <w:szCs w:val="24"/>
          <w:lang w:val="en"/>
        </w:rPr>
        <w:t xml:space="preserve"> as a “leading authority” in the field, remarking that “Prof. </w:t>
      </w:r>
      <w:proofErr w:type="spellStart"/>
      <w:r w:rsidRPr="004867E1">
        <w:rPr>
          <w:rFonts w:cs="Calibri"/>
          <w:color w:val="000000"/>
          <w:sz w:val="24"/>
          <w:szCs w:val="24"/>
          <w:lang w:val="en"/>
        </w:rPr>
        <w:t>Cumont</w:t>
      </w:r>
      <w:proofErr w:type="spellEnd"/>
      <w:r w:rsidRPr="004867E1">
        <w:rPr>
          <w:rFonts w:cs="Calibri"/>
          <w:color w:val="000000"/>
          <w:sz w:val="24"/>
          <w:szCs w:val="24"/>
          <w:lang w:val="en"/>
        </w:rPr>
        <w:t xml:space="preserve"> has done a real service by summing up the present state of knowledge.”</w:t>
      </w:r>
      <w:r w:rsidRPr="004867E1">
        <w:rPr>
          <w:rStyle w:val="FootnoteReference"/>
          <w:rFonts w:cs="Calibri"/>
          <w:color w:val="000000"/>
          <w:sz w:val="24"/>
          <w:szCs w:val="24"/>
          <w:lang w:val="en"/>
        </w:rPr>
        <w:footnoteReference w:id="3"/>
      </w:r>
      <w:r w:rsidR="008D5223">
        <w:rPr>
          <w:rFonts w:cs="Calibri"/>
          <w:color w:val="000000"/>
          <w:sz w:val="24"/>
          <w:szCs w:val="24"/>
          <w:lang w:val="en"/>
        </w:rPr>
        <w:t xml:space="preserve"> </w:t>
      </w:r>
      <w:r w:rsidRPr="004867E1">
        <w:rPr>
          <w:rFonts w:cs="Calibri"/>
          <w:sz w:val="24"/>
          <w:szCs w:val="24"/>
          <w:lang w:val="en"/>
        </w:rPr>
        <w:t xml:space="preserve">A 1999 review of </w:t>
      </w:r>
      <w:proofErr w:type="spellStart"/>
      <w:r w:rsidRPr="004867E1">
        <w:rPr>
          <w:rFonts w:cs="Calibri"/>
          <w:sz w:val="24"/>
          <w:szCs w:val="24"/>
          <w:lang w:val="en"/>
        </w:rPr>
        <w:t>Cumont’s</w:t>
      </w:r>
      <w:proofErr w:type="spellEnd"/>
      <w:r w:rsidRPr="004867E1">
        <w:rPr>
          <w:rFonts w:cs="Calibri"/>
          <w:sz w:val="24"/>
          <w:szCs w:val="24"/>
          <w:lang w:val="en"/>
        </w:rPr>
        <w:t xml:space="preserve"> </w:t>
      </w:r>
      <w:r>
        <w:rPr>
          <w:rFonts w:cs="Calibri"/>
          <w:sz w:val="24"/>
          <w:szCs w:val="24"/>
          <w:lang w:val="en"/>
        </w:rPr>
        <w:t>l</w:t>
      </w:r>
      <w:r w:rsidRPr="004867E1">
        <w:rPr>
          <w:rFonts w:cs="Calibri"/>
          <w:sz w:val="24"/>
          <w:szCs w:val="24"/>
          <w:lang w:val="en"/>
        </w:rPr>
        <w:t>egacy, states that his work continues to have an “impact on scholarship half a century after his death.</w:t>
      </w:r>
      <w:r>
        <w:rPr>
          <w:rFonts w:cs="Calibri"/>
          <w:sz w:val="24"/>
          <w:szCs w:val="24"/>
          <w:lang w:val="en"/>
        </w:rPr>
        <w:t>”</w:t>
      </w:r>
      <w:r w:rsidRPr="004867E1">
        <w:rPr>
          <w:rFonts w:cs="Calibri"/>
          <w:sz w:val="24"/>
          <w:szCs w:val="24"/>
          <w:lang w:val="en"/>
        </w:rPr>
        <w:t xml:space="preserve"> </w:t>
      </w:r>
      <w:r w:rsidRPr="004867E1">
        <w:rPr>
          <w:rStyle w:val="FootnoteReference"/>
          <w:rFonts w:cs="Calibri"/>
          <w:sz w:val="24"/>
          <w:szCs w:val="24"/>
          <w:lang w:val="en"/>
        </w:rPr>
        <w:footnoteReference w:id="4"/>
      </w:r>
      <w:r w:rsidRPr="004867E1">
        <w:rPr>
          <w:rFonts w:cs="Calibri"/>
          <w:sz w:val="24"/>
          <w:szCs w:val="24"/>
          <w:lang w:val="en"/>
        </w:rPr>
        <w:t xml:space="preserve"> </w:t>
      </w:r>
    </w:p>
    <w:p w14:paraId="319C3B62" w14:textId="77777777" w:rsidR="00C30C55" w:rsidRPr="00A246B5" w:rsidRDefault="00C30C55" w:rsidP="00C30C55">
      <w:pPr>
        <w:autoSpaceDE w:val="0"/>
        <w:autoSpaceDN w:val="0"/>
        <w:adjustRightInd w:val="0"/>
        <w:spacing w:line="259" w:lineRule="atLeast"/>
        <w:ind w:firstLine="360"/>
        <w:rPr>
          <w:rFonts w:cs="Calibri"/>
          <w:sz w:val="24"/>
          <w:szCs w:val="24"/>
          <w:lang w:val="en"/>
        </w:rPr>
      </w:pPr>
    </w:p>
    <w:p w14:paraId="3D66C8DE" w14:textId="155BEB93" w:rsidR="00C30C55" w:rsidRDefault="00C30C55" w:rsidP="00C30C55">
      <w:pPr>
        <w:autoSpaceDE w:val="0"/>
        <w:autoSpaceDN w:val="0"/>
        <w:adjustRightInd w:val="0"/>
        <w:spacing w:line="259" w:lineRule="atLeast"/>
        <w:ind w:firstLine="360"/>
        <w:rPr>
          <w:rFonts w:cs="Calibri"/>
          <w:color w:val="000000"/>
          <w:sz w:val="24"/>
          <w:szCs w:val="24"/>
          <w:lang w:val="en"/>
        </w:rPr>
      </w:pPr>
      <w:r w:rsidRPr="004867E1">
        <w:rPr>
          <w:rFonts w:cs="Calibri"/>
          <w:i/>
          <w:sz w:val="24"/>
          <w:szCs w:val="24"/>
          <w:lang w:val="en"/>
        </w:rPr>
        <w:t>Astrology and Religion Among the Greek</w:t>
      </w:r>
      <w:r w:rsidR="00923A36">
        <w:rPr>
          <w:rFonts w:cs="Calibri"/>
          <w:i/>
          <w:sz w:val="24"/>
          <w:szCs w:val="24"/>
          <w:lang w:val="en"/>
        </w:rPr>
        <w:t>s</w:t>
      </w:r>
      <w:r w:rsidRPr="004867E1">
        <w:rPr>
          <w:rFonts w:cs="Calibri"/>
          <w:i/>
          <w:sz w:val="24"/>
          <w:szCs w:val="24"/>
          <w:lang w:val="en"/>
        </w:rPr>
        <w:t xml:space="preserve"> and Romans</w:t>
      </w:r>
      <w:r w:rsidRPr="004867E1">
        <w:rPr>
          <w:rFonts w:cs="Calibri"/>
          <w:sz w:val="24"/>
          <w:szCs w:val="24"/>
          <w:lang w:val="en"/>
        </w:rPr>
        <w:t xml:space="preserve"> is a compilation of lectures </w:t>
      </w:r>
      <w:proofErr w:type="spellStart"/>
      <w:r w:rsidRPr="004867E1">
        <w:rPr>
          <w:rFonts w:cs="Calibri"/>
          <w:sz w:val="24"/>
          <w:szCs w:val="24"/>
          <w:lang w:val="en"/>
        </w:rPr>
        <w:t>Cumont</w:t>
      </w:r>
      <w:proofErr w:type="spellEnd"/>
      <w:r w:rsidRPr="004867E1">
        <w:rPr>
          <w:rFonts w:cs="Calibri"/>
          <w:sz w:val="24"/>
          <w:szCs w:val="24"/>
          <w:lang w:val="en"/>
        </w:rPr>
        <w:t xml:space="preserve"> gave for the American Committee for Lectures on the History of Religions – lectures which </w:t>
      </w:r>
      <w:r>
        <w:rPr>
          <w:rFonts w:cs="Calibri"/>
          <w:sz w:val="24"/>
          <w:szCs w:val="24"/>
          <w:lang w:val="en"/>
        </w:rPr>
        <w:t>were the fruit of many years study in ancient astrology and astral religion.</w:t>
      </w:r>
      <w:r w:rsidRPr="004867E1">
        <w:rPr>
          <w:rStyle w:val="FootnoteReference"/>
          <w:rFonts w:cs="Calibri"/>
          <w:sz w:val="24"/>
          <w:szCs w:val="24"/>
          <w:lang w:val="en"/>
        </w:rPr>
        <w:footnoteReference w:id="5"/>
      </w:r>
      <w:r>
        <w:rPr>
          <w:rFonts w:cs="Calibri"/>
          <w:sz w:val="24"/>
          <w:szCs w:val="24"/>
          <w:lang w:val="en"/>
        </w:rPr>
        <w:t xml:space="preserve"> </w:t>
      </w:r>
      <w:r w:rsidR="00B37AE7">
        <w:rPr>
          <w:rFonts w:cs="Calibri"/>
          <w:sz w:val="24"/>
          <w:szCs w:val="24"/>
          <w:lang w:val="en"/>
        </w:rPr>
        <w:t>The publication</w:t>
      </w:r>
      <w:r>
        <w:rPr>
          <w:rFonts w:cs="Calibri"/>
          <w:sz w:val="24"/>
          <w:szCs w:val="24"/>
          <w:lang w:val="en"/>
        </w:rPr>
        <w:t xml:space="preserve"> was hailed at the time as </w:t>
      </w:r>
      <w:r w:rsidR="00B37AE7">
        <w:rPr>
          <w:rFonts w:cs="Calibri"/>
          <w:sz w:val="24"/>
          <w:szCs w:val="24"/>
          <w:lang w:val="en"/>
        </w:rPr>
        <w:t xml:space="preserve">having </w:t>
      </w:r>
      <w:r w:rsidRPr="004867E1">
        <w:rPr>
          <w:rFonts w:cs="Calibri"/>
          <w:color w:val="000000"/>
          <w:sz w:val="24"/>
          <w:szCs w:val="24"/>
          <w:lang w:val="en"/>
        </w:rPr>
        <w:t>“unusual importance for the classical student</w:t>
      </w:r>
      <w:r>
        <w:rPr>
          <w:rFonts w:cs="Calibri"/>
          <w:color w:val="000000"/>
          <w:sz w:val="24"/>
          <w:szCs w:val="24"/>
          <w:lang w:val="en"/>
        </w:rPr>
        <w:t>.</w:t>
      </w:r>
      <w:r w:rsidRPr="004867E1">
        <w:rPr>
          <w:rFonts w:cs="Calibri"/>
          <w:color w:val="000000"/>
          <w:sz w:val="24"/>
          <w:szCs w:val="24"/>
          <w:lang w:val="en"/>
        </w:rPr>
        <w:t>”</w:t>
      </w:r>
      <w:r w:rsidRPr="004867E1">
        <w:rPr>
          <w:rStyle w:val="FootnoteReference"/>
          <w:rFonts w:cs="Calibri"/>
          <w:color w:val="000000"/>
          <w:sz w:val="24"/>
          <w:szCs w:val="24"/>
          <w:lang w:val="en"/>
        </w:rPr>
        <w:footnoteReference w:id="6"/>
      </w:r>
    </w:p>
    <w:p w14:paraId="08F07036" w14:textId="77777777" w:rsidR="00C30C55" w:rsidRPr="004867E1" w:rsidRDefault="00C30C55" w:rsidP="00C30C55">
      <w:pPr>
        <w:autoSpaceDE w:val="0"/>
        <w:autoSpaceDN w:val="0"/>
        <w:adjustRightInd w:val="0"/>
        <w:spacing w:line="259" w:lineRule="atLeast"/>
        <w:ind w:firstLine="360"/>
        <w:rPr>
          <w:rFonts w:cs="Calibri"/>
          <w:sz w:val="24"/>
          <w:szCs w:val="24"/>
          <w:lang w:val="en"/>
        </w:rPr>
      </w:pPr>
    </w:p>
    <w:p w14:paraId="2B34CDFB" w14:textId="788A0A19" w:rsidR="00C30C55" w:rsidRDefault="00C30C55" w:rsidP="00C30C55">
      <w:pPr>
        <w:autoSpaceDE w:val="0"/>
        <w:autoSpaceDN w:val="0"/>
        <w:adjustRightInd w:val="0"/>
        <w:spacing w:line="259" w:lineRule="atLeast"/>
        <w:ind w:firstLine="360"/>
        <w:rPr>
          <w:rFonts w:cs="Calibri"/>
          <w:sz w:val="24"/>
          <w:szCs w:val="24"/>
          <w:lang w:val="en"/>
        </w:rPr>
      </w:pPr>
      <w:proofErr w:type="spellStart"/>
      <w:r>
        <w:rPr>
          <w:rFonts w:cs="Calibri"/>
          <w:sz w:val="24"/>
          <w:szCs w:val="24"/>
          <w:lang w:val="en"/>
        </w:rPr>
        <w:t>Cumont’s</w:t>
      </w:r>
      <w:proofErr w:type="spellEnd"/>
      <w:r>
        <w:rPr>
          <w:rFonts w:cs="Calibri"/>
          <w:sz w:val="24"/>
          <w:szCs w:val="24"/>
          <w:lang w:val="en"/>
        </w:rPr>
        <w:t xml:space="preserve"> Introduction</w:t>
      </w:r>
      <w:r w:rsidRPr="004867E1">
        <w:rPr>
          <w:rFonts w:cs="Calibri"/>
          <w:sz w:val="24"/>
          <w:szCs w:val="24"/>
          <w:lang w:val="en"/>
        </w:rPr>
        <w:t xml:space="preserve"> </w:t>
      </w:r>
      <w:r w:rsidR="00AC6A12">
        <w:rPr>
          <w:rFonts w:cs="Calibri"/>
          <w:sz w:val="24"/>
          <w:szCs w:val="24"/>
          <w:lang w:val="en"/>
        </w:rPr>
        <w:t>dates</w:t>
      </w:r>
      <w:r w:rsidR="005828AA">
        <w:rPr>
          <w:rFonts w:cs="Calibri"/>
          <w:sz w:val="24"/>
          <w:szCs w:val="24"/>
          <w:lang w:val="en"/>
        </w:rPr>
        <w:t xml:space="preserve"> the </w:t>
      </w:r>
      <w:r w:rsidR="00907C94">
        <w:rPr>
          <w:rFonts w:cs="Calibri"/>
          <w:sz w:val="24"/>
          <w:szCs w:val="24"/>
          <w:lang w:val="en"/>
        </w:rPr>
        <w:t>progress</w:t>
      </w:r>
      <w:r w:rsidR="005828AA">
        <w:rPr>
          <w:rFonts w:cs="Calibri"/>
          <w:sz w:val="24"/>
          <w:szCs w:val="24"/>
          <w:lang w:val="en"/>
        </w:rPr>
        <w:t xml:space="preserve"> </w:t>
      </w:r>
      <w:r w:rsidR="0065047B">
        <w:rPr>
          <w:rFonts w:cs="Calibri"/>
          <w:sz w:val="24"/>
          <w:szCs w:val="24"/>
          <w:lang w:val="en"/>
        </w:rPr>
        <w:t>of</w:t>
      </w:r>
      <w:r w:rsidR="00AC6A12">
        <w:rPr>
          <w:rFonts w:cs="Calibri"/>
          <w:sz w:val="24"/>
          <w:szCs w:val="24"/>
          <w:lang w:val="en"/>
        </w:rPr>
        <w:t xml:space="preserve"> the</w:t>
      </w:r>
      <w:r w:rsidR="0065047B">
        <w:rPr>
          <w:rFonts w:cs="Calibri"/>
          <w:sz w:val="24"/>
          <w:szCs w:val="24"/>
          <w:lang w:val="en"/>
        </w:rPr>
        <w:t xml:space="preserve"> </w:t>
      </w:r>
      <w:r w:rsidR="00AC6A12">
        <w:rPr>
          <w:rFonts w:cs="Calibri"/>
          <w:sz w:val="24"/>
          <w:szCs w:val="24"/>
          <w:lang w:val="en"/>
        </w:rPr>
        <w:t>“discredit and neglect”</w:t>
      </w:r>
      <w:r w:rsidR="005828AA">
        <w:rPr>
          <w:rFonts w:cs="Calibri"/>
          <w:sz w:val="24"/>
          <w:szCs w:val="24"/>
          <w:lang w:val="en"/>
        </w:rPr>
        <w:t xml:space="preserve"> </w:t>
      </w:r>
      <w:r w:rsidR="00AC6A12">
        <w:rPr>
          <w:rFonts w:cs="Calibri"/>
          <w:sz w:val="24"/>
          <w:szCs w:val="24"/>
          <w:lang w:val="en"/>
        </w:rPr>
        <w:t>of</w:t>
      </w:r>
      <w:r w:rsidR="005828AA">
        <w:rPr>
          <w:rFonts w:cs="Calibri"/>
          <w:sz w:val="24"/>
          <w:szCs w:val="24"/>
          <w:lang w:val="en"/>
        </w:rPr>
        <w:t xml:space="preserve"> </w:t>
      </w:r>
      <w:r w:rsidR="00AC6A12">
        <w:rPr>
          <w:rFonts w:cs="Calibri"/>
          <w:sz w:val="24"/>
          <w:szCs w:val="24"/>
          <w:lang w:val="en"/>
        </w:rPr>
        <w:t xml:space="preserve">ancient </w:t>
      </w:r>
      <w:r w:rsidR="005828AA">
        <w:rPr>
          <w:rFonts w:cs="Calibri"/>
          <w:sz w:val="24"/>
          <w:szCs w:val="24"/>
          <w:lang w:val="en"/>
        </w:rPr>
        <w:t>astrology</w:t>
      </w:r>
      <w:r w:rsidR="00AC6A12">
        <w:rPr>
          <w:rFonts w:cs="Calibri"/>
          <w:sz w:val="24"/>
          <w:szCs w:val="24"/>
          <w:lang w:val="en"/>
        </w:rPr>
        <w:t xml:space="preserve"> </w:t>
      </w:r>
      <w:r w:rsidR="00907C94">
        <w:rPr>
          <w:rFonts w:cs="Calibri"/>
          <w:sz w:val="24"/>
          <w:szCs w:val="24"/>
          <w:lang w:val="en"/>
        </w:rPr>
        <w:t>from</w:t>
      </w:r>
      <w:r w:rsidR="0065047B">
        <w:rPr>
          <w:rFonts w:cs="Calibri"/>
          <w:sz w:val="24"/>
          <w:szCs w:val="24"/>
          <w:lang w:val="en"/>
        </w:rPr>
        <w:t xml:space="preserve"> the discoveries of Copernicus, Kepler, and Galileo, through the eighteenth</w:t>
      </w:r>
      <w:r w:rsidR="00AC6A12">
        <w:rPr>
          <w:rFonts w:cs="Calibri"/>
          <w:sz w:val="24"/>
          <w:szCs w:val="24"/>
          <w:lang w:val="en"/>
        </w:rPr>
        <w:t xml:space="preserve"> century</w:t>
      </w:r>
      <w:r w:rsidR="0065047B">
        <w:rPr>
          <w:rFonts w:cs="Calibri"/>
          <w:sz w:val="24"/>
          <w:szCs w:val="24"/>
          <w:lang w:val="en"/>
        </w:rPr>
        <w:t xml:space="preserve"> and most of the nineteenth </w:t>
      </w:r>
      <w:r w:rsidR="00AC6A12">
        <w:rPr>
          <w:rFonts w:cs="Calibri"/>
          <w:sz w:val="24"/>
          <w:szCs w:val="24"/>
          <w:lang w:val="en"/>
        </w:rPr>
        <w:t xml:space="preserve">century, until the end of the nineteenth century, when it began to be </w:t>
      </w:r>
      <w:r w:rsidR="00AC6A12">
        <w:rPr>
          <w:rFonts w:cs="Calibri"/>
          <w:sz w:val="24"/>
          <w:szCs w:val="24"/>
          <w:lang w:val="en"/>
        </w:rPr>
        <w:lastRenderedPageBreak/>
        <w:t>“recalled to the attention of investigators.”</w:t>
      </w:r>
      <w:r w:rsidR="00AC6A12">
        <w:rPr>
          <w:rStyle w:val="FootnoteReference"/>
          <w:rFonts w:cs="Calibri"/>
          <w:sz w:val="24"/>
          <w:szCs w:val="24"/>
          <w:lang w:val="en"/>
        </w:rPr>
        <w:footnoteReference w:id="7"/>
      </w:r>
      <w:r w:rsidR="0065047B">
        <w:rPr>
          <w:rFonts w:cs="Calibri"/>
          <w:sz w:val="24"/>
          <w:szCs w:val="24"/>
          <w:lang w:val="en"/>
        </w:rPr>
        <w:t xml:space="preserve"> </w:t>
      </w:r>
      <w:r w:rsidR="005828AA">
        <w:rPr>
          <w:rFonts w:cs="Calibri"/>
          <w:sz w:val="24"/>
          <w:szCs w:val="24"/>
          <w:lang w:val="en"/>
        </w:rPr>
        <w:t xml:space="preserve"> </w:t>
      </w:r>
      <w:proofErr w:type="spellStart"/>
      <w:r w:rsidR="0065047B">
        <w:rPr>
          <w:rFonts w:cs="Calibri"/>
          <w:sz w:val="24"/>
          <w:szCs w:val="24"/>
          <w:lang w:val="en"/>
        </w:rPr>
        <w:t>Cumont</w:t>
      </w:r>
      <w:proofErr w:type="spellEnd"/>
      <w:r w:rsidR="005828AA">
        <w:rPr>
          <w:rFonts w:cs="Calibri"/>
          <w:sz w:val="24"/>
          <w:szCs w:val="24"/>
          <w:lang w:val="en"/>
        </w:rPr>
        <w:t xml:space="preserve"> </w:t>
      </w:r>
      <w:r w:rsidRPr="004867E1">
        <w:rPr>
          <w:rFonts w:cs="Calibri"/>
          <w:sz w:val="24"/>
          <w:szCs w:val="24"/>
          <w:lang w:val="en"/>
        </w:rPr>
        <w:t>presents astrology as a subject which, despite its basis in “erroneous belief</w:t>
      </w:r>
      <w:r w:rsidR="00B37AE7">
        <w:rPr>
          <w:rFonts w:cs="Calibri"/>
          <w:sz w:val="24"/>
          <w:szCs w:val="24"/>
          <w:lang w:val="en"/>
        </w:rPr>
        <w:t>,</w:t>
      </w:r>
      <w:r w:rsidRPr="004867E1">
        <w:rPr>
          <w:rFonts w:cs="Calibri"/>
          <w:sz w:val="24"/>
          <w:szCs w:val="24"/>
          <w:lang w:val="en"/>
        </w:rPr>
        <w:t>” is</w:t>
      </w:r>
      <w:r w:rsidR="005828AA">
        <w:rPr>
          <w:rFonts w:cs="Calibri"/>
          <w:sz w:val="24"/>
          <w:szCs w:val="24"/>
          <w:lang w:val="en"/>
        </w:rPr>
        <w:t xml:space="preserve"> nonetheless</w:t>
      </w:r>
      <w:r w:rsidRPr="004867E1">
        <w:rPr>
          <w:rFonts w:cs="Calibri"/>
          <w:sz w:val="24"/>
          <w:szCs w:val="24"/>
          <w:lang w:val="en"/>
        </w:rPr>
        <w:t xml:space="preserve"> worthy of study for </w:t>
      </w:r>
      <w:r>
        <w:rPr>
          <w:rFonts w:cs="Calibri"/>
          <w:sz w:val="24"/>
          <w:szCs w:val="24"/>
          <w:lang w:val="en"/>
        </w:rPr>
        <w:t>three main</w:t>
      </w:r>
      <w:r w:rsidRPr="004867E1">
        <w:rPr>
          <w:rFonts w:cs="Calibri"/>
          <w:sz w:val="24"/>
          <w:szCs w:val="24"/>
          <w:lang w:val="en"/>
        </w:rPr>
        <w:t xml:space="preserve"> reasons</w:t>
      </w:r>
      <w:r>
        <w:rPr>
          <w:rFonts w:cs="Calibri"/>
          <w:sz w:val="24"/>
          <w:szCs w:val="24"/>
          <w:lang w:val="en"/>
        </w:rPr>
        <w:t>.</w:t>
      </w:r>
      <w:r w:rsidR="008D5223">
        <w:rPr>
          <w:rStyle w:val="FootnoteReference"/>
          <w:rFonts w:cs="Calibri"/>
          <w:sz w:val="24"/>
          <w:szCs w:val="24"/>
          <w:lang w:val="en"/>
        </w:rPr>
        <w:footnoteReference w:id="8"/>
      </w:r>
      <w:r w:rsidRPr="004867E1">
        <w:rPr>
          <w:rFonts w:cs="Calibri"/>
          <w:sz w:val="24"/>
          <w:szCs w:val="24"/>
          <w:lang w:val="en"/>
        </w:rPr>
        <w:t xml:space="preserve"> Firstly, because of its widespread influence on the classical world</w:t>
      </w:r>
      <w:r>
        <w:rPr>
          <w:rFonts w:cs="Calibri"/>
          <w:sz w:val="24"/>
          <w:szCs w:val="24"/>
          <w:lang w:val="en"/>
        </w:rPr>
        <w:t>:</w:t>
      </w:r>
      <w:r w:rsidRPr="004867E1">
        <w:rPr>
          <w:rFonts w:cs="Calibri"/>
          <w:sz w:val="24"/>
          <w:szCs w:val="24"/>
          <w:lang w:val="en"/>
        </w:rPr>
        <w:t xml:space="preserve"> </w:t>
      </w:r>
      <w:proofErr w:type="spellStart"/>
      <w:r>
        <w:rPr>
          <w:rFonts w:cs="Calibri"/>
          <w:sz w:val="24"/>
          <w:szCs w:val="24"/>
          <w:lang w:val="en"/>
        </w:rPr>
        <w:t>Cumont</w:t>
      </w:r>
      <w:proofErr w:type="spellEnd"/>
      <w:r>
        <w:rPr>
          <w:rFonts w:cs="Calibri"/>
          <w:sz w:val="24"/>
          <w:szCs w:val="24"/>
          <w:lang w:val="en"/>
        </w:rPr>
        <w:t xml:space="preserve"> states that it </w:t>
      </w:r>
      <w:r w:rsidRPr="004867E1">
        <w:rPr>
          <w:rFonts w:cs="Calibri"/>
          <w:sz w:val="24"/>
          <w:szCs w:val="24"/>
          <w:lang w:val="en"/>
        </w:rPr>
        <w:t>“exercis</w:t>
      </w:r>
      <w:r>
        <w:rPr>
          <w:rFonts w:cs="Calibri"/>
          <w:sz w:val="24"/>
          <w:szCs w:val="24"/>
          <w:lang w:val="en"/>
        </w:rPr>
        <w:t xml:space="preserve">ed </w:t>
      </w:r>
      <w:r w:rsidRPr="004867E1">
        <w:rPr>
          <w:rFonts w:cs="Calibri"/>
          <w:sz w:val="24"/>
          <w:szCs w:val="24"/>
          <w:lang w:val="en"/>
        </w:rPr>
        <w:t>over Asia and Europe a wider dominion than any religion has ever achieved</w:t>
      </w:r>
      <w:r>
        <w:rPr>
          <w:rFonts w:cs="Calibri"/>
          <w:sz w:val="24"/>
          <w:szCs w:val="24"/>
          <w:lang w:val="en"/>
        </w:rPr>
        <w:t>.</w:t>
      </w:r>
      <w:r w:rsidRPr="004867E1">
        <w:rPr>
          <w:rFonts w:cs="Calibri"/>
          <w:sz w:val="24"/>
          <w:szCs w:val="24"/>
          <w:lang w:val="en"/>
        </w:rPr>
        <w:t>”</w:t>
      </w:r>
      <w:r w:rsidR="008D5223">
        <w:rPr>
          <w:rStyle w:val="FootnoteReference"/>
          <w:rFonts w:cs="Calibri"/>
          <w:sz w:val="24"/>
          <w:szCs w:val="24"/>
          <w:lang w:val="en"/>
        </w:rPr>
        <w:footnoteReference w:id="9"/>
      </w:r>
      <w:r w:rsidRPr="004867E1">
        <w:rPr>
          <w:rFonts w:cs="Calibri"/>
          <w:sz w:val="24"/>
          <w:szCs w:val="24"/>
          <w:lang w:val="en"/>
        </w:rPr>
        <w:t xml:space="preserve"> </w:t>
      </w:r>
      <w:r>
        <w:rPr>
          <w:rFonts w:cs="Calibri"/>
          <w:sz w:val="24"/>
          <w:szCs w:val="24"/>
          <w:lang w:val="en"/>
        </w:rPr>
        <w:t>He writes that</w:t>
      </w:r>
      <w:r w:rsidR="00B37AE7">
        <w:rPr>
          <w:rFonts w:cs="Calibri"/>
          <w:sz w:val="24"/>
          <w:szCs w:val="24"/>
          <w:lang w:val="en"/>
        </w:rPr>
        <w:t xml:space="preserve"> astrology</w:t>
      </w:r>
      <w:r>
        <w:rPr>
          <w:rFonts w:cs="Calibri"/>
          <w:sz w:val="24"/>
          <w:szCs w:val="24"/>
          <w:lang w:val="en"/>
        </w:rPr>
        <w:t xml:space="preserve"> has “exercised an endless influence on the creeds and the ideas of the most diverse peoples,” and that therefore it “necessarily demands the attention of historians.”</w:t>
      </w:r>
      <w:r w:rsidR="008D5223">
        <w:rPr>
          <w:rStyle w:val="FootnoteReference"/>
          <w:rFonts w:cs="Calibri"/>
          <w:sz w:val="24"/>
          <w:szCs w:val="24"/>
          <w:lang w:val="en"/>
        </w:rPr>
        <w:footnoteReference w:id="10"/>
      </w:r>
      <w:r>
        <w:rPr>
          <w:rFonts w:cs="Calibri"/>
          <w:sz w:val="24"/>
          <w:szCs w:val="24"/>
          <w:lang w:val="en"/>
        </w:rPr>
        <w:t xml:space="preserve"> </w:t>
      </w:r>
      <w:r w:rsidRPr="004867E1">
        <w:rPr>
          <w:rFonts w:cs="Calibri"/>
          <w:sz w:val="24"/>
          <w:szCs w:val="24"/>
          <w:lang w:val="en"/>
        </w:rPr>
        <w:t xml:space="preserve">Secondly, </w:t>
      </w:r>
      <w:proofErr w:type="spellStart"/>
      <w:r>
        <w:rPr>
          <w:rFonts w:cs="Calibri"/>
          <w:sz w:val="24"/>
          <w:szCs w:val="24"/>
          <w:lang w:val="en"/>
        </w:rPr>
        <w:t>Cumont</w:t>
      </w:r>
      <w:proofErr w:type="spellEnd"/>
      <w:r>
        <w:rPr>
          <w:rFonts w:cs="Calibri"/>
          <w:sz w:val="24"/>
          <w:szCs w:val="24"/>
          <w:lang w:val="en"/>
        </w:rPr>
        <w:t xml:space="preserve"> states it is valuable to study</w:t>
      </w:r>
      <w:r w:rsidR="00B37AE7">
        <w:rPr>
          <w:rFonts w:cs="Calibri"/>
          <w:sz w:val="24"/>
          <w:szCs w:val="24"/>
          <w:lang w:val="en"/>
        </w:rPr>
        <w:t xml:space="preserve"> the history of ancient astrology</w:t>
      </w:r>
      <w:r>
        <w:rPr>
          <w:rFonts w:cs="Calibri"/>
          <w:sz w:val="24"/>
          <w:szCs w:val="24"/>
          <w:lang w:val="en"/>
        </w:rPr>
        <w:t xml:space="preserve"> </w:t>
      </w:r>
      <w:r w:rsidRPr="004867E1">
        <w:rPr>
          <w:rFonts w:cs="Calibri"/>
          <w:sz w:val="24"/>
          <w:szCs w:val="24"/>
          <w:lang w:val="en"/>
        </w:rPr>
        <w:t xml:space="preserve">because </w:t>
      </w:r>
      <w:r>
        <w:rPr>
          <w:rFonts w:cs="Calibri"/>
          <w:sz w:val="24"/>
          <w:szCs w:val="24"/>
          <w:lang w:val="en"/>
        </w:rPr>
        <w:t>astrology</w:t>
      </w:r>
      <w:r w:rsidRPr="004867E1">
        <w:rPr>
          <w:rFonts w:cs="Calibri"/>
          <w:sz w:val="24"/>
          <w:szCs w:val="24"/>
          <w:lang w:val="en"/>
        </w:rPr>
        <w:t xml:space="preserve"> is “indissolubly linked</w:t>
      </w:r>
      <w:r>
        <w:rPr>
          <w:rFonts w:cs="Calibri"/>
          <w:sz w:val="24"/>
          <w:szCs w:val="24"/>
          <w:lang w:val="en"/>
        </w:rPr>
        <w:t>” to the birth and development of many of the sciences:</w:t>
      </w:r>
      <w:r w:rsidRPr="004867E1">
        <w:rPr>
          <w:rFonts w:cs="Calibri"/>
          <w:sz w:val="24"/>
          <w:szCs w:val="24"/>
          <w:lang w:val="en"/>
        </w:rPr>
        <w:t xml:space="preserve"> </w:t>
      </w:r>
      <w:r>
        <w:rPr>
          <w:rFonts w:cs="Calibri"/>
          <w:sz w:val="24"/>
          <w:szCs w:val="24"/>
          <w:lang w:val="en"/>
        </w:rPr>
        <w:t>“</w:t>
      </w:r>
      <w:r w:rsidRPr="004867E1">
        <w:rPr>
          <w:rFonts w:cs="Calibri"/>
          <w:sz w:val="24"/>
          <w:szCs w:val="24"/>
          <w:lang w:val="en"/>
        </w:rPr>
        <w:t xml:space="preserve">not only </w:t>
      </w:r>
      <w:r>
        <w:rPr>
          <w:rFonts w:cs="Calibri"/>
          <w:sz w:val="24"/>
          <w:szCs w:val="24"/>
          <w:lang w:val="en"/>
        </w:rPr>
        <w:t xml:space="preserve">… </w:t>
      </w:r>
      <w:r w:rsidRPr="004867E1">
        <w:rPr>
          <w:rFonts w:cs="Calibri"/>
          <w:sz w:val="24"/>
          <w:szCs w:val="24"/>
          <w:lang w:val="en"/>
        </w:rPr>
        <w:t>astronomy and mete</w:t>
      </w:r>
      <w:r>
        <w:rPr>
          <w:rFonts w:cs="Calibri"/>
          <w:sz w:val="24"/>
          <w:szCs w:val="24"/>
          <w:lang w:val="en"/>
        </w:rPr>
        <w:t>or</w:t>
      </w:r>
      <w:r w:rsidRPr="004867E1">
        <w:rPr>
          <w:rFonts w:cs="Calibri"/>
          <w:sz w:val="24"/>
          <w:szCs w:val="24"/>
          <w:lang w:val="en"/>
        </w:rPr>
        <w:t xml:space="preserve">ology, but also </w:t>
      </w:r>
      <w:r>
        <w:rPr>
          <w:rFonts w:cs="Calibri"/>
          <w:sz w:val="24"/>
          <w:szCs w:val="24"/>
          <w:lang w:val="en"/>
        </w:rPr>
        <w:t>…</w:t>
      </w:r>
      <w:r w:rsidRPr="004867E1">
        <w:rPr>
          <w:rFonts w:cs="Calibri"/>
          <w:sz w:val="24"/>
          <w:szCs w:val="24"/>
          <w:lang w:val="en"/>
        </w:rPr>
        <w:t xml:space="preserve"> medicine, botany, ethnography, and physics</w:t>
      </w:r>
      <w:r>
        <w:rPr>
          <w:rFonts w:cs="Calibri"/>
          <w:sz w:val="24"/>
          <w:szCs w:val="24"/>
          <w:lang w:val="en"/>
        </w:rPr>
        <w:t>.</w:t>
      </w:r>
      <w:r w:rsidRPr="004867E1">
        <w:rPr>
          <w:rFonts w:cs="Calibri"/>
          <w:sz w:val="24"/>
          <w:szCs w:val="24"/>
          <w:lang w:val="en"/>
        </w:rPr>
        <w:t>”</w:t>
      </w:r>
      <w:r>
        <w:rPr>
          <w:rFonts w:cs="Calibri"/>
          <w:sz w:val="24"/>
          <w:szCs w:val="24"/>
          <w:lang w:val="en"/>
        </w:rPr>
        <w:t xml:space="preserve"> </w:t>
      </w:r>
      <w:r w:rsidR="008D5223">
        <w:rPr>
          <w:rStyle w:val="FootnoteReference"/>
          <w:rFonts w:cs="Calibri"/>
          <w:sz w:val="24"/>
          <w:szCs w:val="24"/>
          <w:lang w:val="en"/>
        </w:rPr>
        <w:footnoteReference w:id="11"/>
      </w:r>
      <w:r w:rsidR="008D5223">
        <w:rPr>
          <w:rFonts w:cs="Calibri"/>
          <w:sz w:val="24"/>
          <w:szCs w:val="24"/>
          <w:lang w:val="en"/>
        </w:rPr>
        <w:t xml:space="preserve"> </w:t>
      </w:r>
      <w:r>
        <w:rPr>
          <w:rFonts w:cs="Calibri"/>
          <w:sz w:val="24"/>
          <w:szCs w:val="24"/>
          <w:lang w:val="en"/>
        </w:rPr>
        <w:t>He further says that “if we go back to the earliest stages of every kind of learning, as far as the Alexandrine and even the Babylonian period, we shall find almost everywhere the … influence of these astral ‘mathematics.’”</w:t>
      </w:r>
      <w:r w:rsidR="008D5223">
        <w:rPr>
          <w:rStyle w:val="FootnoteReference"/>
          <w:rFonts w:cs="Calibri"/>
          <w:sz w:val="24"/>
          <w:szCs w:val="24"/>
          <w:lang w:val="en"/>
        </w:rPr>
        <w:footnoteReference w:id="12"/>
      </w:r>
      <w:r w:rsidRPr="004867E1">
        <w:rPr>
          <w:rFonts w:cs="Calibri"/>
          <w:sz w:val="24"/>
          <w:szCs w:val="24"/>
          <w:lang w:val="en"/>
        </w:rPr>
        <w:t xml:space="preserve"> </w:t>
      </w:r>
      <w:r>
        <w:rPr>
          <w:rFonts w:cs="Calibri"/>
          <w:sz w:val="24"/>
          <w:szCs w:val="24"/>
          <w:lang w:val="en"/>
        </w:rPr>
        <w:t>Thirdly</w:t>
      </w:r>
      <w:r w:rsidR="008D5223">
        <w:rPr>
          <w:rFonts w:cs="Calibri"/>
          <w:sz w:val="24"/>
          <w:szCs w:val="24"/>
          <w:lang w:val="en"/>
        </w:rPr>
        <w:t>,</w:t>
      </w:r>
      <w:r>
        <w:rPr>
          <w:rFonts w:cs="Calibri"/>
          <w:sz w:val="24"/>
          <w:szCs w:val="24"/>
          <w:lang w:val="en"/>
        </w:rPr>
        <w:t xml:space="preserve"> </w:t>
      </w:r>
      <w:proofErr w:type="spellStart"/>
      <w:r>
        <w:rPr>
          <w:rFonts w:cs="Calibri"/>
          <w:sz w:val="24"/>
          <w:szCs w:val="24"/>
          <w:lang w:val="en"/>
        </w:rPr>
        <w:t>Cumont</w:t>
      </w:r>
      <w:proofErr w:type="spellEnd"/>
      <w:r>
        <w:rPr>
          <w:rFonts w:cs="Calibri"/>
          <w:sz w:val="24"/>
          <w:szCs w:val="24"/>
          <w:lang w:val="en"/>
        </w:rPr>
        <w:t xml:space="preserve"> asserts that the fact of ancient astrology’s widespread historical reach should prompt modern psychologists to investigate it:</w:t>
      </w:r>
      <w:r w:rsidRPr="004867E1">
        <w:rPr>
          <w:rFonts w:cs="Calibri"/>
          <w:sz w:val="24"/>
          <w:szCs w:val="24"/>
          <w:lang w:val="en"/>
        </w:rPr>
        <w:t xml:space="preserve"> </w:t>
      </w:r>
      <w:r>
        <w:rPr>
          <w:rFonts w:cs="Calibri"/>
          <w:sz w:val="24"/>
          <w:szCs w:val="24"/>
          <w:lang w:val="en"/>
        </w:rPr>
        <w:t xml:space="preserve">by so doing they could </w:t>
      </w:r>
      <w:r w:rsidRPr="004867E1">
        <w:rPr>
          <w:rFonts w:cs="Calibri"/>
          <w:sz w:val="24"/>
          <w:szCs w:val="24"/>
          <w:lang w:val="en"/>
        </w:rPr>
        <w:t xml:space="preserve">gain insight into </w:t>
      </w:r>
      <w:r>
        <w:rPr>
          <w:rFonts w:cs="Calibri"/>
          <w:sz w:val="24"/>
          <w:szCs w:val="24"/>
          <w:lang w:val="en"/>
        </w:rPr>
        <w:t xml:space="preserve">mental illness and </w:t>
      </w:r>
      <w:r w:rsidRPr="004867E1">
        <w:rPr>
          <w:rFonts w:cs="Calibri"/>
          <w:sz w:val="24"/>
          <w:szCs w:val="24"/>
          <w:lang w:val="en"/>
        </w:rPr>
        <w:t>human psychology</w:t>
      </w:r>
      <w:r>
        <w:rPr>
          <w:rFonts w:cs="Calibri"/>
          <w:sz w:val="24"/>
          <w:szCs w:val="24"/>
          <w:lang w:val="en"/>
        </w:rPr>
        <w:t>, and find psychological answers to account for “how … this absurd doctrine [could] arise, develop, spread, and force itself on superior intellects for century after century.”</w:t>
      </w:r>
      <w:r w:rsidR="008D5223">
        <w:rPr>
          <w:rStyle w:val="FootnoteReference"/>
          <w:rFonts w:cs="Calibri"/>
          <w:sz w:val="24"/>
          <w:szCs w:val="24"/>
          <w:lang w:val="en"/>
        </w:rPr>
        <w:footnoteReference w:id="13"/>
      </w:r>
    </w:p>
    <w:p w14:paraId="339B1DB3" w14:textId="77777777" w:rsidR="00C30C55" w:rsidRDefault="00C30C55" w:rsidP="00C30C55">
      <w:pPr>
        <w:autoSpaceDE w:val="0"/>
        <w:autoSpaceDN w:val="0"/>
        <w:adjustRightInd w:val="0"/>
        <w:spacing w:line="259" w:lineRule="atLeast"/>
        <w:ind w:firstLine="360"/>
        <w:rPr>
          <w:rFonts w:cs="Calibri"/>
          <w:sz w:val="24"/>
          <w:szCs w:val="24"/>
          <w:lang w:val="en"/>
        </w:rPr>
      </w:pPr>
    </w:p>
    <w:p w14:paraId="23CEEE27" w14:textId="2F18084A" w:rsidR="00C30C55" w:rsidRDefault="00C30C55" w:rsidP="005828AA">
      <w:pPr>
        <w:autoSpaceDE w:val="0"/>
        <w:autoSpaceDN w:val="0"/>
        <w:adjustRightInd w:val="0"/>
        <w:spacing w:line="259" w:lineRule="atLeast"/>
        <w:ind w:firstLine="360"/>
        <w:rPr>
          <w:rFonts w:cs="Calibri"/>
          <w:sz w:val="24"/>
          <w:szCs w:val="24"/>
          <w:lang w:val="en"/>
        </w:rPr>
      </w:pPr>
      <w:proofErr w:type="spellStart"/>
      <w:r w:rsidRPr="004867E1">
        <w:rPr>
          <w:rFonts w:cs="Calibri"/>
          <w:sz w:val="24"/>
          <w:szCs w:val="24"/>
          <w:lang w:val="en"/>
        </w:rPr>
        <w:t>Cumont</w:t>
      </w:r>
      <w:proofErr w:type="spellEnd"/>
      <w:r w:rsidRPr="004867E1">
        <w:rPr>
          <w:rFonts w:cs="Calibri"/>
          <w:sz w:val="24"/>
          <w:szCs w:val="24"/>
          <w:lang w:val="en"/>
        </w:rPr>
        <w:t xml:space="preserve"> proposes his own solution to </w:t>
      </w:r>
      <w:r w:rsidR="00907C94">
        <w:rPr>
          <w:rFonts w:cs="Calibri"/>
          <w:sz w:val="24"/>
          <w:szCs w:val="24"/>
          <w:lang w:val="en"/>
        </w:rPr>
        <w:t>the</w:t>
      </w:r>
      <w:r w:rsidRPr="004867E1">
        <w:rPr>
          <w:rFonts w:cs="Calibri"/>
          <w:sz w:val="24"/>
          <w:szCs w:val="24"/>
          <w:lang w:val="en"/>
        </w:rPr>
        <w:t xml:space="preserve"> question</w:t>
      </w:r>
      <w:r w:rsidR="00907C94">
        <w:rPr>
          <w:rFonts w:cs="Calibri"/>
          <w:sz w:val="24"/>
          <w:szCs w:val="24"/>
          <w:lang w:val="en"/>
        </w:rPr>
        <w:t xml:space="preserve"> of how the </w:t>
      </w:r>
      <w:r w:rsidR="009D2592">
        <w:rPr>
          <w:rFonts w:cs="Calibri"/>
          <w:sz w:val="24"/>
          <w:szCs w:val="24"/>
          <w:lang w:val="en"/>
        </w:rPr>
        <w:t>‘doctrine’</w:t>
      </w:r>
      <w:r w:rsidR="00907C94">
        <w:rPr>
          <w:rFonts w:cs="Calibri"/>
          <w:sz w:val="24"/>
          <w:szCs w:val="24"/>
          <w:lang w:val="en"/>
        </w:rPr>
        <w:t xml:space="preserve"> endured</w:t>
      </w:r>
      <w:r w:rsidRPr="004867E1">
        <w:rPr>
          <w:rFonts w:cs="Calibri"/>
          <w:sz w:val="24"/>
          <w:szCs w:val="24"/>
          <w:lang w:val="en"/>
        </w:rPr>
        <w:t xml:space="preserve">, tracing briefly how a </w:t>
      </w:r>
      <w:r>
        <w:rPr>
          <w:rFonts w:cs="Calibri"/>
          <w:sz w:val="24"/>
          <w:szCs w:val="24"/>
          <w:lang w:val="en"/>
        </w:rPr>
        <w:t xml:space="preserve">primitive </w:t>
      </w:r>
      <w:r w:rsidRPr="004867E1">
        <w:rPr>
          <w:rFonts w:cs="Calibri"/>
          <w:sz w:val="24"/>
          <w:szCs w:val="24"/>
          <w:lang w:val="en"/>
        </w:rPr>
        <w:t xml:space="preserve">belief in astral deities became </w:t>
      </w:r>
      <w:r>
        <w:rPr>
          <w:rFonts w:cs="Calibri"/>
          <w:sz w:val="24"/>
          <w:szCs w:val="24"/>
          <w:lang w:val="en"/>
        </w:rPr>
        <w:t>inseparably intertwined with</w:t>
      </w:r>
      <w:r w:rsidRPr="004867E1">
        <w:rPr>
          <w:rFonts w:cs="Calibri"/>
          <w:sz w:val="24"/>
          <w:szCs w:val="24"/>
          <w:lang w:val="en"/>
        </w:rPr>
        <w:t xml:space="preserve"> </w:t>
      </w:r>
      <w:r>
        <w:rPr>
          <w:rFonts w:cs="Calibri"/>
          <w:sz w:val="24"/>
          <w:szCs w:val="24"/>
          <w:lang w:val="en"/>
        </w:rPr>
        <w:t xml:space="preserve">scientific </w:t>
      </w:r>
      <w:r w:rsidRPr="004867E1">
        <w:rPr>
          <w:rFonts w:cs="Calibri"/>
          <w:sz w:val="24"/>
          <w:szCs w:val="24"/>
          <w:lang w:val="en"/>
        </w:rPr>
        <w:t>discoveries about the laws of the physical universe</w:t>
      </w:r>
      <w:r>
        <w:rPr>
          <w:rFonts w:cs="Calibri"/>
          <w:sz w:val="24"/>
          <w:szCs w:val="24"/>
          <w:lang w:val="en"/>
        </w:rPr>
        <w:t>,</w:t>
      </w:r>
      <w:r w:rsidRPr="004867E1">
        <w:rPr>
          <w:rFonts w:cs="Calibri"/>
          <w:sz w:val="24"/>
          <w:szCs w:val="24"/>
          <w:lang w:val="en"/>
        </w:rPr>
        <w:t xml:space="preserve"> to such an extent that “the old belief became a science</w:t>
      </w:r>
      <w:r>
        <w:rPr>
          <w:rFonts w:cs="Calibri"/>
          <w:sz w:val="24"/>
          <w:szCs w:val="24"/>
          <w:lang w:val="en"/>
        </w:rPr>
        <w:t>.</w:t>
      </w:r>
      <w:r w:rsidRPr="004867E1">
        <w:rPr>
          <w:rFonts w:cs="Calibri"/>
          <w:sz w:val="24"/>
          <w:szCs w:val="24"/>
          <w:lang w:val="en"/>
        </w:rPr>
        <w:t>”</w:t>
      </w:r>
      <w:r w:rsidR="004C5535">
        <w:rPr>
          <w:rStyle w:val="FootnoteReference"/>
          <w:rFonts w:cs="Calibri"/>
          <w:sz w:val="24"/>
          <w:szCs w:val="24"/>
          <w:lang w:val="en"/>
        </w:rPr>
        <w:footnoteReference w:id="14"/>
      </w:r>
      <w:r>
        <w:rPr>
          <w:rFonts w:cs="Calibri"/>
          <w:sz w:val="24"/>
          <w:szCs w:val="24"/>
          <w:lang w:val="en"/>
        </w:rPr>
        <w:t xml:space="preserve"> He writes that</w:t>
      </w:r>
      <w:r w:rsidRPr="004867E1">
        <w:rPr>
          <w:rFonts w:cs="Calibri"/>
          <w:sz w:val="24"/>
          <w:szCs w:val="24"/>
          <w:lang w:val="en"/>
        </w:rPr>
        <w:t xml:space="preserve"> “by a common process, after believing, people invented reasons for believing … and the intelligence working on the faith reduced it to formula, the logical sequence of which concealed the radical fallacy.</w:t>
      </w:r>
      <w:r>
        <w:rPr>
          <w:rFonts w:cs="Calibri"/>
          <w:sz w:val="24"/>
          <w:szCs w:val="24"/>
          <w:lang w:val="en"/>
        </w:rPr>
        <w:t>”</w:t>
      </w:r>
      <w:r w:rsidR="004C5535">
        <w:rPr>
          <w:rStyle w:val="FootnoteReference"/>
          <w:rFonts w:cs="Calibri"/>
          <w:sz w:val="24"/>
          <w:szCs w:val="24"/>
          <w:lang w:val="en"/>
        </w:rPr>
        <w:footnoteReference w:id="15"/>
      </w:r>
      <w:r w:rsidRPr="004867E1">
        <w:rPr>
          <w:rFonts w:cs="Calibri"/>
          <w:sz w:val="24"/>
          <w:szCs w:val="24"/>
          <w:lang w:val="en"/>
        </w:rPr>
        <w:t xml:space="preserve"> </w:t>
      </w:r>
      <w:r>
        <w:rPr>
          <w:rFonts w:cs="Calibri"/>
          <w:sz w:val="24"/>
          <w:szCs w:val="24"/>
          <w:lang w:val="en"/>
        </w:rPr>
        <w:t>Astrology is thus “an exact science superimposed on primitive beliefs.”</w:t>
      </w:r>
      <w:r w:rsidR="004C5535">
        <w:rPr>
          <w:rStyle w:val="FootnoteReference"/>
          <w:rFonts w:cs="Calibri"/>
          <w:sz w:val="24"/>
          <w:szCs w:val="24"/>
          <w:lang w:val="en"/>
        </w:rPr>
        <w:footnoteReference w:id="16"/>
      </w:r>
      <w:r w:rsidR="004C5535">
        <w:rPr>
          <w:rFonts w:cs="Calibri"/>
          <w:sz w:val="24"/>
          <w:szCs w:val="24"/>
          <w:lang w:val="en"/>
        </w:rPr>
        <w:t xml:space="preserve"> </w:t>
      </w:r>
      <w:r w:rsidRPr="004867E1">
        <w:rPr>
          <w:rFonts w:cs="Calibri"/>
          <w:sz w:val="24"/>
          <w:szCs w:val="24"/>
          <w:lang w:val="en"/>
        </w:rPr>
        <w:t xml:space="preserve">The Introduction concludes with a summary of the </w:t>
      </w:r>
      <w:r>
        <w:rPr>
          <w:rFonts w:cs="Calibri"/>
          <w:sz w:val="24"/>
          <w:szCs w:val="24"/>
          <w:lang w:val="en"/>
        </w:rPr>
        <w:t>scope</w:t>
      </w:r>
      <w:r w:rsidRPr="004867E1">
        <w:rPr>
          <w:rFonts w:cs="Calibri"/>
          <w:sz w:val="24"/>
          <w:szCs w:val="24"/>
          <w:lang w:val="en"/>
        </w:rPr>
        <w:t xml:space="preserve"> of the lectures in the book</w:t>
      </w:r>
      <w:r>
        <w:rPr>
          <w:rFonts w:cs="Calibri"/>
          <w:sz w:val="24"/>
          <w:szCs w:val="24"/>
          <w:lang w:val="en"/>
        </w:rPr>
        <w:t>.</w:t>
      </w:r>
    </w:p>
    <w:p w14:paraId="65B3CA00" w14:textId="3D5955EA" w:rsidR="006917C5" w:rsidRDefault="006917C5" w:rsidP="005828AA">
      <w:pPr>
        <w:autoSpaceDE w:val="0"/>
        <w:autoSpaceDN w:val="0"/>
        <w:adjustRightInd w:val="0"/>
        <w:spacing w:line="259" w:lineRule="atLeast"/>
        <w:ind w:firstLine="360"/>
        <w:rPr>
          <w:rFonts w:cs="Calibri"/>
          <w:sz w:val="24"/>
          <w:szCs w:val="24"/>
          <w:lang w:val="en"/>
        </w:rPr>
      </w:pPr>
    </w:p>
    <w:p w14:paraId="1D048CB1" w14:textId="0570D10D" w:rsidR="00D8389D" w:rsidRDefault="006917C5" w:rsidP="00622988">
      <w:pPr>
        <w:autoSpaceDE w:val="0"/>
        <w:autoSpaceDN w:val="0"/>
        <w:adjustRightInd w:val="0"/>
        <w:spacing w:line="259" w:lineRule="atLeast"/>
        <w:ind w:firstLine="360"/>
        <w:rPr>
          <w:rFonts w:cs="Calibri"/>
          <w:sz w:val="24"/>
          <w:szCs w:val="24"/>
          <w:lang w:val="en"/>
        </w:rPr>
      </w:pPr>
      <w:r>
        <w:rPr>
          <w:rFonts w:cs="Calibri"/>
          <w:sz w:val="24"/>
          <w:szCs w:val="24"/>
          <w:lang w:val="en"/>
        </w:rPr>
        <w:t>T</w:t>
      </w:r>
      <w:r w:rsidR="00907C94">
        <w:rPr>
          <w:rFonts w:cs="Calibri"/>
          <w:sz w:val="24"/>
          <w:szCs w:val="24"/>
          <w:lang w:val="en"/>
        </w:rPr>
        <w:t>his review will</w:t>
      </w:r>
      <w:r>
        <w:rPr>
          <w:rFonts w:cs="Calibri"/>
          <w:sz w:val="24"/>
          <w:szCs w:val="24"/>
          <w:lang w:val="en"/>
        </w:rPr>
        <w:t xml:space="preserve"> begin </w:t>
      </w:r>
      <w:r w:rsidR="00907C94">
        <w:rPr>
          <w:rFonts w:cs="Calibri"/>
          <w:sz w:val="24"/>
          <w:szCs w:val="24"/>
          <w:lang w:val="en"/>
        </w:rPr>
        <w:t xml:space="preserve">by briefly addressing </w:t>
      </w:r>
      <w:proofErr w:type="spellStart"/>
      <w:r w:rsidR="00907C94">
        <w:rPr>
          <w:rFonts w:cs="Calibri"/>
          <w:sz w:val="24"/>
          <w:szCs w:val="24"/>
          <w:lang w:val="en"/>
        </w:rPr>
        <w:t>Cumont’s</w:t>
      </w:r>
      <w:proofErr w:type="spellEnd"/>
      <w:r w:rsidR="00907C94">
        <w:rPr>
          <w:rFonts w:cs="Calibri"/>
          <w:sz w:val="24"/>
          <w:szCs w:val="24"/>
          <w:lang w:val="en"/>
        </w:rPr>
        <w:t xml:space="preserve"> </w:t>
      </w:r>
      <w:r w:rsidR="00622988">
        <w:rPr>
          <w:rFonts w:cs="Calibri"/>
          <w:sz w:val="24"/>
          <w:szCs w:val="24"/>
          <w:lang w:val="en"/>
        </w:rPr>
        <w:t xml:space="preserve">‘solution’ to </w:t>
      </w:r>
      <w:r w:rsidR="009D2592">
        <w:rPr>
          <w:rFonts w:cs="Calibri"/>
          <w:sz w:val="24"/>
          <w:szCs w:val="24"/>
          <w:lang w:val="en"/>
        </w:rPr>
        <w:t>astrology’s persistence</w:t>
      </w:r>
      <w:r w:rsidR="00907C94">
        <w:rPr>
          <w:rFonts w:cs="Calibri"/>
          <w:sz w:val="24"/>
          <w:szCs w:val="24"/>
          <w:lang w:val="en"/>
        </w:rPr>
        <w:t xml:space="preserve">. </w:t>
      </w:r>
      <w:r w:rsidR="009D2592">
        <w:rPr>
          <w:rFonts w:cs="Calibri"/>
          <w:sz w:val="24"/>
          <w:szCs w:val="24"/>
          <w:lang w:val="en"/>
        </w:rPr>
        <w:t>As noted above,</w:t>
      </w:r>
      <w:r w:rsidR="00622988">
        <w:rPr>
          <w:rFonts w:cs="Calibri"/>
          <w:sz w:val="24"/>
          <w:szCs w:val="24"/>
          <w:lang w:val="en"/>
        </w:rPr>
        <w:t xml:space="preserve"> </w:t>
      </w:r>
      <w:proofErr w:type="spellStart"/>
      <w:r>
        <w:rPr>
          <w:rFonts w:cs="Calibri"/>
          <w:sz w:val="24"/>
          <w:szCs w:val="24"/>
          <w:lang w:val="en"/>
        </w:rPr>
        <w:t>Cumont</w:t>
      </w:r>
      <w:proofErr w:type="spellEnd"/>
      <w:r>
        <w:rPr>
          <w:rFonts w:cs="Calibri"/>
          <w:sz w:val="24"/>
          <w:szCs w:val="24"/>
          <w:lang w:val="en"/>
        </w:rPr>
        <w:t xml:space="preserve"> is not so much </w:t>
      </w:r>
      <w:r w:rsidR="00907C94">
        <w:rPr>
          <w:rFonts w:cs="Calibri"/>
          <w:sz w:val="24"/>
          <w:szCs w:val="24"/>
          <w:lang w:val="en"/>
        </w:rPr>
        <w:t>making an argument</w:t>
      </w:r>
      <w:r>
        <w:rPr>
          <w:rFonts w:cs="Calibri"/>
          <w:sz w:val="24"/>
          <w:szCs w:val="24"/>
          <w:lang w:val="en"/>
        </w:rPr>
        <w:t xml:space="preserve">, as presenting a </w:t>
      </w:r>
      <w:r w:rsidR="00907C94">
        <w:rPr>
          <w:rFonts w:cs="Calibri"/>
          <w:sz w:val="24"/>
          <w:szCs w:val="24"/>
          <w:lang w:val="en"/>
        </w:rPr>
        <w:t>thought</w:t>
      </w:r>
      <w:r w:rsidR="009D2592">
        <w:rPr>
          <w:rFonts w:cs="Calibri"/>
          <w:sz w:val="24"/>
          <w:szCs w:val="24"/>
          <w:lang w:val="en"/>
        </w:rPr>
        <w:t>: h</w:t>
      </w:r>
      <w:r>
        <w:rPr>
          <w:rFonts w:cs="Calibri"/>
          <w:sz w:val="24"/>
          <w:szCs w:val="24"/>
          <w:lang w:val="en"/>
        </w:rPr>
        <w:t xml:space="preserve">e states that he “think[s]” this to be the case, but does not assert, or attempt to prove, beyond that. </w:t>
      </w:r>
      <w:r w:rsidR="00907C94">
        <w:rPr>
          <w:rFonts w:cs="Calibri"/>
          <w:sz w:val="24"/>
          <w:szCs w:val="24"/>
          <w:lang w:val="en"/>
        </w:rPr>
        <w:t>His ’thought’ then, is</w:t>
      </w:r>
      <w:r>
        <w:rPr>
          <w:rFonts w:cs="Calibri"/>
          <w:sz w:val="24"/>
          <w:szCs w:val="24"/>
          <w:lang w:val="en"/>
        </w:rPr>
        <w:t xml:space="preserve"> that astrology began in a faith </w:t>
      </w:r>
      <w:r w:rsidR="009D2592">
        <w:rPr>
          <w:rFonts w:cs="Calibri"/>
          <w:sz w:val="24"/>
          <w:szCs w:val="24"/>
          <w:lang w:val="en"/>
        </w:rPr>
        <w:t>in</w:t>
      </w:r>
      <w:r w:rsidR="006F7C75">
        <w:rPr>
          <w:rFonts w:cs="Calibri"/>
          <w:sz w:val="24"/>
          <w:szCs w:val="24"/>
          <w:lang w:val="en"/>
        </w:rPr>
        <w:t xml:space="preserve"> </w:t>
      </w:r>
      <w:r>
        <w:rPr>
          <w:rFonts w:cs="Calibri"/>
          <w:sz w:val="24"/>
          <w:szCs w:val="24"/>
          <w:lang w:val="en"/>
        </w:rPr>
        <w:t>astral gods</w:t>
      </w:r>
      <w:r w:rsidR="006F7C75">
        <w:rPr>
          <w:rFonts w:cs="Calibri"/>
          <w:sz w:val="24"/>
          <w:szCs w:val="24"/>
          <w:lang w:val="en"/>
        </w:rPr>
        <w:t xml:space="preserve"> who</w:t>
      </w:r>
      <w:r>
        <w:rPr>
          <w:rFonts w:cs="Calibri"/>
          <w:sz w:val="24"/>
          <w:szCs w:val="24"/>
          <w:lang w:val="en"/>
        </w:rPr>
        <w:t xml:space="preserve"> </w:t>
      </w:r>
      <w:r w:rsidR="006F7C75">
        <w:rPr>
          <w:rFonts w:cs="Calibri"/>
          <w:sz w:val="24"/>
          <w:szCs w:val="24"/>
          <w:lang w:val="en"/>
        </w:rPr>
        <w:t xml:space="preserve">influenced </w:t>
      </w:r>
      <w:r>
        <w:rPr>
          <w:rFonts w:cs="Calibri"/>
          <w:sz w:val="24"/>
          <w:szCs w:val="24"/>
          <w:lang w:val="en"/>
        </w:rPr>
        <w:t>the world</w:t>
      </w:r>
      <w:r w:rsidR="00907C94">
        <w:rPr>
          <w:rFonts w:cs="Calibri"/>
          <w:sz w:val="24"/>
          <w:szCs w:val="24"/>
          <w:lang w:val="en"/>
        </w:rPr>
        <w:t>; in</w:t>
      </w:r>
      <w:r>
        <w:rPr>
          <w:rFonts w:cs="Calibri"/>
          <w:sz w:val="24"/>
          <w:szCs w:val="24"/>
          <w:lang w:val="en"/>
        </w:rPr>
        <w:t xml:space="preserve"> trying to understand the nature of this influence, humanity looked to the </w:t>
      </w:r>
      <w:r w:rsidR="006F7C75">
        <w:rPr>
          <w:rFonts w:cs="Calibri"/>
          <w:sz w:val="24"/>
          <w:szCs w:val="24"/>
          <w:lang w:val="en"/>
        </w:rPr>
        <w:t xml:space="preserve">physical </w:t>
      </w:r>
      <w:r>
        <w:rPr>
          <w:rFonts w:cs="Calibri"/>
          <w:sz w:val="24"/>
          <w:szCs w:val="24"/>
          <w:lang w:val="en"/>
        </w:rPr>
        <w:t>stars, noticed there were regular patterns</w:t>
      </w:r>
      <w:r w:rsidR="006F7C75">
        <w:rPr>
          <w:rFonts w:cs="Calibri"/>
          <w:sz w:val="24"/>
          <w:szCs w:val="24"/>
          <w:lang w:val="en"/>
        </w:rPr>
        <w:t xml:space="preserve"> of movement</w:t>
      </w:r>
      <w:r>
        <w:rPr>
          <w:rFonts w:cs="Calibri"/>
          <w:sz w:val="24"/>
          <w:szCs w:val="24"/>
          <w:lang w:val="en"/>
        </w:rPr>
        <w:t>, and came thus to believe that by charting and understanding the patterns</w:t>
      </w:r>
      <w:r w:rsidR="006F7C75">
        <w:rPr>
          <w:rFonts w:cs="Calibri"/>
          <w:sz w:val="24"/>
          <w:szCs w:val="24"/>
          <w:lang w:val="en"/>
        </w:rPr>
        <w:t xml:space="preserve"> of the </w:t>
      </w:r>
      <w:r w:rsidR="00D96CAC">
        <w:rPr>
          <w:rFonts w:cs="Calibri"/>
          <w:sz w:val="24"/>
          <w:szCs w:val="24"/>
          <w:lang w:val="en"/>
        </w:rPr>
        <w:t xml:space="preserve">physical </w:t>
      </w:r>
      <w:r w:rsidR="006F7C75">
        <w:rPr>
          <w:rFonts w:cs="Calibri"/>
          <w:sz w:val="24"/>
          <w:szCs w:val="24"/>
          <w:lang w:val="en"/>
        </w:rPr>
        <w:t>cosmos</w:t>
      </w:r>
      <w:r>
        <w:rPr>
          <w:rFonts w:cs="Calibri"/>
          <w:sz w:val="24"/>
          <w:szCs w:val="24"/>
          <w:lang w:val="en"/>
        </w:rPr>
        <w:t xml:space="preserve"> they could chart and </w:t>
      </w:r>
      <w:r w:rsidR="00907C94">
        <w:rPr>
          <w:rFonts w:cs="Calibri"/>
          <w:sz w:val="24"/>
          <w:szCs w:val="24"/>
          <w:lang w:val="en"/>
        </w:rPr>
        <w:t>predict</w:t>
      </w:r>
      <w:r>
        <w:rPr>
          <w:rFonts w:cs="Calibri"/>
          <w:sz w:val="24"/>
          <w:szCs w:val="24"/>
          <w:lang w:val="en"/>
        </w:rPr>
        <w:t xml:space="preserve"> the influences of the gods</w:t>
      </w:r>
      <w:r w:rsidR="00D96CAC">
        <w:rPr>
          <w:rFonts w:cs="Calibri"/>
          <w:sz w:val="24"/>
          <w:szCs w:val="24"/>
          <w:lang w:val="en"/>
        </w:rPr>
        <w:t>,</w:t>
      </w:r>
      <w:r>
        <w:rPr>
          <w:rFonts w:cs="Calibri"/>
          <w:sz w:val="24"/>
          <w:szCs w:val="24"/>
          <w:lang w:val="en"/>
        </w:rPr>
        <w:t xml:space="preserve"> </w:t>
      </w:r>
      <w:r w:rsidR="006F7C75">
        <w:rPr>
          <w:rFonts w:cs="Calibri"/>
          <w:sz w:val="24"/>
          <w:szCs w:val="24"/>
          <w:lang w:val="en"/>
        </w:rPr>
        <w:t>and hence gain knowledge of the future</w:t>
      </w:r>
      <w:r>
        <w:rPr>
          <w:rFonts w:cs="Calibri"/>
          <w:sz w:val="24"/>
          <w:szCs w:val="24"/>
          <w:lang w:val="en"/>
        </w:rPr>
        <w:t>.</w:t>
      </w:r>
      <w:r w:rsidR="00E770C5">
        <w:rPr>
          <w:rFonts w:cs="Calibri"/>
          <w:sz w:val="24"/>
          <w:szCs w:val="24"/>
          <w:lang w:val="en"/>
        </w:rPr>
        <w:t xml:space="preserve"> Here </w:t>
      </w:r>
      <w:proofErr w:type="spellStart"/>
      <w:r w:rsidR="00E770C5">
        <w:rPr>
          <w:rFonts w:cs="Calibri"/>
          <w:sz w:val="24"/>
          <w:szCs w:val="24"/>
          <w:lang w:val="en"/>
        </w:rPr>
        <w:t>Cumont</w:t>
      </w:r>
      <w:proofErr w:type="spellEnd"/>
      <w:r w:rsidR="00E770C5">
        <w:rPr>
          <w:rFonts w:cs="Calibri"/>
          <w:sz w:val="24"/>
          <w:szCs w:val="24"/>
          <w:lang w:val="en"/>
        </w:rPr>
        <w:t xml:space="preserve"> is clearly not </w:t>
      </w:r>
      <w:r w:rsidR="00E770C5">
        <w:rPr>
          <w:rFonts w:cs="Calibri"/>
          <w:sz w:val="24"/>
          <w:szCs w:val="24"/>
          <w:lang w:val="en"/>
        </w:rPr>
        <w:lastRenderedPageBreak/>
        <w:t>describing</w:t>
      </w:r>
      <w:r w:rsidR="00D96CAC">
        <w:rPr>
          <w:rFonts w:cs="Calibri"/>
          <w:sz w:val="24"/>
          <w:szCs w:val="24"/>
          <w:lang w:val="en"/>
        </w:rPr>
        <w:t xml:space="preserve"> ’</w:t>
      </w:r>
      <w:r w:rsidR="00E770C5">
        <w:rPr>
          <w:rFonts w:cs="Calibri"/>
          <w:sz w:val="24"/>
          <w:szCs w:val="24"/>
          <w:lang w:val="en"/>
        </w:rPr>
        <w:t>natura</w:t>
      </w:r>
      <w:r w:rsidR="00D96CAC">
        <w:rPr>
          <w:rFonts w:cs="Calibri"/>
          <w:sz w:val="24"/>
          <w:szCs w:val="24"/>
          <w:lang w:val="en"/>
        </w:rPr>
        <w:t>l’</w:t>
      </w:r>
      <w:r w:rsidR="00E770C5">
        <w:rPr>
          <w:rFonts w:cs="Calibri"/>
          <w:sz w:val="24"/>
          <w:szCs w:val="24"/>
          <w:lang w:val="en"/>
        </w:rPr>
        <w:t xml:space="preserve"> astrology</w:t>
      </w:r>
      <w:r w:rsidR="00D96CAC">
        <w:rPr>
          <w:rFonts w:cs="Calibri"/>
          <w:sz w:val="24"/>
          <w:szCs w:val="24"/>
          <w:lang w:val="en"/>
        </w:rPr>
        <w:t xml:space="preserve"> - </w:t>
      </w:r>
      <w:r w:rsidR="00907C94">
        <w:rPr>
          <w:rFonts w:cs="Calibri"/>
          <w:sz w:val="24"/>
          <w:szCs w:val="24"/>
          <w:lang w:val="en"/>
        </w:rPr>
        <w:t>that is,</w:t>
      </w:r>
      <w:r w:rsidR="00E770C5">
        <w:rPr>
          <w:rFonts w:cs="Calibri"/>
          <w:sz w:val="24"/>
          <w:szCs w:val="24"/>
          <w:lang w:val="en"/>
        </w:rPr>
        <w:t xml:space="preserve"> when to plant crops etc</w:t>
      </w:r>
      <w:r w:rsidR="00907C94">
        <w:rPr>
          <w:rFonts w:cs="Calibri"/>
          <w:sz w:val="24"/>
          <w:szCs w:val="24"/>
          <w:lang w:val="en"/>
        </w:rPr>
        <w:t>.</w:t>
      </w:r>
      <w:r w:rsidR="00D96CAC">
        <w:rPr>
          <w:rFonts w:cs="Calibri"/>
          <w:sz w:val="24"/>
          <w:szCs w:val="24"/>
          <w:lang w:val="en"/>
        </w:rPr>
        <w:t xml:space="preserve"> - but is </w:t>
      </w:r>
      <w:r w:rsidR="00622988">
        <w:rPr>
          <w:rFonts w:cs="Calibri"/>
          <w:sz w:val="24"/>
          <w:szCs w:val="24"/>
          <w:lang w:val="en"/>
        </w:rPr>
        <w:t>describing astrology that seeks to “discover from the stars the secret of our destiny.”</w:t>
      </w:r>
      <w:r w:rsidR="00622988">
        <w:rPr>
          <w:rStyle w:val="FootnoteReference"/>
          <w:rFonts w:cs="Calibri"/>
          <w:sz w:val="24"/>
          <w:szCs w:val="24"/>
          <w:lang w:val="en"/>
        </w:rPr>
        <w:footnoteReference w:id="17"/>
      </w:r>
      <w:r w:rsidR="00D96CAC">
        <w:rPr>
          <w:rFonts w:cs="Calibri"/>
          <w:sz w:val="24"/>
          <w:szCs w:val="24"/>
          <w:lang w:val="en"/>
        </w:rPr>
        <w:t xml:space="preserve"> </w:t>
      </w:r>
      <w:r w:rsidR="00E770C5">
        <w:rPr>
          <w:rFonts w:cs="Calibri"/>
          <w:sz w:val="24"/>
          <w:szCs w:val="24"/>
          <w:lang w:val="en"/>
        </w:rPr>
        <w:t xml:space="preserve"> </w:t>
      </w:r>
      <w:proofErr w:type="spellStart"/>
      <w:r w:rsidR="00E770C5">
        <w:rPr>
          <w:rFonts w:cs="Calibri"/>
          <w:sz w:val="24"/>
          <w:szCs w:val="24"/>
          <w:lang w:val="en"/>
        </w:rPr>
        <w:t>Cumont</w:t>
      </w:r>
      <w:proofErr w:type="spellEnd"/>
      <w:r w:rsidR="00E770C5">
        <w:rPr>
          <w:rFonts w:cs="Calibri"/>
          <w:sz w:val="24"/>
          <w:szCs w:val="24"/>
          <w:lang w:val="en"/>
        </w:rPr>
        <w:t xml:space="preserve"> continues with the </w:t>
      </w:r>
      <w:r w:rsidR="006F7C75">
        <w:rPr>
          <w:rFonts w:cs="Calibri"/>
          <w:sz w:val="24"/>
          <w:szCs w:val="24"/>
          <w:lang w:val="en"/>
        </w:rPr>
        <w:t>thought</w:t>
      </w:r>
      <w:r w:rsidR="00E770C5">
        <w:rPr>
          <w:rFonts w:cs="Calibri"/>
          <w:sz w:val="24"/>
          <w:szCs w:val="24"/>
          <w:lang w:val="en"/>
        </w:rPr>
        <w:t xml:space="preserve"> that astrology’s basis in astral religion was then “forgotten” – a statement which seems hard to maintain in the face of, for example, </w:t>
      </w:r>
      <w:r w:rsidR="0020398C">
        <w:rPr>
          <w:rFonts w:cs="Calibri"/>
          <w:sz w:val="24"/>
          <w:szCs w:val="24"/>
          <w:lang w:val="en"/>
        </w:rPr>
        <w:t>the body of literature condemning astrology</w:t>
      </w:r>
      <w:r w:rsidR="00F11EB3">
        <w:rPr>
          <w:rFonts w:cs="Calibri"/>
          <w:sz w:val="24"/>
          <w:szCs w:val="24"/>
          <w:lang w:val="en"/>
        </w:rPr>
        <w:t>,</w:t>
      </w:r>
      <w:r w:rsidR="006F7C75">
        <w:rPr>
          <w:rFonts w:cs="Calibri"/>
          <w:sz w:val="24"/>
          <w:szCs w:val="24"/>
          <w:lang w:val="en"/>
        </w:rPr>
        <w:t xml:space="preserve"> in</w:t>
      </w:r>
      <w:r w:rsidR="009D2592">
        <w:rPr>
          <w:rFonts w:cs="Calibri"/>
          <w:sz w:val="24"/>
          <w:szCs w:val="24"/>
          <w:lang w:val="en"/>
        </w:rPr>
        <w:t xml:space="preserve"> large</w:t>
      </w:r>
      <w:r w:rsidR="006F7C75">
        <w:rPr>
          <w:rFonts w:cs="Calibri"/>
          <w:sz w:val="24"/>
          <w:szCs w:val="24"/>
          <w:lang w:val="en"/>
        </w:rPr>
        <w:t xml:space="preserve"> part </w:t>
      </w:r>
      <w:r w:rsidR="006F7C75" w:rsidRPr="00F11EB3">
        <w:rPr>
          <w:rFonts w:cs="Calibri"/>
          <w:i/>
          <w:sz w:val="24"/>
          <w:szCs w:val="24"/>
          <w:lang w:val="en"/>
        </w:rPr>
        <w:t>because</w:t>
      </w:r>
      <w:r w:rsidR="006F7C75">
        <w:rPr>
          <w:rFonts w:cs="Calibri"/>
          <w:sz w:val="24"/>
          <w:szCs w:val="24"/>
          <w:lang w:val="en"/>
        </w:rPr>
        <w:t xml:space="preserve"> of its basis in pagan religions</w:t>
      </w:r>
      <w:r w:rsidR="00F11EB3">
        <w:rPr>
          <w:rFonts w:cs="Calibri"/>
          <w:sz w:val="24"/>
          <w:szCs w:val="24"/>
          <w:lang w:val="en"/>
        </w:rPr>
        <w:t xml:space="preserve">, </w:t>
      </w:r>
      <w:r w:rsidR="00907C94">
        <w:rPr>
          <w:rFonts w:cs="Calibri"/>
          <w:sz w:val="24"/>
          <w:szCs w:val="24"/>
          <w:lang w:val="en"/>
        </w:rPr>
        <w:t>in classical and medieval literature</w:t>
      </w:r>
      <w:r w:rsidR="0020398C">
        <w:rPr>
          <w:rFonts w:cs="Calibri"/>
          <w:sz w:val="24"/>
          <w:szCs w:val="24"/>
          <w:lang w:val="en"/>
        </w:rPr>
        <w:t xml:space="preserve">, as documented </w:t>
      </w:r>
      <w:r w:rsidR="006F7C75">
        <w:rPr>
          <w:rFonts w:cs="Calibri"/>
          <w:sz w:val="24"/>
          <w:szCs w:val="24"/>
          <w:lang w:val="en"/>
        </w:rPr>
        <w:t>by</w:t>
      </w:r>
      <w:r w:rsidR="0020398C">
        <w:rPr>
          <w:rFonts w:cs="Calibri"/>
          <w:sz w:val="24"/>
          <w:szCs w:val="24"/>
          <w:lang w:val="en"/>
        </w:rPr>
        <w:t xml:space="preserve"> M. L. W. </w:t>
      </w:r>
      <w:proofErr w:type="spellStart"/>
      <w:r w:rsidR="0020398C">
        <w:rPr>
          <w:rFonts w:cs="Calibri"/>
          <w:sz w:val="24"/>
          <w:szCs w:val="24"/>
          <w:lang w:val="en"/>
        </w:rPr>
        <w:t>Laistner</w:t>
      </w:r>
      <w:proofErr w:type="spellEnd"/>
      <w:r w:rsidR="0020398C">
        <w:rPr>
          <w:rStyle w:val="FootnoteReference"/>
          <w:rFonts w:cs="Calibri"/>
          <w:sz w:val="24"/>
          <w:szCs w:val="24"/>
          <w:lang w:val="en"/>
        </w:rPr>
        <w:footnoteReference w:id="18"/>
      </w:r>
      <w:r w:rsidR="00907C94">
        <w:rPr>
          <w:rFonts w:cs="Calibri"/>
          <w:sz w:val="24"/>
          <w:szCs w:val="24"/>
          <w:lang w:val="en"/>
        </w:rPr>
        <w:t xml:space="preserve">. </w:t>
      </w:r>
      <w:r w:rsidR="00E770C5">
        <w:rPr>
          <w:rFonts w:cs="Calibri"/>
          <w:sz w:val="24"/>
          <w:szCs w:val="24"/>
          <w:lang w:val="en"/>
        </w:rPr>
        <w:t xml:space="preserve"> Finally</w:t>
      </w:r>
      <w:r w:rsidR="006F7C75">
        <w:rPr>
          <w:rFonts w:cs="Calibri"/>
          <w:sz w:val="24"/>
          <w:szCs w:val="24"/>
          <w:lang w:val="en"/>
        </w:rPr>
        <w:t>,</w:t>
      </w:r>
      <w:r w:rsidR="00E770C5">
        <w:rPr>
          <w:rFonts w:cs="Calibri"/>
          <w:sz w:val="24"/>
          <w:szCs w:val="24"/>
          <w:lang w:val="en"/>
        </w:rPr>
        <w:t xml:space="preserve"> </w:t>
      </w:r>
      <w:proofErr w:type="spellStart"/>
      <w:r w:rsidR="006F7C75">
        <w:rPr>
          <w:rFonts w:cs="Calibri"/>
          <w:sz w:val="24"/>
          <w:szCs w:val="24"/>
          <w:lang w:val="en"/>
        </w:rPr>
        <w:t>Cumont</w:t>
      </w:r>
      <w:proofErr w:type="spellEnd"/>
      <w:r w:rsidR="00E770C5">
        <w:rPr>
          <w:rFonts w:cs="Calibri"/>
          <w:sz w:val="24"/>
          <w:szCs w:val="24"/>
          <w:lang w:val="en"/>
        </w:rPr>
        <w:t xml:space="preserve"> states that</w:t>
      </w:r>
      <w:r w:rsidR="006F7C75">
        <w:rPr>
          <w:rFonts w:cs="Calibri"/>
          <w:sz w:val="24"/>
          <w:szCs w:val="24"/>
          <w:lang w:val="en"/>
        </w:rPr>
        <w:t xml:space="preserve">, as astrology </w:t>
      </w:r>
      <w:r w:rsidR="00E770C5">
        <w:rPr>
          <w:rFonts w:cs="Calibri"/>
          <w:sz w:val="24"/>
          <w:szCs w:val="24"/>
          <w:lang w:val="en"/>
        </w:rPr>
        <w:t xml:space="preserve">became thought of as a science it “was pretended that [it] rested </w:t>
      </w:r>
      <w:r w:rsidR="006F7C75">
        <w:rPr>
          <w:rFonts w:cs="Calibri"/>
          <w:sz w:val="24"/>
          <w:szCs w:val="24"/>
          <w:lang w:val="en"/>
        </w:rPr>
        <w:t>on ex</w:t>
      </w:r>
      <w:r w:rsidR="00E770C5">
        <w:rPr>
          <w:rFonts w:cs="Calibri"/>
          <w:sz w:val="24"/>
          <w:szCs w:val="24"/>
          <w:lang w:val="en"/>
        </w:rPr>
        <w:t xml:space="preserve">perimental data amassed by a long series of observations.” Again, this is a point that would need to be argued further, to understand exactly what </w:t>
      </w:r>
      <w:proofErr w:type="spellStart"/>
      <w:r w:rsidR="00E770C5">
        <w:rPr>
          <w:rFonts w:cs="Calibri"/>
          <w:sz w:val="24"/>
          <w:szCs w:val="24"/>
          <w:lang w:val="en"/>
        </w:rPr>
        <w:t>Cumont</w:t>
      </w:r>
      <w:proofErr w:type="spellEnd"/>
      <w:r w:rsidR="00E770C5">
        <w:rPr>
          <w:rFonts w:cs="Calibri"/>
          <w:sz w:val="24"/>
          <w:szCs w:val="24"/>
          <w:lang w:val="en"/>
        </w:rPr>
        <w:t xml:space="preserve"> means by “pretended”. The 700 years’ worth of diaries kept in Babylonia</w:t>
      </w:r>
      <w:r w:rsidR="0020398C">
        <w:rPr>
          <w:rFonts w:cs="Calibri"/>
          <w:sz w:val="24"/>
          <w:szCs w:val="24"/>
          <w:lang w:val="en"/>
        </w:rPr>
        <w:t xml:space="preserve"> from around 750 BCE</w:t>
      </w:r>
      <w:r w:rsidR="00E770C5">
        <w:rPr>
          <w:rFonts w:cs="Calibri"/>
          <w:sz w:val="24"/>
          <w:szCs w:val="24"/>
          <w:lang w:val="en"/>
        </w:rPr>
        <w:t>, for example, suggest a genuine attempt to amass data</w:t>
      </w:r>
      <w:r w:rsidR="00F72087">
        <w:rPr>
          <w:rFonts w:cs="Calibri"/>
          <w:sz w:val="24"/>
          <w:szCs w:val="24"/>
          <w:lang w:val="en"/>
        </w:rPr>
        <w:t>,</w:t>
      </w:r>
      <w:r w:rsidR="00E770C5">
        <w:rPr>
          <w:rFonts w:cs="Calibri"/>
          <w:sz w:val="24"/>
          <w:szCs w:val="24"/>
          <w:lang w:val="en"/>
        </w:rPr>
        <w:t xml:space="preserve"> rather than a preten</w:t>
      </w:r>
      <w:r w:rsidR="006F7C75">
        <w:rPr>
          <w:rFonts w:cs="Calibri"/>
          <w:sz w:val="24"/>
          <w:szCs w:val="24"/>
          <w:lang w:val="en"/>
        </w:rPr>
        <w:t>s</w:t>
      </w:r>
      <w:r w:rsidR="00E770C5">
        <w:rPr>
          <w:rFonts w:cs="Calibri"/>
          <w:sz w:val="24"/>
          <w:szCs w:val="24"/>
          <w:lang w:val="en"/>
        </w:rPr>
        <w:t>e.</w:t>
      </w:r>
      <w:r w:rsidR="0020398C">
        <w:rPr>
          <w:rStyle w:val="FootnoteReference"/>
          <w:rFonts w:cs="Calibri"/>
          <w:sz w:val="24"/>
          <w:szCs w:val="24"/>
          <w:lang w:val="en"/>
        </w:rPr>
        <w:footnoteReference w:id="19"/>
      </w:r>
      <w:r w:rsidR="0020398C">
        <w:rPr>
          <w:rFonts w:cs="Calibri"/>
          <w:sz w:val="24"/>
          <w:szCs w:val="24"/>
          <w:lang w:val="en"/>
        </w:rPr>
        <w:t xml:space="preserve"> However, as noted, </w:t>
      </w:r>
      <w:proofErr w:type="spellStart"/>
      <w:r w:rsidR="0020398C">
        <w:rPr>
          <w:rFonts w:cs="Calibri"/>
          <w:sz w:val="24"/>
          <w:szCs w:val="24"/>
          <w:lang w:val="en"/>
        </w:rPr>
        <w:t>Cumont</w:t>
      </w:r>
      <w:proofErr w:type="spellEnd"/>
      <w:r w:rsidR="0020398C">
        <w:rPr>
          <w:rFonts w:cs="Calibri"/>
          <w:sz w:val="24"/>
          <w:szCs w:val="24"/>
          <w:lang w:val="en"/>
        </w:rPr>
        <w:t xml:space="preserve"> is not actually putting forward a</w:t>
      </w:r>
      <w:r w:rsidR="006F7C75">
        <w:rPr>
          <w:rFonts w:cs="Calibri"/>
          <w:sz w:val="24"/>
          <w:szCs w:val="24"/>
          <w:lang w:val="en"/>
        </w:rPr>
        <w:t xml:space="preserve">n </w:t>
      </w:r>
      <w:r w:rsidR="0020398C">
        <w:rPr>
          <w:rFonts w:cs="Calibri"/>
          <w:sz w:val="24"/>
          <w:szCs w:val="24"/>
          <w:lang w:val="en"/>
        </w:rPr>
        <w:t>argument: were he to do so</w:t>
      </w:r>
      <w:r w:rsidR="006F7C75">
        <w:rPr>
          <w:rFonts w:cs="Calibri"/>
          <w:sz w:val="24"/>
          <w:szCs w:val="24"/>
          <w:lang w:val="en"/>
        </w:rPr>
        <w:t>,</w:t>
      </w:r>
      <w:r w:rsidR="0020398C">
        <w:rPr>
          <w:rFonts w:cs="Calibri"/>
          <w:sz w:val="24"/>
          <w:szCs w:val="24"/>
          <w:lang w:val="en"/>
        </w:rPr>
        <w:t xml:space="preserve"> his premise</w:t>
      </w:r>
      <w:r w:rsidR="006F7C75">
        <w:rPr>
          <w:rFonts w:cs="Calibri"/>
          <w:sz w:val="24"/>
          <w:szCs w:val="24"/>
          <w:lang w:val="en"/>
        </w:rPr>
        <w:t xml:space="preserve"> and reasoning</w:t>
      </w:r>
      <w:r w:rsidR="0020398C">
        <w:rPr>
          <w:rFonts w:cs="Calibri"/>
          <w:sz w:val="24"/>
          <w:szCs w:val="24"/>
          <w:lang w:val="en"/>
        </w:rPr>
        <w:t xml:space="preserve"> would no doubt be clearer </w:t>
      </w:r>
      <w:r w:rsidR="006F7C75">
        <w:rPr>
          <w:rFonts w:cs="Calibri"/>
          <w:sz w:val="24"/>
          <w:szCs w:val="24"/>
          <w:lang w:val="en"/>
        </w:rPr>
        <w:t xml:space="preserve">and more detailed, </w:t>
      </w:r>
      <w:r w:rsidR="0020398C">
        <w:rPr>
          <w:rFonts w:cs="Calibri"/>
          <w:sz w:val="24"/>
          <w:szCs w:val="24"/>
          <w:lang w:val="en"/>
        </w:rPr>
        <w:t xml:space="preserve">and </w:t>
      </w:r>
      <w:r w:rsidR="006F7C75">
        <w:rPr>
          <w:rFonts w:cs="Calibri"/>
          <w:sz w:val="24"/>
          <w:szCs w:val="24"/>
          <w:lang w:val="en"/>
        </w:rPr>
        <w:t xml:space="preserve">would </w:t>
      </w:r>
      <w:r w:rsidR="0020398C">
        <w:rPr>
          <w:rFonts w:cs="Calibri"/>
          <w:sz w:val="24"/>
          <w:szCs w:val="24"/>
          <w:lang w:val="en"/>
        </w:rPr>
        <w:t>perhaps encompass the points raised above.</w:t>
      </w:r>
    </w:p>
    <w:p w14:paraId="281D1852" w14:textId="77777777" w:rsidR="00C30C55" w:rsidRDefault="00C30C55" w:rsidP="006917C5">
      <w:pPr>
        <w:autoSpaceDE w:val="0"/>
        <w:autoSpaceDN w:val="0"/>
        <w:adjustRightInd w:val="0"/>
        <w:spacing w:line="259" w:lineRule="atLeast"/>
        <w:rPr>
          <w:rFonts w:cs="Calibri"/>
          <w:sz w:val="24"/>
          <w:szCs w:val="24"/>
          <w:lang w:val="en"/>
        </w:rPr>
      </w:pPr>
    </w:p>
    <w:p w14:paraId="77A89835" w14:textId="0351A6C3" w:rsidR="00F72087" w:rsidRDefault="00F72087" w:rsidP="00C30C55">
      <w:pPr>
        <w:autoSpaceDE w:val="0"/>
        <w:autoSpaceDN w:val="0"/>
        <w:adjustRightInd w:val="0"/>
        <w:spacing w:line="259" w:lineRule="atLeast"/>
        <w:ind w:firstLine="360"/>
        <w:rPr>
          <w:rFonts w:cs="Calibri"/>
          <w:sz w:val="24"/>
          <w:szCs w:val="24"/>
          <w:lang w:val="en"/>
        </w:rPr>
      </w:pPr>
      <w:r>
        <w:rPr>
          <w:rFonts w:cs="Calibri"/>
          <w:sz w:val="24"/>
          <w:szCs w:val="24"/>
          <w:lang w:val="en"/>
        </w:rPr>
        <w:t>The body</w:t>
      </w:r>
      <w:r w:rsidR="00C30C55">
        <w:rPr>
          <w:rFonts w:cs="Calibri"/>
          <w:sz w:val="24"/>
          <w:szCs w:val="24"/>
          <w:lang w:val="en"/>
        </w:rPr>
        <w:t xml:space="preserve"> </w:t>
      </w:r>
      <w:r w:rsidR="00C30C55" w:rsidRPr="004867E1">
        <w:rPr>
          <w:rFonts w:cs="Calibri"/>
          <w:sz w:val="24"/>
          <w:szCs w:val="24"/>
          <w:lang w:val="en"/>
        </w:rPr>
        <w:t xml:space="preserve">of </w:t>
      </w:r>
      <w:proofErr w:type="spellStart"/>
      <w:r w:rsidR="00C30C55" w:rsidRPr="004867E1">
        <w:rPr>
          <w:rFonts w:cs="Calibri"/>
          <w:sz w:val="24"/>
          <w:szCs w:val="24"/>
          <w:lang w:val="en"/>
        </w:rPr>
        <w:t>Cumont’s</w:t>
      </w:r>
      <w:proofErr w:type="spellEnd"/>
      <w:r w:rsidR="00C30C55" w:rsidRPr="004867E1">
        <w:rPr>
          <w:rFonts w:cs="Calibri"/>
          <w:sz w:val="24"/>
          <w:szCs w:val="24"/>
          <w:lang w:val="en"/>
        </w:rPr>
        <w:t xml:space="preserve"> </w:t>
      </w:r>
      <w:r>
        <w:rPr>
          <w:rFonts w:cs="Calibri"/>
          <w:sz w:val="24"/>
          <w:szCs w:val="24"/>
          <w:lang w:val="en"/>
        </w:rPr>
        <w:t>I</w:t>
      </w:r>
      <w:r w:rsidR="00C30C55" w:rsidRPr="004867E1">
        <w:rPr>
          <w:rFonts w:cs="Calibri"/>
          <w:sz w:val="24"/>
          <w:szCs w:val="24"/>
          <w:lang w:val="en"/>
        </w:rPr>
        <w:t xml:space="preserve">ntroduction </w:t>
      </w:r>
      <w:r>
        <w:rPr>
          <w:rFonts w:cs="Calibri"/>
          <w:sz w:val="24"/>
          <w:szCs w:val="24"/>
          <w:lang w:val="en"/>
        </w:rPr>
        <w:t xml:space="preserve">is an </w:t>
      </w:r>
      <w:r w:rsidR="00622988">
        <w:rPr>
          <w:rFonts w:cs="Calibri"/>
          <w:sz w:val="24"/>
          <w:szCs w:val="24"/>
          <w:lang w:val="en"/>
        </w:rPr>
        <w:t>exposition</w:t>
      </w:r>
      <w:r>
        <w:rPr>
          <w:rFonts w:cs="Calibri"/>
          <w:sz w:val="24"/>
          <w:szCs w:val="24"/>
          <w:lang w:val="en"/>
        </w:rPr>
        <w:t xml:space="preserve"> of </w:t>
      </w:r>
      <w:r w:rsidR="00622988">
        <w:rPr>
          <w:rFonts w:cs="Calibri"/>
          <w:sz w:val="24"/>
          <w:szCs w:val="24"/>
          <w:lang w:val="en"/>
        </w:rPr>
        <w:t xml:space="preserve">the validity of </w:t>
      </w:r>
      <w:r w:rsidR="00C30C55">
        <w:rPr>
          <w:rFonts w:cs="Calibri"/>
          <w:sz w:val="24"/>
          <w:szCs w:val="24"/>
          <w:lang w:val="en"/>
        </w:rPr>
        <w:t xml:space="preserve">the study of classical astrology. </w:t>
      </w:r>
      <w:r w:rsidR="00FF4AF0">
        <w:rPr>
          <w:rFonts w:cs="Calibri"/>
          <w:sz w:val="24"/>
          <w:szCs w:val="24"/>
          <w:lang w:val="en"/>
        </w:rPr>
        <w:t xml:space="preserve">That such </w:t>
      </w:r>
      <w:r w:rsidR="00FF4AF0">
        <w:rPr>
          <w:rFonts w:cs="Calibri"/>
          <w:sz w:val="24"/>
          <w:szCs w:val="24"/>
          <w:lang w:val="en"/>
        </w:rPr>
        <w:t>an explanation is necessary for an academic readership</w:t>
      </w:r>
      <w:r w:rsidR="00FF4AF0">
        <w:rPr>
          <w:rFonts w:cs="Calibri"/>
          <w:sz w:val="24"/>
          <w:szCs w:val="24"/>
          <w:lang w:val="en"/>
        </w:rPr>
        <w:t xml:space="preserve"> is attested to, 50 years later, by </w:t>
      </w:r>
      <w:r w:rsidR="00FF4AF0" w:rsidRPr="004867E1">
        <w:rPr>
          <w:rFonts w:cs="Calibri"/>
          <w:sz w:val="24"/>
          <w:szCs w:val="24"/>
          <w:lang w:val="en"/>
        </w:rPr>
        <w:t>Otto Neugebaue</w:t>
      </w:r>
      <w:r w:rsidR="009D2592">
        <w:rPr>
          <w:rFonts w:cs="Calibri"/>
          <w:sz w:val="24"/>
          <w:szCs w:val="24"/>
          <w:lang w:val="en"/>
        </w:rPr>
        <w:t>r</w:t>
      </w:r>
      <w:r w:rsidR="00FF4AF0">
        <w:rPr>
          <w:rFonts w:cs="Calibri"/>
          <w:sz w:val="24"/>
          <w:szCs w:val="24"/>
          <w:lang w:val="en"/>
        </w:rPr>
        <w:t>.</w:t>
      </w:r>
      <w:r w:rsidR="00FF4AF0">
        <w:rPr>
          <w:rStyle w:val="FootnoteReference"/>
          <w:rFonts w:cs="Calibri"/>
          <w:sz w:val="24"/>
          <w:szCs w:val="24"/>
          <w:lang w:val="en"/>
        </w:rPr>
        <w:footnoteReference w:id="20"/>
      </w:r>
      <w:r w:rsidR="00FF4AF0">
        <w:rPr>
          <w:rFonts w:cs="Calibri"/>
          <w:sz w:val="24"/>
          <w:szCs w:val="24"/>
          <w:lang w:val="en"/>
        </w:rPr>
        <w:t xml:space="preserve"> Neugebauer </w:t>
      </w:r>
      <w:proofErr w:type="spellStart"/>
      <w:r w:rsidR="00FF4AF0">
        <w:rPr>
          <w:rFonts w:cs="Calibri"/>
          <w:sz w:val="24"/>
          <w:szCs w:val="24"/>
          <w:lang w:val="en"/>
        </w:rPr>
        <w:t>characterises</w:t>
      </w:r>
      <w:proofErr w:type="spellEnd"/>
      <w:r w:rsidR="00FF4AF0">
        <w:rPr>
          <w:rFonts w:cs="Calibri"/>
          <w:sz w:val="24"/>
          <w:szCs w:val="24"/>
          <w:lang w:val="en"/>
        </w:rPr>
        <w:t xml:space="preserve"> ancient astrology as</w:t>
      </w:r>
      <w:r w:rsidR="009D2592">
        <w:rPr>
          <w:rFonts w:cs="Calibri"/>
          <w:sz w:val="24"/>
          <w:szCs w:val="24"/>
          <w:lang w:val="en"/>
        </w:rPr>
        <w:t xml:space="preserve"> a</w:t>
      </w:r>
      <w:r w:rsidR="00FF4AF0">
        <w:rPr>
          <w:rFonts w:cs="Calibri"/>
          <w:sz w:val="24"/>
          <w:szCs w:val="24"/>
          <w:lang w:val="en"/>
        </w:rPr>
        <w:t xml:space="preserve"> “wretched subject” and makes similar efforts to </w:t>
      </w:r>
      <w:proofErr w:type="spellStart"/>
      <w:r w:rsidR="00FF4AF0">
        <w:rPr>
          <w:rFonts w:cs="Calibri"/>
          <w:sz w:val="24"/>
          <w:szCs w:val="24"/>
          <w:lang w:val="en"/>
        </w:rPr>
        <w:t>Cumont’s</w:t>
      </w:r>
      <w:proofErr w:type="spellEnd"/>
      <w:r w:rsidR="00FF4AF0">
        <w:rPr>
          <w:rFonts w:cs="Calibri"/>
          <w:sz w:val="24"/>
          <w:szCs w:val="24"/>
          <w:lang w:val="en"/>
        </w:rPr>
        <w:t xml:space="preserve"> to </w:t>
      </w:r>
      <w:r w:rsidR="00FF4AF0">
        <w:rPr>
          <w:rFonts w:cs="Calibri"/>
          <w:sz w:val="24"/>
          <w:szCs w:val="24"/>
          <w:lang w:val="en"/>
        </w:rPr>
        <w:t>explain to the reader why a “serious scholar might spend years” on such studies.</w:t>
      </w:r>
      <w:r w:rsidR="00FF4AF0">
        <w:rPr>
          <w:rStyle w:val="FootnoteReference"/>
          <w:rFonts w:cs="Calibri"/>
          <w:sz w:val="24"/>
          <w:szCs w:val="24"/>
          <w:lang w:val="en"/>
        </w:rPr>
        <w:footnoteReference w:id="21"/>
      </w:r>
      <w:r w:rsidR="00FF4AF0">
        <w:rPr>
          <w:rFonts w:cs="Calibri"/>
          <w:sz w:val="24"/>
          <w:szCs w:val="24"/>
          <w:lang w:val="en"/>
        </w:rPr>
        <w:t xml:space="preserve"> </w:t>
      </w:r>
      <w:proofErr w:type="spellStart"/>
      <w:r w:rsidR="00FF4AF0">
        <w:rPr>
          <w:rFonts w:cs="Calibri"/>
          <w:sz w:val="24"/>
          <w:szCs w:val="24"/>
          <w:lang w:val="en"/>
        </w:rPr>
        <w:t>Cumont</w:t>
      </w:r>
      <w:proofErr w:type="spellEnd"/>
      <w:r w:rsidR="00622988">
        <w:rPr>
          <w:rFonts w:cs="Calibri"/>
          <w:sz w:val="24"/>
          <w:szCs w:val="24"/>
          <w:lang w:val="en"/>
        </w:rPr>
        <w:t>, indeed,</w:t>
      </w:r>
      <w:r w:rsidR="00FF4AF0">
        <w:rPr>
          <w:rFonts w:cs="Calibri"/>
          <w:sz w:val="24"/>
          <w:szCs w:val="24"/>
          <w:lang w:val="en"/>
        </w:rPr>
        <w:t xml:space="preserve"> begins </w:t>
      </w:r>
      <w:r w:rsidR="006917C5">
        <w:rPr>
          <w:rFonts w:cs="Calibri"/>
          <w:sz w:val="24"/>
          <w:szCs w:val="24"/>
          <w:lang w:val="en"/>
        </w:rPr>
        <w:t>his Introduction with</w:t>
      </w:r>
      <w:r w:rsidR="00FF4AF0">
        <w:rPr>
          <w:rFonts w:cs="Calibri"/>
          <w:sz w:val="24"/>
          <w:szCs w:val="24"/>
          <w:lang w:val="en"/>
        </w:rPr>
        <w:t xml:space="preserve"> </w:t>
      </w:r>
      <w:r w:rsidR="00622988">
        <w:rPr>
          <w:rFonts w:cs="Calibri"/>
          <w:sz w:val="24"/>
          <w:szCs w:val="24"/>
          <w:lang w:val="en"/>
        </w:rPr>
        <w:t>what amounts to an apology</w:t>
      </w:r>
      <w:r w:rsidR="00FF4AF0" w:rsidRPr="00FF4AF0">
        <w:rPr>
          <w:rFonts w:cs="Calibri"/>
          <w:sz w:val="24"/>
          <w:szCs w:val="24"/>
          <w:lang w:val="en"/>
        </w:rPr>
        <w:t xml:space="preserve"> </w:t>
      </w:r>
      <w:r w:rsidR="00FF4AF0">
        <w:rPr>
          <w:rFonts w:cs="Calibri"/>
          <w:sz w:val="24"/>
          <w:szCs w:val="24"/>
          <w:lang w:val="en"/>
        </w:rPr>
        <w:t xml:space="preserve">for even bringing up the subject, </w:t>
      </w:r>
      <w:r w:rsidR="006917C5">
        <w:rPr>
          <w:rFonts w:cs="Calibri"/>
          <w:sz w:val="24"/>
          <w:szCs w:val="24"/>
          <w:lang w:val="en"/>
        </w:rPr>
        <w:t xml:space="preserve">stating </w:t>
      </w:r>
      <w:r w:rsidR="00FF4AF0">
        <w:rPr>
          <w:rFonts w:cs="Calibri"/>
          <w:sz w:val="24"/>
          <w:szCs w:val="24"/>
          <w:lang w:val="en"/>
        </w:rPr>
        <w:t>that he “trust[s] that [he is] not guilty of undue presumption in venturing to claim [the reader’s] interest for this erroneous belief.”</w:t>
      </w:r>
      <w:r w:rsidR="00FF4AF0">
        <w:rPr>
          <w:rStyle w:val="FootnoteReference"/>
          <w:rFonts w:cs="Calibri"/>
          <w:sz w:val="24"/>
          <w:szCs w:val="24"/>
          <w:lang w:val="en"/>
        </w:rPr>
        <w:footnoteReference w:id="22"/>
      </w:r>
      <w:r w:rsidR="00FF4AF0">
        <w:rPr>
          <w:rFonts w:cs="Calibri"/>
          <w:sz w:val="24"/>
          <w:szCs w:val="24"/>
          <w:lang w:val="en"/>
        </w:rPr>
        <w:t xml:space="preserve"> </w:t>
      </w:r>
      <w:r w:rsidR="00FF4AF0">
        <w:rPr>
          <w:rFonts w:cs="Calibri"/>
          <w:sz w:val="24"/>
          <w:szCs w:val="24"/>
          <w:lang w:val="en"/>
        </w:rPr>
        <w:t xml:space="preserve"> </w:t>
      </w:r>
    </w:p>
    <w:p w14:paraId="5F9050D6" w14:textId="77777777" w:rsidR="00F72087" w:rsidRDefault="00F72087" w:rsidP="00C30C55">
      <w:pPr>
        <w:autoSpaceDE w:val="0"/>
        <w:autoSpaceDN w:val="0"/>
        <w:adjustRightInd w:val="0"/>
        <w:spacing w:line="259" w:lineRule="atLeast"/>
        <w:ind w:firstLine="360"/>
        <w:rPr>
          <w:rFonts w:cs="Calibri"/>
          <w:sz w:val="24"/>
          <w:szCs w:val="24"/>
          <w:lang w:val="en"/>
        </w:rPr>
      </w:pPr>
    </w:p>
    <w:p w14:paraId="36D096B4" w14:textId="6E77409B" w:rsidR="00FF4AF0" w:rsidRDefault="00FF4AF0" w:rsidP="00C30C55">
      <w:pPr>
        <w:autoSpaceDE w:val="0"/>
        <w:autoSpaceDN w:val="0"/>
        <w:adjustRightInd w:val="0"/>
        <w:spacing w:line="259" w:lineRule="atLeast"/>
        <w:ind w:firstLine="360"/>
        <w:rPr>
          <w:rFonts w:cs="Calibri"/>
          <w:sz w:val="24"/>
          <w:szCs w:val="24"/>
          <w:lang w:val="en"/>
        </w:rPr>
      </w:pPr>
      <w:proofErr w:type="spellStart"/>
      <w:r>
        <w:rPr>
          <w:rFonts w:cs="Calibri"/>
          <w:sz w:val="24"/>
          <w:szCs w:val="24"/>
          <w:lang w:val="en"/>
        </w:rPr>
        <w:t>Cumont’s</w:t>
      </w:r>
      <w:proofErr w:type="spellEnd"/>
      <w:r>
        <w:rPr>
          <w:rFonts w:cs="Calibri"/>
          <w:sz w:val="24"/>
          <w:szCs w:val="24"/>
          <w:lang w:val="en"/>
        </w:rPr>
        <w:t xml:space="preserve"> presumption of his readership’s hostility towards astrology </w:t>
      </w:r>
      <w:r>
        <w:rPr>
          <w:rFonts w:cs="Calibri"/>
          <w:sz w:val="24"/>
          <w:szCs w:val="24"/>
          <w:lang w:val="en"/>
        </w:rPr>
        <w:t>informs</w:t>
      </w:r>
      <w:r>
        <w:rPr>
          <w:rFonts w:cs="Calibri"/>
          <w:sz w:val="24"/>
          <w:szCs w:val="24"/>
          <w:lang w:val="en"/>
        </w:rPr>
        <w:t xml:space="preserve"> how he makes his argument. He positions historically negative views of astrology alongside new understanding, whilst continuing to emphasize</w:t>
      </w:r>
      <w:r>
        <w:rPr>
          <w:rFonts w:cs="Calibri"/>
          <w:sz w:val="24"/>
          <w:szCs w:val="24"/>
          <w:lang w:val="en"/>
        </w:rPr>
        <w:t xml:space="preserve"> that astrology itself is, </w:t>
      </w:r>
      <w:r w:rsidR="00F72087">
        <w:rPr>
          <w:rFonts w:cs="Calibri"/>
          <w:sz w:val="24"/>
          <w:szCs w:val="24"/>
          <w:lang w:val="en"/>
        </w:rPr>
        <w:t>as</w:t>
      </w:r>
      <w:r>
        <w:rPr>
          <w:rFonts w:cs="Calibri"/>
          <w:sz w:val="24"/>
          <w:szCs w:val="24"/>
          <w:lang w:val="en"/>
        </w:rPr>
        <w:t xml:space="preserve"> </w:t>
      </w:r>
      <w:proofErr w:type="spellStart"/>
      <w:r>
        <w:rPr>
          <w:rFonts w:cs="Calibri"/>
          <w:sz w:val="24"/>
          <w:szCs w:val="24"/>
          <w:lang w:val="en"/>
        </w:rPr>
        <w:t>Neugeabau</w:t>
      </w:r>
      <w:r w:rsidR="00B40554">
        <w:rPr>
          <w:rFonts w:cs="Calibri"/>
          <w:sz w:val="24"/>
          <w:szCs w:val="24"/>
          <w:lang w:val="en"/>
        </w:rPr>
        <w:t>er</w:t>
      </w:r>
      <w:proofErr w:type="spellEnd"/>
      <w:r>
        <w:rPr>
          <w:rFonts w:cs="Calibri"/>
          <w:sz w:val="24"/>
          <w:szCs w:val="24"/>
          <w:lang w:val="en"/>
        </w:rPr>
        <w:t xml:space="preserve"> </w:t>
      </w:r>
      <w:r w:rsidR="00F72087">
        <w:rPr>
          <w:rFonts w:cs="Calibri"/>
          <w:sz w:val="24"/>
          <w:szCs w:val="24"/>
          <w:lang w:val="en"/>
        </w:rPr>
        <w:t>asserted,</w:t>
      </w:r>
      <w:r>
        <w:rPr>
          <w:rFonts w:cs="Calibri"/>
          <w:sz w:val="24"/>
          <w:szCs w:val="24"/>
          <w:lang w:val="en"/>
        </w:rPr>
        <w:t xml:space="preserve"> wretched.</w:t>
      </w:r>
      <w:r w:rsidR="00B40554" w:rsidRPr="00B40554">
        <w:rPr>
          <w:rFonts w:cs="Calibri"/>
          <w:sz w:val="24"/>
          <w:szCs w:val="24"/>
          <w:lang w:val="en"/>
        </w:rPr>
        <w:t xml:space="preserve"> </w:t>
      </w:r>
      <w:r w:rsidR="00B40554">
        <w:rPr>
          <w:rFonts w:cs="Calibri"/>
          <w:sz w:val="24"/>
          <w:szCs w:val="24"/>
          <w:lang w:val="en"/>
        </w:rPr>
        <w:t xml:space="preserve">It is </w:t>
      </w:r>
      <w:r w:rsidR="00B40554" w:rsidRPr="004867E1">
        <w:rPr>
          <w:rFonts w:cs="Calibri"/>
          <w:sz w:val="24"/>
          <w:szCs w:val="24"/>
          <w:lang w:val="en"/>
        </w:rPr>
        <w:t>an “erroneous belief”</w:t>
      </w:r>
      <w:r w:rsidR="00B40554">
        <w:rPr>
          <w:rFonts w:cs="Calibri"/>
          <w:sz w:val="24"/>
          <w:szCs w:val="24"/>
          <w:lang w:val="en"/>
        </w:rPr>
        <w:t xml:space="preserve"> and</w:t>
      </w:r>
      <w:r w:rsidR="00B40554" w:rsidRPr="004867E1">
        <w:rPr>
          <w:rFonts w:cs="Calibri"/>
          <w:sz w:val="24"/>
          <w:szCs w:val="24"/>
          <w:lang w:val="en"/>
        </w:rPr>
        <w:t xml:space="preserve"> “the most monstrous of all the chimeras begotten of superstition”</w:t>
      </w:r>
      <w:r w:rsidR="00B40554">
        <w:rPr>
          <w:rFonts w:cs="Calibri"/>
          <w:sz w:val="24"/>
          <w:szCs w:val="24"/>
          <w:lang w:val="en"/>
        </w:rPr>
        <w:t xml:space="preserve">: </w:t>
      </w:r>
      <w:r w:rsidR="00B40554" w:rsidRPr="004867E1">
        <w:rPr>
          <w:rFonts w:cs="Calibri"/>
          <w:sz w:val="24"/>
          <w:szCs w:val="24"/>
          <w:lang w:val="en"/>
        </w:rPr>
        <w:t>it is “illegitimate</w:t>
      </w:r>
      <w:r w:rsidR="00B40554">
        <w:rPr>
          <w:rFonts w:cs="Calibri"/>
          <w:sz w:val="24"/>
          <w:szCs w:val="24"/>
          <w:lang w:val="en"/>
        </w:rPr>
        <w:t>,</w:t>
      </w:r>
      <w:r w:rsidR="00B40554" w:rsidRPr="004867E1">
        <w:rPr>
          <w:rFonts w:cs="Calibri"/>
          <w:sz w:val="24"/>
          <w:szCs w:val="24"/>
          <w:lang w:val="en"/>
        </w:rPr>
        <w:t>” “</w:t>
      </w:r>
      <w:r w:rsidR="00B40554">
        <w:rPr>
          <w:rFonts w:cs="Calibri"/>
          <w:sz w:val="24"/>
          <w:szCs w:val="24"/>
          <w:lang w:val="en"/>
        </w:rPr>
        <w:t>disturbing,</w:t>
      </w:r>
      <w:r w:rsidR="00B40554" w:rsidRPr="004867E1">
        <w:rPr>
          <w:rFonts w:cs="Calibri"/>
          <w:sz w:val="24"/>
          <w:szCs w:val="24"/>
          <w:lang w:val="en"/>
        </w:rPr>
        <w:t>”</w:t>
      </w:r>
      <w:r w:rsidR="00B40554">
        <w:rPr>
          <w:rFonts w:cs="Calibri"/>
          <w:sz w:val="24"/>
          <w:szCs w:val="24"/>
          <w:lang w:val="en"/>
        </w:rPr>
        <w:t xml:space="preserve"> and </w:t>
      </w:r>
      <w:r w:rsidR="00B40554" w:rsidRPr="004867E1">
        <w:rPr>
          <w:rFonts w:cs="Calibri"/>
          <w:sz w:val="24"/>
          <w:szCs w:val="24"/>
          <w:lang w:val="en"/>
        </w:rPr>
        <w:t>“absurd</w:t>
      </w:r>
      <w:r w:rsidR="00B40554">
        <w:rPr>
          <w:rFonts w:cs="Calibri"/>
          <w:sz w:val="24"/>
          <w:szCs w:val="24"/>
          <w:lang w:val="en"/>
        </w:rPr>
        <w:t>,</w:t>
      </w:r>
      <w:r w:rsidR="00B40554" w:rsidRPr="004867E1">
        <w:rPr>
          <w:rFonts w:cs="Calibri"/>
          <w:sz w:val="24"/>
          <w:szCs w:val="24"/>
          <w:lang w:val="en"/>
        </w:rPr>
        <w:t>”</w:t>
      </w:r>
      <w:r w:rsidR="00B40554">
        <w:rPr>
          <w:rFonts w:cs="Calibri"/>
          <w:sz w:val="24"/>
          <w:szCs w:val="24"/>
          <w:lang w:val="en"/>
        </w:rPr>
        <w:t xml:space="preserve"> “a rank weed,” and a “morbid manifestation.”</w:t>
      </w:r>
      <w:r w:rsidR="00B40554">
        <w:rPr>
          <w:rStyle w:val="FootnoteReference"/>
          <w:rFonts w:cs="Calibri"/>
          <w:sz w:val="24"/>
          <w:szCs w:val="24"/>
          <w:lang w:val="en"/>
        </w:rPr>
        <w:footnoteReference w:id="23"/>
      </w:r>
      <w:r w:rsidR="00B40554">
        <w:rPr>
          <w:rFonts w:cs="Calibri"/>
          <w:sz w:val="24"/>
          <w:szCs w:val="24"/>
          <w:lang w:val="en"/>
        </w:rPr>
        <w:t xml:space="preserve"> </w:t>
      </w:r>
      <w:r w:rsidR="00B40554" w:rsidRPr="004867E1">
        <w:rPr>
          <w:rFonts w:cs="Calibri"/>
          <w:sz w:val="24"/>
          <w:szCs w:val="24"/>
          <w:lang w:val="en"/>
        </w:rPr>
        <w:t xml:space="preserve">Even the </w:t>
      </w:r>
      <w:r w:rsidR="00B40554">
        <w:rPr>
          <w:rFonts w:cs="Calibri"/>
          <w:sz w:val="24"/>
          <w:szCs w:val="24"/>
          <w:lang w:val="en"/>
        </w:rPr>
        <w:t xml:space="preserve">ancient </w:t>
      </w:r>
      <w:r w:rsidR="00B40554" w:rsidRPr="004867E1">
        <w:rPr>
          <w:rFonts w:cs="Calibri"/>
          <w:sz w:val="24"/>
          <w:szCs w:val="24"/>
          <w:lang w:val="en"/>
        </w:rPr>
        <w:t xml:space="preserve">texts themselves are </w:t>
      </w:r>
      <w:r w:rsidR="00B40554">
        <w:rPr>
          <w:rFonts w:cs="Calibri"/>
          <w:sz w:val="24"/>
          <w:szCs w:val="24"/>
          <w:lang w:val="en"/>
        </w:rPr>
        <w:t xml:space="preserve">described as </w:t>
      </w:r>
      <w:r w:rsidR="00B40554" w:rsidRPr="004867E1">
        <w:rPr>
          <w:rFonts w:cs="Calibri"/>
          <w:sz w:val="24"/>
          <w:szCs w:val="24"/>
          <w:lang w:val="en"/>
        </w:rPr>
        <w:t>“repulsive-looking” and “</w:t>
      </w:r>
      <w:proofErr w:type="spellStart"/>
      <w:r w:rsidR="00B40554" w:rsidRPr="004867E1">
        <w:rPr>
          <w:rFonts w:cs="Calibri"/>
          <w:sz w:val="24"/>
          <w:szCs w:val="24"/>
          <w:lang w:val="en"/>
        </w:rPr>
        <w:t>mouldering</w:t>
      </w:r>
      <w:proofErr w:type="spellEnd"/>
      <w:r w:rsidR="00B40554" w:rsidRPr="004867E1">
        <w:rPr>
          <w:rFonts w:cs="Calibri"/>
          <w:sz w:val="24"/>
          <w:szCs w:val="24"/>
          <w:lang w:val="en"/>
        </w:rPr>
        <w:t>.”</w:t>
      </w:r>
      <w:r w:rsidR="00B40554">
        <w:rPr>
          <w:rStyle w:val="FootnoteReference"/>
          <w:rFonts w:cs="Calibri"/>
          <w:sz w:val="24"/>
          <w:szCs w:val="24"/>
          <w:lang w:val="en"/>
        </w:rPr>
        <w:footnoteReference w:id="24"/>
      </w:r>
      <w:r w:rsidR="00B40554">
        <w:rPr>
          <w:rFonts w:cs="Calibri"/>
          <w:sz w:val="24"/>
          <w:szCs w:val="24"/>
          <w:lang w:val="en"/>
        </w:rPr>
        <w:t xml:space="preserve"> </w:t>
      </w:r>
    </w:p>
    <w:p w14:paraId="794B11C9" w14:textId="77777777" w:rsidR="00C30C55" w:rsidRDefault="00C30C55" w:rsidP="00C30C55">
      <w:pPr>
        <w:autoSpaceDE w:val="0"/>
        <w:autoSpaceDN w:val="0"/>
        <w:adjustRightInd w:val="0"/>
        <w:spacing w:line="259" w:lineRule="atLeast"/>
        <w:ind w:firstLine="360"/>
        <w:rPr>
          <w:rFonts w:cs="Calibri"/>
          <w:sz w:val="24"/>
          <w:szCs w:val="24"/>
          <w:lang w:val="en"/>
        </w:rPr>
      </w:pPr>
    </w:p>
    <w:p w14:paraId="0CE3A560" w14:textId="506A776A" w:rsidR="00C30C55" w:rsidRDefault="00C30C55" w:rsidP="00C30C55">
      <w:pPr>
        <w:autoSpaceDE w:val="0"/>
        <w:autoSpaceDN w:val="0"/>
        <w:adjustRightInd w:val="0"/>
        <w:spacing w:line="259" w:lineRule="atLeast"/>
        <w:ind w:firstLine="360"/>
        <w:rPr>
          <w:rFonts w:cs="Calibri"/>
          <w:sz w:val="24"/>
          <w:szCs w:val="24"/>
          <w:lang w:val="en"/>
        </w:rPr>
      </w:pPr>
      <w:proofErr w:type="spellStart"/>
      <w:r>
        <w:rPr>
          <w:rFonts w:cs="Calibri"/>
          <w:sz w:val="24"/>
          <w:szCs w:val="24"/>
          <w:lang w:val="en"/>
        </w:rPr>
        <w:t>Cumont</w:t>
      </w:r>
      <w:proofErr w:type="spellEnd"/>
      <w:r w:rsidR="00B40554">
        <w:rPr>
          <w:rFonts w:cs="Calibri"/>
          <w:sz w:val="24"/>
          <w:szCs w:val="24"/>
          <w:lang w:val="en"/>
        </w:rPr>
        <w:t xml:space="preserve"> seems to take pains to associate himself with a body of </w:t>
      </w:r>
      <w:r>
        <w:rPr>
          <w:rFonts w:cs="Calibri"/>
          <w:sz w:val="24"/>
          <w:szCs w:val="24"/>
          <w:lang w:val="en"/>
        </w:rPr>
        <w:t>other academics</w:t>
      </w:r>
      <w:r w:rsidR="00B40554">
        <w:rPr>
          <w:rFonts w:cs="Calibri"/>
          <w:sz w:val="24"/>
          <w:szCs w:val="24"/>
          <w:lang w:val="en"/>
        </w:rPr>
        <w:t xml:space="preserve"> who</w:t>
      </w:r>
      <w:r>
        <w:rPr>
          <w:rFonts w:cs="Calibri"/>
          <w:sz w:val="24"/>
          <w:szCs w:val="24"/>
          <w:lang w:val="en"/>
        </w:rPr>
        <w:t xml:space="preserve"> are considering astrology as a valuable area of research and study. Although </w:t>
      </w:r>
      <w:r w:rsidR="00F72087">
        <w:rPr>
          <w:rFonts w:cs="Calibri"/>
          <w:sz w:val="24"/>
          <w:szCs w:val="24"/>
          <w:lang w:val="en"/>
        </w:rPr>
        <w:t>he</w:t>
      </w:r>
      <w:r>
        <w:rPr>
          <w:rFonts w:cs="Calibri"/>
          <w:sz w:val="24"/>
          <w:szCs w:val="24"/>
          <w:lang w:val="en"/>
        </w:rPr>
        <w:t xml:space="preserve"> does not name any </w:t>
      </w:r>
      <w:r>
        <w:rPr>
          <w:rFonts w:cs="Calibri"/>
          <w:sz w:val="24"/>
          <w:szCs w:val="24"/>
          <w:lang w:val="en"/>
        </w:rPr>
        <w:lastRenderedPageBreak/>
        <w:t>other scholars, he speaks of astrology being brought to the “attention of the learned world,” stating that “in the last few years scholars have devoted to it profound researches and elaborate publications.”</w:t>
      </w:r>
      <w:r w:rsidR="004C5535">
        <w:rPr>
          <w:rStyle w:val="FootnoteReference"/>
          <w:rFonts w:cs="Calibri"/>
          <w:sz w:val="24"/>
          <w:szCs w:val="24"/>
          <w:lang w:val="en"/>
        </w:rPr>
        <w:footnoteReference w:id="25"/>
      </w:r>
      <w:r>
        <w:rPr>
          <w:rFonts w:cs="Calibri"/>
          <w:sz w:val="24"/>
          <w:szCs w:val="24"/>
          <w:lang w:val="en"/>
        </w:rPr>
        <w:t xml:space="preserve"> </w:t>
      </w:r>
      <w:proofErr w:type="spellStart"/>
      <w:r>
        <w:rPr>
          <w:rFonts w:cs="Calibri"/>
          <w:sz w:val="24"/>
          <w:szCs w:val="24"/>
          <w:lang w:val="en"/>
        </w:rPr>
        <w:t>Cumont</w:t>
      </w:r>
      <w:proofErr w:type="spellEnd"/>
      <w:r>
        <w:rPr>
          <w:rFonts w:cs="Calibri"/>
          <w:sz w:val="24"/>
          <w:szCs w:val="24"/>
          <w:lang w:val="en"/>
        </w:rPr>
        <w:t xml:space="preserve"> portrays these scholars’ attention as having been </w:t>
      </w:r>
      <w:r w:rsidRPr="00D00E15">
        <w:rPr>
          <w:rFonts w:cs="Calibri"/>
          <w:i/>
          <w:sz w:val="24"/>
          <w:szCs w:val="24"/>
          <w:lang w:val="en"/>
        </w:rPr>
        <w:t>forcibly</w:t>
      </w:r>
      <w:r>
        <w:rPr>
          <w:rFonts w:cs="Calibri"/>
          <w:sz w:val="24"/>
          <w:szCs w:val="24"/>
          <w:lang w:val="en"/>
        </w:rPr>
        <w:t xml:space="preserve"> brought to the subject of astrology, writing that it is “beginning to force itself” on academia’s attention, “demanding” the attention of historians.</w:t>
      </w:r>
      <w:r w:rsidR="004C5535">
        <w:rPr>
          <w:rStyle w:val="FootnoteReference"/>
          <w:rFonts w:cs="Calibri"/>
          <w:sz w:val="24"/>
          <w:szCs w:val="24"/>
          <w:lang w:val="en"/>
        </w:rPr>
        <w:footnoteReference w:id="26"/>
      </w:r>
      <w:r>
        <w:rPr>
          <w:rFonts w:cs="Calibri"/>
          <w:sz w:val="24"/>
          <w:szCs w:val="24"/>
          <w:lang w:val="en"/>
        </w:rPr>
        <w:t xml:space="preserve"> </w:t>
      </w:r>
      <w:proofErr w:type="spellStart"/>
      <w:r>
        <w:rPr>
          <w:rFonts w:cs="Calibri"/>
          <w:sz w:val="24"/>
          <w:szCs w:val="24"/>
          <w:lang w:val="en"/>
        </w:rPr>
        <w:t>Cumont</w:t>
      </w:r>
      <w:proofErr w:type="spellEnd"/>
      <w:r>
        <w:rPr>
          <w:rFonts w:cs="Calibri"/>
          <w:sz w:val="24"/>
          <w:szCs w:val="24"/>
          <w:lang w:val="en"/>
        </w:rPr>
        <w:t xml:space="preserve"> thus portrays academic study of ancient astrology as unavoidable for serious scholars, implying</w:t>
      </w:r>
      <w:r w:rsidR="00B37AE7">
        <w:rPr>
          <w:rFonts w:cs="Calibri"/>
          <w:sz w:val="24"/>
          <w:szCs w:val="24"/>
          <w:lang w:val="en"/>
        </w:rPr>
        <w:t xml:space="preserve"> </w:t>
      </w:r>
      <w:r w:rsidR="00B40554">
        <w:rPr>
          <w:rFonts w:cs="Calibri"/>
          <w:sz w:val="24"/>
          <w:szCs w:val="24"/>
          <w:lang w:val="en"/>
        </w:rPr>
        <w:t>perhaps</w:t>
      </w:r>
      <w:r>
        <w:rPr>
          <w:rFonts w:cs="Calibri"/>
          <w:sz w:val="24"/>
          <w:szCs w:val="24"/>
          <w:lang w:val="en"/>
        </w:rPr>
        <w:t xml:space="preserve"> that </w:t>
      </w:r>
      <w:r w:rsidR="00B37AE7">
        <w:rPr>
          <w:rFonts w:cs="Calibri"/>
          <w:sz w:val="24"/>
          <w:szCs w:val="24"/>
          <w:lang w:val="en"/>
        </w:rPr>
        <w:t xml:space="preserve">personal preference does not play a part in </w:t>
      </w:r>
      <w:r w:rsidR="00B37AE7" w:rsidRPr="00B37AE7">
        <w:rPr>
          <w:rFonts w:cs="Calibri"/>
          <w:i/>
          <w:sz w:val="24"/>
          <w:szCs w:val="24"/>
          <w:lang w:val="en"/>
        </w:rPr>
        <w:t>his</w:t>
      </w:r>
      <w:r w:rsidR="00B37AE7">
        <w:rPr>
          <w:rFonts w:cs="Calibri"/>
          <w:sz w:val="24"/>
          <w:szCs w:val="24"/>
          <w:lang w:val="en"/>
        </w:rPr>
        <w:t xml:space="preserve"> study of astrology</w:t>
      </w:r>
      <w:r w:rsidR="00B40554">
        <w:rPr>
          <w:rFonts w:cs="Calibri"/>
          <w:sz w:val="24"/>
          <w:szCs w:val="24"/>
          <w:lang w:val="en"/>
        </w:rPr>
        <w:t xml:space="preserve"> or</w:t>
      </w:r>
      <w:r w:rsidR="00F11EB3">
        <w:rPr>
          <w:rFonts w:cs="Calibri"/>
          <w:sz w:val="24"/>
          <w:szCs w:val="24"/>
          <w:lang w:val="en"/>
        </w:rPr>
        <w:t xml:space="preserve"> equate with an</w:t>
      </w:r>
      <w:r w:rsidR="00B40554">
        <w:rPr>
          <w:rFonts w:cs="Calibri"/>
          <w:sz w:val="24"/>
          <w:szCs w:val="24"/>
          <w:lang w:val="en"/>
        </w:rPr>
        <w:t xml:space="preserve"> approval </w:t>
      </w:r>
      <w:r w:rsidR="00F11EB3">
        <w:rPr>
          <w:rFonts w:cs="Calibri"/>
          <w:sz w:val="24"/>
          <w:szCs w:val="24"/>
          <w:lang w:val="en"/>
        </w:rPr>
        <w:t>of</w:t>
      </w:r>
      <w:r w:rsidR="00B40554">
        <w:rPr>
          <w:rFonts w:cs="Calibri"/>
          <w:sz w:val="24"/>
          <w:szCs w:val="24"/>
          <w:lang w:val="en"/>
        </w:rPr>
        <w:t xml:space="preserve"> it.</w:t>
      </w:r>
      <w:r w:rsidR="00FF4AF0">
        <w:rPr>
          <w:rFonts w:cs="Calibri"/>
          <w:sz w:val="24"/>
          <w:szCs w:val="24"/>
          <w:lang w:val="en"/>
        </w:rPr>
        <w:t xml:space="preserve"> </w:t>
      </w:r>
    </w:p>
    <w:p w14:paraId="3F980C2C" w14:textId="77777777" w:rsidR="00C30C55" w:rsidRDefault="00C30C55" w:rsidP="00C30C55">
      <w:pPr>
        <w:autoSpaceDE w:val="0"/>
        <w:autoSpaceDN w:val="0"/>
        <w:adjustRightInd w:val="0"/>
        <w:spacing w:line="259" w:lineRule="atLeast"/>
        <w:ind w:firstLine="360"/>
        <w:rPr>
          <w:rFonts w:cs="Calibri"/>
          <w:sz w:val="24"/>
          <w:szCs w:val="24"/>
          <w:lang w:val="en"/>
        </w:rPr>
      </w:pPr>
    </w:p>
    <w:p w14:paraId="5F70B8CD" w14:textId="4B2FA5CA" w:rsidR="00D8389D" w:rsidRDefault="00B40554" w:rsidP="00B40554">
      <w:pPr>
        <w:autoSpaceDE w:val="0"/>
        <w:autoSpaceDN w:val="0"/>
        <w:adjustRightInd w:val="0"/>
        <w:spacing w:line="259" w:lineRule="atLeast"/>
        <w:ind w:firstLine="360"/>
        <w:rPr>
          <w:rFonts w:cs="Calibri"/>
          <w:sz w:val="24"/>
          <w:szCs w:val="24"/>
          <w:lang w:val="en"/>
        </w:rPr>
      </w:pPr>
      <w:r>
        <w:rPr>
          <w:rFonts w:cs="Calibri"/>
          <w:sz w:val="24"/>
          <w:szCs w:val="24"/>
          <w:lang w:val="en"/>
        </w:rPr>
        <w:t>The</w:t>
      </w:r>
      <w:r w:rsidR="00C30C55">
        <w:rPr>
          <w:rFonts w:cs="Calibri"/>
          <w:sz w:val="24"/>
          <w:szCs w:val="24"/>
          <w:lang w:val="en"/>
        </w:rPr>
        <w:t xml:space="preserve"> </w:t>
      </w:r>
      <w:r w:rsidR="00D80702">
        <w:rPr>
          <w:rFonts w:cs="Calibri"/>
          <w:sz w:val="24"/>
          <w:szCs w:val="24"/>
          <w:lang w:val="en"/>
        </w:rPr>
        <w:t>cumulative effect</w:t>
      </w:r>
      <w:r w:rsidR="00C30C55">
        <w:rPr>
          <w:rFonts w:cs="Calibri"/>
          <w:sz w:val="24"/>
          <w:szCs w:val="24"/>
          <w:lang w:val="en"/>
        </w:rPr>
        <w:t xml:space="preserve"> of </w:t>
      </w:r>
      <w:r>
        <w:rPr>
          <w:rFonts w:cs="Calibri"/>
          <w:sz w:val="24"/>
          <w:szCs w:val="24"/>
          <w:lang w:val="en"/>
        </w:rPr>
        <w:t xml:space="preserve">the many and varied criticisms of astrology, </w:t>
      </w:r>
      <w:r w:rsidR="00F11EB3">
        <w:rPr>
          <w:rFonts w:cs="Calibri"/>
          <w:sz w:val="24"/>
          <w:szCs w:val="24"/>
          <w:lang w:val="en"/>
        </w:rPr>
        <w:t xml:space="preserve">however, </w:t>
      </w:r>
      <w:r>
        <w:rPr>
          <w:rFonts w:cs="Calibri"/>
          <w:sz w:val="24"/>
          <w:szCs w:val="24"/>
          <w:lang w:val="en"/>
        </w:rPr>
        <w:t xml:space="preserve">along with the </w:t>
      </w:r>
      <w:r w:rsidR="00C30C55">
        <w:rPr>
          <w:rFonts w:cs="Calibri"/>
          <w:sz w:val="24"/>
          <w:szCs w:val="24"/>
          <w:lang w:val="en"/>
        </w:rPr>
        <w:t xml:space="preserve">heightened language </w:t>
      </w:r>
      <w:proofErr w:type="spellStart"/>
      <w:r w:rsidR="009E7528">
        <w:rPr>
          <w:rFonts w:cs="Calibri"/>
          <w:sz w:val="24"/>
          <w:szCs w:val="24"/>
          <w:lang w:val="en"/>
        </w:rPr>
        <w:t>Cumont</w:t>
      </w:r>
      <w:proofErr w:type="spellEnd"/>
      <w:r w:rsidR="009E7528">
        <w:rPr>
          <w:rFonts w:cs="Calibri"/>
          <w:sz w:val="24"/>
          <w:szCs w:val="24"/>
          <w:lang w:val="en"/>
        </w:rPr>
        <w:t xml:space="preserve"> </w:t>
      </w:r>
      <w:r w:rsidR="00807DE0">
        <w:rPr>
          <w:rFonts w:cs="Calibri"/>
          <w:sz w:val="24"/>
          <w:szCs w:val="24"/>
          <w:lang w:val="en"/>
        </w:rPr>
        <w:t>uses</w:t>
      </w:r>
      <w:r>
        <w:rPr>
          <w:rFonts w:cs="Calibri"/>
          <w:sz w:val="24"/>
          <w:szCs w:val="24"/>
          <w:lang w:val="en"/>
        </w:rPr>
        <w:t xml:space="preserve"> -</w:t>
      </w:r>
      <w:r w:rsidR="00807DE0">
        <w:rPr>
          <w:rFonts w:cs="Calibri"/>
          <w:sz w:val="24"/>
          <w:szCs w:val="24"/>
          <w:lang w:val="en"/>
        </w:rPr>
        <w:t xml:space="preserve"> </w:t>
      </w:r>
      <w:r>
        <w:rPr>
          <w:rFonts w:cs="Calibri"/>
          <w:sz w:val="24"/>
          <w:szCs w:val="24"/>
          <w:lang w:val="en"/>
        </w:rPr>
        <w:t>both in describing his perception, and historical perception</w:t>
      </w:r>
      <w:r w:rsidR="00622988">
        <w:rPr>
          <w:rFonts w:cs="Calibri"/>
          <w:sz w:val="24"/>
          <w:szCs w:val="24"/>
          <w:lang w:val="en"/>
        </w:rPr>
        <w:t>s</w:t>
      </w:r>
      <w:r>
        <w:rPr>
          <w:rFonts w:cs="Calibri"/>
          <w:sz w:val="24"/>
          <w:szCs w:val="24"/>
          <w:lang w:val="en"/>
        </w:rPr>
        <w:t xml:space="preserve"> -</w:t>
      </w:r>
      <w:r w:rsidR="009E7528">
        <w:rPr>
          <w:rFonts w:cs="Calibri"/>
          <w:sz w:val="24"/>
          <w:szCs w:val="24"/>
          <w:lang w:val="en"/>
        </w:rPr>
        <w:t xml:space="preserve"> </w:t>
      </w:r>
      <w:r w:rsidR="00C30C55">
        <w:rPr>
          <w:rFonts w:cs="Calibri"/>
          <w:sz w:val="24"/>
          <w:szCs w:val="24"/>
          <w:lang w:val="en"/>
        </w:rPr>
        <w:t xml:space="preserve">make it difficult at times to follow </w:t>
      </w:r>
      <w:proofErr w:type="spellStart"/>
      <w:r w:rsidR="00C30C55">
        <w:rPr>
          <w:rFonts w:cs="Calibri"/>
          <w:sz w:val="24"/>
          <w:szCs w:val="24"/>
          <w:lang w:val="en"/>
        </w:rPr>
        <w:t>Cumont’s</w:t>
      </w:r>
      <w:proofErr w:type="spellEnd"/>
      <w:r w:rsidR="00C30C55">
        <w:rPr>
          <w:rFonts w:cs="Calibri"/>
          <w:sz w:val="24"/>
          <w:szCs w:val="24"/>
          <w:lang w:val="en"/>
        </w:rPr>
        <w:t xml:space="preserve"> arguments for the value of studying </w:t>
      </w:r>
      <w:r w:rsidR="009D2592">
        <w:rPr>
          <w:rFonts w:cs="Calibri"/>
          <w:sz w:val="24"/>
          <w:szCs w:val="24"/>
          <w:lang w:val="en"/>
        </w:rPr>
        <w:t>ancient astrology</w:t>
      </w:r>
      <w:r w:rsidR="00C30C55">
        <w:rPr>
          <w:rFonts w:cs="Calibri"/>
          <w:sz w:val="24"/>
          <w:szCs w:val="24"/>
          <w:lang w:val="en"/>
        </w:rPr>
        <w:t xml:space="preserve">. </w:t>
      </w:r>
      <w:r w:rsidR="00D8389D">
        <w:rPr>
          <w:rFonts w:cs="Calibri"/>
          <w:sz w:val="24"/>
          <w:szCs w:val="24"/>
          <w:lang w:val="en"/>
        </w:rPr>
        <w:t>It is easy to miss</w:t>
      </w:r>
      <w:r w:rsidR="00F72087">
        <w:rPr>
          <w:rFonts w:cs="Calibri"/>
          <w:sz w:val="24"/>
          <w:szCs w:val="24"/>
          <w:lang w:val="en"/>
        </w:rPr>
        <w:t>, for example,</w:t>
      </w:r>
      <w:r w:rsidR="00D8389D">
        <w:rPr>
          <w:rFonts w:cs="Calibri"/>
          <w:sz w:val="24"/>
          <w:szCs w:val="24"/>
          <w:lang w:val="en"/>
        </w:rPr>
        <w:t xml:space="preserve"> that in citing </w:t>
      </w:r>
      <w:proofErr w:type="spellStart"/>
      <w:r w:rsidR="00D8389D">
        <w:rPr>
          <w:rFonts w:cs="Calibri"/>
          <w:sz w:val="24"/>
          <w:szCs w:val="24"/>
          <w:lang w:val="en"/>
        </w:rPr>
        <w:t>Letronne’s</w:t>
      </w:r>
      <w:proofErr w:type="spellEnd"/>
      <w:r w:rsidR="00D8389D">
        <w:rPr>
          <w:rFonts w:cs="Calibri"/>
          <w:sz w:val="24"/>
          <w:szCs w:val="24"/>
          <w:lang w:val="en"/>
        </w:rPr>
        <w:t xml:space="preserve"> view on astrology - that it is </w:t>
      </w:r>
      <w:r w:rsidR="00D8389D">
        <w:rPr>
          <w:rFonts w:cs="Calibri"/>
          <w:sz w:val="24"/>
          <w:szCs w:val="24"/>
          <w:lang w:val="en"/>
        </w:rPr>
        <w:t>“</w:t>
      </w:r>
      <w:r w:rsidR="00D8389D">
        <w:rPr>
          <w:rFonts w:cs="Calibri"/>
          <w:sz w:val="24"/>
          <w:szCs w:val="24"/>
          <w:lang w:val="en"/>
        </w:rPr>
        <w:t xml:space="preserve">nothing but one of those failings which have done most </w:t>
      </w:r>
      <w:proofErr w:type="spellStart"/>
      <w:r w:rsidR="00D8389D">
        <w:rPr>
          <w:rFonts w:cs="Calibri"/>
          <w:sz w:val="24"/>
          <w:szCs w:val="24"/>
          <w:lang w:val="en"/>
        </w:rPr>
        <w:t>dishonour</w:t>
      </w:r>
      <w:proofErr w:type="spellEnd"/>
      <w:r w:rsidR="00D8389D">
        <w:rPr>
          <w:rFonts w:cs="Calibri"/>
          <w:sz w:val="24"/>
          <w:szCs w:val="24"/>
          <w:lang w:val="en"/>
        </w:rPr>
        <w:t xml:space="preserve"> to the human mind</w:t>
      </w:r>
      <w:r w:rsidR="00D8389D">
        <w:rPr>
          <w:rFonts w:cs="Calibri"/>
          <w:sz w:val="24"/>
          <w:szCs w:val="24"/>
          <w:lang w:val="en"/>
        </w:rPr>
        <w:t>”</w:t>
      </w:r>
      <w:r w:rsidR="00D8389D">
        <w:rPr>
          <w:rFonts w:cs="Calibri"/>
          <w:sz w:val="24"/>
          <w:szCs w:val="24"/>
          <w:lang w:val="en"/>
        </w:rPr>
        <w:t xml:space="preserve"> - </w:t>
      </w:r>
      <w:proofErr w:type="spellStart"/>
      <w:r w:rsidR="00D8389D">
        <w:rPr>
          <w:rFonts w:cs="Calibri"/>
          <w:sz w:val="24"/>
          <w:szCs w:val="24"/>
          <w:lang w:val="en"/>
        </w:rPr>
        <w:t>Cumont</w:t>
      </w:r>
      <w:proofErr w:type="spellEnd"/>
      <w:r w:rsidR="00D8389D">
        <w:rPr>
          <w:rFonts w:cs="Calibri"/>
          <w:sz w:val="24"/>
          <w:szCs w:val="24"/>
          <w:lang w:val="en"/>
        </w:rPr>
        <w:t xml:space="preserve"> is </w:t>
      </w:r>
      <w:proofErr w:type="gramStart"/>
      <w:r w:rsidR="00D8389D">
        <w:rPr>
          <w:rFonts w:cs="Calibri"/>
          <w:sz w:val="24"/>
          <w:szCs w:val="24"/>
          <w:lang w:val="en"/>
        </w:rPr>
        <w:t>actually documenting</w:t>
      </w:r>
      <w:proofErr w:type="gramEnd"/>
      <w:r w:rsidR="00D8389D">
        <w:rPr>
          <w:rFonts w:cs="Calibri"/>
          <w:sz w:val="24"/>
          <w:szCs w:val="24"/>
          <w:lang w:val="en"/>
        </w:rPr>
        <w:t xml:space="preserve"> a </w:t>
      </w:r>
      <w:r w:rsidR="00D8389D" w:rsidRPr="00270661">
        <w:rPr>
          <w:rFonts w:cs="Calibri"/>
          <w:i/>
          <w:sz w:val="24"/>
          <w:szCs w:val="24"/>
          <w:lang w:val="en"/>
        </w:rPr>
        <w:t>mistaken</w:t>
      </w:r>
      <w:r w:rsidR="00D8389D">
        <w:rPr>
          <w:rFonts w:cs="Calibri"/>
          <w:sz w:val="24"/>
          <w:szCs w:val="24"/>
          <w:lang w:val="en"/>
        </w:rPr>
        <w:t xml:space="preserve"> historical attitude to astrology, since the tenor of many of </w:t>
      </w:r>
      <w:proofErr w:type="spellStart"/>
      <w:r w:rsidR="00D8389D">
        <w:rPr>
          <w:rFonts w:cs="Calibri"/>
          <w:sz w:val="24"/>
          <w:szCs w:val="24"/>
          <w:lang w:val="en"/>
        </w:rPr>
        <w:t>Cumont’s</w:t>
      </w:r>
      <w:proofErr w:type="spellEnd"/>
      <w:r w:rsidR="00D8389D">
        <w:rPr>
          <w:rFonts w:cs="Calibri"/>
          <w:sz w:val="24"/>
          <w:szCs w:val="24"/>
          <w:lang w:val="en"/>
        </w:rPr>
        <w:t xml:space="preserve"> comments on astrology are similar to those of </w:t>
      </w:r>
      <w:proofErr w:type="spellStart"/>
      <w:r w:rsidR="00D8389D">
        <w:rPr>
          <w:rFonts w:cs="Calibri"/>
          <w:sz w:val="24"/>
          <w:szCs w:val="24"/>
          <w:lang w:val="en"/>
        </w:rPr>
        <w:t>Letronne</w:t>
      </w:r>
      <w:proofErr w:type="spellEnd"/>
      <w:r w:rsidR="00D8389D">
        <w:rPr>
          <w:rFonts w:cs="Calibri"/>
          <w:sz w:val="24"/>
          <w:szCs w:val="24"/>
          <w:lang w:val="en"/>
        </w:rPr>
        <w:t>.</w:t>
      </w:r>
      <w:r w:rsidR="00D8389D">
        <w:rPr>
          <w:rStyle w:val="FootnoteReference"/>
          <w:rFonts w:cs="Calibri"/>
          <w:sz w:val="24"/>
          <w:szCs w:val="24"/>
          <w:lang w:val="en"/>
        </w:rPr>
        <w:footnoteReference w:id="27"/>
      </w:r>
      <w:r w:rsidR="00D8389D">
        <w:rPr>
          <w:rFonts w:cs="Calibri"/>
          <w:sz w:val="24"/>
          <w:szCs w:val="24"/>
          <w:lang w:val="en"/>
        </w:rPr>
        <w:t xml:space="preserve"> </w:t>
      </w:r>
    </w:p>
    <w:p w14:paraId="61198EEC" w14:textId="77777777" w:rsidR="00D8389D" w:rsidRDefault="00D8389D" w:rsidP="00B40554">
      <w:pPr>
        <w:autoSpaceDE w:val="0"/>
        <w:autoSpaceDN w:val="0"/>
        <w:adjustRightInd w:val="0"/>
        <w:spacing w:line="259" w:lineRule="atLeast"/>
        <w:ind w:firstLine="360"/>
        <w:rPr>
          <w:rFonts w:cs="Calibri"/>
          <w:sz w:val="24"/>
          <w:szCs w:val="24"/>
          <w:lang w:val="en"/>
        </w:rPr>
      </w:pPr>
    </w:p>
    <w:p w14:paraId="65964639" w14:textId="77777777" w:rsidR="00F11EB3" w:rsidRDefault="009D2592" w:rsidP="00F11EB3">
      <w:pPr>
        <w:autoSpaceDE w:val="0"/>
        <w:autoSpaceDN w:val="0"/>
        <w:adjustRightInd w:val="0"/>
        <w:spacing w:line="259" w:lineRule="atLeast"/>
        <w:ind w:firstLine="360"/>
        <w:rPr>
          <w:rFonts w:cs="Calibri"/>
          <w:sz w:val="24"/>
          <w:szCs w:val="24"/>
          <w:lang w:val="en"/>
        </w:rPr>
      </w:pPr>
      <w:r>
        <w:rPr>
          <w:rFonts w:cs="Calibri"/>
          <w:sz w:val="24"/>
          <w:szCs w:val="24"/>
          <w:lang w:val="en"/>
        </w:rPr>
        <w:t xml:space="preserve">A second way of perceiving astrology is proposed, in between the many condemnations: </w:t>
      </w:r>
      <w:r w:rsidR="00D8389D">
        <w:rPr>
          <w:rFonts w:cs="Calibri"/>
          <w:sz w:val="24"/>
          <w:szCs w:val="24"/>
          <w:lang w:val="en"/>
        </w:rPr>
        <w:t>a</w:t>
      </w:r>
      <w:r w:rsidR="00C30C55">
        <w:rPr>
          <w:rFonts w:cs="Calibri"/>
          <w:sz w:val="24"/>
          <w:szCs w:val="24"/>
          <w:lang w:val="en"/>
        </w:rPr>
        <w:t>part from its “erroneous” and “</w:t>
      </w:r>
      <w:r w:rsidR="00D12B0F">
        <w:rPr>
          <w:rFonts w:cs="Calibri"/>
          <w:sz w:val="24"/>
          <w:szCs w:val="24"/>
          <w:lang w:val="en"/>
        </w:rPr>
        <w:t>morbid</w:t>
      </w:r>
      <w:r w:rsidR="00C30C55">
        <w:rPr>
          <w:rFonts w:cs="Calibri"/>
          <w:sz w:val="24"/>
          <w:szCs w:val="24"/>
          <w:lang w:val="en"/>
        </w:rPr>
        <w:t>” nature, astrology</w:t>
      </w:r>
      <w:r>
        <w:rPr>
          <w:rFonts w:cs="Calibri"/>
          <w:sz w:val="24"/>
          <w:szCs w:val="24"/>
          <w:lang w:val="en"/>
        </w:rPr>
        <w:t xml:space="preserve"> </w:t>
      </w:r>
      <w:r w:rsidR="004B46B3">
        <w:rPr>
          <w:rFonts w:cs="Calibri"/>
          <w:sz w:val="24"/>
          <w:szCs w:val="24"/>
          <w:lang w:val="en"/>
        </w:rPr>
        <w:t>is</w:t>
      </w:r>
      <w:r w:rsidR="00C30C55">
        <w:rPr>
          <w:rFonts w:cs="Calibri"/>
          <w:sz w:val="24"/>
          <w:szCs w:val="24"/>
          <w:lang w:val="en"/>
        </w:rPr>
        <w:t xml:space="preserve"> also a “learned theology” and an “exact science</w:t>
      </w:r>
      <w:r>
        <w:rPr>
          <w:rFonts w:cs="Calibri"/>
          <w:sz w:val="24"/>
          <w:szCs w:val="24"/>
          <w:lang w:val="en"/>
        </w:rPr>
        <w:t>,</w:t>
      </w:r>
      <w:r w:rsidR="00C30C55">
        <w:rPr>
          <w:rFonts w:cs="Calibri"/>
          <w:sz w:val="24"/>
          <w:szCs w:val="24"/>
          <w:lang w:val="en"/>
        </w:rPr>
        <w:t>”</w:t>
      </w:r>
      <w:r>
        <w:rPr>
          <w:rFonts w:cs="Calibri"/>
          <w:sz w:val="24"/>
          <w:szCs w:val="24"/>
          <w:lang w:val="en"/>
        </w:rPr>
        <w:t xml:space="preserve"> </w:t>
      </w:r>
      <w:r w:rsidR="00C30C55">
        <w:rPr>
          <w:rFonts w:cs="Calibri"/>
          <w:sz w:val="24"/>
          <w:szCs w:val="24"/>
          <w:lang w:val="en"/>
        </w:rPr>
        <w:t xml:space="preserve">the study of which (in the form of Ptolemy’s </w:t>
      </w:r>
      <w:proofErr w:type="spellStart"/>
      <w:r w:rsidR="00C30C55" w:rsidRPr="00C24FF7">
        <w:rPr>
          <w:rFonts w:cs="Calibri"/>
          <w:i/>
          <w:sz w:val="24"/>
          <w:szCs w:val="24"/>
          <w:lang w:val="en"/>
        </w:rPr>
        <w:t>Tetrabiblos</w:t>
      </w:r>
      <w:proofErr w:type="spellEnd"/>
      <w:r w:rsidR="00C30C55">
        <w:rPr>
          <w:rFonts w:cs="Calibri"/>
          <w:sz w:val="24"/>
          <w:szCs w:val="24"/>
          <w:lang w:val="en"/>
        </w:rPr>
        <w:t>) has a “varied and general” utility with “manifold applications.”</w:t>
      </w:r>
      <w:r w:rsidR="00FB3A8B">
        <w:rPr>
          <w:rStyle w:val="FootnoteReference"/>
          <w:rFonts w:cs="Calibri"/>
          <w:sz w:val="24"/>
          <w:szCs w:val="24"/>
          <w:lang w:val="en"/>
        </w:rPr>
        <w:footnoteReference w:id="28"/>
      </w:r>
      <w:r w:rsidR="00C30C55" w:rsidRPr="000F733A">
        <w:rPr>
          <w:rFonts w:cs="Calibri"/>
          <w:sz w:val="24"/>
          <w:szCs w:val="24"/>
          <w:lang w:val="en"/>
        </w:rPr>
        <w:t xml:space="preserve"> </w:t>
      </w:r>
      <w:r w:rsidR="00C30C55">
        <w:rPr>
          <w:rFonts w:cs="Calibri"/>
          <w:sz w:val="24"/>
          <w:szCs w:val="24"/>
          <w:lang w:val="en"/>
        </w:rPr>
        <w:t xml:space="preserve">One can even, perhaps, detect something of a personal fondness for astrology in </w:t>
      </w:r>
      <w:proofErr w:type="spellStart"/>
      <w:r w:rsidR="00C30C55">
        <w:rPr>
          <w:rFonts w:cs="Calibri"/>
          <w:sz w:val="24"/>
          <w:szCs w:val="24"/>
          <w:lang w:val="en"/>
        </w:rPr>
        <w:t>Cumont’s</w:t>
      </w:r>
      <w:proofErr w:type="spellEnd"/>
      <w:r w:rsidR="00C30C55">
        <w:rPr>
          <w:rFonts w:cs="Calibri"/>
          <w:sz w:val="24"/>
          <w:szCs w:val="24"/>
          <w:lang w:val="en"/>
        </w:rPr>
        <w:t xml:space="preserve"> lyrical statement that, with modern scientific understanding of the nature of the universe, “the silent stars, relegated to the unfathomable depths of the sky, no longer made their prophetic voices audible to mankind.”</w:t>
      </w:r>
      <w:r w:rsidR="00FB3A8B">
        <w:rPr>
          <w:rStyle w:val="FootnoteReference"/>
          <w:rFonts w:cs="Calibri"/>
          <w:sz w:val="24"/>
          <w:szCs w:val="24"/>
          <w:lang w:val="en"/>
        </w:rPr>
        <w:footnoteReference w:id="29"/>
      </w:r>
    </w:p>
    <w:p w14:paraId="1075137D" w14:textId="77777777" w:rsidR="00F11EB3" w:rsidRDefault="00F11EB3" w:rsidP="00F11EB3">
      <w:pPr>
        <w:autoSpaceDE w:val="0"/>
        <w:autoSpaceDN w:val="0"/>
        <w:adjustRightInd w:val="0"/>
        <w:spacing w:line="259" w:lineRule="atLeast"/>
        <w:ind w:firstLine="360"/>
        <w:rPr>
          <w:rFonts w:cs="Calibri Light"/>
          <w:sz w:val="24"/>
          <w:szCs w:val="24"/>
          <w:lang w:val="en"/>
        </w:rPr>
      </w:pPr>
    </w:p>
    <w:p w14:paraId="4F8A8411" w14:textId="77777777" w:rsidR="00F11EB3" w:rsidRDefault="00C30C55" w:rsidP="00F11EB3">
      <w:pPr>
        <w:autoSpaceDE w:val="0"/>
        <w:autoSpaceDN w:val="0"/>
        <w:adjustRightInd w:val="0"/>
        <w:spacing w:line="259" w:lineRule="atLeast"/>
        <w:ind w:firstLine="360"/>
        <w:rPr>
          <w:rFonts w:cs="Calibri"/>
          <w:sz w:val="24"/>
          <w:szCs w:val="24"/>
          <w:lang w:val="en"/>
        </w:rPr>
      </w:pPr>
      <w:r>
        <w:rPr>
          <w:rFonts w:cs="Calibri Light"/>
          <w:sz w:val="24"/>
          <w:szCs w:val="24"/>
          <w:lang w:val="en"/>
        </w:rPr>
        <w:t xml:space="preserve">The Introduction is also revealing of </w:t>
      </w:r>
      <w:proofErr w:type="spellStart"/>
      <w:r>
        <w:rPr>
          <w:rFonts w:cs="Calibri Light"/>
          <w:sz w:val="24"/>
          <w:szCs w:val="24"/>
          <w:lang w:val="en"/>
        </w:rPr>
        <w:t>Cumont’s</w:t>
      </w:r>
      <w:proofErr w:type="spellEnd"/>
      <w:r>
        <w:rPr>
          <w:rFonts w:cs="Calibri Light"/>
          <w:sz w:val="24"/>
          <w:szCs w:val="24"/>
          <w:lang w:val="en"/>
        </w:rPr>
        <w:t xml:space="preserve"> view of the purpose of studying history. In stating that </w:t>
      </w:r>
      <w:proofErr w:type="spellStart"/>
      <w:r>
        <w:rPr>
          <w:rFonts w:cs="Calibri Light"/>
          <w:sz w:val="24"/>
          <w:szCs w:val="24"/>
          <w:lang w:val="en"/>
        </w:rPr>
        <w:t>Letronne’s</w:t>
      </w:r>
      <w:proofErr w:type="spellEnd"/>
      <w:r>
        <w:rPr>
          <w:rFonts w:cs="Calibri Light"/>
          <w:sz w:val="24"/>
          <w:szCs w:val="24"/>
          <w:lang w:val="en"/>
        </w:rPr>
        <w:t xml:space="preserve"> condemnation of the historical study of astrology is mistaken because “man’s failings [are] … often more instructive than his triumphs,” </w:t>
      </w:r>
      <w:proofErr w:type="spellStart"/>
      <w:r>
        <w:rPr>
          <w:rFonts w:cs="Calibri Light"/>
          <w:sz w:val="24"/>
          <w:szCs w:val="24"/>
          <w:lang w:val="en"/>
        </w:rPr>
        <w:t>Cumont</w:t>
      </w:r>
      <w:proofErr w:type="spellEnd"/>
      <w:r>
        <w:rPr>
          <w:rFonts w:cs="Calibri Light"/>
          <w:sz w:val="24"/>
          <w:szCs w:val="24"/>
          <w:lang w:val="en"/>
        </w:rPr>
        <w:t xml:space="preserve"> reflects an attitude that is</w:t>
      </w:r>
      <w:r w:rsidR="00A9138D" w:rsidRPr="00A9138D">
        <w:rPr>
          <w:rFonts w:cs="Calibri Light"/>
          <w:sz w:val="24"/>
          <w:szCs w:val="24"/>
          <w:lang w:val="en"/>
        </w:rPr>
        <w:t xml:space="preserve"> </w:t>
      </w:r>
      <w:r w:rsidR="00A9138D">
        <w:rPr>
          <w:rFonts w:cs="Calibri Light"/>
          <w:sz w:val="24"/>
          <w:szCs w:val="24"/>
          <w:lang w:val="en"/>
        </w:rPr>
        <w:t>characteristic of Enlightenment histories</w:t>
      </w:r>
      <w:r>
        <w:rPr>
          <w:rFonts w:cs="Calibri Light"/>
          <w:sz w:val="24"/>
          <w:szCs w:val="24"/>
          <w:lang w:val="en"/>
        </w:rPr>
        <w:t xml:space="preserve">, as </w:t>
      </w:r>
      <w:r w:rsidR="00A9138D">
        <w:rPr>
          <w:rFonts w:cs="Calibri Light"/>
          <w:sz w:val="24"/>
          <w:szCs w:val="24"/>
          <w:lang w:val="en"/>
        </w:rPr>
        <w:t xml:space="preserve">noted by </w:t>
      </w:r>
      <w:r>
        <w:rPr>
          <w:rFonts w:cs="Calibri Light"/>
          <w:sz w:val="24"/>
          <w:szCs w:val="24"/>
          <w:lang w:val="en"/>
        </w:rPr>
        <w:t>Richard J. Evans. Evans defines such histories as providing a narrative of the inevitable historical advance of reason and giving moral lessons</w:t>
      </w:r>
      <w:r w:rsidR="00A9138D">
        <w:rPr>
          <w:rFonts w:cs="Calibri Light"/>
          <w:sz w:val="24"/>
          <w:szCs w:val="24"/>
          <w:lang w:val="en"/>
        </w:rPr>
        <w:t xml:space="preserve"> -</w:t>
      </w:r>
      <w:r w:rsidR="004B46B3">
        <w:rPr>
          <w:rFonts w:cs="Calibri Light"/>
          <w:sz w:val="24"/>
          <w:szCs w:val="24"/>
          <w:lang w:val="en"/>
        </w:rPr>
        <w:t xml:space="preserve"> the “ultimate lesson” being</w:t>
      </w:r>
    </w:p>
    <w:p w14:paraId="6D832BAA" w14:textId="77777777" w:rsidR="00F11EB3" w:rsidRDefault="00F11EB3" w:rsidP="00F11EB3">
      <w:pPr>
        <w:autoSpaceDE w:val="0"/>
        <w:autoSpaceDN w:val="0"/>
        <w:adjustRightInd w:val="0"/>
        <w:spacing w:line="259" w:lineRule="atLeast"/>
        <w:ind w:firstLine="360"/>
        <w:rPr>
          <w:rFonts w:cs="Calibri"/>
          <w:sz w:val="20"/>
          <w:szCs w:val="20"/>
          <w:lang w:val="en"/>
        </w:rPr>
      </w:pPr>
    </w:p>
    <w:p w14:paraId="45E5E598" w14:textId="0FF96422" w:rsidR="00C30C55" w:rsidRPr="00F11EB3" w:rsidRDefault="00C30C55" w:rsidP="00F11EB3">
      <w:pPr>
        <w:autoSpaceDE w:val="0"/>
        <w:autoSpaceDN w:val="0"/>
        <w:adjustRightInd w:val="0"/>
        <w:spacing w:line="259" w:lineRule="atLeast"/>
        <w:ind w:firstLine="360"/>
        <w:rPr>
          <w:rFonts w:cs="Calibri"/>
          <w:sz w:val="24"/>
          <w:szCs w:val="24"/>
          <w:lang w:val="en"/>
        </w:rPr>
      </w:pPr>
      <w:r w:rsidRPr="00CD56AD">
        <w:rPr>
          <w:rFonts w:cs="Calibri"/>
          <w:sz w:val="20"/>
          <w:szCs w:val="20"/>
          <w:lang w:val="en"/>
        </w:rPr>
        <w:t>that superstition, fanaticism and religious belief, all of which were of course anathema to Enlightenment rationalists, were dangerous forces that had brought down one great and benign empire and could well wreak further havoc in the future if they were not eradicated.</w:t>
      </w:r>
      <w:r w:rsidRPr="00CD56AD">
        <w:rPr>
          <w:rStyle w:val="FootnoteReference"/>
          <w:rFonts w:cs="Calibri"/>
          <w:sz w:val="20"/>
          <w:szCs w:val="20"/>
          <w:lang w:val="en"/>
        </w:rPr>
        <w:footnoteReference w:id="30"/>
      </w:r>
      <w:r w:rsidRPr="00CD56AD">
        <w:rPr>
          <w:rFonts w:cs="Calibri"/>
          <w:sz w:val="20"/>
          <w:szCs w:val="20"/>
          <w:lang w:val="en"/>
        </w:rPr>
        <w:t xml:space="preserve"> </w:t>
      </w:r>
    </w:p>
    <w:p w14:paraId="27D9A845" w14:textId="77777777" w:rsidR="001B0DA8" w:rsidRPr="00CD56AD" w:rsidRDefault="001B0DA8" w:rsidP="00C30C55">
      <w:pPr>
        <w:keepNext/>
        <w:keepLines/>
        <w:autoSpaceDE w:val="0"/>
        <w:autoSpaceDN w:val="0"/>
        <w:adjustRightInd w:val="0"/>
        <w:spacing w:before="40" w:line="259" w:lineRule="atLeast"/>
        <w:ind w:left="360" w:firstLine="60"/>
        <w:rPr>
          <w:rFonts w:cs="Calibri"/>
          <w:sz w:val="20"/>
          <w:szCs w:val="20"/>
          <w:lang w:val="en"/>
        </w:rPr>
      </w:pPr>
    </w:p>
    <w:p w14:paraId="1FA5DF06" w14:textId="2F8BD9AF" w:rsidR="00C30C55" w:rsidRDefault="004B46B3" w:rsidP="00C30C55">
      <w:pPr>
        <w:keepNext/>
        <w:keepLines/>
        <w:autoSpaceDE w:val="0"/>
        <w:autoSpaceDN w:val="0"/>
        <w:adjustRightInd w:val="0"/>
        <w:spacing w:before="40" w:line="259" w:lineRule="atLeast"/>
        <w:ind w:firstLine="360"/>
        <w:rPr>
          <w:rFonts w:cs="Calibri"/>
          <w:sz w:val="24"/>
          <w:szCs w:val="24"/>
          <w:lang w:val="en"/>
        </w:rPr>
      </w:pPr>
      <w:r>
        <w:rPr>
          <w:rFonts w:cs="Calibri"/>
          <w:sz w:val="24"/>
          <w:szCs w:val="24"/>
          <w:lang w:val="en"/>
        </w:rPr>
        <w:t xml:space="preserve">In a similar vein, </w:t>
      </w:r>
      <w:proofErr w:type="spellStart"/>
      <w:r w:rsidR="00C30C55">
        <w:rPr>
          <w:rFonts w:cs="Calibri"/>
          <w:sz w:val="24"/>
          <w:szCs w:val="24"/>
          <w:lang w:val="en"/>
        </w:rPr>
        <w:t>Cumont</w:t>
      </w:r>
      <w:proofErr w:type="spellEnd"/>
      <w:r w:rsidR="00C30C55">
        <w:rPr>
          <w:rFonts w:cs="Calibri"/>
          <w:sz w:val="24"/>
          <w:szCs w:val="24"/>
          <w:lang w:val="en"/>
        </w:rPr>
        <w:t xml:space="preserve"> states that “perhaps the highest mission of history” is to chart the “progress of reason in the pursuit of truth along its doublings and turnings.” He also echoes the dangers of superstition in his vocabulary around astrology, which at times evokes the image of a disease: astrology is associated with “ailments,” “lunacy,” and has a “tenacious grasp” that </w:t>
      </w:r>
      <w:proofErr w:type="spellStart"/>
      <w:r w:rsidR="00C30C55">
        <w:rPr>
          <w:rFonts w:cs="Calibri"/>
          <w:sz w:val="24"/>
          <w:szCs w:val="24"/>
          <w:lang w:val="en"/>
        </w:rPr>
        <w:t>Cumont</w:t>
      </w:r>
      <w:proofErr w:type="spellEnd"/>
      <w:r w:rsidR="00C30C55">
        <w:rPr>
          <w:rFonts w:cs="Calibri"/>
          <w:sz w:val="24"/>
          <w:szCs w:val="24"/>
          <w:lang w:val="en"/>
        </w:rPr>
        <w:t xml:space="preserve"> envisages the experimental sciences having to make “prolonged exertions” to free themselves from.</w:t>
      </w:r>
    </w:p>
    <w:p w14:paraId="535698BE" w14:textId="77777777" w:rsidR="0081481D" w:rsidRPr="00A246B5" w:rsidRDefault="0081481D" w:rsidP="00C30C55">
      <w:pPr>
        <w:keepNext/>
        <w:keepLines/>
        <w:autoSpaceDE w:val="0"/>
        <w:autoSpaceDN w:val="0"/>
        <w:adjustRightInd w:val="0"/>
        <w:spacing w:before="40" w:line="259" w:lineRule="atLeast"/>
        <w:ind w:firstLine="360"/>
        <w:rPr>
          <w:rFonts w:cs="Calibri Light"/>
          <w:sz w:val="24"/>
          <w:szCs w:val="24"/>
          <w:lang w:val="en"/>
        </w:rPr>
      </w:pPr>
    </w:p>
    <w:p w14:paraId="3969A4C0" w14:textId="5B4F68B4" w:rsidR="00C30C55" w:rsidRDefault="00C30C55" w:rsidP="00C30C55">
      <w:pPr>
        <w:autoSpaceDE w:val="0"/>
        <w:autoSpaceDN w:val="0"/>
        <w:adjustRightInd w:val="0"/>
        <w:spacing w:line="259" w:lineRule="atLeast"/>
        <w:ind w:firstLine="360"/>
        <w:rPr>
          <w:rFonts w:cs="Calibri"/>
          <w:sz w:val="24"/>
          <w:szCs w:val="24"/>
          <w:lang w:val="en"/>
        </w:rPr>
      </w:pPr>
      <w:r>
        <w:rPr>
          <w:rFonts w:cs="Calibri"/>
          <w:sz w:val="24"/>
          <w:szCs w:val="24"/>
          <w:lang w:val="en"/>
        </w:rPr>
        <w:t>However, again</w:t>
      </w:r>
      <w:r w:rsidR="004B46B3">
        <w:rPr>
          <w:rFonts w:cs="Calibri"/>
          <w:sz w:val="24"/>
          <w:szCs w:val="24"/>
          <w:lang w:val="en"/>
        </w:rPr>
        <w:t>,</w:t>
      </w:r>
      <w:r>
        <w:rPr>
          <w:rFonts w:cs="Calibri"/>
          <w:sz w:val="24"/>
          <w:szCs w:val="24"/>
          <w:lang w:val="en"/>
        </w:rPr>
        <w:t xml:space="preserve"> </w:t>
      </w:r>
      <w:proofErr w:type="spellStart"/>
      <w:r>
        <w:rPr>
          <w:rFonts w:cs="Calibri"/>
          <w:sz w:val="24"/>
          <w:szCs w:val="24"/>
          <w:lang w:val="en"/>
        </w:rPr>
        <w:t>Cumont’s</w:t>
      </w:r>
      <w:proofErr w:type="spellEnd"/>
      <w:r>
        <w:rPr>
          <w:rFonts w:cs="Calibri"/>
          <w:sz w:val="24"/>
          <w:szCs w:val="24"/>
          <w:lang w:val="en"/>
        </w:rPr>
        <w:t xml:space="preserve"> approach is not one-sided. In his argument that astrology should be studied because it was such an intrinsic part of the belief system of classical societies, he is echoing Rank’s conviction that “the past could not be judged by the standards of the present. It had to be seen in its own terms.”</w:t>
      </w:r>
      <w:r>
        <w:rPr>
          <w:rStyle w:val="FootnoteReference"/>
          <w:rFonts w:cs="Calibri"/>
          <w:sz w:val="24"/>
          <w:szCs w:val="24"/>
          <w:lang w:val="en"/>
        </w:rPr>
        <w:footnoteReference w:id="31"/>
      </w:r>
      <w:r>
        <w:rPr>
          <w:rFonts w:cs="Calibri"/>
          <w:sz w:val="24"/>
          <w:szCs w:val="24"/>
          <w:lang w:val="en"/>
        </w:rPr>
        <w:t xml:space="preserve"> </w:t>
      </w:r>
    </w:p>
    <w:p w14:paraId="631BB4BA" w14:textId="77777777" w:rsidR="0081481D" w:rsidRDefault="0081481D" w:rsidP="00C30C55">
      <w:pPr>
        <w:autoSpaceDE w:val="0"/>
        <w:autoSpaceDN w:val="0"/>
        <w:adjustRightInd w:val="0"/>
        <w:spacing w:line="259" w:lineRule="atLeast"/>
        <w:ind w:firstLine="360"/>
        <w:rPr>
          <w:rFonts w:cs="Calibri"/>
          <w:sz w:val="24"/>
          <w:szCs w:val="24"/>
          <w:lang w:val="en"/>
        </w:rPr>
      </w:pPr>
    </w:p>
    <w:p w14:paraId="24E21CBD" w14:textId="7DF4904D" w:rsidR="00C30C55" w:rsidRPr="004867E1" w:rsidRDefault="00C30C55" w:rsidP="00C30C55">
      <w:pPr>
        <w:autoSpaceDE w:val="0"/>
        <w:autoSpaceDN w:val="0"/>
        <w:adjustRightInd w:val="0"/>
        <w:spacing w:line="259" w:lineRule="atLeast"/>
        <w:ind w:firstLine="360"/>
        <w:rPr>
          <w:rFonts w:cs="Calibri"/>
          <w:sz w:val="24"/>
          <w:szCs w:val="24"/>
          <w:lang w:val="en"/>
        </w:rPr>
      </w:pPr>
      <w:r>
        <w:rPr>
          <w:rFonts w:cs="Calibri"/>
          <w:sz w:val="24"/>
          <w:szCs w:val="24"/>
          <w:lang w:val="en"/>
        </w:rPr>
        <w:t xml:space="preserve">A final argument </w:t>
      </w:r>
      <w:proofErr w:type="spellStart"/>
      <w:r w:rsidR="00622988">
        <w:rPr>
          <w:rFonts w:cs="Calibri"/>
          <w:sz w:val="24"/>
          <w:szCs w:val="24"/>
          <w:lang w:val="en"/>
        </w:rPr>
        <w:t>Cumont</w:t>
      </w:r>
      <w:proofErr w:type="spellEnd"/>
      <w:r w:rsidR="00622988">
        <w:rPr>
          <w:rFonts w:cs="Calibri"/>
          <w:sz w:val="24"/>
          <w:szCs w:val="24"/>
          <w:lang w:val="en"/>
        </w:rPr>
        <w:t xml:space="preserve"> makes</w:t>
      </w:r>
      <w:r>
        <w:rPr>
          <w:rFonts w:cs="Calibri"/>
          <w:sz w:val="24"/>
          <w:szCs w:val="24"/>
          <w:lang w:val="en"/>
        </w:rPr>
        <w:t xml:space="preserve"> for the</w:t>
      </w:r>
      <w:r w:rsidR="004B46B3">
        <w:rPr>
          <w:rFonts w:cs="Calibri"/>
          <w:sz w:val="24"/>
          <w:szCs w:val="24"/>
          <w:lang w:val="en"/>
        </w:rPr>
        <w:t xml:space="preserve"> historical</w:t>
      </w:r>
      <w:r>
        <w:rPr>
          <w:rFonts w:cs="Calibri"/>
          <w:sz w:val="24"/>
          <w:szCs w:val="24"/>
          <w:lang w:val="en"/>
        </w:rPr>
        <w:t xml:space="preserve"> study of astrology </w:t>
      </w:r>
      <w:r w:rsidR="004B46B3">
        <w:rPr>
          <w:rFonts w:cs="Calibri"/>
          <w:sz w:val="24"/>
          <w:szCs w:val="24"/>
          <w:lang w:val="en"/>
        </w:rPr>
        <w:t>concerns its relation to Christi</w:t>
      </w:r>
      <w:r w:rsidR="006917C5">
        <w:rPr>
          <w:rFonts w:cs="Calibri"/>
          <w:sz w:val="24"/>
          <w:szCs w:val="24"/>
          <w:lang w:val="en"/>
        </w:rPr>
        <w:t>a</w:t>
      </w:r>
      <w:r w:rsidR="004B46B3">
        <w:rPr>
          <w:rFonts w:cs="Calibri"/>
          <w:sz w:val="24"/>
          <w:szCs w:val="24"/>
          <w:lang w:val="en"/>
        </w:rPr>
        <w:t>nity</w:t>
      </w:r>
      <w:r>
        <w:rPr>
          <w:rFonts w:cs="Calibri"/>
          <w:sz w:val="24"/>
          <w:szCs w:val="24"/>
          <w:lang w:val="en"/>
        </w:rPr>
        <w:t xml:space="preserve">. </w:t>
      </w:r>
      <w:proofErr w:type="spellStart"/>
      <w:r>
        <w:rPr>
          <w:rFonts w:cs="Calibri"/>
          <w:sz w:val="24"/>
          <w:szCs w:val="24"/>
          <w:lang w:val="en"/>
        </w:rPr>
        <w:t>Cumont</w:t>
      </w:r>
      <w:proofErr w:type="spellEnd"/>
      <w:r>
        <w:rPr>
          <w:rFonts w:cs="Calibri"/>
          <w:sz w:val="24"/>
          <w:szCs w:val="24"/>
          <w:lang w:val="en"/>
        </w:rPr>
        <w:t xml:space="preserve"> states that astrology</w:t>
      </w:r>
      <w:r w:rsidR="00622988">
        <w:rPr>
          <w:rFonts w:cs="Calibri"/>
          <w:sz w:val="24"/>
          <w:szCs w:val="24"/>
          <w:lang w:val="en"/>
        </w:rPr>
        <w:t xml:space="preserve"> </w:t>
      </w:r>
      <w:r>
        <w:rPr>
          <w:rFonts w:cs="Calibri"/>
          <w:sz w:val="24"/>
          <w:szCs w:val="24"/>
          <w:lang w:val="en"/>
        </w:rPr>
        <w:t>“was to eliminate the narrower forms of belief</w:t>
      </w:r>
      <w:r w:rsidR="00622988">
        <w:rPr>
          <w:rFonts w:cs="Calibri"/>
          <w:sz w:val="24"/>
          <w:szCs w:val="24"/>
          <w:lang w:val="en"/>
        </w:rPr>
        <w:t xml:space="preserve">, </w:t>
      </w:r>
      <w:r>
        <w:rPr>
          <w:rFonts w:cs="Calibri"/>
          <w:sz w:val="24"/>
          <w:szCs w:val="24"/>
          <w:lang w:val="en"/>
        </w:rPr>
        <w:t>and, by changing the character of ancient idolatry, it was to prepare in many respects the coming of Christianity.”</w:t>
      </w:r>
      <w:r w:rsidR="0081481D">
        <w:rPr>
          <w:rStyle w:val="FootnoteReference"/>
          <w:rFonts w:cs="Calibri"/>
          <w:sz w:val="24"/>
          <w:szCs w:val="24"/>
          <w:lang w:val="en"/>
        </w:rPr>
        <w:footnoteReference w:id="32"/>
      </w:r>
      <w:r>
        <w:rPr>
          <w:rFonts w:cs="Calibri"/>
          <w:sz w:val="24"/>
          <w:szCs w:val="24"/>
          <w:lang w:val="en"/>
        </w:rPr>
        <w:t xml:space="preserve"> Thus </w:t>
      </w:r>
      <w:proofErr w:type="spellStart"/>
      <w:r>
        <w:rPr>
          <w:rFonts w:cs="Calibri"/>
          <w:sz w:val="24"/>
          <w:szCs w:val="24"/>
          <w:lang w:val="en"/>
        </w:rPr>
        <w:t>Cumont</w:t>
      </w:r>
      <w:proofErr w:type="spellEnd"/>
      <w:r>
        <w:rPr>
          <w:rFonts w:cs="Calibri"/>
          <w:sz w:val="24"/>
          <w:szCs w:val="24"/>
          <w:lang w:val="en"/>
        </w:rPr>
        <w:t xml:space="preserve"> </w:t>
      </w:r>
      <w:r w:rsidR="004B46B3">
        <w:rPr>
          <w:rFonts w:cs="Calibri"/>
          <w:sz w:val="24"/>
          <w:szCs w:val="24"/>
          <w:lang w:val="en"/>
        </w:rPr>
        <w:t>proposes</w:t>
      </w:r>
      <w:r>
        <w:rPr>
          <w:rFonts w:cs="Calibri"/>
          <w:sz w:val="24"/>
          <w:szCs w:val="24"/>
          <w:lang w:val="en"/>
        </w:rPr>
        <w:t xml:space="preserve"> a narrative where ancient astrology is worthy of study because </w:t>
      </w:r>
      <w:r w:rsidR="004B46B3">
        <w:rPr>
          <w:rFonts w:cs="Calibri"/>
          <w:sz w:val="24"/>
          <w:szCs w:val="24"/>
          <w:lang w:val="en"/>
        </w:rPr>
        <w:t>it</w:t>
      </w:r>
      <w:r>
        <w:rPr>
          <w:rFonts w:cs="Calibri"/>
          <w:sz w:val="24"/>
          <w:szCs w:val="24"/>
          <w:lang w:val="en"/>
        </w:rPr>
        <w:t xml:space="preserve"> prepared the way for Christianity. What is unclear is </w:t>
      </w:r>
      <w:proofErr w:type="spellStart"/>
      <w:r>
        <w:rPr>
          <w:rFonts w:cs="Calibri"/>
          <w:sz w:val="24"/>
          <w:szCs w:val="24"/>
          <w:lang w:val="en"/>
        </w:rPr>
        <w:t>Cumont’s</w:t>
      </w:r>
      <w:proofErr w:type="spellEnd"/>
      <w:r>
        <w:rPr>
          <w:rFonts w:cs="Calibri"/>
          <w:sz w:val="24"/>
          <w:szCs w:val="24"/>
          <w:lang w:val="en"/>
        </w:rPr>
        <w:t xml:space="preserve"> attitude towards Christianity – is </w:t>
      </w:r>
      <w:r w:rsidR="006917C5">
        <w:rPr>
          <w:rFonts w:cs="Calibri"/>
          <w:sz w:val="24"/>
          <w:szCs w:val="24"/>
          <w:lang w:val="en"/>
        </w:rPr>
        <w:t>ancient</w:t>
      </w:r>
      <w:r>
        <w:rPr>
          <w:rFonts w:cs="Calibri"/>
          <w:sz w:val="24"/>
          <w:szCs w:val="24"/>
          <w:lang w:val="en"/>
        </w:rPr>
        <w:t xml:space="preserve"> astrology’s contribution to paving the way for Christianity of historical interest only? Or is </w:t>
      </w:r>
      <w:proofErr w:type="spellStart"/>
      <w:r>
        <w:rPr>
          <w:rFonts w:cs="Calibri"/>
          <w:sz w:val="24"/>
          <w:szCs w:val="24"/>
          <w:lang w:val="en"/>
        </w:rPr>
        <w:t>Cumont</w:t>
      </w:r>
      <w:proofErr w:type="spellEnd"/>
      <w:r>
        <w:rPr>
          <w:rFonts w:cs="Calibri"/>
          <w:sz w:val="24"/>
          <w:szCs w:val="24"/>
          <w:lang w:val="en"/>
        </w:rPr>
        <w:t xml:space="preserve"> also asserting a spiritual </w:t>
      </w:r>
      <w:r w:rsidR="006917C5">
        <w:rPr>
          <w:rFonts w:cs="Calibri"/>
          <w:sz w:val="24"/>
          <w:szCs w:val="24"/>
          <w:lang w:val="en"/>
        </w:rPr>
        <w:t xml:space="preserve">or moral </w:t>
      </w:r>
      <w:r>
        <w:rPr>
          <w:rFonts w:cs="Calibri"/>
          <w:sz w:val="24"/>
          <w:szCs w:val="24"/>
          <w:lang w:val="en"/>
        </w:rPr>
        <w:t xml:space="preserve">attribute, where Christianity is a </w:t>
      </w:r>
      <w:r w:rsidR="006917C5">
        <w:rPr>
          <w:rFonts w:cs="Calibri"/>
          <w:sz w:val="24"/>
          <w:szCs w:val="24"/>
          <w:lang w:val="en"/>
        </w:rPr>
        <w:t>worthy</w:t>
      </w:r>
      <w:r>
        <w:rPr>
          <w:rFonts w:cs="Calibri"/>
          <w:sz w:val="24"/>
          <w:szCs w:val="24"/>
          <w:lang w:val="en"/>
        </w:rPr>
        <w:t xml:space="preserve"> goal towards which Babylonian astrology was a step on the way? Ending his introduction as he does with this last sentence seems to</w:t>
      </w:r>
      <w:r w:rsidR="006917C5">
        <w:rPr>
          <w:rFonts w:cs="Calibri"/>
          <w:sz w:val="24"/>
          <w:szCs w:val="24"/>
          <w:lang w:val="en"/>
        </w:rPr>
        <w:t xml:space="preserve"> </w:t>
      </w:r>
      <w:r w:rsidR="00F72087">
        <w:rPr>
          <w:rFonts w:cs="Calibri"/>
          <w:sz w:val="24"/>
          <w:szCs w:val="24"/>
          <w:lang w:val="en"/>
        </w:rPr>
        <w:t>allow</w:t>
      </w:r>
      <w:r w:rsidR="006917C5">
        <w:rPr>
          <w:rFonts w:cs="Calibri"/>
          <w:sz w:val="24"/>
          <w:szCs w:val="24"/>
          <w:lang w:val="en"/>
        </w:rPr>
        <w:t xml:space="preserve"> </w:t>
      </w:r>
      <w:r w:rsidR="00561A9D">
        <w:rPr>
          <w:rFonts w:cs="Calibri"/>
          <w:sz w:val="24"/>
          <w:szCs w:val="24"/>
          <w:lang w:val="en"/>
        </w:rPr>
        <w:t xml:space="preserve">for </w:t>
      </w:r>
      <w:r w:rsidR="006917C5">
        <w:rPr>
          <w:rFonts w:cs="Calibri"/>
          <w:sz w:val="24"/>
          <w:szCs w:val="24"/>
          <w:lang w:val="en"/>
        </w:rPr>
        <w:t>both meanings</w:t>
      </w:r>
      <w:r>
        <w:rPr>
          <w:rFonts w:cs="Calibri"/>
          <w:sz w:val="24"/>
          <w:szCs w:val="24"/>
          <w:lang w:val="en"/>
        </w:rPr>
        <w:t>.</w:t>
      </w:r>
    </w:p>
    <w:p w14:paraId="117540FA" w14:textId="77777777" w:rsidR="00C30C55" w:rsidRDefault="00C30C55" w:rsidP="00C30C55">
      <w:pPr>
        <w:autoSpaceDE w:val="0"/>
        <w:autoSpaceDN w:val="0"/>
        <w:adjustRightInd w:val="0"/>
        <w:spacing w:line="259" w:lineRule="atLeast"/>
        <w:rPr>
          <w:rFonts w:cs="Calibri"/>
          <w:sz w:val="24"/>
          <w:szCs w:val="24"/>
          <w:lang w:val="en"/>
        </w:rPr>
      </w:pPr>
    </w:p>
    <w:p w14:paraId="5A4A60C7" w14:textId="0E8FC721" w:rsidR="00C30C55" w:rsidRDefault="00C30C55" w:rsidP="00C30C55">
      <w:pPr>
        <w:keepNext/>
        <w:keepLines/>
        <w:autoSpaceDE w:val="0"/>
        <w:autoSpaceDN w:val="0"/>
        <w:adjustRightInd w:val="0"/>
        <w:spacing w:before="40" w:line="259" w:lineRule="atLeast"/>
        <w:rPr>
          <w:rFonts w:cs="Calibri Light"/>
          <w:color w:val="2F5496"/>
          <w:sz w:val="24"/>
          <w:szCs w:val="24"/>
          <w:lang w:val="en"/>
        </w:rPr>
      </w:pPr>
      <w:r w:rsidRPr="004867E1">
        <w:rPr>
          <w:rFonts w:cs="Calibri Light"/>
          <w:color w:val="2F5496"/>
          <w:sz w:val="24"/>
          <w:szCs w:val="24"/>
          <w:lang w:val="en"/>
        </w:rPr>
        <w:lastRenderedPageBreak/>
        <w:t>Conclusion</w:t>
      </w:r>
    </w:p>
    <w:p w14:paraId="3CD6EEE4" w14:textId="77777777" w:rsidR="0081481D" w:rsidRPr="004867E1" w:rsidRDefault="0081481D" w:rsidP="00C30C55">
      <w:pPr>
        <w:keepNext/>
        <w:keepLines/>
        <w:autoSpaceDE w:val="0"/>
        <w:autoSpaceDN w:val="0"/>
        <w:adjustRightInd w:val="0"/>
        <w:spacing w:before="40" w:line="259" w:lineRule="atLeast"/>
        <w:rPr>
          <w:rFonts w:cs="Calibri Light"/>
          <w:color w:val="2F5496"/>
          <w:sz w:val="24"/>
          <w:szCs w:val="24"/>
          <w:lang w:val="en"/>
        </w:rPr>
      </w:pPr>
    </w:p>
    <w:p w14:paraId="3D9462DB" w14:textId="77777777" w:rsidR="00561A9D" w:rsidRDefault="00C30C55" w:rsidP="0014740D">
      <w:pPr>
        <w:keepNext/>
        <w:keepLines/>
        <w:autoSpaceDE w:val="0"/>
        <w:autoSpaceDN w:val="0"/>
        <w:adjustRightInd w:val="0"/>
        <w:spacing w:before="40" w:line="259" w:lineRule="atLeast"/>
        <w:ind w:firstLine="720"/>
        <w:rPr>
          <w:rFonts w:cs="Calibri Light"/>
          <w:sz w:val="24"/>
          <w:szCs w:val="24"/>
          <w:lang w:val="en"/>
        </w:rPr>
      </w:pPr>
      <w:proofErr w:type="spellStart"/>
      <w:r w:rsidRPr="004867E1">
        <w:rPr>
          <w:rFonts w:cs="Calibri Light"/>
          <w:sz w:val="24"/>
          <w:szCs w:val="24"/>
          <w:lang w:val="en"/>
        </w:rPr>
        <w:t>Cumont</w:t>
      </w:r>
      <w:r>
        <w:rPr>
          <w:rFonts w:cs="Calibri Light"/>
          <w:sz w:val="24"/>
          <w:szCs w:val="24"/>
          <w:lang w:val="en"/>
        </w:rPr>
        <w:t>’s</w:t>
      </w:r>
      <w:proofErr w:type="spellEnd"/>
      <w:r>
        <w:rPr>
          <w:rFonts w:cs="Calibri Light"/>
          <w:sz w:val="24"/>
          <w:szCs w:val="24"/>
          <w:lang w:val="en"/>
        </w:rPr>
        <w:t xml:space="preserve"> Introduction to </w:t>
      </w:r>
      <w:r w:rsidRPr="00270661">
        <w:rPr>
          <w:rFonts w:cs="Calibri Light"/>
          <w:i/>
          <w:sz w:val="24"/>
          <w:szCs w:val="24"/>
          <w:lang w:val="en"/>
        </w:rPr>
        <w:t>Astrology and Religion Among the Greeks and Romans</w:t>
      </w:r>
      <w:r w:rsidRPr="004867E1">
        <w:rPr>
          <w:rFonts w:cs="Calibri Light"/>
          <w:sz w:val="24"/>
          <w:szCs w:val="24"/>
          <w:lang w:val="en"/>
        </w:rPr>
        <w:t xml:space="preserve">, </w:t>
      </w:r>
      <w:r>
        <w:rPr>
          <w:rFonts w:cs="Calibri Light"/>
          <w:sz w:val="24"/>
          <w:szCs w:val="24"/>
          <w:lang w:val="en"/>
        </w:rPr>
        <w:t>seems to have a dual purpose: firstly, and explicitly, to offer evidence that ancient astrology is worthy of academic study</w:t>
      </w:r>
      <w:r w:rsidR="0014740D">
        <w:rPr>
          <w:rFonts w:cs="Calibri Light"/>
          <w:sz w:val="24"/>
          <w:szCs w:val="24"/>
          <w:lang w:val="en"/>
        </w:rPr>
        <w:t>. A</w:t>
      </w:r>
      <w:r>
        <w:rPr>
          <w:rFonts w:cs="Calibri Light"/>
          <w:sz w:val="24"/>
          <w:szCs w:val="24"/>
          <w:lang w:val="en"/>
        </w:rPr>
        <w:t xml:space="preserve">ncient astrology has immense value in </w:t>
      </w:r>
      <w:proofErr w:type="spellStart"/>
      <w:r>
        <w:rPr>
          <w:rFonts w:cs="Calibri Light"/>
          <w:sz w:val="24"/>
          <w:szCs w:val="24"/>
          <w:lang w:val="en"/>
        </w:rPr>
        <w:t>Cumont’s</w:t>
      </w:r>
      <w:proofErr w:type="spellEnd"/>
      <w:r>
        <w:rPr>
          <w:rFonts w:cs="Calibri Light"/>
          <w:sz w:val="24"/>
          <w:szCs w:val="24"/>
          <w:lang w:val="en"/>
        </w:rPr>
        <w:t xml:space="preserve"> </w:t>
      </w:r>
      <w:r w:rsidR="004B46B3">
        <w:rPr>
          <w:rFonts w:cs="Calibri Light"/>
          <w:sz w:val="24"/>
          <w:szCs w:val="24"/>
          <w:lang w:val="en"/>
        </w:rPr>
        <w:t xml:space="preserve">argument, because it </w:t>
      </w:r>
      <w:r w:rsidR="005828AA">
        <w:rPr>
          <w:rFonts w:cs="Calibri Light"/>
          <w:sz w:val="24"/>
          <w:szCs w:val="24"/>
          <w:lang w:val="en"/>
        </w:rPr>
        <w:t>was</w:t>
      </w:r>
      <w:r w:rsidR="0014740D">
        <w:rPr>
          <w:rFonts w:cs="Calibri Light"/>
          <w:sz w:val="24"/>
          <w:szCs w:val="24"/>
          <w:lang w:val="en"/>
        </w:rPr>
        <w:t xml:space="preserve"> seminal to</w:t>
      </w:r>
      <w:r>
        <w:rPr>
          <w:rFonts w:cs="Calibri Light"/>
          <w:sz w:val="24"/>
          <w:szCs w:val="24"/>
          <w:lang w:val="en"/>
        </w:rPr>
        <w:t xml:space="preserve"> many of the sciences, </w:t>
      </w:r>
      <w:r w:rsidR="004B46B3">
        <w:rPr>
          <w:rFonts w:cs="Calibri Light"/>
          <w:sz w:val="24"/>
          <w:szCs w:val="24"/>
          <w:lang w:val="en"/>
        </w:rPr>
        <w:t>because it was intrinsic to ancient cultures,</w:t>
      </w:r>
      <w:r>
        <w:rPr>
          <w:rFonts w:cs="Calibri Light"/>
          <w:sz w:val="24"/>
          <w:szCs w:val="24"/>
          <w:lang w:val="en"/>
        </w:rPr>
        <w:t xml:space="preserve"> and </w:t>
      </w:r>
      <w:r w:rsidR="004B46B3">
        <w:rPr>
          <w:rFonts w:cs="Calibri Light"/>
          <w:sz w:val="24"/>
          <w:szCs w:val="24"/>
          <w:lang w:val="en"/>
        </w:rPr>
        <w:t>because</w:t>
      </w:r>
      <w:r w:rsidR="0014740D">
        <w:rPr>
          <w:rFonts w:cs="Calibri Light"/>
          <w:sz w:val="24"/>
          <w:szCs w:val="24"/>
          <w:lang w:val="en"/>
        </w:rPr>
        <w:t xml:space="preserve"> </w:t>
      </w:r>
      <w:r w:rsidR="005828AA">
        <w:rPr>
          <w:rFonts w:cs="Calibri Light"/>
          <w:sz w:val="24"/>
          <w:szCs w:val="24"/>
          <w:lang w:val="en"/>
        </w:rPr>
        <w:t xml:space="preserve">the fact of </w:t>
      </w:r>
      <w:r w:rsidR="0014740D">
        <w:rPr>
          <w:rFonts w:cs="Calibri Light"/>
          <w:sz w:val="24"/>
          <w:szCs w:val="24"/>
          <w:lang w:val="en"/>
        </w:rPr>
        <w:t>historic</w:t>
      </w:r>
      <w:r w:rsidR="004B46B3">
        <w:rPr>
          <w:rFonts w:cs="Calibri Light"/>
          <w:sz w:val="24"/>
          <w:szCs w:val="24"/>
          <w:lang w:val="en"/>
        </w:rPr>
        <w:t xml:space="preserve"> </w:t>
      </w:r>
      <w:r w:rsidR="0014740D">
        <w:rPr>
          <w:rFonts w:cs="Calibri Light"/>
          <w:sz w:val="24"/>
          <w:szCs w:val="24"/>
          <w:lang w:val="en"/>
        </w:rPr>
        <w:t xml:space="preserve">belief in astrology </w:t>
      </w:r>
      <w:r w:rsidR="004B46B3">
        <w:rPr>
          <w:rFonts w:cs="Calibri Light"/>
          <w:sz w:val="24"/>
          <w:szCs w:val="24"/>
          <w:lang w:val="en"/>
        </w:rPr>
        <w:t>may prompt psychologist</w:t>
      </w:r>
      <w:r w:rsidR="0014740D">
        <w:rPr>
          <w:rFonts w:cs="Calibri Light"/>
          <w:sz w:val="24"/>
          <w:szCs w:val="24"/>
          <w:lang w:val="en"/>
        </w:rPr>
        <w:t>s</w:t>
      </w:r>
      <w:r>
        <w:rPr>
          <w:rFonts w:cs="Calibri Light"/>
          <w:sz w:val="24"/>
          <w:szCs w:val="24"/>
          <w:lang w:val="en"/>
        </w:rPr>
        <w:t xml:space="preserve"> to </w:t>
      </w:r>
      <w:r w:rsidR="004B46B3">
        <w:rPr>
          <w:rFonts w:cs="Calibri Light"/>
          <w:sz w:val="24"/>
          <w:szCs w:val="24"/>
          <w:lang w:val="en"/>
        </w:rPr>
        <w:t xml:space="preserve">learn more about human psychology. </w:t>
      </w:r>
      <w:r>
        <w:rPr>
          <w:rFonts w:cs="Calibri Light"/>
          <w:sz w:val="24"/>
          <w:szCs w:val="24"/>
          <w:lang w:val="en"/>
        </w:rPr>
        <w:t xml:space="preserve"> </w:t>
      </w:r>
      <w:proofErr w:type="spellStart"/>
      <w:r>
        <w:rPr>
          <w:rFonts w:cs="Calibri Light"/>
          <w:sz w:val="24"/>
          <w:szCs w:val="24"/>
          <w:lang w:val="en"/>
        </w:rPr>
        <w:t>Cumont</w:t>
      </w:r>
      <w:proofErr w:type="spellEnd"/>
      <w:r>
        <w:rPr>
          <w:rFonts w:cs="Calibri Light"/>
          <w:sz w:val="24"/>
          <w:szCs w:val="24"/>
          <w:lang w:val="en"/>
        </w:rPr>
        <w:t>, for the most part, uses unflattering and critical terms in describing astrology</w:t>
      </w:r>
      <w:r w:rsidR="0014740D">
        <w:rPr>
          <w:rFonts w:cs="Calibri Light"/>
          <w:sz w:val="24"/>
          <w:szCs w:val="24"/>
          <w:lang w:val="en"/>
        </w:rPr>
        <w:t xml:space="preserve"> -</w:t>
      </w:r>
      <w:r w:rsidR="004B46B3">
        <w:rPr>
          <w:rFonts w:cs="Calibri Light"/>
          <w:sz w:val="24"/>
          <w:szCs w:val="24"/>
          <w:lang w:val="en"/>
        </w:rPr>
        <w:t xml:space="preserve"> a</w:t>
      </w:r>
      <w:r>
        <w:rPr>
          <w:rFonts w:cs="Calibri Light"/>
          <w:sz w:val="24"/>
          <w:szCs w:val="24"/>
          <w:lang w:val="en"/>
        </w:rPr>
        <w:t xml:space="preserve"> second, undeclared purpose, </w:t>
      </w:r>
      <w:r w:rsidR="001E6725">
        <w:rPr>
          <w:rFonts w:cs="Calibri Light"/>
          <w:sz w:val="24"/>
          <w:szCs w:val="24"/>
          <w:lang w:val="en"/>
        </w:rPr>
        <w:t xml:space="preserve">might </w:t>
      </w:r>
      <w:r>
        <w:rPr>
          <w:rFonts w:cs="Calibri Light"/>
          <w:sz w:val="24"/>
          <w:szCs w:val="24"/>
          <w:lang w:val="en"/>
        </w:rPr>
        <w:t xml:space="preserve">therefore be to </w:t>
      </w:r>
      <w:r w:rsidR="00561A9D">
        <w:rPr>
          <w:rFonts w:cs="Calibri Light"/>
          <w:sz w:val="24"/>
          <w:szCs w:val="24"/>
          <w:lang w:val="en"/>
        </w:rPr>
        <w:t xml:space="preserve">reassure a readership that was hostile to astrology and to </w:t>
      </w:r>
      <w:r>
        <w:rPr>
          <w:rFonts w:cs="Calibri Light"/>
          <w:sz w:val="24"/>
          <w:szCs w:val="24"/>
          <w:lang w:val="en"/>
        </w:rPr>
        <w:t xml:space="preserve">distance himself from any inferred </w:t>
      </w:r>
      <w:r w:rsidR="0014740D">
        <w:rPr>
          <w:rFonts w:cs="Calibri Light"/>
          <w:sz w:val="24"/>
          <w:szCs w:val="24"/>
          <w:lang w:val="en"/>
        </w:rPr>
        <w:t xml:space="preserve">personal </w:t>
      </w:r>
      <w:r>
        <w:rPr>
          <w:rFonts w:cs="Calibri Light"/>
          <w:sz w:val="24"/>
          <w:szCs w:val="24"/>
          <w:lang w:val="en"/>
        </w:rPr>
        <w:t>association with it.</w:t>
      </w:r>
    </w:p>
    <w:p w14:paraId="44B3F9F4" w14:textId="77777777" w:rsidR="00561A9D" w:rsidRDefault="00561A9D" w:rsidP="0014740D">
      <w:pPr>
        <w:keepNext/>
        <w:keepLines/>
        <w:autoSpaceDE w:val="0"/>
        <w:autoSpaceDN w:val="0"/>
        <w:adjustRightInd w:val="0"/>
        <w:spacing w:before="40" w:line="259" w:lineRule="atLeast"/>
        <w:ind w:firstLine="720"/>
        <w:rPr>
          <w:rFonts w:cs="Calibri Light"/>
          <w:sz w:val="24"/>
          <w:szCs w:val="24"/>
          <w:lang w:val="en"/>
        </w:rPr>
      </w:pPr>
    </w:p>
    <w:p w14:paraId="7A21859A" w14:textId="1416B9ED" w:rsidR="0081481D" w:rsidRPr="00561A9D" w:rsidRDefault="00C30C55" w:rsidP="0014740D">
      <w:pPr>
        <w:keepNext/>
        <w:keepLines/>
        <w:autoSpaceDE w:val="0"/>
        <w:autoSpaceDN w:val="0"/>
        <w:adjustRightInd w:val="0"/>
        <w:spacing w:before="40" w:line="259" w:lineRule="atLeast"/>
        <w:ind w:firstLine="720"/>
        <w:rPr>
          <w:rFonts w:cs="Calibri Light"/>
          <w:sz w:val="24"/>
          <w:szCs w:val="24"/>
          <w:lang w:val="en"/>
        </w:rPr>
      </w:pPr>
      <w:r>
        <w:rPr>
          <w:rFonts w:cs="Calibri Light"/>
          <w:sz w:val="24"/>
          <w:szCs w:val="24"/>
          <w:lang w:val="en"/>
        </w:rPr>
        <w:t xml:space="preserve"> </w:t>
      </w:r>
      <w:r w:rsidR="0014740D">
        <w:rPr>
          <w:rFonts w:cs="Calibri Light"/>
          <w:sz w:val="24"/>
          <w:szCs w:val="24"/>
          <w:lang w:val="en"/>
        </w:rPr>
        <w:t xml:space="preserve">Although </w:t>
      </w:r>
      <w:proofErr w:type="spellStart"/>
      <w:r w:rsidR="0014740D">
        <w:rPr>
          <w:rFonts w:cs="Calibri Light"/>
          <w:sz w:val="24"/>
          <w:szCs w:val="24"/>
          <w:lang w:val="en"/>
        </w:rPr>
        <w:t>Cumont</w:t>
      </w:r>
      <w:proofErr w:type="spellEnd"/>
      <w:r w:rsidR="0014740D">
        <w:rPr>
          <w:rFonts w:cs="Calibri Light"/>
          <w:sz w:val="24"/>
          <w:szCs w:val="24"/>
          <w:lang w:val="en"/>
        </w:rPr>
        <w:t xml:space="preserve"> is partly documenting historic negative attitudes towards astrology, the words he uses to describe astrology are often so </w:t>
      </w:r>
      <w:proofErr w:type="gramStart"/>
      <w:r w:rsidR="0014740D">
        <w:rPr>
          <w:rFonts w:cs="Calibri Light"/>
          <w:sz w:val="24"/>
          <w:szCs w:val="24"/>
          <w:lang w:val="en"/>
        </w:rPr>
        <w:t>similar to</w:t>
      </w:r>
      <w:proofErr w:type="gramEnd"/>
      <w:r w:rsidR="0014740D">
        <w:rPr>
          <w:rFonts w:cs="Calibri Light"/>
          <w:sz w:val="24"/>
          <w:szCs w:val="24"/>
          <w:lang w:val="en"/>
        </w:rPr>
        <w:t xml:space="preserve"> those he ascribes </w:t>
      </w:r>
      <w:r w:rsidR="00A9138D">
        <w:rPr>
          <w:rFonts w:cs="Calibri Light"/>
          <w:sz w:val="24"/>
          <w:szCs w:val="24"/>
          <w:lang w:val="en"/>
        </w:rPr>
        <w:t xml:space="preserve">to </w:t>
      </w:r>
      <w:r w:rsidR="005828AA">
        <w:rPr>
          <w:rFonts w:cs="Calibri Light"/>
          <w:sz w:val="24"/>
          <w:szCs w:val="24"/>
          <w:lang w:val="en"/>
        </w:rPr>
        <w:t>others</w:t>
      </w:r>
      <w:r w:rsidR="001E6725">
        <w:rPr>
          <w:rFonts w:cs="Calibri Light"/>
          <w:sz w:val="24"/>
          <w:szCs w:val="24"/>
          <w:lang w:val="en"/>
        </w:rPr>
        <w:t>,</w:t>
      </w:r>
      <w:r w:rsidR="0014740D">
        <w:rPr>
          <w:rFonts w:cs="Calibri Light"/>
          <w:sz w:val="24"/>
          <w:szCs w:val="24"/>
          <w:lang w:val="en"/>
        </w:rPr>
        <w:t xml:space="preserve"> that it </w:t>
      </w:r>
      <w:r w:rsidR="00A9138D">
        <w:rPr>
          <w:rFonts w:cs="Calibri Light"/>
          <w:sz w:val="24"/>
          <w:szCs w:val="24"/>
          <w:lang w:val="en"/>
        </w:rPr>
        <w:t>can be difficult to</w:t>
      </w:r>
      <w:r w:rsidR="0014740D">
        <w:rPr>
          <w:rFonts w:cs="Calibri Light"/>
          <w:sz w:val="24"/>
          <w:szCs w:val="24"/>
          <w:lang w:val="en"/>
        </w:rPr>
        <w:t xml:space="preserve"> differentiate between them</w:t>
      </w:r>
      <w:r w:rsidR="00561A9D">
        <w:rPr>
          <w:rFonts w:cs="Calibri Light"/>
          <w:sz w:val="24"/>
          <w:szCs w:val="24"/>
          <w:lang w:val="en"/>
        </w:rPr>
        <w:t xml:space="preserve">, </w:t>
      </w:r>
      <w:r w:rsidR="00234471">
        <w:rPr>
          <w:rFonts w:cs="Calibri Light"/>
          <w:sz w:val="24"/>
          <w:szCs w:val="24"/>
          <w:lang w:val="en"/>
        </w:rPr>
        <w:t>thus obscuring</w:t>
      </w:r>
      <w:r w:rsidR="00561A9D">
        <w:rPr>
          <w:rFonts w:cs="Calibri Light"/>
          <w:sz w:val="24"/>
          <w:szCs w:val="24"/>
          <w:lang w:val="en"/>
        </w:rPr>
        <w:t xml:space="preserve"> the clarity of </w:t>
      </w:r>
      <w:proofErr w:type="spellStart"/>
      <w:r w:rsidR="00561A9D">
        <w:rPr>
          <w:rFonts w:cs="Calibri Light"/>
          <w:sz w:val="24"/>
          <w:szCs w:val="24"/>
          <w:lang w:val="en"/>
        </w:rPr>
        <w:t>Cumont’s</w:t>
      </w:r>
      <w:proofErr w:type="spellEnd"/>
      <w:r w:rsidR="00561A9D">
        <w:rPr>
          <w:rFonts w:cs="Calibri Light"/>
          <w:sz w:val="24"/>
          <w:szCs w:val="24"/>
          <w:lang w:val="en"/>
        </w:rPr>
        <w:t xml:space="preserve"> argument</w:t>
      </w:r>
      <w:r w:rsidR="0014740D">
        <w:rPr>
          <w:rFonts w:cs="Calibri Light"/>
          <w:sz w:val="24"/>
          <w:szCs w:val="24"/>
          <w:lang w:val="en"/>
        </w:rPr>
        <w:t xml:space="preserve">.  </w:t>
      </w:r>
      <w:r w:rsidR="001E6725">
        <w:rPr>
          <w:rFonts w:cs="Calibri Light"/>
          <w:sz w:val="24"/>
          <w:szCs w:val="24"/>
          <w:lang w:val="en"/>
        </w:rPr>
        <w:t xml:space="preserve">It was noted that elsewhere </w:t>
      </w:r>
      <w:proofErr w:type="spellStart"/>
      <w:r w:rsidR="001E6725">
        <w:rPr>
          <w:rFonts w:cs="Calibri Light"/>
          <w:sz w:val="24"/>
          <w:szCs w:val="24"/>
          <w:lang w:val="en"/>
        </w:rPr>
        <w:t>Cumont</w:t>
      </w:r>
      <w:proofErr w:type="spellEnd"/>
      <w:r w:rsidR="001E6725">
        <w:rPr>
          <w:rFonts w:cs="Calibri Light"/>
          <w:sz w:val="24"/>
          <w:szCs w:val="24"/>
          <w:lang w:val="en"/>
        </w:rPr>
        <w:t xml:space="preserve"> uses lyrical language to describe astrology, </w:t>
      </w:r>
      <w:r w:rsidR="00F72087">
        <w:rPr>
          <w:rFonts w:cs="Calibri Light"/>
          <w:sz w:val="24"/>
          <w:szCs w:val="24"/>
          <w:lang w:val="en"/>
        </w:rPr>
        <w:t>pointing to a complex relationship with the subject</w:t>
      </w:r>
      <w:r w:rsidR="001E6725">
        <w:rPr>
          <w:rFonts w:cs="Calibri Light"/>
          <w:sz w:val="24"/>
          <w:szCs w:val="24"/>
          <w:lang w:val="en"/>
        </w:rPr>
        <w:t xml:space="preserve">. </w:t>
      </w:r>
      <w:r w:rsidR="00561A9D">
        <w:rPr>
          <w:rFonts w:ascii="Calibri" w:hAnsi="Calibri" w:cs="Calibri"/>
          <w:sz w:val="24"/>
          <w:szCs w:val="24"/>
          <w:lang w:val="en"/>
        </w:rPr>
        <w:t xml:space="preserve">In the paragraph concerned with astrology’s origins and enduring power, </w:t>
      </w:r>
      <w:proofErr w:type="spellStart"/>
      <w:r w:rsidR="00561A9D">
        <w:rPr>
          <w:rFonts w:ascii="Calibri" w:hAnsi="Calibri" w:cs="Calibri"/>
          <w:sz w:val="24"/>
          <w:szCs w:val="24"/>
          <w:lang w:val="en"/>
        </w:rPr>
        <w:t>Cumont’s</w:t>
      </w:r>
      <w:proofErr w:type="spellEnd"/>
      <w:r w:rsidR="00561A9D" w:rsidRPr="00561A9D">
        <w:rPr>
          <w:rFonts w:ascii="Calibri" w:hAnsi="Calibri" w:cs="Calibri"/>
          <w:sz w:val="24"/>
          <w:szCs w:val="24"/>
          <w:lang w:val="en"/>
        </w:rPr>
        <w:t xml:space="preserve"> </w:t>
      </w:r>
      <w:r w:rsidR="00561A9D">
        <w:rPr>
          <w:rFonts w:ascii="Calibri" w:hAnsi="Calibri" w:cs="Calibri"/>
          <w:sz w:val="24"/>
          <w:szCs w:val="24"/>
          <w:lang w:val="en"/>
        </w:rPr>
        <w:t>propositions</w:t>
      </w:r>
      <w:r w:rsidR="00561A9D" w:rsidRPr="00561A9D">
        <w:rPr>
          <w:rFonts w:ascii="Calibri" w:hAnsi="Calibri" w:cs="Calibri"/>
          <w:sz w:val="24"/>
          <w:szCs w:val="24"/>
          <w:lang w:val="en"/>
        </w:rPr>
        <w:t xml:space="preserve"> </w:t>
      </w:r>
      <w:r w:rsidR="00561A9D">
        <w:rPr>
          <w:rFonts w:ascii="Calibri" w:hAnsi="Calibri" w:cs="Calibri"/>
          <w:sz w:val="24"/>
          <w:szCs w:val="24"/>
          <w:lang w:val="en"/>
        </w:rPr>
        <w:t xml:space="preserve">are somewhat </w:t>
      </w:r>
      <w:proofErr w:type="gramStart"/>
      <w:r w:rsidR="00561A9D">
        <w:rPr>
          <w:rFonts w:ascii="Calibri" w:hAnsi="Calibri" w:cs="Calibri"/>
          <w:sz w:val="24"/>
          <w:szCs w:val="24"/>
          <w:lang w:val="en"/>
        </w:rPr>
        <w:t xml:space="preserve">unsubstantiated </w:t>
      </w:r>
      <w:r w:rsidR="00234471">
        <w:rPr>
          <w:rFonts w:ascii="Calibri" w:hAnsi="Calibri" w:cs="Calibri"/>
          <w:sz w:val="24"/>
          <w:szCs w:val="24"/>
          <w:lang w:val="en"/>
        </w:rPr>
        <w:t xml:space="preserve"> -</w:t>
      </w:r>
      <w:proofErr w:type="gramEnd"/>
      <w:r w:rsidR="00234471">
        <w:rPr>
          <w:rFonts w:ascii="Calibri" w:hAnsi="Calibri" w:cs="Calibri"/>
          <w:sz w:val="24"/>
          <w:szCs w:val="24"/>
          <w:lang w:val="en"/>
        </w:rPr>
        <w:t xml:space="preserve"> </w:t>
      </w:r>
      <w:r w:rsidR="00561A9D">
        <w:rPr>
          <w:rFonts w:ascii="Calibri" w:hAnsi="Calibri" w:cs="Calibri"/>
          <w:sz w:val="24"/>
          <w:szCs w:val="24"/>
          <w:lang w:val="en"/>
        </w:rPr>
        <w:t xml:space="preserve">however, this is </w:t>
      </w:r>
      <w:r w:rsidR="00561A9D" w:rsidRPr="00561A9D">
        <w:rPr>
          <w:rFonts w:ascii="Calibri" w:hAnsi="Calibri" w:cs="Calibri"/>
          <w:sz w:val="24"/>
          <w:szCs w:val="24"/>
          <w:lang w:val="en"/>
        </w:rPr>
        <w:t xml:space="preserve">perhaps because </w:t>
      </w:r>
      <w:r w:rsidR="00F4775A">
        <w:rPr>
          <w:rFonts w:ascii="Calibri" w:hAnsi="Calibri" w:cs="Calibri"/>
          <w:sz w:val="24"/>
          <w:szCs w:val="24"/>
          <w:lang w:val="en"/>
        </w:rPr>
        <w:t>the text</w:t>
      </w:r>
      <w:r w:rsidR="00561A9D" w:rsidRPr="00561A9D">
        <w:rPr>
          <w:rFonts w:ascii="Calibri" w:hAnsi="Calibri" w:cs="Calibri"/>
          <w:sz w:val="24"/>
          <w:szCs w:val="24"/>
          <w:lang w:val="en"/>
        </w:rPr>
        <w:t xml:space="preserve"> is an Introduction to a series of lectures, rather than the lectures themselves.</w:t>
      </w:r>
    </w:p>
    <w:p w14:paraId="61F8A869" w14:textId="77777777" w:rsidR="0014740D" w:rsidRDefault="0014740D" w:rsidP="0014740D">
      <w:pPr>
        <w:keepNext/>
        <w:keepLines/>
        <w:autoSpaceDE w:val="0"/>
        <w:autoSpaceDN w:val="0"/>
        <w:adjustRightInd w:val="0"/>
        <w:spacing w:before="40" w:line="259" w:lineRule="atLeast"/>
        <w:ind w:firstLine="720"/>
        <w:rPr>
          <w:rFonts w:cs="Calibri Light"/>
          <w:sz w:val="24"/>
          <w:szCs w:val="24"/>
          <w:lang w:val="en"/>
        </w:rPr>
      </w:pPr>
    </w:p>
    <w:p w14:paraId="4081966F" w14:textId="76F201E1" w:rsidR="00C30C55" w:rsidRPr="00C01442" w:rsidRDefault="00C30C55" w:rsidP="008312AB">
      <w:pPr>
        <w:keepNext/>
        <w:keepLines/>
        <w:autoSpaceDE w:val="0"/>
        <w:autoSpaceDN w:val="0"/>
        <w:adjustRightInd w:val="0"/>
        <w:spacing w:before="40" w:line="259" w:lineRule="atLeast"/>
        <w:ind w:firstLine="720"/>
        <w:rPr>
          <w:rFonts w:cs="Calibri Light"/>
          <w:sz w:val="24"/>
          <w:szCs w:val="24"/>
          <w:lang w:val="en"/>
        </w:rPr>
      </w:pPr>
      <w:proofErr w:type="spellStart"/>
      <w:r>
        <w:rPr>
          <w:rFonts w:cs="Calibri Light"/>
          <w:sz w:val="24"/>
          <w:szCs w:val="24"/>
          <w:lang w:val="en"/>
        </w:rPr>
        <w:t>Cumont’s</w:t>
      </w:r>
      <w:proofErr w:type="spellEnd"/>
      <w:r>
        <w:rPr>
          <w:rFonts w:cs="Calibri Light"/>
          <w:sz w:val="24"/>
          <w:szCs w:val="24"/>
          <w:lang w:val="en"/>
        </w:rPr>
        <w:t xml:space="preserve"> </w:t>
      </w:r>
      <w:r w:rsidR="00545DD8">
        <w:rPr>
          <w:rFonts w:cs="Calibri Light"/>
          <w:sz w:val="24"/>
          <w:szCs w:val="24"/>
          <w:lang w:val="en"/>
        </w:rPr>
        <w:t>I</w:t>
      </w:r>
      <w:r>
        <w:rPr>
          <w:rFonts w:cs="Calibri Light"/>
          <w:sz w:val="24"/>
          <w:szCs w:val="24"/>
          <w:lang w:val="en"/>
        </w:rPr>
        <w:t xml:space="preserve">ntroduction reflects </w:t>
      </w:r>
      <w:r w:rsidR="00FB6F37">
        <w:rPr>
          <w:rFonts w:cs="Calibri Light"/>
          <w:sz w:val="24"/>
          <w:szCs w:val="24"/>
          <w:lang w:val="en"/>
        </w:rPr>
        <w:t>a</w:t>
      </w:r>
      <w:r w:rsidR="00F72087">
        <w:rPr>
          <w:rFonts w:cs="Calibri Light"/>
          <w:sz w:val="24"/>
          <w:szCs w:val="24"/>
          <w:lang w:val="en"/>
        </w:rPr>
        <w:t>n</w:t>
      </w:r>
      <w:r w:rsidR="00545DD8">
        <w:rPr>
          <w:rFonts w:cs="Calibri Light"/>
          <w:sz w:val="24"/>
          <w:szCs w:val="24"/>
          <w:lang w:val="en"/>
        </w:rPr>
        <w:t xml:space="preserve"> </w:t>
      </w:r>
      <w:r w:rsidR="006B2240">
        <w:rPr>
          <w:rFonts w:cs="Calibri Light"/>
          <w:sz w:val="24"/>
          <w:szCs w:val="24"/>
          <w:lang w:val="en"/>
        </w:rPr>
        <w:t>attitude</w:t>
      </w:r>
      <w:r w:rsidR="00561A9D">
        <w:rPr>
          <w:rFonts w:cs="Calibri Light"/>
          <w:sz w:val="24"/>
          <w:szCs w:val="24"/>
          <w:lang w:val="en"/>
        </w:rPr>
        <w:t xml:space="preserve"> to the study of history</w:t>
      </w:r>
      <w:r>
        <w:rPr>
          <w:rFonts w:cs="Calibri Light"/>
          <w:sz w:val="24"/>
          <w:szCs w:val="24"/>
          <w:lang w:val="en"/>
        </w:rPr>
        <w:t>, where reason is elevated</w:t>
      </w:r>
      <w:r w:rsidR="00561A9D">
        <w:rPr>
          <w:rFonts w:cs="Calibri Light"/>
          <w:sz w:val="24"/>
          <w:szCs w:val="24"/>
          <w:lang w:val="en"/>
        </w:rPr>
        <w:t xml:space="preserve"> and seen as a goal,</w:t>
      </w:r>
      <w:r>
        <w:rPr>
          <w:rFonts w:cs="Calibri Light"/>
          <w:sz w:val="24"/>
          <w:szCs w:val="24"/>
          <w:lang w:val="en"/>
        </w:rPr>
        <w:t xml:space="preserve"> and superstition </w:t>
      </w:r>
      <w:r w:rsidR="00561A9D">
        <w:rPr>
          <w:rFonts w:cs="Calibri Light"/>
          <w:sz w:val="24"/>
          <w:szCs w:val="24"/>
          <w:lang w:val="en"/>
        </w:rPr>
        <w:t xml:space="preserve">is </w:t>
      </w:r>
      <w:r>
        <w:rPr>
          <w:rFonts w:cs="Calibri Light"/>
          <w:sz w:val="24"/>
          <w:szCs w:val="24"/>
          <w:lang w:val="en"/>
        </w:rPr>
        <w:t>condemned</w:t>
      </w:r>
      <w:r w:rsidR="00561A9D">
        <w:rPr>
          <w:rFonts w:cs="Calibri Light"/>
          <w:sz w:val="24"/>
          <w:szCs w:val="24"/>
          <w:lang w:val="en"/>
        </w:rPr>
        <w:t>, and seen as dangerous</w:t>
      </w:r>
      <w:r>
        <w:rPr>
          <w:rFonts w:cs="Calibri Light"/>
          <w:sz w:val="24"/>
          <w:szCs w:val="24"/>
          <w:lang w:val="en"/>
        </w:rPr>
        <w:t xml:space="preserve">. </w:t>
      </w:r>
      <w:proofErr w:type="spellStart"/>
      <w:r>
        <w:rPr>
          <w:rFonts w:cs="Calibri Light"/>
          <w:sz w:val="24"/>
          <w:szCs w:val="24"/>
          <w:lang w:val="en"/>
        </w:rPr>
        <w:t>Cumont</w:t>
      </w:r>
      <w:proofErr w:type="spellEnd"/>
      <w:r>
        <w:rPr>
          <w:rFonts w:cs="Calibri Light"/>
          <w:sz w:val="24"/>
          <w:szCs w:val="24"/>
          <w:lang w:val="en"/>
        </w:rPr>
        <w:t xml:space="preserve"> however justifies the study of superstition</w:t>
      </w:r>
      <w:r w:rsidR="008312AB">
        <w:rPr>
          <w:rFonts w:cs="Calibri Light"/>
          <w:sz w:val="24"/>
          <w:szCs w:val="24"/>
          <w:lang w:val="en"/>
        </w:rPr>
        <w:t>, in the form of astrology,</w:t>
      </w:r>
      <w:r>
        <w:rPr>
          <w:rFonts w:cs="Calibri Light"/>
          <w:sz w:val="24"/>
          <w:szCs w:val="24"/>
          <w:lang w:val="en"/>
        </w:rPr>
        <w:t xml:space="preserve"> because it shows </w:t>
      </w:r>
      <w:r w:rsidRPr="004867E1">
        <w:rPr>
          <w:rFonts w:cs="Calibri"/>
          <w:sz w:val="24"/>
          <w:szCs w:val="24"/>
          <w:lang w:val="en"/>
        </w:rPr>
        <w:t>“the toilsome progress of reason” which is “perhaps the highest mission of history</w:t>
      </w:r>
      <w:r w:rsidR="001E6725">
        <w:rPr>
          <w:rFonts w:cs="Calibri"/>
          <w:sz w:val="24"/>
          <w:szCs w:val="24"/>
          <w:lang w:val="en"/>
        </w:rPr>
        <w:t>.</w:t>
      </w:r>
      <w:r w:rsidRPr="004867E1">
        <w:rPr>
          <w:rFonts w:cs="Calibri"/>
          <w:sz w:val="24"/>
          <w:szCs w:val="24"/>
          <w:lang w:val="en"/>
        </w:rPr>
        <w:t>”</w:t>
      </w:r>
      <w:r w:rsidR="0081481D">
        <w:rPr>
          <w:rStyle w:val="FootnoteReference"/>
          <w:rFonts w:cs="Calibri Light"/>
          <w:sz w:val="24"/>
          <w:szCs w:val="24"/>
          <w:lang w:val="en"/>
        </w:rPr>
        <w:footnoteReference w:id="33"/>
      </w:r>
      <w:r w:rsidR="0081481D">
        <w:rPr>
          <w:rFonts w:cs="Calibri Light"/>
          <w:sz w:val="24"/>
          <w:szCs w:val="24"/>
          <w:lang w:val="en"/>
        </w:rPr>
        <w:t xml:space="preserve"> </w:t>
      </w:r>
      <w:r w:rsidRPr="004867E1">
        <w:rPr>
          <w:rFonts w:cs="Calibri"/>
          <w:sz w:val="24"/>
          <w:szCs w:val="24"/>
          <w:lang w:val="en"/>
        </w:rPr>
        <w:t xml:space="preserve"> </w:t>
      </w:r>
    </w:p>
    <w:bookmarkEnd w:id="1"/>
    <w:p w14:paraId="1D0C29E3" w14:textId="77777777" w:rsidR="00561A9D" w:rsidRDefault="00561A9D" w:rsidP="00C30C55">
      <w:pPr>
        <w:rPr>
          <w:rFonts w:ascii="Calibri" w:hAnsi="Calibri" w:cs="Calibri"/>
          <w:lang w:val="en"/>
        </w:rPr>
      </w:pPr>
    </w:p>
    <w:p w14:paraId="4674E57C" w14:textId="6CCA42CA" w:rsidR="00C30C55" w:rsidRDefault="00C30C55" w:rsidP="00561A9D">
      <w:pPr>
        <w:ind w:firstLine="720"/>
        <w:rPr>
          <w:rFonts w:ascii="Calibri" w:hAnsi="Calibri" w:cs="Calibri"/>
          <w:lang w:val="en"/>
        </w:rPr>
      </w:pPr>
      <w:r>
        <w:rPr>
          <w:rFonts w:ascii="Calibri" w:hAnsi="Calibri" w:cs="Calibri"/>
          <w:lang w:val="en"/>
        </w:rPr>
        <w:br w:type="page"/>
      </w:r>
    </w:p>
    <w:p w14:paraId="0D9492A1" w14:textId="77777777" w:rsidR="00C30C55" w:rsidRDefault="00C30C55" w:rsidP="00C30C55">
      <w:pPr>
        <w:autoSpaceDE w:val="0"/>
        <w:autoSpaceDN w:val="0"/>
        <w:adjustRightInd w:val="0"/>
        <w:spacing w:line="259" w:lineRule="atLeast"/>
        <w:rPr>
          <w:rFonts w:ascii="Calibri" w:hAnsi="Calibri" w:cs="Calibri"/>
          <w:lang w:val="en"/>
        </w:rPr>
      </w:pPr>
    </w:p>
    <w:p w14:paraId="17C9D008" w14:textId="77777777" w:rsidR="00C30C55" w:rsidRDefault="00C30C55" w:rsidP="00C30C55">
      <w:pPr>
        <w:autoSpaceDE w:val="0"/>
        <w:autoSpaceDN w:val="0"/>
        <w:adjustRightInd w:val="0"/>
        <w:rPr>
          <w:rFonts w:ascii="Calibri Light" w:hAnsi="Calibri Light" w:cs="Calibri Light"/>
          <w:spacing w:val="-10"/>
          <w:sz w:val="56"/>
          <w:szCs w:val="56"/>
          <w:lang w:val="en"/>
        </w:rPr>
      </w:pPr>
      <w:r>
        <w:rPr>
          <w:rFonts w:ascii="Calibri Light" w:hAnsi="Calibri Light" w:cs="Calibri Light"/>
          <w:spacing w:val="-10"/>
          <w:sz w:val="56"/>
          <w:szCs w:val="56"/>
          <w:lang w:val="en"/>
        </w:rPr>
        <w:t>BIBLIOGRAPHY</w:t>
      </w:r>
    </w:p>
    <w:p w14:paraId="78E9B1A7" w14:textId="105A622C" w:rsidR="006E4A06" w:rsidRDefault="006E4A06" w:rsidP="006E4A06"/>
    <w:p w14:paraId="242AD6D4" w14:textId="77777777" w:rsidR="006E4A06" w:rsidRDefault="006E4A06" w:rsidP="006E4A06"/>
    <w:p w14:paraId="7C0110D4" w14:textId="1F0FBA98" w:rsidR="006E4A06" w:rsidRDefault="006E4A06" w:rsidP="006E4A06">
      <w:pPr>
        <w:rPr>
          <w:rFonts w:cs="Arial"/>
          <w:sz w:val="24"/>
          <w:szCs w:val="24"/>
          <w:shd w:val="clear" w:color="auto" w:fill="FFFFFF"/>
        </w:rPr>
      </w:pPr>
      <w:r w:rsidRPr="00B80FB7">
        <w:rPr>
          <w:rFonts w:cs="Arial"/>
          <w:sz w:val="24"/>
          <w:szCs w:val="24"/>
          <w:shd w:val="clear" w:color="auto" w:fill="FFFFFF"/>
        </w:rPr>
        <w:t>Anderson, J. G. C.</w:t>
      </w:r>
      <w:r w:rsidR="00B80FB7">
        <w:rPr>
          <w:rFonts w:cs="Arial"/>
          <w:sz w:val="24"/>
          <w:szCs w:val="24"/>
          <w:shd w:val="clear" w:color="auto" w:fill="FFFFFF"/>
        </w:rPr>
        <w:t xml:space="preserve">, review of </w:t>
      </w:r>
      <w:r w:rsidR="00B80FB7" w:rsidRPr="00274260">
        <w:rPr>
          <w:i/>
          <w:sz w:val="24"/>
          <w:szCs w:val="24"/>
        </w:rPr>
        <w:t>Astrology Among the Greeks and Romans</w:t>
      </w:r>
      <w:r w:rsidR="00B80FB7">
        <w:rPr>
          <w:i/>
          <w:sz w:val="24"/>
          <w:szCs w:val="24"/>
        </w:rPr>
        <w:t xml:space="preserve"> </w:t>
      </w:r>
      <w:r w:rsidR="00B80FB7" w:rsidRPr="00B80FB7">
        <w:rPr>
          <w:sz w:val="24"/>
          <w:szCs w:val="24"/>
        </w:rPr>
        <w:t xml:space="preserve">by Franz </w:t>
      </w:r>
      <w:proofErr w:type="spellStart"/>
      <w:r w:rsidR="00B80FB7" w:rsidRPr="00B80FB7">
        <w:rPr>
          <w:sz w:val="24"/>
          <w:szCs w:val="24"/>
        </w:rPr>
        <w:t>Cumont</w:t>
      </w:r>
      <w:proofErr w:type="spellEnd"/>
      <w:r w:rsidR="00B80FB7" w:rsidRPr="00B80FB7">
        <w:rPr>
          <w:sz w:val="24"/>
          <w:szCs w:val="24"/>
        </w:rPr>
        <w:t>,</w:t>
      </w:r>
      <w:r w:rsidR="00B80FB7" w:rsidRPr="00B80FB7">
        <w:rPr>
          <w:rFonts w:cs="Arial"/>
          <w:i/>
          <w:iCs/>
          <w:sz w:val="24"/>
          <w:szCs w:val="24"/>
          <w:shd w:val="clear" w:color="auto" w:fill="FFFFFF"/>
        </w:rPr>
        <w:t xml:space="preserve"> </w:t>
      </w:r>
      <w:r w:rsidRPr="00B80FB7">
        <w:rPr>
          <w:rFonts w:cs="Arial"/>
          <w:i/>
          <w:iCs/>
          <w:sz w:val="24"/>
          <w:szCs w:val="24"/>
          <w:shd w:val="clear" w:color="auto" w:fill="FFFFFF"/>
        </w:rPr>
        <w:t>The Journal of Roman Studies</w:t>
      </w:r>
      <w:r w:rsidRPr="00B80FB7">
        <w:rPr>
          <w:rFonts w:cs="Arial"/>
          <w:sz w:val="24"/>
          <w:szCs w:val="24"/>
          <w:shd w:val="clear" w:color="auto" w:fill="FFFFFF"/>
        </w:rPr>
        <w:t>, vol. 2, 1912, 114–114</w:t>
      </w:r>
    </w:p>
    <w:p w14:paraId="39762E90" w14:textId="05E51FE2" w:rsidR="0020398C" w:rsidRDefault="0020398C" w:rsidP="006E4A06">
      <w:pPr>
        <w:rPr>
          <w:rFonts w:cs="Arial"/>
          <w:sz w:val="24"/>
          <w:szCs w:val="24"/>
          <w:shd w:val="clear" w:color="auto" w:fill="FFFFFF"/>
        </w:rPr>
      </w:pPr>
    </w:p>
    <w:p w14:paraId="08A6261A" w14:textId="77777777" w:rsidR="00EA01EC" w:rsidRPr="00EA01EC" w:rsidRDefault="00EA01EC" w:rsidP="00EA01EC">
      <w:pPr>
        <w:rPr>
          <w:rFonts w:cstheme="minorHAnsi"/>
          <w:sz w:val="24"/>
          <w:szCs w:val="24"/>
        </w:rPr>
      </w:pPr>
      <w:r w:rsidRPr="00EA01EC">
        <w:rPr>
          <w:rFonts w:cstheme="minorHAnsi"/>
          <w:sz w:val="24"/>
          <w:szCs w:val="24"/>
        </w:rPr>
        <w:t xml:space="preserve">Campion, Nicholas, </w:t>
      </w:r>
      <w:r w:rsidRPr="00EA01EC">
        <w:rPr>
          <w:rFonts w:cstheme="minorHAnsi"/>
          <w:i/>
          <w:sz w:val="24"/>
          <w:szCs w:val="24"/>
        </w:rPr>
        <w:t>A History of Western Astrology, Volume 1, The Ancient World</w:t>
      </w:r>
      <w:r w:rsidRPr="00EA01EC">
        <w:rPr>
          <w:rFonts w:cstheme="minorHAnsi"/>
          <w:sz w:val="24"/>
          <w:szCs w:val="24"/>
        </w:rPr>
        <w:t xml:space="preserve"> (London: Continuum, 2009)</w:t>
      </w:r>
    </w:p>
    <w:p w14:paraId="7BA73F9F" w14:textId="77777777" w:rsidR="00274260" w:rsidRPr="00274260" w:rsidRDefault="00274260" w:rsidP="006E4A06">
      <w:pPr>
        <w:rPr>
          <w:rFonts w:cs="Arial"/>
          <w:color w:val="333333"/>
          <w:sz w:val="24"/>
          <w:szCs w:val="24"/>
          <w:shd w:val="clear" w:color="auto" w:fill="FFFFFF"/>
        </w:rPr>
      </w:pPr>
    </w:p>
    <w:p w14:paraId="74B54761" w14:textId="7D8FDAD6" w:rsidR="00274260" w:rsidRPr="00274260" w:rsidRDefault="00274260" w:rsidP="00274260">
      <w:pPr>
        <w:rPr>
          <w:sz w:val="24"/>
          <w:szCs w:val="24"/>
        </w:rPr>
      </w:pPr>
      <w:proofErr w:type="spellStart"/>
      <w:r w:rsidRPr="00274260">
        <w:rPr>
          <w:sz w:val="24"/>
          <w:szCs w:val="24"/>
        </w:rPr>
        <w:t>Cumont</w:t>
      </w:r>
      <w:proofErr w:type="spellEnd"/>
      <w:r w:rsidRPr="00274260">
        <w:rPr>
          <w:sz w:val="24"/>
          <w:szCs w:val="24"/>
        </w:rPr>
        <w:t>, Franz,</w:t>
      </w:r>
      <w:r w:rsidR="00976B9F">
        <w:rPr>
          <w:sz w:val="24"/>
          <w:szCs w:val="24"/>
        </w:rPr>
        <w:t xml:space="preserve"> </w:t>
      </w:r>
      <w:r w:rsidR="00976B9F" w:rsidRPr="00274260">
        <w:rPr>
          <w:i/>
          <w:sz w:val="24"/>
          <w:szCs w:val="24"/>
        </w:rPr>
        <w:t>Astrology Among the Greeks and Romans</w:t>
      </w:r>
      <w:r w:rsidRPr="00274260">
        <w:rPr>
          <w:sz w:val="24"/>
          <w:szCs w:val="24"/>
        </w:rPr>
        <w:t>, New York: Dover Publications 1960 [1911]</w:t>
      </w:r>
    </w:p>
    <w:p w14:paraId="7EFD1BF4" w14:textId="77777777" w:rsidR="00274260" w:rsidRPr="00274260" w:rsidRDefault="00274260" w:rsidP="00274260">
      <w:pPr>
        <w:rPr>
          <w:sz w:val="24"/>
          <w:szCs w:val="24"/>
        </w:rPr>
      </w:pPr>
    </w:p>
    <w:p w14:paraId="079EAF83" w14:textId="5956F35A" w:rsidR="00274260" w:rsidRPr="00274260" w:rsidRDefault="00274260" w:rsidP="00274260">
      <w:pPr>
        <w:rPr>
          <w:sz w:val="24"/>
          <w:szCs w:val="24"/>
        </w:rPr>
      </w:pPr>
      <w:r w:rsidRPr="00274260">
        <w:rPr>
          <w:sz w:val="24"/>
          <w:szCs w:val="24"/>
        </w:rPr>
        <w:t xml:space="preserve">Curry, Patrick, ‘Historical Approaches to Astrology’, </w:t>
      </w:r>
      <w:r w:rsidRPr="00976B9F">
        <w:rPr>
          <w:i/>
          <w:sz w:val="24"/>
          <w:szCs w:val="24"/>
        </w:rPr>
        <w:t>Culture and Cosmos</w:t>
      </w:r>
      <w:r w:rsidRPr="00274260">
        <w:rPr>
          <w:sz w:val="24"/>
          <w:szCs w:val="24"/>
        </w:rPr>
        <w:t>, Vol. 4 no 1, Spring/Summer 2000, 3-9</w:t>
      </w:r>
    </w:p>
    <w:p w14:paraId="22C05BFC" w14:textId="77777777" w:rsidR="00274260" w:rsidRPr="00274260" w:rsidRDefault="00274260" w:rsidP="00274260">
      <w:pPr>
        <w:rPr>
          <w:sz w:val="24"/>
          <w:szCs w:val="24"/>
        </w:rPr>
      </w:pPr>
    </w:p>
    <w:p w14:paraId="643B9CE7" w14:textId="77777777" w:rsidR="00274260" w:rsidRPr="00274260" w:rsidRDefault="00274260" w:rsidP="00274260">
      <w:pPr>
        <w:rPr>
          <w:sz w:val="24"/>
          <w:szCs w:val="24"/>
        </w:rPr>
      </w:pPr>
      <w:r w:rsidRPr="00274260">
        <w:rPr>
          <w:sz w:val="24"/>
          <w:szCs w:val="24"/>
        </w:rPr>
        <w:t xml:space="preserve">Evans, Richard, J., </w:t>
      </w:r>
      <w:r w:rsidRPr="00274260">
        <w:rPr>
          <w:i/>
          <w:sz w:val="24"/>
          <w:szCs w:val="24"/>
        </w:rPr>
        <w:t>In Defence of History</w:t>
      </w:r>
      <w:r w:rsidRPr="00274260">
        <w:rPr>
          <w:sz w:val="24"/>
          <w:szCs w:val="24"/>
        </w:rPr>
        <w:t xml:space="preserve">, (London: </w:t>
      </w:r>
      <w:proofErr w:type="spellStart"/>
      <w:r w:rsidRPr="00274260">
        <w:rPr>
          <w:sz w:val="24"/>
          <w:szCs w:val="24"/>
        </w:rPr>
        <w:t>Granta</w:t>
      </w:r>
      <w:proofErr w:type="spellEnd"/>
      <w:r w:rsidRPr="00274260">
        <w:rPr>
          <w:sz w:val="24"/>
          <w:szCs w:val="24"/>
        </w:rPr>
        <w:t xml:space="preserve"> Books, 1997) </w:t>
      </w:r>
    </w:p>
    <w:p w14:paraId="73E9605B" w14:textId="77777777" w:rsidR="00274260" w:rsidRPr="00274260" w:rsidRDefault="00274260" w:rsidP="00274260">
      <w:pPr>
        <w:rPr>
          <w:sz w:val="24"/>
          <w:szCs w:val="24"/>
        </w:rPr>
      </w:pPr>
    </w:p>
    <w:p w14:paraId="462CD51F" w14:textId="595F40AB" w:rsidR="006E4A06" w:rsidRDefault="00274260" w:rsidP="006E4A06">
      <w:pPr>
        <w:rPr>
          <w:sz w:val="24"/>
          <w:szCs w:val="24"/>
        </w:rPr>
      </w:pPr>
      <w:r w:rsidRPr="00274260">
        <w:rPr>
          <w:sz w:val="24"/>
          <w:szCs w:val="24"/>
        </w:rPr>
        <w:t xml:space="preserve">Laing, Gordon, review </w:t>
      </w:r>
      <w:r w:rsidR="00976B9F">
        <w:rPr>
          <w:sz w:val="24"/>
          <w:szCs w:val="24"/>
        </w:rPr>
        <w:t xml:space="preserve">of </w:t>
      </w:r>
      <w:r w:rsidRPr="00274260">
        <w:rPr>
          <w:i/>
          <w:sz w:val="24"/>
          <w:szCs w:val="24"/>
        </w:rPr>
        <w:t>Astrology Among the Greeks and Romans</w:t>
      </w:r>
      <w:r w:rsidRPr="00274260">
        <w:rPr>
          <w:sz w:val="24"/>
          <w:szCs w:val="24"/>
        </w:rPr>
        <w:t xml:space="preserve">, </w:t>
      </w:r>
      <w:r w:rsidR="00976B9F">
        <w:rPr>
          <w:sz w:val="24"/>
          <w:szCs w:val="24"/>
        </w:rPr>
        <w:t xml:space="preserve">by Franz </w:t>
      </w:r>
      <w:proofErr w:type="spellStart"/>
      <w:r w:rsidR="00976B9F">
        <w:rPr>
          <w:sz w:val="24"/>
          <w:szCs w:val="24"/>
        </w:rPr>
        <w:t>Cumont</w:t>
      </w:r>
      <w:proofErr w:type="spellEnd"/>
      <w:r w:rsidR="00976B9F">
        <w:rPr>
          <w:sz w:val="24"/>
          <w:szCs w:val="24"/>
        </w:rPr>
        <w:t>,</w:t>
      </w:r>
      <w:r w:rsidRPr="00274260">
        <w:rPr>
          <w:sz w:val="24"/>
          <w:szCs w:val="24"/>
        </w:rPr>
        <w:t xml:space="preserve"> </w:t>
      </w:r>
      <w:r w:rsidRPr="00274260">
        <w:rPr>
          <w:i/>
          <w:sz w:val="24"/>
          <w:szCs w:val="24"/>
        </w:rPr>
        <w:t>The Classical Weekly</w:t>
      </w:r>
      <w:r w:rsidRPr="00274260">
        <w:rPr>
          <w:sz w:val="24"/>
          <w:szCs w:val="24"/>
        </w:rPr>
        <w:t xml:space="preserve">, Vol. 6, no. 5 (Feb 8, 1913) 117-119 </w:t>
      </w:r>
    </w:p>
    <w:p w14:paraId="3640CDBE" w14:textId="6F21C1E5" w:rsidR="0020398C" w:rsidRDefault="0020398C" w:rsidP="006E4A06">
      <w:pPr>
        <w:rPr>
          <w:sz w:val="24"/>
          <w:szCs w:val="24"/>
        </w:rPr>
      </w:pPr>
    </w:p>
    <w:p w14:paraId="2B2DC303" w14:textId="164DDE4E" w:rsidR="0020398C" w:rsidRPr="00EA01EC" w:rsidRDefault="0020398C" w:rsidP="0020398C">
      <w:pPr>
        <w:pStyle w:val="Default"/>
        <w:rPr>
          <w:rFonts w:asciiTheme="minorHAnsi" w:hAnsiTheme="minorHAnsi"/>
        </w:rPr>
      </w:pPr>
      <w:proofErr w:type="spellStart"/>
      <w:r w:rsidRPr="00EA01EC">
        <w:rPr>
          <w:rFonts w:asciiTheme="minorHAnsi" w:hAnsiTheme="minorHAnsi"/>
        </w:rPr>
        <w:t>Laistner</w:t>
      </w:r>
      <w:proofErr w:type="spellEnd"/>
      <w:r w:rsidRPr="00EA01EC">
        <w:rPr>
          <w:rFonts w:asciiTheme="minorHAnsi" w:hAnsiTheme="minorHAnsi"/>
        </w:rPr>
        <w:t xml:space="preserve">, </w:t>
      </w:r>
      <w:r w:rsidR="00EA01EC" w:rsidRPr="00EA01EC">
        <w:rPr>
          <w:rFonts w:asciiTheme="minorHAnsi" w:hAnsiTheme="minorHAnsi"/>
        </w:rPr>
        <w:t xml:space="preserve">M. L. </w:t>
      </w:r>
      <w:proofErr w:type="gramStart"/>
      <w:r w:rsidR="00EA01EC" w:rsidRPr="00EA01EC">
        <w:rPr>
          <w:rFonts w:asciiTheme="minorHAnsi" w:hAnsiTheme="minorHAnsi"/>
        </w:rPr>
        <w:t xml:space="preserve">W. </w:t>
      </w:r>
      <w:r w:rsidR="00EA01EC" w:rsidRPr="00EA01EC">
        <w:rPr>
          <w:rFonts w:asciiTheme="minorHAnsi" w:hAnsiTheme="minorHAnsi"/>
        </w:rPr>
        <w:t>,</w:t>
      </w:r>
      <w:proofErr w:type="gramEnd"/>
      <w:r w:rsidR="00EA01EC" w:rsidRPr="00EA01EC">
        <w:rPr>
          <w:rFonts w:asciiTheme="minorHAnsi" w:hAnsiTheme="minorHAnsi"/>
        </w:rPr>
        <w:t xml:space="preserve"> </w:t>
      </w:r>
      <w:r w:rsidRPr="00EA01EC">
        <w:rPr>
          <w:rFonts w:asciiTheme="minorHAnsi" w:hAnsiTheme="minorHAnsi"/>
        </w:rPr>
        <w:t xml:space="preserve">‘The Western Church and Astrology during the Early Middle Ages’, </w:t>
      </w:r>
    </w:p>
    <w:p w14:paraId="7D186027" w14:textId="44560CBC" w:rsidR="0020398C" w:rsidRPr="00EA01EC" w:rsidRDefault="0020398C" w:rsidP="0020398C">
      <w:pPr>
        <w:rPr>
          <w:sz w:val="24"/>
          <w:szCs w:val="24"/>
        </w:rPr>
      </w:pPr>
      <w:r w:rsidRPr="00EA01EC">
        <w:rPr>
          <w:rFonts w:cs="Code"/>
          <w:i/>
          <w:color w:val="000000"/>
          <w:sz w:val="24"/>
          <w:szCs w:val="24"/>
        </w:rPr>
        <w:t xml:space="preserve"> The Harvard Theological Review</w:t>
      </w:r>
      <w:r w:rsidRPr="00EA01EC">
        <w:rPr>
          <w:rFonts w:cs="Code"/>
          <w:color w:val="000000"/>
          <w:sz w:val="24"/>
          <w:szCs w:val="24"/>
        </w:rPr>
        <w:t>, Vol. 34, No. 4 (</w:t>
      </w:r>
      <w:proofErr w:type="gramStart"/>
      <w:r w:rsidRPr="00EA01EC">
        <w:rPr>
          <w:rFonts w:cs="Code"/>
          <w:color w:val="000000"/>
          <w:sz w:val="24"/>
          <w:szCs w:val="24"/>
        </w:rPr>
        <w:t>Oct.,</w:t>
      </w:r>
      <w:proofErr w:type="gramEnd"/>
      <w:r w:rsidRPr="00EA01EC">
        <w:rPr>
          <w:rFonts w:cs="Code"/>
          <w:color w:val="000000"/>
          <w:sz w:val="24"/>
          <w:szCs w:val="24"/>
        </w:rPr>
        <w:t xml:space="preserve"> 1941), 251-275</w:t>
      </w:r>
    </w:p>
    <w:p w14:paraId="7E8246CD" w14:textId="77777777" w:rsidR="00274260" w:rsidRPr="00274260" w:rsidRDefault="00274260" w:rsidP="006E4A06">
      <w:pPr>
        <w:rPr>
          <w:rFonts w:cs="Arial"/>
          <w:color w:val="333333"/>
          <w:sz w:val="24"/>
          <w:szCs w:val="24"/>
          <w:shd w:val="clear" w:color="auto" w:fill="FFFFFF"/>
        </w:rPr>
      </w:pPr>
    </w:p>
    <w:p w14:paraId="4FEF95E5" w14:textId="3AFC695F" w:rsidR="006E4A06" w:rsidRPr="00274260" w:rsidRDefault="006E4A06" w:rsidP="006E4A06">
      <w:pPr>
        <w:rPr>
          <w:sz w:val="24"/>
          <w:szCs w:val="24"/>
        </w:rPr>
      </w:pPr>
      <w:r w:rsidRPr="00274260">
        <w:rPr>
          <w:sz w:val="24"/>
          <w:szCs w:val="24"/>
        </w:rPr>
        <w:t xml:space="preserve">Neugebauer, </w:t>
      </w:r>
      <w:r w:rsidR="00274260" w:rsidRPr="00274260">
        <w:rPr>
          <w:sz w:val="24"/>
          <w:szCs w:val="24"/>
        </w:rPr>
        <w:t xml:space="preserve">Otto, </w:t>
      </w:r>
      <w:r w:rsidRPr="00274260">
        <w:rPr>
          <w:sz w:val="24"/>
          <w:szCs w:val="24"/>
        </w:rPr>
        <w:t xml:space="preserve">‘On the History of Wretched Subjects’, </w:t>
      </w:r>
      <w:r w:rsidRPr="00976B9F">
        <w:rPr>
          <w:i/>
          <w:sz w:val="24"/>
          <w:szCs w:val="24"/>
        </w:rPr>
        <w:t>Culture and Cosmos</w:t>
      </w:r>
      <w:r w:rsidRPr="00274260">
        <w:rPr>
          <w:sz w:val="24"/>
          <w:szCs w:val="24"/>
        </w:rPr>
        <w:t>, Vol. 1, no. 2, Autumn/Winter 1997, 3–4</w:t>
      </w:r>
    </w:p>
    <w:p w14:paraId="29635878" w14:textId="77777777" w:rsidR="006E4A06" w:rsidRPr="00274260" w:rsidRDefault="006E4A06" w:rsidP="006E4A06">
      <w:pPr>
        <w:rPr>
          <w:sz w:val="24"/>
          <w:szCs w:val="24"/>
        </w:rPr>
      </w:pPr>
    </w:p>
    <w:p w14:paraId="05322C2B" w14:textId="77777777" w:rsidR="006E4A06" w:rsidRDefault="006E4A06" w:rsidP="006E4A06"/>
    <w:p w14:paraId="3AAE75E7" w14:textId="77777777" w:rsidR="006E4A06" w:rsidRDefault="006E4A06" w:rsidP="006E4A06"/>
    <w:p w14:paraId="6C144EBD" w14:textId="77777777" w:rsidR="0034473D" w:rsidRDefault="0034473D" w:rsidP="00F81E6F">
      <w:pPr>
        <w:autoSpaceDE w:val="0"/>
        <w:autoSpaceDN w:val="0"/>
        <w:adjustRightInd w:val="0"/>
        <w:spacing w:after="225"/>
        <w:rPr>
          <w:rFonts w:ascii="Georgia" w:hAnsi="Georgia" w:cs="Georgia"/>
          <w:color w:val="000000"/>
          <w:sz w:val="20"/>
          <w:szCs w:val="20"/>
          <w:highlight w:val="white"/>
          <w:lang w:val="en"/>
        </w:rPr>
      </w:pPr>
    </w:p>
    <w:p w14:paraId="2C4B1E27" w14:textId="77777777" w:rsidR="00F81E6F" w:rsidRDefault="00F81E6F" w:rsidP="00F81E6F">
      <w:pPr>
        <w:autoSpaceDE w:val="0"/>
        <w:autoSpaceDN w:val="0"/>
        <w:adjustRightInd w:val="0"/>
        <w:spacing w:after="225"/>
        <w:rPr>
          <w:rFonts w:ascii="Georgia" w:hAnsi="Georgia" w:cs="Georgia"/>
          <w:color w:val="000000"/>
          <w:sz w:val="20"/>
          <w:szCs w:val="20"/>
          <w:highlight w:val="white"/>
          <w:lang w:val="en"/>
        </w:rPr>
      </w:pPr>
    </w:p>
    <w:p w14:paraId="58D07D8E" w14:textId="77777777" w:rsidR="00F81E6F" w:rsidRDefault="00F81E6F" w:rsidP="00F81E6F">
      <w:pPr>
        <w:autoSpaceDE w:val="0"/>
        <w:autoSpaceDN w:val="0"/>
        <w:adjustRightInd w:val="0"/>
        <w:spacing w:line="259" w:lineRule="atLeast"/>
        <w:rPr>
          <w:rFonts w:ascii="Calibri" w:hAnsi="Calibri" w:cs="Calibri"/>
          <w:lang w:val="en"/>
        </w:rPr>
      </w:pPr>
    </w:p>
    <w:p w14:paraId="516DA40D" w14:textId="77777777" w:rsidR="00F81E6F" w:rsidRDefault="00F81E6F" w:rsidP="00F81E6F"/>
    <w:p w14:paraId="7B17EEDF" w14:textId="77777777" w:rsidR="00E363D9" w:rsidRPr="00F16203" w:rsidRDefault="00E363D9" w:rsidP="00F81E6F">
      <w:pPr>
        <w:pStyle w:val="Heading5"/>
        <w:rPr>
          <w:rFonts w:asciiTheme="minorHAnsi" w:eastAsia="Times New Roman" w:hAnsiTheme="minorHAnsi" w:cstheme="minorHAnsi"/>
          <w:bCs/>
          <w:lang w:eastAsia="en-CA"/>
        </w:rPr>
      </w:pPr>
    </w:p>
    <w:sectPr w:rsidR="00E363D9" w:rsidRPr="00F16203">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DB8372" w14:textId="77777777" w:rsidR="00D3603C" w:rsidRDefault="00D3603C" w:rsidP="0058405F">
      <w:r>
        <w:separator/>
      </w:r>
    </w:p>
  </w:endnote>
  <w:endnote w:type="continuationSeparator" w:id="0">
    <w:p w14:paraId="66792033" w14:textId="77777777" w:rsidR="00D3603C" w:rsidRDefault="00D3603C" w:rsidP="00584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de">
    <w:altName w:val="Calibri"/>
    <w:panose1 w:val="00000000000000000000"/>
    <w:charset w:val="00"/>
    <w:family w:val="swiss"/>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ClassicalItalic">
    <w:altName w:val="Times New Roman"/>
    <w:panose1 w:val="00000000000000000000"/>
    <w:charset w:val="00"/>
    <w:family w:val="auto"/>
    <w:notTrueType/>
    <w:pitch w:val="default"/>
    <w:sig w:usb0="00000003" w:usb1="00000000" w:usb2="00000000" w:usb3="00000000" w:csb0="00000001" w:csb1="00000000"/>
  </w:font>
  <w:font w:name="TimesClassical">
    <w:altName w:val="Times New Roman"/>
    <w:panose1 w:val="00000000000000000000"/>
    <w:charset w:val="00"/>
    <w:family w:val="auto"/>
    <w:notTrueType/>
    <w:pitch w:val="default"/>
    <w:sig w:usb0="00000003" w:usb1="00000000" w:usb2="00000000" w:usb3="00000000" w:csb0="00000001" w:csb1="00000000"/>
  </w:font>
  <w:font w:name="TimesNRExpertMT">
    <w:altName w:val="Microsoft JhengHei"/>
    <w:panose1 w:val="00000000000000000000"/>
    <w:charset w:val="88"/>
    <w:family w:val="auto"/>
    <w:notTrueType/>
    <w:pitch w:val="default"/>
    <w:sig w:usb0="00000001" w:usb1="08080000" w:usb2="00000010" w:usb3="00000000" w:csb0="00100000"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BFED1F" w14:textId="77777777" w:rsidR="00D3603C" w:rsidRDefault="00D3603C" w:rsidP="0058405F">
      <w:r>
        <w:separator/>
      </w:r>
    </w:p>
  </w:footnote>
  <w:footnote w:type="continuationSeparator" w:id="0">
    <w:p w14:paraId="3FB496E5" w14:textId="77777777" w:rsidR="00D3603C" w:rsidRDefault="00D3603C" w:rsidP="0058405F">
      <w:r>
        <w:continuationSeparator/>
      </w:r>
    </w:p>
  </w:footnote>
  <w:footnote w:id="1">
    <w:p w14:paraId="343E7675" w14:textId="0E09CBFC" w:rsidR="00C30C55" w:rsidRDefault="00C30C55" w:rsidP="00C30C55">
      <w:pPr>
        <w:pStyle w:val="FootnoteText"/>
      </w:pPr>
      <w:r>
        <w:rPr>
          <w:rStyle w:val="FootnoteReference"/>
        </w:rPr>
        <w:footnoteRef/>
      </w:r>
      <w:r>
        <w:t xml:space="preserve"> </w:t>
      </w:r>
      <w:bookmarkStart w:id="3" w:name="_Hlk3133659"/>
      <w:r w:rsidR="00801753">
        <w:t xml:space="preserve">Franz </w:t>
      </w:r>
      <w:proofErr w:type="spellStart"/>
      <w:r w:rsidR="00C561A7">
        <w:t>Cumont</w:t>
      </w:r>
      <w:proofErr w:type="spellEnd"/>
      <w:r w:rsidR="00C561A7">
        <w:t xml:space="preserve">, </w:t>
      </w:r>
      <w:r w:rsidR="00C561A7" w:rsidRPr="00201D89">
        <w:rPr>
          <w:i/>
        </w:rPr>
        <w:t>Astrology Among the Greeks and Romans</w:t>
      </w:r>
      <w:r w:rsidR="00801753">
        <w:t xml:space="preserve"> (</w:t>
      </w:r>
      <w:r w:rsidR="00C561A7">
        <w:t>New York: Dover Publications</w:t>
      </w:r>
      <w:r w:rsidR="00801753">
        <w:t xml:space="preserve">, </w:t>
      </w:r>
      <w:r w:rsidR="00C561A7">
        <w:t>1960 [1911]</w:t>
      </w:r>
      <w:r w:rsidR="00801753">
        <w:t>)</w:t>
      </w:r>
      <w:r w:rsidR="00C561A7">
        <w:t>.</w:t>
      </w:r>
      <w:bookmarkEnd w:id="3"/>
    </w:p>
  </w:footnote>
  <w:footnote w:id="2">
    <w:p w14:paraId="56ACBB14" w14:textId="77777777" w:rsidR="00972349" w:rsidRDefault="00C30C55" w:rsidP="00C30C55">
      <w:pPr>
        <w:pStyle w:val="FootnoteText"/>
      </w:pPr>
      <w:r>
        <w:rPr>
          <w:rStyle w:val="FootnoteReference"/>
        </w:rPr>
        <w:footnoteRef/>
      </w:r>
      <w:r>
        <w:t xml:space="preserve"> </w:t>
      </w:r>
      <w:r w:rsidR="00201D89">
        <w:t xml:space="preserve">Encyclopaedia </w:t>
      </w:r>
      <w:proofErr w:type="spellStart"/>
      <w:r w:rsidR="00201D89">
        <w:t>Iranica</w:t>
      </w:r>
      <w:proofErr w:type="spellEnd"/>
      <w:r w:rsidR="00201D89">
        <w:t xml:space="preserve"> </w:t>
      </w:r>
      <w:r w:rsidR="00972349">
        <w:t>website</w:t>
      </w:r>
    </w:p>
    <w:p w14:paraId="5B533F25" w14:textId="0A058CB4" w:rsidR="00C30C55" w:rsidRDefault="00D3603C" w:rsidP="00C30C55">
      <w:pPr>
        <w:pStyle w:val="FootnoteText"/>
      </w:pPr>
      <w:hyperlink r:id="rId1" w:history="1">
        <w:r w:rsidR="00972349" w:rsidRPr="00E05BC5">
          <w:rPr>
            <w:rStyle w:val="Hyperlink"/>
          </w:rPr>
          <w:t>http://www.iranicaonline.org/articles/cumont-franz-valry-marie-b</w:t>
        </w:r>
      </w:hyperlink>
      <w:r w:rsidR="00972349">
        <w:t xml:space="preserve"> [accessed 10 </w:t>
      </w:r>
      <w:proofErr w:type="gramStart"/>
      <w:r w:rsidR="00972349">
        <w:t>March,</w:t>
      </w:r>
      <w:proofErr w:type="gramEnd"/>
      <w:r w:rsidR="00972349">
        <w:t xml:space="preserve"> 2019].</w:t>
      </w:r>
    </w:p>
  </w:footnote>
  <w:footnote w:id="3">
    <w:p w14:paraId="55F46BB7" w14:textId="3B043F68" w:rsidR="00C30C55" w:rsidRPr="00972349" w:rsidRDefault="00C30C55" w:rsidP="00C30C55">
      <w:pPr>
        <w:pStyle w:val="FootnoteText"/>
      </w:pPr>
      <w:r>
        <w:rPr>
          <w:rStyle w:val="FootnoteReference"/>
        </w:rPr>
        <w:footnoteRef/>
      </w:r>
      <w:r>
        <w:t xml:space="preserve"> </w:t>
      </w:r>
      <w:bookmarkStart w:id="4" w:name="_Hlk3133694"/>
      <w:r w:rsidR="00972349">
        <w:t xml:space="preserve">Gordon </w:t>
      </w:r>
      <w:r w:rsidR="00201D89">
        <w:t>Laing</w:t>
      </w:r>
      <w:r w:rsidR="007148A1">
        <w:t xml:space="preserve">, review </w:t>
      </w:r>
      <w:r w:rsidR="007148A1" w:rsidRPr="00201D89">
        <w:rPr>
          <w:i/>
        </w:rPr>
        <w:t>Astrology Among the Greeks and Romans</w:t>
      </w:r>
      <w:r w:rsidR="00972349">
        <w:rPr>
          <w:i/>
        </w:rPr>
        <w:t xml:space="preserve"> </w:t>
      </w:r>
      <w:r w:rsidR="00972349" w:rsidRPr="00972349">
        <w:t xml:space="preserve">by Franz </w:t>
      </w:r>
      <w:proofErr w:type="spellStart"/>
      <w:r w:rsidR="00972349" w:rsidRPr="00972349">
        <w:t>Cumont</w:t>
      </w:r>
      <w:proofErr w:type="spellEnd"/>
      <w:r w:rsidR="00972349" w:rsidRPr="00972349">
        <w:t>,</w:t>
      </w:r>
      <w:r w:rsidR="00972349">
        <w:rPr>
          <w:i/>
        </w:rPr>
        <w:t xml:space="preserve"> </w:t>
      </w:r>
      <w:r w:rsidR="00201D89" w:rsidRPr="007148A1">
        <w:rPr>
          <w:i/>
        </w:rPr>
        <w:t>The Classical Weekly</w:t>
      </w:r>
      <w:r w:rsidR="00201D89">
        <w:t xml:space="preserve">, </w:t>
      </w:r>
      <w:r w:rsidR="007148A1">
        <w:t xml:space="preserve">Vol. 6, no. 5 (Feb 8, 1913) </w:t>
      </w:r>
      <w:r w:rsidR="00201D89">
        <w:t>118</w:t>
      </w:r>
      <w:r w:rsidR="008D5223">
        <w:t>;</w:t>
      </w:r>
      <w:r w:rsidR="00201D89">
        <w:t xml:space="preserve"> </w:t>
      </w:r>
      <w:r w:rsidR="00972349">
        <w:t xml:space="preserve">J. G. C. Anderson, review of </w:t>
      </w:r>
      <w:r w:rsidR="00972349" w:rsidRPr="00201D89">
        <w:rPr>
          <w:i/>
        </w:rPr>
        <w:t>Astrology Among the Greeks and Romans</w:t>
      </w:r>
      <w:r w:rsidR="00972349">
        <w:rPr>
          <w:i/>
        </w:rPr>
        <w:t xml:space="preserve"> </w:t>
      </w:r>
      <w:r w:rsidR="00972349" w:rsidRPr="00972349">
        <w:t xml:space="preserve">by Franz </w:t>
      </w:r>
      <w:proofErr w:type="spellStart"/>
      <w:r w:rsidR="00972349" w:rsidRPr="00972349">
        <w:t>Cumont</w:t>
      </w:r>
      <w:proofErr w:type="spellEnd"/>
      <w:r w:rsidR="00972349">
        <w:t xml:space="preserve">, </w:t>
      </w:r>
      <w:r w:rsidR="008D5223" w:rsidRPr="00972349">
        <w:rPr>
          <w:rFonts w:cs="Arial"/>
          <w:i/>
          <w:iCs/>
          <w:color w:val="333333"/>
          <w:shd w:val="clear" w:color="auto" w:fill="FFFFFF"/>
        </w:rPr>
        <w:t>The Journal of Roman Studies</w:t>
      </w:r>
      <w:r w:rsidR="008D5223" w:rsidRPr="00972349">
        <w:rPr>
          <w:rFonts w:cs="Arial"/>
          <w:color w:val="333333"/>
          <w:shd w:val="clear" w:color="auto" w:fill="FFFFFF"/>
        </w:rPr>
        <w:t xml:space="preserve">, </w:t>
      </w:r>
      <w:r w:rsidR="00972349">
        <w:rPr>
          <w:rFonts w:cs="Arial"/>
          <w:color w:val="333333"/>
          <w:shd w:val="clear" w:color="auto" w:fill="FFFFFF"/>
        </w:rPr>
        <w:t>V</w:t>
      </w:r>
      <w:r w:rsidR="008D5223" w:rsidRPr="00972349">
        <w:rPr>
          <w:rFonts w:cs="Arial"/>
          <w:color w:val="333333"/>
          <w:shd w:val="clear" w:color="auto" w:fill="FFFFFF"/>
        </w:rPr>
        <w:t xml:space="preserve">ol. 2, 1912, </w:t>
      </w:r>
      <w:bookmarkEnd w:id="4"/>
      <w:r w:rsidR="00972349">
        <w:rPr>
          <w:rFonts w:cs="Arial"/>
          <w:color w:val="333333"/>
          <w:shd w:val="clear" w:color="auto" w:fill="FFFFFF"/>
        </w:rPr>
        <w:t>114.</w:t>
      </w:r>
    </w:p>
  </w:footnote>
  <w:footnote w:id="4">
    <w:p w14:paraId="5E9F8253" w14:textId="2E271957" w:rsidR="008D5223" w:rsidRPr="00972349" w:rsidRDefault="00C30C55" w:rsidP="008D5223">
      <w:pPr>
        <w:autoSpaceDE w:val="0"/>
        <w:autoSpaceDN w:val="0"/>
        <w:adjustRightInd w:val="0"/>
        <w:rPr>
          <w:rFonts w:cs="TimesClassicalItalic"/>
          <w:i/>
          <w:iCs/>
          <w:sz w:val="20"/>
          <w:szCs w:val="20"/>
        </w:rPr>
      </w:pPr>
      <w:r w:rsidRPr="00972349">
        <w:rPr>
          <w:rStyle w:val="FootnoteReference"/>
          <w:sz w:val="20"/>
          <w:szCs w:val="20"/>
        </w:rPr>
        <w:footnoteRef/>
      </w:r>
      <w:r w:rsidRPr="00972349">
        <w:rPr>
          <w:sz w:val="20"/>
          <w:szCs w:val="20"/>
        </w:rPr>
        <w:t xml:space="preserve"> </w:t>
      </w:r>
      <w:r w:rsidR="00972349">
        <w:rPr>
          <w:sz w:val="20"/>
          <w:szCs w:val="20"/>
        </w:rPr>
        <w:t xml:space="preserve">Susanna </w:t>
      </w:r>
      <w:r w:rsidRPr="00972349">
        <w:rPr>
          <w:sz w:val="20"/>
          <w:szCs w:val="20"/>
        </w:rPr>
        <w:t>Elm,</w:t>
      </w:r>
      <w:r w:rsidR="008D5223" w:rsidRPr="00972349">
        <w:rPr>
          <w:sz w:val="20"/>
          <w:szCs w:val="20"/>
        </w:rPr>
        <w:t xml:space="preserve"> review of </w:t>
      </w:r>
      <w:r w:rsidR="008D5223" w:rsidRPr="00972349">
        <w:rPr>
          <w:rFonts w:cs="TimesClassical"/>
          <w:sz w:val="20"/>
          <w:szCs w:val="20"/>
        </w:rPr>
        <w:t>C. B</w:t>
      </w:r>
      <w:r w:rsidR="008D5223" w:rsidRPr="00972349">
        <w:rPr>
          <w:rFonts w:eastAsia="TimesNRExpertMT" w:cs="TimesNRExpertMT"/>
          <w:sz w:val="20"/>
          <w:szCs w:val="20"/>
        </w:rPr>
        <w:t>onnet, A</w:t>
      </w:r>
      <w:r w:rsidR="00972349">
        <w:rPr>
          <w:rFonts w:eastAsia="TimesNRExpertMT" w:cs="TimesNRExpertMT"/>
          <w:sz w:val="20"/>
          <w:szCs w:val="20"/>
        </w:rPr>
        <w:t>.</w:t>
      </w:r>
      <w:r w:rsidR="008D5223" w:rsidRPr="00972349">
        <w:rPr>
          <w:rFonts w:eastAsia="TimesNRExpertMT" w:cs="TimesNRExpertMT"/>
          <w:sz w:val="20"/>
          <w:szCs w:val="20"/>
        </w:rPr>
        <w:t xml:space="preserve"> Motte </w:t>
      </w:r>
      <w:r w:rsidR="008D5223" w:rsidRPr="00972349">
        <w:rPr>
          <w:rFonts w:cs="TimesClassical"/>
          <w:sz w:val="20"/>
          <w:szCs w:val="20"/>
        </w:rPr>
        <w:t>(ed</w:t>
      </w:r>
      <w:r w:rsidR="00972349">
        <w:rPr>
          <w:rFonts w:cs="TimesClassical"/>
          <w:sz w:val="20"/>
          <w:szCs w:val="20"/>
        </w:rPr>
        <w:t>itors</w:t>
      </w:r>
      <w:r w:rsidR="008D5223" w:rsidRPr="00972349">
        <w:rPr>
          <w:rFonts w:cs="TimesClassical"/>
          <w:sz w:val="20"/>
          <w:szCs w:val="20"/>
        </w:rPr>
        <w:t xml:space="preserve">.): </w:t>
      </w:r>
      <w:r w:rsidR="008D5223" w:rsidRPr="00972349">
        <w:rPr>
          <w:rFonts w:cs="TimesClassicalItalic"/>
          <w:i/>
          <w:iCs/>
          <w:sz w:val="20"/>
          <w:szCs w:val="20"/>
        </w:rPr>
        <w:t xml:space="preserve">Les </w:t>
      </w:r>
      <w:proofErr w:type="spellStart"/>
      <w:r w:rsidR="008D5223" w:rsidRPr="00972349">
        <w:rPr>
          <w:rFonts w:cs="TimesClassicalItalic"/>
          <w:i/>
          <w:iCs/>
          <w:sz w:val="20"/>
          <w:szCs w:val="20"/>
        </w:rPr>
        <w:t>syncrétismes</w:t>
      </w:r>
      <w:proofErr w:type="spellEnd"/>
      <w:r w:rsidR="008D5223" w:rsidRPr="00972349">
        <w:rPr>
          <w:rFonts w:cs="TimesClassicalItalic"/>
          <w:i/>
          <w:iCs/>
          <w:sz w:val="20"/>
          <w:szCs w:val="20"/>
        </w:rPr>
        <w:t xml:space="preserve"> religieux dans</w:t>
      </w:r>
    </w:p>
    <w:p w14:paraId="2857906E" w14:textId="77777777" w:rsidR="008D5223" w:rsidRPr="00972349" w:rsidRDefault="008D5223" w:rsidP="008D5223">
      <w:pPr>
        <w:autoSpaceDE w:val="0"/>
        <w:autoSpaceDN w:val="0"/>
        <w:adjustRightInd w:val="0"/>
        <w:rPr>
          <w:rFonts w:cs="TimesClassicalItalic"/>
          <w:i/>
          <w:iCs/>
          <w:sz w:val="20"/>
          <w:szCs w:val="20"/>
        </w:rPr>
      </w:pPr>
      <w:r w:rsidRPr="00972349">
        <w:rPr>
          <w:rFonts w:cs="TimesClassicalItalic"/>
          <w:i/>
          <w:iCs/>
          <w:sz w:val="20"/>
          <w:szCs w:val="20"/>
        </w:rPr>
        <w:t xml:space="preserve">le monde </w:t>
      </w:r>
      <w:proofErr w:type="spellStart"/>
      <w:r w:rsidRPr="00972349">
        <w:rPr>
          <w:rFonts w:cs="TimesClassicalItalic"/>
          <w:i/>
          <w:iCs/>
          <w:sz w:val="20"/>
          <w:szCs w:val="20"/>
        </w:rPr>
        <w:t>Méditerranéen</w:t>
      </w:r>
      <w:proofErr w:type="spellEnd"/>
      <w:r w:rsidRPr="00972349">
        <w:rPr>
          <w:rFonts w:cs="TimesClassicalItalic"/>
          <w:i/>
          <w:iCs/>
          <w:sz w:val="20"/>
          <w:szCs w:val="20"/>
        </w:rPr>
        <w:t xml:space="preserve"> antique. </w:t>
      </w:r>
      <w:proofErr w:type="spellStart"/>
      <w:r w:rsidRPr="00972349">
        <w:rPr>
          <w:rFonts w:cs="TimesClassicalItalic"/>
          <w:i/>
          <w:iCs/>
          <w:sz w:val="20"/>
          <w:szCs w:val="20"/>
        </w:rPr>
        <w:t>Actes</w:t>
      </w:r>
      <w:proofErr w:type="spellEnd"/>
      <w:r w:rsidRPr="00972349">
        <w:rPr>
          <w:rFonts w:cs="TimesClassicalItalic"/>
          <w:i/>
          <w:iCs/>
          <w:sz w:val="20"/>
          <w:szCs w:val="20"/>
        </w:rPr>
        <w:t xml:space="preserve"> du </w:t>
      </w:r>
      <w:proofErr w:type="spellStart"/>
      <w:r w:rsidRPr="00972349">
        <w:rPr>
          <w:rFonts w:cs="TimesClassicalItalic"/>
          <w:i/>
          <w:iCs/>
          <w:sz w:val="20"/>
          <w:szCs w:val="20"/>
        </w:rPr>
        <w:t>Colloque</w:t>
      </w:r>
      <w:proofErr w:type="spellEnd"/>
      <w:r w:rsidRPr="00972349">
        <w:rPr>
          <w:rFonts w:cs="TimesClassicalItalic"/>
          <w:i/>
          <w:iCs/>
          <w:sz w:val="20"/>
          <w:szCs w:val="20"/>
        </w:rPr>
        <w:t xml:space="preserve"> International </w:t>
      </w:r>
      <w:proofErr w:type="spellStart"/>
      <w:r w:rsidRPr="00972349">
        <w:rPr>
          <w:rFonts w:cs="TimesClassicalItalic"/>
          <w:i/>
          <w:iCs/>
          <w:sz w:val="20"/>
          <w:szCs w:val="20"/>
        </w:rPr>
        <w:t>en</w:t>
      </w:r>
      <w:proofErr w:type="spellEnd"/>
    </w:p>
    <w:p w14:paraId="424CA37A" w14:textId="77777777" w:rsidR="008D5223" w:rsidRPr="00972349" w:rsidRDefault="008D5223" w:rsidP="008D5223">
      <w:pPr>
        <w:autoSpaceDE w:val="0"/>
        <w:autoSpaceDN w:val="0"/>
        <w:adjustRightInd w:val="0"/>
        <w:rPr>
          <w:rFonts w:cs="TimesClassicalItalic"/>
          <w:i/>
          <w:iCs/>
          <w:sz w:val="20"/>
          <w:szCs w:val="20"/>
        </w:rPr>
      </w:pPr>
      <w:proofErr w:type="spellStart"/>
      <w:r w:rsidRPr="00972349">
        <w:rPr>
          <w:rFonts w:cs="TimesClassicalItalic"/>
          <w:i/>
          <w:iCs/>
          <w:sz w:val="20"/>
          <w:szCs w:val="20"/>
        </w:rPr>
        <w:t>l’honneur</w:t>
      </w:r>
      <w:proofErr w:type="spellEnd"/>
      <w:r w:rsidRPr="00972349">
        <w:rPr>
          <w:rFonts w:cs="TimesClassicalItalic"/>
          <w:i/>
          <w:iCs/>
          <w:sz w:val="20"/>
          <w:szCs w:val="20"/>
        </w:rPr>
        <w:t xml:space="preserve"> de Franz CUMONT à </w:t>
      </w:r>
      <w:proofErr w:type="spellStart"/>
      <w:r w:rsidRPr="00972349">
        <w:rPr>
          <w:rFonts w:cs="TimesClassicalItalic"/>
          <w:i/>
          <w:iCs/>
          <w:sz w:val="20"/>
          <w:szCs w:val="20"/>
        </w:rPr>
        <w:t>l’occasion</w:t>
      </w:r>
      <w:proofErr w:type="spellEnd"/>
      <w:r w:rsidRPr="00972349">
        <w:rPr>
          <w:rFonts w:cs="TimesClassicalItalic"/>
          <w:i/>
          <w:iCs/>
          <w:sz w:val="20"/>
          <w:szCs w:val="20"/>
        </w:rPr>
        <w:t xml:space="preserve"> du </w:t>
      </w:r>
      <w:proofErr w:type="spellStart"/>
      <w:r w:rsidRPr="00972349">
        <w:rPr>
          <w:rFonts w:cs="TimesClassicalItalic"/>
          <w:i/>
          <w:iCs/>
          <w:sz w:val="20"/>
          <w:szCs w:val="20"/>
        </w:rPr>
        <w:t>cinquantième</w:t>
      </w:r>
      <w:proofErr w:type="spellEnd"/>
      <w:r w:rsidRPr="00972349">
        <w:rPr>
          <w:rFonts w:cs="TimesClassicalItalic"/>
          <w:i/>
          <w:iCs/>
          <w:sz w:val="20"/>
          <w:szCs w:val="20"/>
        </w:rPr>
        <w:t xml:space="preserve"> </w:t>
      </w:r>
      <w:proofErr w:type="spellStart"/>
      <w:r w:rsidRPr="00972349">
        <w:rPr>
          <w:rFonts w:cs="TimesClassicalItalic"/>
          <w:i/>
          <w:iCs/>
          <w:sz w:val="20"/>
          <w:szCs w:val="20"/>
        </w:rPr>
        <w:t>anniversaire</w:t>
      </w:r>
      <w:proofErr w:type="spellEnd"/>
    </w:p>
    <w:p w14:paraId="11285F28" w14:textId="77777777" w:rsidR="008D5223" w:rsidRPr="00972349" w:rsidRDefault="008D5223" w:rsidP="008D5223">
      <w:pPr>
        <w:autoSpaceDE w:val="0"/>
        <w:autoSpaceDN w:val="0"/>
        <w:adjustRightInd w:val="0"/>
        <w:rPr>
          <w:rFonts w:cs="TimesClassical"/>
          <w:sz w:val="20"/>
          <w:szCs w:val="20"/>
        </w:rPr>
      </w:pPr>
      <w:r w:rsidRPr="00972349">
        <w:rPr>
          <w:rFonts w:cs="TimesClassicalItalic"/>
          <w:i/>
          <w:iCs/>
          <w:sz w:val="20"/>
          <w:szCs w:val="20"/>
        </w:rPr>
        <w:t xml:space="preserve">de </w:t>
      </w:r>
      <w:proofErr w:type="spellStart"/>
      <w:r w:rsidRPr="00972349">
        <w:rPr>
          <w:rFonts w:cs="TimesClassicalItalic"/>
          <w:i/>
          <w:iCs/>
          <w:sz w:val="20"/>
          <w:szCs w:val="20"/>
        </w:rPr>
        <w:t>sa</w:t>
      </w:r>
      <w:proofErr w:type="spellEnd"/>
      <w:r w:rsidRPr="00972349">
        <w:rPr>
          <w:rFonts w:cs="TimesClassicalItalic"/>
          <w:i/>
          <w:iCs/>
          <w:sz w:val="20"/>
          <w:szCs w:val="20"/>
        </w:rPr>
        <w:t xml:space="preserve"> mort. Rome, Academia </w:t>
      </w:r>
      <w:proofErr w:type="spellStart"/>
      <w:r w:rsidRPr="00972349">
        <w:rPr>
          <w:rFonts w:cs="TimesClassicalItalic"/>
          <w:i/>
          <w:iCs/>
          <w:sz w:val="20"/>
          <w:szCs w:val="20"/>
        </w:rPr>
        <w:t>Belgica</w:t>
      </w:r>
      <w:proofErr w:type="spellEnd"/>
      <w:r w:rsidRPr="00972349">
        <w:rPr>
          <w:rFonts w:cs="TimesClassicalItalic"/>
          <w:i/>
          <w:iCs/>
          <w:sz w:val="20"/>
          <w:szCs w:val="20"/>
        </w:rPr>
        <w:t xml:space="preserve">, 25–27 </w:t>
      </w:r>
      <w:proofErr w:type="spellStart"/>
      <w:r w:rsidRPr="00972349">
        <w:rPr>
          <w:rFonts w:cs="TimesClassicalItalic"/>
          <w:i/>
          <w:iCs/>
          <w:sz w:val="20"/>
          <w:szCs w:val="20"/>
        </w:rPr>
        <w:t>septembre</w:t>
      </w:r>
      <w:proofErr w:type="spellEnd"/>
      <w:r w:rsidRPr="00972349">
        <w:rPr>
          <w:rFonts w:cs="TimesClassicalItalic"/>
          <w:i/>
          <w:iCs/>
          <w:sz w:val="20"/>
          <w:szCs w:val="20"/>
        </w:rPr>
        <w:t xml:space="preserve"> </w:t>
      </w:r>
      <w:r w:rsidRPr="00972349">
        <w:rPr>
          <w:rFonts w:cs="TimesClassical"/>
          <w:sz w:val="20"/>
          <w:szCs w:val="20"/>
        </w:rPr>
        <w:t>1997. Pp. 400,</w:t>
      </w:r>
    </w:p>
    <w:p w14:paraId="1BA4CDDC" w14:textId="587CF361" w:rsidR="00C30C55" w:rsidRPr="00972349" w:rsidRDefault="008D5223" w:rsidP="00972349">
      <w:pPr>
        <w:autoSpaceDE w:val="0"/>
        <w:autoSpaceDN w:val="0"/>
        <w:adjustRightInd w:val="0"/>
        <w:rPr>
          <w:sz w:val="20"/>
          <w:szCs w:val="20"/>
        </w:rPr>
      </w:pPr>
      <w:r w:rsidRPr="00972349">
        <w:rPr>
          <w:rFonts w:cs="TimesClassical"/>
          <w:sz w:val="20"/>
          <w:szCs w:val="20"/>
        </w:rPr>
        <w:t xml:space="preserve">pls. </w:t>
      </w:r>
      <w:proofErr w:type="spellStart"/>
      <w:r w:rsidRPr="00972349">
        <w:rPr>
          <w:rFonts w:cs="TimesClassical"/>
          <w:sz w:val="20"/>
          <w:szCs w:val="20"/>
        </w:rPr>
        <w:t>Tournhout</w:t>
      </w:r>
      <w:proofErr w:type="spellEnd"/>
      <w:r w:rsidRPr="00972349">
        <w:rPr>
          <w:rFonts w:cs="TimesClassical"/>
          <w:sz w:val="20"/>
          <w:szCs w:val="20"/>
        </w:rPr>
        <w:t xml:space="preserve">: </w:t>
      </w:r>
      <w:proofErr w:type="spellStart"/>
      <w:r w:rsidRPr="00972349">
        <w:rPr>
          <w:rFonts w:cs="TimesClassical"/>
          <w:sz w:val="20"/>
          <w:szCs w:val="20"/>
        </w:rPr>
        <w:t>Brepols</w:t>
      </w:r>
      <w:proofErr w:type="spellEnd"/>
      <w:r w:rsidRPr="00972349">
        <w:rPr>
          <w:rFonts w:cs="TimesClassical"/>
          <w:sz w:val="20"/>
          <w:szCs w:val="20"/>
        </w:rPr>
        <w:t>, 1999</w:t>
      </w:r>
      <w:r w:rsidR="00304397">
        <w:rPr>
          <w:rFonts w:cs="TimesClassical"/>
          <w:sz w:val="20"/>
          <w:szCs w:val="20"/>
        </w:rPr>
        <w:t xml:space="preserve">, </w:t>
      </w:r>
      <w:r w:rsidR="00C30C55" w:rsidRPr="00972349">
        <w:rPr>
          <w:i/>
          <w:sz w:val="20"/>
          <w:szCs w:val="20"/>
        </w:rPr>
        <w:t>The Classical Review</w:t>
      </w:r>
      <w:r w:rsidR="00C30C55" w:rsidRPr="00972349">
        <w:rPr>
          <w:sz w:val="20"/>
          <w:szCs w:val="20"/>
        </w:rPr>
        <w:t>, 2001</w:t>
      </w:r>
      <w:r w:rsidR="00304397">
        <w:rPr>
          <w:sz w:val="20"/>
          <w:szCs w:val="20"/>
        </w:rPr>
        <w:t xml:space="preserve">, </w:t>
      </w:r>
      <w:r w:rsidR="00C30C55" w:rsidRPr="00972349">
        <w:rPr>
          <w:sz w:val="20"/>
          <w:szCs w:val="20"/>
        </w:rPr>
        <w:t>289-291</w:t>
      </w:r>
      <w:r w:rsidR="00304397">
        <w:rPr>
          <w:sz w:val="20"/>
          <w:szCs w:val="20"/>
        </w:rPr>
        <w:t>.</w:t>
      </w:r>
      <w:r w:rsidR="00C30C55" w:rsidRPr="00972349">
        <w:rPr>
          <w:sz w:val="20"/>
          <w:szCs w:val="20"/>
        </w:rPr>
        <w:t xml:space="preserve"> </w:t>
      </w:r>
    </w:p>
  </w:footnote>
  <w:footnote w:id="5">
    <w:p w14:paraId="1C7A1F01" w14:textId="6E9408C2" w:rsidR="00C30C55" w:rsidRDefault="00C30C55" w:rsidP="00C30C55">
      <w:pPr>
        <w:pStyle w:val="FootnoteText"/>
      </w:pPr>
      <w:r>
        <w:rPr>
          <w:rStyle w:val="FootnoteReference"/>
        </w:rPr>
        <w:footnoteRef/>
      </w:r>
      <w:r>
        <w:t xml:space="preserve"> </w:t>
      </w:r>
      <w:proofErr w:type="spellStart"/>
      <w:r>
        <w:t>Cumont</w:t>
      </w:r>
      <w:proofErr w:type="spellEnd"/>
      <w:r>
        <w:t xml:space="preserve">, Preface, </w:t>
      </w:r>
      <w:r w:rsidR="008D5223" w:rsidRPr="008D5223">
        <w:rPr>
          <w:i/>
        </w:rPr>
        <w:t>Astrology</w:t>
      </w:r>
      <w:r w:rsidR="008D5223">
        <w:t xml:space="preserve">, </w:t>
      </w:r>
      <w:r>
        <w:t>p</w:t>
      </w:r>
      <w:r w:rsidR="00972349">
        <w:t>.</w:t>
      </w:r>
      <w:r w:rsidR="008D5223">
        <w:t xml:space="preserve"> x.</w:t>
      </w:r>
    </w:p>
  </w:footnote>
  <w:footnote w:id="6">
    <w:p w14:paraId="1404380A" w14:textId="168CC191" w:rsidR="00C30C55" w:rsidRDefault="00C30C55" w:rsidP="00C30C55">
      <w:pPr>
        <w:pStyle w:val="FootnoteText"/>
      </w:pPr>
      <w:r>
        <w:rPr>
          <w:rStyle w:val="FootnoteReference"/>
        </w:rPr>
        <w:footnoteRef/>
      </w:r>
      <w:r>
        <w:t xml:space="preserve"> Laing, </w:t>
      </w:r>
      <w:r w:rsidR="008D5223">
        <w:t xml:space="preserve">Review, </w:t>
      </w:r>
      <w:r>
        <w:t>118</w:t>
      </w:r>
      <w:r w:rsidR="00972349">
        <w:t>.</w:t>
      </w:r>
    </w:p>
  </w:footnote>
  <w:footnote w:id="7">
    <w:p w14:paraId="76BA1305" w14:textId="297BC934" w:rsidR="00AC6A12" w:rsidRDefault="00AC6A12">
      <w:pPr>
        <w:pStyle w:val="FootnoteText"/>
      </w:pPr>
      <w:r>
        <w:rPr>
          <w:rStyle w:val="FootnoteReference"/>
        </w:rPr>
        <w:footnoteRef/>
      </w:r>
      <w:r>
        <w:t xml:space="preserve"> </w:t>
      </w:r>
      <w:proofErr w:type="spellStart"/>
      <w:r>
        <w:t>Cumont</w:t>
      </w:r>
      <w:proofErr w:type="spellEnd"/>
      <w:r>
        <w:t xml:space="preserve">, </w:t>
      </w:r>
      <w:r w:rsidRPr="00AC6A12">
        <w:rPr>
          <w:i/>
        </w:rPr>
        <w:t>Astrology</w:t>
      </w:r>
      <w:r>
        <w:t>, pp. xi-xii.</w:t>
      </w:r>
    </w:p>
  </w:footnote>
  <w:footnote w:id="8">
    <w:p w14:paraId="0EFF5768" w14:textId="382CD90F"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xml:space="preserve">, </w:t>
      </w:r>
      <w:proofErr w:type="spellStart"/>
      <w:proofErr w:type="gramStart"/>
      <w:r>
        <w:t>p.xi</w:t>
      </w:r>
      <w:proofErr w:type="spellEnd"/>
      <w:r w:rsidR="00972349">
        <w:t>.</w:t>
      </w:r>
      <w:proofErr w:type="gramEnd"/>
    </w:p>
  </w:footnote>
  <w:footnote w:id="9">
    <w:p w14:paraId="643A5D4B" w14:textId="0E705F0F"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w:t>
      </w:r>
    </w:p>
  </w:footnote>
  <w:footnote w:id="10">
    <w:p w14:paraId="5624088B" w14:textId="48FFA43C"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w:t>
      </w:r>
    </w:p>
  </w:footnote>
  <w:footnote w:id="11">
    <w:p w14:paraId="1B7EDEB9" w14:textId="2CEA6CBF"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w:t>
      </w:r>
    </w:p>
  </w:footnote>
  <w:footnote w:id="12">
    <w:p w14:paraId="39D1B2BA" w14:textId="4DE5818D"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w:t>
      </w:r>
    </w:p>
  </w:footnote>
  <w:footnote w:id="13">
    <w:p w14:paraId="5BBC5C9A" w14:textId="1866F1FA"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xiv.</w:t>
      </w:r>
    </w:p>
  </w:footnote>
  <w:footnote w:id="14">
    <w:p w14:paraId="26C42845" w14:textId="72078E6E" w:rsidR="004C5535" w:rsidRDefault="004C5535">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xiii.</w:t>
      </w:r>
    </w:p>
  </w:footnote>
  <w:footnote w:id="15">
    <w:p w14:paraId="5F2CF2A9" w14:textId="7561885D" w:rsidR="004C5535" w:rsidRDefault="004C5535">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xiii.</w:t>
      </w:r>
    </w:p>
  </w:footnote>
  <w:footnote w:id="16">
    <w:p w14:paraId="5C11228E" w14:textId="0C9BE548" w:rsidR="004C5535" w:rsidRDefault="004C5535">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w:t>
      </w:r>
    </w:p>
  </w:footnote>
  <w:footnote w:id="17">
    <w:p w14:paraId="2F596F86" w14:textId="33B1D0A9" w:rsidR="00622988" w:rsidRDefault="00622988">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w:t>
      </w:r>
    </w:p>
  </w:footnote>
  <w:footnote w:id="18">
    <w:p w14:paraId="074DBEEA" w14:textId="77777777" w:rsidR="0020398C" w:rsidRPr="0020398C" w:rsidRDefault="0020398C" w:rsidP="0020398C">
      <w:pPr>
        <w:pStyle w:val="Default"/>
        <w:rPr>
          <w:sz w:val="20"/>
          <w:szCs w:val="20"/>
        </w:rPr>
      </w:pPr>
      <w:r>
        <w:rPr>
          <w:rStyle w:val="FootnoteReference"/>
        </w:rPr>
        <w:footnoteRef/>
      </w:r>
      <w:r>
        <w:t xml:space="preserve"> </w:t>
      </w:r>
      <w:r w:rsidRPr="0020398C">
        <w:rPr>
          <w:sz w:val="20"/>
          <w:szCs w:val="20"/>
        </w:rPr>
        <w:t xml:space="preserve">M. L. W. </w:t>
      </w:r>
      <w:proofErr w:type="spellStart"/>
      <w:r w:rsidRPr="0020398C">
        <w:rPr>
          <w:sz w:val="20"/>
          <w:szCs w:val="20"/>
        </w:rPr>
        <w:t>Laistner</w:t>
      </w:r>
      <w:proofErr w:type="spellEnd"/>
      <w:r w:rsidRPr="0020398C">
        <w:rPr>
          <w:sz w:val="20"/>
          <w:szCs w:val="20"/>
        </w:rPr>
        <w:t xml:space="preserve">, ‘The Western Church and Astrology during the Early Middle Ages’, </w:t>
      </w:r>
    </w:p>
    <w:p w14:paraId="0FB60A1E" w14:textId="73FC2972" w:rsidR="0020398C" w:rsidRDefault="0020398C" w:rsidP="0020398C">
      <w:pPr>
        <w:pStyle w:val="FootnoteText"/>
      </w:pPr>
      <w:r w:rsidRPr="0020398C">
        <w:rPr>
          <w:rFonts w:ascii="Code" w:hAnsi="Code" w:cs="Code"/>
          <w:i/>
          <w:color w:val="000000"/>
        </w:rPr>
        <w:t xml:space="preserve"> The Harvard Theological Review</w:t>
      </w:r>
      <w:r w:rsidRPr="0020398C">
        <w:rPr>
          <w:rFonts w:ascii="Code" w:hAnsi="Code" w:cs="Code"/>
          <w:color w:val="000000"/>
        </w:rPr>
        <w:t>, Vol. 34, No. 4 (</w:t>
      </w:r>
      <w:proofErr w:type="gramStart"/>
      <w:r w:rsidRPr="0020398C">
        <w:rPr>
          <w:rFonts w:ascii="Code" w:hAnsi="Code" w:cs="Code"/>
          <w:color w:val="000000"/>
        </w:rPr>
        <w:t>Oct.,</w:t>
      </w:r>
      <w:proofErr w:type="gramEnd"/>
      <w:r w:rsidRPr="0020398C">
        <w:rPr>
          <w:rFonts w:ascii="Code" w:hAnsi="Code" w:cs="Code"/>
          <w:color w:val="000000"/>
        </w:rPr>
        <w:t xml:space="preserve"> 1941), 251-275.</w:t>
      </w:r>
    </w:p>
  </w:footnote>
  <w:footnote w:id="19">
    <w:p w14:paraId="74CCC2E1" w14:textId="0AAFDB07" w:rsidR="0020398C" w:rsidRPr="0065170E" w:rsidRDefault="0020398C" w:rsidP="0065170E">
      <w:pPr>
        <w:rPr>
          <w:rFonts w:cstheme="minorHAnsi"/>
          <w:sz w:val="20"/>
          <w:szCs w:val="20"/>
        </w:rPr>
      </w:pPr>
      <w:r w:rsidRPr="0065170E">
        <w:rPr>
          <w:rStyle w:val="FootnoteReference"/>
          <w:sz w:val="20"/>
          <w:szCs w:val="20"/>
        </w:rPr>
        <w:footnoteRef/>
      </w:r>
      <w:r w:rsidRPr="0065170E">
        <w:rPr>
          <w:sz w:val="20"/>
          <w:szCs w:val="20"/>
        </w:rPr>
        <w:t xml:space="preserve"> Nicholas Campion</w:t>
      </w:r>
      <w:r w:rsidR="0065170E" w:rsidRPr="0065170E">
        <w:rPr>
          <w:rFonts w:cstheme="minorHAnsi"/>
          <w:sz w:val="20"/>
          <w:szCs w:val="20"/>
        </w:rPr>
        <w:t xml:space="preserve">, </w:t>
      </w:r>
      <w:r w:rsidR="0065170E" w:rsidRPr="0065170E">
        <w:rPr>
          <w:rFonts w:cstheme="minorHAnsi"/>
          <w:i/>
          <w:sz w:val="20"/>
          <w:szCs w:val="20"/>
        </w:rPr>
        <w:t>A History of Western Astrology, Volume 1, The Ancient World</w:t>
      </w:r>
      <w:r w:rsidR="0065170E" w:rsidRPr="0065170E">
        <w:rPr>
          <w:rFonts w:cstheme="minorHAnsi"/>
          <w:sz w:val="20"/>
          <w:szCs w:val="20"/>
        </w:rPr>
        <w:t xml:space="preserve"> (London: Continuum, 2009)</w:t>
      </w:r>
      <w:r w:rsidR="0065170E">
        <w:rPr>
          <w:rFonts w:cstheme="minorHAnsi"/>
          <w:sz w:val="20"/>
          <w:szCs w:val="20"/>
        </w:rPr>
        <w:t>, pp. 75-6.</w:t>
      </w:r>
    </w:p>
  </w:footnote>
  <w:footnote w:id="20">
    <w:p w14:paraId="7A969ABB" w14:textId="77777777" w:rsidR="00FF4AF0" w:rsidRDefault="00FF4AF0" w:rsidP="00FF4AF0">
      <w:pPr>
        <w:pStyle w:val="FootnoteText"/>
      </w:pPr>
      <w:r>
        <w:rPr>
          <w:rStyle w:val="FootnoteReference"/>
        </w:rPr>
        <w:footnoteRef/>
      </w:r>
      <w:r>
        <w:t xml:space="preserve"> Otto Neugebauer, ‘On the History of Wretched Subjects’, </w:t>
      </w:r>
      <w:r w:rsidRPr="00972349">
        <w:rPr>
          <w:i/>
        </w:rPr>
        <w:t>Culture and Cosmos</w:t>
      </w:r>
      <w:r>
        <w:t>, Vol. 1, no. 2, Autumn/Winter 1997, 3–4.</w:t>
      </w:r>
    </w:p>
  </w:footnote>
  <w:footnote w:id="21">
    <w:p w14:paraId="7EBB004D" w14:textId="77777777" w:rsidR="00FF4AF0" w:rsidRDefault="00FF4AF0" w:rsidP="00FF4AF0">
      <w:pPr>
        <w:pStyle w:val="FootnoteText"/>
      </w:pPr>
      <w:r>
        <w:rPr>
          <w:rStyle w:val="FootnoteReference"/>
        </w:rPr>
        <w:footnoteRef/>
      </w:r>
      <w:r>
        <w:t xml:space="preserve"> </w:t>
      </w:r>
      <w:bookmarkStart w:id="5" w:name="_Hlk3133711"/>
      <w:r>
        <w:t>Otto Neugebauer, ‘Wretched Subjects</w:t>
      </w:r>
      <w:proofErr w:type="gramStart"/>
      <w:r>
        <w:t>’,  3</w:t>
      </w:r>
      <w:proofErr w:type="gramEnd"/>
      <w:r>
        <w:t>–4.</w:t>
      </w:r>
      <w:bookmarkEnd w:id="5"/>
    </w:p>
  </w:footnote>
  <w:footnote w:id="22">
    <w:p w14:paraId="5E8BFFC1" w14:textId="77777777" w:rsidR="00FF4AF0" w:rsidRDefault="00FF4AF0" w:rsidP="00FF4AF0">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w:t>
      </w:r>
    </w:p>
  </w:footnote>
  <w:footnote w:id="23">
    <w:p w14:paraId="4FD8972B" w14:textId="77777777" w:rsidR="00B40554" w:rsidRDefault="00B40554" w:rsidP="00B40554">
      <w:pPr>
        <w:pStyle w:val="FootnoteText"/>
      </w:pPr>
      <w:r>
        <w:rPr>
          <w:rStyle w:val="FootnoteReference"/>
        </w:rPr>
        <w:footnoteRef/>
      </w:r>
      <w:r>
        <w:t xml:space="preserve"> </w:t>
      </w:r>
      <w:proofErr w:type="spellStart"/>
      <w:r>
        <w:t>Cumont</w:t>
      </w:r>
      <w:proofErr w:type="spellEnd"/>
      <w:r>
        <w:t xml:space="preserve">, </w:t>
      </w:r>
      <w:r w:rsidRPr="008D5223">
        <w:rPr>
          <w:i/>
        </w:rPr>
        <w:t>Astrology</w:t>
      </w:r>
      <w:r>
        <w:t xml:space="preserve">, p. xi, p. xi, p. xii, p. xii, </w:t>
      </w:r>
      <w:proofErr w:type="spellStart"/>
      <w:r>
        <w:t>p.xii</w:t>
      </w:r>
      <w:proofErr w:type="spellEnd"/>
      <w:r>
        <w:t xml:space="preserve">, p. xii, </w:t>
      </w:r>
      <w:proofErr w:type="spellStart"/>
      <w:proofErr w:type="gramStart"/>
      <w:r>
        <w:t>p.xiii</w:t>
      </w:r>
      <w:proofErr w:type="spellEnd"/>
      <w:r>
        <w:t>.</w:t>
      </w:r>
      <w:proofErr w:type="gramEnd"/>
    </w:p>
  </w:footnote>
  <w:footnote w:id="24">
    <w:p w14:paraId="432C30F3" w14:textId="77777777" w:rsidR="00B40554" w:rsidRDefault="00B40554" w:rsidP="00B40554">
      <w:pPr>
        <w:pStyle w:val="FootnoteText"/>
      </w:pPr>
      <w:r>
        <w:rPr>
          <w:rStyle w:val="FootnoteReference"/>
        </w:rPr>
        <w:footnoteRef/>
      </w:r>
      <w:r>
        <w:t xml:space="preserve"> </w:t>
      </w:r>
      <w:proofErr w:type="spellStart"/>
      <w:r>
        <w:t>Cumont</w:t>
      </w:r>
      <w:proofErr w:type="spellEnd"/>
      <w:r>
        <w:t xml:space="preserve">, </w:t>
      </w:r>
      <w:r w:rsidRPr="008D5223">
        <w:rPr>
          <w:i/>
        </w:rPr>
        <w:t>Astrology</w:t>
      </w:r>
      <w:r>
        <w:t>, p. xv.</w:t>
      </w:r>
    </w:p>
  </w:footnote>
  <w:footnote w:id="25">
    <w:p w14:paraId="46F8A271" w14:textId="3C580B71" w:rsidR="004C5535" w:rsidRDefault="004C5535">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w:t>
      </w:r>
    </w:p>
  </w:footnote>
  <w:footnote w:id="26">
    <w:p w14:paraId="770A3D56" w14:textId="0E174A35" w:rsidR="004C5535" w:rsidRDefault="004C5535">
      <w:pPr>
        <w:pStyle w:val="FootnoteText"/>
      </w:pPr>
      <w:r>
        <w:rPr>
          <w:rStyle w:val="FootnoteReference"/>
        </w:rPr>
        <w:footnoteRef/>
      </w:r>
      <w:r>
        <w:t xml:space="preserve"> </w:t>
      </w:r>
      <w:proofErr w:type="spellStart"/>
      <w:r>
        <w:t>Cumont</w:t>
      </w:r>
      <w:proofErr w:type="spellEnd"/>
      <w:r>
        <w:t xml:space="preserve">, </w:t>
      </w:r>
      <w:r w:rsidRPr="008D5223">
        <w:rPr>
          <w:i/>
        </w:rPr>
        <w:t>Astrology</w:t>
      </w:r>
      <w:r>
        <w:t xml:space="preserve">, </w:t>
      </w:r>
      <w:proofErr w:type="spellStart"/>
      <w:proofErr w:type="gramStart"/>
      <w:r>
        <w:t>p.xi</w:t>
      </w:r>
      <w:proofErr w:type="spellEnd"/>
      <w:r>
        <w:t>.</w:t>
      </w:r>
      <w:proofErr w:type="gramEnd"/>
    </w:p>
  </w:footnote>
  <w:footnote w:id="27">
    <w:p w14:paraId="4E19A213" w14:textId="77777777" w:rsidR="00D8389D" w:rsidRDefault="00D8389D" w:rsidP="00D8389D">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w:t>
      </w:r>
    </w:p>
  </w:footnote>
  <w:footnote w:id="28">
    <w:p w14:paraId="65736679" w14:textId="54D9D6BC" w:rsidR="00FB3A8B" w:rsidRDefault="00FB3A8B">
      <w:pPr>
        <w:pStyle w:val="FootnoteText"/>
      </w:pPr>
      <w:r w:rsidRPr="006F2D34">
        <w:rPr>
          <w:rStyle w:val="FootnoteReference"/>
        </w:rPr>
        <w:footnoteRef/>
      </w:r>
      <w:proofErr w:type="spellStart"/>
      <w:r w:rsidRPr="006F2D34">
        <w:t>Cumont</w:t>
      </w:r>
      <w:proofErr w:type="spellEnd"/>
      <w:r w:rsidRPr="006F2D34">
        <w:t xml:space="preserve">, </w:t>
      </w:r>
      <w:r w:rsidRPr="006F2D34">
        <w:rPr>
          <w:i/>
        </w:rPr>
        <w:t>Astrology</w:t>
      </w:r>
      <w:r w:rsidRPr="006F2D34">
        <w:t>, p. xi,</w:t>
      </w:r>
      <w:r w:rsidR="00D12B0F" w:rsidRPr="006F2D34">
        <w:t xml:space="preserve"> xiii, </w:t>
      </w:r>
      <w:r w:rsidR="006F2D34" w:rsidRPr="006F2D34">
        <w:t>xvi, xiii, xiv.</w:t>
      </w:r>
      <w:r>
        <w:t xml:space="preserve"> </w:t>
      </w:r>
    </w:p>
  </w:footnote>
  <w:footnote w:id="29">
    <w:p w14:paraId="200648F0" w14:textId="04C6999B" w:rsidR="00FB3A8B" w:rsidRDefault="00FB3A8B">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w:t>
      </w:r>
    </w:p>
  </w:footnote>
  <w:footnote w:id="30">
    <w:p w14:paraId="00E6A6D6" w14:textId="1873D5B0" w:rsidR="00C30C55" w:rsidRDefault="00C30C55" w:rsidP="00C30C55">
      <w:pPr>
        <w:pStyle w:val="FootnoteText"/>
      </w:pPr>
      <w:r>
        <w:rPr>
          <w:rStyle w:val="FootnoteReference"/>
        </w:rPr>
        <w:footnoteRef/>
      </w:r>
      <w:r>
        <w:t xml:space="preserve"> </w:t>
      </w:r>
      <w:bookmarkStart w:id="6" w:name="_Hlk3133774"/>
      <w:r>
        <w:t xml:space="preserve">Evans, Richard, J., </w:t>
      </w:r>
      <w:r w:rsidRPr="00C561A7">
        <w:rPr>
          <w:i/>
        </w:rPr>
        <w:t>In Defence of History</w:t>
      </w:r>
      <w:r>
        <w:t xml:space="preserve">, </w:t>
      </w:r>
      <w:r w:rsidR="00C561A7">
        <w:t xml:space="preserve">(London: </w:t>
      </w:r>
      <w:proofErr w:type="spellStart"/>
      <w:r w:rsidR="00C561A7">
        <w:t>Granta</w:t>
      </w:r>
      <w:proofErr w:type="spellEnd"/>
      <w:r w:rsidR="00C561A7">
        <w:t xml:space="preserve"> Books, 1997) </w:t>
      </w:r>
      <w:bookmarkEnd w:id="6"/>
      <w:r>
        <w:t>p</w:t>
      </w:r>
      <w:r w:rsidR="00972349">
        <w:t xml:space="preserve">p. </w:t>
      </w:r>
      <w:r>
        <w:t>15-16.</w:t>
      </w:r>
    </w:p>
  </w:footnote>
  <w:footnote w:id="31">
    <w:p w14:paraId="2B9B12FF" w14:textId="2ED98952" w:rsidR="00C30C55" w:rsidRDefault="00C30C55" w:rsidP="00C30C55">
      <w:pPr>
        <w:pStyle w:val="FootnoteText"/>
      </w:pPr>
      <w:r>
        <w:rPr>
          <w:rStyle w:val="FootnoteReference"/>
        </w:rPr>
        <w:footnoteRef/>
      </w:r>
      <w:r>
        <w:t xml:space="preserve"> Evans</w:t>
      </w:r>
      <w:r w:rsidRPr="00C561A7">
        <w:rPr>
          <w:i/>
        </w:rPr>
        <w:t>, In Defence</w:t>
      </w:r>
      <w:r>
        <w:t>, p. 17</w:t>
      </w:r>
      <w:r w:rsidR="00972349">
        <w:t>.</w:t>
      </w:r>
    </w:p>
  </w:footnote>
  <w:footnote w:id="32">
    <w:p w14:paraId="191867BF" w14:textId="2D94DE08" w:rsidR="0081481D" w:rsidRDefault="0081481D">
      <w:pPr>
        <w:pStyle w:val="FootnoteText"/>
      </w:pPr>
      <w:r>
        <w:rPr>
          <w:rStyle w:val="FootnoteReference"/>
        </w:rPr>
        <w:footnoteRef/>
      </w:r>
      <w:r>
        <w:t xml:space="preserve"> </w:t>
      </w:r>
      <w:proofErr w:type="spellStart"/>
      <w:r>
        <w:t>Cumont</w:t>
      </w:r>
      <w:proofErr w:type="spellEnd"/>
      <w:r>
        <w:t xml:space="preserve">, </w:t>
      </w:r>
      <w:r w:rsidRPr="008D5223">
        <w:rPr>
          <w:i/>
        </w:rPr>
        <w:t>Astrology</w:t>
      </w:r>
      <w:r>
        <w:t>, p. xvi.</w:t>
      </w:r>
    </w:p>
  </w:footnote>
  <w:footnote w:id="33">
    <w:p w14:paraId="111BFA3A" w14:textId="77777777" w:rsidR="0081481D" w:rsidRDefault="0081481D" w:rsidP="0081481D">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81352"/>
      <w:docPartObj>
        <w:docPartGallery w:val="Page Numbers (Top of Page)"/>
        <w:docPartUnique/>
      </w:docPartObj>
    </w:sdtPr>
    <w:sdtEndPr/>
    <w:sdtContent>
      <w:p w14:paraId="3CD3E543" w14:textId="77777777" w:rsidR="00270661" w:rsidRDefault="00270661">
        <w:pPr>
          <w:pStyle w:val="Header"/>
          <w:rPr>
            <w:rFonts w:ascii="Arial" w:hAnsi="Arial" w:cs="Arial"/>
          </w:rPr>
        </w:pPr>
        <w:r>
          <w:t xml:space="preserve">Anne Louise Day-Jones, </w:t>
        </w:r>
        <w:r w:rsidRPr="00126E09">
          <w:rPr>
            <w:rFonts w:ascii="Arial" w:hAnsi="Arial" w:cs="Arial"/>
          </w:rPr>
          <w:t>1704596</w:t>
        </w:r>
        <w:r>
          <w:rPr>
            <w:rFonts w:ascii="Arial" w:hAnsi="Arial" w:cs="Arial"/>
          </w:rPr>
          <w:t xml:space="preserve">, </w:t>
        </w:r>
      </w:p>
      <w:p w14:paraId="6CA37447" w14:textId="3FF1DDB9" w:rsidR="00270661" w:rsidRDefault="00270661">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w:t>
        </w:r>
        <w:r>
          <w:rPr>
            <w:b/>
            <w:bCs/>
            <w:sz w:val="24"/>
            <w:szCs w:val="24"/>
          </w:rPr>
          <w:fldChar w:fldCharType="end"/>
        </w:r>
      </w:p>
    </w:sdtContent>
  </w:sdt>
  <w:p w14:paraId="77CECF31" w14:textId="77777777" w:rsidR="00270661" w:rsidRDefault="002706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76BA7"/>
    <w:multiLevelType w:val="multilevel"/>
    <w:tmpl w:val="735292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B33E9"/>
    <w:multiLevelType w:val="hybridMultilevel"/>
    <w:tmpl w:val="D8B06C3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069711FE"/>
    <w:multiLevelType w:val="multilevel"/>
    <w:tmpl w:val="D938B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CC5627"/>
    <w:multiLevelType w:val="multilevel"/>
    <w:tmpl w:val="D0725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880B22"/>
    <w:multiLevelType w:val="multilevel"/>
    <w:tmpl w:val="89B09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105B92"/>
    <w:multiLevelType w:val="multilevel"/>
    <w:tmpl w:val="991A016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D368BE"/>
    <w:multiLevelType w:val="multilevel"/>
    <w:tmpl w:val="FE30FC2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CA6811"/>
    <w:multiLevelType w:val="multilevel"/>
    <w:tmpl w:val="43F0C6A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E96B82"/>
    <w:multiLevelType w:val="multilevel"/>
    <w:tmpl w:val="68C6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9E2A3A"/>
    <w:multiLevelType w:val="multilevel"/>
    <w:tmpl w:val="5192BF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731BFE"/>
    <w:multiLevelType w:val="multilevel"/>
    <w:tmpl w:val="0D04AB4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2F433F"/>
    <w:multiLevelType w:val="multilevel"/>
    <w:tmpl w:val="277AC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695130"/>
    <w:multiLevelType w:val="multilevel"/>
    <w:tmpl w:val="C156A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9451AF"/>
    <w:multiLevelType w:val="multilevel"/>
    <w:tmpl w:val="EFCE3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60475D"/>
    <w:multiLevelType w:val="multilevel"/>
    <w:tmpl w:val="D6D6604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D886C1D"/>
    <w:multiLevelType w:val="multilevel"/>
    <w:tmpl w:val="E62A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EC5AF9"/>
    <w:multiLevelType w:val="multilevel"/>
    <w:tmpl w:val="7F16FB3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F477C51"/>
    <w:multiLevelType w:val="multilevel"/>
    <w:tmpl w:val="14E4B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AF7A53"/>
    <w:multiLevelType w:val="multilevel"/>
    <w:tmpl w:val="0858892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45264AF"/>
    <w:multiLevelType w:val="multilevel"/>
    <w:tmpl w:val="C62E8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F8472A"/>
    <w:multiLevelType w:val="multilevel"/>
    <w:tmpl w:val="BDB8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19224F"/>
    <w:multiLevelType w:val="multilevel"/>
    <w:tmpl w:val="C88E6DA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7974C0A"/>
    <w:multiLevelType w:val="multilevel"/>
    <w:tmpl w:val="B2C4AC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20F04CA"/>
    <w:multiLevelType w:val="multilevel"/>
    <w:tmpl w:val="DA1CF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392390"/>
    <w:multiLevelType w:val="multilevel"/>
    <w:tmpl w:val="1278E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5168D9"/>
    <w:multiLevelType w:val="multilevel"/>
    <w:tmpl w:val="25160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53396D"/>
    <w:multiLevelType w:val="multilevel"/>
    <w:tmpl w:val="B8B0B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294F24"/>
    <w:multiLevelType w:val="multilevel"/>
    <w:tmpl w:val="C0E80C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83E3E80"/>
    <w:multiLevelType w:val="multilevel"/>
    <w:tmpl w:val="FBBCE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0703CF"/>
    <w:multiLevelType w:val="multilevel"/>
    <w:tmpl w:val="AC8E4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5CD60D1"/>
    <w:multiLevelType w:val="multilevel"/>
    <w:tmpl w:val="1D42F75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82E3679"/>
    <w:multiLevelType w:val="multilevel"/>
    <w:tmpl w:val="21AAC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D87C4D"/>
    <w:multiLevelType w:val="multilevel"/>
    <w:tmpl w:val="B290F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E4493E"/>
    <w:multiLevelType w:val="multilevel"/>
    <w:tmpl w:val="16344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E76603"/>
    <w:multiLevelType w:val="multilevel"/>
    <w:tmpl w:val="85AE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706033"/>
    <w:multiLevelType w:val="multilevel"/>
    <w:tmpl w:val="A9FA6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5C56F4"/>
    <w:multiLevelType w:val="multilevel"/>
    <w:tmpl w:val="4A46E48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7"/>
  </w:num>
  <w:num w:numId="2">
    <w:abstractNumId w:val="2"/>
  </w:num>
  <w:num w:numId="3">
    <w:abstractNumId w:val="31"/>
  </w:num>
  <w:num w:numId="4">
    <w:abstractNumId w:val="37"/>
  </w:num>
  <w:num w:numId="5">
    <w:abstractNumId w:val="33"/>
  </w:num>
  <w:num w:numId="6">
    <w:abstractNumId w:val="9"/>
    <w:lvlOverride w:ilvl="0">
      <w:lvl w:ilvl="0">
        <w:numFmt w:val="decimal"/>
        <w:lvlText w:val="%1."/>
        <w:lvlJc w:val="left"/>
      </w:lvl>
    </w:lvlOverride>
  </w:num>
  <w:num w:numId="7">
    <w:abstractNumId w:val="34"/>
  </w:num>
  <w:num w:numId="8">
    <w:abstractNumId w:val="0"/>
    <w:lvlOverride w:ilvl="0">
      <w:lvl w:ilvl="0">
        <w:numFmt w:val="decimal"/>
        <w:lvlText w:val="%1."/>
        <w:lvlJc w:val="left"/>
      </w:lvl>
    </w:lvlOverride>
  </w:num>
  <w:num w:numId="9">
    <w:abstractNumId w:val="21"/>
  </w:num>
  <w:num w:numId="10">
    <w:abstractNumId w:val="23"/>
    <w:lvlOverride w:ilvl="0">
      <w:lvl w:ilvl="0">
        <w:numFmt w:val="decimal"/>
        <w:lvlText w:val="%1."/>
        <w:lvlJc w:val="left"/>
      </w:lvl>
    </w:lvlOverride>
  </w:num>
  <w:num w:numId="11">
    <w:abstractNumId w:val="22"/>
  </w:num>
  <w:num w:numId="12">
    <w:abstractNumId w:val="4"/>
  </w:num>
  <w:num w:numId="13">
    <w:abstractNumId w:val="18"/>
    <w:lvlOverride w:ilvl="0">
      <w:lvl w:ilvl="0">
        <w:numFmt w:val="decimal"/>
        <w:lvlText w:val="%1."/>
        <w:lvlJc w:val="left"/>
      </w:lvl>
    </w:lvlOverride>
  </w:num>
  <w:num w:numId="14">
    <w:abstractNumId w:val="29"/>
    <w:lvlOverride w:ilvl="0">
      <w:lvl w:ilvl="0">
        <w:numFmt w:val="decimal"/>
        <w:lvlText w:val="%1."/>
        <w:lvlJc w:val="left"/>
      </w:lvl>
    </w:lvlOverride>
  </w:num>
  <w:num w:numId="15">
    <w:abstractNumId w:val="13"/>
  </w:num>
  <w:num w:numId="16">
    <w:abstractNumId w:val="38"/>
    <w:lvlOverride w:ilvl="0">
      <w:lvl w:ilvl="0">
        <w:numFmt w:val="decimal"/>
        <w:lvlText w:val="%1."/>
        <w:lvlJc w:val="left"/>
      </w:lvl>
    </w:lvlOverride>
  </w:num>
  <w:num w:numId="17">
    <w:abstractNumId w:val="3"/>
  </w:num>
  <w:num w:numId="18">
    <w:abstractNumId w:val="19"/>
  </w:num>
  <w:num w:numId="19">
    <w:abstractNumId w:val="16"/>
    <w:lvlOverride w:ilvl="0">
      <w:lvl w:ilvl="0">
        <w:numFmt w:val="decimal"/>
        <w:lvlText w:val="%1."/>
        <w:lvlJc w:val="left"/>
      </w:lvl>
    </w:lvlOverride>
  </w:num>
  <w:num w:numId="20">
    <w:abstractNumId w:val="26"/>
  </w:num>
  <w:num w:numId="21">
    <w:abstractNumId w:val="24"/>
    <w:lvlOverride w:ilvl="0">
      <w:lvl w:ilvl="0">
        <w:numFmt w:val="decimal"/>
        <w:lvlText w:val="%1."/>
        <w:lvlJc w:val="left"/>
      </w:lvl>
    </w:lvlOverride>
  </w:num>
  <w:num w:numId="22">
    <w:abstractNumId w:val="12"/>
  </w:num>
  <w:num w:numId="23">
    <w:abstractNumId w:val="5"/>
    <w:lvlOverride w:ilvl="0">
      <w:lvl w:ilvl="0">
        <w:numFmt w:val="decimal"/>
        <w:lvlText w:val="%1."/>
        <w:lvlJc w:val="left"/>
      </w:lvl>
    </w:lvlOverride>
  </w:num>
  <w:num w:numId="24">
    <w:abstractNumId w:val="25"/>
  </w:num>
  <w:num w:numId="25">
    <w:abstractNumId w:val="14"/>
  </w:num>
  <w:num w:numId="26">
    <w:abstractNumId w:val="6"/>
    <w:lvlOverride w:ilvl="0">
      <w:lvl w:ilvl="0">
        <w:numFmt w:val="decimal"/>
        <w:lvlText w:val="%1."/>
        <w:lvlJc w:val="left"/>
      </w:lvl>
    </w:lvlOverride>
  </w:num>
  <w:num w:numId="27">
    <w:abstractNumId w:val="28"/>
  </w:num>
  <w:num w:numId="28">
    <w:abstractNumId w:val="7"/>
    <w:lvlOverride w:ilvl="0">
      <w:lvl w:ilvl="0">
        <w:numFmt w:val="decimal"/>
        <w:lvlText w:val="%1."/>
        <w:lvlJc w:val="left"/>
      </w:lvl>
    </w:lvlOverride>
  </w:num>
  <w:num w:numId="29">
    <w:abstractNumId w:val="8"/>
  </w:num>
  <w:num w:numId="30">
    <w:abstractNumId w:val="11"/>
    <w:lvlOverride w:ilvl="0">
      <w:lvl w:ilvl="0">
        <w:numFmt w:val="decimal"/>
        <w:lvlText w:val="%1."/>
        <w:lvlJc w:val="left"/>
      </w:lvl>
    </w:lvlOverride>
  </w:num>
  <w:num w:numId="31">
    <w:abstractNumId w:val="35"/>
  </w:num>
  <w:num w:numId="32">
    <w:abstractNumId w:val="20"/>
    <w:lvlOverride w:ilvl="0">
      <w:lvl w:ilvl="0">
        <w:numFmt w:val="decimal"/>
        <w:lvlText w:val="%1."/>
        <w:lvlJc w:val="left"/>
      </w:lvl>
    </w:lvlOverride>
  </w:num>
  <w:num w:numId="33">
    <w:abstractNumId w:val="30"/>
  </w:num>
  <w:num w:numId="34">
    <w:abstractNumId w:val="32"/>
    <w:lvlOverride w:ilvl="0">
      <w:lvl w:ilvl="0">
        <w:numFmt w:val="decimal"/>
        <w:lvlText w:val="%1."/>
        <w:lvlJc w:val="left"/>
      </w:lvl>
    </w:lvlOverride>
  </w:num>
  <w:num w:numId="35">
    <w:abstractNumId w:val="27"/>
  </w:num>
  <w:num w:numId="36">
    <w:abstractNumId w:val="36"/>
  </w:num>
  <w:num w:numId="37">
    <w:abstractNumId w:val="15"/>
  </w:num>
  <w:num w:numId="38">
    <w:abstractNumId w:val="10"/>
  </w:num>
  <w:num w:numId="39">
    <w:abstractNumId w:val="1"/>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411"/>
    <w:rsid w:val="0000283C"/>
    <w:rsid w:val="0001114C"/>
    <w:rsid w:val="000127E9"/>
    <w:rsid w:val="00014B43"/>
    <w:rsid w:val="00017D64"/>
    <w:rsid w:val="000215E9"/>
    <w:rsid w:val="0002447E"/>
    <w:rsid w:val="00026A3A"/>
    <w:rsid w:val="00035E66"/>
    <w:rsid w:val="00036190"/>
    <w:rsid w:val="00063739"/>
    <w:rsid w:val="00065254"/>
    <w:rsid w:val="00071B09"/>
    <w:rsid w:val="00080278"/>
    <w:rsid w:val="000828CD"/>
    <w:rsid w:val="00084E7C"/>
    <w:rsid w:val="00097033"/>
    <w:rsid w:val="000A09A3"/>
    <w:rsid w:val="000A42B4"/>
    <w:rsid w:val="000B3822"/>
    <w:rsid w:val="000B4E7E"/>
    <w:rsid w:val="000C0EDE"/>
    <w:rsid w:val="000C25B7"/>
    <w:rsid w:val="000C6838"/>
    <w:rsid w:val="000D351F"/>
    <w:rsid w:val="000D59B4"/>
    <w:rsid w:val="000E0B44"/>
    <w:rsid w:val="000E1172"/>
    <w:rsid w:val="000E1320"/>
    <w:rsid w:val="000E769D"/>
    <w:rsid w:val="000F32C1"/>
    <w:rsid w:val="000F3B2E"/>
    <w:rsid w:val="000F733A"/>
    <w:rsid w:val="00104945"/>
    <w:rsid w:val="00105A9B"/>
    <w:rsid w:val="00106053"/>
    <w:rsid w:val="00111C40"/>
    <w:rsid w:val="00114E45"/>
    <w:rsid w:val="00130EEF"/>
    <w:rsid w:val="00130EF4"/>
    <w:rsid w:val="00136AC1"/>
    <w:rsid w:val="00144B55"/>
    <w:rsid w:val="00146CC4"/>
    <w:rsid w:val="0014740D"/>
    <w:rsid w:val="00155B6D"/>
    <w:rsid w:val="00155B75"/>
    <w:rsid w:val="00156EDA"/>
    <w:rsid w:val="00166359"/>
    <w:rsid w:val="00170D86"/>
    <w:rsid w:val="00175883"/>
    <w:rsid w:val="001774C6"/>
    <w:rsid w:val="00180488"/>
    <w:rsid w:val="001805A8"/>
    <w:rsid w:val="001812B6"/>
    <w:rsid w:val="001853BD"/>
    <w:rsid w:val="00186D2D"/>
    <w:rsid w:val="00186FD8"/>
    <w:rsid w:val="001921D9"/>
    <w:rsid w:val="001A2416"/>
    <w:rsid w:val="001A61DD"/>
    <w:rsid w:val="001A6B2B"/>
    <w:rsid w:val="001B0DA8"/>
    <w:rsid w:val="001B47D8"/>
    <w:rsid w:val="001C347B"/>
    <w:rsid w:val="001C5AC4"/>
    <w:rsid w:val="001D2B8B"/>
    <w:rsid w:val="001E6725"/>
    <w:rsid w:val="001F1421"/>
    <w:rsid w:val="001F251F"/>
    <w:rsid w:val="001F3004"/>
    <w:rsid w:val="001F303A"/>
    <w:rsid w:val="001F3857"/>
    <w:rsid w:val="001F61F0"/>
    <w:rsid w:val="00200A66"/>
    <w:rsid w:val="00201D89"/>
    <w:rsid w:val="0020398C"/>
    <w:rsid w:val="0020618E"/>
    <w:rsid w:val="00221042"/>
    <w:rsid w:val="00224268"/>
    <w:rsid w:val="0023084A"/>
    <w:rsid w:val="00232548"/>
    <w:rsid w:val="00232E5B"/>
    <w:rsid w:val="00233250"/>
    <w:rsid w:val="00234471"/>
    <w:rsid w:val="00237E9B"/>
    <w:rsid w:val="00240490"/>
    <w:rsid w:val="00245BA9"/>
    <w:rsid w:val="00266053"/>
    <w:rsid w:val="00270661"/>
    <w:rsid w:val="00271D2C"/>
    <w:rsid w:val="0027304C"/>
    <w:rsid w:val="00274260"/>
    <w:rsid w:val="00277B1B"/>
    <w:rsid w:val="00280F6C"/>
    <w:rsid w:val="00285239"/>
    <w:rsid w:val="00293389"/>
    <w:rsid w:val="00294A2B"/>
    <w:rsid w:val="002B1491"/>
    <w:rsid w:val="002B4BB6"/>
    <w:rsid w:val="002B5411"/>
    <w:rsid w:val="002B735B"/>
    <w:rsid w:val="002B7DF4"/>
    <w:rsid w:val="002C0A35"/>
    <w:rsid w:val="002C16B2"/>
    <w:rsid w:val="002C28DC"/>
    <w:rsid w:val="002C3C55"/>
    <w:rsid w:val="002C41D1"/>
    <w:rsid w:val="002C787D"/>
    <w:rsid w:val="002D3B88"/>
    <w:rsid w:val="002D613B"/>
    <w:rsid w:val="002E1F8F"/>
    <w:rsid w:val="002F5591"/>
    <w:rsid w:val="00304175"/>
    <w:rsid w:val="00304397"/>
    <w:rsid w:val="00313D37"/>
    <w:rsid w:val="00317C71"/>
    <w:rsid w:val="00321494"/>
    <w:rsid w:val="003219A3"/>
    <w:rsid w:val="00324066"/>
    <w:rsid w:val="00325B85"/>
    <w:rsid w:val="003315CA"/>
    <w:rsid w:val="003358FB"/>
    <w:rsid w:val="00335B70"/>
    <w:rsid w:val="003413BD"/>
    <w:rsid w:val="0034473D"/>
    <w:rsid w:val="00346D72"/>
    <w:rsid w:val="00365B48"/>
    <w:rsid w:val="00370C26"/>
    <w:rsid w:val="00372365"/>
    <w:rsid w:val="00373B6E"/>
    <w:rsid w:val="0039137B"/>
    <w:rsid w:val="00395FA6"/>
    <w:rsid w:val="003A0F71"/>
    <w:rsid w:val="003A6740"/>
    <w:rsid w:val="003B0025"/>
    <w:rsid w:val="003B66A8"/>
    <w:rsid w:val="003D5624"/>
    <w:rsid w:val="003E4A54"/>
    <w:rsid w:val="003E5026"/>
    <w:rsid w:val="003E5E4E"/>
    <w:rsid w:val="0040126C"/>
    <w:rsid w:val="00410BAE"/>
    <w:rsid w:val="004118F9"/>
    <w:rsid w:val="00411BC9"/>
    <w:rsid w:val="00415F82"/>
    <w:rsid w:val="004235D6"/>
    <w:rsid w:val="00431A96"/>
    <w:rsid w:val="004476F4"/>
    <w:rsid w:val="004558D4"/>
    <w:rsid w:val="00456B61"/>
    <w:rsid w:val="00462D5D"/>
    <w:rsid w:val="0047322E"/>
    <w:rsid w:val="004867E1"/>
    <w:rsid w:val="004A0738"/>
    <w:rsid w:val="004B46B3"/>
    <w:rsid w:val="004C5535"/>
    <w:rsid w:val="004C5F6C"/>
    <w:rsid w:val="004C6947"/>
    <w:rsid w:val="004C6C40"/>
    <w:rsid w:val="004D178E"/>
    <w:rsid w:val="004D2A6D"/>
    <w:rsid w:val="004D3C25"/>
    <w:rsid w:val="004D4572"/>
    <w:rsid w:val="004D6BF5"/>
    <w:rsid w:val="004D73FB"/>
    <w:rsid w:val="004E533B"/>
    <w:rsid w:val="004E541A"/>
    <w:rsid w:val="004E7303"/>
    <w:rsid w:val="004F4DD1"/>
    <w:rsid w:val="00503E0F"/>
    <w:rsid w:val="00506253"/>
    <w:rsid w:val="005119C7"/>
    <w:rsid w:val="00511B8F"/>
    <w:rsid w:val="005125E5"/>
    <w:rsid w:val="00513A82"/>
    <w:rsid w:val="00514DF5"/>
    <w:rsid w:val="00517EFB"/>
    <w:rsid w:val="0052115E"/>
    <w:rsid w:val="00521E83"/>
    <w:rsid w:val="00535EEF"/>
    <w:rsid w:val="00545DD8"/>
    <w:rsid w:val="00553D71"/>
    <w:rsid w:val="00561A9D"/>
    <w:rsid w:val="005625BB"/>
    <w:rsid w:val="005702D0"/>
    <w:rsid w:val="00570ADE"/>
    <w:rsid w:val="005745C0"/>
    <w:rsid w:val="0057544B"/>
    <w:rsid w:val="005828AA"/>
    <w:rsid w:val="005830A8"/>
    <w:rsid w:val="0058405F"/>
    <w:rsid w:val="005968B9"/>
    <w:rsid w:val="005A3DA7"/>
    <w:rsid w:val="005A5B96"/>
    <w:rsid w:val="005B4997"/>
    <w:rsid w:val="005E6C05"/>
    <w:rsid w:val="005F3F04"/>
    <w:rsid w:val="00601D12"/>
    <w:rsid w:val="006036EF"/>
    <w:rsid w:val="00604A7B"/>
    <w:rsid w:val="00610FB7"/>
    <w:rsid w:val="00613B9C"/>
    <w:rsid w:val="006155D2"/>
    <w:rsid w:val="00622988"/>
    <w:rsid w:val="006241A3"/>
    <w:rsid w:val="00632ED8"/>
    <w:rsid w:val="00642759"/>
    <w:rsid w:val="0065047B"/>
    <w:rsid w:val="0065170E"/>
    <w:rsid w:val="00661115"/>
    <w:rsid w:val="00662BFB"/>
    <w:rsid w:val="00662F59"/>
    <w:rsid w:val="006657A3"/>
    <w:rsid w:val="00667371"/>
    <w:rsid w:val="006721EC"/>
    <w:rsid w:val="006754E4"/>
    <w:rsid w:val="006829E8"/>
    <w:rsid w:val="00685E23"/>
    <w:rsid w:val="006863D7"/>
    <w:rsid w:val="006917C5"/>
    <w:rsid w:val="006924CB"/>
    <w:rsid w:val="00694664"/>
    <w:rsid w:val="00695360"/>
    <w:rsid w:val="00696A10"/>
    <w:rsid w:val="006B1D10"/>
    <w:rsid w:val="006B2240"/>
    <w:rsid w:val="006C3EF6"/>
    <w:rsid w:val="006D355B"/>
    <w:rsid w:val="006D3F06"/>
    <w:rsid w:val="006E170A"/>
    <w:rsid w:val="006E1BF7"/>
    <w:rsid w:val="006E4A06"/>
    <w:rsid w:val="006E556A"/>
    <w:rsid w:val="006E585D"/>
    <w:rsid w:val="006E5CE0"/>
    <w:rsid w:val="006E6E9E"/>
    <w:rsid w:val="006F1E23"/>
    <w:rsid w:val="006F2D34"/>
    <w:rsid w:val="006F2DED"/>
    <w:rsid w:val="006F58DF"/>
    <w:rsid w:val="006F61C2"/>
    <w:rsid w:val="006F7C75"/>
    <w:rsid w:val="007026F6"/>
    <w:rsid w:val="0070417B"/>
    <w:rsid w:val="00713D7D"/>
    <w:rsid w:val="007148A1"/>
    <w:rsid w:val="007150E4"/>
    <w:rsid w:val="007206B4"/>
    <w:rsid w:val="00721696"/>
    <w:rsid w:val="00723F85"/>
    <w:rsid w:val="00724477"/>
    <w:rsid w:val="0074505C"/>
    <w:rsid w:val="00745CF8"/>
    <w:rsid w:val="00746081"/>
    <w:rsid w:val="007460C7"/>
    <w:rsid w:val="00751C10"/>
    <w:rsid w:val="0076083F"/>
    <w:rsid w:val="00760F9C"/>
    <w:rsid w:val="00761742"/>
    <w:rsid w:val="00761F66"/>
    <w:rsid w:val="0077032B"/>
    <w:rsid w:val="00770A00"/>
    <w:rsid w:val="00771C37"/>
    <w:rsid w:val="0077331C"/>
    <w:rsid w:val="00777BB4"/>
    <w:rsid w:val="00781216"/>
    <w:rsid w:val="007824DA"/>
    <w:rsid w:val="0078486D"/>
    <w:rsid w:val="00791E61"/>
    <w:rsid w:val="007A7F30"/>
    <w:rsid w:val="007B2B4F"/>
    <w:rsid w:val="007B7646"/>
    <w:rsid w:val="007B7A74"/>
    <w:rsid w:val="007C0C45"/>
    <w:rsid w:val="007C1306"/>
    <w:rsid w:val="007C54B3"/>
    <w:rsid w:val="007D0211"/>
    <w:rsid w:val="007D07A9"/>
    <w:rsid w:val="007E080E"/>
    <w:rsid w:val="007E50AE"/>
    <w:rsid w:val="007E51A2"/>
    <w:rsid w:val="007F5AFB"/>
    <w:rsid w:val="00801753"/>
    <w:rsid w:val="0080394C"/>
    <w:rsid w:val="00805029"/>
    <w:rsid w:val="00806A4D"/>
    <w:rsid w:val="00807BCC"/>
    <w:rsid w:val="00807DE0"/>
    <w:rsid w:val="0081481D"/>
    <w:rsid w:val="00820AF9"/>
    <w:rsid w:val="0082280F"/>
    <w:rsid w:val="0082759B"/>
    <w:rsid w:val="00830C45"/>
    <w:rsid w:val="008312AB"/>
    <w:rsid w:val="00832B3D"/>
    <w:rsid w:val="0083455F"/>
    <w:rsid w:val="00834E46"/>
    <w:rsid w:val="00841248"/>
    <w:rsid w:val="00841582"/>
    <w:rsid w:val="00855867"/>
    <w:rsid w:val="00856FF9"/>
    <w:rsid w:val="0085753B"/>
    <w:rsid w:val="00860A8E"/>
    <w:rsid w:val="00860DA2"/>
    <w:rsid w:val="00861451"/>
    <w:rsid w:val="00861ACD"/>
    <w:rsid w:val="00863173"/>
    <w:rsid w:val="008641CD"/>
    <w:rsid w:val="008656C0"/>
    <w:rsid w:val="008731AB"/>
    <w:rsid w:val="00877526"/>
    <w:rsid w:val="0088112B"/>
    <w:rsid w:val="00892AF1"/>
    <w:rsid w:val="008A1824"/>
    <w:rsid w:val="008A2291"/>
    <w:rsid w:val="008A70E8"/>
    <w:rsid w:val="008B6715"/>
    <w:rsid w:val="008C2C5E"/>
    <w:rsid w:val="008C6A1B"/>
    <w:rsid w:val="008D06BE"/>
    <w:rsid w:val="008D4715"/>
    <w:rsid w:val="008D4EFB"/>
    <w:rsid w:val="008D5223"/>
    <w:rsid w:val="008E3334"/>
    <w:rsid w:val="008E6BDF"/>
    <w:rsid w:val="008F0255"/>
    <w:rsid w:val="008F3EDC"/>
    <w:rsid w:val="0090143A"/>
    <w:rsid w:val="00903E32"/>
    <w:rsid w:val="00903E7B"/>
    <w:rsid w:val="0090636E"/>
    <w:rsid w:val="00906861"/>
    <w:rsid w:val="00907C94"/>
    <w:rsid w:val="00910B18"/>
    <w:rsid w:val="00913513"/>
    <w:rsid w:val="00916E4A"/>
    <w:rsid w:val="00917048"/>
    <w:rsid w:val="00923A36"/>
    <w:rsid w:val="00927D18"/>
    <w:rsid w:val="00930BB6"/>
    <w:rsid w:val="00931E13"/>
    <w:rsid w:val="00945234"/>
    <w:rsid w:val="00953B4E"/>
    <w:rsid w:val="00960953"/>
    <w:rsid w:val="00960CC2"/>
    <w:rsid w:val="0096461D"/>
    <w:rsid w:val="009702A6"/>
    <w:rsid w:val="00972349"/>
    <w:rsid w:val="009764EF"/>
    <w:rsid w:val="00976B9F"/>
    <w:rsid w:val="00977C6B"/>
    <w:rsid w:val="0098195D"/>
    <w:rsid w:val="00995093"/>
    <w:rsid w:val="009A130F"/>
    <w:rsid w:val="009A4386"/>
    <w:rsid w:val="009A57CF"/>
    <w:rsid w:val="009A7CAE"/>
    <w:rsid w:val="009A7DDC"/>
    <w:rsid w:val="009B3073"/>
    <w:rsid w:val="009B565B"/>
    <w:rsid w:val="009B7F26"/>
    <w:rsid w:val="009C2797"/>
    <w:rsid w:val="009C4DE9"/>
    <w:rsid w:val="009D2592"/>
    <w:rsid w:val="009D3A01"/>
    <w:rsid w:val="009D3F65"/>
    <w:rsid w:val="009E58F6"/>
    <w:rsid w:val="009E7528"/>
    <w:rsid w:val="009F1FCD"/>
    <w:rsid w:val="009F53AB"/>
    <w:rsid w:val="009F5B11"/>
    <w:rsid w:val="00A01386"/>
    <w:rsid w:val="00A02543"/>
    <w:rsid w:val="00A03FBB"/>
    <w:rsid w:val="00A04158"/>
    <w:rsid w:val="00A06843"/>
    <w:rsid w:val="00A142C2"/>
    <w:rsid w:val="00A1632E"/>
    <w:rsid w:val="00A16C2D"/>
    <w:rsid w:val="00A1753D"/>
    <w:rsid w:val="00A24840"/>
    <w:rsid w:val="00A3556A"/>
    <w:rsid w:val="00A37159"/>
    <w:rsid w:val="00A406FF"/>
    <w:rsid w:val="00A419B3"/>
    <w:rsid w:val="00A4452F"/>
    <w:rsid w:val="00A45EC5"/>
    <w:rsid w:val="00A57A4E"/>
    <w:rsid w:val="00A71089"/>
    <w:rsid w:val="00A740DF"/>
    <w:rsid w:val="00A85594"/>
    <w:rsid w:val="00A90EB8"/>
    <w:rsid w:val="00A9138D"/>
    <w:rsid w:val="00A91EF6"/>
    <w:rsid w:val="00A929BD"/>
    <w:rsid w:val="00A95098"/>
    <w:rsid w:val="00AA6179"/>
    <w:rsid w:val="00AB26F9"/>
    <w:rsid w:val="00AC02DC"/>
    <w:rsid w:val="00AC0FD3"/>
    <w:rsid w:val="00AC19E6"/>
    <w:rsid w:val="00AC5924"/>
    <w:rsid w:val="00AC6A12"/>
    <w:rsid w:val="00AD4DD1"/>
    <w:rsid w:val="00AE037C"/>
    <w:rsid w:val="00AE0BC7"/>
    <w:rsid w:val="00AE0EF2"/>
    <w:rsid w:val="00AE1BD6"/>
    <w:rsid w:val="00AE28DF"/>
    <w:rsid w:val="00AE558C"/>
    <w:rsid w:val="00AF5308"/>
    <w:rsid w:val="00B034DD"/>
    <w:rsid w:val="00B1510C"/>
    <w:rsid w:val="00B15248"/>
    <w:rsid w:val="00B20BC6"/>
    <w:rsid w:val="00B21138"/>
    <w:rsid w:val="00B23F96"/>
    <w:rsid w:val="00B34D46"/>
    <w:rsid w:val="00B37AE7"/>
    <w:rsid w:val="00B40554"/>
    <w:rsid w:val="00B43B05"/>
    <w:rsid w:val="00B4480A"/>
    <w:rsid w:val="00B46850"/>
    <w:rsid w:val="00B51006"/>
    <w:rsid w:val="00B51394"/>
    <w:rsid w:val="00B51D1C"/>
    <w:rsid w:val="00B52CD8"/>
    <w:rsid w:val="00B56CF2"/>
    <w:rsid w:val="00B56EDC"/>
    <w:rsid w:val="00B60BBC"/>
    <w:rsid w:val="00B65EF0"/>
    <w:rsid w:val="00B73791"/>
    <w:rsid w:val="00B7659C"/>
    <w:rsid w:val="00B80FB7"/>
    <w:rsid w:val="00B81D50"/>
    <w:rsid w:val="00B865DE"/>
    <w:rsid w:val="00B87202"/>
    <w:rsid w:val="00B95130"/>
    <w:rsid w:val="00B953B2"/>
    <w:rsid w:val="00B95BAA"/>
    <w:rsid w:val="00BA2AC7"/>
    <w:rsid w:val="00BB3CB2"/>
    <w:rsid w:val="00BC18D6"/>
    <w:rsid w:val="00BD3967"/>
    <w:rsid w:val="00BD607A"/>
    <w:rsid w:val="00BE4104"/>
    <w:rsid w:val="00BE5AEA"/>
    <w:rsid w:val="00BE787F"/>
    <w:rsid w:val="00BF374E"/>
    <w:rsid w:val="00BF49F5"/>
    <w:rsid w:val="00BF5ACC"/>
    <w:rsid w:val="00C10AE8"/>
    <w:rsid w:val="00C116CB"/>
    <w:rsid w:val="00C14ACA"/>
    <w:rsid w:val="00C212F7"/>
    <w:rsid w:val="00C24AB4"/>
    <w:rsid w:val="00C27ACD"/>
    <w:rsid w:val="00C30C55"/>
    <w:rsid w:val="00C3469B"/>
    <w:rsid w:val="00C35D02"/>
    <w:rsid w:val="00C415D8"/>
    <w:rsid w:val="00C42DBD"/>
    <w:rsid w:val="00C532A1"/>
    <w:rsid w:val="00C5462B"/>
    <w:rsid w:val="00C561A7"/>
    <w:rsid w:val="00C57D9D"/>
    <w:rsid w:val="00C63BDD"/>
    <w:rsid w:val="00C66FD8"/>
    <w:rsid w:val="00C674A3"/>
    <w:rsid w:val="00C67D58"/>
    <w:rsid w:val="00C85DE3"/>
    <w:rsid w:val="00C974B5"/>
    <w:rsid w:val="00CA114E"/>
    <w:rsid w:val="00CA20CF"/>
    <w:rsid w:val="00CB41A5"/>
    <w:rsid w:val="00CB4C14"/>
    <w:rsid w:val="00CD3223"/>
    <w:rsid w:val="00CD3E19"/>
    <w:rsid w:val="00CE11FE"/>
    <w:rsid w:val="00CE31D4"/>
    <w:rsid w:val="00CE6707"/>
    <w:rsid w:val="00CF1DFE"/>
    <w:rsid w:val="00D00DDB"/>
    <w:rsid w:val="00D00E15"/>
    <w:rsid w:val="00D01B9F"/>
    <w:rsid w:val="00D0209A"/>
    <w:rsid w:val="00D12B0F"/>
    <w:rsid w:val="00D14177"/>
    <w:rsid w:val="00D23F9D"/>
    <w:rsid w:val="00D26602"/>
    <w:rsid w:val="00D346B3"/>
    <w:rsid w:val="00D3603C"/>
    <w:rsid w:val="00D364FC"/>
    <w:rsid w:val="00D40E2E"/>
    <w:rsid w:val="00D61159"/>
    <w:rsid w:val="00D703B3"/>
    <w:rsid w:val="00D72FD6"/>
    <w:rsid w:val="00D73F86"/>
    <w:rsid w:val="00D7436C"/>
    <w:rsid w:val="00D752BC"/>
    <w:rsid w:val="00D77F2A"/>
    <w:rsid w:val="00D80702"/>
    <w:rsid w:val="00D80992"/>
    <w:rsid w:val="00D81A11"/>
    <w:rsid w:val="00D82662"/>
    <w:rsid w:val="00D8389D"/>
    <w:rsid w:val="00D928F1"/>
    <w:rsid w:val="00D96CAC"/>
    <w:rsid w:val="00DA0D86"/>
    <w:rsid w:val="00DA77F0"/>
    <w:rsid w:val="00DB248F"/>
    <w:rsid w:val="00DB3DD6"/>
    <w:rsid w:val="00DB51B7"/>
    <w:rsid w:val="00DB6859"/>
    <w:rsid w:val="00DC14F8"/>
    <w:rsid w:val="00DD0672"/>
    <w:rsid w:val="00DD2009"/>
    <w:rsid w:val="00DF5526"/>
    <w:rsid w:val="00DF6CF1"/>
    <w:rsid w:val="00DF7592"/>
    <w:rsid w:val="00E04DD5"/>
    <w:rsid w:val="00E05BA6"/>
    <w:rsid w:val="00E05EEA"/>
    <w:rsid w:val="00E061E9"/>
    <w:rsid w:val="00E22971"/>
    <w:rsid w:val="00E22D74"/>
    <w:rsid w:val="00E24A1E"/>
    <w:rsid w:val="00E363D9"/>
    <w:rsid w:val="00E47E55"/>
    <w:rsid w:val="00E50755"/>
    <w:rsid w:val="00E619A1"/>
    <w:rsid w:val="00E63106"/>
    <w:rsid w:val="00E6320F"/>
    <w:rsid w:val="00E67444"/>
    <w:rsid w:val="00E70913"/>
    <w:rsid w:val="00E745BB"/>
    <w:rsid w:val="00E770C5"/>
    <w:rsid w:val="00E83B08"/>
    <w:rsid w:val="00E84FF5"/>
    <w:rsid w:val="00E90367"/>
    <w:rsid w:val="00E90495"/>
    <w:rsid w:val="00E9075A"/>
    <w:rsid w:val="00E92AD3"/>
    <w:rsid w:val="00E93C0F"/>
    <w:rsid w:val="00E95B6C"/>
    <w:rsid w:val="00EA01EC"/>
    <w:rsid w:val="00EA3FAC"/>
    <w:rsid w:val="00EA61E8"/>
    <w:rsid w:val="00EB4110"/>
    <w:rsid w:val="00EB712A"/>
    <w:rsid w:val="00EB76E4"/>
    <w:rsid w:val="00ED408B"/>
    <w:rsid w:val="00EE04BA"/>
    <w:rsid w:val="00EE79AC"/>
    <w:rsid w:val="00F0342F"/>
    <w:rsid w:val="00F11056"/>
    <w:rsid w:val="00F11EB3"/>
    <w:rsid w:val="00F16203"/>
    <w:rsid w:val="00F24345"/>
    <w:rsid w:val="00F249F7"/>
    <w:rsid w:val="00F331B1"/>
    <w:rsid w:val="00F35512"/>
    <w:rsid w:val="00F42F13"/>
    <w:rsid w:val="00F44FEE"/>
    <w:rsid w:val="00F47268"/>
    <w:rsid w:val="00F4775A"/>
    <w:rsid w:val="00F55748"/>
    <w:rsid w:val="00F6743B"/>
    <w:rsid w:val="00F72087"/>
    <w:rsid w:val="00F77A4A"/>
    <w:rsid w:val="00F8164D"/>
    <w:rsid w:val="00F81E6F"/>
    <w:rsid w:val="00F84BCC"/>
    <w:rsid w:val="00F92617"/>
    <w:rsid w:val="00F94B7C"/>
    <w:rsid w:val="00F94BF4"/>
    <w:rsid w:val="00FA2975"/>
    <w:rsid w:val="00FA5AB8"/>
    <w:rsid w:val="00FA6917"/>
    <w:rsid w:val="00FA7945"/>
    <w:rsid w:val="00FB3840"/>
    <w:rsid w:val="00FB3A8B"/>
    <w:rsid w:val="00FB5531"/>
    <w:rsid w:val="00FB6F37"/>
    <w:rsid w:val="00FC6C44"/>
    <w:rsid w:val="00FD20E1"/>
    <w:rsid w:val="00FD58F5"/>
    <w:rsid w:val="00FF2ECB"/>
    <w:rsid w:val="00FF4AF0"/>
    <w:rsid w:val="00FF62C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6A42D0"/>
  <w15:chartTrackingRefBased/>
  <w15:docId w15:val="{9FF683D0-2B3E-497E-B8A8-5D2E696F0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F55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66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82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3A674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6743B"/>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F55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66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18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3A674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6743B"/>
    <w:rPr>
      <w:rFonts w:asciiTheme="majorHAnsi" w:eastAsiaTheme="majorEastAsia" w:hAnsiTheme="majorHAnsi" w:cstheme="majorBidi"/>
      <w:color w:val="2F5496" w:themeColor="accent1" w:themeShade="BF"/>
    </w:rPr>
  </w:style>
  <w:style w:type="character" w:customStyle="1" w:styleId="foreign">
    <w:name w:val="foreign"/>
    <w:basedOn w:val="DefaultParagraphFont"/>
    <w:rsid w:val="00373B6E"/>
  </w:style>
  <w:style w:type="paragraph" w:styleId="ListParagraph">
    <w:name w:val="List Paragraph"/>
    <w:basedOn w:val="Normal"/>
    <w:uiPriority w:val="34"/>
    <w:qFormat/>
    <w:rsid w:val="00373B6E"/>
    <w:pPr>
      <w:ind w:left="720"/>
      <w:contextualSpacing/>
    </w:pPr>
  </w:style>
  <w:style w:type="paragraph" w:styleId="BalloonText">
    <w:name w:val="Balloon Text"/>
    <w:basedOn w:val="Normal"/>
    <w:link w:val="BalloonTextChar"/>
    <w:uiPriority w:val="99"/>
    <w:semiHidden/>
    <w:unhideWhenUsed/>
    <w:rsid w:val="00DF552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526"/>
    <w:rPr>
      <w:rFonts w:ascii="Segoe UI" w:hAnsi="Segoe UI" w:cs="Segoe UI"/>
      <w:sz w:val="18"/>
      <w:szCs w:val="18"/>
    </w:rPr>
  </w:style>
  <w:style w:type="character" w:styleId="Hyperlink">
    <w:name w:val="Hyperlink"/>
    <w:basedOn w:val="DefaultParagraphFont"/>
    <w:uiPriority w:val="99"/>
    <w:unhideWhenUsed/>
    <w:rsid w:val="0074505C"/>
    <w:rPr>
      <w:color w:val="0000FF"/>
      <w:u w:val="single"/>
    </w:rPr>
  </w:style>
  <w:style w:type="character" w:styleId="UnresolvedMention">
    <w:name w:val="Unresolved Mention"/>
    <w:basedOn w:val="DefaultParagraphFont"/>
    <w:uiPriority w:val="99"/>
    <w:semiHidden/>
    <w:unhideWhenUsed/>
    <w:rsid w:val="006C3EF6"/>
    <w:rPr>
      <w:color w:val="808080"/>
      <w:shd w:val="clear" w:color="auto" w:fill="E6E6E6"/>
    </w:rPr>
  </w:style>
  <w:style w:type="paragraph" w:styleId="NormalWeb">
    <w:name w:val="Normal (Web)"/>
    <w:basedOn w:val="Normal"/>
    <w:uiPriority w:val="99"/>
    <w:unhideWhenUsed/>
    <w:rsid w:val="00E63106"/>
    <w:pPr>
      <w:spacing w:before="100" w:beforeAutospacing="1" w:after="100" w:afterAutospacing="1"/>
    </w:pPr>
    <w:rPr>
      <w:rFonts w:ascii="Times New Roman" w:eastAsia="Times New Roman" w:hAnsi="Times New Roman" w:cs="Times New Roman"/>
      <w:sz w:val="24"/>
      <w:szCs w:val="24"/>
      <w:lang w:eastAsia="en-CA"/>
    </w:rPr>
  </w:style>
  <w:style w:type="paragraph" w:customStyle="1" w:styleId="Default">
    <w:name w:val="Default"/>
    <w:rsid w:val="00841248"/>
    <w:pPr>
      <w:autoSpaceDE w:val="0"/>
      <w:autoSpaceDN w:val="0"/>
      <w:adjustRightInd w:val="0"/>
    </w:pPr>
    <w:rPr>
      <w:rFonts w:ascii="Code" w:hAnsi="Code" w:cs="Code"/>
      <w:color w:val="000000"/>
      <w:sz w:val="24"/>
      <w:szCs w:val="24"/>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58405F"/>
    <w:rPr>
      <w:sz w:val="20"/>
      <w:szCs w:val="20"/>
    </w:rPr>
  </w:style>
  <w:style w:type="character" w:customStyle="1" w:styleId="FootnoteTextChar">
    <w:name w:val="Footnote Text Char"/>
    <w:aliases w:val="Footnote Text Char Char Char1,Footnote Text Char Char Char Char Char Char Char Char Char1,Footnote Text Char Char Char Char Char Char Char Char2,Footnote Text Char Char Char Char Char Char Char2"/>
    <w:basedOn w:val="DefaultParagraphFont"/>
    <w:link w:val="FootnoteText"/>
    <w:uiPriority w:val="99"/>
    <w:rsid w:val="0058405F"/>
    <w:rPr>
      <w:sz w:val="20"/>
      <w:szCs w:val="20"/>
    </w:rPr>
  </w:style>
  <w:style w:type="character" w:styleId="FootnoteReference">
    <w:name w:val="footnote reference"/>
    <w:basedOn w:val="DefaultParagraphFont"/>
    <w:uiPriority w:val="99"/>
    <w:unhideWhenUsed/>
    <w:rsid w:val="0058405F"/>
    <w:rPr>
      <w:vertAlign w:val="superscript"/>
    </w:rPr>
  </w:style>
  <w:style w:type="paragraph" w:styleId="EndnoteText">
    <w:name w:val="endnote text"/>
    <w:basedOn w:val="Normal"/>
    <w:link w:val="EndnoteTextChar"/>
    <w:uiPriority w:val="99"/>
    <w:semiHidden/>
    <w:unhideWhenUsed/>
    <w:rsid w:val="00807BCC"/>
    <w:rPr>
      <w:sz w:val="20"/>
      <w:szCs w:val="20"/>
    </w:rPr>
  </w:style>
  <w:style w:type="character" w:customStyle="1" w:styleId="EndnoteTextChar">
    <w:name w:val="Endnote Text Char"/>
    <w:basedOn w:val="DefaultParagraphFont"/>
    <w:link w:val="EndnoteText"/>
    <w:uiPriority w:val="99"/>
    <w:semiHidden/>
    <w:rsid w:val="00807BCC"/>
    <w:rPr>
      <w:sz w:val="20"/>
      <w:szCs w:val="20"/>
    </w:rPr>
  </w:style>
  <w:style w:type="character" w:styleId="EndnoteReference">
    <w:name w:val="endnote reference"/>
    <w:basedOn w:val="DefaultParagraphFont"/>
    <w:uiPriority w:val="99"/>
    <w:semiHidden/>
    <w:unhideWhenUsed/>
    <w:rsid w:val="00807BCC"/>
    <w:rPr>
      <w:vertAlign w:val="superscript"/>
    </w:rPr>
  </w:style>
  <w:style w:type="paragraph" w:styleId="Title">
    <w:name w:val="Title"/>
    <w:basedOn w:val="Normal"/>
    <w:next w:val="Normal"/>
    <w:link w:val="TitleChar"/>
    <w:uiPriority w:val="10"/>
    <w:qFormat/>
    <w:rsid w:val="00AD4DD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DD1"/>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8A1824"/>
    <w:rPr>
      <w:color w:val="954F72" w:themeColor="followedHyperlink"/>
      <w:u w:val="single"/>
    </w:rPr>
  </w:style>
  <w:style w:type="character" w:styleId="Strong">
    <w:name w:val="Strong"/>
    <w:basedOn w:val="DefaultParagraphFont"/>
    <w:uiPriority w:val="22"/>
    <w:qFormat/>
    <w:rsid w:val="00BE787F"/>
    <w:rPr>
      <w:b/>
      <w:bCs/>
    </w:rPr>
  </w:style>
  <w:style w:type="paragraph" w:styleId="Header">
    <w:name w:val="header"/>
    <w:basedOn w:val="Normal"/>
    <w:link w:val="HeaderChar"/>
    <w:uiPriority w:val="99"/>
    <w:unhideWhenUsed/>
    <w:rsid w:val="00BE787F"/>
    <w:pPr>
      <w:tabs>
        <w:tab w:val="center" w:pos="4680"/>
        <w:tab w:val="right" w:pos="9360"/>
      </w:tabs>
    </w:pPr>
  </w:style>
  <w:style w:type="character" w:customStyle="1" w:styleId="HeaderChar">
    <w:name w:val="Header Char"/>
    <w:basedOn w:val="DefaultParagraphFont"/>
    <w:link w:val="Header"/>
    <w:uiPriority w:val="99"/>
    <w:rsid w:val="00BE787F"/>
  </w:style>
  <w:style w:type="paragraph" w:styleId="Footer">
    <w:name w:val="footer"/>
    <w:basedOn w:val="Normal"/>
    <w:link w:val="FooterChar"/>
    <w:uiPriority w:val="99"/>
    <w:unhideWhenUsed/>
    <w:rsid w:val="00BE787F"/>
    <w:pPr>
      <w:tabs>
        <w:tab w:val="center" w:pos="4680"/>
        <w:tab w:val="right" w:pos="9360"/>
      </w:tabs>
    </w:pPr>
  </w:style>
  <w:style w:type="character" w:customStyle="1" w:styleId="FooterChar">
    <w:name w:val="Footer Char"/>
    <w:basedOn w:val="DefaultParagraphFont"/>
    <w:link w:val="Footer"/>
    <w:uiPriority w:val="99"/>
    <w:rsid w:val="00BE787F"/>
  </w:style>
  <w:style w:type="character" w:customStyle="1" w:styleId="vcard">
    <w:name w:val="vcard"/>
    <w:basedOn w:val="DefaultParagraphFont"/>
    <w:rsid w:val="00E05EEA"/>
  </w:style>
  <w:style w:type="character" w:customStyle="1" w:styleId="Date1">
    <w:name w:val="Date1"/>
    <w:basedOn w:val="DefaultParagraphFont"/>
    <w:rsid w:val="00E05EEA"/>
  </w:style>
  <w:style w:type="character" w:customStyle="1" w:styleId="fwb">
    <w:name w:val="fwb"/>
    <w:basedOn w:val="DefaultParagraphFont"/>
    <w:rsid w:val="00F6743B"/>
  </w:style>
  <w:style w:type="character" w:customStyle="1" w:styleId="fsm">
    <w:name w:val="fsm"/>
    <w:basedOn w:val="DefaultParagraphFont"/>
    <w:rsid w:val="00F6743B"/>
  </w:style>
  <w:style w:type="character" w:customStyle="1" w:styleId="timestampcontent">
    <w:name w:val="timestampcontent"/>
    <w:basedOn w:val="DefaultParagraphFont"/>
    <w:rsid w:val="00F6743B"/>
  </w:style>
  <w:style w:type="paragraph" w:customStyle="1" w:styleId="storydate">
    <w:name w:val="storydate"/>
    <w:basedOn w:val="Normal"/>
    <w:rsid w:val="00D26602"/>
    <w:pPr>
      <w:spacing w:before="100" w:beforeAutospacing="1" w:after="100" w:afterAutospacing="1"/>
    </w:pPr>
    <w:rPr>
      <w:rFonts w:ascii="Times New Roman" w:eastAsia="Times New Roman" w:hAnsi="Times New Roman" w:cs="Times New Roman"/>
      <w:sz w:val="24"/>
      <w:szCs w:val="24"/>
      <w:lang w:eastAsia="en-CA"/>
    </w:rPr>
  </w:style>
  <w:style w:type="character" w:styleId="Emphasis">
    <w:name w:val="Emphasis"/>
    <w:basedOn w:val="DefaultParagraphFont"/>
    <w:uiPriority w:val="20"/>
    <w:qFormat/>
    <w:rsid w:val="00D0209A"/>
    <w:rPr>
      <w:i/>
      <w:iCs/>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uiPriority w:val="99"/>
    <w:semiHidden/>
    <w:locked/>
    <w:rsid w:val="003A6740"/>
  </w:style>
  <w:style w:type="paragraph" w:styleId="BodyText2">
    <w:name w:val="Body Text 2"/>
    <w:basedOn w:val="Normal"/>
    <w:link w:val="BodyText2Char"/>
    <w:uiPriority w:val="99"/>
    <w:rsid w:val="00232548"/>
    <w:pPr>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232548"/>
    <w:rPr>
      <w:rFonts w:ascii="Times New Roman" w:eastAsia="Times New Roman" w:hAnsi="Times New Roman" w:cs="Times New Roman"/>
      <w:b/>
      <w:bCs/>
      <w:lang w:val="en-GB"/>
    </w:rPr>
  </w:style>
  <w:style w:type="paragraph" w:customStyle="1" w:styleId="deannah1">
    <w:name w:val="deannah1"/>
    <w:basedOn w:val="Normal"/>
    <w:uiPriority w:val="99"/>
    <w:rsid w:val="00232548"/>
    <w:pPr>
      <w:keepNext/>
      <w:spacing w:after="240"/>
    </w:pPr>
    <w:rPr>
      <w:rFonts w:ascii="Times New Roman" w:eastAsia="Times New Roman" w:hAnsi="Times New Roman" w:cs="Times New Roman"/>
      <w:b/>
      <w:bCs/>
      <w:sz w:val="24"/>
      <w:szCs w:val="24"/>
      <w:lang w:val="en-GB"/>
    </w:rPr>
  </w:style>
  <w:style w:type="table" w:styleId="TableGrid">
    <w:name w:val="Table Grid"/>
    <w:basedOn w:val="TableNormal"/>
    <w:uiPriority w:val="59"/>
    <w:rsid w:val="00232548"/>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232548"/>
    <w:rPr>
      <w:color w:val="535353"/>
      <w:u w:val="single"/>
      <w:effect w:val="none"/>
    </w:rPr>
  </w:style>
  <w:style w:type="paragraph" w:customStyle="1" w:styleId="NormalWeb1">
    <w:name w:val="Normal (Web)1"/>
    <w:basedOn w:val="Normal"/>
    <w:uiPriority w:val="99"/>
    <w:rsid w:val="00232548"/>
    <w:pPr>
      <w:spacing w:before="100" w:beforeAutospacing="1" w:after="300"/>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232548"/>
  </w:style>
  <w:style w:type="character" w:customStyle="1" w:styleId="CommentTextChar">
    <w:name w:val="Comment Text Char"/>
    <w:basedOn w:val="DefaultParagraphFont"/>
    <w:link w:val="CommentText"/>
    <w:uiPriority w:val="99"/>
    <w:semiHidden/>
    <w:rsid w:val="00232548"/>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232548"/>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232548"/>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232548"/>
    <w:rPr>
      <w:b/>
      <w:bCs/>
    </w:rPr>
  </w:style>
  <w:style w:type="character" w:styleId="IntenseEmphasis">
    <w:name w:val="Intense Emphasis"/>
    <w:basedOn w:val="DefaultParagraphFont"/>
    <w:uiPriority w:val="21"/>
    <w:qFormat/>
    <w:rsid w:val="002C28DC"/>
    <w:rPr>
      <w:i/>
      <w:iCs/>
      <w:color w:val="4472C4" w:themeColor="accent1"/>
    </w:rPr>
  </w:style>
  <w:style w:type="paragraph" w:styleId="Subtitle">
    <w:name w:val="Subtitle"/>
    <w:basedOn w:val="Normal"/>
    <w:next w:val="Normal"/>
    <w:link w:val="SubtitleChar"/>
    <w:uiPriority w:val="11"/>
    <w:qFormat/>
    <w:rsid w:val="009A57CF"/>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A57CF"/>
    <w:rPr>
      <w:rFonts w:eastAsiaTheme="minorEastAsia"/>
      <w:color w:val="5A5A5A" w:themeColor="text1" w:themeTint="A5"/>
      <w:spacing w:val="15"/>
    </w:rPr>
  </w:style>
  <w:style w:type="character" w:customStyle="1" w:styleId="gb-title-box-title">
    <w:name w:val="gb-title-box-title"/>
    <w:basedOn w:val="DefaultParagraphFont"/>
    <w:rsid w:val="006036EF"/>
  </w:style>
  <w:style w:type="character" w:customStyle="1" w:styleId="gb-title-box-dash">
    <w:name w:val="gb-title-box-dash"/>
    <w:basedOn w:val="DefaultParagraphFont"/>
    <w:rsid w:val="006036EF"/>
  </w:style>
  <w:style w:type="character" w:customStyle="1" w:styleId="addmd">
    <w:name w:val="addmd"/>
    <w:basedOn w:val="DefaultParagraphFont"/>
    <w:rsid w:val="006036EF"/>
  </w:style>
  <w:style w:type="paragraph" w:customStyle="1" w:styleId="Standard">
    <w:name w:val="Standard"/>
    <w:rsid w:val="00777BB4"/>
    <w:pPr>
      <w:suppressAutoHyphens/>
      <w:autoSpaceDN w:val="0"/>
      <w:textAlignment w:val="baseline"/>
    </w:pPr>
    <w:rPr>
      <w:rFonts w:ascii="Calibri" w:eastAsia="SimSun" w:hAnsi="Calibri" w:cs="Calibri"/>
      <w:color w:val="000000"/>
      <w:kern w:val="3"/>
      <w:sz w:val="24"/>
      <w:szCs w:val="24"/>
    </w:rPr>
  </w:style>
  <w:style w:type="paragraph" w:customStyle="1" w:styleId="citation">
    <w:name w:val="citation"/>
    <w:basedOn w:val="Standard"/>
    <w:rsid w:val="00777BB4"/>
  </w:style>
  <w:style w:type="paragraph" w:customStyle="1" w:styleId="Footnote">
    <w:name w:val="Footnote"/>
    <w:basedOn w:val="Standard"/>
    <w:rsid w:val="00777BB4"/>
    <w:pPr>
      <w:suppressLineNumbers/>
      <w:ind w:left="283" w:hanging="283"/>
    </w:pPr>
    <w:rPr>
      <w:sz w:val="20"/>
      <w:szCs w:val="20"/>
    </w:rPr>
  </w:style>
  <w:style w:type="character" w:styleId="HTMLCite">
    <w:name w:val="HTML Cite"/>
    <w:basedOn w:val="DefaultParagraphFont"/>
    <w:rsid w:val="00777B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002668">
      <w:bodyDiv w:val="1"/>
      <w:marLeft w:val="0"/>
      <w:marRight w:val="0"/>
      <w:marTop w:val="0"/>
      <w:marBottom w:val="0"/>
      <w:divBdr>
        <w:top w:val="none" w:sz="0" w:space="0" w:color="auto"/>
        <w:left w:val="none" w:sz="0" w:space="0" w:color="auto"/>
        <w:bottom w:val="none" w:sz="0" w:space="0" w:color="auto"/>
        <w:right w:val="none" w:sz="0" w:space="0" w:color="auto"/>
      </w:divBdr>
    </w:div>
    <w:div w:id="147522264">
      <w:bodyDiv w:val="1"/>
      <w:marLeft w:val="0"/>
      <w:marRight w:val="0"/>
      <w:marTop w:val="0"/>
      <w:marBottom w:val="0"/>
      <w:divBdr>
        <w:top w:val="none" w:sz="0" w:space="0" w:color="auto"/>
        <w:left w:val="none" w:sz="0" w:space="0" w:color="auto"/>
        <w:bottom w:val="none" w:sz="0" w:space="0" w:color="auto"/>
        <w:right w:val="none" w:sz="0" w:space="0" w:color="auto"/>
      </w:divBdr>
    </w:div>
    <w:div w:id="306738760">
      <w:bodyDiv w:val="1"/>
      <w:marLeft w:val="0"/>
      <w:marRight w:val="0"/>
      <w:marTop w:val="0"/>
      <w:marBottom w:val="0"/>
      <w:divBdr>
        <w:top w:val="none" w:sz="0" w:space="0" w:color="auto"/>
        <w:left w:val="none" w:sz="0" w:space="0" w:color="auto"/>
        <w:bottom w:val="none" w:sz="0" w:space="0" w:color="auto"/>
        <w:right w:val="none" w:sz="0" w:space="0" w:color="auto"/>
      </w:divBdr>
    </w:div>
    <w:div w:id="410200135">
      <w:bodyDiv w:val="1"/>
      <w:marLeft w:val="0"/>
      <w:marRight w:val="0"/>
      <w:marTop w:val="0"/>
      <w:marBottom w:val="0"/>
      <w:divBdr>
        <w:top w:val="none" w:sz="0" w:space="0" w:color="auto"/>
        <w:left w:val="none" w:sz="0" w:space="0" w:color="auto"/>
        <w:bottom w:val="none" w:sz="0" w:space="0" w:color="auto"/>
        <w:right w:val="none" w:sz="0" w:space="0" w:color="auto"/>
      </w:divBdr>
    </w:div>
    <w:div w:id="1335650987">
      <w:bodyDiv w:val="1"/>
      <w:marLeft w:val="0"/>
      <w:marRight w:val="0"/>
      <w:marTop w:val="0"/>
      <w:marBottom w:val="0"/>
      <w:divBdr>
        <w:top w:val="none" w:sz="0" w:space="0" w:color="auto"/>
        <w:left w:val="none" w:sz="0" w:space="0" w:color="auto"/>
        <w:bottom w:val="none" w:sz="0" w:space="0" w:color="auto"/>
        <w:right w:val="none" w:sz="0" w:space="0" w:color="auto"/>
      </w:divBdr>
      <w:divsChild>
        <w:div w:id="15351187">
          <w:marLeft w:val="0"/>
          <w:marRight w:val="0"/>
          <w:marTop w:val="0"/>
          <w:marBottom w:val="0"/>
          <w:divBdr>
            <w:top w:val="none" w:sz="0" w:space="0" w:color="auto"/>
            <w:left w:val="none" w:sz="0" w:space="0" w:color="auto"/>
            <w:bottom w:val="none" w:sz="0" w:space="0" w:color="auto"/>
            <w:right w:val="none" w:sz="0" w:space="0" w:color="auto"/>
          </w:divBdr>
          <w:divsChild>
            <w:div w:id="487137803">
              <w:marLeft w:val="0"/>
              <w:marRight w:val="0"/>
              <w:marTop w:val="0"/>
              <w:marBottom w:val="0"/>
              <w:divBdr>
                <w:top w:val="none" w:sz="0" w:space="0" w:color="auto"/>
                <w:left w:val="none" w:sz="0" w:space="0" w:color="auto"/>
                <w:bottom w:val="none" w:sz="0" w:space="0" w:color="auto"/>
                <w:right w:val="none" w:sz="0" w:space="0" w:color="auto"/>
              </w:divBdr>
              <w:divsChild>
                <w:div w:id="210270437">
                  <w:marLeft w:val="0"/>
                  <w:marRight w:val="0"/>
                  <w:marTop w:val="0"/>
                  <w:marBottom w:val="0"/>
                  <w:divBdr>
                    <w:top w:val="none" w:sz="0" w:space="0" w:color="auto"/>
                    <w:left w:val="none" w:sz="0" w:space="0" w:color="auto"/>
                    <w:bottom w:val="none" w:sz="0" w:space="0" w:color="auto"/>
                    <w:right w:val="none" w:sz="0" w:space="0" w:color="auto"/>
                  </w:divBdr>
                  <w:divsChild>
                    <w:div w:id="462160730">
                      <w:marLeft w:val="0"/>
                      <w:marRight w:val="0"/>
                      <w:marTop w:val="0"/>
                      <w:marBottom w:val="0"/>
                      <w:divBdr>
                        <w:top w:val="none" w:sz="0" w:space="0" w:color="auto"/>
                        <w:left w:val="none" w:sz="0" w:space="0" w:color="auto"/>
                        <w:bottom w:val="none" w:sz="0" w:space="0" w:color="auto"/>
                        <w:right w:val="none" w:sz="0" w:space="0" w:color="auto"/>
                      </w:divBdr>
                      <w:divsChild>
                        <w:div w:id="581255854">
                          <w:marLeft w:val="0"/>
                          <w:marRight w:val="0"/>
                          <w:marTop w:val="0"/>
                          <w:marBottom w:val="0"/>
                          <w:divBdr>
                            <w:top w:val="none" w:sz="0" w:space="0" w:color="auto"/>
                            <w:left w:val="none" w:sz="0" w:space="0" w:color="auto"/>
                            <w:bottom w:val="none" w:sz="0" w:space="0" w:color="auto"/>
                            <w:right w:val="none" w:sz="0" w:space="0" w:color="auto"/>
                          </w:divBdr>
                          <w:divsChild>
                            <w:div w:id="1855071512">
                              <w:marLeft w:val="0"/>
                              <w:marRight w:val="0"/>
                              <w:marTop w:val="0"/>
                              <w:marBottom w:val="0"/>
                              <w:divBdr>
                                <w:top w:val="none" w:sz="0" w:space="0" w:color="auto"/>
                                <w:left w:val="none" w:sz="0" w:space="0" w:color="auto"/>
                                <w:bottom w:val="none" w:sz="0" w:space="0" w:color="auto"/>
                                <w:right w:val="none" w:sz="0" w:space="0" w:color="auto"/>
                              </w:divBdr>
                              <w:divsChild>
                                <w:div w:id="1820417640">
                                  <w:marLeft w:val="0"/>
                                  <w:marRight w:val="0"/>
                                  <w:marTop w:val="0"/>
                                  <w:marBottom w:val="0"/>
                                  <w:divBdr>
                                    <w:top w:val="none" w:sz="0" w:space="0" w:color="auto"/>
                                    <w:left w:val="none" w:sz="0" w:space="0" w:color="auto"/>
                                    <w:bottom w:val="none" w:sz="0" w:space="0" w:color="auto"/>
                                    <w:right w:val="none" w:sz="0" w:space="0" w:color="auto"/>
                                  </w:divBdr>
                                  <w:divsChild>
                                    <w:div w:id="1574657083">
                                      <w:marLeft w:val="0"/>
                                      <w:marRight w:val="0"/>
                                      <w:marTop w:val="0"/>
                                      <w:marBottom w:val="0"/>
                                      <w:divBdr>
                                        <w:top w:val="none" w:sz="0" w:space="0" w:color="auto"/>
                                        <w:left w:val="none" w:sz="0" w:space="0" w:color="auto"/>
                                        <w:bottom w:val="none" w:sz="0" w:space="0" w:color="auto"/>
                                        <w:right w:val="none" w:sz="0" w:space="0" w:color="auto"/>
                                      </w:divBdr>
                                      <w:divsChild>
                                        <w:div w:id="115922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2265791">
      <w:bodyDiv w:val="1"/>
      <w:marLeft w:val="0"/>
      <w:marRight w:val="0"/>
      <w:marTop w:val="0"/>
      <w:marBottom w:val="0"/>
      <w:divBdr>
        <w:top w:val="none" w:sz="0" w:space="0" w:color="auto"/>
        <w:left w:val="none" w:sz="0" w:space="0" w:color="auto"/>
        <w:bottom w:val="none" w:sz="0" w:space="0" w:color="auto"/>
        <w:right w:val="none" w:sz="0" w:space="0" w:color="auto"/>
      </w:divBdr>
      <w:divsChild>
        <w:div w:id="1444611982">
          <w:marLeft w:val="0"/>
          <w:marRight w:val="0"/>
          <w:marTop w:val="0"/>
          <w:marBottom w:val="0"/>
          <w:divBdr>
            <w:top w:val="none" w:sz="0" w:space="0" w:color="auto"/>
            <w:left w:val="none" w:sz="0" w:space="0" w:color="auto"/>
            <w:bottom w:val="none" w:sz="0" w:space="0" w:color="auto"/>
            <w:right w:val="none" w:sz="0" w:space="0" w:color="auto"/>
          </w:divBdr>
        </w:div>
      </w:divsChild>
    </w:div>
    <w:div w:id="197456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iranicaonline.org/articles/cumont-franz-valry-marie-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822A2B-F0EA-401D-A87E-B33D4AC3F2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161</TotalTime>
  <Pages>10</Pages>
  <Words>2392</Words>
  <Characters>13641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Day-jones (1704596)</dc:creator>
  <cp:keywords/>
  <dc:description/>
  <cp:lastModifiedBy>Editor</cp:lastModifiedBy>
  <cp:revision>10</cp:revision>
  <cp:lastPrinted>2018-06-04T15:44:00Z</cp:lastPrinted>
  <dcterms:created xsi:type="dcterms:W3CDTF">2019-03-18T12:57:00Z</dcterms:created>
  <dcterms:modified xsi:type="dcterms:W3CDTF">2019-03-18T15:38:00Z</dcterms:modified>
</cp:coreProperties>
</file>