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4DF05" w14:textId="77777777" w:rsidR="002A3173" w:rsidRPr="00AD0489" w:rsidRDefault="002A3173">
      <w:pPr>
        <w:widowControl w:val="0"/>
        <w:pBdr>
          <w:top w:val="nil"/>
          <w:left w:val="nil"/>
          <w:bottom w:val="nil"/>
          <w:right w:val="nil"/>
          <w:between w:val="nil"/>
        </w:pBdr>
      </w:pPr>
    </w:p>
    <w:p w14:paraId="7E4C8041" w14:textId="77777777" w:rsidR="002A3173" w:rsidRPr="00AD0489" w:rsidRDefault="004F353E">
      <w:pPr>
        <w:spacing w:line="360" w:lineRule="auto"/>
        <w:jc w:val="center"/>
        <w:rPr>
          <w:sz w:val="36"/>
          <w:szCs w:val="36"/>
        </w:rPr>
      </w:pPr>
      <w:r w:rsidRPr="00AD0489">
        <w:rPr>
          <w:sz w:val="36"/>
          <w:szCs w:val="36"/>
        </w:rPr>
        <w:t>Module: Problem Solving and Decision Making</w:t>
      </w:r>
    </w:p>
    <w:p w14:paraId="57E13BB7" w14:textId="77777777" w:rsidR="002A3173" w:rsidRPr="00AD0489" w:rsidRDefault="004F353E">
      <w:pPr>
        <w:spacing w:line="360" w:lineRule="auto"/>
        <w:jc w:val="center"/>
        <w:rPr>
          <w:sz w:val="36"/>
          <w:szCs w:val="36"/>
        </w:rPr>
      </w:pPr>
      <w:r w:rsidRPr="00AD0489">
        <w:rPr>
          <w:sz w:val="36"/>
          <w:szCs w:val="36"/>
        </w:rPr>
        <w:t>Module code: BMSW 4004</w:t>
      </w:r>
    </w:p>
    <w:p w14:paraId="76BCD04A" w14:textId="79071425" w:rsidR="002A3173" w:rsidRPr="00AD0489" w:rsidRDefault="004F353E">
      <w:pPr>
        <w:spacing w:line="360" w:lineRule="auto"/>
        <w:jc w:val="center"/>
        <w:rPr>
          <w:sz w:val="36"/>
          <w:szCs w:val="36"/>
        </w:rPr>
      </w:pPr>
      <w:r w:rsidRPr="00AD0489">
        <w:rPr>
          <w:sz w:val="36"/>
          <w:szCs w:val="36"/>
        </w:rPr>
        <w:t>Student Name</w:t>
      </w:r>
      <w:r w:rsidR="00DE0B74">
        <w:rPr>
          <w:sz w:val="36"/>
          <w:szCs w:val="36"/>
        </w:rPr>
        <w:t xml:space="preserve"> : Sorin Constantin Stoleru</w:t>
      </w:r>
    </w:p>
    <w:p w14:paraId="448FADE7" w14:textId="1577FEC5" w:rsidR="002A3173" w:rsidRPr="00AD0489" w:rsidRDefault="004F353E">
      <w:pPr>
        <w:spacing w:line="360" w:lineRule="auto"/>
        <w:jc w:val="center"/>
      </w:pPr>
      <w:r w:rsidRPr="00AD0489">
        <w:rPr>
          <w:sz w:val="36"/>
          <w:szCs w:val="36"/>
        </w:rPr>
        <w:t>Student ID:</w:t>
      </w:r>
      <w:r w:rsidRPr="00AD0489">
        <w:t xml:space="preserve"> </w:t>
      </w:r>
      <w:r w:rsidR="00DE0B74" w:rsidRPr="00DE0B74">
        <w:rPr>
          <w:sz w:val="32"/>
          <w:szCs w:val="32"/>
        </w:rPr>
        <w:t>2026787</w:t>
      </w:r>
      <w:r w:rsidRPr="00DE0B74">
        <w:rPr>
          <w:sz w:val="32"/>
          <w:szCs w:val="32"/>
        </w:rPr>
        <w:br w:type="page"/>
      </w:r>
    </w:p>
    <w:p w14:paraId="570F5D0B" w14:textId="77777777" w:rsidR="002A3173" w:rsidRPr="00AD0489" w:rsidRDefault="004F353E">
      <w:pPr>
        <w:keepNext/>
        <w:keepLines/>
        <w:pBdr>
          <w:top w:val="nil"/>
          <w:left w:val="nil"/>
          <w:bottom w:val="nil"/>
          <w:right w:val="nil"/>
          <w:between w:val="nil"/>
        </w:pBdr>
        <w:spacing w:before="480" w:line="360" w:lineRule="auto"/>
        <w:jc w:val="center"/>
        <w:rPr>
          <w:rFonts w:ascii="Calibri" w:eastAsia="Calibri" w:hAnsi="Calibri" w:cs="Calibri"/>
          <w:color w:val="366091"/>
          <w:sz w:val="28"/>
          <w:szCs w:val="28"/>
        </w:rPr>
      </w:pPr>
      <w:r w:rsidRPr="00AD0489">
        <w:rPr>
          <w:color w:val="000000"/>
          <w:sz w:val="28"/>
          <w:szCs w:val="28"/>
        </w:rPr>
        <w:lastRenderedPageBreak/>
        <w:t>Table of Contents</w:t>
      </w:r>
    </w:p>
    <w:bookmarkStart w:id="0" w:name="_heading=h.gjdgxs" w:colFirst="0" w:colLast="0"/>
    <w:bookmarkStart w:id="1" w:name="_heading=h.30j0zll" w:colFirst="0" w:colLast="0"/>
    <w:bookmarkEnd w:id="0"/>
    <w:bookmarkEnd w:id="1"/>
    <w:p w14:paraId="03715EF1" w14:textId="77777777" w:rsidR="00AD0489" w:rsidRPr="00DE0B74" w:rsidRDefault="00AD0489">
      <w:pPr>
        <w:pStyle w:val="TOC1"/>
        <w:tabs>
          <w:tab w:val="right" w:leader="dot" w:pos="9019"/>
        </w:tabs>
        <w:rPr>
          <w:rFonts w:asciiTheme="minorHAnsi" w:eastAsiaTheme="minorEastAsia" w:hAnsiTheme="minorHAnsi" w:cstheme="minorBidi"/>
          <w:noProof/>
          <w:sz w:val="24"/>
          <w:szCs w:val="24"/>
          <w:lang w:val="en-US" w:eastAsia="en-US"/>
        </w:rPr>
      </w:pPr>
      <w:r w:rsidRPr="00AD0489">
        <w:fldChar w:fldCharType="begin"/>
      </w:r>
      <w:r w:rsidRPr="00AD0489">
        <w:instrText xml:space="preserve"> TOC \o "1-3" \h \z \u </w:instrText>
      </w:r>
      <w:r w:rsidRPr="00AD0489">
        <w:fldChar w:fldCharType="separate"/>
      </w:r>
      <w:hyperlink w:anchor="_Toc86880527" w:history="1">
        <w:r w:rsidRPr="00DE0B74">
          <w:rPr>
            <w:rStyle w:val="Hyperlink"/>
            <w:noProof/>
            <w:sz w:val="24"/>
            <w:szCs w:val="24"/>
          </w:rPr>
          <w:t>Task 2</w:t>
        </w:r>
        <w:r w:rsidRPr="00DE0B74">
          <w:rPr>
            <w:noProof/>
            <w:webHidden/>
            <w:sz w:val="24"/>
            <w:szCs w:val="24"/>
          </w:rPr>
          <w:tab/>
        </w:r>
        <w:r w:rsidRPr="00DE0B74">
          <w:rPr>
            <w:noProof/>
            <w:webHidden/>
            <w:sz w:val="24"/>
            <w:szCs w:val="24"/>
          </w:rPr>
          <w:fldChar w:fldCharType="begin"/>
        </w:r>
        <w:r w:rsidRPr="00DE0B74">
          <w:rPr>
            <w:noProof/>
            <w:webHidden/>
            <w:sz w:val="24"/>
            <w:szCs w:val="24"/>
          </w:rPr>
          <w:instrText xml:space="preserve"> PAGEREF _Toc86880527 \h </w:instrText>
        </w:r>
        <w:r w:rsidRPr="00DE0B74">
          <w:rPr>
            <w:noProof/>
            <w:webHidden/>
            <w:sz w:val="24"/>
            <w:szCs w:val="24"/>
          </w:rPr>
        </w:r>
        <w:r w:rsidRPr="00DE0B74">
          <w:rPr>
            <w:noProof/>
            <w:webHidden/>
            <w:sz w:val="24"/>
            <w:szCs w:val="24"/>
          </w:rPr>
          <w:fldChar w:fldCharType="separate"/>
        </w:r>
        <w:r w:rsidRPr="00DE0B74">
          <w:rPr>
            <w:noProof/>
            <w:webHidden/>
            <w:sz w:val="24"/>
            <w:szCs w:val="24"/>
          </w:rPr>
          <w:t>2</w:t>
        </w:r>
        <w:r w:rsidRPr="00DE0B74">
          <w:rPr>
            <w:noProof/>
            <w:webHidden/>
            <w:sz w:val="24"/>
            <w:szCs w:val="24"/>
          </w:rPr>
          <w:fldChar w:fldCharType="end"/>
        </w:r>
      </w:hyperlink>
    </w:p>
    <w:p w14:paraId="2F540544" w14:textId="77777777" w:rsidR="00AD0489" w:rsidRPr="00DE0B74" w:rsidRDefault="00C714B6">
      <w:pPr>
        <w:pStyle w:val="TOC1"/>
        <w:tabs>
          <w:tab w:val="right" w:leader="dot" w:pos="9019"/>
        </w:tabs>
        <w:rPr>
          <w:rFonts w:asciiTheme="minorHAnsi" w:eastAsiaTheme="minorEastAsia" w:hAnsiTheme="minorHAnsi" w:cstheme="minorBidi"/>
          <w:noProof/>
          <w:sz w:val="24"/>
          <w:szCs w:val="24"/>
          <w:lang w:val="en-US" w:eastAsia="en-US"/>
        </w:rPr>
      </w:pPr>
      <w:hyperlink w:anchor="_Toc86880528" w:history="1">
        <w:r w:rsidR="00AD0489" w:rsidRPr="00DE0B74">
          <w:rPr>
            <w:rStyle w:val="Hyperlink"/>
            <w:noProof/>
            <w:sz w:val="24"/>
            <w:szCs w:val="24"/>
          </w:rPr>
          <w:t>Introduction</w:t>
        </w:r>
        <w:r w:rsidR="00AD0489" w:rsidRPr="00DE0B74">
          <w:rPr>
            <w:noProof/>
            <w:webHidden/>
            <w:sz w:val="24"/>
            <w:szCs w:val="24"/>
          </w:rPr>
          <w:tab/>
        </w:r>
        <w:r w:rsidR="00AD0489" w:rsidRPr="00DE0B74">
          <w:rPr>
            <w:noProof/>
            <w:webHidden/>
            <w:sz w:val="24"/>
            <w:szCs w:val="24"/>
          </w:rPr>
          <w:fldChar w:fldCharType="begin"/>
        </w:r>
        <w:r w:rsidR="00AD0489" w:rsidRPr="00DE0B74">
          <w:rPr>
            <w:noProof/>
            <w:webHidden/>
            <w:sz w:val="24"/>
            <w:szCs w:val="24"/>
          </w:rPr>
          <w:instrText xml:space="preserve"> PAGEREF _Toc86880528 \h </w:instrText>
        </w:r>
        <w:r w:rsidR="00AD0489" w:rsidRPr="00DE0B74">
          <w:rPr>
            <w:noProof/>
            <w:webHidden/>
            <w:sz w:val="24"/>
            <w:szCs w:val="24"/>
          </w:rPr>
        </w:r>
        <w:r w:rsidR="00AD0489" w:rsidRPr="00DE0B74">
          <w:rPr>
            <w:noProof/>
            <w:webHidden/>
            <w:sz w:val="24"/>
            <w:szCs w:val="24"/>
          </w:rPr>
          <w:fldChar w:fldCharType="separate"/>
        </w:r>
        <w:r w:rsidR="00AD0489" w:rsidRPr="00DE0B74">
          <w:rPr>
            <w:noProof/>
            <w:webHidden/>
            <w:sz w:val="24"/>
            <w:szCs w:val="24"/>
          </w:rPr>
          <w:t>2</w:t>
        </w:r>
        <w:r w:rsidR="00AD0489" w:rsidRPr="00DE0B74">
          <w:rPr>
            <w:noProof/>
            <w:webHidden/>
            <w:sz w:val="24"/>
            <w:szCs w:val="24"/>
          </w:rPr>
          <w:fldChar w:fldCharType="end"/>
        </w:r>
      </w:hyperlink>
    </w:p>
    <w:p w14:paraId="455AC0A5" w14:textId="77777777" w:rsidR="00AD0489" w:rsidRPr="00DE0B74" w:rsidRDefault="00C714B6">
      <w:pPr>
        <w:pStyle w:val="TOC1"/>
        <w:tabs>
          <w:tab w:val="right" w:leader="dot" w:pos="9019"/>
        </w:tabs>
        <w:rPr>
          <w:rFonts w:asciiTheme="minorHAnsi" w:eastAsiaTheme="minorEastAsia" w:hAnsiTheme="minorHAnsi" w:cstheme="minorBidi"/>
          <w:noProof/>
          <w:sz w:val="24"/>
          <w:szCs w:val="24"/>
          <w:lang w:val="en-US" w:eastAsia="en-US"/>
        </w:rPr>
      </w:pPr>
      <w:hyperlink w:anchor="_Toc86880529" w:history="1">
        <w:r w:rsidR="00AD0489" w:rsidRPr="00DE0B74">
          <w:rPr>
            <w:rStyle w:val="Hyperlink"/>
            <w:noProof/>
            <w:sz w:val="24"/>
            <w:szCs w:val="24"/>
          </w:rPr>
          <w:t>“Discussion on the nature and impact of the complex problem on employees and their organisations”</w:t>
        </w:r>
        <w:r w:rsidR="00AD0489" w:rsidRPr="00DE0B74">
          <w:rPr>
            <w:noProof/>
            <w:webHidden/>
            <w:sz w:val="24"/>
            <w:szCs w:val="24"/>
          </w:rPr>
          <w:tab/>
        </w:r>
        <w:r w:rsidR="00AD0489" w:rsidRPr="00DE0B74">
          <w:rPr>
            <w:noProof/>
            <w:webHidden/>
            <w:sz w:val="24"/>
            <w:szCs w:val="24"/>
          </w:rPr>
          <w:fldChar w:fldCharType="begin"/>
        </w:r>
        <w:r w:rsidR="00AD0489" w:rsidRPr="00DE0B74">
          <w:rPr>
            <w:noProof/>
            <w:webHidden/>
            <w:sz w:val="24"/>
            <w:szCs w:val="24"/>
          </w:rPr>
          <w:instrText xml:space="preserve"> PAGEREF _Toc86880529 \h </w:instrText>
        </w:r>
        <w:r w:rsidR="00AD0489" w:rsidRPr="00DE0B74">
          <w:rPr>
            <w:noProof/>
            <w:webHidden/>
            <w:sz w:val="24"/>
            <w:szCs w:val="24"/>
          </w:rPr>
        </w:r>
        <w:r w:rsidR="00AD0489" w:rsidRPr="00DE0B74">
          <w:rPr>
            <w:noProof/>
            <w:webHidden/>
            <w:sz w:val="24"/>
            <w:szCs w:val="24"/>
          </w:rPr>
          <w:fldChar w:fldCharType="separate"/>
        </w:r>
        <w:r w:rsidR="00AD0489" w:rsidRPr="00DE0B74">
          <w:rPr>
            <w:noProof/>
            <w:webHidden/>
            <w:sz w:val="24"/>
            <w:szCs w:val="24"/>
          </w:rPr>
          <w:t>2</w:t>
        </w:r>
        <w:r w:rsidR="00AD0489" w:rsidRPr="00DE0B74">
          <w:rPr>
            <w:noProof/>
            <w:webHidden/>
            <w:sz w:val="24"/>
            <w:szCs w:val="24"/>
          </w:rPr>
          <w:fldChar w:fldCharType="end"/>
        </w:r>
      </w:hyperlink>
    </w:p>
    <w:p w14:paraId="459D4399" w14:textId="77777777" w:rsidR="00AD0489" w:rsidRPr="00DE0B74" w:rsidRDefault="00C714B6">
      <w:pPr>
        <w:pStyle w:val="TOC1"/>
        <w:tabs>
          <w:tab w:val="right" w:leader="dot" w:pos="9019"/>
        </w:tabs>
        <w:rPr>
          <w:rFonts w:asciiTheme="minorHAnsi" w:eastAsiaTheme="minorEastAsia" w:hAnsiTheme="minorHAnsi" w:cstheme="minorBidi"/>
          <w:noProof/>
          <w:sz w:val="24"/>
          <w:szCs w:val="24"/>
          <w:lang w:val="en-US" w:eastAsia="en-US"/>
        </w:rPr>
      </w:pPr>
      <w:hyperlink w:anchor="_Toc86880530" w:history="1">
        <w:r w:rsidR="00AD0489" w:rsidRPr="00DE0B74">
          <w:rPr>
            <w:rStyle w:val="Hyperlink"/>
            <w:noProof/>
            <w:sz w:val="24"/>
            <w:szCs w:val="24"/>
          </w:rPr>
          <w:t>“A research-informed cause-and-effect analysis of the complex problem”</w:t>
        </w:r>
        <w:r w:rsidR="00AD0489" w:rsidRPr="00DE0B74">
          <w:rPr>
            <w:noProof/>
            <w:webHidden/>
            <w:sz w:val="24"/>
            <w:szCs w:val="24"/>
          </w:rPr>
          <w:tab/>
        </w:r>
        <w:r w:rsidR="00AD0489" w:rsidRPr="00DE0B74">
          <w:rPr>
            <w:noProof/>
            <w:webHidden/>
            <w:sz w:val="24"/>
            <w:szCs w:val="24"/>
          </w:rPr>
          <w:fldChar w:fldCharType="begin"/>
        </w:r>
        <w:r w:rsidR="00AD0489" w:rsidRPr="00DE0B74">
          <w:rPr>
            <w:noProof/>
            <w:webHidden/>
            <w:sz w:val="24"/>
            <w:szCs w:val="24"/>
          </w:rPr>
          <w:instrText xml:space="preserve"> PAGEREF _Toc86880530 \h </w:instrText>
        </w:r>
        <w:r w:rsidR="00AD0489" w:rsidRPr="00DE0B74">
          <w:rPr>
            <w:noProof/>
            <w:webHidden/>
            <w:sz w:val="24"/>
            <w:szCs w:val="24"/>
          </w:rPr>
        </w:r>
        <w:r w:rsidR="00AD0489" w:rsidRPr="00DE0B74">
          <w:rPr>
            <w:noProof/>
            <w:webHidden/>
            <w:sz w:val="24"/>
            <w:szCs w:val="24"/>
          </w:rPr>
          <w:fldChar w:fldCharType="separate"/>
        </w:r>
        <w:r w:rsidR="00AD0489" w:rsidRPr="00DE0B74">
          <w:rPr>
            <w:noProof/>
            <w:webHidden/>
            <w:sz w:val="24"/>
            <w:szCs w:val="24"/>
          </w:rPr>
          <w:t>3</w:t>
        </w:r>
        <w:r w:rsidR="00AD0489" w:rsidRPr="00DE0B74">
          <w:rPr>
            <w:noProof/>
            <w:webHidden/>
            <w:sz w:val="24"/>
            <w:szCs w:val="24"/>
          </w:rPr>
          <w:fldChar w:fldCharType="end"/>
        </w:r>
      </w:hyperlink>
    </w:p>
    <w:p w14:paraId="3D370D43" w14:textId="77777777" w:rsidR="00AD0489" w:rsidRPr="00DE0B74" w:rsidRDefault="00C714B6">
      <w:pPr>
        <w:pStyle w:val="TOC1"/>
        <w:tabs>
          <w:tab w:val="right" w:leader="dot" w:pos="9019"/>
        </w:tabs>
        <w:rPr>
          <w:rFonts w:asciiTheme="minorHAnsi" w:eastAsiaTheme="minorEastAsia" w:hAnsiTheme="minorHAnsi" w:cstheme="minorBidi"/>
          <w:noProof/>
          <w:sz w:val="24"/>
          <w:szCs w:val="24"/>
          <w:lang w:val="en-US" w:eastAsia="en-US"/>
        </w:rPr>
      </w:pPr>
      <w:hyperlink w:anchor="_Toc86880531" w:history="1">
        <w:r w:rsidR="00AD0489" w:rsidRPr="00DE0B74">
          <w:rPr>
            <w:rStyle w:val="Hyperlink"/>
            <w:noProof/>
            <w:sz w:val="24"/>
            <w:szCs w:val="24"/>
          </w:rPr>
          <w:t>“A PESTLE analysis of the macro-environmental factors contributing to the complex problem”</w:t>
        </w:r>
        <w:r w:rsidR="00AD0489" w:rsidRPr="00DE0B74">
          <w:rPr>
            <w:noProof/>
            <w:webHidden/>
            <w:sz w:val="24"/>
            <w:szCs w:val="24"/>
          </w:rPr>
          <w:tab/>
        </w:r>
        <w:r w:rsidR="00AD0489" w:rsidRPr="00DE0B74">
          <w:rPr>
            <w:noProof/>
            <w:webHidden/>
            <w:sz w:val="24"/>
            <w:szCs w:val="24"/>
          </w:rPr>
          <w:fldChar w:fldCharType="begin"/>
        </w:r>
        <w:r w:rsidR="00AD0489" w:rsidRPr="00DE0B74">
          <w:rPr>
            <w:noProof/>
            <w:webHidden/>
            <w:sz w:val="24"/>
            <w:szCs w:val="24"/>
          </w:rPr>
          <w:instrText xml:space="preserve"> PAGEREF _Toc86880531 \h </w:instrText>
        </w:r>
        <w:r w:rsidR="00AD0489" w:rsidRPr="00DE0B74">
          <w:rPr>
            <w:noProof/>
            <w:webHidden/>
            <w:sz w:val="24"/>
            <w:szCs w:val="24"/>
          </w:rPr>
        </w:r>
        <w:r w:rsidR="00AD0489" w:rsidRPr="00DE0B74">
          <w:rPr>
            <w:noProof/>
            <w:webHidden/>
            <w:sz w:val="24"/>
            <w:szCs w:val="24"/>
          </w:rPr>
          <w:fldChar w:fldCharType="separate"/>
        </w:r>
        <w:r w:rsidR="00AD0489" w:rsidRPr="00DE0B74">
          <w:rPr>
            <w:noProof/>
            <w:webHidden/>
            <w:sz w:val="24"/>
            <w:szCs w:val="24"/>
          </w:rPr>
          <w:t>3</w:t>
        </w:r>
        <w:r w:rsidR="00AD0489" w:rsidRPr="00DE0B74">
          <w:rPr>
            <w:noProof/>
            <w:webHidden/>
            <w:sz w:val="24"/>
            <w:szCs w:val="24"/>
          </w:rPr>
          <w:fldChar w:fldCharType="end"/>
        </w:r>
      </w:hyperlink>
    </w:p>
    <w:p w14:paraId="0404A487" w14:textId="77777777" w:rsidR="00AD0489" w:rsidRPr="00AD0489" w:rsidRDefault="00C714B6">
      <w:pPr>
        <w:pStyle w:val="TOC1"/>
        <w:tabs>
          <w:tab w:val="right" w:leader="dot" w:pos="9019"/>
        </w:tabs>
        <w:rPr>
          <w:rFonts w:asciiTheme="minorHAnsi" w:eastAsiaTheme="minorEastAsia" w:hAnsiTheme="minorHAnsi" w:cstheme="minorBidi"/>
          <w:noProof/>
          <w:lang w:val="en-US" w:eastAsia="en-US"/>
        </w:rPr>
      </w:pPr>
      <w:hyperlink w:anchor="_Toc86880532" w:history="1">
        <w:r w:rsidR="00AD0489" w:rsidRPr="00DE0B74">
          <w:rPr>
            <w:rStyle w:val="Hyperlink"/>
            <w:noProof/>
            <w:sz w:val="24"/>
            <w:szCs w:val="24"/>
          </w:rPr>
          <w:t>“Evaluation of alternative solutions to work-related stress with an aim of choosing the most appropriate solution among these alternatives”</w:t>
        </w:r>
        <w:r w:rsidR="00AD0489" w:rsidRPr="00DE0B74">
          <w:rPr>
            <w:noProof/>
            <w:webHidden/>
            <w:sz w:val="24"/>
            <w:szCs w:val="24"/>
          </w:rPr>
          <w:tab/>
        </w:r>
        <w:r w:rsidR="00AD0489" w:rsidRPr="00DE0B74">
          <w:rPr>
            <w:noProof/>
            <w:webHidden/>
            <w:sz w:val="24"/>
            <w:szCs w:val="24"/>
          </w:rPr>
          <w:fldChar w:fldCharType="begin"/>
        </w:r>
        <w:r w:rsidR="00AD0489" w:rsidRPr="00DE0B74">
          <w:rPr>
            <w:noProof/>
            <w:webHidden/>
            <w:sz w:val="24"/>
            <w:szCs w:val="24"/>
          </w:rPr>
          <w:instrText xml:space="preserve"> PAGEREF _Toc86880532 \h </w:instrText>
        </w:r>
        <w:r w:rsidR="00AD0489" w:rsidRPr="00DE0B74">
          <w:rPr>
            <w:noProof/>
            <w:webHidden/>
            <w:sz w:val="24"/>
            <w:szCs w:val="24"/>
          </w:rPr>
        </w:r>
        <w:r w:rsidR="00AD0489" w:rsidRPr="00DE0B74">
          <w:rPr>
            <w:noProof/>
            <w:webHidden/>
            <w:sz w:val="24"/>
            <w:szCs w:val="24"/>
          </w:rPr>
          <w:fldChar w:fldCharType="separate"/>
        </w:r>
        <w:r w:rsidR="00AD0489" w:rsidRPr="00DE0B74">
          <w:rPr>
            <w:noProof/>
            <w:webHidden/>
            <w:sz w:val="24"/>
            <w:szCs w:val="24"/>
          </w:rPr>
          <w:t>5</w:t>
        </w:r>
        <w:r w:rsidR="00AD0489" w:rsidRPr="00DE0B74">
          <w:rPr>
            <w:noProof/>
            <w:webHidden/>
            <w:sz w:val="24"/>
            <w:szCs w:val="24"/>
          </w:rPr>
          <w:fldChar w:fldCharType="end"/>
        </w:r>
      </w:hyperlink>
    </w:p>
    <w:p w14:paraId="412872B6" w14:textId="77777777" w:rsidR="00AD0489" w:rsidRPr="00AD0489" w:rsidRDefault="00C714B6">
      <w:pPr>
        <w:pStyle w:val="TOC1"/>
        <w:tabs>
          <w:tab w:val="right" w:leader="dot" w:pos="9019"/>
        </w:tabs>
        <w:rPr>
          <w:rFonts w:asciiTheme="minorHAnsi" w:eastAsiaTheme="minorEastAsia" w:hAnsiTheme="minorHAnsi" w:cstheme="minorBidi"/>
          <w:noProof/>
          <w:lang w:val="en-US" w:eastAsia="en-US"/>
        </w:rPr>
      </w:pPr>
      <w:hyperlink w:anchor="_Toc86880533" w:history="1">
        <w:r w:rsidR="00AD0489" w:rsidRPr="00AD0489">
          <w:rPr>
            <w:rStyle w:val="Hyperlink"/>
            <w:noProof/>
          </w:rPr>
          <w:t>“Plan to implement the decision for solving the problem”</w:t>
        </w:r>
        <w:r w:rsidR="00AD0489" w:rsidRPr="00AD0489">
          <w:rPr>
            <w:noProof/>
            <w:webHidden/>
          </w:rPr>
          <w:tab/>
        </w:r>
        <w:r w:rsidR="00AD0489" w:rsidRPr="00AD0489">
          <w:rPr>
            <w:noProof/>
            <w:webHidden/>
          </w:rPr>
          <w:fldChar w:fldCharType="begin"/>
        </w:r>
        <w:r w:rsidR="00AD0489" w:rsidRPr="00AD0489">
          <w:rPr>
            <w:noProof/>
            <w:webHidden/>
          </w:rPr>
          <w:instrText xml:space="preserve"> PAGEREF _Toc86880533 \h </w:instrText>
        </w:r>
        <w:r w:rsidR="00AD0489" w:rsidRPr="00AD0489">
          <w:rPr>
            <w:noProof/>
            <w:webHidden/>
          </w:rPr>
        </w:r>
        <w:r w:rsidR="00AD0489" w:rsidRPr="00AD0489">
          <w:rPr>
            <w:noProof/>
            <w:webHidden/>
          </w:rPr>
          <w:fldChar w:fldCharType="separate"/>
        </w:r>
        <w:r w:rsidR="00AD0489" w:rsidRPr="00AD0489">
          <w:rPr>
            <w:noProof/>
            <w:webHidden/>
          </w:rPr>
          <w:t>6</w:t>
        </w:r>
        <w:r w:rsidR="00AD0489" w:rsidRPr="00AD0489">
          <w:rPr>
            <w:noProof/>
            <w:webHidden/>
          </w:rPr>
          <w:fldChar w:fldCharType="end"/>
        </w:r>
      </w:hyperlink>
    </w:p>
    <w:p w14:paraId="47C57547" w14:textId="77777777" w:rsidR="00AD0489" w:rsidRPr="00AD0489" w:rsidRDefault="00C714B6">
      <w:pPr>
        <w:pStyle w:val="TOC1"/>
        <w:tabs>
          <w:tab w:val="right" w:leader="dot" w:pos="9019"/>
        </w:tabs>
        <w:rPr>
          <w:rFonts w:asciiTheme="minorHAnsi" w:eastAsiaTheme="minorEastAsia" w:hAnsiTheme="minorHAnsi" w:cstheme="minorBidi"/>
          <w:noProof/>
          <w:lang w:val="en-US" w:eastAsia="en-US"/>
        </w:rPr>
      </w:pPr>
      <w:hyperlink w:anchor="_Toc86880534" w:history="1">
        <w:r w:rsidR="00AD0489" w:rsidRPr="00AD0489">
          <w:rPr>
            <w:rStyle w:val="Hyperlink"/>
            <w:noProof/>
          </w:rPr>
          <w:t>Conclusion</w:t>
        </w:r>
        <w:r w:rsidR="00AD0489" w:rsidRPr="00AD0489">
          <w:rPr>
            <w:noProof/>
            <w:webHidden/>
          </w:rPr>
          <w:tab/>
        </w:r>
        <w:r w:rsidR="00AD0489" w:rsidRPr="00AD0489">
          <w:rPr>
            <w:noProof/>
            <w:webHidden/>
          </w:rPr>
          <w:fldChar w:fldCharType="begin"/>
        </w:r>
        <w:r w:rsidR="00AD0489" w:rsidRPr="00AD0489">
          <w:rPr>
            <w:noProof/>
            <w:webHidden/>
          </w:rPr>
          <w:instrText xml:space="preserve"> PAGEREF _Toc86880534 \h </w:instrText>
        </w:r>
        <w:r w:rsidR="00AD0489" w:rsidRPr="00AD0489">
          <w:rPr>
            <w:noProof/>
            <w:webHidden/>
          </w:rPr>
        </w:r>
        <w:r w:rsidR="00AD0489" w:rsidRPr="00AD0489">
          <w:rPr>
            <w:noProof/>
            <w:webHidden/>
          </w:rPr>
          <w:fldChar w:fldCharType="separate"/>
        </w:r>
        <w:r w:rsidR="00AD0489" w:rsidRPr="00AD0489">
          <w:rPr>
            <w:noProof/>
            <w:webHidden/>
          </w:rPr>
          <w:t>6</w:t>
        </w:r>
        <w:r w:rsidR="00AD0489" w:rsidRPr="00AD0489">
          <w:rPr>
            <w:noProof/>
            <w:webHidden/>
          </w:rPr>
          <w:fldChar w:fldCharType="end"/>
        </w:r>
      </w:hyperlink>
    </w:p>
    <w:p w14:paraId="7D30F15E" w14:textId="77777777" w:rsidR="00AD0489" w:rsidRPr="00AD0489" w:rsidRDefault="00C714B6">
      <w:pPr>
        <w:pStyle w:val="TOC1"/>
        <w:tabs>
          <w:tab w:val="right" w:leader="dot" w:pos="9019"/>
        </w:tabs>
        <w:rPr>
          <w:rFonts w:asciiTheme="minorHAnsi" w:eastAsiaTheme="minorEastAsia" w:hAnsiTheme="minorHAnsi" w:cstheme="minorBidi"/>
          <w:noProof/>
          <w:lang w:val="en-US" w:eastAsia="en-US"/>
        </w:rPr>
      </w:pPr>
      <w:hyperlink w:anchor="_Toc86880535" w:history="1">
        <w:r w:rsidR="00AD0489" w:rsidRPr="00AD0489">
          <w:rPr>
            <w:rStyle w:val="Hyperlink"/>
            <w:noProof/>
          </w:rPr>
          <w:t>Reference</w:t>
        </w:r>
        <w:r w:rsidR="00AD0489" w:rsidRPr="00AD0489">
          <w:rPr>
            <w:noProof/>
            <w:webHidden/>
          </w:rPr>
          <w:tab/>
        </w:r>
        <w:r w:rsidR="00AD0489" w:rsidRPr="00AD0489">
          <w:rPr>
            <w:noProof/>
            <w:webHidden/>
          </w:rPr>
          <w:fldChar w:fldCharType="begin"/>
        </w:r>
        <w:r w:rsidR="00AD0489" w:rsidRPr="00AD0489">
          <w:rPr>
            <w:noProof/>
            <w:webHidden/>
          </w:rPr>
          <w:instrText xml:space="preserve"> PAGEREF _Toc86880535 \h </w:instrText>
        </w:r>
        <w:r w:rsidR="00AD0489" w:rsidRPr="00AD0489">
          <w:rPr>
            <w:noProof/>
            <w:webHidden/>
          </w:rPr>
        </w:r>
        <w:r w:rsidR="00AD0489" w:rsidRPr="00AD0489">
          <w:rPr>
            <w:noProof/>
            <w:webHidden/>
          </w:rPr>
          <w:fldChar w:fldCharType="separate"/>
        </w:r>
        <w:r w:rsidR="00AD0489" w:rsidRPr="00AD0489">
          <w:rPr>
            <w:noProof/>
            <w:webHidden/>
          </w:rPr>
          <w:t>8</w:t>
        </w:r>
        <w:r w:rsidR="00AD0489" w:rsidRPr="00AD0489">
          <w:rPr>
            <w:noProof/>
            <w:webHidden/>
          </w:rPr>
          <w:fldChar w:fldCharType="end"/>
        </w:r>
      </w:hyperlink>
    </w:p>
    <w:p w14:paraId="59A8956A" w14:textId="77777777" w:rsidR="00AD0489" w:rsidRPr="00AD0489" w:rsidRDefault="00AD0489">
      <w:pPr>
        <w:pStyle w:val="Heading1"/>
        <w:rPr>
          <w:b w:val="0"/>
        </w:rPr>
      </w:pPr>
      <w:r w:rsidRPr="00AD0489">
        <w:rPr>
          <w:b w:val="0"/>
        </w:rPr>
        <w:fldChar w:fldCharType="end"/>
      </w:r>
      <w:bookmarkStart w:id="2" w:name="_Toc86880527"/>
    </w:p>
    <w:p w14:paraId="3378DD7F" w14:textId="77777777" w:rsidR="00AD0489" w:rsidRPr="00AD0489" w:rsidRDefault="00AD0489">
      <w:pPr>
        <w:rPr>
          <w:sz w:val="32"/>
          <w:szCs w:val="40"/>
        </w:rPr>
      </w:pPr>
      <w:r w:rsidRPr="00AD0489">
        <w:br w:type="page"/>
      </w:r>
    </w:p>
    <w:p w14:paraId="3ED630BF" w14:textId="77777777" w:rsidR="002A3173" w:rsidRPr="00AD0489" w:rsidRDefault="004F353E">
      <w:pPr>
        <w:pStyle w:val="Heading1"/>
        <w:rPr>
          <w:b w:val="0"/>
        </w:rPr>
      </w:pPr>
      <w:r w:rsidRPr="00AD0489">
        <w:rPr>
          <w:b w:val="0"/>
        </w:rPr>
        <w:lastRenderedPageBreak/>
        <w:t>Task 2</w:t>
      </w:r>
      <w:bookmarkEnd w:id="2"/>
      <w:r w:rsidRPr="00AD0489">
        <w:rPr>
          <w:b w:val="0"/>
        </w:rPr>
        <w:t xml:space="preserve"> </w:t>
      </w:r>
    </w:p>
    <w:p w14:paraId="3A18E089" w14:textId="77777777" w:rsidR="002A3173" w:rsidRPr="00AD0489" w:rsidRDefault="004F353E">
      <w:pPr>
        <w:pStyle w:val="Heading1"/>
        <w:rPr>
          <w:b w:val="0"/>
        </w:rPr>
      </w:pPr>
      <w:bookmarkStart w:id="3" w:name="_heading=h.1fob9te" w:colFirst="0" w:colLast="0"/>
      <w:bookmarkStart w:id="4" w:name="_Toc86880528"/>
      <w:bookmarkEnd w:id="3"/>
      <w:r w:rsidRPr="00AD0489">
        <w:rPr>
          <w:b w:val="0"/>
        </w:rPr>
        <w:t>Introduction</w:t>
      </w:r>
      <w:bookmarkEnd w:id="4"/>
    </w:p>
    <w:p w14:paraId="676AB6BE"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The workers in the United Kingdom are considered to be more stressed in comparison to the other countries of the European Union (British Social Attitude, 2021). The report will be regarding the presentation demonstrating the same and an attempt to discuss the complex problem in a coherent manner. The report will also demonstrate the </w:t>
      </w:r>
      <w:proofErr w:type="gramStart"/>
      <w:r w:rsidRPr="00DE0B74">
        <w:rPr>
          <w:color w:val="000000"/>
          <w:sz w:val="24"/>
          <w:szCs w:val="24"/>
        </w:rPr>
        <w:t>cause and effect</w:t>
      </w:r>
      <w:proofErr w:type="gramEnd"/>
      <w:r w:rsidRPr="00DE0B74">
        <w:rPr>
          <w:color w:val="000000"/>
          <w:sz w:val="24"/>
          <w:szCs w:val="24"/>
        </w:rPr>
        <w:t xml:space="preserve"> analysis along with PESTLE analysis in order to have a view on the external factors which are contributing to the problem. </w:t>
      </w:r>
      <w:r w:rsidRPr="00DE0B74">
        <w:rPr>
          <w:sz w:val="24"/>
          <w:szCs w:val="24"/>
        </w:rPr>
        <w:t xml:space="preserve">The required resolution </w:t>
      </w:r>
      <w:r w:rsidRPr="00DE0B74">
        <w:rPr>
          <w:color w:val="000000"/>
          <w:sz w:val="24"/>
          <w:szCs w:val="24"/>
        </w:rPr>
        <w:t xml:space="preserve">will </w:t>
      </w:r>
      <w:r w:rsidRPr="00DE0B74">
        <w:rPr>
          <w:sz w:val="24"/>
          <w:szCs w:val="24"/>
        </w:rPr>
        <w:t xml:space="preserve">be suggested along with the </w:t>
      </w:r>
      <w:r w:rsidRPr="00DE0B74">
        <w:rPr>
          <w:color w:val="000000"/>
          <w:sz w:val="24"/>
          <w:szCs w:val="24"/>
        </w:rPr>
        <w:t>establishment of models like GRID as well as PMI analysis</w:t>
      </w:r>
      <w:r w:rsidRPr="00DE0B74">
        <w:rPr>
          <w:sz w:val="24"/>
          <w:szCs w:val="24"/>
        </w:rPr>
        <w:t>,</w:t>
      </w:r>
      <w:r w:rsidRPr="00DE0B74">
        <w:rPr>
          <w:color w:val="000000"/>
          <w:sz w:val="24"/>
          <w:szCs w:val="24"/>
        </w:rPr>
        <w:t xml:space="preserve"> </w:t>
      </w:r>
      <w:r w:rsidRPr="00DE0B74">
        <w:rPr>
          <w:sz w:val="24"/>
          <w:szCs w:val="24"/>
        </w:rPr>
        <w:t>and the best alternative</w:t>
      </w:r>
      <w:r w:rsidRPr="00DE0B74">
        <w:rPr>
          <w:color w:val="000000"/>
          <w:sz w:val="24"/>
          <w:szCs w:val="24"/>
        </w:rPr>
        <w:t xml:space="preserve"> will be selected. </w:t>
      </w:r>
      <w:r w:rsidR="0022306C" w:rsidRPr="00DE0B74">
        <w:rPr>
          <w:sz w:val="24"/>
          <w:szCs w:val="24"/>
        </w:rPr>
        <w:t>The</w:t>
      </w:r>
      <w:r w:rsidRPr="00DE0B74">
        <w:rPr>
          <w:sz w:val="24"/>
          <w:szCs w:val="24"/>
        </w:rPr>
        <w:t xml:space="preserve"> credibility of the </w:t>
      </w:r>
      <w:r w:rsidRPr="00DE0B74">
        <w:rPr>
          <w:color w:val="000000"/>
          <w:sz w:val="24"/>
          <w:szCs w:val="24"/>
        </w:rPr>
        <w:t xml:space="preserve">report and presentation </w:t>
      </w:r>
      <w:r w:rsidRPr="00DE0B74">
        <w:rPr>
          <w:sz w:val="24"/>
          <w:szCs w:val="24"/>
        </w:rPr>
        <w:t xml:space="preserve">is </w:t>
      </w:r>
      <w:r w:rsidRPr="00DE0B74">
        <w:rPr>
          <w:color w:val="000000"/>
          <w:sz w:val="24"/>
          <w:szCs w:val="24"/>
        </w:rPr>
        <w:t>improved with the addition of particular statistica</w:t>
      </w:r>
      <w:r w:rsidRPr="00DE0B74">
        <w:rPr>
          <w:sz w:val="24"/>
          <w:szCs w:val="24"/>
        </w:rPr>
        <w:t>l information</w:t>
      </w:r>
      <w:r w:rsidRPr="00DE0B74">
        <w:rPr>
          <w:color w:val="000000"/>
          <w:sz w:val="24"/>
          <w:szCs w:val="24"/>
        </w:rPr>
        <w:t xml:space="preserve"> to highlight the information.</w:t>
      </w:r>
    </w:p>
    <w:p w14:paraId="03F1821A" w14:textId="77777777" w:rsidR="002A3173" w:rsidRPr="00DE0B74" w:rsidRDefault="004F353E" w:rsidP="00DE0B74">
      <w:pPr>
        <w:pStyle w:val="Heading1"/>
        <w:rPr>
          <w:b w:val="0"/>
          <w:sz w:val="24"/>
          <w:szCs w:val="24"/>
        </w:rPr>
      </w:pPr>
      <w:bookmarkStart w:id="5" w:name="_heading=h.3znysh7" w:colFirst="0" w:colLast="0"/>
      <w:bookmarkStart w:id="6" w:name="_Toc86880529"/>
      <w:bookmarkEnd w:id="5"/>
      <w:r w:rsidRPr="00DE0B74">
        <w:rPr>
          <w:b w:val="0"/>
          <w:sz w:val="24"/>
          <w:szCs w:val="24"/>
        </w:rPr>
        <w:t>“Discussion on the nature and impact of the complex problem on employees and their organisations”</w:t>
      </w:r>
      <w:bookmarkEnd w:id="6"/>
    </w:p>
    <w:p w14:paraId="6318C236"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The issue of work-related stress is quite complex in nature since it varies from person to person (</w:t>
      </w:r>
      <w:proofErr w:type="spellStart"/>
      <w:r w:rsidRPr="00DE0B74">
        <w:rPr>
          <w:color w:val="000000"/>
          <w:sz w:val="24"/>
          <w:szCs w:val="24"/>
        </w:rPr>
        <w:t>Kirchberger</w:t>
      </w:r>
      <w:proofErr w:type="spellEnd"/>
      <w:r w:rsidRPr="00DE0B74">
        <w:rPr>
          <w:color w:val="000000"/>
          <w:sz w:val="24"/>
          <w:szCs w:val="24"/>
        </w:rPr>
        <w:t xml:space="preserve"> et al., 2020). This has been the case in the United Kingdom as it has been found out by a survey that almost one-fourth of the respondents have confirmed the same. While some of the employees reported a complex problem of work-related stress owing to work-related politics. In a survey of the United </w:t>
      </w:r>
      <w:proofErr w:type="gramStart"/>
      <w:r w:rsidRPr="00DE0B74">
        <w:rPr>
          <w:color w:val="000000"/>
          <w:sz w:val="24"/>
          <w:szCs w:val="24"/>
        </w:rPr>
        <w:t>Kingdom</w:t>
      </w:r>
      <w:proofErr w:type="gramEnd"/>
      <w:r w:rsidRPr="00DE0B74">
        <w:rPr>
          <w:color w:val="000000"/>
          <w:sz w:val="24"/>
          <w:szCs w:val="24"/>
        </w:rPr>
        <w:t xml:space="preserve"> it was found out that 2020 saw a rise in the stress related absenteeism as compared to 2019. Some reason for the complex problem of work-related stress was due to the pressure on their own work performance which had caused stress to almost 30% of men and women (British social Attitude, 2020).</w:t>
      </w:r>
    </w:p>
    <w:p w14:paraId="47DF763F"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Such issues can be dangerous to the performance of the individual employee as well as can affect the overall efficiency of the organisation. The best example for this can be the department who were engaged in customer service, this was because the employees have great exposure with the customers who are angry and do not treat the employees right.</w:t>
      </w:r>
    </w:p>
    <w:p w14:paraId="62C8268D"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Moreover, the economic strike suffered by the United Kingdom had consequences of laying off a lot of staff and those who continued working had to see a great reduction </w:t>
      </w:r>
      <w:r w:rsidRPr="00DE0B74">
        <w:rPr>
          <w:color w:val="000000"/>
          <w:sz w:val="24"/>
          <w:szCs w:val="24"/>
        </w:rPr>
        <w:lastRenderedPageBreak/>
        <w:t>in their salary. This had a great impact on the overall mental stability of the individuals and resulted in negative results of the various sectors (Adams-</w:t>
      </w:r>
      <w:proofErr w:type="spellStart"/>
      <w:r w:rsidRPr="00DE0B74">
        <w:rPr>
          <w:color w:val="000000"/>
          <w:sz w:val="24"/>
          <w:szCs w:val="24"/>
        </w:rPr>
        <w:t>Prassl</w:t>
      </w:r>
      <w:proofErr w:type="spellEnd"/>
      <w:r w:rsidRPr="00DE0B74">
        <w:rPr>
          <w:color w:val="000000"/>
          <w:sz w:val="24"/>
          <w:szCs w:val="24"/>
        </w:rPr>
        <w:t xml:space="preserve"> et al., 2020). </w:t>
      </w:r>
    </w:p>
    <w:p w14:paraId="337BDCFE" w14:textId="77777777" w:rsidR="002A3173" w:rsidRPr="00DE0B74" w:rsidRDefault="004F353E" w:rsidP="00DE0B74">
      <w:pPr>
        <w:pStyle w:val="Heading1"/>
        <w:rPr>
          <w:b w:val="0"/>
          <w:sz w:val="24"/>
          <w:szCs w:val="24"/>
        </w:rPr>
      </w:pPr>
      <w:bookmarkStart w:id="7" w:name="_heading=h.2et92p0" w:colFirst="0" w:colLast="0"/>
      <w:bookmarkStart w:id="8" w:name="_Toc86880530"/>
      <w:bookmarkEnd w:id="7"/>
      <w:r w:rsidRPr="00DE0B74">
        <w:rPr>
          <w:b w:val="0"/>
          <w:sz w:val="24"/>
          <w:szCs w:val="24"/>
        </w:rPr>
        <w:t>“A research-informed cause-and-effect analysis of the complex problem”</w:t>
      </w:r>
      <w:bookmarkEnd w:id="8"/>
    </w:p>
    <w:p w14:paraId="31D9DA16"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The information in the survey in the British Social Attitude has demonstrated that the majority of workers in different companies in the United Kingdom were reported to be unhappy regarding their jobs. In the recent survey it was further disclosed that nearly half of the employees operating in different sectors in the United Kingdom are searching for the opportunity to switch their jobs (Kitching, 2018). These aspects were more </w:t>
      </w:r>
      <w:proofErr w:type="spellStart"/>
      <w:r w:rsidRPr="00DE0B74">
        <w:rPr>
          <w:color w:val="000000"/>
          <w:sz w:val="24"/>
          <w:szCs w:val="24"/>
        </w:rPr>
        <w:t>fueled</w:t>
      </w:r>
      <w:proofErr w:type="spellEnd"/>
      <w:r w:rsidRPr="00DE0B74">
        <w:rPr>
          <w:color w:val="000000"/>
          <w:sz w:val="24"/>
          <w:szCs w:val="24"/>
        </w:rPr>
        <w:t xml:space="preserve"> by the emergence of Covid-19 pandemic which has worsened the situation and has increased the problem like stress on work. </w:t>
      </w:r>
    </w:p>
    <w:p w14:paraId="0D90415B"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The </w:t>
      </w:r>
      <w:proofErr w:type="gramStart"/>
      <w:r w:rsidRPr="00DE0B74">
        <w:rPr>
          <w:color w:val="000000"/>
          <w:sz w:val="24"/>
          <w:szCs w:val="24"/>
        </w:rPr>
        <w:t>cause and effect</w:t>
      </w:r>
      <w:proofErr w:type="gramEnd"/>
      <w:r w:rsidRPr="00DE0B74">
        <w:rPr>
          <w:color w:val="000000"/>
          <w:sz w:val="24"/>
          <w:szCs w:val="24"/>
        </w:rPr>
        <w:t xml:space="preserve"> analysis with the help of Fishbone diagram has disclosed that the downfall in the economic aspect of the United Kingdom was one of the major reasons behind the work-related stress (Gordon-Nesbitt and Howarth, 2020). This was further prominent due to political tension related to Brexit, such factors resulted in the organisation to cut the pays as well as lay off a lot of staff. The workers were not given the flexibility of working hours due to challenging circumstances has led to reduction in the aspect of job satisfaction.</w:t>
      </w:r>
    </w:p>
    <w:p w14:paraId="7227FED9" w14:textId="77777777" w:rsidR="002A3173" w:rsidRPr="00DE0B74" w:rsidRDefault="004F353E" w:rsidP="00DE0B74">
      <w:pPr>
        <w:pStyle w:val="Heading1"/>
        <w:rPr>
          <w:b w:val="0"/>
          <w:sz w:val="24"/>
          <w:szCs w:val="24"/>
        </w:rPr>
      </w:pPr>
      <w:bookmarkStart w:id="9" w:name="_heading=h.tyjcwt" w:colFirst="0" w:colLast="0"/>
      <w:bookmarkStart w:id="10" w:name="_Toc86880531"/>
      <w:bookmarkEnd w:id="9"/>
      <w:r w:rsidRPr="00DE0B74">
        <w:rPr>
          <w:b w:val="0"/>
          <w:sz w:val="24"/>
          <w:szCs w:val="24"/>
        </w:rPr>
        <w:t>“A PESTLE analysis of the macro-environmental factors contributing to the complex problem”</w:t>
      </w:r>
      <w:bookmarkEnd w:id="10"/>
    </w:p>
    <w:p w14:paraId="0368ACEB"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Political factors: The United Kingdom usually is reflected by stable political conditions (Huddy et al., 2018). However, after the introduction of Brexit in the country, there have been some issues aroused mainly because of some alteration in the business norms. Even though there have not been many changes in the new business tariffs that need to be paid for the cross-border transaction, the strike is mainly due to other significant issues. This is according </w:t>
      </w:r>
      <w:r w:rsidRPr="00DE0B74">
        <w:rPr>
          <w:sz w:val="24"/>
          <w:szCs w:val="24"/>
        </w:rPr>
        <w:t xml:space="preserve">to the notion that the UK Government has put limitations </w:t>
      </w:r>
      <w:r w:rsidRPr="00DE0B74">
        <w:rPr>
          <w:color w:val="000000"/>
          <w:sz w:val="24"/>
          <w:szCs w:val="24"/>
        </w:rPr>
        <w:t xml:space="preserve">on the cross-border travelling as well as revealing of new factors established on the merit aspect which is the workers will have to be qualified enough to gain the visas travelling into the United Kingdom from outside (Wheatley, 2021). This has imposed several travelling challenges and the result was laying off of the </w:t>
      </w:r>
      <w:r w:rsidRPr="00DE0B74">
        <w:rPr>
          <w:color w:val="000000"/>
          <w:sz w:val="24"/>
          <w:szCs w:val="24"/>
        </w:rPr>
        <w:lastRenderedPageBreak/>
        <w:t xml:space="preserve">staff who were unskilled. Hence </w:t>
      </w:r>
      <w:r w:rsidRPr="00DE0B74">
        <w:rPr>
          <w:sz w:val="24"/>
          <w:szCs w:val="24"/>
        </w:rPr>
        <w:t>Brexit</w:t>
      </w:r>
      <w:r w:rsidRPr="00DE0B74">
        <w:rPr>
          <w:color w:val="000000"/>
          <w:sz w:val="24"/>
          <w:szCs w:val="24"/>
        </w:rPr>
        <w:t xml:space="preserve"> has a high impact on the </w:t>
      </w:r>
      <w:r w:rsidRPr="00DE0B74">
        <w:rPr>
          <w:sz w:val="24"/>
          <w:szCs w:val="24"/>
        </w:rPr>
        <w:t xml:space="preserve">prevalence of </w:t>
      </w:r>
      <w:r w:rsidRPr="00DE0B74">
        <w:rPr>
          <w:color w:val="000000"/>
          <w:sz w:val="24"/>
          <w:szCs w:val="24"/>
        </w:rPr>
        <w:t xml:space="preserve">work-related stress </w:t>
      </w:r>
      <w:r w:rsidRPr="00DE0B74">
        <w:rPr>
          <w:sz w:val="24"/>
          <w:szCs w:val="24"/>
        </w:rPr>
        <w:t xml:space="preserve">within </w:t>
      </w:r>
      <w:r w:rsidRPr="00DE0B74">
        <w:rPr>
          <w:color w:val="000000"/>
          <w:sz w:val="24"/>
          <w:szCs w:val="24"/>
        </w:rPr>
        <w:t>people of the UK.</w:t>
      </w:r>
    </w:p>
    <w:p w14:paraId="61BE5E01"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Economic Factors: The Gross Domestic Product (GDP) of the United Kingdom majorly accounted for 2800 billion </w:t>
      </w:r>
      <w:proofErr w:type="gramStart"/>
      <w:r w:rsidRPr="00DE0B74">
        <w:rPr>
          <w:color w:val="000000"/>
          <w:sz w:val="24"/>
          <w:szCs w:val="24"/>
        </w:rPr>
        <w:t>dollar</w:t>
      </w:r>
      <w:proofErr w:type="gramEnd"/>
      <w:r w:rsidRPr="00DE0B74">
        <w:rPr>
          <w:color w:val="000000"/>
          <w:sz w:val="24"/>
          <w:szCs w:val="24"/>
        </w:rPr>
        <w:t xml:space="preserve"> (US) as well as the inflation rate is also nearly about 2% (</w:t>
      </w:r>
      <w:proofErr w:type="spellStart"/>
      <w:r w:rsidRPr="00DE0B74">
        <w:rPr>
          <w:color w:val="000000"/>
          <w:sz w:val="24"/>
          <w:szCs w:val="24"/>
        </w:rPr>
        <w:t>Huria</w:t>
      </w:r>
      <w:proofErr w:type="spellEnd"/>
      <w:r w:rsidRPr="00DE0B74">
        <w:rPr>
          <w:color w:val="000000"/>
          <w:sz w:val="24"/>
          <w:szCs w:val="24"/>
        </w:rPr>
        <w:t xml:space="preserve">, 2019). This is the reason for the United Kingdom to be one of the strongest nations related to economic factors. However, the current pandemic led by Covid-19 has resulted in 13 percent downfall of the major economic activities of the country. This was majorly due to the </w:t>
      </w:r>
      <w:proofErr w:type="gramStart"/>
      <w:r w:rsidRPr="00DE0B74">
        <w:rPr>
          <w:color w:val="000000"/>
          <w:sz w:val="24"/>
          <w:szCs w:val="24"/>
        </w:rPr>
        <w:t>lockdown</w:t>
      </w:r>
      <w:proofErr w:type="gramEnd"/>
      <w:r w:rsidRPr="00DE0B74">
        <w:rPr>
          <w:color w:val="000000"/>
          <w:sz w:val="24"/>
          <w:szCs w:val="24"/>
        </w:rPr>
        <w:t xml:space="preserve"> which was initiated by the UK government, this has also resulted in the closing of  a lot of organisations. Majority of the staff were laid down due to this factor resulting in the pressure of work among the existing workers and eventually resulting in work-related stress (Sinclair et al., 2020).  </w:t>
      </w:r>
    </w:p>
    <w:p w14:paraId="5F2933C3"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Social Factors: </w:t>
      </w:r>
      <w:r w:rsidR="0022306C" w:rsidRPr="00DE0B74">
        <w:rPr>
          <w:sz w:val="24"/>
          <w:szCs w:val="24"/>
        </w:rPr>
        <w:t xml:space="preserve">the </w:t>
      </w:r>
      <w:r w:rsidR="0022306C" w:rsidRPr="00DE0B74">
        <w:rPr>
          <w:color w:val="000000"/>
          <w:sz w:val="24"/>
          <w:szCs w:val="24"/>
        </w:rPr>
        <w:t>mentioned economic factors imply</w:t>
      </w:r>
      <w:r w:rsidRPr="00DE0B74">
        <w:rPr>
          <w:color w:val="000000"/>
          <w:sz w:val="24"/>
          <w:szCs w:val="24"/>
        </w:rPr>
        <w:t xml:space="preserve"> that a lot of the </w:t>
      </w:r>
      <w:r w:rsidRPr="00DE0B74">
        <w:rPr>
          <w:sz w:val="24"/>
          <w:szCs w:val="24"/>
        </w:rPr>
        <w:t>citizens i</w:t>
      </w:r>
      <w:r w:rsidRPr="00DE0B74">
        <w:rPr>
          <w:color w:val="000000"/>
          <w:sz w:val="24"/>
          <w:szCs w:val="24"/>
        </w:rPr>
        <w:t xml:space="preserve">n the UK </w:t>
      </w:r>
      <w:r w:rsidRPr="00DE0B74">
        <w:rPr>
          <w:sz w:val="24"/>
          <w:szCs w:val="24"/>
        </w:rPr>
        <w:t>are earning</w:t>
      </w:r>
      <w:r w:rsidRPr="00DE0B74">
        <w:rPr>
          <w:color w:val="000000"/>
          <w:sz w:val="24"/>
          <w:szCs w:val="24"/>
        </w:rPr>
        <w:t>, moreover the organisation needs to pay heed to the fact of keeping the worker stress free. One of the aspects which result in work related stress is socio-cultural belief of the organisation (</w:t>
      </w:r>
      <w:proofErr w:type="spellStart"/>
      <w:r w:rsidRPr="00DE0B74">
        <w:rPr>
          <w:color w:val="000000"/>
          <w:sz w:val="24"/>
          <w:szCs w:val="24"/>
        </w:rPr>
        <w:t>Baeza</w:t>
      </w:r>
      <w:proofErr w:type="spellEnd"/>
      <w:r w:rsidRPr="00DE0B74">
        <w:rPr>
          <w:color w:val="000000"/>
          <w:sz w:val="24"/>
          <w:szCs w:val="24"/>
        </w:rPr>
        <w:t xml:space="preserve"> et al., 2018). Diversity and inclusion play a great part in the mental stability of the worker and cause work-related stress. An organisation with rigid diversity policy and </w:t>
      </w:r>
      <w:proofErr w:type="spellStart"/>
      <w:r w:rsidRPr="00DE0B74">
        <w:rPr>
          <w:color w:val="000000"/>
          <w:sz w:val="24"/>
          <w:szCs w:val="24"/>
        </w:rPr>
        <w:t>non inclusive</w:t>
      </w:r>
      <w:proofErr w:type="spellEnd"/>
      <w:r w:rsidRPr="00DE0B74">
        <w:rPr>
          <w:color w:val="000000"/>
          <w:sz w:val="24"/>
          <w:szCs w:val="24"/>
        </w:rPr>
        <w:t xml:space="preserve"> behaviour has high chances of labour turnover.  Most of the </w:t>
      </w:r>
      <w:r w:rsidR="0022306C" w:rsidRPr="00DE0B74">
        <w:rPr>
          <w:color w:val="000000"/>
          <w:sz w:val="24"/>
          <w:szCs w:val="24"/>
        </w:rPr>
        <w:t>organisation fails</w:t>
      </w:r>
      <w:r w:rsidRPr="00DE0B74">
        <w:rPr>
          <w:color w:val="000000"/>
          <w:sz w:val="24"/>
          <w:szCs w:val="24"/>
        </w:rPr>
        <w:t xml:space="preserve"> to understand this and </w:t>
      </w:r>
      <w:proofErr w:type="gramStart"/>
      <w:r w:rsidRPr="00DE0B74">
        <w:rPr>
          <w:color w:val="000000"/>
          <w:sz w:val="24"/>
          <w:szCs w:val="24"/>
        </w:rPr>
        <w:t>take action</w:t>
      </w:r>
      <w:proofErr w:type="gramEnd"/>
      <w:r w:rsidRPr="00DE0B74">
        <w:rPr>
          <w:color w:val="000000"/>
          <w:sz w:val="24"/>
          <w:szCs w:val="24"/>
        </w:rPr>
        <w:t xml:space="preserve"> which results in the dissatisfaction of the employees.</w:t>
      </w:r>
    </w:p>
    <w:p w14:paraId="4AB3B327"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Technological factor: the United Kingdom has some efficient research and development infrastructure which makes the country to boast its name on a global platform related to technological advancement (</w:t>
      </w:r>
      <w:proofErr w:type="spellStart"/>
      <w:r w:rsidRPr="00DE0B74">
        <w:rPr>
          <w:color w:val="000000"/>
          <w:sz w:val="24"/>
          <w:szCs w:val="24"/>
        </w:rPr>
        <w:t>Ojo</w:t>
      </w:r>
      <w:proofErr w:type="spellEnd"/>
      <w:r w:rsidRPr="00DE0B74">
        <w:rPr>
          <w:color w:val="000000"/>
          <w:sz w:val="24"/>
          <w:szCs w:val="24"/>
        </w:rPr>
        <w:t xml:space="preserve"> and Adebayo, 2017). There are a lot of companies like Tesco as well as </w:t>
      </w:r>
      <w:proofErr w:type="spellStart"/>
      <w:r w:rsidRPr="00DE0B74">
        <w:rPr>
          <w:color w:val="000000"/>
          <w:sz w:val="24"/>
          <w:szCs w:val="24"/>
        </w:rPr>
        <w:t>sainsbury’s</w:t>
      </w:r>
      <w:proofErr w:type="spellEnd"/>
      <w:r w:rsidRPr="00DE0B74">
        <w:rPr>
          <w:color w:val="000000"/>
          <w:sz w:val="24"/>
          <w:szCs w:val="24"/>
        </w:rPr>
        <w:t xml:space="preserve"> that have utilized these aspects for enhancing their marketing techniques. This can be a major problem that can cause a peaceful or stressful mind, as a smooth communication among the management and employees led to better work understanding, Vice versa an inadequate communication process between the management and the employee can cause work related stress (</w:t>
      </w:r>
      <w:proofErr w:type="spellStart"/>
      <w:r w:rsidRPr="00DE0B74">
        <w:rPr>
          <w:color w:val="000000"/>
          <w:sz w:val="24"/>
          <w:szCs w:val="24"/>
        </w:rPr>
        <w:t>Sunindijo</w:t>
      </w:r>
      <w:proofErr w:type="spellEnd"/>
      <w:r w:rsidRPr="00DE0B74">
        <w:rPr>
          <w:color w:val="000000"/>
          <w:sz w:val="24"/>
          <w:szCs w:val="24"/>
        </w:rPr>
        <w:t xml:space="preserve"> and </w:t>
      </w:r>
      <w:proofErr w:type="spellStart"/>
      <w:r w:rsidRPr="00DE0B74">
        <w:rPr>
          <w:color w:val="000000"/>
          <w:sz w:val="24"/>
          <w:szCs w:val="24"/>
        </w:rPr>
        <w:t>Kamardeen</w:t>
      </w:r>
      <w:proofErr w:type="spellEnd"/>
      <w:r w:rsidRPr="00DE0B74">
        <w:rPr>
          <w:color w:val="000000"/>
          <w:sz w:val="24"/>
          <w:szCs w:val="24"/>
        </w:rPr>
        <w:t xml:space="preserve">, 2017). This can play a major role in the satisfaction of the employees since communication gap </w:t>
      </w:r>
    </w:p>
    <w:p w14:paraId="6AECCDE9"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Environmental Factors: the government of the UK is very supportive and determined towards enhancing the quality of the environment. In this aspect it becomes essential for the organisation to keep their operation going with environmental limits (Burns and Boxall, 2018). This can be done by reducing the carbon footprints, reforestation, </w:t>
      </w:r>
      <w:r w:rsidRPr="00DE0B74">
        <w:rPr>
          <w:color w:val="000000"/>
          <w:sz w:val="24"/>
          <w:szCs w:val="24"/>
        </w:rPr>
        <w:lastRenderedPageBreak/>
        <w:t xml:space="preserve">and development of the community. Environmental factors such as weather, climatic conditions play a huge part in the effectiveness and efficiency of the employee. Adverse or bad weather </w:t>
      </w:r>
      <w:r w:rsidRPr="00DE0B74">
        <w:rPr>
          <w:sz w:val="24"/>
          <w:szCs w:val="24"/>
        </w:rPr>
        <w:t>conditions</w:t>
      </w:r>
      <w:r w:rsidRPr="00DE0B74">
        <w:rPr>
          <w:color w:val="000000"/>
          <w:sz w:val="24"/>
          <w:szCs w:val="24"/>
        </w:rPr>
        <w:t xml:space="preserve"> can deteriorate the ability of the worker by making </w:t>
      </w:r>
      <w:r w:rsidR="00492FF5" w:rsidRPr="00DE0B74">
        <w:rPr>
          <w:color w:val="000000"/>
          <w:sz w:val="24"/>
          <w:szCs w:val="24"/>
        </w:rPr>
        <w:t>those</w:t>
      </w:r>
      <w:r w:rsidRPr="00DE0B74">
        <w:rPr>
          <w:color w:val="000000"/>
          <w:sz w:val="24"/>
          <w:szCs w:val="24"/>
        </w:rPr>
        <w:t xml:space="preserve"> sick, which in turn will create pressure on them when they come back to work, resulting in work-related stress.</w:t>
      </w:r>
    </w:p>
    <w:p w14:paraId="19A44F52"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Legal Factors: it is necessary for every organisation to operate in the United Kingdom to adhere to the acts </w:t>
      </w:r>
      <w:r w:rsidRPr="00DE0B74">
        <w:rPr>
          <w:sz w:val="24"/>
          <w:szCs w:val="24"/>
        </w:rPr>
        <w:t xml:space="preserve">for </w:t>
      </w:r>
      <w:r w:rsidR="0022306C" w:rsidRPr="00DE0B74">
        <w:rPr>
          <w:sz w:val="24"/>
          <w:szCs w:val="24"/>
        </w:rPr>
        <w:t xml:space="preserve">example </w:t>
      </w:r>
      <w:r w:rsidR="0022306C" w:rsidRPr="00DE0B74">
        <w:rPr>
          <w:color w:val="000000"/>
          <w:sz w:val="24"/>
          <w:szCs w:val="24"/>
        </w:rPr>
        <w:t>‘’Employment</w:t>
      </w:r>
      <w:r w:rsidRPr="00DE0B74">
        <w:rPr>
          <w:color w:val="000000"/>
          <w:sz w:val="24"/>
          <w:szCs w:val="24"/>
        </w:rPr>
        <w:t xml:space="preserve"> Act 2002’ as well as the ‘Equality Act 2010’ (</w:t>
      </w:r>
      <w:proofErr w:type="spellStart"/>
      <w:r w:rsidRPr="00DE0B74">
        <w:rPr>
          <w:color w:val="000000"/>
          <w:sz w:val="24"/>
          <w:szCs w:val="24"/>
        </w:rPr>
        <w:t>Casamitjana</w:t>
      </w:r>
      <w:proofErr w:type="spellEnd"/>
      <w:r w:rsidRPr="00DE0B74">
        <w:rPr>
          <w:color w:val="000000"/>
          <w:sz w:val="24"/>
          <w:szCs w:val="24"/>
        </w:rPr>
        <w:t xml:space="preserve">, 2021). These </w:t>
      </w:r>
      <w:r w:rsidRPr="00DE0B74">
        <w:rPr>
          <w:sz w:val="24"/>
          <w:szCs w:val="24"/>
        </w:rPr>
        <w:t>have power</w:t>
      </w:r>
      <w:r w:rsidRPr="00DE0B74">
        <w:rPr>
          <w:color w:val="000000"/>
          <w:sz w:val="24"/>
          <w:szCs w:val="24"/>
        </w:rPr>
        <w:t xml:space="preserve"> to make sure that </w:t>
      </w:r>
      <w:r w:rsidRPr="00DE0B74">
        <w:rPr>
          <w:sz w:val="24"/>
          <w:szCs w:val="24"/>
        </w:rPr>
        <w:t xml:space="preserve">no </w:t>
      </w:r>
      <w:r w:rsidRPr="00DE0B74">
        <w:rPr>
          <w:color w:val="000000"/>
          <w:sz w:val="24"/>
          <w:szCs w:val="24"/>
        </w:rPr>
        <w:t xml:space="preserve">kind of dissemination </w:t>
      </w:r>
      <w:r w:rsidRPr="00DE0B74">
        <w:rPr>
          <w:sz w:val="24"/>
          <w:szCs w:val="24"/>
        </w:rPr>
        <w:t>prevails</w:t>
      </w:r>
      <w:r w:rsidRPr="00DE0B74">
        <w:rPr>
          <w:color w:val="000000"/>
          <w:sz w:val="24"/>
          <w:szCs w:val="24"/>
        </w:rPr>
        <w:t xml:space="preserve"> in the </w:t>
      </w:r>
      <w:r w:rsidRPr="00DE0B74">
        <w:rPr>
          <w:sz w:val="24"/>
          <w:szCs w:val="24"/>
        </w:rPr>
        <w:t>organisation</w:t>
      </w:r>
      <w:r w:rsidRPr="00DE0B74">
        <w:rPr>
          <w:color w:val="000000"/>
          <w:sz w:val="24"/>
          <w:szCs w:val="24"/>
        </w:rPr>
        <w:t xml:space="preserve"> as well as the employees gaining equal opportunity as well as being treated equally. This has been the major cause of </w:t>
      </w:r>
      <w:proofErr w:type="gramStart"/>
      <w:r w:rsidRPr="00DE0B74">
        <w:rPr>
          <w:color w:val="000000"/>
          <w:sz w:val="24"/>
          <w:szCs w:val="24"/>
        </w:rPr>
        <w:t>work related</w:t>
      </w:r>
      <w:proofErr w:type="gramEnd"/>
      <w:r w:rsidRPr="00DE0B74">
        <w:rPr>
          <w:color w:val="000000"/>
          <w:sz w:val="24"/>
          <w:szCs w:val="24"/>
        </w:rPr>
        <w:t xml:space="preserve"> stress in an organisation, as biases towards one gender, unequal pay, unequal opportunity can lead to dissatisfaction among the employees. Inability to switch work due to negative conditions or pay gap even after working for extra hours (Costa Dias et al., 2020). This proves the much requirement to be met for relating to the </w:t>
      </w:r>
      <w:proofErr w:type="gramStart"/>
      <w:r w:rsidRPr="00DE0B74">
        <w:rPr>
          <w:color w:val="000000"/>
          <w:sz w:val="24"/>
          <w:szCs w:val="24"/>
        </w:rPr>
        <w:t>above mentioned</w:t>
      </w:r>
      <w:proofErr w:type="gramEnd"/>
      <w:r w:rsidRPr="00DE0B74">
        <w:rPr>
          <w:color w:val="000000"/>
          <w:sz w:val="24"/>
          <w:szCs w:val="24"/>
        </w:rPr>
        <w:t xml:space="preserve"> acts for making sure the satisfaction of the employees.</w:t>
      </w:r>
    </w:p>
    <w:p w14:paraId="4F83B103" w14:textId="77777777" w:rsidR="002A3173" w:rsidRPr="00DE0B74" w:rsidRDefault="004F353E" w:rsidP="00DE0B74">
      <w:pPr>
        <w:pStyle w:val="Heading1"/>
        <w:rPr>
          <w:b w:val="0"/>
          <w:sz w:val="24"/>
          <w:szCs w:val="24"/>
        </w:rPr>
      </w:pPr>
      <w:bookmarkStart w:id="11" w:name="_heading=h.3dy6vkm" w:colFirst="0" w:colLast="0"/>
      <w:bookmarkStart w:id="12" w:name="_Toc86880532"/>
      <w:bookmarkEnd w:id="11"/>
      <w:r w:rsidRPr="00DE0B74">
        <w:rPr>
          <w:b w:val="0"/>
          <w:sz w:val="24"/>
          <w:szCs w:val="24"/>
        </w:rPr>
        <w:t>“Evaluation of alternative solutions to work-related stress with an aim of choosing the most appropriate solution among these alternatives”</w:t>
      </w:r>
      <w:bookmarkEnd w:id="12"/>
    </w:p>
    <w:p w14:paraId="0A2AB116"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sz w:val="24"/>
          <w:szCs w:val="24"/>
        </w:rPr>
        <w:t xml:space="preserve">This can be </w:t>
      </w:r>
      <w:r w:rsidRPr="00DE0B74">
        <w:rPr>
          <w:color w:val="000000"/>
          <w:sz w:val="24"/>
          <w:szCs w:val="24"/>
        </w:rPr>
        <w:t>understood</w:t>
      </w:r>
      <w:r w:rsidRPr="00DE0B74">
        <w:rPr>
          <w:sz w:val="24"/>
          <w:szCs w:val="24"/>
        </w:rPr>
        <w:t xml:space="preserve"> with the help of GRID,</w:t>
      </w:r>
      <w:r w:rsidRPr="00DE0B74">
        <w:rPr>
          <w:color w:val="000000"/>
          <w:sz w:val="24"/>
          <w:szCs w:val="24"/>
        </w:rPr>
        <w:t xml:space="preserve"> the companies will have to ensure that </w:t>
      </w:r>
      <w:r w:rsidRPr="00DE0B74">
        <w:rPr>
          <w:sz w:val="24"/>
          <w:szCs w:val="24"/>
        </w:rPr>
        <w:t>workers are</w:t>
      </w:r>
      <w:r w:rsidRPr="00DE0B74">
        <w:rPr>
          <w:color w:val="000000"/>
          <w:sz w:val="24"/>
          <w:szCs w:val="24"/>
        </w:rPr>
        <w:t xml:space="preserve"> given the benefit of having flexibility in the working </w:t>
      </w:r>
      <w:r w:rsidRPr="00DE0B74">
        <w:rPr>
          <w:sz w:val="24"/>
          <w:szCs w:val="24"/>
        </w:rPr>
        <w:t>time</w:t>
      </w:r>
      <w:r w:rsidRPr="00DE0B74">
        <w:rPr>
          <w:color w:val="000000"/>
          <w:sz w:val="24"/>
          <w:szCs w:val="24"/>
        </w:rPr>
        <w:t>. This will be important and essential for the companies to inform the employees regarding the ongoing situation of covid- 19 pandemic which has led the company to initiate extreme steps of pay cuts as well as layoff of some of the employees (</w:t>
      </w:r>
      <w:proofErr w:type="spellStart"/>
      <w:r w:rsidRPr="00DE0B74">
        <w:rPr>
          <w:color w:val="000000"/>
          <w:sz w:val="24"/>
          <w:szCs w:val="24"/>
        </w:rPr>
        <w:t>Lastauskas</w:t>
      </w:r>
      <w:proofErr w:type="spellEnd"/>
      <w:r w:rsidRPr="00DE0B74">
        <w:rPr>
          <w:color w:val="000000"/>
          <w:sz w:val="24"/>
          <w:szCs w:val="24"/>
        </w:rPr>
        <w:t xml:space="preserve">, 2021). This will make the employees understand the situation and view of the company they are operating for and adding compensation </w:t>
      </w:r>
      <w:r w:rsidRPr="00DE0B74">
        <w:rPr>
          <w:sz w:val="24"/>
          <w:szCs w:val="24"/>
        </w:rPr>
        <w:t>measures</w:t>
      </w:r>
      <w:r w:rsidRPr="00DE0B74">
        <w:rPr>
          <w:color w:val="000000"/>
          <w:sz w:val="24"/>
          <w:szCs w:val="24"/>
        </w:rPr>
        <w:t xml:space="preserve"> will also assist the company in incorporating the sense of loyalty among them (</w:t>
      </w:r>
      <w:proofErr w:type="spellStart"/>
      <w:r w:rsidRPr="00DE0B74">
        <w:rPr>
          <w:color w:val="000000"/>
          <w:sz w:val="24"/>
          <w:szCs w:val="24"/>
        </w:rPr>
        <w:t>Nangia</w:t>
      </w:r>
      <w:proofErr w:type="spellEnd"/>
      <w:r w:rsidRPr="00DE0B74">
        <w:rPr>
          <w:color w:val="000000"/>
          <w:sz w:val="24"/>
          <w:szCs w:val="24"/>
        </w:rPr>
        <w:t xml:space="preserve"> and Mohsin et al., 2020). </w:t>
      </w:r>
    </w:p>
    <w:p w14:paraId="22D8492C"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The PMI analysis </w:t>
      </w:r>
      <w:r w:rsidRPr="00DE0B74">
        <w:rPr>
          <w:sz w:val="24"/>
          <w:szCs w:val="24"/>
        </w:rPr>
        <w:t xml:space="preserve">assisted in bringing in the </w:t>
      </w:r>
      <w:r w:rsidRPr="00DE0B74">
        <w:rPr>
          <w:color w:val="000000"/>
          <w:sz w:val="24"/>
          <w:szCs w:val="24"/>
        </w:rPr>
        <w:t xml:space="preserve">fact that the approach of tackling the issues of employee dissatisfaction in the United Kingdom will also be quite tough as the impact of the negative aspects leaves behind the positive ones. </w:t>
      </w:r>
      <w:r w:rsidRPr="00DE0B74">
        <w:rPr>
          <w:sz w:val="24"/>
          <w:szCs w:val="24"/>
        </w:rPr>
        <w:t xml:space="preserve">the fact is further </w:t>
      </w:r>
      <w:r w:rsidR="0022306C" w:rsidRPr="00DE0B74">
        <w:rPr>
          <w:sz w:val="24"/>
          <w:szCs w:val="24"/>
        </w:rPr>
        <w:t>fuelled</w:t>
      </w:r>
      <w:r w:rsidRPr="00DE0B74">
        <w:rPr>
          <w:sz w:val="24"/>
          <w:szCs w:val="24"/>
        </w:rPr>
        <w:t xml:space="preserve"> </w:t>
      </w:r>
      <w:r w:rsidRPr="00DE0B74">
        <w:rPr>
          <w:color w:val="000000"/>
          <w:sz w:val="24"/>
          <w:szCs w:val="24"/>
        </w:rPr>
        <w:t xml:space="preserve">by the emergence of </w:t>
      </w:r>
      <w:r w:rsidRPr="00DE0B74">
        <w:rPr>
          <w:sz w:val="24"/>
          <w:szCs w:val="24"/>
        </w:rPr>
        <w:t xml:space="preserve">pandemic led by Covid-19 </w:t>
      </w:r>
      <w:r w:rsidRPr="00DE0B74">
        <w:rPr>
          <w:color w:val="000000"/>
          <w:sz w:val="24"/>
          <w:szCs w:val="24"/>
        </w:rPr>
        <w:t xml:space="preserve">that has great consequences of a lot of companies taking step of layoff of the employees as well as negative </w:t>
      </w:r>
      <w:r w:rsidRPr="00DE0B74">
        <w:rPr>
          <w:color w:val="000000"/>
          <w:sz w:val="24"/>
          <w:szCs w:val="24"/>
        </w:rPr>
        <w:lastRenderedPageBreak/>
        <w:t>economic factor and social factor which have emerged in the United Kingdom because of the pandemic have make the situation for them (</w:t>
      </w:r>
      <w:proofErr w:type="spellStart"/>
      <w:r w:rsidRPr="00DE0B74">
        <w:rPr>
          <w:color w:val="000000"/>
          <w:sz w:val="24"/>
          <w:szCs w:val="24"/>
        </w:rPr>
        <w:t>Soliku</w:t>
      </w:r>
      <w:proofErr w:type="spellEnd"/>
      <w:r w:rsidRPr="00DE0B74">
        <w:rPr>
          <w:color w:val="000000"/>
          <w:sz w:val="24"/>
          <w:szCs w:val="24"/>
        </w:rPr>
        <w:t xml:space="preserve"> et al., 2021).</w:t>
      </w:r>
    </w:p>
    <w:p w14:paraId="5E7BEEF4"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It can be concluded that taking some of the solutions according to the GRID analysis </w:t>
      </w:r>
      <w:r w:rsidRPr="00DE0B74">
        <w:rPr>
          <w:sz w:val="24"/>
          <w:szCs w:val="24"/>
        </w:rPr>
        <w:t xml:space="preserve">has resulted in being a more </w:t>
      </w:r>
      <w:r w:rsidRPr="00DE0B74">
        <w:rPr>
          <w:color w:val="000000"/>
          <w:sz w:val="24"/>
          <w:szCs w:val="24"/>
        </w:rPr>
        <w:t xml:space="preserve">viable one. The solution such as providing compensation to the </w:t>
      </w:r>
      <w:r w:rsidRPr="00DE0B74">
        <w:rPr>
          <w:sz w:val="24"/>
          <w:szCs w:val="24"/>
        </w:rPr>
        <w:t xml:space="preserve">workers </w:t>
      </w:r>
      <w:r w:rsidRPr="00DE0B74">
        <w:rPr>
          <w:color w:val="000000"/>
          <w:sz w:val="24"/>
          <w:szCs w:val="24"/>
        </w:rPr>
        <w:t>as well as making them aware of the reason for the step</w:t>
      </w:r>
      <w:r w:rsidRPr="00DE0B74">
        <w:rPr>
          <w:sz w:val="24"/>
          <w:szCs w:val="24"/>
        </w:rPr>
        <w:t xml:space="preserve"> initiated</w:t>
      </w:r>
      <w:r w:rsidRPr="00DE0B74">
        <w:rPr>
          <w:color w:val="000000"/>
          <w:sz w:val="24"/>
          <w:szCs w:val="24"/>
        </w:rPr>
        <w:t xml:space="preserve"> by the company can </w:t>
      </w:r>
      <w:r w:rsidRPr="00DE0B74">
        <w:rPr>
          <w:sz w:val="24"/>
          <w:szCs w:val="24"/>
        </w:rPr>
        <w:t xml:space="preserve">have </w:t>
      </w:r>
      <w:r w:rsidRPr="00DE0B74">
        <w:rPr>
          <w:color w:val="000000"/>
          <w:sz w:val="24"/>
          <w:szCs w:val="24"/>
        </w:rPr>
        <w:t xml:space="preserve">a great role in incorporating loyalty as well as belonging among them. Even the. </w:t>
      </w:r>
    </w:p>
    <w:p w14:paraId="538AFBE7" w14:textId="77777777" w:rsidR="002A3173" w:rsidRPr="00DE0B74" w:rsidRDefault="004F353E" w:rsidP="00DE0B74">
      <w:pPr>
        <w:pStyle w:val="Heading1"/>
        <w:rPr>
          <w:b w:val="0"/>
          <w:sz w:val="24"/>
          <w:szCs w:val="24"/>
        </w:rPr>
      </w:pPr>
      <w:bookmarkStart w:id="13" w:name="_heading=h.1t3h5sf" w:colFirst="0" w:colLast="0"/>
      <w:bookmarkStart w:id="14" w:name="_Toc86880533"/>
      <w:bookmarkEnd w:id="13"/>
      <w:r w:rsidRPr="00DE0B74">
        <w:rPr>
          <w:b w:val="0"/>
          <w:sz w:val="24"/>
          <w:szCs w:val="24"/>
        </w:rPr>
        <w:t>“Plan to implement the decision for solving the problem”</w:t>
      </w:r>
      <w:bookmarkEnd w:id="14"/>
    </w:p>
    <w:tbl>
      <w:tblPr>
        <w:tblStyle w:val="a0"/>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92"/>
        <w:gridCol w:w="3192"/>
        <w:gridCol w:w="3192"/>
      </w:tblGrid>
      <w:tr w:rsidR="002A3173" w:rsidRPr="00DE0B74" w14:paraId="03DAF92C" w14:textId="77777777">
        <w:trPr>
          <w:cantSplit/>
          <w:tblHeader/>
        </w:trPr>
        <w:tc>
          <w:tcPr>
            <w:tcW w:w="3192" w:type="dxa"/>
          </w:tcPr>
          <w:p w14:paraId="15EEB106"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Chosen Solution</w:t>
            </w:r>
          </w:p>
        </w:tc>
        <w:tc>
          <w:tcPr>
            <w:tcW w:w="3192" w:type="dxa"/>
          </w:tcPr>
          <w:p w14:paraId="010A006F"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Key Performance Indicator</w:t>
            </w:r>
          </w:p>
        </w:tc>
        <w:tc>
          <w:tcPr>
            <w:tcW w:w="3192" w:type="dxa"/>
          </w:tcPr>
          <w:p w14:paraId="77BF6036"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Target Date for Review</w:t>
            </w:r>
          </w:p>
        </w:tc>
      </w:tr>
      <w:tr w:rsidR="002A3173" w:rsidRPr="00DE0B74" w14:paraId="6991EA37" w14:textId="77777777">
        <w:trPr>
          <w:cantSplit/>
          <w:tblHeader/>
        </w:trPr>
        <w:tc>
          <w:tcPr>
            <w:tcW w:w="3192" w:type="dxa"/>
          </w:tcPr>
          <w:p w14:paraId="0295CE40"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offering the employees with flexible work time</w:t>
            </w:r>
          </w:p>
        </w:tc>
        <w:tc>
          <w:tcPr>
            <w:tcW w:w="3192" w:type="dxa"/>
          </w:tcPr>
          <w:p w14:paraId="481628BE"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It </w:t>
            </w:r>
            <w:r w:rsidRPr="00DE0B74">
              <w:rPr>
                <w:sz w:val="24"/>
                <w:szCs w:val="24"/>
              </w:rPr>
              <w:t>is necessary to understand if</w:t>
            </w:r>
            <w:r w:rsidRPr="00DE0B74">
              <w:rPr>
                <w:color w:val="000000"/>
                <w:sz w:val="24"/>
                <w:szCs w:val="24"/>
              </w:rPr>
              <w:t xml:space="preserve"> the providence of the solution has resulted in an enhancement in their </w:t>
            </w:r>
            <w:r w:rsidRPr="00DE0B74">
              <w:rPr>
                <w:sz w:val="24"/>
                <w:szCs w:val="24"/>
              </w:rPr>
              <w:t xml:space="preserve">behaviour </w:t>
            </w:r>
            <w:r w:rsidRPr="00DE0B74">
              <w:rPr>
                <w:color w:val="000000"/>
                <w:sz w:val="24"/>
                <w:szCs w:val="24"/>
              </w:rPr>
              <w:t xml:space="preserve">in the effective manner. </w:t>
            </w:r>
          </w:p>
        </w:tc>
        <w:tc>
          <w:tcPr>
            <w:tcW w:w="3192" w:type="dxa"/>
          </w:tcPr>
          <w:p w14:paraId="1525E369"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After 3 months</w:t>
            </w:r>
          </w:p>
        </w:tc>
      </w:tr>
      <w:tr w:rsidR="002A3173" w:rsidRPr="00DE0B74" w14:paraId="4DC3F138" w14:textId="77777777">
        <w:trPr>
          <w:cantSplit/>
          <w:tblHeader/>
        </w:trPr>
        <w:tc>
          <w:tcPr>
            <w:tcW w:w="3192" w:type="dxa"/>
          </w:tcPr>
          <w:p w14:paraId="1DD32D3A"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Initiating </w:t>
            </w:r>
            <w:r w:rsidRPr="00DE0B74">
              <w:rPr>
                <w:sz w:val="24"/>
                <w:szCs w:val="24"/>
              </w:rPr>
              <w:t xml:space="preserve">along </w:t>
            </w:r>
            <w:r w:rsidRPr="00DE0B74">
              <w:rPr>
                <w:color w:val="000000"/>
                <w:sz w:val="24"/>
                <w:szCs w:val="24"/>
              </w:rPr>
              <w:t>employees with</w:t>
            </w:r>
            <w:r w:rsidRPr="00DE0B74">
              <w:rPr>
                <w:sz w:val="24"/>
                <w:szCs w:val="24"/>
              </w:rPr>
              <w:t xml:space="preserve"> </w:t>
            </w:r>
            <w:r w:rsidRPr="00DE0B74">
              <w:rPr>
                <w:color w:val="000000"/>
                <w:sz w:val="24"/>
                <w:szCs w:val="24"/>
              </w:rPr>
              <w:t>listening to solve their problem</w:t>
            </w:r>
          </w:p>
        </w:tc>
        <w:tc>
          <w:tcPr>
            <w:tcW w:w="3192" w:type="dxa"/>
          </w:tcPr>
          <w:p w14:paraId="497ADD77"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It</w:t>
            </w:r>
            <w:r w:rsidRPr="00DE0B74">
              <w:rPr>
                <w:sz w:val="24"/>
                <w:szCs w:val="24"/>
              </w:rPr>
              <w:t xml:space="preserve"> is </w:t>
            </w:r>
            <w:proofErr w:type="gramStart"/>
            <w:r w:rsidRPr="00DE0B74">
              <w:rPr>
                <w:sz w:val="24"/>
                <w:szCs w:val="24"/>
              </w:rPr>
              <w:t>necessary</w:t>
            </w:r>
            <w:proofErr w:type="gramEnd"/>
            <w:r w:rsidRPr="00DE0B74">
              <w:rPr>
                <w:color w:val="000000"/>
                <w:sz w:val="24"/>
                <w:szCs w:val="24"/>
              </w:rPr>
              <w:t xml:space="preserve"> make sure that the opinion of employee are taken into account on daily basis</w:t>
            </w:r>
          </w:p>
        </w:tc>
        <w:tc>
          <w:tcPr>
            <w:tcW w:w="3192" w:type="dxa"/>
          </w:tcPr>
          <w:p w14:paraId="098EFE71"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After 4 months</w:t>
            </w:r>
          </w:p>
        </w:tc>
      </w:tr>
      <w:tr w:rsidR="002A3173" w:rsidRPr="00DE0B74" w14:paraId="6D17EC96" w14:textId="77777777">
        <w:trPr>
          <w:cantSplit/>
          <w:tblHeader/>
        </w:trPr>
        <w:tc>
          <w:tcPr>
            <w:tcW w:w="3192" w:type="dxa"/>
          </w:tcPr>
          <w:p w14:paraId="7109C5B6"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Offering the employees needed compensation</w:t>
            </w:r>
          </w:p>
        </w:tc>
        <w:tc>
          <w:tcPr>
            <w:tcW w:w="3192" w:type="dxa"/>
          </w:tcPr>
          <w:p w14:paraId="1EF2C530"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A survey in the organisation must be conducted to analyse the approach of letting down some of the region of depression as well as work-related stress among the employees</w:t>
            </w:r>
          </w:p>
        </w:tc>
        <w:tc>
          <w:tcPr>
            <w:tcW w:w="3192" w:type="dxa"/>
          </w:tcPr>
          <w:p w14:paraId="628395D5"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Afte</w:t>
            </w:r>
            <w:r w:rsidR="0022306C" w:rsidRPr="00DE0B74">
              <w:rPr>
                <w:color w:val="000000"/>
                <w:sz w:val="24"/>
                <w:szCs w:val="24"/>
              </w:rPr>
              <w:t>r</w:t>
            </w:r>
            <w:r w:rsidRPr="00DE0B74">
              <w:rPr>
                <w:sz w:val="24"/>
                <w:szCs w:val="24"/>
              </w:rPr>
              <w:t xml:space="preserve"> 6 </w:t>
            </w:r>
            <w:r w:rsidRPr="00DE0B74">
              <w:rPr>
                <w:color w:val="000000"/>
                <w:sz w:val="24"/>
                <w:szCs w:val="24"/>
              </w:rPr>
              <w:t>months</w:t>
            </w:r>
          </w:p>
        </w:tc>
      </w:tr>
    </w:tbl>
    <w:p w14:paraId="49DC1906" w14:textId="77777777" w:rsidR="002A3173" w:rsidRPr="00DE0B74" w:rsidRDefault="004F353E" w:rsidP="00DE0B74">
      <w:pPr>
        <w:pBdr>
          <w:top w:val="nil"/>
          <w:left w:val="nil"/>
          <w:bottom w:val="nil"/>
          <w:right w:val="nil"/>
          <w:between w:val="nil"/>
        </w:pBdr>
        <w:spacing w:after="200" w:line="360" w:lineRule="auto"/>
        <w:jc w:val="center"/>
        <w:rPr>
          <w:color w:val="000000"/>
          <w:sz w:val="24"/>
          <w:szCs w:val="24"/>
        </w:rPr>
      </w:pPr>
      <w:r w:rsidRPr="00DE0B74">
        <w:rPr>
          <w:color w:val="000000"/>
          <w:sz w:val="24"/>
          <w:szCs w:val="24"/>
        </w:rPr>
        <w:t xml:space="preserve">Figure 1: Plan </w:t>
      </w:r>
      <w:r w:rsidRPr="00DE0B74">
        <w:rPr>
          <w:sz w:val="24"/>
          <w:szCs w:val="24"/>
        </w:rPr>
        <w:t>for</w:t>
      </w:r>
      <w:r w:rsidRPr="00DE0B74">
        <w:rPr>
          <w:color w:val="000000"/>
          <w:sz w:val="24"/>
          <w:szCs w:val="24"/>
        </w:rPr>
        <w:t xml:space="preserve"> Solving the Problem of Work-related stress of Employees in the UK</w:t>
      </w:r>
    </w:p>
    <w:p w14:paraId="1BB8CFA0" w14:textId="77777777" w:rsidR="002A3173" w:rsidRPr="00DE0B74" w:rsidRDefault="004F353E" w:rsidP="00DE0B74">
      <w:pPr>
        <w:pBdr>
          <w:top w:val="nil"/>
          <w:left w:val="nil"/>
          <w:bottom w:val="nil"/>
          <w:right w:val="nil"/>
          <w:between w:val="nil"/>
        </w:pBdr>
        <w:spacing w:line="360" w:lineRule="auto"/>
        <w:jc w:val="center"/>
        <w:rPr>
          <w:color w:val="000000"/>
          <w:sz w:val="24"/>
          <w:szCs w:val="24"/>
        </w:rPr>
      </w:pPr>
      <w:r w:rsidRPr="00DE0B74">
        <w:rPr>
          <w:color w:val="000000"/>
          <w:sz w:val="24"/>
          <w:szCs w:val="24"/>
        </w:rPr>
        <w:t>(Source: Created by learner)</w:t>
      </w:r>
    </w:p>
    <w:p w14:paraId="1C01FBCD" w14:textId="77777777" w:rsidR="002A3173" w:rsidRPr="00DE0B74" w:rsidRDefault="004F353E" w:rsidP="00DE0B74">
      <w:pPr>
        <w:pStyle w:val="Heading1"/>
        <w:rPr>
          <w:b w:val="0"/>
          <w:sz w:val="24"/>
          <w:szCs w:val="24"/>
        </w:rPr>
      </w:pPr>
      <w:bookmarkStart w:id="15" w:name="_heading=h.4d34og8" w:colFirst="0" w:colLast="0"/>
      <w:bookmarkStart w:id="16" w:name="_Toc86880534"/>
      <w:bookmarkEnd w:id="15"/>
      <w:r w:rsidRPr="00DE0B74">
        <w:rPr>
          <w:b w:val="0"/>
          <w:sz w:val="24"/>
          <w:szCs w:val="24"/>
        </w:rPr>
        <w:lastRenderedPageBreak/>
        <w:t>Conclusion</w:t>
      </w:r>
      <w:bookmarkEnd w:id="16"/>
    </w:p>
    <w:p w14:paraId="1325B6AD"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 xml:space="preserve">The report has clearly and </w:t>
      </w:r>
      <w:r w:rsidRPr="00DE0B74">
        <w:rPr>
          <w:sz w:val="24"/>
          <w:szCs w:val="24"/>
        </w:rPr>
        <w:t xml:space="preserve">in detail has </w:t>
      </w:r>
      <w:r w:rsidRPr="00DE0B74">
        <w:rPr>
          <w:color w:val="000000"/>
          <w:sz w:val="24"/>
          <w:szCs w:val="24"/>
        </w:rPr>
        <w:t xml:space="preserve">discussed the complex problem of the employee which is work-related stress. It has been found out that pressure of their own performance in the work as well as work </w:t>
      </w:r>
      <w:proofErr w:type="gramStart"/>
      <w:r w:rsidRPr="00DE0B74">
        <w:rPr>
          <w:color w:val="000000"/>
          <w:sz w:val="24"/>
          <w:szCs w:val="24"/>
        </w:rPr>
        <w:t>related-politics</w:t>
      </w:r>
      <w:proofErr w:type="gramEnd"/>
      <w:r w:rsidRPr="00DE0B74">
        <w:rPr>
          <w:color w:val="000000"/>
          <w:sz w:val="24"/>
          <w:szCs w:val="24"/>
        </w:rPr>
        <w:t xml:space="preserve"> were major contributors of the Work related stress among the employees in the United Kingdom. The </w:t>
      </w:r>
      <w:proofErr w:type="gramStart"/>
      <w:r w:rsidRPr="00DE0B74">
        <w:rPr>
          <w:color w:val="000000"/>
          <w:sz w:val="24"/>
          <w:szCs w:val="24"/>
        </w:rPr>
        <w:t>cause and effect</w:t>
      </w:r>
      <w:proofErr w:type="gramEnd"/>
      <w:r w:rsidRPr="00DE0B74">
        <w:rPr>
          <w:color w:val="000000"/>
          <w:sz w:val="24"/>
          <w:szCs w:val="24"/>
        </w:rPr>
        <w:t xml:space="preserve"> analysis has been done considering the complex problem and also the PESTLE analysis that is contributing to the complex problem which is work-related stress has also been done and the major contributor has been found out. Some </w:t>
      </w:r>
      <w:r w:rsidRPr="00DE0B74">
        <w:rPr>
          <w:sz w:val="24"/>
          <w:szCs w:val="24"/>
        </w:rPr>
        <w:t>solutions</w:t>
      </w:r>
      <w:r w:rsidRPr="00DE0B74">
        <w:rPr>
          <w:color w:val="000000"/>
          <w:sz w:val="24"/>
          <w:szCs w:val="24"/>
        </w:rPr>
        <w:t xml:space="preserve"> to the problem </w:t>
      </w:r>
      <w:r w:rsidRPr="00DE0B74">
        <w:rPr>
          <w:sz w:val="24"/>
          <w:szCs w:val="24"/>
        </w:rPr>
        <w:t>have</w:t>
      </w:r>
      <w:r w:rsidRPr="00DE0B74">
        <w:rPr>
          <w:color w:val="000000"/>
          <w:sz w:val="24"/>
          <w:szCs w:val="24"/>
        </w:rPr>
        <w:t xml:space="preserve"> also been recommended through the GRID model as well as the PMI model and it was </w:t>
      </w:r>
      <w:r w:rsidRPr="00DE0B74">
        <w:rPr>
          <w:sz w:val="24"/>
          <w:szCs w:val="24"/>
        </w:rPr>
        <w:t>concluded</w:t>
      </w:r>
      <w:r w:rsidRPr="00DE0B74">
        <w:rPr>
          <w:color w:val="000000"/>
          <w:sz w:val="24"/>
          <w:szCs w:val="24"/>
        </w:rPr>
        <w:t xml:space="preserve"> that the solution to the GRID model will prove to be effective.  </w:t>
      </w:r>
      <w:r w:rsidRPr="00DE0B74">
        <w:rPr>
          <w:sz w:val="24"/>
          <w:szCs w:val="24"/>
        </w:rPr>
        <w:br w:type="page"/>
      </w:r>
    </w:p>
    <w:p w14:paraId="28DDBE1A" w14:textId="77777777" w:rsidR="002A3173" w:rsidRPr="00DE0B74" w:rsidRDefault="004F353E" w:rsidP="00DE0B74">
      <w:pPr>
        <w:pStyle w:val="Heading1"/>
        <w:rPr>
          <w:b w:val="0"/>
          <w:sz w:val="24"/>
          <w:szCs w:val="24"/>
        </w:rPr>
      </w:pPr>
      <w:bookmarkStart w:id="17" w:name="_heading=h.2s8eyo1" w:colFirst="0" w:colLast="0"/>
      <w:bookmarkStart w:id="18" w:name="_Toc86880535"/>
      <w:bookmarkEnd w:id="17"/>
      <w:r w:rsidRPr="00DE0B74">
        <w:rPr>
          <w:b w:val="0"/>
          <w:sz w:val="24"/>
          <w:szCs w:val="24"/>
        </w:rPr>
        <w:lastRenderedPageBreak/>
        <w:t>Reference</w:t>
      </w:r>
      <w:bookmarkEnd w:id="18"/>
    </w:p>
    <w:p w14:paraId="5DD2A836"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r w:rsidRPr="00DE0B74">
        <w:rPr>
          <w:color w:val="222222"/>
          <w:sz w:val="24"/>
          <w:szCs w:val="24"/>
          <w:highlight w:val="white"/>
        </w:rPr>
        <w:t>Adams-</w:t>
      </w:r>
      <w:proofErr w:type="spellStart"/>
      <w:r w:rsidRPr="00DE0B74">
        <w:rPr>
          <w:color w:val="222222"/>
          <w:sz w:val="24"/>
          <w:szCs w:val="24"/>
          <w:highlight w:val="white"/>
        </w:rPr>
        <w:t>Prassl</w:t>
      </w:r>
      <w:proofErr w:type="spellEnd"/>
      <w:r w:rsidRPr="00DE0B74">
        <w:rPr>
          <w:color w:val="222222"/>
          <w:sz w:val="24"/>
          <w:szCs w:val="24"/>
          <w:highlight w:val="white"/>
        </w:rPr>
        <w:t xml:space="preserve">, A., </w:t>
      </w:r>
      <w:proofErr w:type="spellStart"/>
      <w:r w:rsidRPr="00DE0B74">
        <w:rPr>
          <w:color w:val="222222"/>
          <w:sz w:val="24"/>
          <w:szCs w:val="24"/>
          <w:highlight w:val="white"/>
        </w:rPr>
        <w:t>Boneva</w:t>
      </w:r>
      <w:proofErr w:type="spellEnd"/>
      <w:r w:rsidRPr="00DE0B74">
        <w:rPr>
          <w:color w:val="222222"/>
          <w:sz w:val="24"/>
          <w:szCs w:val="24"/>
          <w:highlight w:val="white"/>
        </w:rPr>
        <w:t xml:space="preserve">, T., </w:t>
      </w:r>
      <w:proofErr w:type="spellStart"/>
      <w:r w:rsidRPr="00DE0B74">
        <w:rPr>
          <w:color w:val="222222"/>
          <w:sz w:val="24"/>
          <w:szCs w:val="24"/>
          <w:highlight w:val="white"/>
        </w:rPr>
        <w:t>Golin</w:t>
      </w:r>
      <w:proofErr w:type="spellEnd"/>
      <w:r w:rsidRPr="00DE0B74">
        <w:rPr>
          <w:color w:val="222222"/>
          <w:sz w:val="24"/>
          <w:szCs w:val="24"/>
          <w:highlight w:val="white"/>
        </w:rPr>
        <w:t xml:space="preserve">, M. and </w:t>
      </w:r>
      <w:proofErr w:type="spellStart"/>
      <w:r w:rsidRPr="00DE0B74">
        <w:rPr>
          <w:color w:val="222222"/>
          <w:sz w:val="24"/>
          <w:szCs w:val="24"/>
          <w:highlight w:val="white"/>
        </w:rPr>
        <w:t>Rauh</w:t>
      </w:r>
      <w:proofErr w:type="spellEnd"/>
      <w:r w:rsidRPr="00DE0B74">
        <w:rPr>
          <w:color w:val="222222"/>
          <w:sz w:val="24"/>
          <w:szCs w:val="24"/>
          <w:highlight w:val="white"/>
        </w:rPr>
        <w:t>, C., 2020. Inequality in the impact of the coronavirus shock: Evidence from real time surveys. Journal of Public Economics, 189, p.104245.</w:t>
      </w:r>
    </w:p>
    <w:p w14:paraId="758C055E"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t>Baeza</w:t>
      </w:r>
      <w:proofErr w:type="spellEnd"/>
      <w:r w:rsidRPr="00DE0B74">
        <w:rPr>
          <w:color w:val="222222"/>
          <w:sz w:val="24"/>
          <w:szCs w:val="24"/>
          <w:highlight w:val="white"/>
        </w:rPr>
        <w:t>, M.A., Gonzalez, J.A. and Wang, Y., 2018. Job flexibility and job satisfaction among Mexican professionals: a socio-cultural explanation. Employee Relations.</w:t>
      </w:r>
    </w:p>
    <w:p w14:paraId="17B6DA9E" w14:textId="77777777" w:rsidR="002A3173" w:rsidRPr="00DE0B74" w:rsidRDefault="004F353E" w:rsidP="00DE0B74">
      <w:pPr>
        <w:pBdr>
          <w:top w:val="nil"/>
          <w:left w:val="nil"/>
          <w:bottom w:val="nil"/>
          <w:right w:val="nil"/>
          <w:between w:val="nil"/>
        </w:pBdr>
        <w:spacing w:line="360" w:lineRule="auto"/>
        <w:jc w:val="both"/>
        <w:rPr>
          <w:color w:val="000000"/>
          <w:sz w:val="24"/>
          <w:szCs w:val="24"/>
        </w:rPr>
      </w:pPr>
      <w:r w:rsidRPr="00DE0B74">
        <w:rPr>
          <w:color w:val="000000"/>
          <w:sz w:val="24"/>
          <w:szCs w:val="24"/>
        </w:rPr>
        <w:t>British Social Attitudes. 2020. Satisfaction with work and work-life bala</w:t>
      </w:r>
      <w:r w:rsidR="00AF4671" w:rsidRPr="00DE0B74">
        <w:rPr>
          <w:color w:val="000000"/>
          <w:sz w:val="24"/>
          <w:szCs w:val="24"/>
        </w:rPr>
        <w:t>nce. [online] Available at:</w:t>
      </w:r>
      <w:r w:rsidRPr="00DE0B74">
        <w:rPr>
          <w:color w:val="000000"/>
          <w:sz w:val="24"/>
          <w:szCs w:val="24"/>
        </w:rPr>
        <w:t>https://www.bsa.natcen.ac.uk/latest-report/britis</w:t>
      </w:r>
      <w:r w:rsidR="00AF4671" w:rsidRPr="00DE0B74">
        <w:rPr>
          <w:color w:val="000000"/>
          <w:sz w:val="24"/>
          <w:szCs w:val="24"/>
        </w:rPr>
        <w:t>h-social-attitudes-29/work-and-w</w:t>
      </w:r>
      <w:r w:rsidRPr="00DE0B74">
        <w:rPr>
          <w:color w:val="000000"/>
          <w:sz w:val="24"/>
          <w:szCs w:val="24"/>
        </w:rPr>
        <w:t>ellbeing/satisfaction-with-work.aspx&amp;gt; [Accessed 3 Nov 2021].</w:t>
      </w:r>
    </w:p>
    <w:p w14:paraId="5CED8F6D"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r w:rsidRPr="00DE0B74">
        <w:rPr>
          <w:color w:val="222222"/>
          <w:sz w:val="24"/>
          <w:szCs w:val="24"/>
          <w:highlight w:val="white"/>
        </w:rPr>
        <w:t>Burns, E.E. and Boxall, A.B., 2018. Microplastics in the aquatic environment: Evidence for or against adverse impacts and major knowledge gaps. Environmental toxicology and chemistry, 37(11), pp.2776-2796.</w:t>
      </w:r>
    </w:p>
    <w:p w14:paraId="20A43300"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t>Casamitjana</w:t>
      </w:r>
      <w:proofErr w:type="spellEnd"/>
      <w:r w:rsidRPr="00DE0B74">
        <w:rPr>
          <w:color w:val="222222"/>
          <w:sz w:val="24"/>
          <w:szCs w:val="24"/>
          <w:highlight w:val="white"/>
        </w:rPr>
        <w:t>, J., 2021. The Confirmation of Ethical Veganism as a Protected Philosophical Belief in Great Britain. Law and Veganism: International Perspectives on the Human Right to Freedom of Conscience, p.245.</w:t>
      </w:r>
    </w:p>
    <w:p w14:paraId="564537C7"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r w:rsidRPr="00DE0B74">
        <w:rPr>
          <w:color w:val="222222"/>
          <w:sz w:val="24"/>
          <w:szCs w:val="24"/>
          <w:highlight w:val="white"/>
        </w:rPr>
        <w:t xml:space="preserve">Costa Dias, M., Joyce, R. and </w:t>
      </w:r>
      <w:proofErr w:type="spellStart"/>
      <w:r w:rsidRPr="00DE0B74">
        <w:rPr>
          <w:color w:val="222222"/>
          <w:sz w:val="24"/>
          <w:szCs w:val="24"/>
          <w:highlight w:val="white"/>
        </w:rPr>
        <w:t>Parodi</w:t>
      </w:r>
      <w:proofErr w:type="spellEnd"/>
      <w:r w:rsidRPr="00DE0B74">
        <w:rPr>
          <w:color w:val="222222"/>
          <w:sz w:val="24"/>
          <w:szCs w:val="24"/>
          <w:highlight w:val="white"/>
        </w:rPr>
        <w:t>, F., 2020. The gender pay gap in the UK: children and experience in work. Oxford Review of Economic Policy, 36(4), pp.855-881.</w:t>
      </w:r>
    </w:p>
    <w:p w14:paraId="3879B0A6"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r w:rsidRPr="00DE0B74">
        <w:rPr>
          <w:color w:val="222222"/>
          <w:sz w:val="24"/>
          <w:szCs w:val="24"/>
          <w:highlight w:val="white"/>
        </w:rPr>
        <w:t>Gordon-Nesbitt, R. and Howarth, A., 2020. The arts and the social determinants of health: findings from an inquiry conducted by the United Kingdom All-Party Parliamentary Group on Arts, Health and Wellbeing. Arts &amp; health, 12(1), pp.1-22.</w:t>
      </w:r>
    </w:p>
    <w:p w14:paraId="2F7AA49A"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r w:rsidRPr="00DE0B74">
        <w:rPr>
          <w:color w:val="222222"/>
          <w:sz w:val="24"/>
          <w:szCs w:val="24"/>
          <w:highlight w:val="white"/>
        </w:rPr>
        <w:t>Huddy, L., Bankert, A. and Davies, C., 2018. Expressive versus instrumental partisanship in multiparty European systems. Political Psychology, 39, pp.173-199.</w:t>
      </w:r>
    </w:p>
    <w:p w14:paraId="0F0968B0"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t>Huria</w:t>
      </w:r>
      <w:proofErr w:type="spellEnd"/>
      <w:r w:rsidRPr="00DE0B74">
        <w:rPr>
          <w:color w:val="222222"/>
          <w:sz w:val="24"/>
          <w:szCs w:val="24"/>
          <w:highlight w:val="white"/>
        </w:rPr>
        <w:t>, C.N., 2019. An Analysis of Political Regimes Model on Economic Development in Uganda: 1963-2013 (Doctoral dissertation, United States International University-Africa).</w:t>
      </w:r>
    </w:p>
    <w:p w14:paraId="7701D903"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t>Kirchberger</w:t>
      </w:r>
      <w:proofErr w:type="spellEnd"/>
      <w:r w:rsidRPr="00DE0B74">
        <w:rPr>
          <w:color w:val="222222"/>
          <w:sz w:val="24"/>
          <w:szCs w:val="24"/>
          <w:highlight w:val="white"/>
        </w:rPr>
        <w:t xml:space="preserve">, I., Burkhardt, K., </w:t>
      </w:r>
      <w:proofErr w:type="spellStart"/>
      <w:r w:rsidRPr="00DE0B74">
        <w:rPr>
          <w:color w:val="222222"/>
          <w:sz w:val="24"/>
          <w:szCs w:val="24"/>
          <w:highlight w:val="white"/>
        </w:rPr>
        <w:t>Heier</w:t>
      </w:r>
      <w:proofErr w:type="spellEnd"/>
      <w:r w:rsidRPr="00DE0B74">
        <w:rPr>
          <w:color w:val="222222"/>
          <w:sz w:val="24"/>
          <w:szCs w:val="24"/>
          <w:highlight w:val="white"/>
        </w:rPr>
        <w:t xml:space="preserve">, M., </w:t>
      </w:r>
      <w:proofErr w:type="spellStart"/>
      <w:r w:rsidRPr="00DE0B74">
        <w:rPr>
          <w:color w:val="222222"/>
          <w:sz w:val="24"/>
          <w:szCs w:val="24"/>
          <w:highlight w:val="white"/>
        </w:rPr>
        <w:t>Thilo</w:t>
      </w:r>
      <w:proofErr w:type="spellEnd"/>
      <w:r w:rsidRPr="00DE0B74">
        <w:rPr>
          <w:color w:val="222222"/>
          <w:sz w:val="24"/>
          <w:szCs w:val="24"/>
          <w:highlight w:val="white"/>
        </w:rPr>
        <w:t xml:space="preserve">, C. and </w:t>
      </w:r>
      <w:proofErr w:type="spellStart"/>
      <w:r w:rsidRPr="00DE0B74">
        <w:rPr>
          <w:color w:val="222222"/>
          <w:sz w:val="24"/>
          <w:szCs w:val="24"/>
          <w:highlight w:val="white"/>
        </w:rPr>
        <w:t>Meisinger</w:t>
      </w:r>
      <w:proofErr w:type="spellEnd"/>
      <w:r w:rsidRPr="00DE0B74">
        <w:rPr>
          <w:color w:val="222222"/>
          <w:sz w:val="24"/>
          <w:szCs w:val="24"/>
          <w:highlight w:val="white"/>
        </w:rPr>
        <w:t>, C., 2020. Resilience is strongly associated with health-related quality of life but does not buffer work-related stress in employed persons 1 year after acute myocardial infarction. Quality of Life Research, 29(2), pp.391-401.</w:t>
      </w:r>
    </w:p>
    <w:p w14:paraId="1CEF4752"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r w:rsidRPr="00DE0B74">
        <w:rPr>
          <w:color w:val="222222"/>
          <w:sz w:val="24"/>
          <w:szCs w:val="24"/>
          <w:highlight w:val="white"/>
        </w:rPr>
        <w:t>Kitching, R., 2018. Migration behaviour among the unemployed and low-skilled. In Labour Migration (pp. 172-190). Routledge.</w:t>
      </w:r>
    </w:p>
    <w:p w14:paraId="228FD8C0"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lastRenderedPageBreak/>
        <w:t>Lastauskas</w:t>
      </w:r>
      <w:proofErr w:type="spellEnd"/>
      <w:r w:rsidRPr="00DE0B74">
        <w:rPr>
          <w:color w:val="222222"/>
          <w:sz w:val="24"/>
          <w:szCs w:val="24"/>
          <w:highlight w:val="white"/>
        </w:rPr>
        <w:t>, P., 2021. Lockdown, employment adjustment, and financial frictions. Small Business Economics, pp.1-24.</w:t>
      </w:r>
    </w:p>
    <w:p w14:paraId="037B0DED"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t>Nangia</w:t>
      </w:r>
      <w:proofErr w:type="spellEnd"/>
      <w:r w:rsidRPr="00DE0B74">
        <w:rPr>
          <w:color w:val="222222"/>
          <w:sz w:val="24"/>
          <w:szCs w:val="24"/>
          <w:highlight w:val="white"/>
        </w:rPr>
        <w:t>, M. and Mohsin, F.A.R.H.A.T., 2020. Revisiting talent management practices in a pandemic driven VUCA environment-a qualitative investigation in the Indian IT industry. Journal of Critical Reviews, 7(7), pp.937-942.</w:t>
      </w:r>
    </w:p>
    <w:p w14:paraId="22D1FE36"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t>Ojo</w:t>
      </w:r>
      <w:proofErr w:type="spellEnd"/>
      <w:r w:rsidRPr="00DE0B74">
        <w:rPr>
          <w:color w:val="222222"/>
          <w:sz w:val="24"/>
          <w:szCs w:val="24"/>
          <w:highlight w:val="white"/>
        </w:rPr>
        <w:t>, A. and Adebayo, S., 2017. Blockchain as a next generation government information infrastructure: A review of initiatives in D5 countries. Government 3.0–Next Generation Government Technology Infrastructure and Services, pp.283-298.</w:t>
      </w:r>
    </w:p>
    <w:p w14:paraId="6D123189"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r w:rsidRPr="00DE0B74">
        <w:rPr>
          <w:color w:val="222222"/>
          <w:sz w:val="24"/>
          <w:szCs w:val="24"/>
          <w:highlight w:val="white"/>
        </w:rPr>
        <w:t>Sinclair, R.R., Allen, T., Barber, L., Bergman, M., Britt, T., Butler, A., Ford, M., Hammer, L., Kath, L., Probst, T. and Yuan, Z., 2020. Occupational health science in the time of COVID-19: Now more than ever.</w:t>
      </w:r>
    </w:p>
    <w:p w14:paraId="6E033F64"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t>Soliku</w:t>
      </w:r>
      <w:proofErr w:type="spellEnd"/>
      <w:r w:rsidRPr="00DE0B74">
        <w:rPr>
          <w:color w:val="222222"/>
          <w:sz w:val="24"/>
          <w:szCs w:val="24"/>
          <w:highlight w:val="white"/>
        </w:rPr>
        <w:t xml:space="preserve">, O., </w:t>
      </w:r>
      <w:proofErr w:type="spellStart"/>
      <w:r w:rsidRPr="00DE0B74">
        <w:rPr>
          <w:color w:val="222222"/>
          <w:sz w:val="24"/>
          <w:szCs w:val="24"/>
          <w:highlight w:val="white"/>
        </w:rPr>
        <w:t>Kyiire</w:t>
      </w:r>
      <w:proofErr w:type="spellEnd"/>
      <w:r w:rsidRPr="00DE0B74">
        <w:rPr>
          <w:color w:val="222222"/>
          <w:sz w:val="24"/>
          <w:szCs w:val="24"/>
          <w:highlight w:val="white"/>
        </w:rPr>
        <w:t xml:space="preserve">, B., Mahama, A. and </w:t>
      </w:r>
      <w:proofErr w:type="spellStart"/>
      <w:r w:rsidRPr="00DE0B74">
        <w:rPr>
          <w:color w:val="222222"/>
          <w:sz w:val="24"/>
          <w:szCs w:val="24"/>
          <w:highlight w:val="white"/>
        </w:rPr>
        <w:t>Kubio</w:t>
      </w:r>
      <w:proofErr w:type="spellEnd"/>
      <w:r w:rsidRPr="00DE0B74">
        <w:rPr>
          <w:color w:val="222222"/>
          <w:sz w:val="24"/>
          <w:szCs w:val="24"/>
          <w:highlight w:val="white"/>
        </w:rPr>
        <w:t xml:space="preserve">, C., 2021. Tourism amid COVID-19 pandemic: impacts and implications for building resilience in the eco-tourism sector in Ghana's Savannah region. </w:t>
      </w:r>
      <w:proofErr w:type="spellStart"/>
      <w:r w:rsidRPr="00DE0B74">
        <w:rPr>
          <w:color w:val="222222"/>
          <w:sz w:val="24"/>
          <w:szCs w:val="24"/>
          <w:highlight w:val="white"/>
        </w:rPr>
        <w:t>Heliyon</w:t>
      </w:r>
      <w:proofErr w:type="spellEnd"/>
      <w:r w:rsidRPr="00DE0B74">
        <w:rPr>
          <w:color w:val="222222"/>
          <w:sz w:val="24"/>
          <w:szCs w:val="24"/>
          <w:highlight w:val="white"/>
        </w:rPr>
        <w:t>, 7(9), p.e07892.</w:t>
      </w:r>
    </w:p>
    <w:p w14:paraId="0DA3CB74"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proofErr w:type="spellStart"/>
      <w:r w:rsidRPr="00DE0B74">
        <w:rPr>
          <w:color w:val="222222"/>
          <w:sz w:val="24"/>
          <w:szCs w:val="24"/>
          <w:highlight w:val="white"/>
        </w:rPr>
        <w:t>Sunindijo</w:t>
      </w:r>
      <w:proofErr w:type="spellEnd"/>
      <w:r w:rsidRPr="00DE0B74">
        <w:rPr>
          <w:color w:val="222222"/>
          <w:sz w:val="24"/>
          <w:szCs w:val="24"/>
          <w:highlight w:val="white"/>
        </w:rPr>
        <w:t xml:space="preserve">, R.Y. and </w:t>
      </w:r>
      <w:proofErr w:type="spellStart"/>
      <w:r w:rsidRPr="00DE0B74">
        <w:rPr>
          <w:color w:val="222222"/>
          <w:sz w:val="24"/>
          <w:szCs w:val="24"/>
          <w:highlight w:val="white"/>
        </w:rPr>
        <w:t>Kamardeen</w:t>
      </w:r>
      <w:proofErr w:type="spellEnd"/>
      <w:r w:rsidRPr="00DE0B74">
        <w:rPr>
          <w:color w:val="222222"/>
          <w:sz w:val="24"/>
          <w:szCs w:val="24"/>
          <w:highlight w:val="white"/>
        </w:rPr>
        <w:t>, I., 2017. Work stress is a threat to gender diversity in the construction industry. Journal of Construction Engineering and Management, 143(10), p.04017073.</w:t>
      </w:r>
    </w:p>
    <w:p w14:paraId="5FC0D8D0" w14:textId="77777777" w:rsidR="002A3173" w:rsidRPr="00DE0B74" w:rsidRDefault="004F353E" w:rsidP="00DE0B74">
      <w:pPr>
        <w:pBdr>
          <w:top w:val="nil"/>
          <w:left w:val="nil"/>
          <w:bottom w:val="nil"/>
          <w:right w:val="nil"/>
          <w:between w:val="nil"/>
        </w:pBdr>
        <w:spacing w:line="360" w:lineRule="auto"/>
        <w:jc w:val="both"/>
        <w:rPr>
          <w:color w:val="222222"/>
          <w:sz w:val="24"/>
          <w:szCs w:val="24"/>
          <w:highlight w:val="white"/>
        </w:rPr>
      </w:pPr>
      <w:r w:rsidRPr="00DE0B74">
        <w:rPr>
          <w:color w:val="222222"/>
          <w:sz w:val="24"/>
          <w:szCs w:val="24"/>
          <w:highlight w:val="white"/>
        </w:rPr>
        <w:t>Wheatley, D., 2021. Workplace location and the quality of work: The case of urban-based workers in the UK. Urban Studies, 58(11), pp.2233-2257.</w:t>
      </w:r>
    </w:p>
    <w:sectPr w:rsidR="002A3173" w:rsidRPr="00DE0B74" w:rsidSect="002A3173">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56373" w14:textId="77777777" w:rsidR="00C714B6" w:rsidRDefault="00C714B6" w:rsidP="002A3173">
      <w:pPr>
        <w:spacing w:line="240" w:lineRule="auto"/>
      </w:pPr>
      <w:r>
        <w:separator/>
      </w:r>
    </w:p>
  </w:endnote>
  <w:endnote w:type="continuationSeparator" w:id="0">
    <w:p w14:paraId="57BCC95E" w14:textId="77777777" w:rsidR="00C714B6" w:rsidRDefault="00C714B6" w:rsidP="002A31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2B073" w14:textId="77777777" w:rsidR="002A3173" w:rsidRDefault="00196BDE">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4F353E">
      <w:rPr>
        <w:color w:val="000000"/>
      </w:rPr>
      <w:instrText>PAGE</w:instrText>
    </w:r>
    <w:r>
      <w:rPr>
        <w:color w:val="000000"/>
      </w:rPr>
      <w:fldChar w:fldCharType="separate"/>
    </w:r>
    <w:r w:rsidR="00492FF5">
      <w:rPr>
        <w:noProof/>
        <w:color w:val="000000"/>
      </w:rPr>
      <w:t>9</w:t>
    </w:r>
    <w:r>
      <w:rPr>
        <w:color w:val="000000"/>
      </w:rPr>
      <w:fldChar w:fldCharType="end"/>
    </w:r>
  </w:p>
  <w:p w14:paraId="6F97F1FC" w14:textId="77777777" w:rsidR="002A3173" w:rsidRDefault="002A3173">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E19D1" w14:textId="77777777" w:rsidR="00C714B6" w:rsidRDefault="00C714B6" w:rsidP="002A3173">
      <w:pPr>
        <w:spacing w:line="240" w:lineRule="auto"/>
      </w:pPr>
      <w:r>
        <w:separator/>
      </w:r>
    </w:p>
  </w:footnote>
  <w:footnote w:type="continuationSeparator" w:id="0">
    <w:p w14:paraId="5021C2B9" w14:textId="77777777" w:rsidR="00C714B6" w:rsidRDefault="00C714B6" w:rsidP="002A31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A3173"/>
    <w:rsid w:val="00196BDE"/>
    <w:rsid w:val="0022306C"/>
    <w:rsid w:val="002A3173"/>
    <w:rsid w:val="00492FF5"/>
    <w:rsid w:val="004F353E"/>
    <w:rsid w:val="00552275"/>
    <w:rsid w:val="0090509C"/>
    <w:rsid w:val="00A13B79"/>
    <w:rsid w:val="00AD0489"/>
    <w:rsid w:val="00AF4671"/>
    <w:rsid w:val="00C714B6"/>
    <w:rsid w:val="00DE0B74"/>
    <w:rsid w:val="00F01EF9"/>
    <w:rsid w:val="00FB1D26"/>
    <w:rsid w:val="00FE4C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70C03"/>
  <w15:docId w15:val="{8CA84E94-AFFF-4C3C-893A-317AA2C1D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4A3"/>
  </w:style>
  <w:style w:type="paragraph" w:styleId="Heading1">
    <w:name w:val="heading 1"/>
    <w:basedOn w:val="Normal2"/>
    <w:next w:val="Normal2"/>
    <w:rsid w:val="00E04B59"/>
    <w:pPr>
      <w:keepNext/>
      <w:keepLines/>
      <w:spacing w:before="400" w:after="120" w:line="360" w:lineRule="auto"/>
      <w:jc w:val="both"/>
      <w:outlineLvl w:val="0"/>
    </w:pPr>
    <w:rPr>
      <w:b/>
      <w:sz w:val="32"/>
      <w:szCs w:val="40"/>
    </w:rPr>
  </w:style>
  <w:style w:type="paragraph" w:styleId="Heading2">
    <w:name w:val="heading 2"/>
    <w:basedOn w:val="Normal2"/>
    <w:next w:val="Normal2"/>
    <w:rsid w:val="00175513"/>
    <w:pPr>
      <w:keepNext/>
      <w:keepLines/>
      <w:spacing w:before="360" w:after="120"/>
      <w:outlineLvl w:val="1"/>
    </w:pPr>
    <w:rPr>
      <w:sz w:val="32"/>
      <w:szCs w:val="32"/>
    </w:rPr>
  </w:style>
  <w:style w:type="paragraph" w:styleId="Heading3">
    <w:name w:val="heading 3"/>
    <w:basedOn w:val="Normal2"/>
    <w:next w:val="Normal2"/>
    <w:rsid w:val="00175513"/>
    <w:pPr>
      <w:keepNext/>
      <w:keepLines/>
      <w:spacing w:before="320" w:after="80"/>
      <w:outlineLvl w:val="2"/>
    </w:pPr>
    <w:rPr>
      <w:color w:val="434343"/>
      <w:sz w:val="28"/>
      <w:szCs w:val="28"/>
    </w:rPr>
  </w:style>
  <w:style w:type="paragraph" w:styleId="Heading4">
    <w:name w:val="heading 4"/>
    <w:basedOn w:val="Normal2"/>
    <w:next w:val="Normal2"/>
    <w:rsid w:val="00175513"/>
    <w:pPr>
      <w:keepNext/>
      <w:keepLines/>
      <w:spacing w:before="280" w:after="80"/>
      <w:outlineLvl w:val="3"/>
    </w:pPr>
    <w:rPr>
      <w:color w:val="666666"/>
      <w:sz w:val="24"/>
      <w:szCs w:val="24"/>
    </w:rPr>
  </w:style>
  <w:style w:type="paragraph" w:styleId="Heading5">
    <w:name w:val="heading 5"/>
    <w:basedOn w:val="Normal2"/>
    <w:next w:val="Normal2"/>
    <w:rsid w:val="00175513"/>
    <w:pPr>
      <w:keepNext/>
      <w:keepLines/>
      <w:spacing w:before="240" w:after="80"/>
      <w:outlineLvl w:val="4"/>
    </w:pPr>
    <w:rPr>
      <w:color w:val="666666"/>
    </w:rPr>
  </w:style>
  <w:style w:type="paragraph" w:styleId="Heading6">
    <w:name w:val="heading 6"/>
    <w:basedOn w:val="Normal2"/>
    <w:next w:val="Normal2"/>
    <w:rsid w:val="0017551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A3173"/>
  </w:style>
  <w:style w:type="paragraph" w:styleId="Title">
    <w:name w:val="Title"/>
    <w:basedOn w:val="Normal2"/>
    <w:next w:val="Normal2"/>
    <w:rsid w:val="00175513"/>
    <w:pPr>
      <w:keepNext/>
      <w:keepLines/>
      <w:spacing w:after="60"/>
    </w:pPr>
    <w:rPr>
      <w:sz w:val="52"/>
      <w:szCs w:val="52"/>
    </w:rPr>
  </w:style>
  <w:style w:type="paragraph" w:customStyle="1" w:styleId="Normal2">
    <w:name w:val="Normal2"/>
    <w:rsid w:val="00175513"/>
  </w:style>
  <w:style w:type="paragraph" w:styleId="Subtitle">
    <w:name w:val="Subtitle"/>
    <w:basedOn w:val="Normal"/>
    <w:next w:val="Normal"/>
    <w:rsid w:val="002A3173"/>
    <w:pPr>
      <w:keepNext/>
      <w:keepLines/>
      <w:pBdr>
        <w:top w:val="nil"/>
        <w:left w:val="nil"/>
        <w:bottom w:val="nil"/>
        <w:right w:val="nil"/>
        <w:between w:val="nil"/>
      </w:pBdr>
      <w:spacing w:after="320"/>
    </w:pPr>
    <w:rPr>
      <w:color w:val="666666"/>
      <w:sz w:val="30"/>
      <w:szCs w:val="30"/>
    </w:rPr>
  </w:style>
  <w:style w:type="table" w:customStyle="1" w:styleId="a">
    <w:basedOn w:val="TableNormal"/>
    <w:rsid w:val="00175513"/>
    <w:pPr>
      <w:spacing w:line="240" w:lineRule="auto"/>
    </w:pPr>
    <w:tblPr>
      <w:tblStyleRowBandSize w:val="1"/>
      <w:tblStyleColBandSize w:val="1"/>
    </w:tblPr>
  </w:style>
  <w:style w:type="paragraph" w:styleId="Header">
    <w:name w:val="header"/>
    <w:basedOn w:val="Normal"/>
    <w:link w:val="HeaderChar"/>
    <w:uiPriority w:val="99"/>
    <w:semiHidden/>
    <w:unhideWhenUsed/>
    <w:rsid w:val="00E04B5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04B59"/>
  </w:style>
  <w:style w:type="paragraph" w:styleId="Footer">
    <w:name w:val="footer"/>
    <w:basedOn w:val="Normal"/>
    <w:link w:val="FooterChar"/>
    <w:uiPriority w:val="99"/>
    <w:unhideWhenUsed/>
    <w:rsid w:val="00E04B59"/>
    <w:pPr>
      <w:tabs>
        <w:tab w:val="center" w:pos="4513"/>
        <w:tab w:val="right" w:pos="9026"/>
      </w:tabs>
      <w:spacing w:line="240" w:lineRule="auto"/>
    </w:pPr>
  </w:style>
  <w:style w:type="character" w:customStyle="1" w:styleId="FooterChar">
    <w:name w:val="Footer Char"/>
    <w:basedOn w:val="DefaultParagraphFont"/>
    <w:link w:val="Footer"/>
    <w:uiPriority w:val="99"/>
    <w:rsid w:val="00E04B59"/>
  </w:style>
  <w:style w:type="paragraph" w:styleId="TOCHeading">
    <w:name w:val="TOC Heading"/>
    <w:basedOn w:val="Heading1"/>
    <w:next w:val="Normal"/>
    <w:uiPriority w:val="39"/>
    <w:semiHidden/>
    <w:unhideWhenUsed/>
    <w:qFormat/>
    <w:rsid w:val="00E04B5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E04B59"/>
    <w:pPr>
      <w:spacing w:after="100"/>
    </w:pPr>
  </w:style>
  <w:style w:type="character" w:styleId="Hyperlink">
    <w:name w:val="Hyperlink"/>
    <w:basedOn w:val="DefaultParagraphFont"/>
    <w:uiPriority w:val="99"/>
    <w:unhideWhenUsed/>
    <w:rsid w:val="00E04B59"/>
    <w:rPr>
      <w:color w:val="0000FF" w:themeColor="hyperlink"/>
      <w:u w:val="single"/>
    </w:rPr>
  </w:style>
  <w:style w:type="paragraph" w:styleId="BalloonText">
    <w:name w:val="Balloon Text"/>
    <w:basedOn w:val="Normal"/>
    <w:link w:val="BalloonTextChar"/>
    <w:uiPriority w:val="99"/>
    <w:semiHidden/>
    <w:unhideWhenUsed/>
    <w:rsid w:val="00E04B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B59"/>
    <w:rPr>
      <w:rFonts w:ascii="Tahoma" w:hAnsi="Tahoma" w:cs="Tahoma"/>
      <w:sz w:val="16"/>
      <w:szCs w:val="16"/>
    </w:rPr>
  </w:style>
  <w:style w:type="paragraph" w:styleId="NormalWeb">
    <w:name w:val="Normal (Web)"/>
    <w:basedOn w:val="Normal"/>
    <w:uiPriority w:val="99"/>
    <w:unhideWhenUsed/>
    <w:rsid w:val="001B0377"/>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a0">
    <w:basedOn w:val="TableNormal"/>
    <w:rsid w:val="002A3173"/>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uA6wcg0CY6ReOwQfh3HESbPpYvg==">AMUW2mUd3xfwzWGOw9+foquhQZ7ulhUJJcPfepo/ZJ0KsSgrFdbaM8Yn3l277u3cwcGS7ZiQvABk9LG2Ij/aVqxmC+AWJuP1qGGN25RmysqY2RhIgyI5I+ykBCzySXj8U5jI9lY0x3+CSj3fRHtcJZLB7qpiAxuAaA0Edq+VsyoND9YCBQcos9TLGcYBuNmU3/ldl0dDbAaO9ZeMnPbkhtqIWjxBuxLdlVWIHQs5KDfk65tJkl9TkWYT4jB58k4MUPZ2djtmRFqo</go:docsCustomData>
</go:gDocsCustomXmlDataStorage>
</file>

<file path=customXml/itemProps1.xml><?xml version="1.0" encoding="utf-8"?>
<ds:datastoreItem xmlns:ds="http://schemas.openxmlformats.org/officeDocument/2006/customXml" ds:itemID="{EA464A0B-DE06-488F-AFDB-57807B4D7BF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2405</Words>
  <Characters>13952</Characters>
  <Application>Microsoft Office Word</Application>
  <DocSecurity>0</DocSecurity>
  <Lines>116</Lines>
  <Paragraphs>32</Paragraphs>
  <ScaleCrop>false</ScaleCrop>
  <Company/>
  <LinksUpToDate>false</LinksUpToDate>
  <CharactersWithSpaces>16325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 Constantin Stoleru (2026787)</cp:lastModifiedBy>
  <cp:revision>2</cp:revision>
  <dcterms:created xsi:type="dcterms:W3CDTF">2021-12-02T15:07:00Z</dcterms:created>
  <dcterms:modified xsi:type="dcterms:W3CDTF">2021-12-02T15:07:00Z</dcterms:modified>
</cp:coreProperties>
</file>