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81016C" w14:textId="7F6755A2" w:rsidR="00E50901" w:rsidRPr="00E50901" w:rsidRDefault="00E50901" w:rsidP="00F62363">
      <w:pPr>
        <w:rPr>
          <w:b/>
          <w:bCs/>
          <w:color w:val="0070C0"/>
        </w:rPr>
      </w:pPr>
      <w:r w:rsidRPr="00E50901">
        <w:rPr>
          <w:b/>
          <w:bCs/>
          <w:color w:val="0070C0"/>
        </w:rPr>
        <w:t>Please complete your Titlte Page</w:t>
      </w:r>
    </w:p>
    <w:p w14:paraId="3E81E1C3" w14:textId="77777777" w:rsidR="00E50901" w:rsidRDefault="00E50901" w:rsidP="00F62363">
      <w:pPr>
        <w:rPr>
          <w:b/>
          <w:bCs/>
        </w:rPr>
      </w:pPr>
    </w:p>
    <w:p w14:paraId="0E23B888" w14:textId="77777777" w:rsidR="00E50901" w:rsidRDefault="00E50901" w:rsidP="00F62363">
      <w:pPr>
        <w:rPr>
          <w:b/>
          <w:bCs/>
        </w:rPr>
      </w:pPr>
    </w:p>
    <w:p w14:paraId="2313A8FD" w14:textId="77777777" w:rsidR="00E50901" w:rsidRDefault="00E50901" w:rsidP="00F62363">
      <w:pPr>
        <w:rPr>
          <w:b/>
          <w:bCs/>
        </w:rPr>
      </w:pPr>
    </w:p>
    <w:p w14:paraId="65CAB28E" w14:textId="77777777" w:rsidR="00E50901" w:rsidRDefault="00E50901" w:rsidP="00F62363">
      <w:pPr>
        <w:rPr>
          <w:b/>
          <w:bCs/>
        </w:rPr>
      </w:pPr>
    </w:p>
    <w:p w14:paraId="6C5F8810" w14:textId="77777777" w:rsidR="00E50901" w:rsidRDefault="00E50901" w:rsidP="00F62363">
      <w:pPr>
        <w:rPr>
          <w:b/>
          <w:bCs/>
        </w:rPr>
      </w:pPr>
    </w:p>
    <w:p w14:paraId="4B480E69" w14:textId="77777777" w:rsidR="00E50901" w:rsidRDefault="00E50901" w:rsidP="00F62363">
      <w:pPr>
        <w:rPr>
          <w:b/>
          <w:bCs/>
        </w:rPr>
      </w:pPr>
    </w:p>
    <w:p w14:paraId="71B2DEB1" w14:textId="77777777" w:rsidR="00E50901" w:rsidRDefault="00E50901" w:rsidP="00F62363">
      <w:pPr>
        <w:rPr>
          <w:b/>
          <w:bCs/>
        </w:rPr>
      </w:pPr>
    </w:p>
    <w:p w14:paraId="49ED1719" w14:textId="77777777" w:rsidR="00E50901" w:rsidRDefault="00E50901" w:rsidP="00F62363">
      <w:pPr>
        <w:rPr>
          <w:b/>
          <w:bCs/>
        </w:rPr>
      </w:pPr>
    </w:p>
    <w:p w14:paraId="2550F1C1" w14:textId="77777777" w:rsidR="00E50901" w:rsidRDefault="00E50901" w:rsidP="00F62363">
      <w:pPr>
        <w:rPr>
          <w:b/>
          <w:bCs/>
        </w:rPr>
      </w:pPr>
    </w:p>
    <w:p w14:paraId="0508A683" w14:textId="77777777" w:rsidR="00E50901" w:rsidRDefault="00E50901" w:rsidP="00F62363">
      <w:pPr>
        <w:rPr>
          <w:b/>
          <w:bCs/>
        </w:rPr>
      </w:pPr>
    </w:p>
    <w:p w14:paraId="74A77F1E" w14:textId="77777777" w:rsidR="00E50901" w:rsidRDefault="00E50901" w:rsidP="00F62363">
      <w:pPr>
        <w:rPr>
          <w:b/>
          <w:bCs/>
        </w:rPr>
      </w:pPr>
    </w:p>
    <w:p w14:paraId="0A355513" w14:textId="77777777" w:rsidR="00E50901" w:rsidRDefault="00E50901" w:rsidP="00F62363">
      <w:pPr>
        <w:rPr>
          <w:b/>
          <w:bCs/>
        </w:rPr>
      </w:pPr>
    </w:p>
    <w:p w14:paraId="0F6BB9EB" w14:textId="77777777" w:rsidR="00E50901" w:rsidRDefault="00E50901" w:rsidP="00F62363">
      <w:pPr>
        <w:rPr>
          <w:b/>
          <w:bCs/>
        </w:rPr>
      </w:pPr>
    </w:p>
    <w:p w14:paraId="44C21F40" w14:textId="77777777" w:rsidR="00E50901" w:rsidRDefault="00E50901" w:rsidP="00F62363">
      <w:pPr>
        <w:rPr>
          <w:b/>
          <w:bCs/>
        </w:rPr>
      </w:pPr>
    </w:p>
    <w:p w14:paraId="3655FC00" w14:textId="77777777" w:rsidR="00E50901" w:rsidRDefault="00E50901" w:rsidP="00F62363">
      <w:pPr>
        <w:rPr>
          <w:b/>
          <w:bCs/>
        </w:rPr>
      </w:pPr>
    </w:p>
    <w:p w14:paraId="7F99DAE7" w14:textId="77777777" w:rsidR="00E50901" w:rsidRDefault="00E50901" w:rsidP="00F62363">
      <w:pPr>
        <w:rPr>
          <w:b/>
          <w:bCs/>
        </w:rPr>
      </w:pPr>
    </w:p>
    <w:p w14:paraId="791CE098" w14:textId="77777777" w:rsidR="00E50901" w:rsidRDefault="00E50901" w:rsidP="00F62363">
      <w:pPr>
        <w:rPr>
          <w:b/>
          <w:bCs/>
        </w:rPr>
      </w:pPr>
    </w:p>
    <w:p w14:paraId="4E1CDE4A" w14:textId="77777777" w:rsidR="00E50901" w:rsidRDefault="00E50901" w:rsidP="00F62363">
      <w:pPr>
        <w:rPr>
          <w:b/>
          <w:bCs/>
        </w:rPr>
      </w:pPr>
    </w:p>
    <w:p w14:paraId="49E807E7" w14:textId="77777777" w:rsidR="00E50901" w:rsidRDefault="00E50901" w:rsidP="00F62363">
      <w:pPr>
        <w:rPr>
          <w:b/>
          <w:bCs/>
        </w:rPr>
      </w:pPr>
    </w:p>
    <w:p w14:paraId="121798EC" w14:textId="77777777" w:rsidR="00E50901" w:rsidRDefault="00E50901" w:rsidP="00F62363">
      <w:pPr>
        <w:rPr>
          <w:b/>
          <w:bCs/>
        </w:rPr>
      </w:pPr>
    </w:p>
    <w:p w14:paraId="2719FF6B" w14:textId="77777777" w:rsidR="00E50901" w:rsidRDefault="00E50901" w:rsidP="00F62363">
      <w:pPr>
        <w:rPr>
          <w:b/>
          <w:bCs/>
        </w:rPr>
      </w:pPr>
    </w:p>
    <w:p w14:paraId="61C4E0F9" w14:textId="77777777" w:rsidR="00E50901" w:rsidRDefault="00E50901" w:rsidP="00F62363">
      <w:pPr>
        <w:rPr>
          <w:b/>
          <w:bCs/>
        </w:rPr>
      </w:pPr>
    </w:p>
    <w:p w14:paraId="2BF1723D" w14:textId="77777777" w:rsidR="00E50901" w:rsidRDefault="00E50901" w:rsidP="00F62363">
      <w:pPr>
        <w:rPr>
          <w:b/>
          <w:bCs/>
        </w:rPr>
      </w:pPr>
    </w:p>
    <w:p w14:paraId="045286FF" w14:textId="77777777" w:rsidR="00E50901" w:rsidRDefault="00E50901" w:rsidP="00F62363">
      <w:pPr>
        <w:rPr>
          <w:b/>
          <w:bCs/>
        </w:rPr>
      </w:pPr>
    </w:p>
    <w:p w14:paraId="5752FEB7" w14:textId="77777777" w:rsidR="00E50901" w:rsidRDefault="00E50901" w:rsidP="00F62363">
      <w:pPr>
        <w:rPr>
          <w:b/>
          <w:bCs/>
        </w:rPr>
      </w:pPr>
    </w:p>
    <w:p w14:paraId="37497B99" w14:textId="6D119A22" w:rsidR="00F62363" w:rsidRPr="00F62363" w:rsidRDefault="00F62363" w:rsidP="00F62363">
      <w:pPr>
        <w:rPr>
          <w:b/>
          <w:bCs/>
        </w:rPr>
      </w:pPr>
      <w:r w:rsidRPr="00F62363">
        <w:rPr>
          <w:b/>
          <w:bCs/>
        </w:rPr>
        <w:lastRenderedPageBreak/>
        <w:t>Task 1: Mini-Report — Addressing the Shortage of Community Mental Health Services in Erdington, Birmingham</w:t>
      </w:r>
    </w:p>
    <w:p w14:paraId="19177C6B" w14:textId="51322DC3" w:rsidR="00F62363" w:rsidRPr="00F62363" w:rsidRDefault="00F62363" w:rsidP="00F62363">
      <w:r w:rsidRPr="00F62363">
        <w:rPr>
          <w:b/>
          <w:bCs/>
        </w:rPr>
        <w:t>To: Councilor Robert Alden, Erdington Ward, Birmingham City Council</w:t>
      </w:r>
      <w:r w:rsidRPr="00F62363">
        <w:rPr>
          <w:b/>
          <w:bCs/>
        </w:rPr>
        <w:br/>
        <w:t>Subject: Improving access to community mental health services</w:t>
      </w:r>
      <w:r w:rsidRPr="00F62363">
        <w:rPr>
          <w:b/>
          <w:bCs/>
        </w:rPr>
        <w:br/>
      </w:r>
      <w:r w:rsidRPr="00F62363">
        <w:t>Date: 12 October 2026</w:t>
      </w:r>
    </w:p>
    <w:p w14:paraId="350CD490" w14:textId="77777777" w:rsidR="00F62363" w:rsidRPr="00F62363" w:rsidRDefault="00F62363" w:rsidP="00F62363">
      <w:pPr>
        <w:rPr>
          <w:b/>
          <w:bCs/>
        </w:rPr>
      </w:pPr>
      <w:r w:rsidRPr="00F62363">
        <w:rPr>
          <w:b/>
          <w:bCs/>
        </w:rPr>
        <w:t>1. Introduction of the Issue</w:t>
      </w:r>
    </w:p>
    <w:p w14:paraId="48435AEC" w14:textId="77777777" w:rsidR="00F62363" w:rsidRPr="00F62363" w:rsidRDefault="00F62363" w:rsidP="00F62363">
      <w:r w:rsidRPr="00F62363">
        <w:t>Community mental health services support people experiencing mental health difficulties through assessment, treatment, recovery support and early intervention. However, limited access to timely community support can leave people without appropriate assistance, potentially worsening their mental health and increasing pressure on emergency departments and families.</w:t>
      </w:r>
    </w:p>
    <w:p w14:paraId="5B03FBEE" w14:textId="77777777" w:rsidR="00F62363" w:rsidRPr="00F62363" w:rsidRDefault="00F62363" w:rsidP="00F62363">
      <w:r w:rsidRPr="00F62363">
        <w:t>Section 1 of the Care Act 2014 requires local authorities to promote individual wellbeing, including physical and mental health, dignity and control over daily life. Section 2 requires councils to take steps to prevent, delay or reduce care and support needs, while Section 3 promotes integration between social care and health services (Care Act 2014, ss. 1–3). These duties provide a foundation for improving preventative, coordinated support in Erdington.</w:t>
      </w:r>
    </w:p>
    <w:p w14:paraId="42E4BE64" w14:textId="77777777" w:rsidR="00F62363" w:rsidRPr="00F62363" w:rsidRDefault="00F62363" w:rsidP="00F62363">
      <w:pPr>
        <w:rPr>
          <w:b/>
          <w:bCs/>
        </w:rPr>
      </w:pPr>
      <w:r w:rsidRPr="00F62363">
        <w:rPr>
          <w:b/>
          <w:bCs/>
        </w:rPr>
        <w:t>2. Impact of the Issue on the Community</w:t>
      </w:r>
    </w:p>
    <w:p w14:paraId="5C68CF81" w14:textId="77777777" w:rsidR="00F62363" w:rsidRPr="00F62363" w:rsidRDefault="00F62363" w:rsidP="00F62363">
      <w:r w:rsidRPr="00F62363">
        <w:t>Insufficient community mental health support can delay assessment and treatment for conditions such as depression, anxiety and severe mental illness. Without timely help, individuals may experience deteriorating wellbeing, social isolation, difficulties maintaining employment and reduced independence. Families and unpaid carers may also experience emotional and financial pressure.</w:t>
      </w:r>
    </w:p>
    <w:p w14:paraId="3BED6526" w14:textId="77777777" w:rsidR="00F62363" w:rsidRPr="00F62363" w:rsidRDefault="00F62363" w:rsidP="00F62363">
      <w:r w:rsidRPr="00F62363">
        <w:t xml:space="preserve">Barriers to accessing services can particularly affect people experiencing poverty, disability, discrimination or language difficulties. Birmingham City Council’s </w:t>
      </w:r>
      <w:r w:rsidRPr="00F62363">
        <w:rPr>
          <w:i/>
          <w:iCs/>
        </w:rPr>
        <w:t>Creating a Mentally Healthy City Strategy 2025–2030</w:t>
      </w:r>
      <w:r w:rsidRPr="00F62363">
        <w:t xml:space="preserve"> </w:t>
      </w:r>
      <w:proofErr w:type="spellStart"/>
      <w:r w:rsidRPr="00F62363">
        <w:t>recognises</w:t>
      </w:r>
      <w:proofErr w:type="spellEnd"/>
      <w:r w:rsidRPr="00F62363">
        <w:t xml:space="preserve"> that poverty, trauma, discrimination and isolation influence mental health and wellbeing (Birmingham City Council, 2025). This highlights the importance of accessible services that respond to local needs.</w:t>
      </w:r>
    </w:p>
    <w:p w14:paraId="1D4E421E" w14:textId="77777777" w:rsidR="00F62363" w:rsidRPr="00F62363" w:rsidRDefault="00F62363" w:rsidP="00F62363">
      <w:r w:rsidRPr="00F62363">
        <w:t xml:space="preserve">The Birmingham and Solihull Mental Health NHS Foundation Trust’s 2026 mental health strategy </w:t>
      </w:r>
      <w:proofErr w:type="spellStart"/>
      <w:r w:rsidRPr="00F62363">
        <w:t>prioritises</w:t>
      </w:r>
      <w:proofErr w:type="spellEnd"/>
      <w:r w:rsidRPr="00F62363">
        <w:t xml:space="preserve"> community-based care, improved access and more integrated support (BSMHFT, 2026). However, local demand and existing service availability should be assessed before the scale of any shortage in Erdington is quantified.</w:t>
      </w:r>
    </w:p>
    <w:p w14:paraId="5E4B2E2C" w14:textId="77777777" w:rsidR="00F62363" w:rsidRPr="00F62363" w:rsidRDefault="00F62363" w:rsidP="00F62363">
      <w:pPr>
        <w:rPr>
          <w:b/>
          <w:bCs/>
        </w:rPr>
      </w:pPr>
      <w:r w:rsidRPr="00F62363">
        <w:rPr>
          <w:b/>
          <w:bCs/>
        </w:rPr>
        <w:t>3. Recommended Response</w:t>
      </w:r>
    </w:p>
    <w:p w14:paraId="05372D72" w14:textId="77777777" w:rsidR="00F62363" w:rsidRPr="00F62363" w:rsidRDefault="00F62363" w:rsidP="00F62363">
      <w:r w:rsidRPr="00F62363">
        <w:lastRenderedPageBreak/>
        <w:t xml:space="preserve">First, assess local needs and service capacity. Birmingham City Council should work with NHS providers, GP practices, social workers, service users and carers to examine waiting times, referral outcomes and barriers to accessing support. This would help identify </w:t>
      </w:r>
      <w:proofErr w:type="gramStart"/>
      <w:r w:rsidRPr="00F62363">
        <w:t>unmet</w:t>
      </w:r>
      <w:proofErr w:type="gramEnd"/>
      <w:r w:rsidRPr="00F62363">
        <w:t xml:space="preserve"> needs and establish priorities for Erdington.</w:t>
      </w:r>
    </w:p>
    <w:p w14:paraId="30D731A0" w14:textId="77777777" w:rsidR="00F62363" w:rsidRPr="00F62363" w:rsidRDefault="00F62363" w:rsidP="00F62363">
      <w:r w:rsidRPr="00F62363">
        <w:t xml:space="preserve">Second, strengthen prevention and early intervention. The council should collaborate with NHS and voluntary-sector organisations to provide accessible mental health information, peer-support groups, community outreach and clear referral pathways. Community </w:t>
      </w:r>
      <w:proofErr w:type="spellStart"/>
      <w:r w:rsidRPr="00F62363">
        <w:t>centres</w:t>
      </w:r>
      <w:proofErr w:type="spellEnd"/>
      <w:r w:rsidRPr="00F62363">
        <w:t xml:space="preserve"> and libraries could host support sessions, helping residents seek assistance before difficulties escalate. This approach supports the prevention duty under Section 2 of the Care Act 2014.</w:t>
      </w:r>
    </w:p>
    <w:p w14:paraId="4A979E57" w14:textId="77777777" w:rsidR="00F62363" w:rsidRPr="00F62363" w:rsidRDefault="00F62363" w:rsidP="00F62363">
      <w:r w:rsidRPr="00F62363">
        <w:t>Third, improve coordination between services. Section 3 of the Care Act 2014 supports integration between health and social care where this improves wellbeing and outcomes. The council should work with Birmingham and Solihull Mental Health NHS Foundation Trust, primary care and community organisations to establish clearer referrals and coordinated support plans. The NHS remains responsible for clinical mental health treatment, while the council should fulfil its relevant adult social care responsibilities.</w:t>
      </w:r>
    </w:p>
    <w:p w14:paraId="35A259EE" w14:textId="77777777" w:rsidR="00F62363" w:rsidRPr="00F62363" w:rsidRDefault="00F62363" w:rsidP="00F62363">
      <w:r w:rsidRPr="00F62363">
        <w:t xml:space="preserve">Fourth, develop sustainable community provision. Section 5 of the Care Act 2014 requires local authorities to promote a diverse, quality care and support market (Care Act 2014, s. 5). The council should explore sustainable commissioning arrangements and partnerships with voluntary organisations. NHS England’s 2026 announcement of new </w:t>
      </w:r>
      <w:proofErr w:type="spellStart"/>
      <w:r w:rsidRPr="00F62363">
        <w:t>neighbourhood</w:t>
      </w:r>
      <w:proofErr w:type="spellEnd"/>
      <w:r w:rsidRPr="00F62363">
        <w:t xml:space="preserve"> mental health facilities across the West Midlands provides a relevant opportunity to explore closer-to-home support (NHS England, 2026).</w:t>
      </w:r>
    </w:p>
    <w:p w14:paraId="3060CFA3" w14:textId="77777777" w:rsidR="00F62363" w:rsidRPr="00F62363" w:rsidRDefault="00F62363" w:rsidP="00F62363">
      <w:r w:rsidRPr="00F62363">
        <w:t>Finally, progress should be reviewed quarterly using waiting times, referral completion, service-user feedback and access across different population groups. These measures would help determine whether additional support is improving outcomes rather than simply increasing service activity.</w:t>
      </w:r>
    </w:p>
    <w:p w14:paraId="0D0A6155" w14:textId="77777777" w:rsidR="00F62363" w:rsidRPr="00F62363" w:rsidRDefault="00F62363" w:rsidP="00F62363">
      <w:pPr>
        <w:rPr>
          <w:b/>
          <w:bCs/>
        </w:rPr>
      </w:pPr>
      <w:r w:rsidRPr="00F62363">
        <w:rPr>
          <w:b/>
          <w:bCs/>
        </w:rPr>
        <w:t>4. Conclusion</w:t>
      </w:r>
    </w:p>
    <w:p w14:paraId="6244A76F" w14:textId="77777777" w:rsidR="00F62363" w:rsidRPr="00F62363" w:rsidRDefault="00F62363" w:rsidP="00F62363">
      <w:r w:rsidRPr="00F62363">
        <w:t xml:space="preserve">Improving community mental health services in Erdington requires </w:t>
      </w:r>
      <w:proofErr w:type="gramStart"/>
      <w:r w:rsidRPr="00F62363">
        <w:t>local needs assessment</w:t>
      </w:r>
      <w:proofErr w:type="gramEnd"/>
      <w:r w:rsidRPr="00F62363">
        <w:t>, earlier intervention and stronger cooperation between the council, NHS and voluntary sector. Applying the prevention, wellbeing and integration principles of the Care Act 2014 can help residents access appropriate support, maintain independence and improve their quality of life. Birmingham City Council should work with NHS partners to develop a measurable and sustainable improvement plan.</w:t>
      </w:r>
    </w:p>
    <w:p w14:paraId="7ED837F2" w14:textId="77777777" w:rsidR="00F62363" w:rsidRPr="00F62363" w:rsidRDefault="00F62363" w:rsidP="00F62363">
      <w:pPr>
        <w:rPr>
          <w:b/>
          <w:bCs/>
        </w:rPr>
      </w:pPr>
      <w:r w:rsidRPr="00F62363">
        <w:rPr>
          <w:b/>
          <w:bCs/>
        </w:rPr>
        <w:t>References</w:t>
      </w:r>
    </w:p>
    <w:p w14:paraId="47E72AF6" w14:textId="77777777" w:rsidR="00F62363" w:rsidRPr="00F62363" w:rsidRDefault="00F62363" w:rsidP="00F62363">
      <w:r w:rsidRPr="00F62363">
        <w:lastRenderedPageBreak/>
        <w:t xml:space="preserve">Birmingham City Council (2025) </w:t>
      </w:r>
      <w:r w:rsidRPr="00F62363">
        <w:rPr>
          <w:i/>
          <w:iCs/>
        </w:rPr>
        <w:t>Creating a Mentally Healthy City Strategy 2025–2030</w:t>
      </w:r>
      <w:r w:rsidRPr="00F62363">
        <w:t xml:space="preserve">. Available at: </w:t>
      </w:r>
      <w:hyperlink r:id="rId4" w:history="1">
        <w:r w:rsidRPr="00F62363">
          <w:rPr>
            <w:rStyle w:val="Hyperlink"/>
          </w:rPr>
          <w:t>https://www.birmingham.gov.uk/info/50119/health_and_wellbeing_board/2415/creating_a_mentally_healthy_city_forum</w:t>
        </w:r>
      </w:hyperlink>
      <w:r w:rsidRPr="00F62363">
        <w:t xml:space="preserve"> (Accessed: 12 October 2026).</w:t>
      </w:r>
    </w:p>
    <w:p w14:paraId="0A67F683" w14:textId="77777777" w:rsidR="00F62363" w:rsidRPr="00F62363" w:rsidRDefault="00F62363" w:rsidP="00F62363">
      <w:r w:rsidRPr="00F62363">
        <w:t xml:space="preserve">Birmingham and Solihull Mental Health NHS Foundation Trust (BSMHFT) (2026) </w:t>
      </w:r>
      <w:proofErr w:type="gramStart"/>
      <w:r w:rsidRPr="00F62363">
        <w:rPr>
          <w:i/>
          <w:iCs/>
        </w:rPr>
        <w:t>Five Year</w:t>
      </w:r>
      <w:proofErr w:type="gramEnd"/>
      <w:r w:rsidRPr="00F62363">
        <w:rPr>
          <w:i/>
          <w:iCs/>
        </w:rPr>
        <w:t xml:space="preserve"> Strategy for Mental Health 2026–2031</w:t>
      </w:r>
      <w:r w:rsidRPr="00F62363">
        <w:t xml:space="preserve">. Available at: </w:t>
      </w:r>
      <w:hyperlink r:id="rId5" w:history="1">
        <w:r w:rsidRPr="00F62363">
          <w:rPr>
            <w:rStyle w:val="Hyperlink"/>
          </w:rPr>
          <w:t>https://www.bsmhft.nhs.uk/about-us/news/birmingham-and-solihull-unveil-ambitious-five-year-mental-health-strategy/</w:t>
        </w:r>
      </w:hyperlink>
      <w:r w:rsidRPr="00F62363">
        <w:t xml:space="preserve"> (Accessed: 12 October 2026).</w:t>
      </w:r>
    </w:p>
    <w:p w14:paraId="5168BC95" w14:textId="77777777" w:rsidR="00F62363" w:rsidRPr="00F62363" w:rsidRDefault="00F62363" w:rsidP="00F62363">
      <w:r w:rsidRPr="00F62363">
        <w:t xml:space="preserve">Care Act 2014, c. 23, Part 1, </w:t>
      </w:r>
      <w:r w:rsidRPr="00F62363">
        <w:rPr>
          <w:i/>
          <w:iCs/>
        </w:rPr>
        <w:t>Care and Support</w:t>
      </w:r>
      <w:r w:rsidRPr="00F62363">
        <w:t xml:space="preserve">, ss. 1–5. Available at: </w:t>
      </w:r>
      <w:hyperlink r:id="rId6" w:history="1">
        <w:r w:rsidRPr="00F62363">
          <w:rPr>
            <w:rStyle w:val="Hyperlink"/>
          </w:rPr>
          <w:t>https://www.legislation.gov.uk/ukpga/2014/23/part/1</w:t>
        </w:r>
      </w:hyperlink>
      <w:r w:rsidRPr="00F62363">
        <w:t xml:space="preserve"> (Accessed: 12 October 2026).</w:t>
      </w:r>
    </w:p>
    <w:p w14:paraId="3A17746D" w14:textId="77777777" w:rsidR="00F62363" w:rsidRPr="00F62363" w:rsidRDefault="00F62363" w:rsidP="00F62363">
      <w:r w:rsidRPr="00F62363">
        <w:t>NHS England (</w:t>
      </w:r>
      <w:proofErr w:type="gramStart"/>
      <w:r w:rsidRPr="00F62363">
        <w:t>2026) ‘</w:t>
      </w:r>
      <w:proofErr w:type="gramEnd"/>
      <w:r w:rsidRPr="00F62363">
        <w:t xml:space="preserve">People across the West Midlands to get faster mental health support closer to home with new NHS </w:t>
      </w:r>
      <w:proofErr w:type="spellStart"/>
      <w:r w:rsidRPr="00F62363">
        <w:t>centres</w:t>
      </w:r>
      <w:proofErr w:type="spellEnd"/>
      <w:r w:rsidRPr="00F62363">
        <w:t xml:space="preserve">’, 6 August. Available at: </w:t>
      </w:r>
      <w:hyperlink r:id="rId7" w:history="1">
        <w:r w:rsidRPr="00F62363">
          <w:rPr>
            <w:rStyle w:val="Hyperlink"/>
          </w:rPr>
          <w:t>https://www.england.nhs.uk/midlands/2026/08/06/people-across-the-west-midlands-to-get-faster-mental-health-support-closer-to-home-with-new-nhs-centress/</w:t>
        </w:r>
      </w:hyperlink>
      <w:r w:rsidRPr="00F62363">
        <w:t xml:space="preserve"> (Accessed: 12 October 2026).</w:t>
      </w:r>
    </w:p>
    <w:p w14:paraId="30DA3A56" w14:textId="77777777" w:rsidR="00F62363" w:rsidRPr="00F62363" w:rsidRDefault="00F62363" w:rsidP="00F62363">
      <w:r w:rsidRPr="00F62363">
        <w:t xml:space="preserve">Birmingham City Council (n.d.) </w:t>
      </w:r>
      <w:proofErr w:type="spellStart"/>
      <w:r w:rsidRPr="00F62363">
        <w:rPr>
          <w:i/>
          <w:iCs/>
        </w:rPr>
        <w:t>Councillor</w:t>
      </w:r>
      <w:proofErr w:type="spellEnd"/>
      <w:r w:rsidRPr="00F62363">
        <w:rPr>
          <w:i/>
          <w:iCs/>
        </w:rPr>
        <w:t xml:space="preserve"> Robert Alden</w:t>
      </w:r>
      <w:r w:rsidRPr="00F62363">
        <w:t xml:space="preserve">. Available at: </w:t>
      </w:r>
      <w:hyperlink r:id="rId8" w:history="1">
        <w:r w:rsidRPr="00F62363">
          <w:rPr>
            <w:rStyle w:val="Hyperlink"/>
          </w:rPr>
          <w:t>https://www.birmingham.gov.uk/councillor-robert-alden</w:t>
        </w:r>
      </w:hyperlink>
      <w:r w:rsidRPr="00F62363">
        <w:t xml:space="preserve"> (Accessed: 12 October 2026).</w:t>
      </w:r>
    </w:p>
    <w:p w14:paraId="3EFCCCAF" w14:textId="77777777" w:rsidR="00F62363" w:rsidRPr="00F62363" w:rsidRDefault="00F62363" w:rsidP="00F62363">
      <w:r w:rsidRPr="00F62363">
        <w:t xml:space="preserve">Birmingham and Solihull Mental Health NHS Foundation Trust (BSMHFT) (2026) </w:t>
      </w:r>
      <w:r w:rsidRPr="00F62363">
        <w:rPr>
          <w:i/>
          <w:iCs/>
        </w:rPr>
        <w:t>Mental Health Needs Assessment: Executive Summary</w:t>
      </w:r>
      <w:r w:rsidRPr="00F62363">
        <w:t xml:space="preserve">. Available at: </w:t>
      </w:r>
      <w:hyperlink r:id="rId9" w:history="1">
        <w:r w:rsidRPr="00F62363">
          <w:rPr>
            <w:rStyle w:val="Hyperlink"/>
          </w:rPr>
          <w:t>https://www.bsmhft.nhs.uk/the-mental-health-learning-disabilities-and-autism-provider-collaborative/</w:t>
        </w:r>
      </w:hyperlink>
      <w:r w:rsidRPr="00F62363">
        <w:t xml:space="preserve"> (Accessed: 12 October 2026).</w:t>
      </w:r>
    </w:p>
    <w:p w14:paraId="6720B7E9" w14:textId="77777777" w:rsidR="00F62363" w:rsidRDefault="00F62363" w:rsidP="00081232">
      <w:pPr>
        <w:rPr>
          <w:b/>
          <w:bCs/>
        </w:rPr>
      </w:pPr>
    </w:p>
    <w:p w14:paraId="03CA655C" w14:textId="77777777" w:rsidR="00F62363" w:rsidRDefault="00F62363" w:rsidP="00081232">
      <w:pPr>
        <w:rPr>
          <w:b/>
          <w:bCs/>
        </w:rPr>
      </w:pPr>
    </w:p>
    <w:p w14:paraId="25A1EBDB" w14:textId="77777777" w:rsidR="00F62363" w:rsidRDefault="00F62363" w:rsidP="00081232">
      <w:pPr>
        <w:rPr>
          <w:b/>
          <w:bCs/>
        </w:rPr>
      </w:pPr>
    </w:p>
    <w:p w14:paraId="2A49042C" w14:textId="77777777" w:rsidR="00F62363" w:rsidRDefault="00F62363" w:rsidP="00081232">
      <w:pPr>
        <w:rPr>
          <w:b/>
          <w:bCs/>
        </w:rPr>
      </w:pPr>
    </w:p>
    <w:p w14:paraId="69DD91BF" w14:textId="77777777" w:rsidR="00F62363" w:rsidRDefault="00F62363" w:rsidP="00081232">
      <w:pPr>
        <w:rPr>
          <w:b/>
          <w:bCs/>
        </w:rPr>
      </w:pPr>
    </w:p>
    <w:p w14:paraId="06C0C6F9" w14:textId="77777777" w:rsidR="00F62363" w:rsidRDefault="00F62363" w:rsidP="00081232">
      <w:pPr>
        <w:rPr>
          <w:b/>
          <w:bCs/>
        </w:rPr>
      </w:pPr>
    </w:p>
    <w:p w14:paraId="44065C19" w14:textId="77777777" w:rsidR="00F62363" w:rsidRDefault="00F62363" w:rsidP="00081232">
      <w:pPr>
        <w:rPr>
          <w:b/>
          <w:bCs/>
        </w:rPr>
      </w:pPr>
    </w:p>
    <w:p w14:paraId="24F9ABAF" w14:textId="77777777" w:rsidR="00F62363" w:rsidRDefault="00F62363" w:rsidP="00081232">
      <w:pPr>
        <w:rPr>
          <w:b/>
          <w:bCs/>
        </w:rPr>
      </w:pPr>
    </w:p>
    <w:p w14:paraId="349DA73C" w14:textId="77777777" w:rsidR="00F62363" w:rsidRDefault="00F62363" w:rsidP="00081232">
      <w:pPr>
        <w:rPr>
          <w:b/>
          <w:bCs/>
        </w:rPr>
      </w:pPr>
    </w:p>
    <w:p w14:paraId="7A3D1979" w14:textId="77777777" w:rsidR="00F62363" w:rsidRDefault="00F62363" w:rsidP="00081232">
      <w:pPr>
        <w:rPr>
          <w:b/>
          <w:bCs/>
        </w:rPr>
      </w:pPr>
    </w:p>
    <w:p w14:paraId="465F55E0" w14:textId="0B416733" w:rsidR="00081232" w:rsidRPr="00081232" w:rsidRDefault="00081232" w:rsidP="00081232">
      <w:pPr>
        <w:rPr>
          <w:b/>
          <w:bCs/>
        </w:rPr>
      </w:pPr>
      <w:r w:rsidRPr="00081232">
        <w:rPr>
          <w:b/>
          <w:bCs/>
        </w:rPr>
        <w:lastRenderedPageBreak/>
        <w:t>Task 2: Ambulance Services</w:t>
      </w:r>
    </w:p>
    <w:p w14:paraId="526E3C54" w14:textId="77777777" w:rsidR="00081232" w:rsidRPr="00081232" w:rsidRDefault="00081232" w:rsidP="00081232">
      <w:pPr>
        <w:rPr>
          <w:b/>
          <w:bCs/>
        </w:rPr>
      </w:pPr>
      <w:r w:rsidRPr="00081232">
        <w:rPr>
          <w:b/>
          <w:bCs/>
        </w:rPr>
        <w:t>Introduction</w:t>
      </w:r>
    </w:p>
    <w:p w14:paraId="6A0D4711" w14:textId="77777777" w:rsidR="00081232" w:rsidRPr="00081232" w:rsidRDefault="00081232" w:rsidP="00081232">
      <w:r w:rsidRPr="00081232">
        <w:t>Ambulance services are essential to healthcare in England, providing emergency assistance, pre-hospital treatment and transportation. Their role has evolved from basic patient transport into a clinically skilled service offering assessment, treatment and referral. This essay examines their historical development, current functions and significance for service users’ quality of life.</w:t>
      </w:r>
    </w:p>
    <w:p w14:paraId="1A6C4E3D" w14:textId="77777777" w:rsidR="00081232" w:rsidRPr="00081232" w:rsidRDefault="00081232" w:rsidP="00081232">
      <w:pPr>
        <w:rPr>
          <w:b/>
          <w:bCs/>
        </w:rPr>
      </w:pPr>
      <w:r w:rsidRPr="00081232">
        <w:rPr>
          <w:b/>
          <w:bCs/>
        </w:rPr>
        <w:t>Historical Origins and Development</w:t>
      </w:r>
    </w:p>
    <w:p w14:paraId="480245B0" w14:textId="77777777" w:rsidR="00081232" w:rsidRPr="00081232" w:rsidRDefault="00081232" w:rsidP="00081232">
      <w:proofErr w:type="spellStart"/>
      <w:r w:rsidRPr="00081232">
        <w:t>Organised</w:t>
      </w:r>
      <w:proofErr w:type="spellEnd"/>
      <w:r w:rsidRPr="00081232">
        <w:t xml:space="preserve"> ambulance provision expanded during the nineteenth century in response to </w:t>
      </w:r>
      <w:proofErr w:type="spellStart"/>
      <w:r w:rsidRPr="00081232">
        <w:t>urbanisation</w:t>
      </w:r>
      <w:proofErr w:type="spellEnd"/>
      <w:r w:rsidRPr="00081232">
        <w:t>, industrial accidents and the need to transport injured people safely. Hospitals, local authorities and voluntary organisations contributed to early provision, while St John Ambulance supported first-aid training and civilian emergency assistance. However, services remained fragmented (Pollock, 2013).</w:t>
      </w:r>
    </w:p>
    <w:p w14:paraId="1A384E60" w14:textId="77777777" w:rsidR="00081232" w:rsidRPr="00081232" w:rsidRDefault="00081232" w:rsidP="00081232">
      <w:r w:rsidRPr="00081232">
        <w:t xml:space="preserve">The establishment of the National Health Service (NHS) in 1948 created a national framework for healthcare. In London, the formation of the London Ambulance Service in 1965 replaced nine separate services with a coordinated </w:t>
      </w:r>
      <w:proofErr w:type="spellStart"/>
      <w:r w:rsidRPr="00081232">
        <w:t>organisation</w:t>
      </w:r>
      <w:proofErr w:type="spellEnd"/>
      <w:r w:rsidRPr="00081232">
        <w:t xml:space="preserve"> (London Ambulance Service NHS Trust, n.d.). Advances in communications, equipment and paramedic education subsequently expanded ambulance responsibilities from transportation to clinical assessment and treatment before hospital arrival (Pollock, 2013).</w:t>
      </w:r>
    </w:p>
    <w:p w14:paraId="7D237FC1" w14:textId="77777777" w:rsidR="00081232" w:rsidRPr="00081232" w:rsidRDefault="00081232" w:rsidP="00081232">
      <w:pPr>
        <w:rPr>
          <w:b/>
          <w:bCs/>
        </w:rPr>
      </w:pPr>
      <w:r w:rsidRPr="00081232">
        <w:rPr>
          <w:b/>
          <w:bCs/>
        </w:rPr>
        <w:t>Critical Evaluation of Ambulance Services Today</w:t>
      </w:r>
    </w:p>
    <w:p w14:paraId="55E908DF" w14:textId="77777777" w:rsidR="00081232" w:rsidRPr="00081232" w:rsidRDefault="00081232" w:rsidP="00081232">
      <w:r w:rsidRPr="00081232">
        <w:t xml:space="preserve">Modern ambulance services respond to emergency calls, </w:t>
      </w:r>
      <w:proofErr w:type="spellStart"/>
      <w:r w:rsidRPr="00081232">
        <w:t>prioritise</w:t>
      </w:r>
      <w:proofErr w:type="spellEnd"/>
      <w:r w:rsidRPr="00081232">
        <w:t xml:space="preserve"> incidents, provide treatment and transport patients when necessary. Paramedics may also offer telephone advice, refer patients to alternative services or treat suitable individuals at home. These pathways can reduce unnecessary hospital attendance (NHS England, n.d.).</w:t>
      </w:r>
    </w:p>
    <w:p w14:paraId="6806334B" w14:textId="77777777" w:rsidR="00081232" w:rsidRPr="00081232" w:rsidRDefault="00081232" w:rsidP="00081232">
      <w:r w:rsidRPr="00081232">
        <w:t xml:space="preserve">A major strength is the delivery of time-critical treatment for cardiac arrest, stroke and serious injuries. However, non-conveyance decisions require careful assessment, appropriate referrals and safety-netting. Knowles, Bishop-Edwards and </w:t>
      </w:r>
      <w:proofErr w:type="spellStart"/>
      <w:r w:rsidRPr="00081232">
        <w:t>O’Cathain</w:t>
      </w:r>
      <w:proofErr w:type="spellEnd"/>
      <w:r w:rsidRPr="00081232">
        <w:t xml:space="preserve"> (2019) examined how ambulance services manage non-conveyance, highlighting its complexity.</w:t>
      </w:r>
    </w:p>
    <w:p w14:paraId="50EAADBF" w14:textId="77777777" w:rsidR="00081232" w:rsidRPr="00081232" w:rsidRDefault="00081232" w:rsidP="00081232">
      <w:r w:rsidRPr="00081232">
        <w:t>Operational pressures remain significant. The Care Quality Commission (CQC, 2025) reported approximately 13.38 million ambulance control-room contacts in England during 2024/25, an increase of 2.2% on the previous year. Average response times were eight minutes and 19 seconds for Category 1 incidents, exceeding the seven-minute standard, and 35 minutes and 22 seconds for Category 2 incidents, above the 18-minute standard. These figures illustrate the challenge of matching demand with timely care.</w:t>
      </w:r>
    </w:p>
    <w:p w14:paraId="561848A2" w14:textId="77777777" w:rsidR="00081232" w:rsidRPr="00081232" w:rsidRDefault="00081232" w:rsidP="00081232">
      <w:r w:rsidRPr="00081232">
        <w:lastRenderedPageBreak/>
        <w:t>Hospital handover delays can reduce ambulance availability when crews wait to transfer patients to emergency department staff. The National Audit Office (2023) identified wider urgent and emergency care pressures as a concern. Improving performance therefore requires coordination between hospitals, community services and ambulance providers, not simply additional vehicles or staff.</w:t>
      </w:r>
    </w:p>
    <w:p w14:paraId="7CA75D4B" w14:textId="77777777" w:rsidR="00081232" w:rsidRPr="00081232" w:rsidRDefault="00081232" w:rsidP="00081232">
      <w:r w:rsidRPr="00081232">
        <w:t xml:space="preserve">NHS England publishes Ambulance Quality Indicators to monitor service performance and clinical outcomes (NHS England, 2025). Nevertheless, response times alone cannot measure quality. Patient safety, equitable access, staff </w:t>
      </w:r>
      <w:proofErr w:type="gramStart"/>
      <w:r w:rsidRPr="00081232">
        <w:t>wellbeing</w:t>
      </w:r>
      <w:proofErr w:type="gramEnd"/>
      <w:r w:rsidRPr="00081232">
        <w:t xml:space="preserve"> and patient experience also matter. </w:t>
      </w:r>
      <w:proofErr w:type="spellStart"/>
      <w:r w:rsidRPr="00081232">
        <w:t>O’Cathain</w:t>
      </w:r>
      <w:proofErr w:type="spellEnd"/>
      <w:r w:rsidRPr="00081232">
        <w:t xml:space="preserve"> et al. (2015) found that reassurance was important to ambulance users, demonstrating that effective care includes communication and emotional support.</w:t>
      </w:r>
    </w:p>
    <w:p w14:paraId="3BB2FC69" w14:textId="77777777" w:rsidR="00081232" w:rsidRPr="00081232" w:rsidRDefault="00081232" w:rsidP="00081232">
      <w:pPr>
        <w:rPr>
          <w:b/>
          <w:bCs/>
        </w:rPr>
      </w:pPr>
      <w:r w:rsidRPr="00081232">
        <w:rPr>
          <w:b/>
          <w:bCs/>
        </w:rPr>
        <w:t xml:space="preserve">Significance </w:t>
      </w:r>
      <w:proofErr w:type="gramStart"/>
      <w:r w:rsidRPr="00081232">
        <w:rPr>
          <w:b/>
          <w:bCs/>
        </w:rPr>
        <w:t>for</w:t>
      </w:r>
      <w:proofErr w:type="gramEnd"/>
      <w:r w:rsidRPr="00081232">
        <w:rPr>
          <w:b/>
          <w:bCs/>
        </w:rPr>
        <w:t xml:space="preserve"> Service Users’ Quality of Life</w:t>
      </w:r>
    </w:p>
    <w:p w14:paraId="5C8A0CDA" w14:textId="77777777" w:rsidR="00081232" w:rsidRPr="00081232" w:rsidRDefault="00081232" w:rsidP="00081232">
      <w:r w:rsidRPr="00081232">
        <w:t>Ambulance services protect life and reduce complications through rapid assessment and treatment. Pain relief, reassurance and compassionate communication can reduce distress. For suitable patients, home treatment or community referrals may preserve independence and dignity, particularly among older people and those with long-term conditions.</w:t>
      </w:r>
    </w:p>
    <w:p w14:paraId="371BF6B1" w14:textId="77777777" w:rsidR="00081232" w:rsidRPr="00081232" w:rsidRDefault="00081232" w:rsidP="00081232">
      <w:r w:rsidRPr="00081232">
        <w:t>However, delayed responses can worsen outcomes, while inappropriate non-conveyance may postpone necessary treatment. Benefits depend on safe clinical decisions, clear communication and suitable follow-up. Ambulance services contribute most effectively to quality of life when timely treatment is combined with person-</w:t>
      </w:r>
      <w:proofErr w:type="spellStart"/>
      <w:r w:rsidRPr="00081232">
        <w:t>centred</w:t>
      </w:r>
      <w:proofErr w:type="spellEnd"/>
      <w:r w:rsidRPr="00081232">
        <w:t xml:space="preserve"> care and coordination across healthcare services.</w:t>
      </w:r>
    </w:p>
    <w:p w14:paraId="46D3A291" w14:textId="77777777" w:rsidR="00081232" w:rsidRPr="00081232" w:rsidRDefault="00081232" w:rsidP="00081232">
      <w:pPr>
        <w:rPr>
          <w:b/>
          <w:bCs/>
        </w:rPr>
      </w:pPr>
      <w:r w:rsidRPr="00081232">
        <w:rPr>
          <w:b/>
          <w:bCs/>
        </w:rPr>
        <w:t>Conclusion</w:t>
      </w:r>
    </w:p>
    <w:p w14:paraId="40106C58" w14:textId="77777777" w:rsidR="00081232" w:rsidRPr="00081232" w:rsidRDefault="00081232" w:rsidP="00081232">
      <w:r w:rsidRPr="00081232">
        <w:t>Ambulance services have evolved from fragmented transport provision into a skilled part of the NHS. They support survival, recovery and independence, but rising demand and hospital handover delays challenge performance. Better coordination, safe community-based alternatives and evaluation based on patient outcomes are essential for responsive, equitable care.</w:t>
      </w:r>
    </w:p>
    <w:p w14:paraId="51193360" w14:textId="77777777" w:rsidR="00081232" w:rsidRPr="00081232" w:rsidRDefault="00081232" w:rsidP="00081232">
      <w:pPr>
        <w:rPr>
          <w:b/>
          <w:bCs/>
        </w:rPr>
      </w:pPr>
      <w:r w:rsidRPr="00081232">
        <w:rPr>
          <w:b/>
          <w:bCs/>
        </w:rPr>
        <w:t>References</w:t>
      </w:r>
    </w:p>
    <w:p w14:paraId="4ED4C7AF" w14:textId="77777777" w:rsidR="00081232" w:rsidRPr="00081232" w:rsidRDefault="00081232" w:rsidP="00081232">
      <w:r w:rsidRPr="00081232">
        <w:t xml:space="preserve">Care Quality Commission (CQC) (2025) </w:t>
      </w:r>
      <w:r w:rsidRPr="00081232">
        <w:rPr>
          <w:i/>
          <w:iCs/>
        </w:rPr>
        <w:t>The state of health care and adult social care in England 2024/25: Secondary care</w:t>
      </w:r>
      <w:r w:rsidRPr="00081232">
        <w:t xml:space="preserve">. Available at: </w:t>
      </w:r>
      <w:hyperlink r:id="rId10" w:history="1">
        <w:r w:rsidRPr="00081232">
          <w:rPr>
            <w:rStyle w:val="Hyperlink"/>
          </w:rPr>
          <w:t>https://www.cqc.org.uk/publications/major-report/state-care/2024-2025/access/secondary</w:t>
        </w:r>
      </w:hyperlink>
      <w:r w:rsidRPr="00081232">
        <w:t xml:space="preserve"> (Accessed: 12 October 2026).</w:t>
      </w:r>
    </w:p>
    <w:p w14:paraId="53FD6E4C" w14:textId="77777777" w:rsidR="00081232" w:rsidRPr="00081232" w:rsidRDefault="00081232" w:rsidP="00081232">
      <w:r w:rsidRPr="00081232">
        <w:t xml:space="preserve">Knowles, E., Bishop-Edwards, L. and </w:t>
      </w:r>
      <w:proofErr w:type="spellStart"/>
      <w:r w:rsidRPr="00081232">
        <w:t>O’Cathain</w:t>
      </w:r>
      <w:proofErr w:type="spellEnd"/>
      <w:r w:rsidRPr="00081232">
        <w:t xml:space="preserve">, A. (2019) ‘Exploring variation in how ambulance services address non-conveyance: a qualitative interview study’, </w:t>
      </w:r>
      <w:r w:rsidRPr="00081232">
        <w:rPr>
          <w:i/>
          <w:iCs/>
        </w:rPr>
        <w:t>BMJ Open</w:t>
      </w:r>
      <w:r w:rsidRPr="00081232">
        <w:t xml:space="preserve">, 9, </w:t>
      </w:r>
      <w:r w:rsidRPr="00081232">
        <w:lastRenderedPageBreak/>
        <w:t xml:space="preserve">e024228. Available at: </w:t>
      </w:r>
      <w:hyperlink r:id="rId11" w:history="1">
        <w:r w:rsidRPr="00081232">
          <w:rPr>
            <w:rStyle w:val="Hyperlink"/>
          </w:rPr>
          <w:t>https://doi.org/10.1136/bmjopen-2018-024228</w:t>
        </w:r>
      </w:hyperlink>
      <w:r w:rsidRPr="00081232">
        <w:t xml:space="preserve"> (Accessed: 12 October 2026).</w:t>
      </w:r>
    </w:p>
    <w:p w14:paraId="3C7D3EC3" w14:textId="77777777" w:rsidR="00081232" w:rsidRPr="00081232" w:rsidRDefault="00081232" w:rsidP="00081232">
      <w:r w:rsidRPr="00081232">
        <w:t xml:space="preserve">London Ambulance Service NHS Trust (n.d.) </w:t>
      </w:r>
      <w:r w:rsidRPr="00081232">
        <w:rPr>
          <w:i/>
          <w:iCs/>
        </w:rPr>
        <w:t>Our history – a timeline</w:t>
      </w:r>
      <w:r w:rsidRPr="00081232">
        <w:t xml:space="preserve">. Available at: </w:t>
      </w:r>
      <w:hyperlink r:id="rId12" w:history="1">
        <w:r w:rsidRPr="00081232">
          <w:rPr>
            <w:rStyle w:val="Hyperlink"/>
          </w:rPr>
          <w:t>https://www.londonambulance.nhs.uk/about-us/our-history/our-history-a-timeline/</w:t>
        </w:r>
      </w:hyperlink>
      <w:r w:rsidRPr="00081232">
        <w:t xml:space="preserve"> (Accessed: 12 October 2026).</w:t>
      </w:r>
    </w:p>
    <w:p w14:paraId="2BDDA0EC" w14:textId="77777777" w:rsidR="00081232" w:rsidRPr="00081232" w:rsidRDefault="00081232" w:rsidP="00081232">
      <w:r w:rsidRPr="00081232">
        <w:t xml:space="preserve">National Audit Office (2023) </w:t>
      </w:r>
      <w:r w:rsidRPr="00081232">
        <w:rPr>
          <w:i/>
          <w:iCs/>
        </w:rPr>
        <w:t>Access to unplanned or urgent care</w:t>
      </w:r>
      <w:r w:rsidRPr="00081232">
        <w:t xml:space="preserve">. Available at: </w:t>
      </w:r>
      <w:hyperlink r:id="rId13" w:history="1">
        <w:r w:rsidRPr="00081232">
          <w:rPr>
            <w:rStyle w:val="Hyperlink"/>
          </w:rPr>
          <w:t>https://www.nao.org.uk/reports/access-to-unplanned-or-urgent-care/</w:t>
        </w:r>
      </w:hyperlink>
      <w:r w:rsidRPr="00081232">
        <w:t xml:space="preserve"> (Accessed: 12 October 2026).</w:t>
      </w:r>
    </w:p>
    <w:p w14:paraId="70734EA8" w14:textId="77777777" w:rsidR="00081232" w:rsidRPr="00081232" w:rsidRDefault="00081232" w:rsidP="00081232">
      <w:r w:rsidRPr="00081232">
        <w:t xml:space="preserve">NHS England (2025) </w:t>
      </w:r>
      <w:r w:rsidRPr="00081232">
        <w:rPr>
          <w:i/>
          <w:iCs/>
        </w:rPr>
        <w:t>Ambulance Quality Indicators</w:t>
      </w:r>
      <w:r w:rsidRPr="00081232">
        <w:t xml:space="preserve">. Available at: </w:t>
      </w:r>
      <w:hyperlink r:id="rId14" w:history="1">
        <w:r w:rsidRPr="00081232">
          <w:rPr>
            <w:rStyle w:val="Hyperlink"/>
          </w:rPr>
          <w:t>https://www.england.nhs.uk/statistics/statistical-work-areas/ambulance-quality-indicators/</w:t>
        </w:r>
      </w:hyperlink>
      <w:r w:rsidRPr="00081232">
        <w:t xml:space="preserve"> (Accessed: 12 October 2026).</w:t>
      </w:r>
    </w:p>
    <w:p w14:paraId="129D6378" w14:textId="77777777" w:rsidR="00081232" w:rsidRPr="00081232" w:rsidRDefault="00081232" w:rsidP="00081232">
      <w:r w:rsidRPr="00081232">
        <w:t xml:space="preserve">NHS England (n.d.) </w:t>
      </w:r>
      <w:r w:rsidRPr="00081232">
        <w:rPr>
          <w:i/>
          <w:iCs/>
        </w:rPr>
        <w:t>Ambulance</w:t>
      </w:r>
      <w:r w:rsidRPr="00081232">
        <w:t xml:space="preserve">. Available at: </w:t>
      </w:r>
      <w:hyperlink r:id="rId15" w:history="1">
        <w:r w:rsidRPr="00081232">
          <w:rPr>
            <w:rStyle w:val="Hyperlink"/>
          </w:rPr>
          <w:t>https://www.england.nhs.uk/urgent-emergency-care/improving-ambulance-services/</w:t>
        </w:r>
      </w:hyperlink>
      <w:r w:rsidRPr="00081232">
        <w:t xml:space="preserve"> (Accessed: 12 October 2026).</w:t>
      </w:r>
    </w:p>
    <w:p w14:paraId="3AFD9D61" w14:textId="77777777" w:rsidR="00081232" w:rsidRPr="00081232" w:rsidRDefault="00081232" w:rsidP="00081232">
      <w:proofErr w:type="spellStart"/>
      <w:r w:rsidRPr="00081232">
        <w:t>O’Cathain</w:t>
      </w:r>
      <w:proofErr w:type="spellEnd"/>
      <w:r w:rsidRPr="00081232">
        <w:t xml:space="preserve">, A. et al. (2015) ‘Reassurance as a key outcome valued by emergency ambulance service users: a qualitative interview study’, </w:t>
      </w:r>
      <w:r w:rsidRPr="00081232">
        <w:rPr>
          <w:i/>
          <w:iCs/>
        </w:rPr>
        <w:t>Health Expectations</w:t>
      </w:r>
      <w:r w:rsidRPr="00081232">
        <w:t xml:space="preserve">, 18(6), pp. 2951–2961. Available at: </w:t>
      </w:r>
      <w:hyperlink r:id="rId16" w:history="1">
        <w:r w:rsidRPr="00081232">
          <w:rPr>
            <w:rStyle w:val="Hyperlink"/>
          </w:rPr>
          <w:t>https://doi.org/10.1111/hex.12279</w:t>
        </w:r>
      </w:hyperlink>
      <w:r w:rsidRPr="00081232">
        <w:t xml:space="preserve"> (Accessed: 12 October 2026).</w:t>
      </w:r>
    </w:p>
    <w:p w14:paraId="2E8B6137" w14:textId="77777777" w:rsidR="00081232" w:rsidRPr="00081232" w:rsidRDefault="00081232" w:rsidP="00081232">
      <w:r w:rsidRPr="00081232">
        <w:t xml:space="preserve">Pollock, A. (2013) ‘Ambulance services in London and Great Britain from 1860 until today: a glimpse of history gleaned mainly from the pages of contemporary journals’, </w:t>
      </w:r>
      <w:r w:rsidRPr="00081232">
        <w:rPr>
          <w:i/>
          <w:iCs/>
        </w:rPr>
        <w:t>Emergency Medicine Journal</w:t>
      </w:r>
      <w:r w:rsidRPr="00081232">
        <w:t xml:space="preserve">, 30(3), pp. 218–223. Available at: </w:t>
      </w:r>
      <w:hyperlink r:id="rId17" w:history="1">
        <w:r w:rsidRPr="00081232">
          <w:rPr>
            <w:rStyle w:val="Hyperlink"/>
          </w:rPr>
          <w:t>https://doi.org/10.1136/emermed-2011-200086</w:t>
        </w:r>
      </w:hyperlink>
      <w:r w:rsidRPr="00081232">
        <w:t xml:space="preserve"> (Accessed: 12 October 2026).</w:t>
      </w:r>
    </w:p>
    <w:p w14:paraId="6F81DBAF" w14:textId="77777777" w:rsidR="00081232" w:rsidRPr="00081232" w:rsidRDefault="00081232" w:rsidP="00081232"/>
    <w:sectPr w:rsidR="00081232" w:rsidRPr="0008123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1232"/>
    <w:rsid w:val="00081232"/>
    <w:rsid w:val="00781531"/>
    <w:rsid w:val="00864687"/>
    <w:rsid w:val="009F4E0B"/>
    <w:rsid w:val="00E50901"/>
    <w:rsid w:val="00F6236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C1B62"/>
  <w15:chartTrackingRefBased/>
  <w15:docId w15:val="{B9BF7F40-3DDB-45B0-9093-DCB9E4E1D2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12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12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12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12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12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12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12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12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12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12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12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12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12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12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12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12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12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1232"/>
    <w:rPr>
      <w:rFonts w:eastAsiaTheme="majorEastAsia" w:cstheme="majorBidi"/>
      <w:color w:val="272727" w:themeColor="text1" w:themeTint="D8"/>
    </w:rPr>
  </w:style>
  <w:style w:type="paragraph" w:styleId="Title">
    <w:name w:val="Title"/>
    <w:basedOn w:val="Normal"/>
    <w:next w:val="Normal"/>
    <w:link w:val="TitleChar"/>
    <w:uiPriority w:val="10"/>
    <w:qFormat/>
    <w:rsid w:val="000812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12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12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12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1232"/>
    <w:pPr>
      <w:spacing w:before="160"/>
      <w:jc w:val="center"/>
    </w:pPr>
    <w:rPr>
      <w:i/>
      <w:iCs/>
      <w:color w:val="404040" w:themeColor="text1" w:themeTint="BF"/>
    </w:rPr>
  </w:style>
  <w:style w:type="character" w:customStyle="1" w:styleId="QuoteChar">
    <w:name w:val="Quote Char"/>
    <w:basedOn w:val="DefaultParagraphFont"/>
    <w:link w:val="Quote"/>
    <w:uiPriority w:val="29"/>
    <w:rsid w:val="00081232"/>
    <w:rPr>
      <w:i/>
      <w:iCs/>
      <w:color w:val="404040" w:themeColor="text1" w:themeTint="BF"/>
    </w:rPr>
  </w:style>
  <w:style w:type="paragraph" w:styleId="ListParagraph">
    <w:name w:val="List Paragraph"/>
    <w:basedOn w:val="Normal"/>
    <w:uiPriority w:val="34"/>
    <w:qFormat/>
    <w:rsid w:val="00081232"/>
    <w:pPr>
      <w:ind w:left="720"/>
      <w:contextualSpacing/>
    </w:pPr>
  </w:style>
  <w:style w:type="character" w:styleId="IntenseEmphasis">
    <w:name w:val="Intense Emphasis"/>
    <w:basedOn w:val="DefaultParagraphFont"/>
    <w:uiPriority w:val="21"/>
    <w:qFormat/>
    <w:rsid w:val="00081232"/>
    <w:rPr>
      <w:i/>
      <w:iCs/>
      <w:color w:val="0F4761" w:themeColor="accent1" w:themeShade="BF"/>
    </w:rPr>
  </w:style>
  <w:style w:type="paragraph" w:styleId="IntenseQuote">
    <w:name w:val="Intense Quote"/>
    <w:basedOn w:val="Normal"/>
    <w:next w:val="Normal"/>
    <w:link w:val="IntenseQuoteChar"/>
    <w:uiPriority w:val="30"/>
    <w:qFormat/>
    <w:rsid w:val="000812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1232"/>
    <w:rPr>
      <w:i/>
      <w:iCs/>
      <w:color w:val="0F4761" w:themeColor="accent1" w:themeShade="BF"/>
    </w:rPr>
  </w:style>
  <w:style w:type="character" w:styleId="IntenseReference">
    <w:name w:val="Intense Reference"/>
    <w:basedOn w:val="DefaultParagraphFont"/>
    <w:uiPriority w:val="32"/>
    <w:qFormat/>
    <w:rsid w:val="00081232"/>
    <w:rPr>
      <w:b/>
      <w:bCs/>
      <w:smallCaps/>
      <w:color w:val="0F4761" w:themeColor="accent1" w:themeShade="BF"/>
      <w:spacing w:val="5"/>
    </w:rPr>
  </w:style>
  <w:style w:type="character" w:styleId="Hyperlink">
    <w:name w:val="Hyperlink"/>
    <w:basedOn w:val="DefaultParagraphFont"/>
    <w:uiPriority w:val="99"/>
    <w:unhideWhenUsed/>
    <w:rsid w:val="00081232"/>
    <w:rPr>
      <w:color w:val="467886" w:themeColor="hyperlink"/>
      <w:u w:val="single"/>
    </w:rPr>
  </w:style>
  <w:style w:type="character" w:styleId="UnresolvedMention">
    <w:name w:val="Unresolved Mention"/>
    <w:basedOn w:val="DefaultParagraphFont"/>
    <w:uiPriority w:val="99"/>
    <w:semiHidden/>
    <w:unhideWhenUsed/>
    <w:rsid w:val="000812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rmingham.gov.uk/councillor-robert-alden" TargetMode="External"/><Relationship Id="rId13" Type="http://schemas.openxmlformats.org/officeDocument/2006/relationships/hyperlink" Target="https://www.nao.org.uk/reports/access-to-unplanned-or-urgent-care/"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england.nhs.uk/midlands/2026/08/06/people-across-the-west-midlands-to-get-faster-mental-health-support-closer-to-home-with-new-nhs-centress/" TargetMode="External"/><Relationship Id="rId12" Type="http://schemas.openxmlformats.org/officeDocument/2006/relationships/hyperlink" Target="https://www.londonambulance.nhs.uk/about-us/our-history/our-history-a-timeline/" TargetMode="External"/><Relationship Id="rId17" Type="http://schemas.openxmlformats.org/officeDocument/2006/relationships/hyperlink" Target="https://doi.org/10.1136/emermed-2011-200086" TargetMode="External"/><Relationship Id="rId2" Type="http://schemas.openxmlformats.org/officeDocument/2006/relationships/settings" Target="settings.xml"/><Relationship Id="rId16" Type="http://schemas.openxmlformats.org/officeDocument/2006/relationships/hyperlink" Target="https://doi.org/10.1111/hex.12279" TargetMode="External"/><Relationship Id="rId1" Type="http://schemas.openxmlformats.org/officeDocument/2006/relationships/styles" Target="styles.xml"/><Relationship Id="rId6" Type="http://schemas.openxmlformats.org/officeDocument/2006/relationships/hyperlink" Target="https://www.legislation.gov.uk/ukpga/2014/23/part/1" TargetMode="External"/><Relationship Id="rId11" Type="http://schemas.openxmlformats.org/officeDocument/2006/relationships/hyperlink" Target="https://doi.org/10.1136/bmjopen-2018-024228" TargetMode="External"/><Relationship Id="rId5" Type="http://schemas.openxmlformats.org/officeDocument/2006/relationships/hyperlink" Target="https://www.bsmhft.nhs.uk/about-us/news/birmingham-and-solihull-unveil-ambitious-five-year-mental-health-strategy/" TargetMode="External"/><Relationship Id="rId15" Type="http://schemas.openxmlformats.org/officeDocument/2006/relationships/hyperlink" Target="https://www.england.nhs.uk/urgent-emergency-care/improving-ambulance-services/" TargetMode="External"/><Relationship Id="rId10" Type="http://schemas.openxmlformats.org/officeDocument/2006/relationships/hyperlink" Target="https://www.cqc.org.uk/publications/major-report/state-care/2024-2025/access/secondary" TargetMode="External"/><Relationship Id="rId19" Type="http://schemas.openxmlformats.org/officeDocument/2006/relationships/theme" Target="theme/theme1.xml"/><Relationship Id="rId4" Type="http://schemas.openxmlformats.org/officeDocument/2006/relationships/hyperlink" Target="https://www.birmingham.gov.uk/info/50119/health_and_wellbeing_board/2415/creating_a_mentally_healthy_city_forum" TargetMode="External"/><Relationship Id="rId9" Type="http://schemas.openxmlformats.org/officeDocument/2006/relationships/hyperlink" Target="https://www.bsmhft.nhs.uk/the-mental-health-learning-disabilities-and-autism-provider-collaborative/" TargetMode="External"/><Relationship Id="rId14" Type="http://schemas.openxmlformats.org/officeDocument/2006/relationships/hyperlink" Target="https://www.england.nhs.uk/statistics/statistical-work-areas/ambulance-quality-indicat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7</Pages>
  <Words>1726</Words>
  <Characters>12294</Characters>
  <Application>Microsoft Office Word</Application>
  <DocSecurity>0</DocSecurity>
  <Lines>208</Lines>
  <Paragraphs>63</Paragraphs>
  <ScaleCrop>false</ScaleCrop>
  <Company/>
  <LinksUpToDate>false</LinksUpToDate>
  <CharactersWithSpaces>13957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Daud</dc:creator>
  <cp:keywords/>
  <dc:description/>
  <cp:lastModifiedBy>Shahabuddin Sabawoon</cp:lastModifiedBy>
  <cp:revision>3</cp:revision>
  <dcterms:created xsi:type="dcterms:W3CDTF">2026-10-18T09:57:00Z</dcterms:created>
  <dcterms:modified xsi:type="dcterms:W3CDTF">2026-10-18T09:58:00Z</dcterms:modified>
</cp:coreProperties>
</file>