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5635777"/>
        <w:docPartObj>
          <w:docPartGallery w:val="Cover Pages"/>
          <w:docPartUnique/>
        </w:docPartObj>
      </w:sdtPr>
      <w:sdtContent>
        <w:p w14:paraId="67C5570D" w14:textId="5BAAF62F" w:rsidR="008D1772" w:rsidRDefault="008D1772">
          <w:r>
            <w:rPr>
              <w:noProof/>
            </w:rPr>
            <mc:AlternateContent>
              <mc:Choice Requires="wpg">
                <w:drawing>
                  <wp:anchor distT="0" distB="0" distL="114300" distR="114300" simplePos="0" relativeHeight="251659264" behindDoc="1" locked="0" layoutInCell="1" allowOverlap="1" wp14:anchorId="18A98443" wp14:editId="3A43BF7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9D72246" w14:textId="1671FCFE" w:rsidR="008D1772" w:rsidRDefault="008D1772">
                                      <w:pPr>
                                        <w:pStyle w:val="NoSpacing"/>
                                        <w:spacing w:before="120"/>
                                        <w:jc w:val="center"/>
                                        <w:rPr>
                                          <w:color w:val="FFFFFF" w:themeColor="background1"/>
                                        </w:rPr>
                                      </w:pPr>
                                      <w:r>
                                        <w:rPr>
                                          <w:color w:val="FFFFFF" w:themeColor="background1"/>
                                        </w:rPr>
                                        <w:t>Lewy Harrison (2321772)</w:t>
                                      </w:r>
                                    </w:p>
                                  </w:sdtContent>
                                </w:sdt>
                                <w:p w14:paraId="7D4AD05C" w14:textId="788D38BB" w:rsidR="008D1772" w:rsidRDefault="008D1772">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9FA55C0" w14:textId="3F7375B8" w:rsidR="008D1772" w:rsidRDefault="008D1772">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DIStributed intelligent systems – design a distributed network for a motor vehicle lights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A98443"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9D72246" w14:textId="1671FCFE" w:rsidR="008D1772" w:rsidRDefault="008D1772">
                                <w:pPr>
                                  <w:pStyle w:val="NoSpacing"/>
                                  <w:spacing w:before="120"/>
                                  <w:jc w:val="center"/>
                                  <w:rPr>
                                    <w:color w:val="FFFFFF" w:themeColor="background1"/>
                                  </w:rPr>
                                </w:pPr>
                                <w:r>
                                  <w:rPr>
                                    <w:color w:val="FFFFFF" w:themeColor="background1"/>
                                  </w:rPr>
                                  <w:t>Lewy Harrison (2321772)</w:t>
                                </w:r>
                              </w:p>
                            </w:sdtContent>
                          </w:sdt>
                          <w:p w14:paraId="7D4AD05C" w14:textId="788D38BB" w:rsidR="008D1772" w:rsidRDefault="008D1772">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9FA55C0" w14:textId="3F7375B8" w:rsidR="008D1772" w:rsidRDefault="008D1772">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DIStributed intelligent systems – design a distributed network for a motor vehicle lights</w:t>
                                </w:r>
                              </w:p>
                            </w:sdtContent>
                          </w:sdt>
                        </w:txbxContent>
                      </v:textbox>
                    </v:shape>
                    <w10:wrap anchorx="page" anchory="page"/>
                  </v:group>
                </w:pict>
              </mc:Fallback>
            </mc:AlternateContent>
          </w:r>
        </w:p>
        <w:p w14:paraId="24814F63" w14:textId="0FEF0197" w:rsidR="008D1772" w:rsidRDefault="008D1772">
          <w:r>
            <w:br w:type="page"/>
          </w:r>
        </w:p>
      </w:sdtContent>
    </w:sdt>
    <w:p w14:paraId="54637EB5" w14:textId="3B9D2C20" w:rsidR="008D1772" w:rsidRDefault="008D1772">
      <w:pPr>
        <w:rPr>
          <w:b/>
          <w:bCs/>
          <w:sz w:val="48"/>
          <w:szCs w:val="48"/>
          <w:u w:val="single"/>
        </w:rPr>
      </w:pPr>
      <w:r>
        <w:rPr>
          <w:b/>
          <w:bCs/>
          <w:sz w:val="48"/>
          <w:szCs w:val="48"/>
          <w:u w:val="single"/>
        </w:rPr>
        <w:lastRenderedPageBreak/>
        <w:t>Research</w:t>
      </w:r>
    </w:p>
    <w:p w14:paraId="358F772B" w14:textId="57A2BDA8" w:rsidR="008D1772" w:rsidRPr="008D1772" w:rsidRDefault="008D1772" w:rsidP="008D1772">
      <w:r w:rsidRPr="008D1772">
        <w:t>Quality management systems (QMS) play a crucial role in the design and implementation of automotive electronics, particularly in distributed control systems such as the lighting network developed in this project. In modern vehicle design, safety and reliability are paramount, and QMS ensures that these requirements are systematically addressed throughout the development cycle. By defining clear operational standards, QMS enables engineers to produce consistent results, minimizing the likelihood of faults in critical systems like indicators, headlights, or hazard lights</w:t>
      </w:r>
      <w:sdt>
        <w:sdtPr>
          <w:id w:val="-116763116"/>
          <w:citation/>
        </w:sdtPr>
        <w:sdtContent>
          <w:r w:rsidR="00730D0C">
            <w:fldChar w:fldCharType="begin"/>
          </w:r>
          <w:r w:rsidR="00347E62">
            <w:instrText xml:space="preserve">CITATION ISO12 \l 2057 </w:instrText>
          </w:r>
          <w:r w:rsidR="00730D0C">
            <w:fldChar w:fldCharType="separate"/>
          </w:r>
          <w:r w:rsidR="004E3818">
            <w:rPr>
              <w:noProof/>
            </w:rPr>
            <w:t xml:space="preserve"> </w:t>
          </w:r>
          <w:r w:rsidR="004E3818" w:rsidRPr="004E3818">
            <w:rPr>
              <w:noProof/>
            </w:rPr>
            <w:t>[1]</w:t>
          </w:r>
          <w:r w:rsidR="00730D0C">
            <w:fldChar w:fldCharType="end"/>
          </w:r>
        </w:sdtContent>
      </w:sdt>
      <w:r w:rsidR="00730D0C">
        <w:t xml:space="preserve">. </w:t>
      </w:r>
      <w:r w:rsidRPr="008D1772">
        <w:t>Moreover, QMS supports continuous improvement, which allows iterative enhancement of software logic and hardware design. In this project, the application of QMS principles influenced the careful selection of components, the design of non-blocking blink logic, and the verification of correct operation through simulation, ensuring a reliable and predictable system.</w:t>
      </w:r>
    </w:p>
    <w:p w14:paraId="5BDB759A" w14:textId="77777777" w:rsidR="008D1772" w:rsidRPr="008D1772" w:rsidRDefault="008D1772" w:rsidP="008D1772"/>
    <w:p w14:paraId="23E7AC2C" w14:textId="01A2BC32" w:rsidR="008D1772" w:rsidRDefault="008D1772" w:rsidP="008D1772">
      <w:r w:rsidRPr="008D1772">
        <w:t xml:space="preserve">Distributed networks in vehicles can adopt different transmission architectures, each with advantages and limitations. A point-to-point transmission system connects exactly two devices directly, enabling straightforward and reliable communication. Such systems are simple to implement and are highly deterministic, making them suitable for small-scale applications, such as a single master sending signals to a single slave microcontroller to control one corner of a vehicle’s lights. However, scalability is limited because additional devices require additional dedicated connections. In contrast, a point-to-multipoint transmission system allows one master device to communicate with multiple slave devices over a shared bus. This approach is efficient in larger systems, as a single communication line can control many nodes, though addressing schemes and timing control are required to prevent data collisions. Finally, a multi-master transmission system enables multiple devices to initiate communication independently, adding redundancy and flexibility. While this can improve fault tolerance, it necessitates complex arbitration protocols to prevent bus contention and ensure deterministic timing, such as those found in CAN bus networks widely used in modern vehicles </w:t>
      </w:r>
      <w:sdt>
        <w:sdtPr>
          <w:id w:val="-933131854"/>
          <w:citation/>
        </w:sdtPr>
        <w:sdtContent>
          <w:r w:rsidR="00730D0C">
            <w:fldChar w:fldCharType="begin"/>
          </w:r>
          <w:r w:rsidR="00347E62">
            <w:instrText xml:space="preserve">CITATION Bos25 \l 2057 </w:instrText>
          </w:r>
          <w:r w:rsidR="00730D0C">
            <w:fldChar w:fldCharType="separate"/>
          </w:r>
          <w:r w:rsidR="004E3818" w:rsidRPr="004E3818">
            <w:rPr>
              <w:noProof/>
            </w:rPr>
            <w:t>[2]</w:t>
          </w:r>
          <w:r w:rsidR="00730D0C">
            <w:fldChar w:fldCharType="end"/>
          </w:r>
        </w:sdtContent>
      </w:sdt>
      <w:r w:rsidRPr="008D1772">
        <w:t>.</w:t>
      </w:r>
    </w:p>
    <w:p w14:paraId="6B6A478B" w14:textId="77777777" w:rsidR="00347E62" w:rsidRDefault="00347E62" w:rsidP="008D1772"/>
    <w:p w14:paraId="65DD277E" w14:textId="77777777" w:rsidR="00347E62" w:rsidRPr="00347E62" w:rsidRDefault="00347E62" w:rsidP="00347E62">
      <w:r w:rsidRPr="00347E62">
        <w:t>In addition to the basic overview of QMS and transmission systems, it is valuable to discuss the importance of documentation and traceability within automotive electronics. A robust QMS mandates that all design decisions, test results, and software iterations are documented in a way that enables future engineers to reproduce or audit the system. In the context of the master-slave lighting network, this included recording the pin mappings, UART frame structure, and blink timing decisions. Proper documentation also supports fault analysis; if a light fails in a physical system, the logs and design notes allow engineers to trace the issue to either hardware miswiring or software logic errors.</w:t>
      </w:r>
    </w:p>
    <w:p w14:paraId="7040E93B" w14:textId="7D770CD2" w:rsidR="00347E62" w:rsidRPr="00347E62" w:rsidRDefault="00347E62" w:rsidP="00347E62">
      <w:r w:rsidRPr="00347E62">
        <w:lastRenderedPageBreak/>
        <w:t xml:space="preserve">Furthermore, safety-critical aspects of vehicle lighting extend beyond simple functionality. Indicators and hazard lights are legally required to signal intent to other road users, and failure to operate reliably can cause accidents. Therefore, QMS practices such as testing, verification, and design reviews are crucial. This project simulated these practices by systematically testing each signal combination in Proteus, ensuring that even simultaneous commands such as hazard + foglight behaved predictably. The use of non-blocking logic reflects best practices in real-time embedded systems, a critical aspect of automotive quality standards </w:t>
      </w:r>
      <w:sdt>
        <w:sdtPr>
          <w:id w:val="1365171138"/>
          <w:citation/>
        </w:sdtPr>
        <w:sdtContent>
          <w:r>
            <w:fldChar w:fldCharType="begin"/>
          </w:r>
          <w:r>
            <w:instrText xml:space="preserve"> CITATION Mah19 \l 2057 </w:instrText>
          </w:r>
          <w:r>
            <w:fldChar w:fldCharType="separate"/>
          </w:r>
          <w:r w:rsidR="004E3818" w:rsidRPr="004E3818">
            <w:rPr>
              <w:noProof/>
            </w:rPr>
            <w:t>[3]</w:t>
          </w:r>
          <w:r>
            <w:fldChar w:fldCharType="end"/>
          </w:r>
        </w:sdtContent>
      </w:sdt>
      <w:r w:rsidRPr="00347E62">
        <w:t>.</w:t>
      </w:r>
    </w:p>
    <w:p w14:paraId="3F0067A5" w14:textId="77777777" w:rsidR="00347E62" w:rsidRDefault="00347E62" w:rsidP="008D1772"/>
    <w:p w14:paraId="38094503" w14:textId="77777777" w:rsidR="008D1772" w:rsidRDefault="008D1772" w:rsidP="008D1772"/>
    <w:p w14:paraId="37942704" w14:textId="7CC65A13" w:rsidR="008D1772" w:rsidRDefault="008D1772" w:rsidP="008D1772">
      <w:pPr>
        <w:rPr>
          <w:b/>
          <w:bCs/>
          <w:sz w:val="48"/>
          <w:szCs w:val="48"/>
          <w:u w:val="single"/>
        </w:rPr>
      </w:pPr>
      <w:r>
        <w:rPr>
          <w:b/>
          <w:bCs/>
          <w:sz w:val="48"/>
          <w:szCs w:val="48"/>
          <w:u w:val="single"/>
        </w:rPr>
        <w:t>Design</w:t>
      </w:r>
    </w:p>
    <w:p w14:paraId="45A651E8" w14:textId="77777777" w:rsidR="009A1E62" w:rsidRDefault="008D1772" w:rsidP="008D1772">
      <w:r w:rsidRPr="008D1772">
        <w:t xml:space="preserve">The design of the multi-processor system was implemented using Proteus simulation software. Two PIC18F4550 microcontrollers were chosen, one configured as the master and the other as the slave. The master microcontroller reads the state of six input signals representing the left indicator, right indicator, headlight, sidelight, foglight, and hazard. These inputs are simulated using toggle switches in Proteus connected to the RB0–RB5 pins. The slave microcontroller receives these signals via UART and drives the corresponding LEDs on its RD0–RD5 pins. Each LED represents a specific light function, with </w:t>
      </w:r>
      <w:proofErr w:type="spellStart"/>
      <w:r w:rsidRPr="008D1772">
        <w:t>blinkable</w:t>
      </w:r>
      <w:proofErr w:type="spellEnd"/>
      <w:r w:rsidRPr="008D1772">
        <w:t xml:space="preserve"> outputs for the indicators and hazard lights</w:t>
      </w:r>
      <w:r>
        <w:t xml:space="preserve"> and</w:t>
      </w:r>
      <w:r w:rsidRPr="008D1772">
        <w:t xml:space="preserve"> steady outputs for the headlight</w:t>
      </w:r>
      <w:r>
        <w:t>,</w:t>
      </w:r>
      <w:r w:rsidRPr="008D1772">
        <w:t xml:space="preserve"> sidelight</w:t>
      </w:r>
      <w:r>
        <w:t xml:space="preserve"> and</w:t>
      </w:r>
      <w:r w:rsidRPr="008D1772">
        <w:t xml:space="preserve"> foglight</w:t>
      </w:r>
      <w:r w:rsidR="009A1E62">
        <w:t>.</w:t>
      </w:r>
    </w:p>
    <w:p w14:paraId="72EA1050" w14:textId="73DDF9FB" w:rsidR="009A1E62" w:rsidRDefault="009A1E62" w:rsidP="008D1772">
      <w:r w:rsidRPr="009A1E62">
        <w:drawing>
          <wp:inline distT="0" distB="0" distL="0" distR="0" wp14:anchorId="25CC0739" wp14:editId="3967997A">
            <wp:extent cx="5731510" cy="4499610"/>
            <wp:effectExtent l="0" t="0" r="2540" b="0"/>
            <wp:docPr id="834026595"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026595" name="Picture 1" descr="A diagram of a computer&#10;&#10;AI-generated content may be incorrect."/>
                    <pic:cNvPicPr/>
                  </pic:nvPicPr>
                  <pic:blipFill>
                    <a:blip r:embed="rId8"/>
                    <a:stretch>
                      <a:fillRect/>
                    </a:stretch>
                  </pic:blipFill>
                  <pic:spPr>
                    <a:xfrm>
                      <a:off x="0" y="0"/>
                      <a:ext cx="5731510" cy="4499610"/>
                    </a:xfrm>
                    <a:prstGeom prst="rect">
                      <a:avLst/>
                    </a:prstGeom>
                  </pic:spPr>
                </pic:pic>
              </a:graphicData>
            </a:graphic>
          </wp:inline>
        </w:drawing>
      </w:r>
    </w:p>
    <w:p w14:paraId="605C2DDC" w14:textId="16A08786" w:rsidR="008D1772" w:rsidRPr="008D1772" w:rsidRDefault="008D1772" w:rsidP="008D1772">
      <w:r w:rsidRPr="008D1772">
        <w:lastRenderedPageBreak/>
        <w:t>Figure 1 show</w:t>
      </w:r>
      <w:r w:rsidR="009A1E62">
        <w:t>s</w:t>
      </w:r>
      <w:r w:rsidRPr="008D1772">
        <w:t xml:space="preserve"> a schematic of the Proteus simulation, highlighting the master and slave PICs, switch inputs, LED outputs, and the UART connection between them.</w:t>
      </w:r>
    </w:p>
    <w:p w14:paraId="66992A8E" w14:textId="77777777" w:rsidR="009A1E62" w:rsidRDefault="008D1772" w:rsidP="008D1772">
      <w:r w:rsidRPr="008D1772">
        <w:t xml:space="preserve">A clear frame structure was established for UART communication between the master and the slave to ensure reliable transmission. The data frame begins with a start byte (0xAA), followed by six bytes representing the status of each light (0 for off, 1 for on), and concludes with an end byte (0xFF). This structured approach allows the slave to accurately parse the state of each input and update its outputs accordingly. </w:t>
      </w:r>
    </w:p>
    <w:p w14:paraId="05084096" w14:textId="47B2DB6E" w:rsidR="009A1E62" w:rsidRDefault="009A1E62" w:rsidP="008D1772">
      <w:r w:rsidRPr="009A1E62">
        <w:drawing>
          <wp:inline distT="0" distB="0" distL="0" distR="0" wp14:anchorId="3398E7F3" wp14:editId="074BEA3E">
            <wp:extent cx="2292468" cy="1524078"/>
            <wp:effectExtent l="0" t="0" r="0" b="0"/>
            <wp:docPr id="886332215" name="Picture 1" descr="A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32215" name="Picture 1" descr="A white background with text&#10;&#10;AI-generated content may be incorrect."/>
                    <pic:cNvPicPr/>
                  </pic:nvPicPr>
                  <pic:blipFill>
                    <a:blip r:embed="rId9"/>
                    <a:stretch>
                      <a:fillRect/>
                    </a:stretch>
                  </pic:blipFill>
                  <pic:spPr>
                    <a:xfrm>
                      <a:off x="0" y="0"/>
                      <a:ext cx="2292468" cy="1524078"/>
                    </a:xfrm>
                    <a:prstGeom prst="rect">
                      <a:avLst/>
                    </a:prstGeom>
                  </pic:spPr>
                </pic:pic>
              </a:graphicData>
            </a:graphic>
          </wp:inline>
        </w:drawing>
      </w:r>
    </w:p>
    <w:p w14:paraId="4B583926" w14:textId="012BD04C" w:rsidR="008D1772" w:rsidRPr="008D1772" w:rsidRDefault="008D1772" w:rsidP="008D1772">
      <w:r w:rsidRPr="008D1772">
        <w:t xml:space="preserve">Figure 2 </w:t>
      </w:r>
      <w:r w:rsidR="009A1E62">
        <w:t>shows</w:t>
      </w:r>
      <w:r w:rsidRPr="008D1772">
        <w:t xml:space="preserve"> a diagram of the UART frame, including the start byte, the six signal bytes, and the end byte</w:t>
      </w:r>
      <w:r w:rsidR="009A1E62">
        <w:t>.</w:t>
      </w:r>
    </w:p>
    <w:p w14:paraId="129533AF" w14:textId="63043F72" w:rsidR="008D1772" w:rsidRDefault="008D1772" w:rsidP="008D1772">
      <w:r w:rsidRPr="008D1772">
        <w:t xml:space="preserve">The slave outputs were carefully assigned to avoid pin conflicts. Unique pins were selected for each LED: RD0 for the left indicator, RD1 for the right indicator, RD2 </w:t>
      </w:r>
      <w:r w:rsidR="009A1E62">
        <w:t>for the headlights, RD3 for the sidelights,</w:t>
      </w:r>
      <w:r w:rsidRPr="008D1772">
        <w:t xml:space="preserve"> RD4 for the foglights, and RD5 for the </w:t>
      </w:r>
      <w:r w:rsidR="009A1E62">
        <w:t>hazards</w:t>
      </w:r>
      <w:r w:rsidRPr="008D1772">
        <w:t>. The hazard light function is implemented to simultaneously blink RD0 and RD1, overriding individual left and right indicator commands. This pin mapping ensures that all signals can be controlled independently or in combination without hardware interference.</w:t>
      </w:r>
    </w:p>
    <w:p w14:paraId="7A267548" w14:textId="7FBAE57A" w:rsidR="00347E62" w:rsidRPr="00347E62" w:rsidRDefault="00347E62" w:rsidP="00347E62">
      <w:r w:rsidRPr="00347E62">
        <w:t>Beyond the initial hardware and frame design, the system also incorporates timing considerations for blink rates. This decision ensures a realistic blink rate that matches physical automotive standards while remaining compatible with Proteus simulation timing. The decision to use non-blocking counters rather than delay-based blinking allows the slave to continue parsing incoming UART frames without interruption, a critical design consideration to prevent missed commands or desynchronization.</w:t>
      </w:r>
    </w:p>
    <w:p w14:paraId="306E4481" w14:textId="40028284" w:rsidR="00347E62" w:rsidRPr="00347E62" w:rsidRDefault="00347E62" w:rsidP="00347E62">
      <w:r w:rsidRPr="00347E62">
        <w:t xml:space="preserve">Another design consideration involved error handling in UART communication. The slave microcontroller validates both the start byte (0xAA) and the end byte (0xFF) before accepting a frame. This prevents spurious LED activations in the event of noise or transmission errors. In a real-world vehicle network, additional error handling might include cyclic redundancy checks (CRC) or retransmission protocols, but for this single master-slave simulation, byte verification was sufficient. </w:t>
      </w:r>
    </w:p>
    <w:p w14:paraId="1146D5F8" w14:textId="3B55CBE8" w:rsidR="00347E62" w:rsidRPr="00347E62" w:rsidRDefault="00347E62" w:rsidP="00347E62">
      <w:r w:rsidRPr="00347E62">
        <w:t xml:space="preserve">The design also accounted for simultaneous activation of multiple outputs, particularly the foglights, which must only operate if the headlight is on. To achieve this, the slave software contains conditional logic combining the headlight and foglight signals. This design ensures compliance with standard automotive practice, where foglights are prohibited from operating without headlights. </w:t>
      </w:r>
    </w:p>
    <w:p w14:paraId="658B3B0C" w14:textId="77777777" w:rsidR="00347E62" w:rsidRPr="00347E62" w:rsidRDefault="00347E62" w:rsidP="00347E62">
      <w:r w:rsidRPr="00347E62">
        <w:t xml:space="preserve">Additionally, considerations were made for power management and current limits in the simulation. Each LED is connected with a 330Ω resistor to prevent overcurrent in </w:t>
      </w:r>
      <w:r w:rsidRPr="00347E62">
        <w:lastRenderedPageBreak/>
        <w:t>Proteus, mimicking realistic automotive conditions. Though Proteus is a virtual environment, accounting for these factors prepares the design for potential real-world implementation, where microcontroller pins have strict current limits.</w:t>
      </w:r>
    </w:p>
    <w:p w14:paraId="4D8AD49A" w14:textId="77777777" w:rsidR="00347E62" w:rsidRPr="008D1772" w:rsidRDefault="00347E62" w:rsidP="008D1772"/>
    <w:p w14:paraId="555D3D67" w14:textId="77777777" w:rsidR="008D1772" w:rsidRPr="008D1772" w:rsidRDefault="008D1772" w:rsidP="008D1772"/>
    <w:p w14:paraId="090EE185" w14:textId="0B0DBD43" w:rsidR="008D1772" w:rsidRDefault="008D1772" w:rsidP="008D1772">
      <w:pPr>
        <w:rPr>
          <w:b/>
          <w:bCs/>
          <w:sz w:val="48"/>
          <w:szCs w:val="48"/>
          <w:u w:val="single"/>
        </w:rPr>
      </w:pPr>
      <w:r>
        <w:rPr>
          <w:b/>
          <w:bCs/>
          <w:sz w:val="48"/>
          <w:szCs w:val="48"/>
          <w:u w:val="single"/>
        </w:rPr>
        <w:t>Development</w:t>
      </w:r>
    </w:p>
    <w:p w14:paraId="3E0A9706" w14:textId="77777777" w:rsidR="009F1F33" w:rsidRDefault="009A1E62" w:rsidP="009A1E62">
      <w:r w:rsidRPr="009A1E62">
        <w:t xml:space="preserve">The master program was developed in CCS C, configured to continuously read the state of its six input switches. Each switch corresponds to a specific light function, and their states are polled in the main loop. The program constructs an eight-byte frame consisting of the start byte, six data bytes, and the end byte, which is then transmitted via UART to the slave microcontroller. The use of a non-blocking loop ensures that switch states are sampled and transmitted continuously, enabling real-time responsiveness. The hazard switch, when active, sets both the left and right indicator bytes to 1, ensuring synchronized blinking on the slave side. </w:t>
      </w:r>
    </w:p>
    <w:p w14:paraId="295DCBBE" w14:textId="108FAB82" w:rsidR="009F1F33" w:rsidRDefault="009F1F33" w:rsidP="009A1E62">
      <w:r w:rsidRPr="009F1F33">
        <w:drawing>
          <wp:inline distT="0" distB="0" distL="0" distR="0" wp14:anchorId="72B36228" wp14:editId="710E5DE2">
            <wp:extent cx="4298950" cy="3558401"/>
            <wp:effectExtent l="0" t="0" r="6350" b="4445"/>
            <wp:docPr id="17480515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05150" name="Picture 1" descr="A diagram of a process&#10;&#10;AI-generated content may be incorrect."/>
                    <pic:cNvPicPr/>
                  </pic:nvPicPr>
                  <pic:blipFill>
                    <a:blip r:embed="rId10"/>
                    <a:stretch>
                      <a:fillRect/>
                    </a:stretch>
                  </pic:blipFill>
                  <pic:spPr>
                    <a:xfrm>
                      <a:off x="0" y="0"/>
                      <a:ext cx="4353793" cy="3603796"/>
                    </a:xfrm>
                    <a:prstGeom prst="rect">
                      <a:avLst/>
                    </a:prstGeom>
                  </pic:spPr>
                </pic:pic>
              </a:graphicData>
            </a:graphic>
          </wp:inline>
        </w:drawing>
      </w:r>
    </w:p>
    <w:p w14:paraId="5B09ADA0" w14:textId="4A0E5780" w:rsidR="009A1E62" w:rsidRPr="009A1E62" w:rsidRDefault="009A1E62" w:rsidP="009A1E62">
      <w:r w:rsidRPr="009A1E62">
        <w:t xml:space="preserve">Figure 3 </w:t>
      </w:r>
      <w:r w:rsidR="009F1F33">
        <w:t xml:space="preserve">shows </w:t>
      </w:r>
      <w:r w:rsidRPr="009A1E62">
        <w:t>a flowchart of the master program, illustrating the sequence from reading inputs to sending the UART frame.</w:t>
      </w:r>
    </w:p>
    <w:p w14:paraId="721CC86B" w14:textId="77777777" w:rsidR="00D90533" w:rsidRDefault="009A1E62" w:rsidP="009A1E62">
      <w:r w:rsidRPr="009A1E62">
        <w:t>The slave program was also developed in CCS C and designed to continuously monitor the UART bus for incoming frames. Upon receiving a start byte (0xAA), it reads the six subsequent data bytes and verifies the end byte (0xFF). Each byte is used to update the internal state variables corresponding to the left indicator, right indicator, headlight, sidelight, foglight, and hazard signals. Non-blocking blink logic is implemented for the left and right indicators as well as the hazard function</w:t>
      </w:r>
      <w:r w:rsidR="009F1F33">
        <w:t>.</w:t>
      </w:r>
      <w:r w:rsidRPr="009A1E62">
        <w:t xml:space="preserve"> This approach ensures a consistent blink rate while allowing the slave to process incoming frames continuously. </w:t>
      </w:r>
    </w:p>
    <w:p w14:paraId="514D5904" w14:textId="77777777" w:rsidR="00D90533" w:rsidRDefault="00D90533" w:rsidP="009A1E62"/>
    <w:p w14:paraId="5F5CF647" w14:textId="77777777" w:rsidR="00D90533" w:rsidRDefault="00D90533" w:rsidP="009A1E62">
      <w:r w:rsidRPr="00D90533">
        <w:drawing>
          <wp:inline distT="0" distB="0" distL="0" distR="0" wp14:anchorId="208FE329" wp14:editId="2E25EA0A">
            <wp:extent cx="5270500" cy="3490699"/>
            <wp:effectExtent l="0" t="0" r="6350" b="0"/>
            <wp:docPr id="1802265506" name="Picture 1" descr="A diagram of a person op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265506" name="Picture 1" descr="A diagram of a person operation&#10;&#10;AI-generated content may be incorrect."/>
                    <pic:cNvPicPr/>
                  </pic:nvPicPr>
                  <pic:blipFill>
                    <a:blip r:embed="rId11"/>
                    <a:stretch>
                      <a:fillRect/>
                    </a:stretch>
                  </pic:blipFill>
                  <pic:spPr>
                    <a:xfrm>
                      <a:off x="0" y="0"/>
                      <a:ext cx="5278521" cy="3496011"/>
                    </a:xfrm>
                    <a:prstGeom prst="rect">
                      <a:avLst/>
                    </a:prstGeom>
                  </pic:spPr>
                </pic:pic>
              </a:graphicData>
            </a:graphic>
          </wp:inline>
        </w:drawing>
      </w:r>
    </w:p>
    <w:p w14:paraId="1D56BEF3" w14:textId="17004EDB" w:rsidR="009A1E62" w:rsidRPr="009A1E62" w:rsidRDefault="009A1E62" w:rsidP="009A1E62">
      <w:r w:rsidRPr="009A1E62">
        <w:t xml:space="preserve">Figure 4 </w:t>
      </w:r>
      <w:r w:rsidR="00D90533">
        <w:t xml:space="preserve">shows </w:t>
      </w:r>
      <w:r w:rsidRPr="009A1E62">
        <w:t>a flowchart of the slave program’s logic, highlighting how frames are parsed</w:t>
      </w:r>
      <w:r w:rsidR="00D90533">
        <w:t xml:space="preserve"> </w:t>
      </w:r>
      <w:r w:rsidRPr="009A1E62">
        <w:t>and LED states are updated.</w:t>
      </w:r>
    </w:p>
    <w:p w14:paraId="29955D2A" w14:textId="2923E580" w:rsidR="008D1772" w:rsidRDefault="009A1E62" w:rsidP="008D1772">
      <w:r w:rsidRPr="009A1E62">
        <w:t xml:space="preserve">Several programming challenges were encountered during development. Initially, recursion errors occurred because the frame processing function inadvertently called itself, which is not supported in CCS C. This was resolved by separating frame parsing from the main loop and using persistent counters for non-blocking blink control. Pin conflicts were another issue, particularly with the headlight and foglight LEDs, which initially shared RD2. Timing of blinking also required careful adjustment; the 50ms loop delay combined with 500ms toggle intervals was chosen </w:t>
      </w:r>
      <w:r w:rsidR="00D90533">
        <w:t xml:space="preserve">initially </w:t>
      </w:r>
      <w:r w:rsidRPr="009A1E62">
        <w:t>to achieve a realistic blink rate while keeping the system responsive</w:t>
      </w:r>
      <w:r w:rsidR="00D90533">
        <w:t>, but after failing to get that set up, the rate at which data is sent was slowed down to 5 per seconds, and each time a packet was received, if the correct criteria were met, the light would blink.</w:t>
      </w:r>
    </w:p>
    <w:p w14:paraId="5CE7D073" w14:textId="30514C05" w:rsidR="004E3818" w:rsidRPr="004E3818" w:rsidRDefault="004E3818" w:rsidP="004E3818">
      <w:r w:rsidRPr="004E3818">
        <w:t xml:space="preserve">During development, additional emphasis was placed on code modularity and maintainability. Both the master and slave code were structured into functions for frame construction, frame parsing, and LED update logic. This modular design allows easier debugging, future expansion, and potential reuse in other vehicle systems. For example, the </w:t>
      </w:r>
      <w:r>
        <w:t>“</w:t>
      </w:r>
      <w:r w:rsidRPr="004E3818">
        <w:t>process_frame()</w:t>
      </w:r>
      <w:r>
        <w:t>”</w:t>
      </w:r>
      <w:r w:rsidRPr="004E3818">
        <w:t xml:space="preserve"> function in the slave code isolates UART parsing from LED control, enabling safe iteration on blink logic without risking frame integrity. Figure 9 could illustrate a software module diagram, showing how different functions in the slave program interact and depend on each other.</w:t>
      </w:r>
    </w:p>
    <w:p w14:paraId="4434A385" w14:textId="77777777" w:rsidR="004E3818" w:rsidRPr="004E3818" w:rsidRDefault="004E3818" w:rsidP="004E3818">
      <w:r w:rsidRPr="004E3818">
        <w:t xml:space="preserve">Advanced debugging strategies were also employed. Proteus allows step-by-step simulation, which was used to verify counter increments and LED toggling. Breakpoints were inserted in the slave loop to confirm that hazard logic correctly overrides indicators, even when multiple inputs are active. This approach mimics real embedded system debugging, where tools such as MPLAB X or Oscilloscopes might be used to </w:t>
      </w:r>
      <w:r w:rsidRPr="004E3818">
        <w:lastRenderedPageBreak/>
        <w:t>trace microcontroller outputs. The project also demonstrates the importance of simulation before hardware implementation, reducing risks of electrical faults and pin conflicts.</w:t>
      </w:r>
    </w:p>
    <w:p w14:paraId="3271FF28" w14:textId="77777777" w:rsidR="004E3818" w:rsidRPr="004E3818" w:rsidRDefault="004E3818" w:rsidP="004E3818">
      <w:r w:rsidRPr="004E3818">
        <w:t>The master code was further refined to allow simultaneous input handling. Initially, hazard activation would inadvertently overwrite individual indicator commands due to simple if-statements. A priority scheme was implemented: hazard signals have the highest precedence, followed by individual left/right indicators, and finally foglights dependent on headlights. This prioritization mimics real automotive systems, where certain signals take precedence to maintain clear communication with other drivers.</w:t>
      </w:r>
    </w:p>
    <w:p w14:paraId="5A567334" w14:textId="420BA82A" w:rsidR="004E3818" w:rsidRPr="004E3818" w:rsidRDefault="004E3818" w:rsidP="004E3818">
      <w:r w:rsidRPr="004E3818">
        <w:t xml:space="preserve">Finally, considerations were made for future scalability. While this project simulates a single vehicle corner, the modularity of the code and structured UART frame allow extension to multiple corners or even integration into a full vehicle network using a point-to-multipoint design. This foresight demonstrates the practical relevance of distributed control design principles in modern automotive engineering </w:t>
      </w:r>
      <w:sdt>
        <w:sdtPr>
          <w:id w:val="977037078"/>
          <w:citation/>
        </w:sdtPr>
        <w:sdtContent>
          <w:r>
            <w:fldChar w:fldCharType="begin"/>
          </w:r>
          <w:r>
            <w:instrText xml:space="preserve"> CITATION Raj17 \l 2057 </w:instrText>
          </w:r>
          <w:r>
            <w:fldChar w:fldCharType="separate"/>
          </w:r>
          <w:r w:rsidRPr="004E3818">
            <w:rPr>
              <w:noProof/>
            </w:rPr>
            <w:t>[4]</w:t>
          </w:r>
          <w:r>
            <w:fldChar w:fldCharType="end"/>
          </w:r>
        </w:sdtContent>
      </w:sdt>
      <w:r w:rsidRPr="004E3818">
        <w:t>.</w:t>
      </w:r>
    </w:p>
    <w:p w14:paraId="5826D7CE" w14:textId="77777777" w:rsidR="004E3818" w:rsidRPr="009A1E62" w:rsidRDefault="004E3818" w:rsidP="008D1772"/>
    <w:p w14:paraId="178905B9" w14:textId="5C0F5EA1" w:rsidR="008D1772" w:rsidRDefault="008D1772" w:rsidP="008D1772">
      <w:pPr>
        <w:rPr>
          <w:b/>
          <w:bCs/>
          <w:sz w:val="48"/>
          <w:szCs w:val="48"/>
          <w:u w:val="single"/>
        </w:rPr>
      </w:pPr>
      <w:r>
        <w:rPr>
          <w:b/>
          <w:bCs/>
          <w:sz w:val="48"/>
          <w:szCs w:val="48"/>
          <w:u w:val="single"/>
        </w:rPr>
        <w:t>Analysis</w:t>
      </w:r>
    </w:p>
    <w:p w14:paraId="625B6499" w14:textId="77777777" w:rsidR="00D90533" w:rsidRDefault="00D90533" w:rsidP="00D90533">
      <w:r w:rsidRPr="00D90533">
        <w:t xml:space="preserve">The operation of the system is straightforward yet robust. The master continuously reads input switches and transmits the current light states to the slave microcontroller via UART. The slave receives each frame, validates the start and end bytes, and parses the individual signals. Indicators and hazard lights are controlled using non-blocking counters, allowing LEDs to blink at a regular rate without delaying the processing of incoming frames. </w:t>
      </w:r>
      <w:r>
        <w:t>The</w:t>
      </w:r>
      <w:r w:rsidRPr="00D90533">
        <w:t xml:space="preserve"> sidelights and headlights remain steadily on or off according to the master inputs. </w:t>
      </w:r>
    </w:p>
    <w:p w14:paraId="1A211786" w14:textId="3D2C4CED" w:rsidR="00D90533" w:rsidRDefault="00D90533" w:rsidP="00D90533">
      <w:r w:rsidRPr="00D90533">
        <w:drawing>
          <wp:inline distT="0" distB="0" distL="0" distR="0" wp14:anchorId="667C2AD9" wp14:editId="7D9F1D92">
            <wp:extent cx="2730500" cy="2141503"/>
            <wp:effectExtent l="0" t="0" r="0" b="0"/>
            <wp:docPr id="619386909"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86909" name="Picture 1" descr="A computer screen shot of a computer&#10;&#10;AI-generated content may be incorrect."/>
                    <pic:cNvPicPr/>
                  </pic:nvPicPr>
                  <pic:blipFill>
                    <a:blip r:embed="rId12"/>
                    <a:stretch>
                      <a:fillRect/>
                    </a:stretch>
                  </pic:blipFill>
                  <pic:spPr>
                    <a:xfrm>
                      <a:off x="0" y="0"/>
                      <a:ext cx="2742834" cy="2151176"/>
                    </a:xfrm>
                    <a:prstGeom prst="rect">
                      <a:avLst/>
                    </a:prstGeom>
                  </pic:spPr>
                </pic:pic>
              </a:graphicData>
            </a:graphic>
          </wp:inline>
        </w:drawing>
      </w:r>
      <w:r w:rsidRPr="00D90533">
        <w:drawing>
          <wp:inline distT="0" distB="0" distL="0" distR="0" wp14:anchorId="678FE255" wp14:editId="325F04EE">
            <wp:extent cx="2839048" cy="2146114"/>
            <wp:effectExtent l="0" t="0" r="0" b="6985"/>
            <wp:docPr id="1816272072" name="Picture 1" descr="A computer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272072" name="Picture 1" descr="A computer diagram of a machine&#10;&#10;AI-generated content may be incorrect."/>
                    <pic:cNvPicPr/>
                  </pic:nvPicPr>
                  <pic:blipFill>
                    <a:blip r:embed="rId13"/>
                    <a:stretch>
                      <a:fillRect/>
                    </a:stretch>
                  </pic:blipFill>
                  <pic:spPr>
                    <a:xfrm>
                      <a:off x="0" y="0"/>
                      <a:ext cx="2853624" cy="2157132"/>
                    </a:xfrm>
                    <a:prstGeom prst="rect">
                      <a:avLst/>
                    </a:prstGeom>
                  </pic:spPr>
                </pic:pic>
              </a:graphicData>
            </a:graphic>
          </wp:inline>
        </w:drawing>
      </w:r>
    </w:p>
    <w:p w14:paraId="3FCE2476" w14:textId="4B9D6DF1" w:rsidR="00D90533" w:rsidRPr="00D90533" w:rsidRDefault="00730D0C" w:rsidP="00D90533">
      <w:r w:rsidRPr="00D90533">
        <w:t>Figures</w:t>
      </w:r>
      <w:r w:rsidR="00D90533" w:rsidRPr="00D90533">
        <w:t xml:space="preserve"> 5 </w:t>
      </w:r>
      <w:r w:rsidR="00D90533">
        <w:t xml:space="preserve"> and 6 </w:t>
      </w:r>
      <w:r w:rsidR="00D90533" w:rsidRPr="00D90533">
        <w:t xml:space="preserve">show a simulation screenshot in Proteus, </w:t>
      </w:r>
      <w:r w:rsidR="00D90533">
        <w:t>one with foglights selected (left) and one with hazard lights selected (right).</w:t>
      </w:r>
    </w:p>
    <w:p w14:paraId="6259968F" w14:textId="72C1CC11" w:rsidR="00D90533" w:rsidRPr="00D90533" w:rsidRDefault="00D90533" w:rsidP="00D90533">
      <w:r w:rsidRPr="00D90533">
        <w:t xml:space="preserve">Verbal flowcharts can be described for clarity. The master flowchart begins with reading the switch inputs, followed by constructing a UART frame, transmitting the frame, and repeating this process continuously. The slave flowchart begins with waiting for the start byte, reading and parsing the frame, updating the LED states according to the parsed data, applying blink logic for indicators and hazard lights, and repeating indefinitely. This </w:t>
      </w:r>
      <w:r w:rsidRPr="00D90533">
        <w:lastRenderedPageBreak/>
        <w:t xml:space="preserve">flow ensures that the system remains responsive to changing inputs and maintains proper operation of all lights. </w:t>
      </w:r>
    </w:p>
    <w:p w14:paraId="21F1E808" w14:textId="77777777" w:rsidR="00D90533" w:rsidRPr="00D90533" w:rsidRDefault="00D90533" w:rsidP="00D90533">
      <w:r w:rsidRPr="00D90533">
        <w:t>Testing in Proteus involved verifying each light function individually and in combination. Each indicator was tested to confirm it blinks at approximately 1Hz, hazard lights correctly override individual indicators, and foglights only illuminate when the headlight is on. Additionally, simultaneous testing of multiple signals ensured that the system handled concurrent commands correctly. The timing of the blink logic, based on non-blocking counters, was observed to maintain accurate ON/OFF periods without interfering with UART reception or LED control.</w:t>
      </w:r>
    </w:p>
    <w:p w14:paraId="3B7C15C0" w14:textId="77777777" w:rsidR="008D1772" w:rsidRPr="00D90533" w:rsidRDefault="008D1772" w:rsidP="008D1772"/>
    <w:p w14:paraId="70A84D70" w14:textId="59814CAB" w:rsidR="00347E62" w:rsidRDefault="00347E62" w:rsidP="008D1772">
      <w:pPr>
        <w:rPr>
          <w:b/>
          <w:bCs/>
          <w:sz w:val="48"/>
          <w:szCs w:val="48"/>
          <w:u w:val="single"/>
        </w:rPr>
      </w:pPr>
      <w:r>
        <w:rPr>
          <w:b/>
          <w:bCs/>
          <w:sz w:val="48"/>
          <w:szCs w:val="48"/>
          <w:u w:val="single"/>
        </w:rPr>
        <w:t>Code</w:t>
      </w:r>
    </w:p>
    <w:p w14:paraId="1F9F7A93" w14:textId="30752486" w:rsidR="00347E62" w:rsidRDefault="00347E62" w:rsidP="008D1772">
      <w:r>
        <w:t>Master code:</w:t>
      </w:r>
    </w:p>
    <w:p w14:paraId="3AD092D2" w14:textId="5B9F4878" w:rsidR="00347E62" w:rsidRDefault="00347E62" w:rsidP="008D1772">
      <w:r w:rsidRPr="00347E62">
        <w:drawing>
          <wp:inline distT="0" distB="0" distL="0" distR="0" wp14:anchorId="08AC1078" wp14:editId="1F86FD4E">
            <wp:extent cx="2514600" cy="3346764"/>
            <wp:effectExtent l="0" t="0" r="0" b="6350"/>
            <wp:docPr id="104281892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818922" name="Picture 1" descr="A screenshot of a computer program&#10;&#10;AI-generated content may be incorrect."/>
                    <pic:cNvPicPr/>
                  </pic:nvPicPr>
                  <pic:blipFill>
                    <a:blip r:embed="rId14"/>
                    <a:stretch>
                      <a:fillRect/>
                    </a:stretch>
                  </pic:blipFill>
                  <pic:spPr>
                    <a:xfrm>
                      <a:off x="0" y="0"/>
                      <a:ext cx="2536723" cy="3376209"/>
                    </a:xfrm>
                    <a:prstGeom prst="rect">
                      <a:avLst/>
                    </a:prstGeom>
                  </pic:spPr>
                </pic:pic>
              </a:graphicData>
            </a:graphic>
          </wp:inline>
        </w:drawing>
      </w:r>
    </w:p>
    <w:p w14:paraId="23AB0945" w14:textId="09BF1682" w:rsidR="00347E62" w:rsidRDefault="00347E62" w:rsidP="008D1772">
      <w:r>
        <w:t>Figure 7 shows the code for the master PIC</w:t>
      </w:r>
    </w:p>
    <w:p w14:paraId="60D8E83A" w14:textId="576ED25A" w:rsidR="00347E62" w:rsidRDefault="00347E62" w:rsidP="008D1772">
      <w:r>
        <w:br/>
        <w:t>Slave code:</w:t>
      </w:r>
    </w:p>
    <w:p w14:paraId="008684D4" w14:textId="50F6A985" w:rsidR="00347E62" w:rsidRDefault="00347E62" w:rsidP="008D1772">
      <w:r w:rsidRPr="00347E62">
        <w:lastRenderedPageBreak/>
        <w:drawing>
          <wp:inline distT="0" distB="0" distL="0" distR="0" wp14:anchorId="54276D32" wp14:editId="6C7B9424">
            <wp:extent cx="1888519" cy="5207000"/>
            <wp:effectExtent l="0" t="0" r="0" b="0"/>
            <wp:docPr id="144369240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692404" name="Picture 1" descr="A screenshot of a computer code&#10;&#10;AI-generated content may be incorrect."/>
                    <pic:cNvPicPr/>
                  </pic:nvPicPr>
                  <pic:blipFill>
                    <a:blip r:embed="rId15"/>
                    <a:stretch>
                      <a:fillRect/>
                    </a:stretch>
                  </pic:blipFill>
                  <pic:spPr>
                    <a:xfrm>
                      <a:off x="0" y="0"/>
                      <a:ext cx="1892363" cy="5217599"/>
                    </a:xfrm>
                    <a:prstGeom prst="rect">
                      <a:avLst/>
                    </a:prstGeom>
                  </pic:spPr>
                </pic:pic>
              </a:graphicData>
            </a:graphic>
          </wp:inline>
        </w:drawing>
      </w:r>
      <w:r w:rsidR="004E3818" w:rsidRPr="004E3818">
        <w:drawing>
          <wp:inline distT="0" distB="0" distL="0" distR="0" wp14:anchorId="21D22A3D" wp14:editId="36600A1B">
            <wp:extent cx="3816350" cy="3371727"/>
            <wp:effectExtent l="0" t="0" r="0" b="635"/>
            <wp:docPr id="1606426150"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426150" name="Picture 1" descr="A screen shot of a computer code&#10;&#10;AI-generated content may be incorrect."/>
                    <pic:cNvPicPr/>
                  </pic:nvPicPr>
                  <pic:blipFill>
                    <a:blip r:embed="rId16"/>
                    <a:stretch>
                      <a:fillRect/>
                    </a:stretch>
                  </pic:blipFill>
                  <pic:spPr>
                    <a:xfrm>
                      <a:off x="0" y="0"/>
                      <a:ext cx="3833121" cy="3386544"/>
                    </a:xfrm>
                    <a:prstGeom prst="rect">
                      <a:avLst/>
                    </a:prstGeom>
                  </pic:spPr>
                </pic:pic>
              </a:graphicData>
            </a:graphic>
          </wp:inline>
        </w:drawing>
      </w:r>
    </w:p>
    <w:p w14:paraId="7FDA4AF1" w14:textId="5F242091" w:rsidR="004E3818" w:rsidRPr="00347E62" w:rsidRDefault="004E3818" w:rsidP="008D1772">
      <w:r>
        <w:t>Figures 8 and 9 show code for the slave PIC</w:t>
      </w:r>
    </w:p>
    <w:p w14:paraId="2253AC52" w14:textId="657C67D5" w:rsidR="008D1772" w:rsidRDefault="008D1772" w:rsidP="008D1772">
      <w:pPr>
        <w:rPr>
          <w:b/>
          <w:bCs/>
          <w:sz w:val="48"/>
          <w:szCs w:val="48"/>
          <w:u w:val="single"/>
        </w:rPr>
      </w:pPr>
      <w:r>
        <w:rPr>
          <w:b/>
          <w:bCs/>
          <w:sz w:val="48"/>
          <w:szCs w:val="48"/>
          <w:u w:val="single"/>
        </w:rPr>
        <w:t>Report</w:t>
      </w:r>
    </w:p>
    <w:p w14:paraId="2C9A6D9F" w14:textId="77777777" w:rsidR="00730D0C" w:rsidRPr="00730D0C" w:rsidRDefault="00730D0C" w:rsidP="00730D0C">
      <w:r w:rsidRPr="00730D0C">
        <w:t>The project successfully implemented a master-slave distributed lighting system for a vehicle’s front corner using two PIC18F4550 microcontrollers and Proteus simulation software. All six light signals — left indicator, right indicator, headlight, sidelight, foglight, and hazard — were implemented and functioned according to specifications. Non-blocking blink logic for the indicators and hazard lights allowed continuous system responsiveness. The foglight function was correctly dependent on the headlight state, and hazard lights correctly overrode individual indicators when activated.</w:t>
      </w:r>
    </w:p>
    <w:p w14:paraId="3B6C27BB" w14:textId="1CA88C0F" w:rsidR="00730D0C" w:rsidRPr="00730D0C" w:rsidRDefault="00730D0C" w:rsidP="00730D0C">
      <w:r w:rsidRPr="00730D0C">
        <w:t xml:space="preserve">Several challenges were addressed during development. These included </w:t>
      </w:r>
      <w:r>
        <w:t xml:space="preserve">getting the lights to blink without interrupting the UART communication, </w:t>
      </w:r>
      <w:r w:rsidRPr="00730D0C">
        <w:t>resolving recursion errors in CCS C, correcting pin conflicts between LEDs, and implementing reliable non-blocking blink logic. The system was verified through simulation, demonstrating robust operation under various input combinations. Lessons learned include the importance of clear pin assignment, structured frame design for communication, and careful management of timing in non-blocking loops. Potential improvements for future work include expanding the system to control all vehicle corners, integrating with a multi-</w:t>
      </w:r>
      <w:r w:rsidRPr="00730D0C">
        <w:lastRenderedPageBreak/>
        <w:t>master CAN bus system for full-vehicle control, and using interrupts for precise timing and UART handling.</w:t>
      </w:r>
    </w:p>
    <w:p w14:paraId="3F3D08E6" w14:textId="77777777" w:rsidR="00730D0C" w:rsidRPr="00730D0C" w:rsidRDefault="00730D0C" w:rsidP="00730D0C">
      <w:r w:rsidRPr="00730D0C">
        <w:t>Overall, the project demonstrates the effectiveness of master-slave distributed networks in automotive applications. The careful application of quality management principles, structured communication protocols, and systematic testing ensures a reliable and safe system. This work provides a foundation for more complex distributed control networks in vehicles, highlighting the practical value of embedded system design, software development, and simulation tools in modern automotive engineering.</w:t>
      </w:r>
    </w:p>
    <w:p w14:paraId="5D37324E" w14:textId="77777777" w:rsidR="008D1772" w:rsidRPr="00730D0C" w:rsidRDefault="008D1772" w:rsidP="008D1772"/>
    <w:p w14:paraId="5985884E" w14:textId="3615E681" w:rsidR="008D1772" w:rsidRDefault="008D1772" w:rsidP="008D1772">
      <w:pPr>
        <w:rPr>
          <w:b/>
          <w:bCs/>
          <w:sz w:val="48"/>
          <w:szCs w:val="48"/>
          <w:u w:val="single"/>
        </w:rPr>
      </w:pPr>
      <w:r>
        <w:rPr>
          <w:b/>
          <w:bCs/>
          <w:sz w:val="48"/>
          <w:szCs w:val="48"/>
          <w:u w:val="single"/>
        </w:rPr>
        <w:t>References</w:t>
      </w:r>
    </w:p>
    <w:sdt>
      <w:sdtPr>
        <w:id w:val="-902140717"/>
        <w:docPartObj>
          <w:docPartGallery w:val="Bibliographies"/>
          <w:docPartUnique/>
        </w:docPartObj>
      </w:sdtPr>
      <w:sdtEndPr>
        <w:rPr>
          <w:rFonts w:asciiTheme="minorHAnsi" w:eastAsiaTheme="minorHAnsi" w:hAnsiTheme="minorHAnsi" w:cstheme="minorBidi"/>
          <w:color w:val="auto"/>
          <w:sz w:val="24"/>
          <w:szCs w:val="24"/>
        </w:rPr>
      </w:sdtEndPr>
      <w:sdtContent>
        <w:p w14:paraId="4DE4ADD5" w14:textId="3E0BC8A7" w:rsidR="00730D0C" w:rsidRDefault="00730D0C">
          <w:pPr>
            <w:pStyle w:val="Heading1"/>
          </w:pPr>
          <w:r>
            <w:t>References</w:t>
          </w:r>
        </w:p>
        <w:sdt>
          <w:sdtPr>
            <w:id w:val="-573587230"/>
            <w:bibliography/>
          </w:sdtPr>
          <w:sdtContent>
            <w:p w14:paraId="6399C0EC" w14:textId="77777777" w:rsidR="004E3818" w:rsidRDefault="00730D0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E3818" w14:paraId="7990385A" w14:textId="77777777">
                <w:trPr>
                  <w:divId w:val="1734233191"/>
                  <w:tblCellSpacing w:w="15" w:type="dxa"/>
                </w:trPr>
                <w:tc>
                  <w:tcPr>
                    <w:tcW w:w="50" w:type="pct"/>
                    <w:hideMark/>
                  </w:tcPr>
                  <w:p w14:paraId="19FF8FC3" w14:textId="2913470F" w:rsidR="004E3818" w:rsidRDefault="004E3818">
                    <w:pPr>
                      <w:pStyle w:val="Bibliography"/>
                      <w:rPr>
                        <w:noProof/>
                        <w:kern w:val="0"/>
                        <w14:ligatures w14:val="none"/>
                      </w:rPr>
                    </w:pPr>
                    <w:r>
                      <w:rPr>
                        <w:noProof/>
                      </w:rPr>
                      <w:t xml:space="preserve">[1] </w:t>
                    </w:r>
                  </w:p>
                </w:tc>
                <w:tc>
                  <w:tcPr>
                    <w:tcW w:w="0" w:type="auto"/>
                    <w:hideMark/>
                  </w:tcPr>
                  <w:p w14:paraId="7C3ADF2A" w14:textId="77777777" w:rsidR="004E3818" w:rsidRDefault="004E3818">
                    <w:pPr>
                      <w:pStyle w:val="Bibliography"/>
                      <w:rPr>
                        <w:noProof/>
                      </w:rPr>
                    </w:pPr>
                    <w:r>
                      <w:rPr>
                        <w:noProof/>
                      </w:rPr>
                      <w:t xml:space="preserve">I. 26262, “Road Vehicles - Funtional Safety,” International Organizational for Standardization, 2018. </w:t>
                    </w:r>
                  </w:p>
                </w:tc>
              </w:tr>
              <w:tr w:rsidR="004E3818" w14:paraId="599F67F5" w14:textId="77777777">
                <w:trPr>
                  <w:divId w:val="1734233191"/>
                  <w:tblCellSpacing w:w="15" w:type="dxa"/>
                </w:trPr>
                <w:tc>
                  <w:tcPr>
                    <w:tcW w:w="50" w:type="pct"/>
                    <w:hideMark/>
                  </w:tcPr>
                  <w:p w14:paraId="2CCEDCB1" w14:textId="77777777" w:rsidR="004E3818" w:rsidRDefault="004E3818">
                    <w:pPr>
                      <w:pStyle w:val="Bibliography"/>
                      <w:rPr>
                        <w:noProof/>
                      </w:rPr>
                    </w:pPr>
                    <w:r>
                      <w:rPr>
                        <w:noProof/>
                      </w:rPr>
                      <w:t xml:space="preserve">[2] </w:t>
                    </w:r>
                  </w:p>
                </w:tc>
                <w:tc>
                  <w:tcPr>
                    <w:tcW w:w="0" w:type="auto"/>
                    <w:hideMark/>
                  </w:tcPr>
                  <w:p w14:paraId="16F53FDB" w14:textId="77777777" w:rsidR="004E3818" w:rsidRDefault="004E3818">
                    <w:pPr>
                      <w:pStyle w:val="Bibliography"/>
                      <w:rPr>
                        <w:noProof/>
                      </w:rPr>
                    </w:pPr>
                    <w:r>
                      <w:rPr>
                        <w:noProof/>
                      </w:rPr>
                      <w:t xml:space="preserve">Bosch, “CAN specification and application guide,” 2025. </w:t>
                    </w:r>
                  </w:p>
                </w:tc>
              </w:tr>
              <w:tr w:rsidR="004E3818" w14:paraId="47AFFB93" w14:textId="77777777">
                <w:trPr>
                  <w:divId w:val="1734233191"/>
                  <w:tblCellSpacing w:w="15" w:type="dxa"/>
                </w:trPr>
                <w:tc>
                  <w:tcPr>
                    <w:tcW w:w="50" w:type="pct"/>
                    <w:hideMark/>
                  </w:tcPr>
                  <w:p w14:paraId="53641312" w14:textId="77777777" w:rsidR="004E3818" w:rsidRDefault="004E3818">
                    <w:pPr>
                      <w:pStyle w:val="Bibliography"/>
                      <w:rPr>
                        <w:noProof/>
                      </w:rPr>
                    </w:pPr>
                    <w:r>
                      <w:rPr>
                        <w:noProof/>
                      </w:rPr>
                      <w:t xml:space="preserve">[3] </w:t>
                    </w:r>
                  </w:p>
                </w:tc>
                <w:tc>
                  <w:tcPr>
                    <w:tcW w:w="0" w:type="auto"/>
                    <w:hideMark/>
                  </w:tcPr>
                  <w:p w14:paraId="413C770D" w14:textId="77777777" w:rsidR="004E3818" w:rsidRDefault="004E3818">
                    <w:pPr>
                      <w:pStyle w:val="Bibliography"/>
                      <w:rPr>
                        <w:noProof/>
                      </w:rPr>
                    </w:pPr>
                    <w:r>
                      <w:rPr>
                        <w:noProof/>
                      </w:rPr>
                      <w:t xml:space="preserve">P. e. a. Mahapatra, “Embedded System Design Principles for Automotive Applications,” 2019. </w:t>
                    </w:r>
                  </w:p>
                </w:tc>
              </w:tr>
              <w:tr w:rsidR="004E3818" w14:paraId="2E83C0F9" w14:textId="77777777">
                <w:trPr>
                  <w:divId w:val="1734233191"/>
                  <w:tblCellSpacing w:w="15" w:type="dxa"/>
                </w:trPr>
                <w:tc>
                  <w:tcPr>
                    <w:tcW w:w="50" w:type="pct"/>
                    <w:hideMark/>
                  </w:tcPr>
                  <w:p w14:paraId="455305AD" w14:textId="77777777" w:rsidR="004E3818" w:rsidRDefault="004E3818">
                    <w:pPr>
                      <w:pStyle w:val="Bibliography"/>
                      <w:rPr>
                        <w:noProof/>
                      </w:rPr>
                    </w:pPr>
                    <w:r>
                      <w:rPr>
                        <w:noProof/>
                      </w:rPr>
                      <w:t xml:space="preserve">[4] </w:t>
                    </w:r>
                  </w:p>
                </w:tc>
                <w:tc>
                  <w:tcPr>
                    <w:tcW w:w="0" w:type="auto"/>
                    <w:hideMark/>
                  </w:tcPr>
                  <w:p w14:paraId="1D0D9E6F" w14:textId="77777777" w:rsidR="004E3818" w:rsidRDefault="004E3818">
                    <w:pPr>
                      <w:pStyle w:val="Bibliography"/>
                      <w:rPr>
                        <w:noProof/>
                      </w:rPr>
                    </w:pPr>
                    <w:r>
                      <w:rPr>
                        <w:noProof/>
                      </w:rPr>
                      <w:t xml:space="preserve">R. L. I. S. L. &amp;. S. J. Rajkumar, “Cyber-Physical Systems: The Next Computing Revolution,” 2017. </w:t>
                    </w:r>
                  </w:p>
                </w:tc>
              </w:tr>
              <w:tr w:rsidR="004E3818" w14:paraId="7300AC98" w14:textId="77777777">
                <w:trPr>
                  <w:divId w:val="1734233191"/>
                  <w:tblCellSpacing w:w="15" w:type="dxa"/>
                </w:trPr>
                <w:tc>
                  <w:tcPr>
                    <w:tcW w:w="50" w:type="pct"/>
                    <w:hideMark/>
                  </w:tcPr>
                  <w:p w14:paraId="0F8ED039" w14:textId="77777777" w:rsidR="004E3818" w:rsidRDefault="004E3818">
                    <w:pPr>
                      <w:pStyle w:val="Bibliography"/>
                      <w:rPr>
                        <w:noProof/>
                      </w:rPr>
                    </w:pPr>
                    <w:r>
                      <w:rPr>
                        <w:noProof/>
                      </w:rPr>
                      <w:t xml:space="preserve">[5] </w:t>
                    </w:r>
                  </w:p>
                </w:tc>
                <w:tc>
                  <w:tcPr>
                    <w:tcW w:w="0" w:type="auto"/>
                    <w:hideMark/>
                  </w:tcPr>
                  <w:p w14:paraId="74D6E449" w14:textId="77777777" w:rsidR="004E3818" w:rsidRDefault="004E3818">
                    <w:pPr>
                      <w:pStyle w:val="Bibliography"/>
                      <w:rPr>
                        <w:noProof/>
                      </w:rPr>
                    </w:pPr>
                    <w:r>
                      <w:rPr>
                        <w:noProof/>
                      </w:rPr>
                      <w:t xml:space="preserve">Microchip, “Datasheet for PIC18F4550,” 2009. </w:t>
                    </w:r>
                  </w:p>
                </w:tc>
              </w:tr>
              <w:tr w:rsidR="004E3818" w14:paraId="47A903C2" w14:textId="77777777">
                <w:trPr>
                  <w:divId w:val="1734233191"/>
                  <w:tblCellSpacing w:w="15" w:type="dxa"/>
                </w:trPr>
                <w:tc>
                  <w:tcPr>
                    <w:tcW w:w="50" w:type="pct"/>
                    <w:hideMark/>
                  </w:tcPr>
                  <w:p w14:paraId="7BEA2898" w14:textId="77777777" w:rsidR="004E3818" w:rsidRDefault="004E3818">
                    <w:pPr>
                      <w:pStyle w:val="Bibliography"/>
                      <w:rPr>
                        <w:noProof/>
                      </w:rPr>
                    </w:pPr>
                    <w:r>
                      <w:rPr>
                        <w:noProof/>
                      </w:rPr>
                      <w:t xml:space="preserve">[6] </w:t>
                    </w:r>
                  </w:p>
                </w:tc>
                <w:tc>
                  <w:tcPr>
                    <w:tcW w:w="0" w:type="auto"/>
                    <w:hideMark/>
                  </w:tcPr>
                  <w:p w14:paraId="61244647" w14:textId="77777777" w:rsidR="004E3818" w:rsidRDefault="004E3818">
                    <w:pPr>
                      <w:pStyle w:val="Bibliography"/>
                      <w:rPr>
                        <w:noProof/>
                      </w:rPr>
                    </w:pPr>
                    <w:r>
                      <w:rPr>
                        <w:noProof/>
                      </w:rPr>
                      <w:t xml:space="preserve">C. C. Compiler, “CCS C Compiler User Guide”. </w:t>
                    </w:r>
                  </w:p>
                </w:tc>
              </w:tr>
            </w:tbl>
            <w:p w14:paraId="3A020DE2" w14:textId="77777777" w:rsidR="004E3818" w:rsidRDefault="004E3818">
              <w:pPr>
                <w:divId w:val="1734233191"/>
                <w:rPr>
                  <w:rFonts w:eastAsia="Times New Roman"/>
                  <w:noProof/>
                </w:rPr>
              </w:pPr>
            </w:p>
            <w:p w14:paraId="58EDB49F" w14:textId="3B797860" w:rsidR="00730D0C" w:rsidRDefault="00730D0C">
              <w:r>
                <w:rPr>
                  <w:b/>
                  <w:bCs/>
                  <w:noProof/>
                </w:rPr>
                <w:fldChar w:fldCharType="end"/>
              </w:r>
            </w:p>
          </w:sdtContent>
        </w:sdt>
      </w:sdtContent>
    </w:sdt>
    <w:p w14:paraId="4F1F358E" w14:textId="77777777" w:rsidR="00730D0C" w:rsidRPr="00730D0C" w:rsidRDefault="00730D0C" w:rsidP="008D1772"/>
    <w:sectPr w:rsidR="00730D0C" w:rsidRPr="00730D0C" w:rsidSect="009F1F33">
      <w:pgSz w:w="11906" w:h="16838"/>
      <w:pgMar w:top="794" w:right="1440" w:bottom="794"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772"/>
    <w:rsid w:val="00347E62"/>
    <w:rsid w:val="004E3818"/>
    <w:rsid w:val="00730D0C"/>
    <w:rsid w:val="008D1772"/>
    <w:rsid w:val="009A1E62"/>
    <w:rsid w:val="009F1F33"/>
    <w:rsid w:val="00B160C1"/>
    <w:rsid w:val="00D90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16DD3"/>
  <w15:chartTrackingRefBased/>
  <w15:docId w15:val="{445F3500-4907-4703-9417-F5A23FE73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7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17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7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7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7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7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7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7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7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7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17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7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7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7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7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7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7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772"/>
    <w:rPr>
      <w:rFonts w:eastAsiaTheme="majorEastAsia" w:cstheme="majorBidi"/>
      <w:color w:val="272727" w:themeColor="text1" w:themeTint="D8"/>
    </w:rPr>
  </w:style>
  <w:style w:type="paragraph" w:styleId="Title">
    <w:name w:val="Title"/>
    <w:basedOn w:val="Normal"/>
    <w:next w:val="Normal"/>
    <w:link w:val="TitleChar"/>
    <w:uiPriority w:val="10"/>
    <w:qFormat/>
    <w:rsid w:val="008D17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7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7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7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772"/>
    <w:pPr>
      <w:spacing w:before="160"/>
      <w:jc w:val="center"/>
    </w:pPr>
    <w:rPr>
      <w:i/>
      <w:iCs/>
      <w:color w:val="404040" w:themeColor="text1" w:themeTint="BF"/>
    </w:rPr>
  </w:style>
  <w:style w:type="character" w:customStyle="1" w:styleId="QuoteChar">
    <w:name w:val="Quote Char"/>
    <w:basedOn w:val="DefaultParagraphFont"/>
    <w:link w:val="Quote"/>
    <w:uiPriority w:val="29"/>
    <w:rsid w:val="008D1772"/>
    <w:rPr>
      <w:i/>
      <w:iCs/>
      <w:color w:val="404040" w:themeColor="text1" w:themeTint="BF"/>
    </w:rPr>
  </w:style>
  <w:style w:type="paragraph" w:styleId="ListParagraph">
    <w:name w:val="List Paragraph"/>
    <w:basedOn w:val="Normal"/>
    <w:uiPriority w:val="34"/>
    <w:qFormat/>
    <w:rsid w:val="008D1772"/>
    <w:pPr>
      <w:ind w:left="720"/>
      <w:contextualSpacing/>
    </w:pPr>
  </w:style>
  <w:style w:type="character" w:styleId="IntenseEmphasis">
    <w:name w:val="Intense Emphasis"/>
    <w:basedOn w:val="DefaultParagraphFont"/>
    <w:uiPriority w:val="21"/>
    <w:qFormat/>
    <w:rsid w:val="008D1772"/>
    <w:rPr>
      <w:i/>
      <w:iCs/>
      <w:color w:val="0F4761" w:themeColor="accent1" w:themeShade="BF"/>
    </w:rPr>
  </w:style>
  <w:style w:type="paragraph" w:styleId="IntenseQuote">
    <w:name w:val="Intense Quote"/>
    <w:basedOn w:val="Normal"/>
    <w:next w:val="Normal"/>
    <w:link w:val="IntenseQuoteChar"/>
    <w:uiPriority w:val="30"/>
    <w:qFormat/>
    <w:rsid w:val="008D17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772"/>
    <w:rPr>
      <w:i/>
      <w:iCs/>
      <w:color w:val="0F4761" w:themeColor="accent1" w:themeShade="BF"/>
    </w:rPr>
  </w:style>
  <w:style w:type="character" w:styleId="IntenseReference">
    <w:name w:val="Intense Reference"/>
    <w:basedOn w:val="DefaultParagraphFont"/>
    <w:uiPriority w:val="32"/>
    <w:qFormat/>
    <w:rsid w:val="008D1772"/>
    <w:rPr>
      <w:b/>
      <w:bCs/>
      <w:smallCaps/>
      <w:color w:val="0F4761" w:themeColor="accent1" w:themeShade="BF"/>
      <w:spacing w:val="5"/>
    </w:rPr>
  </w:style>
  <w:style w:type="paragraph" w:styleId="NoSpacing">
    <w:name w:val="No Spacing"/>
    <w:link w:val="NoSpacingChar"/>
    <w:uiPriority w:val="1"/>
    <w:qFormat/>
    <w:rsid w:val="008D177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D1772"/>
    <w:rPr>
      <w:rFonts w:eastAsiaTheme="minorEastAsia"/>
      <w:kern w:val="0"/>
      <w:sz w:val="22"/>
      <w:szCs w:val="22"/>
      <w:lang w:val="en-US"/>
      <w14:ligatures w14:val="none"/>
    </w:rPr>
  </w:style>
  <w:style w:type="paragraph" w:styleId="Bibliography">
    <w:name w:val="Bibliography"/>
    <w:basedOn w:val="Normal"/>
    <w:next w:val="Normal"/>
    <w:uiPriority w:val="37"/>
    <w:unhideWhenUsed/>
    <w:rsid w:val="00730D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4750">
      <w:bodyDiv w:val="1"/>
      <w:marLeft w:val="0"/>
      <w:marRight w:val="0"/>
      <w:marTop w:val="0"/>
      <w:marBottom w:val="0"/>
      <w:divBdr>
        <w:top w:val="none" w:sz="0" w:space="0" w:color="auto"/>
        <w:left w:val="none" w:sz="0" w:space="0" w:color="auto"/>
        <w:bottom w:val="none" w:sz="0" w:space="0" w:color="auto"/>
        <w:right w:val="none" w:sz="0" w:space="0" w:color="auto"/>
      </w:divBdr>
    </w:div>
    <w:div w:id="322663864">
      <w:bodyDiv w:val="1"/>
      <w:marLeft w:val="0"/>
      <w:marRight w:val="0"/>
      <w:marTop w:val="0"/>
      <w:marBottom w:val="0"/>
      <w:divBdr>
        <w:top w:val="none" w:sz="0" w:space="0" w:color="auto"/>
        <w:left w:val="none" w:sz="0" w:space="0" w:color="auto"/>
        <w:bottom w:val="none" w:sz="0" w:space="0" w:color="auto"/>
        <w:right w:val="none" w:sz="0" w:space="0" w:color="auto"/>
      </w:divBdr>
    </w:div>
    <w:div w:id="487138582">
      <w:bodyDiv w:val="1"/>
      <w:marLeft w:val="0"/>
      <w:marRight w:val="0"/>
      <w:marTop w:val="0"/>
      <w:marBottom w:val="0"/>
      <w:divBdr>
        <w:top w:val="none" w:sz="0" w:space="0" w:color="auto"/>
        <w:left w:val="none" w:sz="0" w:space="0" w:color="auto"/>
        <w:bottom w:val="none" w:sz="0" w:space="0" w:color="auto"/>
        <w:right w:val="none" w:sz="0" w:space="0" w:color="auto"/>
      </w:divBdr>
    </w:div>
    <w:div w:id="881135479">
      <w:bodyDiv w:val="1"/>
      <w:marLeft w:val="0"/>
      <w:marRight w:val="0"/>
      <w:marTop w:val="0"/>
      <w:marBottom w:val="0"/>
      <w:divBdr>
        <w:top w:val="none" w:sz="0" w:space="0" w:color="auto"/>
        <w:left w:val="none" w:sz="0" w:space="0" w:color="auto"/>
        <w:bottom w:val="none" w:sz="0" w:space="0" w:color="auto"/>
        <w:right w:val="none" w:sz="0" w:space="0" w:color="auto"/>
      </w:divBdr>
    </w:div>
    <w:div w:id="1122184633">
      <w:bodyDiv w:val="1"/>
      <w:marLeft w:val="0"/>
      <w:marRight w:val="0"/>
      <w:marTop w:val="0"/>
      <w:marBottom w:val="0"/>
      <w:divBdr>
        <w:top w:val="none" w:sz="0" w:space="0" w:color="auto"/>
        <w:left w:val="none" w:sz="0" w:space="0" w:color="auto"/>
        <w:bottom w:val="none" w:sz="0" w:space="0" w:color="auto"/>
        <w:right w:val="none" w:sz="0" w:space="0" w:color="auto"/>
      </w:divBdr>
    </w:div>
    <w:div w:id="1519852730">
      <w:bodyDiv w:val="1"/>
      <w:marLeft w:val="0"/>
      <w:marRight w:val="0"/>
      <w:marTop w:val="0"/>
      <w:marBottom w:val="0"/>
      <w:divBdr>
        <w:top w:val="none" w:sz="0" w:space="0" w:color="auto"/>
        <w:left w:val="none" w:sz="0" w:space="0" w:color="auto"/>
        <w:bottom w:val="none" w:sz="0" w:space="0" w:color="auto"/>
        <w:right w:val="none" w:sz="0" w:space="0" w:color="auto"/>
      </w:divBdr>
    </w:div>
    <w:div w:id="1527600797">
      <w:bodyDiv w:val="1"/>
      <w:marLeft w:val="0"/>
      <w:marRight w:val="0"/>
      <w:marTop w:val="0"/>
      <w:marBottom w:val="0"/>
      <w:divBdr>
        <w:top w:val="none" w:sz="0" w:space="0" w:color="auto"/>
        <w:left w:val="none" w:sz="0" w:space="0" w:color="auto"/>
        <w:bottom w:val="none" w:sz="0" w:space="0" w:color="auto"/>
        <w:right w:val="none" w:sz="0" w:space="0" w:color="auto"/>
      </w:divBdr>
    </w:div>
    <w:div w:id="1588228483">
      <w:bodyDiv w:val="1"/>
      <w:marLeft w:val="0"/>
      <w:marRight w:val="0"/>
      <w:marTop w:val="0"/>
      <w:marBottom w:val="0"/>
      <w:divBdr>
        <w:top w:val="none" w:sz="0" w:space="0" w:color="auto"/>
        <w:left w:val="none" w:sz="0" w:space="0" w:color="auto"/>
        <w:bottom w:val="none" w:sz="0" w:space="0" w:color="auto"/>
        <w:right w:val="none" w:sz="0" w:space="0" w:color="auto"/>
      </w:divBdr>
    </w:div>
    <w:div w:id="1657567843">
      <w:bodyDiv w:val="1"/>
      <w:marLeft w:val="0"/>
      <w:marRight w:val="0"/>
      <w:marTop w:val="0"/>
      <w:marBottom w:val="0"/>
      <w:divBdr>
        <w:top w:val="none" w:sz="0" w:space="0" w:color="auto"/>
        <w:left w:val="none" w:sz="0" w:space="0" w:color="auto"/>
        <w:bottom w:val="none" w:sz="0" w:space="0" w:color="auto"/>
        <w:right w:val="none" w:sz="0" w:space="0" w:color="auto"/>
      </w:divBdr>
    </w:div>
    <w:div w:id="1734233191">
      <w:bodyDiv w:val="1"/>
      <w:marLeft w:val="0"/>
      <w:marRight w:val="0"/>
      <w:marTop w:val="0"/>
      <w:marBottom w:val="0"/>
      <w:divBdr>
        <w:top w:val="none" w:sz="0" w:space="0" w:color="auto"/>
        <w:left w:val="none" w:sz="0" w:space="0" w:color="auto"/>
        <w:bottom w:val="none" w:sz="0" w:space="0" w:color="auto"/>
        <w:right w:val="none" w:sz="0" w:space="0" w:color="auto"/>
      </w:divBdr>
    </w:div>
    <w:div w:id="1835030105">
      <w:bodyDiv w:val="1"/>
      <w:marLeft w:val="0"/>
      <w:marRight w:val="0"/>
      <w:marTop w:val="0"/>
      <w:marBottom w:val="0"/>
      <w:divBdr>
        <w:top w:val="none" w:sz="0" w:space="0" w:color="auto"/>
        <w:left w:val="none" w:sz="0" w:space="0" w:color="auto"/>
        <w:bottom w:val="none" w:sz="0" w:space="0" w:color="auto"/>
        <w:right w:val="none" w:sz="0" w:space="0" w:color="auto"/>
      </w:divBdr>
    </w:div>
    <w:div w:id="2145925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3" ma:contentTypeDescription="Create a new document." ma:contentTypeScope="" ma:versionID="8b92d573cc82080a008c7084be8dc224">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c60bbdbf8a6c1f37becfda4cf6e9e417"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Mic09</b:Tag>
    <b:SourceType>JournalArticle</b:SourceType>
    <b:Guid>{6AD803B1-F667-4882-8BE9-A6E017B78615}</b:Guid>
    <b:Title>Datasheet for PIC18F4550</b:Title>
    <b:Year>2009</b:Year>
    <b:Author>
      <b:Author>
        <b:NameList>
          <b:Person>
            <b:Last>Microchip</b:Last>
          </b:Person>
        </b:NameList>
      </b:Author>
    </b:Author>
    <b:RefOrder>5</b:RefOrder>
  </b:Source>
  <b:Source>
    <b:Tag>Bos25</b:Tag>
    <b:SourceType>JournalArticle</b:SourceType>
    <b:Guid>{62525783-2654-4B4F-A5A4-85AAA037A94D}</b:Guid>
    <b:Title>CAN specification and application guide</b:Title>
    <b:Year>2025</b:Year>
    <b:ProductionCompany>Bosch</b:ProductionCompany>
    <b:URL>https://www.bosch-mobility.com/en/</b:URL>
    <b:Author>
      <b:Author>
        <b:NameList>
          <b:Person>
            <b:Last>Bosch</b:Last>
          </b:Person>
        </b:NameList>
      </b:Author>
    </b:Author>
    <b:RefOrder>2</b:RefOrder>
  </b:Source>
  <b:Source>
    <b:Tag>ISO12</b:Tag>
    <b:SourceType>BookSection</b:SourceType>
    <b:Guid>{308EA310-DFCF-48D5-949B-1B5EDE994FB6}</b:Guid>
    <b:Title>Road Vehicles - Funtional Safety</b:Title>
    <b:Year>2018</b:Year>
    <b:Author>
      <b:Author>
        <b:NameList>
          <b:Person>
            <b:Last>26262</b:Last>
            <b:First>ISO</b:First>
          </b:Person>
        </b:NameList>
      </b:Author>
    </b:Author>
    <b:Publisher>International Organizational for Standardization</b:Publisher>
    <b:RefOrder>1</b:RefOrder>
  </b:Source>
  <b:Source>
    <b:Tag>CCS</b:Tag>
    <b:SourceType>JournalArticle</b:SourceType>
    <b:Guid>{572D0950-5C72-4E0A-9450-EF117BAFE1B0}</b:Guid>
    <b:Author>
      <b:Author>
        <b:NameList>
          <b:Person>
            <b:Last>Compiler</b:Last>
            <b:First>CCS</b:First>
            <b:Middle>C</b:Middle>
          </b:Person>
        </b:NameList>
      </b:Author>
    </b:Author>
    <b:Title>CCS C Compiler User Guide</b:Title>
    <b:RefOrder>6</b:RefOrder>
  </b:Source>
  <b:Source>
    <b:Tag>Mah19</b:Tag>
    <b:SourceType>JournalArticle</b:SourceType>
    <b:Guid>{12F881F0-ACB8-4C6A-AE9D-21947A703C87}</b:Guid>
    <b:Author>
      <b:Author>
        <b:NameList>
          <b:Person>
            <b:Last>Mahapatra</b:Last>
            <b:First>P.,</b:First>
            <b:Middle>et al.</b:Middle>
          </b:Person>
        </b:NameList>
      </b:Author>
    </b:Author>
    <b:Title>Embedded System Design Principles for Automotive Applications</b:Title>
    <b:Year>2019</b:Year>
    <b:RefOrder>3</b:RefOrder>
  </b:Source>
  <b:Source>
    <b:Tag>Raj17</b:Tag>
    <b:SourceType>JournalArticle</b:SourceType>
    <b:Guid>{53702C08-71D3-4048-A549-A4EC36DC8418}</b:Guid>
    <b:Author>
      <b:Author>
        <b:NameList>
          <b:Person>
            <b:Last>Rajkumar</b:Last>
            <b:First>R.,</b:First>
            <b:Middle>Lee, I., Sha, L., &amp; Stankovic, J.</b:Middle>
          </b:Person>
        </b:NameList>
      </b:Author>
    </b:Author>
    <b:Title>Cyber-Physical Systems: The Next Computing Revolution</b:Title>
    <b:Year>2017</b:Year>
    <b:RefOrder>4</b:RefOrder>
  </b:Source>
</b:Sources>
</file>

<file path=customXml/itemProps1.xml><?xml version="1.0" encoding="utf-8"?>
<ds:datastoreItem xmlns:ds="http://schemas.openxmlformats.org/officeDocument/2006/customXml" ds:itemID="{D68352B1-506C-49FC-BC09-8868AC4385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892352-72C4-454A-A2D7-D72345FB155F}">
  <ds:schemaRefs>
    <ds:schemaRef ds:uri="http://schemas.microsoft.com/sharepoint/v3/contenttype/forms"/>
  </ds:schemaRefs>
</ds:datastoreItem>
</file>

<file path=customXml/itemProps3.xml><?xml version="1.0" encoding="utf-8"?>
<ds:datastoreItem xmlns:ds="http://schemas.openxmlformats.org/officeDocument/2006/customXml" ds:itemID="{26BC61C3-E89E-4ABF-BAD5-297D9AD204B2}">
  <ds:schemaRefs>
    <ds:schemaRef ds:uri="http://www.w3.org/XML/1998/namespace"/>
    <ds:schemaRef ds:uri="http://purl.org/dc/elements/1.1/"/>
    <ds:schemaRef ds:uri="http://schemas.microsoft.com/office/infopath/2007/PartnerControls"/>
    <ds:schemaRef ds:uri="http://schemas.openxmlformats.org/package/2006/metadata/core-properties"/>
    <ds:schemaRef ds:uri="ef512f86-3398-4438-b622-d6c293cd08be"/>
    <ds:schemaRef ds:uri="b924220c-b521-4b04-85db-c1cedf06ef2e"/>
    <ds:schemaRef ds:uri="http://schemas.microsoft.com/office/2006/documentManagement/types"/>
    <ds:schemaRef ds:uri="http://schemas.microsoft.com/office/2006/metadata/properties"/>
    <ds:schemaRef ds:uri="http://purl.org/dc/dcmitype/"/>
    <ds:schemaRef ds:uri="http://purl.org/dc/terms/"/>
  </ds:schemaRefs>
</ds:datastoreItem>
</file>

<file path=customXml/itemProps4.xml><?xml version="1.0" encoding="utf-8"?>
<ds:datastoreItem xmlns:ds="http://schemas.openxmlformats.org/officeDocument/2006/customXml" ds:itemID="{CF537E91-D8D1-43D8-B20A-36CD7F7A8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2429</Words>
  <Characters>13850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DIStributed intelligent systems – design a distributed network for a motor vehicle lights</dc:title>
  <dc:subject/>
  <dc:creator>Lewy Harrison (2321772)</dc:creator>
  <cp:keywords/>
  <dc:description/>
  <cp:lastModifiedBy>Lewy Harrison (2321772)</cp:lastModifiedBy>
  <cp:revision>2</cp:revision>
  <dcterms:created xsi:type="dcterms:W3CDTF">2025-12-03T19:51:00Z</dcterms:created>
  <dcterms:modified xsi:type="dcterms:W3CDTF">2025-12-03T19:51:00Z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