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E8E1E4" w14:textId="77777777" w:rsidR="005F71D9" w:rsidRDefault="005F71D9" w:rsidP="00C57FB5">
      <w:pPr>
        <w:spacing w:line="240" w:lineRule="auto"/>
        <w:contextualSpacing/>
        <w:rPr>
          <w:rFonts w:ascii="Times New Roman" w:hAnsi="Times New Roman" w:cs="Times New Roman"/>
          <w:sz w:val="24"/>
          <w:szCs w:val="24"/>
          <w:lang w:val="en-GB"/>
        </w:rPr>
      </w:pPr>
    </w:p>
    <w:p w14:paraId="6E5F8459" w14:textId="19FA15AE" w:rsidR="006D06AC" w:rsidRDefault="00521DE0" w:rsidP="00F81403">
      <w:pPr>
        <w:spacing w:line="240" w:lineRule="auto"/>
        <w:contextualSpacing/>
        <w:jc w:val="center"/>
        <w:rPr>
          <w:rFonts w:ascii="Times New Roman" w:hAnsi="Times New Roman" w:cs="Times New Roman"/>
          <w:sz w:val="24"/>
          <w:szCs w:val="24"/>
          <w:lang w:val="en-GB"/>
        </w:rPr>
      </w:pPr>
      <w:r>
        <w:rPr>
          <w:noProof/>
        </w:rPr>
        <w:drawing>
          <wp:inline distT="0" distB="0" distL="0" distR="0" wp14:anchorId="2A1E7566" wp14:editId="6D8AA4F1">
            <wp:extent cx="5200650" cy="876300"/>
            <wp:effectExtent l="0" t="0" r="0" b="0"/>
            <wp:docPr id="5" name="Picture 2" descr="Catala Consulting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atala Consulting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00650" cy="876300"/>
                    </a:xfrm>
                    <a:prstGeom prst="rect">
                      <a:avLst/>
                    </a:prstGeom>
                    <a:noFill/>
                    <a:ln>
                      <a:noFill/>
                    </a:ln>
                  </pic:spPr>
                </pic:pic>
              </a:graphicData>
            </a:graphic>
          </wp:inline>
        </w:drawing>
      </w:r>
    </w:p>
    <w:p w14:paraId="753AC766" w14:textId="2426BA65" w:rsidR="006D06AC" w:rsidRDefault="006D06AC" w:rsidP="00C57FB5">
      <w:pPr>
        <w:spacing w:line="240" w:lineRule="auto"/>
        <w:contextualSpacing/>
        <w:rPr>
          <w:rFonts w:ascii="Times New Roman" w:hAnsi="Times New Roman" w:cs="Times New Roman"/>
          <w:sz w:val="24"/>
          <w:szCs w:val="24"/>
          <w:lang w:val="en-GB"/>
        </w:rPr>
      </w:pPr>
    </w:p>
    <w:p w14:paraId="0EE300A3" w14:textId="77777777" w:rsidR="006D06AC" w:rsidRDefault="006D06AC" w:rsidP="00C57FB5">
      <w:pPr>
        <w:spacing w:line="240" w:lineRule="auto"/>
        <w:contextualSpacing/>
        <w:rPr>
          <w:rFonts w:ascii="Times New Roman" w:hAnsi="Times New Roman" w:cs="Times New Roman"/>
          <w:sz w:val="24"/>
          <w:szCs w:val="24"/>
          <w:lang w:val="en-GB"/>
        </w:rPr>
      </w:pPr>
    </w:p>
    <w:p w14:paraId="42796E25" w14:textId="77777777" w:rsidR="006D06AC" w:rsidRDefault="006D06AC" w:rsidP="00C57FB5">
      <w:pPr>
        <w:spacing w:line="240" w:lineRule="auto"/>
        <w:contextualSpacing/>
        <w:rPr>
          <w:rFonts w:ascii="Times New Roman" w:hAnsi="Times New Roman" w:cs="Times New Roman"/>
          <w:sz w:val="24"/>
          <w:szCs w:val="24"/>
          <w:lang w:val="en-GB"/>
        </w:rPr>
      </w:pPr>
    </w:p>
    <w:p w14:paraId="14BF6D17" w14:textId="77777777" w:rsidR="00712B05" w:rsidRDefault="00712B05" w:rsidP="00C57FB5">
      <w:pPr>
        <w:spacing w:line="240" w:lineRule="auto"/>
        <w:contextualSpacing/>
        <w:rPr>
          <w:rFonts w:ascii="Times New Roman" w:hAnsi="Times New Roman" w:cs="Times New Roman"/>
          <w:sz w:val="24"/>
          <w:szCs w:val="24"/>
          <w:lang w:val="en-GB"/>
        </w:rPr>
      </w:pPr>
    </w:p>
    <w:p w14:paraId="492DA1F1" w14:textId="77777777" w:rsidR="00712B05" w:rsidRPr="0059776F" w:rsidRDefault="00712B05" w:rsidP="00C57FB5">
      <w:pPr>
        <w:spacing w:line="240" w:lineRule="auto"/>
        <w:contextualSpacing/>
        <w:rPr>
          <w:rFonts w:ascii="Times New Roman" w:hAnsi="Times New Roman" w:cs="Times New Roman"/>
          <w:sz w:val="24"/>
          <w:szCs w:val="24"/>
          <w:lang w:val="en-GB"/>
        </w:rPr>
      </w:pPr>
    </w:p>
    <w:p w14:paraId="1B2EC591" w14:textId="77777777" w:rsidR="00AB1596" w:rsidRPr="00051DA1" w:rsidRDefault="00272FA8" w:rsidP="00051DA1">
      <w:pPr>
        <w:spacing w:line="360" w:lineRule="auto"/>
        <w:contextualSpacing/>
        <w:jc w:val="center"/>
        <w:rPr>
          <w:rFonts w:ascii="Times New Roman" w:hAnsi="Times New Roman" w:cs="Times New Roman"/>
          <w:b/>
          <w:bCs/>
          <w:sz w:val="24"/>
          <w:szCs w:val="24"/>
          <w:lang w:val="en-GB"/>
        </w:rPr>
      </w:pPr>
      <w:r w:rsidRPr="00051DA1">
        <w:rPr>
          <w:rFonts w:ascii="Times New Roman" w:hAnsi="Times New Roman" w:cs="Times New Roman"/>
          <w:b/>
          <w:bCs/>
          <w:sz w:val="24"/>
          <w:szCs w:val="24"/>
          <w:lang w:val="en-GB"/>
        </w:rPr>
        <w:t>ADDRESSING HIGH OPERATIONAL COST AND FINANCIAL BANKRUPTCY FACING HOLMES HOTEL: BALANCING AFFORDABILITY AND SUSTAINABILITY- THE DEPARTMENT OF OPERATIONAL EXCELLENCE AND STRATEGIC MANAGEMENT CONSULTATIVE REPORT</w:t>
      </w:r>
    </w:p>
    <w:p w14:paraId="6C5E0811" w14:textId="77777777" w:rsidR="00135450" w:rsidRPr="0059776F" w:rsidRDefault="00135450" w:rsidP="00C57FB5">
      <w:pPr>
        <w:spacing w:line="240" w:lineRule="auto"/>
        <w:contextualSpacing/>
        <w:jc w:val="center"/>
        <w:rPr>
          <w:rFonts w:ascii="Times New Roman" w:hAnsi="Times New Roman" w:cs="Times New Roman"/>
          <w:sz w:val="24"/>
          <w:szCs w:val="24"/>
          <w:lang w:val="en-GB"/>
        </w:rPr>
      </w:pPr>
    </w:p>
    <w:p w14:paraId="6E685D73" w14:textId="77777777" w:rsidR="00135450" w:rsidRPr="0059776F" w:rsidRDefault="00135450" w:rsidP="00C57FB5">
      <w:pPr>
        <w:spacing w:line="240" w:lineRule="auto"/>
        <w:contextualSpacing/>
        <w:jc w:val="center"/>
        <w:rPr>
          <w:rFonts w:ascii="Times New Roman" w:hAnsi="Times New Roman" w:cs="Times New Roman"/>
          <w:sz w:val="24"/>
          <w:szCs w:val="24"/>
          <w:lang w:val="en-GB"/>
        </w:rPr>
      </w:pPr>
    </w:p>
    <w:p w14:paraId="34D5E68F" w14:textId="77777777" w:rsidR="00E61E02" w:rsidRPr="00051DA1" w:rsidRDefault="00272FA8" w:rsidP="00C57FB5">
      <w:pPr>
        <w:spacing w:line="240" w:lineRule="auto"/>
        <w:contextualSpacing/>
        <w:jc w:val="center"/>
        <w:rPr>
          <w:rFonts w:ascii="Times New Roman" w:hAnsi="Times New Roman" w:cs="Times New Roman"/>
          <w:b/>
          <w:bCs/>
          <w:sz w:val="24"/>
          <w:szCs w:val="24"/>
          <w:lang w:val="en-GB"/>
        </w:rPr>
      </w:pPr>
      <w:r w:rsidRPr="00051DA1">
        <w:rPr>
          <w:rFonts w:ascii="Times New Roman" w:hAnsi="Times New Roman" w:cs="Times New Roman"/>
          <w:b/>
          <w:bCs/>
          <w:sz w:val="24"/>
          <w:szCs w:val="24"/>
          <w:lang w:val="en-GB"/>
        </w:rPr>
        <w:t>By Catala Consulting Company</w:t>
      </w:r>
    </w:p>
    <w:p w14:paraId="0CFAD771" w14:textId="77777777" w:rsidR="00E61E02" w:rsidRPr="0059776F" w:rsidRDefault="00E61E02" w:rsidP="00C57FB5">
      <w:pPr>
        <w:spacing w:line="240" w:lineRule="auto"/>
        <w:ind w:firstLine="720"/>
        <w:contextualSpacing/>
        <w:jc w:val="center"/>
        <w:rPr>
          <w:rFonts w:ascii="Times New Roman" w:hAnsi="Times New Roman" w:cs="Times New Roman"/>
          <w:sz w:val="24"/>
          <w:szCs w:val="24"/>
          <w:lang w:val="en-GB"/>
        </w:rPr>
      </w:pPr>
    </w:p>
    <w:p w14:paraId="0E27B536" w14:textId="77777777" w:rsidR="00E61E02" w:rsidRPr="0059776F" w:rsidRDefault="00E61E02" w:rsidP="00C57FB5">
      <w:pPr>
        <w:spacing w:line="240" w:lineRule="auto"/>
        <w:ind w:firstLine="720"/>
        <w:contextualSpacing/>
        <w:jc w:val="center"/>
        <w:rPr>
          <w:rFonts w:ascii="Times New Roman" w:hAnsi="Times New Roman" w:cs="Times New Roman"/>
          <w:sz w:val="24"/>
          <w:szCs w:val="24"/>
          <w:lang w:val="en-GB"/>
        </w:rPr>
      </w:pPr>
    </w:p>
    <w:p w14:paraId="245FA412" w14:textId="77777777" w:rsidR="00E61E02" w:rsidRPr="0059776F" w:rsidRDefault="00E61E02" w:rsidP="00C57FB5">
      <w:pPr>
        <w:spacing w:line="240" w:lineRule="auto"/>
        <w:ind w:firstLine="720"/>
        <w:contextualSpacing/>
        <w:jc w:val="center"/>
        <w:rPr>
          <w:rFonts w:ascii="Times New Roman" w:hAnsi="Times New Roman" w:cs="Times New Roman"/>
          <w:sz w:val="24"/>
          <w:szCs w:val="24"/>
          <w:lang w:val="en-GB"/>
        </w:rPr>
      </w:pPr>
    </w:p>
    <w:p w14:paraId="04261D03" w14:textId="77777777" w:rsidR="00E61E02" w:rsidRPr="0059776F" w:rsidRDefault="00272FA8" w:rsidP="00C57FB5">
      <w:pPr>
        <w:tabs>
          <w:tab w:val="left" w:pos="7290"/>
        </w:tabs>
        <w:spacing w:line="240" w:lineRule="auto"/>
        <w:ind w:firstLine="720"/>
        <w:contextualSpacing/>
        <w:rPr>
          <w:rFonts w:ascii="Times New Roman" w:hAnsi="Times New Roman" w:cs="Times New Roman"/>
          <w:sz w:val="24"/>
          <w:szCs w:val="24"/>
          <w:lang w:val="en-GB"/>
        </w:rPr>
      </w:pPr>
      <w:r w:rsidRPr="0059776F">
        <w:rPr>
          <w:rFonts w:ascii="Times New Roman" w:hAnsi="Times New Roman" w:cs="Times New Roman"/>
          <w:sz w:val="24"/>
          <w:szCs w:val="24"/>
          <w:lang w:val="en-GB"/>
        </w:rPr>
        <w:tab/>
      </w:r>
    </w:p>
    <w:p w14:paraId="4533A0BB" w14:textId="77777777" w:rsidR="00E61E02" w:rsidRPr="0059776F" w:rsidRDefault="00E61E02" w:rsidP="00C57FB5">
      <w:pPr>
        <w:spacing w:line="240" w:lineRule="auto"/>
        <w:ind w:firstLine="720"/>
        <w:contextualSpacing/>
        <w:jc w:val="center"/>
        <w:rPr>
          <w:rFonts w:ascii="Times New Roman" w:hAnsi="Times New Roman" w:cs="Times New Roman"/>
          <w:sz w:val="24"/>
          <w:szCs w:val="24"/>
          <w:lang w:val="en-GB"/>
        </w:rPr>
      </w:pPr>
    </w:p>
    <w:p w14:paraId="68A9F8F4" w14:textId="77777777" w:rsidR="00E61E02" w:rsidRPr="0059776F" w:rsidRDefault="00E61E02" w:rsidP="00C57FB5">
      <w:pPr>
        <w:spacing w:line="240" w:lineRule="auto"/>
        <w:contextualSpacing/>
        <w:rPr>
          <w:rFonts w:ascii="Times New Roman" w:hAnsi="Times New Roman" w:cs="Times New Roman"/>
          <w:sz w:val="24"/>
          <w:szCs w:val="24"/>
          <w:lang w:val="en-GB"/>
        </w:rPr>
      </w:pPr>
    </w:p>
    <w:p w14:paraId="5BC08C5E" w14:textId="77777777" w:rsidR="00E61E02" w:rsidRPr="0059776F" w:rsidRDefault="00272FA8" w:rsidP="00C57FB5">
      <w:pPr>
        <w:tabs>
          <w:tab w:val="left" w:pos="3801"/>
        </w:tabs>
        <w:spacing w:line="240" w:lineRule="auto"/>
        <w:ind w:firstLine="720"/>
        <w:contextualSpacing/>
        <w:rPr>
          <w:rFonts w:ascii="Times New Roman" w:hAnsi="Times New Roman" w:cs="Times New Roman"/>
          <w:sz w:val="24"/>
          <w:szCs w:val="24"/>
          <w:lang w:val="en-GB"/>
        </w:rPr>
      </w:pPr>
      <w:r w:rsidRPr="0059776F">
        <w:rPr>
          <w:rFonts w:ascii="Times New Roman" w:hAnsi="Times New Roman" w:cs="Times New Roman"/>
          <w:sz w:val="24"/>
          <w:szCs w:val="24"/>
          <w:lang w:val="en-GB"/>
        </w:rPr>
        <w:tab/>
      </w:r>
    </w:p>
    <w:p w14:paraId="04D5E94A" w14:textId="7C86115F" w:rsidR="00E61E02" w:rsidRPr="00051DA1" w:rsidRDefault="00051DA1" w:rsidP="00051DA1">
      <w:pPr>
        <w:spacing w:line="360" w:lineRule="auto"/>
        <w:contextualSpacing/>
        <w:jc w:val="center"/>
        <w:rPr>
          <w:rFonts w:ascii="Times New Roman" w:hAnsi="Times New Roman" w:cs="Times New Roman"/>
          <w:b/>
          <w:bCs/>
          <w:sz w:val="24"/>
          <w:szCs w:val="24"/>
          <w:lang w:val="en-GB"/>
        </w:rPr>
      </w:pPr>
      <w:r w:rsidRPr="00051DA1">
        <w:rPr>
          <w:rFonts w:ascii="Times New Roman" w:hAnsi="Times New Roman" w:cs="Times New Roman"/>
          <w:b/>
          <w:bCs/>
          <w:sz w:val="24"/>
          <w:szCs w:val="24"/>
          <w:lang w:val="en-GB"/>
        </w:rPr>
        <w:t>Amar Haddouche 2017328</w:t>
      </w:r>
    </w:p>
    <w:p w14:paraId="1D636805" w14:textId="5312B0C1" w:rsidR="00E61E02" w:rsidRPr="00051DA1" w:rsidRDefault="00051DA1" w:rsidP="00051DA1">
      <w:pPr>
        <w:spacing w:line="360" w:lineRule="auto"/>
        <w:contextualSpacing/>
        <w:jc w:val="center"/>
        <w:rPr>
          <w:rFonts w:ascii="Times New Roman" w:hAnsi="Times New Roman" w:cs="Times New Roman"/>
          <w:b/>
          <w:bCs/>
          <w:sz w:val="24"/>
          <w:szCs w:val="24"/>
          <w:lang w:val="en-GB"/>
        </w:rPr>
      </w:pPr>
      <w:r w:rsidRPr="00051DA1">
        <w:rPr>
          <w:rFonts w:ascii="Times New Roman" w:hAnsi="Times New Roman" w:cs="Times New Roman"/>
          <w:b/>
          <w:bCs/>
          <w:sz w:val="24"/>
          <w:szCs w:val="24"/>
          <w:lang w:val="en-GB"/>
        </w:rPr>
        <w:t>Organisational Consultancy BMIH6005</w:t>
      </w:r>
    </w:p>
    <w:p w14:paraId="099A3AC5" w14:textId="2B71CB3E" w:rsidR="00E61E02" w:rsidRDefault="00051DA1" w:rsidP="00051DA1">
      <w:pPr>
        <w:spacing w:line="360" w:lineRule="auto"/>
        <w:contextualSpacing/>
        <w:jc w:val="center"/>
        <w:rPr>
          <w:rFonts w:ascii="Times New Roman" w:hAnsi="Times New Roman" w:cs="Times New Roman"/>
          <w:b/>
          <w:bCs/>
          <w:sz w:val="24"/>
          <w:szCs w:val="24"/>
          <w:lang w:val="en-GB"/>
        </w:rPr>
      </w:pPr>
      <w:r w:rsidRPr="00051DA1">
        <w:rPr>
          <w:rFonts w:ascii="Times New Roman" w:hAnsi="Times New Roman" w:cs="Times New Roman"/>
          <w:b/>
          <w:bCs/>
          <w:sz w:val="24"/>
          <w:szCs w:val="24"/>
          <w:lang w:val="en-GB"/>
        </w:rPr>
        <w:t xml:space="preserve">Lecturer: Dr Huw Thomas </w:t>
      </w:r>
    </w:p>
    <w:p w14:paraId="5E7A20F3" w14:textId="1FC9749A" w:rsidR="00051DA1" w:rsidRPr="00051DA1" w:rsidRDefault="00051DA1" w:rsidP="00051DA1">
      <w:pPr>
        <w:spacing w:line="360" w:lineRule="auto"/>
        <w:contextualSpacing/>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Consultancy Report </w:t>
      </w:r>
    </w:p>
    <w:p w14:paraId="7CCD5ED2" w14:textId="5E1CB849" w:rsidR="00E61E02" w:rsidRPr="00051DA1" w:rsidRDefault="00E61E02" w:rsidP="00051DA1">
      <w:pPr>
        <w:spacing w:line="360" w:lineRule="auto"/>
        <w:contextualSpacing/>
        <w:jc w:val="center"/>
        <w:rPr>
          <w:rFonts w:ascii="Times New Roman" w:hAnsi="Times New Roman" w:cs="Times New Roman"/>
          <w:b/>
          <w:bCs/>
          <w:sz w:val="24"/>
          <w:szCs w:val="24"/>
          <w:lang w:val="en-GB"/>
        </w:rPr>
      </w:pPr>
    </w:p>
    <w:p w14:paraId="6DBB9486" w14:textId="4D9C17E2" w:rsidR="00E61E02" w:rsidRPr="0059776F" w:rsidRDefault="00E61E02" w:rsidP="00C57FB5">
      <w:pPr>
        <w:spacing w:line="240" w:lineRule="auto"/>
        <w:contextualSpacing/>
        <w:jc w:val="center"/>
        <w:rPr>
          <w:rFonts w:ascii="Times New Roman" w:hAnsi="Times New Roman" w:cs="Times New Roman"/>
          <w:sz w:val="24"/>
          <w:szCs w:val="24"/>
          <w:lang w:val="en-GB"/>
        </w:rPr>
      </w:pPr>
    </w:p>
    <w:p w14:paraId="503DCACB" w14:textId="77777777" w:rsidR="00E61E02" w:rsidRPr="0059776F" w:rsidRDefault="00E61E02" w:rsidP="00C57FB5">
      <w:pPr>
        <w:spacing w:line="240" w:lineRule="auto"/>
        <w:contextualSpacing/>
        <w:jc w:val="center"/>
        <w:rPr>
          <w:rFonts w:ascii="Times New Roman" w:hAnsi="Times New Roman" w:cs="Times New Roman"/>
          <w:sz w:val="24"/>
          <w:szCs w:val="24"/>
          <w:lang w:val="en-GB"/>
        </w:rPr>
      </w:pPr>
    </w:p>
    <w:p w14:paraId="6D99C029" w14:textId="77777777" w:rsidR="00E61E02" w:rsidRPr="0059776F" w:rsidRDefault="00E61E02" w:rsidP="00C57FB5">
      <w:pPr>
        <w:spacing w:line="240" w:lineRule="auto"/>
        <w:contextualSpacing/>
        <w:rPr>
          <w:rFonts w:ascii="Times New Roman" w:hAnsi="Times New Roman" w:cs="Times New Roman"/>
          <w:sz w:val="24"/>
          <w:szCs w:val="24"/>
          <w:lang w:val="en-GB"/>
        </w:rPr>
        <w:sectPr w:rsidR="00E61E02" w:rsidRPr="0059776F">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08" w:footer="708" w:gutter="0"/>
          <w:cols w:space="708"/>
          <w:docGrid w:linePitch="360"/>
        </w:sectPr>
      </w:pPr>
    </w:p>
    <w:p w14:paraId="3E6DCCBF" w14:textId="77777777" w:rsidR="00272FA8" w:rsidRPr="0059776F" w:rsidRDefault="009B098E" w:rsidP="00C57FB5">
      <w:pPr>
        <w:spacing w:line="240" w:lineRule="auto"/>
        <w:contextualSpacing/>
        <w:rPr>
          <w:rFonts w:ascii="Times New Roman" w:hAnsi="Times New Roman" w:cs="Times New Roman"/>
          <w:sz w:val="24"/>
          <w:szCs w:val="24"/>
          <w:lang w:val="en-GB"/>
        </w:rPr>
      </w:pPr>
      <w:r w:rsidRPr="0059776F">
        <w:rPr>
          <w:rFonts w:ascii="Times New Roman" w:hAnsi="Times New Roman" w:cs="Times New Roman"/>
          <w:sz w:val="24"/>
          <w:szCs w:val="24"/>
          <w:lang w:val="en-GB"/>
        </w:rPr>
        <w:tab/>
      </w:r>
    </w:p>
    <w:sdt>
      <w:sdtPr>
        <w:rPr>
          <w:rFonts w:ascii="Times New Roman" w:eastAsiaTheme="minorHAnsi" w:hAnsi="Times New Roman" w:cs="Times New Roman"/>
          <w:color w:val="auto"/>
          <w:sz w:val="24"/>
          <w:szCs w:val="24"/>
        </w:rPr>
        <w:id w:val="-1106574701"/>
        <w:docPartObj>
          <w:docPartGallery w:val="Table of Contents"/>
          <w:docPartUnique/>
        </w:docPartObj>
      </w:sdtPr>
      <w:sdtEndPr>
        <w:rPr>
          <w:b/>
          <w:bCs/>
          <w:noProof/>
        </w:rPr>
      </w:sdtEndPr>
      <w:sdtContent>
        <w:p w14:paraId="15548BF0" w14:textId="77777777" w:rsidR="00272FA8" w:rsidRPr="0059776F" w:rsidRDefault="00272FA8" w:rsidP="00C57FB5">
          <w:pPr>
            <w:pStyle w:val="TOCHeading"/>
            <w:spacing w:line="240" w:lineRule="auto"/>
            <w:contextualSpacing/>
            <w:jc w:val="center"/>
            <w:rPr>
              <w:rFonts w:ascii="Times New Roman" w:hAnsi="Times New Roman" w:cs="Times New Roman"/>
              <w:color w:val="auto"/>
              <w:sz w:val="24"/>
              <w:szCs w:val="24"/>
            </w:rPr>
          </w:pPr>
          <w:r w:rsidRPr="0059776F">
            <w:rPr>
              <w:rFonts w:ascii="Times New Roman" w:hAnsi="Times New Roman" w:cs="Times New Roman"/>
              <w:color w:val="auto"/>
              <w:sz w:val="24"/>
              <w:szCs w:val="24"/>
            </w:rPr>
            <w:t>Table of Contents</w:t>
          </w:r>
        </w:p>
        <w:p w14:paraId="53FB90E1" w14:textId="2F6DE8B4" w:rsidR="005E50BC" w:rsidRDefault="00272FA8">
          <w:pPr>
            <w:pStyle w:val="TOC1"/>
            <w:tabs>
              <w:tab w:val="right" w:leader="dot" w:pos="9350"/>
            </w:tabs>
            <w:rPr>
              <w:rFonts w:eastAsiaTheme="minorEastAsia"/>
              <w:noProof/>
              <w:kern w:val="2"/>
              <w:lang w:val="en-GB" w:eastAsia="zh-CN"/>
              <w14:ligatures w14:val="standardContextual"/>
            </w:rPr>
          </w:pPr>
          <w:r w:rsidRPr="0059776F">
            <w:rPr>
              <w:rFonts w:ascii="Times New Roman" w:hAnsi="Times New Roman" w:cs="Times New Roman"/>
              <w:sz w:val="24"/>
              <w:szCs w:val="24"/>
            </w:rPr>
            <w:fldChar w:fldCharType="begin"/>
          </w:r>
          <w:r w:rsidRPr="0059776F">
            <w:rPr>
              <w:rFonts w:ascii="Times New Roman" w:hAnsi="Times New Roman" w:cs="Times New Roman"/>
              <w:sz w:val="24"/>
              <w:szCs w:val="24"/>
            </w:rPr>
            <w:instrText xml:space="preserve"> TOC \o "1-3" \h \z \u </w:instrText>
          </w:r>
          <w:r w:rsidRPr="0059776F">
            <w:rPr>
              <w:rFonts w:ascii="Times New Roman" w:hAnsi="Times New Roman" w:cs="Times New Roman"/>
              <w:sz w:val="24"/>
              <w:szCs w:val="24"/>
            </w:rPr>
            <w:fldChar w:fldCharType="separate"/>
          </w:r>
          <w:hyperlink w:anchor="_Toc150718402" w:history="1">
            <w:r w:rsidR="005E50BC" w:rsidRPr="0053543D">
              <w:rPr>
                <w:rStyle w:val="Hyperlink"/>
                <w:rFonts w:ascii="Arial" w:hAnsi="Arial" w:cs="Arial"/>
                <w:noProof/>
                <w:lang w:val="en-GB"/>
              </w:rPr>
              <w:t>EXECUTIVE SUMMARY</w:t>
            </w:r>
            <w:r w:rsidR="005E50BC">
              <w:rPr>
                <w:noProof/>
                <w:webHidden/>
              </w:rPr>
              <w:tab/>
            </w:r>
            <w:r w:rsidR="005E50BC">
              <w:rPr>
                <w:noProof/>
                <w:webHidden/>
              </w:rPr>
              <w:fldChar w:fldCharType="begin"/>
            </w:r>
            <w:r w:rsidR="005E50BC">
              <w:rPr>
                <w:noProof/>
                <w:webHidden/>
              </w:rPr>
              <w:instrText xml:space="preserve"> PAGEREF _Toc150718402 \h </w:instrText>
            </w:r>
            <w:r w:rsidR="005E50BC">
              <w:rPr>
                <w:noProof/>
                <w:webHidden/>
              </w:rPr>
            </w:r>
            <w:r w:rsidR="005E50BC">
              <w:rPr>
                <w:noProof/>
                <w:webHidden/>
              </w:rPr>
              <w:fldChar w:fldCharType="separate"/>
            </w:r>
            <w:r w:rsidR="005E50BC">
              <w:rPr>
                <w:noProof/>
                <w:webHidden/>
              </w:rPr>
              <w:t>5</w:t>
            </w:r>
            <w:r w:rsidR="005E50BC">
              <w:rPr>
                <w:noProof/>
                <w:webHidden/>
              </w:rPr>
              <w:fldChar w:fldCharType="end"/>
            </w:r>
          </w:hyperlink>
        </w:p>
        <w:p w14:paraId="74F1F79A" w14:textId="4FCDD359" w:rsidR="005E50BC" w:rsidRDefault="00B445D8">
          <w:pPr>
            <w:pStyle w:val="TOC2"/>
            <w:tabs>
              <w:tab w:val="right" w:leader="dot" w:pos="9350"/>
            </w:tabs>
            <w:rPr>
              <w:rFonts w:eastAsiaTheme="minorEastAsia"/>
              <w:noProof/>
              <w:kern w:val="2"/>
              <w:lang w:val="en-GB" w:eastAsia="zh-CN"/>
              <w14:ligatures w14:val="standardContextual"/>
            </w:rPr>
          </w:pPr>
          <w:hyperlink w:anchor="_Toc150718403" w:history="1">
            <w:r w:rsidR="005E50BC" w:rsidRPr="0053543D">
              <w:rPr>
                <w:rStyle w:val="Hyperlink"/>
                <w:rFonts w:ascii="Arial" w:hAnsi="Arial" w:cs="Arial"/>
                <w:noProof/>
                <w:lang w:val="en-GB"/>
              </w:rPr>
              <w:t>Problem Statement</w:t>
            </w:r>
            <w:r w:rsidR="005E50BC">
              <w:rPr>
                <w:noProof/>
                <w:webHidden/>
              </w:rPr>
              <w:tab/>
            </w:r>
            <w:r w:rsidR="005E50BC">
              <w:rPr>
                <w:noProof/>
                <w:webHidden/>
              </w:rPr>
              <w:fldChar w:fldCharType="begin"/>
            </w:r>
            <w:r w:rsidR="005E50BC">
              <w:rPr>
                <w:noProof/>
                <w:webHidden/>
              </w:rPr>
              <w:instrText xml:space="preserve"> PAGEREF _Toc150718403 \h </w:instrText>
            </w:r>
            <w:r w:rsidR="005E50BC">
              <w:rPr>
                <w:noProof/>
                <w:webHidden/>
              </w:rPr>
            </w:r>
            <w:r w:rsidR="005E50BC">
              <w:rPr>
                <w:noProof/>
                <w:webHidden/>
              </w:rPr>
              <w:fldChar w:fldCharType="separate"/>
            </w:r>
            <w:r w:rsidR="005E50BC">
              <w:rPr>
                <w:noProof/>
                <w:webHidden/>
              </w:rPr>
              <w:t>5</w:t>
            </w:r>
            <w:r w:rsidR="005E50BC">
              <w:rPr>
                <w:noProof/>
                <w:webHidden/>
              </w:rPr>
              <w:fldChar w:fldCharType="end"/>
            </w:r>
          </w:hyperlink>
        </w:p>
        <w:p w14:paraId="01B4D66B" w14:textId="51601C28" w:rsidR="005E50BC" w:rsidRDefault="00B445D8">
          <w:pPr>
            <w:pStyle w:val="TOC2"/>
            <w:tabs>
              <w:tab w:val="right" w:leader="dot" w:pos="9350"/>
            </w:tabs>
            <w:rPr>
              <w:rFonts w:eastAsiaTheme="minorEastAsia"/>
              <w:noProof/>
              <w:kern w:val="2"/>
              <w:lang w:val="en-GB" w:eastAsia="zh-CN"/>
              <w14:ligatures w14:val="standardContextual"/>
            </w:rPr>
          </w:pPr>
          <w:hyperlink w:anchor="_Toc150718404" w:history="1">
            <w:r w:rsidR="005E50BC" w:rsidRPr="0053543D">
              <w:rPr>
                <w:rStyle w:val="Hyperlink"/>
                <w:rFonts w:ascii="Arial" w:hAnsi="Arial" w:cs="Arial"/>
                <w:noProof/>
                <w:lang w:val="en-GB"/>
              </w:rPr>
              <w:t>Findings</w:t>
            </w:r>
            <w:r w:rsidR="005E50BC">
              <w:rPr>
                <w:noProof/>
                <w:webHidden/>
              </w:rPr>
              <w:tab/>
            </w:r>
            <w:r w:rsidR="005E50BC">
              <w:rPr>
                <w:noProof/>
                <w:webHidden/>
              </w:rPr>
              <w:fldChar w:fldCharType="begin"/>
            </w:r>
            <w:r w:rsidR="005E50BC">
              <w:rPr>
                <w:noProof/>
                <w:webHidden/>
              </w:rPr>
              <w:instrText xml:space="preserve"> PAGEREF _Toc150718404 \h </w:instrText>
            </w:r>
            <w:r w:rsidR="005E50BC">
              <w:rPr>
                <w:noProof/>
                <w:webHidden/>
              </w:rPr>
            </w:r>
            <w:r w:rsidR="005E50BC">
              <w:rPr>
                <w:noProof/>
                <w:webHidden/>
              </w:rPr>
              <w:fldChar w:fldCharType="separate"/>
            </w:r>
            <w:r w:rsidR="005E50BC">
              <w:rPr>
                <w:noProof/>
                <w:webHidden/>
              </w:rPr>
              <w:t>5</w:t>
            </w:r>
            <w:r w:rsidR="005E50BC">
              <w:rPr>
                <w:noProof/>
                <w:webHidden/>
              </w:rPr>
              <w:fldChar w:fldCharType="end"/>
            </w:r>
          </w:hyperlink>
        </w:p>
        <w:p w14:paraId="119289EF" w14:textId="4700AA3D" w:rsidR="005E50BC" w:rsidRDefault="00B445D8">
          <w:pPr>
            <w:pStyle w:val="TOC2"/>
            <w:tabs>
              <w:tab w:val="right" w:leader="dot" w:pos="9350"/>
            </w:tabs>
            <w:rPr>
              <w:rFonts w:eastAsiaTheme="minorEastAsia"/>
              <w:noProof/>
              <w:kern w:val="2"/>
              <w:lang w:val="en-GB" w:eastAsia="zh-CN"/>
              <w14:ligatures w14:val="standardContextual"/>
            </w:rPr>
          </w:pPr>
          <w:hyperlink w:anchor="_Toc150718405" w:history="1">
            <w:r w:rsidR="005E50BC" w:rsidRPr="0053543D">
              <w:rPr>
                <w:rStyle w:val="Hyperlink"/>
                <w:rFonts w:ascii="Arial" w:hAnsi="Arial" w:cs="Arial"/>
                <w:noProof/>
                <w:lang w:val="en-GB"/>
              </w:rPr>
              <w:t>Analysis</w:t>
            </w:r>
            <w:r w:rsidR="005E50BC">
              <w:rPr>
                <w:noProof/>
                <w:webHidden/>
              </w:rPr>
              <w:tab/>
            </w:r>
            <w:r w:rsidR="005E50BC">
              <w:rPr>
                <w:noProof/>
                <w:webHidden/>
              </w:rPr>
              <w:fldChar w:fldCharType="begin"/>
            </w:r>
            <w:r w:rsidR="005E50BC">
              <w:rPr>
                <w:noProof/>
                <w:webHidden/>
              </w:rPr>
              <w:instrText xml:space="preserve"> PAGEREF _Toc150718405 \h </w:instrText>
            </w:r>
            <w:r w:rsidR="005E50BC">
              <w:rPr>
                <w:noProof/>
                <w:webHidden/>
              </w:rPr>
            </w:r>
            <w:r w:rsidR="005E50BC">
              <w:rPr>
                <w:noProof/>
                <w:webHidden/>
              </w:rPr>
              <w:fldChar w:fldCharType="separate"/>
            </w:r>
            <w:r w:rsidR="005E50BC">
              <w:rPr>
                <w:noProof/>
                <w:webHidden/>
              </w:rPr>
              <w:t>6</w:t>
            </w:r>
            <w:r w:rsidR="005E50BC">
              <w:rPr>
                <w:noProof/>
                <w:webHidden/>
              </w:rPr>
              <w:fldChar w:fldCharType="end"/>
            </w:r>
          </w:hyperlink>
        </w:p>
        <w:p w14:paraId="3DC25F1B" w14:textId="4E4243A8" w:rsidR="005E50BC" w:rsidRDefault="00B445D8">
          <w:pPr>
            <w:pStyle w:val="TOC2"/>
            <w:tabs>
              <w:tab w:val="right" w:leader="dot" w:pos="9350"/>
            </w:tabs>
            <w:rPr>
              <w:rFonts w:eastAsiaTheme="minorEastAsia"/>
              <w:noProof/>
              <w:kern w:val="2"/>
              <w:lang w:val="en-GB" w:eastAsia="zh-CN"/>
              <w14:ligatures w14:val="standardContextual"/>
            </w:rPr>
          </w:pPr>
          <w:hyperlink w:anchor="_Toc150718406" w:history="1">
            <w:r w:rsidR="005E50BC" w:rsidRPr="0053543D">
              <w:rPr>
                <w:rStyle w:val="Hyperlink"/>
                <w:rFonts w:ascii="Arial" w:hAnsi="Arial" w:cs="Arial"/>
                <w:noProof/>
                <w:lang w:val="en-GB"/>
              </w:rPr>
              <w:t>Recommendations</w:t>
            </w:r>
            <w:r w:rsidR="005E50BC">
              <w:rPr>
                <w:noProof/>
                <w:webHidden/>
              </w:rPr>
              <w:tab/>
            </w:r>
            <w:r w:rsidR="005E50BC">
              <w:rPr>
                <w:noProof/>
                <w:webHidden/>
              </w:rPr>
              <w:fldChar w:fldCharType="begin"/>
            </w:r>
            <w:r w:rsidR="005E50BC">
              <w:rPr>
                <w:noProof/>
                <w:webHidden/>
              </w:rPr>
              <w:instrText xml:space="preserve"> PAGEREF _Toc150718406 \h </w:instrText>
            </w:r>
            <w:r w:rsidR="005E50BC">
              <w:rPr>
                <w:noProof/>
                <w:webHidden/>
              </w:rPr>
            </w:r>
            <w:r w:rsidR="005E50BC">
              <w:rPr>
                <w:noProof/>
                <w:webHidden/>
              </w:rPr>
              <w:fldChar w:fldCharType="separate"/>
            </w:r>
            <w:r w:rsidR="005E50BC">
              <w:rPr>
                <w:noProof/>
                <w:webHidden/>
              </w:rPr>
              <w:t>6</w:t>
            </w:r>
            <w:r w:rsidR="005E50BC">
              <w:rPr>
                <w:noProof/>
                <w:webHidden/>
              </w:rPr>
              <w:fldChar w:fldCharType="end"/>
            </w:r>
          </w:hyperlink>
        </w:p>
        <w:p w14:paraId="64C77203" w14:textId="29B5F7B5" w:rsidR="005E50BC" w:rsidRDefault="00B445D8">
          <w:pPr>
            <w:pStyle w:val="TOC2"/>
            <w:tabs>
              <w:tab w:val="right" w:leader="dot" w:pos="9350"/>
            </w:tabs>
            <w:rPr>
              <w:rFonts w:eastAsiaTheme="minorEastAsia"/>
              <w:noProof/>
              <w:kern w:val="2"/>
              <w:lang w:val="en-GB" w:eastAsia="zh-CN"/>
              <w14:ligatures w14:val="standardContextual"/>
            </w:rPr>
          </w:pPr>
          <w:hyperlink w:anchor="_Toc150718407" w:history="1">
            <w:r w:rsidR="005E50BC" w:rsidRPr="0053543D">
              <w:rPr>
                <w:rStyle w:val="Hyperlink"/>
                <w:rFonts w:ascii="Arial" w:hAnsi="Arial" w:cs="Arial"/>
                <w:noProof/>
                <w:lang w:val="en-GB"/>
              </w:rPr>
              <w:t>Conclusion</w:t>
            </w:r>
            <w:r w:rsidR="005E50BC">
              <w:rPr>
                <w:noProof/>
                <w:webHidden/>
              </w:rPr>
              <w:tab/>
            </w:r>
            <w:r w:rsidR="005E50BC">
              <w:rPr>
                <w:noProof/>
                <w:webHidden/>
              </w:rPr>
              <w:fldChar w:fldCharType="begin"/>
            </w:r>
            <w:r w:rsidR="005E50BC">
              <w:rPr>
                <w:noProof/>
                <w:webHidden/>
              </w:rPr>
              <w:instrText xml:space="preserve"> PAGEREF _Toc150718407 \h </w:instrText>
            </w:r>
            <w:r w:rsidR="005E50BC">
              <w:rPr>
                <w:noProof/>
                <w:webHidden/>
              </w:rPr>
            </w:r>
            <w:r w:rsidR="005E50BC">
              <w:rPr>
                <w:noProof/>
                <w:webHidden/>
              </w:rPr>
              <w:fldChar w:fldCharType="separate"/>
            </w:r>
            <w:r w:rsidR="005E50BC">
              <w:rPr>
                <w:noProof/>
                <w:webHidden/>
              </w:rPr>
              <w:t>7</w:t>
            </w:r>
            <w:r w:rsidR="005E50BC">
              <w:rPr>
                <w:noProof/>
                <w:webHidden/>
              </w:rPr>
              <w:fldChar w:fldCharType="end"/>
            </w:r>
          </w:hyperlink>
        </w:p>
        <w:p w14:paraId="526DC9CF" w14:textId="3BCC45D4" w:rsidR="005E50BC" w:rsidRDefault="00B445D8">
          <w:pPr>
            <w:pStyle w:val="TOC1"/>
            <w:tabs>
              <w:tab w:val="left" w:pos="440"/>
              <w:tab w:val="right" w:leader="dot" w:pos="9350"/>
            </w:tabs>
            <w:rPr>
              <w:rFonts w:eastAsiaTheme="minorEastAsia"/>
              <w:noProof/>
              <w:kern w:val="2"/>
              <w:lang w:val="en-GB" w:eastAsia="zh-CN"/>
              <w14:ligatures w14:val="standardContextual"/>
            </w:rPr>
          </w:pPr>
          <w:hyperlink w:anchor="_Toc150718408" w:history="1">
            <w:r w:rsidR="005E50BC" w:rsidRPr="0053543D">
              <w:rPr>
                <w:rStyle w:val="Hyperlink"/>
                <w:rFonts w:ascii="Arial" w:hAnsi="Arial" w:cs="Arial"/>
                <w:noProof/>
                <w:lang w:val="en-GB"/>
              </w:rPr>
              <w:t>1.</w:t>
            </w:r>
            <w:r w:rsidR="005E50BC">
              <w:rPr>
                <w:rFonts w:eastAsiaTheme="minorEastAsia"/>
                <w:noProof/>
                <w:kern w:val="2"/>
                <w:lang w:val="en-GB" w:eastAsia="zh-CN"/>
                <w14:ligatures w14:val="standardContextual"/>
              </w:rPr>
              <w:tab/>
            </w:r>
            <w:r w:rsidR="005E50BC" w:rsidRPr="0053543D">
              <w:rPr>
                <w:rStyle w:val="Hyperlink"/>
                <w:rFonts w:ascii="Arial" w:hAnsi="Arial" w:cs="Arial"/>
                <w:noProof/>
                <w:lang w:val="en-GB"/>
              </w:rPr>
              <w:t>Introduction</w:t>
            </w:r>
            <w:r w:rsidR="005E50BC">
              <w:rPr>
                <w:noProof/>
                <w:webHidden/>
              </w:rPr>
              <w:tab/>
            </w:r>
            <w:r w:rsidR="005E50BC">
              <w:rPr>
                <w:noProof/>
                <w:webHidden/>
              </w:rPr>
              <w:fldChar w:fldCharType="begin"/>
            </w:r>
            <w:r w:rsidR="005E50BC">
              <w:rPr>
                <w:noProof/>
                <w:webHidden/>
              </w:rPr>
              <w:instrText xml:space="preserve"> PAGEREF _Toc150718408 \h </w:instrText>
            </w:r>
            <w:r w:rsidR="005E50BC">
              <w:rPr>
                <w:noProof/>
                <w:webHidden/>
              </w:rPr>
            </w:r>
            <w:r w:rsidR="005E50BC">
              <w:rPr>
                <w:noProof/>
                <w:webHidden/>
              </w:rPr>
              <w:fldChar w:fldCharType="separate"/>
            </w:r>
            <w:r w:rsidR="005E50BC">
              <w:rPr>
                <w:noProof/>
                <w:webHidden/>
              </w:rPr>
              <w:t>8</w:t>
            </w:r>
            <w:r w:rsidR="005E50BC">
              <w:rPr>
                <w:noProof/>
                <w:webHidden/>
              </w:rPr>
              <w:fldChar w:fldCharType="end"/>
            </w:r>
          </w:hyperlink>
        </w:p>
        <w:p w14:paraId="58E3F98B" w14:textId="0F04DDE9" w:rsidR="005E50BC" w:rsidRDefault="00B445D8">
          <w:pPr>
            <w:pStyle w:val="TOC2"/>
            <w:tabs>
              <w:tab w:val="right" w:leader="dot" w:pos="9350"/>
            </w:tabs>
            <w:rPr>
              <w:rFonts w:eastAsiaTheme="minorEastAsia"/>
              <w:noProof/>
              <w:kern w:val="2"/>
              <w:lang w:val="en-GB" w:eastAsia="zh-CN"/>
              <w14:ligatures w14:val="standardContextual"/>
            </w:rPr>
          </w:pPr>
          <w:hyperlink w:anchor="_Toc150718409" w:history="1">
            <w:r w:rsidR="005E50BC" w:rsidRPr="0053543D">
              <w:rPr>
                <w:rStyle w:val="Hyperlink"/>
                <w:rFonts w:ascii="Arial" w:hAnsi="Arial" w:cs="Arial"/>
                <w:noProof/>
                <w:lang w:val="en-GB"/>
              </w:rPr>
              <w:t>1.1 The Problem Statement</w:t>
            </w:r>
            <w:r w:rsidR="005E50BC">
              <w:rPr>
                <w:noProof/>
                <w:webHidden/>
              </w:rPr>
              <w:tab/>
            </w:r>
            <w:r w:rsidR="005E50BC">
              <w:rPr>
                <w:noProof/>
                <w:webHidden/>
              </w:rPr>
              <w:fldChar w:fldCharType="begin"/>
            </w:r>
            <w:r w:rsidR="005E50BC">
              <w:rPr>
                <w:noProof/>
                <w:webHidden/>
              </w:rPr>
              <w:instrText xml:space="preserve"> PAGEREF _Toc150718409 \h </w:instrText>
            </w:r>
            <w:r w:rsidR="005E50BC">
              <w:rPr>
                <w:noProof/>
                <w:webHidden/>
              </w:rPr>
            </w:r>
            <w:r w:rsidR="005E50BC">
              <w:rPr>
                <w:noProof/>
                <w:webHidden/>
              </w:rPr>
              <w:fldChar w:fldCharType="separate"/>
            </w:r>
            <w:r w:rsidR="005E50BC">
              <w:rPr>
                <w:noProof/>
                <w:webHidden/>
              </w:rPr>
              <w:t>8</w:t>
            </w:r>
            <w:r w:rsidR="005E50BC">
              <w:rPr>
                <w:noProof/>
                <w:webHidden/>
              </w:rPr>
              <w:fldChar w:fldCharType="end"/>
            </w:r>
          </w:hyperlink>
        </w:p>
        <w:p w14:paraId="3CE92030" w14:textId="734BCD90" w:rsidR="005E50BC" w:rsidRDefault="00B445D8">
          <w:pPr>
            <w:pStyle w:val="TOC2"/>
            <w:tabs>
              <w:tab w:val="right" w:leader="dot" w:pos="9350"/>
            </w:tabs>
            <w:rPr>
              <w:rFonts w:eastAsiaTheme="minorEastAsia"/>
              <w:noProof/>
              <w:kern w:val="2"/>
              <w:lang w:val="en-GB" w:eastAsia="zh-CN"/>
              <w14:ligatures w14:val="standardContextual"/>
            </w:rPr>
          </w:pPr>
          <w:hyperlink w:anchor="_Toc150718410" w:history="1">
            <w:r w:rsidR="005E50BC" w:rsidRPr="0053543D">
              <w:rPr>
                <w:rStyle w:val="Hyperlink"/>
                <w:rFonts w:ascii="Arial" w:hAnsi="Arial" w:cs="Arial"/>
                <w:noProof/>
                <w:lang w:val="en-GB"/>
              </w:rPr>
              <w:t>1.2 About the Consulting Firm</w:t>
            </w:r>
            <w:r w:rsidR="005E50BC">
              <w:rPr>
                <w:noProof/>
                <w:webHidden/>
              </w:rPr>
              <w:tab/>
            </w:r>
            <w:r w:rsidR="005E50BC">
              <w:rPr>
                <w:noProof/>
                <w:webHidden/>
              </w:rPr>
              <w:fldChar w:fldCharType="begin"/>
            </w:r>
            <w:r w:rsidR="005E50BC">
              <w:rPr>
                <w:noProof/>
                <w:webHidden/>
              </w:rPr>
              <w:instrText xml:space="preserve"> PAGEREF _Toc150718410 \h </w:instrText>
            </w:r>
            <w:r w:rsidR="005E50BC">
              <w:rPr>
                <w:noProof/>
                <w:webHidden/>
              </w:rPr>
            </w:r>
            <w:r w:rsidR="005E50BC">
              <w:rPr>
                <w:noProof/>
                <w:webHidden/>
              </w:rPr>
              <w:fldChar w:fldCharType="separate"/>
            </w:r>
            <w:r w:rsidR="005E50BC">
              <w:rPr>
                <w:noProof/>
                <w:webHidden/>
              </w:rPr>
              <w:t>9</w:t>
            </w:r>
            <w:r w:rsidR="005E50BC">
              <w:rPr>
                <w:noProof/>
                <w:webHidden/>
              </w:rPr>
              <w:fldChar w:fldCharType="end"/>
            </w:r>
          </w:hyperlink>
        </w:p>
        <w:p w14:paraId="5684B158" w14:textId="13C92FEC" w:rsidR="005E50BC" w:rsidRDefault="00B445D8">
          <w:pPr>
            <w:pStyle w:val="TOC2"/>
            <w:tabs>
              <w:tab w:val="right" w:leader="dot" w:pos="9350"/>
            </w:tabs>
            <w:rPr>
              <w:rFonts w:eastAsiaTheme="minorEastAsia"/>
              <w:noProof/>
              <w:kern w:val="2"/>
              <w:lang w:val="en-GB" w:eastAsia="zh-CN"/>
              <w14:ligatures w14:val="standardContextual"/>
            </w:rPr>
          </w:pPr>
          <w:hyperlink w:anchor="_Toc150718411" w:history="1">
            <w:r w:rsidR="005E50BC" w:rsidRPr="0053543D">
              <w:rPr>
                <w:rStyle w:val="Hyperlink"/>
                <w:rFonts w:ascii="Arial" w:hAnsi="Arial" w:cs="Arial"/>
                <w:noProof/>
                <w:lang w:val="en-GB"/>
              </w:rPr>
              <w:t>1.3 Frameworks and Approaches</w:t>
            </w:r>
            <w:r w:rsidR="005E50BC">
              <w:rPr>
                <w:noProof/>
                <w:webHidden/>
              </w:rPr>
              <w:tab/>
            </w:r>
            <w:r w:rsidR="005E50BC">
              <w:rPr>
                <w:noProof/>
                <w:webHidden/>
              </w:rPr>
              <w:fldChar w:fldCharType="begin"/>
            </w:r>
            <w:r w:rsidR="005E50BC">
              <w:rPr>
                <w:noProof/>
                <w:webHidden/>
              </w:rPr>
              <w:instrText xml:space="preserve"> PAGEREF _Toc150718411 \h </w:instrText>
            </w:r>
            <w:r w:rsidR="005E50BC">
              <w:rPr>
                <w:noProof/>
                <w:webHidden/>
              </w:rPr>
            </w:r>
            <w:r w:rsidR="005E50BC">
              <w:rPr>
                <w:noProof/>
                <w:webHidden/>
              </w:rPr>
              <w:fldChar w:fldCharType="separate"/>
            </w:r>
            <w:r w:rsidR="005E50BC">
              <w:rPr>
                <w:noProof/>
                <w:webHidden/>
              </w:rPr>
              <w:t>9</w:t>
            </w:r>
            <w:r w:rsidR="005E50BC">
              <w:rPr>
                <w:noProof/>
                <w:webHidden/>
              </w:rPr>
              <w:fldChar w:fldCharType="end"/>
            </w:r>
          </w:hyperlink>
        </w:p>
        <w:p w14:paraId="3B9469FD" w14:textId="4AE1B1A1" w:rsidR="005E50BC" w:rsidRDefault="00B445D8">
          <w:pPr>
            <w:pStyle w:val="TOC1"/>
            <w:tabs>
              <w:tab w:val="right" w:leader="dot" w:pos="9350"/>
            </w:tabs>
            <w:rPr>
              <w:rFonts w:eastAsiaTheme="minorEastAsia"/>
              <w:noProof/>
              <w:kern w:val="2"/>
              <w:lang w:val="en-GB" w:eastAsia="zh-CN"/>
              <w14:ligatures w14:val="standardContextual"/>
            </w:rPr>
          </w:pPr>
          <w:hyperlink w:anchor="_Toc150718412" w:history="1">
            <w:r w:rsidR="005E50BC" w:rsidRPr="0053543D">
              <w:rPr>
                <w:rStyle w:val="Hyperlink"/>
                <w:rFonts w:ascii="Arial" w:hAnsi="Arial" w:cs="Arial"/>
                <w:noProof/>
                <w:lang w:val="en-GB"/>
              </w:rPr>
              <w:t>2. Analysis</w:t>
            </w:r>
            <w:r w:rsidR="005E50BC">
              <w:rPr>
                <w:noProof/>
                <w:webHidden/>
              </w:rPr>
              <w:tab/>
            </w:r>
            <w:r w:rsidR="005E50BC">
              <w:rPr>
                <w:noProof/>
                <w:webHidden/>
              </w:rPr>
              <w:fldChar w:fldCharType="begin"/>
            </w:r>
            <w:r w:rsidR="005E50BC">
              <w:rPr>
                <w:noProof/>
                <w:webHidden/>
              </w:rPr>
              <w:instrText xml:space="preserve"> PAGEREF _Toc150718412 \h </w:instrText>
            </w:r>
            <w:r w:rsidR="005E50BC">
              <w:rPr>
                <w:noProof/>
                <w:webHidden/>
              </w:rPr>
            </w:r>
            <w:r w:rsidR="005E50BC">
              <w:rPr>
                <w:noProof/>
                <w:webHidden/>
              </w:rPr>
              <w:fldChar w:fldCharType="separate"/>
            </w:r>
            <w:r w:rsidR="005E50BC">
              <w:rPr>
                <w:noProof/>
                <w:webHidden/>
              </w:rPr>
              <w:t>10</w:t>
            </w:r>
            <w:r w:rsidR="005E50BC">
              <w:rPr>
                <w:noProof/>
                <w:webHidden/>
              </w:rPr>
              <w:fldChar w:fldCharType="end"/>
            </w:r>
          </w:hyperlink>
        </w:p>
        <w:p w14:paraId="47B2F3C3" w14:textId="4042567F" w:rsidR="005E50BC" w:rsidRDefault="00B445D8">
          <w:pPr>
            <w:pStyle w:val="TOC2"/>
            <w:tabs>
              <w:tab w:val="right" w:leader="dot" w:pos="9350"/>
            </w:tabs>
            <w:rPr>
              <w:rFonts w:eastAsiaTheme="minorEastAsia"/>
              <w:noProof/>
              <w:kern w:val="2"/>
              <w:lang w:val="en-GB" w:eastAsia="zh-CN"/>
              <w14:ligatures w14:val="standardContextual"/>
            </w:rPr>
          </w:pPr>
          <w:hyperlink w:anchor="_Toc150718413" w:history="1">
            <w:r w:rsidR="005E50BC" w:rsidRPr="0053543D">
              <w:rPr>
                <w:rStyle w:val="Hyperlink"/>
                <w:rFonts w:ascii="Arial" w:hAnsi="Arial" w:cs="Arial"/>
                <w:noProof/>
                <w:lang w:val="en-GB"/>
              </w:rPr>
              <w:t>2.1 Key Issues Facing the Hotel</w:t>
            </w:r>
            <w:r w:rsidR="005E50BC">
              <w:rPr>
                <w:noProof/>
                <w:webHidden/>
              </w:rPr>
              <w:tab/>
            </w:r>
            <w:r w:rsidR="005E50BC">
              <w:rPr>
                <w:noProof/>
                <w:webHidden/>
              </w:rPr>
              <w:fldChar w:fldCharType="begin"/>
            </w:r>
            <w:r w:rsidR="005E50BC">
              <w:rPr>
                <w:noProof/>
                <w:webHidden/>
              </w:rPr>
              <w:instrText xml:space="preserve"> PAGEREF _Toc150718413 \h </w:instrText>
            </w:r>
            <w:r w:rsidR="005E50BC">
              <w:rPr>
                <w:noProof/>
                <w:webHidden/>
              </w:rPr>
            </w:r>
            <w:r w:rsidR="005E50BC">
              <w:rPr>
                <w:noProof/>
                <w:webHidden/>
              </w:rPr>
              <w:fldChar w:fldCharType="separate"/>
            </w:r>
            <w:r w:rsidR="005E50BC">
              <w:rPr>
                <w:noProof/>
                <w:webHidden/>
              </w:rPr>
              <w:t>10</w:t>
            </w:r>
            <w:r w:rsidR="005E50BC">
              <w:rPr>
                <w:noProof/>
                <w:webHidden/>
              </w:rPr>
              <w:fldChar w:fldCharType="end"/>
            </w:r>
          </w:hyperlink>
        </w:p>
        <w:p w14:paraId="373E6C69" w14:textId="0401BC7B" w:rsidR="005E50BC" w:rsidRDefault="00B445D8">
          <w:pPr>
            <w:pStyle w:val="TOC3"/>
            <w:tabs>
              <w:tab w:val="right" w:leader="dot" w:pos="9350"/>
            </w:tabs>
            <w:rPr>
              <w:rFonts w:eastAsiaTheme="minorEastAsia"/>
              <w:noProof/>
              <w:kern w:val="2"/>
              <w:lang w:val="en-GB" w:eastAsia="zh-CN"/>
              <w14:ligatures w14:val="standardContextual"/>
            </w:rPr>
          </w:pPr>
          <w:hyperlink w:anchor="_Toc150718414" w:history="1">
            <w:r w:rsidR="005E50BC" w:rsidRPr="0053543D">
              <w:rPr>
                <w:rStyle w:val="Hyperlink"/>
                <w:rFonts w:ascii="Arial" w:hAnsi="Arial" w:cs="Arial"/>
                <w:noProof/>
                <w:lang w:val="en-GB"/>
              </w:rPr>
              <w:t>2.1.1. Financial Strain and Profit Erosion</w:t>
            </w:r>
            <w:r w:rsidR="005E50BC">
              <w:rPr>
                <w:noProof/>
                <w:webHidden/>
              </w:rPr>
              <w:tab/>
            </w:r>
            <w:r w:rsidR="005E50BC">
              <w:rPr>
                <w:noProof/>
                <w:webHidden/>
              </w:rPr>
              <w:fldChar w:fldCharType="begin"/>
            </w:r>
            <w:r w:rsidR="005E50BC">
              <w:rPr>
                <w:noProof/>
                <w:webHidden/>
              </w:rPr>
              <w:instrText xml:space="preserve"> PAGEREF _Toc150718414 \h </w:instrText>
            </w:r>
            <w:r w:rsidR="005E50BC">
              <w:rPr>
                <w:noProof/>
                <w:webHidden/>
              </w:rPr>
            </w:r>
            <w:r w:rsidR="005E50BC">
              <w:rPr>
                <w:noProof/>
                <w:webHidden/>
              </w:rPr>
              <w:fldChar w:fldCharType="separate"/>
            </w:r>
            <w:r w:rsidR="005E50BC">
              <w:rPr>
                <w:noProof/>
                <w:webHidden/>
              </w:rPr>
              <w:t>10</w:t>
            </w:r>
            <w:r w:rsidR="005E50BC">
              <w:rPr>
                <w:noProof/>
                <w:webHidden/>
              </w:rPr>
              <w:fldChar w:fldCharType="end"/>
            </w:r>
          </w:hyperlink>
        </w:p>
        <w:p w14:paraId="70D1D98C" w14:textId="04DFBE97" w:rsidR="005E50BC" w:rsidRDefault="00B445D8">
          <w:pPr>
            <w:pStyle w:val="TOC3"/>
            <w:tabs>
              <w:tab w:val="right" w:leader="dot" w:pos="9350"/>
            </w:tabs>
            <w:rPr>
              <w:rFonts w:eastAsiaTheme="minorEastAsia"/>
              <w:noProof/>
              <w:kern w:val="2"/>
              <w:lang w:val="en-GB" w:eastAsia="zh-CN"/>
              <w14:ligatures w14:val="standardContextual"/>
            </w:rPr>
          </w:pPr>
          <w:hyperlink w:anchor="_Toc150718415" w:history="1">
            <w:r w:rsidR="005E50BC" w:rsidRPr="0053543D">
              <w:rPr>
                <w:rStyle w:val="Hyperlink"/>
                <w:rFonts w:ascii="Arial" w:hAnsi="Arial" w:cs="Arial"/>
                <w:noProof/>
                <w:lang w:val="en-GB"/>
              </w:rPr>
              <w:t>2.1.2 Plummeting Occupancy Rates and Customer Exodus</w:t>
            </w:r>
            <w:r w:rsidR="005E50BC">
              <w:rPr>
                <w:noProof/>
                <w:webHidden/>
              </w:rPr>
              <w:tab/>
            </w:r>
            <w:r w:rsidR="005E50BC">
              <w:rPr>
                <w:noProof/>
                <w:webHidden/>
              </w:rPr>
              <w:fldChar w:fldCharType="begin"/>
            </w:r>
            <w:r w:rsidR="005E50BC">
              <w:rPr>
                <w:noProof/>
                <w:webHidden/>
              </w:rPr>
              <w:instrText xml:space="preserve"> PAGEREF _Toc150718415 \h </w:instrText>
            </w:r>
            <w:r w:rsidR="005E50BC">
              <w:rPr>
                <w:noProof/>
                <w:webHidden/>
              </w:rPr>
            </w:r>
            <w:r w:rsidR="005E50BC">
              <w:rPr>
                <w:noProof/>
                <w:webHidden/>
              </w:rPr>
              <w:fldChar w:fldCharType="separate"/>
            </w:r>
            <w:r w:rsidR="005E50BC">
              <w:rPr>
                <w:noProof/>
                <w:webHidden/>
              </w:rPr>
              <w:t>10</w:t>
            </w:r>
            <w:r w:rsidR="005E50BC">
              <w:rPr>
                <w:noProof/>
                <w:webHidden/>
              </w:rPr>
              <w:fldChar w:fldCharType="end"/>
            </w:r>
          </w:hyperlink>
        </w:p>
        <w:p w14:paraId="3D93D528" w14:textId="21FF7E24" w:rsidR="005E50BC" w:rsidRDefault="00B445D8">
          <w:pPr>
            <w:pStyle w:val="TOC3"/>
            <w:tabs>
              <w:tab w:val="right" w:leader="dot" w:pos="9350"/>
            </w:tabs>
            <w:rPr>
              <w:rFonts w:eastAsiaTheme="minorEastAsia"/>
              <w:noProof/>
              <w:kern w:val="2"/>
              <w:lang w:val="en-GB" w:eastAsia="zh-CN"/>
              <w14:ligatures w14:val="standardContextual"/>
            </w:rPr>
          </w:pPr>
          <w:hyperlink w:anchor="_Toc150718416" w:history="1">
            <w:r w:rsidR="005E50BC" w:rsidRPr="0053543D">
              <w:rPr>
                <w:rStyle w:val="Hyperlink"/>
                <w:rFonts w:ascii="Arial" w:hAnsi="Arial" w:cs="Arial"/>
                <w:noProof/>
                <w:lang w:val="en-GB"/>
              </w:rPr>
              <w:t>2.1.3 Workforce Downsizing and Employee Morale</w:t>
            </w:r>
            <w:r w:rsidR="005E50BC">
              <w:rPr>
                <w:noProof/>
                <w:webHidden/>
              </w:rPr>
              <w:tab/>
            </w:r>
            <w:r w:rsidR="005E50BC">
              <w:rPr>
                <w:noProof/>
                <w:webHidden/>
              </w:rPr>
              <w:fldChar w:fldCharType="begin"/>
            </w:r>
            <w:r w:rsidR="005E50BC">
              <w:rPr>
                <w:noProof/>
                <w:webHidden/>
              </w:rPr>
              <w:instrText xml:space="preserve"> PAGEREF _Toc150718416 \h </w:instrText>
            </w:r>
            <w:r w:rsidR="005E50BC">
              <w:rPr>
                <w:noProof/>
                <w:webHidden/>
              </w:rPr>
            </w:r>
            <w:r w:rsidR="005E50BC">
              <w:rPr>
                <w:noProof/>
                <w:webHidden/>
              </w:rPr>
              <w:fldChar w:fldCharType="separate"/>
            </w:r>
            <w:r w:rsidR="005E50BC">
              <w:rPr>
                <w:noProof/>
                <w:webHidden/>
              </w:rPr>
              <w:t>11</w:t>
            </w:r>
            <w:r w:rsidR="005E50BC">
              <w:rPr>
                <w:noProof/>
                <w:webHidden/>
              </w:rPr>
              <w:fldChar w:fldCharType="end"/>
            </w:r>
          </w:hyperlink>
        </w:p>
        <w:p w14:paraId="6B653EC3" w14:textId="158C4EE0" w:rsidR="005E50BC" w:rsidRDefault="00B445D8">
          <w:pPr>
            <w:pStyle w:val="TOC3"/>
            <w:tabs>
              <w:tab w:val="right" w:leader="dot" w:pos="9350"/>
            </w:tabs>
            <w:rPr>
              <w:rFonts w:eastAsiaTheme="minorEastAsia"/>
              <w:noProof/>
              <w:kern w:val="2"/>
              <w:lang w:val="en-GB" w:eastAsia="zh-CN"/>
              <w14:ligatures w14:val="standardContextual"/>
            </w:rPr>
          </w:pPr>
          <w:hyperlink w:anchor="_Toc150718417" w:history="1">
            <w:r w:rsidR="005E50BC" w:rsidRPr="0053543D">
              <w:rPr>
                <w:rStyle w:val="Hyperlink"/>
                <w:rFonts w:ascii="Arial" w:hAnsi="Arial" w:cs="Arial"/>
                <w:noProof/>
                <w:lang w:val="en-GB"/>
              </w:rPr>
              <w:t>2.1.4 Investor Withdrawals and Diminished Confidence</w:t>
            </w:r>
            <w:r w:rsidR="005E50BC">
              <w:rPr>
                <w:noProof/>
                <w:webHidden/>
              </w:rPr>
              <w:tab/>
            </w:r>
            <w:r w:rsidR="005E50BC">
              <w:rPr>
                <w:noProof/>
                <w:webHidden/>
              </w:rPr>
              <w:fldChar w:fldCharType="begin"/>
            </w:r>
            <w:r w:rsidR="005E50BC">
              <w:rPr>
                <w:noProof/>
                <w:webHidden/>
              </w:rPr>
              <w:instrText xml:space="preserve"> PAGEREF _Toc150718417 \h </w:instrText>
            </w:r>
            <w:r w:rsidR="005E50BC">
              <w:rPr>
                <w:noProof/>
                <w:webHidden/>
              </w:rPr>
            </w:r>
            <w:r w:rsidR="005E50BC">
              <w:rPr>
                <w:noProof/>
                <w:webHidden/>
              </w:rPr>
              <w:fldChar w:fldCharType="separate"/>
            </w:r>
            <w:r w:rsidR="005E50BC">
              <w:rPr>
                <w:noProof/>
                <w:webHidden/>
              </w:rPr>
              <w:t>11</w:t>
            </w:r>
            <w:r w:rsidR="005E50BC">
              <w:rPr>
                <w:noProof/>
                <w:webHidden/>
              </w:rPr>
              <w:fldChar w:fldCharType="end"/>
            </w:r>
          </w:hyperlink>
        </w:p>
        <w:p w14:paraId="2625B9E0" w14:textId="022C8164" w:rsidR="005E50BC" w:rsidRDefault="00B445D8">
          <w:pPr>
            <w:pStyle w:val="TOC3"/>
            <w:tabs>
              <w:tab w:val="right" w:leader="dot" w:pos="9350"/>
            </w:tabs>
            <w:rPr>
              <w:rFonts w:eastAsiaTheme="minorEastAsia"/>
              <w:noProof/>
              <w:kern w:val="2"/>
              <w:lang w:val="en-GB" w:eastAsia="zh-CN"/>
              <w14:ligatures w14:val="standardContextual"/>
            </w:rPr>
          </w:pPr>
          <w:hyperlink w:anchor="_Toc150718418" w:history="1">
            <w:r w:rsidR="005E50BC" w:rsidRPr="0053543D">
              <w:rPr>
                <w:rStyle w:val="Hyperlink"/>
                <w:rFonts w:ascii="Arial" w:hAnsi="Arial" w:cs="Arial"/>
                <w:noProof/>
                <w:lang w:val="en-GB"/>
              </w:rPr>
              <w:t>2.1.5 Community Impact and Local Economy</w:t>
            </w:r>
            <w:r w:rsidR="005E50BC">
              <w:rPr>
                <w:noProof/>
                <w:webHidden/>
              </w:rPr>
              <w:tab/>
            </w:r>
            <w:r w:rsidR="005E50BC">
              <w:rPr>
                <w:noProof/>
                <w:webHidden/>
              </w:rPr>
              <w:fldChar w:fldCharType="begin"/>
            </w:r>
            <w:r w:rsidR="005E50BC">
              <w:rPr>
                <w:noProof/>
                <w:webHidden/>
              </w:rPr>
              <w:instrText xml:space="preserve"> PAGEREF _Toc150718418 \h </w:instrText>
            </w:r>
            <w:r w:rsidR="005E50BC">
              <w:rPr>
                <w:noProof/>
                <w:webHidden/>
              </w:rPr>
            </w:r>
            <w:r w:rsidR="005E50BC">
              <w:rPr>
                <w:noProof/>
                <w:webHidden/>
              </w:rPr>
              <w:fldChar w:fldCharType="separate"/>
            </w:r>
            <w:r w:rsidR="005E50BC">
              <w:rPr>
                <w:noProof/>
                <w:webHidden/>
              </w:rPr>
              <w:t>11</w:t>
            </w:r>
            <w:r w:rsidR="005E50BC">
              <w:rPr>
                <w:noProof/>
                <w:webHidden/>
              </w:rPr>
              <w:fldChar w:fldCharType="end"/>
            </w:r>
          </w:hyperlink>
        </w:p>
        <w:p w14:paraId="105883BF" w14:textId="2D888549" w:rsidR="005E50BC" w:rsidRDefault="00B445D8">
          <w:pPr>
            <w:pStyle w:val="TOC2"/>
            <w:tabs>
              <w:tab w:val="right" w:leader="dot" w:pos="9350"/>
            </w:tabs>
            <w:rPr>
              <w:rFonts w:eastAsiaTheme="minorEastAsia"/>
              <w:noProof/>
              <w:kern w:val="2"/>
              <w:lang w:val="en-GB" w:eastAsia="zh-CN"/>
              <w14:ligatures w14:val="standardContextual"/>
            </w:rPr>
          </w:pPr>
          <w:hyperlink w:anchor="_Toc150718419" w:history="1">
            <w:r w:rsidR="005E50BC" w:rsidRPr="0053543D">
              <w:rPr>
                <w:rStyle w:val="Hyperlink"/>
                <w:rFonts w:ascii="Arial" w:hAnsi="Arial" w:cs="Arial"/>
                <w:noProof/>
                <w:lang w:val="en-GB"/>
              </w:rPr>
              <w:t>2.2 PESTLE Analysis</w:t>
            </w:r>
            <w:r w:rsidR="005E50BC">
              <w:rPr>
                <w:noProof/>
                <w:webHidden/>
              </w:rPr>
              <w:tab/>
            </w:r>
            <w:r w:rsidR="005E50BC">
              <w:rPr>
                <w:noProof/>
                <w:webHidden/>
              </w:rPr>
              <w:fldChar w:fldCharType="begin"/>
            </w:r>
            <w:r w:rsidR="005E50BC">
              <w:rPr>
                <w:noProof/>
                <w:webHidden/>
              </w:rPr>
              <w:instrText xml:space="preserve"> PAGEREF _Toc150718419 \h </w:instrText>
            </w:r>
            <w:r w:rsidR="005E50BC">
              <w:rPr>
                <w:noProof/>
                <w:webHidden/>
              </w:rPr>
            </w:r>
            <w:r w:rsidR="005E50BC">
              <w:rPr>
                <w:noProof/>
                <w:webHidden/>
              </w:rPr>
              <w:fldChar w:fldCharType="separate"/>
            </w:r>
            <w:r w:rsidR="005E50BC">
              <w:rPr>
                <w:noProof/>
                <w:webHidden/>
              </w:rPr>
              <w:t>11</w:t>
            </w:r>
            <w:r w:rsidR="005E50BC">
              <w:rPr>
                <w:noProof/>
                <w:webHidden/>
              </w:rPr>
              <w:fldChar w:fldCharType="end"/>
            </w:r>
          </w:hyperlink>
        </w:p>
        <w:p w14:paraId="2EC2E0CC" w14:textId="64054C8B" w:rsidR="005E50BC" w:rsidRDefault="00B445D8">
          <w:pPr>
            <w:pStyle w:val="TOC3"/>
            <w:tabs>
              <w:tab w:val="right" w:leader="dot" w:pos="9350"/>
            </w:tabs>
            <w:rPr>
              <w:rFonts w:eastAsiaTheme="minorEastAsia"/>
              <w:noProof/>
              <w:kern w:val="2"/>
              <w:lang w:val="en-GB" w:eastAsia="zh-CN"/>
              <w14:ligatures w14:val="standardContextual"/>
            </w:rPr>
          </w:pPr>
          <w:hyperlink w:anchor="_Toc150718420" w:history="1">
            <w:r w:rsidR="005E50BC" w:rsidRPr="0053543D">
              <w:rPr>
                <w:rStyle w:val="Hyperlink"/>
                <w:rFonts w:ascii="Arial" w:hAnsi="Arial" w:cs="Arial"/>
                <w:noProof/>
                <w:lang w:val="en-GB"/>
              </w:rPr>
              <w:t>2.2.1 Political Factors</w:t>
            </w:r>
            <w:r w:rsidR="005E50BC">
              <w:rPr>
                <w:noProof/>
                <w:webHidden/>
              </w:rPr>
              <w:tab/>
            </w:r>
            <w:r w:rsidR="005E50BC">
              <w:rPr>
                <w:noProof/>
                <w:webHidden/>
              </w:rPr>
              <w:fldChar w:fldCharType="begin"/>
            </w:r>
            <w:r w:rsidR="005E50BC">
              <w:rPr>
                <w:noProof/>
                <w:webHidden/>
              </w:rPr>
              <w:instrText xml:space="preserve"> PAGEREF _Toc150718420 \h </w:instrText>
            </w:r>
            <w:r w:rsidR="005E50BC">
              <w:rPr>
                <w:noProof/>
                <w:webHidden/>
              </w:rPr>
            </w:r>
            <w:r w:rsidR="005E50BC">
              <w:rPr>
                <w:noProof/>
                <w:webHidden/>
              </w:rPr>
              <w:fldChar w:fldCharType="separate"/>
            </w:r>
            <w:r w:rsidR="005E50BC">
              <w:rPr>
                <w:noProof/>
                <w:webHidden/>
              </w:rPr>
              <w:t>11</w:t>
            </w:r>
            <w:r w:rsidR="005E50BC">
              <w:rPr>
                <w:noProof/>
                <w:webHidden/>
              </w:rPr>
              <w:fldChar w:fldCharType="end"/>
            </w:r>
          </w:hyperlink>
        </w:p>
        <w:p w14:paraId="0536C49C" w14:textId="2751CD8D" w:rsidR="005E50BC" w:rsidRDefault="00B445D8">
          <w:pPr>
            <w:pStyle w:val="TOC3"/>
            <w:tabs>
              <w:tab w:val="right" w:leader="dot" w:pos="9350"/>
            </w:tabs>
            <w:rPr>
              <w:rFonts w:eastAsiaTheme="minorEastAsia"/>
              <w:noProof/>
              <w:kern w:val="2"/>
              <w:lang w:val="en-GB" w:eastAsia="zh-CN"/>
              <w14:ligatures w14:val="standardContextual"/>
            </w:rPr>
          </w:pPr>
          <w:hyperlink w:anchor="_Toc150718421" w:history="1">
            <w:r w:rsidR="005E50BC" w:rsidRPr="0053543D">
              <w:rPr>
                <w:rStyle w:val="Hyperlink"/>
                <w:rFonts w:ascii="Arial" w:hAnsi="Arial" w:cs="Arial"/>
                <w:noProof/>
                <w:lang w:val="en-GB"/>
              </w:rPr>
              <w:t>2.2.2 Economic Factors</w:t>
            </w:r>
            <w:r w:rsidR="005E50BC">
              <w:rPr>
                <w:noProof/>
                <w:webHidden/>
              </w:rPr>
              <w:tab/>
            </w:r>
            <w:r w:rsidR="005E50BC">
              <w:rPr>
                <w:noProof/>
                <w:webHidden/>
              </w:rPr>
              <w:fldChar w:fldCharType="begin"/>
            </w:r>
            <w:r w:rsidR="005E50BC">
              <w:rPr>
                <w:noProof/>
                <w:webHidden/>
              </w:rPr>
              <w:instrText xml:space="preserve"> PAGEREF _Toc150718421 \h </w:instrText>
            </w:r>
            <w:r w:rsidR="005E50BC">
              <w:rPr>
                <w:noProof/>
                <w:webHidden/>
              </w:rPr>
            </w:r>
            <w:r w:rsidR="005E50BC">
              <w:rPr>
                <w:noProof/>
                <w:webHidden/>
              </w:rPr>
              <w:fldChar w:fldCharType="separate"/>
            </w:r>
            <w:r w:rsidR="005E50BC">
              <w:rPr>
                <w:noProof/>
                <w:webHidden/>
              </w:rPr>
              <w:t>12</w:t>
            </w:r>
            <w:r w:rsidR="005E50BC">
              <w:rPr>
                <w:noProof/>
                <w:webHidden/>
              </w:rPr>
              <w:fldChar w:fldCharType="end"/>
            </w:r>
          </w:hyperlink>
        </w:p>
        <w:p w14:paraId="212147A0" w14:textId="68E80217" w:rsidR="005E50BC" w:rsidRDefault="00B445D8">
          <w:pPr>
            <w:pStyle w:val="TOC3"/>
            <w:tabs>
              <w:tab w:val="right" w:leader="dot" w:pos="9350"/>
            </w:tabs>
            <w:rPr>
              <w:rFonts w:eastAsiaTheme="minorEastAsia"/>
              <w:noProof/>
              <w:kern w:val="2"/>
              <w:lang w:val="en-GB" w:eastAsia="zh-CN"/>
              <w14:ligatures w14:val="standardContextual"/>
            </w:rPr>
          </w:pPr>
          <w:hyperlink w:anchor="_Toc150718422" w:history="1">
            <w:r w:rsidR="005E50BC" w:rsidRPr="0053543D">
              <w:rPr>
                <w:rStyle w:val="Hyperlink"/>
                <w:rFonts w:ascii="Arial" w:hAnsi="Arial" w:cs="Arial"/>
                <w:noProof/>
                <w:lang w:val="en-GB"/>
              </w:rPr>
              <w:t>2.2.3 Social Factors</w:t>
            </w:r>
            <w:r w:rsidR="005E50BC">
              <w:rPr>
                <w:noProof/>
                <w:webHidden/>
              </w:rPr>
              <w:tab/>
            </w:r>
            <w:r w:rsidR="005E50BC">
              <w:rPr>
                <w:noProof/>
                <w:webHidden/>
              </w:rPr>
              <w:fldChar w:fldCharType="begin"/>
            </w:r>
            <w:r w:rsidR="005E50BC">
              <w:rPr>
                <w:noProof/>
                <w:webHidden/>
              </w:rPr>
              <w:instrText xml:space="preserve"> PAGEREF _Toc150718422 \h </w:instrText>
            </w:r>
            <w:r w:rsidR="005E50BC">
              <w:rPr>
                <w:noProof/>
                <w:webHidden/>
              </w:rPr>
            </w:r>
            <w:r w:rsidR="005E50BC">
              <w:rPr>
                <w:noProof/>
                <w:webHidden/>
              </w:rPr>
              <w:fldChar w:fldCharType="separate"/>
            </w:r>
            <w:r w:rsidR="005E50BC">
              <w:rPr>
                <w:noProof/>
                <w:webHidden/>
              </w:rPr>
              <w:t>12</w:t>
            </w:r>
            <w:r w:rsidR="005E50BC">
              <w:rPr>
                <w:noProof/>
                <w:webHidden/>
              </w:rPr>
              <w:fldChar w:fldCharType="end"/>
            </w:r>
          </w:hyperlink>
        </w:p>
        <w:p w14:paraId="14C58C63" w14:textId="41389661" w:rsidR="005E50BC" w:rsidRDefault="00B445D8">
          <w:pPr>
            <w:pStyle w:val="TOC3"/>
            <w:tabs>
              <w:tab w:val="right" w:leader="dot" w:pos="9350"/>
            </w:tabs>
            <w:rPr>
              <w:rFonts w:eastAsiaTheme="minorEastAsia"/>
              <w:noProof/>
              <w:kern w:val="2"/>
              <w:lang w:val="en-GB" w:eastAsia="zh-CN"/>
              <w14:ligatures w14:val="standardContextual"/>
            </w:rPr>
          </w:pPr>
          <w:hyperlink w:anchor="_Toc150718423" w:history="1">
            <w:r w:rsidR="005E50BC" w:rsidRPr="0053543D">
              <w:rPr>
                <w:rStyle w:val="Hyperlink"/>
                <w:rFonts w:ascii="Arial" w:hAnsi="Arial" w:cs="Arial"/>
                <w:noProof/>
                <w:lang w:val="en-GB"/>
              </w:rPr>
              <w:t>2.2.4 Technological Factors</w:t>
            </w:r>
            <w:r w:rsidR="005E50BC">
              <w:rPr>
                <w:noProof/>
                <w:webHidden/>
              </w:rPr>
              <w:tab/>
            </w:r>
            <w:r w:rsidR="005E50BC">
              <w:rPr>
                <w:noProof/>
                <w:webHidden/>
              </w:rPr>
              <w:fldChar w:fldCharType="begin"/>
            </w:r>
            <w:r w:rsidR="005E50BC">
              <w:rPr>
                <w:noProof/>
                <w:webHidden/>
              </w:rPr>
              <w:instrText xml:space="preserve"> PAGEREF _Toc150718423 \h </w:instrText>
            </w:r>
            <w:r w:rsidR="005E50BC">
              <w:rPr>
                <w:noProof/>
                <w:webHidden/>
              </w:rPr>
            </w:r>
            <w:r w:rsidR="005E50BC">
              <w:rPr>
                <w:noProof/>
                <w:webHidden/>
              </w:rPr>
              <w:fldChar w:fldCharType="separate"/>
            </w:r>
            <w:r w:rsidR="005E50BC">
              <w:rPr>
                <w:noProof/>
                <w:webHidden/>
              </w:rPr>
              <w:t>12</w:t>
            </w:r>
            <w:r w:rsidR="005E50BC">
              <w:rPr>
                <w:noProof/>
                <w:webHidden/>
              </w:rPr>
              <w:fldChar w:fldCharType="end"/>
            </w:r>
          </w:hyperlink>
        </w:p>
        <w:p w14:paraId="79A75B79" w14:textId="244ADFB4" w:rsidR="005E50BC" w:rsidRDefault="00B445D8">
          <w:pPr>
            <w:pStyle w:val="TOC3"/>
            <w:tabs>
              <w:tab w:val="right" w:leader="dot" w:pos="9350"/>
            </w:tabs>
            <w:rPr>
              <w:rFonts w:eastAsiaTheme="minorEastAsia"/>
              <w:noProof/>
              <w:kern w:val="2"/>
              <w:lang w:val="en-GB" w:eastAsia="zh-CN"/>
              <w14:ligatures w14:val="standardContextual"/>
            </w:rPr>
          </w:pPr>
          <w:hyperlink w:anchor="_Toc150718424" w:history="1">
            <w:r w:rsidR="005E50BC" w:rsidRPr="0053543D">
              <w:rPr>
                <w:rStyle w:val="Hyperlink"/>
                <w:rFonts w:ascii="Arial" w:hAnsi="Arial" w:cs="Arial"/>
                <w:noProof/>
                <w:lang w:val="en-GB"/>
              </w:rPr>
              <w:t>2.2.5 Environmental Factors</w:t>
            </w:r>
            <w:r w:rsidR="005E50BC">
              <w:rPr>
                <w:noProof/>
                <w:webHidden/>
              </w:rPr>
              <w:tab/>
            </w:r>
            <w:r w:rsidR="005E50BC">
              <w:rPr>
                <w:noProof/>
                <w:webHidden/>
              </w:rPr>
              <w:fldChar w:fldCharType="begin"/>
            </w:r>
            <w:r w:rsidR="005E50BC">
              <w:rPr>
                <w:noProof/>
                <w:webHidden/>
              </w:rPr>
              <w:instrText xml:space="preserve"> PAGEREF _Toc150718424 \h </w:instrText>
            </w:r>
            <w:r w:rsidR="005E50BC">
              <w:rPr>
                <w:noProof/>
                <w:webHidden/>
              </w:rPr>
            </w:r>
            <w:r w:rsidR="005E50BC">
              <w:rPr>
                <w:noProof/>
                <w:webHidden/>
              </w:rPr>
              <w:fldChar w:fldCharType="separate"/>
            </w:r>
            <w:r w:rsidR="005E50BC">
              <w:rPr>
                <w:noProof/>
                <w:webHidden/>
              </w:rPr>
              <w:t>13</w:t>
            </w:r>
            <w:r w:rsidR="005E50BC">
              <w:rPr>
                <w:noProof/>
                <w:webHidden/>
              </w:rPr>
              <w:fldChar w:fldCharType="end"/>
            </w:r>
          </w:hyperlink>
        </w:p>
        <w:p w14:paraId="246D22ED" w14:textId="6E1961C2" w:rsidR="005E50BC" w:rsidRDefault="00B445D8">
          <w:pPr>
            <w:pStyle w:val="TOC3"/>
            <w:tabs>
              <w:tab w:val="right" w:leader="dot" w:pos="9350"/>
            </w:tabs>
            <w:rPr>
              <w:rFonts w:eastAsiaTheme="minorEastAsia"/>
              <w:noProof/>
              <w:kern w:val="2"/>
              <w:lang w:val="en-GB" w:eastAsia="zh-CN"/>
              <w14:ligatures w14:val="standardContextual"/>
            </w:rPr>
          </w:pPr>
          <w:hyperlink w:anchor="_Toc150718425" w:history="1">
            <w:r w:rsidR="005E50BC" w:rsidRPr="0053543D">
              <w:rPr>
                <w:rStyle w:val="Hyperlink"/>
                <w:rFonts w:ascii="Arial" w:hAnsi="Arial" w:cs="Arial"/>
                <w:noProof/>
                <w:lang w:val="en-GB"/>
              </w:rPr>
              <w:t>2.2.6 Legal Factors</w:t>
            </w:r>
            <w:r w:rsidR="005E50BC">
              <w:rPr>
                <w:noProof/>
                <w:webHidden/>
              </w:rPr>
              <w:tab/>
            </w:r>
            <w:r w:rsidR="005E50BC">
              <w:rPr>
                <w:noProof/>
                <w:webHidden/>
              </w:rPr>
              <w:fldChar w:fldCharType="begin"/>
            </w:r>
            <w:r w:rsidR="005E50BC">
              <w:rPr>
                <w:noProof/>
                <w:webHidden/>
              </w:rPr>
              <w:instrText xml:space="preserve"> PAGEREF _Toc150718425 \h </w:instrText>
            </w:r>
            <w:r w:rsidR="005E50BC">
              <w:rPr>
                <w:noProof/>
                <w:webHidden/>
              </w:rPr>
            </w:r>
            <w:r w:rsidR="005E50BC">
              <w:rPr>
                <w:noProof/>
                <w:webHidden/>
              </w:rPr>
              <w:fldChar w:fldCharType="separate"/>
            </w:r>
            <w:r w:rsidR="005E50BC">
              <w:rPr>
                <w:noProof/>
                <w:webHidden/>
              </w:rPr>
              <w:t>13</w:t>
            </w:r>
            <w:r w:rsidR="005E50BC">
              <w:rPr>
                <w:noProof/>
                <w:webHidden/>
              </w:rPr>
              <w:fldChar w:fldCharType="end"/>
            </w:r>
          </w:hyperlink>
        </w:p>
        <w:p w14:paraId="09E19C38" w14:textId="0332CD33" w:rsidR="005E50BC" w:rsidRDefault="00B445D8">
          <w:pPr>
            <w:pStyle w:val="TOC2"/>
            <w:tabs>
              <w:tab w:val="right" w:leader="dot" w:pos="9350"/>
            </w:tabs>
            <w:rPr>
              <w:rFonts w:eastAsiaTheme="minorEastAsia"/>
              <w:noProof/>
              <w:kern w:val="2"/>
              <w:lang w:val="en-GB" w:eastAsia="zh-CN"/>
              <w14:ligatures w14:val="standardContextual"/>
            </w:rPr>
          </w:pPr>
          <w:hyperlink w:anchor="_Toc150718426" w:history="1">
            <w:r w:rsidR="005E50BC" w:rsidRPr="0053543D">
              <w:rPr>
                <w:rStyle w:val="Hyperlink"/>
                <w:rFonts w:ascii="Arial" w:hAnsi="Arial" w:cs="Arial"/>
                <w:noProof/>
                <w:lang w:val="en-GB"/>
              </w:rPr>
              <w:t>2.3 SWOT Analysis</w:t>
            </w:r>
            <w:r w:rsidR="005E50BC">
              <w:rPr>
                <w:noProof/>
                <w:webHidden/>
              </w:rPr>
              <w:tab/>
            </w:r>
            <w:r w:rsidR="005E50BC">
              <w:rPr>
                <w:noProof/>
                <w:webHidden/>
              </w:rPr>
              <w:fldChar w:fldCharType="begin"/>
            </w:r>
            <w:r w:rsidR="005E50BC">
              <w:rPr>
                <w:noProof/>
                <w:webHidden/>
              </w:rPr>
              <w:instrText xml:space="preserve"> PAGEREF _Toc150718426 \h </w:instrText>
            </w:r>
            <w:r w:rsidR="005E50BC">
              <w:rPr>
                <w:noProof/>
                <w:webHidden/>
              </w:rPr>
            </w:r>
            <w:r w:rsidR="005E50BC">
              <w:rPr>
                <w:noProof/>
                <w:webHidden/>
              </w:rPr>
              <w:fldChar w:fldCharType="separate"/>
            </w:r>
            <w:r w:rsidR="005E50BC">
              <w:rPr>
                <w:noProof/>
                <w:webHidden/>
              </w:rPr>
              <w:t>14</w:t>
            </w:r>
            <w:r w:rsidR="005E50BC">
              <w:rPr>
                <w:noProof/>
                <w:webHidden/>
              </w:rPr>
              <w:fldChar w:fldCharType="end"/>
            </w:r>
          </w:hyperlink>
        </w:p>
        <w:p w14:paraId="2F32B3B6" w14:textId="5390BBD8" w:rsidR="005E50BC" w:rsidRDefault="00B445D8">
          <w:pPr>
            <w:pStyle w:val="TOC3"/>
            <w:tabs>
              <w:tab w:val="right" w:leader="dot" w:pos="9350"/>
            </w:tabs>
            <w:rPr>
              <w:rFonts w:eastAsiaTheme="minorEastAsia"/>
              <w:noProof/>
              <w:kern w:val="2"/>
              <w:lang w:val="en-GB" w:eastAsia="zh-CN"/>
              <w14:ligatures w14:val="standardContextual"/>
            </w:rPr>
          </w:pPr>
          <w:hyperlink w:anchor="_Toc150718427" w:history="1">
            <w:r w:rsidR="005E50BC" w:rsidRPr="0053543D">
              <w:rPr>
                <w:rStyle w:val="Hyperlink"/>
                <w:rFonts w:ascii="Arial" w:hAnsi="Arial" w:cs="Arial"/>
                <w:noProof/>
                <w:lang w:val="en-GB"/>
              </w:rPr>
              <w:t>2.3.1 Strengths</w:t>
            </w:r>
            <w:r w:rsidR="005E50BC">
              <w:rPr>
                <w:noProof/>
                <w:webHidden/>
              </w:rPr>
              <w:tab/>
            </w:r>
            <w:r w:rsidR="005E50BC">
              <w:rPr>
                <w:noProof/>
                <w:webHidden/>
              </w:rPr>
              <w:fldChar w:fldCharType="begin"/>
            </w:r>
            <w:r w:rsidR="005E50BC">
              <w:rPr>
                <w:noProof/>
                <w:webHidden/>
              </w:rPr>
              <w:instrText xml:space="preserve"> PAGEREF _Toc150718427 \h </w:instrText>
            </w:r>
            <w:r w:rsidR="005E50BC">
              <w:rPr>
                <w:noProof/>
                <w:webHidden/>
              </w:rPr>
            </w:r>
            <w:r w:rsidR="005E50BC">
              <w:rPr>
                <w:noProof/>
                <w:webHidden/>
              </w:rPr>
              <w:fldChar w:fldCharType="separate"/>
            </w:r>
            <w:r w:rsidR="005E50BC">
              <w:rPr>
                <w:noProof/>
                <w:webHidden/>
              </w:rPr>
              <w:t>14</w:t>
            </w:r>
            <w:r w:rsidR="005E50BC">
              <w:rPr>
                <w:noProof/>
                <w:webHidden/>
              </w:rPr>
              <w:fldChar w:fldCharType="end"/>
            </w:r>
          </w:hyperlink>
        </w:p>
        <w:p w14:paraId="47251CC4" w14:textId="3BFC6930" w:rsidR="005E50BC" w:rsidRDefault="00B445D8">
          <w:pPr>
            <w:pStyle w:val="TOC3"/>
            <w:tabs>
              <w:tab w:val="right" w:leader="dot" w:pos="9350"/>
            </w:tabs>
            <w:rPr>
              <w:rFonts w:eastAsiaTheme="minorEastAsia"/>
              <w:noProof/>
              <w:kern w:val="2"/>
              <w:lang w:val="en-GB" w:eastAsia="zh-CN"/>
              <w14:ligatures w14:val="standardContextual"/>
            </w:rPr>
          </w:pPr>
          <w:hyperlink w:anchor="_Toc150718428" w:history="1">
            <w:r w:rsidR="005E50BC" w:rsidRPr="0053543D">
              <w:rPr>
                <w:rStyle w:val="Hyperlink"/>
                <w:rFonts w:ascii="Arial" w:hAnsi="Arial" w:cs="Arial"/>
                <w:noProof/>
                <w:lang w:val="en-GB"/>
              </w:rPr>
              <w:t>2.3.2 Weaknesses</w:t>
            </w:r>
            <w:r w:rsidR="005E50BC">
              <w:rPr>
                <w:noProof/>
                <w:webHidden/>
              </w:rPr>
              <w:tab/>
            </w:r>
            <w:r w:rsidR="005E50BC">
              <w:rPr>
                <w:noProof/>
                <w:webHidden/>
              </w:rPr>
              <w:fldChar w:fldCharType="begin"/>
            </w:r>
            <w:r w:rsidR="005E50BC">
              <w:rPr>
                <w:noProof/>
                <w:webHidden/>
              </w:rPr>
              <w:instrText xml:space="preserve"> PAGEREF _Toc150718428 \h </w:instrText>
            </w:r>
            <w:r w:rsidR="005E50BC">
              <w:rPr>
                <w:noProof/>
                <w:webHidden/>
              </w:rPr>
            </w:r>
            <w:r w:rsidR="005E50BC">
              <w:rPr>
                <w:noProof/>
                <w:webHidden/>
              </w:rPr>
              <w:fldChar w:fldCharType="separate"/>
            </w:r>
            <w:r w:rsidR="005E50BC">
              <w:rPr>
                <w:noProof/>
                <w:webHidden/>
              </w:rPr>
              <w:t>15</w:t>
            </w:r>
            <w:r w:rsidR="005E50BC">
              <w:rPr>
                <w:noProof/>
                <w:webHidden/>
              </w:rPr>
              <w:fldChar w:fldCharType="end"/>
            </w:r>
          </w:hyperlink>
        </w:p>
        <w:p w14:paraId="75CD6843" w14:textId="41F5B6DC" w:rsidR="005E50BC" w:rsidRDefault="00B445D8">
          <w:pPr>
            <w:pStyle w:val="TOC3"/>
            <w:tabs>
              <w:tab w:val="right" w:leader="dot" w:pos="9350"/>
            </w:tabs>
            <w:rPr>
              <w:rFonts w:eastAsiaTheme="minorEastAsia"/>
              <w:noProof/>
              <w:kern w:val="2"/>
              <w:lang w:val="en-GB" w:eastAsia="zh-CN"/>
              <w14:ligatures w14:val="standardContextual"/>
            </w:rPr>
          </w:pPr>
          <w:hyperlink w:anchor="_Toc150718429" w:history="1">
            <w:r w:rsidR="005E50BC" w:rsidRPr="0053543D">
              <w:rPr>
                <w:rStyle w:val="Hyperlink"/>
                <w:rFonts w:ascii="Arial" w:hAnsi="Arial" w:cs="Arial"/>
                <w:noProof/>
                <w:lang w:val="en-GB"/>
              </w:rPr>
              <w:t>2.3.3 Opportunities</w:t>
            </w:r>
            <w:r w:rsidR="005E50BC">
              <w:rPr>
                <w:noProof/>
                <w:webHidden/>
              </w:rPr>
              <w:tab/>
            </w:r>
            <w:r w:rsidR="005E50BC">
              <w:rPr>
                <w:noProof/>
                <w:webHidden/>
              </w:rPr>
              <w:fldChar w:fldCharType="begin"/>
            </w:r>
            <w:r w:rsidR="005E50BC">
              <w:rPr>
                <w:noProof/>
                <w:webHidden/>
              </w:rPr>
              <w:instrText xml:space="preserve"> PAGEREF _Toc150718429 \h </w:instrText>
            </w:r>
            <w:r w:rsidR="005E50BC">
              <w:rPr>
                <w:noProof/>
                <w:webHidden/>
              </w:rPr>
            </w:r>
            <w:r w:rsidR="005E50BC">
              <w:rPr>
                <w:noProof/>
                <w:webHidden/>
              </w:rPr>
              <w:fldChar w:fldCharType="separate"/>
            </w:r>
            <w:r w:rsidR="005E50BC">
              <w:rPr>
                <w:noProof/>
                <w:webHidden/>
              </w:rPr>
              <w:t>15</w:t>
            </w:r>
            <w:r w:rsidR="005E50BC">
              <w:rPr>
                <w:noProof/>
                <w:webHidden/>
              </w:rPr>
              <w:fldChar w:fldCharType="end"/>
            </w:r>
          </w:hyperlink>
        </w:p>
        <w:p w14:paraId="6425C31B" w14:textId="0458131C" w:rsidR="005E50BC" w:rsidRDefault="00B445D8">
          <w:pPr>
            <w:pStyle w:val="TOC3"/>
            <w:tabs>
              <w:tab w:val="right" w:leader="dot" w:pos="9350"/>
            </w:tabs>
            <w:rPr>
              <w:rFonts w:eastAsiaTheme="minorEastAsia"/>
              <w:noProof/>
              <w:kern w:val="2"/>
              <w:lang w:val="en-GB" w:eastAsia="zh-CN"/>
              <w14:ligatures w14:val="standardContextual"/>
            </w:rPr>
          </w:pPr>
          <w:hyperlink w:anchor="_Toc150718430" w:history="1">
            <w:r w:rsidR="005E50BC" w:rsidRPr="0053543D">
              <w:rPr>
                <w:rStyle w:val="Hyperlink"/>
                <w:rFonts w:ascii="Arial" w:hAnsi="Arial" w:cs="Arial"/>
                <w:noProof/>
                <w:lang w:val="en-GB"/>
              </w:rPr>
              <w:t>2.3.4 Threats</w:t>
            </w:r>
            <w:r w:rsidR="005E50BC">
              <w:rPr>
                <w:noProof/>
                <w:webHidden/>
              </w:rPr>
              <w:tab/>
            </w:r>
            <w:r w:rsidR="005E50BC">
              <w:rPr>
                <w:noProof/>
                <w:webHidden/>
              </w:rPr>
              <w:fldChar w:fldCharType="begin"/>
            </w:r>
            <w:r w:rsidR="005E50BC">
              <w:rPr>
                <w:noProof/>
                <w:webHidden/>
              </w:rPr>
              <w:instrText xml:space="preserve"> PAGEREF _Toc150718430 \h </w:instrText>
            </w:r>
            <w:r w:rsidR="005E50BC">
              <w:rPr>
                <w:noProof/>
                <w:webHidden/>
              </w:rPr>
            </w:r>
            <w:r w:rsidR="005E50BC">
              <w:rPr>
                <w:noProof/>
                <w:webHidden/>
              </w:rPr>
              <w:fldChar w:fldCharType="separate"/>
            </w:r>
            <w:r w:rsidR="005E50BC">
              <w:rPr>
                <w:noProof/>
                <w:webHidden/>
              </w:rPr>
              <w:t>15</w:t>
            </w:r>
            <w:r w:rsidR="005E50BC">
              <w:rPr>
                <w:noProof/>
                <w:webHidden/>
              </w:rPr>
              <w:fldChar w:fldCharType="end"/>
            </w:r>
          </w:hyperlink>
        </w:p>
        <w:p w14:paraId="17BACAE3" w14:textId="286D37C9" w:rsidR="005E50BC" w:rsidRDefault="00B445D8">
          <w:pPr>
            <w:pStyle w:val="TOC2"/>
            <w:tabs>
              <w:tab w:val="right" w:leader="dot" w:pos="9350"/>
            </w:tabs>
            <w:rPr>
              <w:rFonts w:eastAsiaTheme="minorEastAsia"/>
              <w:noProof/>
              <w:kern w:val="2"/>
              <w:lang w:val="en-GB" w:eastAsia="zh-CN"/>
              <w14:ligatures w14:val="standardContextual"/>
            </w:rPr>
          </w:pPr>
          <w:hyperlink w:anchor="_Toc150718431" w:history="1">
            <w:r w:rsidR="005E50BC" w:rsidRPr="0053543D">
              <w:rPr>
                <w:rStyle w:val="Hyperlink"/>
                <w:rFonts w:ascii="Arial" w:hAnsi="Arial" w:cs="Arial"/>
                <w:noProof/>
                <w:lang w:val="en-GB"/>
              </w:rPr>
              <w:t>2.4 TOWS Analysis</w:t>
            </w:r>
            <w:r w:rsidR="005E50BC">
              <w:rPr>
                <w:noProof/>
                <w:webHidden/>
              </w:rPr>
              <w:tab/>
            </w:r>
            <w:r w:rsidR="005E50BC">
              <w:rPr>
                <w:noProof/>
                <w:webHidden/>
              </w:rPr>
              <w:fldChar w:fldCharType="begin"/>
            </w:r>
            <w:r w:rsidR="005E50BC">
              <w:rPr>
                <w:noProof/>
                <w:webHidden/>
              </w:rPr>
              <w:instrText xml:space="preserve"> PAGEREF _Toc150718431 \h </w:instrText>
            </w:r>
            <w:r w:rsidR="005E50BC">
              <w:rPr>
                <w:noProof/>
                <w:webHidden/>
              </w:rPr>
            </w:r>
            <w:r w:rsidR="005E50BC">
              <w:rPr>
                <w:noProof/>
                <w:webHidden/>
              </w:rPr>
              <w:fldChar w:fldCharType="separate"/>
            </w:r>
            <w:r w:rsidR="005E50BC">
              <w:rPr>
                <w:noProof/>
                <w:webHidden/>
              </w:rPr>
              <w:t>16</w:t>
            </w:r>
            <w:r w:rsidR="005E50BC">
              <w:rPr>
                <w:noProof/>
                <w:webHidden/>
              </w:rPr>
              <w:fldChar w:fldCharType="end"/>
            </w:r>
          </w:hyperlink>
        </w:p>
        <w:p w14:paraId="74062567" w14:textId="66944471" w:rsidR="005E50BC" w:rsidRDefault="00B445D8">
          <w:pPr>
            <w:pStyle w:val="TOC1"/>
            <w:tabs>
              <w:tab w:val="right" w:leader="dot" w:pos="9350"/>
            </w:tabs>
            <w:rPr>
              <w:rFonts w:eastAsiaTheme="minorEastAsia"/>
              <w:noProof/>
              <w:kern w:val="2"/>
              <w:lang w:val="en-GB" w:eastAsia="zh-CN"/>
              <w14:ligatures w14:val="standardContextual"/>
            </w:rPr>
          </w:pPr>
          <w:hyperlink w:anchor="_Toc150718432" w:history="1">
            <w:r w:rsidR="005E50BC" w:rsidRPr="0053543D">
              <w:rPr>
                <w:rStyle w:val="Hyperlink"/>
                <w:rFonts w:ascii="Arial" w:hAnsi="Arial" w:cs="Arial"/>
                <w:noProof/>
                <w:lang w:val="en-GB"/>
              </w:rPr>
              <w:t>3. Recommendations</w:t>
            </w:r>
            <w:r w:rsidR="005E50BC">
              <w:rPr>
                <w:noProof/>
                <w:webHidden/>
              </w:rPr>
              <w:tab/>
            </w:r>
            <w:r w:rsidR="005E50BC">
              <w:rPr>
                <w:noProof/>
                <w:webHidden/>
              </w:rPr>
              <w:fldChar w:fldCharType="begin"/>
            </w:r>
            <w:r w:rsidR="005E50BC">
              <w:rPr>
                <w:noProof/>
                <w:webHidden/>
              </w:rPr>
              <w:instrText xml:space="preserve"> PAGEREF _Toc150718432 \h </w:instrText>
            </w:r>
            <w:r w:rsidR="005E50BC">
              <w:rPr>
                <w:noProof/>
                <w:webHidden/>
              </w:rPr>
            </w:r>
            <w:r w:rsidR="005E50BC">
              <w:rPr>
                <w:noProof/>
                <w:webHidden/>
              </w:rPr>
              <w:fldChar w:fldCharType="separate"/>
            </w:r>
            <w:r w:rsidR="005E50BC">
              <w:rPr>
                <w:noProof/>
                <w:webHidden/>
              </w:rPr>
              <w:t>17</w:t>
            </w:r>
            <w:r w:rsidR="005E50BC">
              <w:rPr>
                <w:noProof/>
                <w:webHidden/>
              </w:rPr>
              <w:fldChar w:fldCharType="end"/>
            </w:r>
          </w:hyperlink>
        </w:p>
        <w:p w14:paraId="2AD5D070" w14:textId="17C89759" w:rsidR="005E50BC" w:rsidRDefault="00B445D8">
          <w:pPr>
            <w:pStyle w:val="TOC2"/>
            <w:tabs>
              <w:tab w:val="right" w:leader="dot" w:pos="9350"/>
            </w:tabs>
            <w:rPr>
              <w:rFonts w:eastAsiaTheme="minorEastAsia"/>
              <w:noProof/>
              <w:kern w:val="2"/>
              <w:lang w:val="en-GB" w:eastAsia="zh-CN"/>
              <w14:ligatures w14:val="standardContextual"/>
            </w:rPr>
          </w:pPr>
          <w:hyperlink w:anchor="_Toc150718433" w:history="1">
            <w:r w:rsidR="005E50BC" w:rsidRPr="0053543D">
              <w:rPr>
                <w:rStyle w:val="Hyperlink"/>
                <w:rFonts w:ascii="Arial" w:hAnsi="Arial" w:cs="Arial"/>
                <w:noProof/>
                <w:lang w:val="en-GB"/>
              </w:rPr>
              <w:t>3.1 Recommendations to Address Rising Operational Costs</w:t>
            </w:r>
            <w:r w:rsidR="005E50BC">
              <w:rPr>
                <w:noProof/>
                <w:webHidden/>
              </w:rPr>
              <w:tab/>
            </w:r>
            <w:r w:rsidR="005E50BC">
              <w:rPr>
                <w:noProof/>
                <w:webHidden/>
              </w:rPr>
              <w:fldChar w:fldCharType="begin"/>
            </w:r>
            <w:r w:rsidR="005E50BC">
              <w:rPr>
                <w:noProof/>
                <w:webHidden/>
              </w:rPr>
              <w:instrText xml:space="preserve"> PAGEREF _Toc150718433 \h </w:instrText>
            </w:r>
            <w:r w:rsidR="005E50BC">
              <w:rPr>
                <w:noProof/>
                <w:webHidden/>
              </w:rPr>
            </w:r>
            <w:r w:rsidR="005E50BC">
              <w:rPr>
                <w:noProof/>
                <w:webHidden/>
              </w:rPr>
              <w:fldChar w:fldCharType="separate"/>
            </w:r>
            <w:r w:rsidR="005E50BC">
              <w:rPr>
                <w:noProof/>
                <w:webHidden/>
              </w:rPr>
              <w:t>17</w:t>
            </w:r>
            <w:r w:rsidR="005E50BC">
              <w:rPr>
                <w:noProof/>
                <w:webHidden/>
              </w:rPr>
              <w:fldChar w:fldCharType="end"/>
            </w:r>
          </w:hyperlink>
        </w:p>
        <w:p w14:paraId="67AA2171" w14:textId="27850E8B" w:rsidR="005E50BC" w:rsidRDefault="00B445D8">
          <w:pPr>
            <w:pStyle w:val="TOC2"/>
            <w:tabs>
              <w:tab w:val="right" w:leader="dot" w:pos="9350"/>
            </w:tabs>
            <w:rPr>
              <w:rFonts w:eastAsiaTheme="minorEastAsia"/>
              <w:noProof/>
              <w:kern w:val="2"/>
              <w:lang w:val="en-GB" w:eastAsia="zh-CN"/>
              <w14:ligatures w14:val="standardContextual"/>
            </w:rPr>
          </w:pPr>
          <w:hyperlink w:anchor="_Toc150718434" w:history="1">
            <w:r w:rsidR="005E50BC" w:rsidRPr="0053543D">
              <w:rPr>
                <w:rStyle w:val="Hyperlink"/>
                <w:rFonts w:ascii="Arial" w:hAnsi="Arial" w:cs="Arial"/>
                <w:noProof/>
                <w:lang w:val="en-GB"/>
              </w:rPr>
              <w:t>3.2 Addressing Declining Occupancy Rates</w:t>
            </w:r>
            <w:r w:rsidR="005E50BC">
              <w:rPr>
                <w:noProof/>
                <w:webHidden/>
              </w:rPr>
              <w:tab/>
            </w:r>
            <w:r w:rsidR="005E50BC">
              <w:rPr>
                <w:noProof/>
                <w:webHidden/>
              </w:rPr>
              <w:fldChar w:fldCharType="begin"/>
            </w:r>
            <w:r w:rsidR="005E50BC">
              <w:rPr>
                <w:noProof/>
                <w:webHidden/>
              </w:rPr>
              <w:instrText xml:space="preserve"> PAGEREF _Toc150718434 \h </w:instrText>
            </w:r>
            <w:r w:rsidR="005E50BC">
              <w:rPr>
                <w:noProof/>
                <w:webHidden/>
              </w:rPr>
            </w:r>
            <w:r w:rsidR="005E50BC">
              <w:rPr>
                <w:noProof/>
                <w:webHidden/>
              </w:rPr>
              <w:fldChar w:fldCharType="separate"/>
            </w:r>
            <w:r w:rsidR="005E50BC">
              <w:rPr>
                <w:noProof/>
                <w:webHidden/>
              </w:rPr>
              <w:t>18</w:t>
            </w:r>
            <w:r w:rsidR="005E50BC">
              <w:rPr>
                <w:noProof/>
                <w:webHidden/>
              </w:rPr>
              <w:fldChar w:fldCharType="end"/>
            </w:r>
          </w:hyperlink>
        </w:p>
        <w:p w14:paraId="04D1D434" w14:textId="5C6E3E0D" w:rsidR="005E50BC" w:rsidRDefault="00B445D8">
          <w:pPr>
            <w:pStyle w:val="TOC2"/>
            <w:tabs>
              <w:tab w:val="right" w:leader="dot" w:pos="9350"/>
            </w:tabs>
            <w:rPr>
              <w:rFonts w:eastAsiaTheme="minorEastAsia"/>
              <w:noProof/>
              <w:kern w:val="2"/>
              <w:lang w:val="en-GB" w:eastAsia="zh-CN"/>
              <w14:ligatures w14:val="standardContextual"/>
            </w:rPr>
          </w:pPr>
          <w:hyperlink w:anchor="_Toc150718435" w:history="1">
            <w:r w:rsidR="005E50BC" w:rsidRPr="0053543D">
              <w:rPr>
                <w:rStyle w:val="Hyperlink"/>
                <w:rFonts w:ascii="Arial" w:hAnsi="Arial" w:cs="Arial"/>
                <w:noProof/>
                <w:lang w:val="en-GB"/>
              </w:rPr>
              <w:t>3.3 Addressing Employee Morale and Service Quality</w:t>
            </w:r>
            <w:r w:rsidR="005E50BC">
              <w:rPr>
                <w:noProof/>
                <w:webHidden/>
              </w:rPr>
              <w:tab/>
            </w:r>
            <w:r w:rsidR="005E50BC">
              <w:rPr>
                <w:noProof/>
                <w:webHidden/>
              </w:rPr>
              <w:fldChar w:fldCharType="begin"/>
            </w:r>
            <w:r w:rsidR="005E50BC">
              <w:rPr>
                <w:noProof/>
                <w:webHidden/>
              </w:rPr>
              <w:instrText xml:space="preserve"> PAGEREF _Toc150718435 \h </w:instrText>
            </w:r>
            <w:r w:rsidR="005E50BC">
              <w:rPr>
                <w:noProof/>
                <w:webHidden/>
              </w:rPr>
            </w:r>
            <w:r w:rsidR="005E50BC">
              <w:rPr>
                <w:noProof/>
                <w:webHidden/>
              </w:rPr>
              <w:fldChar w:fldCharType="separate"/>
            </w:r>
            <w:r w:rsidR="005E50BC">
              <w:rPr>
                <w:noProof/>
                <w:webHidden/>
              </w:rPr>
              <w:t>19</w:t>
            </w:r>
            <w:r w:rsidR="005E50BC">
              <w:rPr>
                <w:noProof/>
                <w:webHidden/>
              </w:rPr>
              <w:fldChar w:fldCharType="end"/>
            </w:r>
          </w:hyperlink>
        </w:p>
        <w:p w14:paraId="00C694CE" w14:textId="7D6D952B" w:rsidR="005E50BC" w:rsidRDefault="00B445D8">
          <w:pPr>
            <w:pStyle w:val="TOC2"/>
            <w:tabs>
              <w:tab w:val="right" w:leader="dot" w:pos="9350"/>
            </w:tabs>
            <w:rPr>
              <w:rFonts w:eastAsiaTheme="minorEastAsia"/>
              <w:noProof/>
              <w:kern w:val="2"/>
              <w:lang w:val="en-GB" w:eastAsia="zh-CN"/>
              <w14:ligatures w14:val="standardContextual"/>
            </w:rPr>
          </w:pPr>
          <w:hyperlink w:anchor="_Toc150718436" w:history="1">
            <w:r w:rsidR="005E50BC" w:rsidRPr="0053543D">
              <w:rPr>
                <w:rStyle w:val="Hyperlink"/>
                <w:rFonts w:ascii="Arial" w:hAnsi="Arial" w:cs="Arial"/>
                <w:noProof/>
                <w:lang w:val="en-GB"/>
              </w:rPr>
              <w:t>3.4 Addressing Investor Withdrawals and Diminished Confidence</w:t>
            </w:r>
            <w:r w:rsidR="005E50BC">
              <w:rPr>
                <w:noProof/>
                <w:webHidden/>
              </w:rPr>
              <w:tab/>
            </w:r>
            <w:r w:rsidR="005E50BC">
              <w:rPr>
                <w:noProof/>
                <w:webHidden/>
              </w:rPr>
              <w:fldChar w:fldCharType="begin"/>
            </w:r>
            <w:r w:rsidR="005E50BC">
              <w:rPr>
                <w:noProof/>
                <w:webHidden/>
              </w:rPr>
              <w:instrText xml:space="preserve"> PAGEREF _Toc150718436 \h </w:instrText>
            </w:r>
            <w:r w:rsidR="005E50BC">
              <w:rPr>
                <w:noProof/>
                <w:webHidden/>
              </w:rPr>
            </w:r>
            <w:r w:rsidR="005E50BC">
              <w:rPr>
                <w:noProof/>
                <w:webHidden/>
              </w:rPr>
              <w:fldChar w:fldCharType="separate"/>
            </w:r>
            <w:r w:rsidR="005E50BC">
              <w:rPr>
                <w:noProof/>
                <w:webHidden/>
              </w:rPr>
              <w:t>20</w:t>
            </w:r>
            <w:r w:rsidR="005E50BC">
              <w:rPr>
                <w:noProof/>
                <w:webHidden/>
              </w:rPr>
              <w:fldChar w:fldCharType="end"/>
            </w:r>
          </w:hyperlink>
        </w:p>
        <w:p w14:paraId="5D474201" w14:textId="2C1BD89C" w:rsidR="005E50BC" w:rsidRDefault="00B445D8">
          <w:pPr>
            <w:pStyle w:val="TOC2"/>
            <w:tabs>
              <w:tab w:val="right" w:leader="dot" w:pos="9350"/>
            </w:tabs>
            <w:rPr>
              <w:rFonts w:eastAsiaTheme="minorEastAsia"/>
              <w:noProof/>
              <w:kern w:val="2"/>
              <w:lang w:val="en-GB" w:eastAsia="zh-CN"/>
              <w14:ligatures w14:val="standardContextual"/>
            </w:rPr>
          </w:pPr>
          <w:hyperlink w:anchor="_Toc150718437" w:history="1">
            <w:r w:rsidR="005E50BC" w:rsidRPr="0053543D">
              <w:rPr>
                <w:rStyle w:val="Hyperlink"/>
                <w:rFonts w:ascii="Arial" w:hAnsi="Arial" w:cs="Arial"/>
                <w:noProof/>
                <w:lang w:val="en-GB"/>
              </w:rPr>
              <w:t>3.5 Addressing Community Impact and Local Economy</w:t>
            </w:r>
            <w:r w:rsidR="005E50BC">
              <w:rPr>
                <w:noProof/>
                <w:webHidden/>
              </w:rPr>
              <w:tab/>
            </w:r>
            <w:r w:rsidR="005E50BC">
              <w:rPr>
                <w:noProof/>
                <w:webHidden/>
              </w:rPr>
              <w:fldChar w:fldCharType="begin"/>
            </w:r>
            <w:r w:rsidR="005E50BC">
              <w:rPr>
                <w:noProof/>
                <w:webHidden/>
              </w:rPr>
              <w:instrText xml:space="preserve"> PAGEREF _Toc150718437 \h </w:instrText>
            </w:r>
            <w:r w:rsidR="005E50BC">
              <w:rPr>
                <w:noProof/>
                <w:webHidden/>
              </w:rPr>
            </w:r>
            <w:r w:rsidR="005E50BC">
              <w:rPr>
                <w:noProof/>
                <w:webHidden/>
              </w:rPr>
              <w:fldChar w:fldCharType="separate"/>
            </w:r>
            <w:r w:rsidR="005E50BC">
              <w:rPr>
                <w:noProof/>
                <w:webHidden/>
              </w:rPr>
              <w:t>22</w:t>
            </w:r>
            <w:r w:rsidR="005E50BC">
              <w:rPr>
                <w:noProof/>
                <w:webHidden/>
              </w:rPr>
              <w:fldChar w:fldCharType="end"/>
            </w:r>
          </w:hyperlink>
        </w:p>
        <w:p w14:paraId="11BC0FC9" w14:textId="721EA124" w:rsidR="005E50BC" w:rsidRDefault="00B445D8">
          <w:pPr>
            <w:pStyle w:val="TOC1"/>
            <w:tabs>
              <w:tab w:val="right" w:leader="dot" w:pos="9350"/>
            </w:tabs>
            <w:rPr>
              <w:rFonts w:eastAsiaTheme="minorEastAsia"/>
              <w:noProof/>
              <w:kern w:val="2"/>
              <w:lang w:val="en-GB" w:eastAsia="zh-CN"/>
              <w14:ligatures w14:val="standardContextual"/>
            </w:rPr>
          </w:pPr>
          <w:hyperlink w:anchor="_Toc150718438" w:history="1">
            <w:r w:rsidR="005E50BC" w:rsidRPr="0053543D">
              <w:rPr>
                <w:rStyle w:val="Hyperlink"/>
                <w:rFonts w:ascii="Arial" w:hAnsi="Arial" w:cs="Arial"/>
                <w:noProof/>
                <w:lang w:val="en-GB"/>
              </w:rPr>
              <w:t>4. Action Plan</w:t>
            </w:r>
            <w:r w:rsidR="005E50BC">
              <w:rPr>
                <w:noProof/>
                <w:webHidden/>
              </w:rPr>
              <w:tab/>
            </w:r>
            <w:r w:rsidR="005E50BC">
              <w:rPr>
                <w:noProof/>
                <w:webHidden/>
              </w:rPr>
              <w:fldChar w:fldCharType="begin"/>
            </w:r>
            <w:r w:rsidR="005E50BC">
              <w:rPr>
                <w:noProof/>
                <w:webHidden/>
              </w:rPr>
              <w:instrText xml:space="preserve"> PAGEREF _Toc150718438 \h </w:instrText>
            </w:r>
            <w:r w:rsidR="005E50BC">
              <w:rPr>
                <w:noProof/>
                <w:webHidden/>
              </w:rPr>
            </w:r>
            <w:r w:rsidR="005E50BC">
              <w:rPr>
                <w:noProof/>
                <w:webHidden/>
              </w:rPr>
              <w:fldChar w:fldCharType="separate"/>
            </w:r>
            <w:r w:rsidR="005E50BC">
              <w:rPr>
                <w:noProof/>
                <w:webHidden/>
              </w:rPr>
              <w:t>23</w:t>
            </w:r>
            <w:r w:rsidR="005E50BC">
              <w:rPr>
                <w:noProof/>
                <w:webHidden/>
              </w:rPr>
              <w:fldChar w:fldCharType="end"/>
            </w:r>
          </w:hyperlink>
        </w:p>
        <w:p w14:paraId="76B654C7" w14:textId="4D3FB855" w:rsidR="005E50BC" w:rsidRDefault="00B445D8">
          <w:pPr>
            <w:pStyle w:val="TOC1"/>
            <w:tabs>
              <w:tab w:val="right" w:leader="dot" w:pos="9350"/>
            </w:tabs>
            <w:rPr>
              <w:rFonts w:eastAsiaTheme="minorEastAsia"/>
              <w:noProof/>
              <w:kern w:val="2"/>
              <w:lang w:val="en-GB" w:eastAsia="zh-CN"/>
              <w14:ligatures w14:val="standardContextual"/>
            </w:rPr>
          </w:pPr>
          <w:hyperlink w:anchor="_Toc150718439" w:history="1">
            <w:r w:rsidR="005E50BC" w:rsidRPr="0053543D">
              <w:rPr>
                <w:rStyle w:val="Hyperlink"/>
                <w:rFonts w:ascii="Arial" w:hAnsi="Arial" w:cs="Arial"/>
                <w:noProof/>
                <w:lang w:val="en-GB"/>
              </w:rPr>
              <w:t>5. Conclusion</w:t>
            </w:r>
            <w:r w:rsidR="005E50BC">
              <w:rPr>
                <w:noProof/>
                <w:webHidden/>
              </w:rPr>
              <w:tab/>
            </w:r>
            <w:r w:rsidR="005E50BC">
              <w:rPr>
                <w:noProof/>
                <w:webHidden/>
              </w:rPr>
              <w:fldChar w:fldCharType="begin"/>
            </w:r>
            <w:r w:rsidR="005E50BC">
              <w:rPr>
                <w:noProof/>
                <w:webHidden/>
              </w:rPr>
              <w:instrText xml:space="preserve"> PAGEREF _Toc150718439 \h </w:instrText>
            </w:r>
            <w:r w:rsidR="005E50BC">
              <w:rPr>
                <w:noProof/>
                <w:webHidden/>
              </w:rPr>
            </w:r>
            <w:r w:rsidR="005E50BC">
              <w:rPr>
                <w:noProof/>
                <w:webHidden/>
              </w:rPr>
              <w:fldChar w:fldCharType="separate"/>
            </w:r>
            <w:r w:rsidR="005E50BC">
              <w:rPr>
                <w:noProof/>
                <w:webHidden/>
              </w:rPr>
              <w:t>25</w:t>
            </w:r>
            <w:r w:rsidR="005E50BC">
              <w:rPr>
                <w:noProof/>
                <w:webHidden/>
              </w:rPr>
              <w:fldChar w:fldCharType="end"/>
            </w:r>
          </w:hyperlink>
        </w:p>
        <w:p w14:paraId="4BDF506D" w14:textId="005F3769" w:rsidR="005E50BC" w:rsidRDefault="00B445D8">
          <w:pPr>
            <w:pStyle w:val="TOC1"/>
            <w:tabs>
              <w:tab w:val="right" w:leader="dot" w:pos="9350"/>
            </w:tabs>
            <w:rPr>
              <w:rFonts w:eastAsiaTheme="minorEastAsia"/>
              <w:noProof/>
              <w:kern w:val="2"/>
              <w:lang w:val="en-GB" w:eastAsia="zh-CN"/>
              <w14:ligatures w14:val="standardContextual"/>
            </w:rPr>
          </w:pPr>
          <w:hyperlink w:anchor="_Toc150718440" w:history="1">
            <w:r w:rsidR="005E50BC" w:rsidRPr="0053543D">
              <w:rPr>
                <w:rStyle w:val="Hyperlink"/>
                <w:rFonts w:ascii="Arial" w:hAnsi="Arial" w:cs="Arial"/>
                <w:noProof/>
                <w:lang w:val="en-GB"/>
              </w:rPr>
              <w:t>References</w:t>
            </w:r>
            <w:r w:rsidR="005E50BC">
              <w:rPr>
                <w:noProof/>
                <w:webHidden/>
              </w:rPr>
              <w:tab/>
            </w:r>
            <w:r w:rsidR="005E50BC">
              <w:rPr>
                <w:noProof/>
                <w:webHidden/>
              </w:rPr>
              <w:fldChar w:fldCharType="begin"/>
            </w:r>
            <w:r w:rsidR="005E50BC">
              <w:rPr>
                <w:noProof/>
                <w:webHidden/>
              </w:rPr>
              <w:instrText xml:space="preserve"> PAGEREF _Toc150718440 \h </w:instrText>
            </w:r>
            <w:r w:rsidR="005E50BC">
              <w:rPr>
                <w:noProof/>
                <w:webHidden/>
              </w:rPr>
            </w:r>
            <w:r w:rsidR="005E50BC">
              <w:rPr>
                <w:noProof/>
                <w:webHidden/>
              </w:rPr>
              <w:fldChar w:fldCharType="separate"/>
            </w:r>
            <w:r w:rsidR="005E50BC">
              <w:rPr>
                <w:noProof/>
                <w:webHidden/>
              </w:rPr>
              <w:t>27</w:t>
            </w:r>
            <w:r w:rsidR="005E50BC">
              <w:rPr>
                <w:noProof/>
                <w:webHidden/>
              </w:rPr>
              <w:fldChar w:fldCharType="end"/>
            </w:r>
          </w:hyperlink>
        </w:p>
        <w:p w14:paraId="348DBC1D" w14:textId="511D426F" w:rsidR="00272FA8" w:rsidRPr="0059776F" w:rsidRDefault="00272FA8" w:rsidP="00C57FB5">
          <w:pPr>
            <w:spacing w:line="240" w:lineRule="auto"/>
            <w:contextualSpacing/>
            <w:rPr>
              <w:rFonts w:ascii="Times New Roman" w:hAnsi="Times New Roman" w:cs="Times New Roman"/>
              <w:sz w:val="24"/>
              <w:szCs w:val="24"/>
            </w:rPr>
          </w:pPr>
          <w:r w:rsidRPr="0059776F">
            <w:rPr>
              <w:rFonts w:ascii="Times New Roman" w:hAnsi="Times New Roman" w:cs="Times New Roman"/>
              <w:b/>
              <w:bCs/>
              <w:noProof/>
              <w:sz w:val="24"/>
              <w:szCs w:val="24"/>
            </w:rPr>
            <w:fldChar w:fldCharType="end"/>
          </w:r>
        </w:p>
      </w:sdtContent>
    </w:sdt>
    <w:p w14:paraId="3C7686FE" w14:textId="77777777" w:rsidR="009B098E" w:rsidRPr="0059776F" w:rsidRDefault="009B098E" w:rsidP="00C57FB5">
      <w:pPr>
        <w:spacing w:line="240" w:lineRule="auto"/>
        <w:contextualSpacing/>
        <w:rPr>
          <w:rFonts w:ascii="Times New Roman" w:hAnsi="Times New Roman" w:cs="Times New Roman"/>
          <w:sz w:val="24"/>
          <w:szCs w:val="24"/>
          <w:lang w:val="en-GB"/>
        </w:rPr>
      </w:pPr>
      <w:r w:rsidRPr="0059776F">
        <w:rPr>
          <w:rFonts w:ascii="Times New Roman" w:hAnsi="Times New Roman" w:cs="Times New Roman"/>
          <w:sz w:val="24"/>
          <w:szCs w:val="24"/>
          <w:lang w:val="en-GB"/>
        </w:rPr>
        <w:tab/>
      </w:r>
    </w:p>
    <w:p w14:paraId="2A25A2AE" w14:textId="77777777" w:rsidR="009B098E" w:rsidRPr="0059776F" w:rsidRDefault="009B098E" w:rsidP="00C57FB5">
      <w:pPr>
        <w:spacing w:line="240" w:lineRule="auto"/>
        <w:contextualSpacing/>
        <w:rPr>
          <w:rFonts w:ascii="Times New Roman" w:hAnsi="Times New Roman" w:cs="Times New Roman"/>
          <w:sz w:val="24"/>
          <w:szCs w:val="24"/>
          <w:lang w:val="en-GB"/>
        </w:rPr>
      </w:pPr>
    </w:p>
    <w:p w14:paraId="00DEAFFA" w14:textId="77777777" w:rsidR="00272FA8" w:rsidRPr="0059776F" w:rsidRDefault="00272FA8" w:rsidP="00C57FB5">
      <w:pPr>
        <w:spacing w:line="240" w:lineRule="auto"/>
        <w:contextualSpacing/>
        <w:rPr>
          <w:rFonts w:ascii="Times New Roman" w:hAnsi="Times New Roman" w:cs="Times New Roman"/>
          <w:sz w:val="24"/>
          <w:szCs w:val="24"/>
          <w:lang w:val="en-GB"/>
        </w:rPr>
      </w:pPr>
    </w:p>
    <w:p w14:paraId="7A11B739" w14:textId="77777777" w:rsidR="00C57FB5" w:rsidRPr="0059776F" w:rsidRDefault="00C57FB5" w:rsidP="00C57FB5">
      <w:pPr>
        <w:spacing w:line="240" w:lineRule="auto"/>
        <w:contextualSpacing/>
        <w:jc w:val="center"/>
        <w:rPr>
          <w:rFonts w:ascii="Times New Roman" w:hAnsi="Times New Roman" w:cs="Times New Roman"/>
          <w:b/>
          <w:sz w:val="24"/>
          <w:szCs w:val="24"/>
          <w:lang w:val="en-GB"/>
        </w:rPr>
        <w:sectPr w:rsidR="00C57FB5" w:rsidRPr="0059776F">
          <w:headerReference w:type="default" r:id="rId18"/>
          <w:pgSz w:w="12240" w:h="15840"/>
          <w:pgMar w:top="1440" w:right="1440" w:bottom="1440" w:left="1440" w:header="708" w:footer="708" w:gutter="0"/>
          <w:cols w:space="708"/>
          <w:docGrid w:linePitch="360"/>
        </w:sectPr>
      </w:pPr>
    </w:p>
    <w:p w14:paraId="14AF08C3" w14:textId="77777777" w:rsidR="00272FA8" w:rsidRPr="0059776F" w:rsidRDefault="00C57FB5" w:rsidP="00C57FB5">
      <w:pPr>
        <w:spacing w:line="240" w:lineRule="auto"/>
        <w:contextualSpacing/>
        <w:jc w:val="center"/>
        <w:rPr>
          <w:rFonts w:ascii="Times New Roman" w:hAnsi="Times New Roman" w:cs="Times New Roman"/>
          <w:b/>
          <w:sz w:val="24"/>
          <w:szCs w:val="24"/>
          <w:lang w:val="en-GB"/>
        </w:rPr>
      </w:pPr>
      <w:r w:rsidRPr="0059776F">
        <w:rPr>
          <w:rFonts w:ascii="Times New Roman" w:hAnsi="Times New Roman" w:cs="Times New Roman"/>
          <w:b/>
          <w:sz w:val="24"/>
          <w:szCs w:val="24"/>
          <w:lang w:val="en-GB"/>
        </w:rPr>
        <w:t>List of Tables</w:t>
      </w:r>
    </w:p>
    <w:p w14:paraId="19EFD405" w14:textId="77777777" w:rsidR="00C57FB5" w:rsidRPr="0059776F" w:rsidRDefault="00C57FB5" w:rsidP="00C57FB5">
      <w:pPr>
        <w:pStyle w:val="TableofFigures"/>
        <w:tabs>
          <w:tab w:val="right" w:leader="dot" w:pos="9350"/>
        </w:tabs>
        <w:spacing w:line="240" w:lineRule="auto"/>
        <w:contextualSpacing/>
        <w:rPr>
          <w:rFonts w:ascii="Times New Roman" w:hAnsi="Times New Roman" w:cs="Times New Roman"/>
          <w:noProof/>
          <w:sz w:val="24"/>
          <w:szCs w:val="24"/>
        </w:rPr>
      </w:pPr>
      <w:r w:rsidRPr="0059776F">
        <w:rPr>
          <w:rFonts w:ascii="Times New Roman" w:hAnsi="Times New Roman" w:cs="Times New Roman"/>
          <w:sz w:val="24"/>
          <w:szCs w:val="24"/>
          <w:lang w:val="en-GB"/>
        </w:rPr>
        <w:fldChar w:fldCharType="begin"/>
      </w:r>
      <w:r w:rsidRPr="0059776F">
        <w:rPr>
          <w:rFonts w:ascii="Times New Roman" w:hAnsi="Times New Roman" w:cs="Times New Roman"/>
          <w:sz w:val="24"/>
          <w:szCs w:val="24"/>
          <w:lang w:val="en-GB"/>
        </w:rPr>
        <w:instrText xml:space="preserve"> TOC \h \z \c "Table" </w:instrText>
      </w:r>
      <w:r w:rsidRPr="0059776F">
        <w:rPr>
          <w:rFonts w:ascii="Times New Roman" w:hAnsi="Times New Roman" w:cs="Times New Roman"/>
          <w:sz w:val="24"/>
          <w:szCs w:val="24"/>
          <w:lang w:val="en-GB"/>
        </w:rPr>
        <w:fldChar w:fldCharType="separate"/>
      </w:r>
      <w:hyperlink w:anchor="_Toc150279312" w:history="1">
        <w:r w:rsidRPr="0059776F">
          <w:rPr>
            <w:rStyle w:val="Hyperlink"/>
            <w:rFonts w:ascii="Times New Roman" w:hAnsi="Times New Roman" w:cs="Times New Roman"/>
            <w:noProof/>
            <w:color w:val="auto"/>
            <w:sz w:val="24"/>
            <w:szCs w:val="24"/>
            <w:u w:val="none"/>
            <w:lang w:val="en-GB"/>
          </w:rPr>
          <w:t>Table 1:PESTLE Analysis Summary</w:t>
        </w:r>
        <w:r w:rsidRPr="0059776F">
          <w:rPr>
            <w:rFonts w:ascii="Times New Roman" w:hAnsi="Times New Roman" w:cs="Times New Roman"/>
            <w:noProof/>
            <w:webHidden/>
            <w:sz w:val="24"/>
            <w:szCs w:val="24"/>
          </w:rPr>
          <w:tab/>
        </w:r>
        <w:r w:rsidRPr="0059776F">
          <w:rPr>
            <w:rFonts w:ascii="Times New Roman" w:hAnsi="Times New Roman" w:cs="Times New Roman"/>
            <w:noProof/>
            <w:webHidden/>
            <w:sz w:val="24"/>
            <w:szCs w:val="24"/>
          </w:rPr>
          <w:fldChar w:fldCharType="begin"/>
        </w:r>
        <w:r w:rsidRPr="0059776F">
          <w:rPr>
            <w:rFonts w:ascii="Times New Roman" w:hAnsi="Times New Roman" w:cs="Times New Roman"/>
            <w:noProof/>
            <w:webHidden/>
            <w:sz w:val="24"/>
            <w:szCs w:val="24"/>
          </w:rPr>
          <w:instrText xml:space="preserve"> PAGEREF _Toc150279312 \h </w:instrText>
        </w:r>
        <w:r w:rsidRPr="0059776F">
          <w:rPr>
            <w:rFonts w:ascii="Times New Roman" w:hAnsi="Times New Roman" w:cs="Times New Roman"/>
            <w:noProof/>
            <w:webHidden/>
            <w:sz w:val="24"/>
            <w:szCs w:val="24"/>
          </w:rPr>
        </w:r>
        <w:r w:rsidRPr="0059776F">
          <w:rPr>
            <w:rFonts w:ascii="Times New Roman" w:hAnsi="Times New Roman" w:cs="Times New Roman"/>
            <w:noProof/>
            <w:webHidden/>
            <w:sz w:val="24"/>
            <w:szCs w:val="24"/>
          </w:rPr>
          <w:fldChar w:fldCharType="separate"/>
        </w:r>
        <w:r w:rsidRPr="0059776F">
          <w:rPr>
            <w:rFonts w:ascii="Times New Roman" w:hAnsi="Times New Roman" w:cs="Times New Roman"/>
            <w:noProof/>
            <w:webHidden/>
            <w:sz w:val="24"/>
            <w:szCs w:val="24"/>
          </w:rPr>
          <w:t>9</w:t>
        </w:r>
        <w:r w:rsidRPr="0059776F">
          <w:rPr>
            <w:rFonts w:ascii="Times New Roman" w:hAnsi="Times New Roman" w:cs="Times New Roman"/>
            <w:noProof/>
            <w:webHidden/>
            <w:sz w:val="24"/>
            <w:szCs w:val="24"/>
          </w:rPr>
          <w:fldChar w:fldCharType="end"/>
        </w:r>
      </w:hyperlink>
    </w:p>
    <w:p w14:paraId="20A5799E" w14:textId="77777777" w:rsidR="00C57FB5" w:rsidRPr="0059776F" w:rsidRDefault="009B4399" w:rsidP="00C57FB5">
      <w:pPr>
        <w:pStyle w:val="TableofFigures"/>
        <w:tabs>
          <w:tab w:val="right" w:leader="dot" w:pos="9350"/>
        </w:tabs>
        <w:spacing w:line="240" w:lineRule="auto"/>
        <w:contextualSpacing/>
        <w:rPr>
          <w:rFonts w:ascii="Times New Roman" w:hAnsi="Times New Roman" w:cs="Times New Roman"/>
          <w:noProof/>
          <w:sz w:val="24"/>
          <w:szCs w:val="24"/>
        </w:rPr>
      </w:pPr>
      <w:hyperlink w:anchor="_Toc150279313" w:history="1">
        <w:r w:rsidR="00C57FB5" w:rsidRPr="0059776F">
          <w:rPr>
            <w:rStyle w:val="Hyperlink"/>
            <w:rFonts w:ascii="Times New Roman" w:hAnsi="Times New Roman" w:cs="Times New Roman"/>
            <w:noProof/>
            <w:color w:val="auto"/>
            <w:sz w:val="24"/>
            <w:szCs w:val="24"/>
            <w:u w:val="none"/>
            <w:lang w:val="en-GB"/>
          </w:rPr>
          <w:t>Table 2: SWOT Table</w:t>
        </w:r>
        <w:r w:rsidR="00C57FB5" w:rsidRPr="0059776F">
          <w:rPr>
            <w:rFonts w:ascii="Times New Roman" w:hAnsi="Times New Roman" w:cs="Times New Roman"/>
            <w:noProof/>
            <w:webHidden/>
            <w:sz w:val="24"/>
            <w:szCs w:val="24"/>
          </w:rPr>
          <w:tab/>
        </w:r>
        <w:r w:rsidR="00C57FB5" w:rsidRPr="0059776F">
          <w:rPr>
            <w:rFonts w:ascii="Times New Roman" w:hAnsi="Times New Roman" w:cs="Times New Roman"/>
            <w:noProof/>
            <w:webHidden/>
            <w:sz w:val="24"/>
            <w:szCs w:val="24"/>
          </w:rPr>
          <w:fldChar w:fldCharType="begin"/>
        </w:r>
        <w:r w:rsidR="00C57FB5" w:rsidRPr="0059776F">
          <w:rPr>
            <w:rFonts w:ascii="Times New Roman" w:hAnsi="Times New Roman" w:cs="Times New Roman"/>
            <w:noProof/>
            <w:webHidden/>
            <w:sz w:val="24"/>
            <w:szCs w:val="24"/>
          </w:rPr>
          <w:instrText xml:space="preserve"> PAGEREF _Toc150279313 \h </w:instrText>
        </w:r>
        <w:r w:rsidR="00C57FB5" w:rsidRPr="0059776F">
          <w:rPr>
            <w:rFonts w:ascii="Times New Roman" w:hAnsi="Times New Roman" w:cs="Times New Roman"/>
            <w:noProof/>
            <w:webHidden/>
            <w:sz w:val="24"/>
            <w:szCs w:val="24"/>
          </w:rPr>
        </w:r>
        <w:r w:rsidR="00C57FB5" w:rsidRPr="0059776F">
          <w:rPr>
            <w:rFonts w:ascii="Times New Roman" w:hAnsi="Times New Roman" w:cs="Times New Roman"/>
            <w:noProof/>
            <w:webHidden/>
            <w:sz w:val="24"/>
            <w:szCs w:val="24"/>
          </w:rPr>
          <w:fldChar w:fldCharType="separate"/>
        </w:r>
        <w:r w:rsidR="00C57FB5" w:rsidRPr="0059776F">
          <w:rPr>
            <w:rFonts w:ascii="Times New Roman" w:hAnsi="Times New Roman" w:cs="Times New Roman"/>
            <w:noProof/>
            <w:webHidden/>
            <w:sz w:val="24"/>
            <w:szCs w:val="24"/>
          </w:rPr>
          <w:t>11</w:t>
        </w:r>
        <w:r w:rsidR="00C57FB5" w:rsidRPr="0059776F">
          <w:rPr>
            <w:rFonts w:ascii="Times New Roman" w:hAnsi="Times New Roman" w:cs="Times New Roman"/>
            <w:noProof/>
            <w:webHidden/>
            <w:sz w:val="24"/>
            <w:szCs w:val="24"/>
          </w:rPr>
          <w:fldChar w:fldCharType="end"/>
        </w:r>
      </w:hyperlink>
    </w:p>
    <w:p w14:paraId="073765EA" w14:textId="77777777" w:rsidR="00C57FB5" w:rsidRPr="0059776F" w:rsidRDefault="009B4399" w:rsidP="00C57FB5">
      <w:pPr>
        <w:pStyle w:val="TableofFigures"/>
        <w:tabs>
          <w:tab w:val="right" w:leader="dot" w:pos="9350"/>
        </w:tabs>
        <w:spacing w:line="240" w:lineRule="auto"/>
        <w:contextualSpacing/>
        <w:rPr>
          <w:rFonts w:ascii="Times New Roman" w:hAnsi="Times New Roman" w:cs="Times New Roman"/>
          <w:noProof/>
          <w:sz w:val="24"/>
          <w:szCs w:val="24"/>
        </w:rPr>
      </w:pPr>
      <w:hyperlink w:anchor="_Toc150279314" w:history="1">
        <w:r w:rsidR="00C57FB5" w:rsidRPr="0059776F">
          <w:rPr>
            <w:rStyle w:val="Hyperlink"/>
            <w:rFonts w:ascii="Times New Roman" w:hAnsi="Times New Roman" w:cs="Times New Roman"/>
            <w:noProof/>
            <w:color w:val="auto"/>
            <w:sz w:val="24"/>
            <w:szCs w:val="24"/>
            <w:u w:val="none"/>
            <w:lang w:val="en-GB"/>
          </w:rPr>
          <w:t>Table 3: Action Plan Table</w:t>
        </w:r>
        <w:r w:rsidR="00C57FB5" w:rsidRPr="0059776F">
          <w:rPr>
            <w:rFonts w:ascii="Times New Roman" w:hAnsi="Times New Roman" w:cs="Times New Roman"/>
            <w:noProof/>
            <w:webHidden/>
            <w:sz w:val="24"/>
            <w:szCs w:val="24"/>
          </w:rPr>
          <w:tab/>
        </w:r>
        <w:r w:rsidR="00C57FB5" w:rsidRPr="0059776F">
          <w:rPr>
            <w:rFonts w:ascii="Times New Roman" w:hAnsi="Times New Roman" w:cs="Times New Roman"/>
            <w:noProof/>
            <w:webHidden/>
            <w:sz w:val="24"/>
            <w:szCs w:val="24"/>
          </w:rPr>
          <w:fldChar w:fldCharType="begin"/>
        </w:r>
        <w:r w:rsidR="00C57FB5" w:rsidRPr="0059776F">
          <w:rPr>
            <w:rFonts w:ascii="Times New Roman" w:hAnsi="Times New Roman" w:cs="Times New Roman"/>
            <w:noProof/>
            <w:webHidden/>
            <w:sz w:val="24"/>
            <w:szCs w:val="24"/>
          </w:rPr>
          <w:instrText xml:space="preserve"> PAGEREF _Toc150279314 \h </w:instrText>
        </w:r>
        <w:r w:rsidR="00C57FB5" w:rsidRPr="0059776F">
          <w:rPr>
            <w:rFonts w:ascii="Times New Roman" w:hAnsi="Times New Roman" w:cs="Times New Roman"/>
            <w:noProof/>
            <w:webHidden/>
            <w:sz w:val="24"/>
            <w:szCs w:val="24"/>
          </w:rPr>
        </w:r>
        <w:r w:rsidR="00C57FB5" w:rsidRPr="0059776F">
          <w:rPr>
            <w:rFonts w:ascii="Times New Roman" w:hAnsi="Times New Roman" w:cs="Times New Roman"/>
            <w:noProof/>
            <w:webHidden/>
            <w:sz w:val="24"/>
            <w:szCs w:val="24"/>
          </w:rPr>
          <w:fldChar w:fldCharType="separate"/>
        </w:r>
        <w:r w:rsidR="00C57FB5" w:rsidRPr="0059776F">
          <w:rPr>
            <w:rFonts w:ascii="Times New Roman" w:hAnsi="Times New Roman" w:cs="Times New Roman"/>
            <w:noProof/>
            <w:webHidden/>
            <w:sz w:val="24"/>
            <w:szCs w:val="24"/>
          </w:rPr>
          <w:t>15</w:t>
        </w:r>
        <w:r w:rsidR="00C57FB5" w:rsidRPr="0059776F">
          <w:rPr>
            <w:rFonts w:ascii="Times New Roman" w:hAnsi="Times New Roman" w:cs="Times New Roman"/>
            <w:noProof/>
            <w:webHidden/>
            <w:sz w:val="24"/>
            <w:szCs w:val="24"/>
          </w:rPr>
          <w:fldChar w:fldCharType="end"/>
        </w:r>
      </w:hyperlink>
    </w:p>
    <w:p w14:paraId="734D685E" w14:textId="77777777" w:rsidR="00272FA8" w:rsidRPr="0059776F" w:rsidRDefault="00C57FB5" w:rsidP="00C57FB5">
      <w:pPr>
        <w:spacing w:line="240" w:lineRule="auto"/>
        <w:contextualSpacing/>
        <w:rPr>
          <w:rFonts w:ascii="Times New Roman" w:hAnsi="Times New Roman" w:cs="Times New Roman"/>
          <w:sz w:val="24"/>
          <w:szCs w:val="24"/>
          <w:lang w:val="en-GB"/>
        </w:rPr>
        <w:sectPr w:rsidR="00272FA8" w:rsidRPr="0059776F">
          <w:pgSz w:w="12240" w:h="15840"/>
          <w:pgMar w:top="1440" w:right="1440" w:bottom="1440" w:left="1440" w:header="708" w:footer="708" w:gutter="0"/>
          <w:cols w:space="708"/>
          <w:docGrid w:linePitch="360"/>
        </w:sectPr>
      </w:pPr>
      <w:r w:rsidRPr="0059776F">
        <w:rPr>
          <w:rFonts w:ascii="Times New Roman" w:hAnsi="Times New Roman" w:cs="Times New Roman"/>
          <w:sz w:val="24"/>
          <w:szCs w:val="24"/>
          <w:lang w:val="en-GB"/>
        </w:rPr>
        <w:fldChar w:fldCharType="end"/>
      </w:r>
    </w:p>
    <w:p w14:paraId="7BA9DE59" w14:textId="77777777" w:rsidR="00BC5DD2" w:rsidRPr="009B292E" w:rsidRDefault="00272FA8" w:rsidP="009B292E">
      <w:pPr>
        <w:pStyle w:val="Heading1"/>
        <w:spacing w:line="360" w:lineRule="auto"/>
        <w:contextualSpacing/>
        <w:jc w:val="both"/>
        <w:rPr>
          <w:rFonts w:ascii="Arial" w:hAnsi="Arial" w:cs="Arial"/>
          <w:color w:val="auto"/>
          <w:sz w:val="24"/>
          <w:szCs w:val="24"/>
          <w:lang w:val="en-GB"/>
        </w:rPr>
      </w:pPr>
      <w:bookmarkStart w:id="0" w:name="_Toc150718402"/>
      <w:r w:rsidRPr="009B292E">
        <w:rPr>
          <w:rFonts w:ascii="Arial" w:hAnsi="Arial" w:cs="Arial"/>
          <w:color w:val="auto"/>
          <w:sz w:val="24"/>
          <w:szCs w:val="24"/>
          <w:lang w:val="en-GB"/>
        </w:rPr>
        <w:t>EXECUTIVE SUMMARY</w:t>
      </w:r>
      <w:bookmarkEnd w:id="0"/>
    </w:p>
    <w:p w14:paraId="3EC3F471" w14:textId="77777777" w:rsidR="00BC5DD2" w:rsidRPr="009B292E" w:rsidRDefault="00272FA8" w:rsidP="009B292E">
      <w:pPr>
        <w:spacing w:line="360" w:lineRule="auto"/>
        <w:ind w:firstLine="720"/>
        <w:contextualSpacing/>
        <w:jc w:val="both"/>
        <w:rPr>
          <w:rFonts w:ascii="Arial" w:hAnsi="Arial" w:cs="Arial"/>
          <w:sz w:val="24"/>
          <w:szCs w:val="24"/>
          <w:lang w:val="en-GB"/>
        </w:rPr>
      </w:pPr>
      <w:bookmarkStart w:id="1" w:name="_Int_papJpmpE"/>
      <w:r w:rsidRPr="009B292E">
        <w:rPr>
          <w:rFonts w:ascii="Arial" w:hAnsi="Arial" w:cs="Arial"/>
          <w:sz w:val="24"/>
          <w:szCs w:val="24"/>
          <w:lang w:val="en-GB"/>
        </w:rPr>
        <w:t>In the midst of</w:t>
      </w:r>
      <w:bookmarkEnd w:id="1"/>
      <w:r w:rsidRPr="009B292E">
        <w:rPr>
          <w:rFonts w:ascii="Arial" w:hAnsi="Arial" w:cs="Arial"/>
          <w:sz w:val="24"/>
          <w:szCs w:val="24"/>
          <w:lang w:val="en-GB"/>
        </w:rPr>
        <w:t xml:space="preserve"> an unprecedented crisis gripping the UK hospitality sector, the Holmes Hotel, one of the respected brands of the Radisson Group, faces a critical juncture. This executive summary encompasses a comprehensive analysis to comb</w:t>
      </w:r>
      <w:r w:rsidR="00D6387D" w:rsidRPr="009B292E">
        <w:rPr>
          <w:rFonts w:ascii="Arial" w:hAnsi="Arial" w:cs="Arial"/>
          <w:sz w:val="24"/>
          <w:szCs w:val="24"/>
          <w:lang w:val="en-GB"/>
        </w:rPr>
        <w:t>at the hotel's problems. This rep</w:t>
      </w:r>
      <w:r w:rsidRPr="009B292E">
        <w:rPr>
          <w:rFonts w:ascii="Arial" w:hAnsi="Arial" w:cs="Arial"/>
          <w:sz w:val="24"/>
          <w:szCs w:val="24"/>
          <w:lang w:val="en-GB"/>
        </w:rPr>
        <w:t>ort systematically explores political, economic, social, technological, environmental, and legal aspects of the critical factors shaping the environment of Holmes Hotel.</w:t>
      </w:r>
    </w:p>
    <w:p w14:paraId="7E85737B" w14:textId="77777777" w:rsidR="00BC5DD2" w:rsidRPr="009B292E" w:rsidRDefault="00272FA8" w:rsidP="009B292E">
      <w:pPr>
        <w:pStyle w:val="Heading2"/>
        <w:spacing w:line="360" w:lineRule="auto"/>
        <w:contextualSpacing/>
        <w:jc w:val="both"/>
        <w:rPr>
          <w:rFonts w:ascii="Arial" w:hAnsi="Arial" w:cs="Arial"/>
          <w:color w:val="auto"/>
          <w:sz w:val="24"/>
          <w:szCs w:val="24"/>
          <w:lang w:val="en-GB"/>
        </w:rPr>
      </w:pPr>
      <w:bookmarkStart w:id="2" w:name="_Toc150718403"/>
      <w:r w:rsidRPr="009B292E">
        <w:rPr>
          <w:rFonts w:ascii="Arial" w:hAnsi="Arial" w:cs="Arial"/>
          <w:color w:val="auto"/>
          <w:sz w:val="24"/>
          <w:szCs w:val="24"/>
          <w:lang w:val="en-GB"/>
        </w:rPr>
        <w:t>Problem Statement</w:t>
      </w:r>
      <w:bookmarkEnd w:id="2"/>
    </w:p>
    <w:p w14:paraId="60AC2D1E" w14:textId="2E44542C" w:rsidR="00BC5DD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The problems of Holmes Hotel reflect what the UK hospitality industry is currently dealing with. The hotel was trapped in a critical financial dilemma, which was </w:t>
      </w:r>
      <w:bookmarkStart w:id="3" w:name="_Int_TZ5Al25b"/>
      <w:r w:rsidRPr="009B292E">
        <w:rPr>
          <w:rFonts w:ascii="Arial" w:hAnsi="Arial" w:cs="Arial"/>
          <w:sz w:val="24"/>
          <w:szCs w:val="24"/>
          <w:lang w:val="en-GB"/>
        </w:rPr>
        <w:t>mainly triggered</w:t>
      </w:r>
      <w:bookmarkEnd w:id="3"/>
      <w:r w:rsidRPr="009B292E">
        <w:rPr>
          <w:rFonts w:ascii="Arial" w:hAnsi="Arial" w:cs="Arial"/>
          <w:sz w:val="24"/>
          <w:szCs w:val="24"/>
          <w:lang w:val="en-GB"/>
        </w:rPr>
        <w:t xml:space="preserve"> by escalating operative expenses. The challenge is further worsened by an impressive 9.4% UK inflation rate, which many firms, including Holmes Hotel, face. As the hotel struggled to cope with the financial strain, price increases became inevitable to ensure some profitability. Although these upgrades caused the occupancy rates to drop by almost 40%, a chain of problems was triggered. This resulted in withdrawals from the investors, leading to the laying off staff and creating an atmosphere of uncertainty that threatened the very essence of the hotel's impact, which goes past its walls to the rest of the community, whose survival depends on the hotel operations. This is a dire situation, which requires strategic interventions and creative solutions to save the hotel's hotel and assist the community it serves.</w:t>
      </w:r>
    </w:p>
    <w:p w14:paraId="484BC66B" w14:textId="77777777" w:rsidR="00BC5DD2" w:rsidRPr="009B292E" w:rsidRDefault="00272FA8" w:rsidP="009B292E">
      <w:pPr>
        <w:pStyle w:val="Heading2"/>
        <w:spacing w:line="360" w:lineRule="auto"/>
        <w:contextualSpacing/>
        <w:jc w:val="both"/>
        <w:rPr>
          <w:rFonts w:ascii="Arial" w:hAnsi="Arial" w:cs="Arial"/>
          <w:color w:val="auto"/>
          <w:sz w:val="24"/>
          <w:szCs w:val="24"/>
          <w:lang w:val="en-GB"/>
        </w:rPr>
      </w:pPr>
      <w:bookmarkStart w:id="4" w:name="_Toc150718404"/>
      <w:r w:rsidRPr="009B292E">
        <w:rPr>
          <w:rFonts w:ascii="Arial" w:hAnsi="Arial" w:cs="Arial"/>
          <w:color w:val="auto"/>
          <w:sz w:val="24"/>
          <w:szCs w:val="24"/>
          <w:lang w:val="en-GB"/>
        </w:rPr>
        <w:t>Findings</w:t>
      </w:r>
      <w:bookmarkEnd w:id="4"/>
    </w:p>
    <w:p w14:paraId="1E07CDA4" w14:textId="77777777" w:rsidR="00C95DED"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Our comprehensive examination has unveiled a complex maze of hurdles that Holmes Hotel faces, stemming from internal and external issues. From a political point of view, the stringent regulations, </w:t>
      </w:r>
      <w:bookmarkStart w:id="5" w:name="_Int_K7O6FMbn"/>
      <w:r w:rsidRPr="009B292E">
        <w:rPr>
          <w:rFonts w:ascii="Arial" w:hAnsi="Arial" w:cs="Arial"/>
          <w:sz w:val="24"/>
          <w:szCs w:val="24"/>
          <w:lang w:val="en-GB"/>
        </w:rPr>
        <w:t xml:space="preserve">mainly </w:t>
      </w:r>
      <w:r w:rsidR="00824160" w:rsidRPr="009B292E">
        <w:rPr>
          <w:rFonts w:ascii="Arial" w:hAnsi="Arial" w:cs="Arial"/>
          <w:sz w:val="24"/>
          <w:szCs w:val="24"/>
          <w:lang w:val="en-GB"/>
        </w:rPr>
        <w:t>labour</w:t>
      </w:r>
      <w:bookmarkEnd w:id="5"/>
      <w:r w:rsidRPr="009B292E">
        <w:rPr>
          <w:rFonts w:ascii="Arial" w:hAnsi="Arial" w:cs="Arial"/>
          <w:sz w:val="24"/>
          <w:szCs w:val="24"/>
          <w:lang w:val="en-GB"/>
        </w:rPr>
        <w:t xml:space="preserve"> laws and tax impositions, have significantly weakened the financial stability of the hotel. The theoretical flexibility has been curbed by these legal constraints, which has heightened the financial strain by increasing the overall expenditure. However, it has suffered economically due to ongoing geopolitical conflicts like Russia-Ukraine and Israel-Palestine. The global issues have altered international travel patterns that affect the number of international tourists, a key source of income for the hotel—throttle revenue fluctuations and heightened financial uncertainty have resulted from the disruption. However, changing consumer </w:t>
      </w:r>
      <w:r w:rsidR="00824160" w:rsidRPr="009B292E">
        <w:rPr>
          <w:rFonts w:ascii="Arial" w:hAnsi="Arial" w:cs="Arial"/>
          <w:sz w:val="24"/>
          <w:szCs w:val="24"/>
          <w:lang w:val="en-GB"/>
        </w:rPr>
        <w:t>behaviours</w:t>
      </w:r>
      <w:r w:rsidRPr="009B292E">
        <w:rPr>
          <w:rFonts w:ascii="Arial" w:hAnsi="Arial" w:cs="Arial"/>
          <w:sz w:val="24"/>
          <w:szCs w:val="24"/>
          <w:lang w:val="en-GB"/>
        </w:rPr>
        <w:t xml:space="preserve"> has also made the situation even more complex. Customers have changed their preferences drastically, prioritizing health, safety, and sustainability. This calls for significant changes in the operating approach of the hotel, which will require investment in health and safety as well as green measures to respond to the emerging dynamics in the market.</w:t>
      </w:r>
    </w:p>
    <w:p w14:paraId="2C68CD18" w14:textId="77777777" w:rsidR="005764CF" w:rsidRPr="009B292E" w:rsidRDefault="00272FA8" w:rsidP="009B292E">
      <w:pPr>
        <w:pStyle w:val="Heading2"/>
        <w:spacing w:line="360" w:lineRule="auto"/>
        <w:contextualSpacing/>
        <w:jc w:val="both"/>
        <w:rPr>
          <w:rFonts w:ascii="Arial" w:hAnsi="Arial" w:cs="Arial"/>
          <w:color w:val="auto"/>
          <w:sz w:val="24"/>
          <w:szCs w:val="24"/>
          <w:lang w:val="en-GB"/>
        </w:rPr>
      </w:pPr>
      <w:bookmarkStart w:id="6" w:name="_Toc150718405"/>
      <w:r w:rsidRPr="009B292E">
        <w:rPr>
          <w:rFonts w:ascii="Arial" w:hAnsi="Arial" w:cs="Arial"/>
          <w:color w:val="auto"/>
          <w:sz w:val="24"/>
          <w:szCs w:val="24"/>
          <w:lang w:val="en-GB"/>
        </w:rPr>
        <w:t>Analysis</w:t>
      </w:r>
      <w:bookmarkEnd w:id="6"/>
    </w:p>
    <w:p w14:paraId="4B90D441" w14:textId="77777777" w:rsidR="005764CF"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The analysis of these findings paints a vivid picture of the multidimensional problems besetting Holmes Hotel, which calls for immediate and tactical measures. The hotel is at a critical point where it must be cautious in trying to balance affordability for its guests and the need to be viable financially. Therefore, the market approach of this organization needs an overhaul for it to strike this delicate balance. It is no longer an option to adopt sustainability and apply modern technology in its operations. Th</w:t>
      </w:r>
      <w:r w:rsidR="00824160" w:rsidRPr="009B292E">
        <w:rPr>
          <w:rFonts w:ascii="Arial" w:hAnsi="Arial" w:cs="Arial"/>
          <w:sz w:val="24"/>
          <w:szCs w:val="24"/>
          <w:lang w:val="en-GB"/>
        </w:rPr>
        <w:t>ere is a need to adjust fast by investing on</w:t>
      </w:r>
      <w:r w:rsidRPr="009B292E">
        <w:rPr>
          <w:rFonts w:ascii="Arial" w:hAnsi="Arial" w:cs="Arial"/>
          <w:sz w:val="24"/>
          <w:szCs w:val="24"/>
          <w:lang w:val="en-GB"/>
        </w:rPr>
        <w:t xml:space="preserve"> green innovations and modern amenities to satisfy guests, </w:t>
      </w:r>
      <w:r w:rsidR="00D94907" w:rsidRPr="009B292E">
        <w:rPr>
          <w:rFonts w:ascii="Arial" w:hAnsi="Arial" w:cs="Arial"/>
          <w:sz w:val="24"/>
          <w:szCs w:val="24"/>
          <w:lang w:val="en-GB"/>
        </w:rPr>
        <w:t xml:space="preserve">who now demand eco-friendly and </w:t>
      </w:r>
      <w:r w:rsidRPr="009B292E">
        <w:rPr>
          <w:rFonts w:ascii="Arial" w:hAnsi="Arial" w:cs="Arial"/>
          <w:sz w:val="24"/>
          <w:szCs w:val="24"/>
          <w:lang w:val="en-GB"/>
        </w:rPr>
        <w:t xml:space="preserve">technologically smooth </w:t>
      </w:r>
      <w:r w:rsidR="00D86D43" w:rsidRPr="009B292E">
        <w:rPr>
          <w:rFonts w:ascii="Arial" w:hAnsi="Arial" w:cs="Arial"/>
          <w:sz w:val="24"/>
          <w:szCs w:val="24"/>
          <w:lang w:val="en-GB"/>
        </w:rPr>
        <w:t xml:space="preserve">experiences. </w:t>
      </w:r>
      <w:r w:rsidRPr="009B292E">
        <w:rPr>
          <w:rFonts w:ascii="Arial" w:hAnsi="Arial" w:cs="Arial"/>
          <w:sz w:val="24"/>
          <w:szCs w:val="24"/>
          <w:lang w:val="en-GB"/>
        </w:rPr>
        <w:t xml:space="preserve">Also, engagement with the local community becomes a vital strategy. Strategic partnerships would be encouraged, and the hotel could promote its social responsibility through community-oriented initiatives. These ventures also </w:t>
      </w:r>
      <w:r w:rsidR="00D94907" w:rsidRPr="009B292E">
        <w:rPr>
          <w:rFonts w:ascii="Arial" w:hAnsi="Arial" w:cs="Arial"/>
          <w:sz w:val="24"/>
          <w:szCs w:val="24"/>
          <w:lang w:val="en-GB"/>
        </w:rPr>
        <w:t>boost the hotel's sales</w:t>
      </w:r>
      <w:r w:rsidRPr="009B292E">
        <w:rPr>
          <w:rFonts w:ascii="Arial" w:hAnsi="Arial" w:cs="Arial"/>
          <w:sz w:val="24"/>
          <w:szCs w:val="24"/>
          <w:lang w:val="en-GB"/>
        </w:rPr>
        <w:t xml:space="preserve"> and leave a legacy that society will long remember. </w:t>
      </w:r>
      <w:bookmarkStart w:id="7" w:name="_Int_dIQ2x4c4"/>
      <w:r w:rsidRPr="009B292E">
        <w:rPr>
          <w:rFonts w:ascii="Arial" w:hAnsi="Arial" w:cs="Arial"/>
          <w:sz w:val="24"/>
          <w:szCs w:val="24"/>
          <w:lang w:val="en-GB"/>
        </w:rPr>
        <w:t>In actuality, these</w:t>
      </w:r>
      <w:bookmarkEnd w:id="7"/>
      <w:r w:rsidRPr="009B292E">
        <w:rPr>
          <w:rFonts w:ascii="Arial" w:hAnsi="Arial" w:cs="Arial"/>
          <w:sz w:val="24"/>
          <w:szCs w:val="24"/>
          <w:lang w:val="en-GB"/>
        </w:rPr>
        <w:t xml:space="preserve"> initiatives are vital to Holmes Hotel's revival as it tailors its operations to modern needs and forges significant relations with its patrons and the local community at large.</w:t>
      </w:r>
    </w:p>
    <w:p w14:paraId="0E2BA6D8" w14:textId="77777777" w:rsidR="00C95DED" w:rsidRPr="009B292E" w:rsidRDefault="00272FA8" w:rsidP="009B292E">
      <w:pPr>
        <w:pStyle w:val="Heading2"/>
        <w:spacing w:line="360" w:lineRule="auto"/>
        <w:contextualSpacing/>
        <w:jc w:val="both"/>
        <w:rPr>
          <w:rFonts w:ascii="Arial" w:hAnsi="Arial" w:cs="Arial"/>
          <w:color w:val="auto"/>
          <w:sz w:val="24"/>
          <w:szCs w:val="24"/>
          <w:lang w:val="en-GB"/>
        </w:rPr>
      </w:pPr>
      <w:bookmarkStart w:id="8" w:name="_Toc150718406"/>
      <w:r w:rsidRPr="009B292E">
        <w:rPr>
          <w:rFonts w:ascii="Arial" w:hAnsi="Arial" w:cs="Arial"/>
          <w:color w:val="auto"/>
          <w:sz w:val="24"/>
          <w:szCs w:val="24"/>
          <w:lang w:val="en-GB"/>
        </w:rPr>
        <w:t>Recommendations</w:t>
      </w:r>
      <w:bookmarkEnd w:id="8"/>
    </w:p>
    <w:p w14:paraId="3BAC6F28" w14:textId="77777777" w:rsidR="005764CF"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The provided recommendations to handle these difficulties that face the Holmes Hotel present a detailed and strategic plan for addressing these adversities successfull</w:t>
      </w:r>
      <w:r w:rsidR="00D94907" w:rsidRPr="009B292E">
        <w:rPr>
          <w:rFonts w:ascii="Arial" w:hAnsi="Arial" w:cs="Arial"/>
          <w:sz w:val="24"/>
          <w:szCs w:val="24"/>
          <w:lang w:val="en-GB"/>
        </w:rPr>
        <w:t>y. Therefore, the hotel should s</w:t>
      </w:r>
      <w:r w:rsidRPr="009B292E">
        <w:rPr>
          <w:rFonts w:ascii="Arial" w:hAnsi="Arial" w:cs="Arial"/>
          <w:sz w:val="24"/>
          <w:szCs w:val="24"/>
          <w:lang w:val="en-GB"/>
        </w:rPr>
        <w:t>tart by undertaking a strict cost optimization policy. Through technology application, improved operations organization, and the use of resources, the hotel will reduce excessive spending on non-productive aspects, ensuring financial stability within the organization. Including new technologies in booking, guest service, and energy saving could increase operation efficacies, incurring reduced costs. In addition to this, it is necessary to diversify the target markets. Eco-</w:t>
      </w:r>
      <w:r w:rsidR="00D94907" w:rsidRPr="009B292E">
        <w:rPr>
          <w:rFonts w:ascii="Arial" w:hAnsi="Arial" w:cs="Arial"/>
          <w:sz w:val="24"/>
          <w:szCs w:val="24"/>
          <w:lang w:val="en-GB"/>
        </w:rPr>
        <w:t>travellers</w:t>
      </w:r>
      <w:r w:rsidRPr="009B292E">
        <w:rPr>
          <w:rFonts w:ascii="Arial" w:hAnsi="Arial" w:cs="Arial"/>
          <w:sz w:val="24"/>
          <w:szCs w:val="24"/>
          <w:lang w:val="en-GB"/>
        </w:rPr>
        <w:t xml:space="preserve"> and local tourists are alternatives to international tourism, which has an uncertain environment. These include adapting marketing strategies for these segments and promoting environmental measures while creating customized bundles that will encourage different people groups to be willing to use env</w:t>
      </w:r>
      <w:r w:rsidR="00D94907" w:rsidRPr="009B292E">
        <w:rPr>
          <w:rFonts w:ascii="Arial" w:hAnsi="Arial" w:cs="Arial"/>
          <w:sz w:val="24"/>
          <w:szCs w:val="24"/>
          <w:lang w:val="en-GB"/>
        </w:rPr>
        <w:t>ironmentally friendly service</w:t>
      </w:r>
    </w:p>
    <w:p w14:paraId="61311E55" w14:textId="77777777" w:rsidR="005764CF" w:rsidRPr="009B292E" w:rsidRDefault="00D94907"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Moreover,</w:t>
      </w:r>
      <w:r w:rsidR="00272FA8" w:rsidRPr="009B292E">
        <w:rPr>
          <w:rFonts w:ascii="Arial" w:hAnsi="Arial" w:cs="Arial"/>
          <w:sz w:val="24"/>
          <w:szCs w:val="24"/>
          <w:lang w:val="en-GB"/>
        </w:rPr>
        <w:t xml:space="preserve"> it is essential to engage the locals positively. A reputable hotel can become socially relevant by constructing fruitful and effective community development initiatives. The hotel can demonstrate trust and loyalty in the local area by contributing positively to the community. Transparency of communications will also help rebuild investor's confidence. Manag</w:t>
      </w:r>
      <w:r w:rsidR="004822FB" w:rsidRPr="009B292E">
        <w:rPr>
          <w:rFonts w:ascii="Arial" w:hAnsi="Arial" w:cs="Arial"/>
          <w:sz w:val="24"/>
          <w:szCs w:val="24"/>
          <w:lang w:val="en-GB"/>
        </w:rPr>
        <w:t>ement of the hotel needs f</w:t>
      </w:r>
      <w:r w:rsidR="00272FA8" w:rsidRPr="009B292E">
        <w:rPr>
          <w:rFonts w:ascii="Arial" w:hAnsi="Arial" w:cs="Arial"/>
          <w:sz w:val="24"/>
          <w:szCs w:val="24"/>
          <w:lang w:val="en-GB"/>
        </w:rPr>
        <w:t>lexibility and an intelligent approach towards resolving problems, as the company has prepared its strategy, which will help it cope with any obstacles. Regular updates, appropriate financial planning, and a commitment to sustainability encourage both existing and prospective investors to put thei</w:t>
      </w:r>
      <w:r w:rsidR="004822FB" w:rsidRPr="009B292E">
        <w:rPr>
          <w:rFonts w:ascii="Arial" w:hAnsi="Arial" w:cs="Arial"/>
          <w:sz w:val="24"/>
          <w:szCs w:val="24"/>
          <w:lang w:val="en-GB"/>
        </w:rPr>
        <w:t>r money into the hotel's</w:t>
      </w:r>
      <w:r w:rsidR="00272FA8" w:rsidRPr="009B292E">
        <w:rPr>
          <w:rFonts w:ascii="Arial" w:hAnsi="Arial" w:cs="Arial"/>
          <w:sz w:val="24"/>
          <w:szCs w:val="24"/>
          <w:lang w:val="en-GB"/>
        </w:rPr>
        <w:t xml:space="preserve"> process. The essential of these recommendations provides an inclusive system that takes into consideration financial, operation, marketing, and community engagement. By following the methods mentioned above with determination, Holmes Hotel could overcome the hurdles it faces and be more forceful in this competitive economy.</w:t>
      </w:r>
    </w:p>
    <w:p w14:paraId="346583B0" w14:textId="77777777" w:rsidR="005764CF" w:rsidRPr="009B292E" w:rsidRDefault="00272FA8" w:rsidP="009B292E">
      <w:pPr>
        <w:pStyle w:val="Heading2"/>
        <w:spacing w:line="360" w:lineRule="auto"/>
        <w:contextualSpacing/>
        <w:jc w:val="both"/>
        <w:rPr>
          <w:rFonts w:ascii="Arial" w:hAnsi="Arial" w:cs="Arial"/>
          <w:color w:val="auto"/>
          <w:sz w:val="24"/>
          <w:szCs w:val="24"/>
          <w:lang w:val="en-GB"/>
        </w:rPr>
      </w:pPr>
      <w:bookmarkStart w:id="9" w:name="_Toc150718407"/>
      <w:r w:rsidRPr="009B292E">
        <w:rPr>
          <w:rFonts w:ascii="Arial" w:hAnsi="Arial" w:cs="Arial"/>
          <w:color w:val="auto"/>
          <w:sz w:val="24"/>
          <w:szCs w:val="24"/>
          <w:lang w:val="en-GB"/>
        </w:rPr>
        <w:t>Conclusion</w:t>
      </w:r>
      <w:bookmarkEnd w:id="9"/>
    </w:p>
    <w:p w14:paraId="3579C47D" w14:textId="741785C4" w:rsidR="00C95DED"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In summary, the proposed strategies outlined in this report constitute an all-encompassing blueprint for regaining Holmes Hotel supremacy. By adopting in earnest</w:t>
      </w:r>
      <w:r w:rsidR="472B8575" w:rsidRPr="0A054ACB">
        <w:rPr>
          <w:rFonts w:ascii="Arial" w:hAnsi="Arial" w:cs="Arial"/>
          <w:sz w:val="24"/>
          <w:szCs w:val="24"/>
          <w:lang w:val="en-GB"/>
        </w:rPr>
        <w:t>,</w:t>
      </w:r>
      <w:r w:rsidRPr="009B292E">
        <w:rPr>
          <w:rFonts w:ascii="Arial" w:hAnsi="Arial" w:cs="Arial"/>
          <w:sz w:val="24"/>
          <w:szCs w:val="24"/>
          <w:lang w:val="en-GB"/>
        </w:rPr>
        <w:t xml:space="preserve"> the recommendations, the hotel will not only survive the storm but will be stronger, leading to positive contributions towards the local economy and community. This executive summary summarizes the main point of our comprehensive analysis and strategic perspectives to make it concise yet comprehensive to the main point of the detailed report. We stand firm in our resolve to assist Holmes Hotel in its path toward sustainable growth and long-term success.</w:t>
      </w:r>
    </w:p>
    <w:p w14:paraId="1B73C92D" w14:textId="77777777" w:rsidR="009E614B" w:rsidRPr="009B292E" w:rsidRDefault="009E614B" w:rsidP="009B292E">
      <w:pPr>
        <w:pStyle w:val="Heading1"/>
        <w:numPr>
          <w:ilvl w:val="0"/>
          <w:numId w:val="7"/>
        </w:numPr>
        <w:spacing w:line="360" w:lineRule="auto"/>
        <w:contextualSpacing/>
        <w:jc w:val="both"/>
        <w:rPr>
          <w:rFonts w:ascii="Arial" w:hAnsi="Arial" w:cs="Arial"/>
          <w:color w:val="auto"/>
          <w:sz w:val="24"/>
          <w:szCs w:val="24"/>
          <w:lang w:val="en-GB"/>
        </w:rPr>
        <w:sectPr w:rsidR="009E614B" w:rsidRPr="009B292E">
          <w:pgSz w:w="12240" w:h="15840"/>
          <w:pgMar w:top="1440" w:right="1440" w:bottom="1440" w:left="1440" w:header="708" w:footer="708" w:gutter="0"/>
          <w:cols w:space="708"/>
          <w:docGrid w:linePitch="360"/>
        </w:sectPr>
      </w:pPr>
    </w:p>
    <w:p w14:paraId="43F98E0D" w14:textId="77777777" w:rsidR="0046488C" w:rsidRPr="009B292E" w:rsidRDefault="00272FA8" w:rsidP="009B292E">
      <w:pPr>
        <w:pStyle w:val="Heading1"/>
        <w:numPr>
          <w:ilvl w:val="0"/>
          <w:numId w:val="7"/>
        </w:numPr>
        <w:spacing w:line="360" w:lineRule="auto"/>
        <w:contextualSpacing/>
        <w:jc w:val="both"/>
        <w:rPr>
          <w:rFonts w:ascii="Arial" w:hAnsi="Arial" w:cs="Arial"/>
          <w:color w:val="auto"/>
          <w:sz w:val="24"/>
          <w:szCs w:val="24"/>
          <w:lang w:val="en-GB"/>
        </w:rPr>
      </w:pPr>
      <w:bookmarkStart w:id="10" w:name="_Toc150718408"/>
      <w:r w:rsidRPr="009B292E">
        <w:rPr>
          <w:rFonts w:ascii="Arial" w:hAnsi="Arial" w:cs="Arial"/>
          <w:color w:val="auto"/>
          <w:sz w:val="24"/>
          <w:szCs w:val="24"/>
          <w:lang w:val="en-GB"/>
        </w:rPr>
        <w:t>Introduction</w:t>
      </w:r>
      <w:bookmarkEnd w:id="10"/>
    </w:p>
    <w:p w14:paraId="57CB663B" w14:textId="2211641C" w:rsidR="0046488C"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According to the Hotel Management Network (2022), the UK hospitality industry is currently experiencing</w:t>
      </w:r>
      <w:r w:rsidR="000235F6" w:rsidRPr="009B292E">
        <w:rPr>
          <w:rFonts w:ascii="Arial" w:hAnsi="Arial" w:cs="Arial"/>
          <w:sz w:val="24"/>
          <w:szCs w:val="24"/>
          <w:lang w:val="en-GB"/>
        </w:rPr>
        <w:t xml:space="preserve"> a deep crisis stemming from high levels</w:t>
      </w:r>
      <w:r w:rsidRPr="009B292E">
        <w:rPr>
          <w:rFonts w:ascii="Arial" w:hAnsi="Arial" w:cs="Arial"/>
          <w:sz w:val="24"/>
          <w:szCs w:val="24"/>
          <w:lang w:val="en-GB"/>
        </w:rPr>
        <w:t xml:space="preserve"> of inflation and operational costs. The surge has imposed massive financial pressures on hotels nationwide, making it hard for them to remain functional. Like other </w:t>
      </w:r>
      <w:r w:rsidR="000235F6" w:rsidRPr="009B292E">
        <w:rPr>
          <w:rFonts w:ascii="Arial" w:hAnsi="Arial" w:cs="Arial"/>
          <w:sz w:val="24"/>
          <w:szCs w:val="24"/>
          <w:lang w:val="en-GB"/>
        </w:rPr>
        <w:t xml:space="preserve">hotels in the hospitality sector, Holmes Hotels, one of the most renowned and </w:t>
      </w:r>
      <w:r w:rsidR="005A3902" w:rsidRPr="009B292E">
        <w:rPr>
          <w:rFonts w:ascii="Arial" w:hAnsi="Arial" w:cs="Arial"/>
          <w:sz w:val="24"/>
          <w:szCs w:val="24"/>
          <w:lang w:val="en-GB"/>
        </w:rPr>
        <w:t xml:space="preserve">luxurious </w:t>
      </w:r>
      <w:r w:rsidRPr="009B292E">
        <w:rPr>
          <w:rFonts w:ascii="Arial" w:hAnsi="Arial" w:cs="Arial"/>
          <w:sz w:val="24"/>
          <w:szCs w:val="24"/>
          <w:lang w:val="en-GB"/>
        </w:rPr>
        <w:t>branches of the giant Radisson group of hotels,</w:t>
      </w:r>
      <w:r w:rsidR="005A3902" w:rsidRPr="009B292E">
        <w:rPr>
          <w:rFonts w:ascii="Arial" w:hAnsi="Arial" w:cs="Arial"/>
          <w:sz w:val="24"/>
          <w:szCs w:val="24"/>
          <w:lang w:val="en-GB"/>
        </w:rPr>
        <w:t xml:space="preserve"> is also grappling with this pressing issue</w:t>
      </w:r>
      <w:r w:rsidRPr="009B292E">
        <w:rPr>
          <w:rFonts w:ascii="Arial" w:hAnsi="Arial" w:cs="Arial"/>
          <w:sz w:val="24"/>
          <w:szCs w:val="24"/>
          <w:lang w:val="en-GB"/>
        </w:rPr>
        <w:t xml:space="preserve">. </w:t>
      </w:r>
      <w:r w:rsidR="005A3902" w:rsidRPr="009B292E">
        <w:rPr>
          <w:rFonts w:ascii="Arial" w:hAnsi="Arial" w:cs="Arial"/>
          <w:sz w:val="24"/>
          <w:szCs w:val="24"/>
          <w:lang w:val="en-GB"/>
        </w:rPr>
        <w:t>Located in London</w:t>
      </w:r>
      <w:r w:rsidR="0006620F" w:rsidRPr="009B292E">
        <w:rPr>
          <w:rFonts w:ascii="Arial" w:hAnsi="Arial" w:cs="Arial"/>
          <w:sz w:val="24"/>
          <w:szCs w:val="24"/>
          <w:lang w:val="en-GB"/>
        </w:rPr>
        <w:t xml:space="preserve"> in the vibrant heart of Marylebone Village</w:t>
      </w:r>
      <w:r w:rsidR="005A3902" w:rsidRPr="009B292E">
        <w:rPr>
          <w:rFonts w:ascii="Arial" w:hAnsi="Arial" w:cs="Arial"/>
          <w:sz w:val="24"/>
          <w:szCs w:val="24"/>
          <w:lang w:val="en-GB"/>
        </w:rPr>
        <w:t xml:space="preserve">, </w:t>
      </w:r>
      <w:r w:rsidRPr="009B292E">
        <w:rPr>
          <w:rFonts w:ascii="Arial" w:hAnsi="Arial" w:cs="Arial"/>
          <w:sz w:val="24"/>
          <w:szCs w:val="24"/>
          <w:lang w:val="en-GB"/>
        </w:rPr>
        <w:t xml:space="preserve">Holmes Hotel represents the spirit of </w:t>
      </w:r>
      <w:r w:rsidR="004822FB" w:rsidRPr="009B292E">
        <w:rPr>
          <w:rFonts w:ascii="Arial" w:hAnsi="Arial" w:cs="Arial"/>
          <w:sz w:val="24"/>
          <w:szCs w:val="24"/>
          <w:lang w:val="en-GB"/>
        </w:rPr>
        <w:t>humour</w:t>
      </w:r>
      <w:r w:rsidRPr="009B292E">
        <w:rPr>
          <w:rFonts w:ascii="Arial" w:hAnsi="Arial" w:cs="Arial"/>
          <w:sz w:val="24"/>
          <w:szCs w:val="24"/>
          <w:lang w:val="en-GB"/>
        </w:rPr>
        <w:t xml:space="preserve"> and character of Sherlock Holmes. The hotel is a four-story Georgian building comprising 118 guest rooms and luxurious loft suites, a lush lounge, a </w:t>
      </w:r>
      <w:r w:rsidR="004822FB" w:rsidRPr="009B292E">
        <w:rPr>
          <w:rFonts w:ascii="Arial" w:hAnsi="Arial" w:cs="Arial"/>
          <w:sz w:val="24"/>
          <w:szCs w:val="24"/>
          <w:lang w:val="en-GB"/>
        </w:rPr>
        <w:t>cosy</w:t>
      </w:r>
      <w:r w:rsidRPr="009B292E">
        <w:rPr>
          <w:rFonts w:ascii="Arial" w:hAnsi="Arial" w:cs="Arial"/>
          <w:sz w:val="24"/>
          <w:szCs w:val="24"/>
          <w:lang w:val="en-GB"/>
        </w:rPr>
        <w:t xml:space="preserve"> library, ten meeting and event halls, and a </w:t>
      </w:r>
      <w:bookmarkStart w:id="11" w:name="_Int_JueagFIk"/>
      <w:r w:rsidRPr="009B292E">
        <w:rPr>
          <w:rFonts w:ascii="Arial" w:hAnsi="Arial" w:cs="Arial"/>
          <w:sz w:val="24"/>
          <w:szCs w:val="24"/>
          <w:lang w:val="en-GB"/>
        </w:rPr>
        <w:t>fully-equipped</w:t>
      </w:r>
      <w:bookmarkEnd w:id="11"/>
      <w:r w:rsidRPr="009B292E">
        <w:rPr>
          <w:rFonts w:ascii="Arial" w:hAnsi="Arial" w:cs="Arial"/>
          <w:sz w:val="24"/>
          <w:szCs w:val="24"/>
          <w:lang w:val="en-GB"/>
        </w:rPr>
        <w:t xml:space="preserve"> gym</w:t>
      </w:r>
      <w:r w:rsidR="003D37D1" w:rsidRPr="009B292E">
        <w:rPr>
          <w:rFonts w:ascii="Arial" w:hAnsi="Arial" w:cs="Arial"/>
          <w:sz w:val="24"/>
          <w:szCs w:val="24"/>
          <w:lang w:val="en-GB"/>
        </w:rPr>
        <w:t xml:space="preserve"> (Premier, 2021</w:t>
      </w:r>
      <w:r w:rsidR="0006620F" w:rsidRPr="009B292E">
        <w:rPr>
          <w:rFonts w:ascii="Arial" w:hAnsi="Arial" w:cs="Arial"/>
          <w:sz w:val="24"/>
          <w:szCs w:val="24"/>
          <w:lang w:val="en-GB"/>
        </w:rPr>
        <w:t>)</w:t>
      </w:r>
      <w:r w:rsidRPr="009B292E">
        <w:rPr>
          <w:rFonts w:ascii="Arial" w:hAnsi="Arial" w:cs="Arial"/>
          <w:sz w:val="24"/>
          <w:szCs w:val="24"/>
          <w:lang w:val="en-GB"/>
        </w:rPr>
        <w:t xml:space="preserve">. The Holmes Hotels is not just a house but an adventure within the </w:t>
      </w:r>
      <w:r w:rsidR="004822FB" w:rsidRPr="009B292E">
        <w:rPr>
          <w:rFonts w:ascii="Arial" w:hAnsi="Arial" w:cs="Arial"/>
          <w:sz w:val="24"/>
          <w:szCs w:val="24"/>
          <w:lang w:val="en-GB"/>
        </w:rPr>
        <w:t>centre</w:t>
      </w:r>
      <w:r w:rsidRPr="009B292E">
        <w:rPr>
          <w:rFonts w:ascii="Arial" w:hAnsi="Arial" w:cs="Arial"/>
          <w:sz w:val="24"/>
          <w:szCs w:val="24"/>
          <w:lang w:val="en-GB"/>
        </w:rPr>
        <w:t xml:space="preserve"> of London that will appeal to the curious minds who embrace the legacy of the fa</w:t>
      </w:r>
      <w:r w:rsidR="00C038EF" w:rsidRPr="009B292E">
        <w:rPr>
          <w:rFonts w:ascii="Arial" w:hAnsi="Arial" w:cs="Arial"/>
          <w:sz w:val="24"/>
          <w:szCs w:val="24"/>
          <w:lang w:val="en-GB"/>
        </w:rPr>
        <w:t>mous Baker Street detective. However,</w:t>
      </w:r>
      <w:r w:rsidRPr="009B292E">
        <w:rPr>
          <w:rFonts w:ascii="Arial" w:hAnsi="Arial" w:cs="Arial"/>
          <w:sz w:val="24"/>
          <w:szCs w:val="24"/>
          <w:lang w:val="en-GB"/>
        </w:rPr>
        <w:t xml:space="preserve"> just like most hotels in the industry, the hotel problem poses an e</w:t>
      </w:r>
      <w:r w:rsidR="004D3701" w:rsidRPr="009B292E">
        <w:rPr>
          <w:rFonts w:ascii="Arial" w:hAnsi="Arial" w:cs="Arial"/>
          <w:sz w:val="24"/>
          <w:szCs w:val="24"/>
          <w:lang w:val="en-GB"/>
        </w:rPr>
        <w:t xml:space="preserve">xistential threat. This significant issue results from the </w:t>
      </w:r>
      <w:r w:rsidRPr="009B292E">
        <w:rPr>
          <w:rFonts w:ascii="Arial" w:hAnsi="Arial" w:cs="Arial"/>
          <w:sz w:val="24"/>
          <w:szCs w:val="24"/>
          <w:lang w:val="en-GB"/>
        </w:rPr>
        <w:t xml:space="preserve">surge in inflation, currently at as much </w:t>
      </w:r>
      <w:r w:rsidR="004D3701" w:rsidRPr="009B292E">
        <w:rPr>
          <w:rFonts w:ascii="Arial" w:hAnsi="Arial" w:cs="Arial"/>
          <w:sz w:val="24"/>
          <w:szCs w:val="24"/>
          <w:lang w:val="en-GB"/>
        </w:rPr>
        <w:t>as 9.4 percent in the UK</w:t>
      </w:r>
      <w:r w:rsidR="003D37D1" w:rsidRPr="009B292E">
        <w:rPr>
          <w:rFonts w:ascii="Arial" w:hAnsi="Arial" w:cs="Arial"/>
          <w:sz w:val="24"/>
          <w:szCs w:val="24"/>
          <w:lang w:val="en-GB"/>
        </w:rPr>
        <w:t xml:space="preserve"> as per Statista (2023)</w:t>
      </w:r>
      <w:r w:rsidR="004D3701" w:rsidRPr="009B292E">
        <w:rPr>
          <w:rFonts w:ascii="Arial" w:hAnsi="Arial" w:cs="Arial"/>
          <w:sz w:val="24"/>
          <w:szCs w:val="24"/>
          <w:lang w:val="en-GB"/>
        </w:rPr>
        <w:t>, causing</w:t>
      </w:r>
      <w:r w:rsidRPr="009B292E">
        <w:rPr>
          <w:rFonts w:ascii="Arial" w:hAnsi="Arial" w:cs="Arial"/>
          <w:sz w:val="24"/>
          <w:szCs w:val="24"/>
          <w:lang w:val="en-GB"/>
        </w:rPr>
        <w:t xml:space="preserve"> massive increases in operating costs – from raw materials to utility bills. The increasing costs have driven the hotel's hotels to be in high gear, making it hard for service quality to remain at the same level while staying profitable.</w:t>
      </w:r>
    </w:p>
    <w:p w14:paraId="311DD9A6" w14:textId="77777777" w:rsidR="00577ABA" w:rsidRPr="009B292E" w:rsidRDefault="00272FA8" w:rsidP="009B292E">
      <w:pPr>
        <w:pStyle w:val="Heading2"/>
        <w:spacing w:line="360" w:lineRule="auto"/>
        <w:contextualSpacing/>
        <w:jc w:val="both"/>
        <w:rPr>
          <w:rFonts w:ascii="Arial" w:hAnsi="Arial" w:cs="Arial"/>
          <w:color w:val="auto"/>
          <w:sz w:val="24"/>
          <w:szCs w:val="24"/>
          <w:lang w:val="en-GB"/>
        </w:rPr>
      </w:pPr>
      <w:bookmarkStart w:id="12" w:name="_Toc150718409"/>
      <w:r w:rsidRPr="009B292E">
        <w:rPr>
          <w:rFonts w:ascii="Arial" w:hAnsi="Arial" w:cs="Arial"/>
          <w:color w:val="auto"/>
          <w:sz w:val="24"/>
          <w:szCs w:val="24"/>
          <w:lang w:val="en-GB"/>
        </w:rPr>
        <w:t>1.1 The Problem Statement</w:t>
      </w:r>
      <w:bookmarkEnd w:id="12"/>
    </w:p>
    <w:p w14:paraId="61338494" w14:textId="77777777" w:rsidR="00577ABA"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One of Holmes Hotel’s main challenges is the contrast between expanding operating expenditures and ensuring aff</w:t>
      </w:r>
      <w:r w:rsidR="00E81722" w:rsidRPr="009B292E">
        <w:rPr>
          <w:rFonts w:ascii="Arial" w:hAnsi="Arial" w:cs="Arial"/>
          <w:sz w:val="24"/>
          <w:szCs w:val="24"/>
          <w:lang w:val="en-GB"/>
        </w:rPr>
        <w:t>ordability for i</w:t>
      </w:r>
      <w:r w:rsidR="00731064" w:rsidRPr="009B292E">
        <w:rPr>
          <w:rFonts w:ascii="Arial" w:hAnsi="Arial" w:cs="Arial"/>
          <w:sz w:val="24"/>
          <w:szCs w:val="24"/>
          <w:lang w:val="en-GB"/>
        </w:rPr>
        <w:t>ts customers. According to O’Mahoney (2021)</w:t>
      </w:r>
      <w:r w:rsidR="00E81722" w:rsidRPr="009B292E">
        <w:rPr>
          <w:rFonts w:ascii="Arial" w:hAnsi="Arial" w:cs="Arial"/>
          <w:sz w:val="24"/>
          <w:szCs w:val="24"/>
          <w:lang w:val="en-GB"/>
        </w:rPr>
        <w:t>, th</w:t>
      </w:r>
      <w:r w:rsidRPr="009B292E">
        <w:rPr>
          <w:rFonts w:ascii="Arial" w:hAnsi="Arial" w:cs="Arial"/>
          <w:sz w:val="24"/>
          <w:szCs w:val="24"/>
          <w:lang w:val="en-GB"/>
        </w:rPr>
        <w:t>e hotel grapples with absorbing the strain of high prices and stands the chance of going bankrupt. Sadly, the rise in operational costs makes it necessary for the hot</w:t>
      </w:r>
      <w:r w:rsidR="004822FB" w:rsidRPr="009B292E">
        <w:rPr>
          <w:rFonts w:ascii="Arial" w:hAnsi="Arial" w:cs="Arial"/>
          <w:sz w:val="24"/>
          <w:szCs w:val="24"/>
          <w:lang w:val="en-GB"/>
        </w:rPr>
        <w:t>el</w:t>
      </w:r>
      <w:r w:rsidRPr="009B292E">
        <w:rPr>
          <w:rFonts w:ascii="Arial" w:hAnsi="Arial" w:cs="Arial"/>
          <w:sz w:val="24"/>
          <w:szCs w:val="24"/>
          <w:lang w:val="en-GB"/>
        </w:rPr>
        <w:t xml:space="preserve"> to adjust the price level upward. Nevertheless, this step has reduced guest count as prospective attendees need help to afford the increased rates with a sharp decline in occupancy levels. The drop in occupancy rates has caused substantial inco</w:t>
      </w:r>
      <w:r w:rsidR="004822FB" w:rsidRPr="009B292E">
        <w:rPr>
          <w:rFonts w:ascii="Arial" w:hAnsi="Arial" w:cs="Arial"/>
          <w:sz w:val="24"/>
          <w:szCs w:val="24"/>
          <w:lang w:val="en-GB"/>
        </w:rPr>
        <w:t>me losses for the hotel. With diminishing</w:t>
      </w:r>
      <w:r w:rsidRPr="009B292E">
        <w:rPr>
          <w:rFonts w:ascii="Arial" w:hAnsi="Arial" w:cs="Arial"/>
          <w:sz w:val="24"/>
          <w:szCs w:val="24"/>
          <w:lang w:val="en-GB"/>
        </w:rPr>
        <w:t xml:space="preserve"> profits, investors are increasingly pulling out, worsening the already tight financial circumstances. Therefore, the hotel has been forced to downsize its workforce and implement cost reduction policies, which undermine the morale of the current employees and compromise service delivery for the guest clients in the hotel. The hotel's vibrant facility now stands threatened with closure, jeopardizing the le</w:t>
      </w:r>
      <w:r w:rsidR="00647CAE" w:rsidRPr="009B292E">
        <w:rPr>
          <w:rFonts w:ascii="Arial" w:hAnsi="Arial" w:cs="Arial"/>
          <w:sz w:val="24"/>
          <w:szCs w:val="24"/>
          <w:lang w:val="en-GB"/>
        </w:rPr>
        <w:t>gacy of this Hotel and</w:t>
      </w:r>
      <w:r w:rsidRPr="009B292E">
        <w:rPr>
          <w:rFonts w:ascii="Arial" w:hAnsi="Arial" w:cs="Arial"/>
          <w:sz w:val="24"/>
          <w:szCs w:val="24"/>
          <w:lang w:val="en-GB"/>
        </w:rPr>
        <w:t xml:space="preserve"> of jobs for the local community.</w:t>
      </w:r>
    </w:p>
    <w:p w14:paraId="1072025A" w14:textId="77777777" w:rsidR="0046488C" w:rsidRPr="009B292E" w:rsidRDefault="00272FA8" w:rsidP="009B292E">
      <w:pPr>
        <w:pStyle w:val="Heading2"/>
        <w:spacing w:line="360" w:lineRule="auto"/>
        <w:contextualSpacing/>
        <w:jc w:val="both"/>
        <w:rPr>
          <w:rFonts w:ascii="Arial" w:hAnsi="Arial" w:cs="Arial"/>
          <w:color w:val="auto"/>
          <w:sz w:val="24"/>
          <w:szCs w:val="24"/>
          <w:lang w:val="en-GB"/>
        </w:rPr>
      </w:pPr>
      <w:bookmarkStart w:id="13" w:name="_Toc150718410"/>
      <w:r w:rsidRPr="009B292E">
        <w:rPr>
          <w:rFonts w:ascii="Arial" w:hAnsi="Arial" w:cs="Arial"/>
          <w:color w:val="auto"/>
          <w:sz w:val="24"/>
          <w:szCs w:val="24"/>
          <w:lang w:val="en-GB"/>
        </w:rPr>
        <w:t xml:space="preserve">1.2 </w:t>
      </w:r>
      <w:r w:rsidR="007C7533" w:rsidRPr="009B292E">
        <w:rPr>
          <w:rFonts w:ascii="Arial" w:hAnsi="Arial" w:cs="Arial"/>
          <w:color w:val="auto"/>
          <w:sz w:val="24"/>
          <w:szCs w:val="24"/>
          <w:lang w:val="en-GB"/>
        </w:rPr>
        <w:t>About the</w:t>
      </w:r>
      <w:r w:rsidR="00500C9C" w:rsidRPr="009B292E">
        <w:rPr>
          <w:rFonts w:ascii="Arial" w:hAnsi="Arial" w:cs="Arial"/>
          <w:color w:val="auto"/>
          <w:sz w:val="24"/>
          <w:szCs w:val="24"/>
          <w:lang w:val="en-GB"/>
        </w:rPr>
        <w:t xml:space="preserve"> </w:t>
      </w:r>
      <w:r w:rsidR="007C7533" w:rsidRPr="009B292E">
        <w:rPr>
          <w:rFonts w:ascii="Arial" w:hAnsi="Arial" w:cs="Arial"/>
          <w:color w:val="auto"/>
          <w:sz w:val="24"/>
          <w:szCs w:val="24"/>
          <w:lang w:val="en-GB"/>
        </w:rPr>
        <w:t>Consulting</w:t>
      </w:r>
      <w:r w:rsidR="00500C9C" w:rsidRPr="009B292E">
        <w:rPr>
          <w:rFonts w:ascii="Arial" w:hAnsi="Arial" w:cs="Arial"/>
          <w:color w:val="auto"/>
          <w:sz w:val="24"/>
          <w:szCs w:val="24"/>
          <w:lang w:val="en-GB"/>
        </w:rPr>
        <w:t xml:space="preserve"> Firm</w:t>
      </w:r>
      <w:bookmarkEnd w:id="13"/>
    </w:p>
    <w:p w14:paraId="00D0EF58" w14:textId="03CC7085" w:rsidR="006E5253"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Holmes, being faced with increased operational costs in this time of uncertainty, has gone ahead and engaged one of the top global consultancy companies in hotel revenue management, Catala Consulting, to assist them in dealing with the problems. </w:t>
      </w:r>
      <w:r w:rsidR="0092095C" w:rsidRPr="009B292E">
        <w:rPr>
          <w:rFonts w:ascii="Arial" w:hAnsi="Arial" w:cs="Arial"/>
          <w:sz w:val="24"/>
          <w:szCs w:val="24"/>
          <w:lang w:val="en-GB"/>
        </w:rPr>
        <w:t xml:space="preserve">Premier Construction News (2021) </w:t>
      </w:r>
      <w:r w:rsidR="006707B8" w:rsidRPr="009B292E">
        <w:rPr>
          <w:rFonts w:ascii="Arial" w:hAnsi="Arial" w:cs="Arial"/>
          <w:sz w:val="24"/>
          <w:szCs w:val="24"/>
          <w:lang w:val="en-GB"/>
        </w:rPr>
        <w:t xml:space="preserve">indicates that the firm </w:t>
      </w:r>
      <w:r w:rsidRPr="009B292E">
        <w:rPr>
          <w:rFonts w:ascii="Arial" w:hAnsi="Arial" w:cs="Arial"/>
          <w:sz w:val="24"/>
          <w:szCs w:val="24"/>
          <w:lang w:val="en-GB"/>
        </w:rPr>
        <w:t>is a leading light in the hospitality sector, providing an integrated approach for value optimi</w:t>
      </w:r>
      <w:r w:rsidR="00051DA1" w:rsidRPr="009B292E">
        <w:rPr>
          <w:rFonts w:ascii="Arial" w:hAnsi="Arial" w:cs="Arial"/>
          <w:sz w:val="24"/>
          <w:szCs w:val="24"/>
          <w:lang w:val="en-GB"/>
        </w:rPr>
        <w:t>s</w:t>
      </w:r>
      <w:r w:rsidRPr="009B292E">
        <w:rPr>
          <w:rFonts w:ascii="Arial" w:hAnsi="Arial" w:cs="Arial"/>
          <w:sz w:val="24"/>
          <w:szCs w:val="24"/>
          <w:lang w:val="en-GB"/>
        </w:rPr>
        <w:t>ation and improved hotel performance. This is evidenced by its impressive profile boasting eminent customers like Auberge Resort Collection, Thistle Hotels, and Goldman Sachs, which places it in the know of the industry's complexities</w:t>
      </w:r>
      <w:r w:rsidR="0092095C" w:rsidRPr="009B292E">
        <w:rPr>
          <w:rFonts w:ascii="Arial" w:hAnsi="Arial" w:cs="Arial"/>
          <w:sz w:val="24"/>
          <w:szCs w:val="24"/>
          <w:lang w:val="en-GB"/>
        </w:rPr>
        <w:t xml:space="preserve"> (PPHE Hotel Group, 2019)</w:t>
      </w:r>
      <w:r w:rsidRPr="009B292E">
        <w:rPr>
          <w:rFonts w:ascii="Arial" w:hAnsi="Arial" w:cs="Arial"/>
          <w:sz w:val="24"/>
          <w:szCs w:val="24"/>
          <w:lang w:val="en-GB"/>
        </w:rPr>
        <w:t>. The strategic revenue management they employ not only enhances revenues and upsurges in occupancy rates but also improves logistics, thus making future returns possible. This is because Catala Consulting's services go beyond traditional consultancy, and Holmes Hotel s</w:t>
      </w:r>
      <w:r w:rsidR="00F21DB8" w:rsidRPr="009B292E">
        <w:rPr>
          <w:rFonts w:ascii="Arial" w:hAnsi="Arial" w:cs="Arial"/>
          <w:sz w:val="24"/>
          <w:szCs w:val="24"/>
          <w:lang w:val="en-GB"/>
        </w:rPr>
        <w:t>hould rest assured of this. The</w:t>
      </w:r>
      <w:r w:rsidRPr="009B292E">
        <w:rPr>
          <w:rFonts w:ascii="Arial" w:hAnsi="Arial" w:cs="Arial"/>
          <w:sz w:val="24"/>
          <w:szCs w:val="24"/>
          <w:lang w:val="en-GB"/>
        </w:rPr>
        <w:t>ir ability to m</w:t>
      </w:r>
      <w:r w:rsidR="00F21DB8" w:rsidRPr="009B292E">
        <w:rPr>
          <w:rFonts w:ascii="Arial" w:hAnsi="Arial" w:cs="Arial"/>
          <w:sz w:val="24"/>
          <w:szCs w:val="24"/>
          <w:lang w:val="en-GB"/>
        </w:rPr>
        <w:t xml:space="preserve">aintain transparency and agility in revenue management </w:t>
      </w:r>
      <w:r w:rsidRPr="009B292E">
        <w:rPr>
          <w:rFonts w:ascii="Arial" w:hAnsi="Arial" w:cs="Arial"/>
          <w:sz w:val="24"/>
          <w:szCs w:val="24"/>
          <w:lang w:val="en-GB"/>
        </w:rPr>
        <w:t>makes them the right partner that one needs for navigating the complexities associated with our current economy. Through collaboration with Catala Consulting, Holmes Hotel can boldly adopt the most appropriate innovations suitable for their specific requirements in an environment of changing times and turbulence within the hotel industry today. Catala Consulting's commitment to excellence and revolutionary approaches will help Holmes Hotel overcome the financial obstacles and revive with better strength from adversity</w:t>
      </w:r>
      <w:r w:rsidR="00145615" w:rsidRPr="009B292E">
        <w:rPr>
          <w:rFonts w:ascii="Arial" w:hAnsi="Arial" w:cs="Arial"/>
          <w:sz w:val="24"/>
          <w:szCs w:val="24"/>
          <w:lang w:val="en-GB"/>
        </w:rPr>
        <w:t xml:space="preserve"> (Kotter, 2012)</w:t>
      </w:r>
      <w:r w:rsidRPr="009B292E">
        <w:rPr>
          <w:rFonts w:ascii="Arial" w:hAnsi="Arial" w:cs="Arial"/>
          <w:sz w:val="24"/>
          <w:szCs w:val="24"/>
          <w:lang w:val="en-GB"/>
        </w:rPr>
        <w:t>.</w:t>
      </w:r>
    </w:p>
    <w:p w14:paraId="6A7AC2BB" w14:textId="77777777" w:rsidR="006E5253" w:rsidRPr="009B292E" w:rsidRDefault="00272FA8" w:rsidP="009B292E">
      <w:pPr>
        <w:pStyle w:val="Heading2"/>
        <w:spacing w:line="360" w:lineRule="auto"/>
        <w:contextualSpacing/>
        <w:jc w:val="both"/>
        <w:rPr>
          <w:rFonts w:ascii="Arial" w:hAnsi="Arial" w:cs="Arial"/>
          <w:color w:val="auto"/>
          <w:sz w:val="24"/>
          <w:szCs w:val="24"/>
          <w:lang w:val="en-GB"/>
        </w:rPr>
      </w:pPr>
      <w:bookmarkStart w:id="14" w:name="_Toc150718411"/>
      <w:r w:rsidRPr="009B292E">
        <w:rPr>
          <w:rFonts w:ascii="Arial" w:hAnsi="Arial" w:cs="Arial"/>
          <w:color w:val="auto"/>
          <w:sz w:val="24"/>
          <w:szCs w:val="24"/>
          <w:lang w:val="en-GB"/>
        </w:rPr>
        <w:t>1.3 Frameworks and Approaches</w:t>
      </w:r>
      <w:bookmarkEnd w:id="14"/>
    </w:p>
    <w:p w14:paraId="028D6FE2" w14:textId="494D7CD7" w:rsidR="006E5253"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To address the problem at the Holmes Hotel, Catala Consulting will utilize analytical methods l</w:t>
      </w:r>
      <w:r w:rsidR="00145615" w:rsidRPr="009B292E">
        <w:rPr>
          <w:rFonts w:ascii="Arial" w:hAnsi="Arial" w:cs="Arial"/>
          <w:sz w:val="24"/>
          <w:szCs w:val="24"/>
          <w:lang w:val="en-GB"/>
        </w:rPr>
        <w:t>ike PESTEL, SWOT, and TOWS. Dick's (2019)</w:t>
      </w:r>
      <w:r w:rsidRPr="009B292E">
        <w:rPr>
          <w:rFonts w:ascii="Arial" w:hAnsi="Arial" w:cs="Arial"/>
          <w:sz w:val="24"/>
          <w:szCs w:val="24"/>
          <w:lang w:val="en-GB"/>
        </w:rPr>
        <w:t xml:space="preserve"> research indicates that these three methodologies will facilitate an overall evaluation of the external macro-environment forces, organi</w:t>
      </w:r>
      <w:r w:rsidR="00051DA1" w:rsidRPr="009B292E">
        <w:rPr>
          <w:rFonts w:ascii="Arial" w:hAnsi="Arial" w:cs="Arial"/>
          <w:sz w:val="24"/>
          <w:szCs w:val="24"/>
          <w:lang w:val="en-GB"/>
        </w:rPr>
        <w:t>s</w:t>
      </w:r>
      <w:r w:rsidRPr="009B292E">
        <w:rPr>
          <w:rFonts w:ascii="Arial" w:hAnsi="Arial" w:cs="Arial"/>
          <w:sz w:val="24"/>
          <w:szCs w:val="24"/>
          <w:lang w:val="en-GB"/>
        </w:rPr>
        <w:t>ational strengths and weaknesses, and future anticipated prospects and risks. This approach will enable the development of an all-rounded response designed explicitly for the hospitality industry. Therefore, the subsequent sections of this report will provide an in-depth examination of the specified prob</w:t>
      </w:r>
      <w:r w:rsidR="006A37DC" w:rsidRPr="009B292E">
        <w:rPr>
          <w:rFonts w:ascii="Arial" w:hAnsi="Arial" w:cs="Arial"/>
          <w:sz w:val="24"/>
          <w:szCs w:val="24"/>
          <w:lang w:val="en-GB"/>
        </w:rPr>
        <w:t>lem and its causative factors. The information will also offer p</w:t>
      </w:r>
      <w:r w:rsidRPr="009B292E">
        <w:rPr>
          <w:rFonts w:ascii="Arial" w:hAnsi="Arial" w:cs="Arial"/>
          <w:sz w:val="24"/>
          <w:szCs w:val="24"/>
          <w:lang w:val="en-GB"/>
        </w:rPr>
        <w:t xml:space="preserve">roposed strategic interventions that can revive the financial fortunes of Holmes Hotel while making it affordable for the guests. </w:t>
      </w:r>
      <w:r w:rsidR="006A37DC" w:rsidRPr="009B292E">
        <w:rPr>
          <w:rFonts w:ascii="Arial" w:hAnsi="Arial" w:cs="Arial"/>
          <w:sz w:val="24"/>
          <w:szCs w:val="24"/>
          <w:lang w:val="en-GB"/>
        </w:rPr>
        <w:t xml:space="preserve">Through these initiatives. </w:t>
      </w:r>
      <w:r w:rsidRPr="009B292E">
        <w:rPr>
          <w:rFonts w:ascii="Arial" w:hAnsi="Arial" w:cs="Arial"/>
          <w:sz w:val="24"/>
          <w:szCs w:val="24"/>
          <w:lang w:val="en-GB"/>
        </w:rPr>
        <w:t xml:space="preserve">Catala Consulting will </w:t>
      </w:r>
      <w:r w:rsidR="00A56C8B" w:rsidRPr="009B292E">
        <w:rPr>
          <w:rFonts w:ascii="Arial" w:hAnsi="Arial" w:cs="Arial"/>
          <w:sz w:val="24"/>
          <w:szCs w:val="24"/>
          <w:lang w:val="en-GB"/>
        </w:rPr>
        <w:t xml:space="preserve">be able to steer </w:t>
      </w:r>
      <w:r w:rsidRPr="009B292E">
        <w:rPr>
          <w:rFonts w:ascii="Arial" w:hAnsi="Arial" w:cs="Arial"/>
          <w:sz w:val="24"/>
          <w:szCs w:val="24"/>
          <w:lang w:val="en-GB"/>
        </w:rPr>
        <w:t>Holmes Hotel on a sustainable track while maintaining the hotel's order to positively contribute to the local hospitality industry</w:t>
      </w:r>
      <w:r w:rsidR="00145615" w:rsidRPr="009B292E">
        <w:rPr>
          <w:rFonts w:ascii="Arial" w:hAnsi="Arial" w:cs="Arial"/>
          <w:sz w:val="24"/>
          <w:szCs w:val="24"/>
          <w:lang w:val="en-GB"/>
        </w:rPr>
        <w:t xml:space="preserve"> (Burnes, 2014</w:t>
      </w:r>
      <w:r w:rsidR="00E81722" w:rsidRPr="009B292E">
        <w:rPr>
          <w:rFonts w:ascii="Arial" w:hAnsi="Arial" w:cs="Arial"/>
          <w:sz w:val="24"/>
          <w:szCs w:val="24"/>
          <w:lang w:val="en-GB"/>
        </w:rPr>
        <w:t>)</w:t>
      </w:r>
      <w:r w:rsidRPr="009B292E">
        <w:rPr>
          <w:rFonts w:ascii="Arial" w:hAnsi="Arial" w:cs="Arial"/>
          <w:sz w:val="24"/>
          <w:szCs w:val="24"/>
          <w:lang w:val="en-GB"/>
        </w:rPr>
        <w:t>.</w:t>
      </w:r>
    </w:p>
    <w:p w14:paraId="0709D7EB" w14:textId="77777777" w:rsidR="00E81722" w:rsidRPr="009B292E" w:rsidRDefault="00272FA8" w:rsidP="009B292E">
      <w:pPr>
        <w:pStyle w:val="Heading1"/>
        <w:spacing w:line="360" w:lineRule="auto"/>
        <w:contextualSpacing/>
        <w:jc w:val="both"/>
        <w:rPr>
          <w:rFonts w:ascii="Arial" w:hAnsi="Arial" w:cs="Arial"/>
          <w:color w:val="auto"/>
          <w:sz w:val="24"/>
          <w:szCs w:val="24"/>
          <w:lang w:val="en-GB"/>
        </w:rPr>
      </w:pPr>
      <w:bookmarkStart w:id="15" w:name="_Toc150718412"/>
      <w:r w:rsidRPr="009B292E">
        <w:rPr>
          <w:rFonts w:ascii="Arial" w:hAnsi="Arial" w:cs="Arial"/>
          <w:color w:val="auto"/>
          <w:sz w:val="24"/>
          <w:szCs w:val="24"/>
          <w:lang w:val="en-GB"/>
        </w:rPr>
        <w:t>2. Analysis</w:t>
      </w:r>
      <w:bookmarkEnd w:id="15"/>
    </w:p>
    <w:p w14:paraId="1FAD094C" w14:textId="77777777" w:rsidR="00E8172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The UK hospitality industry is facing an unprecedented crisis that started with ever-increasing infla</w:t>
      </w:r>
      <w:r w:rsidR="00145615" w:rsidRPr="009B292E">
        <w:rPr>
          <w:rFonts w:ascii="Arial" w:hAnsi="Arial" w:cs="Arial"/>
          <w:sz w:val="24"/>
          <w:szCs w:val="24"/>
          <w:lang w:val="en-GB"/>
        </w:rPr>
        <w:t>tion and operational costs (The Guardian, 2022</w:t>
      </w:r>
      <w:r w:rsidRPr="009B292E">
        <w:rPr>
          <w:rFonts w:ascii="Arial" w:hAnsi="Arial" w:cs="Arial"/>
          <w:sz w:val="24"/>
          <w:szCs w:val="24"/>
          <w:lang w:val="en-GB"/>
        </w:rPr>
        <w:t>). In so doing, the hospitality sector finds itself in crisis, at the forefront of which is Holmes Hotel. This crisis has affected all aspects of the o</w:t>
      </w:r>
      <w:r w:rsidR="00647CAE" w:rsidRPr="009B292E">
        <w:rPr>
          <w:rFonts w:ascii="Arial" w:hAnsi="Arial" w:cs="Arial"/>
          <w:sz w:val="24"/>
          <w:szCs w:val="24"/>
          <w:lang w:val="en-GB"/>
        </w:rPr>
        <w:t xml:space="preserve">peration of the hotel. This has </w:t>
      </w:r>
      <w:r w:rsidRPr="009B292E">
        <w:rPr>
          <w:rFonts w:ascii="Arial" w:hAnsi="Arial" w:cs="Arial"/>
          <w:sz w:val="24"/>
          <w:szCs w:val="24"/>
          <w:lang w:val="en-GB"/>
        </w:rPr>
        <w:t>resulted in various issues, including risking the hotel's safety, consumer contentment, staff well-being, creditor trust, the entire market, etc.</w:t>
      </w:r>
    </w:p>
    <w:p w14:paraId="4C4A788C" w14:textId="77777777" w:rsidR="00484F08" w:rsidRPr="009B292E" w:rsidRDefault="00272FA8" w:rsidP="009B292E">
      <w:pPr>
        <w:pStyle w:val="Heading2"/>
        <w:spacing w:line="360" w:lineRule="auto"/>
        <w:contextualSpacing/>
        <w:jc w:val="both"/>
        <w:rPr>
          <w:rFonts w:ascii="Arial" w:hAnsi="Arial" w:cs="Arial"/>
          <w:color w:val="auto"/>
          <w:sz w:val="24"/>
          <w:szCs w:val="24"/>
          <w:lang w:val="en-GB"/>
        </w:rPr>
      </w:pPr>
      <w:bookmarkStart w:id="16" w:name="_Toc150718413"/>
      <w:r w:rsidRPr="009B292E">
        <w:rPr>
          <w:rFonts w:ascii="Arial" w:hAnsi="Arial" w:cs="Arial"/>
          <w:color w:val="auto"/>
          <w:sz w:val="24"/>
          <w:szCs w:val="24"/>
          <w:lang w:val="en-GB"/>
        </w:rPr>
        <w:t>2.1 Key Issues Facing the Hotel</w:t>
      </w:r>
      <w:bookmarkEnd w:id="16"/>
    </w:p>
    <w:p w14:paraId="5FFF7C8B" w14:textId="77777777" w:rsidR="00E81722" w:rsidRPr="009B292E" w:rsidRDefault="00272FA8" w:rsidP="009B292E">
      <w:pPr>
        <w:pStyle w:val="Heading3"/>
        <w:spacing w:line="360" w:lineRule="auto"/>
        <w:contextualSpacing/>
        <w:jc w:val="both"/>
        <w:rPr>
          <w:rFonts w:ascii="Arial" w:hAnsi="Arial" w:cs="Arial"/>
          <w:color w:val="auto"/>
          <w:lang w:val="en-GB"/>
        </w:rPr>
      </w:pPr>
      <w:bookmarkStart w:id="17" w:name="_Toc150718414"/>
      <w:r w:rsidRPr="009B292E">
        <w:rPr>
          <w:rFonts w:ascii="Arial" w:hAnsi="Arial" w:cs="Arial"/>
          <w:color w:val="auto"/>
          <w:lang w:val="en-GB"/>
        </w:rPr>
        <w:t>2.1.1. Finan</w:t>
      </w:r>
      <w:r w:rsidR="00484F08" w:rsidRPr="009B292E">
        <w:rPr>
          <w:rFonts w:ascii="Arial" w:hAnsi="Arial" w:cs="Arial"/>
          <w:color w:val="auto"/>
          <w:lang w:val="en-GB"/>
        </w:rPr>
        <w:t>cial Strain and Profit Erosion</w:t>
      </w:r>
      <w:bookmarkEnd w:id="17"/>
    </w:p>
    <w:p w14:paraId="6759D562" w14:textId="77777777" w:rsidR="00E8172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Office for National Statistics (2023)</w:t>
      </w:r>
      <w:r w:rsidR="00484F08" w:rsidRPr="009B292E">
        <w:rPr>
          <w:rFonts w:ascii="Arial" w:hAnsi="Arial" w:cs="Arial"/>
          <w:sz w:val="24"/>
          <w:szCs w:val="24"/>
          <w:lang w:val="en-GB"/>
        </w:rPr>
        <w:t xml:space="preserve"> research indicates that the H</w:t>
      </w:r>
      <w:r w:rsidRPr="009B292E">
        <w:rPr>
          <w:rFonts w:ascii="Arial" w:hAnsi="Arial" w:cs="Arial"/>
          <w:sz w:val="24"/>
          <w:szCs w:val="24"/>
          <w:lang w:val="en-GB"/>
        </w:rPr>
        <w:t>olmes Hotel</w:t>
      </w:r>
      <w:r w:rsidR="00484F08" w:rsidRPr="009B292E">
        <w:rPr>
          <w:rFonts w:ascii="Arial" w:hAnsi="Arial" w:cs="Arial"/>
          <w:sz w:val="24"/>
          <w:szCs w:val="24"/>
          <w:lang w:val="en-GB"/>
        </w:rPr>
        <w:t xml:space="preserve"> is facing </w:t>
      </w:r>
      <w:r w:rsidRPr="009B292E">
        <w:rPr>
          <w:rFonts w:ascii="Arial" w:hAnsi="Arial" w:cs="Arial"/>
          <w:sz w:val="24"/>
          <w:szCs w:val="24"/>
          <w:lang w:val="en-GB"/>
        </w:rPr>
        <w:t>a dire financial crisis exacerbated by the UK's soaring inflation rates, peaking at an alarmin</w:t>
      </w:r>
      <w:r w:rsidR="00CE32FD" w:rsidRPr="009B292E">
        <w:rPr>
          <w:rFonts w:ascii="Arial" w:hAnsi="Arial" w:cs="Arial"/>
          <w:sz w:val="24"/>
          <w:szCs w:val="24"/>
          <w:lang w:val="en-GB"/>
        </w:rPr>
        <w:t>g 9.4%</w:t>
      </w:r>
      <w:r w:rsidRPr="009B292E">
        <w:rPr>
          <w:rFonts w:ascii="Arial" w:hAnsi="Arial" w:cs="Arial"/>
          <w:sz w:val="24"/>
          <w:szCs w:val="24"/>
          <w:lang w:val="en-GB"/>
        </w:rPr>
        <w:t>. This economic challenge has severely eroded the hotel's hospitality, with operating costs skyrocketing and profits plummeting by approximately 30% over the last fiscal year alone (BBC, 2022). This steep decrease has put the hotel on top of its viability, making it challenging to operate every day efficiently. Financial strain is threatening the company's operations, hence employees' lives and the company's lega</w:t>
      </w:r>
      <w:r w:rsidR="00CE32FD" w:rsidRPr="009B292E">
        <w:rPr>
          <w:rFonts w:ascii="Arial" w:hAnsi="Arial" w:cs="Arial"/>
          <w:sz w:val="24"/>
          <w:szCs w:val="24"/>
          <w:lang w:val="en-GB"/>
        </w:rPr>
        <w:t>cy in the hospitality industry.</w:t>
      </w:r>
    </w:p>
    <w:p w14:paraId="7C5BF839" w14:textId="77777777" w:rsidR="00E81722" w:rsidRPr="009B292E" w:rsidRDefault="00272FA8" w:rsidP="009B292E">
      <w:pPr>
        <w:pStyle w:val="Heading3"/>
        <w:spacing w:line="360" w:lineRule="auto"/>
        <w:contextualSpacing/>
        <w:jc w:val="both"/>
        <w:rPr>
          <w:rFonts w:ascii="Arial" w:hAnsi="Arial" w:cs="Arial"/>
          <w:color w:val="auto"/>
          <w:lang w:val="en-GB"/>
        </w:rPr>
      </w:pPr>
      <w:bookmarkStart w:id="18" w:name="_Toc150718415"/>
      <w:r w:rsidRPr="009B292E">
        <w:rPr>
          <w:rFonts w:ascii="Arial" w:hAnsi="Arial" w:cs="Arial"/>
          <w:color w:val="auto"/>
          <w:lang w:val="en-GB"/>
        </w:rPr>
        <w:t>2.</w:t>
      </w:r>
      <w:r w:rsidR="00690394" w:rsidRPr="009B292E">
        <w:rPr>
          <w:rFonts w:ascii="Arial" w:hAnsi="Arial" w:cs="Arial"/>
          <w:color w:val="auto"/>
          <w:lang w:val="en-GB"/>
        </w:rPr>
        <w:t>1.2</w:t>
      </w:r>
      <w:r w:rsidRPr="009B292E">
        <w:rPr>
          <w:rFonts w:ascii="Arial" w:hAnsi="Arial" w:cs="Arial"/>
          <w:color w:val="auto"/>
          <w:lang w:val="en-GB"/>
        </w:rPr>
        <w:t xml:space="preserve"> Plummeting Occup</w:t>
      </w:r>
      <w:r w:rsidR="00B5044C" w:rsidRPr="009B292E">
        <w:rPr>
          <w:rFonts w:ascii="Arial" w:hAnsi="Arial" w:cs="Arial"/>
          <w:color w:val="auto"/>
          <w:lang w:val="en-GB"/>
        </w:rPr>
        <w:t>ancy Rates and Customer Exodus</w:t>
      </w:r>
      <w:bookmarkEnd w:id="18"/>
    </w:p>
    <w:p w14:paraId="6F4EAAED" w14:textId="77777777" w:rsidR="00E8172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Following this trend in price escalation, Holmes Hotel </w:t>
      </w:r>
      <w:r w:rsidR="00CE32FD" w:rsidRPr="009B292E">
        <w:rPr>
          <w:rFonts w:ascii="Arial" w:hAnsi="Arial" w:cs="Arial"/>
          <w:sz w:val="24"/>
          <w:szCs w:val="24"/>
          <w:lang w:val="en-GB"/>
        </w:rPr>
        <w:t>had to increase its</w:t>
      </w:r>
      <w:r w:rsidRPr="009B292E">
        <w:rPr>
          <w:rFonts w:ascii="Arial" w:hAnsi="Arial" w:cs="Arial"/>
          <w:sz w:val="24"/>
          <w:szCs w:val="24"/>
          <w:lang w:val="en-GB"/>
        </w:rPr>
        <w:t xml:space="preserve"> charges</w:t>
      </w:r>
      <w:r w:rsidR="00CE32FD" w:rsidRPr="009B292E">
        <w:rPr>
          <w:rFonts w:ascii="Arial" w:hAnsi="Arial" w:cs="Arial"/>
          <w:sz w:val="24"/>
          <w:szCs w:val="24"/>
          <w:lang w:val="en-GB"/>
        </w:rPr>
        <w:t xml:space="preserve"> for various services and amenities</w:t>
      </w:r>
      <w:r w:rsidRPr="009B292E">
        <w:rPr>
          <w:rFonts w:ascii="Arial" w:hAnsi="Arial" w:cs="Arial"/>
          <w:sz w:val="24"/>
          <w:szCs w:val="24"/>
          <w:lang w:val="en-GB"/>
        </w:rPr>
        <w:t xml:space="preserve"> by an impressive 20 percent</w:t>
      </w:r>
      <w:r w:rsidR="00AC537E" w:rsidRPr="009B292E">
        <w:rPr>
          <w:rFonts w:ascii="Arial" w:hAnsi="Arial" w:cs="Arial"/>
          <w:sz w:val="24"/>
          <w:szCs w:val="24"/>
          <w:lang w:val="en-GB"/>
        </w:rPr>
        <w:t xml:space="preserve"> (CoStar, 2022</w:t>
      </w:r>
      <w:r w:rsidR="00B5044C" w:rsidRPr="009B292E">
        <w:rPr>
          <w:rFonts w:ascii="Arial" w:hAnsi="Arial" w:cs="Arial"/>
          <w:sz w:val="24"/>
          <w:szCs w:val="24"/>
          <w:lang w:val="en-GB"/>
        </w:rPr>
        <w:t>)</w:t>
      </w:r>
      <w:r w:rsidRPr="009B292E">
        <w:rPr>
          <w:rFonts w:ascii="Arial" w:hAnsi="Arial" w:cs="Arial"/>
          <w:sz w:val="24"/>
          <w:szCs w:val="24"/>
          <w:lang w:val="en-GB"/>
        </w:rPr>
        <w:t>. Regrettably, this move triggered a drastic 40% reduction in customers patronizing</w:t>
      </w:r>
      <w:r w:rsidR="00B5044C" w:rsidRPr="009B292E">
        <w:rPr>
          <w:rFonts w:ascii="Arial" w:hAnsi="Arial" w:cs="Arial"/>
          <w:sz w:val="24"/>
          <w:szCs w:val="24"/>
          <w:lang w:val="en-GB"/>
        </w:rPr>
        <w:t xml:space="preserve"> the hotel</w:t>
      </w:r>
      <w:r w:rsidR="00647CAE" w:rsidRPr="009B292E">
        <w:rPr>
          <w:rFonts w:ascii="Arial" w:hAnsi="Arial" w:cs="Arial"/>
          <w:sz w:val="24"/>
          <w:szCs w:val="24"/>
          <w:lang w:val="en-GB"/>
        </w:rPr>
        <w:t>. Many</w:t>
      </w:r>
      <w:r w:rsidRPr="009B292E">
        <w:rPr>
          <w:rFonts w:ascii="Arial" w:hAnsi="Arial" w:cs="Arial"/>
          <w:sz w:val="24"/>
          <w:szCs w:val="24"/>
          <w:lang w:val="en-GB"/>
        </w:rPr>
        <w:t xml:space="preserve"> vacant rooms in the hotel's hotels reflect a significant business drop and reveal the hardship. The sudden fall in the occupancy rate, apart from being a burden on the customer</w:t>
      </w:r>
      <w:r w:rsidR="00647CAE" w:rsidRPr="009B292E">
        <w:rPr>
          <w:rFonts w:ascii="Arial" w:hAnsi="Arial" w:cs="Arial"/>
          <w:sz w:val="24"/>
          <w:szCs w:val="24"/>
          <w:lang w:val="en-GB"/>
        </w:rPr>
        <w:t xml:space="preserve">s, highlights the hotel's urgent need </w:t>
      </w:r>
      <w:r w:rsidRPr="009B292E">
        <w:rPr>
          <w:rFonts w:ascii="Arial" w:hAnsi="Arial" w:cs="Arial"/>
          <w:sz w:val="24"/>
          <w:szCs w:val="24"/>
          <w:lang w:val="en-GB"/>
        </w:rPr>
        <w:t>to meet an equilibrium point between affordability and survival.</w:t>
      </w:r>
    </w:p>
    <w:p w14:paraId="380028A1" w14:textId="77777777" w:rsidR="00E81722" w:rsidRPr="009B292E" w:rsidRDefault="00272FA8" w:rsidP="009B292E">
      <w:pPr>
        <w:pStyle w:val="Heading3"/>
        <w:spacing w:line="360" w:lineRule="auto"/>
        <w:contextualSpacing/>
        <w:jc w:val="both"/>
        <w:rPr>
          <w:rFonts w:ascii="Arial" w:hAnsi="Arial" w:cs="Arial"/>
          <w:color w:val="auto"/>
          <w:lang w:val="en-GB"/>
        </w:rPr>
      </w:pPr>
      <w:bookmarkStart w:id="19" w:name="_Toc150718416"/>
      <w:r w:rsidRPr="009B292E">
        <w:rPr>
          <w:rFonts w:ascii="Arial" w:hAnsi="Arial" w:cs="Arial"/>
          <w:color w:val="auto"/>
          <w:lang w:val="en-GB"/>
        </w:rPr>
        <w:t xml:space="preserve">2.1.3 Workforce </w:t>
      </w:r>
      <w:r w:rsidR="00B5044C" w:rsidRPr="009B292E">
        <w:rPr>
          <w:rFonts w:ascii="Arial" w:hAnsi="Arial" w:cs="Arial"/>
          <w:color w:val="auto"/>
          <w:lang w:val="en-GB"/>
        </w:rPr>
        <w:t>Downsizing and Employee Morale</w:t>
      </w:r>
      <w:bookmarkEnd w:id="19"/>
    </w:p>
    <w:p w14:paraId="79237CEE" w14:textId="298B74FC" w:rsidR="00E8172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Restaurant (2023</w:t>
      </w:r>
      <w:r w:rsidR="00AC537E" w:rsidRPr="009B292E">
        <w:rPr>
          <w:rFonts w:ascii="Arial" w:hAnsi="Arial" w:cs="Arial"/>
          <w:sz w:val="24"/>
          <w:szCs w:val="24"/>
          <w:lang w:val="en-GB"/>
        </w:rPr>
        <w:t xml:space="preserve">) </w:t>
      </w:r>
      <w:r w:rsidR="00B5044C" w:rsidRPr="009B292E">
        <w:rPr>
          <w:rFonts w:ascii="Arial" w:hAnsi="Arial" w:cs="Arial"/>
          <w:sz w:val="24"/>
          <w:szCs w:val="24"/>
          <w:lang w:val="en-GB"/>
        </w:rPr>
        <w:t xml:space="preserve">indicates that </w:t>
      </w:r>
      <w:bookmarkStart w:id="20" w:name="_Int_hMJLwe8v"/>
      <w:r w:rsidR="00B5044C" w:rsidRPr="009B292E">
        <w:rPr>
          <w:rFonts w:ascii="Arial" w:hAnsi="Arial" w:cs="Arial"/>
          <w:sz w:val="24"/>
          <w:szCs w:val="24"/>
          <w:lang w:val="en-GB"/>
        </w:rPr>
        <w:t>a</w:t>
      </w:r>
      <w:r w:rsidRPr="009B292E">
        <w:rPr>
          <w:rFonts w:ascii="Arial" w:hAnsi="Arial" w:cs="Arial"/>
          <w:sz w:val="24"/>
          <w:szCs w:val="24"/>
          <w:lang w:val="en-GB"/>
        </w:rPr>
        <w:t>s a result of</w:t>
      </w:r>
      <w:bookmarkEnd w:id="20"/>
      <w:r w:rsidRPr="009B292E">
        <w:rPr>
          <w:rFonts w:ascii="Arial" w:hAnsi="Arial" w:cs="Arial"/>
          <w:sz w:val="24"/>
          <w:szCs w:val="24"/>
          <w:lang w:val="en-GB"/>
        </w:rPr>
        <w:t xml:space="preserve"> navigating through financial turbulence, Holmes Hotel implemented strict cost-reduction strategies that resulted in cutting employment by 15%. This </w:t>
      </w:r>
      <w:r w:rsidR="00051DA1" w:rsidRPr="009B292E">
        <w:rPr>
          <w:rFonts w:ascii="Arial" w:hAnsi="Arial" w:cs="Arial"/>
          <w:sz w:val="24"/>
          <w:szCs w:val="24"/>
          <w:lang w:val="en-GB"/>
        </w:rPr>
        <w:t>downsizing</w:t>
      </w:r>
      <w:r w:rsidRPr="009B292E">
        <w:rPr>
          <w:rFonts w:ascii="Arial" w:hAnsi="Arial" w:cs="Arial"/>
          <w:sz w:val="24"/>
          <w:szCs w:val="24"/>
          <w:lang w:val="en-GB"/>
        </w:rPr>
        <w:t xml:space="preserve"> has strained the remaining staff, creating an atmosphere of uncertainty and in</w:t>
      </w:r>
      <w:r w:rsidR="00B5044C" w:rsidRPr="009B292E">
        <w:rPr>
          <w:rFonts w:ascii="Arial" w:hAnsi="Arial" w:cs="Arial"/>
          <w:sz w:val="24"/>
          <w:szCs w:val="24"/>
          <w:lang w:val="en-GB"/>
        </w:rPr>
        <w:t>security</w:t>
      </w:r>
      <w:r w:rsidRPr="009B292E">
        <w:rPr>
          <w:rFonts w:ascii="Arial" w:hAnsi="Arial" w:cs="Arial"/>
          <w:sz w:val="24"/>
          <w:szCs w:val="24"/>
          <w:lang w:val="en-GB"/>
        </w:rPr>
        <w:t>. The morale of employees is at an all-time low since there is uncertainty about whether they still have jobs. In turn, this negatively affects the service offered to guests. The hardworking employees who used to be the</w:t>
      </w:r>
      <w:r w:rsidR="00747D84" w:rsidRPr="009B292E">
        <w:rPr>
          <w:rFonts w:ascii="Arial" w:hAnsi="Arial" w:cs="Arial"/>
          <w:sz w:val="24"/>
          <w:szCs w:val="24"/>
          <w:lang w:val="en-GB"/>
        </w:rPr>
        <w:t xml:space="preserve"> mainstay of the hotel's </w:t>
      </w:r>
      <w:r w:rsidRPr="009B292E">
        <w:rPr>
          <w:rFonts w:ascii="Arial" w:hAnsi="Arial" w:cs="Arial"/>
          <w:sz w:val="24"/>
          <w:szCs w:val="24"/>
          <w:lang w:val="en-GB"/>
        </w:rPr>
        <w:t>hospitality are now stressed out and demoralized.</w:t>
      </w:r>
    </w:p>
    <w:p w14:paraId="617CAB7F" w14:textId="77777777" w:rsidR="008318BE" w:rsidRPr="009B292E" w:rsidRDefault="00272FA8" w:rsidP="009B292E">
      <w:pPr>
        <w:pStyle w:val="Heading3"/>
        <w:spacing w:line="360" w:lineRule="auto"/>
        <w:contextualSpacing/>
        <w:jc w:val="both"/>
        <w:rPr>
          <w:rFonts w:ascii="Arial" w:hAnsi="Arial" w:cs="Arial"/>
          <w:color w:val="auto"/>
          <w:lang w:val="en-GB"/>
        </w:rPr>
      </w:pPr>
      <w:bookmarkStart w:id="21" w:name="_Toc150718417"/>
      <w:r w:rsidRPr="009B292E">
        <w:rPr>
          <w:rFonts w:ascii="Arial" w:hAnsi="Arial" w:cs="Arial"/>
          <w:color w:val="auto"/>
          <w:lang w:val="en-GB"/>
        </w:rPr>
        <w:t>2.1.4 Investor Withdrawals an</w:t>
      </w:r>
      <w:r w:rsidR="002E3712" w:rsidRPr="009B292E">
        <w:rPr>
          <w:rFonts w:ascii="Arial" w:hAnsi="Arial" w:cs="Arial"/>
          <w:color w:val="auto"/>
          <w:lang w:val="en-GB"/>
        </w:rPr>
        <w:t>d Diminished Confidence</w:t>
      </w:r>
      <w:bookmarkEnd w:id="21"/>
    </w:p>
    <w:p w14:paraId="06CC1CDA" w14:textId="77777777" w:rsidR="008318BE"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The uncertainty associated with the state economy is taking the confidence out of investors regarding Holmes Hotel profits. Apprehensive about the hotel's outlook, several investors withdrew their inves</w:t>
      </w:r>
      <w:r w:rsidR="00747D84" w:rsidRPr="009B292E">
        <w:rPr>
          <w:rFonts w:ascii="Arial" w:hAnsi="Arial" w:cs="Arial"/>
          <w:sz w:val="24"/>
          <w:szCs w:val="24"/>
          <w:lang w:val="en-GB"/>
        </w:rPr>
        <w:t>tments, exacerbating the</w:t>
      </w:r>
      <w:r w:rsidRPr="009B292E">
        <w:rPr>
          <w:rFonts w:ascii="Arial" w:hAnsi="Arial" w:cs="Arial"/>
          <w:sz w:val="24"/>
          <w:szCs w:val="24"/>
          <w:lang w:val="en-GB"/>
        </w:rPr>
        <w:t xml:space="preserve"> </w:t>
      </w:r>
      <w:r w:rsidR="00B72156" w:rsidRPr="009B292E">
        <w:rPr>
          <w:rFonts w:ascii="Arial" w:hAnsi="Arial" w:cs="Arial"/>
          <w:sz w:val="24"/>
          <w:szCs w:val="24"/>
          <w:lang w:val="en-GB"/>
        </w:rPr>
        <w:t xml:space="preserve">hotel's situation. A report by </w:t>
      </w:r>
      <w:proofErr w:type="spellStart"/>
      <w:r w:rsidR="00B72156" w:rsidRPr="009B292E">
        <w:rPr>
          <w:rFonts w:ascii="Arial" w:hAnsi="Arial" w:cs="Arial"/>
          <w:sz w:val="24"/>
          <w:szCs w:val="24"/>
          <w:lang w:val="en-GB"/>
        </w:rPr>
        <w:t>Tripadvisor</w:t>
      </w:r>
      <w:proofErr w:type="spellEnd"/>
      <w:r w:rsidR="00B72156" w:rsidRPr="009B292E">
        <w:rPr>
          <w:rFonts w:ascii="Arial" w:hAnsi="Arial" w:cs="Arial"/>
          <w:sz w:val="24"/>
          <w:szCs w:val="24"/>
          <w:lang w:val="en-GB"/>
        </w:rPr>
        <w:t xml:space="preserve"> (2022)</w:t>
      </w:r>
      <w:r w:rsidRPr="009B292E">
        <w:rPr>
          <w:rFonts w:ascii="Arial" w:hAnsi="Arial" w:cs="Arial"/>
          <w:sz w:val="24"/>
          <w:szCs w:val="24"/>
          <w:lang w:val="en-GB"/>
        </w:rPr>
        <w:t xml:space="preserve"> indicated that the hotel last year lost 4 of its major investors. The departure of this financial support has resulted in a literal feeling of uncertainty with</w:t>
      </w:r>
      <w:r w:rsidR="002E3712" w:rsidRPr="009B292E">
        <w:rPr>
          <w:rFonts w:ascii="Arial" w:hAnsi="Arial" w:cs="Arial"/>
          <w:sz w:val="24"/>
          <w:szCs w:val="24"/>
          <w:lang w:val="en-GB"/>
        </w:rPr>
        <w:t>in the hotel's ecosystem</w:t>
      </w:r>
      <w:r w:rsidRPr="009B292E">
        <w:rPr>
          <w:rFonts w:ascii="Arial" w:hAnsi="Arial" w:cs="Arial"/>
          <w:sz w:val="24"/>
          <w:szCs w:val="24"/>
          <w:lang w:val="en-GB"/>
        </w:rPr>
        <w:t>. The decreasing investor confidence has also hinder</w:t>
      </w:r>
      <w:r w:rsidR="00747D84" w:rsidRPr="009B292E">
        <w:rPr>
          <w:rFonts w:ascii="Arial" w:hAnsi="Arial" w:cs="Arial"/>
          <w:sz w:val="24"/>
          <w:szCs w:val="24"/>
          <w:lang w:val="en-GB"/>
        </w:rPr>
        <w:t xml:space="preserve">ed the hotel's </w:t>
      </w:r>
      <w:r w:rsidRPr="009B292E">
        <w:rPr>
          <w:rFonts w:ascii="Arial" w:hAnsi="Arial" w:cs="Arial"/>
          <w:sz w:val="24"/>
          <w:szCs w:val="24"/>
          <w:lang w:val="en-GB"/>
        </w:rPr>
        <w:t>strategic responses and has deepened its plunging stat</w:t>
      </w:r>
      <w:r w:rsidR="002E3712" w:rsidRPr="009B292E">
        <w:rPr>
          <w:rFonts w:ascii="Arial" w:hAnsi="Arial" w:cs="Arial"/>
          <w:sz w:val="24"/>
          <w:szCs w:val="24"/>
          <w:lang w:val="en-GB"/>
        </w:rPr>
        <w:t>us in the hospitality industry.</w:t>
      </w:r>
    </w:p>
    <w:p w14:paraId="5F7B9862" w14:textId="77777777" w:rsidR="008318BE" w:rsidRPr="009B292E" w:rsidRDefault="00272FA8" w:rsidP="009B292E">
      <w:pPr>
        <w:pStyle w:val="Heading3"/>
        <w:spacing w:line="360" w:lineRule="auto"/>
        <w:contextualSpacing/>
        <w:jc w:val="both"/>
        <w:rPr>
          <w:rFonts w:ascii="Arial" w:hAnsi="Arial" w:cs="Arial"/>
          <w:color w:val="auto"/>
          <w:lang w:val="en-GB"/>
        </w:rPr>
      </w:pPr>
      <w:bookmarkStart w:id="22" w:name="_Toc150718418"/>
      <w:r w:rsidRPr="009B292E">
        <w:rPr>
          <w:rFonts w:ascii="Arial" w:hAnsi="Arial" w:cs="Arial"/>
          <w:color w:val="auto"/>
          <w:lang w:val="en-GB"/>
        </w:rPr>
        <w:t>2.1.5 Com</w:t>
      </w:r>
      <w:r w:rsidR="002E3712" w:rsidRPr="009B292E">
        <w:rPr>
          <w:rFonts w:ascii="Arial" w:hAnsi="Arial" w:cs="Arial"/>
          <w:color w:val="auto"/>
          <w:lang w:val="en-GB"/>
        </w:rPr>
        <w:t>munity Impact and Local Economy</w:t>
      </w:r>
      <w:bookmarkEnd w:id="22"/>
    </w:p>
    <w:p w14:paraId="2391C27E" w14:textId="77777777" w:rsidR="008318BE"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Moreover, beyond the borders of the hotel, the problems of Holmes Hotel have affected the neighbo</w:t>
      </w:r>
      <w:r w:rsidR="00747D84" w:rsidRPr="009B292E">
        <w:rPr>
          <w:rFonts w:ascii="Arial" w:hAnsi="Arial" w:cs="Arial"/>
          <w:sz w:val="24"/>
          <w:szCs w:val="24"/>
          <w:lang w:val="en-GB"/>
        </w:rPr>
        <w:t>u</w:t>
      </w:r>
      <w:r w:rsidRPr="009B292E">
        <w:rPr>
          <w:rFonts w:ascii="Arial" w:hAnsi="Arial" w:cs="Arial"/>
          <w:sz w:val="24"/>
          <w:szCs w:val="24"/>
          <w:lang w:val="en-GB"/>
        </w:rPr>
        <w:t>rhood. Job losses resulting from downsizing have adversely affected the local economy, contributing to a sense of unease and economic strain within the co</w:t>
      </w:r>
      <w:r w:rsidR="007B0CBA" w:rsidRPr="009B292E">
        <w:rPr>
          <w:rFonts w:ascii="Arial" w:hAnsi="Arial" w:cs="Arial"/>
          <w:sz w:val="24"/>
          <w:szCs w:val="24"/>
          <w:lang w:val="en-GB"/>
        </w:rPr>
        <w:t>mmunity (Zhang et al., 2020</w:t>
      </w:r>
      <w:r w:rsidR="00747D84" w:rsidRPr="009B292E">
        <w:rPr>
          <w:rFonts w:ascii="Arial" w:hAnsi="Arial" w:cs="Arial"/>
          <w:sz w:val="24"/>
          <w:szCs w:val="24"/>
          <w:lang w:val="en-GB"/>
        </w:rPr>
        <w:t xml:space="preserve">). This hotel was once the </w:t>
      </w:r>
      <w:r w:rsidRPr="009B292E">
        <w:rPr>
          <w:rFonts w:ascii="Arial" w:hAnsi="Arial" w:cs="Arial"/>
          <w:sz w:val="24"/>
          <w:szCs w:val="24"/>
          <w:lang w:val="en-GB"/>
        </w:rPr>
        <w:t>pride for the town and provided jobs in the past but is now a reminder of the town's economic problems</w:t>
      </w:r>
      <w:r w:rsidR="00747D84" w:rsidRPr="009B292E">
        <w:rPr>
          <w:rFonts w:ascii="Arial" w:hAnsi="Arial" w:cs="Arial"/>
          <w:sz w:val="24"/>
          <w:szCs w:val="24"/>
          <w:lang w:val="en-GB"/>
        </w:rPr>
        <w:t>. Closure of the hotel post d</w:t>
      </w:r>
      <w:r w:rsidRPr="009B292E">
        <w:rPr>
          <w:rFonts w:ascii="Arial" w:hAnsi="Arial" w:cs="Arial"/>
          <w:sz w:val="24"/>
          <w:szCs w:val="24"/>
          <w:lang w:val="en-GB"/>
        </w:rPr>
        <w:t>anger not only to the workers' source of income but also to the financial sustainability of the surrounding area.</w:t>
      </w:r>
    </w:p>
    <w:p w14:paraId="29DF1BEA" w14:textId="77777777" w:rsidR="00A54CC3" w:rsidRPr="009B292E" w:rsidRDefault="00272FA8" w:rsidP="009B292E">
      <w:pPr>
        <w:pStyle w:val="Heading2"/>
        <w:spacing w:line="360" w:lineRule="auto"/>
        <w:contextualSpacing/>
        <w:jc w:val="both"/>
        <w:rPr>
          <w:rFonts w:ascii="Arial" w:hAnsi="Arial" w:cs="Arial"/>
          <w:color w:val="auto"/>
          <w:sz w:val="24"/>
          <w:szCs w:val="24"/>
          <w:lang w:val="en-GB"/>
        </w:rPr>
      </w:pPr>
      <w:bookmarkStart w:id="23" w:name="_Toc150718419"/>
      <w:r w:rsidRPr="009B292E">
        <w:rPr>
          <w:rFonts w:ascii="Arial" w:hAnsi="Arial" w:cs="Arial"/>
          <w:color w:val="auto"/>
          <w:sz w:val="24"/>
          <w:szCs w:val="24"/>
          <w:lang w:val="en-GB"/>
        </w:rPr>
        <w:t>2.2 PESTLE Analysis</w:t>
      </w:r>
      <w:bookmarkEnd w:id="23"/>
    </w:p>
    <w:p w14:paraId="6F3EA610" w14:textId="77777777" w:rsidR="00A54CC3" w:rsidRPr="009B292E" w:rsidRDefault="00272FA8" w:rsidP="009B292E">
      <w:pPr>
        <w:pStyle w:val="Heading3"/>
        <w:spacing w:line="360" w:lineRule="auto"/>
        <w:contextualSpacing/>
        <w:jc w:val="both"/>
        <w:rPr>
          <w:rFonts w:ascii="Arial" w:hAnsi="Arial" w:cs="Arial"/>
          <w:color w:val="auto"/>
          <w:lang w:val="en-GB"/>
        </w:rPr>
      </w:pPr>
      <w:bookmarkStart w:id="24" w:name="_Toc150718420"/>
      <w:r w:rsidRPr="009B292E">
        <w:rPr>
          <w:rFonts w:ascii="Arial" w:hAnsi="Arial" w:cs="Arial"/>
          <w:color w:val="auto"/>
          <w:lang w:val="en-GB"/>
        </w:rPr>
        <w:t xml:space="preserve">2.2.1 </w:t>
      </w:r>
      <w:r w:rsidR="00927A3F" w:rsidRPr="009B292E">
        <w:rPr>
          <w:rFonts w:ascii="Arial" w:hAnsi="Arial" w:cs="Arial"/>
          <w:color w:val="auto"/>
          <w:lang w:val="en-GB"/>
        </w:rPr>
        <w:t>Political Factors</w:t>
      </w:r>
      <w:bookmarkEnd w:id="24"/>
    </w:p>
    <w:p w14:paraId="5175ADA5" w14:textId="77777777" w:rsidR="00A54CC3"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Political deci</w:t>
      </w:r>
      <w:r w:rsidR="00927A3F" w:rsidRPr="009B292E">
        <w:rPr>
          <w:rFonts w:ascii="Arial" w:hAnsi="Arial" w:cs="Arial"/>
          <w:sz w:val="24"/>
          <w:szCs w:val="24"/>
          <w:lang w:val="en-GB"/>
        </w:rPr>
        <w:t xml:space="preserve">sions and policies have significantly impacted the </w:t>
      </w:r>
      <w:r w:rsidRPr="009B292E">
        <w:rPr>
          <w:rFonts w:ascii="Arial" w:hAnsi="Arial" w:cs="Arial"/>
          <w:sz w:val="24"/>
          <w:szCs w:val="24"/>
          <w:lang w:val="en-GB"/>
        </w:rPr>
        <w:t>current financial crisis at Holmes</w:t>
      </w:r>
      <w:r w:rsidR="007B0CBA" w:rsidRPr="009B292E">
        <w:rPr>
          <w:rFonts w:ascii="Arial" w:hAnsi="Arial" w:cs="Arial"/>
          <w:sz w:val="24"/>
          <w:szCs w:val="24"/>
          <w:lang w:val="en-GB"/>
        </w:rPr>
        <w:t xml:space="preserve"> Hotel. Statista (2023) </w:t>
      </w:r>
      <w:r w:rsidR="00927A3F" w:rsidRPr="009B292E">
        <w:rPr>
          <w:rFonts w:ascii="Arial" w:hAnsi="Arial" w:cs="Arial"/>
          <w:sz w:val="24"/>
          <w:szCs w:val="24"/>
          <w:lang w:val="en-GB"/>
        </w:rPr>
        <w:t xml:space="preserve">indicates that the UK </w:t>
      </w:r>
      <w:r w:rsidRPr="009B292E">
        <w:rPr>
          <w:rFonts w:ascii="Arial" w:hAnsi="Arial" w:cs="Arial"/>
          <w:sz w:val="24"/>
          <w:szCs w:val="24"/>
          <w:lang w:val="en-GB"/>
        </w:rPr>
        <w:t>has</w:t>
      </w:r>
      <w:r w:rsidR="00927A3F" w:rsidRPr="009B292E">
        <w:rPr>
          <w:rFonts w:ascii="Arial" w:hAnsi="Arial" w:cs="Arial"/>
          <w:sz w:val="24"/>
          <w:szCs w:val="24"/>
          <w:lang w:val="en-GB"/>
        </w:rPr>
        <w:t xml:space="preserve"> recently</w:t>
      </w:r>
      <w:r w:rsidRPr="009B292E">
        <w:rPr>
          <w:rFonts w:ascii="Arial" w:hAnsi="Arial" w:cs="Arial"/>
          <w:sz w:val="24"/>
          <w:szCs w:val="24"/>
          <w:lang w:val="en-GB"/>
        </w:rPr>
        <w:t xml:space="preserve"> enacted strict </w:t>
      </w:r>
      <w:r w:rsidR="00747D84" w:rsidRPr="009B292E">
        <w:rPr>
          <w:rFonts w:ascii="Arial" w:hAnsi="Arial" w:cs="Arial"/>
          <w:sz w:val="24"/>
          <w:szCs w:val="24"/>
          <w:lang w:val="en-GB"/>
        </w:rPr>
        <w:t>labour</w:t>
      </w:r>
      <w:r w:rsidRPr="009B292E">
        <w:rPr>
          <w:rFonts w:ascii="Arial" w:hAnsi="Arial" w:cs="Arial"/>
          <w:sz w:val="24"/>
          <w:szCs w:val="24"/>
          <w:lang w:val="en-GB"/>
        </w:rPr>
        <w:t xml:space="preserve"> laws and increased tax imposition on businesses, which has put pressure on the hotel f</w:t>
      </w:r>
      <w:r w:rsidR="00AE59F5" w:rsidRPr="009B292E">
        <w:rPr>
          <w:rFonts w:ascii="Arial" w:hAnsi="Arial" w:cs="Arial"/>
          <w:sz w:val="24"/>
          <w:szCs w:val="24"/>
          <w:lang w:val="en-GB"/>
        </w:rPr>
        <w:t>inances, making it vulnerable. In addition, t</w:t>
      </w:r>
      <w:r w:rsidRPr="009B292E">
        <w:rPr>
          <w:rFonts w:ascii="Arial" w:hAnsi="Arial" w:cs="Arial"/>
          <w:sz w:val="24"/>
          <w:szCs w:val="24"/>
          <w:lang w:val="en-GB"/>
        </w:rPr>
        <w:t>he hotel is faced with political woes brought about by world events like the Russia-Ukraine war and continued conflict between Israel and Palest. Concerning this, hotel industries have also been affected by the geopolitical strains that are hindering international travel</w:t>
      </w:r>
      <w:r w:rsidR="007B0CBA" w:rsidRPr="009B292E">
        <w:rPr>
          <w:rFonts w:ascii="Arial" w:hAnsi="Arial" w:cs="Arial"/>
          <w:sz w:val="24"/>
          <w:szCs w:val="24"/>
          <w:lang w:val="en-GB"/>
        </w:rPr>
        <w:t xml:space="preserve"> (Arsha</w:t>
      </w:r>
      <w:r w:rsidR="00E85EBC" w:rsidRPr="009B292E">
        <w:rPr>
          <w:rFonts w:ascii="Arial" w:hAnsi="Arial" w:cs="Arial"/>
          <w:sz w:val="24"/>
          <w:szCs w:val="24"/>
          <w:lang w:val="en-GB"/>
        </w:rPr>
        <w:t>d</w:t>
      </w:r>
      <w:r w:rsidR="007B0CBA" w:rsidRPr="009B292E">
        <w:rPr>
          <w:rFonts w:ascii="Arial" w:hAnsi="Arial" w:cs="Arial"/>
          <w:sz w:val="24"/>
          <w:szCs w:val="24"/>
          <w:lang w:val="en-GB"/>
        </w:rPr>
        <w:t>, 2022</w:t>
      </w:r>
      <w:r w:rsidR="00AE59F5" w:rsidRPr="009B292E">
        <w:rPr>
          <w:rFonts w:ascii="Arial" w:hAnsi="Arial" w:cs="Arial"/>
          <w:sz w:val="24"/>
          <w:szCs w:val="24"/>
          <w:lang w:val="en-GB"/>
        </w:rPr>
        <w:t>)</w:t>
      </w:r>
      <w:r w:rsidRPr="009B292E">
        <w:rPr>
          <w:rFonts w:ascii="Arial" w:hAnsi="Arial" w:cs="Arial"/>
          <w:sz w:val="24"/>
          <w:szCs w:val="24"/>
          <w:lang w:val="en-GB"/>
        </w:rPr>
        <w:t xml:space="preserve">. Moreover, spontaneous political decisions on trading policies amid the COVID-19 pandemic have presented operational snags for the Holmes Hotel. The political factors, such as cumbersome taxation rules, together with higher geopolitical risks, have placed this </w:t>
      </w:r>
      <w:r w:rsidR="00A94989" w:rsidRPr="009B292E">
        <w:rPr>
          <w:rFonts w:ascii="Arial" w:hAnsi="Arial" w:cs="Arial"/>
          <w:sz w:val="24"/>
          <w:szCs w:val="24"/>
          <w:lang w:val="en-GB"/>
        </w:rPr>
        <w:t>hotel on the risk</w:t>
      </w:r>
      <w:r w:rsidR="00AE59F5" w:rsidRPr="009B292E">
        <w:rPr>
          <w:rFonts w:ascii="Arial" w:hAnsi="Arial" w:cs="Arial"/>
          <w:sz w:val="24"/>
          <w:szCs w:val="24"/>
          <w:lang w:val="en-GB"/>
        </w:rPr>
        <w:t xml:space="preserve"> of collapse.</w:t>
      </w:r>
    </w:p>
    <w:p w14:paraId="2A937A45" w14:textId="77777777" w:rsidR="00A54CC3" w:rsidRPr="009B292E" w:rsidRDefault="00272FA8" w:rsidP="009B292E">
      <w:pPr>
        <w:pStyle w:val="Heading3"/>
        <w:spacing w:line="360" w:lineRule="auto"/>
        <w:contextualSpacing/>
        <w:jc w:val="both"/>
        <w:rPr>
          <w:rFonts w:ascii="Arial" w:hAnsi="Arial" w:cs="Arial"/>
          <w:color w:val="auto"/>
          <w:lang w:val="en-GB"/>
        </w:rPr>
      </w:pPr>
      <w:bookmarkStart w:id="25" w:name="_Toc150718421"/>
      <w:r w:rsidRPr="009B292E">
        <w:rPr>
          <w:rFonts w:ascii="Arial" w:hAnsi="Arial" w:cs="Arial"/>
          <w:color w:val="auto"/>
          <w:lang w:val="en-GB"/>
        </w:rPr>
        <w:t xml:space="preserve">2.2.2 </w:t>
      </w:r>
      <w:r w:rsidR="00AE59F5" w:rsidRPr="009B292E">
        <w:rPr>
          <w:rFonts w:ascii="Arial" w:hAnsi="Arial" w:cs="Arial"/>
          <w:color w:val="auto"/>
          <w:lang w:val="en-GB"/>
        </w:rPr>
        <w:t>Economic Factors</w:t>
      </w:r>
      <w:bookmarkEnd w:id="25"/>
    </w:p>
    <w:p w14:paraId="76C66F0C" w14:textId="77777777" w:rsidR="00A54CC3"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Kiboi's (2022) </w:t>
      </w:r>
      <w:r w:rsidR="00AE59F5" w:rsidRPr="009B292E">
        <w:rPr>
          <w:rFonts w:ascii="Arial" w:hAnsi="Arial" w:cs="Arial"/>
          <w:sz w:val="24"/>
          <w:szCs w:val="24"/>
          <w:lang w:val="en-GB"/>
        </w:rPr>
        <w:t xml:space="preserve">research indicates that the </w:t>
      </w:r>
      <w:r w:rsidRPr="009B292E">
        <w:rPr>
          <w:rFonts w:ascii="Arial" w:hAnsi="Arial" w:cs="Arial"/>
          <w:sz w:val="24"/>
          <w:szCs w:val="24"/>
          <w:lang w:val="en-GB"/>
        </w:rPr>
        <w:t>COVID-19 pandemic brought massive financial shocks to the Hotel Industry and other operations like that of Holmes' Hotel. The cost of operation in the industry is also higher than before due to the high rate of inflation, which stands at 9.4%</w:t>
      </w:r>
      <w:r w:rsidR="00E85EBC" w:rsidRPr="009B292E">
        <w:rPr>
          <w:rFonts w:ascii="Arial" w:hAnsi="Arial" w:cs="Arial"/>
          <w:sz w:val="24"/>
          <w:szCs w:val="24"/>
          <w:lang w:val="en-GB"/>
        </w:rPr>
        <w:t xml:space="preserve"> (Statista, 2023</w:t>
      </w:r>
      <w:r w:rsidR="00A4311E" w:rsidRPr="009B292E">
        <w:rPr>
          <w:rFonts w:ascii="Arial" w:hAnsi="Arial" w:cs="Arial"/>
          <w:sz w:val="24"/>
          <w:szCs w:val="24"/>
          <w:lang w:val="en-GB"/>
        </w:rPr>
        <w:t>)</w:t>
      </w:r>
      <w:r w:rsidRPr="009B292E">
        <w:rPr>
          <w:rFonts w:ascii="Arial" w:hAnsi="Arial" w:cs="Arial"/>
          <w:sz w:val="24"/>
          <w:szCs w:val="24"/>
          <w:lang w:val="en-GB"/>
        </w:rPr>
        <w:t xml:space="preserve">. Moreover, the economic situation has been aggravated by an unsolved conflict between Israel and Palestine, which, in turn, causes changes in people's spending habits. The inflation, exasperated by geo-political conflicts, has augmented this Hotel's hotel problems that have reduced its profitability, </w:t>
      </w:r>
      <w:r w:rsidR="00A4311E" w:rsidRPr="009B292E">
        <w:rPr>
          <w:rFonts w:ascii="Arial" w:hAnsi="Arial" w:cs="Arial"/>
          <w:sz w:val="24"/>
          <w:szCs w:val="24"/>
          <w:lang w:val="en-GB"/>
        </w:rPr>
        <w:t>almost leading to its downfall.</w:t>
      </w:r>
    </w:p>
    <w:p w14:paraId="359F123A" w14:textId="77777777" w:rsidR="00A54CC3" w:rsidRPr="009B292E" w:rsidRDefault="00272FA8" w:rsidP="009B292E">
      <w:pPr>
        <w:pStyle w:val="Heading3"/>
        <w:spacing w:line="360" w:lineRule="auto"/>
        <w:contextualSpacing/>
        <w:jc w:val="both"/>
        <w:rPr>
          <w:rFonts w:ascii="Arial" w:hAnsi="Arial" w:cs="Arial"/>
          <w:color w:val="auto"/>
          <w:lang w:val="en-GB"/>
        </w:rPr>
      </w:pPr>
      <w:bookmarkStart w:id="26" w:name="_Toc150718422"/>
      <w:r w:rsidRPr="009B292E">
        <w:rPr>
          <w:rFonts w:ascii="Arial" w:hAnsi="Arial" w:cs="Arial"/>
          <w:color w:val="auto"/>
          <w:lang w:val="en-GB"/>
        </w:rPr>
        <w:t xml:space="preserve">2.2.3 </w:t>
      </w:r>
      <w:r w:rsidR="00A4311E" w:rsidRPr="009B292E">
        <w:rPr>
          <w:rFonts w:ascii="Arial" w:hAnsi="Arial" w:cs="Arial"/>
          <w:color w:val="auto"/>
          <w:lang w:val="en-GB"/>
        </w:rPr>
        <w:t>Social Factors</w:t>
      </w:r>
      <w:bookmarkEnd w:id="26"/>
    </w:p>
    <w:p w14:paraId="328B0015" w14:textId="77777777" w:rsidR="00A54CC3"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The new trend in travel preferences is influenced by the pandemic effects on changing consumers' </w:t>
      </w:r>
      <w:r w:rsidR="00A94989" w:rsidRPr="009B292E">
        <w:rPr>
          <w:rFonts w:ascii="Arial" w:hAnsi="Arial" w:cs="Arial"/>
          <w:sz w:val="24"/>
          <w:szCs w:val="24"/>
          <w:lang w:val="en-GB"/>
        </w:rPr>
        <w:t>behaviour</w:t>
      </w:r>
      <w:r w:rsidRPr="009B292E">
        <w:rPr>
          <w:rFonts w:ascii="Arial" w:hAnsi="Arial" w:cs="Arial"/>
          <w:sz w:val="24"/>
          <w:szCs w:val="24"/>
          <w:lang w:val="en-GB"/>
        </w:rPr>
        <w:t>. The guest's decision to stay at a hotel is now driven by health and safety concerns. In addition, changing social norms that value environmentalism and fair trade have challenged Holmes Hotel to adopt</w:t>
      </w:r>
      <w:r w:rsidR="00E85EBC" w:rsidRPr="009B292E">
        <w:rPr>
          <w:rFonts w:ascii="Arial" w:hAnsi="Arial" w:cs="Arial"/>
          <w:sz w:val="24"/>
          <w:szCs w:val="24"/>
          <w:lang w:val="en-GB"/>
        </w:rPr>
        <w:t xml:space="preserve"> (Kazmi et al., 2020</w:t>
      </w:r>
      <w:r w:rsidR="00A4311E" w:rsidRPr="009B292E">
        <w:rPr>
          <w:rFonts w:ascii="Arial" w:hAnsi="Arial" w:cs="Arial"/>
          <w:sz w:val="24"/>
          <w:szCs w:val="24"/>
          <w:lang w:val="en-GB"/>
        </w:rPr>
        <w:t>)</w:t>
      </w:r>
      <w:r w:rsidRPr="009B292E">
        <w:rPr>
          <w:rFonts w:ascii="Arial" w:hAnsi="Arial" w:cs="Arial"/>
          <w:sz w:val="24"/>
          <w:szCs w:val="24"/>
          <w:lang w:val="en-GB"/>
        </w:rPr>
        <w:t>. The hotel must have these social variables because if it fails to satisfy its guests' expectations, a reduced satisfaction rate and</w:t>
      </w:r>
      <w:r w:rsidR="00A4311E" w:rsidRPr="009B292E">
        <w:rPr>
          <w:rFonts w:ascii="Arial" w:hAnsi="Arial" w:cs="Arial"/>
          <w:sz w:val="24"/>
          <w:szCs w:val="24"/>
          <w:lang w:val="en-GB"/>
        </w:rPr>
        <w:t xml:space="preserve"> occupancies will be witnessed.</w:t>
      </w:r>
    </w:p>
    <w:p w14:paraId="198EE446" w14:textId="77777777" w:rsidR="00A54CC3" w:rsidRPr="009B292E" w:rsidRDefault="00272FA8" w:rsidP="009B292E">
      <w:pPr>
        <w:pStyle w:val="Heading3"/>
        <w:spacing w:line="360" w:lineRule="auto"/>
        <w:contextualSpacing/>
        <w:jc w:val="both"/>
        <w:rPr>
          <w:rFonts w:ascii="Arial" w:hAnsi="Arial" w:cs="Arial"/>
          <w:color w:val="auto"/>
          <w:lang w:val="en-GB"/>
        </w:rPr>
      </w:pPr>
      <w:bookmarkStart w:id="27" w:name="_Toc150718423"/>
      <w:r w:rsidRPr="009B292E">
        <w:rPr>
          <w:rFonts w:ascii="Arial" w:hAnsi="Arial" w:cs="Arial"/>
          <w:color w:val="auto"/>
          <w:lang w:val="en-GB"/>
        </w:rPr>
        <w:t xml:space="preserve">2.2.4 </w:t>
      </w:r>
      <w:r w:rsidR="00A4311E" w:rsidRPr="009B292E">
        <w:rPr>
          <w:rFonts w:ascii="Arial" w:hAnsi="Arial" w:cs="Arial"/>
          <w:color w:val="auto"/>
          <w:lang w:val="en-GB"/>
        </w:rPr>
        <w:t>Technological Factors</w:t>
      </w:r>
      <w:bookmarkEnd w:id="27"/>
    </w:p>
    <w:p w14:paraId="19D7FF37" w14:textId="77777777" w:rsidR="00A54CC3"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Technological developments may improve customers' satisfaction and management of operational processes; however, the industry needs help adopting such advancements. It leads to a competitive disadvantage due to the digital gap separating technologically advanced establishments from more traditional places like Holmes Hotel</w:t>
      </w:r>
      <w:r w:rsidR="00E85EBC" w:rsidRPr="009B292E">
        <w:rPr>
          <w:rFonts w:ascii="Arial" w:hAnsi="Arial" w:cs="Arial"/>
          <w:sz w:val="24"/>
          <w:szCs w:val="24"/>
          <w:lang w:val="en-GB"/>
        </w:rPr>
        <w:t xml:space="preserve"> (Kim and Lin, 2021</w:t>
      </w:r>
      <w:r w:rsidR="00A4311E" w:rsidRPr="009B292E">
        <w:rPr>
          <w:rFonts w:ascii="Arial" w:hAnsi="Arial" w:cs="Arial"/>
          <w:sz w:val="24"/>
          <w:szCs w:val="24"/>
          <w:lang w:val="en-GB"/>
        </w:rPr>
        <w:t>)</w:t>
      </w:r>
      <w:r w:rsidRPr="009B292E">
        <w:rPr>
          <w:rFonts w:ascii="Arial" w:hAnsi="Arial" w:cs="Arial"/>
          <w:sz w:val="24"/>
          <w:szCs w:val="24"/>
          <w:lang w:val="en-GB"/>
        </w:rPr>
        <w:t>. The hotel's limited presence and old booking systems prevent tech-savvy customers who value technology from patronizing it, affecting its revenues and competitiveness in the marketplace.</w:t>
      </w:r>
    </w:p>
    <w:p w14:paraId="0E6693C9" w14:textId="77777777" w:rsidR="004D60DF" w:rsidRPr="009B292E" w:rsidRDefault="00272FA8" w:rsidP="009B292E">
      <w:pPr>
        <w:pStyle w:val="Heading3"/>
        <w:spacing w:line="360" w:lineRule="auto"/>
        <w:contextualSpacing/>
        <w:jc w:val="both"/>
        <w:rPr>
          <w:rFonts w:ascii="Arial" w:hAnsi="Arial" w:cs="Arial"/>
          <w:color w:val="auto"/>
          <w:lang w:val="en-GB"/>
        </w:rPr>
      </w:pPr>
      <w:bookmarkStart w:id="28" w:name="_Toc150718424"/>
      <w:r w:rsidRPr="009B292E">
        <w:rPr>
          <w:rFonts w:ascii="Arial" w:hAnsi="Arial" w:cs="Arial"/>
          <w:color w:val="auto"/>
          <w:lang w:val="en-GB"/>
        </w:rPr>
        <w:t xml:space="preserve">2.2.5 </w:t>
      </w:r>
      <w:r w:rsidR="00C70516" w:rsidRPr="009B292E">
        <w:rPr>
          <w:rFonts w:ascii="Arial" w:hAnsi="Arial" w:cs="Arial"/>
          <w:color w:val="auto"/>
          <w:lang w:val="en-GB"/>
        </w:rPr>
        <w:t>Environmental Factors</w:t>
      </w:r>
      <w:bookmarkEnd w:id="28"/>
    </w:p>
    <w:p w14:paraId="10403F58" w14:textId="77777777" w:rsidR="004D60DF"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Eco-tourism has emerged as a dominant trend in the hospitality industry, where green </w:t>
      </w:r>
      <w:r w:rsidR="00A94989" w:rsidRPr="009B292E">
        <w:rPr>
          <w:rFonts w:ascii="Arial" w:hAnsi="Arial" w:cs="Arial"/>
          <w:sz w:val="24"/>
          <w:szCs w:val="24"/>
          <w:lang w:val="en-GB"/>
        </w:rPr>
        <w:t>travellers</w:t>
      </w:r>
      <w:r w:rsidRPr="009B292E">
        <w:rPr>
          <w:rFonts w:ascii="Arial" w:hAnsi="Arial" w:cs="Arial"/>
          <w:sz w:val="24"/>
          <w:szCs w:val="24"/>
          <w:lang w:val="en-GB"/>
        </w:rPr>
        <w:t xml:space="preserve"> prefer susta</w:t>
      </w:r>
      <w:r w:rsidR="00C70516" w:rsidRPr="009B292E">
        <w:rPr>
          <w:rFonts w:ascii="Arial" w:hAnsi="Arial" w:cs="Arial"/>
          <w:sz w:val="24"/>
          <w:szCs w:val="24"/>
          <w:lang w:val="en-GB"/>
        </w:rPr>
        <w:t>ina</w:t>
      </w:r>
      <w:r w:rsidR="00E85EBC" w:rsidRPr="009B292E">
        <w:rPr>
          <w:rFonts w:ascii="Arial" w:hAnsi="Arial" w:cs="Arial"/>
          <w:sz w:val="24"/>
          <w:szCs w:val="24"/>
          <w:lang w:val="en-GB"/>
        </w:rPr>
        <w:t>ble touristic destinations. Wong (2021)</w:t>
      </w:r>
      <w:r w:rsidR="00C70516" w:rsidRPr="009B292E">
        <w:rPr>
          <w:rFonts w:ascii="Arial" w:hAnsi="Arial" w:cs="Arial"/>
          <w:sz w:val="24"/>
          <w:szCs w:val="24"/>
          <w:lang w:val="en-GB"/>
        </w:rPr>
        <w:t xml:space="preserve"> argues that t</w:t>
      </w:r>
      <w:r w:rsidRPr="009B292E">
        <w:rPr>
          <w:rFonts w:ascii="Arial" w:hAnsi="Arial" w:cs="Arial"/>
          <w:sz w:val="24"/>
          <w:szCs w:val="24"/>
          <w:lang w:val="en-GB"/>
        </w:rPr>
        <w:t xml:space="preserve">his niche could be more attractive to </w:t>
      </w:r>
      <w:r w:rsidR="00C70516" w:rsidRPr="009B292E">
        <w:rPr>
          <w:rFonts w:ascii="Arial" w:hAnsi="Arial" w:cs="Arial"/>
          <w:sz w:val="24"/>
          <w:szCs w:val="24"/>
          <w:lang w:val="en-GB"/>
        </w:rPr>
        <w:t>Holmes</w:t>
      </w:r>
      <w:r w:rsidRPr="009B292E">
        <w:rPr>
          <w:rFonts w:ascii="Arial" w:hAnsi="Arial" w:cs="Arial"/>
          <w:sz w:val="24"/>
          <w:szCs w:val="24"/>
          <w:lang w:val="en-GB"/>
        </w:rPr>
        <w:t xml:space="preserve"> Hotel due to its un-green initiatives. Environmental legislation also adds to the operational complexities and the </w:t>
      </w:r>
      <w:r w:rsidR="00A94989" w:rsidRPr="009B292E">
        <w:rPr>
          <w:rFonts w:ascii="Arial" w:hAnsi="Arial" w:cs="Arial"/>
          <w:sz w:val="24"/>
          <w:szCs w:val="24"/>
          <w:lang w:val="en-GB"/>
        </w:rPr>
        <w:t>hotels</w:t>
      </w:r>
      <w:r w:rsidRPr="009B292E">
        <w:rPr>
          <w:rFonts w:ascii="Arial" w:hAnsi="Arial" w:cs="Arial"/>
          <w:sz w:val="24"/>
          <w:szCs w:val="24"/>
          <w:lang w:val="en-GB"/>
        </w:rPr>
        <w:t xml:space="preserve"> copyright. Sustainable practice is necessary not only to preserve nature but also to gain notable clients whom </w:t>
      </w:r>
      <w:r w:rsidR="00C70516" w:rsidRPr="009B292E">
        <w:rPr>
          <w:rFonts w:ascii="Arial" w:hAnsi="Arial" w:cs="Arial"/>
          <w:sz w:val="24"/>
          <w:szCs w:val="24"/>
          <w:lang w:val="en-GB"/>
        </w:rPr>
        <w:t>this hotel has today.</w:t>
      </w:r>
    </w:p>
    <w:p w14:paraId="0BCAC4BA" w14:textId="77777777" w:rsidR="004D60DF" w:rsidRPr="009B292E" w:rsidRDefault="00272FA8" w:rsidP="009B292E">
      <w:pPr>
        <w:pStyle w:val="Heading3"/>
        <w:spacing w:line="360" w:lineRule="auto"/>
        <w:contextualSpacing/>
        <w:jc w:val="both"/>
        <w:rPr>
          <w:rFonts w:ascii="Arial" w:hAnsi="Arial" w:cs="Arial"/>
          <w:color w:val="auto"/>
          <w:lang w:val="en-GB"/>
        </w:rPr>
      </w:pPr>
      <w:bookmarkStart w:id="29" w:name="_Toc150718425"/>
      <w:r w:rsidRPr="009B292E">
        <w:rPr>
          <w:rFonts w:ascii="Arial" w:hAnsi="Arial" w:cs="Arial"/>
          <w:color w:val="auto"/>
          <w:lang w:val="en-GB"/>
        </w:rPr>
        <w:t xml:space="preserve">2.2.6 </w:t>
      </w:r>
      <w:r w:rsidR="00C70516" w:rsidRPr="009B292E">
        <w:rPr>
          <w:rFonts w:ascii="Arial" w:hAnsi="Arial" w:cs="Arial"/>
          <w:color w:val="auto"/>
          <w:lang w:val="en-GB"/>
        </w:rPr>
        <w:t>Legal Factors</w:t>
      </w:r>
      <w:bookmarkEnd w:id="29"/>
    </w:p>
    <w:p w14:paraId="7CE9B80F" w14:textId="77777777" w:rsidR="00C70516"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The hotel has focused most of its efforts on navigating through legal challenges, such as compliance with COVID-19 and settling potential legal disputes, which have drained its resources. The operational costs of transport and other operations increase due to legal complications about international travel restri</w:t>
      </w:r>
      <w:r w:rsidR="00E85EBC" w:rsidRPr="009B292E">
        <w:rPr>
          <w:rFonts w:ascii="Arial" w:hAnsi="Arial" w:cs="Arial"/>
          <w:sz w:val="24"/>
          <w:szCs w:val="24"/>
          <w:lang w:val="en-GB"/>
        </w:rPr>
        <w:t>ctions and health protocols. Ji et al. (2024)</w:t>
      </w:r>
      <w:r w:rsidRPr="009B292E">
        <w:rPr>
          <w:rFonts w:ascii="Arial" w:hAnsi="Arial" w:cs="Arial"/>
          <w:sz w:val="24"/>
          <w:szCs w:val="24"/>
          <w:lang w:val="en-GB"/>
        </w:rPr>
        <w:t xml:space="preserve"> cite that this improper hotel handling may lead to lawsuits, monetary compensation, and tarnishing the brand's image. This shows that efficient management of legal matters remains vital to the stable financial position and successful opera</w:t>
      </w:r>
      <w:r w:rsidR="00A94989" w:rsidRPr="009B292E">
        <w:rPr>
          <w:rFonts w:ascii="Arial" w:hAnsi="Arial" w:cs="Arial"/>
          <w:sz w:val="24"/>
          <w:szCs w:val="24"/>
          <w:lang w:val="en-GB"/>
        </w:rPr>
        <w:t>tion of the hotel.</w:t>
      </w:r>
      <w:r w:rsidRPr="009B292E">
        <w:rPr>
          <w:rFonts w:ascii="Arial" w:hAnsi="Arial" w:cs="Arial"/>
          <w:sz w:val="24"/>
          <w:szCs w:val="24"/>
          <w:lang w:val="en-GB"/>
        </w:rPr>
        <w:t xml:space="preserve"> </w:t>
      </w:r>
    </w:p>
    <w:p w14:paraId="2D4702E6" w14:textId="77777777" w:rsidR="004D60DF"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In summary, the Holmes Hotel PESTLE approach highlights many issues brought by political uncertainty, instability in the economy due to global warfare and rising inflation rates, shifts in social trends, technological imparity, environmental degradation, and legal confusion. Combining these elements leads to the hotel's predicament, requiring measures to keep the hotel open to prevent its closing down.</w:t>
      </w:r>
    </w:p>
    <w:p w14:paraId="1846F751" w14:textId="77777777" w:rsidR="00CC3FAF" w:rsidRPr="009B292E" w:rsidRDefault="00272FA8" w:rsidP="009B292E">
      <w:pPr>
        <w:pStyle w:val="Caption"/>
        <w:keepNext/>
        <w:spacing w:line="360" w:lineRule="auto"/>
        <w:contextualSpacing/>
        <w:jc w:val="both"/>
        <w:rPr>
          <w:rFonts w:ascii="Arial" w:hAnsi="Arial" w:cs="Arial"/>
          <w:color w:val="auto"/>
          <w:sz w:val="24"/>
          <w:szCs w:val="24"/>
          <w:lang w:val="en-GB"/>
        </w:rPr>
      </w:pPr>
      <w:bookmarkStart w:id="30" w:name="_Toc150279312"/>
      <w:r w:rsidRPr="009B292E">
        <w:rPr>
          <w:rFonts w:ascii="Arial" w:hAnsi="Arial" w:cs="Arial"/>
          <w:color w:val="auto"/>
          <w:sz w:val="24"/>
          <w:szCs w:val="24"/>
          <w:lang w:val="en-GB"/>
        </w:rPr>
        <w:t xml:space="preserve">Table </w:t>
      </w:r>
      <w:r w:rsidRPr="009B292E">
        <w:rPr>
          <w:rFonts w:ascii="Arial" w:hAnsi="Arial" w:cs="Arial"/>
          <w:color w:val="auto"/>
          <w:sz w:val="24"/>
          <w:szCs w:val="24"/>
          <w:lang w:val="en-GB"/>
        </w:rPr>
        <w:fldChar w:fldCharType="begin"/>
      </w:r>
      <w:r w:rsidRPr="009B292E">
        <w:rPr>
          <w:rFonts w:ascii="Arial" w:hAnsi="Arial" w:cs="Arial"/>
          <w:color w:val="auto"/>
          <w:sz w:val="24"/>
          <w:szCs w:val="24"/>
          <w:lang w:val="en-GB"/>
        </w:rPr>
        <w:instrText xml:space="preserve"> SEQ Table \* ARABIC </w:instrText>
      </w:r>
      <w:r w:rsidRPr="009B292E">
        <w:rPr>
          <w:rFonts w:ascii="Arial" w:hAnsi="Arial" w:cs="Arial"/>
          <w:color w:val="auto"/>
          <w:sz w:val="24"/>
          <w:szCs w:val="24"/>
          <w:lang w:val="en-GB"/>
        </w:rPr>
        <w:fldChar w:fldCharType="separate"/>
      </w:r>
      <w:r w:rsidR="00B50D11" w:rsidRPr="009B292E">
        <w:rPr>
          <w:rFonts w:ascii="Arial" w:hAnsi="Arial" w:cs="Arial"/>
          <w:noProof/>
          <w:color w:val="auto"/>
          <w:sz w:val="24"/>
          <w:szCs w:val="24"/>
          <w:lang w:val="en-GB"/>
        </w:rPr>
        <w:t>1</w:t>
      </w:r>
      <w:r w:rsidRPr="009B292E">
        <w:rPr>
          <w:rFonts w:ascii="Arial" w:hAnsi="Arial" w:cs="Arial"/>
          <w:color w:val="auto"/>
          <w:sz w:val="24"/>
          <w:szCs w:val="24"/>
          <w:lang w:val="en-GB"/>
        </w:rPr>
        <w:fldChar w:fldCharType="end"/>
      </w:r>
      <w:r w:rsidRPr="009B292E">
        <w:rPr>
          <w:rFonts w:ascii="Arial" w:hAnsi="Arial" w:cs="Arial"/>
          <w:color w:val="auto"/>
          <w:sz w:val="24"/>
          <w:szCs w:val="24"/>
          <w:lang w:val="en-GB"/>
        </w:rPr>
        <w:t>:PESTLE Analysis Summary</w:t>
      </w:r>
      <w:bookmarkEnd w:id="30"/>
    </w:p>
    <w:tbl>
      <w:tblPr>
        <w:tblStyle w:val="TableGrid"/>
        <w:tblW w:w="0" w:type="auto"/>
        <w:tblLook w:val="04A0" w:firstRow="1" w:lastRow="0" w:firstColumn="1" w:lastColumn="0" w:noHBand="0" w:noVBand="1"/>
      </w:tblPr>
      <w:tblGrid>
        <w:gridCol w:w="4675"/>
        <w:gridCol w:w="4675"/>
      </w:tblGrid>
      <w:tr w:rsidR="00272FA8" w:rsidRPr="009B292E" w14:paraId="7CD2664E" w14:textId="77777777" w:rsidTr="00405A8B">
        <w:tc>
          <w:tcPr>
            <w:tcW w:w="4675" w:type="dxa"/>
          </w:tcPr>
          <w:p w14:paraId="758A9605"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Factor</w:t>
            </w:r>
          </w:p>
        </w:tc>
        <w:tc>
          <w:tcPr>
            <w:tcW w:w="4675" w:type="dxa"/>
          </w:tcPr>
          <w:p w14:paraId="60AA357A"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Description</w:t>
            </w:r>
          </w:p>
        </w:tc>
      </w:tr>
      <w:tr w:rsidR="00272FA8" w:rsidRPr="009B292E" w14:paraId="55115BEB" w14:textId="77777777" w:rsidTr="00405A8B">
        <w:tc>
          <w:tcPr>
            <w:tcW w:w="4675" w:type="dxa"/>
          </w:tcPr>
          <w:p w14:paraId="2EABA823"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Political</w:t>
            </w:r>
          </w:p>
        </w:tc>
        <w:tc>
          <w:tcPr>
            <w:tcW w:w="4675" w:type="dxa"/>
          </w:tcPr>
          <w:p w14:paraId="0A5E0C7A"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Geopolitical tensions (Russia-Ukraine, Israel-Palestine conflicts), trade policies, border restrictions, and political decisions regarding travel due to the COVID-19 pandemic.</w:t>
            </w:r>
          </w:p>
        </w:tc>
      </w:tr>
      <w:tr w:rsidR="00272FA8" w:rsidRPr="009B292E" w14:paraId="2EA48DBD" w14:textId="77777777" w:rsidTr="00405A8B">
        <w:tc>
          <w:tcPr>
            <w:tcW w:w="4675" w:type="dxa"/>
          </w:tcPr>
          <w:p w14:paraId="160017AC"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Economic</w:t>
            </w:r>
          </w:p>
        </w:tc>
        <w:tc>
          <w:tcPr>
            <w:tcW w:w="4675" w:type="dxa"/>
          </w:tcPr>
          <w:p w14:paraId="1C98D809"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COVID-19 pandemic, inflation rates at 9.4%, fluctuations in consumer spending patterns due to geopolitical conflicts (Israel-Palestine), increased operational costs</w:t>
            </w:r>
          </w:p>
        </w:tc>
      </w:tr>
      <w:tr w:rsidR="00272FA8" w:rsidRPr="009B292E" w14:paraId="304BA3BD" w14:textId="77777777" w:rsidTr="00405A8B">
        <w:tc>
          <w:tcPr>
            <w:tcW w:w="4675" w:type="dxa"/>
          </w:tcPr>
          <w:p w14:paraId="79DE5589"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Social</w:t>
            </w:r>
          </w:p>
        </w:tc>
        <w:tc>
          <w:tcPr>
            <w:tcW w:w="4675" w:type="dxa"/>
          </w:tcPr>
          <w:p w14:paraId="61846CB7"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Changing consumer </w:t>
            </w:r>
            <w:r w:rsidR="00A94989" w:rsidRPr="009B292E">
              <w:rPr>
                <w:rFonts w:ascii="Arial" w:hAnsi="Arial" w:cs="Arial"/>
                <w:sz w:val="24"/>
                <w:szCs w:val="24"/>
                <w:lang w:val="en-GB"/>
              </w:rPr>
              <w:t>behaviours</w:t>
            </w:r>
            <w:r w:rsidRPr="009B292E">
              <w:rPr>
                <w:rFonts w:ascii="Arial" w:hAnsi="Arial" w:cs="Arial"/>
                <w:sz w:val="24"/>
                <w:szCs w:val="24"/>
                <w:lang w:val="en-GB"/>
              </w:rPr>
              <w:t xml:space="preserve"> (health and safety concerns), emphasis on sustainability and ethical practices</w:t>
            </w:r>
          </w:p>
        </w:tc>
      </w:tr>
      <w:tr w:rsidR="00272FA8" w:rsidRPr="009B292E" w14:paraId="460091A3" w14:textId="77777777" w:rsidTr="00405A8B">
        <w:tc>
          <w:tcPr>
            <w:tcW w:w="4675" w:type="dxa"/>
          </w:tcPr>
          <w:p w14:paraId="60D55BC8"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Technological</w:t>
            </w:r>
          </w:p>
        </w:tc>
        <w:tc>
          <w:tcPr>
            <w:tcW w:w="4675" w:type="dxa"/>
          </w:tcPr>
          <w:p w14:paraId="742EE47D"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Digital divide, outdated booking systems, limited online presence</w:t>
            </w:r>
          </w:p>
        </w:tc>
      </w:tr>
      <w:tr w:rsidR="00272FA8" w:rsidRPr="009B292E" w14:paraId="1462FAED" w14:textId="77777777" w:rsidTr="00405A8B">
        <w:tc>
          <w:tcPr>
            <w:tcW w:w="4675" w:type="dxa"/>
          </w:tcPr>
          <w:p w14:paraId="1EDFE85E"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Environmental</w:t>
            </w:r>
          </w:p>
        </w:tc>
        <w:tc>
          <w:tcPr>
            <w:tcW w:w="4675" w:type="dxa"/>
          </w:tcPr>
          <w:p w14:paraId="0EE222F0" w14:textId="77777777" w:rsidR="00405A8B"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Lack of eco-friendly initiatives, environmental regulations, carbon footprint</w:t>
            </w:r>
          </w:p>
        </w:tc>
      </w:tr>
      <w:tr w:rsidR="00272FA8" w:rsidRPr="009B292E" w14:paraId="3B1E6890" w14:textId="77777777" w:rsidTr="00405A8B">
        <w:tc>
          <w:tcPr>
            <w:tcW w:w="4675" w:type="dxa"/>
          </w:tcPr>
          <w:p w14:paraId="3441103E" w14:textId="77777777" w:rsidR="005C715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Legal</w:t>
            </w:r>
          </w:p>
        </w:tc>
        <w:tc>
          <w:tcPr>
            <w:tcW w:w="4675" w:type="dxa"/>
          </w:tcPr>
          <w:p w14:paraId="3F18F291" w14:textId="77777777" w:rsidR="005C715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Compliance with COVID-19 regulations, potential legal disputes, international travel restrictions, and health protocols</w:t>
            </w:r>
          </w:p>
        </w:tc>
      </w:tr>
    </w:tbl>
    <w:p w14:paraId="189E2585" w14:textId="77777777" w:rsidR="00405A8B" w:rsidRPr="009B292E" w:rsidRDefault="00405A8B" w:rsidP="009B292E">
      <w:pPr>
        <w:spacing w:line="360" w:lineRule="auto"/>
        <w:ind w:firstLine="720"/>
        <w:contextualSpacing/>
        <w:jc w:val="both"/>
        <w:rPr>
          <w:rFonts w:ascii="Arial" w:hAnsi="Arial" w:cs="Arial"/>
          <w:sz w:val="24"/>
          <w:szCs w:val="24"/>
          <w:lang w:val="en-GB"/>
        </w:rPr>
      </w:pPr>
    </w:p>
    <w:p w14:paraId="0612248E" w14:textId="77777777" w:rsidR="00B239E4" w:rsidRPr="009B292E" w:rsidRDefault="00272FA8" w:rsidP="009B292E">
      <w:pPr>
        <w:pStyle w:val="Heading2"/>
        <w:spacing w:line="360" w:lineRule="auto"/>
        <w:contextualSpacing/>
        <w:jc w:val="both"/>
        <w:rPr>
          <w:rFonts w:ascii="Arial" w:hAnsi="Arial" w:cs="Arial"/>
          <w:color w:val="auto"/>
          <w:sz w:val="24"/>
          <w:szCs w:val="24"/>
          <w:lang w:val="en-GB"/>
        </w:rPr>
      </w:pPr>
      <w:bookmarkStart w:id="31" w:name="_Toc150718426"/>
      <w:r w:rsidRPr="009B292E">
        <w:rPr>
          <w:rFonts w:ascii="Arial" w:hAnsi="Arial" w:cs="Arial"/>
          <w:color w:val="auto"/>
          <w:sz w:val="24"/>
          <w:szCs w:val="24"/>
          <w:lang w:val="en-GB"/>
        </w:rPr>
        <w:t>2.3 SWOT Analysis</w:t>
      </w:r>
      <w:bookmarkEnd w:id="31"/>
    </w:p>
    <w:p w14:paraId="011108C6" w14:textId="77777777" w:rsidR="000A5FA5" w:rsidRPr="009B292E" w:rsidRDefault="00272FA8" w:rsidP="009B292E">
      <w:pPr>
        <w:pStyle w:val="Heading3"/>
        <w:spacing w:line="360" w:lineRule="auto"/>
        <w:contextualSpacing/>
        <w:jc w:val="both"/>
        <w:rPr>
          <w:rFonts w:ascii="Arial" w:hAnsi="Arial" w:cs="Arial"/>
          <w:color w:val="auto"/>
          <w:lang w:val="en-GB"/>
        </w:rPr>
      </w:pPr>
      <w:bookmarkStart w:id="32" w:name="_Toc150718427"/>
      <w:r w:rsidRPr="009B292E">
        <w:rPr>
          <w:rFonts w:ascii="Arial" w:hAnsi="Arial" w:cs="Arial"/>
          <w:color w:val="auto"/>
          <w:lang w:val="en-GB"/>
        </w:rPr>
        <w:t>2.3.1 Strengths</w:t>
      </w:r>
      <w:bookmarkEnd w:id="32"/>
    </w:p>
    <w:p w14:paraId="058A355A" w14:textId="77777777" w:rsidR="000A5FA5"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The situation of Holmes Hotel could be better, but several strengths can be used to overcome the crisis and restore the financial st</w:t>
      </w:r>
      <w:r w:rsidR="00A94989" w:rsidRPr="009B292E">
        <w:rPr>
          <w:rFonts w:ascii="Arial" w:hAnsi="Arial" w:cs="Arial"/>
          <w:sz w:val="24"/>
          <w:szCs w:val="24"/>
          <w:lang w:val="en-GB"/>
        </w:rPr>
        <w:t>ability of the hotel. One of the</w:t>
      </w:r>
      <w:r w:rsidRPr="009B292E">
        <w:rPr>
          <w:rFonts w:ascii="Arial" w:hAnsi="Arial" w:cs="Arial"/>
          <w:sz w:val="24"/>
          <w:szCs w:val="24"/>
          <w:lang w:val="en-GB"/>
        </w:rPr>
        <w:t xml:space="preserve"> hotel's </w:t>
      </w:r>
      <w:bookmarkStart w:id="33" w:name="_Int_BmhOAl52"/>
      <w:r w:rsidRPr="009B292E">
        <w:rPr>
          <w:rFonts w:ascii="Arial" w:hAnsi="Arial" w:cs="Arial"/>
          <w:sz w:val="24"/>
          <w:szCs w:val="24"/>
          <w:lang w:val="en-GB"/>
        </w:rPr>
        <w:t>strength</w:t>
      </w:r>
      <w:bookmarkEnd w:id="33"/>
      <w:r w:rsidRPr="009B292E">
        <w:rPr>
          <w:rFonts w:ascii="Arial" w:hAnsi="Arial" w:cs="Arial"/>
          <w:sz w:val="24"/>
          <w:szCs w:val="24"/>
          <w:lang w:val="en-GB"/>
        </w:rPr>
        <w:t xml:space="preserve"> is the convenient location in the heart </w:t>
      </w:r>
      <w:r w:rsidR="004F73FE" w:rsidRPr="009B292E">
        <w:rPr>
          <w:rFonts w:ascii="Arial" w:hAnsi="Arial" w:cs="Arial"/>
          <w:sz w:val="24"/>
          <w:szCs w:val="24"/>
          <w:lang w:val="en-GB"/>
        </w:rPr>
        <w:t>of Marylebone Vil</w:t>
      </w:r>
      <w:r w:rsidR="008C13DD" w:rsidRPr="009B292E">
        <w:rPr>
          <w:rFonts w:ascii="Arial" w:hAnsi="Arial" w:cs="Arial"/>
          <w:sz w:val="24"/>
          <w:szCs w:val="24"/>
          <w:lang w:val="en-GB"/>
        </w:rPr>
        <w:t xml:space="preserve">lage, London. According to </w:t>
      </w:r>
      <w:proofErr w:type="spellStart"/>
      <w:r w:rsidR="008C13DD" w:rsidRPr="009B292E">
        <w:rPr>
          <w:rFonts w:ascii="Arial" w:hAnsi="Arial" w:cs="Arial"/>
          <w:sz w:val="24"/>
          <w:szCs w:val="24"/>
          <w:lang w:val="en-GB"/>
        </w:rPr>
        <w:t>Sandang</w:t>
      </w:r>
      <w:proofErr w:type="spellEnd"/>
      <w:r w:rsidR="008C13DD" w:rsidRPr="009B292E">
        <w:rPr>
          <w:rFonts w:ascii="Arial" w:hAnsi="Arial" w:cs="Arial"/>
          <w:sz w:val="24"/>
          <w:szCs w:val="24"/>
          <w:lang w:val="en-GB"/>
        </w:rPr>
        <w:t xml:space="preserve"> and Cole (2022)</w:t>
      </w:r>
      <w:r w:rsidR="004F73FE" w:rsidRPr="009B292E">
        <w:rPr>
          <w:rFonts w:ascii="Arial" w:hAnsi="Arial" w:cs="Arial"/>
          <w:sz w:val="24"/>
          <w:szCs w:val="24"/>
          <w:lang w:val="en-GB"/>
        </w:rPr>
        <w:t>, t</w:t>
      </w:r>
      <w:r w:rsidRPr="009B292E">
        <w:rPr>
          <w:rFonts w:ascii="Arial" w:hAnsi="Arial" w:cs="Arial"/>
          <w:sz w:val="24"/>
          <w:szCs w:val="24"/>
          <w:lang w:val="en-GB"/>
        </w:rPr>
        <w:t xml:space="preserve">he fact that it is associated with the celebrated Radisson group offers a good brand reputation and a global resource network. Sherlock Holmes' unique theme makes it a very charming hotel that is attractive to curious and adventurous guests. In addition, the hotel has Hotel118 guest rooms, luxurious loft suites, a meeting hall, a gym, </w:t>
      </w:r>
      <w:r w:rsidR="00A94989" w:rsidRPr="009B292E">
        <w:rPr>
          <w:rFonts w:ascii="Arial" w:hAnsi="Arial" w:cs="Arial"/>
          <w:sz w:val="24"/>
          <w:szCs w:val="24"/>
          <w:lang w:val="en-GB"/>
        </w:rPr>
        <w:t>cosy</w:t>
      </w:r>
      <w:r w:rsidRPr="009B292E">
        <w:rPr>
          <w:rFonts w:ascii="Arial" w:hAnsi="Arial" w:cs="Arial"/>
          <w:sz w:val="24"/>
          <w:szCs w:val="24"/>
          <w:lang w:val="en-GB"/>
        </w:rPr>
        <w:t xml:space="preserve"> lounges, and so on, satisfying different tastes.</w:t>
      </w:r>
    </w:p>
    <w:p w14:paraId="222D71A0" w14:textId="77777777" w:rsidR="000A5FA5" w:rsidRPr="009B292E" w:rsidRDefault="00272FA8" w:rsidP="009B292E">
      <w:pPr>
        <w:pStyle w:val="Heading3"/>
        <w:spacing w:line="360" w:lineRule="auto"/>
        <w:contextualSpacing/>
        <w:jc w:val="both"/>
        <w:rPr>
          <w:rFonts w:ascii="Arial" w:hAnsi="Arial" w:cs="Arial"/>
          <w:color w:val="auto"/>
          <w:lang w:val="en-GB"/>
        </w:rPr>
      </w:pPr>
      <w:bookmarkStart w:id="34" w:name="_Toc150718428"/>
      <w:r w:rsidRPr="009B292E">
        <w:rPr>
          <w:rFonts w:ascii="Arial" w:hAnsi="Arial" w:cs="Arial"/>
          <w:color w:val="auto"/>
          <w:lang w:val="en-GB"/>
        </w:rPr>
        <w:t>2.3.2 Weaknesses</w:t>
      </w:r>
      <w:bookmarkEnd w:id="34"/>
    </w:p>
    <w:p w14:paraId="446CC161" w14:textId="77777777" w:rsidR="000A5FA5"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Regarding the weaknesses, the hotel has highlighted difficulties adjusting to rapidly changing technologies. Obsolete booking systems and a lack of online presence have made it challenging to target tech-oriented customers. Customer satisfaction has declined due to poor employee morale and diminishing service quality following the recent downsizing</w:t>
      </w:r>
      <w:r w:rsidR="008C13DD" w:rsidRPr="009B292E">
        <w:rPr>
          <w:rFonts w:ascii="Arial" w:hAnsi="Arial" w:cs="Arial"/>
          <w:sz w:val="24"/>
          <w:szCs w:val="24"/>
          <w:lang w:val="en-GB"/>
        </w:rPr>
        <w:t xml:space="preserve"> (</w:t>
      </w:r>
      <w:proofErr w:type="spellStart"/>
      <w:r w:rsidR="008C13DD" w:rsidRPr="009B292E">
        <w:rPr>
          <w:rFonts w:ascii="Arial" w:hAnsi="Arial" w:cs="Arial"/>
          <w:sz w:val="24"/>
          <w:szCs w:val="24"/>
          <w:lang w:val="en-GB"/>
        </w:rPr>
        <w:t>Lokanove</w:t>
      </w:r>
      <w:proofErr w:type="spellEnd"/>
      <w:r w:rsidR="008C13DD" w:rsidRPr="009B292E">
        <w:rPr>
          <w:rFonts w:ascii="Arial" w:hAnsi="Arial" w:cs="Arial"/>
          <w:sz w:val="24"/>
          <w:szCs w:val="24"/>
          <w:lang w:val="en-GB"/>
        </w:rPr>
        <w:t xml:space="preserve"> and </w:t>
      </w:r>
      <w:proofErr w:type="spellStart"/>
      <w:r w:rsidR="008C13DD" w:rsidRPr="009B292E">
        <w:rPr>
          <w:rFonts w:ascii="Arial" w:hAnsi="Arial" w:cs="Arial"/>
          <w:sz w:val="24"/>
          <w:szCs w:val="24"/>
          <w:lang w:val="en-GB"/>
        </w:rPr>
        <w:t>Illieva</w:t>
      </w:r>
      <w:proofErr w:type="spellEnd"/>
      <w:r w:rsidR="008C13DD" w:rsidRPr="009B292E">
        <w:rPr>
          <w:rFonts w:ascii="Arial" w:hAnsi="Arial" w:cs="Arial"/>
          <w:sz w:val="24"/>
          <w:szCs w:val="24"/>
          <w:lang w:val="en-GB"/>
        </w:rPr>
        <w:t>, 2019</w:t>
      </w:r>
      <w:r w:rsidR="004F73FE" w:rsidRPr="009B292E">
        <w:rPr>
          <w:rFonts w:ascii="Arial" w:hAnsi="Arial" w:cs="Arial"/>
          <w:sz w:val="24"/>
          <w:szCs w:val="24"/>
          <w:lang w:val="en-GB"/>
        </w:rPr>
        <w:t>)</w:t>
      </w:r>
      <w:r w:rsidRPr="009B292E">
        <w:rPr>
          <w:rFonts w:ascii="Arial" w:hAnsi="Arial" w:cs="Arial"/>
          <w:sz w:val="24"/>
          <w:szCs w:val="24"/>
          <w:lang w:val="en-GB"/>
        </w:rPr>
        <w:t xml:space="preserve">. The hotel is </w:t>
      </w:r>
      <w:r w:rsidR="00A94989" w:rsidRPr="009B292E">
        <w:rPr>
          <w:rFonts w:ascii="Arial" w:hAnsi="Arial" w:cs="Arial"/>
          <w:sz w:val="24"/>
          <w:szCs w:val="24"/>
          <w:lang w:val="en-GB"/>
        </w:rPr>
        <w:t>highly</w:t>
      </w:r>
      <w:r w:rsidRPr="009B292E">
        <w:rPr>
          <w:rFonts w:ascii="Arial" w:hAnsi="Arial" w:cs="Arial"/>
          <w:sz w:val="24"/>
          <w:szCs w:val="24"/>
          <w:lang w:val="en-GB"/>
        </w:rPr>
        <w:t xml:space="preserve"> dependent on international tourists, making the establishment vulnerable to geopolitical tensions, travel restrictions, and reduced occupancy rates due to the recent events.</w:t>
      </w:r>
    </w:p>
    <w:p w14:paraId="1B436DE9" w14:textId="77777777" w:rsidR="000A5FA5" w:rsidRPr="009B292E" w:rsidRDefault="00272FA8" w:rsidP="009B292E">
      <w:pPr>
        <w:pStyle w:val="Heading3"/>
        <w:spacing w:line="360" w:lineRule="auto"/>
        <w:contextualSpacing/>
        <w:jc w:val="both"/>
        <w:rPr>
          <w:rFonts w:ascii="Arial" w:hAnsi="Arial" w:cs="Arial"/>
          <w:color w:val="auto"/>
          <w:lang w:val="en-GB"/>
        </w:rPr>
      </w:pPr>
      <w:bookmarkStart w:id="35" w:name="_Toc150718429"/>
      <w:r w:rsidRPr="009B292E">
        <w:rPr>
          <w:rFonts w:ascii="Arial" w:hAnsi="Arial" w:cs="Arial"/>
          <w:color w:val="auto"/>
          <w:lang w:val="en-GB"/>
        </w:rPr>
        <w:t>2.3.3 Opportunities</w:t>
      </w:r>
      <w:bookmarkEnd w:id="35"/>
    </w:p>
    <w:p w14:paraId="04DC4057" w14:textId="77777777" w:rsidR="000A5FA5"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However, there are still prospects for the hotel to get a new lease of life. Since sustainable and eco-friendly travel is a growing trend, the hotel can take green initiatives to attract </w:t>
      </w:r>
      <w:r w:rsidR="004F73FE" w:rsidRPr="009B292E">
        <w:rPr>
          <w:rFonts w:ascii="Arial" w:hAnsi="Arial" w:cs="Arial"/>
          <w:sz w:val="24"/>
          <w:szCs w:val="24"/>
          <w:lang w:val="en-GB"/>
        </w:rPr>
        <w:t>en</w:t>
      </w:r>
      <w:r w:rsidR="008C13DD" w:rsidRPr="009B292E">
        <w:rPr>
          <w:rFonts w:ascii="Arial" w:hAnsi="Arial" w:cs="Arial"/>
          <w:sz w:val="24"/>
          <w:szCs w:val="24"/>
          <w:lang w:val="en-GB"/>
        </w:rPr>
        <w:t>vironmentally aware guests. Zheng (2022)</w:t>
      </w:r>
      <w:r w:rsidR="004F73FE" w:rsidRPr="009B292E">
        <w:rPr>
          <w:rFonts w:ascii="Arial" w:hAnsi="Arial" w:cs="Arial"/>
          <w:sz w:val="24"/>
          <w:szCs w:val="24"/>
          <w:lang w:val="en-GB"/>
        </w:rPr>
        <w:t xml:space="preserve"> states that th</w:t>
      </w:r>
      <w:r w:rsidRPr="009B292E">
        <w:rPr>
          <w:rFonts w:ascii="Arial" w:hAnsi="Arial" w:cs="Arial"/>
          <w:sz w:val="24"/>
          <w:szCs w:val="24"/>
          <w:lang w:val="en-GB"/>
        </w:rPr>
        <w:t>e hotel can be a hub for visitors and local people by collaborating with local businesses and cultural attractions to add value to the overall guest experience. Integrating new technology innovations into guest services and marketing can enhance the hotel's ability levels and customer relationship management.</w:t>
      </w:r>
    </w:p>
    <w:p w14:paraId="109D0208" w14:textId="77777777" w:rsidR="000A5FA5" w:rsidRPr="009B292E" w:rsidRDefault="00272FA8" w:rsidP="009B292E">
      <w:pPr>
        <w:pStyle w:val="Heading3"/>
        <w:spacing w:line="360" w:lineRule="auto"/>
        <w:contextualSpacing/>
        <w:jc w:val="both"/>
        <w:rPr>
          <w:rFonts w:ascii="Arial" w:hAnsi="Arial" w:cs="Arial"/>
          <w:color w:val="auto"/>
          <w:lang w:val="en-GB"/>
        </w:rPr>
      </w:pPr>
      <w:bookmarkStart w:id="36" w:name="_Toc150718430"/>
      <w:r w:rsidRPr="009B292E">
        <w:rPr>
          <w:rFonts w:ascii="Arial" w:hAnsi="Arial" w:cs="Arial"/>
          <w:color w:val="auto"/>
          <w:lang w:val="en-GB"/>
        </w:rPr>
        <w:t>2.3.4 Threats</w:t>
      </w:r>
      <w:bookmarkEnd w:id="36"/>
    </w:p>
    <w:p w14:paraId="726397C3" w14:textId="77777777" w:rsidR="002E371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The threats posed to the hotel by </w:t>
      </w:r>
      <w:r w:rsidR="00A94989" w:rsidRPr="009B292E">
        <w:rPr>
          <w:rFonts w:ascii="Arial" w:hAnsi="Arial" w:cs="Arial"/>
          <w:sz w:val="24"/>
          <w:szCs w:val="24"/>
          <w:lang w:val="en-GB"/>
        </w:rPr>
        <w:t>ongoing</w:t>
      </w:r>
      <w:r w:rsidRPr="009B292E">
        <w:rPr>
          <w:rFonts w:ascii="Arial" w:hAnsi="Arial" w:cs="Arial"/>
          <w:sz w:val="24"/>
          <w:szCs w:val="24"/>
          <w:lang w:val="en-GB"/>
        </w:rPr>
        <w:t xml:space="preserve"> geopolitical conflicts (Russia-Ukraine, Israel-Palestine) are disrupting international travel and causing economic instability</w:t>
      </w:r>
      <w:r w:rsidR="008C13DD" w:rsidRPr="009B292E">
        <w:rPr>
          <w:rFonts w:ascii="Arial" w:hAnsi="Arial" w:cs="Arial"/>
          <w:sz w:val="24"/>
          <w:szCs w:val="24"/>
          <w:lang w:val="en-GB"/>
        </w:rPr>
        <w:t xml:space="preserve"> (</w:t>
      </w:r>
      <w:proofErr w:type="spellStart"/>
      <w:r w:rsidR="008C13DD" w:rsidRPr="009B292E">
        <w:rPr>
          <w:rFonts w:ascii="Arial" w:hAnsi="Arial" w:cs="Arial"/>
          <w:sz w:val="24"/>
          <w:szCs w:val="24"/>
          <w:lang w:val="en-GB"/>
        </w:rPr>
        <w:t>Qubbaj</w:t>
      </w:r>
      <w:proofErr w:type="spellEnd"/>
      <w:r w:rsidR="008C13DD" w:rsidRPr="009B292E">
        <w:rPr>
          <w:rFonts w:ascii="Arial" w:hAnsi="Arial" w:cs="Arial"/>
          <w:sz w:val="24"/>
          <w:szCs w:val="24"/>
          <w:lang w:val="en-GB"/>
        </w:rPr>
        <w:t xml:space="preserve"> et al., 2023)</w:t>
      </w:r>
      <w:r w:rsidR="004F73FE" w:rsidRPr="009B292E">
        <w:rPr>
          <w:rFonts w:ascii="Arial" w:hAnsi="Arial" w:cs="Arial"/>
          <w:sz w:val="24"/>
          <w:szCs w:val="24"/>
          <w:lang w:val="en-GB"/>
        </w:rPr>
        <w:t>)</w:t>
      </w:r>
      <w:r w:rsidRPr="009B292E">
        <w:rPr>
          <w:rFonts w:ascii="Arial" w:hAnsi="Arial" w:cs="Arial"/>
          <w:sz w:val="24"/>
          <w:szCs w:val="24"/>
          <w:lang w:val="en-GB"/>
        </w:rPr>
        <w:t>. The COVID-19 pandemic still poses a challenge with different travel restrictions affecting guest flows. The increasing inflation rates, high operational costs, and fluctuating consumer spending patterns compromise the hotel's financial stability. In short, Holmes Hotel can be brought back to life by using its strengths, rectifying its weaknesses, exploring new opportunities, and putting contingency plans in place to curb threats. The strategic collaborations, technological advancements, and emphasis on guest satisfaction will enable</w:t>
      </w:r>
      <w:r w:rsidR="00A94989" w:rsidRPr="009B292E">
        <w:rPr>
          <w:rFonts w:ascii="Arial" w:hAnsi="Arial" w:cs="Arial"/>
          <w:sz w:val="24"/>
          <w:szCs w:val="24"/>
          <w:lang w:val="en-GB"/>
        </w:rPr>
        <w:t xml:space="preserve"> the revival of the hotel</w:t>
      </w:r>
      <w:r w:rsidRPr="009B292E">
        <w:rPr>
          <w:rFonts w:ascii="Arial" w:hAnsi="Arial" w:cs="Arial"/>
          <w:sz w:val="24"/>
          <w:szCs w:val="24"/>
          <w:lang w:val="en-GB"/>
        </w:rPr>
        <w:t xml:space="preserve"> and its legacy in the hospitality industry.</w:t>
      </w:r>
    </w:p>
    <w:p w14:paraId="71C21025" w14:textId="77777777" w:rsidR="00A7542D" w:rsidRPr="009B292E" w:rsidRDefault="00272FA8" w:rsidP="009B292E">
      <w:pPr>
        <w:pStyle w:val="Caption"/>
        <w:keepNext/>
        <w:spacing w:line="360" w:lineRule="auto"/>
        <w:contextualSpacing/>
        <w:jc w:val="both"/>
        <w:rPr>
          <w:rFonts w:ascii="Arial" w:hAnsi="Arial" w:cs="Arial"/>
          <w:color w:val="auto"/>
          <w:sz w:val="24"/>
          <w:szCs w:val="24"/>
          <w:lang w:val="en-GB"/>
        </w:rPr>
      </w:pPr>
      <w:bookmarkStart w:id="37" w:name="_Toc150279313"/>
      <w:r w:rsidRPr="009B292E">
        <w:rPr>
          <w:rFonts w:ascii="Arial" w:hAnsi="Arial" w:cs="Arial"/>
          <w:color w:val="auto"/>
          <w:sz w:val="24"/>
          <w:szCs w:val="24"/>
          <w:lang w:val="en-GB"/>
        </w:rPr>
        <w:t xml:space="preserve">Table </w:t>
      </w:r>
      <w:r w:rsidRPr="009B292E">
        <w:rPr>
          <w:rFonts w:ascii="Arial" w:hAnsi="Arial" w:cs="Arial"/>
          <w:color w:val="auto"/>
          <w:sz w:val="24"/>
          <w:szCs w:val="24"/>
          <w:lang w:val="en-GB"/>
        </w:rPr>
        <w:fldChar w:fldCharType="begin"/>
      </w:r>
      <w:r w:rsidRPr="009B292E">
        <w:rPr>
          <w:rFonts w:ascii="Arial" w:hAnsi="Arial" w:cs="Arial"/>
          <w:color w:val="auto"/>
          <w:sz w:val="24"/>
          <w:szCs w:val="24"/>
          <w:lang w:val="en-GB"/>
        </w:rPr>
        <w:instrText xml:space="preserve"> SEQ Table \* ARABIC </w:instrText>
      </w:r>
      <w:r w:rsidRPr="009B292E">
        <w:rPr>
          <w:rFonts w:ascii="Arial" w:hAnsi="Arial" w:cs="Arial"/>
          <w:color w:val="auto"/>
          <w:sz w:val="24"/>
          <w:szCs w:val="24"/>
          <w:lang w:val="en-GB"/>
        </w:rPr>
        <w:fldChar w:fldCharType="separate"/>
      </w:r>
      <w:r w:rsidR="00B50D11" w:rsidRPr="009B292E">
        <w:rPr>
          <w:rFonts w:ascii="Arial" w:hAnsi="Arial" w:cs="Arial"/>
          <w:noProof/>
          <w:color w:val="auto"/>
          <w:sz w:val="24"/>
          <w:szCs w:val="24"/>
          <w:lang w:val="en-GB"/>
        </w:rPr>
        <w:t>2</w:t>
      </w:r>
      <w:r w:rsidRPr="009B292E">
        <w:rPr>
          <w:rFonts w:ascii="Arial" w:hAnsi="Arial" w:cs="Arial"/>
          <w:color w:val="auto"/>
          <w:sz w:val="24"/>
          <w:szCs w:val="24"/>
          <w:lang w:val="en-GB"/>
        </w:rPr>
        <w:fldChar w:fldCharType="end"/>
      </w:r>
      <w:r w:rsidRPr="009B292E">
        <w:rPr>
          <w:rFonts w:ascii="Arial" w:hAnsi="Arial" w:cs="Arial"/>
          <w:color w:val="auto"/>
          <w:sz w:val="24"/>
          <w:szCs w:val="24"/>
          <w:lang w:val="en-GB"/>
        </w:rPr>
        <w:t>: SWOT Table</w:t>
      </w:r>
      <w:bookmarkEnd w:id="37"/>
    </w:p>
    <w:tbl>
      <w:tblPr>
        <w:tblStyle w:val="TableGrid"/>
        <w:tblW w:w="0" w:type="auto"/>
        <w:tblLook w:val="04A0" w:firstRow="1" w:lastRow="0" w:firstColumn="1" w:lastColumn="0" w:noHBand="0" w:noVBand="1"/>
      </w:tblPr>
      <w:tblGrid>
        <w:gridCol w:w="4675"/>
        <w:gridCol w:w="4675"/>
      </w:tblGrid>
      <w:tr w:rsidR="00272FA8" w:rsidRPr="009B292E" w14:paraId="74D88B5A" w14:textId="77777777" w:rsidTr="0044708E">
        <w:tc>
          <w:tcPr>
            <w:tcW w:w="4675" w:type="dxa"/>
          </w:tcPr>
          <w:p w14:paraId="3CF24278" w14:textId="77777777" w:rsidR="007A4CF8" w:rsidRPr="009B292E" w:rsidRDefault="00272FA8" w:rsidP="009B292E">
            <w:pPr>
              <w:spacing w:line="360" w:lineRule="auto"/>
              <w:ind w:firstLine="720"/>
              <w:contextualSpacing/>
              <w:jc w:val="both"/>
              <w:rPr>
                <w:rFonts w:ascii="Arial" w:hAnsi="Arial" w:cs="Arial"/>
                <w:b/>
                <w:sz w:val="24"/>
                <w:szCs w:val="24"/>
                <w:lang w:val="en-GB"/>
              </w:rPr>
            </w:pPr>
            <w:r w:rsidRPr="009B292E">
              <w:rPr>
                <w:rFonts w:ascii="Arial" w:hAnsi="Arial" w:cs="Arial"/>
                <w:b/>
                <w:sz w:val="24"/>
                <w:szCs w:val="24"/>
                <w:lang w:val="en-GB"/>
              </w:rPr>
              <w:t>Strengths</w:t>
            </w:r>
          </w:p>
          <w:p w14:paraId="34ECC625" w14:textId="77777777" w:rsidR="0044708E" w:rsidRPr="009B292E" w:rsidRDefault="00272FA8" w:rsidP="009B292E">
            <w:pPr>
              <w:pStyle w:val="ListParagraph"/>
              <w:numPr>
                <w:ilvl w:val="0"/>
                <w:numId w:val="4"/>
              </w:numPr>
              <w:spacing w:line="360" w:lineRule="auto"/>
              <w:ind w:firstLine="720"/>
              <w:jc w:val="both"/>
              <w:rPr>
                <w:rFonts w:ascii="Arial" w:hAnsi="Arial" w:cs="Arial"/>
                <w:sz w:val="24"/>
                <w:szCs w:val="24"/>
                <w:lang w:val="en-GB"/>
              </w:rPr>
            </w:pPr>
            <w:r w:rsidRPr="009B292E">
              <w:rPr>
                <w:rFonts w:ascii="Arial" w:hAnsi="Arial" w:cs="Arial"/>
                <w:sz w:val="24"/>
                <w:szCs w:val="24"/>
                <w:lang w:val="en-GB"/>
              </w:rPr>
              <w:t>Prime Location</w:t>
            </w:r>
            <w:r w:rsidRPr="009B292E">
              <w:rPr>
                <w:rFonts w:ascii="Arial" w:hAnsi="Arial" w:cs="Arial"/>
                <w:sz w:val="24"/>
                <w:szCs w:val="24"/>
                <w:lang w:val="en-GB"/>
              </w:rPr>
              <w:tab/>
            </w:r>
          </w:p>
          <w:p w14:paraId="7A7A3707" w14:textId="77777777" w:rsidR="0044708E" w:rsidRPr="009B292E" w:rsidRDefault="00272FA8" w:rsidP="009B292E">
            <w:pPr>
              <w:pStyle w:val="ListParagraph"/>
              <w:numPr>
                <w:ilvl w:val="0"/>
                <w:numId w:val="4"/>
              </w:numPr>
              <w:spacing w:line="360" w:lineRule="auto"/>
              <w:ind w:firstLine="720"/>
              <w:jc w:val="both"/>
              <w:rPr>
                <w:rFonts w:ascii="Arial" w:hAnsi="Arial" w:cs="Arial"/>
                <w:sz w:val="24"/>
                <w:szCs w:val="24"/>
                <w:lang w:val="en-GB"/>
              </w:rPr>
            </w:pPr>
            <w:r w:rsidRPr="009B292E">
              <w:rPr>
                <w:rFonts w:ascii="Arial" w:hAnsi="Arial" w:cs="Arial"/>
                <w:sz w:val="24"/>
                <w:szCs w:val="24"/>
                <w:lang w:val="en-GB"/>
              </w:rPr>
              <w:t>Radisson Group Affiliation</w:t>
            </w:r>
          </w:p>
          <w:p w14:paraId="3D9E1396" w14:textId="77777777" w:rsidR="0044708E" w:rsidRPr="009B292E" w:rsidRDefault="00272FA8" w:rsidP="009B292E">
            <w:pPr>
              <w:pStyle w:val="ListParagraph"/>
              <w:numPr>
                <w:ilvl w:val="0"/>
                <w:numId w:val="4"/>
              </w:numPr>
              <w:spacing w:line="360" w:lineRule="auto"/>
              <w:ind w:firstLine="720"/>
              <w:jc w:val="both"/>
              <w:rPr>
                <w:rFonts w:ascii="Arial" w:hAnsi="Arial" w:cs="Arial"/>
                <w:sz w:val="24"/>
                <w:szCs w:val="24"/>
                <w:lang w:val="en-GB"/>
              </w:rPr>
            </w:pPr>
            <w:r w:rsidRPr="009B292E">
              <w:rPr>
                <w:rFonts w:ascii="Arial" w:hAnsi="Arial" w:cs="Arial"/>
                <w:sz w:val="24"/>
                <w:szCs w:val="24"/>
                <w:lang w:val="en-GB"/>
              </w:rPr>
              <w:t>Unique Sherlock Holmes Them</w:t>
            </w:r>
          </w:p>
          <w:p w14:paraId="746227B2" w14:textId="77777777" w:rsidR="0044708E" w:rsidRPr="009B292E" w:rsidRDefault="00272FA8" w:rsidP="009B292E">
            <w:pPr>
              <w:pStyle w:val="ListParagraph"/>
              <w:numPr>
                <w:ilvl w:val="0"/>
                <w:numId w:val="4"/>
              </w:numPr>
              <w:spacing w:line="360" w:lineRule="auto"/>
              <w:ind w:firstLine="720"/>
              <w:jc w:val="both"/>
              <w:rPr>
                <w:rFonts w:ascii="Arial" w:hAnsi="Arial" w:cs="Arial"/>
                <w:sz w:val="24"/>
                <w:szCs w:val="24"/>
                <w:lang w:val="en-GB"/>
              </w:rPr>
            </w:pPr>
            <w:r w:rsidRPr="009B292E">
              <w:rPr>
                <w:rFonts w:ascii="Arial" w:hAnsi="Arial" w:cs="Arial"/>
                <w:sz w:val="24"/>
                <w:szCs w:val="24"/>
                <w:lang w:val="en-GB"/>
              </w:rPr>
              <w:t>Range of Amenities</w:t>
            </w:r>
          </w:p>
        </w:tc>
        <w:tc>
          <w:tcPr>
            <w:tcW w:w="4675" w:type="dxa"/>
          </w:tcPr>
          <w:p w14:paraId="7499DF6E" w14:textId="77777777" w:rsidR="0044708E" w:rsidRPr="009B292E" w:rsidRDefault="00272FA8" w:rsidP="009B292E">
            <w:pPr>
              <w:spacing w:line="360" w:lineRule="auto"/>
              <w:ind w:firstLine="720"/>
              <w:contextualSpacing/>
              <w:jc w:val="both"/>
              <w:rPr>
                <w:rFonts w:ascii="Arial" w:hAnsi="Arial" w:cs="Arial"/>
                <w:b/>
                <w:sz w:val="24"/>
                <w:szCs w:val="24"/>
                <w:lang w:val="en-GB"/>
              </w:rPr>
            </w:pPr>
            <w:r w:rsidRPr="009B292E">
              <w:rPr>
                <w:rFonts w:ascii="Arial" w:hAnsi="Arial" w:cs="Arial"/>
                <w:b/>
                <w:sz w:val="24"/>
                <w:szCs w:val="24"/>
                <w:lang w:val="en-GB"/>
              </w:rPr>
              <w:t>Weaknesses</w:t>
            </w:r>
          </w:p>
          <w:p w14:paraId="4E1D8442" w14:textId="77777777" w:rsidR="0044708E" w:rsidRPr="009B292E" w:rsidRDefault="00272FA8" w:rsidP="009B292E">
            <w:pPr>
              <w:pStyle w:val="ListParagraph"/>
              <w:numPr>
                <w:ilvl w:val="0"/>
                <w:numId w:val="3"/>
              </w:numPr>
              <w:spacing w:line="360" w:lineRule="auto"/>
              <w:ind w:firstLine="720"/>
              <w:jc w:val="both"/>
              <w:rPr>
                <w:rFonts w:ascii="Arial" w:hAnsi="Arial" w:cs="Arial"/>
                <w:sz w:val="24"/>
                <w:szCs w:val="24"/>
                <w:lang w:val="en-GB"/>
              </w:rPr>
            </w:pPr>
            <w:r w:rsidRPr="009B292E">
              <w:rPr>
                <w:rFonts w:ascii="Arial" w:hAnsi="Arial" w:cs="Arial"/>
                <w:sz w:val="24"/>
                <w:szCs w:val="24"/>
                <w:lang w:val="en-GB"/>
              </w:rPr>
              <w:t>Outdated Booking Systems and Limited Online Presence</w:t>
            </w:r>
          </w:p>
          <w:p w14:paraId="5D67B735" w14:textId="77777777" w:rsidR="0044708E" w:rsidRPr="009B292E" w:rsidRDefault="00272FA8" w:rsidP="009B292E">
            <w:pPr>
              <w:pStyle w:val="ListParagraph"/>
              <w:numPr>
                <w:ilvl w:val="0"/>
                <w:numId w:val="3"/>
              </w:numPr>
              <w:spacing w:line="360" w:lineRule="auto"/>
              <w:ind w:firstLine="720"/>
              <w:jc w:val="both"/>
              <w:rPr>
                <w:rFonts w:ascii="Arial" w:hAnsi="Arial" w:cs="Arial"/>
                <w:sz w:val="24"/>
                <w:szCs w:val="24"/>
                <w:lang w:val="en-GB"/>
              </w:rPr>
            </w:pPr>
            <w:r w:rsidRPr="009B292E">
              <w:rPr>
                <w:rFonts w:ascii="Arial" w:hAnsi="Arial" w:cs="Arial"/>
                <w:sz w:val="24"/>
                <w:szCs w:val="24"/>
                <w:lang w:val="en-GB"/>
              </w:rPr>
              <w:t>Negative Impact on Employee Morale and Service Quality</w:t>
            </w:r>
          </w:p>
          <w:p w14:paraId="6EEC6749" w14:textId="77777777" w:rsidR="0044708E" w:rsidRPr="009B292E" w:rsidRDefault="00272FA8" w:rsidP="009B292E">
            <w:pPr>
              <w:pStyle w:val="ListParagraph"/>
              <w:numPr>
                <w:ilvl w:val="0"/>
                <w:numId w:val="3"/>
              </w:numPr>
              <w:spacing w:line="360" w:lineRule="auto"/>
              <w:ind w:firstLine="720"/>
              <w:jc w:val="both"/>
              <w:rPr>
                <w:rFonts w:ascii="Arial" w:hAnsi="Arial" w:cs="Arial"/>
                <w:sz w:val="24"/>
                <w:szCs w:val="24"/>
                <w:lang w:val="en-GB"/>
              </w:rPr>
            </w:pPr>
            <w:r w:rsidRPr="009B292E">
              <w:rPr>
                <w:rFonts w:ascii="Arial" w:hAnsi="Arial" w:cs="Arial"/>
                <w:sz w:val="24"/>
                <w:szCs w:val="24"/>
                <w:lang w:val="en-GB"/>
              </w:rPr>
              <w:t>High Dependency on International Tourists</w:t>
            </w:r>
          </w:p>
          <w:p w14:paraId="7E433F19" w14:textId="77777777" w:rsidR="0044708E" w:rsidRPr="009B292E" w:rsidRDefault="00272FA8" w:rsidP="009B292E">
            <w:pPr>
              <w:pStyle w:val="ListParagraph"/>
              <w:numPr>
                <w:ilvl w:val="0"/>
                <w:numId w:val="3"/>
              </w:numPr>
              <w:spacing w:line="360" w:lineRule="auto"/>
              <w:ind w:firstLine="720"/>
              <w:jc w:val="both"/>
              <w:rPr>
                <w:rFonts w:ascii="Arial" w:hAnsi="Arial" w:cs="Arial"/>
                <w:sz w:val="24"/>
                <w:szCs w:val="24"/>
                <w:lang w:val="en-GB"/>
              </w:rPr>
            </w:pPr>
            <w:r w:rsidRPr="009B292E">
              <w:rPr>
                <w:rFonts w:ascii="Arial" w:hAnsi="Arial" w:cs="Arial"/>
                <w:sz w:val="24"/>
                <w:szCs w:val="24"/>
                <w:lang w:val="en-GB"/>
              </w:rPr>
              <w:t>Technological Adaptation Challenges</w:t>
            </w:r>
          </w:p>
        </w:tc>
      </w:tr>
      <w:tr w:rsidR="00272FA8" w:rsidRPr="009B292E" w14:paraId="0F049F57" w14:textId="77777777" w:rsidTr="0044708E">
        <w:tc>
          <w:tcPr>
            <w:tcW w:w="4675" w:type="dxa"/>
          </w:tcPr>
          <w:p w14:paraId="326703D7" w14:textId="77777777" w:rsidR="0044708E" w:rsidRPr="009B292E" w:rsidRDefault="00272FA8" w:rsidP="009B292E">
            <w:pPr>
              <w:spacing w:line="360" w:lineRule="auto"/>
              <w:ind w:firstLine="720"/>
              <w:contextualSpacing/>
              <w:jc w:val="both"/>
              <w:rPr>
                <w:rFonts w:ascii="Arial" w:hAnsi="Arial" w:cs="Arial"/>
                <w:b/>
                <w:sz w:val="24"/>
                <w:szCs w:val="24"/>
                <w:lang w:val="en-GB"/>
              </w:rPr>
            </w:pPr>
            <w:r w:rsidRPr="009B292E">
              <w:rPr>
                <w:rFonts w:ascii="Arial" w:hAnsi="Arial" w:cs="Arial"/>
                <w:b/>
                <w:sz w:val="24"/>
                <w:szCs w:val="24"/>
                <w:lang w:val="en-GB"/>
              </w:rPr>
              <w:t>Opportunities</w:t>
            </w:r>
          </w:p>
          <w:p w14:paraId="350B2A98" w14:textId="77777777" w:rsidR="007A4CF8" w:rsidRPr="009B292E" w:rsidRDefault="00272FA8" w:rsidP="009B292E">
            <w:pPr>
              <w:pStyle w:val="ListParagraph"/>
              <w:numPr>
                <w:ilvl w:val="0"/>
                <w:numId w:val="5"/>
              </w:numPr>
              <w:spacing w:line="360" w:lineRule="auto"/>
              <w:ind w:firstLine="720"/>
              <w:jc w:val="both"/>
              <w:rPr>
                <w:rFonts w:ascii="Arial" w:hAnsi="Arial" w:cs="Arial"/>
                <w:sz w:val="24"/>
                <w:szCs w:val="24"/>
                <w:lang w:val="en-GB"/>
              </w:rPr>
            </w:pPr>
            <w:r w:rsidRPr="009B292E">
              <w:rPr>
                <w:rFonts w:ascii="Arial" w:hAnsi="Arial" w:cs="Arial"/>
                <w:sz w:val="24"/>
                <w:szCs w:val="24"/>
                <w:lang w:val="en-GB"/>
              </w:rPr>
              <w:t>Sustainable Initiatives</w:t>
            </w:r>
          </w:p>
          <w:p w14:paraId="086DDABF" w14:textId="77777777" w:rsidR="007A4CF8" w:rsidRPr="009B292E" w:rsidRDefault="00272FA8" w:rsidP="009B292E">
            <w:pPr>
              <w:pStyle w:val="ListParagraph"/>
              <w:numPr>
                <w:ilvl w:val="0"/>
                <w:numId w:val="5"/>
              </w:numPr>
              <w:spacing w:line="360" w:lineRule="auto"/>
              <w:ind w:firstLine="720"/>
              <w:jc w:val="both"/>
              <w:rPr>
                <w:rFonts w:ascii="Arial" w:hAnsi="Arial" w:cs="Arial"/>
                <w:sz w:val="24"/>
                <w:szCs w:val="24"/>
                <w:lang w:val="en-GB"/>
              </w:rPr>
            </w:pPr>
            <w:r w:rsidRPr="009B292E">
              <w:rPr>
                <w:rFonts w:ascii="Arial" w:hAnsi="Arial" w:cs="Arial"/>
                <w:sz w:val="24"/>
                <w:szCs w:val="24"/>
                <w:lang w:val="en-GB"/>
              </w:rPr>
              <w:t>Local Collaborations</w:t>
            </w:r>
          </w:p>
          <w:p w14:paraId="796D7679" w14:textId="77777777" w:rsidR="007A4CF8" w:rsidRPr="009B292E" w:rsidRDefault="00272FA8" w:rsidP="009B292E">
            <w:pPr>
              <w:pStyle w:val="ListParagraph"/>
              <w:numPr>
                <w:ilvl w:val="0"/>
                <w:numId w:val="5"/>
              </w:numPr>
              <w:spacing w:line="360" w:lineRule="auto"/>
              <w:ind w:firstLine="720"/>
              <w:jc w:val="both"/>
              <w:rPr>
                <w:rFonts w:ascii="Arial" w:hAnsi="Arial" w:cs="Arial"/>
                <w:sz w:val="24"/>
                <w:szCs w:val="24"/>
                <w:lang w:val="en-GB"/>
              </w:rPr>
            </w:pPr>
            <w:r w:rsidRPr="009B292E">
              <w:rPr>
                <w:rFonts w:ascii="Arial" w:hAnsi="Arial" w:cs="Arial"/>
                <w:sz w:val="24"/>
                <w:szCs w:val="24"/>
                <w:lang w:val="en-GB"/>
              </w:rPr>
              <w:t>Technological Advancements</w:t>
            </w:r>
          </w:p>
          <w:p w14:paraId="7766FCC9" w14:textId="77777777" w:rsidR="007A4CF8" w:rsidRPr="009B292E" w:rsidRDefault="00272FA8" w:rsidP="009B292E">
            <w:pPr>
              <w:pStyle w:val="ListParagraph"/>
              <w:numPr>
                <w:ilvl w:val="0"/>
                <w:numId w:val="5"/>
              </w:numPr>
              <w:spacing w:line="360" w:lineRule="auto"/>
              <w:ind w:firstLine="720"/>
              <w:jc w:val="both"/>
              <w:rPr>
                <w:rFonts w:ascii="Arial" w:hAnsi="Arial" w:cs="Arial"/>
                <w:sz w:val="24"/>
                <w:szCs w:val="24"/>
                <w:lang w:val="en-GB"/>
              </w:rPr>
            </w:pPr>
            <w:r w:rsidRPr="009B292E">
              <w:rPr>
                <w:rFonts w:ascii="Arial" w:hAnsi="Arial" w:cs="Arial"/>
                <w:sz w:val="24"/>
                <w:szCs w:val="24"/>
                <w:lang w:val="en-GB"/>
              </w:rPr>
              <w:t>Enhanced Guest Services</w:t>
            </w:r>
          </w:p>
          <w:p w14:paraId="44FC9C89" w14:textId="77777777" w:rsidR="007A4CF8" w:rsidRPr="009B292E" w:rsidRDefault="007A4CF8" w:rsidP="009B292E">
            <w:pPr>
              <w:spacing w:line="360" w:lineRule="auto"/>
              <w:ind w:firstLine="720"/>
              <w:contextualSpacing/>
              <w:jc w:val="both"/>
              <w:rPr>
                <w:rFonts w:ascii="Arial" w:hAnsi="Arial" w:cs="Arial"/>
                <w:sz w:val="24"/>
                <w:szCs w:val="24"/>
                <w:lang w:val="en-GB"/>
              </w:rPr>
            </w:pPr>
          </w:p>
        </w:tc>
        <w:tc>
          <w:tcPr>
            <w:tcW w:w="4675" w:type="dxa"/>
          </w:tcPr>
          <w:p w14:paraId="2A0E14CE" w14:textId="77777777" w:rsidR="00933E8C" w:rsidRPr="009B292E" w:rsidRDefault="00272FA8" w:rsidP="009B292E">
            <w:pPr>
              <w:spacing w:line="360" w:lineRule="auto"/>
              <w:ind w:firstLine="720"/>
              <w:contextualSpacing/>
              <w:jc w:val="both"/>
              <w:rPr>
                <w:rFonts w:ascii="Arial" w:hAnsi="Arial" w:cs="Arial"/>
                <w:b/>
                <w:sz w:val="24"/>
                <w:szCs w:val="24"/>
                <w:lang w:val="en-GB"/>
              </w:rPr>
            </w:pPr>
            <w:r w:rsidRPr="009B292E">
              <w:rPr>
                <w:rFonts w:ascii="Arial" w:hAnsi="Arial" w:cs="Arial"/>
                <w:b/>
                <w:sz w:val="24"/>
                <w:szCs w:val="24"/>
                <w:lang w:val="en-GB"/>
              </w:rPr>
              <w:t>Threats</w:t>
            </w:r>
          </w:p>
          <w:p w14:paraId="7940DEED" w14:textId="77777777" w:rsidR="00933E8C" w:rsidRPr="009B292E" w:rsidRDefault="00272FA8" w:rsidP="009B292E">
            <w:pPr>
              <w:pStyle w:val="ListParagraph"/>
              <w:numPr>
                <w:ilvl w:val="0"/>
                <w:numId w:val="6"/>
              </w:numPr>
              <w:spacing w:line="360" w:lineRule="auto"/>
              <w:ind w:firstLine="720"/>
              <w:jc w:val="both"/>
              <w:rPr>
                <w:rFonts w:ascii="Arial" w:hAnsi="Arial" w:cs="Arial"/>
                <w:sz w:val="24"/>
                <w:szCs w:val="24"/>
                <w:lang w:val="it-IT"/>
              </w:rPr>
            </w:pPr>
            <w:proofErr w:type="spellStart"/>
            <w:r w:rsidRPr="009B292E">
              <w:rPr>
                <w:rFonts w:ascii="Arial" w:hAnsi="Arial" w:cs="Arial"/>
                <w:sz w:val="24"/>
                <w:szCs w:val="24"/>
                <w:lang w:val="it-IT"/>
              </w:rPr>
              <w:t>Geopolitical</w:t>
            </w:r>
            <w:proofErr w:type="spellEnd"/>
            <w:r w:rsidRPr="009B292E">
              <w:rPr>
                <w:rFonts w:ascii="Arial" w:hAnsi="Arial" w:cs="Arial"/>
                <w:sz w:val="24"/>
                <w:szCs w:val="24"/>
                <w:lang w:val="it-IT"/>
              </w:rPr>
              <w:t xml:space="preserve"> </w:t>
            </w:r>
            <w:proofErr w:type="spellStart"/>
            <w:r w:rsidRPr="009B292E">
              <w:rPr>
                <w:rFonts w:ascii="Arial" w:hAnsi="Arial" w:cs="Arial"/>
                <w:sz w:val="24"/>
                <w:szCs w:val="24"/>
                <w:lang w:val="it-IT"/>
              </w:rPr>
              <w:t>Conflicts</w:t>
            </w:r>
            <w:proofErr w:type="spellEnd"/>
            <w:r w:rsidRPr="009B292E">
              <w:rPr>
                <w:rFonts w:ascii="Arial" w:hAnsi="Arial" w:cs="Arial"/>
                <w:sz w:val="24"/>
                <w:szCs w:val="24"/>
                <w:lang w:val="it-IT"/>
              </w:rPr>
              <w:t xml:space="preserve"> (Russia-Ukraine, Israel-Palestine)</w:t>
            </w:r>
          </w:p>
          <w:p w14:paraId="48B51DDD" w14:textId="77777777" w:rsidR="00933E8C" w:rsidRPr="009B292E" w:rsidRDefault="00272FA8" w:rsidP="009B292E">
            <w:pPr>
              <w:pStyle w:val="ListParagraph"/>
              <w:numPr>
                <w:ilvl w:val="0"/>
                <w:numId w:val="6"/>
              </w:numPr>
              <w:spacing w:line="360" w:lineRule="auto"/>
              <w:ind w:firstLine="720"/>
              <w:jc w:val="both"/>
              <w:rPr>
                <w:rFonts w:ascii="Arial" w:hAnsi="Arial" w:cs="Arial"/>
                <w:sz w:val="24"/>
                <w:szCs w:val="24"/>
                <w:lang w:val="en-GB"/>
              </w:rPr>
            </w:pPr>
            <w:r w:rsidRPr="009B292E">
              <w:rPr>
                <w:rFonts w:ascii="Arial" w:hAnsi="Arial" w:cs="Arial"/>
                <w:sz w:val="24"/>
                <w:szCs w:val="24"/>
                <w:lang w:val="en-GB"/>
              </w:rPr>
              <w:t>Ongoing Impact of COVID-19 Pandemic</w:t>
            </w:r>
          </w:p>
          <w:p w14:paraId="6747732F" w14:textId="77777777" w:rsidR="00933E8C" w:rsidRPr="009B292E" w:rsidRDefault="00272FA8" w:rsidP="009B292E">
            <w:pPr>
              <w:pStyle w:val="ListParagraph"/>
              <w:numPr>
                <w:ilvl w:val="0"/>
                <w:numId w:val="6"/>
              </w:numPr>
              <w:spacing w:line="360" w:lineRule="auto"/>
              <w:ind w:firstLine="720"/>
              <w:jc w:val="both"/>
              <w:rPr>
                <w:rFonts w:ascii="Arial" w:hAnsi="Arial" w:cs="Arial"/>
                <w:sz w:val="24"/>
                <w:szCs w:val="24"/>
                <w:lang w:val="en-GB"/>
              </w:rPr>
            </w:pPr>
            <w:r w:rsidRPr="009B292E">
              <w:rPr>
                <w:rFonts w:ascii="Arial" w:hAnsi="Arial" w:cs="Arial"/>
                <w:sz w:val="24"/>
                <w:szCs w:val="24"/>
                <w:lang w:val="en-GB"/>
              </w:rPr>
              <w:t>Rising Inflation and Operational Costs</w:t>
            </w:r>
          </w:p>
          <w:p w14:paraId="3B1AD25A" w14:textId="77777777" w:rsidR="0044708E" w:rsidRPr="009B292E" w:rsidRDefault="00272FA8" w:rsidP="009B292E">
            <w:pPr>
              <w:pStyle w:val="ListParagraph"/>
              <w:numPr>
                <w:ilvl w:val="0"/>
                <w:numId w:val="6"/>
              </w:numPr>
              <w:spacing w:line="360" w:lineRule="auto"/>
              <w:ind w:firstLine="720"/>
              <w:jc w:val="both"/>
              <w:rPr>
                <w:rFonts w:ascii="Arial" w:hAnsi="Arial" w:cs="Arial"/>
                <w:sz w:val="24"/>
                <w:szCs w:val="24"/>
                <w:lang w:val="en-GB"/>
              </w:rPr>
            </w:pPr>
            <w:r w:rsidRPr="009B292E">
              <w:rPr>
                <w:rFonts w:ascii="Arial" w:hAnsi="Arial" w:cs="Arial"/>
                <w:sz w:val="24"/>
                <w:szCs w:val="24"/>
                <w:lang w:val="en-GB"/>
              </w:rPr>
              <w:t>Fluctuating Consumer Spending Patterns</w:t>
            </w:r>
          </w:p>
        </w:tc>
      </w:tr>
    </w:tbl>
    <w:p w14:paraId="3F617B83" w14:textId="77777777" w:rsidR="008318BE" w:rsidRPr="009B292E" w:rsidRDefault="008318BE" w:rsidP="009B292E">
      <w:pPr>
        <w:spacing w:line="360" w:lineRule="auto"/>
        <w:ind w:firstLine="720"/>
        <w:contextualSpacing/>
        <w:jc w:val="both"/>
        <w:rPr>
          <w:rFonts w:ascii="Arial" w:hAnsi="Arial" w:cs="Arial"/>
          <w:sz w:val="24"/>
          <w:szCs w:val="24"/>
          <w:lang w:val="en-GB"/>
        </w:rPr>
      </w:pPr>
    </w:p>
    <w:p w14:paraId="19CC1F31" w14:textId="77777777" w:rsidR="002B634E" w:rsidRPr="009B292E" w:rsidRDefault="00272FA8" w:rsidP="009B292E">
      <w:pPr>
        <w:pStyle w:val="Heading2"/>
        <w:spacing w:line="360" w:lineRule="auto"/>
        <w:contextualSpacing/>
        <w:jc w:val="both"/>
        <w:rPr>
          <w:rFonts w:ascii="Arial" w:hAnsi="Arial" w:cs="Arial"/>
          <w:color w:val="auto"/>
          <w:sz w:val="24"/>
          <w:szCs w:val="24"/>
          <w:lang w:val="en-GB"/>
        </w:rPr>
      </w:pPr>
      <w:bookmarkStart w:id="38" w:name="_Toc150718431"/>
      <w:r w:rsidRPr="009B292E">
        <w:rPr>
          <w:rFonts w:ascii="Arial" w:hAnsi="Arial" w:cs="Arial"/>
          <w:color w:val="auto"/>
          <w:sz w:val="24"/>
          <w:szCs w:val="24"/>
          <w:lang w:val="en-GB"/>
        </w:rPr>
        <w:t>2.4 TOWS Analysis</w:t>
      </w:r>
      <w:bookmarkEnd w:id="38"/>
    </w:p>
    <w:p w14:paraId="46D56308" w14:textId="77777777" w:rsidR="002B634E"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The TOWS analysis for Holmes Hotel points out strategic directions from a thorough assessment of its internal attributes consisting of strengths and weaknesses compared to external options such as opportunities</w:t>
      </w:r>
      <w:r w:rsidR="008C13DD" w:rsidRPr="009B292E">
        <w:rPr>
          <w:rFonts w:ascii="Arial" w:hAnsi="Arial" w:cs="Arial"/>
          <w:sz w:val="24"/>
          <w:szCs w:val="24"/>
          <w:lang w:val="en-GB"/>
        </w:rPr>
        <w:t xml:space="preserve"> and threats. According to </w:t>
      </w:r>
      <w:proofErr w:type="spellStart"/>
      <w:r w:rsidR="008C13DD" w:rsidRPr="009B292E">
        <w:rPr>
          <w:rFonts w:ascii="Arial" w:hAnsi="Arial" w:cs="Arial"/>
          <w:sz w:val="24"/>
          <w:szCs w:val="24"/>
          <w:lang w:val="en-GB"/>
        </w:rPr>
        <w:t>Mrowinska</w:t>
      </w:r>
      <w:proofErr w:type="spellEnd"/>
      <w:r w:rsidR="008C13DD" w:rsidRPr="009B292E">
        <w:rPr>
          <w:rFonts w:ascii="Arial" w:hAnsi="Arial" w:cs="Arial"/>
          <w:sz w:val="24"/>
          <w:szCs w:val="24"/>
          <w:lang w:val="en-GB"/>
        </w:rPr>
        <w:t xml:space="preserve"> (2020)</w:t>
      </w:r>
      <w:r w:rsidRPr="009B292E">
        <w:rPr>
          <w:rFonts w:ascii="Arial" w:hAnsi="Arial" w:cs="Arial"/>
          <w:sz w:val="24"/>
          <w:szCs w:val="24"/>
          <w:lang w:val="en-GB"/>
        </w:rPr>
        <w:t>, such measures are aimed at steering the hotel to a reactive and dynamic mode of responding to the changes within the hospitality environment, as well as exploiting every available opportunity offered by these changes. Holmes Hotel enjoys several benefits, including its prime location, affiliation with the Radisson group, and Sherlock Holmes theme, among other features. It is essential to utilize these strengths together with the identified opportunities. For example, through prime locations, it may offer eco-friendly tourism packages. Such cooperation helps to improve guests' experience of the hotel and make it much more original. Technology can help bring out the Sherlock Holmes theme in an improved way whereby guests will interact with the activi</w:t>
      </w:r>
      <w:r w:rsidR="000727C6" w:rsidRPr="009B292E">
        <w:rPr>
          <w:rFonts w:ascii="Arial" w:hAnsi="Arial" w:cs="Arial"/>
          <w:sz w:val="24"/>
          <w:szCs w:val="24"/>
          <w:lang w:val="en-GB"/>
        </w:rPr>
        <w:t>ties more enthusiastically (Paul, n.d</w:t>
      </w:r>
      <w:r w:rsidRPr="009B292E">
        <w:rPr>
          <w:rFonts w:ascii="Arial" w:hAnsi="Arial" w:cs="Arial"/>
          <w:sz w:val="24"/>
          <w:szCs w:val="24"/>
          <w:lang w:val="en-GB"/>
        </w:rPr>
        <w:t>). Lastly, the introduction of a mobile app can improve guest service as well as interactions with guests.</w:t>
      </w:r>
    </w:p>
    <w:p w14:paraId="034507A5" w14:textId="77777777" w:rsidR="002B634E"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On the contrary, the hotel must address its risks, such as the geopolitical conflict, the COVID-19 effect, increasing prices, and varying consumer purchasing power. The diversification of the markets where it is to be located away from geopolitical conflicts will help to spread th</w:t>
      </w:r>
      <w:r w:rsidR="00AF2300" w:rsidRPr="009B292E">
        <w:rPr>
          <w:rFonts w:ascii="Arial" w:hAnsi="Arial" w:cs="Arial"/>
          <w:sz w:val="24"/>
          <w:szCs w:val="24"/>
          <w:lang w:val="en-GB"/>
        </w:rPr>
        <w:t>e risks on the hotel to</w:t>
      </w:r>
      <w:r w:rsidRPr="009B292E">
        <w:rPr>
          <w:rFonts w:ascii="Arial" w:hAnsi="Arial" w:cs="Arial"/>
          <w:sz w:val="24"/>
          <w:szCs w:val="24"/>
          <w:lang w:val="en-GB"/>
        </w:rPr>
        <w:t xml:space="preserve"> its profits. Adopting strict health measures can guarantee guests' safety, given current health issues</w:t>
      </w:r>
      <w:r w:rsidR="000727C6" w:rsidRPr="009B292E">
        <w:rPr>
          <w:rFonts w:ascii="Arial" w:hAnsi="Arial" w:cs="Arial"/>
          <w:sz w:val="24"/>
          <w:szCs w:val="24"/>
          <w:lang w:val="en-GB"/>
        </w:rPr>
        <w:t xml:space="preserve"> (Nair et al., 2021</w:t>
      </w:r>
      <w:r w:rsidR="004F73FE" w:rsidRPr="009B292E">
        <w:rPr>
          <w:rFonts w:ascii="Arial" w:hAnsi="Arial" w:cs="Arial"/>
          <w:sz w:val="24"/>
          <w:szCs w:val="24"/>
          <w:lang w:val="en-GB"/>
        </w:rPr>
        <w:t>)</w:t>
      </w:r>
      <w:r w:rsidRPr="009B292E">
        <w:rPr>
          <w:rFonts w:ascii="Arial" w:hAnsi="Arial" w:cs="Arial"/>
          <w:sz w:val="24"/>
          <w:szCs w:val="24"/>
          <w:lang w:val="en-GB"/>
        </w:rPr>
        <w:t>.</w:t>
      </w:r>
      <w:r w:rsidR="00AF7508" w:rsidRPr="009B292E">
        <w:rPr>
          <w:rFonts w:ascii="Arial" w:hAnsi="Arial" w:cs="Arial"/>
          <w:sz w:val="24"/>
          <w:szCs w:val="24"/>
          <w:lang w:val="en-GB"/>
        </w:rPr>
        <w:t xml:space="preserve"> </w:t>
      </w:r>
      <w:r w:rsidRPr="009B292E">
        <w:rPr>
          <w:rFonts w:ascii="Arial" w:hAnsi="Arial" w:cs="Arial"/>
          <w:sz w:val="24"/>
          <w:szCs w:val="24"/>
          <w:lang w:val="en-GB"/>
        </w:rPr>
        <w:t>Reducing rising costs due to inflation and operations necessitates optimization of operational efficiency. The seasonal promotion also seeks to reach b</w:t>
      </w:r>
      <w:r w:rsidR="000727C6" w:rsidRPr="009B292E">
        <w:rPr>
          <w:rFonts w:ascii="Arial" w:hAnsi="Arial" w:cs="Arial"/>
          <w:sz w:val="24"/>
          <w:szCs w:val="24"/>
          <w:lang w:val="en-GB"/>
        </w:rPr>
        <w:t xml:space="preserve">udget-conscious </w:t>
      </w:r>
      <w:r w:rsidR="00AF2300" w:rsidRPr="009B292E">
        <w:rPr>
          <w:rFonts w:ascii="Arial" w:hAnsi="Arial" w:cs="Arial"/>
          <w:sz w:val="24"/>
          <w:szCs w:val="24"/>
          <w:lang w:val="en-GB"/>
        </w:rPr>
        <w:t>traveller’s</w:t>
      </w:r>
      <w:r w:rsidR="000727C6" w:rsidRPr="009B292E">
        <w:rPr>
          <w:rFonts w:ascii="Arial" w:hAnsi="Arial" w:cs="Arial"/>
          <w:sz w:val="24"/>
          <w:szCs w:val="24"/>
          <w:lang w:val="en-GB"/>
        </w:rPr>
        <w:t xml:space="preserve"> (Hussein and </w:t>
      </w:r>
      <w:proofErr w:type="spellStart"/>
      <w:r w:rsidR="000727C6" w:rsidRPr="009B292E">
        <w:rPr>
          <w:rFonts w:ascii="Arial" w:hAnsi="Arial" w:cs="Arial"/>
          <w:sz w:val="24"/>
          <w:szCs w:val="24"/>
          <w:lang w:val="en-GB"/>
        </w:rPr>
        <w:t>Hapsari</w:t>
      </w:r>
      <w:proofErr w:type="spellEnd"/>
      <w:r w:rsidR="000727C6" w:rsidRPr="009B292E">
        <w:rPr>
          <w:rFonts w:ascii="Arial" w:hAnsi="Arial" w:cs="Arial"/>
          <w:sz w:val="24"/>
          <w:szCs w:val="24"/>
          <w:lang w:val="en-GB"/>
        </w:rPr>
        <w:t>, 2021</w:t>
      </w:r>
      <w:r w:rsidRPr="009B292E">
        <w:rPr>
          <w:rFonts w:ascii="Arial" w:hAnsi="Arial" w:cs="Arial"/>
          <w:sz w:val="24"/>
          <w:szCs w:val="24"/>
          <w:lang w:val="en-GB"/>
        </w:rPr>
        <w:t>). By adopting these SO and ST strategies towards its operations, Holmes Hotel could position itself to overcome the challenges amid the fierce hospitality business competition and further build on its comparative advantages against weaknesses while considering the possible external opportunities and threats.</w:t>
      </w:r>
    </w:p>
    <w:p w14:paraId="0A430156" w14:textId="77777777" w:rsidR="00AF7508" w:rsidRPr="009B292E" w:rsidRDefault="00272FA8" w:rsidP="009B292E">
      <w:pPr>
        <w:pStyle w:val="Heading1"/>
        <w:spacing w:line="360" w:lineRule="auto"/>
        <w:contextualSpacing/>
        <w:jc w:val="both"/>
        <w:rPr>
          <w:rFonts w:ascii="Arial" w:hAnsi="Arial" w:cs="Arial"/>
          <w:color w:val="auto"/>
          <w:sz w:val="24"/>
          <w:szCs w:val="24"/>
          <w:lang w:val="en-GB"/>
        </w:rPr>
      </w:pPr>
      <w:bookmarkStart w:id="39" w:name="_Toc150718432"/>
      <w:r w:rsidRPr="009B292E">
        <w:rPr>
          <w:rFonts w:ascii="Arial" w:hAnsi="Arial" w:cs="Arial"/>
          <w:color w:val="auto"/>
          <w:sz w:val="24"/>
          <w:szCs w:val="24"/>
          <w:lang w:val="en-GB"/>
        </w:rPr>
        <w:t>3.</w:t>
      </w:r>
      <w:r w:rsidR="00A46893" w:rsidRPr="009B292E">
        <w:rPr>
          <w:rFonts w:ascii="Arial" w:hAnsi="Arial" w:cs="Arial"/>
          <w:color w:val="auto"/>
          <w:sz w:val="24"/>
          <w:szCs w:val="24"/>
          <w:lang w:val="en-GB"/>
        </w:rPr>
        <w:t xml:space="preserve"> Recommendations</w:t>
      </w:r>
      <w:bookmarkEnd w:id="39"/>
    </w:p>
    <w:p w14:paraId="47970328" w14:textId="77777777" w:rsidR="00A46893" w:rsidRPr="009B292E" w:rsidRDefault="00272FA8" w:rsidP="009B292E">
      <w:pPr>
        <w:pStyle w:val="Heading2"/>
        <w:spacing w:line="360" w:lineRule="auto"/>
        <w:contextualSpacing/>
        <w:jc w:val="both"/>
        <w:rPr>
          <w:rFonts w:ascii="Arial" w:hAnsi="Arial" w:cs="Arial"/>
          <w:color w:val="auto"/>
          <w:sz w:val="24"/>
          <w:szCs w:val="24"/>
          <w:lang w:val="en-GB"/>
        </w:rPr>
      </w:pPr>
      <w:bookmarkStart w:id="40" w:name="_Toc150718433"/>
      <w:r w:rsidRPr="009B292E">
        <w:rPr>
          <w:rFonts w:ascii="Arial" w:hAnsi="Arial" w:cs="Arial"/>
          <w:color w:val="auto"/>
          <w:sz w:val="24"/>
          <w:szCs w:val="24"/>
          <w:lang w:val="en-GB"/>
        </w:rPr>
        <w:t xml:space="preserve">3.1 </w:t>
      </w:r>
      <w:r w:rsidR="00155B55" w:rsidRPr="009B292E">
        <w:rPr>
          <w:rFonts w:ascii="Arial" w:hAnsi="Arial" w:cs="Arial"/>
          <w:color w:val="auto"/>
          <w:sz w:val="24"/>
          <w:szCs w:val="24"/>
          <w:lang w:val="en-GB"/>
        </w:rPr>
        <w:t>Recommendations to Address Rising Operational Costs</w:t>
      </w:r>
      <w:bookmarkEnd w:id="40"/>
    </w:p>
    <w:p w14:paraId="0760E7DF" w14:textId="77777777" w:rsidR="00AF750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Strategic implementation with multiple tactics is required for Hughes Hotel to counter high running costs effectively. First, there needs to be an accurate audit of all operating expenses. This entails reviewing contracts with vendors and negotiating </w:t>
      </w:r>
      <w:r w:rsidR="00AF2300" w:rsidRPr="009B292E">
        <w:rPr>
          <w:rFonts w:ascii="Arial" w:hAnsi="Arial" w:cs="Arial"/>
          <w:sz w:val="24"/>
          <w:szCs w:val="24"/>
          <w:lang w:val="en-GB"/>
        </w:rPr>
        <w:t>favourable</w:t>
      </w:r>
      <w:r w:rsidRPr="009B292E">
        <w:rPr>
          <w:rFonts w:ascii="Arial" w:hAnsi="Arial" w:cs="Arial"/>
          <w:sz w:val="24"/>
          <w:szCs w:val="24"/>
          <w:lang w:val="en-GB"/>
        </w:rPr>
        <w:t xml:space="preserve"> prices to reduce procurement costs. Likewise, using energy-saving technologies, like LED lights and smart thermostats, would significantly help reduce utility costs in later years. </w:t>
      </w:r>
      <w:r w:rsidR="00AF2300" w:rsidRPr="009B292E">
        <w:rPr>
          <w:rFonts w:ascii="Arial" w:hAnsi="Arial" w:cs="Arial"/>
          <w:sz w:val="24"/>
          <w:szCs w:val="24"/>
          <w:lang w:val="en-GB"/>
        </w:rPr>
        <w:t>Analysing</w:t>
      </w:r>
      <w:r w:rsidRPr="009B292E">
        <w:rPr>
          <w:rFonts w:ascii="Arial" w:hAnsi="Arial" w:cs="Arial"/>
          <w:sz w:val="24"/>
          <w:szCs w:val="24"/>
          <w:lang w:val="en-GB"/>
        </w:rPr>
        <w:t xml:space="preserve"> occupancy patterns and examining historical data can be instrumental in improved workforce planning as it prevents overstaffing for the sake of understaffing, which will again increase </w:t>
      </w:r>
      <w:r w:rsidR="00AF2300" w:rsidRPr="009B292E">
        <w:rPr>
          <w:rFonts w:ascii="Arial" w:hAnsi="Arial" w:cs="Arial"/>
          <w:sz w:val="24"/>
          <w:szCs w:val="24"/>
          <w:lang w:val="en-GB"/>
        </w:rPr>
        <w:t>labour</w:t>
      </w:r>
      <w:r w:rsidRPr="009B292E">
        <w:rPr>
          <w:rFonts w:ascii="Arial" w:hAnsi="Arial" w:cs="Arial"/>
          <w:sz w:val="24"/>
          <w:szCs w:val="24"/>
          <w:lang w:val="en-GB"/>
        </w:rPr>
        <w:t xml:space="preserve"> costs</w:t>
      </w:r>
      <w:r w:rsidR="000727C6" w:rsidRPr="009B292E">
        <w:rPr>
          <w:rFonts w:ascii="Arial" w:hAnsi="Arial" w:cs="Arial"/>
          <w:sz w:val="24"/>
          <w:szCs w:val="24"/>
          <w:lang w:val="en-GB"/>
        </w:rPr>
        <w:t xml:space="preserve"> (Ali et al., 2021</w:t>
      </w:r>
      <w:r w:rsidR="0030635F" w:rsidRPr="009B292E">
        <w:rPr>
          <w:rFonts w:ascii="Arial" w:hAnsi="Arial" w:cs="Arial"/>
          <w:sz w:val="24"/>
          <w:szCs w:val="24"/>
          <w:lang w:val="en-GB"/>
        </w:rPr>
        <w:t>)</w:t>
      </w:r>
      <w:r w:rsidRPr="009B292E">
        <w:rPr>
          <w:rFonts w:ascii="Arial" w:hAnsi="Arial" w:cs="Arial"/>
          <w:sz w:val="24"/>
          <w:szCs w:val="24"/>
          <w:lang w:val="en-GB"/>
        </w:rPr>
        <w:t>. It is essential to invest in staff training programs, educate employees on resource conservation practices, and solicit new, cost-saving concepts. Additionally, the use of digital tools in managing inventory and financial reporting improves the ease of operation with fewer errors and waste of time. These changes should be communicated transparently, along with regular meetings for employee discussions, and involvement in brainstorming will breed a sense of belonging, collaborative spiri</w:t>
      </w:r>
      <w:r w:rsidR="00155B55" w:rsidRPr="009B292E">
        <w:rPr>
          <w:rFonts w:ascii="Arial" w:hAnsi="Arial" w:cs="Arial"/>
          <w:sz w:val="24"/>
          <w:szCs w:val="24"/>
          <w:lang w:val="en-GB"/>
        </w:rPr>
        <w:t>t, and ownership among workers</w:t>
      </w:r>
      <w:r w:rsidR="000727C6" w:rsidRPr="009B292E">
        <w:rPr>
          <w:rFonts w:ascii="Arial" w:hAnsi="Arial" w:cs="Arial"/>
          <w:sz w:val="24"/>
          <w:szCs w:val="24"/>
          <w:lang w:val="en-GB"/>
        </w:rPr>
        <w:t xml:space="preserve"> (Bogan and </w:t>
      </w:r>
      <w:proofErr w:type="spellStart"/>
      <w:r w:rsidR="000727C6" w:rsidRPr="009B292E">
        <w:rPr>
          <w:rFonts w:ascii="Arial" w:hAnsi="Arial" w:cs="Arial"/>
          <w:sz w:val="24"/>
          <w:szCs w:val="24"/>
          <w:lang w:val="en-GB"/>
        </w:rPr>
        <w:t>Dedeoglu</w:t>
      </w:r>
      <w:proofErr w:type="spellEnd"/>
      <w:r w:rsidR="000727C6" w:rsidRPr="009B292E">
        <w:rPr>
          <w:rFonts w:ascii="Arial" w:hAnsi="Arial" w:cs="Arial"/>
          <w:sz w:val="24"/>
          <w:szCs w:val="24"/>
          <w:lang w:val="en-GB"/>
        </w:rPr>
        <w:t>, 2020)</w:t>
      </w:r>
      <w:r w:rsidR="00155B55" w:rsidRPr="009B292E">
        <w:rPr>
          <w:rFonts w:ascii="Arial" w:hAnsi="Arial" w:cs="Arial"/>
          <w:sz w:val="24"/>
          <w:szCs w:val="24"/>
          <w:lang w:val="en-GB"/>
        </w:rPr>
        <w:t>.</w:t>
      </w:r>
    </w:p>
    <w:p w14:paraId="2BAC121B" w14:textId="1E754268" w:rsidR="00AF750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During the transition process, there must be comprehensive training and support on changes and staff response. The staff should also be made aware of why this is being done so that the hotel becomes more sustainable in the long term and thrive</w:t>
      </w:r>
      <w:r w:rsidR="00651FE4" w:rsidRPr="009B292E">
        <w:rPr>
          <w:rFonts w:ascii="Arial" w:hAnsi="Arial" w:cs="Arial"/>
          <w:sz w:val="24"/>
          <w:szCs w:val="24"/>
          <w:lang w:val="en-GB"/>
        </w:rPr>
        <w:t>s (Nhamo et al., 2020</w:t>
      </w:r>
      <w:r w:rsidR="0030635F" w:rsidRPr="009B292E">
        <w:rPr>
          <w:rFonts w:ascii="Arial" w:hAnsi="Arial" w:cs="Arial"/>
          <w:sz w:val="24"/>
          <w:szCs w:val="24"/>
          <w:lang w:val="en-GB"/>
        </w:rPr>
        <w:t>)</w:t>
      </w:r>
      <w:r w:rsidRPr="009B292E">
        <w:rPr>
          <w:rFonts w:ascii="Arial" w:hAnsi="Arial" w:cs="Arial"/>
          <w:sz w:val="24"/>
          <w:szCs w:val="24"/>
          <w:lang w:val="en-GB"/>
        </w:rPr>
        <w:t xml:space="preserve">. Channels for open communications are to be created so that employees can raise their issues and give out ideas as they facilitate an effective implementation process. To have these changes successfully ingrained in the hotel's hotels, there should be an encouragement of a culture </w:t>
      </w:r>
      <w:r w:rsidR="00AF2300" w:rsidRPr="009B292E">
        <w:rPr>
          <w:rFonts w:ascii="Arial" w:hAnsi="Arial" w:cs="Arial"/>
          <w:sz w:val="24"/>
          <w:szCs w:val="24"/>
          <w:lang w:val="en-GB"/>
        </w:rPr>
        <w:t>centred</w:t>
      </w:r>
      <w:r w:rsidRPr="009B292E">
        <w:rPr>
          <w:rFonts w:ascii="Arial" w:hAnsi="Arial" w:cs="Arial"/>
          <w:sz w:val="24"/>
          <w:szCs w:val="24"/>
          <w:lang w:val="en-GB"/>
        </w:rPr>
        <w:t xml:space="preserve"> on adaptabi</w:t>
      </w:r>
      <w:r w:rsidR="00155B55" w:rsidRPr="009B292E">
        <w:rPr>
          <w:rFonts w:ascii="Arial" w:hAnsi="Arial" w:cs="Arial"/>
          <w:sz w:val="24"/>
          <w:szCs w:val="24"/>
          <w:lang w:val="en-GB"/>
        </w:rPr>
        <w:t xml:space="preserve">lity and continual improvement. </w:t>
      </w:r>
      <w:r w:rsidRPr="009B292E">
        <w:rPr>
          <w:rFonts w:ascii="Arial" w:hAnsi="Arial" w:cs="Arial"/>
          <w:sz w:val="24"/>
          <w:szCs w:val="24"/>
          <w:lang w:val="en-GB"/>
        </w:rPr>
        <w:t>These measures can be evaluated using critical performance indices like monthly expenditure over revenue ratio, energy consumption parameters, and guests' feedback scores. These include lower in-house costs, better use of resources, more motivated employees, greater effectiveness for a guest in terms of services, happy customers with loyal tendencies, and consequently increased revenue streams</w:t>
      </w:r>
      <w:r w:rsidR="000727C6" w:rsidRPr="009B292E">
        <w:rPr>
          <w:rFonts w:ascii="Arial" w:hAnsi="Arial" w:cs="Arial"/>
          <w:sz w:val="24"/>
          <w:szCs w:val="24"/>
          <w:lang w:val="en-GB"/>
        </w:rPr>
        <w:t xml:space="preserve"> (</w:t>
      </w:r>
      <w:proofErr w:type="spellStart"/>
      <w:r w:rsidR="000727C6" w:rsidRPr="009B292E">
        <w:rPr>
          <w:rFonts w:ascii="Arial" w:hAnsi="Arial" w:cs="Arial"/>
          <w:sz w:val="24"/>
          <w:szCs w:val="24"/>
          <w:lang w:val="en-GB"/>
        </w:rPr>
        <w:t>Fatoki</w:t>
      </w:r>
      <w:proofErr w:type="spellEnd"/>
      <w:r w:rsidR="000727C6" w:rsidRPr="009B292E">
        <w:rPr>
          <w:rFonts w:ascii="Arial" w:hAnsi="Arial" w:cs="Arial"/>
          <w:sz w:val="24"/>
          <w:szCs w:val="24"/>
          <w:lang w:val="en-GB"/>
        </w:rPr>
        <w:t>, 2019</w:t>
      </w:r>
      <w:r w:rsidR="0030635F" w:rsidRPr="009B292E">
        <w:rPr>
          <w:rFonts w:ascii="Arial" w:hAnsi="Arial" w:cs="Arial"/>
          <w:sz w:val="24"/>
          <w:szCs w:val="24"/>
          <w:lang w:val="en-GB"/>
        </w:rPr>
        <w:t>)</w:t>
      </w:r>
      <w:r w:rsidRPr="009B292E">
        <w:rPr>
          <w:rFonts w:ascii="Arial" w:hAnsi="Arial" w:cs="Arial"/>
          <w:sz w:val="24"/>
          <w:szCs w:val="24"/>
          <w:lang w:val="en-GB"/>
        </w:rPr>
        <w:t xml:space="preserve">. The hotel shooter expects some expenses, including costs related to implementing technology upgrades, employee training, and </w:t>
      </w:r>
      <w:bookmarkStart w:id="41" w:name="_Int_TY155haO"/>
      <w:r w:rsidRPr="009B292E">
        <w:rPr>
          <w:rFonts w:ascii="Arial" w:hAnsi="Arial" w:cs="Arial"/>
          <w:sz w:val="24"/>
          <w:szCs w:val="24"/>
          <w:lang w:val="en-GB"/>
        </w:rPr>
        <w:t>possible renegotiations</w:t>
      </w:r>
      <w:bookmarkEnd w:id="41"/>
      <w:r w:rsidRPr="009B292E">
        <w:rPr>
          <w:rFonts w:ascii="Arial" w:hAnsi="Arial" w:cs="Arial"/>
          <w:sz w:val="24"/>
          <w:szCs w:val="24"/>
          <w:lang w:val="en-GB"/>
        </w:rPr>
        <w:t xml:space="preserve">. Nevertheless, these should not affect the overall financial viability of the investment as when considered side by side with the long-term returns, </w:t>
      </w:r>
      <w:r w:rsidR="7A1755D3" w:rsidRPr="379660A2">
        <w:rPr>
          <w:rFonts w:ascii="Arial" w:hAnsi="Arial" w:cs="Arial"/>
          <w:sz w:val="24"/>
          <w:szCs w:val="24"/>
          <w:lang w:val="en-GB"/>
        </w:rPr>
        <w:t>following</w:t>
      </w:r>
      <w:r w:rsidRPr="009B292E">
        <w:rPr>
          <w:rFonts w:ascii="Arial" w:hAnsi="Arial" w:cs="Arial"/>
          <w:sz w:val="24"/>
          <w:szCs w:val="24"/>
          <w:lang w:val="en-GB"/>
        </w:rPr>
        <w:t xml:space="preserve"> these recommendations, coupled with constant control over their outcome, may contribute to cost-effective management of service quality and financial security for the company in the long run</w:t>
      </w:r>
      <w:r w:rsidR="00084632" w:rsidRPr="009B292E">
        <w:rPr>
          <w:rFonts w:ascii="Arial" w:hAnsi="Arial" w:cs="Arial"/>
          <w:sz w:val="24"/>
          <w:szCs w:val="24"/>
          <w:lang w:val="en-GB"/>
        </w:rPr>
        <w:t>.</w:t>
      </w:r>
    </w:p>
    <w:p w14:paraId="033F6337" w14:textId="77777777" w:rsidR="00084632" w:rsidRPr="009B292E" w:rsidRDefault="00272FA8" w:rsidP="009B292E">
      <w:pPr>
        <w:pStyle w:val="Heading2"/>
        <w:spacing w:line="360" w:lineRule="auto"/>
        <w:contextualSpacing/>
        <w:jc w:val="both"/>
        <w:rPr>
          <w:rFonts w:ascii="Arial" w:hAnsi="Arial" w:cs="Arial"/>
          <w:color w:val="auto"/>
          <w:sz w:val="24"/>
          <w:szCs w:val="24"/>
          <w:lang w:val="en-GB"/>
        </w:rPr>
      </w:pPr>
      <w:bookmarkStart w:id="42" w:name="_Toc150718434"/>
      <w:r w:rsidRPr="009B292E">
        <w:rPr>
          <w:rFonts w:ascii="Arial" w:hAnsi="Arial" w:cs="Arial"/>
          <w:color w:val="auto"/>
          <w:sz w:val="24"/>
          <w:szCs w:val="24"/>
          <w:lang w:val="en-GB"/>
        </w:rPr>
        <w:t>3.2 Addressing Declining Occupancy Rates</w:t>
      </w:r>
      <w:bookmarkEnd w:id="42"/>
    </w:p>
    <w:p w14:paraId="31CDDA72" w14:textId="77777777" w:rsidR="0008463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To address reduced occupancy rates in Holmes Hotel, it is necessary to adopt revolutionary technological methods to ease transfer for the visitors and employees sim</w:t>
      </w:r>
      <w:r w:rsidR="00AF2300" w:rsidRPr="009B292E">
        <w:rPr>
          <w:rFonts w:ascii="Arial" w:hAnsi="Arial" w:cs="Arial"/>
          <w:sz w:val="24"/>
          <w:szCs w:val="24"/>
          <w:lang w:val="en-GB"/>
        </w:rPr>
        <w:t>ultaneously. The hotel can</w:t>
      </w:r>
      <w:r w:rsidRPr="009B292E">
        <w:rPr>
          <w:rFonts w:ascii="Arial" w:hAnsi="Arial" w:cs="Arial"/>
          <w:sz w:val="24"/>
          <w:szCs w:val="24"/>
          <w:lang w:val="en-GB"/>
        </w:rPr>
        <w:t xml:space="preserve"> invest in developing a user-friendly mobile app for streamlined booking and check–ins and adopting a dynamic pricing strategy</w:t>
      </w:r>
      <w:r w:rsidR="006161B1" w:rsidRPr="009B292E">
        <w:rPr>
          <w:rFonts w:ascii="Arial" w:hAnsi="Arial" w:cs="Arial"/>
          <w:sz w:val="24"/>
          <w:szCs w:val="24"/>
          <w:lang w:val="en-GB"/>
        </w:rPr>
        <w:t xml:space="preserve"> (Kwok, 2022</w:t>
      </w:r>
      <w:r w:rsidR="004E7666" w:rsidRPr="009B292E">
        <w:rPr>
          <w:rFonts w:ascii="Arial" w:hAnsi="Arial" w:cs="Arial"/>
          <w:sz w:val="24"/>
          <w:szCs w:val="24"/>
          <w:lang w:val="en-GB"/>
        </w:rPr>
        <w:t>)</w:t>
      </w:r>
      <w:r w:rsidR="00AF2300" w:rsidRPr="009B292E">
        <w:rPr>
          <w:rFonts w:ascii="Arial" w:hAnsi="Arial" w:cs="Arial"/>
          <w:sz w:val="24"/>
          <w:szCs w:val="24"/>
          <w:lang w:val="en-GB"/>
        </w:rPr>
        <w:t xml:space="preserve">. The hotel can use also use </w:t>
      </w:r>
      <w:r w:rsidRPr="009B292E">
        <w:rPr>
          <w:rFonts w:ascii="Arial" w:hAnsi="Arial" w:cs="Arial"/>
          <w:sz w:val="24"/>
          <w:szCs w:val="24"/>
          <w:lang w:val="en-GB"/>
        </w:rPr>
        <w:t>data analytics tools and artificial intelligence algorithms to adjust room prices according to fluctuations in demand levels, local events that attract people or rival pricing to make competitive, affordable offers for potential visitors. Secondly, there should be proper implementation of a digital marketing strategy comprising targeted social advertising and e-promotion, which will help improve the hotel's hotel on the internet and capture a new target audience</w:t>
      </w:r>
      <w:r w:rsidR="006161B1" w:rsidRPr="009B292E">
        <w:rPr>
          <w:rFonts w:ascii="Arial" w:hAnsi="Arial" w:cs="Arial"/>
          <w:sz w:val="24"/>
          <w:szCs w:val="24"/>
          <w:lang w:val="en-GB"/>
        </w:rPr>
        <w:t xml:space="preserve"> (</w:t>
      </w:r>
      <w:proofErr w:type="spellStart"/>
      <w:r w:rsidR="006161B1" w:rsidRPr="009B292E">
        <w:rPr>
          <w:rFonts w:ascii="Arial" w:hAnsi="Arial" w:cs="Arial"/>
          <w:sz w:val="24"/>
          <w:szCs w:val="24"/>
          <w:lang w:val="en-GB"/>
        </w:rPr>
        <w:t>Verevka</w:t>
      </w:r>
      <w:proofErr w:type="spellEnd"/>
      <w:r w:rsidR="006161B1" w:rsidRPr="009B292E">
        <w:rPr>
          <w:rFonts w:ascii="Arial" w:hAnsi="Arial" w:cs="Arial"/>
          <w:sz w:val="24"/>
          <w:szCs w:val="24"/>
          <w:lang w:val="en-GB"/>
        </w:rPr>
        <w:t>, 2019)</w:t>
      </w:r>
      <w:r w:rsidRPr="009B292E">
        <w:rPr>
          <w:rFonts w:ascii="Arial" w:hAnsi="Arial" w:cs="Arial"/>
          <w:sz w:val="24"/>
          <w:szCs w:val="24"/>
          <w:lang w:val="en-GB"/>
        </w:rPr>
        <w:t>.</w:t>
      </w:r>
    </w:p>
    <w:p w14:paraId="41421A5D" w14:textId="77777777" w:rsidR="00084632"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Regarding staff response and change management, it's essential to have extensive training programs covering using the new technology well and i</w:t>
      </w:r>
      <w:r w:rsidR="004E7666" w:rsidRPr="009B292E">
        <w:rPr>
          <w:rFonts w:ascii="Arial" w:hAnsi="Arial" w:cs="Arial"/>
          <w:sz w:val="24"/>
          <w:szCs w:val="24"/>
          <w:lang w:val="en-GB"/>
        </w:rPr>
        <w:t>mproving interperso</w:t>
      </w:r>
      <w:r w:rsidR="006161B1" w:rsidRPr="009B292E">
        <w:rPr>
          <w:rFonts w:ascii="Arial" w:hAnsi="Arial" w:cs="Arial"/>
          <w:sz w:val="24"/>
          <w:szCs w:val="24"/>
          <w:lang w:val="en-GB"/>
        </w:rPr>
        <w:t>nal skills. According to Yang et al. (2020)</w:t>
      </w:r>
      <w:r w:rsidR="004E7666" w:rsidRPr="009B292E">
        <w:rPr>
          <w:rFonts w:ascii="Arial" w:hAnsi="Arial" w:cs="Arial"/>
          <w:sz w:val="24"/>
          <w:szCs w:val="24"/>
          <w:lang w:val="en-GB"/>
        </w:rPr>
        <w:t>, e</w:t>
      </w:r>
      <w:r w:rsidRPr="009B292E">
        <w:rPr>
          <w:rFonts w:ascii="Arial" w:hAnsi="Arial" w:cs="Arial"/>
          <w:sz w:val="24"/>
          <w:szCs w:val="24"/>
          <w:lang w:val="en-GB"/>
        </w:rPr>
        <w:t>mpowering staff to offer a personal touch by providing recommendations and services would enhance the guest's overall experience. This involves role-playing exercises and interactive training that mimic everyday scenarios, enabling the staff to handle different issues without fear. Key performance indicators that can quantify the impact include occupancy rates, booking conversion rates, and guest feedback on personalized service. Establishing regular feedback loops will enable employees to feed guests' preferences and feedback, thereby boosting the improvement of services</w:t>
      </w:r>
      <w:r w:rsidR="006161B1" w:rsidRPr="009B292E">
        <w:rPr>
          <w:rFonts w:ascii="Arial" w:hAnsi="Arial" w:cs="Arial"/>
          <w:sz w:val="24"/>
          <w:szCs w:val="24"/>
          <w:lang w:val="en-GB"/>
        </w:rPr>
        <w:t xml:space="preserve"> (</w:t>
      </w:r>
      <w:proofErr w:type="spellStart"/>
      <w:r w:rsidR="006161B1" w:rsidRPr="009B292E">
        <w:rPr>
          <w:rFonts w:ascii="Arial" w:hAnsi="Arial" w:cs="Arial"/>
          <w:sz w:val="24"/>
          <w:szCs w:val="24"/>
          <w:lang w:val="en-GB"/>
        </w:rPr>
        <w:t>Buhalis</w:t>
      </w:r>
      <w:proofErr w:type="spellEnd"/>
      <w:r w:rsidR="006161B1" w:rsidRPr="009B292E">
        <w:rPr>
          <w:rFonts w:ascii="Arial" w:hAnsi="Arial" w:cs="Arial"/>
          <w:sz w:val="24"/>
          <w:szCs w:val="24"/>
          <w:lang w:val="en-GB"/>
        </w:rPr>
        <w:t xml:space="preserve"> and Cheng, 2020)</w:t>
      </w:r>
      <w:r w:rsidR="004E7666" w:rsidRPr="009B292E">
        <w:rPr>
          <w:rFonts w:ascii="Arial" w:hAnsi="Arial" w:cs="Arial"/>
          <w:sz w:val="24"/>
          <w:szCs w:val="24"/>
          <w:lang w:val="en-GB"/>
        </w:rPr>
        <w:t>)</w:t>
      </w:r>
      <w:r w:rsidRPr="009B292E">
        <w:rPr>
          <w:rFonts w:ascii="Arial" w:hAnsi="Arial" w:cs="Arial"/>
          <w:sz w:val="24"/>
          <w:szCs w:val="24"/>
          <w:lang w:val="en-GB"/>
        </w:rPr>
        <w:t xml:space="preserve">. Provision of excellent services </w:t>
      </w:r>
      <w:bookmarkStart w:id="43" w:name="_Int_UXLGmGiM"/>
      <w:r w:rsidRPr="009B292E">
        <w:rPr>
          <w:rFonts w:ascii="Arial" w:hAnsi="Arial" w:cs="Arial"/>
          <w:sz w:val="24"/>
          <w:szCs w:val="24"/>
          <w:lang w:val="en-GB"/>
        </w:rPr>
        <w:t>through the use of</w:t>
      </w:r>
      <w:bookmarkEnd w:id="43"/>
      <w:r w:rsidRPr="009B292E">
        <w:rPr>
          <w:rFonts w:ascii="Arial" w:hAnsi="Arial" w:cs="Arial"/>
          <w:sz w:val="24"/>
          <w:szCs w:val="24"/>
          <w:lang w:val="en-GB"/>
        </w:rPr>
        <w:t xml:space="preserve"> technology that is aimed at providing unique but memorable experiences that can increase occupancy rates, build brand loyalty, and create positive word-of-mouth publicity. It is, therefore, important to meticulously budget for the costs involved in developing an app, data analytics software, staff training, and various digital marketing campaigns</w:t>
      </w:r>
      <w:r w:rsidR="0032559E" w:rsidRPr="009B292E">
        <w:rPr>
          <w:rFonts w:ascii="Arial" w:hAnsi="Arial" w:cs="Arial"/>
          <w:sz w:val="24"/>
          <w:szCs w:val="24"/>
          <w:lang w:val="en-GB"/>
        </w:rPr>
        <w:t xml:space="preserve"> (Nguyen et al., 2023)</w:t>
      </w:r>
      <w:r w:rsidRPr="009B292E">
        <w:rPr>
          <w:rFonts w:ascii="Arial" w:hAnsi="Arial" w:cs="Arial"/>
          <w:sz w:val="24"/>
          <w:szCs w:val="24"/>
          <w:lang w:val="en-GB"/>
        </w:rPr>
        <w:t>. The short-run prices include higher booking rates, satisfied customers leaving good online reviews, and brand building. For the hotel to be competitive and sustainable in the market, the long-term return on the investment should be greater than the initial expenditure to ensure improvements in occupancy rates, guest loyalty, and revenue growth.</w:t>
      </w:r>
    </w:p>
    <w:p w14:paraId="1FFA2F30" w14:textId="77777777" w:rsidR="009A04F3" w:rsidRPr="009B292E" w:rsidRDefault="00272FA8" w:rsidP="009B292E">
      <w:pPr>
        <w:pStyle w:val="Heading2"/>
        <w:spacing w:line="360" w:lineRule="auto"/>
        <w:contextualSpacing/>
        <w:jc w:val="both"/>
        <w:rPr>
          <w:rFonts w:ascii="Arial" w:hAnsi="Arial" w:cs="Arial"/>
          <w:color w:val="auto"/>
          <w:sz w:val="24"/>
          <w:szCs w:val="24"/>
          <w:lang w:val="en-GB"/>
        </w:rPr>
      </w:pPr>
      <w:bookmarkStart w:id="44" w:name="_Toc150718435"/>
      <w:r w:rsidRPr="009B292E">
        <w:rPr>
          <w:rFonts w:ascii="Arial" w:hAnsi="Arial" w:cs="Arial"/>
          <w:color w:val="auto"/>
          <w:sz w:val="24"/>
          <w:szCs w:val="24"/>
          <w:lang w:val="en-GB"/>
        </w:rPr>
        <w:t>3.3 Addressing Employee Morale and Service Quality</w:t>
      </w:r>
      <w:bookmarkEnd w:id="44"/>
    </w:p>
    <w:p w14:paraId="5BF11043" w14:textId="77777777" w:rsidR="009A04F3"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To solve issues related to employees' morale and hotel s</w:t>
      </w:r>
      <w:r w:rsidR="00670150" w:rsidRPr="009B292E">
        <w:rPr>
          <w:rFonts w:ascii="Arial" w:hAnsi="Arial" w:cs="Arial"/>
          <w:sz w:val="24"/>
          <w:szCs w:val="24"/>
          <w:lang w:val="en-GB"/>
        </w:rPr>
        <w:t>ervice quality at Holmes Hotel, the company should incorporate a multi</w:t>
      </w:r>
      <w:r w:rsidRPr="009B292E">
        <w:rPr>
          <w:rFonts w:ascii="Arial" w:hAnsi="Arial" w:cs="Arial"/>
          <w:sz w:val="24"/>
          <w:szCs w:val="24"/>
          <w:lang w:val="en-GB"/>
        </w:rPr>
        <w:t>directional approach, which includes staff education and welfare. Specifically, the hotel must take extensive training courses focusing on improving customer service strategies, resolving conflicts, and teamwork</w:t>
      </w:r>
      <w:r w:rsidR="000239B0" w:rsidRPr="009B292E">
        <w:rPr>
          <w:rFonts w:ascii="Arial" w:hAnsi="Arial" w:cs="Arial"/>
          <w:sz w:val="24"/>
          <w:szCs w:val="24"/>
          <w:lang w:val="en-GB"/>
        </w:rPr>
        <w:t xml:space="preserve"> (Luo et al., 2021</w:t>
      </w:r>
      <w:r w:rsidR="00670150" w:rsidRPr="009B292E">
        <w:rPr>
          <w:rFonts w:ascii="Arial" w:hAnsi="Arial" w:cs="Arial"/>
          <w:sz w:val="24"/>
          <w:szCs w:val="24"/>
          <w:lang w:val="en-GB"/>
        </w:rPr>
        <w:t>)</w:t>
      </w:r>
      <w:r w:rsidRPr="009B292E">
        <w:rPr>
          <w:rFonts w:ascii="Arial" w:hAnsi="Arial" w:cs="Arial"/>
          <w:sz w:val="24"/>
          <w:szCs w:val="24"/>
          <w:lang w:val="en-GB"/>
        </w:rPr>
        <w:t xml:space="preserve">. The training programs should not be generic, but instead, employees must participate actively during its development, helping them to overcome </w:t>
      </w:r>
      <w:bookmarkStart w:id="45" w:name="_Int_Eai3KteD"/>
      <w:r w:rsidRPr="009B292E">
        <w:rPr>
          <w:rFonts w:ascii="Arial" w:hAnsi="Arial" w:cs="Arial"/>
          <w:sz w:val="24"/>
          <w:szCs w:val="24"/>
          <w:lang w:val="en-GB"/>
        </w:rPr>
        <w:t>particular service</w:t>
      </w:r>
      <w:bookmarkEnd w:id="45"/>
      <w:r w:rsidRPr="009B292E">
        <w:rPr>
          <w:rFonts w:ascii="Arial" w:hAnsi="Arial" w:cs="Arial"/>
          <w:sz w:val="24"/>
          <w:szCs w:val="24"/>
          <w:lang w:val="en-GB"/>
        </w:rPr>
        <w:t xml:space="preserve"> problems arising due to role performance. Involving the staff in the training design will lead to ownership and commitment by employees as they feel that the training content is rel</w:t>
      </w:r>
      <w:r w:rsidR="00670150" w:rsidRPr="009B292E">
        <w:rPr>
          <w:rFonts w:ascii="Arial" w:hAnsi="Arial" w:cs="Arial"/>
          <w:sz w:val="24"/>
          <w:szCs w:val="24"/>
          <w:lang w:val="en-GB"/>
        </w:rPr>
        <w:t xml:space="preserve">evant to them daily. </w:t>
      </w:r>
      <w:r w:rsidRPr="009B292E">
        <w:rPr>
          <w:rFonts w:ascii="Arial" w:hAnsi="Arial" w:cs="Arial"/>
          <w:sz w:val="24"/>
          <w:szCs w:val="24"/>
          <w:lang w:val="en-GB"/>
        </w:rPr>
        <w:t xml:space="preserve">At the same time, offering well-being initiatives to </w:t>
      </w:r>
      <w:r w:rsidR="00670150" w:rsidRPr="009B292E">
        <w:rPr>
          <w:rFonts w:ascii="Arial" w:hAnsi="Arial" w:cs="Arial"/>
          <w:sz w:val="24"/>
          <w:szCs w:val="24"/>
          <w:lang w:val="en-GB"/>
        </w:rPr>
        <w:t>help build employ</w:t>
      </w:r>
      <w:r w:rsidR="000239B0" w:rsidRPr="009B292E">
        <w:rPr>
          <w:rFonts w:ascii="Arial" w:hAnsi="Arial" w:cs="Arial"/>
          <w:sz w:val="24"/>
          <w:szCs w:val="24"/>
          <w:lang w:val="en-GB"/>
        </w:rPr>
        <w:t xml:space="preserve">ees’ spirits. According to </w:t>
      </w:r>
      <w:proofErr w:type="spellStart"/>
      <w:r w:rsidR="000239B0" w:rsidRPr="009B292E">
        <w:rPr>
          <w:rFonts w:ascii="Arial" w:hAnsi="Arial" w:cs="Arial"/>
          <w:sz w:val="24"/>
          <w:szCs w:val="24"/>
          <w:lang w:val="en-GB"/>
        </w:rPr>
        <w:t>Okumus</w:t>
      </w:r>
      <w:proofErr w:type="spellEnd"/>
      <w:r w:rsidR="000239B0" w:rsidRPr="009B292E">
        <w:rPr>
          <w:rFonts w:ascii="Arial" w:hAnsi="Arial" w:cs="Arial"/>
          <w:sz w:val="24"/>
          <w:szCs w:val="24"/>
          <w:lang w:val="en-GB"/>
        </w:rPr>
        <w:t xml:space="preserve"> et al. (2020)</w:t>
      </w:r>
      <w:r w:rsidR="00670150" w:rsidRPr="009B292E">
        <w:rPr>
          <w:rFonts w:ascii="Arial" w:hAnsi="Arial" w:cs="Arial"/>
          <w:sz w:val="24"/>
          <w:szCs w:val="24"/>
          <w:lang w:val="en-GB"/>
        </w:rPr>
        <w:t>, o</w:t>
      </w:r>
      <w:r w:rsidRPr="009B292E">
        <w:rPr>
          <w:rFonts w:ascii="Arial" w:hAnsi="Arial" w:cs="Arial"/>
          <w:sz w:val="24"/>
          <w:szCs w:val="24"/>
          <w:lang w:val="en-GB"/>
        </w:rPr>
        <w:t xml:space="preserve">ffering mental wellness support services, </w:t>
      </w:r>
      <w:r w:rsidR="00AF2300" w:rsidRPr="009B292E">
        <w:rPr>
          <w:rFonts w:ascii="Arial" w:hAnsi="Arial" w:cs="Arial"/>
          <w:sz w:val="24"/>
          <w:szCs w:val="24"/>
          <w:lang w:val="en-GB"/>
        </w:rPr>
        <w:t>counselling</w:t>
      </w:r>
      <w:r w:rsidRPr="009B292E">
        <w:rPr>
          <w:rFonts w:ascii="Arial" w:hAnsi="Arial" w:cs="Arial"/>
          <w:sz w:val="24"/>
          <w:szCs w:val="24"/>
          <w:lang w:val="en-GB"/>
        </w:rPr>
        <w:t xml:space="preserve"> opportunities, and facilitating workout sessions can significantly enhance employee well-being.</w:t>
      </w:r>
      <w:r w:rsidR="00670150" w:rsidRPr="009B292E">
        <w:rPr>
          <w:rFonts w:ascii="Arial" w:hAnsi="Arial" w:cs="Arial"/>
          <w:sz w:val="24"/>
          <w:szCs w:val="24"/>
          <w:lang w:val="en-GB"/>
        </w:rPr>
        <w:t xml:space="preserve"> </w:t>
      </w:r>
      <w:r w:rsidRPr="009B292E">
        <w:rPr>
          <w:rFonts w:ascii="Arial" w:hAnsi="Arial" w:cs="Arial"/>
          <w:sz w:val="24"/>
          <w:szCs w:val="24"/>
          <w:lang w:val="en-GB"/>
        </w:rPr>
        <w:t>However, these initiatives are not only concerned with the physical aspect of health care but also incorporate mental health issues into them, as well as ways for individuals working to reduce stress levels at every step. Organizing regular workshops and seminars on stress management, work-life balance, and mindfulness could equip employees with skills for addr</w:t>
      </w:r>
      <w:r w:rsidR="00B02366" w:rsidRPr="009B292E">
        <w:rPr>
          <w:rFonts w:ascii="Arial" w:hAnsi="Arial" w:cs="Arial"/>
          <w:sz w:val="24"/>
          <w:szCs w:val="24"/>
          <w:lang w:val="en-GB"/>
        </w:rPr>
        <w:t>essing difficulties</w:t>
      </w:r>
      <w:r w:rsidR="000239B0" w:rsidRPr="009B292E">
        <w:rPr>
          <w:rFonts w:ascii="Arial" w:hAnsi="Arial" w:cs="Arial"/>
          <w:sz w:val="24"/>
          <w:szCs w:val="24"/>
          <w:lang w:val="en-GB"/>
        </w:rPr>
        <w:t xml:space="preserve"> adequately. In addition, Sann et al. (2020)</w:t>
      </w:r>
      <w:r w:rsidR="00B02366" w:rsidRPr="009B292E">
        <w:rPr>
          <w:rFonts w:ascii="Arial" w:hAnsi="Arial" w:cs="Arial"/>
          <w:sz w:val="24"/>
          <w:szCs w:val="24"/>
          <w:lang w:val="en-GB"/>
        </w:rPr>
        <w:t xml:space="preserve"> state that o</w:t>
      </w:r>
      <w:r w:rsidRPr="009B292E">
        <w:rPr>
          <w:rFonts w:ascii="Arial" w:hAnsi="Arial" w:cs="Arial"/>
          <w:sz w:val="24"/>
          <w:szCs w:val="24"/>
          <w:lang w:val="en-GB"/>
        </w:rPr>
        <w:t>pen communication channels are essential to change management strategies—a positive atmosphere during training sessions, as well as involving employees in sharing their problems and suggestions. Similarly, the recognition and appreciation of employee achievements will not only improve morale but also reaffirm the existence of a culture that embraces motivation and appreciation irrespective of magnitude.</w:t>
      </w:r>
    </w:p>
    <w:p w14:paraId="4A09D3A6" w14:textId="77777777" w:rsidR="009A04F3"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Employee satisfaction surveys may also be employed to evaluate the effects of such programs on the organization's performance. Turnover rates are another indicator, and guests' feedback on service qua</w:t>
      </w:r>
      <w:r w:rsidR="00B02366" w:rsidRPr="009B292E">
        <w:rPr>
          <w:rFonts w:ascii="Arial" w:hAnsi="Arial" w:cs="Arial"/>
          <w:sz w:val="24"/>
          <w:szCs w:val="24"/>
          <w:lang w:val="en-GB"/>
        </w:rPr>
        <w:t>lity further proves this fact. Accordin</w:t>
      </w:r>
      <w:r w:rsidR="000239B0" w:rsidRPr="009B292E">
        <w:rPr>
          <w:rFonts w:ascii="Arial" w:hAnsi="Arial" w:cs="Arial"/>
          <w:sz w:val="24"/>
          <w:szCs w:val="24"/>
          <w:lang w:val="en-GB"/>
        </w:rPr>
        <w:t>g to Whitehead et al. (2021)</w:t>
      </w:r>
      <w:r w:rsidR="00B02366" w:rsidRPr="009B292E">
        <w:rPr>
          <w:rFonts w:ascii="Arial" w:hAnsi="Arial" w:cs="Arial"/>
          <w:sz w:val="24"/>
          <w:szCs w:val="24"/>
          <w:lang w:val="en-GB"/>
        </w:rPr>
        <w:t>, l</w:t>
      </w:r>
      <w:r w:rsidRPr="009B292E">
        <w:rPr>
          <w:rFonts w:ascii="Arial" w:hAnsi="Arial" w:cs="Arial"/>
          <w:sz w:val="24"/>
          <w:szCs w:val="24"/>
          <w:lang w:val="en-GB"/>
        </w:rPr>
        <w:t>owering turnover rates implies that employees remain with the organization more often due to the achievement of good health and excellent working conditions brought by the initiatives. Additionally, better customer feedback indicates enhanced services that increase guest satisfaction and cust</w:t>
      </w:r>
      <w:r w:rsidR="004E7666" w:rsidRPr="009B292E">
        <w:rPr>
          <w:rFonts w:ascii="Arial" w:hAnsi="Arial" w:cs="Arial"/>
          <w:sz w:val="24"/>
          <w:szCs w:val="24"/>
          <w:lang w:val="en-GB"/>
        </w:rPr>
        <w:t xml:space="preserve">omer loyalty towards the brand. </w:t>
      </w:r>
      <w:r w:rsidRPr="009B292E">
        <w:rPr>
          <w:rFonts w:ascii="Arial" w:hAnsi="Arial" w:cs="Arial"/>
          <w:sz w:val="24"/>
          <w:szCs w:val="24"/>
          <w:lang w:val="en-GB"/>
        </w:rPr>
        <w:t>Although training programs, wellness initiatives, and recognition schemes will incur some costs, the outcomes would be improved employee morale, better teamwork, and high levels of service quality delivered</w:t>
      </w:r>
      <w:r w:rsidR="0032559E" w:rsidRPr="009B292E">
        <w:rPr>
          <w:rFonts w:ascii="Arial" w:hAnsi="Arial" w:cs="Arial"/>
          <w:sz w:val="24"/>
          <w:szCs w:val="24"/>
          <w:lang w:val="en-GB"/>
        </w:rPr>
        <w:t xml:space="preserve"> (</w:t>
      </w:r>
      <w:proofErr w:type="spellStart"/>
      <w:r w:rsidR="0032559E" w:rsidRPr="009B292E">
        <w:rPr>
          <w:rFonts w:ascii="Arial" w:hAnsi="Arial" w:cs="Arial"/>
          <w:sz w:val="24"/>
          <w:szCs w:val="24"/>
          <w:lang w:val="en-GB"/>
        </w:rPr>
        <w:t>Spanaki</w:t>
      </w:r>
      <w:proofErr w:type="spellEnd"/>
      <w:r w:rsidR="0032559E" w:rsidRPr="009B292E">
        <w:rPr>
          <w:rFonts w:ascii="Arial" w:hAnsi="Arial" w:cs="Arial"/>
          <w:sz w:val="24"/>
          <w:szCs w:val="24"/>
          <w:lang w:val="en-GB"/>
        </w:rPr>
        <w:t xml:space="preserve"> et al., 20210</w:t>
      </w:r>
      <w:r w:rsidRPr="009B292E">
        <w:rPr>
          <w:rFonts w:ascii="Arial" w:hAnsi="Arial" w:cs="Arial"/>
          <w:sz w:val="24"/>
          <w:szCs w:val="24"/>
          <w:lang w:val="en-GB"/>
        </w:rPr>
        <w:t xml:space="preserve">. These enhancements play a significant role in enhancing customer satisfaction, </w:t>
      </w:r>
      <w:r w:rsidR="00AF2300" w:rsidRPr="009B292E">
        <w:rPr>
          <w:rFonts w:ascii="Arial" w:hAnsi="Arial" w:cs="Arial"/>
          <w:sz w:val="24"/>
          <w:szCs w:val="24"/>
          <w:lang w:val="en-GB"/>
        </w:rPr>
        <w:t>favourable</w:t>
      </w:r>
      <w:r w:rsidRPr="009B292E">
        <w:rPr>
          <w:rFonts w:ascii="Arial" w:hAnsi="Arial" w:cs="Arial"/>
          <w:sz w:val="24"/>
          <w:szCs w:val="24"/>
          <w:lang w:val="en-GB"/>
        </w:rPr>
        <w:t xml:space="preserve"> mouth marketing, and, finally, the hotel's </w:t>
      </w:r>
      <w:bookmarkStart w:id="46" w:name="_Int_5W693ZSb"/>
      <w:r w:rsidRPr="009B292E">
        <w:rPr>
          <w:rFonts w:ascii="Arial" w:hAnsi="Arial" w:cs="Arial"/>
          <w:sz w:val="24"/>
          <w:szCs w:val="24"/>
          <w:lang w:val="en-GB"/>
        </w:rPr>
        <w:t>hotel as a whole</w:t>
      </w:r>
      <w:bookmarkEnd w:id="46"/>
      <w:r w:rsidRPr="009B292E">
        <w:rPr>
          <w:rFonts w:ascii="Arial" w:hAnsi="Arial" w:cs="Arial"/>
          <w:sz w:val="24"/>
          <w:szCs w:val="24"/>
          <w:lang w:val="en-GB"/>
        </w:rPr>
        <w:t>. These programs play an essential role in establishing a conducive working atmosphere at the hotel, promoting employee health, and contributing</w:t>
      </w:r>
      <w:r w:rsidR="00554E65" w:rsidRPr="009B292E">
        <w:rPr>
          <w:rFonts w:ascii="Arial" w:hAnsi="Arial" w:cs="Arial"/>
          <w:sz w:val="24"/>
          <w:szCs w:val="24"/>
          <w:lang w:val="en-GB"/>
        </w:rPr>
        <w:t xml:space="preserve"> towards the hotel's position </w:t>
      </w:r>
      <w:r w:rsidRPr="009B292E">
        <w:rPr>
          <w:rFonts w:ascii="Arial" w:hAnsi="Arial" w:cs="Arial"/>
          <w:sz w:val="24"/>
          <w:szCs w:val="24"/>
          <w:lang w:val="en-GB"/>
        </w:rPr>
        <w:t>as a provider of excellent serv</w:t>
      </w:r>
      <w:r w:rsidR="000239B0" w:rsidRPr="009B292E">
        <w:rPr>
          <w:rFonts w:ascii="Arial" w:hAnsi="Arial" w:cs="Arial"/>
          <w:sz w:val="24"/>
          <w:szCs w:val="24"/>
          <w:lang w:val="en-GB"/>
        </w:rPr>
        <w:t>ice in the hospitality industry (</w:t>
      </w:r>
      <w:proofErr w:type="spellStart"/>
      <w:r w:rsidR="000239B0" w:rsidRPr="009B292E">
        <w:rPr>
          <w:rFonts w:ascii="Arial" w:hAnsi="Arial" w:cs="Arial"/>
          <w:sz w:val="24"/>
          <w:szCs w:val="24"/>
          <w:lang w:val="en-GB"/>
        </w:rPr>
        <w:t>Pizam</w:t>
      </w:r>
      <w:proofErr w:type="spellEnd"/>
      <w:r w:rsidR="000239B0" w:rsidRPr="009B292E">
        <w:rPr>
          <w:rFonts w:ascii="Arial" w:hAnsi="Arial" w:cs="Arial"/>
          <w:sz w:val="24"/>
          <w:szCs w:val="24"/>
          <w:lang w:val="en-GB"/>
        </w:rPr>
        <w:t xml:space="preserve"> et al., 2022).</w:t>
      </w:r>
    </w:p>
    <w:p w14:paraId="76096410" w14:textId="77777777" w:rsidR="00271AFA" w:rsidRPr="009B292E" w:rsidRDefault="00272FA8" w:rsidP="009B292E">
      <w:pPr>
        <w:pStyle w:val="Heading2"/>
        <w:spacing w:line="360" w:lineRule="auto"/>
        <w:contextualSpacing/>
        <w:jc w:val="both"/>
        <w:rPr>
          <w:rFonts w:ascii="Arial" w:hAnsi="Arial" w:cs="Arial"/>
          <w:color w:val="auto"/>
          <w:sz w:val="24"/>
          <w:szCs w:val="24"/>
          <w:lang w:val="en-GB"/>
        </w:rPr>
      </w:pPr>
      <w:bookmarkStart w:id="47" w:name="_Toc150718436"/>
      <w:r w:rsidRPr="009B292E">
        <w:rPr>
          <w:rFonts w:ascii="Arial" w:hAnsi="Arial" w:cs="Arial"/>
          <w:color w:val="auto"/>
          <w:sz w:val="24"/>
          <w:szCs w:val="24"/>
          <w:lang w:val="en-GB"/>
        </w:rPr>
        <w:t xml:space="preserve">3.4 </w:t>
      </w:r>
      <w:r w:rsidR="009F7C03" w:rsidRPr="009B292E">
        <w:rPr>
          <w:rFonts w:ascii="Arial" w:hAnsi="Arial" w:cs="Arial"/>
          <w:color w:val="auto"/>
          <w:sz w:val="24"/>
          <w:szCs w:val="24"/>
          <w:lang w:val="en-GB"/>
        </w:rPr>
        <w:t>Addressing Investor Withdrawals and Diminished Confidence</w:t>
      </w:r>
      <w:bookmarkEnd w:id="47"/>
    </w:p>
    <w:p w14:paraId="6150B511" w14:textId="77777777" w:rsidR="00D124FE"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The rising investor </w:t>
      </w:r>
      <w:r w:rsidR="00BD3DF2" w:rsidRPr="009B292E">
        <w:rPr>
          <w:rFonts w:ascii="Arial" w:hAnsi="Arial" w:cs="Arial"/>
          <w:sz w:val="24"/>
          <w:szCs w:val="24"/>
          <w:lang w:val="en-GB"/>
        </w:rPr>
        <w:t>withdrawals</w:t>
      </w:r>
      <w:r w:rsidRPr="009B292E">
        <w:rPr>
          <w:rFonts w:ascii="Arial" w:hAnsi="Arial" w:cs="Arial"/>
          <w:sz w:val="24"/>
          <w:szCs w:val="24"/>
          <w:lang w:val="en-GB"/>
        </w:rPr>
        <w:t xml:space="preserve"> call for urgent measures to address the i</w:t>
      </w:r>
      <w:r w:rsidR="00554E65" w:rsidRPr="009B292E">
        <w:rPr>
          <w:rFonts w:ascii="Arial" w:hAnsi="Arial" w:cs="Arial"/>
          <w:sz w:val="24"/>
          <w:szCs w:val="24"/>
          <w:lang w:val="en-GB"/>
        </w:rPr>
        <w:t>ssue. Firstly, the hotel should ha</w:t>
      </w:r>
      <w:r w:rsidRPr="009B292E">
        <w:rPr>
          <w:rFonts w:ascii="Arial" w:hAnsi="Arial" w:cs="Arial"/>
          <w:sz w:val="24"/>
          <w:szCs w:val="24"/>
          <w:lang w:val="en-GB"/>
        </w:rPr>
        <w:t>ve transparent and open communicat</w:t>
      </w:r>
      <w:r w:rsidR="00BD3DF2" w:rsidRPr="009B292E">
        <w:rPr>
          <w:rFonts w:ascii="Arial" w:hAnsi="Arial" w:cs="Arial"/>
          <w:sz w:val="24"/>
          <w:szCs w:val="24"/>
          <w:lang w:val="en-GB"/>
        </w:rPr>
        <w:t xml:space="preserve">ion </w:t>
      </w:r>
      <w:r w:rsidR="000239B0" w:rsidRPr="009B292E">
        <w:rPr>
          <w:rFonts w:ascii="Arial" w:hAnsi="Arial" w:cs="Arial"/>
          <w:sz w:val="24"/>
          <w:szCs w:val="24"/>
          <w:lang w:val="en-GB"/>
        </w:rPr>
        <w:t>lines with its investors. Vo et al. (2022)</w:t>
      </w:r>
      <w:r w:rsidR="00BD3DF2" w:rsidRPr="009B292E">
        <w:rPr>
          <w:rFonts w:ascii="Arial" w:hAnsi="Arial" w:cs="Arial"/>
          <w:sz w:val="24"/>
          <w:szCs w:val="24"/>
          <w:lang w:val="en-GB"/>
        </w:rPr>
        <w:t xml:space="preserve"> recommend ho</w:t>
      </w:r>
      <w:r w:rsidRPr="009B292E">
        <w:rPr>
          <w:rFonts w:ascii="Arial" w:hAnsi="Arial" w:cs="Arial"/>
          <w:sz w:val="24"/>
          <w:szCs w:val="24"/>
          <w:lang w:val="en-GB"/>
        </w:rPr>
        <w:t>tel</w:t>
      </w:r>
      <w:r w:rsidR="00BD3DF2" w:rsidRPr="009B292E">
        <w:rPr>
          <w:rFonts w:ascii="Arial" w:hAnsi="Arial" w:cs="Arial"/>
          <w:sz w:val="24"/>
          <w:szCs w:val="24"/>
          <w:lang w:val="en-GB"/>
        </w:rPr>
        <w:t>s to</w:t>
      </w:r>
      <w:r w:rsidRPr="009B292E">
        <w:rPr>
          <w:rFonts w:ascii="Arial" w:hAnsi="Arial" w:cs="Arial"/>
          <w:sz w:val="24"/>
          <w:szCs w:val="24"/>
          <w:lang w:val="en-GB"/>
        </w:rPr>
        <w:t xml:space="preserve"> provide regular updates on their financial performance, cost-saving efforts, and future expansion plans. Information sharing can be done through quarterly investor reports, webinars, and one-on-one meetings to allow investors to </w:t>
      </w:r>
      <w:r w:rsidR="00BD3DF2" w:rsidRPr="009B292E">
        <w:rPr>
          <w:rFonts w:ascii="Arial" w:hAnsi="Arial" w:cs="Arial"/>
          <w:sz w:val="24"/>
          <w:szCs w:val="24"/>
          <w:lang w:val="en-GB"/>
        </w:rPr>
        <w:t>understand the hotel's direction. In addition, i</w:t>
      </w:r>
      <w:r w:rsidRPr="009B292E">
        <w:rPr>
          <w:rFonts w:ascii="Arial" w:hAnsi="Arial" w:cs="Arial"/>
          <w:sz w:val="24"/>
          <w:szCs w:val="24"/>
          <w:lang w:val="en-GB"/>
        </w:rPr>
        <w:t>t is essential to implement financial transparency measures like performing frequent audits and producing elaborate financial reports</w:t>
      </w:r>
      <w:r w:rsidR="000239B0" w:rsidRPr="009B292E">
        <w:rPr>
          <w:rFonts w:ascii="Arial" w:hAnsi="Arial" w:cs="Arial"/>
          <w:sz w:val="24"/>
          <w:szCs w:val="24"/>
          <w:lang w:val="en-GB"/>
        </w:rPr>
        <w:t xml:space="preserve"> (Kotera et al., 2021)</w:t>
      </w:r>
      <w:r w:rsidRPr="009B292E">
        <w:rPr>
          <w:rFonts w:ascii="Arial" w:hAnsi="Arial" w:cs="Arial"/>
          <w:sz w:val="24"/>
          <w:szCs w:val="24"/>
          <w:lang w:val="en-GB"/>
        </w:rPr>
        <w:t>. The steps not only highlight the hotel's responsibility but also provide investors with reliable information, making them more confident in the hotel's soun</w:t>
      </w:r>
      <w:r w:rsidR="00BD3DF2" w:rsidRPr="009B292E">
        <w:rPr>
          <w:rFonts w:ascii="Arial" w:hAnsi="Arial" w:cs="Arial"/>
          <w:sz w:val="24"/>
          <w:szCs w:val="24"/>
          <w:lang w:val="en-GB"/>
        </w:rPr>
        <w:t>dness and management practices.</w:t>
      </w:r>
    </w:p>
    <w:p w14:paraId="703F45BC" w14:textId="77777777" w:rsidR="00D124FE" w:rsidRPr="009B292E" w:rsidRDefault="00BD3DF2"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Moreover, t</w:t>
      </w:r>
      <w:r w:rsidR="00272FA8" w:rsidRPr="009B292E">
        <w:rPr>
          <w:rFonts w:ascii="Arial" w:hAnsi="Arial" w:cs="Arial"/>
          <w:sz w:val="24"/>
          <w:szCs w:val="24"/>
          <w:lang w:val="en-GB"/>
        </w:rPr>
        <w:t>he management and communication teams of the hotel need to undergo training programs that will enable them to share financial strategies with investors transparently. Specialized workshops can help to improve their communication skills and communicate financial data in more precise terms</w:t>
      </w:r>
      <w:r w:rsidR="00586489" w:rsidRPr="009B292E">
        <w:rPr>
          <w:rFonts w:ascii="Arial" w:hAnsi="Arial" w:cs="Arial"/>
          <w:sz w:val="24"/>
          <w:szCs w:val="24"/>
          <w:lang w:val="en-GB"/>
        </w:rPr>
        <w:t xml:space="preserve"> (Chell et al., 2019</w:t>
      </w:r>
      <w:r w:rsidR="0076752D" w:rsidRPr="009B292E">
        <w:rPr>
          <w:rFonts w:ascii="Arial" w:hAnsi="Arial" w:cs="Arial"/>
          <w:sz w:val="24"/>
          <w:szCs w:val="24"/>
          <w:lang w:val="en-GB"/>
        </w:rPr>
        <w:t>)</w:t>
      </w:r>
      <w:r w:rsidR="00272FA8" w:rsidRPr="009B292E">
        <w:rPr>
          <w:rFonts w:ascii="Arial" w:hAnsi="Arial" w:cs="Arial"/>
          <w:sz w:val="24"/>
          <w:szCs w:val="24"/>
          <w:lang w:val="en-GB"/>
        </w:rPr>
        <w:t>. This is demonstrated by organizing investor meetings and presentations where investors can dire</w:t>
      </w:r>
      <w:r w:rsidR="00554E65" w:rsidRPr="009B292E">
        <w:rPr>
          <w:rFonts w:ascii="Arial" w:hAnsi="Arial" w:cs="Arial"/>
          <w:sz w:val="24"/>
          <w:szCs w:val="24"/>
          <w:lang w:val="en-GB"/>
        </w:rPr>
        <w:t>ctly talk to the hotel's leadership</w:t>
      </w:r>
      <w:r w:rsidR="00272FA8" w:rsidRPr="009B292E">
        <w:rPr>
          <w:rFonts w:ascii="Arial" w:hAnsi="Arial" w:cs="Arial"/>
          <w:sz w:val="24"/>
          <w:szCs w:val="24"/>
          <w:lang w:val="en-GB"/>
        </w:rPr>
        <w:t xml:space="preserve"> and ask their questions. Moreover, developing feedback mechanisms for the stakeholders, like surveys or dedicated communication channels, shows that such</w:t>
      </w:r>
      <w:r w:rsidR="0076752D" w:rsidRPr="009B292E">
        <w:rPr>
          <w:rFonts w:ascii="Arial" w:hAnsi="Arial" w:cs="Arial"/>
          <w:sz w:val="24"/>
          <w:szCs w:val="24"/>
          <w:lang w:val="en-GB"/>
        </w:rPr>
        <w:t xml:space="preserve"> interests are taken seriously</w:t>
      </w:r>
      <w:r w:rsidR="0032559E" w:rsidRPr="009B292E">
        <w:rPr>
          <w:rFonts w:ascii="Arial" w:hAnsi="Arial" w:cs="Arial"/>
          <w:sz w:val="24"/>
          <w:szCs w:val="24"/>
          <w:lang w:val="en-GB"/>
        </w:rPr>
        <w:t xml:space="preserve"> (</w:t>
      </w:r>
      <w:proofErr w:type="spellStart"/>
      <w:r w:rsidR="0032559E" w:rsidRPr="009B292E">
        <w:rPr>
          <w:rFonts w:ascii="Arial" w:hAnsi="Arial" w:cs="Arial"/>
          <w:sz w:val="24"/>
          <w:szCs w:val="24"/>
          <w:lang w:val="en-GB"/>
        </w:rPr>
        <w:t>Matejic</w:t>
      </w:r>
      <w:proofErr w:type="spellEnd"/>
      <w:r w:rsidR="0032559E" w:rsidRPr="009B292E">
        <w:rPr>
          <w:rFonts w:ascii="Arial" w:hAnsi="Arial" w:cs="Arial"/>
          <w:sz w:val="24"/>
          <w:szCs w:val="24"/>
          <w:lang w:val="en-GB"/>
        </w:rPr>
        <w:t xml:space="preserve"> et al., 2022)</w:t>
      </w:r>
      <w:r w:rsidR="0076752D" w:rsidRPr="009B292E">
        <w:rPr>
          <w:rFonts w:ascii="Arial" w:hAnsi="Arial" w:cs="Arial"/>
          <w:sz w:val="24"/>
          <w:szCs w:val="24"/>
          <w:lang w:val="en-GB"/>
        </w:rPr>
        <w:t>.</w:t>
      </w:r>
    </w:p>
    <w:p w14:paraId="4663211A" w14:textId="3A489B66" w:rsidR="00A9408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Regarding the cost considerations, the investment in transparent communication and financial transparency could be accompanied by expenses such as training programs, audit fees, a</w:t>
      </w:r>
      <w:r w:rsidR="0076752D" w:rsidRPr="009B292E">
        <w:rPr>
          <w:rFonts w:ascii="Arial" w:hAnsi="Arial" w:cs="Arial"/>
          <w:sz w:val="24"/>
          <w:szCs w:val="24"/>
          <w:lang w:val="en-GB"/>
        </w:rPr>
        <w:t>nd investor events. However</w:t>
      </w:r>
      <w:r w:rsidRPr="009B292E">
        <w:rPr>
          <w:rFonts w:ascii="Arial" w:hAnsi="Arial" w:cs="Arial"/>
          <w:sz w:val="24"/>
          <w:szCs w:val="24"/>
          <w:lang w:val="en-GB"/>
        </w:rPr>
        <w:t xml:space="preserve">, the immediate costs incurred </w:t>
      </w:r>
      <w:bookmarkStart w:id="48" w:name="_Int_qpiWFyqF"/>
      <w:r w:rsidRPr="009B292E">
        <w:rPr>
          <w:rFonts w:ascii="Arial" w:hAnsi="Arial" w:cs="Arial"/>
          <w:sz w:val="24"/>
          <w:szCs w:val="24"/>
          <w:lang w:val="en-GB"/>
        </w:rPr>
        <w:t>in order to</w:t>
      </w:r>
      <w:bookmarkEnd w:id="48"/>
      <w:r w:rsidRPr="009B292E">
        <w:rPr>
          <w:rFonts w:ascii="Arial" w:hAnsi="Arial" w:cs="Arial"/>
          <w:sz w:val="24"/>
          <w:szCs w:val="24"/>
          <w:lang w:val="en-GB"/>
        </w:rPr>
        <w:t xml:space="preserve"> attract and retain investors and build a good name in the financial market are outwei</w:t>
      </w:r>
      <w:r w:rsidR="0076752D" w:rsidRPr="009B292E">
        <w:rPr>
          <w:rFonts w:ascii="Arial" w:hAnsi="Arial" w:cs="Arial"/>
          <w:sz w:val="24"/>
          <w:szCs w:val="24"/>
          <w:lang w:val="en-GB"/>
        </w:rPr>
        <w:t xml:space="preserve">ghed by the long-term benefits. </w:t>
      </w:r>
      <w:r w:rsidRPr="009B292E">
        <w:rPr>
          <w:rFonts w:ascii="Arial" w:hAnsi="Arial" w:cs="Arial"/>
          <w:sz w:val="24"/>
          <w:szCs w:val="24"/>
          <w:lang w:val="en-GB"/>
        </w:rPr>
        <w:t>KPIs for this initiative should include investor satisfaction surveys, positive interactions in investor meetings, and investor engagement in u</w:t>
      </w:r>
      <w:r w:rsidR="0076752D" w:rsidRPr="009B292E">
        <w:rPr>
          <w:rFonts w:ascii="Arial" w:hAnsi="Arial" w:cs="Arial"/>
          <w:sz w:val="24"/>
          <w:szCs w:val="24"/>
          <w:lang w:val="en-GB"/>
        </w:rPr>
        <w:t xml:space="preserve">pdates </w:t>
      </w:r>
      <w:r w:rsidR="00586489" w:rsidRPr="009B292E">
        <w:rPr>
          <w:rFonts w:ascii="Arial" w:hAnsi="Arial" w:cs="Arial"/>
          <w:sz w:val="24"/>
          <w:szCs w:val="24"/>
          <w:lang w:val="en-GB"/>
        </w:rPr>
        <w:t>on the hotel. According to Wami et al. (2019)</w:t>
      </w:r>
      <w:r w:rsidR="0076752D" w:rsidRPr="009B292E">
        <w:rPr>
          <w:rFonts w:ascii="Arial" w:hAnsi="Arial" w:cs="Arial"/>
          <w:sz w:val="24"/>
          <w:szCs w:val="24"/>
          <w:lang w:val="en-GB"/>
        </w:rPr>
        <w:t>, t</w:t>
      </w:r>
      <w:r w:rsidRPr="009B292E">
        <w:rPr>
          <w:rFonts w:ascii="Arial" w:hAnsi="Arial" w:cs="Arial"/>
          <w:sz w:val="24"/>
          <w:szCs w:val="24"/>
          <w:lang w:val="en-GB"/>
        </w:rPr>
        <w:t>racking these KPIs will enable the hotel to determine if the communication strategies employed are effective and adjust the approaches based on the investors' response and level of engagement. In conclusion, by maintaining transparent communication with investors, Holmes Hotel will rebuild investor confidence and thus secure future investments necessary for the financial stability of the hotel and Hotel</w:t>
      </w:r>
      <w:r w:rsidR="00554E65" w:rsidRPr="009B292E">
        <w:rPr>
          <w:rFonts w:ascii="Arial" w:hAnsi="Arial" w:cs="Arial"/>
          <w:sz w:val="24"/>
          <w:szCs w:val="24"/>
          <w:lang w:val="en-GB"/>
        </w:rPr>
        <w:t xml:space="preserve">’s </w:t>
      </w:r>
      <w:r w:rsidRPr="009B292E">
        <w:rPr>
          <w:rFonts w:ascii="Arial" w:hAnsi="Arial" w:cs="Arial"/>
          <w:sz w:val="24"/>
          <w:szCs w:val="24"/>
          <w:lang w:val="en-GB"/>
        </w:rPr>
        <w:t>sustainability in the competitive hospitality industry.</w:t>
      </w:r>
    </w:p>
    <w:p w14:paraId="63F9BA2F" w14:textId="77777777" w:rsidR="004E7B98" w:rsidRPr="009B292E" w:rsidRDefault="00272FA8" w:rsidP="009B292E">
      <w:pPr>
        <w:pStyle w:val="Heading2"/>
        <w:spacing w:line="360" w:lineRule="auto"/>
        <w:contextualSpacing/>
        <w:jc w:val="both"/>
        <w:rPr>
          <w:rFonts w:ascii="Arial" w:hAnsi="Arial" w:cs="Arial"/>
          <w:color w:val="auto"/>
          <w:sz w:val="24"/>
          <w:szCs w:val="24"/>
          <w:lang w:val="en-GB"/>
        </w:rPr>
      </w:pPr>
      <w:bookmarkStart w:id="49" w:name="_Toc150718437"/>
      <w:r w:rsidRPr="009B292E">
        <w:rPr>
          <w:rFonts w:ascii="Arial" w:hAnsi="Arial" w:cs="Arial"/>
          <w:color w:val="auto"/>
          <w:sz w:val="24"/>
          <w:szCs w:val="24"/>
          <w:lang w:val="en-GB"/>
        </w:rPr>
        <w:t>3.5 Addressing Community Impact and Local Economy</w:t>
      </w:r>
      <w:bookmarkEnd w:id="49"/>
    </w:p>
    <w:p w14:paraId="7E6891CF" w14:textId="77777777" w:rsidR="00A9408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Holmes Hotel should be actively involved in community initiative programs and corporate social responsibility to enhance a positive impact on the economy and community. To begin with, the hotel will have a community engagement team responsible for organizing outreaches and sponsorship of events, among others, as well as collaborating with charitable societies. These programs will also improve the hotel's hotels its relationship with the community in whic</w:t>
      </w:r>
      <w:r w:rsidR="00586489" w:rsidRPr="009B292E">
        <w:rPr>
          <w:rFonts w:ascii="Arial" w:hAnsi="Arial" w:cs="Arial"/>
          <w:sz w:val="24"/>
          <w:szCs w:val="24"/>
          <w:lang w:val="en-GB"/>
        </w:rPr>
        <w:t>h it operates. According to Jallow et al. (2021)</w:t>
      </w:r>
      <w:r w:rsidRPr="009B292E">
        <w:rPr>
          <w:rFonts w:ascii="Arial" w:hAnsi="Arial" w:cs="Arial"/>
          <w:sz w:val="24"/>
          <w:szCs w:val="24"/>
          <w:lang w:val="en-GB"/>
        </w:rPr>
        <w:t xml:space="preserve">, implementing green initiatives in the hotel </w:t>
      </w:r>
      <w:r w:rsidR="00D13854" w:rsidRPr="009B292E">
        <w:rPr>
          <w:rFonts w:ascii="Arial" w:hAnsi="Arial" w:cs="Arial"/>
          <w:sz w:val="24"/>
          <w:szCs w:val="24"/>
          <w:lang w:val="en-GB"/>
        </w:rPr>
        <w:t xml:space="preserve">is one of the hotel's </w:t>
      </w:r>
      <w:bookmarkStart w:id="50" w:name="_Int_YeCcyE1M"/>
      <w:r w:rsidR="00D13854" w:rsidRPr="009B292E">
        <w:rPr>
          <w:rFonts w:ascii="Arial" w:hAnsi="Arial" w:cs="Arial"/>
          <w:sz w:val="24"/>
          <w:szCs w:val="24"/>
          <w:lang w:val="en-GB"/>
        </w:rPr>
        <w:t>contribution</w:t>
      </w:r>
      <w:bookmarkEnd w:id="50"/>
      <w:r w:rsidRPr="009B292E">
        <w:rPr>
          <w:rFonts w:ascii="Arial" w:hAnsi="Arial" w:cs="Arial"/>
          <w:sz w:val="24"/>
          <w:szCs w:val="24"/>
          <w:lang w:val="en-GB"/>
        </w:rPr>
        <w:t xml:space="preserve"> toward responsible environmental management. Furthermore, buying supplies and services from local artisans and farmers helps develop the local economy.</w:t>
      </w:r>
    </w:p>
    <w:p w14:paraId="0CAEB241" w14:textId="4F1D7743" w:rsidR="00A9408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The change management strategies include having employees volunteer to participate in community projects, etc. The staff's involvement gives pride and the feeling that they belong to the </w:t>
      </w:r>
      <w:r w:rsidR="00586489" w:rsidRPr="009B292E">
        <w:rPr>
          <w:rFonts w:ascii="Arial" w:hAnsi="Arial" w:cs="Arial"/>
          <w:sz w:val="24"/>
          <w:szCs w:val="24"/>
          <w:lang w:val="en-GB"/>
        </w:rPr>
        <w:t>same</w:t>
      </w:r>
      <w:r w:rsidR="00D13854" w:rsidRPr="009B292E">
        <w:rPr>
          <w:rFonts w:ascii="Arial" w:hAnsi="Arial" w:cs="Arial"/>
          <w:sz w:val="24"/>
          <w:szCs w:val="24"/>
          <w:lang w:val="en-GB"/>
        </w:rPr>
        <w:t xml:space="preserve"> community as the hotel (Lu &amp; </w:t>
      </w:r>
      <w:r w:rsidR="00586489" w:rsidRPr="009B292E">
        <w:rPr>
          <w:rFonts w:ascii="Arial" w:hAnsi="Arial" w:cs="Arial"/>
          <w:sz w:val="24"/>
          <w:szCs w:val="24"/>
          <w:lang w:val="en-GB"/>
        </w:rPr>
        <w:t>Tabari, 2019</w:t>
      </w:r>
      <w:r w:rsidRPr="009B292E">
        <w:rPr>
          <w:rFonts w:ascii="Arial" w:hAnsi="Arial" w:cs="Arial"/>
          <w:sz w:val="24"/>
          <w:szCs w:val="24"/>
          <w:lang w:val="en-GB"/>
        </w:rPr>
        <w:t>). This requires transparent communication of the respective Social Responsibility init</w:t>
      </w:r>
      <w:r w:rsidR="009949FE" w:rsidRPr="009B292E">
        <w:rPr>
          <w:rFonts w:ascii="Arial" w:hAnsi="Arial" w:cs="Arial"/>
          <w:sz w:val="24"/>
          <w:szCs w:val="24"/>
          <w:lang w:val="en-GB"/>
        </w:rPr>
        <w:t xml:space="preserve">iatives in the hotel. Open communication with </w:t>
      </w:r>
      <w:r w:rsidRPr="009B292E">
        <w:rPr>
          <w:rFonts w:ascii="Arial" w:hAnsi="Arial" w:cs="Arial"/>
          <w:sz w:val="24"/>
          <w:szCs w:val="24"/>
          <w:lang w:val="en-GB"/>
        </w:rPr>
        <w:t xml:space="preserve">the community, investors, and guests regularly </w:t>
      </w:r>
      <w:r w:rsidR="4C1A95CC" w:rsidRPr="5EEF6621">
        <w:rPr>
          <w:rFonts w:ascii="Arial" w:hAnsi="Arial" w:cs="Arial"/>
          <w:sz w:val="24"/>
          <w:szCs w:val="24"/>
          <w:lang w:val="en-GB"/>
        </w:rPr>
        <w:t>demonstrates</w:t>
      </w:r>
      <w:r w:rsidRPr="009B292E">
        <w:rPr>
          <w:rFonts w:ascii="Arial" w:hAnsi="Arial" w:cs="Arial"/>
          <w:sz w:val="24"/>
          <w:szCs w:val="24"/>
          <w:lang w:val="en-GB"/>
        </w:rPr>
        <w:t xml:space="preserve"> the hotel's contribution towards local growth by develo</w:t>
      </w:r>
      <w:r w:rsidR="00DA7CCC" w:rsidRPr="009B292E">
        <w:rPr>
          <w:rFonts w:ascii="Arial" w:hAnsi="Arial" w:cs="Arial"/>
          <w:sz w:val="24"/>
          <w:szCs w:val="24"/>
          <w:lang w:val="en-GB"/>
        </w:rPr>
        <w:t xml:space="preserve">ping trust and credibility. </w:t>
      </w:r>
      <w:r w:rsidRPr="009B292E">
        <w:rPr>
          <w:rFonts w:ascii="Arial" w:hAnsi="Arial" w:cs="Arial"/>
          <w:sz w:val="24"/>
          <w:szCs w:val="24"/>
          <w:lang w:val="en-GB"/>
        </w:rPr>
        <w:t>The success of these recommendations can be measured through seve</w:t>
      </w:r>
      <w:r w:rsidR="00DA7CCC" w:rsidRPr="009B292E">
        <w:rPr>
          <w:rFonts w:ascii="Arial" w:hAnsi="Arial" w:cs="Arial"/>
          <w:sz w:val="24"/>
          <w:szCs w:val="24"/>
          <w:lang w:val="en-GB"/>
        </w:rPr>
        <w:t>ral KPIs.</w:t>
      </w:r>
      <w:r w:rsidRPr="009B292E">
        <w:rPr>
          <w:rFonts w:ascii="Arial" w:hAnsi="Arial" w:cs="Arial"/>
          <w:sz w:val="24"/>
          <w:szCs w:val="24"/>
          <w:lang w:val="en-GB"/>
        </w:rPr>
        <w:t xml:space="preserve"> The occupancy rates also constitute an economic indicator that manifests the hotel's perception of its community involvement in a </w:t>
      </w:r>
      <w:r w:rsidR="009949FE" w:rsidRPr="009B292E">
        <w:rPr>
          <w:rFonts w:ascii="Arial" w:hAnsi="Arial" w:cs="Arial"/>
          <w:sz w:val="24"/>
          <w:szCs w:val="24"/>
          <w:lang w:val="en-GB"/>
        </w:rPr>
        <w:t>favourable</w:t>
      </w:r>
      <w:r w:rsidRPr="009B292E">
        <w:rPr>
          <w:rFonts w:ascii="Arial" w:hAnsi="Arial" w:cs="Arial"/>
          <w:sz w:val="24"/>
          <w:szCs w:val="24"/>
          <w:lang w:val="en-GB"/>
        </w:rPr>
        <w:t xml:space="preserve"> way</w:t>
      </w:r>
      <w:r w:rsidR="00586489" w:rsidRPr="009B292E">
        <w:rPr>
          <w:rFonts w:ascii="Arial" w:hAnsi="Arial" w:cs="Arial"/>
          <w:sz w:val="24"/>
          <w:szCs w:val="24"/>
          <w:lang w:val="en-GB"/>
        </w:rPr>
        <w:t xml:space="preserve"> (Williamson and Harris, 2019</w:t>
      </w:r>
      <w:r w:rsidR="00DA7CCC" w:rsidRPr="009B292E">
        <w:rPr>
          <w:rFonts w:ascii="Arial" w:hAnsi="Arial" w:cs="Arial"/>
          <w:sz w:val="24"/>
          <w:szCs w:val="24"/>
          <w:lang w:val="en-GB"/>
        </w:rPr>
        <w:t>)</w:t>
      </w:r>
      <w:r w:rsidRPr="009B292E">
        <w:rPr>
          <w:rFonts w:ascii="Arial" w:hAnsi="Arial" w:cs="Arial"/>
          <w:sz w:val="24"/>
          <w:szCs w:val="24"/>
          <w:lang w:val="en-GB"/>
        </w:rPr>
        <w:t xml:space="preserve">: social responsibility initiatives and their effects on guest experience through customer satisfaction scores. The employee retention rates show the ability of the hotel to </w:t>
      </w:r>
      <w:r w:rsidR="009949FE" w:rsidRPr="009B292E">
        <w:rPr>
          <w:rFonts w:ascii="Arial" w:hAnsi="Arial" w:cs="Arial"/>
          <w:sz w:val="24"/>
          <w:szCs w:val="24"/>
          <w:lang w:val="en-GB"/>
        </w:rPr>
        <w:t>have</w:t>
      </w:r>
      <w:r w:rsidRPr="009B292E">
        <w:rPr>
          <w:rFonts w:ascii="Arial" w:hAnsi="Arial" w:cs="Arial"/>
          <w:sz w:val="24"/>
          <w:szCs w:val="24"/>
          <w:lang w:val="en-GB"/>
        </w:rPr>
        <w:t xml:space="preserve"> a conducive working culture. The economic benefit here </w:t>
      </w:r>
      <w:r w:rsidR="68AFCE35" w:rsidRPr="3337ABB9">
        <w:rPr>
          <w:rFonts w:ascii="Arial" w:hAnsi="Arial" w:cs="Arial"/>
          <w:sz w:val="24"/>
          <w:szCs w:val="24"/>
          <w:lang w:val="en-GB"/>
        </w:rPr>
        <w:t>includes</w:t>
      </w:r>
      <w:r w:rsidRPr="009B292E">
        <w:rPr>
          <w:rFonts w:ascii="Arial" w:hAnsi="Arial" w:cs="Arial"/>
          <w:sz w:val="24"/>
          <w:szCs w:val="24"/>
          <w:lang w:val="en-GB"/>
        </w:rPr>
        <w:t xml:space="preserve"> financial Metrics like cost saving from sustainable practices and revenue generation from local collaboration. The management of Holmes Hotel should continuously conduct surveys with guests, employees, and investors to evaluate the impact of implemented changes.</w:t>
      </w:r>
    </w:p>
    <w:p w14:paraId="24F92B6D" w14:textId="77777777" w:rsidR="00A9408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Regarding guest satisfaction surveys, </w:t>
      </w:r>
      <w:proofErr w:type="spellStart"/>
      <w:r w:rsidR="00586489" w:rsidRPr="009B292E">
        <w:rPr>
          <w:rFonts w:ascii="Arial" w:hAnsi="Arial" w:cs="Arial"/>
          <w:sz w:val="24"/>
          <w:szCs w:val="24"/>
          <w:lang w:val="en-GB"/>
        </w:rPr>
        <w:t>Canhoto</w:t>
      </w:r>
      <w:proofErr w:type="spellEnd"/>
      <w:r w:rsidR="00586489" w:rsidRPr="009B292E">
        <w:rPr>
          <w:rFonts w:ascii="Arial" w:hAnsi="Arial" w:cs="Arial"/>
          <w:sz w:val="24"/>
          <w:szCs w:val="24"/>
          <w:lang w:val="en-GB"/>
        </w:rPr>
        <w:t xml:space="preserve"> and Wei (2021)</w:t>
      </w:r>
      <w:r w:rsidR="0051135E" w:rsidRPr="009B292E">
        <w:rPr>
          <w:rFonts w:ascii="Arial" w:hAnsi="Arial" w:cs="Arial"/>
          <w:sz w:val="24"/>
          <w:szCs w:val="24"/>
          <w:lang w:val="en-GB"/>
        </w:rPr>
        <w:t xml:space="preserve"> cite that </w:t>
      </w:r>
      <w:r w:rsidRPr="009B292E">
        <w:rPr>
          <w:rFonts w:ascii="Arial" w:hAnsi="Arial" w:cs="Arial"/>
          <w:sz w:val="24"/>
          <w:szCs w:val="24"/>
          <w:lang w:val="en-GB"/>
        </w:rPr>
        <w:t>they give a clear picture of customers' experience while the employee feedback session ascertains employees' morale and engagement. Social responsibility efforts can also reflect investor feedback sessions and the perceived value. Such a feedback mechanism coupled with KPI analysis provides invaluable information for continuous enhancements.</w:t>
      </w:r>
    </w:p>
    <w:p w14:paraId="0603B6D7" w14:textId="77777777" w:rsidR="004E7B98" w:rsidRPr="009B292E" w:rsidRDefault="00272FA8" w:rsidP="009B292E">
      <w:pPr>
        <w:pStyle w:val="Heading1"/>
        <w:spacing w:line="360" w:lineRule="auto"/>
        <w:contextualSpacing/>
        <w:jc w:val="both"/>
        <w:rPr>
          <w:rFonts w:ascii="Arial" w:hAnsi="Arial" w:cs="Arial"/>
          <w:color w:val="auto"/>
          <w:sz w:val="24"/>
          <w:szCs w:val="24"/>
          <w:lang w:val="en-GB"/>
        </w:rPr>
      </w:pPr>
      <w:bookmarkStart w:id="51" w:name="_Toc150718438"/>
      <w:r w:rsidRPr="009B292E">
        <w:rPr>
          <w:rFonts w:ascii="Arial" w:hAnsi="Arial" w:cs="Arial"/>
          <w:color w:val="auto"/>
          <w:sz w:val="24"/>
          <w:szCs w:val="24"/>
          <w:lang w:val="en-GB"/>
        </w:rPr>
        <w:t>4. Action Plan</w:t>
      </w:r>
      <w:bookmarkEnd w:id="51"/>
    </w:p>
    <w:p w14:paraId="5789F919" w14:textId="77777777" w:rsidR="00B50D11" w:rsidRPr="009B292E" w:rsidRDefault="00272FA8" w:rsidP="009B292E">
      <w:pPr>
        <w:pStyle w:val="Caption"/>
        <w:keepNext/>
        <w:spacing w:line="360" w:lineRule="auto"/>
        <w:contextualSpacing/>
        <w:jc w:val="both"/>
        <w:rPr>
          <w:rFonts w:ascii="Arial" w:hAnsi="Arial" w:cs="Arial"/>
          <w:color w:val="auto"/>
          <w:sz w:val="24"/>
          <w:szCs w:val="24"/>
          <w:lang w:val="en-GB"/>
        </w:rPr>
      </w:pPr>
      <w:bookmarkStart w:id="52" w:name="_Toc150279314"/>
      <w:r w:rsidRPr="009B292E">
        <w:rPr>
          <w:rFonts w:ascii="Arial" w:hAnsi="Arial" w:cs="Arial"/>
          <w:color w:val="auto"/>
          <w:sz w:val="24"/>
          <w:szCs w:val="24"/>
          <w:lang w:val="en-GB"/>
        </w:rPr>
        <w:t xml:space="preserve">Table </w:t>
      </w:r>
      <w:r w:rsidRPr="009B292E">
        <w:rPr>
          <w:rFonts w:ascii="Arial" w:hAnsi="Arial" w:cs="Arial"/>
          <w:color w:val="auto"/>
          <w:sz w:val="24"/>
          <w:szCs w:val="24"/>
          <w:lang w:val="en-GB"/>
        </w:rPr>
        <w:fldChar w:fldCharType="begin"/>
      </w:r>
      <w:r w:rsidRPr="009B292E">
        <w:rPr>
          <w:rFonts w:ascii="Arial" w:hAnsi="Arial" w:cs="Arial"/>
          <w:color w:val="auto"/>
          <w:sz w:val="24"/>
          <w:szCs w:val="24"/>
          <w:lang w:val="en-GB"/>
        </w:rPr>
        <w:instrText xml:space="preserve"> SEQ Table \* ARABIC </w:instrText>
      </w:r>
      <w:r w:rsidRPr="009B292E">
        <w:rPr>
          <w:rFonts w:ascii="Arial" w:hAnsi="Arial" w:cs="Arial"/>
          <w:color w:val="auto"/>
          <w:sz w:val="24"/>
          <w:szCs w:val="24"/>
          <w:lang w:val="en-GB"/>
        </w:rPr>
        <w:fldChar w:fldCharType="separate"/>
      </w:r>
      <w:r w:rsidRPr="009B292E">
        <w:rPr>
          <w:rFonts w:ascii="Arial" w:hAnsi="Arial" w:cs="Arial"/>
          <w:noProof/>
          <w:color w:val="auto"/>
          <w:sz w:val="24"/>
          <w:szCs w:val="24"/>
          <w:lang w:val="en-GB"/>
        </w:rPr>
        <w:t>3</w:t>
      </w:r>
      <w:r w:rsidRPr="009B292E">
        <w:rPr>
          <w:rFonts w:ascii="Arial" w:hAnsi="Arial" w:cs="Arial"/>
          <w:color w:val="auto"/>
          <w:sz w:val="24"/>
          <w:szCs w:val="24"/>
          <w:lang w:val="en-GB"/>
        </w:rPr>
        <w:fldChar w:fldCharType="end"/>
      </w:r>
      <w:r w:rsidRPr="009B292E">
        <w:rPr>
          <w:rFonts w:ascii="Arial" w:hAnsi="Arial" w:cs="Arial"/>
          <w:color w:val="auto"/>
          <w:sz w:val="24"/>
          <w:szCs w:val="24"/>
          <w:lang w:val="en-GB"/>
        </w:rPr>
        <w:t>: Action Plan Table</w:t>
      </w:r>
      <w:bookmarkEnd w:id="52"/>
    </w:p>
    <w:tbl>
      <w:tblPr>
        <w:tblStyle w:val="TableGrid"/>
        <w:tblW w:w="0" w:type="auto"/>
        <w:tblLook w:val="04A0" w:firstRow="1" w:lastRow="0" w:firstColumn="1" w:lastColumn="0" w:noHBand="0" w:noVBand="1"/>
      </w:tblPr>
      <w:tblGrid>
        <w:gridCol w:w="1012"/>
        <w:gridCol w:w="1435"/>
        <w:gridCol w:w="1771"/>
        <w:gridCol w:w="1523"/>
        <w:gridCol w:w="1236"/>
        <w:gridCol w:w="1348"/>
        <w:gridCol w:w="1025"/>
      </w:tblGrid>
      <w:tr w:rsidR="00272FA8" w:rsidRPr="009B292E" w14:paraId="7E44C225" w14:textId="77777777" w:rsidTr="00B50D11">
        <w:tc>
          <w:tcPr>
            <w:tcW w:w="1064" w:type="dxa"/>
          </w:tcPr>
          <w:p w14:paraId="63260740"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Issue Number</w:t>
            </w:r>
          </w:p>
        </w:tc>
        <w:tc>
          <w:tcPr>
            <w:tcW w:w="1443" w:type="dxa"/>
          </w:tcPr>
          <w:p w14:paraId="44F113EB" w14:textId="77777777" w:rsidR="00644357" w:rsidRPr="009B292E" w:rsidRDefault="00644357" w:rsidP="009B292E">
            <w:pPr>
              <w:spacing w:line="360" w:lineRule="auto"/>
              <w:contextualSpacing/>
              <w:jc w:val="both"/>
              <w:rPr>
                <w:rFonts w:ascii="Arial" w:hAnsi="Arial" w:cs="Arial"/>
                <w:sz w:val="24"/>
                <w:szCs w:val="24"/>
                <w:lang w:val="en-GB"/>
              </w:rPr>
            </w:pPr>
          </w:p>
          <w:p w14:paraId="6F95E6E6"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Problem</w:t>
            </w:r>
          </w:p>
        </w:tc>
        <w:tc>
          <w:tcPr>
            <w:tcW w:w="1763" w:type="dxa"/>
          </w:tcPr>
          <w:p w14:paraId="64C7FF29" w14:textId="77777777" w:rsidR="00644357" w:rsidRPr="009B292E" w:rsidRDefault="00644357" w:rsidP="009B292E">
            <w:pPr>
              <w:spacing w:line="360" w:lineRule="auto"/>
              <w:contextualSpacing/>
              <w:jc w:val="both"/>
              <w:rPr>
                <w:rFonts w:ascii="Arial" w:hAnsi="Arial" w:cs="Arial"/>
                <w:sz w:val="24"/>
                <w:szCs w:val="24"/>
                <w:lang w:val="en-GB"/>
              </w:rPr>
            </w:pPr>
          </w:p>
          <w:p w14:paraId="6794C09A"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Solution</w:t>
            </w:r>
          </w:p>
        </w:tc>
        <w:tc>
          <w:tcPr>
            <w:tcW w:w="1443" w:type="dxa"/>
          </w:tcPr>
          <w:p w14:paraId="50ADC5B0"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Desired Outcome</w:t>
            </w:r>
          </w:p>
        </w:tc>
        <w:tc>
          <w:tcPr>
            <w:tcW w:w="1228" w:type="dxa"/>
          </w:tcPr>
          <w:p w14:paraId="3585C070" w14:textId="77777777" w:rsidR="00644357" w:rsidRPr="009B292E" w:rsidRDefault="00644357" w:rsidP="009B292E">
            <w:pPr>
              <w:spacing w:line="360" w:lineRule="auto"/>
              <w:contextualSpacing/>
              <w:jc w:val="both"/>
              <w:rPr>
                <w:rFonts w:ascii="Arial" w:hAnsi="Arial" w:cs="Arial"/>
                <w:sz w:val="24"/>
                <w:szCs w:val="24"/>
                <w:lang w:val="en-GB"/>
              </w:rPr>
            </w:pPr>
          </w:p>
          <w:p w14:paraId="673457CF"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Timescale</w:t>
            </w:r>
          </w:p>
        </w:tc>
        <w:tc>
          <w:tcPr>
            <w:tcW w:w="1350" w:type="dxa"/>
          </w:tcPr>
          <w:p w14:paraId="5E199935"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Date of Completion</w:t>
            </w:r>
          </w:p>
        </w:tc>
        <w:tc>
          <w:tcPr>
            <w:tcW w:w="1059" w:type="dxa"/>
          </w:tcPr>
          <w:p w14:paraId="17176D82" w14:textId="77777777" w:rsidR="00644357" w:rsidRPr="009B292E" w:rsidRDefault="00644357" w:rsidP="009B292E">
            <w:pPr>
              <w:spacing w:line="360" w:lineRule="auto"/>
              <w:contextualSpacing/>
              <w:jc w:val="both"/>
              <w:rPr>
                <w:rFonts w:ascii="Arial" w:hAnsi="Arial" w:cs="Arial"/>
                <w:sz w:val="24"/>
                <w:szCs w:val="24"/>
                <w:lang w:val="en-GB"/>
              </w:rPr>
            </w:pPr>
          </w:p>
          <w:p w14:paraId="78D0D33D"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Cost ($)</w:t>
            </w:r>
          </w:p>
        </w:tc>
      </w:tr>
      <w:tr w:rsidR="00272FA8" w:rsidRPr="009B292E" w14:paraId="113F3308" w14:textId="77777777" w:rsidTr="00B50D11">
        <w:tc>
          <w:tcPr>
            <w:tcW w:w="1064" w:type="dxa"/>
          </w:tcPr>
          <w:p w14:paraId="2ED8F05E"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1</w:t>
            </w:r>
          </w:p>
        </w:tc>
        <w:tc>
          <w:tcPr>
            <w:tcW w:w="1443" w:type="dxa"/>
          </w:tcPr>
          <w:p w14:paraId="538A016A"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Rising Operational Costs</w:t>
            </w:r>
          </w:p>
        </w:tc>
        <w:tc>
          <w:tcPr>
            <w:tcW w:w="1763" w:type="dxa"/>
          </w:tcPr>
          <w:p w14:paraId="70653358"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Implement Sustainable Initiatives and Diversify Revenue Streams</w:t>
            </w:r>
          </w:p>
        </w:tc>
        <w:tc>
          <w:tcPr>
            <w:tcW w:w="1443" w:type="dxa"/>
          </w:tcPr>
          <w:p w14:paraId="756FB020"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Reduced utility bills, increased revenue from events, enhanced guest experience</w:t>
            </w:r>
          </w:p>
        </w:tc>
        <w:tc>
          <w:tcPr>
            <w:tcW w:w="1228" w:type="dxa"/>
          </w:tcPr>
          <w:p w14:paraId="58C4B0E3"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6 Months</w:t>
            </w:r>
          </w:p>
        </w:tc>
        <w:tc>
          <w:tcPr>
            <w:tcW w:w="1350" w:type="dxa"/>
          </w:tcPr>
          <w:p w14:paraId="0CC2D8A6"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04/30/2024</w:t>
            </w:r>
          </w:p>
        </w:tc>
        <w:tc>
          <w:tcPr>
            <w:tcW w:w="1059" w:type="dxa"/>
          </w:tcPr>
          <w:p w14:paraId="29FE062A"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50, 000</w:t>
            </w:r>
          </w:p>
        </w:tc>
      </w:tr>
      <w:tr w:rsidR="00272FA8" w:rsidRPr="009B292E" w14:paraId="645BEDAD" w14:textId="77777777" w:rsidTr="00B50D11">
        <w:tc>
          <w:tcPr>
            <w:tcW w:w="1064" w:type="dxa"/>
          </w:tcPr>
          <w:p w14:paraId="40956F1B"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2</w:t>
            </w:r>
          </w:p>
        </w:tc>
        <w:tc>
          <w:tcPr>
            <w:tcW w:w="1443" w:type="dxa"/>
          </w:tcPr>
          <w:p w14:paraId="3FD4374D"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Declining Occupancy Rates</w:t>
            </w:r>
          </w:p>
        </w:tc>
        <w:tc>
          <w:tcPr>
            <w:tcW w:w="1763" w:type="dxa"/>
          </w:tcPr>
          <w:p w14:paraId="4B5A4C4E"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Leverage Technology to Enhance Guest Experience</w:t>
            </w:r>
          </w:p>
        </w:tc>
        <w:tc>
          <w:tcPr>
            <w:tcW w:w="1443" w:type="dxa"/>
          </w:tcPr>
          <w:p w14:paraId="622E232D"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Higher occupancy rates, improved guest satisfaction, increased repeat bookings</w:t>
            </w:r>
          </w:p>
        </w:tc>
        <w:tc>
          <w:tcPr>
            <w:tcW w:w="1228" w:type="dxa"/>
          </w:tcPr>
          <w:p w14:paraId="1F086332"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Four months</w:t>
            </w:r>
          </w:p>
        </w:tc>
        <w:tc>
          <w:tcPr>
            <w:tcW w:w="1350" w:type="dxa"/>
          </w:tcPr>
          <w:p w14:paraId="1FD23395"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02/28/2024</w:t>
            </w:r>
          </w:p>
        </w:tc>
        <w:tc>
          <w:tcPr>
            <w:tcW w:w="1059" w:type="dxa"/>
          </w:tcPr>
          <w:p w14:paraId="5E119A5E"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$30,000</w:t>
            </w:r>
          </w:p>
        </w:tc>
      </w:tr>
      <w:tr w:rsidR="00272FA8" w:rsidRPr="009B292E" w14:paraId="1F126500" w14:textId="77777777" w:rsidTr="00B50D11">
        <w:tc>
          <w:tcPr>
            <w:tcW w:w="1064" w:type="dxa"/>
          </w:tcPr>
          <w:p w14:paraId="35B9E468"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3</w:t>
            </w:r>
          </w:p>
        </w:tc>
        <w:tc>
          <w:tcPr>
            <w:tcW w:w="1443" w:type="dxa"/>
          </w:tcPr>
          <w:p w14:paraId="377C4C76"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Employee Morale and Service Quality</w:t>
            </w:r>
          </w:p>
        </w:tc>
        <w:tc>
          <w:tcPr>
            <w:tcW w:w="1763" w:type="dxa"/>
          </w:tcPr>
          <w:p w14:paraId="368E2D2D"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Employee Training and Well-being Programs</w:t>
            </w:r>
          </w:p>
        </w:tc>
        <w:tc>
          <w:tcPr>
            <w:tcW w:w="1443" w:type="dxa"/>
          </w:tcPr>
          <w:p w14:paraId="0767D6D1"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Increased employee morale, enhanced teamwork, improved service quality</w:t>
            </w:r>
          </w:p>
        </w:tc>
        <w:tc>
          <w:tcPr>
            <w:tcW w:w="1228" w:type="dxa"/>
          </w:tcPr>
          <w:p w14:paraId="35A8BDA2"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Three months</w:t>
            </w:r>
          </w:p>
        </w:tc>
        <w:tc>
          <w:tcPr>
            <w:tcW w:w="1350" w:type="dxa"/>
          </w:tcPr>
          <w:p w14:paraId="257FC20D"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01/31/2024</w:t>
            </w:r>
          </w:p>
        </w:tc>
        <w:tc>
          <w:tcPr>
            <w:tcW w:w="1059" w:type="dxa"/>
          </w:tcPr>
          <w:p w14:paraId="31442A2A"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$25,000</w:t>
            </w:r>
          </w:p>
        </w:tc>
      </w:tr>
      <w:tr w:rsidR="00272FA8" w:rsidRPr="009B292E" w14:paraId="10AF6498" w14:textId="77777777" w:rsidTr="00B50D11">
        <w:tc>
          <w:tcPr>
            <w:tcW w:w="1064" w:type="dxa"/>
          </w:tcPr>
          <w:p w14:paraId="1FB97F61"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4</w:t>
            </w:r>
          </w:p>
        </w:tc>
        <w:tc>
          <w:tcPr>
            <w:tcW w:w="1443" w:type="dxa"/>
          </w:tcPr>
          <w:p w14:paraId="2A585F91"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Investor Withdrawals and Diminished Confidence</w:t>
            </w:r>
          </w:p>
        </w:tc>
        <w:tc>
          <w:tcPr>
            <w:tcW w:w="1763" w:type="dxa"/>
          </w:tcPr>
          <w:p w14:paraId="1B57016A"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Transparent Communication and Financial Transparency</w:t>
            </w:r>
          </w:p>
        </w:tc>
        <w:tc>
          <w:tcPr>
            <w:tcW w:w="1443" w:type="dxa"/>
          </w:tcPr>
          <w:p w14:paraId="73DDFAC6"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Rebuilt investor confidence, increased trust, strengthened investor relations</w:t>
            </w:r>
          </w:p>
        </w:tc>
        <w:tc>
          <w:tcPr>
            <w:tcW w:w="1228" w:type="dxa"/>
          </w:tcPr>
          <w:p w14:paraId="25EA71C5"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Six months</w:t>
            </w:r>
          </w:p>
        </w:tc>
        <w:tc>
          <w:tcPr>
            <w:tcW w:w="1350" w:type="dxa"/>
          </w:tcPr>
          <w:p w14:paraId="2E1B6583"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04/30/2024</w:t>
            </w:r>
          </w:p>
        </w:tc>
        <w:tc>
          <w:tcPr>
            <w:tcW w:w="1059" w:type="dxa"/>
          </w:tcPr>
          <w:p w14:paraId="6C122F59"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$15,000</w:t>
            </w:r>
          </w:p>
        </w:tc>
      </w:tr>
      <w:tr w:rsidR="00272FA8" w:rsidRPr="009B292E" w14:paraId="1B52E078" w14:textId="77777777" w:rsidTr="00B50D11">
        <w:tc>
          <w:tcPr>
            <w:tcW w:w="1064" w:type="dxa"/>
          </w:tcPr>
          <w:p w14:paraId="33B2C70E"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5</w:t>
            </w:r>
          </w:p>
        </w:tc>
        <w:tc>
          <w:tcPr>
            <w:tcW w:w="1443" w:type="dxa"/>
          </w:tcPr>
          <w:p w14:paraId="6C8B2186"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Community Impact and Local Economy</w:t>
            </w:r>
          </w:p>
        </w:tc>
        <w:tc>
          <w:tcPr>
            <w:tcW w:w="1763" w:type="dxa"/>
          </w:tcPr>
          <w:p w14:paraId="30920FC9"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Community Engagement and Social Responsibility</w:t>
            </w:r>
          </w:p>
        </w:tc>
        <w:tc>
          <w:tcPr>
            <w:tcW w:w="1443" w:type="dxa"/>
          </w:tcPr>
          <w:p w14:paraId="6E746078"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Positive impact on the local community, improved guest perception, increased loyalty</w:t>
            </w:r>
          </w:p>
        </w:tc>
        <w:tc>
          <w:tcPr>
            <w:tcW w:w="1228" w:type="dxa"/>
          </w:tcPr>
          <w:p w14:paraId="01A5BC41"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Five months</w:t>
            </w:r>
          </w:p>
        </w:tc>
        <w:tc>
          <w:tcPr>
            <w:tcW w:w="1350" w:type="dxa"/>
          </w:tcPr>
          <w:p w14:paraId="4E33C960"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03/31/2024</w:t>
            </w:r>
          </w:p>
        </w:tc>
        <w:tc>
          <w:tcPr>
            <w:tcW w:w="1059" w:type="dxa"/>
          </w:tcPr>
          <w:p w14:paraId="33C157D2" w14:textId="77777777" w:rsidR="00644357" w:rsidRPr="009B292E" w:rsidRDefault="00272FA8" w:rsidP="009B292E">
            <w:pPr>
              <w:spacing w:line="360" w:lineRule="auto"/>
              <w:contextualSpacing/>
              <w:jc w:val="both"/>
              <w:rPr>
                <w:rFonts w:ascii="Arial" w:hAnsi="Arial" w:cs="Arial"/>
                <w:sz w:val="24"/>
                <w:szCs w:val="24"/>
                <w:lang w:val="en-GB"/>
              </w:rPr>
            </w:pPr>
            <w:r w:rsidRPr="009B292E">
              <w:rPr>
                <w:rFonts w:ascii="Arial" w:hAnsi="Arial" w:cs="Arial"/>
                <w:sz w:val="24"/>
                <w:szCs w:val="24"/>
                <w:lang w:val="en-GB"/>
              </w:rPr>
              <w:t>$20,000</w:t>
            </w:r>
          </w:p>
        </w:tc>
      </w:tr>
    </w:tbl>
    <w:p w14:paraId="557A1284" w14:textId="77777777" w:rsidR="00A94088" w:rsidRPr="009B292E" w:rsidRDefault="00A94088" w:rsidP="009B292E">
      <w:pPr>
        <w:spacing w:line="360" w:lineRule="auto"/>
        <w:ind w:firstLine="720"/>
        <w:contextualSpacing/>
        <w:jc w:val="both"/>
        <w:rPr>
          <w:rFonts w:ascii="Arial" w:hAnsi="Arial" w:cs="Arial"/>
          <w:sz w:val="24"/>
          <w:szCs w:val="24"/>
          <w:lang w:val="en-GB"/>
        </w:rPr>
      </w:pPr>
    </w:p>
    <w:p w14:paraId="47253143" w14:textId="77777777" w:rsidR="0013419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To successfully implement the above recommendations, Holmes Hotel needs a robust actio</w:t>
      </w:r>
      <w:r w:rsidR="009949FE" w:rsidRPr="009B292E">
        <w:rPr>
          <w:rFonts w:ascii="Arial" w:hAnsi="Arial" w:cs="Arial"/>
          <w:sz w:val="24"/>
          <w:szCs w:val="24"/>
          <w:lang w:val="en-GB"/>
        </w:rPr>
        <w:t xml:space="preserve">n plan. The </w:t>
      </w:r>
      <w:bookmarkStart w:id="53" w:name="_Int_aj13AiuE"/>
      <w:r w:rsidR="009949FE" w:rsidRPr="009B292E">
        <w:rPr>
          <w:rFonts w:ascii="Arial" w:hAnsi="Arial" w:cs="Arial"/>
          <w:sz w:val="24"/>
          <w:szCs w:val="24"/>
          <w:lang w:val="en-GB"/>
        </w:rPr>
        <w:t>hotel's</w:t>
      </w:r>
      <w:bookmarkEnd w:id="53"/>
      <w:r w:rsidR="009949FE" w:rsidRPr="009B292E">
        <w:rPr>
          <w:rFonts w:ascii="Arial" w:hAnsi="Arial" w:cs="Arial"/>
          <w:sz w:val="24"/>
          <w:szCs w:val="24"/>
          <w:lang w:val="en-GB"/>
        </w:rPr>
        <w:t xml:space="preserve"> </w:t>
      </w:r>
      <w:r w:rsidRPr="009B292E">
        <w:rPr>
          <w:rFonts w:ascii="Arial" w:hAnsi="Arial" w:cs="Arial"/>
          <w:sz w:val="24"/>
          <w:szCs w:val="24"/>
          <w:lang w:val="en-GB"/>
        </w:rPr>
        <w:t xml:space="preserve">in collaboration with a renowned consulting company, has devised a comprehensive plan to rectify the identified weaknesses. To address the operational costs, the company should set aside 50,000 over six months to start sustainable </w:t>
      </w:r>
      <w:r w:rsidR="009949FE" w:rsidRPr="009B292E">
        <w:rPr>
          <w:rFonts w:ascii="Arial" w:hAnsi="Arial" w:cs="Arial"/>
          <w:sz w:val="24"/>
          <w:szCs w:val="24"/>
          <w:lang w:val="en-GB"/>
        </w:rPr>
        <w:t>endeavours</w:t>
      </w:r>
      <w:r w:rsidRPr="009B292E">
        <w:rPr>
          <w:rFonts w:ascii="Arial" w:hAnsi="Arial" w:cs="Arial"/>
          <w:sz w:val="24"/>
          <w:szCs w:val="24"/>
          <w:lang w:val="en-GB"/>
        </w:rPr>
        <w:t>. This entails investing in energy-efficient lighting, water conservancy, and waste management systems. Also, diversifying revenue streams through partnerships and hosting events within the hotel premises is a plan to ensure long-term financial stability. Periodic progress reviews will be done to evaluate the outcomes of these initiatives, considering the need to balance cost reduct</w:t>
      </w:r>
      <w:r w:rsidR="008E068B" w:rsidRPr="009B292E">
        <w:rPr>
          <w:rFonts w:ascii="Arial" w:hAnsi="Arial" w:cs="Arial"/>
          <w:sz w:val="24"/>
          <w:szCs w:val="24"/>
          <w:lang w:val="en-GB"/>
        </w:rPr>
        <w:t>ion and revenue generation (Dimitrios et al., 2020</w:t>
      </w:r>
      <w:r w:rsidRPr="009B292E">
        <w:rPr>
          <w:rFonts w:ascii="Arial" w:hAnsi="Arial" w:cs="Arial"/>
          <w:sz w:val="24"/>
          <w:szCs w:val="24"/>
          <w:lang w:val="en-GB"/>
        </w:rPr>
        <w:t>).</w:t>
      </w:r>
    </w:p>
    <w:p w14:paraId="78DFB2F9" w14:textId="77777777" w:rsidR="0013419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In addition, the declining occupancy rates will be addressed by investing $30,000 over four months in mobile app development. This application will simplify the reservations and provide digital check-in services. By using advanced data analytics tools, the hotel can understand guest preferences and, therefore, t</w:t>
      </w:r>
      <w:r w:rsidR="008E068B" w:rsidRPr="009B292E">
        <w:rPr>
          <w:rFonts w:ascii="Arial" w:hAnsi="Arial" w:cs="Arial"/>
          <w:sz w:val="24"/>
          <w:szCs w:val="24"/>
          <w:lang w:val="en-GB"/>
        </w:rPr>
        <w:t>ailor its services to them (Majumdar, 2021</w:t>
      </w:r>
      <w:r w:rsidRPr="009B292E">
        <w:rPr>
          <w:rFonts w:ascii="Arial" w:hAnsi="Arial" w:cs="Arial"/>
          <w:sz w:val="24"/>
          <w:szCs w:val="24"/>
          <w:lang w:val="en-GB"/>
        </w:rPr>
        <w:t xml:space="preserve">). Its continuous operation and positive guest experience will be ensured through constant monitoring of the app's performance and satisfaction metrics of customers. </w:t>
      </w:r>
    </w:p>
    <w:p w14:paraId="38E20048" w14:textId="32FEF7A3" w:rsidR="00134198" w:rsidRPr="009B292E" w:rsidRDefault="0059776F"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 xml:space="preserve">Moreover, </w:t>
      </w:r>
      <w:r w:rsidR="00272FA8" w:rsidRPr="009B292E">
        <w:rPr>
          <w:rFonts w:ascii="Arial" w:hAnsi="Arial" w:cs="Arial"/>
          <w:sz w:val="24"/>
          <w:szCs w:val="24"/>
          <w:lang w:val="en-GB"/>
        </w:rPr>
        <w:t>Holmes will spend $25,000 in three months, focusing on employee morale and service quality through extensive employee training programs and health initiatives. Customer service training, conflict resolution skills, mental health support services, and fitness classes are some of the programs that will feature in these programs. Through regular surveys and feedback sessions, the hotel will ensure that employee satisfaction is gauged</w:t>
      </w:r>
      <w:r w:rsidR="4A0BD0BA" w:rsidRPr="2207206E">
        <w:rPr>
          <w:rFonts w:ascii="Arial" w:hAnsi="Arial" w:cs="Arial"/>
          <w:sz w:val="24"/>
          <w:szCs w:val="24"/>
          <w:lang w:val="en-GB"/>
        </w:rPr>
        <w:t>,</w:t>
      </w:r>
      <w:r w:rsidR="00272FA8" w:rsidRPr="009B292E">
        <w:rPr>
          <w:rFonts w:ascii="Arial" w:hAnsi="Arial" w:cs="Arial"/>
          <w:sz w:val="24"/>
          <w:szCs w:val="24"/>
          <w:lang w:val="en-GB"/>
        </w:rPr>
        <w:t xml:space="preserve"> and guest feedback is obtained to allow for continuous improvement of ser</w:t>
      </w:r>
      <w:r w:rsidR="008E068B" w:rsidRPr="009B292E">
        <w:rPr>
          <w:rFonts w:ascii="Arial" w:hAnsi="Arial" w:cs="Arial"/>
          <w:sz w:val="24"/>
          <w:szCs w:val="24"/>
          <w:lang w:val="en-GB"/>
        </w:rPr>
        <w:t>vices and guest experience (Smart et al., 2021</w:t>
      </w:r>
      <w:r w:rsidR="00272FA8" w:rsidRPr="009B292E">
        <w:rPr>
          <w:rFonts w:ascii="Arial" w:hAnsi="Arial" w:cs="Arial"/>
          <w:sz w:val="24"/>
          <w:szCs w:val="24"/>
          <w:lang w:val="en-GB"/>
        </w:rPr>
        <w:t>).</w:t>
      </w:r>
    </w:p>
    <w:p w14:paraId="51318D84" w14:textId="77777777" w:rsidR="0013419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To rebuild investor confidence and address withdrawals, there will be a budget of $15,000 over six months towards open communication initiatives. Among those tasks are the organization of the investor meetings, presentations, and fee</w:t>
      </w:r>
      <w:r w:rsidR="008E068B" w:rsidRPr="009B292E">
        <w:rPr>
          <w:rFonts w:ascii="Arial" w:hAnsi="Arial" w:cs="Arial"/>
          <w:sz w:val="24"/>
          <w:szCs w:val="24"/>
          <w:lang w:val="en-GB"/>
        </w:rPr>
        <w:t>dback systems. According to Nhamo et al. (2020)</w:t>
      </w:r>
      <w:r w:rsidRPr="009B292E">
        <w:rPr>
          <w:rFonts w:ascii="Arial" w:hAnsi="Arial" w:cs="Arial"/>
          <w:sz w:val="24"/>
          <w:szCs w:val="24"/>
          <w:lang w:val="en-GB"/>
        </w:rPr>
        <w:t>, the use of audits and reports to enhance financial transparency will also boost confidence among both existing and potential investors. Investors' feedback will evaluate the effectiveness of these efforts and help build trust and improve investor relations.</w:t>
      </w:r>
    </w:p>
    <w:p w14:paraId="750EE61A" w14:textId="77777777" w:rsidR="0013419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Third, Holmes Hotel will spend $20,000 in the local community and economy in five months towards community engagement programs, local events’ sponsorships, and green practices in the hotel premises. Occupancy rates, customer satisfaction scores, and employee retention rates will be closely monitored</w:t>
      </w:r>
      <w:r w:rsidR="0032559E" w:rsidRPr="009B292E">
        <w:rPr>
          <w:rFonts w:ascii="Arial" w:hAnsi="Arial" w:cs="Arial"/>
          <w:sz w:val="24"/>
          <w:szCs w:val="24"/>
          <w:lang w:val="en-GB"/>
        </w:rPr>
        <w:t xml:space="preserve"> as key performance indicators. </w:t>
      </w:r>
      <w:r w:rsidRPr="009B292E">
        <w:rPr>
          <w:rFonts w:ascii="Arial" w:hAnsi="Arial" w:cs="Arial"/>
          <w:sz w:val="24"/>
          <w:szCs w:val="24"/>
          <w:lang w:val="en-GB"/>
        </w:rPr>
        <w:t>Feedback sessions and surveys from guests, employees, and investors will also offer an excellent basis to continue with other initiatives to create a desired community impact.</w:t>
      </w:r>
    </w:p>
    <w:p w14:paraId="579E7BE3" w14:textId="77777777" w:rsidR="00134198" w:rsidRPr="009B292E" w:rsidRDefault="00272FA8" w:rsidP="009B292E">
      <w:pPr>
        <w:pStyle w:val="Heading1"/>
        <w:spacing w:line="360" w:lineRule="auto"/>
        <w:contextualSpacing/>
        <w:jc w:val="both"/>
        <w:rPr>
          <w:rFonts w:ascii="Arial" w:hAnsi="Arial" w:cs="Arial"/>
          <w:color w:val="auto"/>
          <w:sz w:val="24"/>
          <w:szCs w:val="24"/>
          <w:lang w:val="en-GB"/>
        </w:rPr>
      </w:pPr>
      <w:bookmarkStart w:id="54" w:name="_Toc150718439"/>
      <w:r w:rsidRPr="009B292E">
        <w:rPr>
          <w:rFonts w:ascii="Arial" w:hAnsi="Arial" w:cs="Arial"/>
          <w:color w:val="auto"/>
          <w:sz w:val="24"/>
          <w:szCs w:val="24"/>
          <w:lang w:val="en-GB"/>
        </w:rPr>
        <w:t>5. Conclusion</w:t>
      </w:r>
      <w:bookmarkEnd w:id="54"/>
    </w:p>
    <w:p w14:paraId="7603AAD3" w14:textId="77777777" w:rsidR="0013419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In summary, this report has given a detailed account of the challenges the Holmes Hotel has encountered due to the crisis within the UK hospitality industry. Examining the interplay of political, economic, social, technological, environmental, and legal factors revealed the complexity of influences on the hotel's hotels. Some primary concerns include high operating costs, reduced occupancy, staff reductions, capital outflows, and the effect on the community. Through strategic analysis and PESTLE and SWOT tools, we delved into the underlying causes of these challenges and got a deep understanding. This report also proposes recommendations and change management strategies to guide Holmes Hotel towards a practical approach to overcome these challenges. By reducing costs, expanding into new markets, improving employee health, rebuilding investors' confidence, and interacting with the surrounding community, the hotel can be financially stable and a helpful entity.</w:t>
      </w:r>
    </w:p>
    <w:p w14:paraId="05BD480F" w14:textId="77777777" w:rsidR="00134198" w:rsidRPr="009B292E" w:rsidRDefault="00272FA8" w:rsidP="009B292E">
      <w:pPr>
        <w:spacing w:line="360" w:lineRule="auto"/>
        <w:ind w:firstLine="720"/>
        <w:contextualSpacing/>
        <w:jc w:val="both"/>
        <w:rPr>
          <w:rFonts w:ascii="Arial" w:hAnsi="Arial" w:cs="Arial"/>
          <w:sz w:val="24"/>
          <w:szCs w:val="24"/>
          <w:lang w:val="en-GB"/>
        </w:rPr>
      </w:pPr>
      <w:r w:rsidRPr="009B292E">
        <w:rPr>
          <w:rFonts w:ascii="Arial" w:hAnsi="Arial" w:cs="Arial"/>
          <w:sz w:val="24"/>
          <w:szCs w:val="24"/>
          <w:lang w:val="en-GB"/>
        </w:rPr>
        <w:t>We thank Holmes Hotel for trusting us with this significant venture. Any consultancy enterprise can only s</w:t>
      </w:r>
      <w:r w:rsidR="0059776F" w:rsidRPr="009B292E">
        <w:rPr>
          <w:rFonts w:ascii="Arial" w:hAnsi="Arial" w:cs="Arial"/>
          <w:sz w:val="24"/>
          <w:szCs w:val="24"/>
          <w:lang w:val="en-GB"/>
        </w:rPr>
        <w:t xml:space="preserve">ucceed where the hotel's </w:t>
      </w:r>
      <w:r w:rsidRPr="009B292E">
        <w:rPr>
          <w:rFonts w:ascii="Arial" w:hAnsi="Arial" w:cs="Arial"/>
          <w:sz w:val="24"/>
          <w:szCs w:val="24"/>
          <w:lang w:val="en-GB"/>
        </w:rPr>
        <w:t xml:space="preserve">openness </w:t>
      </w:r>
      <w:bookmarkStart w:id="55" w:name="_Int_UXNppm48"/>
      <w:r w:rsidRPr="009B292E">
        <w:rPr>
          <w:rFonts w:ascii="Arial" w:hAnsi="Arial" w:cs="Arial"/>
          <w:sz w:val="24"/>
          <w:szCs w:val="24"/>
          <w:lang w:val="en-GB"/>
        </w:rPr>
        <w:t>prevail</w:t>
      </w:r>
      <w:bookmarkEnd w:id="55"/>
      <w:r w:rsidRPr="009B292E">
        <w:rPr>
          <w:rFonts w:ascii="Arial" w:hAnsi="Arial" w:cs="Arial"/>
          <w:sz w:val="24"/>
          <w:szCs w:val="24"/>
          <w:lang w:val="en-GB"/>
        </w:rPr>
        <w:t>, and we applaud the hotel for cooperation during this examination. The suggested strategies, accompanied by ongoing monitoring and adjustment, will pave the way for Holmes Hotel to prevail over its challenges and emerge more triumphant in the face of adversity. We will continue to work with Holmes Hotel, which is aimed at sustainable development and strength in a changeable environment in the hotel business. As we have always done, we would be grateful to have a chance to work with you, and together, we can do our best to create a positive impact. Thank you for your belief and for working with us.</w:t>
      </w:r>
    </w:p>
    <w:p w14:paraId="49820E09" w14:textId="77777777" w:rsidR="006A1D8F" w:rsidRPr="009B292E" w:rsidRDefault="006A1D8F" w:rsidP="009B292E">
      <w:pPr>
        <w:spacing w:line="360" w:lineRule="auto"/>
        <w:contextualSpacing/>
        <w:jc w:val="both"/>
        <w:rPr>
          <w:rFonts w:ascii="Arial" w:hAnsi="Arial" w:cs="Arial"/>
          <w:sz w:val="24"/>
          <w:szCs w:val="24"/>
          <w:lang w:val="en-GB"/>
        </w:rPr>
      </w:pPr>
    </w:p>
    <w:p w14:paraId="1D615E04" w14:textId="77777777" w:rsidR="005F71D9" w:rsidRPr="009B292E" w:rsidRDefault="005F71D9" w:rsidP="009B292E">
      <w:pPr>
        <w:pStyle w:val="Heading1"/>
        <w:spacing w:line="360" w:lineRule="auto"/>
        <w:contextualSpacing/>
        <w:jc w:val="both"/>
        <w:rPr>
          <w:rFonts w:ascii="Arial" w:hAnsi="Arial" w:cs="Arial"/>
          <w:color w:val="auto"/>
          <w:sz w:val="24"/>
          <w:szCs w:val="24"/>
          <w:lang w:val="en-GB"/>
        </w:rPr>
        <w:sectPr w:rsidR="005F71D9" w:rsidRPr="009B292E">
          <w:pgSz w:w="12240" w:h="15840"/>
          <w:pgMar w:top="1440" w:right="1440" w:bottom="1440" w:left="1440" w:header="708" w:footer="708" w:gutter="0"/>
          <w:cols w:space="708"/>
          <w:docGrid w:linePitch="360"/>
        </w:sectPr>
      </w:pPr>
    </w:p>
    <w:p w14:paraId="3B6084C3" w14:textId="77777777" w:rsidR="005F71D9" w:rsidRPr="009B292E" w:rsidRDefault="00272FA8" w:rsidP="009B292E">
      <w:pPr>
        <w:pStyle w:val="Heading1"/>
        <w:spacing w:line="360" w:lineRule="auto"/>
        <w:contextualSpacing/>
        <w:jc w:val="both"/>
        <w:rPr>
          <w:rFonts w:ascii="Arial" w:hAnsi="Arial" w:cs="Arial"/>
          <w:color w:val="auto"/>
          <w:sz w:val="24"/>
          <w:szCs w:val="24"/>
          <w:lang w:val="en-GB"/>
        </w:rPr>
      </w:pPr>
      <w:bookmarkStart w:id="56" w:name="_Toc150718440"/>
      <w:r w:rsidRPr="009B292E">
        <w:rPr>
          <w:rFonts w:ascii="Arial" w:hAnsi="Arial" w:cs="Arial"/>
          <w:color w:val="auto"/>
          <w:sz w:val="24"/>
          <w:szCs w:val="24"/>
          <w:lang w:val="en-GB"/>
        </w:rPr>
        <w:t>References</w:t>
      </w:r>
      <w:bookmarkEnd w:id="56"/>
    </w:p>
    <w:p w14:paraId="00D2075B"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Ali, B.J., Gardi, B., Jabbar Othman, B., Ali Ahmed, S., Burhan Ismael, N., Abdalla Hamza, P., Mahmood Aziz, H., Sabir, B.Y., </w:t>
      </w:r>
      <w:proofErr w:type="spellStart"/>
      <w:r w:rsidRPr="009B292E">
        <w:rPr>
          <w:rFonts w:ascii="Arial" w:hAnsi="Arial" w:cs="Arial"/>
          <w:sz w:val="24"/>
          <w:szCs w:val="24"/>
          <w:shd w:val="clear" w:color="auto" w:fill="FFFFFF"/>
          <w:lang w:val="en-GB"/>
        </w:rPr>
        <w:t>Sorguli</w:t>
      </w:r>
      <w:proofErr w:type="spellEnd"/>
      <w:r w:rsidRPr="009B292E">
        <w:rPr>
          <w:rFonts w:ascii="Arial" w:hAnsi="Arial" w:cs="Arial"/>
          <w:sz w:val="24"/>
          <w:szCs w:val="24"/>
          <w:shd w:val="clear" w:color="auto" w:fill="FFFFFF"/>
          <w:lang w:val="en-GB"/>
        </w:rPr>
        <w:t>, S. and Anwar, G., 2021. Hotel service quality: The impact of service quality on customer satisfaction in hospitality. </w:t>
      </w:r>
      <w:r w:rsidRPr="009B292E">
        <w:rPr>
          <w:rFonts w:ascii="Arial" w:hAnsi="Arial" w:cs="Arial"/>
          <w:i/>
          <w:iCs/>
          <w:sz w:val="24"/>
          <w:szCs w:val="24"/>
          <w:shd w:val="clear" w:color="auto" w:fill="FFFFFF"/>
          <w:lang w:val="en-GB"/>
        </w:rPr>
        <w:t xml:space="preserve">Ali, BJ, Gardi, B., Othman, BJ, Ahmed, SA, Ismael, NB, Hamza, PA, Aziz, HM, Sabir, BY, Anwar, </w:t>
      </w:r>
      <w:bookmarkStart w:id="57" w:name="_Int_LU4u6j2D"/>
      <w:r w:rsidRPr="009B292E">
        <w:rPr>
          <w:rFonts w:ascii="Arial" w:hAnsi="Arial" w:cs="Arial"/>
          <w:i/>
          <w:iCs/>
          <w:sz w:val="24"/>
          <w:szCs w:val="24"/>
          <w:shd w:val="clear" w:color="auto" w:fill="FFFFFF"/>
          <w:lang w:val="en-GB"/>
        </w:rPr>
        <w:t>G.(</w:t>
      </w:r>
      <w:bookmarkEnd w:id="57"/>
      <w:r w:rsidRPr="009B292E">
        <w:rPr>
          <w:rFonts w:ascii="Arial" w:hAnsi="Arial" w:cs="Arial"/>
          <w:i/>
          <w:iCs/>
          <w:sz w:val="24"/>
          <w:szCs w:val="24"/>
          <w:shd w:val="clear" w:color="auto" w:fill="FFFFFF"/>
          <w:lang w:val="en-GB"/>
        </w:rPr>
        <w:t>2021). Hotel Service Quality: The Impact of Service Quality on Customer Satisfaction in Hospitality. International Journal of Engineering, Business and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5</w:t>
      </w:r>
      <w:r w:rsidRPr="009B292E">
        <w:rPr>
          <w:rFonts w:ascii="Arial" w:hAnsi="Arial" w:cs="Arial"/>
          <w:sz w:val="24"/>
          <w:szCs w:val="24"/>
          <w:shd w:val="clear" w:color="auto" w:fill="FFFFFF"/>
          <w:lang w:val="en-GB"/>
        </w:rPr>
        <w:t>(3), pp.14-28.</w:t>
      </w:r>
    </w:p>
    <w:p w14:paraId="1470F1B9"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Arshad, W., 2022. </w:t>
      </w:r>
      <w:r w:rsidRPr="009B292E">
        <w:rPr>
          <w:rFonts w:ascii="Arial" w:hAnsi="Arial" w:cs="Arial"/>
          <w:i/>
          <w:iCs/>
          <w:sz w:val="24"/>
          <w:szCs w:val="24"/>
          <w:shd w:val="clear" w:color="auto" w:fill="FFFFFF"/>
          <w:lang w:val="en-GB"/>
        </w:rPr>
        <w:t>What is the effect of sustainability practices by Norwegian hotels on their customer satisfaction?</w:t>
      </w:r>
      <w:r w:rsidRPr="009B292E">
        <w:rPr>
          <w:rFonts w:ascii="Arial" w:hAnsi="Arial" w:cs="Arial"/>
          <w:sz w:val="24"/>
          <w:szCs w:val="24"/>
          <w:shd w:val="clear" w:color="auto" w:fill="FFFFFF"/>
          <w:lang w:val="en-GB"/>
        </w:rPr>
        <w:t xml:space="preserve"> (Master's thesis, is).</w:t>
      </w:r>
      <w:r w:rsidRPr="009B292E">
        <w:rPr>
          <w:rFonts w:ascii="Arial" w:hAnsi="Arial" w:cs="Arial"/>
          <w:sz w:val="24"/>
          <w:szCs w:val="24"/>
          <w:lang w:val="en-GB"/>
        </w:rPr>
        <w:t xml:space="preserve"> </w:t>
      </w:r>
      <w:hyperlink r:id="rId19" w:history="1">
        <w:r w:rsidRPr="009B292E">
          <w:rPr>
            <w:rStyle w:val="Hyperlink"/>
            <w:rFonts w:ascii="Arial" w:hAnsi="Arial" w:cs="Arial"/>
            <w:color w:val="auto"/>
            <w:sz w:val="24"/>
            <w:szCs w:val="24"/>
            <w:u w:val="none"/>
            <w:shd w:val="clear" w:color="auto" w:fill="FFFFFF"/>
            <w:lang w:val="en-GB"/>
          </w:rPr>
          <w:t>https://uis.brage.unit.no/uis-xmlui/bitstream/handle/11250/3018551/no.uis%3Ainspera%3A115864538%3A64988454.pdf?sequence=1</w:t>
        </w:r>
      </w:hyperlink>
    </w:p>
    <w:p w14:paraId="4BF5FA82"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BBC. (2022, March 23). UK Hospitality Sector Struggles Amid Rising Inflation. BBC News. </w:t>
      </w:r>
      <w:hyperlink r:id="rId20" w:history="1">
        <w:r w:rsidRPr="009B292E">
          <w:rPr>
            <w:rStyle w:val="Hyperlink"/>
            <w:rFonts w:ascii="Arial" w:hAnsi="Arial" w:cs="Arial"/>
            <w:color w:val="auto"/>
            <w:sz w:val="24"/>
            <w:szCs w:val="24"/>
            <w:u w:val="none"/>
            <w:shd w:val="clear" w:color="auto" w:fill="FFFFFF"/>
            <w:lang w:val="en-GB"/>
          </w:rPr>
          <w:t>https://www.bbc.com/news/business-66509365</w:t>
        </w:r>
      </w:hyperlink>
    </w:p>
    <w:p w14:paraId="36982A53"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en-GB"/>
        </w:rPr>
        <w:t>Boğan</w:t>
      </w:r>
      <w:proofErr w:type="spellEnd"/>
      <w:r w:rsidRPr="009B292E">
        <w:rPr>
          <w:rFonts w:ascii="Arial" w:hAnsi="Arial" w:cs="Arial"/>
          <w:sz w:val="24"/>
          <w:szCs w:val="24"/>
          <w:shd w:val="clear" w:color="auto" w:fill="FFFFFF"/>
          <w:lang w:val="en-GB"/>
        </w:rPr>
        <w:t xml:space="preserve">, E. and </w:t>
      </w:r>
      <w:proofErr w:type="spellStart"/>
      <w:r w:rsidRPr="009B292E">
        <w:rPr>
          <w:rFonts w:ascii="Arial" w:hAnsi="Arial" w:cs="Arial"/>
          <w:sz w:val="24"/>
          <w:szCs w:val="24"/>
          <w:shd w:val="clear" w:color="auto" w:fill="FFFFFF"/>
          <w:lang w:val="en-GB"/>
        </w:rPr>
        <w:t>Dedeoğlu</w:t>
      </w:r>
      <w:proofErr w:type="spellEnd"/>
      <w:r w:rsidRPr="009B292E">
        <w:rPr>
          <w:rFonts w:ascii="Arial" w:hAnsi="Arial" w:cs="Arial"/>
          <w:sz w:val="24"/>
          <w:szCs w:val="24"/>
          <w:shd w:val="clear" w:color="auto" w:fill="FFFFFF"/>
          <w:lang w:val="en-GB"/>
        </w:rPr>
        <w:t xml:space="preserve">, B.B., 2020. Hotel employees' corporate social responsibility perception and organizational citizenship </w:t>
      </w:r>
      <w:proofErr w:type="spellStart"/>
      <w:r w:rsidRPr="009B292E">
        <w:rPr>
          <w:rFonts w:ascii="Arial" w:hAnsi="Arial" w:cs="Arial"/>
          <w:sz w:val="24"/>
          <w:szCs w:val="24"/>
          <w:shd w:val="clear" w:color="auto" w:fill="FFFFFF"/>
          <w:lang w:val="en-GB"/>
        </w:rPr>
        <w:t>behavior</w:t>
      </w:r>
      <w:proofErr w:type="spellEnd"/>
      <w:r w:rsidRPr="009B292E">
        <w:rPr>
          <w:rFonts w:ascii="Arial" w:hAnsi="Arial" w:cs="Arial"/>
          <w:sz w:val="24"/>
          <w:szCs w:val="24"/>
          <w:shd w:val="clear" w:color="auto" w:fill="FFFFFF"/>
          <w:lang w:val="en-GB"/>
        </w:rPr>
        <w:t xml:space="preserve">: Perceived external prestige and pride in the organization as serial mediators. </w:t>
      </w:r>
      <w:r w:rsidRPr="009B292E">
        <w:rPr>
          <w:rFonts w:ascii="Arial" w:hAnsi="Arial" w:cs="Arial"/>
          <w:i/>
          <w:iCs/>
          <w:sz w:val="24"/>
          <w:szCs w:val="24"/>
          <w:shd w:val="clear" w:color="auto" w:fill="FFFFFF"/>
          <w:lang w:val="en-GB"/>
        </w:rPr>
        <w:t>Corporate Social Responsibility and Environmental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27</w:t>
      </w:r>
      <w:r w:rsidRPr="009B292E">
        <w:rPr>
          <w:rFonts w:ascii="Arial" w:hAnsi="Arial" w:cs="Arial"/>
          <w:sz w:val="24"/>
          <w:szCs w:val="24"/>
          <w:shd w:val="clear" w:color="auto" w:fill="FFFFFF"/>
          <w:lang w:val="en-GB"/>
        </w:rPr>
        <w:t>(5), pp.2342-2353.</w:t>
      </w:r>
      <w:r w:rsidRPr="009B292E">
        <w:rPr>
          <w:rFonts w:ascii="Arial" w:hAnsi="Arial" w:cs="Arial"/>
          <w:sz w:val="24"/>
          <w:szCs w:val="24"/>
          <w:lang w:val="en-GB"/>
        </w:rPr>
        <w:t xml:space="preserve"> </w:t>
      </w:r>
      <w:hyperlink r:id="rId21" w:history="1">
        <w:r w:rsidRPr="009B292E">
          <w:rPr>
            <w:rStyle w:val="Hyperlink"/>
            <w:rFonts w:ascii="Arial" w:hAnsi="Arial" w:cs="Arial"/>
            <w:color w:val="auto"/>
            <w:sz w:val="24"/>
            <w:szCs w:val="24"/>
            <w:u w:val="none"/>
            <w:shd w:val="clear" w:color="auto" w:fill="FFFFFF"/>
            <w:lang w:val="en-GB"/>
          </w:rPr>
          <w:t>https://doi.org/10.1002/csr.1996</w:t>
        </w:r>
      </w:hyperlink>
    </w:p>
    <w:p w14:paraId="069C9343"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en-GB"/>
        </w:rPr>
        <w:t>Buhalis</w:t>
      </w:r>
      <w:proofErr w:type="spellEnd"/>
      <w:r w:rsidRPr="009B292E">
        <w:rPr>
          <w:rFonts w:ascii="Arial" w:hAnsi="Arial" w:cs="Arial"/>
          <w:sz w:val="24"/>
          <w:szCs w:val="24"/>
          <w:shd w:val="clear" w:color="auto" w:fill="FFFFFF"/>
          <w:lang w:val="en-GB"/>
        </w:rPr>
        <w:t>, D. and Cheng, E.S.Y., 2020. Exploring the use of chatbots in hotels: technology providers’ perspective. In </w:t>
      </w:r>
      <w:r w:rsidRPr="009B292E">
        <w:rPr>
          <w:rFonts w:ascii="Arial" w:hAnsi="Arial" w:cs="Arial"/>
          <w:i/>
          <w:iCs/>
          <w:sz w:val="24"/>
          <w:szCs w:val="24"/>
          <w:shd w:val="clear" w:color="auto" w:fill="FFFFFF"/>
          <w:lang w:val="en-GB"/>
        </w:rPr>
        <w:t>Information and Communication Technologies in Tourism 2020: Proceedings of the International Conference in Surrey, United Kingdom, January 08–10, 2020</w:t>
      </w:r>
      <w:r w:rsidRPr="009B292E">
        <w:rPr>
          <w:rFonts w:ascii="Arial" w:hAnsi="Arial" w:cs="Arial"/>
          <w:sz w:val="24"/>
          <w:szCs w:val="24"/>
          <w:shd w:val="clear" w:color="auto" w:fill="FFFFFF"/>
          <w:lang w:val="en-GB"/>
        </w:rPr>
        <w:t xml:space="preserve"> (pp. 231-242). Springer Int Cole, S.K., </w:t>
      </w:r>
      <w:proofErr w:type="spellStart"/>
      <w:r w:rsidRPr="009B292E">
        <w:rPr>
          <w:rFonts w:ascii="Arial" w:hAnsi="Arial" w:cs="Arial"/>
          <w:sz w:val="24"/>
          <w:szCs w:val="24"/>
          <w:shd w:val="clear" w:color="auto" w:fill="FFFFFF"/>
          <w:lang w:val="en-GB"/>
        </w:rPr>
        <w:t>Mullor</w:t>
      </w:r>
      <w:proofErr w:type="spellEnd"/>
      <w:r w:rsidRPr="009B292E">
        <w:rPr>
          <w:rFonts w:ascii="Arial" w:hAnsi="Arial" w:cs="Arial"/>
          <w:sz w:val="24"/>
          <w:szCs w:val="24"/>
          <w:shd w:val="clear" w:color="auto" w:fill="FFFFFF"/>
          <w:lang w:val="en-GB"/>
        </w:rPr>
        <w:t xml:space="preserve">, E.C., Ma, Y. and </w:t>
      </w:r>
      <w:proofErr w:type="spellStart"/>
      <w:r w:rsidRPr="009B292E">
        <w:rPr>
          <w:rFonts w:ascii="Arial" w:hAnsi="Arial" w:cs="Arial"/>
          <w:sz w:val="24"/>
          <w:szCs w:val="24"/>
          <w:shd w:val="clear" w:color="auto" w:fill="FFFFFF"/>
          <w:lang w:val="en-GB"/>
        </w:rPr>
        <w:t>Sandang</w:t>
      </w:r>
      <w:proofErr w:type="spellEnd"/>
      <w:r w:rsidRPr="009B292E">
        <w:rPr>
          <w:rFonts w:ascii="Arial" w:hAnsi="Arial" w:cs="Arial"/>
          <w:sz w:val="24"/>
          <w:szCs w:val="24"/>
          <w:shd w:val="clear" w:color="auto" w:fill="FFFFFF"/>
          <w:lang w:val="en-GB"/>
        </w:rPr>
        <w:t>, Y., 2020. “Tourism, water, and gender”—An international review of an unexplored nexus. </w:t>
      </w:r>
      <w:r w:rsidRPr="009B292E">
        <w:rPr>
          <w:rFonts w:ascii="Arial" w:hAnsi="Arial" w:cs="Arial"/>
          <w:i/>
          <w:iCs/>
          <w:sz w:val="24"/>
          <w:szCs w:val="24"/>
          <w:shd w:val="clear" w:color="auto" w:fill="FFFFFF"/>
          <w:lang w:val="en-GB"/>
        </w:rPr>
        <w:t>Wiley Interdisciplinary Reviews: Water</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7</w:t>
      </w:r>
      <w:r w:rsidRPr="009B292E">
        <w:rPr>
          <w:rFonts w:ascii="Arial" w:hAnsi="Arial" w:cs="Arial"/>
          <w:sz w:val="24"/>
          <w:szCs w:val="24"/>
          <w:shd w:val="clear" w:color="auto" w:fill="FFFFFF"/>
          <w:lang w:val="en-GB"/>
        </w:rPr>
        <w:t>(4), p.e1442.</w:t>
      </w:r>
    </w:p>
    <w:p w14:paraId="3FCA3467"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Burnes, B. (2014) 4th Edition, Managing Change, Great Britain, Prentice Hall</w:t>
      </w:r>
    </w:p>
    <w:p w14:paraId="4B491CB3"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Buttrick, R., 2009. The Project Workout, London: Prentice Hall</w:t>
      </w:r>
    </w:p>
    <w:p w14:paraId="4EDECB3B" w14:textId="0036FD2B"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en-GB"/>
        </w:rPr>
        <w:t>Canhoto</w:t>
      </w:r>
      <w:proofErr w:type="spellEnd"/>
      <w:r w:rsidRPr="009B292E">
        <w:rPr>
          <w:rFonts w:ascii="Arial" w:hAnsi="Arial" w:cs="Arial"/>
          <w:sz w:val="24"/>
          <w:szCs w:val="24"/>
          <w:shd w:val="clear" w:color="auto" w:fill="FFFFFF"/>
          <w:lang w:val="en-GB"/>
        </w:rPr>
        <w:t>, A.I. and Wei, L., 2021. Stakeholders of the world, unite</w:t>
      </w:r>
      <w:r w:rsidR="124AA669" w:rsidRPr="009B292E">
        <w:rPr>
          <w:rFonts w:ascii="Arial" w:hAnsi="Arial" w:cs="Arial"/>
          <w:sz w:val="24"/>
          <w:szCs w:val="24"/>
          <w:shd w:val="clear" w:color="auto" w:fill="FFFFFF"/>
          <w:lang w:val="en-GB"/>
        </w:rPr>
        <w:t>!</w:t>
      </w:r>
      <w:r w:rsidRPr="009B292E">
        <w:rPr>
          <w:rFonts w:ascii="Arial" w:hAnsi="Arial" w:cs="Arial"/>
          <w:sz w:val="24"/>
          <w:szCs w:val="24"/>
          <w:shd w:val="clear" w:color="auto" w:fill="FFFFFF"/>
          <w:lang w:val="en-GB"/>
        </w:rPr>
        <w:t xml:space="preserve"> Hospitality in the time of COVID-19. </w:t>
      </w:r>
      <w:r w:rsidRPr="009B292E">
        <w:rPr>
          <w:rFonts w:ascii="Arial" w:hAnsi="Arial" w:cs="Arial"/>
          <w:i/>
          <w:iCs/>
          <w:sz w:val="24"/>
          <w:szCs w:val="24"/>
          <w:shd w:val="clear" w:color="auto" w:fill="FFFFFF"/>
          <w:lang w:val="en-GB"/>
        </w:rPr>
        <w:t>International Journal of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95</w:t>
      </w:r>
      <w:r w:rsidRPr="009B292E">
        <w:rPr>
          <w:rFonts w:ascii="Arial" w:hAnsi="Arial" w:cs="Arial"/>
          <w:sz w:val="24"/>
          <w:szCs w:val="24"/>
          <w:shd w:val="clear" w:color="auto" w:fill="FFFFFF"/>
          <w:lang w:val="en-GB"/>
        </w:rPr>
        <w:t>, p.102922.</w:t>
      </w:r>
      <w:r w:rsidRPr="009B292E">
        <w:rPr>
          <w:rFonts w:ascii="Arial" w:hAnsi="Arial" w:cs="Arial"/>
          <w:sz w:val="24"/>
          <w:szCs w:val="24"/>
          <w:lang w:val="en-GB"/>
        </w:rPr>
        <w:t xml:space="preserve"> </w:t>
      </w:r>
      <w:hyperlink r:id="rId22" w:history="1">
        <w:r w:rsidRPr="009B292E">
          <w:rPr>
            <w:rStyle w:val="Hyperlink"/>
            <w:rFonts w:ascii="Arial" w:hAnsi="Arial" w:cs="Arial"/>
            <w:color w:val="auto"/>
            <w:sz w:val="24"/>
            <w:szCs w:val="24"/>
            <w:u w:val="none"/>
            <w:shd w:val="clear" w:color="auto" w:fill="FFFFFF"/>
            <w:lang w:val="en-GB"/>
          </w:rPr>
          <w:t>https://doi.org/10.1016/j.ijhm.2021.102922</w:t>
        </w:r>
      </w:hyperlink>
    </w:p>
    <w:p w14:paraId="542765DB"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Chell, E., Hedberg-Jalonen, N. and Miettinen, A., 2019. Are types of business owner-managers universal? A cross-country study of the UK, New Zealand, and Finland. In </w:t>
      </w:r>
      <w:r w:rsidRPr="009B292E">
        <w:rPr>
          <w:rFonts w:ascii="Arial" w:hAnsi="Arial" w:cs="Arial"/>
          <w:i/>
          <w:iCs/>
          <w:sz w:val="24"/>
          <w:szCs w:val="24"/>
          <w:shd w:val="clear" w:color="auto" w:fill="FFFFFF"/>
          <w:lang w:val="en-GB"/>
        </w:rPr>
        <w:t>Entrepreneurship and SME Research</w:t>
      </w:r>
      <w:r w:rsidRPr="009B292E">
        <w:rPr>
          <w:rFonts w:ascii="Arial" w:hAnsi="Arial" w:cs="Arial"/>
          <w:sz w:val="24"/>
          <w:szCs w:val="24"/>
          <w:shd w:val="clear" w:color="auto" w:fill="FFFFFF"/>
          <w:lang w:val="en-GB"/>
        </w:rPr>
        <w:t> (pp. 3-18). Routledge.</w:t>
      </w:r>
    </w:p>
    <w:p w14:paraId="067B7115"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it-IT"/>
        </w:rPr>
      </w:pPr>
      <w:r w:rsidRPr="009B292E">
        <w:rPr>
          <w:rFonts w:ascii="Arial" w:hAnsi="Arial" w:cs="Arial"/>
          <w:sz w:val="24"/>
          <w:szCs w:val="24"/>
          <w:shd w:val="clear" w:color="auto" w:fill="FFFFFF"/>
          <w:lang w:val="en-GB"/>
        </w:rPr>
        <w:t xml:space="preserve">CoStar (2023). UK Hoteliers Feel Pressure to Raise Room Rates as Inflation Erodes Profitability. </w:t>
      </w:r>
      <w:proofErr w:type="spellStart"/>
      <w:r w:rsidRPr="009B292E">
        <w:rPr>
          <w:rFonts w:ascii="Arial" w:hAnsi="Arial" w:cs="Arial"/>
          <w:sz w:val="24"/>
          <w:szCs w:val="24"/>
          <w:shd w:val="clear" w:color="auto" w:fill="FFFFFF"/>
          <w:lang w:val="it-IT"/>
        </w:rPr>
        <w:t>CoStar</w:t>
      </w:r>
      <w:proofErr w:type="spellEnd"/>
      <w:r w:rsidRPr="009B292E">
        <w:rPr>
          <w:rFonts w:ascii="Arial" w:hAnsi="Arial" w:cs="Arial"/>
          <w:sz w:val="24"/>
          <w:szCs w:val="24"/>
          <w:shd w:val="clear" w:color="auto" w:fill="FFFFFF"/>
          <w:lang w:val="it-IT"/>
        </w:rPr>
        <w:t xml:space="preserve">. </w:t>
      </w:r>
      <w:hyperlink r:id="rId23" w:history="1">
        <w:r w:rsidRPr="009B292E">
          <w:rPr>
            <w:rStyle w:val="Hyperlink"/>
            <w:rFonts w:ascii="Arial" w:hAnsi="Arial" w:cs="Arial"/>
            <w:color w:val="auto"/>
            <w:sz w:val="24"/>
            <w:szCs w:val="24"/>
            <w:u w:val="none"/>
            <w:shd w:val="clear" w:color="auto" w:fill="FFFFFF"/>
            <w:lang w:val="it-IT"/>
          </w:rPr>
          <w:t>https://www.costar.com/article/395925244/uk-hoteliers-feel-pressure-to-raise-room-rates-as-inflation-erodes-profitability</w:t>
        </w:r>
      </w:hyperlink>
    </w:p>
    <w:p w14:paraId="48ADE308"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Dick, T.J., 2019. </w:t>
      </w:r>
      <w:r w:rsidRPr="009B292E">
        <w:rPr>
          <w:rFonts w:ascii="Arial" w:hAnsi="Arial" w:cs="Arial"/>
          <w:i/>
          <w:iCs/>
          <w:sz w:val="24"/>
          <w:szCs w:val="24"/>
          <w:shd w:val="clear" w:color="auto" w:fill="FFFFFF"/>
          <w:lang w:val="en-GB"/>
        </w:rPr>
        <w:t>The impact of branding on hotel sales prices: A study of upper upscale and luxury hotel properties from 2007 through 2017</w:t>
      </w:r>
      <w:r w:rsidRPr="009B292E">
        <w:rPr>
          <w:rFonts w:ascii="Arial" w:hAnsi="Arial" w:cs="Arial"/>
          <w:sz w:val="24"/>
          <w:szCs w:val="24"/>
          <w:shd w:val="clear" w:color="auto" w:fill="FFFFFF"/>
          <w:lang w:val="en-GB"/>
        </w:rPr>
        <w:t> (Doctoral dissertation, Iowa State University).</w:t>
      </w:r>
      <w:r w:rsidRPr="009B292E">
        <w:rPr>
          <w:rFonts w:ascii="Arial" w:hAnsi="Arial" w:cs="Arial"/>
          <w:sz w:val="24"/>
          <w:szCs w:val="24"/>
          <w:lang w:val="en-GB"/>
        </w:rPr>
        <w:t xml:space="preserve"> </w:t>
      </w:r>
      <w:hyperlink r:id="rId24" w:history="1">
        <w:r w:rsidRPr="009B292E">
          <w:rPr>
            <w:rStyle w:val="Hyperlink"/>
            <w:rFonts w:ascii="Arial" w:hAnsi="Arial" w:cs="Arial"/>
            <w:color w:val="auto"/>
            <w:sz w:val="24"/>
            <w:szCs w:val="24"/>
            <w:u w:val="none"/>
            <w:shd w:val="clear" w:color="auto" w:fill="FFFFFF"/>
            <w:lang w:val="en-GB"/>
          </w:rPr>
          <w:t>https://search.proquest.com/openview/ed9d5e454ab7deb45c83a3de3261df9e/1?pq-origsite=gscholar&amp;cbl=18750&amp;diss=y</w:t>
        </w:r>
      </w:hyperlink>
    </w:p>
    <w:p w14:paraId="51EB90C8"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Dimitrios, B., Christos, P., Ioannis, R. and Vasiliadis, L., 2020. Strategic management in the hotel industry: proposed strategic practices to recover from COVID-19 global crisis. </w:t>
      </w:r>
      <w:r w:rsidRPr="009B292E">
        <w:rPr>
          <w:rFonts w:ascii="Arial" w:hAnsi="Arial" w:cs="Arial"/>
          <w:i/>
          <w:iCs/>
          <w:sz w:val="24"/>
          <w:szCs w:val="24"/>
          <w:shd w:val="clear" w:color="auto" w:fill="FFFFFF"/>
          <w:lang w:val="en-GB"/>
        </w:rPr>
        <w:t>Academic Journal of Interdisciplinary Studies</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9</w:t>
      </w:r>
      <w:r w:rsidRPr="009B292E">
        <w:rPr>
          <w:rFonts w:ascii="Arial" w:hAnsi="Arial" w:cs="Arial"/>
          <w:sz w:val="24"/>
          <w:szCs w:val="24"/>
          <w:shd w:val="clear" w:color="auto" w:fill="FFFFFF"/>
          <w:lang w:val="en-GB"/>
        </w:rPr>
        <w:t>(6), pp.130-130.</w:t>
      </w:r>
      <w:r w:rsidRPr="009B292E">
        <w:rPr>
          <w:rFonts w:ascii="Arial" w:hAnsi="Arial" w:cs="Arial"/>
          <w:sz w:val="24"/>
          <w:szCs w:val="24"/>
          <w:lang w:val="en-GB"/>
        </w:rPr>
        <w:t xml:space="preserve"> </w:t>
      </w:r>
      <w:hyperlink r:id="rId25" w:history="1">
        <w:r w:rsidRPr="009B292E">
          <w:rPr>
            <w:rStyle w:val="Hyperlink"/>
            <w:rFonts w:ascii="Arial" w:hAnsi="Arial" w:cs="Arial"/>
            <w:color w:val="auto"/>
            <w:sz w:val="24"/>
            <w:szCs w:val="24"/>
            <w:u w:val="none"/>
            <w:shd w:val="clear" w:color="auto" w:fill="FFFFFF"/>
            <w:lang w:val="en-GB"/>
          </w:rPr>
          <w:t>https://doi.org/10.1108/WHATT-05-2021-0064</w:t>
        </w:r>
      </w:hyperlink>
    </w:p>
    <w:p w14:paraId="551E318E"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nl-NL"/>
        </w:rPr>
        <w:t>Donbak</w:t>
      </w:r>
      <w:proofErr w:type="spellEnd"/>
      <w:r w:rsidRPr="009B292E">
        <w:rPr>
          <w:rFonts w:ascii="Arial" w:hAnsi="Arial" w:cs="Arial"/>
          <w:sz w:val="24"/>
          <w:szCs w:val="24"/>
          <w:shd w:val="clear" w:color="auto" w:fill="FFFFFF"/>
          <w:lang w:val="nl-NL"/>
        </w:rPr>
        <w:t xml:space="preserve">, E.R., </w:t>
      </w:r>
      <w:proofErr w:type="spellStart"/>
      <w:r w:rsidRPr="009B292E">
        <w:rPr>
          <w:rFonts w:ascii="Arial" w:hAnsi="Arial" w:cs="Arial"/>
          <w:sz w:val="24"/>
          <w:szCs w:val="24"/>
          <w:shd w:val="clear" w:color="auto" w:fill="FFFFFF"/>
          <w:lang w:val="nl-NL"/>
        </w:rPr>
        <w:t>Kirpik</w:t>
      </w:r>
      <w:proofErr w:type="spellEnd"/>
      <w:r w:rsidRPr="009B292E">
        <w:rPr>
          <w:rFonts w:ascii="Arial" w:hAnsi="Arial" w:cs="Arial"/>
          <w:sz w:val="24"/>
          <w:szCs w:val="24"/>
          <w:shd w:val="clear" w:color="auto" w:fill="FFFFFF"/>
          <w:lang w:val="nl-NL"/>
        </w:rPr>
        <w:t xml:space="preserve">, G. </w:t>
      </w:r>
      <w:proofErr w:type="spellStart"/>
      <w:r w:rsidRPr="009B292E">
        <w:rPr>
          <w:rFonts w:ascii="Arial" w:hAnsi="Arial" w:cs="Arial"/>
          <w:sz w:val="24"/>
          <w:szCs w:val="24"/>
          <w:shd w:val="clear" w:color="auto" w:fill="FFFFFF"/>
          <w:lang w:val="nl-NL"/>
        </w:rPr>
        <w:t>and</w:t>
      </w:r>
      <w:proofErr w:type="spellEnd"/>
      <w:r w:rsidRPr="009B292E">
        <w:rPr>
          <w:rFonts w:ascii="Arial" w:hAnsi="Arial" w:cs="Arial"/>
          <w:sz w:val="24"/>
          <w:szCs w:val="24"/>
          <w:shd w:val="clear" w:color="auto" w:fill="FFFFFF"/>
          <w:lang w:val="nl-NL"/>
        </w:rPr>
        <w:t xml:space="preserve"> </w:t>
      </w:r>
      <w:proofErr w:type="spellStart"/>
      <w:r w:rsidRPr="009B292E">
        <w:rPr>
          <w:rFonts w:ascii="Arial" w:hAnsi="Arial" w:cs="Arial"/>
          <w:sz w:val="24"/>
          <w:szCs w:val="24"/>
          <w:shd w:val="clear" w:color="auto" w:fill="FFFFFF"/>
          <w:lang w:val="nl-NL"/>
        </w:rPr>
        <w:t>Valeri</w:t>
      </w:r>
      <w:proofErr w:type="spellEnd"/>
      <w:r w:rsidRPr="009B292E">
        <w:rPr>
          <w:rFonts w:ascii="Arial" w:hAnsi="Arial" w:cs="Arial"/>
          <w:sz w:val="24"/>
          <w:szCs w:val="24"/>
          <w:shd w:val="clear" w:color="auto" w:fill="FFFFFF"/>
          <w:lang w:val="nl-NL"/>
        </w:rPr>
        <w:t xml:space="preserve">, M., 2022. </w:t>
      </w:r>
      <w:r w:rsidRPr="009B292E">
        <w:rPr>
          <w:rFonts w:ascii="Arial" w:hAnsi="Arial" w:cs="Arial"/>
          <w:sz w:val="24"/>
          <w:szCs w:val="24"/>
          <w:shd w:val="clear" w:color="auto" w:fill="FFFFFF"/>
          <w:lang w:val="en-GB"/>
        </w:rPr>
        <w:t>An overview of crisis management in hospitality enterprises: the case of operating at an international level hotel in Adiyaman. </w:t>
      </w:r>
      <w:r w:rsidRPr="009B292E">
        <w:rPr>
          <w:rFonts w:ascii="Arial" w:hAnsi="Arial" w:cs="Arial"/>
          <w:i/>
          <w:iCs/>
          <w:sz w:val="24"/>
          <w:szCs w:val="24"/>
          <w:shd w:val="clear" w:color="auto" w:fill="FFFFFF"/>
          <w:lang w:val="en-GB"/>
        </w:rPr>
        <w:t>Tourism Risk</w:t>
      </w:r>
      <w:r w:rsidRPr="009B292E">
        <w:rPr>
          <w:rFonts w:ascii="Arial" w:hAnsi="Arial" w:cs="Arial"/>
          <w:sz w:val="24"/>
          <w:szCs w:val="24"/>
          <w:shd w:val="clear" w:color="auto" w:fill="FFFFFF"/>
          <w:lang w:val="en-GB"/>
        </w:rPr>
        <w:t>, pp.81-102.</w:t>
      </w:r>
      <w:r w:rsidRPr="009B292E">
        <w:rPr>
          <w:rFonts w:ascii="Arial" w:hAnsi="Arial" w:cs="Arial"/>
          <w:sz w:val="24"/>
          <w:szCs w:val="24"/>
          <w:lang w:val="en-GB"/>
        </w:rPr>
        <w:t xml:space="preserve"> </w:t>
      </w:r>
      <w:hyperlink r:id="rId26" w:history="1">
        <w:r w:rsidRPr="009B292E">
          <w:rPr>
            <w:rStyle w:val="Hyperlink"/>
            <w:rFonts w:ascii="Arial" w:hAnsi="Arial" w:cs="Arial"/>
            <w:color w:val="auto"/>
            <w:sz w:val="24"/>
            <w:szCs w:val="24"/>
            <w:u w:val="none"/>
            <w:shd w:val="clear" w:color="auto" w:fill="FFFFFF"/>
            <w:lang w:val="en-GB"/>
          </w:rPr>
          <w:t>https://doi.org/10.1108/978-1-80117-708-520221006</w:t>
        </w:r>
      </w:hyperlink>
    </w:p>
    <w:p w14:paraId="025FF9D1"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en-GB"/>
        </w:rPr>
        <w:t>ernational</w:t>
      </w:r>
      <w:proofErr w:type="spellEnd"/>
      <w:r w:rsidRPr="009B292E">
        <w:rPr>
          <w:rFonts w:ascii="Arial" w:hAnsi="Arial" w:cs="Arial"/>
          <w:sz w:val="24"/>
          <w:szCs w:val="24"/>
          <w:shd w:val="clear" w:color="auto" w:fill="FFFFFF"/>
          <w:lang w:val="en-GB"/>
        </w:rPr>
        <w:t xml:space="preserve"> Publishing.</w:t>
      </w:r>
      <w:r w:rsidRPr="009B292E">
        <w:rPr>
          <w:rFonts w:ascii="Arial" w:hAnsi="Arial" w:cs="Arial"/>
          <w:sz w:val="24"/>
          <w:szCs w:val="24"/>
          <w:lang w:val="en-GB"/>
        </w:rPr>
        <w:t xml:space="preserve"> </w:t>
      </w:r>
      <w:hyperlink r:id="rId27" w:history="1">
        <w:r w:rsidRPr="009B292E">
          <w:rPr>
            <w:rStyle w:val="Hyperlink"/>
            <w:rFonts w:ascii="Arial" w:hAnsi="Arial" w:cs="Arial"/>
            <w:color w:val="auto"/>
            <w:sz w:val="24"/>
            <w:szCs w:val="24"/>
            <w:u w:val="none"/>
            <w:shd w:val="clear" w:color="auto" w:fill="FFFFFF"/>
            <w:lang w:val="en-GB"/>
          </w:rPr>
          <w:t>https://doi.org/10.1002/wat2.1442</w:t>
        </w:r>
      </w:hyperlink>
    </w:p>
    <w:p w14:paraId="36FF899D"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external consultants and risk management on organizational outcomes. </w:t>
      </w:r>
      <w:r w:rsidRPr="009B292E">
        <w:rPr>
          <w:rFonts w:ascii="Arial" w:hAnsi="Arial" w:cs="Arial"/>
          <w:i/>
          <w:sz w:val="24"/>
          <w:szCs w:val="24"/>
          <w:shd w:val="clear" w:color="auto" w:fill="FFFFFF"/>
          <w:lang w:val="en-GB"/>
        </w:rPr>
        <w:t>Journal of Accounting &amp; Organizational Change,</w:t>
      </w:r>
      <w:r w:rsidRPr="009B292E">
        <w:rPr>
          <w:rFonts w:ascii="Arial" w:hAnsi="Arial" w:cs="Arial"/>
          <w:sz w:val="24"/>
          <w:szCs w:val="24"/>
          <w:shd w:val="clear" w:color="auto" w:fill="FFFFFF"/>
          <w:lang w:val="en-GB"/>
        </w:rPr>
        <w:t xml:space="preserve"> 7(2), 132–157</w:t>
      </w:r>
    </w:p>
    <w:p w14:paraId="044F18D8"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en-GB"/>
        </w:rPr>
        <w:t>Fatoki</w:t>
      </w:r>
      <w:proofErr w:type="spellEnd"/>
      <w:r w:rsidRPr="009B292E">
        <w:rPr>
          <w:rFonts w:ascii="Arial" w:hAnsi="Arial" w:cs="Arial"/>
          <w:sz w:val="24"/>
          <w:szCs w:val="24"/>
          <w:shd w:val="clear" w:color="auto" w:fill="FFFFFF"/>
          <w:lang w:val="en-GB"/>
        </w:rPr>
        <w:t xml:space="preserve">, O., 2019. Hotel employees' pro-environmental </w:t>
      </w:r>
      <w:proofErr w:type="spellStart"/>
      <w:r w:rsidRPr="009B292E">
        <w:rPr>
          <w:rFonts w:ascii="Arial" w:hAnsi="Arial" w:cs="Arial"/>
          <w:sz w:val="24"/>
          <w:szCs w:val="24"/>
          <w:shd w:val="clear" w:color="auto" w:fill="FFFFFF"/>
          <w:lang w:val="en-GB"/>
        </w:rPr>
        <w:t>behavior</w:t>
      </w:r>
      <w:proofErr w:type="spellEnd"/>
      <w:r w:rsidRPr="009B292E">
        <w:rPr>
          <w:rFonts w:ascii="Arial" w:hAnsi="Arial" w:cs="Arial"/>
          <w:sz w:val="24"/>
          <w:szCs w:val="24"/>
          <w:shd w:val="clear" w:color="auto" w:fill="FFFFFF"/>
          <w:lang w:val="en-GB"/>
        </w:rPr>
        <w:t xml:space="preserve">: Effect of leadership </w:t>
      </w:r>
      <w:proofErr w:type="spellStart"/>
      <w:r w:rsidRPr="009B292E">
        <w:rPr>
          <w:rFonts w:ascii="Arial" w:hAnsi="Arial" w:cs="Arial"/>
          <w:sz w:val="24"/>
          <w:szCs w:val="24"/>
          <w:shd w:val="clear" w:color="auto" w:fill="FFFFFF"/>
          <w:lang w:val="en-GB"/>
        </w:rPr>
        <w:t>behavior</w:t>
      </w:r>
      <w:proofErr w:type="spellEnd"/>
      <w:r w:rsidRPr="009B292E">
        <w:rPr>
          <w:rFonts w:ascii="Arial" w:hAnsi="Arial" w:cs="Arial"/>
          <w:sz w:val="24"/>
          <w:szCs w:val="24"/>
          <w:shd w:val="clear" w:color="auto" w:fill="FFFFFF"/>
          <w:lang w:val="en-GB"/>
        </w:rPr>
        <w:t xml:space="preserve">, institutional support, and workplace spirituality. </w:t>
      </w:r>
      <w:r w:rsidRPr="009B292E">
        <w:rPr>
          <w:rFonts w:ascii="Arial" w:hAnsi="Arial" w:cs="Arial"/>
          <w:i/>
          <w:iCs/>
          <w:sz w:val="24"/>
          <w:szCs w:val="24"/>
          <w:shd w:val="clear" w:color="auto" w:fill="FFFFFF"/>
          <w:lang w:val="en-GB"/>
        </w:rPr>
        <w:t>Sustainability</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11</w:t>
      </w:r>
      <w:r w:rsidRPr="009B292E">
        <w:rPr>
          <w:rFonts w:ascii="Arial" w:hAnsi="Arial" w:cs="Arial"/>
          <w:sz w:val="24"/>
          <w:szCs w:val="24"/>
          <w:shd w:val="clear" w:color="auto" w:fill="FFFFFF"/>
          <w:lang w:val="en-GB"/>
        </w:rPr>
        <w:t>(15), p.4135.</w:t>
      </w:r>
      <w:r w:rsidRPr="009B292E">
        <w:rPr>
          <w:rFonts w:ascii="Arial" w:hAnsi="Arial" w:cs="Arial"/>
          <w:sz w:val="24"/>
          <w:szCs w:val="24"/>
          <w:lang w:val="en-GB"/>
        </w:rPr>
        <w:t xml:space="preserve"> </w:t>
      </w:r>
      <w:hyperlink r:id="rId28" w:history="1">
        <w:r w:rsidRPr="009B292E">
          <w:rPr>
            <w:rStyle w:val="Hyperlink"/>
            <w:rFonts w:ascii="Arial" w:hAnsi="Arial" w:cs="Arial"/>
            <w:color w:val="auto"/>
            <w:sz w:val="24"/>
            <w:szCs w:val="24"/>
            <w:u w:val="none"/>
            <w:shd w:val="clear" w:color="auto" w:fill="FFFFFF"/>
            <w:lang w:val="en-GB"/>
          </w:rPr>
          <w:t>https://doi.org/10.3390/su11154135</w:t>
        </w:r>
      </w:hyperlink>
    </w:p>
    <w:p w14:paraId="6978C18D"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Hotel Management Network. (2022). UK Domestic Tourism Inflation: Will It Deter Tourists? Hotel Management Network. </w:t>
      </w:r>
      <w:hyperlink r:id="rId29" w:history="1">
        <w:r w:rsidRPr="009B292E">
          <w:rPr>
            <w:rStyle w:val="Hyperlink"/>
            <w:rFonts w:ascii="Arial" w:hAnsi="Arial" w:cs="Arial"/>
            <w:color w:val="auto"/>
            <w:sz w:val="24"/>
            <w:szCs w:val="24"/>
            <w:u w:val="none"/>
            <w:shd w:val="clear" w:color="auto" w:fill="FFFFFF"/>
            <w:lang w:val="en-GB"/>
          </w:rPr>
          <w:t>https://www.hotelmanagement-network.com/comment/uk-domestic-tourism-inflation-deter-tourists-2022/</w:t>
        </w:r>
      </w:hyperlink>
    </w:p>
    <w:p w14:paraId="58A62912"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Hussein, A.S. and </w:t>
      </w:r>
      <w:proofErr w:type="spellStart"/>
      <w:r w:rsidRPr="009B292E">
        <w:rPr>
          <w:rFonts w:ascii="Arial" w:hAnsi="Arial" w:cs="Arial"/>
          <w:sz w:val="24"/>
          <w:szCs w:val="24"/>
          <w:shd w:val="clear" w:color="auto" w:fill="FFFFFF"/>
          <w:lang w:val="en-GB"/>
        </w:rPr>
        <w:t>Hapsari</w:t>
      </w:r>
      <w:proofErr w:type="spellEnd"/>
      <w:r w:rsidRPr="009B292E">
        <w:rPr>
          <w:rFonts w:ascii="Arial" w:hAnsi="Arial" w:cs="Arial"/>
          <w:sz w:val="24"/>
          <w:szCs w:val="24"/>
          <w:shd w:val="clear" w:color="auto" w:fill="FFFFFF"/>
          <w:lang w:val="en-GB"/>
        </w:rPr>
        <w:t xml:space="preserve">, R., 2021. Heritage experiential quality and </w:t>
      </w:r>
      <w:proofErr w:type="spellStart"/>
      <w:r w:rsidRPr="009B292E">
        <w:rPr>
          <w:rFonts w:ascii="Arial" w:hAnsi="Arial" w:cs="Arial"/>
          <w:sz w:val="24"/>
          <w:szCs w:val="24"/>
          <w:shd w:val="clear" w:color="auto" w:fill="FFFFFF"/>
          <w:lang w:val="en-GB"/>
        </w:rPr>
        <w:t>behavioral</w:t>
      </w:r>
      <w:proofErr w:type="spellEnd"/>
      <w:r w:rsidRPr="009B292E">
        <w:rPr>
          <w:rFonts w:ascii="Arial" w:hAnsi="Arial" w:cs="Arial"/>
          <w:sz w:val="24"/>
          <w:szCs w:val="24"/>
          <w:shd w:val="clear" w:color="auto" w:fill="FFFFFF"/>
          <w:lang w:val="en-GB"/>
        </w:rPr>
        <w:t xml:space="preserve"> intention: lessons from Indonesian heritage hotel consumers. </w:t>
      </w:r>
      <w:r w:rsidRPr="009B292E">
        <w:rPr>
          <w:rFonts w:ascii="Arial" w:hAnsi="Arial" w:cs="Arial"/>
          <w:i/>
          <w:iCs/>
          <w:sz w:val="24"/>
          <w:szCs w:val="24"/>
          <w:shd w:val="clear" w:color="auto" w:fill="FFFFFF"/>
          <w:lang w:val="en-GB"/>
        </w:rPr>
        <w:t>Journal of Heritage Tourism</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16</w:t>
      </w:r>
      <w:r w:rsidRPr="009B292E">
        <w:rPr>
          <w:rFonts w:ascii="Arial" w:hAnsi="Arial" w:cs="Arial"/>
          <w:sz w:val="24"/>
          <w:szCs w:val="24"/>
          <w:shd w:val="clear" w:color="auto" w:fill="FFFFFF"/>
          <w:lang w:val="en-GB"/>
        </w:rPr>
        <w:t>(3), pp.317-336.</w:t>
      </w:r>
      <w:r w:rsidRPr="009B292E">
        <w:rPr>
          <w:rFonts w:ascii="Arial" w:hAnsi="Arial" w:cs="Arial"/>
          <w:sz w:val="24"/>
          <w:szCs w:val="24"/>
          <w:lang w:val="en-GB"/>
        </w:rPr>
        <w:t xml:space="preserve"> </w:t>
      </w:r>
      <w:hyperlink r:id="rId30" w:history="1">
        <w:r w:rsidRPr="009B292E">
          <w:rPr>
            <w:rStyle w:val="Hyperlink"/>
            <w:rFonts w:ascii="Arial" w:hAnsi="Arial" w:cs="Arial"/>
            <w:color w:val="auto"/>
            <w:sz w:val="24"/>
            <w:szCs w:val="24"/>
            <w:u w:val="none"/>
            <w:shd w:val="clear" w:color="auto" w:fill="FFFFFF"/>
            <w:lang w:val="en-GB"/>
          </w:rPr>
          <w:t>https://doi.org/10.1080/1743873X.2020.1792474</w:t>
        </w:r>
      </w:hyperlink>
    </w:p>
    <w:p w14:paraId="79827220"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Jallow, H., </w:t>
      </w:r>
      <w:proofErr w:type="spellStart"/>
      <w:r w:rsidRPr="009B292E">
        <w:rPr>
          <w:rFonts w:ascii="Arial" w:hAnsi="Arial" w:cs="Arial"/>
          <w:sz w:val="24"/>
          <w:szCs w:val="24"/>
          <w:shd w:val="clear" w:color="auto" w:fill="FFFFFF"/>
          <w:lang w:val="en-GB"/>
        </w:rPr>
        <w:t>Renukappa</w:t>
      </w:r>
      <w:proofErr w:type="spellEnd"/>
      <w:r w:rsidRPr="009B292E">
        <w:rPr>
          <w:rFonts w:ascii="Arial" w:hAnsi="Arial" w:cs="Arial"/>
          <w:sz w:val="24"/>
          <w:szCs w:val="24"/>
          <w:shd w:val="clear" w:color="auto" w:fill="FFFFFF"/>
          <w:lang w:val="en-GB"/>
        </w:rPr>
        <w:t xml:space="preserve">, S. and Suresh, S., 2021. The impact of the COVID-19 </w:t>
      </w:r>
      <w:bookmarkStart w:id="58" w:name="_Int_sUtOgrdk"/>
      <w:r w:rsidRPr="009B292E">
        <w:rPr>
          <w:rFonts w:ascii="Arial" w:hAnsi="Arial" w:cs="Arial"/>
          <w:sz w:val="24"/>
          <w:szCs w:val="24"/>
          <w:shd w:val="clear" w:color="auto" w:fill="FFFFFF"/>
          <w:lang w:val="en-GB"/>
        </w:rPr>
        <w:t>outbreak</w:t>
      </w:r>
      <w:bookmarkEnd w:id="58"/>
      <w:r w:rsidRPr="009B292E">
        <w:rPr>
          <w:rFonts w:ascii="Arial" w:hAnsi="Arial" w:cs="Arial"/>
          <w:sz w:val="24"/>
          <w:szCs w:val="24"/>
          <w:shd w:val="clear" w:color="auto" w:fill="FFFFFF"/>
          <w:lang w:val="en-GB"/>
        </w:rPr>
        <w:t xml:space="preserve"> on the United Kingdom infrastructure sector. </w:t>
      </w:r>
      <w:r w:rsidRPr="009B292E">
        <w:rPr>
          <w:rFonts w:ascii="Arial" w:hAnsi="Arial" w:cs="Arial"/>
          <w:i/>
          <w:iCs/>
          <w:sz w:val="24"/>
          <w:szCs w:val="24"/>
          <w:shd w:val="clear" w:color="auto" w:fill="FFFFFF"/>
          <w:lang w:val="en-GB"/>
        </w:rPr>
        <w:t>Smart and Sustainable Built Environment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10</w:t>
      </w:r>
      <w:r w:rsidRPr="009B292E">
        <w:rPr>
          <w:rFonts w:ascii="Arial" w:hAnsi="Arial" w:cs="Arial"/>
          <w:sz w:val="24"/>
          <w:szCs w:val="24"/>
          <w:shd w:val="clear" w:color="auto" w:fill="FFFFFF"/>
          <w:lang w:val="en-GB"/>
        </w:rPr>
        <w:t>(4), pp.581-593.</w:t>
      </w:r>
      <w:r w:rsidRPr="009B292E">
        <w:rPr>
          <w:rFonts w:ascii="Arial" w:hAnsi="Arial" w:cs="Arial"/>
          <w:sz w:val="24"/>
          <w:szCs w:val="24"/>
          <w:lang w:val="en-GB"/>
        </w:rPr>
        <w:t xml:space="preserve"> </w:t>
      </w:r>
      <w:hyperlink r:id="rId31" w:history="1">
        <w:r w:rsidRPr="009B292E">
          <w:rPr>
            <w:rStyle w:val="Hyperlink"/>
            <w:rFonts w:ascii="Arial" w:hAnsi="Arial" w:cs="Arial"/>
            <w:color w:val="auto"/>
            <w:sz w:val="24"/>
            <w:szCs w:val="24"/>
            <w:u w:val="none"/>
            <w:shd w:val="clear" w:color="auto" w:fill="FFFFFF"/>
            <w:lang w:val="en-GB"/>
          </w:rPr>
          <w:t>https://doi.org/10.1108/SASBE-05-2020-0068</w:t>
        </w:r>
      </w:hyperlink>
    </w:p>
    <w:p w14:paraId="1C61269F"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Ji, K.M., Wang, J., Boccardo, L., Brown, H., Wong, I.A. and Wu, J., 2024. Interactive effects of financial leverage with asset-light strategies: The agency theory perspective</w:t>
      </w:r>
      <w:r w:rsidRPr="009B292E">
        <w:rPr>
          <w:rFonts w:ascii="Arial" w:hAnsi="Arial" w:cs="Arial"/>
          <w:i/>
          <w:iCs/>
          <w:sz w:val="24"/>
          <w:szCs w:val="24"/>
          <w:shd w:val="clear" w:color="auto" w:fill="FFFFFF"/>
          <w:lang w:val="en-GB"/>
        </w:rPr>
        <w:t>—International Journal of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116</w:t>
      </w:r>
      <w:r w:rsidRPr="009B292E">
        <w:rPr>
          <w:rFonts w:ascii="Arial" w:hAnsi="Arial" w:cs="Arial"/>
          <w:sz w:val="24"/>
          <w:szCs w:val="24"/>
          <w:shd w:val="clear" w:color="auto" w:fill="FFFFFF"/>
          <w:lang w:val="en-GB"/>
        </w:rPr>
        <w:t>, p.103619.</w:t>
      </w:r>
    </w:p>
    <w:p w14:paraId="561351F1"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Kazmi, M., Shah, S.A.H. and FQ, K., 2020. Impact of COVID-19 on tourism &amp; hospitality of Pakistan. Artech J. Tourism Res. Hospitality, 1: 25-31. </w:t>
      </w:r>
      <w:r w:rsidRPr="009B292E">
        <w:rPr>
          <w:rFonts w:ascii="Arial" w:hAnsi="Arial" w:cs="Arial"/>
          <w:i/>
          <w:iCs/>
          <w:sz w:val="24"/>
          <w:szCs w:val="24"/>
          <w:shd w:val="clear" w:color="auto" w:fill="FFFFFF"/>
          <w:lang w:val="en-GB"/>
        </w:rPr>
        <w:t>Artech Journals</w:t>
      </w:r>
      <w:r w:rsidRPr="009B292E">
        <w:rPr>
          <w:rFonts w:ascii="Arial" w:hAnsi="Arial" w:cs="Arial"/>
          <w:sz w:val="24"/>
          <w:szCs w:val="24"/>
          <w:shd w:val="clear" w:color="auto" w:fill="FFFFFF"/>
          <w:lang w:val="en-GB"/>
        </w:rPr>
        <w:t>, p.2.</w:t>
      </w:r>
    </w:p>
    <w:p w14:paraId="3E3B5C86"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Kiboi, T.M., 2022. </w:t>
      </w:r>
      <w:r w:rsidRPr="009B292E">
        <w:rPr>
          <w:rFonts w:ascii="Arial" w:hAnsi="Arial" w:cs="Arial"/>
          <w:i/>
          <w:iCs/>
          <w:sz w:val="24"/>
          <w:szCs w:val="24"/>
          <w:shd w:val="clear" w:color="auto" w:fill="FFFFFF"/>
          <w:lang w:val="en-GB"/>
        </w:rPr>
        <w:t>Effectiveness of Vertically Mounted Solar Panels on Buildings Case Study of Radisson Blu Hotel</w:t>
      </w:r>
      <w:r w:rsidRPr="009B292E">
        <w:rPr>
          <w:rFonts w:ascii="Arial" w:hAnsi="Arial" w:cs="Arial"/>
          <w:sz w:val="24"/>
          <w:szCs w:val="24"/>
          <w:shd w:val="clear" w:color="auto" w:fill="FFFFFF"/>
          <w:lang w:val="en-GB"/>
        </w:rPr>
        <w:t> (Doctoral dissertation, University of Nairobi).</w:t>
      </w:r>
    </w:p>
    <w:p w14:paraId="06594F95"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Kim, Y.R. and Lin, S.C., 2021. The non-linear relationship between brand diversification and hotel owner performance: The roles of ownership structure and location as moderators. </w:t>
      </w:r>
      <w:r w:rsidRPr="009B292E">
        <w:rPr>
          <w:rFonts w:ascii="Arial" w:hAnsi="Arial" w:cs="Arial"/>
          <w:i/>
          <w:iCs/>
          <w:sz w:val="24"/>
          <w:szCs w:val="24"/>
          <w:shd w:val="clear" w:color="auto" w:fill="FFFFFF"/>
          <w:lang w:val="en-GB"/>
        </w:rPr>
        <w:t>Journal of Hospitality and Tourism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49</w:t>
      </w:r>
      <w:r w:rsidRPr="009B292E">
        <w:rPr>
          <w:rFonts w:ascii="Arial" w:hAnsi="Arial" w:cs="Arial"/>
          <w:sz w:val="24"/>
          <w:szCs w:val="24"/>
          <w:shd w:val="clear" w:color="auto" w:fill="FFFFFF"/>
          <w:lang w:val="en-GB"/>
        </w:rPr>
        <w:t>, pp.235-243.</w:t>
      </w:r>
    </w:p>
    <w:p w14:paraId="2B4EC4DF"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Kotera, Y., Adhikari, P. and Sheffield, D., 2021. The mental health of UK hospitality workers: Shame, self-criticism and self-reassurance. </w:t>
      </w:r>
      <w:r w:rsidRPr="009B292E">
        <w:rPr>
          <w:rFonts w:ascii="Arial" w:hAnsi="Arial" w:cs="Arial"/>
          <w:i/>
          <w:iCs/>
          <w:sz w:val="24"/>
          <w:szCs w:val="24"/>
          <w:shd w:val="clear" w:color="auto" w:fill="FFFFFF"/>
          <w:lang w:val="en-GB"/>
        </w:rPr>
        <w:t>The Service Industries Journal</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41</w:t>
      </w:r>
      <w:r w:rsidRPr="009B292E">
        <w:rPr>
          <w:rFonts w:ascii="Arial" w:hAnsi="Arial" w:cs="Arial"/>
          <w:sz w:val="24"/>
          <w:szCs w:val="24"/>
          <w:shd w:val="clear" w:color="auto" w:fill="FFFFFF"/>
          <w:lang w:val="en-GB"/>
        </w:rPr>
        <w:t>(15-16), pp.1076-1096.</w:t>
      </w:r>
      <w:r w:rsidRPr="009B292E">
        <w:rPr>
          <w:rFonts w:ascii="Arial" w:hAnsi="Arial" w:cs="Arial"/>
          <w:sz w:val="24"/>
          <w:szCs w:val="24"/>
          <w:lang w:val="en-GB"/>
        </w:rPr>
        <w:t xml:space="preserve"> </w:t>
      </w:r>
      <w:hyperlink r:id="rId32" w:history="1">
        <w:r w:rsidRPr="009B292E">
          <w:rPr>
            <w:rStyle w:val="Hyperlink"/>
            <w:rFonts w:ascii="Arial" w:hAnsi="Arial" w:cs="Arial"/>
            <w:color w:val="auto"/>
            <w:sz w:val="24"/>
            <w:szCs w:val="24"/>
            <w:u w:val="none"/>
            <w:shd w:val="clear" w:color="auto" w:fill="FFFFFF"/>
            <w:lang w:val="en-GB"/>
          </w:rPr>
          <w:t>https://doi.org/10.1080/02642069.2020.1713111</w:t>
        </w:r>
      </w:hyperlink>
    </w:p>
    <w:p w14:paraId="07E36C44"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Kotera, Y., Green, P. and Sheffield, D., 2020. Work-life balance of UK construction workers: Relationship with mental health. </w:t>
      </w:r>
      <w:r w:rsidRPr="009B292E">
        <w:rPr>
          <w:rFonts w:ascii="Arial" w:hAnsi="Arial" w:cs="Arial"/>
          <w:i/>
          <w:iCs/>
          <w:sz w:val="24"/>
          <w:szCs w:val="24"/>
          <w:shd w:val="clear" w:color="auto" w:fill="FFFFFF"/>
          <w:lang w:val="en-GB"/>
        </w:rPr>
        <w:t>Construction Management and Economics</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38</w:t>
      </w:r>
      <w:r w:rsidRPr="009B292E">
        <w:rPr>
          <w:rFonts w:ascii="Arial" w:hAnsi="Arial" w:cs="Arial"/>
          <w:sz w:val="24"/>
          <w:szCs w:val="24"/>
          <w:shd w:val="clear" w:color="auto" w:fill="FFFFFF"/>
          <w:lang w:val="en-GB"/>
        </w:rPr>
        <w:t>(3), pp.291-303.</w:t>
      </w:r>
      <w:r w:rsidRPr="009B292E">
        <w:rPr>
          <w:rFonts w:ascii="Arial" w:hAnsi="Arial" w:cs="Arial"/>
          <w:sz w:val="24"/>
          <w:szCs w:val="24"/>
          <w:lang w:val="en-GB"/>
        </w:rPr>
        <w:t xml:space="preserve"> </w:t>
      </w:r>
      <w:hyperlink r:id="rId33" w:history="1">
        <w:r w:rsidRPr="009B292E">
          <w:rPr>
            <w:rStyle w:val="Hyperlink"/>
            <w:rFonts w:ascii="Arial" w:hAnsi="Arial" w:cs="Arial"/>
            <w:color w:val="auto"/>
            <w:sz w:val="24"/>
            <w:szCs w:val="24"/>
            <w:u w:val="none"/>
            <w:shd w:val="clear" w:color="auto" w:fill="FFFFFF"/>
            <w:lang w:val="en-GB"/>
          </w:rPr>
          <w:t>https://doi.org/10.1080/01446193.2019.1625417</w:t>
        </w:r>
      </w:hyperlink>
    </w:p>
    <w:p w14:paraId="3ABD2A98" w14:textId="77777777" w:rsidR="005F71D9" w:rsidRPr="009B292E" w:rsidRDefault="00272FA8" w:rsidP="009B292E">
      <w:pPr>
        <w:spacing w:line="360" w:lineRule="auto"/>
        <w:ind w:left="720" w:hanging="720"/>
        <w:contextualSpacing/>
        <w:jc w:val="both"/>
        <w:rPr>
          <w:rFonts w:ascii="Arial" w:hAnsi="Arial" w:cs="Arial"/>
          <w:i/>
          <w:sz w:val="24"/>
          <w:szCs w:val="24"/>
          <w:shd w:val="clear" w:color="auto" w:fill="FFFFFF"/>
          <w:lang w:val="en-GB"/>
        </w:rPr>
      </w:pPr>
      <w:r w:rsidRPr="009B292E">
        <w:rPr>
          <w:rFonts w:ascii="Arial" w:hAnsi="Arial" w:cs="Arial"/>
          <w:sz w:val="24"/>
          <w:szCs w:val="24"/>
          <w:shd w:val="clear" w:color="auto" w:fill="FFFFFF"/>
          <w:lang w:val="en-GB"/>
        </w:rPr>
        <w:t xml:space="preserve">Kotter, J (2012). Leading change. Harvard Business Review Press. Newton, R. (2010). The management consultant: mastering the art of consultancy. </w:t>
      </w:r>
      <w:r w:rsidRPr="009B292E">
        <w:rPr>
          <w:rFonts w:ascii="Arial" w:hAnsi="Arial" w:cs="Arial"/>
          <w:i/>
          <w:sz w:val="24"/>
          <w:szCs w:val="24"/>
          <w:shd w:val="clear" w:color="auto" w:fill="FFFFFF"/>
          <w:lang w:val="en-GB"/>
        </w:rPr>
        <w:t>Financial Times</w:t>
      </w:r>
    </w:p>
    <w:p w14:paraId="0617E469"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Kwok, L., 2022. Labor shortage: a critical reflection and a call for industry-academia collaboration. </w:t>
      </w:r>
      <w:r w:rsidRPr="009B292E">
        <w:rPr>
          <w:rFonts w:ascii="Arial" w:hAnsi="Arial" w:cs="Arial"/>
          <w:i/>
          <w:iCs/>
          <w:sz w:val="24"/>
          <w:szCs w:val="24"/>
          <w:shd w:val="clear" w:color="auto" w:fill="FFFFFF"/>
          <w:lang w:val="en-GB"/>
        </w:rPr>
        <w:t>International Journal of Contemporary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34</w:t>
      </w:r>
      <w:r w:rsidRPr="009B292E">
        <w:rPr>
          <w:rFonts w:ascii="Arial" w:hAnsi="Arial" w:cs="Arial"/>
          <w:sz w:val="24"/>
          <w:szCs w:val="24"/>
          <w:shd w:val="clear" w:color="auto" w:fill="FFFFFF"/>
          <w:lang w:val="en-GB"/>
        </w:rPr>
        <w:t>(11), pp.3929-3943.</w:t>
      </w:r>
      <w:r w:rsidRPr="009B292E">
        <w:rPr>
          <w:rFonts w:ascii="Arial" w:hAnsi="Arial" w:cs="Arial"/>
          <w:sz w:val="24"/>
          <w:szCs w:val="24"/>
          <w:lang w:val="en-GB"/>
        </w:rPr>
        <w:t xml:space="preserve"> </w:t>
      </w:r>
      <w:hyperlink r:id="rId34" w:history="1">
        <w:r w:rsidRPr="009B292E">
          <w:rPr>
            <w:rStyle w:val="Hyperlink"/>
            <w:rFonts w:ascii="Arial" w:hAnsi="Arial" w:cs="Arial"/>
            <w:color w:val="auto"/>
            <w:sz w:val="24"/>
            <w:szCs w:val="24"/>
            <w:u w:val="none"/>
            <w:shd w:val="clear" w:color="auto" w:fill="FFFFFF"/>
            <w:lang w:val="en-GB"/>
          </w:rPr>
          <w:t>https://doi.org/10.1108/IJCHM-01-2022-0103</w:t>
        </w:r>
      </w:hyperlink>
    </w:p>
    <w:p w14:paraId="5DA245CB" w14:textId="77777777" w:rsidR="005F71D9" w:rsidRPr="009B292E" w:rsidRDefault="00272FA8" w:rsidP="009B292E">
      <w:pPr>
        <w:spacing w:line="360" w:lineRule="auto"/>
        <w:ind w:left="720" w:hanging="720"/>
        <w:contextualSpacing/>
        <w:jc w:val="both"/>
        <w:rPr>
          <w:rFonts w:ascii="Arial" w:hAnsi="Arial" w:cs="Arial"/>
          <w:sz w:val="24"/>
          <w:szCs w:val="24"/>
          <w:lang w:val="en-GB"/>
        </w:rPr>
      </w:pPr>
      <w:r w:rsidRPr="009B292E">
        <w:rPr>
          <w:rFonts w:ascii="Arial" w:hAnsi="Arial" w:cs="Arial"/>
          <w:sz w:val="24"/>
          <w:szCs w:val="24"/>
          <w:lang w:val="en-GB"/>
        </w:rPr>
        <w:t xml:space="preserve">Lu, L. and Tabari, S., 2019. Impact of Airbnb on customers' </w:t>
      </w:r>
      <w:proofErr w:type="spellStart"/>
      <w:r w:rsidRPr="009B292E">
        <w:rPr>
          <w:rFonts w:ascii="Arial" w:hAnsi="Arial" w:cs="Arial"/>
          <w:sz w:val="24"/>
          <w:szCs w:val="24"/>
          <w:lang w:val="en-GB"/>
        </w:rPr>
        <w:t>behavior</w:t>
      </w:r>
      <w:proofErr w:type="spellEnd"/>
      <w:r w:rsidRPr="009B292E">
        <w:rPr>
          <w:rFonts w:ascii="Arial" w:hAnsi="Arial" w:cs="Arial"/>
          <w:sz w:val="24"/>
          <w:szCs w:val="24"/>
          <w:lang w:val="en-GB"/>
        </w:rPr>
        <w:t xml:space="preserve"> in the UK hotel industry. Tourism Analysis, 24(1), pp.13-26. </w:t>
      </w:r>
      <w:hyperlink r:id="rId35" w:history="1">
        <w:r w:rsidRPr="009B292E">
          <w:rPr>
            <w:rStyle w:val="Hyperlink"/>
            <w:rFonts w:ascii="Arial" w:hAnsi="Arial" w:cs="Arial"/>
            <w:color w:val="auto"/>
            <w:sz w:val="24"/>
            <w:szCs w:val="24"/>
            <w:u w:val="none"/>
            <w:lang w:val="en-GB"/>
          </w:rPr>
          <w:t>https://doi.org/10.3727/108354219X15458295631891</w:t>
        </w:r>
      </w:hyperlink>
    </w:p>
    <w:p w14:paraId="355C58AF"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en-GB"/>
        </w:rPr>
        <w:t>Lukanova</w:t>
      </w:r>
      <w:proofErr w:type="spellEnd"/>
      <w:r w:rsidRPr="009B292E">
        <w:rPr>
          <w:rFonts w:ascii="Arial" w:hAnsi="Arial" w:cs="Arial"/>
          <w:sz w:val="24"/>
          <w:szCs w:val="24"/>
          <w:shd w:val="clear" w:color="auto" w:fill="FFFFFF"/>
          <w:lang w:val="en-GB"/>
        </w:rPr>
        <w:t xml:space="preserve">, G. and Ilieva, G., 2019. Robots, artificial intelligence, and service automation in hotels. </w:t>
      </w:r>
      <w:r w:rsidRPr="009B292E">
        <w:rPr>
          <w:rFonts w:ascii="Arial" w:hAnsi="Arial" w:cs="Arial"/>
          <w:i/>
          <w:iCs/>
          <w:sz w:val="24"/>
          <w:szCs w:val="24"/>
          <w:shd w:val="clear" w:color="auto" w:fill="FFFFFF"/>
          <w:lang w:val="en-GB"/>
        </w:rPr>
        <w:t>Robots, artificial intelligence, and service automation in travel, tourism, and hospitality</w:t>
      </w:r>
      <w:r w:rsidRPr="009B292E">
        <w:rPr>
          <w:rFonts w:ascii="Arial" w:hAnsi="Arial" w:cs="Arial"/>
          <w:sz w:val="24"/>
          <w:szCs w:val="24"/>
          <w:shd w:val="clear" w:color="auto" w:fill="FFFFFF"/>
          <w:lang w:val="en-GB"/>
        </w:rPr>
        <w:t> (pp. 157-183). Emerald Publishing Limited.</w:t>
      </w:r>
      <w:r w:rsidRPr="009B292E">
        <w:rPr>
          <w:rFonts w:ascii="Arial" w:hAnsi="Arial" w:cs="Arial"/>
          <w:sz w:val="24"/>
          <w:szCs w:val="24"/>
          <w:lang w:val="en-GB"/>
        </w:rPr>
        <w:t xml:space="preserve"> </w:t>
      </w:r>
      <w:hyperlink r:id="rId36" w:history="1">
        <w:r w:rsidRPr="009B292E">
          <w:rPr>
            <w:rStyle w:val="Hyperlink"/>
            <w:rFonts w:ascii="Arial" w:hAnsi="Arial" w:cs="Arial"/>
            <w:color w:val="auto"/>
            <w:sz w:val="24"/>
            <w:szCs w:val="24"/>
            <w:u w:val="none"/>
            <w:shd w:val="clear" w:color="auto" w:fill="FFFFFF"/>
            <w:lang w:val="en-GB"/>
          </w:rPr>
          <w:t>https://doi.org/10.1108/978-1-78756-687-320191009</w:t>
        </w:r>
      </w:hyperlink>
    </w:p>
    <w:p w14:paraId="32C3068B"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Luo, J., Huang, S. and Wang, R., 2021. A fine-grained sentiment analysis of online guest reviews of economy hotels in China. </w:t>
      </w:r>
      <w:r w:rsidRPr="009B292E">
        <w:rPr>
          <w:rFonts w:ascii="Arial" w:hAnsi="Arial" w:cs="Arial"/>
          <w:i/>
          <w:iCs/>
          <w:sz w:val="24"/>
          <w:szCs w:val="24"/>
          <w:shd w:val="clear" w:color="auto" w:fill="FFFFFF"/>
          <w:lang w:val="en-GB"/>
        </w:rPr>
        <w:t>Journal of Hospitality Marketing &amp;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30</w:t>
      </w:r>
      <w:r w:rsidRPr="009B292E">
        <w:rPr>
          <w:rFonts w:ascii="Arial" w:hAnsi="Arial" w:cs="Arial"/>
          <w:sz w:val="24"/>
          <w:szCs w:val="24"/>
          <w:shd w:val="clear" w:color="auto" w:fill="FFFFFF"/>
          <w:lang w:val="en-GB"/>
        </w:rPr>
        <w:t>(1), pp.71-95.</w:t>
      </w:r>
      <w:r w:rsidRPr="009B292E">
        <w:rPr>
          <w:rFonts w:ascii="Arial" w:hAnsi="Arial" w:cs="Arial"/>
          <w:sz w:val="24"/>
          <w:szCs w:val="24"/>
          <w:lang w:val="en-GB"/>
        </w:rPr>
        <w:t xml:space="preserve"> </w:t>
      </w:r>
      <w:hyperlink r:id="rId37" w:history="1">
        <w:r w:rsidRPr="009B292E">
          <w:rPr>
            <w:rStyle w:val="Hyperlink"/>
            <w:rFonts w:ascii="Arial" w:hAnsi="Arial" w:cs="Arial"/>
            <w:color w:val="auto"/>
            <w:sz w:val="24"/>
            <w:szCs w:val="24"/>
            <w:u w:val="none"/>
            <w:shd w:val="clear" w:color="auto" w:fill="FFFFFF"/>
            <w:lang w:val="en-GB"/>
          </w:rPr>
          <w:t>https://doi.org/10.1080/19368623.2020.1772163</w:t>
        </w:r>
      </w:hyperlink>
    </w:p>
    <w:p w14:paraId="7EDEDB95"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Majumdar, R. (2021). Surviving and growing in the post-Covid world: the case of Indian hotels. </w:t>
      </w:r>
      <w:r w:rsidRPr="009B292E">
        <w:rPr>
          <w:rFonts w:ascii="Arial" w:hAnsi="Arial" w:cs="Arial"/>
          <w:i/>
          <w:iCs/>
          <w:sz w:val="24"/>
          <w:szCs w:val="24"/>
          <w:shd w:val="clear" w:color="auto" w:fill="FFFFFF"/>
          <w:lang w:val="en-GB"/>
        </w:rPr>
        <w:t>Worldwide Hospitality and Tourism Themes</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13</w:t>
      </w:r>
      <w:r w:rsidRPr="009B292E">
        <w:rPr>
          <w:rFonts w:ascii="Arial" w:hAnsi="Arial" w:cs="Arial"/>
          <w:sz w:val="24"/>
          <w:szCs w:val="24"/>
          <w:shd w:val="clear" w:color="auto" w:fill="FFFFFF"/>
          <w:lang w:val="en-GB"/>
        </w:rPr>
        <w:t>(5), 584-598.</w:t>
      </w:r>
      <w:r w:rsidRPr="009B292E">
        <w:rPr>
          <w:rFonts w:ascii="Arial" w:hAnsi="Arial" w:cs="Arial"/>
          <w:sz w:val="24"/>
          <w:szCs w:val="24"/>
          <w:lang w:val="en-GB"/>
        </w:rPr>
        <w:t xml:space="preserve"> </w:t>
      </w:r>
      <w:hyperlink r:id="rId38" w:history="1">
        <w:r w:rsidRPr="009B292E">
          <w:rPr>
            <w:rStyle w:val="Hyperlink"/>
            <w:rFonts w:ascii="Arial" w:hAnsi="Arial" w:cs="Arial"/>
            <w:color w:val="auto"/>
            <w:sz w:val="24"/>
            <w:szCs w:val="24"/>
            <w:u w:val="none"/>
            <w:shd w:val="clear" w:color="auto" w:fill="FFFFFF"/>
            <w:lang w:val="en-GB"/>
          </w:rPr>
          <w:t>https://doi.org/10.1108/WHATT-05-2021-0064</w:t>
        </w:r>
      </w:hyperlink>
    </w:p>
    <w:p w14:paraId="469AE235"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en-GB"/>
        </w:rPr>
        <w:t>Matejić</w:t>
      </w:r>
      <w:proofErr w:type="spellEnd"/>
      <w:r w:rsidRPr="009B292E">
        <w:rPr>
          <w:rFonts w:ascii="Arial" w:hAnsi="Arial" w:cs="Arial"/>
          <w:sz w:val="24"/>
          <w:szCs w:val="24"/>
          <w:shd w:val="clear" w:color="auto" w:fill="FFFFFF"/>
          <w:lang w:val="en-GB"/>
        </w:rPr>
        <w:t xml:space="preserve">, T., Knežević, S., Arsić, V. B., Obradović, T., Milojević, S., Adamović, M., ... &amp; </w:t>
      </w:r>
      <w:proofErr w:type="spellStart"/>
      <w:r w:rsidRPr="009B292E">
        <w:rPr>
          <w:rFonts w:ascii="Arial" w:hAnsi="Arial" w:cs="Arial"/>
          <w:sz w:val="24"/>
          <w:szCs w:val="24"/>
          <w:shd w:val="clear" w:color="auto" w:fill="FFFFFF"/>
          <w:lang w:val="en-GB"/>
        </w:rPr>
        <w:t>Špiler</w:t>
      </w:r>
      <w:proofErr w:type="spellEnd"/>
      <w:r w:rsidRPr="009B292E">
        <w:rPr>
          <w:rFonts w:ascii="Arial" w:hAnsi="Arial" w:cs="Arial"/>
          <w:sz w:val="24"/>
          <w:szCs w:val="24"/>
          <w:shd w:val="clear" w:color="auto" w:fill="FFFFFF"/>
          <w:lang w:val="en-GB"/>
        </w:rPr>
        <w:t>, M., 2022. Assessing the Impact of the COVID-19 Crisis on Hotel Industry Bankruptcy Risk through Novel Forecasting Models. </w:t>
      </w:r>
      <w:r w:rsidRPr="009B292E">
        <w:rPr>
          <w:rFonts w:ascii="Arial" w:hAnsi="Arial" w:cs="Arial"/>
          <w:i/>
          <w:iCs/>
          <w:sz w:val="24"/>
          <w:szCs w:val="24"/>
          <w:shd w:val="clear" w:color="auto" w:fill="FFFFFF"/>
          <w:lang w:val="en-GB"/>
        </w:rPr>
        <w:t>Sustainability</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14</w:t>
      </w:r>
      <w:r w:rsidRPr="009B292E">
        <w:rPr>
          <w:rFonts w:ascii="Arial" w:hAnsi="Arial" w:cs="Arial"/>
          <w:sz w:val="24"/>
          <w:szCs w:val="24"/>
          <w:shd w:val="clear" w:color="auto" w:fill="FFFFFF"/>
          <w:lang w:val="en-GB"/>
        </w:rPr>
        <w:t>(8), 4680.</w:t>
      </w:r>
      <w:r w:rsidRPr="009B292E">
        <w:rPr>
          <w:rFonts w:ascii="Arial" w:hAnsi="Arial" w:cs="Arial"/>
          <w:sz w:val="24"/>
          <w:szCs w:val="24"/>
          <w:lang w:val="en-GB"/>
        </w:rPr>
        <w:t xml:space="preserve"> </w:t>
      </w:r>
      <w:hyperlink r:id="rId39" w:history="1">
        <w:r w:rsidRPr="009B292E">
          <w:rPr>
            <w:rStyle w:val="Hyperlink"/>
            <w:rFonts w:ascii="Arial" w:hAnsi="Arial" w:cs="Arial"/>
            <w:color w:val="auto"/>
            <w:sz w:val="24"/>
            <w:szCs w:val="24"/>
            <w:u w:val="none"/>
            <w:shd w:val="clear" w:color="auto" w:fill="FFFFFF"/>
            <w:lang w:val="en-GB"/>
          </w:rPr>
          <w:t>https://doi.org/10.3390/su14084680</w:t>
        </w:r>
      </w:hyperlink>
    </w:p>
    <w:p w14:paraId="3EE4E77E"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en-GB"/>
        </w:rPr>
        <w:t>Mrowinska</w:t>
      </w:r>
      <w:proofErr w:type="spellEnd"/>
      <w:r w:rsidRPr="009B292E">
        <w:rPr>
          <w:rFonts w:ascii="Arial" w:hAnsi="Arial" w:cs="Arial"/>
          <w:sz w:val="24"/>
          <w:szCs w:val="24"/>
          <w:shd w:val="clear" w:color="auto" w:fill="FFFFFF"/>
          <w:lang w:val="en-GB"/>
        </w:rPr>
        <w:t>, J., 2020. Financial Performance Analysis of major hotel chains in Poland, Finland, and the United Kingdom during 2017-2019.</w:t>
      </w:r>
      <w:r w:rsidRPr="009B292E">
        <w:rPr>
          <w:rFonts w:ascii="Arial" w:hAnsi="Arial" w:cs="Arial"/>
          <w:sz w:val="24"/>
          <w:szCs w:val="24"/>
          <w:lang w:val="en-GB"/>
        </w:rPr>
        <w:t xml:space="preserve"> </w:t>
      </w:r>
      <w:hyperlink r:id="rId40" w:history="1">
        <w:r w:rsidRPr="009B292E">
          <w:rPr>
            <w:rStyle w:val="Hyperlink"/>
            <w:rFonts w:ascii="Arial" w:hAnsi="Arial" w:cs="Arial"/>
            <w:color w:val="auto"/>
            <w:sz w:val="24"/>
            <w:szCs w:val="24"/>
            <w:u w:val="none"/>
            <w:shd w:val="clear" w:color="auto" w:fill="FFFFFF"/>
            <w:lang w:val="en-GB"/>
          </w:rPr>
          <w:t>https://urn.fi/URN:NBN:fi:amk-2020120726606</w:t>
        </w:r>
      </w:hyperlink>
    </w:p>
    <w:p w14:paraId="6E919740"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Nair, G.K., Hameed, S. and Prasad, S., 2021. Ready for recovery: Hoteliers’ insights into the impact of COVID-19 on the Indian hotel industry. </w:t>
      </w:r>
      <w:r w:rsidRPr="009B292E">
        <w:rPr>
          <w:rFonts w:ascii="Arial" w:hAnsi="Arial" w:cs="Arial"/>
          <w:i/>
          <w:iCs/>
          <w:sz w:val="24"/>
          <w:szCs w:val="24"/>
          <w:shd w:val="clear" w:color="auto" w:fill="FFFFFF"/>
          <w:lang w:val="en-GB"/>
        </w:rPr>
        <w:t>Research in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11</w:t>
      </w:r>
      <w:r w:rsidRPr="009B292E">
        <w:rPr>
          <w:rFonts w:ascii="Arial" w:hAnsi="Arial" w:cs="Arial"/>
          <w:sz w:val="24"/>
          <w:szCs w:val="24"/>
          <w:shd w:val="clear" w:color="auto" w:fill="FFFFFF"/>
          <w:lang w:val="en-GB"/>
        </w:rPr>
        <w:t>(3), pp.199-203.</w:t>
      </w:r>
      <w:r w:rsidRPr="009B292E">
        <w:rPr>
          <w:rFonts w:ascii="Arial" w:hAnsi="Arial" w:cs="Arial"/>
          <w:sz w:val="24"/>
          <w:szCs w:val="24"/>
          <w:lang w:val="en-GB"/>
        </w:rPr>
        <w:t xml:space="preserve"> </w:t>
      </w:r>
      <w:hyperlink r:id="rId41" w:history="1">
        <w:r w:rsidRPr="009B292E">
          <w:rPr>
            <w:rStyle w:val="Hyperlink"/>
            <w:rFonts w:ascii="Arial" w:hAnsi="Arial" w:cs="Arial"/>
            <w:color w:val="auto"/>
            <w:sz w:val="24"/>
            <w:szCs w:val="24"/>
            <w:u w:val="none"/>
            <w:shd w:val="clear" w:color="auto" w:fill="FFFFFF"/>
            <w:lang w:val="en-GB"/>
          </w:rPr>
          <w:t>https://doi.org/10.1080/22243534.2021.2006936</w:t>
        </w:r>
      </w:hyperlink>
    </w:p>
    <w:p w14:paraId="62646138"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Nguyen, L.T.M., Le, D., Vu, K.T. and Tran, T.K., 2023. The role of capital structure management in maintaining the financial stability of hotel firms during the pandemic—A global investigation. </w:t>
      </w:r>
      <w:r w:rsidRPr="009B292E">
        <w:rPr>
          <w:rFonts w:ascii="Arial" w:hAnsi="Arial" w:cs="Arial"/>
          <w:i/>
          <w:iCs/>
          <w:sz w:val="24"/>
          <w:szCs w:val="24"/>
          <w:shd w:val="clear" w:color="auto" w:fill="FFFFFF"/>
          <w:lang w:val="en-GB"/>
        </w:rPr>
        <w:t>International Journal of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109</w:t>
      </w:r>
      <w:r w:rsidRPr="009B292E">
        <w:rPr>
          <w:rFonts w:ascii="Arial" w:hAnsi="Arial" w:cs="Arial"/>
          <w:sz w:val="24"/>
          <w:szCs w:val="24"/>
          <w:shd w:val="clear" w:color="auto" w:fill="FFFFFF"/>
          <w:lang w:val="en-GB"/>
        </w:rPr>
        <w:t>, p.103366.</w:t>
      </w:r>
      <w:r w:rsidRPr="009B292E">
        <w:rPr>
          <w:rFonts w:ascii="Arial" w:hAnsi="Arial" w:cs="Arial"/>
          <w:sz w:val="24"/>
          <w:szCs w:val="24"/>
          <w:lang w:val="en-GB"/>
        </w:rPr>
        <w:t xml:space="preserve"> </w:t>
      </w:r>
      <w:hyperlink r:id="rId42" w:history="1">
        <w:r w:rsidRPr="009B292E">
          <w:rPr>
            <w:rStyle w:val="Hyperlink"/>
            <w:rFonts w:ascii="Arial" w:hAnsi="Arial" w:cs="Arial"/>
            <w:color w:val="auto"/>
            <w:sz w:val="24"/>
            <w:szCs w:val="24"/>
            <w:u w:val="none"/>
            <w:shd w:val="clear" w:color="auto" w:fill="FFFFFF"/>
            <w:lang w:val="en-GB"/>
          </w:rPr>
          <w:t>https://doi.org/10.1016/j.ijhm.2022.103366</w:t>
        </w:r>
      </w:hyperlink>
    </w:p>
    <w:p w14:paraId="3FF27BA2"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Nhamo, G., Dube, K., </w:t>
      </w:r>
      <w:proofErr w:type="spellStart"/>
      <w:r w:rsidRPr="009B292E">
        <w:rPr>
          <w:rFonts w:ascii="Arial" w:hAnsi="Arial" w:cs="Arial"/>
          <w:sz w:val="24"/>
          <w:szCs w:val="24"/>
          <w:shd w:val="clear" w:color="auto" w:fill="FFFFFF"/>
          <w:lang w:val="en-GB"/>
        </w:rPr>
        <w:t>Chikodzi</w:t>
      </w:r>
      <w:proofErr w:type="spellEnd"/>
      <w:r w:rsidRPr="009B292E">
        <w:rPr>
          <w:rFonts w:ascii="Arial" w:hAnsi="Arial" w:cs="Arial"/>
          <w:sz w:val="24"/>
          <w:szCs w:val="24"/>
          <w:shd w:val="clear" w:color="auto" w:fill="FFFFFF"/>
          <w:lang w:val="en-GB"/>
        </w:rPr>
        <w:t xml:space="preserve">, D., Nhamo, G., Dube, K. and </w:t>
      </w:r>
      <w:proofErr w:type="spellStart"/>
      <w:r w:rsidRPr="009B292E">
        <w:rPr>
          <w:rFonts w:ascii="Arial" w:hAnsi="Arial" w:cs="Arial"/>
          <w:sz w:val="24"/>
          <w:szCs w:val="24"/>
          <w:shd w:val="clear" w:color="auto" w:fill="FFFFFF"/>
          <w:lang w:val="en-GB"/>
        </w:rPr>
        <w:t>Chikodzi</w:t>
      </w:r>
      <w:proofErr w:type="spellEnd"/>
      <w:r w:rsidRPr="009B292E">
        <w:rPr>
          <w:rFonts w:ascii="Arial" w:hAnsi="Arial" w:cs="Arial"/>
          <w:sz w:val="24"/>
          <w:szCs w:val="24"/>
          <w:shd w:val="clear" w:color="auto" w:fill="FFFFFF"/>
          <w:lang w:val="en-GB"/>
        </w:rPr>
        <w:t>, D., 2020. Impacts and implications of COVID-19 on the global hotel industry and Airbnb. </w:t>
      </w:r>
      <w:r w:rsidRPr="009B292E">
        <w:rPr>
          <w:rFonts w:ascii="Arial" w:hAnsi="Arial" w:cs="Arial"/>
          <w:i/>
          <w:iCs/>
          <w:sz w:val="24"/>
          <w:szCs w:val="24"/>
          <w:shd w:val="clear" w:color="auto" w:fill="FFFFFF"/>
          <w:lang w:val="en-GB"/>
        </w:rPr>
        <w:t>Counting the Cost of COVID-19 on the global tourism industry</w:t>
      </w:r>
      <w:r w:rsidRPr="009B292E">
        <w:rPr>
          <w:rFonts w:ascii="Arial" w:hAnsi="Arial" w:cs="Arial"/>
          <w:sz w:val="24"/>
          <w:szCs w:val="24"/>
          <w:shd w:val="clear" w:color="auto" w:fill="FFFFFF"/>
          <w:lang w:val="en-GB"/>
        </w:rPr>
        <w:t>, pp.183-204.</w:t>
      </w:r>
      <w:r w:rsidRPr="009B292E">
        <w:rPr>
          <w:rFonts w:ascii="Arial" w:hAnsi="Arial" w:cs="Arial"/>
          <w:sz w:val="24"/>
          <w:szCs w:val="24"/>
          <w:lang w:val="en-GB"/>
        </w:rPr>
        <w:t xml:space="preserve"> </w:t>
      </w:r>
      <w:hyperlink r:id="rId43" w:history="1">
        <w:r w:rsidRPr="009B292E">
          <w:rPr>
            <w:rStyle w:val="Hyperlink"/>
            <w:rFonts w:ascii="Arial" w:hAnsi="Arial" w:cs="Arial"/>
            <w:color w:val="auto"/>
            <w:sz w:val="24"/>
            <w:szCs w:val="24"/>
            <w:u w:val="none"/>
            <w:shd w:val="clear" w:color="auto" w:fill="FFFFFF"/>
            <w:lang w:val="en-GB"/>
          </w:rPr>
          <w:t>https://link.springer.com/chapter/10.1007/978-3-030-56231-1_8</w:t>
        </w:r>
      </w:hyperlink>
    </w:p>
    <w:p w14:paraId="547DCAF8"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O’Mahoney, J., 2021. How Small Consultancies Grow: Challenging Problem-Based Theorising. </w:t>
      </w:r>
      <w:r w:rsidRPr="009B292E">
        <w:rPr>
          <w:rFonts w:ascii="Arial" w:hAnsi="Arial" w:cs="Arial"/>
          <w:i/>
          <w:sz w:val="24"/>
          <w:szCs w:val="24"/>
          <w:shd w:val="clear" w:color="auto" w:fill="FFFFFF"/>
          <w:lang w:val="en-GB"/>
        </w:rPr>
        <w:t>Management Consulting Journal</w:t>
      </w:r>
      <w:r w:rsidRPr="009B292E">
        <w:rPr>
          <w:rFonts w:ascii="Arial" w:hAnsi="Arial" w:cs="Arial"/>
          <w:sz w:val="24"/>
          <w:szCs w:val="24"/>
          <w:shd w:val="clear" w:color="auto" w:fill="FFFFFF"/>
          <w:lang w:val="en-GB"/>
        </w:rPr>
        <w:t>, 4(1), 5–20</w:t>
      </w:r>
    </w:p>
    <w:p w14:paraId="78E0731E"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Office for National Statistics. (2023, August). Consumer Price Inflation, August 2023. Office for National Statistics. </w:t>
      </w:r>
      <w:hyperlink r:id="rId44" w:history="1">
        <w:r w:rsidRPr="009B292E">
          <w:rPr>
            <w:rStyle w:val="Hyperlink"/>
            <w:rFonts w:ascii="Arial" w:hAnsi="Arial" w:cs="Arial"/>
            <w:color w:val="auto"/>
            <w:sz w:val="24"/>
            <w:szCs w:val="24"/>
            <w:u w:val="none"/>
            <w:shd w:val="clear" w:color="auto" w:fill="FFFFFF"/>
            <w:lang w:val="en-GB"/>
          </w:rPr>
          <w:t>https://www.ons.gov.uk/economy/inflationandpriceindices/bulletins/consumerpriceinflation/august2023</w:t>
        </w:r>
      </w:hyperlink>
    </w:p>
    <w:p w14:paraId="55AD3CBC"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en-GB"/>
        </w:rPr>
        <w:t>Okumus</w:t>
      </w:r>
      <w:proofErr w:type="spellEnd"/>
      <w:r w:rsidRPr="009B292E">
        <w:rPr>
          <w:rFonts w:ascii="Arial" w:hAnsi="Arial" w:cs="Arial"/>
          <w:sz w:val="24"/>
          <w:szCs w:val="24"/>
          <w:shd w:val="clear" w:color="auto" w:fill="FFFFFF"/>
          <w:lang w:val="en-GB"/>
        </w:rPr>
        <w:t xml:space="preserve">, B., Taheri, B., </w:t>
      </w:r>
      <w:proofErr w:type="spellStart"/>
      <w:r w:rsidRPr="009B292E">
        <w:rPr>
          <w:rFonts w:ascii="Arial" w:hAnsi="Arial" w:cs="Arial"/>
          <w:sz w:val="24"/>
          <w:szCs w:val="24"/>
          <w:shd w:val="clear" w:color="auto" w:fill="FFFFFF"/>
          <w:lang w:val="en-GB"/>
        </w:rPr>
        <w:t>Giritlioglu</w:t>
      </w:r>
      <w:proofErr w:type="spellEnd"/>
      <w:r w:rsidRPr="009B292E">
        <w:rPr>
          <w:rFonts w:ascii="Arial" w:hAnsi="Arial" w:cs="Arial"/>
          <w:sz w:val="24"/>
          <w:szCs w:val="24"/>
          <w:shd w:val="clear" w:color="auto" w:fill="FFFFFF"/>
          <w:lang w:val="en-GB"/>
        </w:rPr>
        <w:t>, I. and Gannon, M.J., 2020. Tackling food waste in all-inclusive resort hotels. </w:t>
      </w:r>
      <w:r w:rsidRPr="009B292E">
        <w:rPr>
          <w:rFonts w:ascii="Arial" w:hAnsi="Arial" w:cs="Arial"/>
          <w:i/>
          <w:iCs/>
          <w:sz w:val="24"/>
          <w:szCs w:val="24"/>
          <w:shd w:val="clear" w:color="auto" w:fill="FFFFFF"/>
          <w:lang w:val="en-GB"/>
        </w:rPr>
        <w:t>International Journal of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88</w:t>
      </w:r>
      <w:r w:rsidRPr="009B292E">
        <w:rPr>
          <w:rFonts w:ascii="Arial" w:hAnsi="Arial" w:cs="Arial"/>
          <w:sz w:val="24"/>
          <w:szCs w:val="24"/>
          <w:shd w:val="clear" w:color="auto" w:fill="FFFFFF"/>
          <w:lang w:val="en-GB"/>
        </w:rPr>
        <w:t>, p.102543.</w:t>
      </w:r>
      <w:r w:rsidRPr="009B292E">
        <w:rPr>
          <w:rFonts w:ascii="Arial" w:hAnsi="Arial" w:cs="Arial"/>
          <w:sz w:val="24"/>
          <w:szCs w:val="24"/>
          <w:lang w:val="en-GB"/>
        </w:rPr>
        <w:t xml:space="preserve"> </w:t>
      </w:r>
      <w:hyperlink r:id="rId45" w:history="1">
        <w:r w:rsidRPr="009B292E">
          <w:rPr>
            <w:rStyle w:val="Hyperlink"/>
            <w:rFonts w:ascii="Arial" w:hAnsi="Arial" w:cs="Arial"/>
            <w:color w:val="auto"/>
            <w:sz w:val="24"/>
            <w:szCs w:val="24"/>
            <w:u w:val="none"/>
            <w:shd w:val="clear" w:color="auto" w:fill="FFFFFF"/>
            <w:lang w:val="en-GB"/>
          </w:rPr>
          <w:t>https://doi.org/10.1016/j.ijhm.2020.102543</w:t>
        </w:r>
      </w:hyperlink>
    </w:p>
    <w:p w14:paraId="71FFD56E"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Paraskevas, A., 2022. Cybersecurity in travel and tourism: a risk-based approach. In </w:t>
      </w:r>
      <w:r w:rsidRPr="009B292E">
        <w:rPr>
          <w:rFonts w:ascii="Arial" w:hAnsi="Arial" w:cs="Arial"/>
          <w:i/>
          <w:iCs/>
          <w:sz w:val="24"/>
          <w:szCs w:val="24"/>
          <w:shd w:val="clear" w:color="auto" w:fill="FFFFFF"/>
          <w:lang w:val="en-GB"/>
        </w:rPr>
        <w:t>Handbook of e-Tourism</w:t>
      </w:r>
      <w:r w:rsidRPr="009B292E">
        <w:rPr>
          <w:rFonts w:ascii="Arial" w:hAnsi="Arial" w:cs="Arial"/>
          <w:sz w:val="24"/>
          <w:szCs w:val="24"/>
          <w:shd w:val="clear" w:color="auto" w:fill="FFFFFF"/>
          <w:lang w:val="en-GB"/>
        </w:rPr>
        <w:t> (pp. 1605-1628). Cham: Springer International Publishing.</w:t>
      </w:r>
    </w:p>
    <w:p w14:paraId="7EABD4B1"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Paul, N.J., </w:t>
      </w:r>
      <w:proofErr w:type="spellStart"/>
      <w:r w:rsidRPr="009B292E">
        <w:rPr>
          <w:rFonts w:ascii="Arial" w:hAnsi="Arial" w:cs="Arial"/>
          <w:sz w:val="24"/>
          <w:szCs w:val="24"/>
          <w:shd w:val="clear" w:color="auto" w:fill="FFFFFF"/>
          <w:lang w:val="en-GB"/>
        </w:rPr>
        <w:t>Analyzing</w:t>
      </w:r>
      <w:proofErr w:type="spellEnd"/>
      <w:r w:rsidRPr="009B292E">
        <w:rPr>
          <w:rFonts w:ascii="Arial" w:hAnsi="Arial" w:cs="Arial"/>
          <w:sz w:val="24"/>
          <w:szCs w:val="24"/>
          <w:shd w:val="clear" w:color="auto" w:fill="FFFFFF"/>
          <w:lang w:val="en-GB"/>
        </w:rPr>
        <w:t xml:space="preserve"> the Economic Impact of COVID-19 on the Growth of Hospitality Industry in Rwanda: A Case of Radisson Blu Hotel and Kigali Convention </w:t>
      </w:r>
      <w:proofErr w:type="spellStart"/>
      <w:r w:rsidRPr="009B292E">
        <w:rPr>
          <w:rFonts w:ascii="Arial" w:hAnsi="Arial" w:cs="Arial"/>
          <w:sz w:val="24"/>
          <w:szCs w:val="24"/>
          <w:shd w:val="clear" w:color="auto" w:fill="FFFFFF"/>
          <w:lang w:val="en-GB"/>
        </w:rPr>
        <w:t>Center</w:t>
      </w:r>
      <w:proofErr w:type="spellEnd"/>
      <w:r w:rsidRPr="009B292E">
        <w:rPr>
          <w:rFonts w:ascii="Arial" w:hAnsi="Arial" w:cs="Arial"/>
          <w:sz w:val="24"/>
          <w:szCs w:val="24"/>
          <w:shd w:val="clear" w:color="auto" w:fill="FFFFFF"/>
          <w:lang w:val="en-GB"/>
        </w:rPr>
        <w:t>.</w:t>
      </w:r>
    </w:p>
    <w:p w14:paraId="210B94B2"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en-GB"/>
        </w:rPr>
        <w:t>Pizam</w:t>
      </w:r>
      <w:proofErr w:type="spellEnd"/>
      <w:r w:rsidRPr="009B292E">
        <w:rPr>
          <w:rFonts w:ascii="Arial" w:hAnsi="Arial" w:cs="Arial"/>
          <w:sz w:val="24"/>
          <w:szCs w:val="24"/>
          <w:shd w:val="clear" w:color="auto" w:fill="FFFFFF"/>
          <w:lang w:val="en-GB"/>
        </w:rPr>
        <w:t xml:space="preserve">, A., Ozturk, A.B., Balderas-Cejudo, A., </w:t>
      </w:r>
      <w:proofErr w:type="spellStart"/>
      <w:r w:rsidRPr="009B292E">
        <w:rPr>
          <w:rFonts w:ascii="Arial" w:hAnsi="Arial" w:cs="Arial"/>
          <w:sz w:val="24"/>
          <w:szCs w:val="24"/>
          <w:shd w:val="clear" w:color="auto" w:fill="FFFFFF"/>
          <w:lang w:val="en-GB"/>
        </w:rPr>
        <w:t>Buhalis</w:t>
      </w:r>
      <w:proofErr w:type="spellEnd"/>
      <w:r w:rsidRPr="009B292E">
        <w:rPr>
          <w:rFonts w:ascii="Arial" w:hAnsi="Arial" w:cs="Arial"/>
          <w:sz w:val="24"/>
          <w:szCs w:val="24"/>
          <w:shd w:val="clear" w:color="auto" w:fill="FFFFFF"/>
          <w:lang w:val="en-GB"/>
        </w:rPr>
        <w:t>, D., Fuchs, G., Hara, T., Meira, J., Revilla, M.R.G., Sethi, D., Shen, Y. and State, O., 2022. Factors affecting hotel managers’ intentions to adopt robotic technologies: A global study. </w:t>
      </w:r>
      <w:r w:rsidRPr="009B292E">
        <w:rPr>
          <w:rFonts w:ascii="Arial" w:hAnsi="Arial" w:cs="Arial"/>
          <w:i/>
          <w:iCs/>
          <w:sz w:val="24"/>
          <w:szCs w:val="24"/>
          <w:shd w:val="clear" w:color="auto" w:fill="FFFFFF"/>
          <w:lang w:val="en-GB"/>
        </w:rPr>
        <w:t>International Journal of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102</w:t>
      </w:r>
      <w:r w:rsidRPr="009B292E">
        <w:rPr>
          <w:rFonts w:ascii="Arial" w:hAnsi="Arial" w:cs="Arial"/>
          <w:sz w:val="24"/>
          <w:szCs w:val="24"/>
          <w:shd w:val="clear" w:color="auto" w:fill="FFFFFF"/>
          <w:lang w:val="en-GB"/>
        </w:rPr>
        <w:t>, p.103139.</w:t>
      </w:r>
      <w:r w:rsidRPr="009B292E">
        <w:rPr>
          <w:rFonts w:ascii="Arial" w:hAnsi="Arial" w:cs="Arial"/>
          <w:sz w:val="24"/>
          <w:szCs w:val="24"/>
          <w:lang w:val="en-GB"/>
        </w:rPr>
        <w:t xml:space="preserve"> </w:t>
      </w:r>
      <w:hyperlink r:id="rId46" w:history="1">
        <w:r w:rsidRPr="009B292E">
          <w:rPr>
            <w:rStyle w:val="Hyperlink"/>
            <w:rFonts w:ascii="Arial" w:hAnsi="Arial" w:cs="Arial"/>
            <w:color w:val="auto"/>
            <w:sz w:val="24"/>
            <w:szCs w:val="24"/>
            <w:u w:val="none"/>
            <w:shd w:val="clear" w:color="auto" w:fill="FFFFFF"/>
            <w:lang w:val="en-GB"/>
          </w:rPr>
          <w:t>https://doi.org/10.1016/j.ijhm.2022.103139</w:t>
        </w:r>
      </w:hyperlink>
    </w:p>
    <w:p w14:paraId="54543705"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PPHE Hotel Group. (2019). Holmes Hotel London: Case Study. PPHE Annual Report 2019. </w:t>
      </w:r>
      <w:hyperlink r:id="rId47" w:history="1">
        <w:r w:rsidRPr="009B292E">
          <w:rPr>
            <w:rStyle w:val="Hyperlink"/>
            <w:rFonts w:ascii="Arial" w:hAnsi="Arial" w:cs="Arial"/>
            <w:color w:val="auto"/>
            <w:sz w:val="24"/>
            <w:szCs w:val="24"/>
            <w:u w:val="none"/>
            <w:shd w:val="clear" w:color="auto" w:fill="FFFFFF"/>
            <w:lang w:val="en-GB"/>
          </w:rPr>
          <w:t>https://ar19.pphe.com/case-study/holmes-hotel-london/</w:t>
        </w:r>
      </w:hyperlink>
    </w:p>
    <w:p w14:paraId="3DCFAA29"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Premier Construction News. (2021, July 23). Holmes Hotel London: A New Chapter for the Capital. Premier Construction News. https://premierconstructionnews.com/2021/07/23/holmes-hotel-london-2/</w:t>
      </w:r>
    </w:p>
    <w:p w14:paraId="62BFBD96"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en-GB"/>
        </w:rPr>
        <w:t>Qubbaj</w:t>
      </w:r>
      <w:proofErr w:type="spellEnd"/>
      <w:r w:rsidRPr="009B292E">
        <w:rPr>
          <w:rFonts w:ascii="Arial" w:hAnsi="Arial" w:cs="Arial"/>
          <w:sz w:val="24"/>
          <w:szCs w:val="24"/>
          <w:shd w:val="clear" w:color="auto" w:fill="FFFFFF"/>
          <w:lang w:val="en-GB"/>
        </w:rPr>
        <w:t xml:space="preserve">, A.I., </w:t>
      </w:r>
      <w:proofErr w:type="spellStart"/>
      <w:r w:rsidRPr="009B292E">
        <w:rPr>
          <w:rFonts w:ascii="Arial" w:hAnsi="Arial" w:cs="Arial"/>
          <w:sz w:val="24"/>
          <w:szCs w:val="24"/>
          <w:shd w:val="clear" w:color="auto" w:fill="FFFFFF"/>
          <w:lang w:val="en-GB"/>
        </w:rPr>
        <w:t>Peiró</w:t>
      </w:r>
      <w:proofErr w:type="spellEnd"/>
      <w:r w:rsidRPr="009B292E">
        <w:rPr>
          <w:rFonts w:ascii="Arial" w:hAnsi="Arial" w:cs="Arial"/>
          <w:sz w:val="24"/>
          <w:szCs w:val="24"/>
          <w:shd w:val="clear" w:color="auto" w:fill="FFFFFF"/>
          <w:lang w:val="en-GB"/>
        </w:rPr>
        <w:t>-Signes, A. and Najjar, M., 2023. The Effect of Green Certificates on the Purchasing Decisions of Online Customers in Green Hotels: A Case Study from Saudi Arabia. </w:t>
      </w:r>
      <w:r w:rsidRPr="009B292E">
        <w:rPr>
          <w:rFonts w:ascii="Arial" w:hAnsi="Arial" w:cs="Arial"/>
          <w:i/>
          <w:iCs/>
          <w:sz w:val="24"/>
          <w:szCs w:val="24"/>
          <w:shd w:val="clear" w:color="auto" w:fill="FFFFFF"/>
          <w:lang w:val="en-GB"/>
        </w:rPr>
        <w:t>Sustainability</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15</w:t>
      </w:r>
      <w:r w:rsidRPr="009B292E">
        <w:rPr>
          <w:rFonts w:ascii="Arial" w:hAnsi="Arial" w:cs="Arial"/>
          <w:sz w:val="24"/>
          <w:szCs w:val="24"/>
          <w:shd w:val="clear" w:color="auto" w:fill="FFFFFF"/>
          <w:lang w:val="en-GB"/>
        </w:rPr>
        <w:t>(7), p.5892.</w:t>
      </w:r>
      <w:r w:rsidRPr="009B292E">
        <w:rPr>
          <w:rFonts w:ascii="Arial" w:hAnsi="Arial" w:cs="Arial"/>
          <w:sz w:val="24"/>
          <w:szCs w:val="24"/>
          <w:lang w:val="en-GB"/>
        </w:rPr>
        <w:t xml:space="preserve"> </w:t>
      </w:r>
      <w:hyperlink r:id="rId48" w:history="1">
        <w:r w:rsidRPr="009B292E">
          <w:rPr>
            <w:rStyle w:val="Hyperlink"/>
            <w:rFonts w:ascii="Arial" w:hAnsi="Arial" w:cs="Arial"/>
            <w:color w:val="auto"/>
            <w:sz w:val="24"/>
            <w:szCs w:val="24"/>
            <w:u w:val="none"/>
            <w:shd w:val="clear" w:color="auto" w:fill="FFFFFF"/>
            <w:lang w:val="en-GB"/>
          </w:rPr>
          <w:t>https://doi.org/10.3390/su15075892</w:t>
        </w:r>
      </w:hyperlink>
    </w:p>
    <w:p w14:paraId="70D90366"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Restaurant Online. (2023, August 16). Hospitality Inflation Rate Rises. Restaurant Online. </w:t>
      </w:r>
      <w:hyperlink r:id="rId49" w:history="1">
        <w:r w:rsidRPr="009B292E">
          <w:rPr>
            <w:rStyle w:val="Hyperlink"/>
            <w:rFonts w:ascii="Arial" w:hAnsi="Arial" w:cs="Arial"/>
            <w:color w:val="auto"/>
            <w:sz w:val="24"/>
            <w:szCs w:val="24"/>
            <w:u w:val="none"/>
            <w:shd w:val="clear" w:color="auto" w:fill="FFFFFF"/>
            <w:lang w:val="en-GB"/>
          </w:rPr>
          <w:t>https://www.restaurantonline.co.uk/Article/2023/08/16/Hospitality-inflation-rate-rises</w:t>
        </w:r>
      </w:hyperlink>
    </w:p>
    <w:p w14:paraId="50644D13"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Salem, R., Bahadori-Jahromi, A., Mylona, A., Godfrey, P. and Cook, D., 2019. Investigating the potential impact of energy-efficient measures for retrofitting existing UK hotels to reach the </w:t>
      </w:r>
      <w:bookmarkStart w:id="59" w:name="_Int_XF8wj82y"/>
      <w:r w:rsidRPr="009B292E">
        <w:rPr>
          <w:rFonts w:ascii="Arial" w:hAnsi="Arial" w:cs="Arial"/>
          <w:sz w:val="24"/>
          <w:szCs w:val="24"/>
          <w:shd w:val="clear" w:color="auto" w:fill="FFFFFF"/>
          <w:lang w:val="en-GB"/>
        </w:rPr>
        <w:t>nearly zero</w:t>
      </w:r>
      <w:bookmarkEnd w:id="59"/>
      <w:r w:rsidRPr="009B292E">
        <w:rPr>
          <w:rFonts w:ascii="Arial" w:hAnsi="Arial" w:cs="Arial"/>
          <w:sz w:val="24"/>
          <w:szCs w:val="24"/>
          <w:shd w:val="clear" w:color="auto" w:fill="FFFFFF"/>
          <w:lang w:val="en-GB"/>
        </w:rPr>
        <w:t xml:space="preserve"> energy building (</w:t>
      </w:r>
      <w:proofErr w:type="spellStart"/>
      <w:r w:rsidRPr="009B292E">
        <w:rPr>
          <w:rFonts w:ascii="Arial" w:hAnsi="Arial" w:cs="Arial"/>
          <w:sz w:val="24"/>
          <w:szCs w:val="24"/>
          <w:shd w:val="clear" w:color="auto" w:fill="FFFFFF"/>
          <w:lang w:val="en-GB"/>
        </w:rPr>
        <w:t>nZEB</w:t>
      </w:r>
      <w:proofErr w:type="spellEnd"/>
      <w:r w:rsidRPr="009B292E">
        <w:rPr>
          <w:rFonts w:ascii="Arial" w:hAnsi="Arial" w:cs="Arial"/>
          <w:sz w:val="24"/>
          <w:szCs w:val="24"/>
          <w:shd w:val="clear" w:color="auto" w:fill="FFFFFF"/>
          <w:lang w:val="en-GB"/>
        </w:rPr>
        <w:t>) standard. </w:t>
      </w:r>
      <w:r w:rsidRPr="009B292E">
        <w:rPr>
          <w:rFonts w:ascii="Arial" w:hAnsi="Arial" w:cs="Arial"/>
          <w:i/>
          <w:iCs/>
          <w:sz w:val="24"/>
          <w:szCs w:val="24"/>
          <w:shd w:val="clear" w:color="auto" w:fill="FFFFFF"/>
          <w:lang w:val="en-GB"/>
        </w:rPr>
        <w:t>Energy Efficiency</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12</w:t>
      </w:r>
      <w:r w:rsidRPr="009B292E">
        <w:rPr>
          <w:rFonts w:ascii="Arial" w:hAnsi="Arial" w:cs="Arial"/>
          <w:sz w:val="24"/>
          <w:szCs w:val="24"/>
          <w:shd w:val="clear" w:color="auto" w:fill="FFFFFF"/>
          <w:lang w:val="en-GB"/>
        </w:rPr>
        <w:t>, pp.1577-1594.</w:t>
      </w:r>
    </w:p>
    <w:p w14:paraId="32EDB6D5"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en-GB"/>
        </w:rPr>
        <w:t>Sandang</w:t>
      </w:r>
      <w:proofErr w:type="spellEnd"/>
      <w:r w:rsidRPr="009B292E">
        <w:rPr>
          <w:rFonts w:ascii="Arial" w:hAnsi="Arial" w:cs="Arial"/>
          <w:sz w:val="24"/>
          <w:szCs w:val="24"/>
          <w:shd w:val="clear" w:color="auto" w:fill="FFFFFF"/>
          <w:lang w:val="en-GB"/>
        </w:rPr>
        <w:t>, Y. and Cole, S., 2022. Using a human rights approach to improve hotels’ water use and sustainability. </w:t>
      </w:r>
      <w:r w:rsidRPr="009B292E">
        <w:rPr>
          <w:rFonts w:ascii="Arial" w:hAnsi="Arial" w:cs="Arial"/>
          <w:i/>
          <w:iCs/>
          <w:sz w:val="24"/>
          <w:szCs w:val="24"/>
          <w:shd w:val="clear" w:color="auto" w:fill="FFFFFF"/>
          <w:lang w:val="en-GB"/>
        </w:rPr>
        <w:t>Journal of Sustainable Tourism</w:t>
      </w:r>
      <w:r w:rsidRPr="009B292E">
        <w:rPr>
          <w:rFonts w:ascii="Arial" w:hAnsi="Arial" w:cs="Arial"/>
          <w:sz w:val="24"/>
          <w:szCs w:val="24"/>
          <w:shd w:val="clear" w:color="auto" w:fill="FFFFFF"/>
          <w:lang w:val="en-GB"/>
        </w:rPr>
        <w:t>, pp.1-19.</w:t>
      </w:r>
    </w:p>
    <w:p w14:paraId="648BD68E"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Sann, R., Lai, P.C. and Liaw, S.Y., 2020. Online complaining </w:t>
      </w:r>
      <w:proofErr w:type="spellStart"/>
      <w:r w:rsidRPr="009B292E">
        <w:rPr>
          <w:rFonts w:ascii="Arial" w:hAnsi="Arial" w:cs="Arial"/>
          <w:sz w:val="24"/>
          <w:szCs w:val="24"/>
          <w:shd w:val="clear" w:color="auto" w:fill="FFFFFF"/>
          <w:lang w:val="en-GB"/>
        </w:rPr>
        <w:t>behavior</w:t>
      </w:r>
      <w:proofErr w:type="spellEnd"/>
      <w:r w:rsidRPr="009B292E">
        <w:rPr>
          <w:rFonts w:ascii="Arial" w:hAnsi="Arial" w:cs="Arial"/>
          <w:sz w:val="24"/>
          <w:szCs w:val="24"/>
          <w:shd w:val="clear" w:color="auto" w:fill="FFFFFF"/>
          <w:lang w:val="en-GB"/>
        </w:rPr>
        <w:t xml:space="preserve">: Does cultural background and hotel class matter? </w:t>
      </w:r>
      <w:r w:rsidRPr="009B292E">
        <w:rPr>
          <w:rFonts w:ascii="Arial" w:hAnsi="Arial" w:cs="Arial"/>
          <w:i/>
          <w:iCs/>
          <w:sz w:val="24"/>
          <w:szCs w:val="24"/>
          <w:shd w:val="clear" w:color="auto" w:fill="FFFFFF"/>
          <w:lang w:val="en-GB"/>
        </w:rPr>
        <w:t>Journal of Hospitality and Tourism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43</w:t>
      </w:r>
      <w:r w:rsidRPr="009B292E">
        <w:rPr>
          <w:rFonts w:ascii="Arial" w:hAnsi="Arial" w:cs="Arial"/>
          <w:sz w:val="24"/>
          <w:szCs w:val="24"/>
          <w:shd w:val="clear" w:color="auto" w:fill="FFFFFF"/>
          <w:lang w:val="en-GB"/>
        </w:rPr>
        <w:t>, pp.80-90.</w:t>
      </w:r>
      <w:r w:rsidRPr="009B292E">
        <w:rPr>
          <w:rFonts w:ascii="Arial" w:hAnsi="Arial" w:cs="Arial"/>
          <w:sz w:val="24"/>
          <w:szCs w:val="24"/>
          <w:lang w:val="en-GB"/>
        </w:rPr>
        <w:t xml:space="preserve"> </w:t>
      </w:r>
      <w:hyperlink r:id="rId50" w:history="1">
        <w:r w:rsidRPr="009B292E">
          <w:rPr>
            <w:rStyle w:val="Hyperlink"/>
            <w:rFonts w:ascii="Arial" w:hAnsi="Arial" w:cs="Arial"/>
            <w:color w:val="auto"/>
            <w:sz w:val="24"/>
            <w:szCs w:val="24"/>
            <w:u w:val="none"/>
            <w:shd w:val="clear" w:color="auto" w:fill="FFFFFF"/>
            <w:lang w:val="en-GB"/>
          </w:rPr>
          <w:t>https://doi.org/10.1016/j.jhtm.2020.02.004</w:t>
        </w:r>
      </w:hyperlink>
    </w:p>
    <w:p w14:paraId="63B2E2DF"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de-DE"/>
        </w:rPr>
        <w:t xml:space="preserve">Smart, K., Ma, E., Qu, H., &amp; Ding, L., 2021. </w:t>
      </w:r>
      <w:r w:rsidRPr="009B292E">
        <w:rPr>
          <w:rFonts w:ascii="Arial" w:hAnsi="Arial" w:cs="Arial"/>
          <w:sz w:val="24"/>
          <w:szCs w:val="24"/>
          <w:shd w:val="clear" w:color="auto" w:fill="FFFFFF"/>
          <w:lang w:val="en-GB"/>
        </w:rPr>
        <w:t>COVID-19 impacts, coping strategies, and management reflection: A lodging industry case. </w:t>
      </w:r>
      <w:r w:rsidRPr="009B292E">
        <w:rPr>
          <w:rFonts w:ascii="Arial" w:hAnsi="Arial" w:cs="Arial"/>
          <w:i/>
          <w:iCs/>
          <w:sz w:val="24"/>
          <w:szCs w:val="24"/>
          <w:shd w:val="clear" w:color="auto" w:fill="FFFFFF"/>
          <w:lang w:val="en-GB"/>
        </w:rPr>
        <w:t>International Journal of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94</w:t>
      </w:r>
      <w:r w:rsidRPr="009B292E">
        <w:rPr>
          <w:rFonts w:ascii="Arial" w:hAnsi="Arial" w:cs="Arial"/>
          <w:sz w:val="24"/>
          <w:szCs w:val="24"/>
          <w:shd w:val="clear" w:color="auto" w:fill="FFFFFF"/>
          <w:lang w:val="en-GB"/>
        </w:rPr>
        <w:t>, 102859.</w:t>
      </w:r>
      <w:r w:rsidRPr="009B292E">
        <w:rPr>
          <w:rFonts w:ascii="Arial" w:hAnsi="Arial" w:cs="Arial"/>
          <w:sz w:val="24"/>
          <w:szCs w:val="24"/>
          <w:lang w:val="en-GB"/>
        </w:rPr>
        <w:t xml:space="preserve"> </w:t>
      </w:r>
      <w:hyperlink r:id="rId51" w:history="1">
        <w:r w:rsidRPr="009B292E">
          <w:rPr>
            <w:rStyle w:val="Hyperlink"/>
            <w:rFonts w:ascii="Arial" w:hAnsi="Arial" w:cs="Arial"/>
            <w:color w:val="auto"/>
            <w:sz w:val="24"/>
            <w:szCs w:val="24"/>
            <w:u w:val="none"/>
            <w:shd w:val="clear" w:color="auto" w:fill="FFFFFF"/>
            <w:lang w:val="en-GB"/>
          </w:rPr>
          <w:t>https://doi.org/10.1016/j.ijhm.2021.102859</w:t>
        </w:r>
      </w:hyperlink>
    </w:p>
    <w:p w14:paraId="60B66452"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en-GB"/>
        </w:rPr>
        <w:t>Spanaki</w:t>
      </w:r>
      <w:proofErr w:type="spellEnd"/>
      <w:r w:rsidRPr="009B292E">
        <w:rPr>
          <w:rFonts w:ascii="Arial" w:hAnsi="Arial" w:cs="Arial"/>
          <w:sz w:val="24"/>
          <w:szCs w:val="24"/>
          <w:shd w:val="clear" w:color="auto" w:fill="FFFFFF"/>
          <w:lang w:val="en-GB"/>
        </w:rPr>
        <w:t xml:space="preserve">, M.Z., Papatheodorou, A. and Pappas, N., 2021. Tourism in the post-COVID-19 era: evidence from hotels in the </w:t>
      </w:r>
      <w:bookmarkStart w:id="60" w:name="_Int_fkmLLwXc"/>
      <w:r w:rsidRPr="009B292E">
        <w:rPr>
          <w:rFonts w:ascii="Arial" w:hAnsi="Arial" w:cs="Arial"/>
          <w:sz w:val="24"/>
          <w:szCs w:val="24"/>
          <w:shd w:val="clear" w:color="auto" w:fill="FFFFFF"/>
          <w:lang w:val="en-GB"/>
        </w:rPr>
        <w:t>North East</w:t>
      </w:r>
      <w:bookmarkEnd w:id="60"/>
      <w:r w:rsidRPr="009B292E">
        <w:rPr>
          <w:rFonts w:ascii="Arial" w:hAnsi="Arial" w:cs="Arial"/>
          <w:sz w:val="24"/>
          <w:szCs w:val="24"/>
          <w:shd w:val="clear" w:color="auto" w:fill="FFFFFF"/>
          <w:lang w:val="en-GB"/>
        </w:rPr>
        <w:t xml:space="preserve"> of England. </w:t>
      </w:r>
      <w:r w:rsidRPr="009B292E">
        <w:rPr>
          <w:rFonts w:ascii="Arial" w:hAnsi="Arial" w:cs="Arial"/>
          <w:i/>
          <w:iCs/>
          <w:sz w:val="24"/>
          <w:szCs w:val="24"/>
          <w:shd w:val="clear" w:color="auto" w:fill="FFFFFF"/>
          <w:lang w:val="en-GB"/>
        </w:rPr>
        <w:t>Worldwide Hospitality and Tourism Themes</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13</w:t>
      </w:r>
      <w:r w:rsidRPr="009B292E">
        <w:rPr>
          <w:rFonts w:ascii="Arial" w:hAnsi="Arial" w:cs="Arial"/>
          <w:sz w:val="24"/>
          <w:szCs w:val="24"/>
          <w:shd w:val="clear" w:color="auto" w:fill="FFFFFF"/>
          <w:lang w:val="en-GB"/>
        </w:rPr>
        <w:t>(3), pp.357-368.</w:t>
      </w:r>
      <w:r w:rsidRPr="009B292E">
        <w:rPr>
          <w:rFonts w:ascii="Arial" w:hAnsi="Arial" w:cs="Arial"/>
          <w:sz w:val="24"/>
          <w:szCs w:val="24"/>
          <w:lang w:val="en-GB"/>
        </w:rPr>
        <w:t xml:space="preserve"> </w:t>
      </w:r>
      <w:hyperlink r:id="rId52" w:history="1">
        <w:r w:rsidRPr="009B292E">
          <w:rPr>
            <w:rStyle w:val="Hyperlink"/>
            <w:rFonts w:ascii="Arial" w:hAnsi="Arial" w:cs="Arial"/>
            <w:color w:val="auto"/>
            <w:sz w:val="24"/>
            <w:szCs w:val="24"/>
            <w:u w:val="none"/>
            <w:shd w:val="clear" w:color="auto" w:fill="FFFFFF"/>
            <w:lang w:val="en-GB"/>
          </w:rPr>
          <w:t>https://doi.org/10.1108/WHATT-01-2021-0013</w:t>
        </w:r>
      </w:hyperlink>
    </w:p>
    <w:p w14:paraId="5033796D"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it-IT"/>
        </w:rPr>
      </w:pPr>
      <w:r w:rsidRPr="009B292E">
        <w:rPr>
          <w:rFonts w:ascii="Arial" w:hAnsi="Arial" w:cs="Arial"/>
          <w:sz w:val="24"/>
          <w:szCs w:val="24"/>
          <w:shd w:val="clear" w:color="auto" w:fill="FFFFFF"/>
          <w:lang w:val="en-GB"/>
        </w:rPr>
        <w:t xml:space="preserve">Statista, 2023. CPI Inflation Rate for Restaurants and Hotels in the UK 1989-2023. </w:t>
      </w:r>
      <w:r w:rsidRPr="009B292E">
        <w:rPr>
          <w:rFonts w:ascii="Arial" w:hAnsi="Arial" w:cs="Arial"/>
          <w:sz w:val="24"/>
          <w:szCs w:val="24"/>
          <w:shd w:val="clear" w:color="auto" w:fill="FFFFFF"/>
          <w:lang w:val="it-IT"/>
        </w:rPr>
        <w:t xml:space="preserve">Statista. </w:t>
      </w:r>
      <w:hyperlink r:id="rId53" w:anchor=":~:text=CPI%20inflation%20rate%20for%20restaurants%20and%20hotels%20in%20the%20UK%201989%2D2023&amp;text=The%20inflation%20rate%20for%20restaurants,percent%20in%20the%20previous%20month" w:history="1">
        <w:r w:rsidRPr="009B292E">
          <w:rPr>
            <w:rStyle w:val="Hyperlink"/>
            <w:rFonts w:ascii="Arial" w:hAnsi="Arial" w:cs="Arial"/>
            <w:color w:val="auto"/>
            <w:sz w:val="24"/>
            <w:szCs w:val="24"/>
            <w:u w:val="none"/>
            <w:shd w:val="clear" w:color="auto" w:fill="FFFFFF"/>
            <w:lang w:val="it-IT"/>
          </w:rPr>
          <w:t>https://www.statista.com/statistics/621993/cpi-restaurants-and-hotels-uk/#:~:text=CPI%20inflation%20rate%20for%20restaurants%20and%20hotels%20in%20the%20UK%201989%2D2023&amp;text=The%20inflation%20rate%20for%20restaurants,percent%20in%20the%20previous%20month</w:t>
        </w:r>
      </w:hyperlink>
      <w:r w:rsidRPr="009B292E">
        <w:rPr>
          <w:rFonts w:ascii="Arial" w:hAnsi="Arial" w:cs="Arial"/>
          <w:sz w:val="24"/>
          <w:szCs w:val="24"/>
          <w:shd w:val="clear" w:color="auto" w:fill="FFFFFF"/>
          <w:lang w:val="it-IT"/>
        </w:rPr>
        <w:t>.</w:t>
      </w:r>
    </w:p>
    <w:p w14:paraId="61C62A0E"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Subramaniam, Collier, P., Phang, M., &amp; Burke, G., 2011. The effects of perceived business uncertainty,</w:t>
      </w:r>
    </w:p>
    <w:p w14:paraId="0A4844AA"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The Guardian. (2022, July 20). UK Hospitality Sector Struggles as Inflation Soars. The Guardian. </w:t>
      </w:r>
      <w:hyperlink r:id="rId54" w:history="1">
        <w:r w:rsidRPr="009B292E">
          <w:rPr>
            <w:rStyle w:val="Hyperlink"/>
            <w:rFonts w:ascii="Arial" w:hAnsi="Arial" w:cs="Arial"/>
            <w:color w:val="auto"/>
            <w:sz w:val="24"/>
            <w:szCs w:val="24"/>
            <w:u w:val="none"/>
            <w:shd w:val="clear" w:color="auto" w:fill="FFFFFF"/>
            <w:lang w:val="en-GB"/>
          </w:rPr>
          <w:t>https://www.theguardian.com/business/2022/jul/20/uk-hospitality-sector-struggles-as-inflation-soars</w:t>
        </w:r>
      </w:hyperlink>
    </w:p>
    <w:p w14:paraId="117EDE9D"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TripAdvisor user. (2022). Review of Holmes Hotel London. TripAdvisor. </w:t>
      </w:r>
      <w:hyperlink r:id="rId55" w:history="1">
        <w:r w:rsidRPr="009B292E">
          <w:rPr>
            <w:rStyle w:val="Hyperlink"/>
            <w:rFonts w:ascii="Arial" w:hAnsi="Arial" w:cs="Arial"/>
            <w:color w:val="auto"/>
            <w:sz w:val="24"/>
            <w:szCs w:val="24"/>
            <w:u w:val="none"/>
            <w:shd w:val="clear" w:color="auto" w:fill="FFFFFF"/>
            <w:lang w:val="en-GB"/>
          </w:rPr>
          <w:t>https://www.tripadvisor.in/ShowUserReviews-g186338-d193047-r918147016-Holmes_Hotel_London-London_England.html</w:t>
        </w:r>
      </w:hyperlink>
    </w:p>
    <w:p w14:paraId="4B2EF0FF"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en-GB"/>
        </w:rPr>
        <w:t>Verevka</w:t>
      </w:r>
      <w:proofErr w:type="spellEnd"/>
      <w:r w:rsidRPr="009B292E">
        <w:rPr>
          <w:rFonts w:ascii="Arial" w:hAnsi="Arial" w:cs="Arial"/>
          <w:sz w:val="24"/>
          <w:szCs w:val="24"/>
          <w:shd w:val="clear" w:color="auto" w:fill="FFFFFF"/>
          <w:lang w:val="en-GB"/>
        </w:rPr>
        <w:t xml:space="preserve">, T.V., 2019. Development of Industry 4.0 in the hotel and restaurant business. </w:t>
      </w:r>
      <w:r w:rsidRPr="009B292E">
        <w:rPr>
          <w:rFonts w:ascii="Arial" w:hAnsi="Arial" w:cs="Arial"/>
          <w:i/>
          <w:iCs/>
          <w:sz w:val="24"/>
          <w:szCs w:val="24"/>
          <w:shd w:val="clear" w:color="auto" w:fill="FFFFFF"/>
          <w:lang w:val="en-GB"/>
        </w:rPr>
        <w:t>IBIMA business review</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324071</w:t>
      </w:r>
      <w:r w:rsidRPr="009B292E">
        <w:rPr>
          <w:rFonts w:ascii="Arial" w:hAnsi="Arial" w:cs="Arial"/>
          <w:sz w:val="24"/>
          <w:szCs w:val="24"/>
          <w:shd w:val="clear" w:color="auto" w:fill="FFFFFF"/>
          <w:lang w:val="en-GB"/>
        </w:rPr>
        <w:t>.</w:t>
      </w:r>
      <w:r w:rsidRPr="009B292E">
        <w:rPr>
          <w:rFonts w:ascii="Arial" w:hAnsi="Arial" w:cs="Arial"/>
          <w:sz w:val="24"/>
          <w:szCs w:val="24"/>
          <w:lang w:val="en-GB"/>
        </w:rPr>
        <w:t xml:space="preserve"> </w:t>
      </w:r>
      <w:hyperlink r:id="rId56" w:history="1">
        <w:r w:rsidRPr="009B292E">
          <w:rPr>
            <w:rStyle w:val="Hyperlink"/>
            <w:rFonts w:ascii="Arial" w:hAnsi="Arial" w:cs="Arial"/>
            <w:color w:val="auto"/>
            <w:sz w:val="24"/>
            <w:szCs w:val="24"/>
            <w:u w:val="none"/>
            <w:shd w:val="clear" w:color="auto" w:fill="FFFFFF"/>
            <w:lang w:val="en-GB"/>
          </w:rPr>
          <w:t>https://ibimapublishing.com/articles/IBIMABR/2019/324071/324071.pdf</w:t>
        </w:r>
      </w:hyperlink>
    </w:p>
    <w:p w14:paraId="62E036CF"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Vo, N.T., Hung, V.V., </w:t>
      </w:r>
      <w:proofErr w:type="spellStart"/>
      <w:r w:rsidRPr="009B292E">
        <w:rPr>
          <w:rFonts w:ascii="Arial" w:hAnsi="Arial" w:cs="Arial"/>
          <w:sz w:val="24"/>
          <w:szCs w:val="24"/>
          <w:shd w:val="clear" w:color="auto" w:fill="FFFFFF"/>
          <w:lang w:val="en-GB"/>
        </w:rPr>
        <w:t>Tuckova</w:t>
      </w:r>
      <w:proofErr w:type="spellEnd"/>
      <w:r w:rsidRPr="009B292E">
        <w:rPr>
          <w:rFonts w:ascii="Arial" w:hAnsi="Arial" w:cs="Arial"/>
          <w:sz w:val="24"/>
          <w:szCs w:val="24"/>
          <w:shd w:val="clear" w:color="auto" w:fill="FFFFFF"/>
          <w:lang w:val="en-GB"/>
        </w:rPr>
        <w:t>, Z., Pham, N.T. and Nguyen, L.H., 2022. Guest online review: an extraordinary focus on hotel users’ satisfaction, engagement, and loyalty. </w:t>
      </w:r>
      <w:r w:rsidRPr="009B292E">
        <w:rPr>
          <w:rFonts w:ascii="Arial" w:hAnsi="Arial" w:cs="Arial"/>
          <w:i/>
          <w:iCs/>
          <w:sz w:val="24"/>
          <w:szCs w:val="24"/>
          <w:shd w:val="clear" w:color="auto" w:fill="FFFFFF"/>
          <w:lang w:val="en-GB"/>
        </w:rPr>
        <w:t>Journal of Quality Assurance in Hospitality &amp; Tourism</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23</w:t>
      </w:r>
      <w:r w:rsidRPr="009B292E">
        <w:rPr>
          <w:rFonts w:ascii="Arial" w:hAnsi="Arial" w:cs="Arial"/>
          <w:sz w:val="24"/>
          <w:szCs w:val="24"/>
          <w:shd w:val="clear" w:color="auto" w:fill="FFFFFF"/>
          <w:lang w:val="en-GB"/>
        </w:rPr>
        <w:t>(4), pp.913-944.</w:t>
      </w:r>
      <w:r w:rsidRPr="009B292E">
        <w:rPr>
          <w:rFonts w:ascii="Arial" w:hAnsi="Arial" w:cs="Arial"/>
          <w:sz w:val="24"/>
          <w:szCs w:val="24"/>
          <w:lang w:val="en-GB"/>
        </w:rPr>
        <w:t xml:space="preserve"> </w:t>
      </w:r>
      <w:hyperlink r:id="rId57" w:history="1">
        <w:r w:rsidRPr="009B292E">
          <w:rPr>
            <w:rStyle w:val="Hyperlink"/>
            <w:rFonts w:ascii="Arial" w:hAnsi="Arial" w:cs="Arial"/>
            <w:color w:val="auto"/>
            <w:sz w:val="24"/>
            <w:szCs w:val="24"/>
            <w:u w:val="none"/>
            <w:shd w:val="clear" w:color="auto" w:fill="FFFFFF"/>
            <w:lang w:val="en-GB"/>
          </w:rPr>
          <w:t>https://doi.org/10.1080/1528008X.2021.1920550</w:t>
        </w:r>
      </w:hyperlink>
    </w:p>
    <w:p w14:paraId="4EA38AAD"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proofErr w:type="spellStart"/>
      <w:r w:rsidRPr="009B292E">
        <w:rPr>
          <w:rFonts w:ascii="Arial" w:hAnsi="Arial" w:cs="Arial"/>
          <w:sz w:val="24"/>
          <w:szCs w:val="24"/>
          <w:shd w:val="clear" w:color="auto" w:fill="FFFFFF"/>
          <w:lang w:val="de-DE"/>
        </w:rPr>
        <w:t>Wami</w:t>
      </w:r>
      <w:proofErr w:type="spellEnd"/>
      <w:r w:rsidRPr="009B292E">
        <w:rPr>
          <w:rFonts w:ascii="Arial" w:hAnsi="Arial" w:cs="Arial"/>
          <w:sz w:val="24"/>
          <w:szCs w:val="24"/>
          <w:shd w:val="clear" w:color="auto" w:fill="FFFFFF"/>
          <w:lang w:val="de-DE"/>
        </w:rPr>
        <w:t xml:space="preserve">, S.D., </w:t>
      </w:r>
      <w:proofErr w:type="spellStart"/>
      <w:r w:rsidRPr="009B292E">
        <w:rPr>
          <w:rFonts w:ascii="Arial" w:hAnsi="Arial" w:cs="Arial"/>
          <w:sz w:val="24"/>
          <w:szCs w:val="24"/>
          <w:shd w:val="clear" w:color="auto" w:fill="FFFFFF"/>
          <w:lang w:val="de-DE"/>
        </w:rPr>
        <w:t>Abere</w:t>
      </w:r>
      <w:proofErr w:type="spellEnd"/>
      <w:r w:rsidRPr="009B292E">
        <w:rPr>
          <w:rFonts w:ascii="Arial" w:hAnsi="Arial" w:cs="Arial"/>
          <w:sz w:val="24"/>
          <w:szCs w:val="24"/>
          <w:shd w:val="clear" w:color="auto" w:fill="FFFFFF"/>
          <w:lang w:val="de-DE"/>
        </w:rPr>
        <w:t xml:space="preserve">, G., </w:t>
      </w:r>
      <w:proofErr w:type="spellStart"/>
      <w:r w:rsidRPr="009B292E">
        <w:rPr>
          <w:rFonts w:ascii="Arial" w:hAnsi="Arial" w:cs="Arial"/>
          <w:sz w:val="24"/>
          <w:szCs w:val="24"/>
          <w:shd w:val="clear" w:color="auto" w:fill="FFFFFF"/>
          <w:lang w:val="de-DE"/>
        </w:rPr>
        <w:t>Dessie</w:t>
      </w:r>
      <w:proofErr w:type="spellEnd"/>
      <w:r w:rsidRPr="009B292E">
        <w:rPr>
          <w:rFonts w:ascii="Arial" w:hAnsi="Arial" w:cs="Arial"/>
          <w:sz w:val="24"/>
          <w:szCs w:val="24"/>
          <w:shd w:val="clear" w:color="auto" w:fill="FFFFFF"/>
          <w:lang w:val="de-DE"/>
        </w:rPr>
        <w:t xml:space="preserve">, A. and Getachew, D., 2019. </w:t>
      </w:r>
      <w:r w:rsidRPr="009B292E">
        <w:rPr>
          <w:rFonts w:ascii="Arial" w:hAnsi="Arial" w:cs="Arial"/>
          <w:sz w:val="24"/>
          <w:szCs w:val="24"/>
          <w:shd w:val="clear" w:color="auto" w:fill="FFFFFF"/>
          <w:lang w:val="en-GB"/>
        </w:rPr>
        <w:t>Work-related risk factors and the prevalence of low back pain among low wage workers: results from a cross-sectional study. </w:t>
      </w:r>
      <w:r w:rsidRPr="009B292E">
        <w:rPr>
          <w:rFonts w:ascii="Arial" w:hAnsi="Arial" w:cs="Arial"/>
          <w:i/>
          <w:iCs/>
          <w:sz w:val="24"/>
          <w:szCs w:val="24"/>
          <w:shd w:val="clear" w:color="auto" w:fill="FFFFFF"/>
          <w:lang w:val="en-GB"/>
        </w:rPr>
        <w:t>BMC Public Health</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19</w:t>
      </w:r>
      <w:r w:rsidRPr="009B292E">
        <w:rPr>
          <w:rFonts w:ascii="Arial" w:hAnsi="Arial" w:cs="Arial"/>
          <w:sz w:val="24"/>
          <w:szCs w:val="24"/>
          <w:shd w:val="clear" w:color="auto" w:fill="FFFFFF"/>
          <w:lang w:val="en-GB"/>
        </w:rPr>
        <w:t xml:space="preserve">(1), pp.1-9. </w:t>
      </w:r>
      <w:hyperlink r:id="rId58" w:history="1">
        <w:r w:rsidRPr="009B292E">
          <w:rPr>
            <w:rStyle w:val="Hyperlink"/>
            <w:rFonts w:ascii="Arial" w:hAnsi="Arial" w:cs="Arial"/>
            <w:color w:val="auto"/>
            <w:sz w:val="24"/>
            <w:szCs w:val="24"/>
            <w:u w:val="none"/>
            <w:shd w:val="clear" w:color="auto" w:fill="FFFFFF"/>
            <w:lang w:val="en-GB"/>
          </w:rPr>
          <w:t>https://doi.org/10.1186/s12889-019-7430-9</w:t>
        </w:r>
      </w:hyperlink>
    </w:p>
    <w:p w14:paraId="730BE2C4"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Whitehead, C., Scanlon, K., Edge, A., Holman, N., Rotolo, M. and Blanc, F., 2021. Homelessness and Rough Sleeping in the Time of COVID-19. </w:t>
      </w:r>
      <w:r w:rsidRPr="009B292E">
        <w:rPr>
          <w:rFonts w:ascii="Arial" w:hAnsi="Arial" w:cs="Arial"/>
          <w:i/>
          <w:iCs/>
          <w:sz w:val="24"/>
          <w:szCs w:val="24"/>
          <w:shd w:val="clear" w:color="auto" w:fill="FFFFFF"/>
          <w:lang w:val="en-GB"/>
        </w:rPr>
        <w:t>LSE: London, UK</w:t>
      </w:r>
      <w:r w:rsidRPr="009B292E">
        <w:rPr>
          <w:rFonts w:ascii="Arial" w:hAnsi="Arial" w:cs="Arial"/>
          <w:sz w:val="24"/>
          <w:szCs w:val="24"/>
          <w:shd w:val="clear" w:color="auto" w:fill="FFFFFF"/>
          <w:lang w:val="en-GB"/>
        </w:rPr>
        <w:t>.</w:t>
      </w:r>
      <w:r w:rsidRPr="009B292E">
        <w:rPr>
          <w:rFonts w:ascii="Arial" w:hAnsi="Arial" w:cs="Arial"/>
          <w:sz w:val="24"/>
          <w:szCs w:val="24"/>
          <w:lang w:val="en-GB"/>
        </w:rPr>
        <w:t xml:space="preserve"> </w:t>
      </w:r>
      <w:hyperlink r:id="rId59" w:history="1">
        <w:r w:rsidRPr="009B292E">
          <w:rPr>
            <w:rStyle w:val="Hyperlink"/>
            <w:rFonts w:ascii="Arial" w:hAnsi="Arial" w:cs="Arial"/>
            <w:color w:val="auto"/>
            <w:sz w:val="24"/>
            <w:szCs w:val="24"/>
            <w:u w:val="none"/>
            <w:shd w:val="clear" w:color="auto" w:fill="FFFFFF"/>
            <w:lang w:val="en-GB"/>
          </w:rPr>
          <w:t>http://allcatsrgrey.org.uk/wp/download/housing/homelessness/Homelessness_and_rough_sleeping_in_the_time_of_COVID19_-_LSE_London_May_2021.pdf</w:t>
        </w:r>
      </w:hyperlink>
    </w:p>
    <w:p w14:paraId="2A0763D4"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Williamson, D. and Harris, C., 2019. Talent management and unions: The impact of the New Zealand hotel workers union on talent management in hotels (1950-1995). </w:t>
      </w:r>
      <w:r w:rsidRPr="009B292E">
        <w:rPr>
          <w:rFonts w:ascii="Arial" w:hAnsi="Arial" w:cs="Arial"/>
          <w:i/>
          <w:iCs/>
          <w:sz w:val="24"/>
          <w:szCs w:val="24"/>
          <w:shd w:val="clear" w:color="auto" w:fill="FFFFFF"/>
          <w:lang w:val="en-GB"/>
        </w:rPr>
        <w:t>International Journal of Contemporary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31</w:t>
      </w:r>
      <w:r w:rsidRPr="009B292E">
        <w:rPr>
          <w:rFonts w:ascii="Arial" w:hAnsi="Arial" w:cs="Arial"/>
          <w:sz w:val="24"/>
          <w:szCs w:val="24"/>
          <w:shd w:val="clear" w:color="auto" w:fill="FFFFFF"/>
          <w:lang w:val="en-GB"/>
        </w:rPr>
        <w:t>(10), pp.3838-3854.</w:t>
      </w:r>
      <w:r w:rsidRPr="009B292E">
        <w:rPr>
          <w:rFonts w:ascii="Arial" w:hAnsi="Arial" w:cs="Arial"/>
          <w:sz w:val="24"/>
          <w:szCs w:val="24"/>
          <w:lang w:val="en-GB"/>
        </w:rPr>
        <w:t xml:space="preserve"> </w:t>
      </w:r>
      <w:hyperlink r:id="rId60" w:history="1">
        <w:r w:rsidRPr="009B292E">
          <w:rPr>
            <w:rStyle w:val="Hyperlink"/>
            <w:rFonts w:ascii="Arial" w:hAnsi="Arial" w:cs="Arial"/>
            <w:color w:val="auto"/>
            <w:sz w:val="24"/>
            <w:szCs w:val="24"/>
            <w:u w:val="none"/>
            <w:shd w:val="clear" w:color="auto" w:fill="FFFFFF"/>
            <w:lang w:val="en-GB"/>
          </w:rPr>
          <w:t>https://doi.org/10.1108/IJCHM-10-2018-0877</w:t>
        </w:r>
      </w:hyperlink>
    </w:p>
    <w:p w14:paraId="788D81C5"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Wong, Y.T., 2021. The impact of tourists on the circular economy: a case study analysis of Copenhagen and Hong Kong.</w:t>
      </w:r>
      <w:r w:rsidRPr="009B292E">
        <w:rPr>
          <w:rFonts w:ascii="Arial" w:hAnsi="Arial" w:cs="Arial"/>
          <w:sz w:val="24"/>
          <w:szCs w:val="24"/>
          <w:lang w:val="en-GB"/>
        </w:rPr>
        <w:t xml:space="preserve"> </w:t>
      </w:r>
      <w:hyperlink r:id="rId61" w:history="1">
        <w:r w:rsidRPr="009B292E">
          <w:rPr>
            <w:rStyle w:val="Hyperlink"/>
            <w:rFonts w:ascii="Arial" w:hAnsi="Arial" w:cs="Arial"/>
            <w:color w:val="auto"/>
            <w:sz w:val="24"/>
            <w:szCs w:val="24"/>
            <w:u w:val="none"/>
            <w:shd w:val="clear" w:color="auto" w:fill="FFFFFF"/>
            <w:lang w:val="en-GB"/>
          </w:rPr>
          <w:t>https://spiral.imperial.ac.uk/bitstream/10044/1/94698/2/Wong-Y-2021-CEP-MSc-Thesis.pdf</w:t>
        </w:r>
      </w:hyperlink>
    </w:p>
    <w:p w14:paraId="67B866E3"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Yang, C.E., Wang, Y.C. and Yang, J., 2020. Hotel restaurant service employees’ sources of positive and negative emotions. </w:t>
      </w:r>
      <w:r w:rsidRPr="009B292E">
        <w:rPr>
          <w:rFonts w:ascii="Arial" w:hAnsi="Arial" w:cs="Arial"/>
          <w:i/>
          <w:iCs/>
          <w:sz w:val="24"/>
          <w:szCs w:val="24"/>
          <w:shd w:val="clear" w:color="auto" w:fill="FFFFFF"/>
          <w:lang w:val="en-GB"/>
        </w:rPr>
        <w:t>Journal of Quality Assurance in Hospitality &amp; Tourism</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21</w:t>
      </w:r>
      <w:r w:rsidRPr="009B292E">
        <w:rPr>
          <w:rFonts w:ascii="Arial" w:hAnsi="Arial" w:cs="Arial"/>
          <w:sz w:val="24"/>
          <w:szCs w:val="24"/>
          <w:shd w:val="clear" w:color="auto" w:fill="FFFFFF"/>
          <w:lang w:val="en-GB"/>
        </w:rPr>
        <w:t>(5), pp.542-563.</w:t>
      </w:r>
      <w:r w:rsidRPr="009B292E">
        <w:rPr>
          <w:rFonts w:ascii="Arial" w:hAnsi="Arial" w:cs="Arial"/>
          <w:sz w:val="24"/>
          <w:szCs w:val="24"/>
          <w:lang w:val="en-GB"/>
        </w:rPr>
        <w:t xml:space="preserve"> </w:t>
      </w:r>
      <w:hyperlink r:id="rId62" w:history="1">
        <w:r w:rsidRPr="009B292E">
          <w:rPr>
            <w:rStyle w:val="Hyperlink"/>
            <w:rFonts w:ascii="Arial" w:hAnsi="Arial" w:cs="Arial"/>
            <w:color w:val="auto"/>
            <w:sz w:val="24"/>
            <w:szCs w:val="24"/>
            <w:u w:val="none"/>
            <w:shd w:val="clear" w:color="auto" w:fill="FFFFFF"/>
            <w:lang w:val="en-GB"/>
          </w:rPr>
          <w:t>https://doi.org/10.1080/1528008X.2020.1712306</w:t>
        </w:r>
      </w:hyperlink>
    </w:p>
    <w:p w14:paraId="28500A47"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Zhang, F., Xiao, Q., Law, R. and Lee, S., 2020. Mergers and acquisitions in the hotel industry: A comprehensive review. </w:t>
      </w:r>
      <w:r w:rsidRPr="009B292E">
        <w:rPr>
          <w:rFonts w:ascii="Arial" w:hAnsi="Arial" w:cs="Arial"/>
          <w:i/>
          <w:iCs/>
          <w:sz w:val="24"/>
          <w:szCs w:val="24"/>
          <w:shd w:val="clear" w:color="auto" w:fill="FFFFFF"/>
          <w:lang w:val="en-GB"/>
        </w:rPr>
        <w:t>International Journal of Hospitality Management</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91</w:t>
      </w:r>
      <w:r w:rsidRPr="009B292E">
        <w:rPr>
          <w:rFonts w:ascii="Arial" w:hAnsi="Arial" w:cs="Arial"/>
          <w:sz w:val="24"/>
          <w:szCs w:val="24"/>
          <w:shd w:val="clear" w:color="auto" w:fill="FFFFFF"/>
          <w:lang w:val="en-GB"/>
        </w:rPr>
        <w:t>, p.102418.</w:t>
      </w:r>
    </w:p>
    <w:p w14:paraId="21A70A48" w14:textId="77777777" w:rsidR="005F71D9" w:rsidRPr="009B292E" w:rsidRDefault="00272FA8" w:rsidP="009B292E">
      <w:pPr>
        <w:spacing w:line="360" w:lineRule="auto"/>
        <w:ind w:left="720" w:hanging="720"/>
        <w:contextualSpacing/>
        <w:jc w:val="both"/>
        <w:rPr>
          <w:rFonts w:ascii="Arial" w:hAnsi="Arial" w:cs="Arial"/>
          <w:sz w:val="24"/>
          <w:szCs w:val="24"/>
          <w:shd w:val="clear" w:color="auto" w:fill="FFFFFF"/>
          <w:lang w:val="en-GB"/>
        </w:rPr>
      </w:pPr>
      <w:r w:rsidRPr="009B292E">
        <w:rPr>
          <w:rFonts w:ascii="Arial" w:hAnsi="Arial" w:cs="Arial"/>
          <w:sz w:val="24"/>
          <w:szCs w:val="24"/>
          <w:shd w:val="clear" w:color="auto" w:fill="FFFFFF"/>
          <w:lang w:val="en-GB"/>
        </w:rPr>
        <w:t xml:space="preserve">Zheng, J., 2022. How can aspects of quality of life be incorporated into corporate social responsibility strategies to achieve work-life balance? </w:t>
      </w:r>
      <w:r w:rsidRPr="009B292E">
        <w:rPr>
          <w:rFonts w:ascii="Arial" w:hAnsi="Arial" w:cs="Arial"/>
          <w:i/>
          <w:iCs/>
          <w:sz w:val="24"/>
          <w:szCs w:val="24"/>
          <w:shd w:val="clear" w:color="auto" w:fill="FFFFFF"/>
          <w:lang w:val="en-GB"/>
        </w:rPr>
        <w:t>Worldwide Hospitality and Tourism Themes</w:t>
      </w:r>
      <w:r w:rsidRPr="009B292E">
        <w:rPr>
          <w:rFonts w:ascii="Arial" w:hAnsi="Arial" w:cs="Arial"/>
          <w:sz w:val="24"/>
          <w:szCs w:val="24"/>
          <w:shd w:val="clear" w:color="auto" w:fill="FFFFFF"/>
          <w:lang w:val="en-GB"/>
        </w:rPr>
        <w:t>, </w:t>
      </w:r>
      <w:r w:rsidRPr="009B292E">
        <w:rPr>
          <w:rFonts w:ascii="Arial" w:hAnsi="Arial" w:cs="Arial"/>
          <w:i/>
          <w:iCs/>
          <w:sz w:val="24"/>
          <w:szCs w:val="24"/>
          <w:shd w:val="clear" w:color="auto" w:fill="FFFFFF"/>
          <w:lang w:val="en-GB"/>
        </w:rPr>
        <w:t>14</w:t>
      </w:r>
      <w:r w:rsidRPr="009B292E">
        <w:rPr>
          <w:rFonts w:ascii="Arial" w:hAnsi="Arial" w:cs="Arial"/>
          <w:sz w:val="24"/>
          <w:szCs w:val="24"/>
          <w:shd w:val="clear" w:color="auto" w:fill="FFFFFF"/>
          <w:lang w:val="en-GB"/>
        </w:rPr>
        <w:t>(3), pp.210-220.</w:t>
      </w:r>
      <w:r w:rsidRPr="009B292E">
        <w:rPr>
          <w:rFonts w:ascii="Arial" w:hAnsi="Arial" w:cs="Arial"/>
          <w:sz w:val="24"/>
          <w:szCs w:val="24"/>
          <w:lang w:val="en-GB"/>
        </w:rPr>
        <w:t xml:space="preserve"> </w:t>
      </w:r>
      <w:hyperlink r:id="rId63" w:history="1">
        <w:r w:rsidRPr="009B292E">
          <w:rPr>
            <w:rStyle w:val="Hyperlink"/>
            <w:rFonts w:ascii="Arial" w:hAnsi="Arial" w:cs="Arial"/>
            <w:color w:val="auto"/>
            <w:sz w:val="24"/>
            <w:szCs w:val="24"/>
            <w:u w:val="none"/>
            <w:shd w:val="clear" w:color="auto" w:fill="FFFFFF"/>
            <w:lang w:val="en-GB"/>
          </w:rPr>
          <w:t>https://doi.org/10.1108/WHATT-02-2022-0025</w:t>
        </w:r>
      </w:hyperlink>
    </w:p>
    <w:p w14:paraId="20422062" w14:textId="77777777" w:rsidR="000710F6" w:rsidRPr="009B292E" w:rsidRDefault="000710F6" w:rsidP="009B292E">
      <w:pPr>
        <w:spacing w:line="360" w:lineRule="auto"/>
        <w:contextualSpacing/>
        <w:jc w:val="both"/>
        <w:rPr>
          <w:rFonts w:ascii="Arial" w:hAnsi="Arial" w:cs="Arial"/>
          <w:sz w:val="24"/>
          <w:szCs w:val="24"/>
          <w:shd w:val="clear" w:color="auto" w:fill="FFFFFF"/>
          <w:lang w:val="en-GB"/>
        </w:rPr>
      </w:pPr>
    </w:p>
    <w:p w14:paraId="23E11A3B" w14:textId="77777777" w:rsidR="00920D29" w:rsidRPr="009B292E" w:rsidRDefault="00920D29" w:rsidP="009B292E">
      <w:pPr>
        <w:spacing w:line="360" w:lineRule="auto"/>
        <w:contextualSpacing/>
        <w:jc w:val="both"/>
        <w:rPr>
          <w:rFonts w:ascii="Arial" w:hAnsi="Arial" w:cs="Arial"/>
          <w:sz w:val="24"/>
          <w:szCs w:val="24"/>
          <w:shd w:val="clear" w:color="auto" w:fill="FFFFFF"/>
          <w:lang w:val="en-GB"/>
        </w:rPr>
      </w:pPr>
    </w:p>
    <w:p w14:paraId="0DB81FFB" w14:textId="77777777" w:rsidR="00920D29" w:rsidRPr="009B292E" w:rsidRDefault="00920D29" w:rsidP="009B292E">
      <w:pPr>
        <w:spacing w:line="360" w:lineRule="auto"/>
        <w:contextualSpacing/>
        <w:jc w:val="both"/>
        <w:rPr>
          <w:rFonts w:ascii="Arial" w:hAnsi="Arial" w:cs="Arial"/>
          <w:sz w:val="24"/>
          <w:szCs w:val="24"/>
          <w:shd w:val="clear" w:color="auto" w:fill="FFFFFF"/>
          <w:lang w:val="en-GB"/>
        </w:rPr>
      </w:pPr>
    </w:p>
    <w:p w14:paraId="6BAF8BCA" w14:textId="77777777" w:rsidR="00920D29" w:rsidRPr="009B292E" w:rsidRDefault="00920D29" w:rsidP="009B292E">
      <w:pPr>
        <w:spacing w:line="360" w:lineRule="auto"/>
        <w:contextualSpacing/>
        <w:jc w:val="both"/>
        <w:rPr>
          <w:rFonts w:ascii="Arial" w:hAnsi="Arial" w:cs="Arial"/>
          <w:sz w:val="24"/>
          <w:szCs w:val="24"/>
          <w:shd w:val="clear" w:color="auto" w:fill="FFFFFF"/>
          <w:lang w:val="en-GB"/>
        </w:rPr>
      </w:pPr>
    </w:p>
    <w:p w14:paraId="4892B9A5" w14:textId="77777777" w:rsidR="00BF5B81" w:rsidRPr="009B292E" w:rsidRDefault="00BF5B81" w:rsidP="009B292E">
      <w:pPr>
        <w:spacing w:line="360" w:lineRule="auto"/>
        <w:contextualSpacing/>
        <w:jc w:val="both"/>
        <w:rPr>
          <w:rFonts w:ascii="Arial" w:hAnsi="Arial" w:cs="Arial"/>
          <w:sz w:val="24"/>
          <w:szCs w:val="24"/>
          <w:shd w:val="clear" w:color="auto" w:fill="FFFFFF"/>
          <w:lang w:val="en-GB"/>
        </w:rPr>
      </w:pPr>
    </w:p>
    <w:p w14:paraId="3FE8D31F" w14:textId="77777777" w:rsidR="00BF5B81" w:rsidRPr="009B292E" w:rsidRDefault="00BF5B81" w:rsidP="009B292E">
      <w:pPr>
        <w:spacing w:line="360" w:lineRule="auto"/>
        <w:contextualSpacing/>
        <w:jc w:val="both"/>
        <w:rPr>
          <w:rFonts w:ascii="Arial" w:hAnsi="Arial" w:cs="Arial"/>
          <w:sz w:val="24"/>
          <w:szCs w:val="24"/>
          <w:shd w:val="clear" w:color="auto" w:fill="FFFFFF"/>
          <w:lang w:val="en-GB"/>
        </w:rPr>
      </w:pPr>
    </w:p>
    <w:p w14:paraId="61F8207B" w14:textId="77777777" w:rsidR="00BF5B81" w:rsidRPr="009B292E" w:rsidRDefault="00BF5B81" w:rsidP="009B292E">
      <w:pPr>
        <w:spacing w:line="360" w:lineRule="auto"/>
        <w:contextualSpacing/>
        <w:jc w:val="both"/>
        <w:rPr>
          <w:rFonts w:ascii="Arial" w:hAnsi="Arial" w:cs="Arial"/>
          <w:sz w:val="24"/>
          <w:szCs w:val="24"/>
          <w:shd w:val="clear" w:color="auto" w:fill="FFFFFF"/>
          <w:lang w:val="en-GB"/>
        </w:rPr>
      </w:pPr>
    </w:p>
    <w:p w14:paraId="0702EED2" w14:textId="77777777" w:rsidR="00BF5B81" w:rsidRPr="009B292E" w:rsidRDefault="00BF5B81" w:rsidP="009B292E">
      <w:pPr>
        <w:spacing w:line="360" w:lineRule="auto"/>
        <w:contextualSpacing/>
        <w:jc w:val="both"/>
        <w:rPr>
          <w:rFonts w:ascii="Arial" w:hAnsi="Arial" w:cs="Arial"/>
          <w:sz w:val="24"/>
          <w:szCs w:val="24"/>
          <w:shd w:val="clear" w:color="auto" w:fill="FFFFFF"/>
          <w:lang w:val="en-GB"/>
        </w:rPr>
      </w:pPr>
    </w:p>
    <w:p w14:paraId="1690A37E" w14:textId="77777777" w:rsidR="003A7190" w:rsidRPr="009B292E" w:rsidRDefault="003A7190" w:rsidP="009B292E">
      <w:pPr>
        <w:spacing w:line="360" w:lineRule="auto"/>
        <w:contextualSpacing/>
        <w:jc w:val="both"/>
        <w:rPr>
          <w:rFonts w:ascii="Arial" w:hAnsi="Arial" w:cs="Arial"/>
          <w:sz w:val="24"/>
          <w:szCs w:val="24"/>
          <w:shd w:val="clear" w:color="auto" w:fill="FFFFFF"/>
          <w:lang w:val="en-GB"/>
        </w:rPr>
      </w:pPr>
    </w:p>
    <w:p w14:paraId="45DCCAE7" w14:textId="77777777" w:rsidR="00E7494B" w:rsidRPr="009B292E" w:rsidRDefault="00E7494B" w:rsidP="009B292E">
      <w:pPr>
        <w:spacing w:line="360" w:lineRule="auto"/>
        <w:contextualSpacing/>
        <w:jc w:val="both"/>
        <w:rPr>
          <w:rFonts w:ascii="Arial" w:hAnsi="Arial" w:cs="Arial"/>
          <w:sz w:val="24"/>
          <w:szCs w:val="24"/>
          <w:shd w:val="clear" w:color="auto" w:fill="FFFFFF"/>
          <w:lang w:val="en-GB"/>
        </w:rPr>
      </w:pPr>
    </w:p>
    <w:p w14:paraId="4260C740" w14:textId="77777777" w:rsidR="00B907B0" w:rsidRPr="009B292E" w:rsidRDefault="00B907B0" w:rsidP="009B292E">
      <w:pPr>
        <w:spacing w:line="360" w:lineRule="auto"/>
        <w:contextualSpacing/>
        <w:jc w:val="both"/>
        <w:rPr>
          <w:rFonts w:ascii="Arial" w:hAnsi="Arial" w:cs="Arial"/>
          <w:sz w:val="24"/>
          <w:szCs w:val="24"/>
          <w:lang w:val="en-GB"/>
        </w:rPr>
      </w:pPr>
    </w:p>
    <w:sectPr w:rsidR="00B907B0" w:rsidRPr="009B29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29888C" w14:textId="77777777" w:rsidR="007C2A5F" w:rsidRDefault="007C2A5F">
      <w:pPr>
        <w:spacing w:after="0" w:line="240" w:lineRule="auto"/>
      </w:pPr>
      <w:r>
        <w:separator/>
      </w:r>
    </w:p>
  </w:endnote>
  <w:endnote w:type="continuationSeparator" w:id="0">
    <w:p w14:paraId="0AE7859A" w14:textId="77777777" w:rsidR="007C2A5F" w:rsidRDefault="007C2A5F">
      <w:pPr>
        <w:spacing w:after="0" w:line="240" w:lineRule="auto"/>
      </w:pPr>
      <w:r>
        <w:continuationSeparator/>
      </w:r>
    </w:p>
  </w:endnote>
  <w:endnote w:type="continuationNotice" w:id="1">
    <w:p w14:paraId="7EA75884" w14:textId="77777777" w:rsidR="007C2A5F" w:rsidRDefault="007C2A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40A54B" w14:textId="77777777" w:rsidR="00AA0500" w:rsidRDefault="00AA05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585B8A" w14:textId="77777777" w:rsidR="00AA0500" w:rsidRDefault="00AA05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B40F7E" w14:textId="77777777" w:rsidR="00AA0500" w:rsidRDefault="00AA05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F45A95" w14:textId="77777777" w:rsidR="007C2A5F" w:rsidRDefault="007C2A5F">
      <w:pPr>
        <w:spacing w:after="0" w:line="240" w:lineRule="auto"/>
      </w:pPr>
      <w:r>
        <w:separator/>
      </w:r>
    </w:p>
  </w:footnote>
  <w:footnote w:type="continuationSeparator" w:id="0">
    <w:p w14:paraId="4E563CE6" w14:textId="77777777" w:rsidR="007C2A5F" w:rsidRDefault="007C2A5F">
      <w:pPr>
        <w:spacing w:after="0" w:line="240" w:lineRule="auto"/>
      </w:pPr>
      <w:r>
        <w:continuationSeparator/>
      </w:r>
    </w:p>
  </w:footnote>
  <w:footnote w:type="continuationNotice" w:id="1">
    <w:p w14:paraId="716D5C32" w14:textId="77777777" w:rsidR="007C2A5F" w:rsidRDefault="007C2A5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778EF9" w14:textId="77777777" w:rsidR="00AA0500" w:rsidRDefault="00AA05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245D06" w14:textId="77777777" w:rsidR="00272FA8" w:rsidRPr="00AA0500" w:rsidRDefault="00272FA8" w:rsidP="00AA05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0A8D65" w14:textId="77777777" w:rsidR="00AA0500" w:rsidRDefault="00AA050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411C59" w14:textId="77777777" w:rsidR="00272FA8" w:rsidRPr="00AA0500" w:rsidRDefault="00272FA8" w:rsidP="00AA05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FE2CF3"/>
    <w:multiLevelType w:val="hybridMultilevel"/>
    <w:tmpl w:val="2DCC6D02"/>
    <w:lvl w:ilvl="0" w:tplc="A6F6DB12">
      <w:start w:val="1"/>
      <w:numFmt w:val="lowerRoman"/>
      <w:lvlText w:val="%1."/>
      <w:lvlJc w:val="right"/>
      <w:pPr>
        <w:ind w:left="720" w:hanging="360"/>
      </w:pPr>
    </w:lvl>
    <w:lvl w:ilvl="1" w:tplc="E6922B6A" w:tentative="1">
      <w:start w:val="1"/>
      <w:numFmt w:val="lowerLetter"/>
      <w:lvlText w:val="%2."/>
      <w:lvlJc w:val="left"/>
      <w:pPr>
        <w:ind w:left="1440" w:hanging="360"/>
      </w:pPr>
    </w:lvl>
    <w:lvl w:ilvl="2" w:tplc="E28CBB66" w:tentative="1">
      <w:start w:val="1"/>
      <w:numFmt w:val="lowerRoman"/>
      <w:lvlText w:val="%3."/>
      <w:lvlJc w:val="right"/>
      <w:pPr>
        <w:ind w:left="2160" w:hanging="180"/>
      </w:pPr>
    </w:lvl>
    <w:lvl w:ilvl="3" w:tplc="BBE24D42" w:tentative="1">
      <w:start w:val="1"/>
      <w:numFmt w:val="decimal"/>
      <w:lvlText w:val="%4."/>
      <w:lvlJc w:val="left"/>
      <w:pPr>
        <w:ind w:left="2880" w:hanging="360"/>
      </w:pPr>
    </w:lvl>
    <w:lvl w:ilvl="4" w:tplc="3AEE4962" w:tentative="1">
      <w:start w:val="1"/>
      <w:numFmt w:val="lowerLetter"/>
      <w:lvlText w:val="%5."/>
      <w:lvlJc w:val="left"/>
      <w:pPr>
        <w:ind w:left="3600" w:hanging="360"/>
      </w:pPr>
    </w:lvl>
    <w:lvl w:ilvl="5" w:tplc="995037A8" w:tentative="1">
      <w:start w:val="1"/>
      <w:numFmt w:val="lowerRoman"/>
      <w:lvlText w:val="%6."/>
      <w:lvlJc w:val="right"/>
      <w:pPr>
        <w:ind w:left="4320" w:hanging="180"/>
      </w:pPr>
    </w:lvl>
    <w:lvl w:ilvl="6" w:tplc="9CC832EE" w:tentative="1">
      <w:start w:val="1"/>
      <w:numFmt w:val="decimal"/>
      <w:lvlText w:val="%7."/>
      <w:lvlJc w:val="left"/>
      <w:pPr>
        <w:ind w:left="5040" w:hanging="360"/>
      </w:pPr>
    </w:lvl>
    <w:lvl w:ilvl="7" w:tplc="3A5ADE14" w:tentative="1">
      <w:start w:val="1"/>
      <w:numFmt w:val="lowerLetter"/>
      <w:lvlText w:val="%8."/>
      <w:lvlJc w:val="left"/>
      <w:pPr>
        <w:ind w:left="5760" w:hanging="360"/>
      </w:pPr>
    </w:lvl>
    <w:lvl w:ilvl="8" w:tplc="587857F0" w:tentative="1">
      <w:start w:val="1"/>
      <w:numFmt w:val="lowerRoman"/>
      <w:lvlText w:val="%9."/>
      <w:lvlJc w:val="right"/>
      <w:pPr>
        <w:ind w:left="6480" w:hanging="180"/>
      </w:pPr>
    </w:lvl>
  </w:abstractNum>
  <w:abstractNum w:abstractNumId="1" w15:restartNumberingAfterBreak="0">
    <w:nsid w:val="242A188A"/>
    <w:multiLevelType w:val="hybridMultilevel"/>
    <w:tmpl w:val="4A5AB2C4"/>
    <w:lvl w:ilvl="0" w:tplc="58FC3484">
      <w:start w:val="1"/>
      <w:numFmt w:val="bullet"/>
      <w:lvlText w:val=""/>
      <w:lvlJc w:val="left"/>
      <w:pPr>
        <w:ind w:left="720" w:hanging="360"/>
      </w:pPr>
      <w:rPr>
        <w:rFonts w:ascii="Symbol" w:hAnsi="Symbol" w:hint="default"/>
      </w:rPr>
    </w:lvl>
    <w:lvl w:ilvl="1" w:tplc="FA30CB5E" w:tentative="1">
      <w:start w:val="1"/>
      <w:numFmt w:val="lowerLetter"/>
      <w:lvlText w:val="%2."/>
      <w:lvlJc w:val="left"/>
      <w:pPr>
        <w:ind w:left="1440" w:hanging="360"/>
      </w:pPr>
    </w:lvl>
    <w:lvl w:ilvl="2" w:tplc="7D00EBD6" w:tentative="1">
      <w:start w:val="1"/>
      <w:numFmt w:val="lowerRoman"/>
      <w:lvlText w:val="%3."/>
      <w:lvlJc w:val="right"/>
      <w:pPr>
        <w:ind w:left="2160" w:hanging="180"/>
      </w:pPr>
    </w:lvl>
    <w:lvl w:ilvl="3" w:tplc="383491E8" w:tentative="1">
      <w:start w:val="1"/>
      <w:numFmt w:val="decimal"/>
      <w:lvlText w:val="%4."/>
      <w:lvlJc w:val="left"/>
      <w:pPr>
        <w:ind w:left="2880" w:hanging="360"/>
      </w:pPr>
    </w:lvl>
    <w:lvl w:ilvl="4" w:tplc="DE26EE2C" w:tentative="1">
      <w:start w:val="1"/>
      <w:numFmt w:val="lowerLetter"/>
      <w:lvlText w:val="%5."/>
      <w:lvlJc w:val="left"/>
      <w:pPr>
        <w:ind w:left="3600" w:hanging="360"/>
      </w:pPr>
    </w:lvl>
    <w:lvl w:ilvl="5" w:tplc="BE72CFCE" w:tentative="1">
      <w:start w:val="1"/>
      <w:numFmt w:val="lowerRoman"/>
      <w:lvlText w:val="%6."/>
      <w:lvlJc w:val="right"/>
      <w:pPr>
        <w:ind w:left="4320" w:hanging="180"/>
      </w:pPr>
    </w:lvl>
    <w:lvl w:ilvl="6" w:tplc="A69079D4" w:tentative="1">
      <w:start w:val="1"/>
      <w:numFmt w:val="decimal"/>
      <w:lvlText w:val="%7."/>
      <w:lvlJc w:val="left"/>
      <w:pPr>
        <w:ind w:left="5040" w:hanging="360"/>
      </w:pPr>
    </w:lvl>
    <w:lvl w:ilvl="7" w:tplc="532A045A" w:tentative="1">
      <w:start w:val="1"/>
      <w:numFmt w:val="lowerLetter"/>
      <w:lvlText w:val="%8."/>
      <w:lvlJc w:val="left"/>
      <w:pPr>
        <w:ind w:left="5760" w:hanging="360"/>
      </w:pPr>
    </w:lvl>
    <w:lvl w:ilvl="8" w:tplc="39F6F57C" w:tentative="1">
      <w:start w:val="1"/>
      <w:numFmt w:val="lowerRoman"/>
      <w:lvlText w:val="%9."/>
      <w:lvlJc w:val="right"/>
      <w:pPr>
        <w:ind w:left="6480" w:hanging="180"/>
      </w:pPr>
    </w:lvl>
  </w:abstractNum>
  <w:abstractNum w:abstractNumId="2" w15:restartNumberingAfterBreak="0">
    <w:nsid w:val="268026F5"/>
    <w:multiLevelType w:val="hybridMultilevel"/>
    <w:tmpl w:val="7490136A"/>
    <w:lvl w:ilvl="0" w:tplc="7A1E445A">
      <w:start w:val="1"/>
      <w:numFmt w:val="bullet"/>
      <w:lvlText w:val=""/>
      <w:lvlJc w:val="left"/>
      <w:pPr>
        <w:ind w:left="720" w:hanging="360"/>
      </w:pPr>
      <w:rPr>
        <w:rFonts w:ascii="Symbol" w:hAnsi="Symbol" w:hint="default"/>
      </w:rPr>
    </w:lvl>
    <w:lvl w:ilvl="1" w:tplc="84368B5A" w:tentative="1">
      <w:start w:val="1"/>
      <w:numFmt w:val="lowerLetter"/>
      <w:lvlText w:val="%2."/>
      <w:lvlJc w:val="left"/>
      <w:pPr>
        <w:ind w:left="1440" w:hanging="360"/>
      </w:pPr>
    </w:lvl>
    <w:lvl w:ilvl="2" w:tplc="A1B8BFDC" w:tentative="1">
      <w:start w:val="1"/>
      <w:numFmt w:val="lowerRoman"/>
      <w:lvlText w:val="%3."/>
      <w:lvlJc w:val="right"/>
      <w:pPr>
        <w:ind w:left="2160" w:hanging="180"/>
      </w:pPr>
    </w:lvl>
    <w:lvl w:ilvl="3" w:tplc="D504B128" w:tentative="1">
      <w:start w:val="1"/>
      <w:numFmt w:val="decimal"/>
      <w:lvlText w:val="%4."/>
      <w:lvlJc w:val="left"/>
      <w:pPr>
        <w:ind w:left="2880" w:hanging="360"/>
      </w:pPr>
    </w:lvl>
    <w:lvl w:ilvl="4" w:tplc="BBC046A4" w:tentative="1">
      <w:start w:val="1"/>
      <w:numFmt w:val="lowerLetter"/>
      <w:lvlText w:val="%5."/>
      <w:lvlJc w:val="left"/>
      <w:pPr>
        <w:ind w:left="3600" w:hanging="360"/>
      </w:pPr>
    </w:lvl>
    <w:lvl w:ilvl="5" w:tplc="83EA4BBA" w:tentative="1">
      <w:start w:val="1"/>
      <w:numFmt w:val="lowerRoman"/>
      <w:lvlText w:val="%6."/>
      <w:lvlJc w:val="right"/>
      <w:pPr>
        <w:ind w:left="4320" w:hanging="180"/>
      </w:pPr>
    </w:lvl>
    <w:lvl w:ilvl="6" w:tplc="8EF2521E" w:tentative="1">
      <w:start w:val="1"/>
      <w:numFmt w:val="decimal"/>
      <w:lvlText w:val="%7."/>
      <w:lvlJc w:val="left"/>
      <w:pPr>
        <w:ind w:left="5040" w:hanging="360"/>
      </w:pPr>
    </w:lvl>
    <w:lvl w:ilvl="7" w:tplc="A9546C3E" w:tentative="1">
      <w:start w:val="1"/>
      <w:numFmt w:val="lowerLetter"/>
      <w:lvlText w:val="%8."/>
      <w:lvlJc w:val="left"/>
      <w:pPr>
        <w:ind w:left="5760" w:hanging="360"/>
      </w:pPr>
    </w:lvl>
    <w:lvl w:ilvl="8" w:tplc="1AB6F7FE" w:tentative="1">
      <w:start w:val="1"/>
      <w:numFmt w:val="lowerRoman"/>
      <w:lvlText w:val="%9."/>
      <w:lvlJc w:val="right"/>
      <w:pPr>
        <w:ind w:left="6480" w:hanging="180"/>
      </w:pPr>
    </w:lvl>
  </w:abstractNum>
  <w:abstractNum w:abstractNumId="3" w15:restartNumberingAfterBreak="0">
    <w:nsid w:val="2BB32B7A"/>
    <w:multiLevelType w:val="hybridMultilevel"/>
    <w:tmpl w:val="503681BE"/>
    <w:lvl w:ilvl="0" w:tplc="7E8C599C">
      <w:start w:val="1"/>
      <w:numFmt w:val="lowerRoman"/>
      <w:lvlText w:val="%1."/>
      <w:lvlJc w:val="right"/>
      <w:pPr>
        <w:ind w:left="720" w:hanging="360"/>
      </w:pPr>
    </w:lvl>
    <w:lvl w:ilvl="1" w:tplc="174AF402" w:tentative="1">
      <w:start w:val="1"/>
      <w:numFmt w:val="lowerLetter"/>
      <w:lvlText w:val="%2."/>
      <w:lvlJc w:val="left"/>
      <w:pPr>
        <w:ind w:left="1440" w:hanging="360"/>
      </w:pPr>
    </w:lvl>
    <w:lvl w:ilvl="2" w:tplc="8578D50A" w:tentative="1">
      <w:start w:val="1"/>
      <w:numFmt w:val="lowerRoman"/>
      <w:lvlText w:val="%3."/>
      <w:lvlJc w:val="right"/>
      <w:pPr>
        <w:ind w:left="2160" w:hanging="180"/>
      </w:pPr>
    </w:lvl>
    <w:lvl w:ilvl="3" w:tplc="5DF04492" w:tentative="1">
      <w:start w:val="1"/>
      <w:numFmt w:val="decimal"/>
      <w:lvlText w:val="%4."/>
      <w:lvlJc w:val="left"/>
      <w:pPr>
        <w:ind w:left="2880" w:hanging="360"/>
      </w:pPr>
    </w:lvl>
    <w:lvl w:ilvl="4" w:tplc="051A197E" w:tentative="1">
      <w:start w:val="1"/>
      <w:numFmt w:val="lowerLetter"/>
      <w:lvlText w:val="%5."/>
      <w:lvlJc w:val="left"/>
      <w:pPr>
        <w:ind w:left="3600" w:hanging="360"/>
      </w:pPr>
    </w:lvl>
    <w:lvl w:ilvl="5" w:tplc="6B96E038" w:tentative="1">
      <w:start w:val="1"/>
      <w:numFmt w:val="lowerRoman"/>
      <w:lvlText w:val="%6."/>
      <w:lvlJc w:val="right"/>
      <w:pPr>
        <w:ind w:left="4320" w:hanging="180"/>
      </w:pPr>
    </w:lvl>
    <w:lvl w:ilvl="6" w:tplc="69A456A6" w:tentative="1">
      <w:start w:val="1"/>
      <w:numFmt w:val="decimal"/>
      <w:lvlText w:val="%7."/>
      <w:lvlJc w:val="left"/>
      <w:pPr>
        <w:ind w:left="5040" w:hanging="360"/>
      </w:pPr>
    </w:lvl>
    <w:lvl w:ilvl="7" w:tplc="88CC7460" w:tentative="1">
      <w:start w:val="1"/>
      <w:numFmt w:val="lowerLetter"/>
      <w:lvlText w:val="%8."/>
      <w:lvlJc w:val="left"/>
      <w:pPr>
        <w:ind w:left="5760" w:hanging="360"/>
      </w:pPr>
    </w:lvl>
    <w:lvl w:ilvl="8" w:tplc="177C7438" w:tentative="1">
      <w:start w:val="1"/>
      <w:numFmt w:val="lowerRoman"/>
      <w:lvlText w:val="%9."/>
      <w:lvlJc w:val="right"/>
      <w:pPr>
        <w:ind w:left="6480" w:hanging="180"/>
      </w:pPr>
    </w:lvl>
  </w:abstractNum>
  <w:abstractNum w:abstractNumId="4" w15:restartNumberingAfterBreak="0">
    <w:nsid w:val="417E4B68"/>
    <w:multiLevelType w:val="hybridMultilevel"/>
    <w:tmpl w:val="6A608702"/>
    <w:lvl w:ilvl="0" w:tplc="82C8BF04">
      <w:start w:val="1"/>
      <w:numFmt w:val="decimal"/>
      <w:lvlText w:val="%1."/>
      <w:lvlJc w:val="left"/>
      <w:pPr>
        <w:ind w:left="720" w:hanging="360"/>
      </w:pPr>
      <w:rPr>
        <w:rFonts w:hint="default"/>
      </w:rPr>
    </w:lvl>
    <w:lvl w:ilvl="1" w:tplc="70F60630" w:tentative="1">
      <w:start w:val="1"/>
      <w:numFmt w:val="lowerLetter"/>
      <w:lvlText w:val="%2."/>
      <w:lvlJc w:val="left"/>
      <w:pPr>
        <w:ind w:left="1440" w:hanging="360"/>
      </w:pPr>
    </w:lvl>
    <w:lvl w:ilvl="2" w:tplc="B142BC8E" w:tentative="1">
      <w:start w:val="1"/>
      <w:numFmt w:val="lowerRoman"/>
      <w:lvlText w:val="%3."/>
      <w:lvlJc w:val="right"/>
      <w:pPr>
        <w:ind w:left="2160" w:hanging="180"/>
      </w:pPr>
    </w:lvl>
    <w:lvl w:ilvl="3" w:tplc="1EBC7292" w:tentative="1">
      <w:start w:val="1"/>
      <w:numFmt w:val="decimal"/>
      <w:lvlText w:val="%4."/>
      <w:lvlJc w:val="left"/>
      <w:pPr>
        <w:ind w:left="2880" w:hanging="360"/>
      </w:pPr>
    </w:lvl>
    <w:lvl w:ilvl="4" w:tplc="D5D61E96" w:tentative="1">
      <w:start w:val="1"/>
      <w:numFmt w:val="lowerLetter"/>
      <w:lvlText w:val="%5."/>
      <w:lvlJc w:val="left"/>
      <w:pPr>
        <w:ind w:left="3600" w:hanging="360"/>
      </w:pPr>
    </w:lvl>
    <w:lvl w:ilvl="5" w:tplc="D5CC867C" w:tentative="1">
      <w:start w:val="1"/>
      <w:numFmt w:val="lowerRoman"/>
      <w:lvlText w:val="%6."/>
      <w:lvlJc w:val="right"/>
      <w:pPr>
        <w:ind w:left="4320" w:hanging="180"/>
      </w:pPr>
    </w:lvl>
    <w:lvl w:ilvl="6" w:tplc="D62864CA" w:tentative="1">
      <w:start w:val="1"/>
      <w:numFmt w:val="decimal"/>
      <w:lvlText w:val="%7."/>
      <w:lvlJc w:val="left"/>
      <w:pPr>
        <w:ind w:left="5040" w:hanging="360"/>
      </w:pPr>
    </w:lvl>
    <w:lvl w:ilvl="7" w:tplc="FB407036" w:tentative="1">
      <w:start w:val="1"/>
      <w:numFmt w:val="lowerLetter"/>
      <w:lvlText w:val="%8."/>
      <w:lvlJc w:val="left"/>
      <w:pPr>
        <w:ind w:left="5760" w:hanging="360"/>
      </w:pPr>
    </w:lvl>
    <w:lvl w:ilvl="8" w:tplc="48F43E2C" w:tentative="1">
      <w:start w:val="1"/>
      <w:numFmt w:val="lowerRoman"/>
      <w:lvlText w:val="%9."/>
      <w:lvlJc w:val="right"/>
      <w:pPr>
        <w:ind w:left="6480" w:hanging="180"/>
      </w:pPr>
    </w:lvl>
  </w:abstractNum>
  <w:abstractNum w:abstractNumId="5" w15:restartNumberingAfterBreak="0">
    <w:nsid w:val="517115C8"/>
    <w:multiLevelType w:val="hybridMultilevel"/>
    <w:tmpl w:val="98E4F52E"/>
    <w:lvl w:ilvl="0" w:tplc="8E12CF74">
      <w:start w:val="1"/>
      <w:numFmt w:val="bullet"/>
      <w:lvlText w:val=""/>
      <w:lvlJc w:val="left"/>
      <w:pPr>
        <w:ind w:left="720" w:hanging="360"/>
      </w:pPr>
      <w:rPr>
        <w:rFonts w:ascii="Symbol" w:hAnsi="Symbol" w:hint="default"/>
      </w:rPr>
    </w:lvl>
    <w:lvl w:ilvl="1" w:tplc="4942D55A" w:tentative="1">
      <w:start w:val="1"/>
      <w:numFmt w:val="bullet"/>
      <w:lvlText w:val="o"/>
      <w:lvlJc w:val="left"/>
      <w:pPr>
        <w:ind w:left="1440" w:hanging="360"/>
      </w:pPr>
      <w:rPr>
        <w:rFonts w:ascii="Courier New" w:hAnsi="Courier New" w:cs="Courier New" w:hint="default"/>
      </w:rPr>
    </w:lvl>
    <w:lvl w:ilvl="2" w:tplc="540A8A86" w:tentative="1">
      <w:start w:val="1"/>
      <w:numFmt w:val="bullet"/>
      <w:lvlText w:val=""/>
      <w:lvlJc w:val="left"/>
      <w:pPr>
        <w:ind w:left="2160" w:hanging="360"/>
      </w:pPr>
      <w:rPr>
        <w:rFonts w:ascii="Wingdings" w:hAnsi="Wingdings" w:hint="default"/>
      </w:rPr>
    </w:lvl>
    <w:lvl w:ilvl="3" w:tplc="DAEE983A" w:tentative="1">
      <w:start w:val="1"/>
      <w:numFmt w:val="bullet"/>
      <w:lvlText w:val=""/>
      <w:lvlJc w:val="left"/>
      <w:pPr>
        <w:ind w:left="2880" w:hanging="360"/>
      </w:pPr>
      <w:rPr>
        <w:rFonts w:ascii="Symbol" w:hAnsi="Symbol" w:hint="default"/>
      </w:rPr>
    </w:lvl>
    <w:lvl w:ilvl="4" w:tplc="6F929A1C" w:tentative="1">
      <w:start w:val="1"/>
      <w:numFmt w:val="bullet"/>
      <w:lvlText w:val="o"/>
      <w:lvlJc w:val="left"/>
      <w:pPr>
        <w:ind w:left="3600" w:hanging="360"/>
      </w:pPr>
      <w:rPr>
        <w:rFonts w:ascii="Courier New" w:hAnsi="Courier New" w:cs="Courier New" w:hint="default"/>
      </w:rPr>
    </w:lvl>
    <w:lvl w:ilvl="5" w:tplc="BF386574" w:tentative="1">
      <w:start w:val="1"/>
      <w:numFmt w:val="bullet"/>
      <w:lvlText w:val=""/>
      <w:lvlJc w:val="left"/>
      <w:pPr>
        <w:ind w:left="4320" w:hanging="360"/>
      </w:pPr>
      <w:rPr>
        <w:rFonts w:ascii="Wingdings" w:hAnsi="Wingdings" w:hint="default"/>
      </w:rPr>
    </w:lvl>
    <w:lvl w:ilvl="6" w:tplc="6AD034C0" w:tentative="1">
      <w:start w:val="1"/>
      <w:numFmt w:val="bullet"/>
      <w:lvlText w:val=""/>
      <w:lvlJc w:val="left"/>
      <w:pPr>
        <w:ind w:left="5040" w:hanging="360"/>
      </w:pPr>
      <w:rPr>
        <w:rFonts w:ascii="Symbol" w:hAnsi="Symbol" w:hint="default"/>
      </w:rPr>
    </w:lvl>
    <w:lvl w:ilvl="7" w:tplc="148C9740" w:tentative="1">
      <w:start w:val="1"/>
      <w:numFmt w:val="bullet"/>
      <w:lvlText w:val="o"/>
      <w:lvlJc w:val="left"/>
      <w:pPr>
        <w:ind w:left="5760" w:hanging="360"/>
      </w:pPr>
      <w:rPr>
        <w:rFonts w:ascii="Courier New" w:hAnsi="Courier New" w:cs="Courier New" w:hint="default"/>
      </w:rPr>
    </w:lvl>
    <w:lvl w:ilvl="8" w:tplc="087AADEA" w:tentative="1">
      <w:start w:val="1"/>
      <w:numFmt w:val="bullet"/>
      <w:lvlText w:val=""/>
      <w:lvlJc w:val="left"/>
      <w:pPr>
        <w:ind w:left="6480" w:hanging="360"/>
      </w:pPr>
      <w:rPr>
        <w:rFonts w:ascii="Wingdings" w:hAnsi="Wingdings" w:hint="default"/>
      </w:rPr>
    </w:lvl>
  </w:abstractNum>
  <w:abstractNum w:abstractNumId="6" w15:restartNumberingAfterBreak="0">
    <w:nsid w:val="5DB4180E"/>
    <w:multiLevelType w:val="hybridMultilevel"/>
    <w:tmpl w:val="EE8654A6"/>
    <w:lvl w:ilvl="0" w:tplc="1FAA34B8">
      <w:start w:val="1"/>
      <w:numFmt w:val="bullet"/>
      <w:lvlText w:val=""/>
      <w:lvlJc w:val="left"/>
      <w:pPr>
        <w:ind w:left="720" w:hanging="360"/>
      </w:pPr>
      <w:rPr>
        <w:rFonts w:ascii="Symbol" w:hAnsi="Symbol" w:hint="default"/>
      </w:rPr>
    </w:lvl>
    <w:lvl w:ilvl="1" w:tplc="0262D382" w:tentative="1">
      <w:start w:val="1"/>
      <w:numFmt w:val="bullet"/>
      <w:lvlText w:val="o"/>
      <w:lvlJc w:val="left"/>
      <w:pPr>
        <w:ind w:left="1440" w:hanging="360"/>
      </w:pPr>
      <w:rPr>
        <w:rFonts w:ascii="Courier New" w:hAnsi="Courier New" w:cs="Courier New" w:hint="default"/>
      </w:rPr>
    </w:lvl>
    <w:lvl w:ilvl="2" w:tplc="B55AD914" w:tentative="1">
      <w:start w:val="1"/>
      <w:numFmt w:val="bullet"/>
      <w:lvlText w:val=""/>
      <w:lvlJc w:val="left"/>
      <w:pPr>
        <w:ind w:left="2160" w:hanging="360"/>
      </w:pPr>
      <w:rPr>
        <w:rFonts w:ascii="Wingdings" w:hAnsi="Wingdings" w:hint="default"/>
      </w:rPr>
    </w:lvl>
    <w:lvl w:ilvl="3" w:tplc="537AD86C" w:tentative="1">
      <w:start w:val="1"/>
      <w:numFmt w:val="bullet"/>
      <w:lvlText w:val=""/>
      <w:lvlJc w:val="left"/>
      <w:pPr>
        <w:ind w:left="2880" w:hanging="360"/>
      </w:pPr>
      <w:rPr>
        <w:rFonts w:ascii="Symbol" w:hAnsi="Symbol" w:hint="default"/>
      </w:rPr>
    </w:lvl>
    <w:lvl w:ilvl="4" w:tplc="61D0051A" w:tentative="1">
      <w:start w:val="1"/>
      <w:numFmt w:val="bullet"/>
      <w:lvlText w:val="o"/>
      <w:lvlJc w:val="left"/>
      <w:pPr>
        <w:ind w:left="3600" w:hanging="360"/>
      </w:pPr>
      <w:rPr>
        <w:rFonts w:ascii="Courier New" w:hAnsi="Courier New" w:cs="Courier New" w:hint="default"/>
      </w:rPr>
    </w:lvl>
    <w:lvl w:ilvl="5" w:tplc="FE4C4FF0" w:tentative="1">
      <w:start w:val="1"/>
      <w:numFmt w:val="bullet"/>
      <w:lvlText w:val=""/>
      <w:lvlJc w:val="left"/>
      <w:pPr>
        <w:ind w:left="4320" w:hanging="360"/>
      </w:pPr>
      <w:rPr>
        <w:rFonts w:ascii="Wingdings" w:hAnsi="Wingdings" w:hint="default"/>
      </w:rPr>
    </w:lvl>
    <w:lvl w:ilvl="6" w:tplc="19F8AD62" w:tentative="1">
      <w:start w:val="1"/>
      <w:numFmt w:val="bullet"/>
      <w:lvlText w:val=""/>
      <w:lvlJc w:val="left"/>
      <w:pPr>
        <w:ind w:left="5040" w:hanging="360"/>
      </w:pPr>
      <w:rPr>
        <w:rFonts w:ascii="Symbol" w:hAnsi="Symbol" w:hint="default"/>
      </w:rPr>
    </w:lvl>
    <w:lvl w:ilvl="7" w:tplc="FE04AB8C" w:tentative="1">
      <w:start w:val="1"/>
      <w:numFmt w:val="bullet"/>
      <w:lvlText w:val="o"/>
      <w:lvlJc w:val="left"/>
      <w:pPr>
        <w:ind w:left="5760" w:hanging="360"/>
      </w:pPr>
      <w:rPr>
        <w:rFonts w:ascii="Courier New" w:hAnsi="Courier New" w:cs="Courier New" w:hint="default"/>
      </w:rPr>
    </w:lvl>
    <w:lvl w:ilvl="8" w:tplc="9E68989A" w:tentative="1">
      <w:start w:val="1"/>
      <w:numFmt w:val="bullet"/>
      <w:lvlText w:val=""/>
      <w:lvlJc w:val="left"/>
      <w:pPr>
        <w:ind w:left="6480" w:hanging="360"/>
      </w:pPr>
      <w:rPr>
        <w:rFonts w:ascii="Wingdings" w:hAnsi="Wingdings" w:hint="default"/>
      </w:rPr>
    </w:lvl>
  </w:abstractNum>
  <w:num w:numId="1" w16cid:durableId="22830532">
    <w:abstractNumId w:val="0"/>
  </w:num>
  <w:num w:numId="2" w16cid:durableId="1453399628">
    <w:abstractNumId w:val="3"/>
  </w:num>
  <w:num w:numId="3" w16cid:durableId="1016885110">
    <w:abstractNumId w:val="2"/>
  </w:num>
  <w:num w:numId="4" w16cid:durableId="899708457">
    <w:abstractNumId w:val="1"/>
  </w:num>
  <w:num w:numId="5" w16cid:durableId="840853890">
    <w:abstractNumId w:val="6"/>
  </w:num>
  <w:num w:numId="6" w16cid:durableId="1646662393">
    <w:abstractNumId w:val="5"/>
  </w:num>
  <w:num w:numId="7" w16cid:durableId="4115138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awtDS2MDIwN7MwNjdW0lEKTi0uzszPAykwrAUAKS/VUywAAAA="/>
  </w:docVars>
  <w:rsids>
    <w:rsidRoot w:val="0046488C"/>
    <w:rsid w:val="000235F6"/>
    <w:rsid w:val="000239B0"/>
    <w:rsid w:val="00026148"/>
    <w:rsid w:val="00051DA1"/>
    <w:rsid w:val="000557D3"/>
    <w:rsid w:val="0006620F"/>
    <w:rsid w:val="000710F6"/>
    <w:rsid w:val="000727C6"/>
    <w:rsid w:val="00084632"/>
    <w:rsid w:val="000A5FA5"/>
    <w:rsid w:val="000F7216"/>
    <w:rsid w:val="00134198"/>
    <w:rsid w:val="00135450"/>
    <w:rsid w:val="00145615"/>
    <w:rsid w:val="00147F5A"/>
    <w:rsid w:val="00155B55"/>
    <w:rsid w:val="00192862"/>
    <w:rsid w:val="00210ECE"/>
    <w:rsid w:val="00254AEB"/>
    <w:rsid w:val="00271AFA"/>
    <w:rsid w:val="00272FA8"/>
    <w:rsid w:val="002B634E"/>
    <w:rsid w:val="002C5B3C"/>
    <w:rsid w:val="002E3712"/>
    <w:rsid w:val="002F0C43"/>
    <w:rsid w:val="0030635F"/>
    <w:rsid w:val="00321253"/>
    <w:rsid w:val="0032559E"/>
    <w:rsid w:val="00326D24"/>
    <w:rsid w:val="003439B7"/>
    <w:rsid w:val="00344C36"/>
    <w:rsid w:val="00354A0A"/>
    <w:rsid w:val="00391419"/>
    <w:rsid w:val="003A7190"/>
    <w:rsid w:val="003B1B7F"/>
    <w:rsid w:val="003C356E"/>
    <w:rsid w:val="003D37D1"/>
    <w:rsid w:val="00405A8B"/>
    <w:rsid w:val="00422CEB"/>
    <w:rsid w:val="004310A6"/>
    <w:rsid w:val="00441836"/>
    <w:rsid w:val="0044708E"/>
    <w:rsid w:val="00450EB0"/>
    <w:rsid w:val="0046488C"/>
    <w:rsid w:val="004822FB"/>
    <w:rsid w:val="00484F08"/>
    <w:rsid w:val="0049146B"/>
    <w:rsid w:val="004C3CBD"/>
    <w:rsid w:val="004D3701"/>
    <w:rsid w:val="004D60DF"/>
    <w:rsid w:val="004E7666"/>
    <w:rsid w:val="004E7B98"/>
    <w:rsid w:val="004F6AAB"/>
    <w:rsid w:val="004F73FE"/>
    <w:rsid w:val="00500C9C"/>
    <w:rsid w:val="00511086"/>
    <w:rsid w:val="0051135E"/>
    <w:rsid w:val="00521DE0"/>
    <w:rsid w:val="00534951"/>
    <w:rsid w:val="00554E65"/>
    <w:rsid w:val="005764CF"/>
    <w:rsid w:val="00577ABA"/>
    <w:rsid w:val="00586489"/>
    <w:rsid w:val="0059776F"/>
    <w:rsid w:val="005A3902"/>
    <w:rsid w:val="005A4489"/>
    <w:rsid w:val="005A6E97"/>
    <w:rsid w:val="005C2EE9"/>
    <w:rsid w:val="005C7152"/>
    <w:rsid w:val="005E50BC"/>
    <w:rsid w:val="005F5195"/>
    <w:rsid w:val="005F71D9"/>
    <w:rsid w:val="006161B1"/>
    <w:rsid w:val="00644357"/>
    <w:rsid w:val="00647CAE"/>
    <w:rsid w:val="00651FE4"/>
    <w:rsid w:val="00661041"/>
    <w:rsid w:val="0066342D"/>
    <w:rsid w:val="00670150"/>
    <w:rsid w:val="006707B8"/>
    <w:rsid w:val="00690394"/>
    <w:rsid w:val="006A1D8F"/>
    <w:rsid w:val="006A37DC"/>
    <w:rsid w:val="006D06AC"/>
    <w:rsid w:val="006E5253"/>
    <w:rsid w:val="006F78DB"/>
    <w:rsid w:val="006F7DEE"/>
    <w:rsid w:val="00704A0B"/>
    <w:rsid w:val="00705EA0"/>
    <w:rsid w:val="00711EBF"/>
    <w:rsid w:val="00712B05"/>
    <w:rsid w:val="007216AE"/>
    <w:rsid w:val="00722A2F"/>
    <w:rsid w:val="00722E3E"/>
    <w:rsid w:val="00731064"/>
    <w:rsid w:val="00745202"/>
    <w:rsid w:val="00747D84"/>
    <w:rsid w:val="0075675A"/>
    <w:rsid w:val="00757E3A"/>
    <w:rsid w:val="0076752D"/>
    <w:rsid w:val="007A4CF8"/>
    <w:rsid w:val="007B0CBA"/>
    <w:rsid w:val="007B2DE6"/>
    <w:rsid w:val="007C2A5F"/>
    <w:rsid w:val="007C7533"/>
    <w:rsid w:val="007D4818"/>
    <w:rsid w:val="007F1C44"/>
    <w:rsid w:val="007F4393"/>
    <w:rsid w:val="00801244"/>
    <w:rsid w:val="0081269A"/>
    <w:rsid w:val="00824160"/>
    <w:rsid w:val="0082749F"/>
    <w:rsid w:val="008318BE"/>
    <w:rsid w:val="008511B2"/>
    <w:rsid w:val="00855625"/>
    <w:rsid w:val="008C13DD"/>
    <w:rsid w:val="008E068B"/>
    <w:rsid w:val="008F1226"/>
    <w:rsid w:val="008F6DEE"/>
    <w:rsid w:val="00911262"/>
    <w:rsid w:val="0092095C"/>
    <w:rsid w:val="00920D29"/>
    <w:rsid w:val="00927A3F"/>
    <w:rsid w:val="00931737"/>
    <w:rsid w:val="00933E8C"/>
    <w:rsid w:val="00947B7B"/>
    <w:rsid w:val="009949FE"/>
    <w:rsid w:val="009A04F3"/>
    <w:rsid w:val="009B098E"/>
    <w:rsid w:val="009B292E"/>
    <w:rsid w:val="009C231F"/>
    <w:rsid w:val="009E614B"/>
    <w:rsid w:val="009F7C03"/>
    <w:rsid w:val="00A05E0C"/>
    <w:rsid w:val="00A4311E"/>
    <w:rsid w:val="00A46893"/>
    <w:rsid w:val="00A46AAD"/>
    <w:rsid w:val="00A54CC3"/>
    <w:rsid w:val="00A56C8B"/>
    <w:rsid w:val="00A656D0"/>
    <w:rsid w:val="00A7542D"/>
    <w:rsid w:val="00A94088"/>
    <w:rsid w:val="00A94989"/>
    <w:rsid w:val="00AA0500"/>
    <w:rsid w:val="00AB1596"/>
    <w:rsid w:val="00AB6DDD"/>
    <w:rsid w:val="00AC537E"/>
    <w:rsid w:val="00AE25B2"/>
    <w:rsid w:val="00AE4228"/>
    <w:rsid w:val="00AE59E3"/>
    <w:rsid w:val="00AE59F5"/>
    <w:rsid w:val="00AF2300"/>
    <w:rsid w:val="00AF7508"/>
    <w:rsid w:val="00B02366"/>
    <w:rsid w:val="00B16D10"/>
    <w:rsid w:val="00B239E4"/>
    <w:rsid w:val="00B445D8"/>
    <w:rsid w:val="00B5044C"/>
    <w:rsid w:val="00B50D11"/>
    <w:rsid w:val="00B60F67"/>
    <w:rsid w:val="00B72156"/>
    <w:rsid w:val="00B907B0"/>
    <w:rsid w:val="00BB22CB"/>
    <w:rsid w:val="00BC347B"/>
    <w:rsid w:val="00BC5DD2"/>
    <w:rsid w:val="00BD3DF2"/>
    <w:rsid w:val="00BF02E9"/>
    <w:rsid w:val="00BF5B81"/>
    <w:rsid w:val="00C038EF"/>
    <w:rsid w:val="00C158D1"/>
    <w:rsid w:val="00C2015C"/>
    <w:rsid w:val="00C4177E"/>
    <w:rsid w:val="00C57FB5"/>
    <w:rsid w:val="00C70516"/>
    <w:rsid w:val="00C920AB"/>
    <w:rsid w:val="00C95DED"/>
    <w:rsid w:val="00C96C65"/>
    <w:rsid w:val="00CC3FAF"/>
    <w:rsid w:val="00CD09D9"/>
    <w:rsid w:val="00CE32FD"/>
    <w:rsid w:val="00D124FE"/>
    <w:rsid w:val="00D13854"/>
    <w:rsid w:val="00D21FFB"/>
    <w:rsid w:val="00D54E76"/>
    <w:rsid w:val="00D6387D"/>
    <w:rsid w:val="00D75136"/>
    <w:rsid w:val="00D86D43"/>
    <w:rsid w:val="00D94907"/>
    <w:rsid w:val="00DA21C7"/>
    <w:rsid w:val="00DA7CCC"/>
    <w:rsid w:val="00DB2DA1"/>
    <w:rsid w:val="00DC10C0"/>
    <w:rsid w:val="00DC4DDF"/>
    <w:rsid w:val="00E02E6A"/>
    <w:rsid w:val="00E03E9C"/>
    <w:rsid w:val="00E17B5C"/>
    <w:rsid w:val="00E35AC6"/>
    <w:rsid w:val="00E61E02"/>
    <w:rsid w:val="00E7494B"/>
    <w:rsid w:val="00E81722"/>
    <w:rsid w:val="00E85EBC"/>
    <w:rsid w:val="00F16BEB"/>
    <w:rsid w:val="00F21A2B"/>
    <w:rsid w:val="00F21DB8"/>
    <w:rsid w:val="00F75D5A"/>
    <w:rsid w:val="00F81403"/>
    <w:rsid w:val="00FA5678"/>
    <w:rsid w:val="00FC7AF2"/>
    <w:rsid w:val="0325323A"/>
    <w:rsid w:val="05599B9A"/>
    <w:rsid w:val="07D19A28"/>
    <w:rsid w:val="07F96DA6"/>
    <w:rsid w:val="08250967"/>
    <w:rsid w:val="0A054ACB"/>
    <w:rsid w:val="0A6C8D00"/>
    <w:rsid w:val="0AACE3E2"/>
    <w:rsid w:val="0AC3AC83"/>
    <w:rsid w:val="0BB73CA5"/>
    <w:rsid w:val="116C54E0"/>
    <w:rsid w:val="124AA669"/>
    <w:rsid w:val="15E6DDD9"/>
    <w:rsid w:val="18E3A041"/>
    <w:rsid w:val="1E6230B6"/>
    <w:rsid w:val="216B1EC7"/>
    <w:rsid w:val="21D3B320"/>
    <w:rsid w:val="2207206E"/>
    <w:rsid w:val="2461C6B7"/>
    <w:rsid w:val="25DC8C76"/>
    <w:rsid w:val="27B62846"/>
    <w:rsid w:val="2848C408"/>
    <w:rsid w:val="2B70C67A"/>
    <w:rsid w:val="30C4A45E"/>
    <w:rsid w:val="31564CF1"/>
    <w:rsid w:val="326213CE"/>
    <w:rsid w:val="33260B40"/>
    <w:rsid w:val="3337ABB9"/>
    <w:rsid w:val="33A1326B"/>
    <w:rsid w:val="35D29E4E"/>
    <w:rsid w:val="37809786"/>
    <w:rsid w:val="379660A2"/>
    <w:rsid w:val="3E249B79"/>
    <w:rsid w:val="3E6E1641"/>
    <w:rsid w:val="3E82D2C9"/>
    <w:rsid w:val="401A29D5"/>
    <w:rsid w:val="40E1800B"/>
    <w:rsid w:val="43FEF7DD"/>
    <w:rsid w:val="448C4AE1"/>
    <w:rsid w:val="472B8575"/>
    <w:rsid w:val="4A0BD0BA"/>
    <w:rsid w:val="4C1A95CC"/>
    <w:rsid w:val="4F667556"/>
    <w:rsid w:val="50DA2222"/>
    <w:rsid w:val="57601D64"/>
    <w:rsid w:val="5C7EB1F8"/>
    <w:rsid w:val="5DDF6601"/>
    <w:rsid w:val="5EEF6621"/>
    <w:rsid w:val="5FC5E72A"/>
    <w:rsid w:val="617345D8"/>
    <w:rsid w:val="62EAA42B"/>
    <w:rsid w:val="63AB754F"/>
    <w:rsid w:val="647F4A0C"/>
    <w:rsid w:val="65EDAE7B"/>
    <w:rsid w:val="661FB221"/>
    <w:rsid w:val="68AFCE35"/>
    <w:rsid w:val="6A9F4B59"/>
    <w:rsid w:val="6E2588A7"/>
    <w:rsid w:val="7294C7D1"/>
    <w:rsid w:val="752902F6"/>
    <w:rsid w:val="76819E1D"/>
    <w:rsid w:val="786383CB"/>
    <w:rsid w:val="79D4919C"/>
    <w:rsid w:val="7A1755D3"/>
    <w:rsid w:val="7A39EE3A"/>
    <w:rsid w:val="7AFFA37F"/>
    <w:rsid w:val="7B8E35AF"/>
    <w:rsid w:val="7D9893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BD59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6D0"/>
    <w:pPr>
      <w:keepNext/>
      <w:keepLines/>
      <w:spacing w:before="240" w:after="0"/>
      <w:jc w:val="center"/>
      <w:outlineLvl w:val="0"/>
    </w:pPr>
    <w:rPr>
      <w:rFonts w:asciiTheme="majorHAnsi" w:eastAsiaTheme="majorEastAsia" w:hAnsiTheme="majorHAnsi" w:cstheme="majorBidi"/>
      <w:b/>
      <w:color w:val="374C80" w:themeColor="accent1" w:themeShade="BF"/>
      <w:sz w:val="32"/>
      <w:szCs w:val="32"/>
    </w:rPr>
  </w:style>
  <w:style w:type="paragraph" w:styleId="Heading2">
    <w:name w:val="heading 2"/>
    <w:basedOn w:val="Normal"/>
    <w:next w:val="Normal"/>
    <w:link w:val="Heading2Char"/>
    <w:uiPriority w:val="9"/>
    <w:unhideWhenUsed/>
    <w:qFormat/>
    <w:rsid w:val="00A656D0"/>
    <w:pPr>
      <w:keepNext/>
      <w:keepLines/>
      <w:spacing w:before="40" w:after="0"/>
      <w:outlineLvl w:val="1"/>
    </w:pPr>
    <w:rPr>
      <w:rFonts w:asciiTheme="majorHAnsi" w:eastAsiaTheme="majorEastAsia" w:hAnsiTheme="majorHAnsi" w:cstheme="majorBidi"/>
      <w:b/>
      <w:color w:val="374C80" w:themeColor="accent1" w:themeShade="BF"/>
      <w:sz w:val="26"/>
      <w:szCs w:val="26"/>
    </w:rPr>
  </w:style>
  <w:style w:type="paragraph" w:styleId="Heading3">
    <w:name w:val="heading 3"/>
    <w:basedOn w:val="Normal"/>
    <w:next w:val="Normal"/>
    <w:link w:val="Heading3Char"/>
    <w:uiPriority w:val="9"/>
    <w:unhideWhenUsed/>
    <w:qFormat/>
    <w:rsid w:val="00690394"/>
    <w:pPr>
      <w:keepNext/>
      <w:keepLines/>
      <w:spacing w:before="40" w:after="0"/>
      <w:outlineLvl w:val="2"/>
    </w:pPr>
    <w:rPr>
      <w:rFonts w:asciiTheme="majorHAnsi" w:eastAsiaTheme="majorEastAsia" w:hAnsiTheme="majorHAnsi" w:cstheme="majorBidi"/>
      <w:b/>
      <w:i/>
      <w:color w:val="243255"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05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41836"/>
    <w:pPr>
      <w:ind w:left="720"/>
      <w:contextualSpacing/>
    </w:pPr>
  </w:style>
  <w:style w:type="paragraph" w:styleId="Header">
    <w:name w:val="header"/>
    <w:basedOn w:val="Normal"/>
    <w:link w:val="HeaderChar"/>
    <w:uiPriority w:val="99"/>
    <w:unhideWhenUsed/>
    <w:rsid w:val="006A1D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1D8F"/>
  </w:style>
  <w:style w:type="paragraph" w:styleId="Footer">
    <w:name w:val="footer"/>
    <w:basedOn w:val="Normal"/>
    <w:link w:val="FooterChar"/>
    <w:uiPriority w:val="99"/>
    <w:unhideWhenUsed/>
    <w:rsid w:val="006A1D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1D8F"/>
  </w:style>
  <w:style w:type="character" w:customStyle="1" w:styleId="Heading1Char">
    <w:name w:val="Heading 1 Char"/>
    <w:basedOn w:val="DefaultParagraphFont"/>
    <w:link w:val="Heading1"/>
    <w:uiPriority w:val="9"/>
    <w:rsid w:val="00A656D0"/>
    <w:rPr>
      <w:rFonts w:asciiTheme="majorHAnsi" w:eastAsiaTheme="majorEastAsia" w:hAnsiTheme="majorHAnsi" w:cstheme="majorBidi"/>
      <w:b/>
      <w:color w:val="374C80" w:themeColor="accent1" w:themeShade="BF"/>
      <w:sz w:val="32"/>
      <w:szCs w:val="32"/>
    </w:rPr>
  </w:style>
  <w:style w:type="character" w:customStyle="1" w:styleId="Heading2Char">
    <w:name w:val="Heading 2 Char"/>
    <w:basedOn w:val="DefaultParagraphFont"/>
    <w:link w:val="Heading2"/>
    <w:uiPriority w:val="9"/>
    <w:rsid w:val="00A656D0"/>
    <w:rPr>
      <w:rFonts w:asciiTheme="majorHAnsi" w:eastAsiaTheme="majorEastAsia" w:hAnsiTheme="majorHAnsi" w:cstheme="majorBidi"/>
      <w:b/>
      <w:color w:val="374C80" w:themeColor="accent1" w:themeShade="BF"/>
      <w:sz w:val="26"/>
      <w:szCs w:val="26"/>
    </w:rPr>
  </w:style>
  <w:style w:type="character" w:customStyle="1" w:styleId="Heading3Char">
    <w:name w:val="Heading 3 Char"/>
    <w:basedOn w:val="DefaultParagraphFont"/>
    <w:link w:val="Heading3"/>
    <w:uiPriority w:val="9"/>
    <w:rsid w:val="00690394"/>
    <w:rPr>
      <w:rFonts w:asciiTheme="majorHAnsi" w:eastAsiaTheme="majorEastAsia" w:hAnsiTheme="majorHAnsi" w:cstheme="majorBidi"/>
      <w:b/>
      <w:i/>
      <w:color w:val="243255" w:themeColor="accent1" w:themeShade="7F"/>
      <w:sz w:val="24"/>
      <w:szCs w:val="24"/>
    </w:rPr>
  </w:style>
  <w:style w:type="paragraph" w:styleId="Caption">
    <w:name w:val="caption"/>
    <w:basedOn w:val="Normal"/>
    <w:next w:val="Normal"/>
    <w:uiPriority w:val="35"/>
    <w:unhideWhenUsed/>
    <w:qFormat/>
    <w:rsid w:val="00CC3FAF"/>
    <w:pPr>
      <w:spacing w:after="200" w:line="240" w:lineRule="auto"/>
    </w:pPr>
    <w:rPr>
      <w:i/>
      <w:iCs/>
      <w:color w:val="242852" w:themeColor="text2"/>
      <w:sz w:val="18"/>
      <w:szCs w:val="18"/>
    </w:rPr>
  </w:style>
  <w:style w:type="character" w:styleId="Hyperlink">
    <w:name w:val="Hyperlink"/>
    <w:basedOn w:val="DefaultParagraphFont"/>
    <w:uiPriority w:val="99"/>
    <w:unhideWhenUsed/>
    <w:rsid w:val="00210ECE"/>
    <w:rPr>
      <w:color w:val="9454C3" w:themeColor="hyperlink"/>
      <w:u w:val="single"/>
    </w:rPr>
  </w:style>
  <w:style w:type="character" w:styleId="FollowedHyperlink">
    <w:name w:val="FollowedHyperlink"/>
    <w:basedOn w:val="DefaultParagraphFont"/>
    <w:uiPriority w:val="99"/>
    <w:semiHidden/>
    <w:unhideWhenUsed/>
    <w:rsid w:val="00E17B5C"/>
    <w:rPr>
      <w:color w:val="3EBBF0" w:themeColor="followedHyperlink"/>
      <w:u w:val="single"/>
    </w:rPr>
  </w:style>
  <w:style w:type="paragraph" w:styleId="TOCHeading">
    <w:name w:val="TOC Heading"/>
    <w:basedOn w:val="Heading1"/>
    <w:next w:val="Normal"/>
    <w:uiPriority w:val="39"/>
    <w:unhideWhenUsed/>
    <w:qFormat/>
    <w:rsid w:val="00272FA8"/>
    <w:pPr>
      <w:jc w:val="left"/>
      <w:outlineLvl w:val="9"/>
    </w:pPr>
    <w:rPr>
      <w:b w:val="0"/>
    </w:rPr>
  </w:style>
  <w:style w:type="paragraph" w:styleId="TOC1">
    <w:name w:val="toc 1"/>
    <w:basedOn w:val="Normal"/>
    <w:next w:val="Normal"/>
    <w:autoRedefine/>
    <w:uiPriority w:val="39"/>
    <w:unhideWhenUsed/>
    <w:rsid w:val="00272FA8"/>
    <w:pPr>
      <w:spacing w:after="100"/>
    </w:pPr>
  </w:style>
  <w:style w:type="paragraph" w:styleId="TOC2">
    <w:name w:val="toc 2"/>
    <w:basedOn w:val="Normal"/>
    <w:next w:val="Normal"/>
    <w:autoRedefine/>
    <w:uiPriority w:val="39"/>
    <w:unhideWhenUsed/>
    <w:rsid w:val="00272FA8"/>
    <w:pPr>
      <w:spacing w:after="100"/>
      <w:ind w:left="220"/>
    </w:pPr>
  </w:style>
  <w:style w:type="paragraph" w:styleId="TOC3">
    <w:name w:val="toc 3"/>
    <w:basedOn w:val="Normal"/>
    <w:next w:val="Normal"/>
    <w:autoRedefine/>
    <w:uiPriority w:val="39"/>
    <w:unhideWhenUsed/>
    <w:rsid w:val="00272FA8"/>
    <w:pPr>
      <w:spacing w:after="100"/>
      <w:ind w:left="440"/>
    </w:pPr>
  </w:style>
  <w:style w:type="paragraph" w:styleId="TableofFigures">
    <w:name w:val="table of figures"/>
    <w:basedOn w:val="Normal"/>
    <w:next w:val="Normal"/>
    <w:uiPriority w:val="99"/>
    <w:unhideWhenUsed/>
    <w:rsid w:val="00C57FB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978-1-80117-708-520221006" TargetMode="External"/><Relationship Id="rId21" Type="http://schemas.openxmlformats.org/officeDocument/2006/relationships/hyperlink" Target="https://doi.org/10.1002/csr.1996" TargetMode="External"/><Relationship Id="rId34" Type="http://schemas.openxmlformats.org/officeDocument/2006/relationships/hyperlink" Target="https://doi.org/10.1108/IJCHM-01-2022-0103" TargetMode="External"/><Relationship Id="rId42" Type="http://schemas.openxmlformats.org/officeDocument/2006/relationships/hyperlink" Target="https://doi.org/10.1016/j.ijhm.2022.103366" TargetMode="External"/><Relationship Id="rId47" Type="http://schemas.openxmlformats.org/officeDocument/2006/relationships/hyperlink" Target="https://ar19.pphe.com/case-study/holmes-hotel-london/" TargetMode="External"/><Relationship Id="rId50" Type="http://schemas.openxmlformats.org/officeDocument/2006/relationships/hyperlink" Target="https://doi.org/10.1016/j.jhtm.2020.02.004" TargetMode="External"/><Relationship Id="rId55" Type="http://schemas.openxmlformats.org/officeDocument/2006/relationships/hyperlink" Target="https://www.tripadvisor.in/ShowUserReviews-g186338-d193047-r918147016-Holmes_Hotel_London-London_England.html" TargetMode="External"/><Relationship Id="rId63" Type="http://schemas.openxmlformats.org/officeDocument/2006/relationships/hyperlink" Target="https://doi.org/10.1108/WHATT-02-2022-0025"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www.hotelmanagement-network.com/comment/uk-domestic-tourism-inflation-deter-tourists-2022/" TargetMode="External"/><Relationship Id="rId11" Type="http://schemas.openxmlformats.org/officeDocument/2006/relationships/image" Target="media/image1.jpeg"/><Relationship Id="rId24" Type="http://schemas.openxmlformats.org/officeDocument/2006/relationships/hyperlink" Target="https://search.proquest.com/openview/ed9d5e454ab7deb45c83a3de3261df9e/1?pq-origsite=gscholar&amp;cbl=18750&amp;diss=y" TargetMode="External"/><Relationship Id="rId32" Type="http://schemas.openxmlformats.org/officeDocument/2006/relationships/hyperlink" Target="https://doi.org/10.1080/02642069.2020.1713111" TargetMode="External"/><Relationship Id="rId37" Type="http://schemas.openxmlformats.org/officeDocument/2006/relationships/hyperlink" Target="https://doi.org/10.1080/19368623.2020.1772163" TargetMode="External"/><Relationship Id="rId40" Type="http://schemas.openxmlformats.org/officeDocument/2006/relationships/hyperlink" Target="https://urn.fi/URN:NBN:fi:amk-2020120726606" TargetMode="External"/><Relationship Id="rId45" Type="http://schemas.openxmlformats.org/officeDocument/2006/relationships/hyperlink" Target="https://doi.org/10.1016/j.ijhm.2020.102543" TargetMode="External"/><Relationship Id="rId53" Type="http://schemas.openxmlformats.org/officeDocument/2006/relationships/hyperlink" Target="https://www.statista.com/statistics/621993/cpi-restaurants-and-hotels-uk/" TargetMode="External"/><Relationship Id="rId58" Type="http://schemas.openxmlformats.org/officeDocument/2006/relationships/hyperlink" Target="https://doi.org/10.1186/s12889-019-7430-9" TargetMode="External"/><Relationship Id="rId5" Type="http://schemas.openxmlformats.org/officeDocument/2006/relationships/numbering" Target="numbering.xml"/><Relationship Id="rId61" Type="http://schemas.openxmlformats.org/officeDocument/2006/relationships/hyperlink" Target="https://spiral.imperial.ac.uk/bitstream/10044/1/94698/2/Wong-Y-2021-CEP-MSc-Thesis.pdf" TargetMode="External"/><Relationship Id="rId19" Type="http://schemas.openxmlformats.org/officeDocument/2006/relationships/hyperlink" Target="https://uis.brage.unit.no/uis-xmlui/bitstream/handle/11250/3018551/no.uis%3Ainspera%3A115864538%3A64988454.pdf?sequence=1" TargetMode="External"/><Relationship Id="rId14" Type="http://schemas.openxmlformats.org/officeDocument/2006/relationships/footer" Target="footer1.xml"/><Relationship Id="rId22" Type="http://schemas.openxmlformats.org/officeDocument/2006/relationships/hyperlink" Target="https://doi.org/10.1016/j.ijhm.2021.102922" TargetMode="External"/><Relationship Id="rId27" Type="http://schemas.openxmlformats.org/officeDocument/2006/relationships/hyperlink" Target="https://doi.org/10.1002/wat2.1442" TargetMode="External"/><Relationship Id="rId30" Type="http://schemas.openxmlformats.org/officeDocument/2006/relationships/hyperlink" Target="https://doi.org/10.1080/1743873X.2020.1792474" TargetMode="External"/><Relationship Id="rId35" Type="http://schemas.openxmlformats.org/officeDocument/2006/relationships/hyperlink" Target="https://doi.org/10.3727/108354219X15458295631891" TargetMode="External"/><Relationship Id="rId43" Type="http://schemas.openxmlformats.org/officeDocument/2006/relationships/hyperlink" Target="https://link.springer.com/chapter/10.1007/978-3-030-56231-1_8" TargetMode="External"/><Relationship Id="rId48" Type="http://schemas.openxmlformats.org/officeDocument/2006/relationships/hyperlink" Target="https://doi.org/10.3390/su15075892" TargetMode="External"/><Relationship Id="rId56" Type="http://schemas.openxmlformats.org/officeDocument/2006/relationships/hyperlink" Target="https://ibimapublishing.com/articles/IBIMABR/2019/324071/324071.pdf"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doi.org/10.1016/j.ijhm.2021.102859"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doi.org/10.1108/WHATT-05-2021-0064" TargetMode="External"/><Relationship Id="rId33" Type="http://schemas.openxmlformats.org/officeDocument/2006/relationships/hyperlink" Target="https://doi.org/10.1080/01446193.2019.1625417" TargetMode="External"/><Relationship Id="rId38" Type="http://schemas.openxmlformats.org/officeDocument/2006/relationships/hyperlink" Target="https://doi.org/10.1108/WHATT-05-2021-0064" TargetMode="External"/><Relationship Id="rId46" Type="http://schemas.openxmlformats.org/officeDocument/2006/relationships/hyperlink" Target="https://doi.org/10.1016/j.ijhm.2022.103139" TargetMode="External"/><Relationship Id="rId59" Type="http://schemas.openxmlformats.org/officeDocument/2006/relationships/hyperlink" Target="http://allcatsrgrey.org.uk/wp/download/housing/homelessness/Homelessness_and_rough_sleeping_in_the_time_of_COVID19_-_LSE_London_May_2021.pdf" TargetMode="External"/><Relationship Id="rId20" Type="http://schemas.openxmlformats.org/officeDocument/2006/relationships/hyperlink" Target="https://www.bbc.com/news/business-66509365" TargetMode="External"/><Relationship Id="rId41" Type="http://schemas.openxmlformats.org/officeDocument/2006/relationships/hyperlink" Target="https://doi.org/10.1080/22243534.2021.2006936" TargetMode="External"/><Relationship Id="rId54" Type="http://schemas.openxmlformats.org/officeDocument/2006/relationships/hyperlink" Target="https://www.theguardian.com/business/2022/jul/20/uk-hospitality-sector-struggles-as-inflation-soars" TargetMode="External"/><Relationship Id="rId62" Type="http://schemas.openxmlformats.org/officeDocument/2006/relationships/hyperlink" Target="https://doi.org/10.1080/1528008X.2020.1712306"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hyperlink" Target="https://www.costar.com/article/395925244/uk-hoteliers-feel-pressure-to-raise-room-rates-as-inflation-erodes-profitability" TargetMode="External"/><Relationship Id="rId28" Type="http://schemas.openxmlformats.org/officeDocument/2006/relationships/hyperlink" Target="https://doi.org/10.3390/su11154135" TargetMode="External"/><Relationship Id="rId36" Type="http://schemas.openxmlformats.org/officeDocument/2006/relationships/hyperlink" Target="https://doi.org/10.1108/978-1-78756-687-320191009" TargetMode="External"/><Relationship Id="rId49" Type="http://schemas.openxmlformats.org/officeDocument/2006/relationships/hyperlink" Target="https://www.restaurantonline.co.uk/Article/2023/08/16/Hospitality-inflation-rate-rises" TargetMode="External"/><Relationship Id="rId57" Type="http://schemas.openxmlformats.org/officeDocument/2006/relationships/hyperlink" Target="https://doi.org/10.1080/1528008X.2021.1920550" TargetMode="External"/><Relationship Id="rId10" Type="http://schemas.openxmlformats.org/officeDocument/2006/relationships/endnotes" Target="endnotes.xml"/><Relationship Id="rId31" Type="http://schemas.openxmlformats.org/officeDocument/2006/relationships/hyperlink" Target="https://doi.org/10.1108/SASBE-05-2020-0068" TargetMode="External"/><Relationship Id="rId44" Type="http://schemas.openxmlformats.org/officeDocument/2006/relationships/hyperlink" Target="https://www.ons.gov.uk/economy/inflationandpriceindices/bulletins/consumerpriceinflation/august2023" TargetMode="External"/><Relationship Id="rId52" Type="http://schemas.openxmlformats.org/officeDocument/2006/relationships/hyperlink" Target="https://doi.org/10.1108/WHATT-01-2021-0013" TargetMode="External"/><Relationship Id="rId60" Type="http://schemas.openxmlformats.org/officeDocument/2006/relationships/hyperlink" Target="https://doi.org/10.1108/IJCHM-10-2018-0877"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eader" Target="header4.xml"/><Relationship Id="rId39" Type="http://schemas.openxmlformats.org/officeDocument/2006/relationships/hyperlink" Target="https://doi.org/10.3390/su14084680"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3.xml><?xml version="1.0" encoding="utf-8"?>
<b:Sources xmlns:b="http://schemas.openxmlformats.org/officeDocument/2006/bibliography" xmlns="http://schemas.openxmlformats.org/officeDocument/2006/bibliography" SelectedStyle="\ISO690Nmerical.XSL" StyleName="ISO 690 - Numerical Reference" Version="1987"/>
</file>

<file path=customXml/item4.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5" ma:contentTypeDescription="Create a new document." ma:contentTypeScope="" ma:versionID="e4bd4243ec219a76eb5b1d06274ba947">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2a35e3e7521ca9eab3659a8b25e44b0e"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3B3B6C-04E8-45FE-9499-CE0D595B403E}">
  <ds:schemaRefs>
    <ds:schemaRef ds:uri="http://schemas.microsoft.com/sharepoint/v3/contenttype/forms"/>
  </ds:schemaRefs>
</ds:datastoreItem>
</file>

<file path=customXml/itemProps2.xml><?xml version="1.0" encoding="utf-8"?>
<ds:datastoreItem xmlns:ds="http://schemas.openxmlformats.org/officeDocument/2006/customXml" ds:itemID="{32045D77-05C0-43CC-9B5A-B14BFE552DCC}">
  <ds:schemaRefs>
    <ds:schemaRef ds:uri="http://schemas.microsoft.com/office/2006/metadata/properties"/>
    <ds:schemaRef ds:uri="http://schemas.microsoft.com/office/infopath/2007/PartnerControls"/>
    <ds:schemaRef ds:uri="1b88a2b3-a887-4da5-bc58-1cd6fd79184b"/>
  </ds:schemaRefs>
</ds:datastoreItem>
</file>

<file path=customXml/itemProps3.xml><?xml version="1.0" encoding="utf-8"?>
<ds:datastoreItem xmlns:ds="http://schemas.openxmlformats.org/officeDocument/2006/customXml" ds:itemID="{F26883EA-CFD3-4551-A3CD-DCA024494E48}">
  <ds:schemaRefs>
    <ds:schemaRef ds:uri="http://schemas.openxmlformats.org/officeDocument/2006/bibliography"/>
  </ds:schemaRefs>
</ds:datastoreItem>
</file>

<file path=customXml/itemProps4.xml><?xml version="1.0" encoding="utf-8"?>
<ds:datastoreItem xmlns:ds="http://schemas.openxmlformats.org/officeDocument/2006/customXml" ds:itemID="{963582F5-5B4B-4EDF-9204-735D47E4FB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10095</Words>
  <Characters>57544</Characters>
  <Application>Microsoft Office Word</Application>
  <DocSecurity>4</DocSecurity>
  <Lines>479</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67504</CharactersWithSpaces>
  <SharedDoc>false</SharedDoc>
  <HLinks>
    <vt:vector size="522" baseType="variant">
      <vt:variant>
        <vt:i4>3670060</vt:i4>
      </vt:variant>
      <vt:variant>
        <vt:i4>399</vt:i4>
      </vt:variant>
      <vt:variant>
        <vt:i4>0</vt:i4>
      </vt:variant>
      <vt:variant>
        <vt:i4>5</vt:i4>
      </vt:variant>
      <vt:variant>
        <vt:lpwstr>https://doi.org/10.1108/WHATT-02-2022-0025</vt:lpwstr>
      </vt:variant>
      <vt:variant>
        <vt:lpwstr/>
      </vt:variant>
      <vt:variant>
        <vt:i4>4522060</vt:i4>
      </vt:variant>
      <vt:variant>
        <vt:i4>396</vt:i4>
      </vt:variant>
      <vt:variant>
        <vt:i4>0</vt:i4>
      </vt:variant>
      <vt:variant>
        <vt:i4>5</vt:i4>
      </vt:variant>
      <vt:variant>
        <vt:lpwstr>https://doi.org/10.1080/1528008X.2020.1712306</vt:lpwstr>
      </vt:variant>
      <vt:variant>
        <vt:lpwstr/>
      </vt:variant>
      <vt:variant>
        <vt:i4>7929952</vt:i4>
      </vt:variant>
      <vt:variant>
        <vt:i4>393</vt:i4>
      </vt:variant>
      <vt:variant>
        <vt:i4>0</vt:i4>
      </vt:variant>
      <vt:variant>
        <vt:i4>5</vt:i4>
      </vt:variant>
      <vt:variant>
        <vt:lpwstr>https://spiral.imperial.ac.uk/bitstream/10044/1/94698/2/Wong-Y-2021-CEP-MSc-Thesis.pdf</vt:lpwstr>
      </vt:variant>
      <vt:variant>
        <vt:lpwstr/>
      </vt:variant>
      <vt:variant>
        <vt:i4>2949159</vt:i4>
      </vt:variant>
      <vt:variant>
        <vt:i4>390</vt:i4>
      </vt:variant>
      <vt:variant>
        <vt:i4>0</vt:i4>
      </vt:variant>
      <vt:variant>
        <vt:i4>5</vt:i4>
      </vt:variant>
      <vt:variant>
        <vt:lpwstr>https://doi.org/10.1108/IJCHM-10-2018-0877</vt:lpwstr>
      </vt:variant>
      <vt:variant>
        <vt:lpwstr/>
      </vt:variant>
      <vt:variant>
        <vt:i4>5832811</vt:i4>
      </vt:variant>
      <vt:variant>
        <vt:i4>387</vt:i4>
      </vt:variant>
      <vt:variant>
        <vt:i4>0</vt:i4>
      </vt:variant>
      <vt:variant>
        <vt:i4>5</vt:i4>
      </vt:variant>
      <vt:variant>
        <vt:lpwstr>http://allcatsrgrey.org.uk/wp/download/housing/homelessness/Homelessness_and_rough_sleeping_in_the_time_of_COVID19_-_LSE_London_May_2021.pdf</vt:lpwstr>
      </vt:variant>
      <vt:variant>
        <vt:lpwstr/>
      </vt:variant>
      <vt:variant>
        <vt:i4>720913</vt:i4>
      </vt:variant>
      <vt:variant>
        <vt:i4>384</vt:i4>
      </vt:variant>
      <vt:variant>
        <vt:i4>0</vt:i4>
      </vt:variant>
      <vt:variant>
        <vt:i4>5</vt:i4>
      </vt:variant>
      <vt:variant>
        <vt:lpwstr>https://doi.org/10.1186/s12889-019-7430-9</vt:lpwstr>
      </vt:variant>
      <vt:variant>
        <vt:lpwstr/>
      </vt:variant>
      <vt:variant>
        <vt:i4>4980808</vt:i4>
      </vt:variant>
      <vt:variant>
        <vt:i4>381</vt:i4>
      </vt:variant>
      <vt:variant>
        <vt:i4>0</vt:i4>
      </vt:variant>
      <vt:variant>
        <vt:i4>5</vt:i4>
      </vt:variant>
      <vt:variant>
        <vt:lpwstr>https://doi.org/10.1080/1528008X.2021.1920550</vt:lpwstr>
      </vt:variant>
      <vt:variant>
        <vt:lpwstr/>
      </vt:variant>
      <vt:variant>
        <vt:i4>8323168</vt:i4>
      </vt:variant>
      <vt:variant>
        <vt:i4>378</vt:i4>
      </vt:variant>
      <vt:variant>
        <vt:i4>0</vt:i4>
      </vt:variant>
      <vt:variant>
        <vt:i4>5</vt:i4>
      </vt:variant>
      <vt:variant>
        <vt:lpwstr>https://ibimapublishing.com/articles/IBIMABR/2019/324071/324071.pdf</vt:lpwstr>
      </vt:variant>
      <vt:variant>
        <vt:lpwstr/>
      </vt:variant>
      <vt:variant>
        <vt:i4>458878</vt:i4>
      </vt:variant>
      <vt:variant>
        <vt:i4>375</vt:i4>
      </vt:variant>
      <vt:variant>
        <vt:i4>0</vt:i4>
      </vt:variant>
      <vt:variant>
        <vt:i4>5</vt:i4>
      </vt:variant>
      <vt:variant>
        <vt:lpwstr>https://www.tripadvisor.in/ShowUserReviews-g186338-d193047-r918147016-Holmes_Hotel_London-London_England.html</vt:lpwstr>
      </vt:variant>
      <vt:variant>
        <vt:lpwstr/>
      </vt:variant>
      <vt:variant>
        <vt:i4>8061049</vt:i4>
      </vt:variant>
      <vt:variant>
        <vt:i4>372</vt:i4>
      </vt:variant>
      <vt:variant>
        <vt:i4>0</vt:i4>
      </vt:variant>
      <vt:variant>
        <vt:i4>5</vt:i4>
      </vt:variant>
      <vt:variant>
        <vt:lpwstr>https://www.theguardian.com/business/2022/jul/20/uk-hospitality-sector-struggles-as-inflation-soars</vt:lpwstr>
      </vt:variant>
      <vt:variant>
        <vt:lpwstr/>
      </vt:variant>
      <vt:variant>
        <vt:i4>1245213</vt:i4>
      </vt:variant>
      <vt:variant>
        <vt:i4>369</vt:i4>
      </vt:variant>
      <vt:variant>
        <vt:i4>0</vt:i4>
      </vt:variant>
      <vt:variant>
        <vt:i4>5</vt:i4>
      </vt:variant>
      <vt:variant>
        <vt:lpwstr>https://www.statista.com/statistics/621993/cpi-restaurants-and-hotels-uk/</vt:lpwstr>
      </vt:variant>
      <vt:variant>
        <vt:lpwstr>:~:text=CPI%20inflation%20rate%20for%20restaurants%20and%20hotels%20in%20the%20UK%201989%2D2023&amp;text=The%20inflation%20rate%20for%20restaurants,percent%20in%20the%20previous%20month</vt:lpwstr>
      </vt:variant>
      <vt:variant>
        <vt:i4>3997740</vt:i4>
      </vt:variant>
      <vt:variant>
        <vt:i4>366</vt:i4>
      </vt:variant>
      <vt:variant>
        <vt:i4>0</vt:i4>
      </vt:variant>
      <vt:variant>
        <vt:i4>5</vt:i4>
      </vt:variant>
      <vt:variant>
        <vt:lpwstr>https://doi.org/10.1108/WHATT-01-2021-0013</vt:lpwstr>
      </vt:variant>
      <vt:variant>
        <vt:lpwstr/>
      </vt:variant>
      <vt:variant>
        <vt:i4>2359342</vt:i4>
      </vt:variant>
      <vt:variant>
        <vt:i4>363</vt:i4>
      </vt:variant>
      <vt:variant>
        <vt:i4>0</vt:i4>
      </vt:variant>
      <vt:variant>
        <vt:i4>5</vt:i4>
      </vt:variant>
      <vt:variant>
        <vt:lpwstr>https://doi.org/10.1016/j.ijhm.2021.102859</vt:lpwstr>
      </vt:variant>
      <vt:variant>
        <vt:lpwstr/>
      </vt:variant>
      <vt:variant>
        <vt:i4>2162728</vt:i4>
      </vt:variant>
      <vt:variant>
        <vt:i4>360</vt:i4>
      </vt:variant>
      <vt:variant>
        <vt:i4>0</vt:i4>
      </vt:variant>
      <vt:variant>
        <vt:i4>5</vt:i4>
      </vt:variant>
      <vt:variant>
        <vt:lpwstr>https://doi.org/10.1016/j.jhtm.2020.02.004</vt:lpwstr>
      </vt:variant>
      <vt:variant>
        <vt:lpwstr/>
      </vt:variant>
      <vt:variant>
        <vt:i4>8061045</vt:i4>
      </vt:variant>
      <vt:variant>
        <vt:i4>357</vt:i4>
      </vt:variant>
      <vt:variant>
        <vt:i4>0</vt:i4>
      </vt:variant>
      <vt:variant>
        <vt:i4>5</vt:i4>
      </vt:variant>
      <vt:variant>
        <vt:lpwstr>https://www.restaurantonline.co.uk/Article/2023/08/16/Hospitality-inflation-rate-rises</vt:lpwstr>
      </vt:variant>
      <vt:variant>
        <vt:lpwstr/>
      </vt:variant>
      <vt:variant>
        <vt:i4>6619175</vt:i4>
      </vt:variant>
      <vt:variant>
        <vt:i4>354</vt:i4>
      </vt:variant>
      <vt:variant>
        <vt:i4>0</vt:i4>
      </vt:variant>
      <vt:variant>
        <vt:i4>5</vt:i4>
      </vt:variant>
      <vt:variant>
        <vt:lpwstr>https://doi.org/10.3390/su15075892</vt:lpwstr>
      </vt:variant>
      <vt:variant>
        <vt:lpwstr/>
      </vt:variant>
      <vt:variant>
        <vt:i4>5832779</vt:i4>
      </vt:variant>
      <vt:variant>
        <vt:i4>351</vt:i4>
      </vt:variant>
      <vt:variant>
        <vt:i4>0</vt:i4>
      </vt:variant>
      <vt:variant>
        <vt:i4>5</vt:i4>
      </vt:variant>
      <vt:variant>
        <vt:lpwstr>https://ar19.pphe.com/case-study/holmes-hotel-london/</vt:lpwstr>
      </vt:variant>
      <vt:variant>
        <vt:lpwstr/>
      </vt:variant>
      <vt:variant>
        <vt:i4>2949162</vt:i4>
      </vt:variant>
      <vt:variant>
        <vt:i4>348</vt:i4>
      </vt:variant>
      <vt:variant>
        <vt:i4>0</vt:i4>
      </vt:variant>
      <vt:variant>
        <vt:i4>5</vt:i4>
      </vt:variant>
      <vt:variant>
        <vt:lpwstr>https://doi.org/10.1016/j.ijhm.2022.103139</vt:lpwstr>
      </vt:variant>
      <vt:variant>
        <vt:lpwstr/>
      </vt:variant>
      <vt:variant>
        <vt:i4>2293806</vt:i4>
      </vt:variant>
      <vt:variant>
        <vt:i4>345</vt:i4>
      </vt:variant>
      <vt:variant>
        <vt:i4>0</vt:i4>
      </vt:variant>
      <vt:variant>
        <vt:i4>5</vt:i4>
      </vt:variant>
      <vt:variant>
        <vt:lpwstr>https://doi.org/10.1016/j.ijhm.2020.102543</vt:lpwstr>
      </vt:variant>
      <vt:variant>
        <vt:lpwstr/>
      </vt:variant>
      <vt:variant>
        <vt:i4>2752554</vt:i4>
      </vt:variant>
      <vt:variant>
        <vt:i4>342</vt:i4>
      </vt:variant>
      <vt:variant>
        <vt:i4>0</vt:i4>
      </vt:variant>
      <vt:variant>
        <vt:i4>5</vt:i4>
      </vt:variant>
      <vt:variant>
        <vt:lpwstr>https://www.ons.gov.uk/economy/inflationandpriceindices/bulletins/consumerpriceinflation/august2023</vt:lpwstr>
      </vt:variant>
      <vt:variant>
        <vt:lpwstr/>
      </vt:variant>
      <vt:variant>
        <vt:i4>6619207</vt:i4>
      </vt:variant>
      <vt:variant>
        <vt:i4>339</vt:i4>
      </vt:variant>
      <vt:variant>
        <vt:i4>0</vt:i4>
      </vt:variant>
      <vt:variant>
        <vt:i4>5</vt:i4>
      </vt:variant>
      <vt:variant>
        <vt:lpwstr>https://link.springer.com/chapter/10.1007/978-3-030-56231-1_8</vt:lpwstr>
      </vt:variant>
      <vt:variant>
        <vt:lpwstr/>
      </vt:variant>
      <vt:variant>
        <vt:i4>2097199</vt:i4>
      </vt:variant>
      <vt:variant>
        <vt:i4>336</vt:i4>
      </vt:variant>
      <vt:variant>
        <vt:i4>0</vt:i4>
      </vt:variant>
      <vt:variant>
        <vt:i4>5</vt:i4>
      </vt:variant>
      <vt:variant>
        <vt:lpwstr>https://doi.org/10.1016/j.ijhm.2022.103366</vt:lpwstr>
      </vt:variant>
      <vt:variant>
        <vt:lpwstr/>
      </vt:variant>
      <vt:variant>
        <vt:i4>458830</vt:i4>
      </vt:variant>
      <vt:variant>
        <vt:i4>333</vt:i4>
      </vt:variant>
      <vt:variant>
        <vt:i4>0</vt:i4>
      </vt:variant>
      <vt:variant>
        <vt:i4>5</vt:i4>
      </vt:variant>
      <vt:variant>
        <vt:lpwstr>https://doi.org/10.1080/22243534.2021.2006936</vt:lpwstr>
      </vt:variant>
      <vt:variant>
        <vt:lpwstr/>
      </vt:variant>
      <vt:variant>
        <vt:i4>2097252</vt:i4>
      </vt:variant>
      <vt:variant>
        <vt:i4>330</vt:i4>
      </vt:variant>
      <vt:variant>
        <vt:i4>0</vt:i4>
      </vt:variant>
      <vt:variant>
        <vt:i4>5</vt:i4>
      </vt:variant>
      <vt:variant>
        <vt:lpwstr>https://urn.fi/URN:NBN:fi:amk-2020120726606</vt:lpwstr>
      </vt:variant>
      <vt:variant>
        <vt:lpwstr/>
      </vt:variant>
      <vt:variant>
        <vt:i4>6750247</vt:i4>
      </vt:variant>
      <vt:variant>
        <vt:i4>327</vt:i4>
      </vt:variant>
      <vt:variant>
        <vt:i4>0</vt:i4>
      </vt:variant>
      <vt:variant>
        <vt:i4>5</vt:i4>
      </vt:variant>
      <vt:variant>
        <vt:lpwstr>https://doi.org/10.3390/su14084680</vt:lpwstr>
      </vt:variant>
      <vt:variant>
        <vt:lpwstr/>
      </vt:variant>
      <vt:variant>
        <vt:i4>4063275</vt:i4>
      </vt:variant>
      <vt:variant>
        <vt:i4>324</vt:i4>
      </vt:variant>
      <vt:variant>
        <vt:i4>0</vt:i4>
      </vt:variant>
      <vt:variant>
        <vt:i4>5</vt:i4>
      </vt:variant>
      <vt:variant>
        <vt:lpwstr>https://doi.org/10.1108/WHATT-05-2021-0064</vt:lpwstr>
      </vt:variant>
      <vt:variant>
        <vt:lpwstr/>
      </vt:variant>
      <vt:variant>
        <vt:i4>786507</vt:i4>
      </vt:variant>
      <vt:variant>
        <vt:i4>321</vt:i4>
      </vt:variant>
      <vt:variant>
        <vt:i4>0</vt:i4>
      </vt:variant>
      <vt:variant>
        <vt:i4>5</vt:i4>
      </vt:variant>
      <vt:variant>
        <vt:lpwstr>https://doi.org/10.1080/19368623.2020.1772163</vt:lpwstr>
      </vt:variant>
      <vt:variant>
        <vt:lpwstr/>
      </vt:variant>
      <vt:variant>
        <vt:i4>1245278</vt:i4>
      </vt:variant>
      <vt:variant>
        <vt:i4>318</vt:i4>
      </vt:variant>
      <vt:variant>
        <vt:i4>0</vt:i4>
      </vt:variant>
      <vt:variant>
        <vt:i4>5</vt:i4>
      </vt:variant>
      <vt:variant>
        <vt:lpwstr>https://doi.org/10.1108/978-1-78756-687-320191009</vt:lpwstr>
      </vt:variant>
      <vt:variant>
        <vt:lpwstr/>
      </vt:variant>
      <vt:variant>
        <vt:i4>5242967</vt:i4>
      </vt:variant>
      <vt:variant>
        <vt:i4>315</vt:i4>
      </vt:variant>
      <vt:variant>
        <vt:i4>0</vt:i4>
      </vt:variant>
      <vt:variant>
        <vt:i4>5</vt:i4>
      </vt:variant>
      <vt:variant>
        <vt:lpwstr>https://doi.org/10.3727/108354219X15458295631891</vt:lpwstr>
      </vt:variant>
      <vt:variant>
        <vt:lpwstr/>
      </vt:variant>
      <vt:variant>
        <vt:i4>2228267</vt:i4>
      </vt:variant>
      <vt:variant>
        <vt:i4>312</vt:i4>
      </vt:variant>
      <vt:variant>
        <vt:i4>0</vt:i4>
      </vt:variant>
      <vt:variant>
        <vt:i4>5</vt:i4>
      </vt:variant>
      <vt:variant>
        <vt:lpwstr>https://doi.org/10.1108/IJCHM-01-2022-0103</vt:lpwstr>
      </vt:variant>
      <vt:variant>
        <vt:lpwstr/>
      </vt:variant>
      <vt:variant>
        <vt:i4>196673</vt:i4>
      </vt:variant>
      <vt:variant>
        <vt:i4>309</vt:i4>
      </vt:variant>
      <vt:variant>
        <vt:i4>0</vt:i4>
      </vt:variant>
      <vt:variant>
        <vt:i4>5</vt:i4>
      </vt:variant>
      <vt:variant>
        <vt:lpwstr>https://doi.org/10.1080/01446193.2019.1625417</vt:lpwstr>
      </vt:variant>
      <vt:variant>
        <vt:lpwstr/>
      </vt:variant>
      <vt:variant>
        <vt:i4>983111</vt:i4>
      </vt:variant>
      <vt:variant>
        <vt:i4>306</vt:i4>
      </vt:variant>
      <vt:variant>
        <vt:i4>0</vt:i4>
      </vt:variant>
      <vt:variant>
        <vt:i4>5</vt:i4>
      </vt:variant>
      <vt:variant>
        <vt:lpwstr>https://doi.org/10.1080/02642069.2020.1713111</vt:lpwstr>
      </vt:variant>
      <vt:variant>
        <vt:lpwstr/>
      </vt:variant>
      <vt:variant>
        <vt:i4>2949165</vt:i4>
      </vt:variant>
      <vt:variant>
        <vt:i4>303</vt:i4>
      </vt:variant>
      <vt:variant>
        <vt:i4>0</vt:i4>
      </vt:variant>
      <vt:variant>
        <vt:i4>5</vt:i4>
      </vt:variant>
      <vt:variant>
        <vt:lpwstr>https://doi.org/10.1108/SASBE-05-2020-0068</vt:lpwstr>
      </vt:variant>
      <vt:variant>
        <vt:lpwstr/>
      </vt:variant>
      <vt:variant>
        <vt:i4>4980806</vt:i4>
      </vt:variant>
      <vt:variant>
        <vt:i4>300</vt:i4>
      </vt:variant>
      <vt:variant>
        <vt:i4>0</vt:i4>
      </vt:variant>
      <vt:variant>
        <vt:i4>5</vt:i4>
      </vt:variant>
      <vt:variant>
        <vt:lpwstr>https://doi.org/10.1080/1743873X.2020.1792474</vt:lpwstr>
      </vt:variant>
      <vt:variant>
        <vt:lpwstr/>
      </vt:variant>
      <vt:variant>
        <vt:i4>7864371</vt:i4>
      </vt:variant>
      <vt:variant>
        <vt:i4>297</vt:i4>
      </vt:variant>
      <vt:variant>
        <vt:i4>0</vt:i4>
      </vt:variant>
      <vt:variant>
        <vt:i4>5</vt:i4>
      </vt:variant>
      <vt:variant>
        <vt:lpwstr>https://www.hotelmanagement-network.com/comment/uk-domestic-tourism-inflation-deter-tourists-2022/</vt:lpwstr>
      </vt:variant>
      <vt:variant>
        <vt:lpwstr/>
      </vt:variant>
      <vt:variant>
        <vt:i4>7143469</vt:i4>
      </vt:variant>
      <vt:variant>
        <vt:i4>294</vt:i4>
      </vt:variant>
      <vt:variant>
        <vt:i4>0</vt:i4>
      </vt:variant>
      <vt:variant>
        <vt:i4>5</vt:i4>
      </vt:variant>
      <vt:variant>
        <vt:lpwstr>https://doi.org/10.3390/su11154135</vt:lpwstr>
      </vt:variant>
      <vt:variant>
        <vt:lpwstr/>
      </vt:variant>
      <vt:variant>
        <vt:i4>4522049</vt:i4>
      </vt:variant>
      <vt:variant>
        <vt:i4>291</vt:i4>
      </vt:variant>
      <vt:variant>
        <vt:i4>0</vt:i4>
      </vt:variant>
      <vt:variant>
        <vt:i4>5</vt:i4>
      </vt:variant>
      <vt:variant>
        <vt:lpwstr>https://doi.org/10.1002/wat2.1442</vt:lpwstr>
      </vt:variant>
      <vt:variant>
        <vt:lpwstr/>
      </vt:variant>
      <vt:variant>
        <vt:i4>1310805</vt:i4>
      </vt:variant>
      <vt:variant>
        <vt:i4>288</vt:i4>
      </vt:variant>
      <vt:variant>
        <vt:i4>0</vt:i4>
      </vt:variant>
      <vt:variant>
        <vt:i4>5</vt:i4>
      </vt:variant>
      <vt:variant>
        <vt:lpwstr>https://doi.org/10.1108/978-1-80117-708-520221006</vt:lpwstr>
      </vt:variant>
      <vt:variant>
        <vt:lpwstr/>
      </vt:variant>
      <vt:variant>
        <vt:i4>4063275</vt:i4>
      </vt:variant>
      <vt:variant>
        <vt:i4>285</vt:i4>
      </vt:variant>
      <vt:variant>
        <vt:i4>0</vt:i4>
      </vt:variant>
      <vt:variant>
        <vt:i4>5</vt:i4>
      </vt:variant>
      <vt:variant>
        <vt:lpwstr>https://doi.org/10.1108/WHATT-05-2021-0064</vt:lpwstr>
      </vt:variant>
      <vt:variant>
        <vt:lpwstr/>
      </vt:variant>
      <vt:variant>
        <vt:i4>983123</vt:i4>
      </vt:variant>
      <vt:variant>
        <vt:i4>282</vt:i4>
      </vt:variant>
      <vt:variant>
        <vt:i4>0</vt:i4>
      </vt:variant>
      <vt:variant>
        <vt:i4>5</vt:i4>
      </vt:variant>
      <vt:variant>
        <vt:lpwstr>https://search.proquest.com/openview/ed9d5e454ab7deb45c83a3de3261df9e/1?pq-origsite=gscholar&amp;cbl=18750&amp;diss=y</vt:lpwstr>
      </vt:variant>
      <vt:variant>
        <vt:lpwstr/>
      </vt:variant>
      <vt:variant>
        <vt:i4>1048576</vt:i4>
      </vt:variant>
      <vt:variant>
        <vt:i4>279</vt:i4>
      </vt:variant>
      <vt:variant>
        <vt:i4>0</vt:i4>
      </vt:variant>
      <vt:variant>
        <vt:i4>5</vt:i4>
      </vt:variant>
      <vt:variant>
        <vt:lpwstr>https://www.costar.com/article/395925244/uk-hoteliers-feel-pressure-to-raise-room-rates-as-inflation-erodes-profitability</vt:lpwstr>
      </vt:variant>
      <vt:variant>
        <vt:lpwstr/>
      </vt:variant>
      <vt:variant>
        <vt:i4>3014697</vt:i4>
      </vt:variant>
      <vt:variant>
        <vt:i4>276</vt:i4>
      </vt:variant>
      <vt:variant>
        <vt:i4>0</vt:i4>
      </vt:variant>
      <vt:variant>
        <vt:i4>5</vt:i4>
      </vt:variant>
      <vt:variant>
        <vt:lpwstr>https://doi.org/10.1016/j.ijhm.2021.102922</vt:lpwstr>
      </vt:variant>
      <vt:variant>
        <vt:lpwstr/>
      </vt:variant>
      <vt:variant>
        <vt:i4>4259905</vt:i4>
      </vt:variant>
      <vt:variant>
        <vt:i4>273</vt:i4>
      </vt:variant>
      <vt:variant>
        <vt:i4>0</vt:i4>
      </vt:variant>
      <vt:variant>
        <vt:i4>5</vt:i4>
      </vt:variant>
      <vt:variant>
        <vt:lpwstr>https://doi.org/10.1002/csr.1996</vt:lpwstr>
      </vt:variant>
      <vt:variant>
        <vt:lpwstr/>
      </vt:variant>
      <vt:variant>
        <vt:i4>7536767</vt:i4>
      </vt:variant>
      <vt:variant>
        <vt:i4>270</vt:i4>
      </vt:variant>
      <vt:variant>
        <vt:i4>0</vt:i4>
      </vt:variant>
      <vt:variant>
        <vt:i4>5</vt:i4>
      </vt:variant>
      <vt:variant>
        <vt:lpwstr>https://www.bbc.com/news/business-66509365</vt:lpwstr>
      </vt:variant>
      <vt:variant>
        <vt:lpwstr/>
      </vt:variant>
      <vt:variant>
        <vt:i4>1703943</vt:i4>
      </vt:variant>
      <vt:variant>
        <vt:i4>267</vt:i4>
      </vt:variant>
      <vt:variant>
        <vt:i4>0</vt:i4>
      </vt:variant>
      <vt:variant>
        <vt:i4>5</vt:i4>
      </vt:variant>
      <vt:variant>
        <vt:lpwstr>https://uis.brage.unit.no/uis-xmlui/bitstream/handle/11250/3018551/no.uis%3Ainspera%3A115864538%3A64988454.pdf?sequence=1</vt:lpwstr>
      </vt:variant>
      <vt:variant>
        <vt:lpwstr/>
      </vt:variant>
      <vt:variant>
        <vt:i4>1572917</vt:i4>
      </vt:variant>
      <vt:variant>
        <vt:i4>251</vt:i4>
      </vt:variant>
      <vt:variant>
        <vt:i4>0</vt:i4>
      </vt:variant>
      <vt:variant>
        <vt:i4>5</vt:i4>
      </vt:variant>
      <vt:variant>
        <vt:lpwstr/>
      </vt:variant>
      <vt:variant>
        <vt:lpwstr>_Toc150279314</vt:lpwstr>
      </vt:variant>
      <vt:variant>
        <vt:i4>1572917</vt:i4>
      </vt:variant>
      <vt:variant>
        <vt:i4>245</vt:i4>
      </vt:variant>
      <vt:variant>
        <vt:i4>0</vt:i4>
      </vt:variant>
      <vt:variant>
        <vt:i4>5</vt:i4>
      </vt:variant>
      <vt:variant>
        <vt:lpwstr/>
      </vt:variant>
      <vt:variant>
        <vt:lpwstr>_Toc150279313</vt:lpwstr>
      </vt:variant>
      <vt:variant>
        <vt:i4>1572917</vt:i4>
      </vt:variant>
      <vt:variant>
        <vt:i4>239</vt:i4>
      </vt:variant>
      <vt:variant>
        <vt:i4>0</vt:i4>
      </vt:variant>
      <vt:variant>
        <vt:i4>5</vt:i4>
      </vt:variant>
      <vt:variant>
        <vt:lpwstr/>
      </vt:variant>
      <vt:variant>
        <vt:lpwstr>_Toc150279312</vt:lpwstr>
      </vt:variant>
      <vt:variant>
        <vt:i4>1638452</vt:i4>
      </vt:variant>
      <vt:variant>
        <vt:i4>230</vt:i4>
      </vt:variant>
      <vt:variant>
        <vt:i4>0</vt:i4>
      </vt:variant>
      <vt:variant>
        <vt:i4>5</vt:i4>
      </vt:variant>
      <vt:variant>
        <vt:lpwstr/>
      </vt:variant>
      <vt:variant>
        <vt:lpwstr>_Toc150718440</vt:lpwstr>
      </vt:variant>
      <vt:variant>
        <vt:i4>1966132</vt:i4>
      </vt:variant>
      <vt:variant>
        <vt:i4>224</vt:i4>
      </vt:variant>
      <vt:variant>
        <vt:i4>0</vt:i4>
      </vt:variant>
      <vt:variant>
        <vt:i4>5</vt:i4>
      </vt:variant>
      <vt:variant>
        <vt:lpwstr/>
      </vt:variant>
      <vt:variant>
        <vt:lpwstr>_Toc150718439</vt:lpwstr>
      </vt:variant>
      <vt:variant>
        <vt:i4>1966132</vt:i4>
      </vt:variant>
      <vt:variant>
        <vt:i4>218</vt:i4>
      </vt:variant>
      <vt:variant>
        <vt:i4>0</vt:i4>
      </vt:variant>
      <vt:variant>
        <vt:i4>5</vt:i4>
      </vt:variant>
      <vt:variant>
        <vt:lpwstr/>
      </vt:variant>
      <vt:variant>
        <vt:lpwstr>_Toc150718438</vt:lpwstr>
      </vt:variant>
      <vt:variant>
        <vt:i4>1966132</vt:i4>
      </vt:variant>
      <vt:variant>
        <vt:i4>212</vt:i4>
      </vt:variant>
      <vt:variant>
        <vt:i4>0</vt:i4>
      </vt:variant>
      <vt:variant>
        <vt:i4>5</vt:i4>
      </vt:variant>
      <vt:variant>
        <vt:lpwstr/>
      </vt:variant>
      <vt:variant>
        <vt:lpwstr>_Toc150718437</vt:lpwstr>
      </vt:variant>
      <vt:variant>
        <vt:i4>1966132</vt:i4>
      </vt:variant>
      <vt:variant>
        <vt:i4>206</vt:i4>
      </vt:variant>
      <vt:variant>
        <vt:i4>0</vt:i4>
      </vt:variant>
      <vt:variant>
        <vt:i4>5</vt:i4>
      </vt:variant>
      <vt:variant>
        <vt:lpwstr/>
      </vt:variant>
      <vt:variant>
        <vt:lpwstr>_Toc150718436</vt:lpwstr>
      </vt:variant>
      <vt:variant>
        <vt:i4>1966132</vt:i4>
      </vt:variant>
      <vt:variant>
        <vt:i4>200</vt:i4>
      </vt:variant>
      <vt:variant>
        <vt:i4>0</vt:i4>
      </vt:variant>
      <vt:variant>
        <vt:i4>5</vt:i4>
      </vt:variant>
      <vt:variant>
        <vt:lpwstr/>
      </vt:variant>
      <vt:variant>
        <vt:lpwstr>_Toc150718435</vt:lpwstr>
      </vt:variant>
      <vt:variant>
        <vt:i4>1966132</vt:i4>
      </vt:variant>
      <vt:variant>
        <vt:i4>194</vt:i4>
      </vt:variant>
      <vt:variant>
        <vt:i4>0</vt:i4>
      </vt:variant>
      <vt:variant>
        <vt:i4>5</vt:i4>
      </vt:variant>
      <vt:variant>
        <vt:lpwstr/>
      </vt:variant>
      <vt:variant>
        <vt:lpwstr>_Toc150718434</vt:lpwstr>
      </vt:variant>
      <vt:variant>
        <vt:i4>1966132</vt:i4>
      </vt:variant>
      <vt:variant>
        <vt:i4>188</vt:i4>
      </vt:variant>
      <vt:variant>
        <vt:i4>0</vt:i4>
      </vt:variant>
      <vt:variant>
        <vt:i4>5</vt:i4>
      </vt:variant>
      <vt:variant>
        <vt:lpwstr/>
      </vt:variant>
      <vt:variant>
        <vt:lpwstr>_Toc150718433</vt:lpwstr>
      </vt:variant>
      <vt:variant>
        <vt:i4>1966132</vt:i4>
      </vt:variant>
      <vt:variant>
        <vt:i4>182</vt:i4>
      </vt:variant>
      <vt:variant>
        <vt:i4>0</vt:i4>
      </vt:variant>
      <vt:variant>
        <vt:i4>5</vt:i4>
      </vt:variant>
      <vt:variant>
        <vt:lpwstr/>
      </vt:variant>
      <vt:variant>
        <vt:lpwstr>_Toc150718432</vt:lpwstr>
      </vt:variant>
      <vt:variant>
        <vt:i4>1966132</vt:i4>
      </vt:variant>
      <vt:variant>
        <vt:i4>176</vt:i4>
      </vt:variant>
      <vt:variant>
        <vt:i4>0</vt:i4>
      </vt:variant>
      <vt:variant>
        <vt:i4>5</vt:i4>
      </vt:variant>
      <vt:variant>
        <vt:lpwstr/>
      </vt:variant>
      <vt:variant>
        <vt:lpwstr>_Toc150718431</vt:lpwstr>
      </vt:variant>
      <vt:variant>
        <vt:i4>1966132</vt:i4>
      </vt:variant>
      <vt:variant>
        <vt:i4>170</vt:i4>
      </vt:variant>
      <vt:variant>
        <vt:i4>0</vt:i4>
      </vt:variant>
      <vt:variant>
        <vt:i4>5</vt:i4>
      </vt:variant>
      <vt:variant>
        <vt:lpwstr/>
      </vt:variant>
      <vt:variant>
        <vt:lpwstr>_Toc150718430</vt:lpwstr>
      </vt:variant>
      <vt:variant>
        <vt:i4>2031668</vt:i4>
      </vt:variant>
      <vt:variant>
        <vt:i4>164</vt:i4>
      </vt:variant>
      <vt:variant>
        <vt:i4>0</vt:i4>
      </vt:variant>
      <vt:variant>
        <vt:i4>5</vt:i4>
      </vt:variant>
      <vt:variant>
        <vt:lpwstr/>
      </vt:variant>
      <vt:variant>
        <vt:lpwstr>_Toc150718429</vt:lpwstr>
      </vt:variant>
      <vt:variant>
        <vt:i4>2031668</vt:i4>
      </vt:variant>
      <vt:variant>
        <vt:i4>158</vt:i4>
      </vt:variant>
      <vt:variant>
        <vt:i4>0</vt:i4>
      </vt:variant>
      <vt:variant>
        <vt:i4>5</vt:i4>
      </vt:variant>
      <vt:variant>
        <vt:lpwstr/>
      </vt:variant>
      <vt:variant>
        <vt:lpwstr>_Toc150718428</vt:lpwstr>
      </vt:variant>
      <vt:variant>
        <vt:i4>2031668</vt:i4>
      </vt:variant>
      <vt:variant>
        <vt:i4>152</vt:i4>
      </vt:variant>
      <vt:variant>
        <vt:i4>0</vt:i4>
      </vt:variant>
      <vt:variant>
        <vt:i4>5</vt:i4>
      </vt:variant>
      <vt:variant>
        <vt:lpwstr/>
      </vt:variant>
      <vt:variant>
        <vt:lpwstr>_Toc150718427</vt:lpwstr>
      </vt:variant>
      <vt:variant>
        <vt:i4>2031668</vt:i4>
      </vt:variant>
      <vt:variant>
        <vt:i4>146</vt:i4>
      </vt:variant>
      <vt:variant>
        <vt:i4>0</vt:i4>
      </vt:variant>
      <vt:variant>
        <vt:i4>5</vt:i4>
      </vt:variant>
      <vt:variant>
        <vt:lpwstr/>
      </vt:variant>
      <vt:variant>
        <vt:lpwstr>_Toc150718426</vt:lpwstr>
      </vt:variant>
      <vt:variant>
        <vt:i4>2031668</vt:i4>
      </vt:variant>
      <vt:variant>
        <vt:i4>140</vt:i4>
      </vt:variant>
      <vt:variant>
        <vt:i4>0</vt:i4>
      </vt:variant>
      <vt:variant>
        <vt:i4>5</vt:i4>
      </vt:variant>
      <vt:variant>
        <vt:lpwstr/>
      </vt:variant>
      <vt:variant>
        <vt:lpwstr>_Toc150718425</vt:lpwstr>
      </vt:variant>
      <vt:variant>
        <vt:i4>2031668</vt:i4>
      </vt:variant>
      <vt:variant>
        <vt:i4>134</vt:i4>
      </vt:variant>
      <vt:variant>
        <vt:i4>0</vt:i4>
      </vt:variant>
      <vt:variant>
        <vt:i4>5</vt:i4>
      </vt:variant>
      <vt:variant>
        <vt:lpwstr/>
      </vt:variant>
      <vt:variant>
        <vt:lpwstr>_Toc150718424</vt:lpwstr>
      </vt:variant>
      <vt:variant>
        <vt:i4>2031668</vt:i4>
      </vt:variant>
      <vt:variant>
        <vt:i4>128</vt:i4>
      </vt:variant>
      <vt:variant>
        <vt:i4>0</vt:i4>
      </vt:variant>
      <vt:variant>
        <vt:i4>5</vt:i4>
      </vt:variant>
      <vt:variant>
        <vt:lpwstr/>
      </vt:variant>
      <vt:variant>
        <vt:lpwstr>_Toc150718423</vt:lpwstr>
      </vt:variant>
      <vt:variant>
        <vt:i4>2031668</vt:i4>
      </vt:variant>
      <vt:variant>
        <vt:i4>122</vt:i4>
      </vt:variant>
      <vt:variant>
        <vt:i4>0</vt:i4>
      </vt:variant>
      <vt:variant>
        <vt:i4>5</vt:i4>
      </vt:variant>
      <vt:variant>
        <vt:lpwstr/>
      </vt:variant>
      <vt:variant>
        <vt:lpwstr>_Toc150718422</vt:lpwstr>
      </vt:variant>
      <vt:variant>
        <vt:i4>2031668</vt:i4>
      </vt:variant>
      <vt:variant>
        <vt:i4>116</vt:i4>
      </vt:variant>
      <vt:variant>
        <vt:i4>0</vt:i4>
      </vt:variant>
      <vt:variant>
        <vt:i4>5</vt:i4>
      </vt:variant>
      <vt:variant>
        <vt:lpwstr/>
      </vt:variant>
      <vt:variant>
        <vt:lpwstr>_Toc150718421</vt:lpwstr>
      </vt:variant>
      <vt:variant>
        <vt:i4>2031668</vt:i4>
      </vt:variant>
      <vt:variant>
        <vt:i4>110</vt:i4>
      </vt:variant>
      <vt:variant>
        <vt:i4>0</vt:i4>
      </vt:variant>
      <vt:variant>
        <vt:i4>5</vt:i4>
      </vt:variant>
      <vt:variant>
        <vt:lpwstr/>
      </vt:variant>
      <vt:variant>
        <vt:lpwstr>_Toc150718420</vt:lpwstr>
      </vt:variant>
      <vt:variant>
        <vt:i4>1835060</vt:i4>
      </vt:variant>
      <vt:variant>
        <vt:i4>104</vt:i4>
      </vt:variant>
      <vt:variant>
        <vt:i4>0</vt:i4>
      </vt:variant>
      <vt:variant>
        <vt:i4>5</vt:i4>
      </vt:variant>
      <vt:variant>
        <vt:lpwstr/>
      </vt:variant>
      <vt:variant>
        <vt:lpwstr>_Toc150718419</vt:lpwstr>
      </vt:variant>
      <vt:variant>
        <vt:i4>1835060</vt:i4>
      </vt:variant>
      <vt:variant>
        <vt:i4>98</vt:i4>
      </vt:variant>
      <vt:variant>
        <vt:i4>0</vt:i4>
      </vt:variant>
      <vt:variant>
        <vt:i4>5</vt:i4>
      </vt:variant>
      <vt:variant>
        <vt:lpwstr/>
      </vt:variant>
      <vt:variant>
        <vt:lpwstr>_Toc150718418</vt:lpwstr>
      </vt:variant>
      <vt:variant>
        <vt:i4>1835060</vt:i4>
      </vt:variant>
      <vt:variant>
        <vt:i4>92</vt:i4>
      </vt:variant>
      <vt:variant>
        <vt:i4>0</vt:i4>
      </vt:variant>
      <vt:variant>
        <vt:i4>5</vt:i4>
      </vt:variant>
      <vt:variant>
        <vt:lpwstr/>
      </vt:variant>
      <vt:variant>
        <vt:lpwstr>_Toc150718417</vt:lpwstr>
      </vt:variant>
      <vt:variant>
        <vt:i4>1835060</vt:i4>
      </vt:variant>
      <vt:variant>
        <vt:i4>86</vt:i4>
      </vt:variant>
      <vt:variant>
        <vt:i4>0</vt:i4>
      </vt:variant>
      <vt:variant>
        <vt:i4>5</vt:i4>
      </vt:variant>
      <vt:variant>
        <vt:lpwstr/>
      </vt:variant>
      <vt:variant>
        <vt:lpwstr>_Toc150718416</vt:lpwstr>
      </vt:variant>
      <vt:variant>
        <vt:i4>1835060</vt:i4>
      </vt:variant>
      <vt:variant>
        <vt:i4>80</vt:i4>
      </vt:variant>
      <vt:variant>
        <vt:i4>0</vt:i4>
      </vt:variant>
      <vt:variant>
        <vt:i4>5</vt:i4>
      </vt:variant>
      <vt:variant>
        <vt:lpwstr/>
      </vt:variant>
      <vt:variant>
        <vt:lpwstr>_Toc150718415</vt:lpwstr>
      </vt:variant>
      <vt:variant>
        <vt:i4>1835060</vt:i4>
      </vt:variant>
      <vt:variant>
        <vt:i4>74</vt:i4>
      </vt:variant>
      <vt:variant>
        <vt:i4>0</vt:i4>
      </vt:variant>
      <vt:variant>
        <vt:i4>5</vt:i4>
      </vt:variant>
      <vt:variant>
        <vt:lpwstr/>
      </vt:variant>
      <vt:variant>
        <vt:lpwstr>_Toc150718414</vt:lpwstr>
      </vt:variant>
      <vt:variant>
        <vt:i4>1835060</vt:i4>
      </vt:variant>
      <vt:variant>
        <vt:i4>68</vt:i4>
      </vt:variant>
      <vt:variant>
        <vt:i4>0</vt:i4>
      </vt:variant>
      <vt:variant>
        <vt:i4>5</vt:i4>
      </vt:variant>
      <vt:variant>
        <vt:lpwstr/>
      </vt:variant>
      <vt:variant>
        <vt:lpwstr>_Toc150718413</vt:lpwstr>
      </vt:variant>
      <vt:variant>
        <vt:i4>1835060</vt:i4>
      </vt:variant>
      <vt:variant>
        <vt:i4>62</vt:i4>
      </vt:variant>
      <vt:variant>
        <vt:i4>0</vt:i4>
      </vt:variant>
      <vt:variant>
        <vt:i4>5</vt:i4>
      </vt:variant>
      <vt:variant>
        <vt:lpwstr/>
      </vt:variant>
      <vt:variant>
        <vt:lpwstr>_Toc150718412</vt:lpwstr>
      </vt:variant>
      <vt:variant>
        <vt:i4>1835060</vt:i4>
      </vt:variant>
      <vt:variant>
        <vt:i4>56</vt:i4>
      </vt:variant>
      <vt:variant>
        <vt:i4>0</vt:i4>
      </vt:variant>
      <vt:variant>
        <vt:i4>5</vt:i4>
      </vt:variant>
      <vt:variant>
        <vt:lpwstr/>
      </vt:variant>
      <vt:variant>
        <vt:lpwstr>_Toc150718411</vt:lpwstr>
      </vt:variant>
      <vt:variant>
        <vt:i4>1835060</vt:i4>
      </vt:variant>
      <vt:variant>
        <vt:i4>50</vt:i4>
      </vt:variant>
      <vt:variant>
        <vt:i4>0</vt:i4>
      </vt:variant>
      <vt:variant>
        <vt:i4>5</vt:i4>
      </vt:variant>
      <vt:variant>
        <vt:lpwstr/>
      </vt:variant>
      <vt:variant>
        <vt:lpwstr>_Toc150718410</vt:lpwstr>
      </vt:variant>
      <vt:variant>
        <vt:i4>1900596</vt:i4>
      </vt:variant>
      <vt:variant>
        <vt:i4>44</vt:i4>
      </vt:variant>
      <vt:variant>
        <vt:i4>0</vt:i4>
      </vt:variant>
      <vt:variant>
        <vt:i4>5</vt:i4>
      </vt:variant>
      <vt:variant>
        <vt:lpwstr/>
      </vt:variant>
      <vt:variant>
        <vt:lpwstr>_Toc150718409</vt:lpwstr>
      </vt:variant>
      <vt:variant>
        <vt:i4>1900596</vt:i4>
      </vt:variant>
      <vt:variant>
        <vt:i4>38</vt:i4>
      </vt:variant>
      <vt:variant>
        <vt:i4>0</vt:i4>
      </vt:variant>
      <vt:variant>
        <vt:i4>5</vt:i4>
      </vt:variant>
      <vt:variant>
        <vt:lpwstr/>
      </vt:variant>
      <vt:variant>
        <vt:lpwstr>_Toc150718408</vt:lpwstr>
      </vt:variant>
      <vt:variant>
        <vt:i4>1900596</vt:i4>
      </vt:variant>
      <vt:variant>
        <vt:i4>32</vt:i4>
      </vt:variant>
      <vt:variant>
        <vt:i4>0</vt:i4>
      </vt:variant>
      <vt:variant>
        <vt:i4>5</vt:i4>
      </vt:variant>
      <vt:variant>
        <vt:lpwstr/>
      </vt:variant>
      <vt:variant>
        <vt:lpwstr>_Toc150718407</vt:lpwstr>
      </vt:variant>
      <vt:variant>
        <vt:i4>1900596</vt:i4>
      </vt:variant>
      <vt:variant>
        <vt:i4>26</vt:i4>
      </vt:variant>
      <vt:variant>
        <vt:i4>0</vt:i4>
      </vt:variant>
      <vt:variant>
        <vt:i4>5</vt:i4>
      </vt:variant>
      <vt:variant>
        <vt:lpwstr/>
      </vt:variant>
      <vt:variant>
        <vt:lpwstr>_Toc150718406</vt:lpwstr>
      </vt:variant>
      <vt:variant>
        <vt:i4>1900596</vt:i4>
      </vt:variant>
      <vt:variant>
        <vt:i4>20</vt:i4>
      </vt:variant>
      <vt:variant>
        <vt:i4>0</vt:i4>
      </vt:variant>
      <vt:variant>
        <vt:i4>5</vt:i4>
      </vt:variant>
      <vt:variant>
        <vt:lpwstr/>
      </vt:variant>
      <vt:variant>
        <vt:lpwstr>_Toc150718405</vt:lpwstr>
      </vt:variant>
      <vt:variant>
        <vt:i4>1900596</vt:i4>
      </vt:variant>
      <vt:variant>
        <vt:i4>14</vt:i4>
      </vt:variant>
      <vt:variant>
        <vt:i4>0</vt:i4>
      </vt:variant>
      <vt:variant>
        <vt:i4>5</vt:i4>
      </vt:variant>
      <vt:variant>
        <vt:lpwstr/>
      </vt:variant>
      <vt:variant>
        <vt:lpwstr>_Toc150718404</vt:lpwstr>
      </vt:variant>
      <vt:variant>
        <vt:i4>1900596</vt:i4>
      </vt:variant>
      <vt:variant>
        <vt:i4>8</vt:i4>
      </vt:variant>
      <vt:variant>
        <vt:i4>0</vt:i4>
      </vt:variant>
      <vt:variant>
        <vt:i4>5</vt:i4>
      </vt:variant>
      <vt:variant>
        <vt:lpwstr/>
      </vt:variant>
      <vt:variant>
        <vt:lpwstr>_Toc150718403</vt:lpwstr>
      </vt:variant>
      <vt:variant>
        <vt:i4>1900596</vt:i4>
      </vt:variant>
      <vt:variant>
        <vt:i4>2</vt:i4>
      </vt:variant>
      <vt:variant>
        <vt:i4>0</vt:i4>
      </vt:variant>
      <vt:variant>
        <vt:i4>5</vt:i4>
      </vt:variant>
      <vt:variant>
        <vt:lpwstr/>
      </vt:variant>
      <vt:variant>
        <vt:lpwstr>_Toc150718402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2023-11-13T06:08:00Z</dcterms:created>
  <dcterms:modified xsi:type="dcterms:W3CDTF">2023-11-13T07:01:00Z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