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BBEE79" w14:textId="5ABACEFE" w:rsidR="00EC24EA" w:rsidRPr="002A4B7D" w:rsidRDefault="00A042A2" w:rsidP="002A4B7D">
      <w:pPr>
        <w:widowControl w:val="0"/>
        <w:autoSpaceDE w:val="0"/>
        <w:autoSpaceDN w:val="0"/>
        <w:adjustRightInd w:val="0"/>
        <w:spacing w:line="360" w:lineRule="auto"/>
        <w:rPr>
          <w:rFonts w:ascii="Arial" w:hAnsi="Arial" w:cs="Arial"/>
          <w:b/>
          <w:bCs/>
          <w:color w:val="000000" w:themeColor="text1"/>
        </w:rPr>
      </w:pPr>
      <w:r w:rsidRPr="00A042A2">
        <w:rPr>
          <w:rFonts w:ascii="Arial" w:hAnsi="Arial" w:cs="Arial"/>
          <w:b/>
          <w:bCs/>
          <w:noProof/>
          <w:color w:val="000000" w:themeColor="text1"/>
          <w:lang w:eastAsia="en-GB"/>
        </w:rPr>
        <w:drawing>
          <wp:anchor distT="0" distB="0" distL="114300" distR="114300" simplePos="0" relativeHeight="251658240" behindDoc="0" locked="0" layoutInCell="1" allowOverlap="1" wp14:anchorId="1D8F4D4C" wp14:editId="5B2FE675">
            <wp:simplePos x="0" y="0"/>
            <wp:positionH relativeFrom="column">
              <wp:posOffset>-522019</wp:posOffset>
            </wp:positionH>
            <wp:positionV relativeFrom="paragraph">
              <wp:posOffset>0</wp:posOffset>
            </wp:positionV>
            <wp:extent cx="6930390" cy="8689340"/>
            <wp:effectExtent l="0" t="0" r="381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930390" cy="8689340"/>
                    </a:xfrm>
                    <a:prstGeom prst="rect">
                      <a:avLst/>
                    </a:prstGeom>
                  </pic:spPr>
                </pic:pic>
              </a:graphicData>
            </a:graphic>
            <wp14:sizeRelH relativeFrom="page">
              <wp14:pctWidth>0</wp14:pctWidth>
            </wp14:sizeRelH>
            <wp14:sizeRelV relativeFrom="page">
              <wp14:pctHeight>0</wp14:pctHeight>
            </wp14:sizeRelV>
          </wp:anchor>
        </w:drawing>
      </w:r>
    </w:p>
    <w:p w14:paraId="01B88CED" w14:textId="6D80AA90" w:rsidR="00EC24EA" w:rsidRPr="002A4B7D" w:rsidRDefault="00D55907" w:rsidP="002A4B7D">
      <w:pPr>
        <w:widowControl w:val="0"/>
        <w:autoSpaceDE w:val="0"/>
        <w:autoSpaceDN w:val="0"/>
        <w:adjustRightInd w:val="0"/>
        <w:spacing w:line="360" w:lineRule="auto"/>
        <w:rPr>
          <w:rFonts w:ascii="Arial" w:hAnsi="Arial" w:cs="Arial"/>
          <w:bCs/>
          <w:color w:val="000000" w:themeColor="text1"/>
        </w:rPr>
      </w:pPr>
      <w:r w:rsidRPr="002A4B7D">
        <w:rPr>
          <w:rFonts w:ascii="Arial" w:hAnsi="Arial" w:cs="Arial"/>
          <w:bCs/>
          <w:color w:val="000000" w:themeColor="text1"/>
        </w:rPr>
        <w:lastRenderedPageBreak/>
        <w:t xml:space="preserve">This document will consist of a critical analysis </w:t>
      </w:r>
      <w:r w:rsidR="00CE5B7B" w:rsidRPr="002A4B7D">
        <w:rPr>
          <w:rFonts w:ascii="Arial" w:hAnsi="Arial" w:cs="Arial"/>
          <w:bCs/>
          <w:color w:val="000000" w:themeColor="text1"/>
        </w:rPr>
        <w:t xml:space="preserve">on the use of literacy, numeracy and digital competence </w:t>
      </w:r>
      <w:r w:rsidR="004955DD" w:rsidRPr="002A4B7D">
        <w:rPr>
          <w:rFonts w:ascii="Arial" w:hAnsi="Arial" w:cs="Arial"/>
          <w:bCs/>
          <w:color w:val="000000" w:themeColor="text1"/>
        </w:rPr>
        <w:t xml:space="preserve">as </w:t>
      </w:r>
      <w:r w:rsidR="00F540C2" w:rsidRPr="002A4B7D">
        <w:rPr>
          <w:rFonts w:ascii="Arial" w:hAnsi="Arial" w:cs="Arial"/>
          <w:bCs/>
          <w:color w:val="000000" w:themeColor="text1"/>
        </w:rPr>
        <w:t>cross-curricular responsibilities in regards to the evolving curriculum in Wales</w:t>
      </w:r>
      <w:r w:rsidR="00D3334F" w:rsidRPr="002A4B7D">
        <w:rPr>
          <w:rFonts w:ascii="Arial" w:hAnsi="Arial" w:cs="Arial"/>
          <w:bCs/>
          <w:color w:val="000000" w:themeColor="text1"/>
        </w:rPr>
        <w:t>.</w:t>
      </w:r>
      <w:r w:rsidR="00C76739" w:rsidRPr="002A4B7D">
        <w:rPr>
          <w:rFonts w:ascii="Arial" w:hAnsi="Arial" w:cs="Arial"/>
          <w:bCs/>
          <w:color w:val="000000" w:themeColor="text1"/>
        </w:rPr>
        <w:t xml:space="preserve"> </w:t>
      </w:r>
      <w:r w:rsidR="00FA299B" w:rsidRPr="002A4B7D">
        <w:rPr>
          <w:rFonts w:ascii="Arial" w:hAnsi="Arial" w:cs="Arial"/>
          <w:bCs/>
          <w:color w:val="000000" w:themeColor="text1"/>
        </w:rPr>
        <w:t xml:space="preserve">The </w:t>
      </w:r>
      <w:r w:rsidR="00C77D8F" w:rsidRPr="002A4B7D">
        <w:rPr>
          <w:rFonts w:ascii="Arial" w:hAnsi="Arial" w:cs="Arial"/>
          <w:bCs/>
          <w:color w:val="000000" w:themeColor="text1"/>
        </w:rPr>
        <w:t xml:space="preserve">response will be </w:t>
      </w:r>
      <w:r w:rsidR="008F746A" w:rsidRPr="002A4B7D">
        <w:rPr>
          <w:rFonts w:ascii="Arial" w:hAnsi="Arial" w:cs="Arial"/>
          <w:bCs/>
          <w:color w:val="000000" w:themeColor="text1"/>
        </w:rPr>
        <w:t>from the perspective of a student teacher based in the primary sector</w:t>
      </w:r>
      <w:r w:rsidR="00FA79D1" w:rsidRPr="002A4B7D">
        <w:rPr>
          <w:rFonts w:ascii="Arial" w:hAnsi="Arial" w:cs="Arial"/>
          <w:bCs/>
          <w:color w:val="000000" w:themeColor="text1"/>
        </w:rPr>
        <w:t>.</w:t>
      </w:r>
      <w:r w:rsidR="00D3154F" w:rsidRPr="002A4B7D">
        <w:rPr>
          <w:rFonts w:ascii="Arial" w:hAnsi="Arial" w:cs="Arial"/>
          <w:bCs/>
          <w:color w:val="000000" w:themeColor="text1"/>
        </w:rPr>
        <w:t xml:space="preserve"> </w:t>
      </w:r>
    </w:p>
    <w:p w14:paraId="29C108F0" w14:textId="6CC70BA5" w:rsidR="00D3154F" w:rsidRPr="002A4B7D" w:rsidRDefault="00D3154F" w:rsidP="002A4B7D">
      <w:pPr>
        <w:widowControl w:val="0"/>
        <w:autoSpaceDE w:val="0"/>
        <w:autoSpaceDN w:val="0"/>
        <w:adjustRightInd w:val="0"/>
        <w:spacing w:line="360" w:lineRule="auto"/>
        <w:rPr>
          <w:rFonts w:ascii="Arial" w:hAnsi="Arial" w:cs="Arial"/>
          <w:bCs/>
          <w:color w:val="000000" w:themeColor="text1"/>
        </w:rPr>
      </w:pPr>
      <w:r w:rsidRPr="002A4B7D">
        <w:rPr>
          <w:rFonts w:ascii="Arial" w:hAnsi="Arial" w:cs="Arial"/>
          <w:bCs/>
          <w:color w:val="000000" w:themeColor="text1"/>
        </w:rPr>
        <w:t xml:space="preserve">During the document there will be benefits and limitations </w:t>
      </w:r>
      <w:r w:rsidR="00401C1E" w:rsidRPr="002A4B7D">
        <w:rPr>
          <w:rFonts w:ascii="Arial" w:hAnsi="Arial" w:cs="Arial"/>
          <w:bCs/>
          <w:color w:val="000000" w:themeColor="text1"/>
        </w:rPr>
        <w:t>of cross-curricular teaching</w:t>
      </w:r>
      <w:r w:rsidR="00614D6E" w:rsidRPr="002A4B7D">
        <w:rPr>
          <w:rFonts w:ascii="Arial" w:hAnsi="Arial" w:cs="Arial"/>
          <w:bCs/>
          <w:color w:val="000000" w:themeColor="text1"/>
        </w:rPr>
        <w:t xml:space="preserve"> comparing what </w:t>
      </w:r>
      <w:r w:rsidR="00A75520" w:rsidRPr="002A4B7D">
        <w:rPr>
          <w:rFonts w:ascii="Arial" w:hAnsi="Arial" w:cs="Arial"/>
          <w:bCs/>
          <w:color w:val="000000" w:themeColor="text1"/>
        </w:rPr>
        <w:t>traditional British schooling to that of other countries.</w:t>
      </w:r>
    </w:p>
    <w:p w14:paraId="01B0346C" w14:textId="77777777" w:rsidR="00A84030" w:rsidRPr="002A4B7D" w:rsidRDefault="00A84030" w:rsidP="002A4B7D">
      <w:pPr>
        <w:widowControl w:val="0"/>
        <w:autoSpaceDE w:val="0"/>
        <w:autoSpaceDN w:val="0"/>
        <w:adjustRightInd w:val="0"/>
        <w:spacing w:line="360" w:lineRule="auto"/>
        <w:rPr>
          <w:rFonts w:ascii="Arial" w:hAnsi="Arial" w:cs="Arial"/>
          <w:b/>
          <w:bCs/>
          <w:color w:val="000000" w:themeColor="text1"/>
        </w:rPr>
      </w:pPr>
    </w:p>
    <w:p w14:paraId="2409F4EC" w14:textId="2B8D9F39" w:rsidR="005A4FD0" w:rsidRPr="002A4B7D" w:rsidRDefault="002805FA" w:rsidP="002A4B7D">
      <w:pPr>
        <w:spacing w:line="360" w:lineRule="auto"/>
        <w:rPr>
          <w:rFonts w:ascii="Arial" w:hAnsi="Arial" w:cs="Arial"/>
          <w:color w:val="000000" w:themeColor="text1"/>
        </w:rPr>
      </w:pPr>
      <w:r w:rsidRPr="002A4B7D">
        <w:rPr>
          <w:rFonts w:ascii="Arial" w:hAnsi="Arial" w:cs="Arial"/>
          <w:color w:val="000000" w:themeColor="text1"/>
        </w:rPr>
        <w:t>Barnes (2007</w:t>
      </w:r>
      <w:r w:rsidR="00EC07B7" w:rsidRPr="002A4B7D">
        <w:rPr>
          <w:rFonts w:ascii="Arial" w:hAnsi="Arial" w:cs="Arial"/>
          <w:color w:val="000000" w:themeColor="text1"/>
        </w:rPr>
        <w:t>, p.</w:t>
      </w:r>
      <w:r w:rsidR="005A4FD0" w:rsidRPr="002A4B7D">
        <w:rPr>
          <w:rFonts w:ascii="Arial" w:hAnsi="Arial" w:cs="Arial"/>
          <w:color w:val="000000" w:themeColor="text1"/>
        </w:rPr>
        <w:t>8</w:t>
      </w:r>
      <w:r w:rsidRPr="002A4B7D">
        <w:rPr>
          <w:rFonts w:ascii="Arial" w:hAnsi="Arial" w:cs="Arial"/>
          <w:color w:val="000000" w:themeColor="text1"/>
        </w:rPr>
        <w:t>)</w:t>
      </w:r>
      <w:r w:rsidR="005A4FD0" w:rsidRPr="002A4B7D">
        <w:rPr>
          <w:rFonts w:ascii="Arial" w:hAnsi="Arial" w:cs="Arial"/>
          <w:color w:val="000000" w:themeColor="text1"/>
        </w:rPr>
        <w:t xml:space="preserve"> Defines cross-curricular learning as, “when skills, knowledge and attitudes of a number of disciplines </w:t>
      </w:r>
      <w:r w:rsidR="00393882" w:rsidRPr="002A4B7D">
        <w:rPr>
          <w:rFonts w:ascii="Arial" w:hAnsi="Arial" w:cs="Arial"/>
          <w:color w:val="000000" w:themeColor="text1"/>
        </w:rPr>
        <w:t>are applied to a single experience, theme or idea.”</w:t>
      </w:r>
    </w:p>
    <w:p w14:paraId="77FFBF2A" w14:textId="77777777" w:rsidR="00EC07B7" w:rsidRPr="002A4B7D" w:rsidRDefault="00682394"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t>Dr Herdt</w:t>
      </w:r>
      <w:r w:rsidR="00CD3C69" w:rsidRPr="002A4B7D">
        <w:rPr>
          <w:rFonts w:ascii="Arial" w:hAnsi="Arial" w:cs="Arial"/>
          <w:color w:val="000000" w:themeColor="text1"/>
        </w:rPr>
        <w:t xml:space="preserve"> Gorik, a </w:t>
      </w:r>
      <w:r w:rsidR="0095400E" w:rsidRPr="002A4B7D">
        <w:rPr>
          <w:rFonts w:ascii="Arial" w:hAnsi="Arial" w:cs="Arial"/>
          <w:color w:val="000000" w:themeColor="text1"/>
        </w:rPr>
        <w:t>Swedish cross-cur</w:t>
      </w:r>
      <w:r w:rsidR="0098733C" w:rsidRPr="002A4B7D">
        <w:rPr>
          <w:rFonts w:ascii="Arial" w:hAnsi="Arial" w:cs="Arial"/>
          <w:color w:val="000000" w:themeColor="text1"/>
        </w:rPr>
        <w:t xml:space="preserve">ricular theorist and researcher, </w:t>
      </w:r>
      <w:r w:rsidR="009B1CDB" w:rsidRPr="002A4B7D">
        <w:rPr>
          <w:rFonts w:ascii="Arial" w:hAnsi="Arial" w:cs="Arial"/>
          <w:color w:val="000000" w:themeColor="text1"/>
        </w:rPr>
        <w:t xml:space="preserve">identifies cross-curricular </w:t>
      </w:r>
      <w:r w:rsidR="00F40C20" w:rsidRPr="002A4B7D">
        <w:rPr>
          <w:rFonts w:ascii="Arial" w:hAnsi="Arial" w:cs="Arial"/>
          <w:color w:val="000000" w:themeColor="text1"/>
        </w:rPr>
        <w:t xml:space="preserve">approaches to be constructivist approaches that can be seen from two angles. </w:t>
      </w:r>
    </w:p>
    <w:p w14:paraId="73783B0D" w14:textId="295596DC" w:rsidR="00451DD0" w:rsidRPr="002A4B7D" w:rsidRDefault="00F40C20" w:rsidP="002A4B7D">
      <w:pPr>
        <w:pStyle w:val="NormalWeb"/>
        <w:spacing w:before="0" w:beforeAutospacing="0" w:after="0" w:afterAutospacing="0" w:line="360" w:lineRule="auto"/>
        <w:rPr>
          <w:rFonts w:ascii="Arial" w:hAnsi="Arial" w:cs="Arial"/>
        </w:rPr>
      </w:pPr>
      <w:r w:rsidRPr="002A4B7D">
        <w:rPr>
          <w:rFonts w:ascii="Arial" w:hAnsi="Arial" w:cs="Arial"/>
          <w:color w:val="000000" w:themeColor="text1"/>
        </w:rPr>
        <w:t>“</w:t>
      </w:r>
      <w:r w:rsidRPr="002A4B7D">
        <w:rPr>
          <w:rFonts w:ascii="Arial" w:hAnsi="Arial" w:cs="Arial"/>
        </w:rPr>
        <w:t>The first approach is the one of a cognitive constructivism as developed by Piaget which more is a way in which you change the idea of what you know by experiencing something that’s contrary to it.” Gorik (2013)</w:t>
      </w:r>
    </w:p>
    <w:p w14:paraId="11394889" w14:textId="77777777" w:rsidR="00393882" w:rsidRPr="002A4B7D" w:rsidRDefault="00393882" w:rsidP="002A4B7D">
      <w:pPr>
        <w:spacing w:line="360" w:lineRule="auto"/>
        <w:rPr>
          <w:rFonts w:ascii="Arial" w:hAnsi="Arial" w:cs="Arial"/>
          <w:color w:val="000000" w:themeColor="text1"/>
        </w:rPr>
      </w:pPr>
    </w:p>
    <w:p w14:paraId="53893F47" w14:textId="77777777" w:rsidR="00EC07B7" w:rsidRPr="002A4B7D" w:rsidRDefault="00DC1804" w:rsidP="002A4B7D">
      <w:pPr>
        <w:spacing w:line="360" w:lineRule="auto"/>
        <w:rPr>
          <w:rFonts w:ascii="Arial" w:hAnsi="Arial" w:cs="Arial"/>
          <w:color w:val="000000" w:themeColor="text1"/>
        </w:rPr>
      </w:pPr>
      <w:r w:rsidRPr="002A4B7D">
        <w:rPr>
          <w:rFonts w:ascii="Arial" w:hAnsi="Arial" w:cs="Arial"/>
          <w:color w:val="000000" w:themeColor="text1"/>
        </w:rPr>
        <w:t>The CROSSCUT</w:t>
      </w:r>
      <w:r w:rsidR="00CB39D6" w:rsidRPr="002A4B7D">
        <w:rPr>
          <w:rFonts w:ascii="Arial" w:hAnsi="Arial" w:cs="Arial"/>
          <w:color w:val="000000" w:themeColor="text1"/>
        </w:rPr>
        <w:t xml:space="preserve"> programme has used</w:t>
      </w:r>
      <w:r w:rsidR="00D01BFD" w:rsidRPr="002A4B7D">
        <w:rPr>
          <w:rFonts w:ascii="Arial" w:hAnsi="Arial" w:cs="Arial"/>
          <w:color w:val="000000" w:themeColor="text1"/>
        </w:rPr>
        <w:t xml:space="preserve"> a cross-curricular</w:t>
      </w:r>
      <w:r w:rsidRPr="002A4B7D">
        <w:rPr>
          <w:rFonts w:ascii="Arial" w:hAnsi="Arial" w:cs="Arial"/>
          <w:color w:val="000000" w:themeColor="text1"/>
        </w:rPr>
        <w:t xml:space="preserve"> definition </w:t>
      </w:r>
      <w:r w:rsidR="004B748F" w:rsidRPr="002A4B7D">
        <w:rPr>
          <w:rFonts w:ascii="Arial" w:hAnsi="Arial" w:cs="Arial"/>
          <w:color w:val="000000" w:themeColor="text1"/>
        </w:rPr>
        <w:t>with a more detailed descriptor</w:t>
      </w:r>
      <w:r w:rsidRPr="002A4B7D">
        <w:rPr>
          <w:rFonts w:ascii="Arial" w:hAnsi="Arial" w:cs="Arial"/>
          <w:color w:val="000000" w:themeColor="text1"/>
        </w:rPr>
        <w:t>, “t</w:t>
      </w:r>
      <w:r w:rsidR="00605CC6" w:rsidRPr="002A4B7D">
        <w:rPr>
          <w:rFonts w:ascii="Arial" w:hAnsi="Arial" w:cs="Arial"/>
          <w:color w:val="000000" w:themeColor="text1"/>
        </w:rPr>
        <w:t xml:space="preserve">he working definition </w:t>
      </w:r>
      <w:r w:rsidR="00026683" w:rsidRPr="002A4B7D">
        <w:rPr>
          <w:rFonts w:ascii="Arial" w:hAnsi="Arial" w:cs="Arial"/>
          <w:color w:val="000000" w:themeColor="text1"/>
        </w:rPr>
        <w:t>of Cross-</w:t>
      </w:r>
      <w:r w:rsidR="00605CC6" w:rsidRPr="002A4B7D">
        <w:rPr>
          <w:rFonts w:ascii="Arial" w:hAnsi="Arial" w:cs="Arial"/>
          <w:color w:val="000000" w:themeColor="text1"/>
        </w:rPr>
        <w:t xml:space="preserve">curricular learning in CROSSCUT is: </w:t>
      </w:r>
    </w:p>
    <w:p w14:paraId="0CEF5386" w14:textId="7DD6C014" w:rsidR="007043C7" w:rsidRPr="002A4B7D" w:rsidRDefault="00605CC6" w:rsidP="002A4B7D">
      <w:pPr>
        <w:spacing w:line="360" w:lineRule="auto"/>
        <w:rPr>
          <w:rFonts w:ascii="Arial" w:hAnsi="Arial" w:cs="Arial"/>
          <w:color w:val="000000" w:themeColor="text1"/>
        </w:rPr>
      </w:pPr>
      <w:r w:rsidRPr="002A4B7D">
        <w:rPr>
          <w:rFonts w:ascii="Arial" w:hAnsi="Arial" w:cs="Arial"/>
          <w:color w:val="000000" w:themeColor="text1"/>
        </w:rPr>
        <w:t xml:space="preserve">“Cross-curricular teaching is teaching that involves a conscious effort to apply knowledge, skills and competences to more than one subject area simultaneously with the rationale of forming autonomous citizens, solidary and responsible, intended for democratic, inclusive and fair society.”  </w:t>
      </w:r>
      <w:r w:rsidR="007E5049" w:rsidRPr="002A4B7D">
        <w:rPr>
          <w:rFonts w:ascii="Arial" w:hAnsi="Arial" w:cs="Arial"/>
          <w:color w:val="000000" w:themeColor="text1"/>
        </w:rPr>
        <w:t>Egemose.N. D</w:t>
      </w:r>
      <w:r w:rsidR="000D40B7" w:rsidRPr="002A4B7D">
        <w:rPr>
          <w:rFonts w:ascii="Arial" w:hAnsi="Arial" w:cs="Arial"/>
          <w:color w:val="000000" w:themeColor="text1"/>
        </w:rPr>
        <w:t>, Michaelsen</w:t>
      </w:r>
      <w:r w:rsidR="00271D08" w:rsidRPr="002A4B7D">
        <w:rPr>
          <w:rFonts w:ascii="Arial" w:hAnsi="Arial" w:cs="Arial"/>
          <w:color w:val="000000" w:themeColor="text1"/>
        </w:rPr>
        <w:t>. C</w:t>
      </w:r>
      <w:r w:rsidR="000D40B7" w:rsidRPr="002A4B7D">
        <w:rPr>
          <w:rFonts w:ascii="Arial" w:hAnsi="Arial" w:cs="Arial"/>
          <w:color w:val="000000" w:themeColor="text1"/>
        </w:rPr>
        <w:t>, (2017)</w:t>
      </w:r>
      <w:r w:rsidR="00271D08" w:rsidRPr="002A4B7D">
        <w:rPr>
          <w:rFonts w:ascii="Arial" w:hAnsi="Arial" w:cs="Arial"/>
          <w:color w:val="000000" w:themeColor="text1"/>
        </w:rPr>
        <w:t>.</w:t>
      </w:r>
    </w:p>
    <w:p w14:paraId="5463EFFB" w14:textId="7416C38E" w:rsidR="00D9669A" w:rsidRPr="002A4B7D" w:rsidRDefault="007043C7"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t xml:space="preserve">CROSSCUT </w:t>
      </w:r>
      <w:r w:rsidR="00CE42C3" w:rsidRPr="002A4B7D">
        <w:rPr>
          <w:rFonts w:ascii="Arial" w:hAnsi="Arial" w:cs="Arial"/>
          <w:color w:val="000000" w:themeColor="text1"/>
        </w:rPr>
        <w:t xml:space="preserve">was formed by the </w:t>
      </w:r>
      <w:r w:rsidR="00173AC5" w:rsidRPr="002A4B7D">
        <w:rPr>
          <w:rFonts w:ascii="Arial" w:hAnsi="Arial" w:cs="Arial"/>
          <w:color w:val="000000" w:themeColor="text1"/>
        </w:rPr>
        <w:t xml:space="preserve">CIEP and 7 partners </w:t>
      </w:r>
      <w:r w:rsidR="00A2243D" w:rsidRPr="002A4B7D">
        <w:rPr>
          <w:rFonts w:ascii="Arial" w:hAnsi="Arial" w:cs="Arial"/>
          <w:color w:val="000000" w:themeColor="text1"/>
        </w:rPr>
        <w:t>on the Euro</w:t>
      </w:r>
      <w:r w:rsidR="00D9669A" w:rsidRPr="002A4B7D">
        <w:rPr>
          <w:rFonts w:ascii="Arial" w:hAnsi="Arial" w:cs="Arial"/>
          <w:color w:val="000000" w:themeColor="text1"/>
        </w:rPr>
        <w:t xml:space="preserve">pean project funded by Erasmus+ “to support the shift of the European educative system towards cross-curricular approaches”. </w:t>
      </w:r>
    </w:p>
    <w:p w14:paraId="552E67F9" w14:textId="77777777" w:rsidR="00A51AB2" w:rsidRPr="002A4B7D" w:rsidRDefault="00A51AB2" w:rsidP="002A4B7D">
      <w:pPr>
        <w:pStyle w:val="NormalWeb"/>
        <w:spacing w:before="0" w:beforeAutospacing="0" w:after="0" w:afterAutospacing="0" w:line="360" w:lineRule="auto"/>
        <w:rPr>
          <w:rFonts w:ascii="Arial" w:hAnsi="Arial" w:cs="Arial"/>
          <w:color w:val="000000" w:themeColor="text1"/>
        </w:rPr>
      </w:pPr>
    </w:p>
    <w:p w14:paraId="44A34918" w14:textId="77777777" w:rsidR="00CD7F16" w:rsidRPr="002A4B7D" w:rsidRDefault="00D84407"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t>Although CROSSCUT w</w:t>
      </w:r>
      <w:r w:rsidR="008A26D1" w:rsidRPr="002A4B7D">
        <w:rPr>
          <w:rFonts w:ascii="Arial" w:hAnsi="Arial" w:cs="Arial"/>
          <w:color w:val="000000" w:themeColor="text1"/>
        </w:rPr>
        <w:t>as designed to support cross curricular teaching for secondary- level</w:t>
      </w:r>
      <w:r w:rsidRPr="002A4B7D">
        <w:rPr>
          <w:rFonts w:ascii="Arial" w:hAnsi="Arial" w:cs="Arial"/>
          <w:color w:val="000000" w:themeColor="text1"/>
        </w:rPr>
        <w:t xml:space="preserve"> teachers, </w:t>
      </w:r>
      <w:r w:rsidR="0085739E" w:rsidRPr="002A4B7D">
        <w:rPr>
          <w:rFonts w:ascii="Arial" w:hAnsi="Arial" w:cs="Arial"/>
          <w:color w:val="000000" w:themeColor="text1"/>
        </w:rPr>
        <w:t xml:space="preserve">the writer can argue that the same theories and skills can be applied to a primary school </w:t>
      </w:r>
      <w:r w:rsidR="00513BCF" w:rsidRPr="002A4B7D">
        <w:rPr>
          <w:rFonts w:ascii="Arial" w:hAnsi="Arial" w:cs="Arial"/>
          <w:color w:val="000000" w:themeColor="text1"/>
        </w:rPr>
        <w:t xml:space="preserve">setting as what can be seen in </w:t>
      </w:r>
      <w:r w:rsidR="007E5049" w:rsidRPr="002A4B7D">
        <w:rPr>
          <w:rFonts w:ascii="Arial" w:hAnsi="Arial" w:cs="Arial"/>
          <w:color w:val="000000" w:themeColor="text1"/>
        </w:rPr>
        <w:t>Phenomenon Based Learning (PhenoBL)</w:t>
      </w:r>
      <w:r w:rsidR="00513BCF" w:rsidRPr="002A4B7D">
        <w:rPr>
          <w:rFonts w:ascii="Arial" w:hAnsi="Arial" w:cs="Arial"/>
          <w:color w:val="000000" w:themeColor="text1"/>
        </w:rPr>
        <w:t xml:space="preserve"> </w:t>
      </w:r>
      <w:r w:rsidR="007E5049" w:rsidRPr="002A4B7D">
        <w:rPr>
          <w:rFonts w:ascii="Arial" w:hAnsi="Arial" w:cs="Arial"/>
          <w:color w:val="000000" w:themeColor="text1"/>
        </w:rPr>
        <w:t xml:space="preserve">within schools in Finland. </w:t>
      </w:r>
      <w:r w:rsidR="0025798F" w:rsidRPr="002A4B7D">
        <w:rPr>
          <w:rFonts w:ascii="Arial" w:hAnsi="Arial" w:cs="Arial"/>
          <w:color w:val="000000" w:themeColor="text1"/>
        </w:rPr>
        <w:t xml:space="preserve">Phenomenon based learning </w:t>
      </w:r>
      <w:r w:rsidR="00720927" w:rsidRPr="002A4B7D">
        <w:rPr>
          <w:rFonts w:ascii="Arial" w:hAnsi="Arial" w:cs="Arial"/>
          <w:color w:val="000000" w:themeColor="text1"/>
        </w:rPr>
        <w:t>is not divided into subjects as traditional British schools tend to do.</w:t>
      </w:r>
      <w:r w:rsidR="00E75D7E" w:rsidRPr="002A4B7D">
        <w:rPr>
          <w:rFonts w:ascii="Arial" w:hAnsi="Arial" w:cs="Arial"/>
          <w:color w:val="000000" w:themeColor="text1"/>
        </w:rPr>
        <w:t xml:space="preserve"> </w:t>
      </w:r>
    </w:p>
    <w:p w14:paraId="2BDD86FC" w14:textId="0602230B" w:rsidR="00AF2F7C" w:rsidRPr="002A4B7D" w:rsidRDefault="00E64E31"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lastRenderedPageBreak/>
        <w:t>Silander (2015) discusses how PhenoBL differs from traditional British schooling and decontex</w:t>
      </w:r>
      <w:r w:rsidR="00D13ED9" w:rsidRPr="002A4B7D">
        <w:rPr>
          <w:rFonts w:ascii="Arial" w:hAnsi="Arial" w:cs="Arial"/>
          <w:color w:val="000000" w:themeColor="text1"/>
        </w:rPr>
        <w:t>tualizes the subjects to form</w:t>
      </w:r>
      <w:r w:rsidRPr="002A4B7D">
        <w:rPr>
          <w:rFonts w:ascii="Arial" w:hAnsi="Arial" w:cs="Arial"/>
          <w:color w:val="000000" w:themeColor="text1"/>
        </w:rPr>
        <w:t xml:space="preserve"> Phenomena</w:t>
      </w:r>
      <w:r w:rsidR="00852042" w:rsidRPr="002A4B7D">
        <w:rPr>
          <w:rFonts w:ascii="Arial" w:hAnsi="Arial" w:cs="Arial"/>
          <w:color w:val="000000" w:themeColor="text1"/>
        </w:rPr>
        <w:t xml:space="preserve"> project</w:t>
      </w:r>
      <w:r w:rsidR="00D13ED9" w:rsidRPr="002A4B7D">
        <w:rPr>
          <w:rFonts w:ascii="Arial" w:hAnsi="Arial" w:cs="Arial"/>
          <w:color w:val="000000" w:themeColor="text1"/>
        </w:rPr>
        <w:t>s</w:t>
      </w:r>
      <w:r w:rsidR="00CF25BD" w:rsidRPr="002A4B7D">
        <w:rPr>
          <w:rFonts w:ascii="Arial" w:hAnsi="Arial" w:cs="Arial"/>
          <w:color w:val="000000" w:themeColor="text1"/>
        </w:rPr>
        <w:t>. Each Phenomena are</w:t>
      </w:r>
      <w:r w:rsidR="00852042" w:rsidRPr="002A4B7D">
        <w:rPr>
          <w:rFonts w:ascii="Arial" w:hAnsi="Arial" w:cs="Arial"/>
          <w:color w:val="000000" w:themeColor="text1"/>
        </w:rPr>
        <w:t xml:space="preserve"> based on real-world problems/scenarios </w:t>
      </w:r>
      <w:r w:rsidR="00EA243F" w:rsidRPr="002A4B7D">
        <w:rPr>
          <w:rFonts w:ascii="Arial" w:hAnsi="Arial" w:cs="Arial"/>
          <w:color w:val="000000" w:themeColor="text1"/>
        </w:rPr>
        <w:t xml:space="preserve">to ‘Naturally anchor’ the learning. </w:t>
      </w:r>
      <w:r w:rsidR="00CD7F16" w:rsidRPr="002A4B7D">
        <w:rPr>
          <w:rFonts w:ascii="Arial" w:hAnsi="Arial" w:cs="Arial"/>
          <w:color w:val="000000" w:themeColor="text1"/>
        </w:rPr>
        <w:t xml:space="preserve">By Naturally anchoring the learning, the practitioner is </w:t>
      </w:r>
      <w:r w:rsidR="0037656D" w:rsidRPr="002A4B7D">
        <w:rPr>
          <w:rFonts w:ascii="Arial" w:hAnsi="Arial" w:cs="Arial"/>
          <w:color w:val="000000" w:themeColor="text1"/>
        </w:rPr>
        <w:t>encouraging that “the information and skills to be learned can be directly applied across borders between subjects and outside the classroom in situations where the information and skills are used (natural transfer).” Silander (2015)</w:t>
      </w:r>
      <w:r w:rsidR="004A4FD9" w:rsidRPr="002A4B7D">
        <w:rPr>
          <w:rFonts w:ascii="Arial" w:hAnsi="Arial" w:cs="Arial"/>
          <w:color w:val="000000" w:themeColor="text1"/>
        </w:rPr>
        <w:t>.</w:t>
      </w:r>
      <w:r w:rsidR="00065B73" w:rsidRPr="002A4B7D">
        <w:rPr>
          <w:rFonts w:ascii="Arial" w:hAnsi="Arial" w:cs="Arial"/>
          <w:color w:val="000000" w:themeColor="text1"/>
        </w:rPr>
        <w:t xml:space="preserve"> </w:t>
      </w:r>
      <w:r w:rsidR="004A4FD9" w:rsidRPr="002A4B7D">
        <w:rPr>
          <w:rFonts w:ascii="Arial" w:hAnsi="Arial" w:cs="Arial"/>
          <w:color w:val="000000" w:themeColor="text1"/>
        </w:rPr>
        <w:t xml:space="preserve">With there </w:t>
      </w:r>
      <w:r w:rsidR="00BB22D6" w:rsidRPr="002A4B7D">
        <w:rPr>
          <w:rFonts w:ascii="Arial" w:hAnsi="Arial" w:cs="Arial"/>
          <w:color w:val="000000" w:themeColor="text1"/>
        </w:rPr>
        <w:t xml:space="preserve">no set </w:t>
      </w:r>
      <w:r w:rsidR="00520E10" w:rsidRPr="002A4B7D">
        <w:rPr>
          <w:rFonts w:ascii="Arial" w:hAnsi="Arial" w:cs="Arial"/>
          <w:color w:val="000000" w:themeColor="text1"/>
        </w:rPr>
        <w:t>sub</w:t>
      </w:r>
      <w:r w:rsidR="002B4A67" w:rsidRPr="002A4B7D">
        <w:rPr>
          <w:rFonts w:ascii="Arial" w:hAnsi="Arial" w:cs="Arial"/>
          <w:color w:val="000000" w:themeColor="text1"/>
        </w:rPr>
        <w:t xml:space="preserve">ject specific skills taught during Phenomenon based learning, </w:t>
      </w:r>
      <w:r w:rsidR="006357C5" w:rsidRPr="002A4B7D">
        <w:rPr>
          <w:rFonts w:ascii="Arial" w:hAnsi="Arial" w:cs="Arial"/>
          <w:color w:val="000000" w:themeColor="text1"/>
        </w:rPr>
        <w:t>does that make PhenoBL</w:t>
      </w:r>
      <w:r w:rsidR="00230BAD" w:rsidRPr="002A4B7D">
        <w:rPr>
          <w:rFonts w:ascii="Arial" w:hAnsi="Arial" w:cs="Arial"/>
          <w:color w:val="000000" w:themeColor="text1"/>
        </w:rPr>
        <w:t xml:space="preserve"> a </w:t>
      </w:r>
      <w:r w:rsidR="00D13ED9" w:rsidRPr="002A4B7D">
        <w:rPr>
          <w:rFonts w:ascii="Arial" w:hAnsi="Arial" w:cs="Arial"/>
          <w:color w:val="000000" w:themeColor="text1"/>
        </w:rPr>
        <w:t xml:space="preserve">successful </w:t>
      </w:r>
      <w:r w:rsidR="00230BAD" w:rsidRPr="002A4B7D">
        <w:rPr>
          <w:rFonts w:ascii="Arial" w:hAnsi="Arial" w:cs="Arial"/>
          <w:color w:val="000000" w:themeColor="text1"/>
        </w:rPr>
        <w:t>cross-</w:t>
      </w:r>
      <w:r w:rsidR="006357C5" w:rsidRPr="002A4B7D">
        <w:rPr>
          <w:rFonts w:ascii="Arial" w:hAnsi="Arial" w:cs="Arial"/>
          <w:color w:val="000000" w:themeColor="text1"/>
        </w:rPr>
        <w:t>curricular</w:t>
      </w:r>
      <w:r w:rsidR="00D13ED9" w:rsidRPr="002A4B7D">
        <w:rPr>
          <w:rFonts w:ascii="Arial" w:hAnsi="Arial" w:cs="Arial"/>
          <w:color w:val="000000" w:themeColor="text1"/>
        </w:rPr>
        <w:t xml:space="preserve"> approach to teaching?</w:t>
      </w:r>
    </w:p>
    <w:p w14:paraId="0CD63358" w14:textId="77777777" w:rsidR="001845C3" w:rsidRPr="002A4B7D" w:rsidRDefault="001845C3" w:rsidP="002A4B7D">
      <w:pPr>
        <w:pStyle w:val="NormalWeb"/>
        <w:spacing w:before="0" w:beforeAutospacing="0" w:after="0" w:afterAutospacing="0" w:line="360" w:lineRule="auto"/>
        <w:rPr>
          <w:rFonts w:ascii="Arial" w:hAnsi="Arial" w:cs="Arial"/>
          <w:color w:val="000000" w:themeColor="text1"/>
        </w:rPr>
      </w:pPr>
    </w:p>
    <w:p w14:paraId="3F32415B" w14:textId="566ED88F" w:rsidR="00D13ED9" w:rsidRPr="002A4B7D" w:rsidRDefault="001845C3"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t xml:space="preserve">Barnes </w:t>
      </w:r>
      <w:r w:rsidR="00F12EB9" w:rsidRPr="002A4B7D">
        <w:rPr>
          <w:rFonts w:ascii="Arial" w:hAnsi="Arial" w:cs="Arial"/>
          <w:color w:val="000000" w:themeColor="text1"/>
        </w:rPr>
        <w:t>(2015</w:t>
      </w:r>
      <w:r w:rsidR="00BA4827" w:rsidRPr="002A4B7D">
        <w:rPr>
          <w:rFonts w:ascii="Arial" w:hAnsi="Arial" w:cs="Arial"/>
          <w:color w:val="000000" w:themeColor="text1"/>
        </w:rPr>
        <w:t>, pp</w:t>
      </w:r>
      <w:r w:rsidR="009315F0" w:rsidRPr="002A4B7D">
        <w:rPr>
          <w:rFonts w:ascii="Arial" w:hAnsi="Arial" w:cs="Arial"/>
          <w:color w:val="000000" w:themeColor="text1"/>
        </w:rPr>
        <w:t>66-82</w:t>
      </w:r>
      <w:r w:rsidR="00F12EB9" w:rsidRPr="002A4B7D">
        <w:rPr>
          <w:rFonts w:ascii="Arial" w:hAnsi="Arial" w:cs="Arial"/>
          <w:color w:val="000000" w:themeColor="text1"/>
        </w:rPr>
        <w:t>)</w:t>
      </w:r>
      <w:r w:rsidR="009315F0" w:rsidRPr="002A4B7D">
        <w:rPr>
          <w:rFonts w:ascii="Arial" w:hAnsi="Arial" w:cs="Arial"/>
          <w:color w:val="000000" w:themeColor="text1"/>
        </w:rPr>
        <w:t xml:space="preserve"> identifies and elaborates on eight different cross-curricular approaches</w:t>
      </w:r>
      <w:r w:rsidR="00427211" w:rsidRPr="002A4B7D">
        <w:rPr>
          <w:rFonts w:ascii="Arial" w:hAnsi="Arial" w:cs="Arial"/>
          <w:color w:val="000000" w:themeColor="text1"/>
        </w:rPr>
        <w:t>;</w:t>
      </w:r>
    </w:p>
    <w:p w14:paraId="3B317EB8" w14:textId="3EEA1B67" w:rsidR="00427211" w:rsidRPr="002A4B7D" w:rsidRDefault="002F742F" w:rsidP="002A4B7D">
      <w:pPr>
        <w:pStyle w:val="NormalWeb"/>
        <w:numPr>
          <w:ilvl w:val="0"/>
          <w:numId w:val="2"/>
        </w:numPr>
        <w:spacing w:before="0" w:beforeAutospacing="0" w:after="0" w:afterAutospacing="0" w:line="360" w:lineRule="auto"/>
        <w:ind w:left="0" w:firstLine="0"/>
        <w:rPr>
          <w:rFonts w:ascii="Arial" w:hAnsi="Arial" w:cs="Arial"/>
          <w:color w:val="000000" w:themeColor="text1"/>
        </w:rPr>
      </w:pPr>
      <w:r w:rsidRPr="002A4B7D">
        <w:rPr>
          <w:rFonts w:ascii="Arial" w:hAnsi="Arial" w:cs="Arial"/>
          <w:color w:val="000000" w:themeColor="text1"/>
        </w:rPr>
        <w:t>Tokenistic</w:t>
      </w:r>
      <w:r w:rsidR="00007C2E" w:rsidRPr="002A4B7D">
        <w:rPr>
          <w:rFonts w:ascii="Arial" w:hAnsi="Arial" w:cs="Arial"/>
          <w:color w:val="000000" w:themeColor="text1"/>
        </w:rPr>
        <w:t xml:space="preserve"> cross-curricular approaches</w:t>
      </w:r>
      <w:r w:rsidRPr="002A4B7D">
        <w:rPr>
          <w:rFonts w:ascii="Arial" w:hAnsi="Arial" w:cs="Arial"/>
          <w:color w:val="000000" w:themeColor="text1"/>
        </w:rPr>
        <w:t>- merely a cross-curricular approach</w:t>
      </w:r>
      <w:r w:rsidR="00506A7C" w:rsidRPr="002A4B7D">
        <w:rPr>
          <w:rFonts w:ascii="Arial" w:hAnsi="Arial" w:cs="Arial"/>
          <w:color w:val="000000" w:themeColor="text1"/>
        </w:rPr>
        <w:t xml:space="preserve"> due to the fact that there may appear to have two or more subjects involved but no link is made between skills.</w:t>
      </w:r>
    </w:p>
    <w:p w14:paraId="08534E53" w14:textId="3ED3E812" w:rsidR="00506A7C" w:rsidRPr="002A4B7D" w:rsidRDefault="00EB1469" w:rsidP="002A4B7D">
      <w:pPr>
        <w:pStyle w:val="NormalWeb"/>
        <w:numPr>
          <w:ilvl w:val="0"/>
          <w:numId w:val="2"/>
        </w:numPr>
        <w:spacing w:before="0" w:beforeAutospacing="0" w:after="0" w:afterAutospacing="0" w:line="360" w:lineRule="auto"/>
        <w:ind w:left="0" w:firstLine="0"/>
        <w:rPr>
          <w:rFonts w:ascii="Arial" w:hAnsi="Arial" w:cs="Arial"/>
          <w:color w:val="000000" w:themeColor="text1"/>
        </w:rPr>
      </w:pPr>
      <w:r w:rsidRPr="002A4B7D">
        <w:rPr>
          <w:rFonts w:ascii="Arial" w:hAnsi="Arial" w:cs="Arial"/>
          <w:color w:val="000000" w:themeColor="text1"/>
        </w:rPr>
        <w:t xml:space="preserve">Hierarchical cross-curricular teaching and learning- </w:t>
      </w:r>
      <w:r w:rsidR="00071F9F" w:rsidRPr="002A4B7D">
        <w:rPr>
          <w:rFonts w:ascii="Arial" w:hAnsi="Arial" w:cs="Arial"/>
          <w:color w:val="000000" w:themeColor="text1"/>
        </w:rPr>
        <w:t xml:space="preserve">“aim at achieving progress in one discipline by also teaching aspects of another”. </w:t>
      </w:r>
    </w:p>
    <w:p w14:paraId="68822DEC" w14:textId="77777777" w:rsidR="00680188" w:rsidRPr="002A4B7D" w:rsidRDefault="00046946" w:rsidP="002A4B7D">
      <w:pPr>
        <w:pStyle w:val="NormalWeb"/>
        <w:numPr>
          <w:ilvl w:val="0"/>
          <w:numId w:val="2"/>
        </w:numPr>
        <w:spacing w:before="0" w:beforeAutospacing="0" w:after="0" w:afterAutospacing="0" w:line="360" w:lineRule="auto"/>
        <w:ind w:left="0" w:firstLine="0"/>
        <w:rPr>
          <w:rFonts w:ascii="Arial" w:hAnsi="Arial" w:cs="Arial"/>
          <w:color w:val="000000" w:themeColor="text1"/>
        </w:rPr>
      </w:pPr>
      <w:r w:rsidRPr="002A4B7D">
        <w:rPr>
          <w:rFonts w:ascii="Arial" w:hAnsi="Arial" w:cs="Arial"/>
          <w:color w:val="000000" w:themeColor="text1"/>
        </w:rPr>
        <w:t xml:space="preserve">Single transferable subject learning across the curriculum- </w:t>
      </w:r>
      <w:r w:rsidR="007A2308" w:rsidRPr="002A4B7D">
        <w:rPr>
          <w:rFonts w:ascii="Arial" w:hAnsi="Arial" w:cs="Arial"/>
          <w:color w:val="000000" w:themeColor="text1"/>
        </w:rPr>
        <w:t xml:space="preserve">deliberately developing the skills of one particular area </w:t>
      </w:r>
      <w:r w:rsidR="00680188" w:rsidRPr="002A4B7D">
        <w:rPr>
          <w:rFonts w:ascii="Arial" w:hAnsi="Arial" w:cs="Arial"/>
          <w:color w:val="000000" w:themeColor="text1"/>
        </w:rPr>
        <w:t xml:space="preserve">of study through other subject/ curriculum areas. E.g. story writing during the humanities. </w:t>
      </w:r>
    </w:p>
    <w:p w14:paraId="4C49FF37" w14:textId="77777777" w:rsidR="00A41BA5" w:rsidRPr="002A4B7D" w:rsidRDefault="00333450" w:rsidP="002A4B7D">
      <w:pPr>
        <w:pStyle w:val="NormalWeb"/>
        <w:numPr>
          <w:ilvl w:val="0"/>
          <w:numId w:val="2"/>
        </w:numPr>
        <w:spacing w:before="0" w:beforeAutospacing="0" w:after="0" w:afterAutospacing="0" w:line="360" w:lineRule="auto"/>
        <w:ind w:left="0" w:firstLine="0"/>
        <w:rPr>
          <w:rFonts w:ascii="Arial" w:hAnsi="Arial" w:cs="Arial"/>
          <w:color w:val="000000" w:themeColor="text1"/>
        </w:rPr>
      </w:pPr>
      <w:r w:rsidRPr="002A4B7D">
        <w:rPr>
          <w:rFonts w:ascii="Arial" w:hAnsi="Arial" w:cs="Arial"/>
          <w:color w:val="000000" w:themeColor="text1"/>
        </w:rPr>
        <w:t xml:space="preserve">Theme-base cross-curricular approaches- similar to Phenomenon based learning, </w:t>
      </w:r>
      <w:r w:rsidR="00D41B7F" w:rsidRPr="002A4B7D">
        <w:rPr>
          <w:rFonts w:ascii="Arial" w:hAnsi="Arial" w:cs="Arial"/>
          <w:color w:val="000000" w:themeColor="text1"/>
        </w:rPr>
        <w:t xml:space="preserve">the theme based approach focuses on one overarching theme through different aspects of the curriculum developing multiple skills. </w:t>
      </w:r>
    </w:p>
    <w:p w14:paraId="6D9590FD" w14:textId="64A046DF" w:rsidR="00046946" w:rsidRPr="002A4B7D" w:rsidRDefault="00532FAE" w:rsidP="002A4B7D">
      <w:pPr>
        <w:pStyle w:val="NormalWeb"/>
        <w:numPr>
          <w:ilvl w:val="0"/>
          <w:numId w:val="2"/>
        </w:numPr>
        <w:spacing w:before="0" w:beforeAutospacing="0" w:after="0" w:afterAutospacing="0" w:line="360" w:lineRule="auto"/>
        <w:ind w:left="0" w:firstLine="0"/>
        <w:rPr>
          <w:rFonts w:ascii="Arial" w:hAnsi="Arial" w:cs="Arial"/>
          <w:color w:val="000000" w:themeColor="text1"/>
        </w:rPr>
      </w:pPr>
      <w:r w:rsidRPr="002A4B7D">
        <w:rPr>
          <w:rFonts w:ascii="Arial" w:hAnsi="Arial" w:cs="Arial"/>
          <w:color w:val="000000" w:themeColor="text1"/>
        </w:rPr>
        <w:t>Multi-</w:t>
      </w:r>
      <w:r w:rsidR="00A41BA5" w:rsidRPr="002A4B7D">
        <w:rPr>
          <w:rFonts w:ascii="Arial" w:hAnsi="Arial" w:cs="Arial"/>
          <w:color w:val="000000" w:themeColor="text1"/>
        </w:rPr>
        <w:t xml:space="preserve">disciplinary cross-curricular teaching approaches- </w:t>
      </w:r>
      <w:r w:rsidR="000A44E6" w:rsidRPr="002A4B7D">
        <w:rPr>
          <w:rFonts w:ascii="Arial" w:hAnsi="Arial" w:cs="Arial"/>
          <w:color w:val="000000" w:themeColor="text1"/>
        </w:rPr>
        <w:t xml:space="preserve">sharing similar characteristics of theme-based approaches, </w:t>
      </w:r>
      <w:r w:rsidRPr="002A4B7D">
        <w:rPr>
          <w:rFonts w:ascii="Arial" w:hAnsi="Arial" w:cs="Arial"/>
          <w:color w:val="000000" w:themeColor="text1"/>
        </w:rPr>
        <w:t xml:space="preserve">multi-disciplinary approaches </w:t>
      </w:r>
      <w:r w:rsidR="0046153D" w:rsidRPr="002A4B7D">
        <w:rPr>
          <w:rFonts w:ascii="Arial" w:hAnsi="Arial" w:cs="Arial"/>
          <w:color w:val="000000" w:themeColor="text1"/>
        </w:rPr>
        <w:t>use</w:t>
      </w:r>
      <w:r w:rsidR="00AF2832" w:rsidRPr="002A4B7D">
        <w:rPr>
          <w:rFonts w:ascii="Arial" w:hAnsi="Arial" w:cs="Arial"/>
          <w:color w:val="000000" w:themeColor="text1"/>
        </w:rPr>
        <w:t xml:space="preserve"> an overall </w:t>
      </w:r>
      <w:r w:rsidR="002D5C98" w:rsidRPr="002A4B7D">
        <w:rPr>
          <w:rFonts w:ascii="Arial" w:hAnsi="Arial" w:cs="Arial"/>
          <w:color w:val="000000" w:themeColor="text1"/>
        </w:rPr>
        <w:t>theme or topic in order to develop higher understanding and performance in two or more disciplines</w:t>
      </w:r>
    </w:p>
    <w:p w14:paraId="73CBB997" w14:textId="01904243" w:rsidR="002D5C98" w:rsidRPr="002A4B7D" w:rsidRDefault="002D5C98" w:rsidP="002A4B7D">
      <w:pPr>
        <w:pStyle w:val="NormalWeb"/>
        <w:numPr>
          <w:ilvl w:val="0"/>
          <w:numId w:val="2"/>
        </w:numPr>
        <w:spacing w:before="0" w:beforeAutospacing="0" w:after="0" w:afterAutospacing="0" w:line="360" w:lineRule="auto"/>
        <w:ind w:left="0" w:firstLine="0"/>
        <w:rPr>
          <w:rFonts w:ascii="Arial" w:hAnsi="Arial" w:cs="Arial"/>
          <w:color w:val="000000" w:themeColor="text1"/>
        </w:rPr>
      </w:pPr>
      <w:r w:rsidRPr="002A4B7D">
        <w:rPr>
          <w:rFonts w:ascii="Arial" w:hAnsi="Arial" w:cs="Arial"/>
          <w:color w:val="000000" w:themeColor="text1"/>
        </w:rPr>
        <w:t xml:space="preserve">Inter-disciplinary cross-curricular </w:t>
      </w:r>
      <w:r w:rsidR="002E2D75" w:rsidRPr="002A4B7D">
        <w:rPr>
          <w:rFonts w:ascii="Arial" w:hAnsi="Arial" w:cs="Arial"/>
          <w:color w:val="000000" w:themeColor="text1"/>
        </w:rPr>
        <w:t>teaching and learning</w:t>
      </w:r>
      <w:r w:rsidR="00A14163" w:rsidRPr="002A4B7D">
        <w:rPr>
          <w:rFonts w:ascii="Arial" w:hAnsi="Arial" w:cs="Arial"/>
          <w:color w:val="000000" w:themeColor="text1"/>
        </w:rPr>
        <w:t xml:space="preserve"> approaches</w:t>
      </w:r>
      <w:r w:rsidR="002E2D75" w:rsidRPr="002A4B7D">
        <w:rPr>
          <w:rFonts w:ascii="Arial" w:hAnsi="Arial" w:cs="Arial"/>
          <w:color w:val="000000" w:themeColor="text1"/>
        </w:rPr>
        <w:t xml:space="preserve">- </w:t>
      </w:r>
      <w:r w:rsidR="00A14163" w:rsidRPr="002A4B7D">
        <w:rPr>
          <w:rFonts w:ascii="Arial" w:hAnsi="Arial" w:cs="Arial"/>
          <w:color w:val="000000" w:themeColor="text1"/>
        </w:rPr>
        <w:t>“</w:t>
      </w:r>
      <w:r w:rsidR="00DC7023" w:rsidRPr="002A4B7D">
        <w:rPr>
          <w:rFonts w:ascii="Arial" w:hAnsi="Arial" w:cs="Arial"/>
          <w:color w:val="000000" w:themeColor="text1"/>
        </w:rPr>
        <w:t xml:space="preserve">aim at progression </w:t>
      </w:r>
      <w:r w:rsidR="00A14163" w:rsidRPr="002A4B7D">
        <w:rPr>
          <w:rFonts w:ascii="Arial" w:hAnsi="Arial" w:cs="Arial"/>
          <w:color w:val="000000" w:themeColor="text1"/>
        </w:rPr>
        <w:t>in two or more subjects, and the progression of creative thinking and connection-making between the subjects involved.”</w:t>
      </w:r>
    </w:p>
    <w:p w14:paraId="164ABF89" w14:textId="4B79B935" w:rsidR="00A14163" w:rsidRPr="002A4B7D" w:rsidRDefault="00A14163" w:rsidP="002A4B7D">
      <w:pPr>
        <w:pStyle w:val="NormalWeb"/>
        <w:numPr>
          <w:ilvl w:val="0"/>
          <w:numId w:val="2"/>
        </w:numPr>
        <w:spacing w:before="0" w:beforeAutospacing="0" w:after="0" w:afterAutospacing="0" w:line="360" w:lineRule="auto"/>
        <w:ind w:left="0" w:firstLine="0"/>
        <w:rPr>
          <w:rFonts w:ascii="Arial" w:hAnsi="Arial" w:cs="Arial"/>
          <w:color w:val="000000" w:themeColor="text1"/>
        </w:rPr>
      </w:pPr>
      <w:r w:rsidRPr="002A4B7D">
        <w:rPr>
          <w:rFonts w:ascii="Arial" w:hAnsi="Arial" w:cs="Arial"/>
          <w:color w:val="000000" w:themeColor="text1"/>
        </w:rPr>
        <w:t xml:space="preserve">Opportunistic </w:t>
      </w:r>
      <w:r w:rsidR="00FC4A14" w:rsidRPr="002A4B7D">
        <w:rPr>
          <w:rFonts w:ascii="Arial" w:hAnsi="Arial" w:cs="Arial"/>
          <w:color w:val="000000" w:themeColor="text1"/>
        </w:rPr>
        <w:t>c</w:t>
      </w:r>
      <w:r w:rsidRPr="002A4B7D">
        <w:rPr>
          <w:rFonts w:ascii="Arial" w:hAnsi="Arial" w:cs="Arial"/>
          <w:color w:val="000000" w:themeColor="text1"/>
        </w:rPr>
        <w:t xml:space="preserve">ross-curricular teaching- </w:t>
      </w:r>
      <w:r w:rsidR="00062EDA" w:rsidRPr="002A4B7D">
        <w:rPr>
          <w:rFonts w:ascii="Arial" w:hAnsi="Arial" w:cs="Arial"/>
          <w:color w:val="000000" w:themeColor="text1"/>
        </w:rPr>
        <w:t>this being the writers preferred method of teaching. In which, this approach allows the children</w:t>
      </w:r>
      <w:r w:rsidR="00A00A21" w:rsidRPr="002A4B7D">
        <w:rPr>
          <w:rFonts w:ascii="Arial" w:hAnsi="Arial" w:cs="Arial"/>
          <w:color w:val="000000" w:themeColor="text1"/>
        </w:rPr>
        <w:t xml:space="preserve"> to guide their own </w:t>
      </w:r>
      <w:r w:rsidR="00A00A21" w:rsidRPr="002A4B7D">
        <w:rPr>
          <w:rFonts w:ascii="Arial" w:hAnsi="Arial" w:cs="Arial"/>
          <w:color w:val="000000" w:themeColor="text1"/>
        </w:rPr>
        <w:lastRenderedPageBreak/>
        <w:t>learning and</w:t>
      </w:r>
      <w:r w:rsidR="00062EDA" w:rsidRPr="002A4B7D">
        <w:rPr>
          <w:rFonts w:ascii="Arial" w:hAnsi="Arial" w:cs="Arial"/>
          <w:color w:val="000000" w:themeColor="text1"/>
        </w:rPr>
        <w:t xml:space="preserve"> to dictate the depth and direction of the learning</w:t>
      </w:r>
      <w:r w:rsidR="008E5E5E" w:rsidRPr="002A4B7D">
        <w:rPr>
          <w:rFonts w:ascii="Arial" w:hAnsi="Arial" w:cs="Arial"/>
          <w:color w:val="000000" w:themeColor="text1"/>
        </w:rPr>
        <w:t xml:space="preserve"> from the overarching theme. </w:t>
      </w:r>
    </w:p>
    <w:p w14:paraId="17C2F827" w14:textId="2366CA28" w:rsidR="00A00A21" w:rsidRPr="002A4B7D" w:rsidRDefault="00A00A21" w:rsidP="002A4B7D">
      <w:pPr>
        <w:pStyle w:val="NormalWeb"/>
        <w:numPr>
          <w:ilvl w:val="0"/>
          <w:numId w:val="2"/>
        </w:numPr>
        <w:spacing w:before="0" w:beforeAutospacing="0" w:after="0" w:afterAutospacing="0" w:line="360" w:lineRule="auto"/>
        <w:ind w:left="0" w:firstLine="0"/>
        <w:rPr>
          <w:rFonts w:ascii="Arial" w:hAnsi="Arial" w:cs="Arial"/>
          <w:color w:val="000000" w:themeColor="text1"/>
        </w:rPr>
      </w:pPr>
      <w:r w:rsidRPr="002A4B7D">
        <w:rPr>
          <w:rFonts w:ascii="Arial" w:hAnsi="Arial" w:cs="Arial"/>
          <w:color w:val="000000" w:themeColor="text1"/>
        </w:rPr>
        <w:t xml:space="preserve">Double-focus cross-curricular teaching- </w:t>
      </w:r>
      <w:r w:rsidR="005C1CF1" w:rsidRPr="002A4B7D">
        <w:rPr>
          <w:rFonts w:ascii="Arial" w:hAnsi="Arial" w:cs="Arial"/>
          <w:color w:val="000000" w:themeColor="text1"/>
        </w:rPr>
        <w:t>attempt</w:t>
      </w:r>
      <w:r w:rsidR="00685B93" w:rsidRPr="002A4B7D">
        <w:rPr>
          <w:rFonts w:ascii="Arial" w:hAnsi="Arial" w:cs="Arial"/>
          <w:color w:val="000000" w:themeColor="text1"/>
        </w:rPr>
        <w:t xml:space="preserve">s to teach a balance between experience-based and disciplinary opportunities for learning. Promoting skills from two or more separate subjects.  </w:t>
      </w:r>
    </w:p>
    <w:p w14:paraId="70374C38" w14:textId="77777777" w:rsidR="000C771D" w:rsidRPr="002A4B7D" w:rsidRDefault="000C771D" w:rsidP="002A4B7D">
      <w:pPr>
        <w:pStyle w:val="NormalWeb"/>
        <w:spacing w:before="0" w:beforeAutospacing="0" w:after="0" w:afterAutospacing="0" w:line="360" w:lineRule="auto"/>
        <w:rPr>
          <w:rFonts w:ascii="Arial" w:hAnsi="Arial" w:cs="Arial"/>
          <w:color w:val="000000" w:themeColor="text1"/>
          <w:lang w:eastAsia="en-US"/>
        </w:rPr>
      </w:pPr>
    </w:p>
    <w:p w14:paraId="3C18DAFB" w14:textId="77777777" w:rsidR="00385140" w:rsidRPr="002A4B7D" w:rsidRDefault="00385140"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t>In 2006, the European Union published a journal for the recommendations of key competencies of lifelong learning for European Union countries. Three of the key competences are;</w:t>
      </w:r>
    </w:p>
    <w:p w14:paraId="20959279" w14:textId="77777777" w:rsidR="00385140" w:rsidRPr="002A4B7D" w:rsidRDefault="00385140" w:rsidP="002A4B7D">
      <w:pPr>
        <w:pStyle w:val="NormalWeb"/>
        <w:numPr>
          <w:ilvl w:val="0"/>
          <w:numId w:val="1"/>
        </w:numPr>
        <w:spacing w:before="0" w:beforeAutospacing="0" w:after="0" w:afterAutospacing="0" w:line="360" w:lineRule="auto"/>
        <w:ind w:left="0" w:firstLine="0"/>
        <w:rPr>
          <w:rFonts w:ascii="Arial" w:hAnsi="Arial" w:cs="Arial"/>
          <w:color w:val="000000" w:themeColor="text1"/>
        </w:rPr>
      </w:pPr>
      <w:r w:rsidRPr="002A4B7D">
        <w:rPr>
          <w:rFonts w:ascii="Arial" w:hAnsi="Arial" w:cs="Arial"/>
          <w:color w:val="000000" w:themeColor="text1"/>
        </w:rPr>
        <w:t>Communication of the mother tongue, i.e. Language, literacy and communication;</w:t>
      </w:r>
    </w:p>
    <w:p w14:paraId="2520E3C8" w14:textId="77777777" w:rsidR="00385140" w:rsidRPr="002A4B7D" w:rsidRDefault="00385140" w:rsidP="002A4B7D">
      <w:pPr>
        <w:pStyle w:val="NormalWeb"/>
        <w:numPr>
          <w:ilvl w:val="0"/>
          <w:numId w:val="1"/>
        </w:numPr>
        <w:spacing w:before="0" w:beforeAutospacing="0" w:after="0" w:afterAutospacing="0" w:line="360" w:lineRule="auto"/>
        <w:ind w:left="0" w:firstLine="0"/>
        <w:rPr>
          <w:rFonts w:ascii="Arial" w:hAnsi="Arial" w:cs="Arial"/>
          <w:color w:val="000000" w:themeColor="text1"/>
        </w:rPr>
      </w:pPr>
      <w:r w:rsidRPr="002A4B7D">
        <w:rPr>
          <w:rFonts w:ascii="Arial" w:hAnsi="Arial" w:cs="Arial"/>
          <w:color w:val="000000" w:themeColor="text1"/>
        </w:rPr>
        <w:t>Mathematical competence and basic competence in science and technology;</w:t>
      </w:r>
    </w:p>
    <w:p w14:paraId="0EC8A4A9" w14:textId="1E5FE1F1" w:rsidR="00F54345" w:rsidRPr="002A4B7D" w:rsidRDefault="00385140" w:rsidP="002A4B7D">
      <w:pPr>
        <w:pStyle w:val="NormalWeb"/>
        <w:numPr>
          <w:ilvl w:val="0"/>
          <w:numId w:val="1"/>
        </w:numPr>
        <w:spacing w:before="0" w:beforeAutospacing="0" w:after="0" w:afterAutospacing="0" w:line="360" w:lineRule="auto"/>
        <w:ind w:left="0" w:firstLine="0"/>
        <w:rPr>
          <w:rFonts w:ascii="Arial" w:hAnsi="Arial" w:cs="Arial"/>
          <w:color w:val="000000" w:themeColor="text1"/>
        </w:rPr>
      </w:pPr>
      <w:r w:rsidRPr="002A4B7D">
        <w:rPr>
          <w:rFonts w:ascii="Arial" w:hAnsi="Arial" w:cs="Arial"/>
          <w:color w:val="000000" w:themeColor="text1"/>
        </w:rPr>
        <w:t xml:space="preserve">Digital competence. </w:t>
      </w:r>
    </w:p>
    <w:p w14:paraId="1C5DEBB0" w14:textId="77777777" w:rsidR="00385140" w:rsidRPr="002A4B7D" w:rsidRDefault="00385140" w:rsidP="002A4B7D">
      <w:pPr>
        <w:pStyle w:val="NormalWeb"/>
        <w:spacing w:before="0" w:beforeAutospacing="0" w:after="0" w:afterAutospacing="0" w:line="360" w:lineRule="auto"/>
        <w:rPr>
          <w:rFonts w:ascii="Arial" w:hAnsi="Arial" w:cs="Arial"/>
          <w:color w:val="000000" w:themeColor="text1"/>
        </w:rPr>
      </w:pPr>
    </w:p>
    <w:p w14:paraId="4AA87838" w14:textId="0624DE50" w:rsidR="00385140" w:rsidRPr="002A4B7D" w:rsidRDefault="00655297"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t>The writer noticed and queries</w:t>
      </w:r>
      <w:r w:rsidR="00385140" w:rsidRPr="002A4B7D">
        <w:rPr>
          <w:rFonts w:ascii="Arial" w:hAnsi="Arial" w:cs="Arial"/>
          <w:color w:val="000000" w:themeColor="text1"/>
        </w:rPr>
        <w:t xml:space="preserve"> that the European Union identified and recommended the key competences to all countries of the European Union in the year 2006, yet it was only in the year 2014 in which the Welsh Government introduced the Literacy and Numeracy Framework (LNF) into schooling in Wales. Following this, it was only very recently in the year 2018 to which the Digital Competence Framework (DCF) was introduced to education.</w:t>
      </w:r>
    </w:p>
    <w:p w14:paraId="6DC4FA19" w14:textId="562897C2" w:rsidR="003D75F0" w:rsidRPr="002A4B7D" w:rsidRDefault="00A50A5A"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t>In</w:t>
      </w:r>
      <w:r w:rsidR="00BB1492" w:rsidRPr="002A4B7D">
        <w:rPr>
          <w:rFonts w:ascii="Arial" w:hAnsi="Arial" w:cs="Arial"/>
          <w:color w:val="000000" w:themeColor="text1"/>
        </w:rPr>
        <w:t xml:space="preserve"> Professor</w:t>
      </w:r>
      <w:r w:rsidR="00AF3585" w:rsidRPr="002A4B7D">
        <w:rPr>
          <w:rFonts w:ascii="Arial" w:hAnsi="Arial" w:cs="Arial"/>
          <w:color w:val="000000" w:themeColor="text1"/>
        </w:rPr>
        <w:t xml:space="preserve"> Graham</w:t>
      </w:r>
      <w:r w:rsidRPr="002A4B7D">
        <w:rPr>
          <w:rFonts w:ascii="Arial" w:hAnsi="Arial" w:cs="Arial"/>
          <w:color w:val="000000" w:themeColor="text1"/>
        </w:rPr>
        <w:t xml:space="preserve"> Donaldson’s </w:t>
      </w:r>
      <w:r w:rsidR="00BB1492" w:rsidRPr="002A4B7D">
        <w:rPr>
          <w:rFonts w:ascii="Arial" w:hAnsi="Arial" w:cs="Arial"/>
          <w:color w:val="000000" w:themeColor="text1"/>
        </w:rPr>
        <w:t xml:space="preserve">report </w:t>
      </w:r>
      <w:r w:rsidR="00BB1492" w:rsidRPr="002A4B7D">
        <w:rPr>
          <w:rFonts w:ascii="Arial" w:hAnsi="Arial" w:cs="Arial"/>
          <w:i/>
          <w:color w:val="000000" w:themeColor="text1"/>
        </w:rPr>
        <w:t xml:space="preserve">Successful Futures </w:t>
      </w:r>
      <w:r w:rsidR="00BB1492" w:rsidRPr="002A4B7D">
        <w:rPr>
          <w:rFonts w:ascii="Arial" w:hAnsi="Arial" w:cs="Arial"/>
          <w:color w:val="000000" w:themeColor="text1"/>
        </w:rPr>
        <w:t>(2015).</w:t>
      </w:r>
      <w:r w:rsidRPr="002A4B7D">
        <w:rPr>
          <w:rFonts w:ascii="Arial" w:hAnsi="Arial" w:cs="Arial"/>
          <w:color w:val="000000" w:themeColor="text1"/>
        </w:rPr>
        <w:t xml:space="preserve"> </w:t>
      </w:r>
      <w:r w:rsidR="00DA1B34" w:rsidRPr="002A4B7D">
        <w:rPr>
          <w:rFonts w:ascii="Arial" w:hAnsi="Arial" w:cs="Arial"/>
          <w:color w:val="000000" w:themeColor="text1"/>
        </w:rPr>
        <w:t>Donaldson identifies that “Priority has already been given to literacy and numeracy within the Welsh curriculum through the LNF”</w:t>
      </w:r>
      <w:r w:rsidR="003D2609" w:rsidRPr="002A4B7D">
        <w:rPr>
          <w:rFonts w:ascii="Arial" w:hAnsi="Arial" w:cs="Arial"/>
          <w:color w:val="000000" w:themeColor="text1"/>
        </w:rPr>
        <w:t xml:space="preserve"> but believes that as a nation, the LNF can be developed more. Thus, Donaldson recommends that, “literacy, numeracy and digital competence should be Cross-curriculum Responsibilities for all teachers and people who work with children and young people.” Donaldson</w:t>
      </w:r>
      <w:r w:rsidR="00FB3CE3" w:rsidRPr="002A4B7D">
        <w:rPr>
          <w:rFonts w:ascii="Arial" w:hAnsi="Arial" w:cs="Arial"/>
          <w:color w:val="000000" w:themeColor="text1"/>
        </w:rPr>
        <w:t xml:space="preserve"> </w:t>
      </w:r>
      <w:r w:rsidR="006C2915">
        <w:rPr>
          <w:rFonts w:ascii="Arial" w:hAnsi="Arial" w:cs="Arial"/>
          <w:color w:val="000000" w:themeColor="text1"/>
        </w:rPr>
        <w:t>(2015.</w:t>
      </w:r>
      <w:r w:rsidR="003D2609" w:rsidRPr="002A4B7D">
        <w:rPr>
          <w:rFonts w:ascii="Arial" w:hAnsi="Arial" w:cs="Arial"/>
          <w:color w:val="000000" w:themeColor="text1"/>
        </w:rPr>
        <w:t xml:space="preserve"> P40)</w:t>
      </w:r>
      <w:r w:rsidR="000D249A" w:rsidRPr="002A4B7D">
        <w:rPr>
          <w:rFonts w:ascii="Arial" w:hAnsi="Arial" w:cs="Arial"/>
          <w:color w:val="000000" w:themeColor="text1"/>
        </w:rPr>
        <w:t>.</w:t>
      </w:r>
    </w:p>
    <w:p w14:paraId="79E621BF" w14:textId="400FEB20" w:rsidR="00E27671" w:rsidRPr="002A4B7D" w:rsidRDefault="003D75F0" w:rsidP="002A4B7D">
      <w:pPr>
        <w:pStyle w:val="NormalWeb"/>
        <w:spacing w:before="0" w:beforeAutospacing="0" w:after="0" w:afterAutospacing="0" w:line="360" w:lineRule="auto"/>
        <w:rPr>
          <w:rFonts w:ascii="Arial" w:hAnsi="Arial" w:cs="Arial"/>
        </w:rPr>
      </w:pPr>
      <w:r w:rsidRPr="002A4B7D">
        <w:rPr>
          <w:rFonts w:ascii="Arial" w:hAnsi="Arial" w:cs="Arial"/>
        </w:rPr>
        <w:t xml:space="preserve">Digital competence is the set of skills, knowledge and attitudes that enable the confident, creative and critical use of technologies and systems. Following Donaldson’s recommendation, the </w:t>
      </w:r>
      <w:r w:rsidR="00D7604A" w:rsidRPr="002A4B7D">
        <w:rPr>
          <w:rFonts w:ascii="Arial" w:hAnsi="Arial" w:cs="Arial"/>
        </w:rPr>
        <w:t>Welsh Government developed the Digital Competence Framework (</w:t>
      </w:r>
      <w:r w:rsidR="001A2BFE" w:rsidRPr="002A4B7D">
        <w:rPr>
          <w:rFonts w:ascii="Arial" w:hAnsi="Arial" w:cs="Arial"/>
        </w:rPr>
        <w:t>DCF)</w:t>
      </w:r>
      <w:r w:rsidR="00E27671" w:rsidRPr="002A4B7D">
        <w:rPr>
          <w:rFonts w:ascii="Arial" w:hAnsi="Arial" w:cs="Arial"/>
        </w:rPr>
        <w:t xml:space="preserve">. </w:t>
      </w:r>
      <w:r w:rsidR="001A2BFE" w:rsidRPr="002A4B7D">
        <w:rPr>
          <w:rFonts w:ascii="Arial" w:hAnsi="Arial" w:cs="Arial"/>
        </w:rPr>
        <w:t>“T</w:t>
      </w:r>
      <w:r w:rsidR="00E27671" w:rsidRPr="002A4B7D">
        <w:rPr>
          <w:rFonts w:ascii="Arial" w:hAnsi="Arial" w:cs="Arial"/>
        </w:rPr>
        <w:t>he DCF, encapsulating a range of skills that will help learners thrive in an increasingly digital world, has been developed by practitioner</w:t>
      </w:r>
      <w:r w:rsidR="001A2BFE" w:rsidRPr="002A4B7D">
        <w:rPr>
          <w:rFonts w:ascii="Arial" w:hAnsi="Arial" w:cs="Arial"/>
        </w:rPr>
        <w:t>s from Digital Pioneer Schools.”</w:t>
      </w:r>
      <w:r w:rsidR="00DA4384" w:rsidRPr="002A4B7D">
        <w:rPr>
          <w:rFonts w:ascii="Arial" w:hAnsi="Arial" w:cs="Arial"/>
        </w:rPr>
        <w:t xml:space="preserve"> WAG (2018</w:t>
      </w:r>
      <w:r w:rsidR="00C14271" w:rsidRPr="002A4B7D">
        <w:rPr>
          <w:rFonts w:ascii="Arial" w:hAnsi="Arial" w:cs="Arial"/>
        </w:rPr>
        <w:t>b</w:t>
      </w:r>
      <w:r w:rsidR="00DA4384" w:rsidRPr="002A4B7D">
        <w:rPr>
          <w:rFonts w:ascii="Arial" w:hAnsi="Arial" w:cs="Arial"/>
        </w:rPr>
        <w:t>)</w:t>
      </w:r>
    </w:p>
    <w:p w14:paraId="16296293" w14:textId="77777777" w:rsidR="00F327B0" w:rsidRPr="002A4B7D" w:rsidRDefault="00D01BE1" w:rsidP="002A4B7D">
      <w:pPr>
        <w:pStyle w:val="NormalWeb"/>
        <w:spacing w:before="0" w:beforeAutospacing="0" w:after="0" w:afterAutospacing="0" w:line="360" w:lineRule="auto"/>
        <w:rPr>
          <w:rFonts w:ascii="Arial" w:hAnsi="Arial" w:cs="Arial"/>
        </w:rPr>
      </w:pPr>
      <w:r w:rsidRPr="002A4B7D">
        <w:rPr>
          <w:rFonts w:ascii="Arial" w:hAnsi="Arial" w:cs="Arial"/>
        </w:rPr>
        <w:lastRenderedPageBreak/>
        <w:t xml:space="preserve">WAG (2013) </w:t>
      </w:r>
      <w:r w:rsidR="00361CF7" w:rsidRPr="002A4B7D">
        <w:rPr>
          <w:rFonts w:ascii="Arial" w:hAnsi="Arial" w:cs="Arial"/>
        </w:rPr>
        <w:t>“</w:t>
      </w:r>
      <w:r w:rsidRPr="002A4B7D">
        <w:rPr>
          <w:rFonts w:ascii="Arial" w:hAnsi="Arial" w:cs="Arial"/>
        </w:rPr>
        <w:t>Literacy and numeracy skills are absolutely essential in order for young people to reach their potential whether they are planning to enter further or higher education or the employment market.</w:t>
      </w:r>
      <w:r w:rsidR="00361CF7" w:rsidRPr="002A4B7D">
        <w:rPr>
          <w:rFonts w:ascii="Arial" w:hAnsi="Arial" w:cs="Arial"/>
        </w:rPr>
        <w:t>”</w:t>
      </w:r>
      <w:r w:rsidR="002015DC" w:rsidRPr="002A4B7D">
        <w:rPr>
          <w:rFonts w:ascii="Arial" w:hAnsi="Arial" w:cs="Arial"/>
        </w:rPr>
        <w:t xml:space="preserve"> </w:t>
      </w:r>
    </w:p>
    <w:p w14:paraId="389F4E0D" w14:textId="31DDFC5E" w:rsidR="00D01BE1" w:rsidRPr="002A4B7D" w:rsidRDefault="00B8196A" w:rsidP="002A4B7D">
      <w:pPr>
        <w:pStyle w:val="NormalWeb"/>
        <w:spacing w:before="0" w:beforeAutospacing="0" w:after="0" w:afterAutospacing="0" w:line="360" w:lineRule="auto"/>
        <w:rPr>
          <w:rFonts w:ascii="Arial" w:hAnsi="Arial" w:cs="Arial"/>
        </w:rPr>
      </w:pPr>
      <w:r w:rsidRPr="002A4B7D">
        <w:rPr>
          <w:rFonts w:ascii="Arial" w:hAnsi="Arial" w:cs="Arial"/>
        </w:rPr>
        <w:t xml:space="preserve">Unfortunately, </w:t>
      </w:r>
      <w:r w:rsidR="00F327B0" w:rsidRPr="002A4B7D">
        <w:rPr>
          <w:rFonts w:ascii="Arial" w:hAnsi="Arial" w:cs="Arial"/>
        </w:rPr>
        <w:t>"T</w:t>
      </w:r>
      <w:r w:rsidR="002015DC" w:rsidRPr="002A4B7D">
        <w:rPr>
          <w:rFonts w:ascii="Arial" w:hAnsi="Arial" w:cs="Arial"/>
        </w:rPr>
        <w:t>he PISA 2009 results (published in December 2010), showed a deterioration in Wales</w:t>
      </w:r>
      <w:r w:rsidR="002015DC" w:rsidRPr="002A4B7D">
        <w:rPr>
          <w:rFonts w:ascii="Arial" w:eastAsia="Calibri" w:hAnsi="Arial" w:cs="Arial"/>
        </w:rPr>
        <w:t>‟</w:t>
      </w:r>
      <w:r w:rsidR="002015DC" w:rsidRPr="002A4B7D">
        <w:rPr>
          <w:rFonts w:ascii="Arial" w:hAnsi="Arial" w:cs="Arial"/>
        </w:rPr>
        <w:t xml:space="preserve"> performance relative to other countries in the three areas of reading, mathematics and science.</w:t>
      </w:r>
      <w:r w:rsidR="00F327B0" w:rsidRPr="002A4B7D">
        <w:rPr>
          <w:rFonts w:ascii="Arial" w:hAnsi="Arial" w:cs="Arial"/>
        </w:rPr>
        <w:t>” NAW (2013)</w:t>
      </w:r>
      <w:r w:rsidR="007F6D6D" w:rsidRPr="002A4B7D">
        <w:rPr>
          <w:rFonts w:ascii="Arial" w:hAnsi="Arial" w:cs="Arial"/>
        </w:rPr>
        <w:t xml:space="preserve"> </w:t>
      </w:r>
    </w:p>
    <w:p w14:paraId="59812408" w14:textId="77777777" w:rsidR="00EC07B7" w:rsidRPr="002A4B7D" w:rsidRDefault="007F6D6D" w:rsidP="002A4B7D">
      <w:pPr>
        <w:pStyle w:val="NormalWeb"/>
        <w:spacing w:before="0" w:beforeAutospacing="0" w:after="0" w:afterAutospacing="0" w:line="360" w:lineRule="auto"/>
        <w:rPr>
          <w:rFonts w:ascii="Arial" w:hAnsi="Arial" w:cs="Arial"/>
        </w:rPr>
      </w:pPr>
      <w:r w:rsidRPr="002A4B7D">
        <w:rPr>
          <w:rFonts w:ascii="Arial" w:hAnsi="Arial" w:cs="Arial"/>
        </w:rPr>
        <w:t>In 2013, the Literacy and Numeracy Framework became statutory requirements within school in Wales.</w:t>
      </w:r>
      <w:r w:rsidR="00F245F5" w:rsidRPr="002A4B7D">
        <w:rPr>
          <w:rFonts w:ascii="Arial" w:hAnsi="Arial" w:cs="Arial"/>
        </w:rPr>
        <w:t xml:space="preserve"> </w:t>
      </w:r>
    </w:p>
    <w:p w14:paraId="32ACFFCC" w14:textId="4A5035CD" w:rsidR="007F6D6D" w:rsidRPr="002A4B7D" w:rsidRDefault="00F245F5" w:rsidP="002A4B7D">
      <w:pPr>
        <w:pStyle w:val="NormalWeb"/>
        <w:spacing w:before="0" w:beforeAutospacing="0" w:after="0" w:afterAutospacing="0" w:line="360" w:lineRule="auto"/>
        <w:rPr>
          <w:rFonts w:ascii="Arial" w:hAnsi="Arial" w:cs="Arial"/>
        </w:rPr>
      </w:pPr>
      <w:r w:rsidRPr="002A4B7D">
        <w:rPr>
          <w:rFonts w:ascii="Arial" w:hAnsi="Arial" w:cs="Arial"/>
        </w:rPr>
        <w:t>“The LNF was developed to help achieve our aim that all learners develop excellent literacy and numeracy skills during their time at school. It provides a continuum of development, clearly setting out annual expected outcomes in literacy and numeracy.” WAG (2016. P6)</w:t>
      </w:r>
    </w:p>
    <w:p w14:paraId="387FD6C1" w14:textId="1667A8FE" w:rsidR="00C051EA" w:rsidRPr="002A4B7D" w:rsidRDefault="00606C57" w:rsidP="002A4B7D">
      <w:pPr>
        <w:pStyle w:val="Heading1"/>
        <w:spacing w:before="0" w:beforeAutospacing="0" w:after="0" w:afterAutospacing="0" w:line="360" w:lineRule="auto"/>
        <w:textAlignment w:val="baseline"/>
        <w:rPr>
          <w:rFonts w:ascii="Arial" w:eastAsia="Times New Roman" w:hAnsi="Arial" w:cs="Arial"/>
          <w:b w:val="0"/>
          <w:color w:val="1E1E1E"/>
          <w:sz w:val="24"/>
          <w:szCs w:val="24"/>
        </w:rPr>
      </w:pPr>
      <w:r w:rsidRPr="002A4B7D">
        <w:rPr>
          <w:rFonts w:ascii="Arial" w:hAnsi="Arial" w:cs="Arial"/>
          <w:b w:val="0"/>
          <w:sz w:val="24"/>
          <w:szCs w:val="24"/>
        </w:rPr>
        <w:t>The BBC published a news report in 2015,</w:t>
      </w:r>
      <w:r w:rsidRPr="002A4B7D">
        <w:rPr>
          <w:rFonts w:ascii="Arial" w:hAnsi="Arial" w:cs="Arial"/>
          <w:b w:val="0"/>
          <w:i/>
          <w:sz w:val="24"/>
          <w:szCs w:val="24"/>
        </w:rPr>
        <w:t xml:space="preserve"> </w:t>
      </w:r>
      <w:r w:rsidRPr="002A4B7D">
        <w:rPr>
          <w:rFonts w:ascii="Arial" w:eastAsia="Times New Roman" w:hAnsi="Arial" w:cs="Arial"/>
          <w:b w:val="0"/>
          <w:i/>
          <w:color w:val="1E1E1E"/>
          <w:sz w:val="24"/>
          <w:szCs w:val="24"/>
        </w:rPr>
        <w:t xml:space="preserve">Estyn: Literacy and numeracy standards progress 'modest', </w:t>
      </w:r>
      <w:r w:rsidRPr="002A4B7D">
        <w:rPr>
          <w:rFonts w:ascii="Arial" w:eastAsia="Times New Roman" w:hAnsi="Arial" w:cs="Arial"/>
          <w:b w:val="0"/>
          <w:color w:val="1E1E1E"/>
          <w:sz w:val="24"/>
          <w:szCs w:val="24"/>
        </w:rPr>
        <w:t>Jones (2015). Within the report, Jones referred to the Literacy in key stage 3: an interim report</w:t>
      </w:r>
      <w:r w:rsidRPr="002A4B7D">
        <w:rPr>
          <w:rFonts w:ascii="Arial" w:eastAsia="Times New Roman" w:hAnsi="Arial" w:cs="Arial"/>
          <w:b w:val="0"/>
          <w:i/>
          <w:color w:val="1E1E1E"/>
          <w:sz w:val="24"/>
          <w:szCs w:val="24"/>
        </w:rPr>
        <w:t xml:space="preserve">. </w:t>
      </w:r>
      <w:r w:rsidRPr="002A4B7D">
        <w:rPr>
          <w:rFonts w:ascii="Arial" w:eastAsia="Times New Roman" w:hAnsi="Arial" w:cs="Arial"/>
          <w:b w:val="0"/>
          <w:color w:val="1E1E1E"/>
          <w:sz w:val="24"/>
          <w:szCs w:val="24"/>
        </w:rPr>
        <w:t>Estyn</w:t>
      </w:r>
      <w:r w:rsidRPr="002A4B7D">
        <w:rPr>
          <w:rFonts w:ascii="Arial" w:eastAsia="Times New Roman" w:hAnsi="Arial" w:cs="Arial"/>
          <w:b w:val="0"/>
          <w:i/>
          <w:color w:val="1E1E1E"/>
          <w:sz w:val="24"/>
          <w:szCs w:val="24"/>
        </w:rPr>
        <w:t xml:space="preserve"> </w:t>
      </w:r>
      <w:r w:rsidRPr="002A4B7D">
        <w:rPr>
          <w:rFonts w:ascii="Arial" w:eastAsia="Times New Roman" w:hAnsi="Arial" w:cs="Arial"/>
          <w:b w:val="0"/>
          <w:color w:val="1E1E1E"/>
          <w:sz w:val="24"/>
          <w:szCs w:val="24"/>
        </w:rPr>
        <w:t>(2015)</w:t>
      </w:r>
    </w:p>
    <w:p w14:paraId="57112CAB" w14:textId="77777777" w:rsidR="001A6FD1" w:rsidRPr="002A4B7D" w:rsidRDefault="003B0F73" w:rsidP="002A4B7D">
      <w:pPr>
        <w:spacing w:line="360" w:lineRule="auto"/>
        <w:rPr>
          <w:rFonts w:ascii="Arial" w:hAnsi="Arial" w:cs="Arial"/>
        </w:rPr>
      </w:pPr>
      <w:r w:rsidRPr="002A4B7D">
        <w:rPr>
          <w:rFonts w:ascii="Arial" w:hAnsi="Arial" w:cs="Arial"/>
        </w:rPr>
        <w:t>Jon</w:t>
      </w:r>
      <w:r w:rsidR="007302DC" w:rsidRPr="002A4B7D">
        <w:rPr>
          <w:rFonts w:ascii="Arial" w:hAnsi="Arial" w:cs="Arial"/>
        </w:rPr>
        <w:t xml:space="preserve">es identified that Estyn reported, </w:t>
      </w:r>
      <w:r w:rsidR="007302DC" w:rsidRPr="002A4B7D">
        <w:rPr>
          <w:rFonts w:ascii="Arial" w:hAnsi="Arial" w:cs="Arial"/>
          <w:shd w:val="clear" w:color="auto" w:fill="FFFFFF"/>
        </w:rPr>
        <w:t xml:space="preserve">"The LNF was introduced quickly, but progress in implementing the framework has been slower than expected," but Jones neglected to report that Estyn had in fact identified </w:t>
      </w:r>
      <w:r w:rsidR="001A6FD1" w:rsidRPr="002A4B7D">
        <w:rPr>
          <w:rFonts w:ascii="Arial" w:hAnsi="Arial" w:cs="Arial"/>
          <w:shd w:val="clear" w:color="auto" w:fill="FFFFFF"/>
        </w:rPr>
        <w:t>that yes, “</w:t>
      </w:r>
      <w:r w:rsidR="001A6FD1" w:rsidRPr="002A4B7D">
        <w:rPr>
          <w:rFonts w:ascii="Arial" w:hAnsi="Arial" w:cs="Arial"/>
        </w:rPr>
        <w:t xml:space="preserve">the standards of pupils’ literacy remain much as they were two years ago at the time of the baseline survey.” Estyn also identified that; </w:t>
      </w:r>
    </w:p>
    <w:p w14:paraId="48919BEB" w14:textId="322DB555" w:rsidR="001A6FD1" w:rsidRPr="002A4B7D" w:rsidRDefault="001A6FD1" w:rsidP="002A4B7D">
      <w:pPr>
        <w:spacing w:line="360" w:lineRule="auto"/>
        <w:rPr>
          <w:rFonts w:ascii="Arial" w:hAnsi="Arial" w:cs="Arial"/>
          <w:lang w:eastAsia="en-GB"/>
        </w:rPr>
      </w:pPr>
      <w:r w:rsidRPr="002A4B7D">
        <w:rPr>
          <w:rFonts w:ascii="Arial" w:hAnsi="Arial" w:cs="Arial"/>
        </w:rPr>
        <w:t xml:space="preserve">“progress in implementing the framework has been slower than expected for several reasons, including: </w:t>
      </w:r>
    </w:p>
    <w:p w14:paraId="151767A2" w14:textId="77777777" w:rsidR="001A6FD1" w:rsidRPr="002A4B7D" w:rsidRDefault="001A6FD1" w:rsidP="002A4B7D">
      <w:pPr>
        <w:spacing w:line="360" w:lineRule="auto"/>
        <w:rPr>
          <w:rFonts w:ascii="Arial" w:hAnsi="Arial" w:cs="Arial"/>
        </w:rPr>
      </w:pPr>
      <w:r w:rsidRPr="002A4B7D">
        <w:rPr>
          <w:rFonts w:ascii="Arial" w:hAnsi="Arial" w:cs="Arial"/>
        </w:rPr>
        <w:sym w:font="Symbol" w:char="F0B7"/>
      </w:r>
      <w:r w:rsidRPr="002A4B7D">
        <w:rPr>
          <w:rFonts w:ascii="Arial" w:hAnsi="Arial" w:cs="Arial"/>
        </w:rPr>
        <w:t xml:space="preserve">  the short lead-in period not allowing schools time to prepare well enough; </w:t>
      </w:r>
    </w:p>
    <w:p w14:paraId="3DEF5C7C" w14:textId="77777777" w:rsidR="001A6FD1" w:rsidRPr="002A4B7D" w:rsidRDefault="001A6FD1" w:rsidP="002A4B7D">
      <w:pPr>
        <w:spacing w:line="360" w:lineRule="auto"/>
        <w:rPr>
          <w:rFonts w:ascii="Arial" w:hAnsi="Arial" w:cs="Arial"/>
        </w:rPr>
      </w:pPr>
      <w:r w:rsidRPr="002A4B7D">
        <w:rPr>
          <w:rFonts w:ascii="Arial" w:hAnsi="Arial" w:cs="Arial"/>
        </w:rPr>
        <w:sym w:font="Symbol" w:char="F0B7"/>
      </w:r>
      <w:r w:rsidRPr="002A4B7D">
        <w:rPr>
          <w:rFonts w:ascii="Arial" w:hAnsi="Arial" w:cs="Arial"/>
        </w:rPr>
        <w:t xml:space="preserve">  the difficulties in accessing support due to a website that is not user-friendly; </w:t>
      </w:r>
    </w:p>
    <w:p w14:paraId="4B2F274F" w14:textId="7B20CADB" w:rsidR="001A6FD1" w:rsidRPr="002A4B7D" w:rsidRDefault="001A6FD1" w:rsidP="002A4B7D">
      <w:pPr>
        <w:spacing w:line="360" w:lineRule="auto"/>
        <w:rPr>
          <w:rFonts w:ascii="Arial" w:hAnsi="Arial" w:cs="Arial"/>
        </w:rPr>
      </w:pPr>
      <w:r w:rsidRPr="002A4B7D">
        <w:rPr>
          <w:rFonts w:ascii="Arial" w:hAnsi="Arial" w:cs="Arial"/>
        </w:rPr>
        <w:sym w:font="Symbol" w:char="F0B7"/>
      </w:r>
      <w:r w:rsidRPr="002A4B7D">
        <w:rPr>
          <w:rFonts w:ascii="Arial" w:hAnsi="Arial" w:cs="Arial"/>
        </w:rPr>
        <w:t xml:space="preserve">  insuffic</w:t>
      </w:r>
      <w:r w:rsidR="00795CB4" w:rsidRPr="002A4B7D">
        <w:rPr>
          <w:rFonts w:ascii="Arial" w:hAnsi="Arial" w:cs="Arial"/>
        </w:rPr>
        <w:t>ient access to training places.</w:t>
      </w:r>
      <w:r w:rsidR="00720D71" w:rsidRPr="002A4B7D">
        <w:rPr>
          <w:rFonts w:ascii="Arial" w:hAnsi="Arial" w:cs="Arial"/>
        </w:rPr>
        <w:t>”</w:t>
      </w:r>
    </w:p>
    <w:p w14:paraId="21CAD471" w14:textId="66C711AB" w:rsidR="003B0F73" w:rsidRPr="002A4B7D" w:rsidRDefault="00795CB4" w:rsidP="002A4B7D">
      <w:pPr>
        <w:spacing w:line="360" w:lineRule="auto"/>
        <w:rPr>
          <w:rFonts w:ascii="Arial" w:hAnsi="Arial" w:cs="Arial"/>
        </w:rPr>
      </w:pPr>
      <w:r w:rsidRPr="002A4B7D">
        <w:rPr>
          <w:rFonts w:ascii="Arial" w:hAnsi="Arial" w:cs="Arial"/>
        </w:rPr>
        <w:t>Failure</w:t>
      </w:r>
      <w:r w:rsidR="00720D71" w:rsidRPr="002A4B7D">
        <w:rPr>
          <w:rFonts w:ascii="Arial" w:hAnsi="Arial" w:cs="Arial"/>
        </w:rPr>
        <w:t xml:space="preserve"> to </w:t>
      </w:r>
      <w:r w:rsidR="002A57D0" w:rsidRPr="002A4B7D">
        <w:rPr>
          <w:rFonts w:ascii="Arial" w:hAnsi="Arial" w:cs="Arial"/>
        </w:rPr>
        <w:t xml:space="preserve">state that Estyn have identified </w:t>
      </w:r>
      <w:r w:rsidR="00D25F87" w:rsidRPr="002A4B7D">
        <w:rPr>
          <w:rFonts w:ascii="Arial" w:hAnsi="Arial" w:cs="Arial"/>
        </w:rPr>
        <w:t xml:space="preserve">several </w:t>
      </w:r>
      <w:r w:rsidR="00DF3C28" w:rsidRPr="002A4B7D">
        <w:rPr>
          <w:rFonts w:ascii="Arial" w:hAnsi="Arial" w:cs="Arial"/>
        </w:rPr>
        <w:t xml:space="preserve">reasons for the slow increase could potentially lure a reader in to thinking the education system in Wales is incapable and not up to standard. </w:t>
      </w:r>
    </w:p>
    <w:p w14:paraId="7DFDAEE6" w14:textId="77777777" w:rsidR="00DF3C28" w:rsidRPr="002A4B7D" w:rsidRDefault="00DF3C28" w:rsidP="002A4B7D">
      <w:pPr>
        <w:spacing w:line="360" w:lineRule="auto"/>
        <w:rPr>
          <w:rFonts w:ascii="Arial" w:hAnsi="Arial" w:cs="Arial"/>
        </w:rPr>
      </w:pPr>
    </w:p>
    <w:p w14:paraId="3340FC8B" w14:textId="2A63B1E9" w:rsidR="00363DEA" w:rsidRPr="002A4B7D" w:rsidRDefault="000D249A" w:rsidP="002A4B7D">
      <w:pPr>
        <w:spacing w:line="360" w:lineRule="auto"/>
        <w:rPr>
          <w:rFonts w:ascii="Arial" w:eastAsia="Times New Roman" w:hAnsi="Arial" w:cs="Arial"/>
          <w:color w:val="000000" w:themeColor="text1"/>
          <w:shd w:val="clear" w:color="auto" w:fill="FFFFFF"/>
          <w:lang w:eastAsia="en-GB"/>
        </w:rPr>
      </w:pPr>
      <w:r w:rsidRPr="002A4B7D">
        <w:rPr>
          <w:rFonts w:ascii="Arial" w:hAnsi="Arial" w:cs="Arial"/>
          <w:color w:val="000000" w:themeColor="text1"/>
        </w:rPr>
        <w:t xml:space="preserve">As a practitioner on </w:t>
      </w:r>
      <w:r w:rsidR="00FE3ED2" w:rsidRPr="002A4B7D">
        <w:rPr>
          <w:rFonts w:ascii="Arial" w:hAnsi="Arial" w:cs="Arial"/>
          <w:color w:val="000000" w:themeColor="text1"/>
        </w:rPr>
        <w:t xml:space="preserve">Professional </w:t>
      </w:r>
      <w:r w:rsidR="0085769B" w:rsidRPr="002A4B7D">
        <w:rPr>
          <w:rFonts w:ascii="Arial" w:hAnsi="Arial" w:cs="Arial"/>
          <w:color w:val="000000" w:themeColor="text1"/>
        </w:rPr>
        <w:t xml:space="preserve">Teaching Experience (PTE), the writer has observed </w:t>
      </w:r>
      <w:r w:rsidR="00FD1CF8" w:rsidRPr="002A4B7D">
        <w:rPr>
          <w:rFonts w:ascii="Arial" w:hAnsi="Arial" w:cs="Arial"/>
          <w:color w:val="000000" w:themeColor="text1"/>
        </w:rPr>
        <w:t xml:space="preserve">many schools </w:t>
      </w:r>
      <w:r w:rsidR="006D22BD" w:rsidRPr="002A4B7D">
        <w:rPr>
          <w:rFonts w:ascii="Arial" w:hAnsi="Arial" w:cs="Arial"/>
          <w:color w:val="000000" w:themeColor="text1"/>
        </w:rPr>
        <w:t xml:space="preserve">that </w:t>
      </w:r>
      <w:r w:rsidR="00F40C3D" w:rsidRPr="002A4B7D">
        <w:rPr>
          <w:rFonts w:ascii="Arial" w:hAnsi="Arial" w:cs="Arial"/>
          <w:color w:val="000000" w:themeColor="text1"/>
        </w:rPr>
        <w:t xml:space="preserve">the </w:t>
      </w:r>
      <w:r w:rsidR="00715572" w:rsidRPr="002A4B7D">
        <w:rPr>
          <w:rFonts w:ascii="Arial" w:hAnsi="Arial" w:cs="Arial"/>
          <w:color w:val="000000" w:themeColor="text1"/>
        </w:rPr>
        <w:t>Literacy and N</w:t>
      </w:r>
      <w:r w:rsidR="009B54A2" w:rsidRPr="002A4B7D">
        <w:rPr>
          <w:rFonts w:ascii="Arial" w:hAnsi="Arial" w:cs="Arial"/>
          <w:color w:val="000000" w:themeColor="text1"/>
        </w:rPr>
        <w:t>umeracy</w:t>
      </w:r>
      <w:r w:rsidR="00715572" w:rsidRPr="002A4B7D">
        <w:rPr>
          <w:rFonts w:ascii="Arial" w:hAnsi="Arial" w:cs="Arial"/>
          <w:color w:val="000000" w:themeColor="text1"/>
        </w:rPr>
        <w:t xml:space="preserve"> Framework (LNF) </w:t>
      </w:r>
      <w:r w:rsidR="00957B33" w:rsidRPr="002A4B7D">
        <w:rPr>
          <w:rFonts w:ascii="Arial" w:hAnsi="Arial" w:cs="Arial"/>
          <w:color w:val="000000" w:themeColor="text1"/>
        </w:rPr>
        <w:t xml:space="preserve">has been </w:t>
      </w:r>
      <w:r w:rsidR="00715572" w:rsidRPr="002A4B7D">
        <w:rPr>
          <w:rFonts w:ascii="Arial" w:hAnsi="Arial" w:cs="Arial"/>
          <w:color w:val="000000" w:themeColor="text1"/>
        </w:rPr>
        <w:t xml:space="preserve">implemented </w:t>
      </w:r>
      <w:r w:rsidR="00115F89" w:rsidRPr="002A4B7D">
        <w:rPr>
          <w:rFonts w:ascii="Arial" w:hAnsi="Arial" w:cs="Arial"/>
          <w:color w:val="000000" w:themeColor="text1"/>
        </w:rPr>
        <w:t xml:space="preserve">successfully in order to </w:t>
      </w:r>
      <w:r w:rsidR="0090085D" w:rsidRPr="002A4B7D">
        <w:rPr>
          <w:rFonts w:ascii="Arial" w:hAnsi="Arial" w:cs="Arial"/>
          <w:color w:val="000000" w:themeColor="text1"/>
        </w:rPr>
        <w:t>“D</w:t>
      </w:r>
      <w:r w:rsidR="0090085D" w:rsidRPr="002A4B7D">
        <w:rPr>
          <w:rFonts w:ascii="Arial" w:eastAsia="Times New Roman" w:hAnsi="Arial" w:cs="Arial"/>
          <w:color w:val="000000" w:themeColor="text1"/>
          <w:shd w:val="clear" w:color="auto" w:fill="FFFFFF"/>
          <w:lang w:eastAsia="en-GB"/>
        </w:rPr>
        <w:t xml:space="preserve">evelop curriculum content to ensure that all </w:t>
      </w:r>
      <w:r w:rsidR="0090085D" w:rsidRPr="002A4B7D">
        <w:rPr>
          <w:rFonts w:ascii="Arial" w:eastAsia="Times New Roman" w:hAnsi="Arial" w:cs="Arial"/>
          <w:color w:val="000000" w:themeColor="text1"/>
          <w:shd w:val="clear" w:color="auto" w:fill="FFFFFF"/>
          <w:lang w:eastAsia="en-GB"/>
        </w:rPr>
        <w:lastRenderedPageBreak/>
        <w:t>learners have opportunities to develop and refine the skills set out in the LNF” (WAG, 2014)</w:t>
      </w:r>
      <w:r w:rsidR="00EB6B6C" w:rsidRPr="002A4B7D">
        <w:rPr>
          <w:rFonts w:ascii="Arial" w:eastAsia="Times New Roman" w:hAnsi="Arial" w:cs="Arial"/>
          <w:color w:val="000000" w:themeColor="text1"/>
          <w:shd w:val="clear" w:color="auto" w:fill="FFFFFF"/>
          <w:lang w:eastAsia="en-GB"/>
        </w:rPr>
        <w:t xml:space="preserve"> as it was intended</w:t>
      </w:r>
      <w:r w:rsidR="005736F4" w:rsidRPr="002A4B7D">
        <w:rPr>
          <w:rFonts w:ascii="Arial" w:eastAsia="Times New Roman" w:hAnsi="Arial" w:cs="Arial"/>
          <w:color w:val="000000" w:themeColor="text1"/>
          <w:shd w:val="clear" w:color="auto" w:fill="FFFFFF"/>
          <w:lang w:eastAsia="en-GB"/>
        </w:rPr>
        <w:t xml:space="preserve"> to be used</w:t>
      </w:r>
      <w:r w:rsidR="00EB6B6C" w:rsidRPr="002A4B7D">
        <w:rPr>
          <w:rFonts w:ascii="Arial" w:eastAsia="Times New Roman" w:hAnsi="Arial" w:cs="Arial"/>
          <w:color w:val="000000" w:themeColor="text1"/>
          <w:shd w:val="clear" w:color="auto" w:fill="FFFFFF"/>
          <w:lang w:eastAsia="en-GB"/>
        </w:rPr>
        <w:t xml:space="preserve">. </w:t>
      </w:r>
    </w:p>
    <w:p w14:paraId="49A958F4" w14:textId="6E52DE04" w:rsidR="00C660D5" w:rsidRPr="002A4B7D" w:rsidRDefault="00746981" w:rsidP="002A4B7D">
      <w:pPr>
        <w:pStyle w:val="NormalWeb"/>
        <w:spacing w:before="0" w:beforeAutospacing="0" w:after="0" w:afterAutospacing="0" w:line="360" w:lineRule="auto"/>
        <w:rPr>
          <w:rFonts w:ascii="Arial" w:hAnsi="Arial" w:cs="Arial"/>
          <w:color w:val="000000" w:themeColor="text1"/>
        </w:rPr>
      </w:pPr>
      <w:r w:rsidRPr="002A4B7D">
        <w:rPr>
          <w:rFonts w:ascii="Arial" w:eastAsia="Times New Roman" w:hAnsi="Arial" w:cs="Arial"/>
          <w:color w:val="000000" w:themeColor="text1"/>
          <w:shd w:val="clear" w:color="auto" w:fill="FFFFFF"/>
        </w:rPr>
        <w:t>Although</w:t>
      </w:r>
      <w:r w:rsidR="001727C0" w:rsidRPr="002A4B7D">
        <w:rPr>
          <w:rFonts w:ascii="Arial" w:eastAsia="Times New Roman" w:hAnsi="Arial" w:cs="Arial"/>
          <w:color w:val="000000" w:themeColor="text1"/>
          <w:shd w:val="clear" w:color="auto" w:fill="FFFFFF"/>
        </w:rPr>
        <w:t xml:space="preserve"> the LNF has been implemented </w:t>
      </w:r>
      <w:r w:rsidR="006371EF" w:rsidRPr="002A4B7D">
        <w:rPr>
          <w:rFonts w:ascii="Arial" w:eastAsia="Times New Roman" w:hAnsi="Arial" w:cs="Arial"/>
          <w:color w:val="000000" w:themeColor="text1"/>
          <w:shd w:val="clear" w:color="auto" w:fill="FFFFFF"/>
        </w:rPr>
        <w:t>successfully through</w:t>
      </w:r>
      <w:r w:rsidR="0040443F" w:rsidRPr="002A4B7D">
        <w:rPr>
          <w:rFonts w:ascii="Arial" w:eastAsia="Times New Roman" w:hAnsi="Arial" w:cs="Arial"/>
          <w:color w:val="000000" w:themeColor="text1"/>
          <w:shd w:val="clear" w:color="auto" w:fill="FFFFFF"/>
        </w:rPr>
        <w:t xml:space="preserve"> the schools. One particular </w:t>
      </w:r>
      <w:r w:rsidR="00164905" w:rsidRPr="002A4B7D">
        <w:rPr>
          <w:rFonts w:ascii="Arial" w:eastAsia="Times New Roman" w:hAnsi="Arial" w:cs="Arial"/>
          <w:color w:val="000000" w:themeColor="text1"/>
          <w:shd w:val="clear" w:color="auto" w:fill="FFFFFF"/>
        </w:rPr>
        <w:t>school, in</w:t>
      </w:r>
      <w:r w:rsidR="0040443F" w:rsidRPr="002A4B7D">
        <w:rPr>
          <w:rFonts w:ascii="Arial" w:eastAsia="Times New Roman" w:hAnsi="Arial" w:cs="Arial"/>
          <w:color w:val="000000" w:themeColor="text1"/>
          <w:shd w:val="clear" w:color="auto" w:fill="FFFFFF"/>
        </w:rPr>
        <w:t xml:space="preserve"> whic</w:t>
      </w:r>
      <w:r w:rsidR="00511F3D" w:rsidRPr="002A4B7D">
        <w:rPr>
          <w:rFonts w:ascii="Arial" w:eastAsia="Times New Roman" w:hAnsi="Arial" w:cs="Arial"/>
          <w:color w:val="000000" w:themeColor="text1"/>
          <w:shd w:val="clear" w:color="auto" w:fill="FFFFFF"/>
        </w:rPr>
        <w:t xml:space="preserve">h the writer has experienced, did not show any evidence of </w:t>
      </w:r>
      <w:r w:rsidR="00164905" w:rsidRPr="002A4B7D">
        <w:rPr>
          <w:rFonts w:ascii="Arial" w:eastAsia="Times New Roman" w:hAnsi="Arial" w:cs="Arial"/>
          <w:color w:val="000000" w:themeColor="text1"/>
          <w:shd w:val="clear" w:color="auto" w:fill="FFFFFF"/>
        </w:rPr>
        <w:t>cross-c</w:t>
      </w:r>
      <w:r w:rsidR="004243F2" w:rsidRPr="002A4B7D">
        <w:rPr>
          <w:rFonts w:ascii="Arial" w:eastAsia="Times New Roman" w:hAnsi="Arial" w:cs="Arial"/>
          <w:color w:val="000000" w:themeColor="text1"/>
          <w:shd w:val="clear" w:color="auto" w:fill="FFFFFF"/>
        </w:rPr>
        <w:t>urricular planning for the</w:t>
      </w:r>
      <w:r w:rsidR="00164905" w:rsidRPr="002A4B7D">
        <w:rPr>
          <w:rFonts w:ascii="Arial" w:eastAsia="Times New Roman" w:hAnsi="Arial" w:cs="Arial"/>
          <w:color w:val="000000" w:themeColor="text1"/>
          <w:shd w:val="clear" w:color="auto" w:fill="FFFFFF"/>
        </w:rPr>
        <w:t xml:space="preserve"> competencies</w:t>
      </w:r>
      <w:r w:rsidR="00C2744E" w:rsidRPr="002A4B7D">
        <w:rPr>
          <w:rFonts w:ascii="Arial" w:eastAsia="Times New Roman" w:hAnsi="Arial" w:cs="Arial"/>
          <w:color w:val="000000" w:themeColor="text1"/>
          <w:shd w:val="clear" w:color="auto" w:fill="FFFFFF"/>
        </w:rPr>
        <w:t>.</w:t>
      </w:r>
      <w:r w:rsidR="00D5065C" w:rsidRPr="002A4B7D">
        <w:rPr>
          <w:rFonts w:ascii="Arial" w:eastAsia="Times New Roman" w:hAnsi="Arial" w:cs="Arial"/>
          <w:color w:val="000000" w:themeColor="text1"/>
          <w:shd w:val="clear" w:color="auto" w:fill="FFFFFF"/>
        </w:rPr>
        <w:t xml:space="preserve"> </w:t>
      </w:r>
      <w:r w:rsidR="00172D39" w:rsidRPr="002A4B7D">
        <w:rPr>
          <w:rFonts w:ascii="Arial" w:eastAsia="Times New Roman" w:hAnsi="Arial" w:cs="Arial"/>
          <w:color w:val="000000" w:themeColor="text1"/>
          <w:shd w:val="clear" w:color="auto" w:fill="FFFFFF"/>
        </w:rPr>
        <w:t xml:space="preserve">As </w:t>
      </w:r>
      <w:r w:rsidR="00C2744E" w:rsidRPr="002A4B7D">
        <w:rPr>
          <w:rFonts w:ascii="Arial" w:eastAsia="Times New Roman" w:hAnsi="Arial" w:cs="Arial"/>
          <w:color w:val="000000" w:themeColor="text1"/>
          <w:shd w:val="clear" w:color="auto" w:fill="FFFFFF"/>
        </w:rPr>
        <w:t>WAG (</w:t>
      </w:r>
      <w:r w:rsidR="00D5065C" w:rsidRPr="002A4B7D">
        <w:rPr>
          <w:rFonts w:ascii="Arial" w:eastAsia="Times New Roman" w:hAnsi="Arial" w:cs="Arial"/>
          <w:color w:val="000000" w:themeColor="text1"/>
          <w:shd w:val="clear" w:color="auto" w:fill="FFFFFF"/>
        </w:rPr>
        <w:t>2013</w:t>
      </w:r>
      <w:r w:rsidR="00172D39" w:rsidRPr="002A4B7D">
        <w:rPr>
          <w:rFonts w:ascii="Arial" w:eastAsia="Times New Roman" w:hAnsi="Arial" w:cs="Arial"/>
          <w:color w:val="000000" w:themeColor="text1"/>
          <w:shd w:val="clear" w:color="auto" w:fill="FFFFFF"/>
        </w:rPr>
        <w:t>, P</w:t>
      </w:r>
      <w:r w:rsidR="006C2915">
        <w:rPr>
          <w:rFonts w:ascii="Arial" w:eastAsia="Times New Roman" w:hAnsi="Arial" w:cs="Arial"/>
          <w:color w:val="000000" w:themeColor="text1"/>
          <w:shd w:val="clear" w:color="auto" w:fill="FFFFFF"/>
        </w:rPr>
        <w:t>.</w:t>
      </w:r>
      <w:bookmarkStart w:id="0" w:name="_GoBack"/>
      <w:bookmarkEnd w:id="0"/>
      <w:r w:rsidR="00172D39" w:rsidRPr="002A4B7D">
        <w:rPr>
          <w:rFonts w:ascii="Arial" w:eastAsia="Times New Roman" w:hAnsi="Arial" w:cs="Arial"/>
          <w:color w:val="000000" w:themeColor="text1"/>
          <w:shd w:val="clear" w:color="auto" w:fill="FFFFFF"/>
        </w:rPr>
        <w:t>4</w:t>
      </w:r>
      <w:r w:rsidR="00D5065C" w:rsidRPr="002A4B7D">
        <w:rPr>
          <w:rFonts w:ascii="Arial" w:eastAsia="Times New Roman" w:hAnsi="Arial" w:cs="Arial"/>
          <w:color w:val="000000" w:themeColor="text1"/>
          <w:shd w:val="clear" w:color="auto" w:fill="FFFFFF"/>
        </w:rPr>
        <w:t>)</w:t>
      </w:r>
      <w:r w:rsidR="00C660D5" w:rsidRPr="002A4B7D">
        <w:rPr>
          <w:rFonts w:ascii="Arial" w:eastAsia="Times New Roman" w:hAnsi="Arial" w:cs="Arial"/>
          <w:color w:val="000000" w:themeColor="text1"/>
          <w:shd w:val="clear" w:color="auto" w:fill="FFFFFF"/>
        </w:rPr>
        <w:t xml:space="preserve"> </w:t>
      </w:r>
      <w:r w:rsidR="00172D39" w:rsidRPr="002A4B7D">
        <w:rPr>
          <w:rFonts w:ascii="Arial" w:eastAsia="Times New Roman" w:hAnsi="Arial" w:cs="Arial"/>
          <w:color w:val="000000" w:themeColor="text1"/>
          <w:shd w:val="clear" w:color="auto" w:fill="FFFFFF"/>
        </w:rPr>
        <w:t>states, “</w:t>
      </w:r>
      <w:r w:rsidR="00C660D5" w:rsidRPr="002A4B7D">
        <w:rPr>
          <w:rFonts w:ascii="Arial" w:hAnsi="Arial" w:cs="Arial"/>
          <w:color w:val="000000" w:themeColor="text1"/>
        </w:rPr>
        <w:t>effective cross-curriculum planning for skills and a framework for continued development is important for all learners.</w:t>
      </w:r>
      <w:r w:rsidR="00172D39" w:rsidRPr="002A4B7D">
        <w:rPr>
          <w:rFonts w:ascii="Arial" w:hAnsi="Arial" w:cs="Arial"/>
          <w:color w:val="000000" w:themeColor="text1"/>
        </w:rPr>
        <w:t>”</w:t>
      </w:r>
    </w:p>
    <w:p w14:paraId="022CCCB9" w14:textId="3FB402DD" w:rsidR="00EC07B7" w:rsidRPr="002A4B7D" w:rsidRDefault="00D036D9"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t>The developing</w:t>
      </w:r>
      <w:r w:rsidR="00193C24" w:rsidRPr="002A4B7D">
        <w:rPr>
          <w:rFonts w:ascii="Arial" w:hAnsi="Arial" w:cs="Arial"/>
          <w:color w:val="000000" w:themeColor="text1"/>
        </w:rPr>
        <w:t xml:space="preserve"> c</w:t>
      </w:r>
      <w:r w:rsidRPr="002A4B7D">
        <w:rPr>
          <w:rFonts w:ascii="Arial" w:hAnsi="Arial" w:cs="Arial"/>
          <w:color w:val="000000" w:themeColor="text1"/>
        </w:rPr>
        <w:t>urriculum</w:t>
      </w:r>
      <w:r w:rsidR="00193C24" w:rsidRPr="002A4B7D">
        <w:rPr>
          <w:rFonts w:ascii="Arial" w:hAnsi="Arial" w:cs="Arial"/>
          <w:color w:val="000000" w:themeColor="text1"/>
        </w:rPr>
        <w:t xml:space="preserve"> </w:t>
      </w:r>
      <w:r w:rsidR="003F6283" w:rsidRPr="002A4B7D">
        <w:rPr>
          <w:rFonts w:ascii="Arial" w:hAnsi="Arial" w:cs="Arial"/>
          <w:color w:val="000000" w:themeColor="text1"/>
        </w:rPr>
        <w:t xml:space="preserve">for Wales </w:t>
      </w:r>
      <w:r w:rsidR="009D3DF8" w:rsidRPr="002A4B7D">
        <w:rPr>
          <w:rFonts w:ascii="Arial" w:hAnsi="Arial" w:cs="Arial"/>
          <w:color w:val="000000" w:themeColor="text1"/>
        </w:rPr>
        <w:t xml:space="preserve">does not just identify </w:t>
      </w:r>
      <w:r w:rsidR="007E23DA" w:rsidRPr="002A4B7D">
        <w:rPr>
          <w:rFonts w:ascii="Arial" w:hAnsi="Arial" w:cs="Arial"/>
          <w:color w:val="000000" w:themeColor="text1"/>
        </w:rPr>
        <w:t>that the LNF an</w:t>
      </w:r>
      <w:r w:rsidR="0079494B" w:rsidRPr="002A4B7D">
        <w:rPr>
          <w:rFonts w:ascii="Arial" w:hAnsi="Arial" w:cs="Arial"/>
          <w:color w:val="000000" w:themeColor="text1"/>
        </w:rPr>
        <w:t>d DCF should be key competences. Donaldson</w:t>
      </w:r>
      <w:r w:rsidR="006F259F" w:rsidRPr="002A4B7D">
        <w:rPr>
          <w:rFonts w:ascii="Arial" w:hAnsi="Arial" w:cs="Arial"/>
          <w:color w:val="000000" w:themeColor="text1"/>
        </w:rPr>
        <w:t xml:space="preserve"> (2015, P</w:t>
      </w:r>
      <w:r w:rsidR="00643BFC" w:rsidRPr="002A4B7D">
        <w:rPr>
          <w:rFonts w:ascii="Arial" w:hAnsi="Arial" w:cs="Arial"/>
          <w:color w:val="000000" w:themeColor="text1"/>
        </w:rPr>
        <w:t>.</w:t>
      </w:r>
      <w:r w:rsidR="006F259F" w:rsidRPr="002A4B7D">
        <w:rPr>
          <w:rFonts w:ascii="Arial" w:hAnsi="Arial" w:cs="Arial"/>
          <w:color w:val="000000" w:themeColor="text1"/>
        </w:rPr>
        <w:t>41)</w:t>
      </w:r>
      <w:r w:rsidR="0079494B" w:rsidRPr="002A4B7D">
        <w:rPr>
          <w:rFonts w:ascii="Arial" w:hAnsi="Arial" w:cs="Arial"/>
          <w:color w:val="000000" w:themeColor="text1"/>
        </w:rPr>
        <w:t xml:space="preserve"> also </w:t>
      </w:r>
      <w:r w:rsidR="00CD4313" w:rsidRPr="002A4B7D">
        <w:rPr>
          <w:rFonts w:ascii="Arial" w:hAnsi="Arial" w:cs="Arial"/>
          <w:color w:val="000000" w:themeColor="text1"/>
        </w:rPr>
        <w:t xml:space="preserve">recognises </w:t>
      </w:r>
      <w:r w:rsidR="0064367F" w:rsidRPr="002A4B7D">
        <w:rPr>
          <w:rFonts w:ascii="Arial" w:hAnsi="Arial" w:cs="Arial"/>
          <w:color w:val="000000" w:themeColor="text1"/>
        </w:rPr>
        <w:t>“Digital competence plays a</w:t>
      </w:r>
      <w:r w:rsidR="006F259F" w:rsidRPr="002A4B7D">
        <w:rPr>
          <w:rFonts w:ascii="Arial" w:hAnsi="Arial" w:cs="Arial"/>
          <w:color w:val="000000" w:themeColor="text1"/>
        </w:rPr>
        <w:t xml:space="preserve">n increasingly powerful role in </w:t>
      </w:r>
      <w:r w:rsidR="0064367F" w:rsidRPr="002A4B7D">
        <w:rPr>
          <w:rFonts w:ascii="Arial" w:hAnsi="Arial" w:cs="Arial"/>
          <w:color w:val="000000" w:themeColor="text1"/>
        </w:rPr>
        <w:t>the lives of children and young people”</w:t>
      </w:r>
      <w:r w:rsidR="00826ADB" w:rsidRPr="002A4B7D">
        <w:rPr>
          <w:rFonts w:ascii="Arial" w:hAnsi="Arial" w:cs="Arial"/>
          <w:color w:val="000000" w:themeColor="text1"/>
        </w:rPr>
        <w:t>. With</w:t>
      </w:r>
      <w:r w:rsidR="00943F94" w:rsidRPr="002A4B7D">
        <w:rPr>
          <w:rFonts w:ascii="Arial" w:hAnsi="Arial" w:cs="Arial"/>
          <w:color w:val="000000" w:themeColor="text1"/>
        </w:rPr>
        <w:t xml:space="preserve"> recognising the importance of digital competence in the </w:t>
      </w:r>
      <w:r w:rsidR="00826ADB" w:rsidRPr="002A4B7D">
        <w:rPr>
          <w:rFonts w:ascii="Arial" w:hAnsi="Arial" w:cs="Arial"/>
          <w:color w:val="000000" w:themeColor="text1"/>
        </w:rPr>
        <w:t>endlessly advancing</w:t>
      </w:r>
      <w:r w:rsidR="00943F94" w:rsidRPr="002A4B7D">
        <w:rPr>
          <w:rFonts w:ascii="Arial" w:hAnsi="Arial" w:cs="Arial"/>
          <w:color w:val="000000" w:themeColor="text1"/>
        </w:rPr>
        <w:t xml:space="preserve"> digitalization of education, business and</w:t>
      </w:r>
      <w:r w:rsidR="00A552F2" w:rsidRPr="002A4B7D">
        <w:rPr>
          <w:rFonts w:ascii="Arial" w:hAnsi="Arial" w:cs="Arial"/>
          <w:color w:val="000000" w:themeColor="text1"/>
        </w:rPr>
        <w:t xml:space="preserve"> more importantly </w:t>
      </w:r>
      <w:r w:rsidR="00826ADB" w:rsidRPr="002A4B7D">
        <w:rPr>
          <w:rFonts w:ascii="Arial" w:hAnsi="Arial" w:cs="Arial"/>
          <w:color w:val="000000" w:themeColor="text1"/>
        </w:rPr>
        <w:t>the digitalization</w:t>
      </w:r>
      <w:r w:rsidR="00E565CF" w:rsidRPr="002A4B7D">
        <w:rPr>
          <w:rFonts w:ascii="Arial" w:hAnsi="Arial" w:cs="Arial"/>
          <w:color w:val="000000" w:themeColor="text1"/>
        </w:rPr>
        <w:t xml:space="preserve"> of</w:t>
      </w:r>
      <w:r w:rsidR="00826ADB" w:rsidRPr="002A4B7D">
        <w:rPr>
          <w:rFonts w:ascii="Arial" w:hAnsi="Arial" w:cs="Arial"/>
          <w:color w:val="000000" w:themeColor="text1"/>
        </w:rPr>
        <w:t xml:space="preserve"> </w:t>
      </w:r>
      <w:r w:rsidR="00A552F2" w:rsidRPr="002A4B7D">
        <w:rPr>
          <w:rFonts w:ascii="Arial" w:hAnsi="Arial" w:cs="Arial"/>
          <w:color w:val="000000" w:themeColor="text1"/>
        </w:rPr>
        <w:t>modern day</w:t>
      </w:r>
      <w:r w:rsidR="00943F94" w:rsidRPr="002A4B7D">
        <w:rPr>
          <w:rFonts w:ascii="Arial" w:hAnsi="Arial" w:cs="Arial"/>
          <w:color w:val="000000" w:themeColor="text1"/>
        </w:rPr>
        <w:t xml:space="preserve"> society</w:t>
      </w:r>
      <w:r w:rsidR="00826ADB" w:rsidRPr="002A4B7D">
        <w:rPr>
          <w:rFonts w:ascii="Arial" w:hAnsi="Arial" w:cs="Arial"/>
          <w:color w:val="000000" w:themeColor="text1"/>
        </w:rPr>
        <w:t xml:space="preserve"> as a whole.</w:t>
      </w:r>
      <w:r w:rsidR="00916301" w:rsidRPr="002A4B7D">
        <w:rPr>
          <w:rFonts w:ascii="Arial" w:hAnsi="Arial" w:cs="Arial"/>
          <w:color w:val="000000" w:themeColor="text1"/>
        </w:rPr>
        <w:t xml:space="preserve"> </w:t>
      </w:r>
    </w:p>
    <w:p w14:paraId="6A98B89B" w14:textId="4A2D644F" w:rsidR="00916301" w:rsidRPr="002A4B7D" w:rsidRDefault="00916301"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t>“Jenkins, Clinton, Purushotma, Robinson and Weigel (2006) investigated the necessary digital skills through participatory cultures; they speak about 21</w:t>
      </w:r>
      <w:r w:rsidRPr="002A4B7D">
        <w:rPr>
          <w:rFonts w:ascii="Arial" w:hAnsi="Arial" w:cs="Arial"/>
          <w:color w:val="000000" w:themeColor="text1"/>
          <w:vertAlign w:val="superscript"/>
        </w:rPr>
        <w:t>st</w:t>
      </w:r>
      <w:r w:rsidRPr="002A4B7D">
        <w:rPr>
          <w:rFonts w:ascii="Arial" w:hAnsi="Arial" w:cs="Arial"/>
          <w:color w:val="000000" w:themeColor="text1"/>
        </w:rPr>
        <w:t xml:space="preserve"> century literacy, emphasizing social skills inst</w:t>
      </w:r>
      <w:r w:rsidR="004C5A78" w:rsidRPr="002A4B7D">
        <w:rPr>
          <w:rFonts w:ascii="Arial" w:hAnsi="Arial" w:cs="Arial"/>
          <w:color w:val="000000" w:themeColor="text1"/>
        </w:rPr>
        <w:t>ead of individual skills.” (Ilomä</w:t>
      </w:r>
      <w:r w:rsidRPr="002A4B7D">
        <w:rPr>
          <w:rFonts w:ascii="Arial" w:hAnsi="Arial" w:cs="Arial"/>
          <w:color w:val="000000" w:themeColor="text1"/>
        </w:rPr>
        <w:t>ki</w:t>
      </w:r>
      <w:r w:rsidR="004C5A78" w:rsidRPr="002A4B7D">
        <w:rPr>
          <w:rFonts w:ascii="Arial" w:hAnsi="Arial" w:cs="Arial"/>
          <w:color w:val="000000" w:themeColor="text1"/>
        </w:rPr>
        <w:t xml:space="preserve"> and Kantosalo and Lakkala, </w:t>
      </w:r>
      <w:r w:rsidRPr="002A4B7D">
        <w:rPr>
          <w:rFonts w:ascii="Arial" w:hAnsi="Arial" w:cs="Arial"/>
          <w:color w:val="000000" w:themeColor="text1"/>
        </w:rPr>
        <w:t>2011)</w:t>
      </w:r>
    </w:p>
    <w:p w14:paraId="212046DC" w14:textId="4A6E001E" w:rsidR="00916301" w:rsidRPr="002A4B7D" w:rsidRDefault="00826ADB"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t xml:space="preserve"> The upcoming curriculum caters for </w:t>
      </w:r>
      <w:r w:rsidR="00D44685" w:rsidRPr="002A4B7D">
        <w:rPr>
          <w:rFonts w:ascii="Arial" w:hAnsi="Arial" w:cs="Arial"/>
          <w:color w:val="000000" w:themeColor="text1"/>
        </w:rPr>
        <w:t>and incorporates the skills</w:t>
      </w:r>
      <w:r w:rsidR="00114BD4" w:rsidRPr="002A4B7D">
        <w:rPr>
          <w:rFonts w:ascii="Arial" w:hAnsi="Arial" w:cs="Arial"/>
          <w:color w:val="000000" w:themeColor="text1"/>
        </w:rPr>
        <w:t xml:space="preserve"> necessary</w:t>
      </w:r>
      <w:r w:rsidR="00520F3B" w:rsidRPr="002A4B7D">
        <w:rPr>
          <w:rFonts w:ascii="Arial" w:hAnsi="Arial" w:cs="Arial"/>
          <w:color w:val="000000" w:themeColor="text1"/>
        </w:rPr>
        <w:t xml:space="preserve"> “for communication, networking, information, leisure and entertainment as well as for an increasing range of transactions and educational applications.” Donaldson (2015, P</w:t>
      </w:r>
      <w:r w:rsidR="004C5A78" w:rsidRPr="002A4B7D">
        <w:rPr>
          <w:rFonts w:ascii="Arial" w:hAnsi="Arial" w:cs="Arial"/>
          <w:color w:val="000000" w:themeColor="text1"/>
        </w:rPr>
        <w:t>.</w:t>
      </w:r>
      <w:r w:rsidR="00520F3B" w:rsidRPr="002A4B7D">
        <w:rPr>
          <w:rFonts w:ascii="Arial" w:hAnsi="Arial" w:cs="Arial"/>
          <w:color w:val="000000" w:themeColor="text1"/>
        </w:rPr>
        <w:t xml:space="preserve">41) </w:t>
      </w:r>
    </w:p>
    <w:p w14:paraId="224C403C" w14:textId="2473283A" w:rsidR="0029588A" w:rsidRPr="002A4B7D" w:rsidRDefault="00437A56"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t xml:space="preserve">There are many </w:t>
      </w:r>
      <w:r w:rsidR="00E9104C" w:rsidRPr="002A4B7D">
        <w:rPr>
          <w:rFonts w:ascii="Arial" w:hAnsi="Arial" w:cs="Arial"/>
          <w:color w:val="000000" w:themeColor="text1"/>
        </w:rPr>
        <w:t>limitations</w:t>
      </w:r>
      <w:r w:rsidRPr="002A4B7D">
        <w:rPr>
          <w:rFonts w:ascii="Arial" w:hAnsi="Arial" w:cs="Arial"/>
          <w:color w:val="000000" w:themeColor="text1"/>
        </w:rPr>
        <w:t xml:space="preserve"> of the drive for digital competence </w:t>
      </w:r>
      <w:r w:rsidR="005B3DDF" w:rsidRPr="002A4B7D">
        <w:rPr>
          <w:rFonts w:ascii="Arial" w:hAnsi="Arial" w:cs="Arial"/>
          <w:color w:val="000000" w:themeColor="text1"/>
        </w:rPr>
        <w:t>as one of the</w:t>
      </w:r>
      <w:r w:rsidR="00F7697F" w:rsidRPr="002A4B7D">
        <w:rPr>
          <w:rFonts w:ascii="Arial" w:hAnsi="Arial" w:cs="Arial"/>
          <w:color w:val="000000" w:themeColor="text1"/>
        </w:rPr>
        <w:t xml:space="preserve"> cross-curricular respons</w:t>
      </w:r>
      <w:r w:rsidR="005B3DDF" w:rsidRPr="002A4B7D">
        <w:rPr>
          <w:rFonts w:ascii="Arial" w:hAnsi="Arial" w:cs="Arial"/>
          <w:color w:val="000000" w:themeColor="text1"/>
        </w:rPr>
        <w:t>ibilities</w:t>
      </w:r>
      <w:r w:rsidR="001F5728" w:rsidRPr="002A4B7D">
        <w:rPr>
          <w:rFonts w:ascii="Arial" w:hAnsi="Arial" w:cs="Arial"/>
          <w:color w:val="000000" w:themeColor="text1"/>
        </w:rPr>
        <w:t>.</w:t>
      </w:r>
    </w:p>
    <w:p w14:paraId="6FB49D06" w14:textId="77777777" w:rsidR="00DD6752" w:rsidRPr="002A4B7D" w:rsidRDefault="00C959D1"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t xml:space="preserve">Many schools in more rural areas may </w:t>
      </w:r>
      <w:r w:rsidR="00392CAC" w:rsidRPr="002A4B7D">
        <w:rPr>
          <w:rFonts w:ascii="Arial" w:hAnsi="Arial" w:cs="Arial"/>
          <w:color w:val="000000" w:themeColor="text1"/>
        </w:rPr>
        <w:t xml:space="preserve">have a lack of funding allocated for purchasing </w:t>
      </w:r>
      <w:r w:rsidR="003776CC" w:rsidRPr="002A4B7D">
        <w:rPr>
          <w:rFonts w:ascii="Arial" w:hAnsi="Arial" w:cs="Arial"/>
          <w:color w:val="000000" w:themeColor="text1"/>
        </w:rPr>
        <w:t>new technologies and</w:t>
      </w:r>
      <w:r w:rsidR="00D55FDE" w:rsidRPr="002A4B7D">
        <w:rPr>
          <w:rFonts w:ascii="Arial" w:hAnsi="Arial" w:cs="Arial"/>
          <w:color w:val="000000" w:themeColor="text1"/>
        </w:rPr>
        <w:t xml:space="preserve"> there is an</w:t>
      </w:r>
      <w:r w:rsidR="003776CC" w:rsidRPr="002A4B7D">
        <w:rPr>
          <w:rFonts w:ascii="Arial" w:hAnsi="Arial" w:cs="Arial"/>
          <w:color w:val="000000" w:themeColor="text1"/>
        </w:rPr>
        <w:t xml:space="preserve"> “increasing divide between schools that have access to advanced technologies and schools that are ‘out of the wave’.” Cartelli, Giovanella (2015)</w:t>
      </w:r>
      <w:r w:rsidR="00546F4D" w:rsidRPr="002A4B7D">
        <w:rPr>
          <w:rFonts w:ascii="Arial" w:hAnsi="Arial" w:cs="Arial"/>
          <w:color w:val="000000" w:themeColor="text1"/>
        </w:rPr>
        <w:t xml:space="preserve"> </w:t>
      </w:r>
      <w:r w:rsidR="002A6D29" w:rsidRPr="002A4B7D">
        <w:rPr>
          <w:rFonts w:ascii="Arial" w:hAnsi="Arial" w:cs="Arial"/>
          <w:color w:val="000000" w:themeColor="text1"/>
        </w:rPr>
        <w:t>With this in mind, the writer asks; how can every school be compared using the same marking/success system when not every school has the same provisions available to them?</w:t>
      </w:r>
    </w:p>
    <w:p w14:paraId="63AE7CF3" w14:textId="7544472C" w:rsidR="003228C2" w:rsidRPr="002A4B7D" w:rsidRDefault="007C7EEC" w:rsidP="002A4B7D">
      <w:pPr>
        <w:spacing w:line="360" w:lineRule="auto"/>
        <w:rPr>
          <w:rFonts w:ascii="Arial" w:eastAsia="Times New Roman" w:hAnsi="Arial" w:cs="Arial"/>
          <w:color w:val="000000" w:themeColor="text1"/>
          <w:shd w:val="clear" w:color="auto" w:fill="FFFFFF"/>
          <w:lang w:eastAsia="en-GB"/>
        </w:rPr>
      </w:pPr>
      <w:r w:rsidRPr="002A4B7D">
        <w:rPr>
          <w:rFonts w:ascii="Arial" w:hAnsi="Arial" w:cs="Arial"/>
          <w:color w:val="000000" w:themeColor="text1"/>
        </w:rPr>
        <w:t xml:space="preserve">The </w:t>
      </w:r>
      <w:r w:rsidR="002D3F82" w:rsidRPr="002A4B7D">
        <w:rPr>
          <w:rFonts w:ascii="Arial" w:hAnsi="Arial" w:cs="Arial"/>
          <w:color w:val="000000" w:themeColor="text1"/>
        </w:rPr>
        <w:t xml:space="preserve">divide </w:t>
      </w:r>
      <w:r w:rsidR="00387736" w:rsidRPr="002A4B7D">
        <w:rPr>
          <w:rFonts w:ascii="Arial" w:hAnsi="Arial" w:cs="Arial"/>
          <w:color w:val="000000" w:themeColor="text1"/>
        </w:rPr>
        <w:t xml:space="preserve">in technologies </w:t>
      </w:r>
      <w:r w:rsidR="0003270D" w:rsidRPr="002A4B7D">
        <w:rPr>
          <w:rFonts w:ascii="Arial" w:hAnsi="Arial" w:cs="Arial"/>
          <w:color w:val="000000" w:themeColor="text1"/>
        </w:rPr>
        <w:t>available can also vary between pupils within t</w:t>
      </w:r>
      <w:r w:rsidR="00201314" w:rsidRPr="002A4B7D">
        <w:rPr>
          <w:rFonts w:ascii="Arial" w:hAnsi="Arial" w:cs="Arial"/>
          <w:color w:val="000000" w:themeColor="text1"/>
        </w:rPr>
        <w:t>he same classroom and</w:t>
      </w:r>
      <w:r w:rsidR="0003270D" w:rsidRPr="002A4B7D">
        <w:rPr>
          <w:rFonts w:ascii="Arial" w:hAnsi="Arial" w:cs="Arial"/>
          <w:color w:val="000000" w:themeColor="text1"/>
        </w:rPr>
        <w:t xml:space="preserve"> even group of friends. </w:t>
      </w:r>
      <w:r w:rsidR="007E5B3B" w:rsidRPr="002A4B7D">
        <w:rPr>
          <w:rFonts w:ascii="Arial" w:hAnsi="Arial" w:cs="Arial"/>
          <w:color w:val="000000" w:themeColor="text1"/>
        </w:rPr>
        <w:t xml:space="preserve">During PTE the writer </w:t>
      </w:r>
      <w:r w:rsidR="00D74E6D" w:rsidRPr="002A4B7D">
        <w:rPr>
          <w:rFonts w:ascii="Arial" w:hAnsi="Arial" w:cs="Arial"/>
          <w:color w:val="000000" w:themeColor="text1"/>
        </w:rPr>
        <w:t>had experienced the difference in pupils that have mobile devices, tables and c</w:t>
      </w:r>
      <w:r w:rsidR="003E5089" w:rsidRPr="002A4B7D">
        <w:rPr>
          <w:rFonts w:ascii="Arial" w:hAnsi="Arial" w:cs="Arial"/>
          <w:color w:val="000000" w:themeColor="text1"/>
        </w:rPr>
        <w:t>omputers at home and other pupils that only have access to technology during school times and scheduled lessons</w:t>
      </w:r>
      <w:r w:rsidR="00D74E6D" w:rsidRPr="002A4B7D">
        <w:rPr>
          <w:rFonts w:ascii="Arial" w:hAnsi="Arial" w:cs="Arial"/>
          <w:color w:val="000000" w:themeColor="text1"/>
        </w:rPr>
        <w:t xml:space="preserve">. The gap between digital competence and digital literacy between the two </w:t>
      </w:r>
      <w:r w:rsidR="00D74E6D" w:rsidRPr="002A4B7D">
        <w:rPr>
          <w:rFonts w:ascii="Arial" w:hAnsi="Arial" w:cs="Arial"/>
          <w:color w:val="000000" w:themeColor="text1"/>
        </w:rPr>
        <w:lastRenderedPageBreak/>
        <w:t>set of pupi</w:t>
      </w:r>
      <w:r w:rsidR="002102BB" w:rsidRPr="002A4B7D">
        <w:rPr>
          <w:rFonts w:ascii="Arial" w:hAnsi="Arial" w:cs="Arial"/>
          <w:color w:val="000000" w:themeColor="text1"/>
        </w:rPr>
        <w:t>ls was dramatically</w:t>
      </w:r>
      <w:r w:rsidR="00D74E6D" w:rsidRPr="002A4B7D">
        <w:rPr>
          <w:rFonts w:ascii="Arial" w:hAnsi="Arial" w:cs="Arial"/>
          <w:color w:val="000000" w:themeColor="text1"/>
        </w:rPr>
        <w:t xml:space="preserve"> staggering.</w:t>
      </w:r>
      <w:r w:rsidR="002102BB" w:rsidRPr="002A4B7D">
        <w:rPr>
          <w:rFonts w:ascii="Arial" w:hAnsi="Arial" w:cs="Arial"/>
          <w:color w:val="000000" w:themeColor="text1"/>
        </w:rPr>
        <w:t xml:space="preserve"> One particular pupil </w:t>
      </w:r>
      <w:r w:rsidR="003B6034" w:rsidRPr="002A4B7D">
        <w:rPr>
          <w:rFonts w:ascii="Arial" w:hAnsi="Arial" w:cs="Arial"/>
          <w:color w:val="000000" w:themeColor="text1"/>
        </w:rPr>
        <w:t xml:space="preserve">had never seen or used a computer mouse before the writer had placed one in the classroom. This pupil </w:t>
      </w:r>
      <w:r w:rsidR="0082768C" w:rsidRPr="002A4B7D">
        <w:rPr>
          <w:rFonts w:ascii="Arial" w:hAnsi="Arial" w:cs="Arial"/>
          <w:color w:val="000000" w:themeColor="text1"/>
        </w:rPr>
        <w:t xml:space="preserve">had previously told the LSA that the computer was broke because when they touched the screen nothing would happen. </w:t>
      </w:r>
      <w:r w:rsidR="00402CA3" w:rsidRPr="002A4B7D">
        <w:rPr>
          <w:rFonts w:ascii="Arial" w:hAnsi="Arial" w:cs="Arial"/>
          <w:color w:val="000000" w:themeColor="text1"/>
        </w:rPr>
        <w:t xml:space="preserve">As a teacher that is up to date with modern day technology but also still in touch with older generations of technology, </w:t>
      </w:r>
      <w:r w:rsidR="00072692" w:rsidRPr="002A4B7D">
        <w:rPr>
          <w:rFonts w:ascii="Arial" w:hAnsi="Arial" w:cs="Arial"/>
          <w:color w:val="000000" w:themeColor="text1"/>
        </w:rPr>
        <w:t>the writer finds it</w:t>
      </w:r>
      <w:r w:rsidR="007B71B6" w:rsidRPr="002A4B7D">
        <w:rPr>
          <w:rFonts w:ascii="Arial" w:hAnsi="Arial" w:cs="Arial"/>
          <w:color w:val="000000" w:themeColor="text1"/>
        </w:rPr>
        <w:t xml:space="preserve"> eye opening</w:t>
      </w:r>
      <w:r w:rsidR="00402CA3" w:rsidRPr="002A4B7D">
        <w:rPr>
          <w:rFonts w:ascii="Arial" w:hAnsi="Arial" w:cs="Arial"/>
          <w:color w:val="000000" w:themeColor="text1"/>
        </w:rPr>
        <w:t xml:space="preserve"> that there </w:t>
      </w:r>
      <w:r w:rsidR="001E582F" w:rsidRPr="002A4B7D">
        <w:rPr>
          <w:rFonts w:ascii="Arial" w:hAnsi="Arial" w:cs="Arial"/>
          <w:color w:val="000000" w:themeColor="text1"/>
        </w:rPr>
        <w:t>are</w:t>
      </w:r>
      <w:r w:rsidR="00402CA3" w:rsidRPr="002A4B7D">
        <w:rPr>
          <w:rFonts w:ascii="Arial" w:hAnsi="Arial" w:cs="Arial"/>
          <w:color w:val="000000" w:themeColor="text1"/>
        </w:rPr>
        <w:t xml:space="preserve"> children aged </w:t>
      </w:r>
      <w:r w:rsidR="00142887" w:rsidRPr="002A4B7D">
        <w:rPr>
          <w:rFonts w:ascii="Arial" w:hAnsi="Arial" w:cs="Arial"/>
          <w:color w:val="000000" w:themeColor="text1"/>
        </w:rPr>
        <w:t>nine and ten living</w:t>
      </w:r>
      <w:r w:rsidR="0017100C" w:rsidRPr="002A4B7D">
        <w:rPr>
          <w:rFonts w:ascii="Arial" w:hAnsi="Arial" w:cs="Arial"/>
          <w:color w:val="000000" w:themeColor="text1"/>
        </w:rPr>
        <w:t xml:space="preserve"> in a society </w:t>
      </w:r>
      <w:r w:rsidR="003D41BD" w:rsidRPr="002A4B7D">
        <w:rPr>
          <w:rFonts w:ascii="Arial" w:hAnsi="Arial" w:cs="Arial"/>
          <w:color w:val="000000" w:themeColor="text1"/>
        </w:rPr>
        <w:t xml:space="preserve">reliant </w:t>
      </w:r>
      <w:r w:rsidR="004824EC" w:rsidRPr="002A4B7D">
        <w:rPr>
          <w:rFonts w:ascii="Arial" w:hAnsi="Arial" w:cs="Arial"/>
          <w:color w:val="000000" w:themeColor="text1"/>
        </w:rPr>
        <w:t>on touch screen devices</w:t>
      </w:r>
      <w:r w:rsidR="007B71B6" w:rsidRPr="002A4B7D">
        <w:rPr>
          <w:rFonts w:ascii="Arial" w:hAnsi="Arial" w:cs="Arial"/>
          <w:color w:val="000000" w:themeColor="text1"/>
        </w:rPr>
        <w:t>;</w:t>
      </w:r>
      <w:r w:rsidR="00C63CED" w:rsidRPr="002A4B7D">
        <w:rPr>
          <w:rFonts w:ascii="Arial" w:hAnsi="Arial" w:cs="Arial"/>
          <w:color w:val="000000" w:themeColor="text1"/>
        </w:rPr>
        <w:t xml:space="preserve"> where there is no thought process or procedures involved in the outcome</w:t>
      </w:r>
      <w:r w:rsidR="007B71B6" w:rsidRPr="002A4B7D">
        <w:rPr>
          <w:rFonts w:ascii="Arial" w:hAnsi="Arial" w:cs="Arial"/>
          <w:color w:val="000000" w:themeColor="text1"/>
        </w:rPr>
        <w:t xml:space="preserve">. </w:t>
      </w:r>
      <w:r w:rsidR="00A4257A" w:rsidRPr="002A4B7D">
        <w:rPr>
          <w:rFonts w:ascii="Arial" w:hAnsi="Arial" w:cs="Arial"/>
          <w:color w:val="000000" w:themeColor="text1"/>
        </w:rPr>
        <w:t xml:space="preserve">There is various </w:t>
      </w:r>
      <w:r w:rsidR="008A654C" w:rsidRPr="002A4B7D">
        <w:rPr>
          <w:rFonts w:ascii="Arial" w:hAnsi="Arial" w:cs="Arial"/>
          <w:color w:val="000000" w:themeColor="text1"/>
        </w:rPr>
        <w:t xml:space="preserve">research on ‘Screen Dependency Disorder’ (SDD) </w:t>
      </w:r>
      <w:r w:rsidR="00C32CE8" w:rsidRPr="002A4B7D">
        <w:rPr>
          <w:rFonts w:ascii="Arial" w:hAnsi="Arial" w:cs="Arial"/>
          <w:color w:val="000000" w:themeColor="text1"/>
        </w:rPr>
        <w:t xml:space="preserve">a neuron disorder </w:t>
      </w:r>
      <w:r w:rsidR="00DB0A6A" w:rsidRPr="002A4B7D">
        <w:rPr>
          <w:rFonts w:ascii="Arial" w:hAnsi="Arial" w:cs="Arial"/>
          <w:color w:val="000000" w:themeColor="text1"/>
        </w:rPr>
        <w:t xml:space="preserve">typically developed by </w:t>
      </w:r>
      <w:r w:rsidR="003228C2" w:rsidRPr="002A4B7D">
        <w:rPr>
          <w:rFonts w:ascii="Arial" w:hAnsi="Arial" w:cs="Arial"/>
          <w:color w:val="000000" w:themeColor="text1"/>
        </w:rPr>
        <w:t>“</w:t>
      </w:r>
      <w:r w:rsidR="003228C2" w:rsidRPr="002A4B7D">
        <w:rPr>
          <w:rFonts w:ascii="Arial" w:eastAsia="Times New Roman" w:hAnsi="Arial" w:cs="Arial"/>
          <w:color w:val="000000" w:themeColor="text1"/>
          <w:shd w:val="clear" w:color="auto" w:fill="FFFFFF"/>
          <w:lang w:eastAsia="en-GB"/>
        </w:rPr>
        <w:t>higher prevalence of screen-related 'addictive' behaviour”. Sigman (2017)</w:t>
      </w:r>
    </w:p>
    <w:p w14:paraId="2F9066E7" w14:textId="03A4D4EA" w:rsidR="00375D1D" w:rsidRPr="002A4B7D" w:rsidRDefault="00804B23" w:rsidP="002A4B7D">
      <w:pPr>
        <w:spacing w:line="360" w:lineRule="auto"/>
        <w:rPr>
          <w:rFonts w:ascii="Arial" w:hAnsi="Arial" w:cs="Arial"/>
          <w:iCs/>
          <w:color w:val="000000" w:themeColor="text1"/>
          <w:bdr w:val="none" w:sz="0" w:space="0" w:color="auto" w:frame="1"/>
          <w:lang w:eastAsia="en-GB"/>
        </w:rPr>
      </w:pPr>
      <w:r w:rsidRPr="002A4B7D">
        <w:rPr>
          <w:rFonts w:ascii="Arial" w:hAnsi="Arial" w:cs="Arial"/>
          <w:color w:val="000000" w:themeColor="text1"/>
          <w:shd w:val="clear" w:color="auto" w:fill="FFFFFF"/>
          <w:lang w:eastAsia="en-GB"/>
        </w:rPr>
        <w:t xml:space="preserve">Although </w:t>
      </w:r>
      <w:r w:rsidR="007D594E" w:rsidRPr="002A4B7D">
        <w:rPr>
          <w:rFonts w:ascii="Arial" w:hAnsi="Arial" w:cs="Arial"/>
          <w:color w:val="000000" w:themeColor="text1"/>
          <w:shd w:val="clear" w:color="auto" w:fill="FFFFFF"/>
          <w:lang w:eastAsia="en-GB"/>
        </w:rPr>
        <w:t xml:space="preserve">practitioners have to be mindful of potential SSD developing, </w:t>
      </w:r>
      <w:r w:rsidR="002A2462" w:rsidRPr="002A4B7D">
        <w:rPr>
          <w:rFonts w:ascii="Arial" w:hAnsi="Arial" w:cs="Arial"/>
          <w:color w:val="000000" w:themeColor="text1"/>
          <w:shd w:val="clear" w:color="auto" w:fill="FFFFFF"/>
          <w:lang w:eastAsia="en-GB"/>
        </w:rPr>
        <w:t>the DCF</w:t>
      </w:r>
      <w:r w:rsidR="00F0246A" w:rsidRPr="002A4B7D">
        <w:rPr>
          <w:rFonts w:ascii="Arial" w:hAnsi="Arial" w:cs="Arial"/>
          <w:color w:val="000000" w:themeColor="text1"/>
          <w:shd w:val="clear" w:color="auto" w:fill="FFFFFF"/>
          <w:lang w:eastAsia="en-GB"/>
        </w:rPr>
        <w:t>’</w:t>
      </w:r>
      <w:r w:rsidR="009D1A5C" w:rsidRPr="002A4B7D">
        <w:rPr>
          <w:rFonts w:ascii="Arial" w:hAnsi="Arial" w:cs="Arial"/>
          <w:color w:val="000000" w:themeColor="text1"/>
          <w:shd w:val="clear" w:color="auto" w:fill="FFFFFF"/>
          <w:lang w:eastAsia="en-GB"/>
        </w:rPr>
        <w:t xml:space="preserve">s strands and </w:t>
      </w:r>
      <w:r w:rsidR="00375D1D" w:rsidRPr="002A4B7D">
        <w:rPr>
          <w:rFonts w:ascii="Arial" w:hAnsi="Arial" w:cs="Arial"/>
          <w:color w:val="000000" w:themeColor="text1"/>
          <w:shd w:val="clear" w:color="auto" w:fill="FFFFFF"/>
          <w:lang w:eastAsia="en-GB"/>
        </w:rPr>
        <w:t>elements are</w:t>
      </w:r>
      <w:r w:rsidR="0057418B" w:rsidRPr="002A4B7D">
        <w:rPr>
          <w:rFonts w:ascii="Arial" w:hAnsi="Arial" w:cs="Arial"/>
          <w:color w:val="000000" w:themeColor="text1"/>
          <w:shd w:val="clear" w:color="auto" w:fill="FFFFFF"/>
          <w:lang w:eastAsia="en-GB"/>
        </w:rPr>
        <w:t xml:space="preserve"> carefully designed to ensure </w:t>
      </w:r>
      <w:r w:rsidR="00375D1D" w:rsidRPr="002A4B7D">
        <w:rPr>
          <w:rFonts w:ascii="Arial" w:hAnsi="Arial" w:cs="Arial"/>
          <w:color w:val="000000" w:themeColor="text1"/>
          <w:shd w:val="clear" w:color="auto" w:fill="FFFFFF"/>
          <w:lang w:eastAsia="en-GB"/>
        </w:rPr>
        <w:t>children are educated to use digital devices safely. For example, one descriptor of the health and well-being sector is</w:t>
      </w:r>
      <w:r w:rsidR="00735E1A" w:rsidRPr="002A4B7D">
        <w:rPr>
          <w:rFonts w:ascii="Arial" w:hAnsi="Arial" w:cs="Arial"/>
          <w:color w:val="000000" w:themeColor="text1"/>
          <w:shd w:val="clear" w:color="auto" w:fill="FFFFFF"/>
          <w:lang w:eastAsia="en-GB"/>
        </w:rPr>
        <w:t>:</w:t>
      </w:r>
      <w:r w:rsidR="00375D1D" w:rsidRPr="002A4B7D">
        <w:rPr>
          <w:rFonts w:ascii="Arial" w:hAnsi="Arial" w:cs="Arial"/>
          <w:color w:val="000000" w:themeColor="text1"/>
          <w:shd w:val="clear" w:color="auto" w:fill="FFFFFF"/>
          <w:lang w:eastAsia="en-GB"/>
        </w:rPr>
        <w:t xml:space="preserve"> </w:t>
      </w:r>
      <w:r w:rsidR="00735E1A" w:rsidRPr="002A4B7D">
        <w:rPr>
          <w:rFonts w:ascii="Arial" w:hAnsi="Arial" w:cs="Arial"/>
          <w:color w:val="000000" w:themeColor="text1"/>
          <w:shd w:val="clear" w:color="auto" w:fill="FFFFFF"/>
          <w:lang w:eastAsia="en-GB"/>
        </w:rPr>
        <w:t>“</w:t>
      </w:r>
      <w:r w:rsidR="00375D1D" w:rsidRPr="002A4B7D">
        <w:rPr>
          <w:rFonts w:ascii="Arial" w:hAnsi="Arial" w:cs="Arial"/>
          <w:color w:val="000000" w:themeColor="text1"/>
          <w:lang w:eastAsia="en-GB"/>
        </w:rPr>
        <w:t>begin to identify the advantages and disadvantages of digital media and devices on their lives, </w:t>
      </w:r>
      <w:r w:rsidR="00375D1D" w:rsidRPr="002A4B7D">
        <w:rPr>
          <w:rFonts w:ascii="Arial" w:hAnsi="Arial" w:cs="Arial"/>
          <w:iCs/>
          <w:color w:val="000000" w:themeColor="text1"/>
          <w:bdr w:val="none" w:sz="0" w:space="0" w:color="auto" w:frame="1"/>
          <w:lang w:eastAsia="en-GB"/>
        </w:rPr>
        <w:t>e.g. on their physical and mental well-being.</w:t>
      </w:r>
      <w:r w:rsidR="00735E1A" w:rsidRPr="002A4B7D">
        <w:rPr>
          <w:rFonts w:ascii="Arial" w:hAnsi="Arial" w:cs="Arial"/>
          <w:iCs/>
          <w:color w:val="000000" w:themeColor="text1"/>
          <w:bdr w:val="none" w:sz="0" w:space="0" w:color="auto" w:frame="1"/>
          <w:lang w:eastAsia="en-GB"/>
        </w:rPr>
        <w:t>”</w:t>
      </w:r>
      <w:r w:rsidR="00196CE6" w:rsidRPr="002A4B7D">
        <w:rPr>
          <w:rFonts w:ascii="Arial" w:hAnsi="Arial" w:cs="Arial"/>
          <w:iCs/>
          <w:color w:val="000000" w:themeColor="text1"/>
          <w:bdr w:val="none" w:sz="0" w:space="0" w:color="auto" w:frame="1"/>
          <w:lang w:eastAsia="en-GB"/>
        </w:rPr>
        <w:t xml:space="preserve"> i.e. too much ‘screen time’ can lead to developing SSD. </w:t>
      </w:r>
    </w:p>
    <w:p w14:paraId="0EF21A70" w14:textId="77777777" w:rsidR="00DF3C28" w:rsidRPr="002A4B7D" w:rsidRDefault="00DF3C28" w:rsidP="002A4B7D">
      <w:pPr>
        <w:spacing w:line="360" w:lineRule="auto"/>
        <w:rPr>
          <w:rFonts w:ascii="Arial" w:hAnsi="Arial" w:cs="Arial"/>
          <w:iCs/>
          <w:color w:val="000000" w:themeColor="text1"/>
          <w:bdr w:val="none" w:sz="0" w:space="0" w:color="auto" w:frame="1"/>
          <w:lang w:eastAsia="en-GB"/>
        </w:rPr>
      </w:pPr>
    </w:p>
    <w:p w14:paraId="10D710D9" w14:textId="3DE52C20" w:rsidR="005D5097" w:rsidRPr="002A4B7D" w:rsidRDefault="002E5C99" w:rsidP="002A4B7D">
      <w:pPr>
        <w:spacing w:line="360" w:lineRule="auto"/>
        <w:rPr>
          <w:rFonts w:ascii="Arial" w:eastAsia="Times New Roman" w:hAnsi="Arial" w:cs="Arial"/>
          <w:color w:val="000000" w:themeColor="text1"/>
          <w:shd w:val="clear" w:color="auto" w:fill="FFFFFF"/>
          <w:lang w:eastAsia="en-GB"/>
        </w:rPr>
      </w:pPr>
      <w:r w:rsidRPr="002A4B7D">
        <w:rPr>
          <w:rFonts w:ascii="Arial" w:hAnsi="Arial" w:cs="Arial"/>
          <w:iCs/>
          <w:color w:val="000000" w:themeColor="text1"/>
          <w:bdr w:val="none" w:sz="0" w:space="0" w:color="auto" w:frame="1"/>
          <w:lang w:eastAsia="en-GB"/>
        </w:rPr>
        <w:t xml:space="preserve">Barnes (2015) identifies the neurological effects of cross-curricular teaching and how cross-curricular learning </w:t>
      </w:r>
      <w:r w:rsidR="0012721F" w:rsidRPr="002A4B7D">
        <w:rPr>
          <w:rFonts w:ascii="Arial" w:hAnsi="Arial" w:cs="Arial"/>
          <w:iCs/>
          <w:color w:val="000000" w:themeColor="text1"/>
          <w:bdr w:val="none" w:sz="0" w:space="0" w:color="auto" w:frame="1"/>
          <w:lang w:eastAsia="en-GB"/>
        </w:rPr>
        <w:t xml:space="preserve">can develop </w:t>
      </w:r>
      <w:r w:rsidR="00D86D2A" w:rsidRPr="002A4B7D">
        <w:rPr>
          <w:rFonts w:ascii="Arial" w:hAnsi="Arial" w:cs="Arial"/>
          <w:iCs/>
          <w:color w:val="000000" w:themeColor="text1"/>
          <w:bdr w:val="none" w:sz="0" w:space="0" w:color="auto" w:frame="1"/>
          <w:lang w:eastAsia="en-GB"/>
        </w:rPr>
        <w:t xml:space="preserve">and strengthen </w:t>
      </w:r>
      <w:r w:rsidR="0012721F" w:rsidRPr="002A4B7D">
        <w:rPr>
          <w:rFonts w:ascii="Arial" w:hAnsi="Arial" w:cs="Arial"/>
          <w:iCs/>
          <w:color w:val="000000" w:themeColor="text1"/>
          <w:bdr w:val="none" w:sz="0" w:space="0" w:color="auto" w:frame="1"/>
          <w:lang w:eastAsia="en-GB"/>
        </w:rPr>
        <w:t>the connection between the “left brain” and the “right brain</w:t>
      </w:r>
      <w:r w:rsidR="00D86D2A" w:rsidRPr="002A4B7D">
        <w:rPr>
          <w:rFonts w:ascii="Arial" w:hAnsi="Arial" w:cs="Arial"/>
          <w:iCs/>
          <w:color w:val="000000" w:themeColor="text1"/>
          <w:bdr w:val="none" w:sz="0" w:space="0" w:color="auto" w:frame="1"/>
          <w:lang w:eastAsia="en-GB"/>
        </w:rPr>
        <w:t xml:space="preserve">”. In turn, increasing </w:t>
      </w:r>
      <w:r w:rsidR="000D23EB" w:rsidRPr="002A4B7D">
        <w:rPr>
          <w:rFonts w:ascii="Arial" w:hAnsi="Arial" w:cs="Arial"/>
          <w:iCs/>
          <w:color w:val="000000" w:themeColor="text1"/>
          <w:bdr w:val="none" w:sz="0" w:space="0" w:color="auto" w:frame="1"/>
          <w:lang w:eastAsia="en-GB"/>
        </w:rPr>
        <w:t>t</w:t>
      </w:r>
      <w:r w:rsidR="00D86D2A" w:rsidRPr="002A4B7D">
        <w:rPr>
          <w:rFonts w:ascii="Arial" w:hAnsi="Arial" w:cs="Arial"/>
          <w:iCs/>
          <w:color w:val="000000" w:themeColor="text1"/>
          <w:bdr w:val="none" w:sz="0" w:space="0" w:color="auto" w:frame="1"/>
          <w:lang w:eastAsia="en-GB"/>
        </w:rPr>
        <w:t>he ability to problem solve</w:t>
      </w:r>
      <w:r w:rsidR="000D23EB" w:rsidRPr="002A4B7D">
        <w:rPr>
          <w:rFonts w:ascii="Arial" w:hAnsi="Arial" w:cs="Arial"/>
          <w:iCs/>
          <w:color w:val="000000" w:themeColor="text1"/>
          <w:bdr w:val="none" w:sz="0" w:space="0" w:color="auto" w:frame="1"/>
          <w:lang w:eastAsia="en-GB"/>
        </w:rPr>
        <w:t xml:space="preserve"> and feel a sense of achievement</w:t>
      </w:r>
      <w:r w:rsidR="00D86D2A" w:rsidRPr="002A4B7D">
        <w:rPr>
          <w:rFonts w:ascii="Arial" w:hAnsi="Arial" w:cs="Arial"/>
          <w:iCs/>
          <w:color w:val="000000" w:themeColor="text1"/>
          <w:bdr w:val="none" w:sz="0" w:space="0" w:color="auto" w:frame="1"/>
          <w:lang w:eastAsia="en-GB"/>
        </w:rPr>
        <w:t xml:space="preserve">. </w:t>
      </w:r>
      <w:r w:rsidR="000D23EB" w:rsidRPr="002A4B7D">
        <w:rPr>
          <w:rFonts w:ascii="Arial" w:hAnsi="Arial" w:cs="Arial"/>
          <w:iCs/>
          <w:color w:val="000000" w:themeColor="text1"/>
          <w:bdr w:val="none" w:sz="0" w:space="0" w:color="auto" w:frame="1"/>
          <w:lang w:eastAsia="en-GB"/>
        </w:rPr>
        <w:t>Byrne (2017)</w:t>
      </w:r>
      <w:r w:rsidR="005D5097" w:rsidRPr="002A4B7D">
        <w:rPr>
          <w:rFonts w:ascii="Arial" w:hAnsi="Arial" w:cs="Arial"/>
          <w:iCs/>
          <w:color w:val="000000" w:themeColor="text1"/>
          <w:bdr w:val="none" w:sz="0" w:space="0" w:color="auto" w:frame="1"/>
          <w:lang w:eastAsia="en-GB"/>
        </w:rPr>
        <w:t xml:space="preserve"> summarised Barnes’ neurology discovery, in regard to cross-curricular learning, with; “</w:t>
      </w:r>
      <w:r w:rsidR="005D5097" w:rsidRPr="002A4B7D">
        <w:rPr>
          <w:rFonts w:ascii="Arial" w:eastAsia="Times New Roman" w:hAnsi="Arial" w:cs="Arial"/>
          <w:color w:val="000000" w:themeColor="text1"/>
          <w:shd w:val="clear" w:color="auto" w:fill="FFFFFF"/>
          <w:lang w:eastAsia="en-GB"/>
        </w:rPr>
        <w:t>it can help remove the feeling of “I’m not a math person” or “I’m not a history person.”</w:t>
      </w:r>
      <w:r w:rsidR="00791075" w:rsidRPr="002A4B7D">
        <w:rPr>
          <w:rFonts w:ascii="Arial" w:eastAsia="Times New Roman" w:hAnsi="Arial" w:cs="Arial"/>
          <w:color w:val="000000" w:themeColor="text1"/>
          <w:shd w:val="clear" w:color="auto" w:fill="FFFFFF"/>
          <w:lang w:eastAsia="en-GB"/>
        </w:rPr>
        <w:t xml:space="preserve"> </w:t>
      </w:r>
      <w:r w:rsidR="00B9400A" w:rsidRPr="002A4B7D">
        <w:rPr>
          <w:rFonts w:ascii="Arial" w:eastAsia="Times New Roman" w:hAnsi="Arial" w:cs="Arial"/>
          <w:color w:val="000000" w:themeColor="text1"/>
          <w:shd w:val="clear" w:color="auto" w:fill="FFFFFF"/>
          <w:lang w:eastAsia="en-GB"/>
        </w:rPr>
        <w:t xml:space="preserve">Thus, allowing </w:t>
      </w:r>
      <w:r w:rsidR="00D01C92" w:rsidRPr="002A4B7D">
        <w:rPr>
          <w:rFonts w:ascii="Arial" w:eastAsia="Times New Roman" w:hAnsi="Arial" w:cs="Arial"/>
          <w:color w:val="000000" w:themeColor="text1"/>
          <w:shd w:val="clear" w:color="auto" w:fill="FFFFFF"/>
          <w:lang w:eastAsia="en-GB"/>
        </w:rPr>
        <w:t>Dweck’s</w:t>
      </w:r>
      <w:r w:rsidR="00EE0710" w:rsidRPr="002A4B7D">
        <w:rPr>
          <w:rFonts w:ascii="Arial" w:eastAsia="Times New Roman" w:hAnsi="Arial" w:cs="Arial"/>
          <w:color w:val="000000" w:themeColor="text1"/>
          <w:shd w:val="clear" w:color="auto" w:fill="FFFFFF"/>
          <w:lang w:eastAsia="en-GB"/>
        </w:rPr>
        <w:t xml:space="preserve"> growth</w:t>
      </w:r>
      <w:r w:rsidR="00B9400A" w:rsidRPr="002A4B7D">
        <w:rPr>
          <w:rFonts w:ascii="Arial" w:eastAsia="Times New Roman" w:hAnsi="Arial" w:cs="Arial"/>
          <w:color w:val="000000" w:themeColor="text1"/>
          <w:shd w:val="clear" w:color="auto" w:fill="FFFFFF"/>
          <w:lang w:eastAsia="en-GB"/>
        </w:rPr>
        <w:t xml:space="preserve"> mind-set</w:t>
      </w:r>
      <w:r w:rsidR="00D01C92" w:rsidRPr="002A4B7D">
        <w:rPr>
          <w:rFonts w:ascii="Arial" w:eastAsia="Times New Roman" w:hAnsi="Arial" w:cs="Arial"/>
          <w:color w:val="000000" w:themeColor="text1"/>
          <w:shd w:val="clear" w:color="auto" w:fill="FFFFFF"/>
          <w:lang w:eastAsia="en-GB"/>
        </w:rPr>
        <w:t xml:space="preserve"> to be applied</w:t>
      </w:r>
      <w:r w:rsidR="00B9400A" w:rsidRPr="002A4B7D">
        <w:rPr>
          <w:rFonts w:ascii="Arial" w:eastAsia="Times New Roman" w:hAnsi="Arial" w:cs="Arial"/>
          <w:color w:val="000000" w:themeColor="text1"/>
          <w:shd w:val="clear" w:color="auto" w:fill="FFFFFF"/>
          <w:lang w:eastAsia="en-GB"/>
        </w:rPr>
        <w:t xml:space="preserve"> when approaching tasks</w:t>
      </w:r>
      <w:r w:rsidR="00E403E4" w:rsidRPr="002A4B7D">
        <w:rPr>
          <w:rFonts w:ascii="Arial" w:eastAsia="Times New Roman" w:hAnsi="Arial" w:cs="Arial"/>
          <w:color w:val="000000" w:themeColor="text1"/>
          <w:shd w:val="clear" w:color="auto" w:fill="FFFFFF"/>
          <w:lang w:eastAsia="en-GB"/>
        </w:rPr>
        <w:t xml:space="preserve"> in all areas of learning</w:t>
      </w:r>
      <w:r w:rsidR="00B9400A" w:rsidRPr="002A4B7D">
        <w:rPr>
          <w:rFonts w:ascii="Arial" w:eastAsia="Times New Roman" w:hAnsi="Arial" w:cs="Arial"/>
          <w:color w:val="000000" w:themeColor="text1"/>
          <w:shd w:val="clear" w:color="auto" w:fill="FFFFFF"/>
          <w:lang w:eastAsia="en-GB"/>
        </w:rPr>
        <w:t>.</w:t>
      </w:r>
      <w:r w:rsidR="00136CF2" w:rsidRPr="002A4B7D">
        <w:rPr>
          <w:rFonts w:ascii="Arial" w:eastAsia="Times New Roman" w:hAnsi="Arial" w:cs="Arial"/>
          <w:color w:val="000000" w:themeColor="text1"/>
          <w:shd w:val="clear" w:color="auto" w:fill="FFFFFF"/>
          <w:lang w:eastAsia="en-GB"/>
        </w:rPr>
        <w:t xml:space="preserve"> Also, this will ensure that the practitioner can, “avoid labelling children as having one intelligence or another” as “this will limit their development.”</w:t>
      </w:r>
      <w:r w:rsidR="004A3072" w:rsidRPr="002A4B7D">
        <w:rPr>
          <w:rFonts w:ascii="Arial" w:eastAsia="Times New Roman" w:hAnsi="Arial" w:cs="Arial"/>
          <w:color w:val="000000" w:themeColor="text1"/>
          <w:shd w:val="clear" w:color="auto" w:fill="FFFFFF"/>
          <w:lang w:eastAsia="en-GB"/>
        </w:rPr>
        <w:t xml:space="preserve"> (Gardner, 1999, as cited in Barnes, (2007)).  </w:t>
      </w:r>
    </w:p>
    <w:p w14:paraId="4792C01C" w14:textId="77777777" w:rsidR="00E403E4" w:rsidRPr="002A4B7D" w:rsidRDefault="00E403E4" w:rsidP="002A4B7D">
      <w:pPr>
        <w:spacing w:line="360" w:lineRule="auto"/>
        <w:rPr>
          <w:rFonts w:ascii="Arial" w:eastAsia="Times New Roman" w:hAnsi="Arial" w:cs="Arial"/>
          <w:color w:val="000000" w:themeColor="text1"/>
          <w:shd w:val="clear" w:color="auto" w:fill="FFFFFF"/>
          <w:lang w:eastAsia="en-GB"/>
        </w:rPr>
      </w:pPr>
    </w:p>
    <w:p w14:paraId="63E0BAA0" w14:textId="3141FF2C" w:rsidR="00E403E4" w:rsidRPr="002A4B7D" w:rsidRDefault="0095313D" w:rsidP="002A4B7D">
      <w:pPr>
        <w:spacing w:line="360" w:lineRule="auto"/>
        <w:rPr>
          <w:rFonts w:ascii="Arial" w:eastAsia="Times New Roman" w:hAnsi="Arial" w:cs="Arial"/>
          <w:color w:val="000000" w:themeColor="text1"/>
          <w:shd w:val="clear" w:color="auto" w:fill="FFFFFF"/>
          <w:lang w:eastAsia="en-GB"/>
        </w:rPr>
      </w:pPr>
      <w:r w:rsidRPr="002A4B7D">
        <w:rPr>
          <w:rFonts w:ascii="Arial" w:eastAsia="Times New Roman" w:hAnsi="Arial" w:cs="Arial"/>
          <w:color w:val="000000" w:themeColor="text1"/>
          <w:shd w:val="clear" w:color="auto" w:fill="FFFFFF"/>
          <w:lang w:eastAsia="en-GB"/>
        </w:rPr>
        <w:t xml:space="preserve">There are many benefits </w:t>
      </w:r>
      <w:r w:rsidR="00585C78" w:rsidRPr="002A4B7D">
        <w:rPr>
          <w:rFonts w:ascii="Arial" w:eastAsia="Times New Roman" w:hAnsi="Arial" w:cs="Arial"/>
          <w:color w:val="000000" w:themeColor="text1"/>
          <w:shd w:val="clear" w:color="auto" w:fill="FFFFFF"/>
          <w:lang w:eastAsia="en-GB"/>
        </w:rPr>
        <w:t xml:space="preserve">and limitations </w:t>
      </w:r>
      <w:r w:rsidR="00CD1C31" w:rsidRPr="002A4B7D">
        <w:rPr>
          <w:rFonts w:ascii="Arial" w:eastAsia="Times New Roman" w:hAnsi="Arial" w:cs="Arial"/>
          <w:color w:val="000000" w:themeColor="text1"/>
          <w:shd w:val="clear" w:color="auto" w:fill="FFFFFF"/>
          <w:lang w:eastAsia="en-GB"/>
        </w:rPr>
        <w:t>to cross-curricular teaching that may be daunting</w:t>
      </w:r>
      <w:r w:rsidR="00B87B65" w:rsidRPr="002A4B7D">
        <w:rPr>
          <w:rFonts w:ascii="Arial" w:eastAsia="Times New Roman" w:hAnsi="Arial" w:cs="Arial"/>
          <w:color w:val="000000" w:themeColor="text1"/>
          <w:shd w:val="clear" w:color="auto" w:fill="FFFFFF"/>
          <w:lang w:eastAsia="en-GB"/>
        </w:rPr>
        <w:t xml:space="preserve"> to even the most experienced teacher.</w:t>
      </w:r>
      <w:r w:rsidR="00ED5B1B" w:rsidRPr="002A4B7D">
        <w:rPr>
          <w:rFonts w:ascii="Arial" w:eastAsia="Times New Roman" w:hAnsi="Arial" w:cs="Arial"/>
          <w:color w:val="000000" w:themeColor="text1"/>
          <w:shd w:val="clear" w:color="auto" w:fill="FFFFFF"/>
          <w:lang w:eastAsia="en-GB"/>
        </w:rPr>
        <w:t xml:space="preserve"> Morris (2015) </w:t>
      </w:r>
      <w:r w:rsidR="005A64A3" w:rsidRPr="002A4B7D">
        <w:rPr>
          <w:rFonts w:ascii="Arial" w:eastAsia="Times New Roman" w:hAnsi="Arial" w:cs="Arial"/>
          <w:color w:val="000000" w:themeColor="text1"/>
          <w:shd w:val="clear" w:color="auto" w:fill="FFFFFF"/>
          <w:lang w:eastAsia="en-GB"/>
        </w:rPr>
        <w:t xml:space="preserve">had identified various </w:t>
      </w:r>
      <w:r w:rsidR="006A7CBA" w:rsidRPr="002A4B7D">
        <w:rPr>
          <w:rFonts w:ascii="Arial" w:eastAsia="Times New Roman" w:hAnsi="Arial" w:cs="Arial"/>
          <w:color w:val="000000" w:themeColor="text1"/>
          <w:shd w:val="clear" w:color="auto" w:fill="FFFFFF"/>
          <w:lang w:eastAsia="en-GB"/>
        </w:rPr>
        <w:t xml:space="preserve">advantages and disadvantages </w:t>
      </w:r>
      <w:r w:rsidR="00C74E1A" w:rsidRPr="002A4B7D">
        <w:rPr>
          <w:rFonts w:ascii="Arial" w:eastAsia="Times New Roman" w:hAnsi="Arial" w:cs="Arial"/>
          <w:color w:val="000000" w:themeColor="text1"/>
          <w:shd w:val="clear" w:color="auto" w:fill="FFFFFF"/>
          <w:lang w:eastAsia="en-GB"/>
        </w:rPr>
        <w:t>of cross-curricular learning.</w:t>
      </w:r>
    </w:p>
    <w:p w14:paraId="72D5D6CB" w14:textId="77777777" w:rsidR="00385047" w:rsidRPr="002A4B7D" w:rsidRDefault="00385047" w:rsidP="002A4B7D">
      <w:pPr>
        <w:spacing w:line="360" w:lineRule="auto"/>
        <w:rPr>
          <w:rFonts w:ascii="Arial" w:eastAsia="Times New Roman" w:hAnsi="Arial" w:cs="Arial"/>
          <w:color w:val="000000" w:themeColor="text1"/>
          <w:shd w:val="clear" w:color="auto" w:fill="FFFFFF"/>
          <w:lang w:eastAsia="en-GB"/>
        </w:rPr>
      </w:pPr>
    </w:p>
    <w:p w14:paraId="553ACD99" w14:textId="77777777" w:rsidR="00CF66F6" w:rsidRPr="002A4B7D" w:rsidRDefault="00A07710" w:rsidP="002A4B7D">
      <w:pPr>
        <w:spacing w:line="360" w:lineRule="auto"/>
        <w:rPr>
          <w:rFonts w:ascii="Arial" w:eastAsia="Times New Roman" w:hAnsi="Arial" w:cs="Arial"/>
          <w:color w:val="000000" w:themeColor="text1"/>
          <w:shd w:val="clear" w:color="auto" w:fill="FFFFFF"/>
          <w:lang w:eastAsia="en-GB"/>
        </w:rPr>
      </w:pPr>
      <w:r w:rsidRPr="002A4B7D">
        <w:rPr>
          <w:rFonts w:ascii="Arial" w:eastAsia="Times New Roman" w:hAnsi="Arial" w:cs="Arial"/>
          <w:color w:val="000000" w:themeColor="text1"/>
          <w:shd w:val="clear" w:color="auto" w:fill="FFFFFF"/>
          <w:lang w:eastAsia="en-GB"/>
        </w:rPr>
        <w:t xml:space="preserve">One aspect that </w:t>
      </w:r>
      <w:r w:rsidR="009806AE" w:rsidRPr="002A4B7D">
        <w:rPr>
          <w:rFonts w:ascii="Arial" w:eastAsia="Times New Roman" w:hAnsi="Arial" w:cs="Arial"/>
          <w:color w:val="000000" w:themeColor="text1"/>
          <w:shd w:val="clear" w:color="auto" w:fill="FFFFFF"/>
          <w:lang w:eastAsia="en-GB"/>
        </w:rPr>
        <w:t xml:space="preserve">can be relatable to is that “there is too much prescribed content in the current curriculum.” And that “the trend- has been to add more and more content </w:t>
      </w:r>
      <w:r w:rsidR="00D42480" w:rsidRPr="002A4B7D">
        <w:rPr>
          <w:rFonts w:ascii="Arial" w:eastAsia="Times New Roman" w:hAnsi="Arial" w:cs="Arial"/>
          <w:color w:val="000000" w:themeColor="text1"/>
          <w:shd w:val="clear" w:color="auto" w:fill="FFFFFF"/>
          <w:lang w:eastAsia="en-GB"/>
        </w:rPr>
        <w:lastRenderedPageBreak/>
        <w:t>with too little regard or the practicalities and expertise needed to teach it effectively.” (DFE, 2009. As cited in Morris, (2015))</w:t>
      </w:r>
      <w:r w:rsidR="0095403E" w:rsidRPr="002A4B7D">
        <w:rPr>
          <w:rFonts w:ascii="Arial" w:eastAsia="Times New Roman" w:hAnsi="Arial" w:cs="Arial"/>
          <w:color w:val="000000" w:themeColor="text1"/>
          <w:shd w:val="clear" w:color="auto" w:fill="FFFFFF"/>
          <w:lang w:eastAsia="en-GB"/>
        </w:rPr>
        <w:t>.</w:t>
      </w:r>
    </w:p>
    <w:p w14:paraId="2D2C4369" w14:textId="399E538F" w:rsidR="00CF66F6" w:rsidRPr="002A4B7D" w:rsidRDefault="0095403E" w:rsidP="002A4B7D">
      <w:pPr>
        <w:spacing w:line="360" w:lineRule="auto"/>
        <w:rPr>
          <w:rFonts w:ascii="Arial" w:hAnsi="Arial" w:cs="Arial"/>
          <w:color w:val="000000" w:themeColor="text1"/>
        </w:rPr>
      </w:pPr>
      <w:r w:rsidRPr="002A4B7D">
        <w:rPr>
          <w:rFonts w:ascii="Arial" w:eastAsia="Times New Roman" w:hAnsi="Arial" w:cs="Arial"/>
          <w:color w:val="000000" w:themeColor="text1"/>
          <w:shd w:val="clear" w:color="auto" w:fill="FFFFFF"/>
          <w:lang w:eastAsia="en-GB"/>
        </w:rPr>
        <w:t xml:space="preserve">The upcoming curriculum </w:t>
      </w:r>
      <w:r w:rsidR="00CF66F6" w:rsidRPr="002A4B7D">
        <w:rPr>
          <w:rFonts w:ascii="Arial" w:eastAsia="Times New Roman" w:hAnsi="Arial" w:cs="Arial"/>
          <w:color w:val="000000" w:themeColor="text1"/>
          <w:shd w:val="clear" w:color="auto" w:fill="FFFFFF"/>
          <w:lang w:eastAsia="en-GB"/>
        </w:rPr>
        <w:t>advised by Donaldson (2015. P114) has been developed,</w:t>
      </w:r>
      <w:r w:rsidR="00A31AF1" w:rsidRPr="002A4B7D">
        <w:rPr>
          <w:rFonts w:ascii="Arial" w:eastAsia="Times New Roman" w:hAnsi="Arial" w:cs="Arial"/>
          <w:color w:val="000000" w:themeColor="text1"/>
          <w:shd w:val="clear" w:color="auto" w:fill="FFFFFF"/>
          <w:lang w:eastAsia="en-GB"/>
        </w:rPr>
        <w:t xml:space="preserve"> exercising Donaldson’s</w:t>
      </w:r>
      <w:r w:rsidR="00CF66F6" w:rsidRPr="002A4B7D">
        <w:rPr>
          <w:rFonts w:ascii="Arial" w:eastAsia="Times New Roman" w:hAnsi="Arial" w:cs="Arial"/>
          <w:color w:val="000000" w:themeColor="text1"/>
          <w:shd w:val="clear" w:color="auto" w:fill="FFFFFF"/>
          <w:lang w:eastAsia="en-GB"/>
        </w:rPr>
        <w:t xml:space="preserve"> </w:t>
      </w:r>
      <w:r w:rsidR="00A31AF1" w:rsidRPr="002A4B7D">
        <w:rPr>
          <w:rFonts w:ascii="Arial" w:eastAsia="Times New Roman" w:hAnsi="Arial" w:cs="Arial"/>
          <w:color w:val="000000" w:themeColor="text1"/>
          <w:shd w:val="clear" w:color="auto" w:fill="FFFFFF"/>
          <w:lang w:eastAsia="en-GB"/>
        </w:rPr>
        <w:t>eighth recommendation</w:t>
      </w:r>
      <w:r w:rsidR="00CF66F6" w:rsidRPr="002A4B7D">
        <w:rPr>
          <w:rFonts w:ascii="Arial" w:eastAsia="Times New Roman" w:hAnsi="Arial" w:cs="Arial"/>
          <w:color w:val="000000" w:themeColor="text1"/>
          <w:shd w:val="clear" w:color="auto" w:fill="FFFFFF"/>
          <w:lang w:eastAsia="en-GB"/>
        </w:rPr>
        <w:t>,</w:t>
      </w:r>
      <w:r w:rsidR="00A31AF1" w:rsidRPr="002A4B7D">
        <w:rPr>
          <w:rFonts w:ascii="Arial" w:eastAsia="Times New Roman" w:hAnsi="Arial" w:cs="Arial"/>
          <w:color w:val="000000" w:themeColor="text1"/>
          <w:shd w:val="clear" w:color="auto" w:fill="FFFFFF"/>
          <w:lang w:eastAsia="en-GB"/>
        </w:rPr>
        <w:t xml:space="preserve"> </w:t>
      </w:r>
      <w:r w:rsidR="00CF66F6" w:rsidRPr="002A4B7D">
        <w:rPr>
          <w:rFonts w:ascii="Arial" w:eastAsia="Times New Roman" w:hAnsi="Arial" w:cs="Arial"/>
          <w:color w:val="000000" w:themeColor="text1"/>
          <w:shd w:val="clear" w:color="auto" w:fill="FFFFFF"/>
          <w:lang w:eastAsia="en-GB"/>
        </w:rPr>
        <w:t>“</w:t>
      </w:r>
      <w:r w:rsidR="00CF66F6" w:rsidRPr="002A4B7D">
        <w:rPr>
          <w:rFonts w:ascii="Arial" w:hAnsi="Arial" w:cs="Arial"/>
          <w:color w:val="000000" w:themeColor="text1"/>
        </w:rPr>
        <w:t>The expectations for the three Cross-curriculum Responsibilities and wider skills should be embedded within the Areas of Learning and Experience.”</w:t>
      </w:r>
      <w:r w:rsidR="00385047" w:rsidRPr="002A4B7D">
        <w:rPr>
          <w:rFonts w:ascii="Arial" w:hAnsi="Arial" w:cs="Arial"/>
          <w:color w:val="000000" w:themeColor="text1"/>
        </w:rPr>
        <w:t xml:space="preserve"> </w:t>
      </w:r>
      <w:r w:rsidR="00E23008" w:rsidRPr="002A4B7D">
        <w:rPr>
          <w:rFonts w:ascii="Arial" w:hAnsi="Arial" w:cs="Arial"/>
          <w:color w:val="000000" w:themeColor="text1"/>
        </w:rPr>
        <w:t xml:space="preserve">Being considerate to the Donaldson’s </w:t>
      </w:r>
      <w:r w:rsidR="00125720" w:rsidRPr="002A4B7D">
        <w:rPr>
          <w:rFonts w:ascii="Arial" w:hAnsi="Arial" w:cs="Arial"/>
          <w:color w:val="000000" w:themeColor="text1"/>
        </w:rPr>
        <w:t xml:space="preserve">recommendations, the writer has </w:t>
      </w:r>
      <w:r w:rsidR="006944BD" w:rsidRPr="002A4B7D">
        <w:rPr>
          <w:rFonts w:ascii="Arial" w:hAnsi="Arial" w:cs="Arial"/>
          <w:color w:val="000000" w:themeColor="text1"/>
        </w:rPr>
        <w:t xml:space="preserve">tried to exercise what is advised and found a flexibility in cross-curricular teaching. Particularly when using Barnes’ Opportunistic model of cross-curricular teaching. </w:t>
      </w:r>
      <w:r w:rsidR="00AC65F4" w:rsidRPr="002A4B7D">
        <w:rPr>
          <w:rFonts w:ascii="Arial" w:hAnsi="Arial" w:cs="Arial"/>
          <w:color w:val="000000" w:themeColor="text1"/>
        </w:rPr>
        <w:t xml:space="preserve">In which, the children can guide their own learning to satisfy their own inquisition. </w:t>
      </w:r>
      <w:r w:rsidR="000B1512" w:rsidRPr="002A4B7D">
        <w:rPr>
          <w:rFonts w:ascii="Arial" w:hAnsi="Arial" w:cs="Arial"/>
          <w:color w:val="000000" w:themeColor="text1"/>
        </w:rPr>
        <w:t xml:space="preserve">Children are captivated by various different things; unexpected choices can be made through any second of the day. Barnes (2015) states that, “experienced teachers will be ready to build on ‘out of the box’ responses.”  </w:t>
      </w:r>
    </w:p>
    <w:p w14:paraId="39E5B7D1" w14:textId="4B64A2C6" w:rsidR="0072002D" w:rsidRPr="002A4B7D" w:rsidRDefault="00B05272" w:rsidP="002A4B7D">
      <w:pPr>
        <w:spacing w:line="360" w:lineRule="auto"/>
        <w:rPr>
          <w:rFonts w:ascii="Arial" w:hAnsi="Arial" w:cs="Arial"/>
          <w:color w:val="000000" w:themeColor="text1"/>
        </w:rPr>
      </w:pPr>
      <w:r w:rsidRPr="002A4B7D">
        <w:rPr>
          <w:rFonts w:ascii="Arial" w:hAnsi="Arial" w:cs="Arial"/>
          <w:color w:val="000000" w:themeColor="text1"/>
        </w:rPr>
        <w:t xml:space="preserve">“Many teachers have had limited experience of cross-curricular work either as pupils or subsequently during their school-based training.” Barnes and Shirley (2007). As a student teacher, the writer can sympathise with </w:t>
      </w:r>
      <w:r w:rsidR="00E03912" w:rsidRPr="002A4B7D">
        <w:rPr>
          <w:rFonts w:ascii="Arial" w:hAnsi="Arial" w:cs="Arial"/>
          <w:color w:val="000000" w:themeColor="text1"/>
        </w:rPr>
        <w:t xml:space="preserve">the feeling of having limited experience with cross-curricular work and understands </w:t>
      </w:r>
      <w:r w:rsidR="0072002D" w:rsidRPr="002A4B7D">
        <w:rPr>
          <w:rFonts w:ascii="Arial" w:hAnsi="Arial" w:cs="Arial"/>
          <w:color w:val="000000" w:themeColor="text1"/>
        </w:rPr>
        <w:t>how any teacher may feel in the circumstances. To overcome this feeling, the writer decided to practise cross-curricular teaching through every opportunity, gaining experience with the planning and assessing aspect also.</w:t>
      </w:r>
      <w:r w:rsidR="00CE7FF2" w:rsidRPr="002A4B7D">
        <w:rPr>
          <w:rFonts w:ascii="Arial" w:hAnsi="Arial" w:cs="Arial"/>
          <w:color w:val="000000" w:themeColor="text1"/>
        </w:rPr>
        <w:t xml:space="preserve"> </w:t>
      </w:r>
      <w:r w:rsidR="00084DB6" w:rsidRPr="002A4B7D">
        <w:rPr>
          <w:rFonts w:ascii="Arial" w:hAnsi="Arial" w:cs="Arial"/>
          <w:color w:val="000000" w:themeColor="text1"/>
        </w:rPr>
        <w:t xml:space="preserve">As Griggs (2015) stated, “Cross-curricular planning and teaching has enjoyed long-standing popularity among primary teachers.” </w:t>
      </w:r>
    </w:p>
    <w:p w14:paraId="22F108C4" w14:textId="4D44B919" w:rsidR="00C63CED" w:rsidRPr="002A4B7D" w:rsidRDefault="0072002D" w:rsidP="002A4B7D">
      <w:pPr>
        <w:spacing w:line="360" w:lineRule="auto"/>
        <w:rPr>
          <w:rFonts w:ascii="Arial" w:hAnsi="Arial" w:cs="Arial"/>
          <w:color w:val="000000" w:themeColor="text1"/>
        </w:rPr>
      </w:pPr>
      <w:r w:rsidRPr="002A4B7D">
        <w:rPr>
          <w:rFonts w:ascii="Arial" w:hAnsi="Arial" w:cs="Arial"/>
          <w:color w:val="000000" w:themeColor="text1"/>
        </w:rPr>
        <w:t xml:space="preserve"> </w:t>
      </w:r>
    </w:p>
    <w:p w14:paraId="4EEFAE50" w14:textId="366D8AFB" w:rsidR="008465EC" w:rsidRPr="002A4B7D" w:rsidRDefault="008465EC" w:rsidP="002A4B7D">
      <w:pPr>
        <w:spacing w:line="360" w:lineRule="auto"/>
        <w:rPr>
          <w:rFonts w:ascii="Arial" w:hAnsi="Arial" w:cs="Arial"/>
          <w:color w:val="000000" w:themeColor="text1"/>
        </w:rPr>
      </w:pPr>
      <w:r w:rsidRPr="002A4B7D">
        <w:rPr>
          <w:rFonts w:ascii="Arial" w:hAnsi="Arial" w:cs="Arial"/>
          <w:color w:val="000000" w:themeColor="text1"/>
        </w:rPr>
        <w:t xml:space="preserve">To conclude, “when a school curriculum allows teachers and children to make links between subject disciplines which energise, motivate, provoke and sustain high-quality learning in school, then good cross-curricular practice is happening.” Barnes (2007, p45) </w:t>
      </w:r>
    </w:p>
    <w:p w14:paraId="08415F71" w14:textId="32FE5D47" w:rsidR="00C80185" w:rsidRPr="002A4B7D" w:rsidRDefault="001C78A8" w:rsidP="002A4B7D">
      <w:pPr>
        <w:spacing w:line="360" w:lineRule="auto"/>
        <w:rPr>
          <w:rFonts w:ascii="Arial" w:hAnsi="Arial" w:cs="Arial"/>
          <w:color w:val="000000" w:themeColor="text1"/>
        </w:rPr>
      </w:pPr>
      <w:r w:rsidRPr="002A4B7D">
        <w:rPr>
          <w:rFonts w:ascii="Arial" w:hAnsi="Arial" w:cs="Arial"/>
          <w:color w:val="000000" w:themeColor="text1"/>
        </w:rPr>
        <w:t>Cross-curricular teaching and learning can be very beneficial for the development of creativity, problem solving and also allows the children to understand that the skills learnt in language, numeracy and digital competence can be used in various scenarios.</w:t>
      </w:r>
    </w:p>
    <w:p w14:paraId="767C33B7" w14:textId="77777777" w:rsidR="001C78A8" w:rsidRPr="002A4B7D" w:rsidRDefault="001C78A8" w:rsidP="002A4B7D">
      <w:pPr>
        <w:spacing w:line="360" w:lineRule="auto"/>
        <w:rPr>
          <w:rFonts w:ascii="Arial" w:hAnsi="Arial" w:cs="Arial"/>
          <w:color w:val="000000" w:themeColor="text1"/>
        </w:rPr>
      </w:pPr>
    </w:p>
    <w:p w14:paraId="5280E8BD" w14:textId="7B0726C0" w:rsidR="008465EC" w:rsidRPr="002A4B7D" w:rsidRDefault="008465EC" w:rsidP="002A4B7D">
      <w:pPr>
        <w:spacing w:line="360" w:lineRule="auto"/>
        <w:rPr>
          <w:rFonts w:ascii="Arial" w:hAnsi="Arial" w:cs="Arial"/>
          <w:color w:val="000000" w:themeColor="text1"/>
        </w:rPr>
      </w:pPr>
      <w:r w:rsidRPr="002A4B7D">
        <w:rPr>
          <w:rFonts w:ascii="Arial" w:hAnsi="Arial" w:cs="Arial"/>
          <w:color w:val="000000" w:themeColor="text1"/>
        </w:rPr>
        <w:t xml:space="preserve">With Donaldson’s recommendations and the new curriculum for Wales, the education system in Wales is allowing </w:t>
      </w:r>
      <w:r w:rsidR="00AE781B" w:rsidRPr="002A4B7D">
        <w:rPr>
          <w:rFonts w:ascii="Arial" w:hAnsi="Arial" w:cs="Arial"/>
          <w:color w:val="000000" w:themeColor="text1"/>
        </w:rPr>
        <w:t xml:space="preserve">and catering for good cross-curricular practice within the school system. </w:t>
      </w:r>
    </w:p>
    <w:p w14:paraId="5C668929" w14:textId="77777777" w:rsidR="00AE781B" w:rsidRPr="002A4B7D" w:rsidRDefault="00AE781B" w:rsidP="002A4B7D">
      <w:pPr>
        <w:spacing w:line="360" w:lineRule="auto"/>
        <w:rPr>
          <w:rFonts w:ascii="Arial" w:hAnsi="Arial" w:cs="Arial"/>
          <w:color w:val="000000" w:themeColor="text1"/>
        </w:rPr>
      </w:pPr>
    </w:p>
    <w:p w14:paraId="119BC7A3" w14:textId="4E94C280" w:rsidR="009E0725" w:rsidRPr="000E361F" w:rsidRDefault="009E0725" w:rsidP="002A4B7D">
      <w:pPr>
        <w:spacing w:line="360" w:lineRule="auto"/>
        <w:rPr>
          <w:rFonts w:ascii="Arial" w:hAnsi="Arial" w:cs="Arial"/>
          <w:color w:val="000000" w:themeColor="text1"/>
          <w:sz w:val="28"/>
        </w:rPr>
      </w:pPr>
      <w:r w:rsidRPr="000E361F">
        <w:rPr>
          <w:rFonts w:ascii="Arial" w:hAnsi="Arial" w:cs="Arial"/>
          <w:color w:val="000000" w:themeColor="text1"/>
          <w:sz w:val="28"/>
        </w:rPr>
        <w:t>Writers recommendations;</w:t>
      </w:r>
    </w:p>
    <w:p w14:paraId="23E1AFF6" w14:textId="71279B86" w:rsidR="009E0725" w:rsidRPr="002A4B7D" w:rsidRDefault="009E0725" w:rsidP="002A4B7D">
      <w:pPr>
        <w:pStyle w:val="ListParagraph"/>
        <w:numPr>
          <w:ilvl w:val="0"/>
          <w:numId w:val="8"/>
        </w:numPr>
        <w:spacing w:line="360" w:lineRule="auto"/>
        <w:ind w:left="0" w:firstLine="0"/>
        <w:rPr>
          <w:rFonts w:ascii="Arial" w:hAnsi="Arial" w:cs="Arial"/>
          <w:color w:val="000000" w:themeColor="text1"/>
        </w:rPr>
      </w:pPr>
      <w:r w:rsidRPr="002A4B7D">
        <w:rPr>
          <w:rFonts w:ascii="Arial" w:hAnsi="Arial" w:cs="Arial"/>
          <w:color w:val="000000" w:themeColor="text1"/>
        </w:rPr>
        <w:t xml:space="preserve">Universities and all teacher training facilities should model and exemplify varies cross-curricular approaches in order for the student teachers to experience what their pupils will experience. </w:t>
      </w:r>
    </w:p>
    <w:p w14:paraId="5F45F99A" w14:textId="77777777" w:rsidR="00085406" w:rsidRPr="002A4B7D" w:rsidRDefault="00085406" w:rsidP="002A4B7D">
      <w:pPr>
        <w:spacing w:line="360" w:lineRule="auto"/>
        <w:rPr>
          <w:rFonts w:ascii="Arial" w:hAnsi="Arial" w:cs="Arial"/>
          <w:color w:val="000000" w:themeColor="text1"/>
        </w:rPr>
      </w:pPr>
    </w:p>
    <w:p w14:paraId="0A3A8DF2" w14:textId="77777777" w:rsidR="00085406" w:rsidRPr="002A4B7D" w:rsidRDefault="00F6355E" w:rsidP="002A4B7D">
      <w:pPr>
        <w:pStyle w:val="ListParagraph"/>
        <w:numPr>
          <w:ilvl w:val="0"/>
          <w:numId w:val="8"/>
        </w:numPr>
        <w:spacing w:line="360" w:lineRule="auto"/>
        <w:ind w:left="0" w:firstLine="0"/>
        <w:rPr>
          <w:rFonts w:ascii="Arial" w:hAnsi="Arial" w:cs="Arial"/>
          <w:color w:val="000000" w:themeColor="text1"/>
        </w:rPr>
      </w:pPr>
      <w:r w:rsidRPr="002A4B7D">
        <w:rPr>
          <w:rFonts w:ascii="Arial" w:hAnsi="Arial" w:cs="Arial"/>
          <w:color w:val="000000" w:themeColor="text1"/>
        </w:rPr>
        <w:t>All t</w:t>
      </w:r>
      <w:r w:rsidR="009E0725" w:rsidRPr="002A4B7D">
        <w:rPr>
          <w:rFonts w:ascii="Arial" w:hAnsi="Arial" w:cs="Arial"/>
          <w:color w:val="000000" w:themeColor="text1"/>
        </w:rPr>
        <w:t xml:space="preserve">eachers should </w:t>
      </w:r>
      <w:r w:rsidRPr="002A4B7D">
        <w:rPr>
          <w:rFonts w:ascii="Arial" w:hAnsi="Arial" w:cs="Arial"/>
          <w:color w:val="000000" w:themeColor="text1"/>
        </w:rPr>
        <w:t xml:space="preserve">practice personal growth mind-set </w:t>
      </w:r>
      <w:r w:rsidR="00F45789" w:rsidRPr="002A4B7D">
        <w:rPr>
          <w:rFonts w:ascii="Arial" w:hAnsi="Arial" w:cs="Arial"/>
          <w:color w:val="000000" w:themeColor="text1"/>
        </w:rPr>
        <w:t xml:space="preserve">within the school environment </w:t>
      </w:r>
      <w:r w:rsidR="0044711D" w:rsidRPr="002A4B7D">
        <w:rPr>
          <w:rFonts w:ascii="Arial" w:hAnsi="Arial" w:cs="Arial"/>
          <w:color w:val="000000" w:themeColor="text1"/>
        </w:rPr>
        <w:t>to exemplify to the children</w:t>
      </w:r>
      <w:r w:rsidR="0008154F" w:rsidRPr="002A4B7D">
        <w:rPr>
          <w:rFonts w:ascii="Arial" w:hAnsi="Arial" w:cs="Arial"/>
          <w:color w:val="000000" w:themeColor="text1"/>
        </w:rPr>
        <w:t xml:space="preserve"> that they should approach </w:t>
      </w:r>
      <w:r w:rsidR="00085406" w:rsidRPr="002A4B7D">
        <w:rPr>
          <w:rFonts w:ascii="Arial" w:hAnsi="Arial" w:cs="Arial"/>
          <w:color w:val="000000" w:themeColor="text1"/>
        </w:rPr>
        <w:t>every situation with an open mind</w:t>
      </w:r>
      <w:r w:rsidR="0044711D" w:rsidRPr="002A4B7D">
        <w:rPr>
          <w:rFonts w:ascii="Arial" w:hAnsi="Arial" w:cs="Arial"/>
          <w:color w:val="000000" w:themeColor="text1"/>
        </w:rPr>
        <w:t>.</w:t>
      </w:r>
    </w:p>
    <w:p w14:paraId="63F93938" w14:textId="77777777" w:rsidR="00085406" w:rsidRPr="002A4B7D" w:rsidRDefault="00085406" w:rsidP="002A4B7D">
      <w:pPr>
        <w:spacing w:line="360" w:lineRule="auto"/>
        <w:rPr>
          <w:rFonts w:ascii="Arial" w:hAnsi="Arial" w:cs="Arial"/>
          <w:color w:val="000000" w:themeColor="text1"/>
        </w:rPr>
      </w:pPr>
    </w:p>
    <w:p w14:paraId="02286D64" w14:textId="77777777" w:rsidR="00085406" w:rsidRPr="002A4B7D" w:rsidRDefault="00085406" w:rsidP="002A4B7D">
      <w:pPr>
        <w:spacing w:line="360" w:lineRule="auto"/>
        <w:rPr>
          <w:rFonts w:ascii="Arial" w:hAnsi="Arial" w:cs="Arial"/>
          <w:color w:val="000000" w:themeColor="text1"/>
        </w:rPr>
      </w:pPr>
    </w:p>
    <w:p w14:paraId="31FE84BD" w14:textId="77777777" w:rsidR="001D15D1" w:rsidRPr="002A4B7D" w:rsidRDefault="00085406" w:rsidP="002A4B7D">
      <w:pPr>
        <w:pStyle w:val="ListParagraph"/>
        <w:numPr>
          <w:ilvl w:val="0"/>
          <w:numId w:val="8"/>
        </w:numPr>
        <w:spacing w:line="360" w:lineRule="auto"/>
        <w:ind w:left="0" w:firstLine="0"/>
        <w:rPr>
          <w:rFonts w:ascii="Arial" w:hAnsi="Arial" w:cs="Arial"/>
          <w:color w:val="000000" w:themeColor="text1"/>
        </w:rPr>
      </w:pPr>
      <w:r w:rsidRPr="002A4B7D">
        <w:rPr>
          <w:rFonts w:ascii="Arial" w:hAnsi="Arial" w:cs="Arial"/>
          <w:color w:val="000000" w:themeColor="text1"/>
        </w:rPr>
        <w:t xml:space="preserve">As an education system, </w:t>
      </w:r>
      <w:r w:rsidR="00950C20" w:rsidRPr="002A4B7D">
        <w:rPr>
          <w:rFonts w:ascii="Arial" w:hAnsi="Arial" w:cs="Arial"/>
          <w:color w:val="000000" w:themeColor="text1"/>
        </w:rPr>
        <w:t xml:space="preserve">teachers should steer away from labelling subjects </w:t>
      </w:r>
      <w:r w:rsidR="001D15D1" w:rsidRPr="002A4B7D">
        <w:rPr>
          <w:rFonts w:ascii="Arial" w:hAnsi="Arial" w:cs="Arial"/>
          <w:color w:val="000000" w:themeColor="text1"/>
        </w:rPr>
        <w:t xml:space="preserve">and focus more on using different area of learning skills within a cross-curricular manner. </w:t>
      </w:r>
    </w:p>
    <w:p w14:paraId="634D29B5" w14:textId="77777777" w:rsidR="001C78A8" w:rsidRPr="002A4B7D" w:rsidRDefault="001C78A8" w:rsidP="002A4B7D">
      <w:pPr>
        <w:spacing w:line="360" w:lineRule="auto"/>
        <w:rPr>
          <w:rFonts w:ascii="Arial" w:hAnsi="Arial" w:cs="Arial"/>
          <w:color w:val="000000" w:themeColor="text1"/>
        </w:rPr>
      </w:pPr>
    </w:p>
    <w:p w14:paraId="39328619" w14:textId="47DC0447" w:rsidR="001C78A8" w:rsidRPr="002A4B7D" w:rsidRDefault="001C78A8" w:rsidP="002A4B7D">
      <w:pPr>
        <w:pStyle w:val="ListParagraph"/>
        <w:numPr>
          <w:ilvl w:val="0"/>
          <w:numId w:val="8"/>
        </w:numPr>
        <w:spacing w:line="360" w:lineRule="auto"/>
        <w:ind w:left="0" w:firstLine="0"/>
        <w:rPr>
          <w:rFonts w:ascii="Arial" w:hAnsi="Arial" w:cs="Arial"/>
          <w:color w:val="000000" w:themeColor="text1"/>
        </w:rPr>
      </w:pPr>
      <w:r w:rsidRPr="002A4B7D">
        <w:rPr>
          <w:rFonts w:ascii="Arial" w:hAnsi="Arial" w:cs="Arial"/>
          <w:color w:val="000000" w:themeColor="text1"/>
        </w:rPr>
        <w:t>Education systems around the world have been practicing cross-curricular approaches to teachin</w:t>
      </w:r>
      <w:r w:rsidR="004A1E79" w:rsidRPr="002A4B7D">
        <w:rPr>
          <w:rFonts w:ascii="Arial" w:hAnsi="Arial" w:cs="Arial"/>
          <w:color w:val="000000" w:themeColor="text1"/>
        </w:rPr>
        <w:t xml:space="preserve">g and learning for many years. The British government should consider </w:t>
      </w:r>
      <w:r w:rsidR="0073442A" w:rsidRPr="002A4B7D">
        <w:rPr>
          <w:rFonts w:ascii="Arial" w:hAnsi="Arial" w:cs="Arial"/>
          <w:color w:val="000000" w:themeColor="text1"/>
        </w:rPr>
        <w:t xml:space="preserve">collaborating with schools across the earth. </w:t>
      </w:r>
    </w:p>
    <w:p w14:paraId="712CA028" w14:textId="77777777" w:rsidR="001D15D1" w:rsidRPr="002A4B7D" w:rsidRDefault="001D15D1" w:rsidP="002A4B7D">
      <w:pPr>
        <w:spacing w:line="360" w:lineRule="auto"/>
        <w:rPr>
          <w:rFonts w:ascii="Arial" w:hAnsi="Arial" w:cs="Arial"/>
          <w:color w:val="000000" w:themeColor="text1"/>
        </w:rPr>
      </w:pPr>
    </w:p>
    <w:p w14:paraId="265A4C23" w14:textId="1F1F6666" w:rsidR="009E0725" w:rsidRPr="002A4B7D" w:rsidRDefault="001D15D1" w:rsidP="002A4B7D">
      <w:pPr>
        <w:pStyle w:val="ListParagraph"/>
        <w:numPr>
          <w:ilvl w:val="0"/>
          <w:numId w:val="8"/>
        </w:numPr>
        <w:spacing w:line="360" w:lineRule="auto"/>
        <w:ind w:left="0" w:firstLine="0"/>
        <w:rPr>
          <w:rFonts w:ascii="Arial" w:hAnsi="Arial" w:cs="Arial"/>
          <w:color w:val="000000" w:themeColor="text1"/>
        </w:rPr>
      </w:pPr>
      <w:r w:rsidRPr="002A4B7D">
        <w:rPr>
          <w:rFonts w:ascii="Arial" w:hAnsi="Arial" w:cs="Arial"/>
          <w:color w:val="000000" w:themeColor="text1"/>
        </w:rPr>
        <w:t xml:space="preserve">As a personal recommendation, the writer would like to feel more confident with incorporating the digital competence framework in to more cross-curricular themes/ topics. </w:t>
      </w:r>
    </w:p>
    <w:p w14:paraId="226CC857" w14:textId="77777777" w:rsidR="002300E2" w:rsidRPr="002A4B7D" w:rsidRDefault="002300E2" w:rsidP="002A4B7D">
      <w:pPr>
        <w:spacing w:line="360" w:lineRule="auto"/>
        <w:rPr>
          <w:rFonts w:ascii="Arial" w:hAnsi="Arial" w:cs="Arial"/>
          <w:color w:val="000000" w:themeColor="text1"/>
        </w:rPr>
      </w:pPr>
    </w:p>
    <w:p w14:paraId="694ECC17" w14:textId="77777777" w:rsidR="002300E2" w:rsidRDefault="002300E2" w:rsidP="002A4B7D">
      <w:pPr>
        <w:spacing w:line="360" w:lineRule="auto"/>
        <w:rPr>
          <w:rFonts w:ascii="Arial" w:hAnsi="Arial" w:cs="Arial"/>
          <w:color w:val="000000" w:themeColor="text1"/>
        </w:rPr>
      </w:pPr>
    </w:p>
    <w:p w14:paraId="0C3B11CF" w14:textId="77777777" w:rsidR="000E361F" w:rsidRDefault="000E361F" w:rsidP="002A4B7D">
      <w:pPr>
        <w:spacing w:line="360" w:lineRule="auto"/>
        <w:rPr>
          <w:rFonts w:ascii="Arial" w:hAnsi="Arial" w:cs="Arial"/>
          <w:color w:val="000000" w:themeColor="text1"/>
        </w:rPr>
      </w:pPr>
    </w:p>
    <w:p w14:paraId="5126EAFF" w14:textId="77777777" w:rsidR="000E361F" w:rsidRDefault="000E361F" w:rsidP="002A4B7D">
      <w:pPr>
        <w:spacing w:line="360" w:lineRule="auto"/>
        <w:rPr>
          <w:rFonts w:ascii="Arial" w:hAnsi="Arial" w:cs="Arial"/>
          <w:color w:val="000000" w:themeColor="text1"/>
        </w:rPr>
      </w:pPr>
    </w:p>
    <w:p w14:paraId="5D120656" w14:textId="77777777" w:rsidR="000E361F" w:rsidRDefault="000E361F" w:rsidP="002A4B7D">
      <w:pPr>
        <w:spacing w:line="360" w:lineRule="auto"/>
        <w:rPr>
          <w:rFonts w:ascii="Arial" w:hAnsi="Arial" w:cs="Arial"/>
          <w:color w:val="000000" w:themeColor="text1"/>
        </w:rPr>
      </w:pPr>
    </w:p>
    <w:p w14:paraId="1789F8F2" w14:textId="77777777" w:rsidR="000E361F" w:rsidRDefault="000E361F" w:rsidP="002A4B7D">
      <w:pPr>
        <w:spacing w:line="360" w:lineRule="auto"/>
        <w:rPr>
          <w:rFonts w:ascii="Arial" w:hAnsi="Arial" w:cs="Arial"/>
          <w:color w:val="000000" w:themeColor="text1"/>
        </w:rPr>
      </w:pPr>
    </w:p>
    <w:p w14:paraId="23201E61" w14:textId="77777777" w:rsidR="000E361F" w:rsidRDefault="000E361F" w:rsidP="002A4B7D">
      <w:pPr>
        <w:spacing w:line="360" w:lineRule="auto"/>
        <w:rPr>
          <w:rFonts w:ascii="Arial" w:hAnsi="Arial" w:cs="Arial"/>
          <w:color w:val="000000" w:themeColor="text1"/>
        </w:rPr>
      </w:pPr>
    </w:p>
    <w:p w14:paraId="223A2723" w14:textId="77777777" w:rsidR="000E361F" w:rsidRDefault="000E361F" w:rsidP="002A4B7D">
      <w:pPr>
        <w:spacing w:line="360" w:lineRule="auto"/>
        <w:rPr>
          <w:rFonts w:ascii="Arial" w:hAnsi="Arial" w:cs="Arial"/>
          <w:color w:val="000000" w:themeColor="text1"/>
        </w:rPr>
      </w:pPr>
    </w:p>
    <w:p w14:paraId="2BFC3086" w14:textId="77777777" w:rsidR="000E361F" w:rsidRDefault="000E361F" w:rsidP="002A4B7D">
      <w:pPr>
        <w:spacing w:line="360" w:lineRule="auto"/>
        <w:rPr>
          <w:rFonts w:ascii="Arial" w:hAnsi="Arial" w:cs="Arial"/>
          <w:color w:val="000000" w:themeColor="text1"/>
        </w:rPr>
      </w:pPr>
    </w:p>
    <w:p w14:paraId="04DE511C" w14:textId="77777777" w:rsidR="000E361F" w:rsidRDefault="000E361F" w:rsidP="002A4B7D">
      <w:pPr>
        <w:spacing w:line="360" w:lineRule="auto"/>
        <w:rPr>
          <w:rFonts w:ascii="Arial" w:hAnsi="Arial" w:cs="Arial"/>
          <w:color w:val="000000" w:themeColor="text1"/>
        </w:rPr>
      </w:pPr>
    </w:p>
    <w:p w14:paraId="5FDA5D23" w14:textId="77777777" w:rsidR="000E361F" w:rsidRDefault="000E361F" w:rsidP="002A4B7D">
      <w:pPr>
        <w:spacing w:line="360" w:lineRule="auto"/>
        <w:rPr>
          <w:rFonts w:ascii="Arial" w:hAnsi="Arial" w:cs="Arial"/>
          <w:color w:val="000000" w:themeColor="text1"/>
        </w:rPr>
      </w:pPr>
    </w:p>
    <w:p w14:paraId="5733E9DF" w14:textId="77777777" w:rsidR="000E361F" w:rsidRPr="002A4B7D" w:rsidRDefault="000E361F" w:rsidP="002A4B7D">
      <w:pPr>
        <w:spacing w:line="360" w:lineRule="auto"/>
        <w:rPr>
          <w:rFonts w:ascii="Arial" w:hAnsi="Arial" w:cs="Arial"/>
          <w:color w:val="000000" w:themeColor="text1"/>
        </w:rPr>
      </w:pPr>
    </w:p>
    <w:p w14:paraId="7BBBAFB4" w14:textId="3108BF8E" w:rsidR="002300E2" w:rsidRPr="002A4B7D" w:rsidRDefault="002300E2" w:rsidP="002A4B7D">
      <w:pPr>
        <w:spacing w:line="360" w:lineRule="auto"/>
        <w:rPr>
          <w:rFonts w:ascii="Arial" w:hAnsi="Arial" w:cs="Arial"/>
          <w:b/>
          <w:color w:val="000000" w:themeColor="text1"/>
        </w:rPr>
      </w:pPr>
      <w:r w:rsidRPr="002A4B7D">
        <w:rPr>
          <w:rFonts w:ascii="Arial" w:hAnsi="Arial" w:cs="Arial"/>
          <w:b/>
          <w:color w:val="000000" w:themeColor="text1"/>
        </w:rPr>
        <w:t>Referencing</w:t>
      </w:r>
    </w:p>
    <w:p w14:paraId="08A791D0" w14:textId="77777777" w:rsidR="002300E2" w:rsidRPr="002A4B7D" w:rsidRDefault="002300E2" w:rsidP="002A4B7D">
      <w:pPr>
        <w:spacing w:line="360" w:lineRule="auto"/>
        <w:rPr>
          <w:rFonts w:ascii="Arial" w:hAnsi="Arial" w:cs="Arial"/>
          <w:b/>
          <w:color w:val="000000" w:themeColor="text1"/>
        </w:rPr>
      </w:pPr>
    </w:p>
    <w:p w14:paraId="37A9682E" w14:textId="77777777" w:rsidR="002300E2" w:rsidRPr="002A4B7D" w:rsidRDefault="002300E2" w:rsidP="002A4B7D">
      <w:pPr>
        <w:pStyle w:val="CommentText"/>
        <w:spacing w:line="360" w:lineRule="auto"/>
        <w:rPr>
          <w:rFonts w:ascii="Arial" w:hAnsi="Arial" w:cs="Arial"/>
          <w:i/>
        </w:rPr>
      </w:pPr>
      <w:r w:rsidRPr="002A4B7D">
        <w:rPr>
          <w:rFonts w:ascii="Arial" w:hAnsi="Arial" w:cs="Arial"/>
        </w:rPr>
        <w:t xml:space="preserve">Barnes, J. and Shirley, I. (2007) </w:t>
      </w:r>
      <w:r w:rsidRPr="002A4B7D">
        <w:rPr>
          <w:rFonts w:ascii="Arial" w:hAnsi="Arial" w:cs="Arial"/>
          <w:i/>
        </w:rPr>
        <w:t xml:space="preserve">Strangely familiar: Cross-curricular teaching in initial teacher education’ in improving schools.  </w:t>
      </w:r>
      <w:r w:rsidRPr="002A4B7D">
        <w:rPr>
          <w:rFonts w:ascii="Arial" w:hAnsi="Arial" w:cs="Arial"/>
        </w:rPr>
        <w:t xml:space="preserve">Available at: </w:t>
      </w:r>
      <w:hyperlink r:id="rId9" w:history="1">
        <w:r w:rsidRPr="002A4B7D">
          <w:rPr>
            <w:rStyle w:val="Hyperlink"/>
            <w:rFonts w:ascii="Arial" w:hAnsi="Arial" w:cs="Arial"/>
          </w:rPr>
          <w:t>https://journals.sagepub.com/doi/abs/10.1177/1365480207078580</w:t>
        </w:r>
      </w:hyperlink>
      <w:r w:rsidRPr="002A4B7D">
        <w:rPr>
          <w:rFonts w:ascii="Arial" w:hAnsi="Arial" w:cs="Arial"/>
        </w:rPr>
        <w:t xml:space="preserve">  [Accessed: 1</w:t>
      </w:r>
      <w:r w:rsidRPr="002A4B7D">
        <w:rPr>
          <w:rFonts w:ascii="Arial" w:hAnsi="Arial" w:cs="Arial"/>
          <w:vertAlign w:val="superscript"/>
        </w:rPr>
        <w:t>st</w:t>
      </w:r>
      <w:r w:rsidRPr="002A4B7D">
        <w:rPr>
          <w:rFonts w:ascii="Arial" w:hAnsi="Arial" w:cs="Arial"/>
        </w:rPr>
        <w:t xml:space="preserve"> December 2018] </w:t>
      </w:r>
      <w:r w:rsidRPr="002A4B7D">
        <w:rPr>
          <w:rFonts w:ascii="Arial" w:hAnsi="Arial" w:cs="Arial"/>
          <w:i/>
        </w:rPr>
        <w:t xml:space="preserve"> </w:t>
      </w:r>
    </w:p>
    <w:p w14:paraId="790E6C06" w14:textId="77777777" w:rsidR="002300E2" w:rsidRPr="002A4B7D" w:rsidRDefault="002300E2" w:rsidP="002A4B7D">
      <w:pPr>
        <w:pStyle w:val="CommentText"/>
        <w:spacing w:line="360" w:lineRule="auto"/>
        <w:rPr>
          <w:rFonts w:ascii="Arial" w:hAnsi="Arial" w:cs="Arial"/>
        </w:rPr>
      </w:pPr>
    </w:p>
    <w:p w14:paraId="39530EAD" w14:textId="77777777" w:rsidR="002300E2" w:rsidRPr="002A4B7D" w:rsidRDefault="002300E2" w:rsidP="002A4B7D">
      <w:pPr>
        <w:pStyle w:val="NormalWeb"/>
        <w:spacing w:before="0" w:beforeAutospacing="0" w:after="0" w:afterAutospacing="0" w:line="360" w:lineRule="auto"/>
        <w:rPr>
          <w:rFonts w:ascii="Arial" w:hAnsi="Arial" w:cs="Arial"/>
        </w:rPr>
      </w:pPr>
      <w:r w:rsidRPr="002A4B7D">
        <w:rPr>
          <w:rFonts w:ascii="Arial" w:hAnsi="Arial" w:cs="Arial"/>
        </w:rPr>
        <w:t xml:space="preserve">Barnes. J, (2007) </w:t>
      </w:r>
      <w:r w:rsidRPr="002A4B7D">
        <w:rPr>
          <w:rFonts w:ascii="Arial" w:hAnsi="Arial" w:cs="Arial"/>
          <w:i/>
        </w:rPr>
        <w:t xml:space="preserve">Cross-curricular learning 3-14. </w:t>
      </w:r>
      <w:r w:rsidRPr="002A4B7D">
        <w:rPr>
          <w:rFonts w:ascii="Arial" w:hAnsi="Arial" w:cs="Arial"/>
        </w:rPr>
        <w:t>1</w:t>
      </w:r>
      <w:r w:rsidRPr="002A4B7D">
        <w:rPr>
          <w:rFonts w:ascii="Arial" w:hAnsi="Arial" w:cs="Arial"/>
          <w:vertAlign w:val="superscript"/>
        </w:rPr>
        <w:t>st</w:t>
      </w:r>
      <w:r w:rsidRPr="002A4B7D">
        <w:rPr>
          <w:rFonts w:ascii="Arial" w:hAnsi="Arial" w:cs="Arial"/>
        </w:rPr>
        <w:t xml:space="preserve"> addition. London: Sage Publication Ltd. </w:t>
      </w:r>
    </w:p>
    <w:p w14:paraId="4266DD49" w14:textId="77777777" w:rsidR="002300E2" w:rsidRPr="002A4B7D" w:rsidRDefault="002300E2" w:rsidP="002A4B7D">
      <w:pPr>
        <w:pStyle w:val="NormalWeb"/>
        <w:spacing w:before="0" w:beforeAutospacing="0" w:after="0" w:afterAutospacing="0" w:line="360" w:lineRule="auto"/>
        <w:rPr>
          <w:rFonts w:ascii="Arial" w:hAnsi="Arial" w:cs="Arial"/>
        </w:rPr>
      </w:pPr>
    </w:p>
    <w:p w14:paraId="7F441C92" w14:textId="77777777" w:rsidR="002300E2" w:rsidRPr="002A4B7D" w:rsidRDefault="002300E2" w:rsidP="002A4B7D">
      <w:pPr>
        <w:pStyle w:val="NormalWeb"/>
        <w:spacing w:before="0" w:beforeAutospacing="0" w:after="0" w:afterAutospacing="0" w:line="360" w:lineRule="auto"/>
        <w:rPr>
          <w:rFonts w:ascii="Arial" w:hAnsi="Arial" w:cs="Arial"/>
        </w:rPr>
      </w:pPr>
      <w:r w:rsidRPr="002A4B7D">
        <w:rPr>
          <w:rFonts w:ascii="Arial" w:hAnsi="Arial" w:cs="Arial"/>
        </w:rPr>
        <w:t xml:space="preserve">Barnes. J, (2015) </w:t>
      </w:r>
      <w:r w:rsidRPr="002A4B7D">
        <w:rPr>
          <w:rFonts w:ascii="Arial" w:hAnsi="Arial" w:cs="Arial"/>
          <w:i/>
        </w:rPr>
        <w:t xml:space="preserve">Cross-curricular learning 3-14. </w:t>
      </w:r>
      <w:r w:rsidRPr="002A4B7D">
        <w:rPr>
          <w:rFonts w:ascii="Arial" w:hAnsi="Arial" w:cs="Arial"/>
        </w:rPr>
        <w:t>3rd addition. London. Sage Publications Ltd</w:t>
      </w:r>
    </w:p>
    <w:p w14:paraId="7309122F" w14:textId="77777777" w:rsidR="002300E2" w:rsidRPr="002A4B7D" w:rsidRDefault="002300E2" w:rsidP="002A4B7D">
      <w:pPr>
        <w:pStyle w:val="CommentText"/>
        <w:spacing w:line="360" w:lineRule="auto"/>
        <w:rPr>
          <w:rFonts w:ascii="Arial" w:hAnsi="Arial" w:cs="Arial"/>
        </w:rPr>
      </w:pPr>
    </w:p>
    <w:p w14:paraId="3E0B8CBC" w14:textId="77777777" w:rsidR="002300E2" w:rsidRPr="002A4B7D" w:rsidRDefault="002300E2" w:rsidP="002A4B7D">
      <w:pPr>
        <w:pStyle w:val="CommentText"/>
        <w:spacing w:line="360" w:lineRule="auto"/>
        <w:rPr>
          <w:rFonts w:ascii="Arial" w:hAnsi="Arial" w:cs="Arial"/>
        </w:rPr>
      </w:pPr>
      <w:r w:rsidRPr="002A4B7D">
        <w:rPr>
          <w:rFonts w:ascii="Arial" w:hAnsi="Arial" w:cs="Arial"/>
        </w:rPr>
        <w:t>Byrne, R. (2017)</w:t>
      </w:r>
      <w:r w:rsidRPr="002A4B7D">
        <w:rPr>
          <w:rFonts w:ascii="Arial" w:hAnsi="Arial" w:cs="Arial"/>
          <w:i/>
        </w:rPr>
        <w:t xml:space="preserve"> The benefits of cross-curricular learning. </w:t>
      </w:r>
      <w:r w:rsidRPr="002A4B7D">
        <w:rPr>
          <w:rFonts w:ascii="Arial" w:hAnsi="Arial" w:cs="Arial"/>
        </w:rPr>
        <w:t xml:space="preserve">Available at: </w:t>
      </w:r>
      <w:hyperlink r:id="rId10" w:history="1">
        <w:r w:rsidRPr="002A4B7D">
          <w:rPr>
            <w:rStyle w:val="Hyperlink"/>
            <w:rFonts w:ascii="Arial" w:hAnsi="Arial" w:cs="Arial"/>
          </w:rPr>
          <w:t>https://www.kidsdiscover.com/teacherresources/the-benefits-of-cross-curricular-learning/</w:t>
        </w:r>
      </w:hyperlink>
      <w:r w:rsidRPr="002A4B7D">
        <w:rPr>
          <w:rFonts w:ascii="Arial" w:hAnsi="Arial" w:cs="Arial"/>
        </w:rPr>
        <w:t xml:space="preserve">  [Accessed: 13</w:t>
      </w:r>
      <w:r w:rsidRPr="002A4B7D">
        <w:rPr>
          <w:rFonts w:ascii="Arial" w:hAnsi="Arial" w:cs="Arial"/>
          <w:vertAlign w:val="superscript"/>
        </w:rPr>
        <w:t>th</w:t>
      </w:r>
      <w:r w:rsidRPr="002A4B7D">
        <w:rPr>
          <w:rFonts w:ascii="Arial" w:hAnsi="Arial" w:cs="Arial"/>
        </w:rPr>
        <w:t xml:space="preserve"> December 2018]</w:t>
      </w:r>
    </w:p>
    <w:p w14:paraId="5C22E548" w14:textId="77777777" w:rsidR="002300E2" w:rsidRPr="002A4B7D" w:rsidRDefault="002300E2" w:rsidP="002A4B7D">
      <w:pPr>
        <w:pStyle w:val="NormalWeb"/>
        <w:spacing w:before="0" w:beforeAutospacing="0" w:after="0" w:afterAutospacing="0" w:line="360" w:lineRule="auto"/>
        <w:rPr>
          <w:rFonts w:ascii="Arial" w:hAnsi="Arial" w:cs="Arial"/>
        </w:rPr>
      </w:pPr>
    </w:p>
    <w:p w14:paraId="41C2E4F5" w14:textId="77777777" w:rsidR="002300E2" w:rsidRPr="002A4B7D" w:rsidRDefault="002300E2" w:rsidP="002A4B7D">
      <w:pPr>
        <w:pStyle w:val="NormalWeb"/>
        <w:spacing w:before="0" w:beforeAutospacing="0" w:after="0" w:afterAutospacing="0" w:line="360" w:lineRule="auto"/>
        <w:rPr>
          <w:rFonts w:ascii="Arial" w:hAnsi="Arial" w:cs="Arial"/>
        </w:rPr>
      </w:pPr>
      <w:r w:rsidRPr="002A4B7D">
        <w:rPr>
          <w:rFonts w:ascii="Arial" w:hAnsi="Arial" w:cs="Arial"/>
        </w:rPr>
        <w:t xml:space="preserve">Cartelli. A, Giovanella. C, (2015) </w:t>
      </w:r>
      <w:r w:rsidRPr="002A4B7D">
        <w:rPr>
          <w:rFonts w:ascii="Arial" w:eastAsia="Times New Roman" w:hAnsi="Arial" w:cs="Arial"/>
          <w:bCs/>
          <w:i/>
          <w:color w:val="111111"/>
        </w:rPr>
        <w:t xml:space="preserve">Digital Literacy and Digital Competence: Facts, Problems, Needs &amp; Trends. </w:t>
      </w:r>
      <w:r w:rsidRPr="002A4B7D">
        <w:rPr>
          <w:rFonts w:ascii="Arial" w:eastAsia="Times New Roman" w:hAnsi="Arial" w:cs="Arial"/>
          <w:bCs/>
          <w:color w:val="111111"/>
        </w:rPr>
        <w:t xml:space="preserve">Available at: </w:t>
      </w:r>
      <w:hyperlink r:id="rId11" w:history="1">
        <w:r w:rsidRPr="002A4B7D">
          <w:rPr>
            <w:rStyle w:val="Hyperlink"/>
            <w:rFonts w:ascii="Arial" w:hAnsi="Arial" w:cs="Arial"/>
          </w:rPr>
          <w:t>https://www.researchgate.net/publication/271205438_Digital_Literacy_and_Digital_Competence_Facts_Problems_Needs_Trends</w:t>
        </w:r>
      </w:hyperlink>
      <w:r w:rsidRPr="002A4B7D">
        <w:rPr>
          <w:rFonts w:ascii="Arial" w:hAnsi="Arial" w:cs="Arial"/>
        </w:rPr>
        <w:t xml:space="preserve"> [Accessed: 10th December 2018] </w:t>
      </w:r>
    </w:p>
    <w:p w14:paraId="6CD650C2" w14:textId="77777777" w:rsidR="002300E2" w:rsidRPr="002A4B7D" w:rsidRDefault="002300E2" w:rsidP="002A4B7D">
      <w:pPr>
        <w:pStyle w:val="CommentText"/>
        <w:spacing w:line="360" w:lineRule="auto"/>
        <w:rPr>
          <w:rFonts w:ascii="Arial" w:hAnsi="Arial" w:cs="Arial"/>
        </w:rPr>
      </w:pPr>
    </w:p>
    <w:p w14:paraId="74E526CC" w14:textId="77777777" w:rsidR="002300E2" w:rsidRPr="002A4B7D" w:rsidRDefault="002300E2" w:rsidP="002A4B7D">
      <w:pPr>
        <w:pStyle w:val="CommentText"/>
        <w:spacing w:line="360" w:lineRule="auto"/>
        <w:rPr>
          <w:rFonts w:ascii="Arial" w:hAnsi="Arial" w:cs="Arial"/>
        </w:rPr>
      </w:pPr>
      <w:r w:rsidRPr="002A4B7D">
        <w:rPr>
          <w:rFonts w:ascii="Arial" w:hAnsi="Arial" w:cs="Arial"/>
        </w:rPr>
        <w:t xml:space="preserve">DFE (2009) </w:t>
      </w:r>
      <w:r w:rsidRPr="002A4B7D">
        <w:rPr>
          <w:rFonts w:ascii="Arial" w:hAnsi="Arial" w:cs="Arial"/>
          <w:i/>
        </w:rPr>
        <w:t xml:space="preserve">Independent review of the Primary curriculum: Final report. </w:t>
      </w:r>
      <w:r w:rsidRPr="002A4B7D">
        <w:rPr>
          <w:rFonts w:ascii="Arial" w:hAnsi="Arial" w:cs="Arial"/>
        </w:rPr>
        <w:t xml:space="preserve">Available at:  </w:t>
      </w:r>
      <w:hyperlink r:id="rId12" w:history="1">
        <w:r w:rsidRPr="002A4B7D">
          <w:rPr>
            <w:rStyle w:val="Hyperlink"/>
            <w:rFonts w:ascii="Arial" w:hAnsi="Arial" w:cs="Arial"/>
          </w:rPr>
          <w:t>http://www.educationengland.org.uk/documents/pdfs/2009-IRPC-final-report.pdf</w:t>
        </w:r>
      </w:hyperlink>
      <w:r w:rsidRPr="002A4B7D">
        <w:rPr>
          <w:rFonts w:ascii="Arial" w:hAnsi="Arial" w:cs="Arial"/>
        </w:rPr>
        <w:t xml:space="preserve"> [Accessed: 3rd December 2018] </w:t>
      </w:r>
    </w:p>
    <w:p w14:paraId="160E57EC" w14:textId="77777777" w:rsidR="002300E2" w:rsidRPr="002A4B7D" w:rsidRDefault="002300E2" w:rsidP="002A4B7D">
      <w:pPr>
        <w:spacing w:line="360" w:lineRule="auto"/>
        <w:rPr>
          <w:rFonts w:ascii="Arial" w:hAnsi="Arial" w:cs="Arial"/>
          <w:color w:val="000000" w:themeColor="text1"/>
        </w:rPr>
      </w:pPr>
    </w:p>
    <w:p w14:paraId="3F4FBD4B" w14:textId="77777777" w:rsidR="002300E2" w:rsidRPr="002A4B7D" w:rsidRDefault="002300E2" w:rsidP="002A4B7D">
      <w:pPr>
        <w:spacing w:line="360" w:lineRule="auto"/>
        <w:rPr>
          <w:rFonts w:ascii="Arial" w:hAnsi="Arial" w:cs="Arial"/>
          <w:color w:val="000000" w:themeColor="text1"/>
        </w:rPr>
      </w:pPr>
      <w:r w:rsidRPr="002A4B7D">
        <w:rPr>
          <w:rFonts w:ascii="Arial" w:hAnsi="Arial" w:cs="Arial"/>
          <w:color w:val="000000" w:themeColor="text1"/>
        </w:rPr>
        <w:t xml:space="preserve">Donaldson, G (2015) </w:t>
      </w:r>
      <w:r w:rsidRPr="002A4B7D">
        <w:rPr>
          <w:rFonts w:ascii="Arial" w:hAnsi="Arial" w:cs="Arial"/>
          <w:i/>
          <w:color w:val="000000" w:themeColor="text1"/>
        </w:rPr>
        <w:t>Successful Futures</w:t>
      </w:r>
      <w:r w:rsidRPr="002A4B7D">
        <w:rPr>
          <w:rFonts w:ascii="Arial" w:hAnsi="Arial" w:cs="Arial"/>
          <w:color w:val="000000" w:themeColor="text1"/>
        </w:rPr>
        <w:t xml:space="preserve">. Cardiff. WAG </w:t>
      </w:r>
    </w:p>
    <w:p w14:paraId="711DC7CD" w14:textId="77777777" w:rsidR="002300E2" w:rsidRPr="002A4B7D" w:rsidRDefault="002300E2" w:rsidP="002A4B7D">
      <w:pPr>
        <w:pStyle w:val="NormalWeb"/>
        <w:spacing w:before="0" w:beforeAutospacing="0" w:after="0" w:afterAutospacing="0" w:line="360" w:lineRule="auto"/>
        <w:rPr>
          <w:rFonts w:ascii="Arial" w:hAnsi="Arial" w:cs="Arial"/>
        </w:rPr>
      </w:pPr>
    </w:p>
    <w:p w14:paraId="1E86F059" w14:textId="77777777" w:rsidR="002300E2" w:rsidRPr="002A4B7D" w:rsidRDefault="002300E2" w:rsidP="002A4B7D">
      <w:pPr>
        <w:pStyle w:val="NormalWeb"/>
        <w:spacing w:before="0" w:beforeAutospacing="0" w:after="0" w:afterAutospacing="0" w:line="360" w:lineRule="auto"/>
        <w:rPr>
          <w:rStyle w:val="Hyperlink"/>
          <w:rFonts w:ascii="Arial" w:hAnsi="Arial" w:cs="Arial"/>
          <w:color w:val="000000" w:themeColor="text1"/>
        </w:rPr>
      </w:pPr>
      <w:r w:rsidRPr="002A4B7D">
        <w:rPr>
          <w:rFonts w:ascii="Arial" w:hAnsi="Arial" w:cs="Arial"/>
        </w:rPr>
        <w:t xml:space="preserve">Egemose.N. D, Michaelsen. c, (2017) </w:t>
      </w:r>
      <w:r w:rsidRPr="002A4B7D">
        <w:rPr>
          <w:rFonts w:ascii="Arial" w:hAnsi="Arial" w:cs="Arial"/>
          <w:i/>
        </w:rPr>
        <w:t xml:space="preserve">Cross-curricular teaching: How does it work? </w:t>
      </w:r>
      <w:r w:rsidRPr="002A4B7D">
        <w:rPr>
          <w:rFonts w:ascii="Arial" w:hAnsi="Arial" w:cs="Arial"/>
        </w:rPr>
        <w:t xml:space="preserve">Available at: </w:t>
      </w:r>
      <w:hyperlink r:id="rId13" w:history="1">
        <w:r w:rsidRPr="002A4B7D">
          <w:rPr>
            <w:rStyle w:val="Hyperlink"/>
            <w:rFonts w:ascii="Arial" w:hAnsi="Arial" w:cs="Arial"/>
          </w:rPr>
          <w:t>http://www.ciep.fr/sites/default/files/atoms/files/crosscut-cross-curricular-teaching-how-does-it-work-synthesis.pdf</w:t>
        </w:r>
      </w:hyperlink>
      <w:r w:rsidRPr="002A4B7D">
        <w:rPr>
          <w:rStyle w:val="Hyperlink"/>
          <w:rFonts w:ascii="Arial" w:hAnsi="Arial" w:cs="Arial"/>
        </w:rPr>
        <w:t xml:space="preserve"> </w:t>
      </w:r>
      <w:r w:rsidRPr="002A4B7D">
        <w:rPr>
          <w:rStyle w:val="Hyperlink"/>
          <w:rFonts w:ascii="Arial" w:hAnsi="Arial" w:cs="Arial"/>
          <w:u w:val="none"/>
        </w:rPr>
        <w:t xml:space="preserve">   </w:t>
      </w:r>
      <w:r w:rsidRPr="002A4B7D">
        <w:rPr>
          <w:rStyle w:val="Hyperlink"/>
          <w:rFonts w:ascii="Arial" w:hAnsi="Arial" w:cs="Arial"/>
          <w:color w:val="000000" w:themeColor="text1"/>
        </w:rPr>
        <w:t>[Accessed: 10</w:t>
      </w:r>
      <w:r w:rsidRPr="002A4B7D">
        <w:rPr>
          <w:rStyle w:val="Hyperlink"/>
          <w:rFonts w:ascii="Arial" w:hAnsi="Arial" w:cs="Arial"/>
          <w:color w:val="000000" w:themeColor="text1"/>
          <w:vertAlign w:val="superscript"/>
        </w:rPr>
        <w:t>th</w:t>
      </w:r>
      <w:r w:rsidRPr="002A4B7D">
        <w:rPr>
          <w:rStyle w:val="Hyperlink"/>
          <w:rFonts w:ascii="Arial" w:hAnsi="Arial" w:cs="Arial"/>
          <w:color w:val="000000" w:themeColor="text1"/>
        </w:rPr>
        <w:t xml:space="preserve"> December 2018] </w:t>
      </w:r>
    </w:p>
    <w:p w14:paraId="39BF36F6" w14:textId="77777777" w:rsidR="002300E2" w:rsidRPr="002A4B7D" w:rsidRDefault="002300E2" w:rsidP="002A4B7D">
      <w:pPr>
        <w:pStyle w:val="NormalWeb"/>
        <w:spacing w:before="0" w:beforeAutospacing="0" w:after="0" w:afterAutospacing="0" w:line="360" w:lineRule="auto"/>
        <w:rPr>
          <w:rFonts w:ascii="Arial" w:hAnsi="Arial" w:cs="Arial"/>
        </w:rPr>
      </w:pPr>
    </w:p>
    <w:p w14:paraId="77AC50C8" w14:textId="77777777" w:rsidR="002300E2" w:rsidRPr="002A4B7D" w:rsidRDefault="002300E2" w:rsidP="002A4B7D">
      <w:pPr>
        <w:pStyle w:val="NormalWeb"/>
        <w:spacing w:before="0" w:beforeAutospacing="0" w:after="0" w:afterAutospacing="0" w:line="360" w:lineRule="auto"/>
        <w:rPr>
          <w:rFonts w:ascii="Arial" w:hAnsi="Arial" w:cs="Arial"/>
          <w:i/>
          <w:color w:val="000000" w:themeColor="text1"/>
        </w:rPr>
      </w:pPr>
      <w:r w:rsidRPr="002A4B7D">
        <w:rPr>
          <w:rFonts w:ascii="Arial" w:hAnsi="Arial" w:cs="Arial"/>
        </w:rPr>
        <w:lastRenderedPageBreak/>
        <w:t xml:space="preserve">Estyn (2015) </w:t>
      </w:r>
      <w:r w:rsidRPr="002A4B7D">
        <w:rPr>
          <w:rFonts w:ascii="Arial" w:hAnsi="Arial" w:cs="Arial"/>
          <w:i/>
        </w:rPr>
        <w:t xml:space="preserve">Literacy in key stage 3: an interim report. </w:t>
      </w:r>
      <w:r w:rsidRPr="002A4B7D">
        <w:rPr>
          <w:rFonts w:ascii="Arial" w:hAnsi="Arial" w:cs="Arial"/>
        </w:rPr>
        <w:t xml:space="preserve">Available at: </w:t>
      </w:r>
      <w:hyperlink r:id="rId14" w:history="1">
        <w:r w:rsidRPr="002A4B7D">
          <w:rPr>
            <w:rStyle w:val="Hyperlink"/>
            <w:rFonts w:ascii="Arial" w:hAnsi="Arial" w:cs="Arial"/>
          </w:rPr>
          <w:t>https://www.estyn.gov.wales/sites/default/files/documents/Literacy_in_key_stage_3_An_interim_report_-_January_2015.pdf</w:t>
        </w:r>
      </w:hyperlink>
      <w:r w:rsidRPr="002A4B7D">
        <w:rPr>
          <w:rFonts w:ascii="Arial" w:hAnsi="Arial" w:cs="Arial"/>
        </w:rPr>
        <w:t xml:space="preserve"> [Accessed: 10th December 2018]</w:t>
      </w:r>
    </w:p>
    <w:p w14:paraId="28A40B8F" w14:textId="77777777" w:rsidR="002300E2" w:rsidRPr="002A4B7D" w:rsidRDefault="002300E2" w:rsidP="002A4B7D">
      <w:pPr>
        <w:pStyle w:val="CommentText"/>
        <w:spacing w:line="360" w:lineRule="auto"/>
        <w:rPr>
          <w:rFonts w:ascii="Arial" w:hAnsi="Arial" w:cs="Arial"/>
        </w:rPr>
      </w:pPr>
    </w:p>
    <w:p w14:paraId="385C2D04" w14:textId="77777777" w:rsidR="002300E2" w:rsidRPr="002A4B7D" w:rsidRDefault="002300E2" w:rsidP="002A4B7D">
      <w:pPr>
        <w:pStyle w:val="CommentText"/>
        <w:spacing w:line="360" w:lineRule="auto"/>
        <w:rPr>
          <w:rFonts w:ascii="Arial" w:hAnsi="Arial" w:cs="Arial"/>
        </w:rPr>
      </w:pPr>
      <w:r w:rsidRPr="002A4B7D">
        <w:rPr>
          <w:rFonts w:ascii="Arial" w:hAnsi="Arial" w:cs="Arial"/>
        </w:rPr>
        <w:t xml:space="preserve">Gardner, H. (1999) </w:t>
      </w:r>
      <w:r w:rsidRPr="002A4B7D">
        <w:rPr>
          <w:rFonts w:ascii="Arial" w:hAnsi="Arial" w:cs="Arial"/>
          <w:i/>
        </w:rPr>
        <w:t>Intelligence reframed: multiple intelligence for the 21</w:t>
      </w:r>
      <w:r w:rsidRPr="002A4B7D">
        <w:rPr>
          <w:rFonts w:ascii="Arial" w:hAnsi="Arial" w:cs="Arial"/>
          <w:i/>
          <w:vertAlign w:val="superscript"/>
        </w:rPr>
        <w:t>st</w:t>
      </w:r>
      <w:r w:rsidRPr="002A4B7D">
        <w:rPr>
          <w:rFonts w:ascii="Arial" w:hAnsi="Arial" w:cs="Arial"/>
          <w:i/>
        </w:rPr>
        <w:t xml:space="preserve"> century, </w:t>
      </w:r>
      <w:r w:rsidRPr="002A4B7D">
        <w:rPr>
          <w:rFonts w:ascii="Arial" w:hAnsi="Arial" w:cs="Arial"/>
        </w:rPr>
        <w:t xml:space="preserve">New York: Basic Books. </w:t>
      </w:r>
      <w:r w:rsidRPr="002A4B7D">
        <w:rPr>
          <w:rFonts w:ascii="Arial" w:hAnsi="Arial" w:cs="Arial"/>
          <w:i/>
        </w:rPr>
        <w:t xml:space="preserve"> </w:t>
      </w:r>
    </w:p>
    <w:p w14:paraId="4337B18B" w14:textId="77777777" w:rsidR="002300E2" w:rsidRPr="002A4B7D" w:rsidRDefault="002300E2" w:rsidP="002A4B7D">
      <w:pPr>
        <w:pStyle w:val="NormalWeb"/>
        <w:spacing w:before="0" w:beforeAutospacing="0" w:after="0" w:afterAutospacing="0" w:line="360" w:lineRule="auto"/>
        <w:rPr>
          <w:rFonts w:ascii="Arial" w:hAnsi="Arial" w:cs="Arial"/>
        </w:rPr>
      </w:pPr>
    </w:p>
    <w:p w14:paraId="4AA2F916" w14:textId="77777777" w:rsidR="002300E2" w:rsidRPr="002A4B7D" w:rsidRDefault="002300E2" w:rsidP="002A4B7D">
      <w:pPr>
        <w:pStyle w:val="NormalWeb"/>
        <w:spacing w:before="0" w:beforeAutospacing="0" w:after="0" w:afterAutospacing="0" w:line="360" w:lineRule="auto"/>
        <w:rPr>
          <w:rFonts w:ascii="Arial" w:hAnsi="Arial" w:cs="Arial"/>
        </w:rPr>
      </w:pPr>
      <w:r w:rsidRPr="002A4B7D">
        <w:rPr>
          <w:rFonts w:ascii="Arial" w:hAnsi="Arial" w:cs="Arial"/>
        </w:rPr>
        <w:t xml:space="preserve">Gorik. H, (2013) </w:t>
      </w:r>
      <w:r w:rsidRPr="002A4B7D">
        <w:rPr>
          <w:rFonts w:ascii="Arial" w:hAnsi="Arial" w:cs="Arial"/>
          <w:i/>
        </w:rPr>
        <w:t>Cross-curricular teaching in Sweden and Flanders</w:t>
      </w:r>
      <w:r w:rsidRPr="002A4B7D">
        <w:rPr>
          <w:rFonts w:ascii="Arial" w:hAnsi="Arial" w:cs="Arial"/>
        </w:rPr>
        <w:t xml:space="preserve">. Available at: </w:t>
      </w:r>
      <w:hyperlink r:id="rId15" w:history="1">
        <w:r w:rsidRPr="002A4B7D">
          <w:rPr>
            <w:rStyle w:val="Hyperlink"/>
            <w:rFonts w:ascii="Arial" w:hAnsi="Arial" w:cs="Arial"/>
          </w:rPr>
          <w:t>http://www.diva-portal.se/smash/get/diva2:652400/FULLTEXT01.pdf</w:t>
        </w:r>
      </w:hyperlink>
      <w:r w:rsidRPr="002A4B7D">
        <w:rPr>
          <w:rFonts w:ascii="Arial" w:hAnsi="Arial" w:cs="Arial"/>
        </w:rPr>
        <w:t xml:space="preserve"> [Accessed: 12th December 2018]</w:t>
      </w:r>
    </w:p>
    <w:p w14:paraId="693AA7CB" w14:textId="77777777" w:rsidR="002300E2" w:rsidRPr="002A4B7D" w:rsidRDefault="002300E2" w:rsidP="002A4B7D">
      <w:pPr>
        <w:spacing w:line="360" w:lineRule="auto"/>
        <w:rPr>
          <w:rFonts w:ascii="Arial" w:hAnsi="Arial" w:cs="Arial"/>
        </w:rPr>
      </w:pPr>
    </w:p>
    <w:p w14:paraId="0A43F8AE" w14:textId="77777777" w:rsidR="002300E2" w:rsidRPr="002A4B7D" w:rsidRDefault="002300E2" w:rsidP="002A4B7D">
      <w:pPr>
        <w:spacing w:line="360" w:lineRule="auto"/>
        <w:rPr>
          <w:rFonts w:ascii="Arial" w:hAnsi="Arial" w:cs="Arial"/>
        </w:rPr>
      </w:pPr>
      <w:r w:rsidRPr="002A4B7D">
        <w:rPr>
          <w:rFonts w:ascii="Arial" w:hAnsi="Arial" w:cs="Arial"/>
        </w:rPr>
        <w:t>Grigg, R, (2014). </w:t>
      </w:r>
      <w:r w:rsidRPr="002A4B7D">
        <w:rPr>
          <w:rFonts w:ascii="Arial" w:hAnsi="Arial" w:cs="Arial"/>
          <w:i/>
        </w:rPr>
        <w:t>Becoming an Outstanding Primary School Teacher</w:t>
      </w:r>
      <w:r w:rsidRPr="002A4B7D">
        <w:rPr>
          <w:rFonts w:ascii="Arial" w:hAnsi="Arial" w:cs="Arial"/>
        </w:rPr>
        <w:t>. 2nd. New York: Routledge.</w:t>
      </w:r>
    </w:p>
    <w:p w14:paraId="6CA7EE32" w14:textId="77777777" w:rsidR="002300E2" w:rsidRPr="002A4B7D" w:rsidRDefault="002300E2" w:rsidP="002A4B7D">
      <w:pPr>
        <w:pStyle w:val="NormalWeb"/>
        <w:spacing w:before="0" w:beforeAutospacing="0" w:after="0" w:afterAutospacing="0" w:line="360" w:lineRule="auto"/>
        <w:rPr>
          <w:rFonts w:ascii="Arial" w:hAnsi="Arial" w:cs="Arial"/>
        </w:rPr>
      </w:pPr>
    </w:p>
    <w:p w14:paraId="0169DCD8" w14:textId="77777777" w:rsidR="002300E2" w:rsidRPr="002A4B7D" w:rsidRDefault="002300E2" w:rsidP="002A4B7D">
      <w:pPr>
        <w:pStyle w:val="NormalWeb"/>
        <w:spacing w:before="0" w:beforeAutospacing="0" w:after="0" w:afterAutospacing="0" w:line="360" w:lineRule="auto"/>
        <w:rPr>
          <w:rFonts w:ascii="Arial" w:hAnsi="Arial" w:cs="Arial"/>
        </w:rPr>
      </w:pPr>
      <w:r w:rsidRPr="002A4B7D">
        <w:rPr>
          <w:rFonts w:ascii="Arial" w:hAnsi="Arial" w:cs="Arial"/>
        </w:rPr>
        <w:t xml:space="preserve">Ilomäki, L., Kantosalo, A., &amp; Lakkala, M. (2011). </w:t>
      </w:r>
      <w:r w:rsidRPr="002A4B7D">
        <w:rPr>
          <w:rFonts w:ascii="Arial" w:hAnsi="Arial" w:cs="Arial"/>
          <w:i/>
        </w:rPr>
        <w:t>What is digital competence?</w:t>
      </w:r>
      <w:r w:rsidRPr="002A4B7D">
        <w:rPr>
          <w:rFonts w:ascii="Arial" w:hAnsi="Arial" w:cs="Arial"/>
        </w:rPr>
        <w:t xml:space="preserve"> Available at: </w:t>
      </w:r>
      <w:hyperlink r:id="rId16" w:history="1">
        <w:r w:rsidRPr="002A4B7D">
          <w:rPr>
            <w:rStyle w:val="Hyperlink"/>
            <w:rFonts w:ascii="Arial" w:hAnsi="Arial" w:cs="Arial"/>
          </w:rPr>
          <w:t>http://linked.eun.org/web/guest/in-depth3</w:t>
        </w:r>
      </w:hyperlink>
      <w:r w:rsidRPr="002A4B7D">
        <w:rPr>
          <w:rFonts w:ascii="Arial" w:hAnsi="Arial" w:cs="Arial"/>
          <w:color w:val="000000" w:themeColor="text1"/>
        </w:rPr>
        <w:t xml:space="preserve"> [Accessed: 13th December 2018]</w:t>
      </w:r>
    </w:p>
    <w:p w14:paraId="5549F481" w14:textId="77777777" w:rsidR="002300E2" w:rsidRPr="002A4B7D" w:rsidRDefault="002300E2" w:rsidP="002A4B7D">
      <w:pPr>
        <w:pStyle w:val="NormalWeb"/>
        <w:spacing w:before="0" w:beforeAutospacing="0" w:after="0" w:afterAutospacing="0" w:line="360" w:lineRule="auto"/>
        <w:rPr>
          <w:rFonts w:ascii="Arial" w:hAnsi="Arial" w:cs="Arial"/>
        </w:rPr>
      </w:pPr>
    </w:p>
    <w:p w14:paraId="1135CEE3" w14:textId="77777777" w:rsidR="002300E2" w:rsidRPr="002A4B7D" w:rsidRDefault="002300E2" w:rsidP="002A4B7D">
      <w:pPr>
        <w:pStyle w:val="NormalWeb"/>
        <w:spacing w:before="0" w:beforeAutospacing="0" w:after="0" w:afterAutospacing="0" w:line="360" w:lineRule="auto"/>
        <w:rPr>
          <w:rFonts w:ascii="Arial" w:hAnsi="Arial" w:cs="Arial"/>
          <w:i/>
          <w:color w:val="000000" w:themeColor="text1"/>
        </w:rPr>
      </w:pPr>
      <w:r w:rsidRPr="002A4B7D">
        <w:rPr>
          <w:rFonts w:ascii="Arial" w:hAnsi="Arial" w:cs="Arial"/>
        </w:rPr>
        <w:t>Jones, A. (2015)</w:t>
      </w:r>
      <w:r w:rsidRPr="002A4B7D">
        <w:rPr>
          <w:rFonts w:ascii="Arial" w:eastAsia="Times New Roman" w:hAnsi="Arial" w:cs="Arial"/>
          <w:color w:val="1E1E1E"/>
        </w:rPr>
        <w:t xml:space="preserve"> </w:t>
      </w:r>
      <w:r w:rsidRPr="002A4B7D">
        <w:rPr>
          <w:rFonts w:ascii="Arial" w:eastAsia="Times New Roman" w:hAnsi="Arial" w:cs="Arial"/>
          <w:i/>
          <w:color w:val="1E1E1E"/>
        </w:rPr>
        <w:t xml:space="preserve">Estyn: Literacy and numeracy standards progress 'modest'. </w:t>
      </w:r>
      <w:r w:rsidRPr="002A4B7D">
        <w:rPr>
          <w:rFonts w:ascii="Arial" w:eastAsia="Times New Roman" w:hAnsi="Arial" w:cs="Arial"/>
          <w:color w:val="1E1E1E"/>
        </w:rPr>
        <w:t xml:space="preserve">Available at: </w:t>
      </w:r>
      <w:hyperlink r:id="rId17" w:history="1">
        <w:r w:rsidRPr="002A4B7D">
          <w:rPr>
            <w:rStyle w:val="Hyperlink"/>
            <w:rFonts w:ascii="Arial" w:eastAsia="Times New Roman" w:hAnsi="Arial" w:cs="Arial"/>
          </w:rPr>
          <w:t>https://www.bbc.co.uk/news/uk-wales-30778644</w:t>
        </w:r>
      </w:hyperlink>
      <w:r w:rsidRPr="002A4B7D">
        <w:rPr>
          <w:rFonts w:ascii="Arial" w:eastAsia="Times New Roman" w:hAnsi="Arial" w:cs="Arial"/>
          <w:color w:val="1E1E1E"/>
        </w:rPr>
        <w:t xml:space="preserve"> [Accessed: 9th December 2018]</w:t>
      </w:r>
    </w:p>
    <w:p w14:paraId="584E871F" w14:textId="77777777" w:rsidR="002300E2" w:rsidRPr="002A4B7D" w:rsidRDefault="002300E2" w:rsidP="002A4B7D">
      <w:pPr>
        <w:pStyle w:val="CommentText"/>
        <w:spacing w:line="360" w:lineRule="auto"/>
        <w:rPr>
          <w:rFonts w:ascii="Arial" w:hAnsi="Arial" w:cs="Arial"/>
        </w:rPr>
      </w:pPr>
    </w:p>
    <w:p w14:paraId="57A293FD" w14:textId="77777777" w:rsidR="002300E2" w:rsidRPr="002A4B7D" w:rsidRDefault="002300E2" w:rsidP="002A4B7D">
      <w:pPr>
        <w:pStyle w:val="CommentText"/>
        <w:spacing w:line="360" w:lineRule="auto"/>
        <w:rPr>
          <w:rFonts w:ascii="Arial" w:hAnsi="Arial" w:cs="Arial"/>
        </w:rPr>
      </w:pPr>
      <w:r w:rsidRPr="002A4B7D">
        <w:rPr>
          <w:rFonts w:ascii="Arial" w:hAnsi="Arial" w:cs="Arial"/>
        </w:rPr>
        <w:t xml:space="preserve">Morris, J. (2015) </w:t>
      </w:r>
      <w:r w:rsidRPr="002A4B7D">
        <w:rPr>
          <w:rFonts w:ascii="Arial" w:hAnsi="Arial" w:cs="Arial"/>
          <w:i/>
        </w:rPr>
        <w:t xml:space="preserve">Advantages and disadvantages of cross-curricular approaches to learning. </w:t>
      </w:r>
      <w:r w:rsidRPr="002A4B7D">
        <w:rPr>
          <w:rFonts w:ascii="Arial" w:hAnsi="Arial" w:cs="Arial"/>
        </w:rPr>
        <w:t xml:space="preserve">Available at:  </w:t>
      </w:r>
      <w:hyperlink r:id="rId18" w:history="1">
        <w:r w:rsidRPr="002A4B7D">
          <w:rPr>
            <w:rStyle w:val="Hyperlink"/>
            <w:rFonts w:ascii="Arial" w:hAnsi="Arial" w:cs="Arial"/>
          </w:rPr>
          <w:t>https://prezi.com/8euqyixvxrnw/advantages-and-disadvantages-of-cross-curricular-approaches-t/</w:t>
        </w:r>
      </w:hyperlink>
      <w:r w:rsidRPr="002A4B7D">
        <w:rPr>
          <w:rFonts w:ascii="Arial" w:hAnsi="Arial" w:cs="Arial"/>
        </w:rPr>
        <w:t xml:space="preserve"> [Accessed: 12</w:t>
      </w:r>
      <w:r w:rsidRPr="002A4B7D">
        <w:rPr>
          <w:rFonts w:ascii="Arial" w:hAnsi="Arial" w:cs="Arial"/>
          <w:vertAlign w:val="superscript"/>
        </w:rPr>
        <w:t>th</w:t>
      </w:r>
      <w:r w:rsidRPr="002A4B7D">
        <w:rPr>
          <w:rFonts w:ascii="Arial" w:hAnsi="Arial" w:cs="Arial"/>
        </w:rPr>
        <w:t xml:space="preserve"> December 2018]</w:t>
      </w:r>
    </w:p>
    <w:p w14:paraId="1314480D" w14:textId="77777777" w:rsidR="002300E2" w:rsidRPr="002A4B7D" w:rsidRDefault="002300E2" w:rsidP="002A4B7D">
      <w:pPr>
        <w:pStyle w:val="CommentText"/>
        <w:spacing w:line="360" w:lineRule="auto"/>
        <w:rPr>
          <w:rFonts w:ascii="Arial" w:hAnsi="Arial" w:cs="Arial"/>
          <w:color w:val="000000" w:themeColor="text1"/>
        </w:rPr>
      </w:pPr>
    </w:p>
    <w:p w14:paraId="0C1CC6DC" w14:textId="77777777" w:rsidR="002300E2" w:rsidRPr="002A4B7D" w:rsidRDefault="002300E2" w:rsidP="002A4B7D">
      <w:pPr>
        <w:pStyle w:val="CommentText"/>
        <w:spacing w:line="360" w:lineRule="auto"/>
        <w:rPr>
          <w:rFonts w:ascii="Arial" w:hAnsi="Arial" w:cs="Arial"/>
        </w:rPr>
      </w:pPr>
      <w:r w:rsidRPr="002A4B7D">
        <w:rPr>
          <w:rFonts w:ascii="Arial" w:hAnsi="Arial" w:cs="Arial"/>
          <w:color w:val="000000" w:themeColor="text1"/>
        </w:rPr>
        <w:t xml:space="preserve">NAW (2013) </w:t>
      </w:r>
      <w:r w:rsidRPr="002A4B7D">
        <w:rPr>
          <w:rFonts w:ascii="Arial" w:hAnsi="Arial" w:cs="Arial"/>
          <w:i/>
          <w:color w:val="000000" w:themeColor="text1"/>
        </w:rPr>
        <w:t xml:space="preserve">Literacy and Numeracy in Wales. </w:t>
      </w:r>
      <w:r w:rsidRPr="002A4B7D">
        <w:rPr>
          <w:rFonts w:ascii="Arial" w:hAnsi="Arial" w:cs="Arial"/>
          <w:color w:val="000000" w:themeColor="text1"/>
        </w:rPr>
        <w:t xml:space="preserve">Available at: </w:t>
      </w:r>
      <w:hyperlink r:id="rId19" w:history="1">
        <w:r w:rsidRPr="002A4B7D">
          <w:rPr>
            <w:rStyle w:val="Hyperlink"/>
            <w:rFonts w:ascii="Arial" w:hAnsi="Arial" w:cs="Arial"/>
          </w:rPr>
          <w:t>http://www.assembly.wales/Research%20Documents/Literacy%20and%20Numeracy%20in%20Wales%20-%20Research%20paper-03062013-246762/13-039-English.pdf</w:t>
        </w:r>
      </w:hyperlink>
      <w:r w:rsidRPr="002A4B7D">
        <w:rPr>
          <w:rFonts w:ascii="Arial" w:hAnsi="Arial" w:cs="Arial"/>
        </w:rPr>
        <w:t xml:space="preserve"> [Accessed: 03rd December 2018]</w:t>
      </w:r>
    </w:p>
    <w:p w14:paraId="470598DF" w14:textId="77777777" w:rsidR="002300E2" w:rsidRPr="002A4B7D" w:rsidRDefault="002300E2" w:rsidP="002A4B7D">
      <w:pPr>
        <w:pStyle w:val="NormalWeb"/>
        <w:spacing w:before="0" w:beforeAutospacing="0" w:after="0" w:afterAutospacing="0" w:line="360" w:lineRule="auto"/>
        <w:rPr>
          <w:rStyle w:val="Hyperlink"/>
          <w:rFonts w:ascii="Arial" w:hAnsi="Arial" w:cs="Arial"/>
          <w:color w:val="000000" w:themeColor="text1"/>
        </w:rPr>
      </w:pPr>
    </w:p>
    <w:p w14:paraId="28A766BA" w14:textId="4AC560C6" w:rsidR="002300E2" w:rsidRPr="002A4B7D" w:rsidRDefault="002300E2" w:rsidP="002A4B7D">
      <w:pPr>
        <w:pStyle w:val="NormalWeb"/>
        <w:spacing w:before="0" w:beforeAutospacing="0" w:after="0" w:afterAutospacing="0" w:line="360" w:lineRule="auto"/>
        <w:rPr>
          <w:rFonts w:ascii="Arial" w:hAnsi="Arial" w:cs="Arial"/>
        </w:rPr>
      </w:pPr>
      <w:r w:rsidRPr="000E361F">
        <w:rPr>
          <w:rStyle w:val="Hyperlink"/>
          <w:rFonts w:ascii="Arial" w:hAnsi="Arial" w:cs="Arial"/>
          <w:color w:val="000000" w:themeColor="text1"/>
          <w:u w:val="none"/>
        </w:rPr>
        <w:t>Official Journal of European Union. (2006)</w:t>
      </w:r>
      <w:r w:rsidRPr="002A4B7D">
        <w:rPr>
          <w:rStyle w:val="Hyperlink"/>
          <w:rFonts w:ascii="Arial" w:hAnsi="Arial" w:cs="Arial"/>
          <w:color w:val="000000" w:themeColor="text1"/>
        </w:rPr>
        <w:t xml:space="preserve"> </w:t>
      </w:r>
      <w:r w:rsidRPr="002A4B7D">
        <w:rPr>
          <w:rFonts w:ascii="Arial" w:hAnsi="Arial" w:cs="Arial"/>
          <w:i/>
        </w:rPr>
        <w:t xml:space="preserve">RECOMMENDATION OF THE EUROPEAN PARLIAMENT AND OF THE COUNCIL of 18 December 2006 on key competences for lifelong learning. </w:t>
      </w:r>
      <w:r w:rsidRPr="002A4B7D">
        <w:rPr>
          <w:rFonts w:ascii="Arial" w:hAnsi="Arial" w:cs="Arial"/>
        </w:rPr>
        <w:t xml:space="preserve">Available at: </w:t>
      </w:r>
      <w:hyperlink r:id="rId20" w:history="1">
        <w:r w:rsidRPr="002A4B7D">
          <w:rPr>
            <w:rStyle w:val="Hyperlink"/>
            <w:rFonts w:ascii="Arial" w:hAnsi="Arial" w:cs="Arial"/>
          </w:rPr>
          <w:t>https://eur-lex.europa.eu/legal-</w:t>
        </w:r>
        <w:r w:rsidRPr="002A4B7D">
          <w:rPr>
            <w:rStyle w:val="Hyperlink"/>
            <w:rFonts w:ascii="Arial" w:hAnsi="Arial" w:cs="Arial"/>
          </w:rPr>
          <w:lastRenderedPageBreak/>
          <w:t>content/EN/TXT/PDF/?uri=CELEX:32006H0962&amp;from=EN</w:t>
        </w:r>
      </w:hyperlink>
      <w:r w:rsidRPr="002A4B7D">
        <w:rPr>
          <w:rFonts w:ascii="Arial" w:hAnsi="Arial" w:cs="Arial"/>
        </w:rPr>
        <w:t xml:space="preserve"> [Accessed: 09</w:t>
      </w:r>
      <w:r w:rsidRPr="002A4B7D">
        <w:rPr>
          <w:rFonts w:ascii="Arial" w:hAnsi="Arial" w:cs="Arial"/>
          <w:vertAlign w:val="superscript"/>
        </w:rPr>
        <w:t>th</w:t>
      </w:r>
      <w:r w:rsidRPr="002A4B7D">
        <w:rPr>
          <w:rFonts w:ascii="Arial" w:hAnsi="Arial" w:cs="Arial"/>
        </w:rPr>
        <w:t xml:space="preserve"> December </w:t>
      </w:r>
      <w:r w:rsidR="002A4B7D" w:rsidRPr="002A4B7D">
        <w:rPr>
          <w:rFonts w:ascii="Arial" w:hAnsi="Arial" w:cs="Arial"/>
        </w:rPr>
        <w:t>2018]</w:t>
      </w:r>
    </w:p>
    <w:p w14:paraId="111E76C8" w14:textId="77777777" w:rsidR="002A4B7D" w:rsidRPr="002A4B7D" w:rsidRDefault="002A4B7D" w:rsidP="002A4B7D">
      <w:pPr>
        <w:pStyle w:val="NormalWeb"/>
        <w:spacing w:before="0" w:beforeAutospacing="0" w:after="0" w:afterAutospacing="0" w:line="360" w:lineRule="auto"/>
        <w:rPr>
          <w:rFonts w:ascii="Arial" w:hAnsi="Arial" w:cs="Arial"/>
        </w:rPr>
      </w:pPr>
    </w:p>
    <w:p w14:paraId="391CB92C" w14:textId="77777777" w:rsidR="002300E2" w:rsidRPr="002A4B7D" w:rsidRDefault="002300E2" w:rsidP="002A4B7D">
      <w:pPr>
        <w:pStyle w:val="Heading1"/>
        <w:spacing w:before="0" w:beforeAutospacing="0" w:after="0" w:afterAutospacing="0" w:line="360" w:lineRule="auto"/>
        <w:rPr>
          <w:rFonts w:ascii="Arial" w:eastAsia="Times New Roman" w:hAnsi="Arial" w:cs="Arial"/>
          <w:b w:val="0"/>
          <w:bCs w:val="0"/>
          <w:color w:val="111111"/>
          <w:sz w:val="24"/>
          <w:szCs w:val="24"/>
        </w:rPr>
      </w:pPr>
      <w:r w:rsidRPr="002A4B7D">
        <w:rPr>
          <w:rFonts w:ascii="Arial" w:hAnsi="Arial" w:cs="Arial"/>
          <w:b w:val="0"/>
          <w:sz w:val="24"/>
          <w:szCs w:val="24"/>
        </w:rPr>
        <w:t xml:space="preserve">Sigman. Aric (2017) </w:t>
      </w:r>
      <w:r w:rsidRPr="002A4B7D">
        <w:rPr>
          <w:rFonts w:ascii="Arial" w:eastAsia="Times New Roman" w:hAnsi="Arial" w:cs="Arial"/>
          <w:b w:val="0"/>
          <w:bCs w:val="0"/>
          <w:i/>
          <w:color w:val="111111"/>
          <w:sz w:val="24"/>
          <w:szCs w:val="24"/>
        </w:rPr>
        <w:t xml:space="preserve">Screen Dependency Disorders: a new challenge for child neurology. </w:t>
      </w:r>
      <w:r w:rsidRPr="002A4B7D">
        <w:rPr>
          <w:rFonts w:ascii="Arial" w:eastAsia="Times New Roman" w:hAnsi="Arial" w:cs="Arial"/>
          <w:b w:val="0"/>
          <w:bCs w:val="0"/>
          <w:color w:val="111111"/>
          <w:sz w:val="24"/>
          <w:szCs w:val="24"/>
        </w:rPr>
        <w:t xml:space="preserve">Available at: </w:t>
      </w:r>
      <w:hyperlink r:id="rId21" w:history="1">
        <w:r w:rsidRPr="002A4B7D">
          <w:rPr>
            <w:rStyle w:val="Hyperlink"/>
            <w:rFonts w:ascii="Arial" w:eastAsia="Times New Roman" w:hAnsi="Arial" w:cs="Arial"/>
            <w:b w:val="0"/>
            <w:bCs w:val="0"/>
            <w:sz w:val="24"/>
            <w:szCs w:val="24"/>
          </w:rPr>
          <w:t>https://www.researchgate.net/publication/317045692_Screen_Dependency_Disorders_a_new_challenge_for_child_neurology</w:t>
        </w:r>
      </w:hyperlink>
      <w:r w:rsidRPr="002A4B7D">
        <w:rPr>
          <w:rFonts w:ascii="Arial" w:eastAsia="Times New Roman" w:hAnsi="Arial" w:cs="Arial"/>
          <w:b w:val="0"/>
          <w:bCs w:val="0"/>
          <w:color w:val="111111"/>
          <w:sz w:val="24"/>
          <w:szCs w:val="24"/>
        </w:rPr>
        <w:t xml:space="preserve"> [Accessed: 12th December 2018]</w:t>
      </w:r>
    </w:p>
    <w:p w14:paraId="1DF8B164" w14:textId="77777777" w:rsidR="002300E2" w:rsidRPr="002A4B7D" w:rsidRDefault="002300E2" w:rsidP="002A4B7D">
      <w:pPr>
        <w:pStyle w:val="NormalWeb"/>
        <w:spacing w:before="0" w:beforeAutospacing="0" w:after="0" w:afterAutospacing="0" w:line="360" w:lineRule="auto"/>
        <w:rPr>
          <w:rFonts w:ascii="Arial" w:hAnsi="Arial" w:cs="Arial"/>
          <w:color w:val="000000" w:themeColor="text1"/>
        </w:rPr>
      </w:pPr>
    </w:p>
    <w:p w14:paraId="68BA0C16" w14:textId="77777777" w:rsidR="002300E2" w:rsidRPr="002A4B7D" w:rsidRDefault="002300E2" w:rsidP="002A4B7D">
      <w:pPr>
        <w:pStyle w:val="NormalWeb"/>
        <w:spacing w:before="0" w:beforeAutospacing="0" w:after="0" w:afterAutospacing="0" w:line="360" w:lineRule="auto"/>
        <w:rPr>
          <w:rStyle w:val="Hyperlink"/>
          <w:rFonts w:ascii="Arial" w:hAnsi="Arial" w:cs="Arial"/>
          <w:color w:val="000000" w:themeColor="text1"/>
        </w:rPr>
      </w:pPr>
      <w:r w:rsidRPr="002A4B7D">
        <w:rPr>
          <w:rFonts w:ascii="Arial" w:hAnsi="Arial" w:cs="Arial"/>
          <w:color w:val="000000" w:themeColor="text1"/>
        </w:rPr>
        <w:t xml:space="preserve">Silander, P, (2015) </w:t>
      </w:r>
      <w:r w:rsidRPr="002A4B7D">
        <w:rPr>
          <w:rFonts w:ascii="Arial" w:hAnsi="Arial" w:cs="Arial"/>
          <w:i/>
          <w:color w:val="000000" w:themeColor="text1"/>
        </w:rPr>
        <w:t xml:space="preserve">Phenomenon Based Learning. </w:t>
      </w:r>
      <w:r w:rsidRPr="002A4B7D">
        <w:rPr>
          <w:rFonts w:ascii="Arial" w:hAnsi="Arial" w:cs="Arial"/>
          <w:color w:val="000000" w:themeColor="text1"/>
        </w:rPr>
        <w:t xml:space="preserve">Available at: </w:t>
      </w:r>
      <w:hyperlink r:id="rId22" w:history="1">
        <w:r w:rsidRPr="002A4B7D">
          <w:rPr>
            <w:rStyle w:val="Hyperlink"/>
            <w:rFonts w:ascii="Arial" w:hAnsi="Arial" w:cs="Arial"/>
          </w:rPr>
          <w:t>http://www.phenomenaleducation.info/phenomenon-based-learning.html</w:t>
        </w:r>
      </w:hyperlink>
      <w:r w:rsidRPr="002A4B7D">
        <w:rPr>
          <w:rStyle w:val="Hyperlink"/>
          <w:rFonts w:ascii="Arial" w:hAnsi="Arial" w:cs="Arial"/>
          <w:u w:val="none"/>
        </w:rPr>
        <w:t xml:space="preserve">  </w:t>
      </w:r>
      <w:r w:rsidRPr="002A4B7D">
        <w:rPr>
          <w:rStyle w:val="Hyperlink"/>
          <w:rFonts w:ascii="Arial" w:hAnsi="Arial" w:cs="Arial"/>
          <w:color w:val="000000" w:themeColor="text1"/>
        </w:rPr>
        <w:t>[Accessed: 12th December 2018]</w:t>
      </w:r>
    </w:p>
    <w:p w14:paraId="446EA220" w14:textId="77777777" w:rsidR="002300E2" w:rsidRPr="002A4B7D" w:rsidRDefault="002300E2" w:rsidP="002A4B7D">
      <w:pPr>
        <w:pStyle w:val="NormalWeb"/>
        <w:spacing w:before="0" w:beforeAutospacing="0" w:after="0" w:afterAutospacing="0" w:line="360" w:lineRule="auto"/>
        <w:rPr>
          <w:rStyle w:val="Hyperlink"/>
          <w:rFonts w:ascii="Arial" w:hAnsi="Arial" w:cs="Arial"/>
          <w:color w:val="000000" w:themeColor="text1"/>
        </w:rPr>
      </w:pPr>
    </w:p>
    <w:p w14:paraId="634E824F" w14:textId="77777777" w:rsidR="002300E2" w:rsidRPr="002A4B7D" w:rsidRDefault="002300E2" w:rsidP="002A4B7D">
      <w:pPr>
        <w:pStyle w:val="NormalWeb"/>
        <w:spacing w:before="0" w:beforeAutospacing="0" w:after="0" w:afterAutospacing="0" w:line="360" w:lineRule="auto"/>
        <w:rPr>
          <w:rFonts w:ascii="Arial" w:hAnsi="Arial" w:cs="Arial"/>
          <w:color w:val="000000" w:themeColor="text1"/>
        </w:rPr>
      </w:pPr>
      <w:r w:rsidRPr="002A4B7D">
        <w:rPr>
          <w:rStyle w:val="Hyperlink"/>
          <w:rFonts w:ascii="Arial" w:hAnsi="Arial" w:cs="Arial"/>
          <w:color w:val="000000" w:themeColor="text1"/>
          <w:u w:val="none"/>
        </w:rPr>
        <w:t>W</w:t>
      </w:r>
      <w:r w:rsidRPr="002A4B7D">
        <w:rPr>
          <w:rFonts w:ascii="Arial" w:hAnsi="Arial" w:cs="Arial"/>
        </w:rPr>
        <w:t xml:space="preserve">AG (2013) </w:t>
      </w:r>
      <w:r w:rsidRPr="002A4B7D">
        <w:rPr>
          <w:rFonts w:ascii="Arial" w:hAnsi="Arial" w:cs="Arial"/>
          <w:i/>
        </w:rPr>
        <w:t xml:space="preserve">National Literacy and Numeracy Framework Guidance. </w:t>
      </w:r>
      <w:r w:rsidRPr="002A4B7D">
        <w:rPr>
          <w:rFonts w:ascii="Arial" w:hAnsi="Arial" w:cs="Arial"/>
        </w:rPr>
        <w:t xml:space="preserve">Available at: </w:t>
      </w:r>
      <w:hyperlink r:id="rId23" w:history="1">
        <w:r w:rsidRPr="002A4B7D">
          <w:rPr>
            <w:rStyle w:val="Hyperlink"/>
            <w:rFonts w:ascii="Arial" w:hAnsi="Arial" w:cs="Arial"/>
          </w:rPr>
          <w:t>http://learning.gov.wales/docs/learningwales/publications/130415-lnf-guidance-en.pdf</w:t>
        </w:r>
      </w:hyperlink>
      <w:r w:rsidRPr="002A4B7D">
        <w:rPr>
          <w:rFonts w:ascii="Arial" w:hAnsi="Arial" w:cs="Arial"/>
        </w:rPr>
        <w:t xml:space="preserve"> [Accessed: 10th December 2018]</w:t>
      </w:r>
    </w:p>
    <w:p w14:paraId="55EA04FD" w14:textId="77777777" w:rsidR="002300E2" w:rsidRPr="002A4B7D" w:rsidRDefault="002300E2" w:rsidP="002A4B7D">
      <w:pPr>
        <w:pStyle w:val="NormalWeb"/>
        <w:spacing w:before="0" w:beforeAutospacing="0" w:after="0" w:afterAutospacing="0" w:line="360" w:lineRule="auto"/>
        <w:rPr>
          <w:rFonts w:ascii="Arial" w:hAnsi="Arial" w:cs="Arial"/>
          <w:color w:val="000000" w:themeColor="text1"/>
        </w:rPr>
      </w:pPr>
    </w:p>
    <w:p w14:paraId="0DCE3428" w14:textId="77777777" w:rsidR="002300E2" w:rsidRPr="002A4B7D" w:rsidRDefault="002300E2"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t xml:space="preserve">WAG (2014) </w:t>
      </w:r>
      <w:r w:rsidRPr="002A4B7D">
        <w:rPr>
          <w:rFonts w:ascii="Arial" w:hAnsi="Arial" w:cs="Arial"/>
          <w:i/>
          <w:color w:val="000000" w:themeColor="text1"/>
        </w:rPr>
        <w:t xml:space="preserve">National Literacy and Numeracy Framework. </w:t>
      </w:r>
      <w:r w:rsidRPr="002A4B7D">
        <w:rPr>
          <w:rFonts w:ascii="Arial" w:hAnsi="Arial" w:cs="Arial"/>
          <w:color w:val="000000" w:themeColor="text1"/>
        </w:rPr>
        <w:t xml:space="preserve">Available at: </w:t>
      </w:r>
      <w:hyperlink r:id="rId24" w:history="1">
        <w:r w:rsidRPr="002A4B7D">
          <w:rPr>
            <w:rStyle w:val="Hyperlink"/>
            <w:rFonts w:ascii="Arial" w:hAnsi="Arial" w:cs="Arial"/>
          </w:rPr>
          <w:t>http://learning.gov.wales/resources/browse-all/nlnf/?lang=en</w:t>
        </w:r>
      </w:hyperlink>
      <w:r w:rsidRPr="002A4B7D">
        <w:rPr>
          <w:rFonts w:ascii="Arial" w:hAnsi="Arial" w:cs="Arial"/>
          <w:color w:val="000000" w:themeColor="text1"/>
        </w:rPr>
        <w:t xml:space="preserve"> [Accessed: 12</w:t>
      </w:r>
      <w:r w:rsidRPr="002A4B7D">
        <w:rPr>
          <w:rFonts w:ascii="Arial" w:hAnsi="Arial" w:cs="Arial"/>
          <w:color w:val="000000" w:themeColor="text1"/>
          <w:vertAlign w:val="superscript"/>
        </w:rPr>
        <w:t>th</w:t>
      </w:r>
      <w:r w:rsidRPr="002A4B7D">
        <w:rPr>
          <w:rFonts w:ascii="Arial" w:hAnsi="Arial" w:cs="Arial"/>
          <w:color w:val="000000" w:themeColor="text1"/>
        </w:rPr>
        <w:t xml:space="preserve"> December 2018] </w:t>
      </w:r>
    </w:p>
    <w:p w14:paraId="3AB398A1" w14:textId="77777777" w:rsidR="002300E2" w:rsidRPr="002A4B7D" w:rsidRDefault="002300E2" w:rsidP="002A4B7D">
      <w:pPr>
        <w:pStyle w:val="NormalWeb"/>
        <w:spacing w:before="0" w:beforeAutospacing="0" w:after="0" w:afterAutospacing="0" w:line="360" w:lineRule="auto"/>
        <w:rPr>
          <w:rFonts w:ascii="Arial" w:hAnsi="Arial" w:cs="Arial"/>
          <w:color w:val="000000" w:themeColor="text1"/>
        </w:rPr>
      </w:pPr>
    </w:p>
    <w:p w14:paraId="16F337E0" w14:textId="77777777" w:rsidR="002300E2" w:rsidRPr="002A4B7D" w:rsidRDefault="002300E2"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t xml:space="preserve">WAG (2016) </w:t>
      </w:r>
      <w:r w:rsidRPr="002A4B7D">
        <w:rPr>
          <w:rFonts w:ascii="Arial" w:hAnsi="Arial" w:cs="Arial"/>
          <w:i/>
          <w:color w:val="000000" w:themeColor="text1"/>
        </w:rPr>
        <w:t xml:space="preserve">National Literacy and Numeracy Programme- a strategic action plan. </w:t>
      </w:r>
      <w:r w:rsidRPr="002A4B7D">
        <w:rPr>
          <w:rFonts w:ascii="Arial" w:hAnsi="Arial" w:cs="Arial"/>
          <w:color w:val="000000" w:themeColor="text1"/>
        </w:rPr>
        <w:t xml:space="preserve">Available at: </w:t>
      </w:r>
      <w:hyperlink r:id="rId25" w:history="1">
        <w:r w:rsidRPr="002A4B7D">
          <w:rPr>
            <w:rStyle w:val="Hyperlink"/>
            <w:rFonts w:ascii="Arial" w:hAnsi="Arial" w:cs="Arial"/>
          </w:rPr>
          <w:t>https://beta.gov.wales/sites/default/files/publications/2018-11/national-literacy-and-numeracy-programme-a-strategic-action-plan.pdf</w:t>
        </w:r>
      </w:hyperlink>
      <w:r w:rsidRPr="002A4B7D">
        <w:rPr>
          <w:rFonts w:ascii="Arial" w:hAnsi="Arial" w:cs="Arial"/>
        </w:rPr>
        <w:t xml:space="preserve"> [Accessed: 13th December 2018]</w:t>
      </w:r>
    </w:p>
    <w:p w14:paraId="0BB3489F" w14:textId="77777777" w:rsidR="002300E2" w:rsidRPr="002A4B7D" w:rsidRDefault="002300E2" w:rsidP="002A4B7D">
      <w:pPr>
        <w:pStyle w:val="NormalWeb"/>
        <w:spacing w:before="0" w:beforeAutospacing="0" w:after="0" w:afterAutospacing="0" w:line="360" w:lineRule="auto"/>
        <w:rPr>
          <w:rFonts w:ascii="Arial" w:hAnsi="Arial" w:cs="Arial"/>
          <w:color w:val="000000" w:themeColor="text1"/>
        </w:rPr>
      </w:pPr>
    </w:p>
    <w:p w14:paraId="77F5B0BC" w14:textId="77777777" w:rsidR="002300E2" w:rsidRPr="002A4B7D" w:rsidRDefault="002300E2"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t xml:space="preserve">WAG (2018) </w:t>
      </w:r>
      <w:r w:rsidRPr="002A4B7D">
        <w:rPr>
          <w:rFonts w:ascii="Arial" w:hAnsi="Arial" w:cs="Arial"/>
          <w:i/>
          <w:color w:val="000000" w:themeColor="text1"/>
        </w:rPr>
        <w:t xml:space="preserve">Digital Competence Framework. </w:t>
      </w:r>
      <w:r w:rsidRPr="002A4B7D">
        <w:rPr>
          <w:rFonts w:ascii="Arial" w:hAnsi="Arial" w:cs="Arial"/>
          <w:color w:val="000000" w:themeColor="text1"/>
        </w:rPr>
        <w:t xml:space="preserve">Available at: </w:t>
      </w:r>
      <w:hyperlink r:id="rId26" w:history="1">
        <w:r w:rsidRPr="002A4B7D">
          <w:rPr>
            <w:rStyle w:val="Hyperlink"/>
            <w:rFonts w:ascii="Arial" w:hAnsi="Arial" w:cs="Arial"/>
          </w:rPr>
          <w:t>http://learning.gov.wales/resources/browse-all/digital-competence-framework/?lang=en</w:t>
        </w:r>
      </w:hyperlink>
      <w:r w:rsidRPr="002A4B7D">
        <w:rPr>
          <w:rFonts w:ascii="Arial" w:hAnsi="Arial" w:cs="Arial"/>
          <w:color w:val="000000" w:themeColor="text1"/>
        </w:rPr>
        <w:t xml:space="preserve"> [Accessed: 13</w:t>
      </w:r>
      <w:r w:rsidRPr="002A4B7D">
        <w:rPr>
          <w:rFonts w:ascii="Arial" w:hAnsi="Arial" w:cs="Arial"/>
          <w:color w:val="000000" w:themeColor="text1"/>
          <w:vertAlign w:val="superscript"/>
        </w:rPr>
        <w:t>th</w:t>
      </w:r>
      <w:r w:rsidRPr="002A4B7D">
        <w:rPr>
          <w:rFonts w:ascii="Arial" w:hAnsi="Arial" w:cs="Arial"/>
          <w:color w:val="000000" w:themeColor="text1"/>
        </w:rPr>
        <w:t xml:space="preserve"> December 2018]</w:t>
      </w:r>
    </w:p>
    <w:p w14:paraId="278A063F" w14:textId="77777777" w:rsidR="002300E2" w:rsidRPr="002A4B7D" w:rsidRDefault="002300E2" w:rsidP="002A4B7D">
      <w:pPr>
        <w:pStyle w:val="NormalWeb"/>
        <w:spacing w:before="0" w:beforeAutospacing="0" w:after="0" w:afterAutospacing="0" w:line="360" w:lineRule="auto"/>
        <w:rPr>
          <w:rFonts w:ascii="Arial" w:hAnsi="Arial" w:cs="Arial"/>
          <w:color w:val="000000" w:themeColor="text1"/>
        </w:rPr>
      </w:pPr>
    </w:p>
    <w:p w14:paraId="6A5098F4" w14:textId="2C245397" w:rsidR="002300E2" w:rsidRPr="002A4B7D" w:rsidRDefault="002300E2" w:rsidP="002A4B7D">
      <w:pPr>
        <w:pStyle w:val="NormalWeb"/>
        <w:spacing w:before="0" w:beforeAutospacing="0" w:after="0" w:afterAutospacing="0" w:line="360" w:lineRule="auto"/>
        <w:rPr>
          <w:rFonts w:ascii="Arial" w:hAnsi="Arial" w:cs="Arial"/>
          <w:color w:val="000000" w:themeColor="text1"/>
        </w:rPr>
      </w:pPr>
      <w:r w:rsidRPr="002A4B7D">
        <w:rPr>
          <w:rFonts w:ascii="Arial" w:hAnsi="Arial" w:cs="Arial"/>
          <w:color w:val="000000" w:themeColor="text1"/>
        </w:rPr>
        <w:t xml:space="preserve">WAG (2018b) </w:t>
      </w:r>
      <w:r w:rsidRPr="002A4B7D">
        <w:rPr>
          <w:rFonts w:ascii="Arial" w:hAnsi="Arial" w:cs="Arial"/>
          <w:i/>
          <w:color w:val="000000" w:themeColor="text1"/>
        </w:rPr>
        <w:t xml:space="preserve">Digital competence framework guidance. </w:t>
      </w:r>
      <w:r w:rsidRPr="002A4B7D">
        <w:rPr>
          <w:rFonts w:ascii="Arial" w:hAnsi="Arial" w:cs="Arial"/>
          <w:color w:val="000000" w:themeColor="text1"/>
        </w:rPr>
        <w:t xml:space="preserve">Available at: </w:t>
      </w:r>
      <w:hyperlink r:id="rId27" w:history="1">
        <w:r w:rsidRPr="002A4B7D">
          <w:rPr>
            <w:rStyle w:val="Hyperlink"/>
            <w:rFonts w:ascii="Arial" w:hAnsi="Arial" w:cs="Arial"/>
          </w:rPr>
          <w:t>http://learning.gov.wales/docs/learningwales/publications/180620-dcf-guidance-2018-en.pdf</w:t>
        </w:r>
      </w:hyperlink>
      <w:r w:rsidRPr="002A4B7D">
        <w:rPr>
          <w:rFonts w:ascii="Arial" w:hAnsi="Arial" w:cs="Arial"/>
          <w:color w:val="000000" w:themeColor="text1"/>
        </w:rPr>
        <w:t xml:space="preserve"> [Accessed: 9th December 2018]</w:t>
      </w:r>
    </w:p>
    <w:sectPr w:rsidR="002300E2" w:rsidRPr="002A4B7D" w:rsidSect="00F77958">
      <w:headerReference w:type="default" r:id="rId28"/>
      <w:footerReference w:type="even" r:id="rId29"/>
      <w:footerReference w:type="default" r:id="rId3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9860BD" w14:textId="77777777" w:rsidR="0006046B" w:rsidRDefault="0006046B" w:rsidP="00D3334F">
      <w:r>
        <w:separator/>
      </w:r>
    </w:p>
  </w:endnote>
  <w:endnote w:type="continuationSeparator" w:id="0">
    <w:p w14:paraId="7FBE750E" w14:textId="77777777" w:rsidR="0006046B" w:rsidRDefault="0006046B" w:rsidP="00D333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3F694F" w14:textId="77777777" w:rsidR="002E5C99" w:rsidRDefault="002E5C99" w:rsidP="002E5C9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3C7A630" w14:textId="77777777" w:rsidR="002E5C99" w:rsidRDefault="002E5C99" w:rsidP="0076379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797D61" w14:textId="77777777" w:rsidR="002E5C99" w:rsidRDefault="002E5C99" w:rsidP="002E5C9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C2915">
      <w:rPr>
        <w:rStyle w:val="PageNumber"/>
        <w:noProof/>
      </w:rPr>
      <w:t>7</w:t>
    </w:r>
    <w:r>
      <w:rPr>
        <w:rStyle w:val="PageNumber"/>
      </w:rPr>
      <w:fldChar w:fldCharType="end"/>
    </w:r>
  </w:p>
  <w:p w14:paraId="7F509538" w14:textId="77777777" w:rsidR="002E5C99" w:rsidRDefault="002E5C99" w:rsidP="0076379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542BF9" w14:textId="77777777" w:rsidR="0006046B" w:rsidRDefault="0006046B" w:rsidP="00D3334F">
      <w:r>
        <w:separator/>
      </w:r>
    </w:p>
  </w:footnote>
  <w:footnote w:type="continuationSeparator" w:id="0">
    <w:p w14:paraId="71FAEA72" w14:textId="77777777" w:rsidR="0006046B" w:rsidRDefault="0006046B" w:rsidP="00D3334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13780A" w14:textId="274DE2BE" w:rsidR="002E5C99" w:rsidRDefault="002E5C99">
    <w:pPr>
      <w:pStyle w:val="Header"/>
    </w:pPr>
    <w:r>
      <w:t>Ross McDonnell (1600632) ECAD6012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CF3940"/>
    <w:multiLevelType w:val="hybridMultilevel"/>
    <w:tmpl w:val="9606031E"/>
    <w:lvl w:ilvl="0" w:tplc="5B9010B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6941BB4"/>
    <w:multiLevelType w:val="hybridMultilevel"/>
    <w:tmpl w:val="0B1EC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3EA7BE7"/>
    <w:multiLevelType w:val="multilevel"/>
    <w:tmpl w:val="5FD86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DB3651A"/>
    <w:multiLevelType w:val="multilevel"/>
    <w:tmpl w:val="A0464B0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6F8874A1"/>
    <w:multiLevelType w:val="multilevel"/>
    <w:tmpl w:val="208288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B540FE4"/>
    <w:multiLevelType w:val="multilevel"/>
    <w:tmpl w:val="B630C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C911D6B"/>
    <w:multiLevelType w:val="hybridMultilevel"/>
    <w:tmpl w:val="70C25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DE919C4"/>
    <w:multiLevelType w:val="hybridMultilevel"/>
    <w:tmpl w:val="53986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7"/>
  </w:num>
  <w:num w:numId="4">
    <w:abstractNumId w:val="5"/>
  </w:num>
  <w:num w:numId="5">
    <w:abstractNumId w:val="2"/>
  </w:num>
  <w:num w:numId="6">
    <w:abstractNumId w:val="4"/>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5527"/>
    <w:rsid w:val="00007C2E"/>
    <w:rsid w:val="00026683"/>
    <w:rsid w:val="00031E60"/>
    <w:rsid w:val="0003270D"/>
    <w:rsid w:val="00037918"/>
    <w:rsid w:val="00046946"/>
    <w:rsid w:val="0005687D"/>
    <w:rsid w:val="0006046B"/>
    <w:rsid w:val="00062EDA"/>
    <w:rsid w:val="00065B73"/>
    <w:rsid w:val="00071F9F"/>
    <w:rsid w:val="00072692"/>
    <w:rsid w:val="00075335"/>
    <w:rsid w:val="0008154F"/>
    <w:rsid w:val="00084DB6"/>
    <w:rsid w:val="00085406"/>
    <w:rsid w:val="00093320"/>
    <w:rsid w:val="000A144C"/>
    <w:rsid w:val="000A44E6"/>
    <w:rsid w:val="000B0CAC"/>
    <w:rsid w:val="000B1512"/>
    <w:rsid w:val="000B1B55"/>
    <w:rsid w:val="000C771D"/>
    <w:rsid w:val="000C77E3"/>
    <w:rsid w:val="000D23EB"/>
    <w:rsid w:val="000D249A"/>
    <w:rsid w:val="000D38FC"/>
    <w:rsid w:val="000D40B7"/>
    <w:rsid w:val="000E361F"/>
    <w:rsid w:val="001060B9"/>
    <w:rsid w:val="00114BD4"/>
    <w:rsid w:val="00115F89"/>
    <w:rsid w:val="00125720"/>
    <w:rsid w:val="0012721F"/>
    <w:rsid w:val="001300F4"/>
    <w:rsid w:val="00133665"/>
    <w:rsid w:val="00136CF2"/>
    <w:rsid w:val="00142887"/>
    <w:rsid w:val="00142C62"/>
    <w:rsid w:val="00160EFD"/>
    <w:rsid w:val="00164905"/>
    <w:rsid w:val="0017100C"/>
    <w:rsid w:val="001727C0"/>
    <w:rsid w:val="001729C7"/>
    <w:rsid w:val="00172D39"/>
    <w:rsid w:val="00173AC5"/>
    <w:rsid w:val="001845C3"/>
    <w:rsid w:val="00190F98"/>
    <w:rsid w:val="00193C24"/>
    <w:rsid w:val="00196CE6"/>
    <w:rsid w:val="001A2BFE"/>
    <w:rsid w:val="001A6FD1"/>
    <w:rsid w:val="001C78A8"/>
    <w:rsid w:val="001D15D1"/>
    <w:rsid w:val="001E582F"/>
    <w:rsid w:val="001F5728"/>
    <w:rsid w:val="001F67AE"/>
    <w:rsid w:val="00201314"/>
    <w:rsid w:val="002015DC"/>
    <w:rsid w:val="002102BB"/>
    <w:rsid w:val="00210828"/>
    <w:rsid w:val="002300E2"/>
    <w:rsid w:val="00230BAD"/>
    <w:rsid w:val="00230D44"/>
    <w:rsid w:val="00245680"/>
    <w:rsid w:val="00251044"/>
    <w:rsid w:val="0025798F"/>
    <w:rsid w:val="00271D08"/>
    <w:rsid w:val="002748F3"/>
    <w:rsid w:val="002805FA"/>
    <w:rsid w:val="0029588A"/>
    <w:rsid w:val="002A2462"/>
    <w:rsid w:val="002A4B7D"/>
    <w:rsid w:val="002A57D0"/>
    <w:rsid w:val="002A6D29"/>
    <w:rsid w:val="002B4A67"/>
    <w:rsid w:val="002C075D"/>
    <w:rsid w:val="002D3F82"/>
    <w:rsid w:val="002D5C98"/>
    <w:rsid w:val="002E2D75"/>
    <w:rsid w:val="002E5C99"/>
    <w:rsid w:val="002F4E9D"/>
    <w:rsid w:val="002F742F"/>
    <w:rsid w:val="002F7835"/>
    <w:rsid w:val="0030444F"/>
    <w:rsid w:val="003228C2"/>
    <w:rsid w:val="003321C9"/>
    <w:rsid w:val="00333450"/>
    <w:rsid w:val="00361CF7"/>
    <w:rsid w:val="00363DEA"/>
    <w:rsid w:val="00372137"/>
    <w:rsid w:val="00375D1D"/>
    <w:rsid w:val="0037656D"/>
    <w:rsid w:val="003776CC"/>
    <w:rsid w:val="00385047"/>
    <w:rsid w:val="00385140"/>
    <w:rsid w:val="00387736"/>
    <w:rsid w:val="00392CAC"/>
    <w:rsid w:val="00393882"/>
    <w:rsid w:val="003A0C68"/>
    <w:rsid w:val="003A30C2"/>
    <w:rsid w:val="003B0F73"/>
    <w:rsid w:val="003B6034"/>
    <w:rsid w:val="003C21E3"/>
    <w:rsid w:val="003D2609"/>
    <w:rsid w:val="003D3533"/>
    <w:rsid w:val="003D41BD"/>
    <w:rsid w:val="003D75F0"/>
    <w:rsid w:val="003E39DD"/>
    <w:rsid w:val="003E5089"/>
    <w:rsid w:val="003F6283"/>
    <w:rsid w:val="00401C1E"/>
    <w:rsid w:val="00402CA3"/>
    <w:rsid w:val="0040443F"/>
    <w:rsid w:val="004243F2"/>
    <w:rsid w:val="00427211"/>
    <w:rsid w:val="00437A56"/>
    <w:rsid w:val="0044711D"/>
    <w:rsid w:val="00451DD0"/>
    <w:rsid w:val="0045489B"/>
    <w:rsid w:val="0046153D"/>
    <w:rsid w:val="0046453E"/>
    <w:rsid w:val="00464903"/>
    <w:rsid w:val="00467A58"/>
    <w:rsid w:val="004824EC"/>
    <w:rsid w:val="00482FA9"/>
    <w:rsid w:val="004955DD"/>
    <w:rsid w:val="004A1E79"/>
    <w:rsid w:val="004A3072"/>
    <w:rsid w:val="004A4FD9"/>
    <w:rsid w:val="004B3D7A"/>
    <w:rsid w:val="004B748F"/>
    <w:rsid w:val="004C5A78"/>
    <w:rsid w:val="004D11E3"/>
    <w:rsid w:val="00506A7C"/>
    <w:rsid w:val="00511F3D"/>
    <w:rsid w:val="00513BCF"/>
    <w:rsid w:val="00520E10"/>
    <w:rsid w:val="00520F3B"/>
    <w:rsid w:val="005239FA"/>
    <w:rsid w:val="00532FAE"/>
    <w:rsid w:val="005432D1"/>
    <w:rsid w:val="00546F4D"/>
    <w:rsid w:val="005736F4"/>
    <w:rsid w:val="0057418B"/>
    <w:rsid w:val="00585C78"/>
    <w:rsid w:val="005A4FD0"/>
    <w:rsid w:val="005A64A3"/>
    <w:rsid w:val="005B3DDF"/>
    <w:rsid w:val="005C1CF1"/>
    <w:rsid w:val="005D5097"/>
    <w:rsid w:val="005D67F6"/>
    <w:rsid w:val="00605CC6"/>
    <w:rsid w:val="00606C57"/>
    <w:rsid w:val="00613B87"/>
    <w:rsid w:val="00614D6E"/>
    <w:rsid w:val="006242FE"/>
    <w:rsid w:val="006357C5"/>
    <w:rsid w:val="006371EF"/>
    <w:rsid w:val="0064367F"/>
    <w:rsid w:val="00643BFC"/>
    <w:rsid w:val="0065188F"/>
    <w:rsid w:val="00655297"/>
    <w:rsid w:val="00661461"/>
    <w:rsid w:val="00680188"/>
    <w:rsid w:val="00682394"/>
    <w:rsid w:val="00682A6A"/>
    <w:rsid w:val="00685B93"/>
    <w:rsid w:val="0069429E"/>
    <w:rsid w:val="006944BD"/>
    <w:rsid w:val="006A7CBA"/>
    <w:rsid w:val="006B479E"/>
    <w:rsid w:val="006C2915"/>
    <w:rsid w:val="006D22BD"/>
    <w:rsid w:val="006E1C07"/>
    <w:rsid w:val="006F259F"/>
    <w:rsid w:val="00702E21"/>
    <w:rsid w:val="007043C7"/>
    <w:rsid w:val="00715572"/>
    <w:rsid w:val="0072002D"/>
    <w:rsid w:val="00720927"/>
    <w:rsid w:val="00720D71"/>
    <w:rsid w:val="007302DC"/>
    <w:rsid w:val="00733D3B"/>
    <w:rsid w:val="0073442A"/>
    <w:rsid w:val="00735E1A"/>
    <w:rsid w:val="00745B8E"/>
    <w:rsid w:val="00746981"/>
    <w:rsid w:val="00750072"/>
    <w:rsid w:val="00763790"/>
    <w:rsid w:val="007802EE"/>
    <w:rsid w:val="00781A6C"/>
    <w:rsid w:val="00782A48"/>
    <w:rsid w:val="00791075"/>
    <w:rsid w:val="007919E1"/>
    <w:rsid w:val="0079494B"/>
    <w:rsid w:val="00795CB4"/>
    <w:rsid w:val="007A2308"/>
    <w:rsid w:val="007B71B6"/>
    <w:rsid w:val="007C7EEC"/>
    <w:rsid w:val="007D594E"/>
    <w:rsid w:val="007D68E7"/>
    <w:rsid w:val="007E23DA"/>
    <w:rsid w:val="007E41A2"/>
    <w:rsid w:val="007E5049"/>
    <w:rsid w:val="007E5B3B"/>
    <w:rsid w:val="007F1354"/>
    <w:rsid w:val="007F6D6D"/>
    <w:rsid w:val="00804B23"/>
    <w:rsid w:val="00814A2B"/>
    <w:rsid w:val="00826ADB"/>
    <w:rsid w:val="0082768C"/>
    <w:rsid w:val="008465EC"/>
    <w:rsid w:val="00852042"/>
    <w:rsid w:val="0085739E"/>
    <w:rsid w:val="0085769B"/>
    <w:rsid w:val="008775A0"/>
    <w:rsid w:val="008A26D1"/>
    <w:rsid w:val="008A654C"/>
    <w:rsid w:val="008B69D6"/>
    <w:rsid w:val="008D3FC8"/>
    <w:rsid w:val="008E0D1B"/>
    <w:rsid w:val="008E5E5E"/>
    <w:rsid w:val="008F746A"/>
    <w:rsid w:val="0090085D"/>
    <w:rsid w:val="009051BF"/>
    <w:rsid w:val="00916301"/>
    <w:rsid w:val="00927112"/>
    <w:rsid w:val="009315F0"/>
    <w:rsid w:val="00943996"/>
    <w:rsid w:val="00943F94"/>
    <w:rsid w:val="00950C20"/>
    <w:rsid w:val="0095313D"/>
    <w:rsid w:val="0095400E"/>
    <w:rsid w:val="0095403E"/>
    <w:rsid w:val="00957B33"/>
    <w:rsid w:val="00977E4F"/>
    <w:rsid w:val="009806AE"/>
    <w:rsid w:val="00981288"/>
    <w:rsid w:val="0098733C"/>
    <w:rsid w:val="009B1CDB"/>
    <w:rsid w:val="009B54A2"/>
    <w:rsid w:val="009C012B"/>
    <w:rsid w:val="009D0AA9"/>
    <w:rsid w:val="009D1A5C"/>
    <w:rsid w:val="009D3DF8"/>
    <w:rsid w:val="009E0725"/>
    <w:rsid w:val="00A00A21"/>
    <w:rsid w:val="00A042A2"/>
    <w:rsid w:val="00A07710"/>
    <w:rsid w:val="00A14163"/>
    <w:rsid w:val="00A16961"/>
    <w:rsid w:val="00A173A3"/>
    <w:rsid w:val="00A2243D"/>
    <w:rsid w:val="00A31AF1"/>
    <w:rsid w:val="00A41BA5"/>
    <w:rsid w:val="00A4257A"/>
    <w:rsid w:val="00A50A5A"/>
    <w:rsid w:val="00A51AB2"/>
    <w:rsid w:val="00A552F2"/>
    <w:rsid w:val="00A64CF4"/>
    <w:rsid w:val="00A7014E"/>
    <w:rsid w:val="00A75406"/>
    <w:rsid w:val="00A75520"/>
    <w:rsid w:val="00A75527"/>
    <w:rsid w:val="00A84030"/>
    <w:rsid w:val="00AB2618"/>
    <w:rsid w:val="00AC2D63"/>
    <w:rsid w:val="00AC548D"/>
    <w:rsid w:val="00AC65F4"/>
    <w:rsid w:val="00AD3B46"/>
    <w:rsid w:val="00AE0FC0"/>
    <w:rsid w:val="00AE5EC7"/>
    <w:rsid w:val="00AE781B"/>
    <w:rsid w:val="00AF2832"/>
    <w:rsid w:val="00AF2F7C"/>
    <w:rsid w:val="00AF3585"/>
    <w:rsid w:val="00B05272"/>
    <w:rsid w:val="00B8196A"/>
    <w:rsid w:val="00B87B65"/>
    <w:rsid w:val="00B91CFB"/>
    <w:rsid w:val="00B9400A"/>
    <w:rsid w:val="00BA4827"/>
    <w:rsid w:val="00BB1492"/>
    <w:rsid w:val="00BB22D6"/>
    <w:rsid w:val="00BD6289"/>
    <w:rsid w:val="00BE66A1"/>
    <w:rsid w:val="00BF6F1F"/>
    <w:rsid w:val="00C051EA"/>
    <w:rsid w:val="00C14271"/>
    <w:rsid w:val="00C2744E"/>
    <w:rsid w:val="00C30696"/>
    <w:rsid w:val="00C32CE8"/>
    <w:rsid w:val="00C3671C"/>
    <w:rsid w:val="00C61675"/>
    <w:rsid w:val="00C63CED"/>
    <w:rsid w:val="00C660D5"/>
    <w:rsid w:val="00C66578"/>
    <w:rsid w:val="00C74E1A"/>
    <w:rsid w:val="00C76739"/>
    <w:rsid w:val="00C77D8F"/>
    <w:rsid w:val="00C80185"/>
    <w:rsid w:val="00C959D1"/>
    <w:rsid w:val="00CB39D6"/>
    <w:rsid w:val="00CC0A37"/>
    <w:rsid w:val="00CD1C31"/>
    <w:rsid w:val="00CD3C69"/>
    <w:rsid w:val="00CD4313"/>
    <w:rsid w:val="00CD7F16"/>
    <w:rsid w:val="00CE42C3"/>
    <w:rsid w:val="00CE5B7B"/>
    <w:rsid w:val="00CE7FF2"/>
    <w:rsid w:val="00CF25BD"/>
    <w:rsid w:val="00CF657E"/>
    <w:rsid w:val="00CF66F6"/>
    <w:rsid w:val="00D01BE1"/>
    <w:rsid w:val="00D01BFD"/>
    <w:rsid w:val="00D01C92"/>
    <w:rsid w:val="00D036D9"/>
    <w:rsid w:val="00D13ED9"/>
    <w:rsid w:val="00D25F87"/>
    <w:rsid w:val="00D314B1"/>
    <w:rsid w:val="00D3154F"/>
    <w:rsid w:val="00D3334F"/>
    <w:rsid w:val="00D355C2"/>
    <w:rsid w:val="00D41B7F"/>
    <w:rsid w:val="00D42480"/>
    <w:rsid w:val="00D44685"/>
    <w:rsid w:val="00D5065C"/>
    <w:rsid w:val="00D55907"/>
    <w:rsid w:val="00D55FDE"/>
    <w:rsid w:val="00D56DB6"/>
    <w:rsid w:val="00D74E6D"/>
    <w:rsid w:val="00D7604A"/>
    <w:rsid w:val="00D84407"/>
    <w:rsid w:val="00D86D2A"/>
    <w:rsid w:val="00D9669A"/>
    <w:rsid w:val="00DA1B34"/>
    <w:rsid w:val="00DA4384"/>
    <w:rsid w:val="00DB0A6A"/>
    <w:rsid w:val="00DB490B"/>
    <w:rsid w:val="00DB5EAD"/>
    <w:rsid w:val="00DC1804"/>
    <w:rsid w:val="00DC7023"/>
    <w:rsid w:val="00DD6752"/>
    <w:rsid w:val="00DF3C28"/>
    <w:rsid w:val="00E03912"/>
    <w:rsid w:val="00E0744D"/>
    <w:rsid w:val="00E23008"/>
    <w:rsid w:val="00E27671"/>
    <w:rsid w:val="00E31DD2"/>
    <w:rsid w:val="00E37BA4"/>
    <w:rsid w:val="00E403E4"/>
    <w:rsid w:val="00E565CF"/>
    <w:rsid w:val="00E64E31"/>
    <w:rsid w:val="00E74133"/>
    <w:rsid w:val="00E75D7E"/>
    <w:rsid w:val="00E87699"/>
    <w:rsid w:val="00E9104C"/>
    <w:rsid w:val="00EA243F"/>
    <w:rsid w:val="00EB1469"/>
    <w:rsid w:val="00EB6B6C"/>
    <w:rsid w:val="00EC07B7"/>
    <w:rsid w:val="00EC24EA"/>
    <w:rsid w:val="00EC2561"/>
    <w:rsid w:val="00ED5B1B"/>
    <w:rsid w:val="00EE0710"/>
    <w:rsid w:val="00EE41CC"/>
    <w:rsid w:val="00EF3ADC"/>
    <w:rsid w:val="00EF5AB2"/>
    <w:rsid w:val="00F0246A"/>
    <w:rsid w:val="00F03B57"/>
    <w:rsid w:val="00F12EB9"/>
    <w:rsid w:val="00F236F4"/>
    <w:rsid w:val="00F245F5"/>
    <w:rsid w:val="00F327B0"/>
    <w:rsid w:val="00F40C20"/>
    <w:rsid w:val="00F40C3D"/>
    <w:rsid w:val="00F41E56"/>
    <w:rsid w:val="00F45789"/>
    <w:rsid w:val="00F540C2"/>
    <w:rsid w:val="00F54345"/>
    <w:rsid w:val="00F6355E"/>
    <w:rsid w:val="00F73357"/>
    <w:rsid w:val="00F7697F"/>
    <w:rsid w:val="00F77958"/>
    <w:rsid w:val="00F8765B"/>
    <w:rsid w:val="00FA299B"/>
    <w:rsid w:val="00FA38A2"/>
    <w:rsid w:val="00FA79D1"/>
    <w:rsid w:val="00FB3CE3"/>
    <w:rsid w:val="00FC4A14"/>
    <w:rsid w:val="00FC5837"/>
    <w:rsid w:val="00FD1CF8"/>
    <w:rsid w:val="00FD6715"/>
    <w:rsid w:val="00FE1806"/>
    <w:rsid w:val="00FE3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456D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546F4D"/>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90F98"/>
    <w:rPr>
      <w:sz w:val="18"/>
      <w:szCs w:val="18"/>
    </w:rPr>
  </w:style>
  <w:style w:type="paragraph" w:styleId="CommentText">
    <w:name w:val="annotation text"/>
    <w:basedOn w:val="Normal"/>
    <w:link w:val="CommentTextChar"/>
    <w:uiPriority w:val="99"/>
    <w:unhideWhenUsed/>
    <w:rsid w:val="00190F98"/>
  </w:style>
  <w:style w:type="character" w:customStyle="1" w:styleId="CommentTextChar">
    <w:name w:val="Comment Text Char"/>
    <w:basedOn w:val="DefaultParagraphFont"/>
    <w:link w:val="CommentText"/>
    <w:uiPriority w:val="99"/>
    <w:rsid w:val="00190F98"/>
  </w:style>
  <w:style w:type="paragraph" w:styleId="CommentSubject">
    <w:name w:val="annotation subject"/>
    <w:basedOn w:val="CommentText"/>
    <w:next w:val="CommentText"/>
    <w:link w:val="CommentSubjectChar"/>
    <w:uiPriority w:val="99"/>
    <w:semiHidden/>
    <w:unhideWhenUsed/>
    <w:rsid w:val="00190F98"/>
    <w:rPr>
      <w:b/>
      <w:bCs/>
      <w:sz w:val="20"/>
      <w:szCs w:val="20"/>
    </w:rPr>
  </w:style>
  <w:style w:type="character" w:customStyle="1" w:styleId="CommentSubjectChar">
    <w:name w:val="Comment Subject Char"/>
    <w:basedOn w:val="CommentTextChar"/>
    <w:link w:val="CommentSubject"/>
    <w:uiPriority w:val="99"/>
    <w:semiHidden/>
    <w:rsid w:val="00190F98"/>
    <w:rPr>
      <w:b/>
      <w:bCs/>
      <w:sz w:val="20"/>
      <w:szCs w:val="20"/>
    </w:rPr>
  </w:style>
  <w:style w:type="paragraph" w:styleId="BalloonText">
    <w:name w:val="Balloon Text"/>
    <w:basedOn w:val="Normal"/>
    <w:link w:val="BalloonTextChar"/>
    <w:uiPriority w:val="99"/>
    <w:semiHidden/>
    <w:unhideWhenUsed/>
    <w:rsid w:val="00190F9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90F98"/>
    <w:rPr>
      <w:rFonts w:ascii="Times New Roman" w:hAnsi="Times New Roman" w:cs="Times New Roman"/>
      <w:sz w:val="18"/>
      <w:szCs w:val="18"/>
    </w:rPr>
  </w:style>
  <w:style w:type="character" w:styleId="Hyperlink">
    <w:name w:val="Hyperlink"/>
    <w:basedOn w:val="DefaultParagraphFont"/>
    <w:uiPriority w:val="99"/>
    <w:unhideWhenUsed/>
    <w:rsid w:val="00190F98"/>
    <w:rPr>
      <w:color w:val="0563C1" w:themeColor="hyperlink"/>
      <w:u w:val="single"/>
    </w:rPr>
  </w:style>
  <w:style w:type="character" w:styleId="FollowedHyperlink">
    <w:name w:val="FollowedHyperlink"/>
    <w:basedOn w:val="DefaultParagraphFont"/>
    <w:uiPriority w:val="99"/>
    <w:semiHidden/>
    <w:unhideWhenUsed/>
    <w:rsid w:val="00190F98"/>
    <w:rPr>
      <w:color w:val="954F72" w:themeColor="followedHyperlink"/>
      <w:u w:val="single"/>
    </w:rPr>
  </w:style>
  <w:style w:type="paragraph" w:styleId="NormalWeb">
    <w:name w:val="Normal (Web)"/>
    <w:basedOn w:val="Normal"/>
    <w:uiPriority w:val="99"/>
    <w:unhideWhenUsed/>
    <w:rsid w:val="00D9669A"/>
    <w:pPr>
      <w:spacing w:before="100" w:beforeAutospacing="1" w:after="100" w:afterAutospacing="1"/>
    </w:pPr>
    <w:rPr>
      <w:rFonts w:ascii="Times New Roman" w:hAnsi="Times New Roman" w:cs="Times New Roman"/>
      <w:lang w:eastAsia="en-GB"/>
    </w:rPr>
  </w:style>
  <w:style w:type="paragraph" w:styleId="Header">
    <w:name w:val="header"/>
    <w:basedOn w:val="Normal"/>
    <w:link w:val="HeaderChar"/>
    <w:uiPriority w:val="99"/>
    <w:unhideWhenUsed/>
    <w:rsid w:val="00D3334F"/>
    <w:pPr>
      <w:tabs>
        <w:tab w:val="center" w:pos="4513"/>
        <w:tab w:val="right" w:pos="9026"/>
      </w:tabs>
    </w:pPr>
  </w:style>
  <w:style w:type="character" w:customStyle="1" w:styleId="HeaderChar">
    <w:name w:val="Header Char"/>
    <w:basedOn w:val="DefaultParagraphFont"/>
    <w:link w:val="Header"/>
    <w:uiPriority w:val="99"/>
    <w:rsid w:val="00D3334F"/>
  </w:style>
  <w:style w:type="paragraph" w:styleId="Footer">
    <w:name w:val="footer"/>
    <w:basedOn w:val="Normal"/>
    <w:link w:val="FooterChar"/>
    <w:uiPriority w:val="99"/>
    <w:unhideWhenUsed/>
    <w:rsid w:val="00D3334F"/>
    <w:pPr>
      <w:tabs>
        <w:tab w:val="center" w:pos="4513"/>
        <w:tab w:val="right" w:pos="9026"/>
      </w:tabs>
    </w:pPr>
  </w:style>
  <w:style w:type="character" w:customStyle="1" w:styleId="FooterChar">
    <w:name w:val="Footer Char"/>
    <w:basedOn w:val="DefaultParagraphFont"/>
    <w:link w:val="Footer"/>
    <w:uiPriority w:val="99"/>
    <w:rsid w:val="00D3334F"/>
  </w:style>
  <w:style w:type="character" w:styleId="PageNumber">
    <w:name w:val="page number"/>
    <w:basedOn w:val="DefaultParagraphFont"/>
    <w:uiPriority w:val="99"/>
    <w:semiHidden/>
    <w:unhideWhenUsed/>
    <w:rsid w:val="00763790"/>
  </w:style>
  <w:style w:type="character" w:customStyle="1" w:styleId="Heading1Char">
    <w:name w:val="Heading 1 Char"/>
    <w:basedOn w:val="DefaultParagraphFont"/>
    <w:link w:val="Heading1"/>
    <w:uiPriority w:val="9"/>
    <w:rsid w:val="00546F4D"/>
    <w:rPr>
      <w:rFonts w:ascii="Times New Roman" w:hAnsi="Times New Roman" w:cs="Times New Roman"/>
      <w:b/>
      <w:bCs/>
      <w:kern w:val="36"/>
      <w:sz w:val="48"/>
      <w:szCs w:val="48"/>
      <w:lang w:eastAsia="en-GB"/>
    </w:rPr>
  </w:style>
  <w:style w:type="character" w:customStyle="1" w:styleId="apple-converted-space">
    <w:name w:val="apple-converted-space"/>
    <w:basedOn w:val="DefaultParagraphFont"/>
    <w:rsid w:val="00375D1D"/>
  </w:style>
  <w:style w:type="character" w:styleId="Emphasis">
    <w:name w:val="Emphasis"/>
    <w:basedOn w:val="DefaultParagraphFont"/>
    <w:uiPriority w:val="20"/>
    <w:qFormat/>
    <w:rsid w:val="00375D1D"/>
    <w:rPr>
      <w:i/>
      <w:iCs/>
    </w:rPr>
  </w:style>
  <w:style w:type="paragraph" w:styleId="NoSpacing">
    <w:name w:val="No Spacing"/>
    <w:uiPriority w:val="1"/>
    <w:qFormat/>
    <w:rsid w:val="00B05272"/>
  </w:style>
  <w:style w:type="paragraph" w:styleId="ListParagraph">
    <w:name w:val="List Paragraph"/>
    <w:basedOn w:val="Normal"/>
    <w:uiPriority w:val="34"/>
    <w:qFormat/>
    <w:rsid w:val="009E07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981445">
      <w:bodyDiv w:val="1"/>
      <w:marLeft w:val="0"/>
      <w:marRight w:val="0"/>
      <w:marTop w:val="0"/>
      <w:marBottom w:val="0"/>
      <w:divBdr>
        <w:top w:val="none" w:sz="0" w:space="0" w:color="auto"/>
        <w:left w:val="none" w:sz="0" w:space="0" w:color="auto"/>
        <w:bottom w:val="none" w:sz="0" w:space="0" w:color="auto"/>
        <w:right w:val="none" w:sz="0" w:space="0" w:color="auto"/>
      </w:divBdr>
      <w:divsChild>
        <w:div w:id="1974481924">
          <w:marLeft w:val="0"/>
          <w:marRight w:val="0"/>
          <w:marTop w:val="0"/>
          <w:marBottom w:val="0"/>
          <w:divBdr>
            <w:top w:val="none" w:sz="0" w:space="0" w:color="auto"/>
            <w:left w:val="none" w:sz="0" w:space="0" w:color="auto"/>
            <w:bottom w:val="none" w:sz="0" w:space="0" w:color="auto"/>
            <w:right w:val="none" w:sz="0" w:space="0" w:color="auto"/>
          </w:divBdr>
          <w:divsChild>
            <w:div w:id="1991013841">
              <w:marLeft w:val="0"/>
              <w:marRight w:val="0"/>
              <w:marTop w:val="0"/>
              <w:marBottom w:val="0"/>
              <w:divBdr>
                <w:top w:val="none" w:sz="0" w:space="0" w:color="auto"/>
                <w:left w:val="none" w:sz="0" w:space="0" w:color="auto"/>
                <w:bottom w:val="none" w:sz="0" w:space="0" w:color="auto"/>
                <w:right w:val="none" w:sz="0" w:space="0" w:color="auto"/>
              </w:divBdr>
              <w:divsChild>
                <w:div w:id="1911227278">
                  <w:marLeft w:val="0"/>
                  <w:marRight w:val="0"/>
                  <w:marTop w:val="0"/>
                  <w:marBottom w:val="0"/>
                  <w:divBdr>
                    <w:top w:val="none" w:sz="0" w:space="0" w:color="auto"/>
                    <w:left w:val="none" w:sz="0" w:space="0" w:color="auto"/>
                    <w:bottom w:val="none" w:sz="0" w:space="0" w:color="auto"/>
                    <w:right w:val="none" w:sz="0" w:space="0" w:color="auto"/>
                  </w:divBdr>
                  <w:divsChild>
                    <w:div w:id="213975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2396804">
      <w:bodyDiv w:val="1"/>
      <w:marLeft w:val="0"/>
      <w:marRight w:val="0"/>
      <w:marTop w:val="0"/>
      <w:marBottom w:val="0"/>
      <w:divBdr>
        <w:top w:val="none" w:sz="0" w:space="0" w:color="auto"/>
        <w:left w:val="none" w:sz="0" w:space="0" w:color="auto"/>
        <w:bottom w:val="none" w:sz="0" w:space="0" w:color="auto"/>
        <w:right w:val="none" w:sz="0" w:space="0" w:color="auto"/>
      </w:divBdr>
      <w:divsChild>
        <w:div w:id="47538810">
          <w:marLeft w:val="0"/>
          <w:marRight w:val="0"/>
          <w:marTop w:val="0"/>
          <w:marBottom w:val="0"/>
          <w:divBdr>
            <w:top w:val="none" w:sz="0" w:space="0" w:color="auto"/>
            <w:left w:val="none" w:sz="0" w:space="0" w:color="auto"/>
            <w:bottom w:val="none" w:sz="0" w:space="0" w:color="auto"/>
            <w:right w:val="none" w:sz="0" w:space="0" w:color="auto"/>
          </w:divBdr>
          <w:divsChild>
            <w:div w:id="594750387">
              <w:marLeft w:val="0"/>
              <w:marRight w:val="0"/>
              <w:marTop w:val="0"/>
              <w:marBottom w:val="0"/>
              <w:divBdr>
                <w:top w:val="none" w:sz="0" w:space="0" w:color="auto"/>
                <w:left w:val="none" w:sz="0" w:space="0" w:color="auto"/>
                <w:bottom w:val="none" w:sz="0" w:space="0" w:color="auto"/>
                <w:right w:val="none" w:sz="0" w:space="0" w:color="auto"/>
              </w:divBdr>
              <w:divsChild>
                <w:div w:id="1002515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173745">
      <w:bodyDiv w:val="1"/>
      <w:marLeft w:val="0"/>
      <w:marRight w:val="0"/>
      <w:marTop w:val="0"/>
      <w:marBottom w:val="0"/>
      <w:divBdr>
        <w:top w:val="none" w:sz="0" w:space="0" w:color="auto"/>
        <w:left w:val="none" w:sz="0" w:space="0" w:color="auto"/>
        <w:bottom w:val="none" w:sz="0" w:space="0" w:color="auto"/>
        <w:right w:val="none" w:sz="0" w:space="0" w:color="auto"/>
      </w:divBdr>
      <w:divsChild>
        <w:div w:id="605574778">
          <w:marLeft w:val="0"/>
          <w:marRight w:val="0"/>
          <w:marTop w:val="0"/>
          <w:marBottom w:val="0"/>
          <w:divBdr>
            <w:top w:val="none" w:sz="0" w:space="0" w:color="auto"/>
            <w:left w:val="none" w:sz="0" w:space="0" w:color="auto"/>
            <w:bottom w:val="none" w:sz="0" w:space="0" w:color="auto"/>
            <w:right w:val="none" w:sz="0" w:space="0" w:color="auto"/>
          </w:divBdr>
          <w:divsChild>
            <w:div w:id="1512062401">
              <w:marLeft w:val="0"/>
              <w:marRight w:val="0"/>
              <w:marTop w:val="0"/>
              <w:marBottom w:val="0"/>
              <w:divBdr>
                <w:top w:val="none" w:sz="0" w:space="0" w:color="auto"/>
                <w:left w:val="none" w:sz="0" w:space="0" w:color="auto"/>
                <w:bottom w:val="none" w:sz="0" w:space="0" w:color="auto"/>
                <w:right w:val="none" w:sz="0" w:space="0" w:color="auto"/>
              </w:divBdr>
              <w:divsChild>
                <w:div w:id="83704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249063">
      <w:bodyDiv w:val="1"/>
      <w:marLeft w:val="0"/>
      <w:marRight w:val="0"/>
      <w:marTop w:val="0"/>
      <w:marBottom w:val="0"/>
      <w:divBdr>
        <w:top w:val="none" w:sz="0" w:space="0" w:color="auto"/>
        <w:left w:val="none" w:sz="0" w:space="0" w:color="auto"/>
        <w:bottom w:val="none" w:sz="0" w:space="0" w:color="auto"/>
        <w:right w:val="none" w:sz="0" w:space="0" w:color="auto"/>
      </w:divBdr>
      <w:divsChild>
        <w:div w:id="201093002">
          <w:marLeft w:val="0"/>
          <w:marRight w:val="0"/>
          <w:marTop w:val="0"/>
          <w:marBottom w:val="0"/>
          <w:divBdr>
            <w:top w:val="none" w:sz="0" w:space="0" w:color="auto"/>
            <w:left w:val="none" w:sz="0" w:space="0" w:color="auto"/>
            <w:bottom w:val="none" w:sz="0" w:space="0" w:color="auto"/>
            <w:right w:val="none" w:sz="0" w:space="0" w:color="auto"/>
          </w:divBdr>
          <w:divsChild>
            <w:div w:id="908854876">
              <w:marLeft w:val="0"/>
              <w:marRight w:val="0"/>
              <w:marTop w:val="0"/>
              <w:marBottom w:val="0"/>
              <w:divBdr>
                <w:top w:val="none" w:sz="0" w:space="0" w:color="auto"/>
                <w:left w:val="none" w:sz="0" w:space="0" w:color="auto"/>
                <w:bottom w:val="none" w:sz="0" w:space="0" w:color="auto"/>
                <w:right w:val="none" w:sz="0" w:space="0" w:color="auto"/>
              </w:divBdr>
              <w:divsChild>
                <w:div w:id="59513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085142">
      <w:bodyDiv w:val="1"/>
      <w:marLeft w:val="0"/>
      <w:marRight w:val="0"/>
      <w:marTop w:val="0"/>
      <w:marBottom w:val="0"/>
      <w:divBdr>
        <w:top w:val="none" w:sz="0" w:space="0" w:color="auto"/>
        <w:left w:val="none" w:sz="0" w:space="0" w:color="auto"/>
        <w:bottom w:val="none" w:sz="0" w:space="0" w:color="auto"/>
        <w:right w:val="none" w:sz="0" w:space="0" w:color="auto"/>
      </w:divBdr>
    </w:div>
    <w:div w:id="452136623">
      <w:bodyDiv w:val="1"/>
      <w:marLeft w:val="0"/>
      <w:marRight w:val="0"/>
      <w:marTop w:val="0"/>
      <w:marBottom w:val="0"/>
      <w:divBdr>
        <w:top w:val="none" w:sz="0" w:space="0" w:color="auto"/>
        <w:left w:val="none" w:sz="0" w:space="0" w:color="auto"/>
        <w:bottom w:val="none" w:sz="0" w:space="0" w:color="auto"/>
        <w:right w:val="none" w:sz="0" w:space="0" w:color="auto"/>
      </w:divBdr>
      <w:divsChild>
        <w:div w:id="1588733718">
          <w:marLeft w:val="0"/>
          <w:marRight w:val="0"/>
          <w:marTop w:val="0"/>
          <w:marBottom w:val="0"/>
          <w:divBdr>
            <w:top w:val="none" w:sz="0" w:space="0" w:color="auto"/>
            <w:left w:val="none" w:sz="0" w:space="0" w:color="auto"/>
            <w:bottom w:val="none" w:sz="0" w:space="0" w:color="auto"/>
            <w:right w:val="none" w:sz="0" w:space="0" w:color="auto"/>
          </w:divBdr>
          <w:divsChild>
            <w:div w:id="356123227">
              <w:marLeft w:val="0"/>
              <w:marRight w:val="0"/>
              <w:marTop w:val="0"/>
              <w:marBottom w:val="0"/>
              <w:divBdr>
                <w:top w:val="none" w:sz="0" w:space="0" w:color="auto"/>
                <w:left w:val="none" w:sz="0" w:space="0" w:color="auto"/>
                <w:bottom w:val="none" w:sz="0" w:space="0" w:color="auto"/>
                <w:right w:val="none" w:sz="0" w:space="0" w:color="auto"/>
              </w:divBdr>
              <w:divsChild>
                <w:div w:id="106781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546271">
      <w:bodyDiv w:val="1"/>
      <w:marLeft w:val="0"/>
      <w:marRight w:val="0"/>
      <w:marTop w:val="0"/>
      <w:marBottom w:val="0"/>
      <w:divBdr>
        <w:top w:val="none" w:sz="0" w:space="0" w:color="auto"/>
        <w:left w:val="none" w:sz="0" w:space="0" w:color="auto"/>
        <w:bottom w:val="none" w:sz="0" w:space="0" w:color="auto"/>
        <w:right w:val="none" w:sz="0" w:space="0" w:color="auto"/>
      </w:divBdr>
    </w:div>
    <w:div w:id="511991092">
      <w:bodyDiv w:val="1"/>
      <w:marLeft w:val="0"/>
      <w:marRight w:val="0"/>
      <w:marTop w:val="0"/>
      <w:marBottom w:val="0"/>
      <w:divBdr>
        <w:top w:val="none" w:sz="0" w:space="0" w:color="auto"/>
        <w:left w:val="none" w:sz="0" w:space="0" w:color="auto"/>
        <w:bottom w:val="none" w:sz="0" w:space="0" w:color="auto"/>
        <w:right w:val="none" w:sz="0" w:space="0" w:color="auto"/>
      </w:divBdr>
      <w:divsChild>
        <w:div w:id="969092523">
          <w:marLeft w:val="0"/>
          <w:marRight w:val="0"/>
          <w:marTop w:val="0"/>
          <w:marBottom w:val="0"/>
          <w:divBdr>
            <w:top w:val="none" w:sz="0" w:space="0" w:color="auto"/>
            <w:left w:val="none" w:sz="0" w:space="0" w:color="auto"/>
            <w:bottom w:val="none" w:sz="0" w:space="0" w:color="auto"/>
            <w:right w:val="none" w:sz="0" w:space="0" w:color="auto"/>
          </w:divBdr>
          <w:divsChild>
            <w:div w:id="554899406">
              <w:marLeft w:val="0"/>
              <w:marRight w:val="0"/>
              <w:marTop w:val="0"/>
              <w:marBottom w:val="0"/>
              <w:divBdr>
                <w:top w:val="none" w:sz="0" w:space="0" w:color="auto"/>
                <w:left w:val="none" w:sz="0" w:space="0" w:color="auto"/>
                <w:bottom w:val="none" w:sz="0" w:space="0" w:color="auto"/>
                <w:right w:val="none" w:sz="0" w:space="0" w:color="auto"/>
              </w:divBdr>
              <w:divsChild>
                <w:div w:id="146318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172033">
      <w:bodyDiv w:val="1"/>
      <w:marLeft w:val="0"/>
      <w:marRight w:val="0"/>
      <w:marTop w:val="0"/>
      <w:marBottom w:val="0"/>
      <w:divBdr>
        <w:top w:val="none" w:sz="0" w:space="0" w:color="auto"/>
        <w:left w:val="none" w:sz="0" w:space="0" w:color="auto"/>
        <w:bottom w:val="none" w:sz="0" w:space="0" w:color="auto"/>
        <w:right w:val="none" w:sz="0" w:space="0" w:color="auto"/>
      </w:divBdr>
    </w:div>
    <w:div w:id="576061481">
      <w:bodyDiv w:val="1"/>
      <w:marLeft w:val="0"/>
      <w:marRight w:val="0"/>
      <w:marTop w:val="0"/>
      <w:marBottom w:val="0"/>
      <w:divBdr>
        <w:top w:val="none" w:sz="0" w:space="0" w:color="auto"/>
        <w:left w:val="none" w:sz="0" w:space="0" w:color="auto"/>
        <w:bottom w:val="none" w:sz="0" w:space="0" w:color="auto"/>
        <w:right w:val="none" w:sz="0" w:space="0" w:color="auto"/>
      </w:divBdr>
      <w:divsChild>
        <w:div w:id="830677309">
          <w:marLeft w:val="0"/>
          <w:marRight w:val="0"/>
          <w:marTop w:val="0"/>
          <w:marBottom w:val="0"/>
          <w:divBdr>
            <w:top w:val="none" w:sz="0" w:space="0" w:color="auto"/>
            <w:left w:val="none" w:sz="0" w:space="0" w:color="auto"/>
            <w:bottom w:val="none" w:sz="0" w:space="0" w:color="auto"/>
            <w:right w:val="none" w:sz="0" w:space="0" w:color="auto"/>
          </w:divBdr>
          <w:divsChild>
            <w:div w:id="1084451969">
              <w:marLeft w:val="0"/>
              <w:marRight w:val="0"/>
              <w:marTop w:val="0"/>
              <w:marBottom w:val="0"/>
              <w:divBdr>
                <w:top w:val="none" w:sz="0" w:space="0" w:color="auto"/>
                <w:left w:val="none" w:sz="0" w:space="0" w:color="auto"/>
                <w:bottom w:val="none" w:sz="0" w:space="0" w:color="auto"/>
                <w:right w:val="none" w:sz="0" w:space="0" w:color="auto"/>
              </w:divBdr>
              <w:divsChild>
                <w:div w:id="13698871">
                  <w:marLeft w:val="0"/>
                  <w:marRight w:val="0"/>
                  <w:marTop w:val="0"/>
                  <w:marBottom w:val="0"/>
                  <w:divBdr>
                    <w:top w:val="none" w:sz="0" w:space="0" w:color="auto"/>
                    <w:left w:val="none" w:sz="0" w:space="0" w:color="auto"/>
                    <w:bottom w:val="none" w:sz="0" w:space="0" w:color="auto"/>
                    <w:right w:val="none" w:sz="0" w:space="0" w:color="auto"/>
                  </w:divBdr>
                  <w:divsChild>
                    <w:div w:id="48039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1764329">
      <w:bodyDiv w:val="1"/>
      <w:marLeft w:val="0"/>
      <w:marRight w:val="0"/>
      <w:marTop w:val="0"/>
      <w:marBottom w:val="0"/>
      <w:divBdr>
        <w:top w:val="none" w:sz="0" w:space="0" w:color="auto"/>
        <w:left w:val="none" w:sz="0" w:space="0" w:color="auto"/>
        <w:bottom w:val="none" w:sz="0" w:space="0" w:color="auto"/>
        <w:right w:val="none" w:sz="0" w:space="0" w:color="auto"/>
      </w:divBdr>
      <w:divsChild>
        <w:div w:id="1746296669">
          <w:marLeft w:val="0"/>
          <w:marRight w:val="0"/>
          <w:marTop w:val="0"/>
          <w:marBottom w:val="0"/>
          <w:divBdr>
            <w:top w:val="none" w:sz="0" w:space="0" w:color="auto"/>
            <w:left w:val="none" w:sz="0" w:space="0" w:color="auto"/>
            <w:bottom w:val="none" w:sz="0" w:space="0" w:color="auto"/>
            <w:right w:val="none" w:sz="0" w:space="0" w:color="auto"/>
          </w:divBdr>
          <w:divsChild>
            <w:div w:id="497576867">
              <w:marLeft w:val="0"/>
              <w:marRight w:val="0"/>
              <w:marTop w:val="0"/>
              <w:marBottom w:val="0"/>
              <w:divBdr>
                <w:top w:val="none" w:sz="0" w:space="0" w:color="auto"/>
                <w:left w:val="none" w:sz="0" w:space="0" w:color="auto"/>
                <w:bottom w:val="none" w:sz="0" w:space="0" w:color="auto"/>
                <w:right w:val="none" w:sz="0" w:space="0" w:color="auto"/>
              </w:divBdr>
              <w:divsChild>
                <w:div w:id="997420437">
                  <w:marLeft w:val="0"/>
                  <w:marRight w:val="0"/>
                  <w:marTop w:val="0"/>
                  <w:marBottom w:val="0"/>
                  <w:divBdr>
                    <w:top w:val="none" w:sz="0" w:space="0" w:color="auto"/>
                    <w:left w:val="none" w:sz="0" w:space="0" w:color="auto"/>
                    <w:bottom w:val="none" w:sz="0" w:space="0" w:color="auto"/>
                    <w:right w:val="none" w:sz="0" w:space="0" w:color="auto"/>
                  </w:divBdr>
                  <w:divsChild>
                    <w:div w:id="129540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289279">
      <w:bodyDiv w:val="1"/>
      <w:marLeft w:val="0"/>
      <w:marRight w:val="0"/>
      <w:marTop w:val="0"/>
      <w:marBottom w:val="0"/>
      <w:divBdr>
        <w:top w:val="none" w:sz="0" w:space="0" w:color="auto"/>
        <w:left w:val="none" w:sz="0" w:space="0" w:color="auto"/>
        <w:bottom w:val="none" w:sz="0" w:space="0" w:color="auto"/>
        <w:right w:val="none" w:sz="0" w:space="0" w:color="auto"/>
      </w:divBdr>
      <w:divsChild>
        <w:div w:id="92484973">
          <w:marLeft w:val="0"/>
          <w:marRight w:val="0"/>
          <w:marTop w:val="0"/>
          <w:marBottom w:val="0"/>
          <w:divBdr>
            <w:top w:val="none" w:sz="0" w:space="0" w:color="auto"/>
            <w:left w:val="none" w:sz="0" w:space="0" w:color="auto"/>
            <w:bottom w:val="none" w:sz="0" w:space="0" w:color="auto"/>
            <w:right w:val="none" w:sz="0" w:space="0" w:color="auto"/>
          </w:divBdr>
          <w:divsChild>
            <w:div w:id="1339233502">
              <w:marLeft w:val="0"/>
              <w:marRight w:val="0"/>
              <w:marTop w:val="0"/>
              <w:marBottom w:val="0"/>
              <w:divBdr>
                <w:top w:val="none" w:sz="0" w:space="0" w:color="auto"/>
                <w:left w:val="none" w:sz="0" w:space="0" w:color="auto"/>
                <w:bottom w:val="none" w:sz="0" w:space="0" w:color="auto"/>
                <w:right w:val="none" w:sz="0" w:space="0" w:color="auto"/>
              </w:divBdr>
              <w:divsChild>
                <w:div w:id="878588537">
                  <w:marLeft w:val="0"/>
                  <w:marRight w:val="0"/>
                  <w:marTop w:val="0"/>
                  <w:marBottom w:val="0"/>
                  <w:divBdr>
                    <w:top w:val="none" w:sz="0" w:space="0" w:color="auto"/>
                    <w:left w:val="none" w:sz="0" w:space="0" w:color="auto"/>
                    <w:bottom w:val="none" w:sz="0" w:space="0" w:color="auto"/>
                    <w:right w:val="none" w:sz="0" w:space="0" w:color="auto"/>
                  </w:divBdr>
                  <w:divsChild>
                    <w:div w:id="20935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41816">
      <w:bodyDiv w:val="1"/>
      <w:marLeft w:val="0"/>
      <w:marRight w:val="0"/>
      <w:marTop w:val="0"/>
      <w:marBottom w:val="0"/>
      <w:divBdr>
        <w:top w:val="none" w:sz="0" w:space="0" w:color="auto"/>
        <w:left w:val="none" w:sz="0" w:space="0" w:color="auto"/>
        <w:bottom w:val="none" w:sz="0" w:space="0" w:color="auto"/>
        <w:right w:val="none" w:sz="0" w:space="0" w:color="auto"/>
      </w:divBdr>
      <w:divsChild>
        <w:div w:id="320544514">
          <w:marLeft w:val="0"/>
          <w:marRight w:val="0"/>
          <w:marTop w:val="0"/>
          <w:marBottom w:val="0"/>
          <w:divBdr>
            <w:top w:val="none" w:sz="0" w:space="0" w:color="auto"/>
            <w:left w:val="none" w:sz="0" w:space="0" w:color="auto"/>
            <w:bottom w:val="none" w:sz="0" w:space="0" w:color="auto"/>
            <w:right w:val="none" w:sz="0" w:space="0" w:color="auto"/>
          </w:divBdr>
        </w:div>
      </w:divsChild>
    </w:div>
    <w:div w:id="821196451">
      <w:bodyDiv w:val="1"/>
      <w:marLeft w:val="0"/>
      <w:marRight w:val="0"/>
      <w:marTop w:val="0"/>
      <w:marBottom w:val="0"/>
      <w:divBdr>
        <w:top w:val="none" w:sz="0" w:space="0" w:color="auto"/>
        <w:left w:val="none" w:sz="0" w:space="0" w:color="auto"/>
        <w:bottom w:val="none" w:sz="0" w:space="0" w:color="auto"/>
        <w:right w:val="none" w:sz="0" w:space="0" w:color="auto"/>
      </w:divBdr>
      <w:divsChild>
        <w:div w:id="1101291555">
          <w:marLeft w:val="0"/>
          <w:marRight w:val="0"/>
          <w:marTop w:val="0"/>
          <w:marBottom w:val="0"/>
          <w:divBdr>
            <w:top w:val="none" w:sz="0" w:space="0" w:color="auto"/>
            <w:left w:val="none" w:sz="0" w:space="0" w:color="auto"/>
            <w:bottom w:val="none" w:sz="0" w:space="0" w:color="auto"/>
            <w:right w:val="none" w:sz="0" w:space="0" w:color="auto"/>
          </w:divBdr>
          <w:divsChild>
            <w:div w:id="1531918611">
              <w:marLeft w:val="0"/>
              <w:marRight w:val="0"/>
              <w:marTop w:val="0"/>
              <w:marBottom w:val="0"/>
              <w:divBdr>
                <w:top w:val="none" w:sz="0" w:space="0" w:color="auto"/>
                <w:left w:val="none" w:sz="0" w:space="0" w:color="auto"/>
                <w:bottom w:val="none" w:sz="0" w:space="0" w:color="auto"/>
                <w:right w:val="none" w:sz="0" w:space="0" w:color="auto"/>
              </w:divBdr>
              <w:divsChild>
                <w:div w:id="1227885458">
                  <w:marLeft w:val="0"/>
                  <w:marRight w:val="0"/>
                  <w:marTop w:val="0"/>
                  <w:marBottom w:val="0"/>
                  <w:divBdr>
                    <w:top w:val="none" w:sz="0" w:space="0" w:color="auto"/>
                    <w:left w:val="none" w:sz="0" w:space="0" w:color="auto"/>
                    <w:bottom w:val="none" w:sz="0" w:space="0" w:color="auto"/>
                    <w:right w:val="none" w:sz="0" w:space="0" w:color="auto"/>
                  </w:divBdr>
                </w:div>
              </w:divsChild>
            </w:div>
            <w:div w:id="2027056748">
              <w:marLeft w:val="0"/>
              <w:marRight w:val="0"/>
              <w:marTop w:val="0"/>
              <w:marBottom w:val="0"/>
              <w:divBdr>
                <w:top w:val="none" w:sz="0" w:space="0" w:color="auto"/>
                <w:left w:val="none" w:sz="0" w:space="0" w:color="auto"/>
                <w:bottom w:val="none" w:sz="0" w:space="0" w:color="auto"/>
                <w:right w:val="none" w:sz="0" w:space="0" w:color="auto"/>
              </w:divBdr>
              <w:divsChild>
                <w:div w:id="46289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314149">
      <w:bodyDiv w:val="1"/>
      <w:marLeft w:val="0"/>
      <w:marRight w:val="0"/>
      <w:marTop w:val="0"/>
      <w:marBottom w:val="0"/>
      <w:divBdr>
        <w:top w:val="none" w:sz="0" w:space="0" w:color="auto"/>
        <w:left w:val="none" w:sz="0" w:space="0" w:color="auto"/>
        <w:bottom w:val="none" w:sz="0" w:space="0" w:color="auto"/>
        <w:right w:val="none" w:sz="0" w:space="0" w:color="auto"/>
      </w:divBdr>
    </w:div>
    <w:div w:id="888953604">
      <w:bodyDiv w:val="1"/>
      <w:marLeft w:val="0"/>
      <w:marRight w:val="0"/>
      <w:marTop w:val="0"/>
      <w:marBottom w:val="0"/>
      <w:divBdr>
        <w:top w:val="none" w:sz="0" w:space="0" w:color="auto"/>
        <w:left w:val="none" w:sz="0" w:space="0" w:color="auto"/>
        <w:bottom w:val="none" w:sz="0" w:space="0" w:color="auto"/>
        <w:right w:val="none" w:sz="0" w:space="0" w:color="auto"/>
      </w:divBdr>
      <w:divsChild>
        <w:div w:id="1234777874">
          <w:marLeft w:val="0"/>
          <w:marRight w:val="0"/>
          <w:marTop w:val="0"/>
          <w:marBottom w:val="0"/>
          <w:divBdr>
            <w:top w:val="none" w:sz="0" w:space="0" w:color="auto"/>
            <w:left w:val="none" w:sz="0" w:space="0" w:color="auto"/>
            <w:bottom w:val="none" w:sz="0" w:space="0" w:color="auto"/>
            <w:right w:val="none" w:sz="0" w:space="0" w:color="auto"/>
          </w:divBdr>
          <w:divsChild>
            <w:div w:id="1500928515">
              <w:marLeft w:val="0"/>
              <w:marRight w:val="0"/>
              <w:marTop w:val="0"/>
              <w:marBottom w:val="0"/>
              <w:divBdr>
                <w:top w:val="none" w:sz="0" w:space="0" w:color="auto"/>
                <w:left w:val="none" w:sz="0" w:space="0" w:color="auto"/>
                <w:bottom w:val="none" w:sz="0" w:space="0" w:color="auto"/>
                <w:right w:val="none" w:sz="0" w:space="0" w:color="auto"/>
              </w:divBdr>
              <w:divsChild>
                <w:div w:id="148466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427276">
      <w:bodyDiv w:val="1"/>
      <w:marLeft w:val="0"/>
      <w:marRight w:val="0"/>
      <w:marTop w:val="0"/>
      <w:marBottom w:val="0"/>
      <w:divBdr>
        <w:top w:val="none" w:sz="0" w:space="0" w:color="auto"/>
        <w:left w:val="none" w:sz="0" w:space="0" w:color="auto"/>
        <w:bottom w:val="none" w:sz="0" w:space="0" w:color="auto"/>
        <w:right w:val="none" w:sz="0" w:space="0" w:color="auto"/>
      </w:divBdr>
      <w:divsChild>
        <w:div w:id="1365523462">
          <w:marLeft w:val="0"/>
          <w:marRight w:val="0"/>
          <w:marTop w:val="0"/>
          <w:marBottom w:val="0"/>
          <w:divBdr>
            <w:top w:val="none" w:sz="0" w:space="0" w:color="auto"/>
            <w:left w:val="none" w:sz="0" w:space="0" w:color="auto"/>
            <w:bottom w:val="none" w:sz="0" w:space="0" w:color="auto"/>
            <w:right w:val="none" w:sz="0" w:space="0" w:color="auto"/>
          </w:divBdr>
          <w:divsChild>
            <w:div w:id="1906406320">
              <w:marLeft w:val="0"/>
              <w:marRight w:val="0"/>
              <w:marTop w:val="0"/>
              <w:marBottom w:val="0"/>
              <w:divBdr>
                <w:top w:val="none" w:sz="0" w:space="0" w:color="auto"/>
                <w:left w:val="none" w:sz="0" w:space="0" w:color="auto"/>
                <w:bottom w:val="none" w:sz="0" w:space="0" w:color="auto"/>
                <w:right w:val="none" w:sz="0" w:space="0" w:color="auto"/>
              </w:divBdr>
              <w:divsChild>
                <w:div w:id="291058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196916">
      <w:bodyDiv w:val="1"/>
      <w:marLeft w:val="0"/>
      <w:marRight w:val="0"/>
      <w:marTop w:val="0"/>
      <w:marBottom w:val="0"/>
      <w:divBdr>
        <w:top w:val="none" w:sz="0" w:space="0" w:color="auto"/>
        <w:left w:val="none" w:sz="0" w:space="0" w:color="auto"/>
        <w:bottom w:val="none" w:sz="0" w:space="0" w:color="auto"/>
        <w:right w:val="none" w:sz="0" w:space="0" w:color="auto"/>
      </w:divBdr>
    </w:div>
    <w:div w:id="1140537608">
      <w:bodyDiv w:val="1"/>
      <w:marLeft w:val="0"/>
      <w:marRight w:val="0"/>
      <w:marTop w:val="0"/>
      <w:marBottom w:val="0"/>
      <w:divBdr>
        <w:top w:val="none" w:sz="0" w:space="0" w:color="auto"/>
        <w:left w:val="none" w:sz="0" w:space="0" w:color="auto"/>
        <w:bottom w:val="none" w:sz="0" w:space="0" w:color="auto"/>
        <w:right w:val="none" w:sz="0" w:space="0" w:color="auto"/>
      </w:divBdr>
      <w:divsChild>
        <w:div w:id="1755859576">
          <w:marLeft w:val="0"/>
          <w:marRight w:val="0"/>
          <w:marTop w:val="0"/>
          <w:marBottom w:val="0"/>
          <w:divBdr>
            <w:top w:val="none" w:sz="0" w:space="0" w:color="auto"/>
            <w:left w:val="none" w:sz="0" w:space="0" w:color="auto"/>
            <w:bottom w:val="none" w:sz="0" w:space="0" w:color="auto"/>
            <w:right w:val="none" w:sz="0" w:space="0" w:color="auto"/>
          </w:divBdr>
          <w:divsChild>
            <w:div w:id="1258056521">
              <w:marLeft w:val="0"/>
              <w:marRight w:val="0"/>
              <w:marTop w:val="0"/>
              <w:marBottom w:val="0"/>
              <w:divBdr>
                <w:top w:val="none" w:sz="0" w:space="0" w:color="auto"/>
                <w:left w:val="none" w:sz="0" w:space="0" w:color="auto"/>
                <w:bottom w:val="none" w:sz="0" w:space="0" w:color="auto"/>
                <w:right w:val="none" w:sz="0" w:space="0" w:color="auto"/>
              </w:divBdr>
              <w:divsChild>
                <w:div w:id="1759790805">
                  <w:marLeft w:val="0"/>
                  <w:marRight w:val="0"/>
                  <w:marTop w:val="0"/>
                  <w:marBottom w:val="0"/>
                  <w:divBdr>
                    <w:top w:val="none" w:sz="0" w:space="0" w:color="auto"/>
                    <w:left w:val="none" w:sz="0" w:space="0" w:color="auto"/>
                    <w:bottom w:val="none" w:sz="0" w:space="0" w:color="auto"/>
                    <w:right w:val="none" w:sz="0" w:space="0" w:color="auto"/>
                  </w:divBdr>
                  <w:divsChild>
                    <w:div w:id="614290437">
                      <w:marLeft w:val="0"/>
                      <w:marRight w:val="0"/>
                      <w:marTop w:val="0"/>
                      <w:marBottom w:val="0"/>
                      <w:divBdr>
                        <w:top w:val="none" w:sz="0" w:space="0" w:color="auto"/>
                        <w:left w:val="none" w:sz="0" w:space="0" w:color="auto"/>
                        <w:bottom w:val="none" w:sz="0" w:space="0" w:color="auto"/>
                        <w:right w:val="none" w:sz="0" w:space="0" w:color="auto"/>
                      </w:divBdr>
                    </w:div>
                  </w:divsChild>
                </w:div>
                <w:div w:id="2059889650">
                  <w:marLeft w:val="0"/>
                  <w:marRight w:val="0"/>
                  <w:marTop w:val="0"/>
                  <w:marBottom w:val="0"/>
                  <w:divBdr>
                    <w:top w:val="none" w:sz="0" w:space="0" w:color="auto"/>
                    <w:left w:val="none" w:sz="0" w:space="0" w:color="auto"/>
                    <w:bottom w:val="none" w:sz="0" w:space="0" w:color="auto"/>
                    <w:right w:val="none" w:sz="0" w:space="0" w:color="auto"/>
                  </w:divBdr>
                  <w:divsChild>
                    <w:div w:id="188674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51797">
          <w:marLeft w:val="0"/>
          <w:marRight w:val="0"/>
          <w:marTop w:val="0"/>
          <w:marBottom w:val="0"/>
          <w:divBdr>
            <w:top w:val="none" w:sz="0" w:space="0" w:color="auto"/>
            <w:left w:val="none" w:sz="0" w:space="0" w:color="auto"/>
            <w:bottom w:val="none" w:sz="0" w:space="0" w:color="auto"/>
            <w:right w:val="none" w:sz="0" w:space="0" w:color="auto"/>
          </w:divBdr>
          <w:divsChild>
            <w:div w:id="914320476">
              <w:marLeft w:val="0"/>
              <w:marRight w:val="0"/>
              <w:marTop w:val="0"/>
              <w:marBottom w:val="0"/>
              <w:divBdr>
                <w:top w:val="none" w:sz="0" w:space="0" w:color="auto"/>
                <w:left w:val="none" w:sz="0" w:space="0" w:color="auto"/>
                <w:bottom w:val="none" w:sz="0" w:space="0" w:color="auto"/>
                <w:right w:val="none" w:sz="0" w:space="0" w:color="auto"/>
              </w:divBdr>
              <w:divsChild>
                <w:div w:id="1927033724">
                  <w:marLeft w:val="0"/>
                  <w:marRight w:val="0"/>
                  <w:marTop w:val="0"/>
                  <w:marBottom w:val="0"/>
                  <w:divBdr>
                    <w:top w:val="none" w:sz="0" w:space="0" w:color="auto"/>
                    <w:left w:val="none" w:sz="0" w:space="0" w:color="auto"/>
                    <w:bottom w:val="none" w:sz="0" w:space="0" w:color="auto"/>
                    <w:right w:val="none" w:sz="0" w:space="0" w:color="auto"/>
                  </w:divBdr>
                </w:div>
              </w:divsChild>
            </w:div>
            <w:div w:id="211693197">
              <w:marLeft w:val="0"/>
              <w:marRight w:val="0"/>
              <w:marTop w:val="0"/>
              <w:marBottom w:val="0"/>
              <w:divBdr>
                <w:top w:val="none" w:sz="0" w:space="0" w:color="auto"/>
                <w:left w:val="none" w:sz="0" w:space="0" w:color="auto"/>
                <w:bottom w:val="none" w:sz="0" w:space="0" w:color="auto"/>
                <w:right w:val="none" w:sz="0" w:space="0" w:color="auto"/>
              </w:divBdr>
              <w:divsChild>
                <w:div w:id="101059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765695">
      <w:bodyDiv w:val="1"/>
      <w:marLeft w:val="0"/>
      <w:marRight w:val="0"/>
      <w:marTop w:val="0"/>
      <w:marBottom w:val="0"/>
      <w:divBdr>
        <w:top w:val="none" w:sz="0" w:space="0" w:color="auto"/>
        <w:left w:val="none" w:sz="0" w:space="0" w:color="auto"/>
        <w:bottom w:val="none" w:sz="0" w:space="0" w:color="auto"/>
        <w:right w:val="none" w:sz="0" w:space="0" w:color="auto"/>
      </w:divBdr>
      <w:divsChild>
        <w:div w:id="1781148163">
          <w:marLeft w:val="0"/>
          <w:marRight w:val="0"/>
          <w:marTop w:val="0"/>
          <w:marBottom w:val="0"/>
          <w:divBdr>
            <w:top w:val="none" w:sz="0" w:space="0" w:color="auto"/>
            <w:left w:val="none" w:sz="0" w:space="0" w:color="auto"/>
            <w:bottom w:val="none" w:sz="0" w:space="0" w:color="auto"/>
            <w:right w:val="none" w:sz="0" w:space="0" w:color="auto"/>
          </w:divBdr>
          <w:divsChild>
            <w:div w:id="745147319">
              <w:marLeft w:val="0"/>
              <w:marRight w:val="0"/>
              <w:marTop w:val="0"/>
              <w:marBottom w:val="0"/>
              <w:divBdr>
                <w:top w:val="none" w:sz="0" w:space="0" w:color="auto"/>
                <w:left w:val="none" w:sz="0" w:space="0" w:color="auto"/>
                <w:bottom w:val="none" w:sz="0" w:space="0" w:color="auto"/>
                <w:right w:val="none" w:sz="0" w:space="0" w:color="auto"/>
              </w:divBdr>
              <w:divsChild>
                <w:div w:id="108360430">
                  <w:marLeft w:val="0"/>
                  <w:marRight w:val="0"/>
                  <w:marTop w:val="0"/>
                  <w:marBottom w:val="0"/>
                  <w:divBdr>
                    <w:top w:val="none" w:sz="0" w:space="0" w:color="auto"/>
                    <w:left w:val="none" w:sz="0" w:space="0" w:color="auto"/>
                    <w:bottom w:val="none" w:sz="0" w:space="0" w:color="auto"/>
                    <w:right w:val="none" w:sz="0" w:space="0" w:color="auto"/>
                  </w:divBdr>
                  <w:divsChild>
                    <w:div w:id="73400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9991850">
      <w:bodyDiv w:val="1"/>
      <w:marLeft w:val="0"/>
      <w:marRight w:val="0"/>
      <w:marTop w:val="0"/>
      <w:marBottom w:val="0"/>
      <w:divBdr>
        <w:top w:val="none" w:sz="0" w:space="0" w:color="auto"/>
        <w:left w:val="none" w:sz="0" w:space="0" w:color="auto"/>
        <w:bottom w:val="none" w:sz="0" w:space="0" w:color="auto"/>
        <w:right w:val="none" w:sz="0" w:space="0" w:color="auto"/>
      </w:divBdr>
      <w:divsChild>
        <w:div w:id="1026174100">
          <w:marLeft w:val="0"/>
          <w:marRight w:val="0"/>
          <w:marTop w:val="0"/>
          <w:marBottom w:val="0"/>
          <w:divBdr>
            <w:top w:val="none" w:sz="0" w:space="0" w:color="auto"/>
            <w:left w:val="none" w:sz="0" w:space="0" w:color="auto"/>
            <w:bottom w:val="none" w:sz="0" w:space="0" w:color="auto"/>
            <w:right w:val="none" w:sz="0" w:space="0" w:color="auto"/>
          </w:divBdr>
          <w:divsChild>
            <w:div w:id="180971278">
              <w:marLeft w:val="0"/>
              <w:marRight w:val="0"/>
              <w:marTop w:val="0"/>
              <w:marBottom w:val="0"/>
              <w:divBdr>
                <w:top w:val="none" w:sz="0" w:space="0" w:color="auto"/>
                <w:left w:val="none" w:sz="0" w:space="0" w:color="auto"/>
                <w:bottom w:val="none" w:sz="0" w:space="0" w:color="auto"/>
                <w:right w:val="none" w:sz="0" w:space="0" w:color="auto"/>
              </w:divBdr>
              <w:divsChild>
                <w:div w:id="27067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543653">
      <w:bodyDiv w:val="1"/>
      <w:marLeft w:val="0"/>
      <w:marRight w:val="0"/>
      <w:marTop w:val="0"/>
      <w:marBottom w:val="0"/>
      <w:divBdr>
        <w:top w:val="none" w:sz="0" w:space="0" w:color="auto"/>
        <w:left w:val="none" w:sz="0" w:space="0" w:color="auto"/>
        <w:bottom w:val="none" w:sz="0" w:space="0" w:color="auto"/>
        <w:right w:val="none" w:sz="0" w:space="0" w:color="auto"/>
      </w:divBdr>
      <w:divsChild>
        <w:div w:id="2143184141">
          <w:marLeft w:val="0"/>
          <w:marRight w:val="0"/>
          <w:marTop w:val="0"/>
          <w:marBottom w:val="0"/>
          <w:divBdr>
            <w:top w:val="none" w:sz="0" w:space="0" w:color="auto"/>
            <w:left w:val="none" w:sz="0" w:space="0" w:color="auto"/>
            <w:bottom w:val="none" w:sz="0" w:space="0" w:color="auto"/>
            <w:right w:val="none" w:sz="0" w:space="0" w:color="auto"/>
          </w:divBdr>
          <w:divsChild>
            <w:div w:id="1823346128">
              <w:marLeft w:val="0"/>
              <w:marRight w:val="0"/>
              <w:marTop w:val="0"/>
              <w:marBottom w:val="0"/>
              <w:divBdr>
                <w:top w:val="none" w:sz="0" w:space="0" w:color="auto"/>
                <w:left w:val="none" w:sz="0" w:space="0" w:color="auto"/>
                <w:bottom w:val="none" w:sz="0" w:space="0" w:color="auto"/>
                <w:right w:val="none" w:sz="0" w:space="0" w:color="auto"/>
              </w:divBdr>
              <w:divsChild>
                <w:div w:id="1544363273">
                  <w:marLeft w:val="0"/>
                  <w:marRight w:val="0"/>
                  <w:marTop w:val="0"/>
                  <w:marBottom w:val="0"/>
                  <w:divBdr>
                    <w:top w:val="none" w:sz="0" w:space="0" w:color="auto"/>
                    <w:left w:val="none" w:sz="0" w:space="0" w:color="auto"/>
                    <w:bottom w:val="none" w:sz="0" w:space="0" w:color="auto"/>
                    <w:right w:val="none" w:sz="0" w:space="0" w:color="auto"/>
                  </w:divBdr>
                  <w:divsChild>
                    <w:div w:id="26688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769876">
      <w:bodyDiv w:val="1"/>
      <w:marLeft w:val="0"/>
      <w:marRight w:val="0"/>
      <w:marTop w:val="0"/>
      <w:marBottom w:val="0"/>
      <w:divBdr>
        <w:top w:val="none" w:sz="0" w:space="0" w:color="auto"/>
        <w:left w:val="none" w:sz="0" w:space="0" w:color="auto"/>
        <w:bottom w:val="none" w:sz="0" w:space="0" w:color="auto"/>
        <w:right w:val="none" w:sz="0" w:space="0" w:color="auto"/>
      </w:divBdr>
    </w:div>
    <w:div w:id="1625652629">
      <w:bodyDiv w:val="1"/>
      <w:marLeft w:val="0"/>
      <w:marRight w:val="0"/>
      <w:marTop w:val="0"/>
      <w:marBottom w:val="0"/>
      <w:divBdr>
        <w:top w:val="none" w:sz="0" w:space="0" w:color="auto"/>
        <w:left w:val="none" w:sz="0" w:space="0" w:color="auto"/>
        <w:bottom w:val="none" w:sz="0" w:space="0" w:color="auto"/>
        <w:right w:val="none" w:sz="0" w:space="0" w:color="auto"/>
      </w:divBdr>
      <w:divsChild>
        <w:div w:id="500436628">
          <w:marLeft w:val="0"/>
          <w:marRight w:val="0"/>
          <w:marTop w:val="0"/>
          <w:marBottom w:val="0"/>
          <w:divBdr>
            <w:top w:val="none" w:sz="0" w:space="0" w:color="auto"/>
            <w:left w:val="none" w:sz="0" w:space="0" w:color="auto"/>
            <w:bottom w:val="none" w:sz="0" w:space="0" w:color="auto"/>
            <w:right w:val="none" w:sz="0" w:space="0" w:color="auto"/>
          </w:divBdr>
          <w:divsChild>
            <w:div w:id="4748584">
              <w:marLeft w:val="0"/>
              <w:marRight w:val="0"/>
              <w:marTop w:val="0"/>
              <w:marBottom w:val="0"/>
              <w:divBdr>
                <w:top w:val="none" w:sz="0" w:space="0" w:color="auto"/>
                <w:left w:val="none" w:sz="0" w:space="0" w:color="auto"/>
                <w:bottom w:val="none" w:sz="0" w:space="0" w:color="auto"/>
                <w:right w:val="none" w:sz="0" w:space="0" w:color="auto"/>
              </w:divBdr>
              <w:divsChild>
                <w:div w:id="954942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328773">
      <w:bodyDiv w:val="1"/>
      <w:marLeft w:val="0"/>
      <w:marRight w:val="0"/>
      <w:marTop w:val="0"/>
      <w:marBottom w:val="0"/>
      <w:divBdr>
        <w:top w:val="none" w:sz="0" w:space="0" w:color="auto"/>
        <w:left w:val="none" w:sz="0" w:space="0" w:color="auto"/>
        <w:bottom w:val="none" w:sz="0" w:space="0" w:color="auto"/>
        <w:right w:val="none" w:sz="0" w:space="0" w:color="auto"/>
      </w:divBdr>
      <w:divsChild>
        <w:div w:id="1444114643">
          <w:marLeft w:val="0"/>
          <w:marRight w:val="0"/>
          <w:marTop w:val="0"/>
          <w:marBottom w:val="0"/>
          <w:divBdr>
            <w:top w:val="none" w:sz="0" w:space="0" w:color="auto"/>
            <w:left w:val="none" w:sz="0" w:space="0" w:color="auto"/>
            <w:bottom w:val="none" w:sz="0" w:space="0" w:color="auto"/>
            <w:right w:val="none" w:sz="0" w:space="0" w:color="auto"/>
          </w:divBdr>
          <w:divsChild>
            <w:div w:id="937567187">
              <w:marLeft w:val="0"/>
              <w:marRight w:val="0"/>
              <w:marTop w:val="0"/>
              <w:marBottom w:val="0"/>
              <w:divBdr>
                <w:top w:val="none" w:sz="0" w:space="0" w:color="auto"/>
                <w:left w:val="none" w:sz="0" w:space="0" w:color="auto"/>
                <w:bottom w:val="none" w:sz="0" w:space="0" w:color="auto"/>
                <w:right w:val="none" w:sz="0" w:space="0" w:color="auto"/>
              </w:divBdr>
              <w:divsChild>
                <w:div w:id="1166744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797837">
      <w:bodyDiv w:val="1"/>
      <w:marLeft w:val="0"/>
      <w:marRight w:val="0"/>
      <w:marTop w:val="0"/>
      <w:marBottom w:val="0"/>
      <w:divBdr>
        <w:top w:val="none" w:sz="0" w:space="0" w:color="auto"/>
        <w:left w:val="none" w:sz="0" w:space="0" w:color="auto"/>
        <w:bottom w:val="none" w:sz="0" w:space="0" w:color="auto"/>
        <w:right w:val="none" w:sz="0" w:space="0" w:color="auto"/>
      </w:divBdr>
      <w:divsChild>
        <w:div w:id="1706129426">
          <w:marLeft w:val="0"/>
          <w:marRight w:val="0"/>
          <w:marTop w:val="0"/>
          <w:marBottom w:val="0"/>
          <w:divBdr>
            <w:top w:val="none" w:sz="0" w:space="0" w:color="auto"/>
            <w:left w:val="none" w:sz="0" w:space="0" w:color="auto"/>
            <w:bottom w:val="none" w:sz="0" w:space="0" w:color="auto"/>
            <w:right w:val="none" w:sz="0" w:space="0" w:color="auto"/>
          </w:divBdr>
          <w:divsChild>
            <w:div w:id="853223993">
              <w:marLeft w:val="0"/>
              <w:marRight w:val="0"/>
              <w:marTop w:val="0"/>
              <w:marBottom w:val="0"/>
              <w:divBdr>
                <w:top w:val="none" w:sz="0" w:space="0" w:color="auto"/>
                <w:left w:val="none" w:sz="0" w:space="0" w:color="auto"/>
                <w:bottom w:val="none" w:sz="0" w:space="0" w:color="auto"/>
                <w:right w:val="none" w:sz="0" w:space="0" w:color="auto"/>
              </w:divBdr>
              <w:divsChild>
                <w:div w:id="320625124">
                  <w:marLeft w:val="0"/>
                  <w:marRight w:val="0"/>
                  <w:marTop w:val="0"/>
                  <w:marBottom w:val="0"/>
                  <w:divBdr>
                    <w:top w:val="none" w:sz="0" w:space="0" w:color="auto"/>
                    <w:left w:val="none" w:sz="0" w:space="0" w:color="auto"/>
                    <w:bottom w:val="none" w:sz="0" w:space="0" w:color="auto"/>
                    <w:right w:val="none" w:sz="0" w:space="0" w:color="auto"/>
                  </w:divBdr>
                  <w:divsChild>
                    <w:div w:id="96993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961594">
      <w:bodyDiv w:val="1"/>
      <w:marLeft w:val="0"/>
      <w:marRight w:val="0"/>
      <w:marTop w:val="0"/>
      <w:marBottom w:val="0"/>
      <w:divBdr>
        <w:top w:val="none" w:sz="0" w:space="0" w:color="auto"/>
        <w:left w:val="none" w:sz="0" w:space="0" w:color="auto"/>
        <w:bottom w:val="none" w:sz="0" w:space="0" w:color="auto"/>
        <w:right w:val="none" w:sz="0" w:space="0" w:color="auto"/>
      </w:divBdr>
    </w:div>
    <w:div w:id="1937707701">
      <w:bodyDiv w:val="1"/>
      <w:marLeft w:val="0"/>
      <w:marRight w:val="0"/>
      <w:marTop w:val="0"/>
      <w:marBottom w:val="0"/>
      <w:divBdr>
        <w:top w:val="none" w:sz="0" w:space="0" w:color="auto"/>
        <w:left w:val="none" w:sz="0" w:space="0" w:color="auto"/>
        <w:bottom w:val="none" w:sz="0" w:space="0" w:color="auto"/>
        <w:right w:val="none" w:sz="0" w:space="0" w:color="auto"/>
      </w:divBdr>
    </w:div>
    <w:div w:id="2016959106">
      <w:bodyDiv w:val="1"/>
      <w:marLeft w:val="0"/>
      <w:marRight w:val="0"/>
      <w:marTop w:val="0"/>
      <w:marBottom w:val="0"/>
      <w:divBdr>
        <w:top w:val="none" w:sz="0" w:space="0" w:color="auto"/>
        <w:left w:val="none" w:sz="0" w:space="0" w:color="auto"/>
        <w:bottom w:val="none" w:sz="0" w:space="0" w:color="auto"/>
        <w:right w:val="none" w:sz="0" w:space="0" w:color="auto"/>
      </w:divBdr>
      <w:divsChild>
        <w:div w:id="376007354">
          <w:marLeft w:val="0"/>
          <w:marRight w:val="0"/>
          <w:marTop w:val="0"/>
          <w:marBottom w:val="0"/>
          <w:divBdr>
            <w:top w:val="none" w:sz="0" w:space="0" w:color="auto"/>
            <w:left w:val="none" w:sz="0" w:space="0" w:color="auto"/>
            <w:bottom w:val="none" w:sz="0" w:space="0" w:color="auto"/>
            <w:right w:val="none" w:sz="0" w:space="0" w:color="auto"/>
          </w:divBdr>
          <w:divsChild>
            <w:div w:id="1775396675">
              <w:marLeft w:val="0"/>
              <w:marRight w:val="0"/>
              <w:marTop w:val="0"/>
              <w:marBottom w:val="0"/>
              <w:divBdr>
                <w:top w:val="none" w:sz="0" w:space="0" w:color="auto"/>
                <w:left w:val="none" w:sz="0" w:space="0" w:color="auto"/>
                <w:bottom w:val="none" w:sz="0" w:space="0" w:color="auto"/>
                <w:right w:val="none" w:sz="0" w:space="0" w:color="auto"/>
              </w:divBdr>
              <w:divsChild>
                <w:div w:id="134220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404563">
      <w:bodyDiv w:val="1"/>
      <w:marLeft w:val="0"/>
      <w:marRight w:val="0"/>
      <w:marTop w:val="0"/>
      <w:marBottom w:val="0"/>
      <w:divBdr>
        <w:top w:val="none" w:sz="0" w:space="0" w:color="auto"/>
        <w:left w:val="none" w:sz="0" w:space="0" w:color="auto"/>
        <w:bottom w:val="none" w:sz="0" w:space="0" w:color="auto"/>
        <w:right w:val="none" w:sz="0" w:space="0" w:color="auto"/>
      </w:divBdr>
    </w:div>
    <w:div w:id="213621511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journals.sagepub.com/doi/abs/10.1177/1365480207078580" TargetMode="External"/><Relationship Id="rId20" Type="http://schemas.openxmlformats.org/officeDocument/2006/relationships/hyperlink" Target="https://eur-lex.europa.eu/legal-content/EN/TXT/PDF/?uri=CELEX:32006H0962&amp;from=EN" TargetMode="External"/><Relationship Id="rId21" Type="http://schemas.openxmlformats.org/officeDocument/2006/relationships/hyperlink" Target="https://www.researchgate.net/publication/317045692_Screen_Dependency_Disorders_a_new_challenge_for_child_neurology" TargetMode="External"/><Relationship Id="rId22" Type="http://schemas.openxmlformats.org/officeDocument/2006/relationships/hyperlink" Target="http://www.phenomenaleducation.info/phenomenon-based-learning.html" TargetMode="External"/><Relationship Id="rId23" Type="http://schemas.openxmlformats.org/officeDocument/2006/relationships/hyperlink" Target="http://learning.gov.wales/docs/learningwales/publications/130415-lnf-guidance-en.pdf" TargetMode="External"/><Relationship Id="rId24" Type="http://schemas.openxmlformats.org/officeDocument/2006/relationships/hyperlink" Target="http://learning.gov.wales/resources/browse-all/nlnf/?lang=en" TargetMode="External"/><Relationship Id="rId25" Type="http://schemas.openxmlformats.org/officeDocument/2006/relationships/hyperlink" Target="https://beta.gov.wales/sites/default/files/publications/2018-11/national-literacy-and-numeracy-programme-a-strategic-action-plan.pdf" TargetMode="External"/><Relationship Id="rId26" Type="http://schemas.openxmlformats.org/officeDocument/2006/relationships/hyperlink" Target="http://learning.gov.wales/resources/browse-all/digital-competence-framework/?lang=en" TargetMode="External"/><Relationship Id="rId27" Type="http://schemas.openxmlformats.org/officeDocument/2006/relationships/hyperlink" Target="http://learning.gov.wales/docs/learningwales/publications/180620-dcf-guidance-2018-en.pdf" TargetMode="External"/><Relationship Id="rId28" Type="http://schemas.openxmlformats.org/officeDocument/2006/relationships/header" Target="header1.xml"/><Relationship Id="rId29" Type="http://schemas.openxmlformats.org/officeDocument/2006/relationships/footer" Target="footer1.xml"/><Relationship Id="rId30" Type="http://schemas.openxmlformats.org/officeDocument/2006/relationships/footer" Target="footer2.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hyperlink" Target="https://www.kidsdiscover.com/teacherresources/the-benefits-of-cross-curricular-learning/" TargetMode="External"/><Relationship Id="rId11" Type="http://schemas.openxmlformats.org/officeDocument/2006/relationships/hyperlink" Target="https://www.researchgate.net/publication/271205438_Digital_Literacy_and_Digital_Competence_Facts_Problems_Needs_Trends" TargetMode="External"/><Relationship Id="rId12" Type="http://schemas.openxmlformats.org/officeDocument/2006/relationships/hyperlink" Target="http://www.educationengland.org.uk/documents/pdfs/2009-IRPC-final-report.pdf" TargetMode="External"/><Relationship Id="rId13" Type="http://schemas.openxmlformats.org/officeDocument/2006/relationships/hyperlink" Target="http://www.ciep.fr/sites/default/files/atoms/files/crosscut-cross-curricular-teaching-how-does-it-work-synthesis.pdf" TargetMode="External"/><Relationship Id="rId14" Type="http://schemas.openxmlformats.org/officeDocument/2006/relationships/hyperlink" Target="https://www.estyn.gov.wales/sites/default/files/documents/Literacy_in_key_stage_3_An_interim_report_-_January_2015.pdf" TargetMode="External"/><Relationship Id="rId15" Type="http://schemas.openxmlformats.org/officeDocument/2006/relationships/hyperlink" Target="http://www.diva-portal.se/smash/get/diva2:652400/FULLTEXT01.pdf" TargetMode="External"/><Relationship Id="rId16" Type="http://schemas.openxmlformats.org/officeDocument/2006/relationships/hyperlink" Target="http://linked.eun.org/web/guest/in-depth3" TargetMode="External"/><Relationship Id="rId17" Type="http://schemas.openxmlformats.org/officeDocument/2006/relationships/hyperlink" Target="https://www.bbc.co.uk/news/uk-wales-30778644" TargetMode="External"/><Relationship Id="rId18" Type="http://schemas.openxmlformats.org/officeDocument/2006/relationships/hyperlink" Target="https://prezi.com/8euqyixvxrnw/advantages-and-disadvantages-of-cross-curricular-approaches-t/" TargetMode="External"/><Relationship Id="rId19" Type="http://schemas.openxmlformats.org/officeDocument/2006/relationships/hyperlink" Target="http://www.assembly.wales/Research%20Documents/Literacy%20and%20Numeracy%20in%20Wales%20-%20Research%20paper-03062013-246762/13-039-English.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2F11040-D4E0-C941-AB07-46B8AAFAD8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12</Pages>
  <Words>3066</Words>
  <Characters>19810</Characters>
  <Application>Microsoft Macintosh Word</Application>
  <DocSecurity>0</DocSecurity>
  <Lines>396</Lines>
  <Paragraphs>107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22769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Mcdonnell (1600632)</dc:creator>
  <cp:keywords/>
  <dc:description/>
  <cp:lastModifiedBy>Ross Mcdonnell (1600632)</cp:lastModifiedBy>
  <cp:revision>8</cp:revision>
  <cp:lastPrinted>2018-12-09T19:18:00Z</cp:lastPrinted>
  <dcterms:created xsi:type="dcterms:W3CDTF">2018-12-13T18:35:00Z</dcterms:created>
  <dcterms:modified xsi:type="dcterms:W3CDTF">2018-12-14T19:01:00Z</dcterms:modified>
</cp:coreProperties>
</file>