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4708C" w14:textId="61AADF35" w:rsidR="009B596C" w:rsidRDefault="009B596C" w:rsidP="009B596C">
      <w:pPr>
        <w:pStyle w:val="Heading1"/>
      </w:pPr>
      <w:r>
        <w:t>To be completed by marker</w:t>
      </w:r>
    </w:p>
    <w:tbl>
      <w:tblPr>
        <w:tblStyle w:val="TableGrid"/>
        <w:tblW w:w="5000" w:type="pct"/>
        <w:tblLook w:val="04A0" w:firstRow="1" w:lastRow="0" w:firstColumn="1" w:lastColumn="0" w:noHBand="0" w:noVBand="1"/>
      </w:tblPr>
      <w:tblGrid>
        <w:gridCol w:w="1390"/>
        <w:gridCol w:w="1391"/>
        <w:gridCol w:w="1391"/>
        <w:gridCol w:w="1391"/>
        <w:gridCol w:w="1391"/>
        <w:gridCol w:w="1391"/>
        <w:gridCol w:w="1391"/>
      </w:tblGrid>
      <w:tr w:rsidR="009053A8" w14:paraId="7B02935C" w14:textId="77777777" w:rsidTr="00161D78">
        <w:tc>
          <w:tcPr>
            <w:tcW w:w="9736" w:type="dxa"/>
            <w:gridSpan w:val="7"/>
            <w:tcBorders>
              <w:bottom w:val="single" w:sz="4" w:space="0" w:color="auto"/>
            </w:tcBorders>
            <w:shd w:val="clear" w:color="auto" w:fill="F2F2F2" w:themeFill="background1" w:themeFillShade="F2"/>
          </w:tcPr>
          <w:p w14:paraId="0C4DC791" w14:textId="77777777" w:rsidR="009053A8" w:rsidRDefault="009053A8" w:rsidP="00161D78">
            <w:pPr>
              <w:pStyle w:val="Heading2"/>
            </w:pPr>
            <w:r>
              <w:t>FEEDBACK SECTION A:  PERFORMANCE AGAINST ASSESSMENT CRITERIA</w:t>
            </w:r>
          </w:p>
          <w:p w14:paraId="1EEDCB10" w14:textId="67D509D6" w:rsidR="009053A8" w:rsidRPr="00B34F6C" w:rsidRDefault="009053A8" w:rsidP="00161D78">
            <w:pPr>
              <w:rPr>
                <w:sz w:val="22"/>
              </w:rPr>
            </w:pPr>
            <w:r>
              <w:rPr>
                <w:sz w:val="22"/>
              </w:rPr>
              <w:t>T</w:t>
            </w:r>
            <w:r w:rsidRPr="00B34F6C">
              <w:rPr>
                <w:sz w:val="22"/>
              </w:rPr>
              <w:t xml:space="preserve">he </w:t>
            </w:r>
            <w:r w:rsidR="00316BE5">
              <w:rPr>
                <w:sz w:val="22"/>
              </w:rPr>
              <w:t>two</w:t>
            </w:r>
            <w:r w:rsidRPr="00B34F6C">
              <w:rPr>
                <w:sz w:val="22"/>
              </w:rPr>
              <w:t xml:space="preserve"> sections</w:t>
            </w:r>
            <w:r>
              <w:rPr>
                <w:sz w:val="22"/>
              </w:rPr>
              <w:t xml:space="preserve"> below</w:t>
            </w:r>
            <w:r w:rsidRPr="00B34F6C">
              <w:rPr>
                <w:sz w:val="22"/>
              </w:rPr>
              <w:t xml:space="preserve"> </w:t>
            </w:r>
            <w:r w:rsidRPr="00B34F6C">
              <w:rPr>
                <w:sz w:val="22"/>
                <w:u w:val="single"/>
              </w:rPr>
              <w:t>do not</w:t>
            </w:r>
            <w:r w:rsidRPr="00B34F6C">
              <w:rPr>
                <w:sz w:val="22"/>
              </w:rPr>
              <w:t xml:space="preserve"> imply that these criteria are equally weighted</w:t>
            </w:r>
            <w:r>
              <w:rPr>
                <w:sz w:val="22"/>
              </w:rPr>
              <w:t xml:space="preserve">. </w:t>
            </w:r>
            <w:r w:rsidRPr="00B34F6C">
              <w:rPr>
                <w:sz w:val="22"/>
              </w:rPr>
              <w:t xml:space="preserve">The marking criteria are used holistically in determining </w:t>
            </w:r>
            <w:r>
              <w:rPr>
                <w:sz w:val="22"/>
              </w:rPr>
              <w:t>a</w:t>
            </w:r>
            <w:r w:rsidRPr="00B34F6C">
              <w:rPr>
                <w:sz w:val="22"/>
              </w:rPr>
              <w:t xml:space="preserve"> mark</w:t>
            </w:r>
            <w:r>
              <w:rPr>
                <w:sz w:val="22"/>
              </w:rPr>
              <w:t>. The tick boxes associated with each section indicate broad areas of strength and weakness; no appeal is permitted based on their relationship to the overall mark.</w:t>
            </w:r>
          </w:p>
          <w:p w14:paraId="2393DFEF" w14:textId="77777777" w:rsidR="009053A8" w:rsidRPr="00F71433" w:rsidRDefault="009053A8" w:rsidP="00161D78">
            <w:pPr>
              <w:rPr>
                <w:sz w:val="10"/>
                <w:szCs w:val="10"/>
              </w:rPr>
            </w:pPr>
          </w:p>
        </w:tc>
      </w:tr>
      <w:tr w:rsidR="009053A8" w14:paraId="167039CE" w14:textId="77777777" w:rsidTr="00161D78">
        <w:tc>
          <w:tcPr>
            <w:tcW w:w="9736" w:type="dxa"/>
            <w:gridSpan w:val="7"/>
            <w:tcBorders>
              <w:bottom w:val="nil"/>
            </w:tcBorders>
            <w:shd w:val="clear" w:color="auto" w:fill="D9E2F3" w:themeFill="accent1" w:themeFillTint="33"/>
          </w:tcPr>
          <w:p w14:paraId="2CDC31D3" w14:textId="77777777" w:rsidR="009053A8" w:rsidRPr="004B52A2" w:rsidRDefault="009053A8" w:rsidP="00161D78">
            <w:pPr>
              <w:pStyle w:val="Heading2"/>
              <w:rPr>
                <w:b/>
              </w:rPr>
            </w:pPr>
            <w:r w:rsidRPr="004B52A2">
              <w:rPr>
                <w:b/>
              </w:rPr>
              <w:t>Knowledge</w:t>
            </w:r>
            <w:r>
              <w:rPr>
                <w:b/>
              </w:rPr>
              <w:t>,</w:t>
            </w:r>
            <w:r w:rsidRPr="004B52A2">
              <w:rPr>
                <w:b/>
              </w:rPr>
              <w:t xml:space="preserve"> understanding</w:t>
            </w:r>
            <w:r>
              <w:rPr>
                <w:b/>
              </w:rPr>
              <w:t>, and argument</w:t>
            </w:r>
          </w:p>
        </w:tc>
      </w:tr>
      <w:tr w:rsidR="009053A8" w14:paraId="577AC034" w14:textId="77777777" w:rsidTr="00161D78">
        <w:trPr>
          <w:trHeight w:val="329"/>
        </w:trPr>
        <w:tc>
          <w:tcPr>
            <w:tcW w:w="1390" w:type="dxa"/>
            <w:tcBorders>
              <w:top w:val="nil"/>
              <w:right w:val="nil"/>
            </w:tcBorders>
            <w:shd w:val="clear" w:color="auto" w:fill="D9E2F3" w:themeFill="accent1" w:themeFillTint="33"/>
          </w:tcPr>
          <w:p w14:paraId="6A66589E" w14:textId="77777777" w:rsidR="009053A8" w:rsidRPr="00937B9D" w:rsidRDefault="009053A8" w:rsidP="00161D78">
            <w:pPr>
              <w:pStyle w:val="Heading2"/>
              <w:jc w:val="center"/>
              <w:rPr>
                <w:sz w:val="20"/>
              </w:rPr>
            </w:pPr>
            <w:r w:rsidRPr="00937B9D">
              <w:rPr>
                <w:sz w:val="20"/>
              </w:rPr>
              <w:t>Outright Fail</w:t>
            </w:r>
          </w:p>
        </w:tc>
        <w:tc>
          <w:tcPr>
            <w:tcW w:w="1391" w:type="dxa"/>
            <w:tcBorders>
              <w:top w:val="nil"/>
              <w:left w:val="nil"/>
              <w:right w:val="nil"/>
            </w:tcBorders>
            <w:shd w:val="clear" w:color="auto" w:fill="D9E2F3" w:themeFill="accent1" w:themeFillTint="33"/>
          </w:tcPr>
          <w:p w14:paraId="73629BDB" w14:textId="77777777" w:rsidR="009053A8" w:rsidRPr="00937B9D" w:rsidRDefault="009053A8" w:rsidP="00161D78">
            <w:pPr>
              <w:pStyle w:val="Heading2"/>
              <w:jc w:val="center"/>
              <w:rPr>
                <w:sz w:val="20"/>
              </w:rPr>
            </w:pPr>
            <w:r w:rsidRPr="00937B9D">
              <w:rPr>
                <w:sz w:val="20"/>
              </w:rPr>
              <w:t>Marginal Fail</w:t>
            </w:r>
          </w:p>
        </w:tc>
        <w:tc>
          <w:tcPr>
            <w:tcW w:w="1391" w:type="dxa"/>
            <w:tcBorders>
              <w:top w:val="nil"/>
              <w:left w:val="nil"/>
              <w:right w:val="nil"/>
            </w:tcBorders>
            <w:shd w:val="clear" w:color="auto" w:fill="D9E2F3" w:themeFill="accent1" w:themeFillTint="33"/>
          </w:tcPr>
          <w:p w14:paraId="2902276E" w14:textId="77777777" w:rsidR="009053A8" w:rsidRPr="00937B9D" w:rsidRDefault="009053A8" w:rsidP="00161D78">
            <w:pPr>
              <w:pStyle w:val="Heading2"/>
              <w:jc w:val="center"/>
              <w:rPr>
                <w:sz w:val="20"/>
              </w:rPr>
            </w:pPr>
            <w:r w:rsidRPr="00937B9D">
              <w:rPr>
                <w:sz w:val="20"/>
              </w:rPr>
              <w:t>3rd</w:t>
            </w:r>
          </w:p>
        </w:tc>
        <w:tc>
          <w:tcPr>
            <w:tcW w:w="1391" w:type="dxa"/>
            <w:tcBorders>
              <w:top w:val="nil"/>
              <w:left w:val="nil"/>
              <w:right w:val="nil"/>
            </w:tcBorders>
            <w:shd w:val="clear" w:color="auto" w:fill="D9E2F3" w:themeFill="accent1" w:themeFillTint="33"/>
          </w:tcPr>
          <w:p w14:paraId="52AF7F00" w14:textId="77777777" w:rsidR="009053A8" w:rsidRPr="00937B9D" w:rsidRDefault="009053A8" w:rsidP="00161D78">
            <w:pPr>
              <w:pStyle w:val="Heading2"/>
              <w:jc w:val="center"/>
              <w:rPr>
                <w:sz w:val="20"/>
              </w:rPr>
            </w:pPr>
            <w:r w:rsidRPr="00937B9D">
              <w:rPr>
                <w:sz w:val="20"/>
              </w:rPr>
              <w:t>2:2</w:t>
            </w:r>
          </w:p>
        </w:tc>
        <w:tc>
          <w:tcPr>
            <w:tcW w:w="1391" w:type="dxa"/>
            <w:tcBorders>
              <w:top w:val="nil"/>
              <w:left w:val="nil"/>
              <w:right w:val="nil"/>
            </w:tcBorders>
            <w:shd w:val="clear" w:color="auto" w:fill="D9E2F3" w:themeFill="accent1" w:themeFillTint="33"/>
          </w:tcPr>
          <w:p w14:paraId="31A80D40" w14:textId="77777777" w:rsidR="009053A8" w:rsidRPr="00937B9D" w:rsidRDefault="009053A8" w:rsidP="00161D78">
            <w:pPr>
              <w:pStyle w:val="Heading2"/>
              <w:jc w:val="center"/>
              <w:rPr>
                <w:sz w:val="20"/>
              </w:rPr>
            </w:pPr>
            <w:r w:rsidRPr="00937B9D">
              <w:rPr>
                <w:sz w:val="20"/>
              </w:rPr>
              <w:t>2:1</w:t>
            </w:r>
          </w:p>
        </w:tc>
        <w:tc>
          <w:tcPr>
            <w:tcW w:w="1391" w:type="dxa"/>
            <w:tcBorders>
              <w:top w:val="nil"/>
              <w:left w:val="nil"/>
              <w:right w:val="nil"/>
            </w:tcBorders>
            <w:shd w:val="clear" w:color="auto" w:fill="D9E2F3" w:themeFill="accent1" w:themeFillTint="33"/>
          </w:tcPr>
          <w:p w14:paraId="17111975" w14:textId="77777777" w:rsidR="009053A8" w:rsidRPr="00937B9D" w:rsidRDefault="009053A8" w:rsidP="00161D78">
            <w:pPr>
              <w:pStyle w:val="Heading2"/>
              <w:jc w:val="center"/>
              <w:rPr>
                <w:sz w:val="20"/>
              </w:rPr>
            </w:pPr>
            <w:r w:rsidRPr="00937B9D">
              <w:rPr>
                <w:sz w:val="20"/>
              </w:rPr>
              <w:t>1st</w:t>
            </w:r>
          </w:p>
        </w:tc>
        <w:tc>
          <w:tcPr>
            <w:tcW w:w="1391" w:type="dxa"/>
            <w:tcBorders>
              <w:top w:val="nil"/>
              <w:left w:val="nil"/>
            </w:tcBorders>
            <w:shd w:val="clear" w:color="auto" w:fill="D9E2F3" w:themeFill="accent1" w:themeFillTint="33"/>
          </w:tcPr>
          <w:p w14:paraId="060A62BE" w14:textId="77777777" w:rsidR="009053A8" w:rsidRPr="00937B9D" w:rsidRDefault="009053A8" w:rsidP="00161D78">
            <w:pPr>
              <w:pStyle w:val="Heading2"/>
              <w:jc w:val="center"/>
              <w:rPr>
                <w:sz w:val="20"/>
              </w:rPr>
            </w:pPr>
            <w:r w:rsidRPr="00937B9D">
              <w:rPr>
                <w:sz w:val="20"/>
              </w:rPr>
              <w:t>High 1st</w:t>
            </w:r>
          </w:p>
        </w:tc>
      </w:tr>
      <w:tr w:rsidR="009053A8" w14:paraId="110E841D" w14:textId="77777777" w:rsidTr="00161D78">
        <w:tc>
          <w:tcPr>
            <w:tcW w:w="1390" w:type="dxa"/>
          </w:tcPr>
          <w:p w14:paraId="1B2C790A" w14:textId="77777777" w:rsidR="009053A8" w:rsidRPr="00937B9D" w:rsidRDefault="009053A8" w:rsidP="00161D78">
            <w:pPr>
              <w:pStyle w:val="Heading2"/>
              <w:jc w:val="center"/>
              <w:rPr>
                <w:sz w:val="20"/>
                <w:szCs w:val="20"/>
              </w:rPr>
            </w:pPr>
          </w:p>
        </w:tc>
        <w:tc>
          <w:tcPr>
            <w:tcW w:w="1391" w:type="dxa"/>
          </w:tcPr>
          <w:p w14:paraId="142C2890" w14:textId="589FAFB6" w:rsidR="009053A8" w:rsidRPr="00937B9D" w:rsidRDefault="009053A8" w:rsidP="00161D78">
            <w:pPr>
              <w:pStyle w:val="Heading2"/>
              <w:jc w:val="center"/>
              <w:rPr>
                <w:sz w:val="20"/>
                <w:szCs w:val="20"/>
              </w:rPr>
            </w:pPr>
          </w:p>
        </w:tc>
        <w:tc>
          <w:tcPr>
            <w:tcW w:w="1391" w:type="dxa"/>
          </w:tcPr>
          <w:p w14:paraId="7D1CCB10" w14:textId="77777777" w:rsidR="009053A8" w:rsidRPr="00937B9D" w:rsidRDefault="009053A8" w:rsidP="00161D78">
            <w:pPr>
              <w:pStyle w:val="Heading2"/>
              <w:jc w:val="center"/>
              <w:rPr>
                <w:sz w:val="20"/>
                <w:szCs w:val="20"/>
              </w:rPr>
            </w:pPr>
          </w:p>
        </w:tc>
        <w:tc>
          <w:tcPr>
            <w:tcW w:w="1391" w:type="dxa"/>
          </w:tcPr>
          <w:p w14:paraId="54A73234" w14:textId="77777777" w:rsidR="009053A8" w:rsidRPr="00937B9D" w:rsidRDefault="009053A8" w:rsidP="00161D78">
            <w:pPr>
              <w:pStyle w:val="Heading2"/>
              <w:jc w:val="center"/>
              <w:rPr>
                <w:sz w:val="20"/>
                <w:szCs w:val="20"/>
              </w:rPr>
            </w:pPr>
          </w:p>
        </w:tc>
        <w:tc>
          <w:tcPr>
            <w:tcW w:w="1391" w:type="dxa"/>
          </w:tcPr>
          <w:p w14:paraId="2D3DC571" w14:textId="4D32FA29" w:rsidR="009053A8" w:rsidRPr="00937B9D" w:rsidRDefault="001D151E" w:rsidP="00161D78">
            <w:pPr>
              <w:pStyle w:val="Heading2"/>
              <w:jc w:val="center"/>
              <w:rPr>
                <w:sz w:val="20"/>
                <w:szCs w:val="20"/>
              </w:rPr>
            </w:pPr>
            <w:r>
              <w:rPr>
                <w:sz w:val="20"/>
                <w:szCs w:val="20"/>
              </w:rPr>
              <w:t>x</w:t>
            </w:r>
          </w:p>
        </w:tc>
        <w:tc>
          <w:tcPr>
            <w:tcW w:w="1391" w:type="dxa"/>
          </w:tcPr>
          <w:p w14:paraId="35CC3DA5" w14:textId="780E83A9" w:rsidR="009053A8" w:rsidRPr="00937B9D" w:rsidRDefault="009053A8" w:rsidP="00161D78">
            <w:pPr>
              <w:pStyle w:val="Heading2"/>
              <w:jc w:val="center"/>
              <w:rPr>
                <w:sz w:val="20"/>
                <w:szCs w:val="20"/>
              </w:rPr>
            </w:pPr>
          </w:p>
        </w:tc>
        <w:tc>
          <w:tcPr>
            <w:tcW w:w="1391" w:type="dxa"/>
          </w:tcPr>
          <w:p w14:paraId="7765A241" w14:textId="77777777" w:rsidR="009053A8" w:rsidRPr="00937B9D" w:rsidRDefault="009053A8" w:rsidP="00161D78">
            <w:pPr>
              <w:pStyle w:val="Heading2"/>
              <w:jc w:val="center"/>
              <w:rPr>
                <w:sz w:val="20"/>
                <w:szCs w:val="20"/>
              </w:rPr>
            </w:pPr>
          </w:p>
        </w:tc>
      </w:tr>
      <w:tr w:rsidR="009053A8" w14:paraId="3175E371" w14:textId="77777777" w:rsidTr="00161D78">
        <w:tc>
          <w:tcPr>
            <w:tcW w:w="9736" w:type="dxa"/>
            <w:gridSpan w:val="7"/>
            <w:tcBorders>
              <w:bottom w:val="single" w:sz="4" w:space="0" w:color="auto"/>
            </w:tcBorders>
          </w:tcPr>
          <w:p w14:paraId="74EF009B" w14:textId="4861A942" w:rsidR="009053A8" w:rsidRDefault="001D151E" w:rsidP="00161D78">
            <w:r>
              <w:t>This is a very interesting presentation that is ground in very good understanding of the nature of human communication. It also exhibits very competent and critical understanding of the 1980s history.</w:t>
            </w:r>
          </w:p>
          <w:p w14:paraId="7AEEADE7" w14:textId="277FF65F" w:rsidR="001D151E" w:rsidRDefault="001D151E" w:rsidP="00161D78">
            <w:r>
              <w:t>The presentation makes some very interesting observations about communication, however, it tends to be rather uncritical.</w:t>
            </w:r>
          </w:p>
          <w:p w14:paraId="1BE814E2" w14:textId="2B126F14" w:rsidR="003F1422" w:rsidRDefault="003F1422" w:rsidP="00FB5CE7"/>
        </w:tc>
      </w:tr>
      <w:tr w:rsidR="009053A8" w14:paraId="185607DA" w14:textId="77777777" w:rsidTr="00161D78">
        <w:trPr>
          <w:trHeight w:val="467"/>
        </w:trPr>
        <w:tc>
          <w:tcPr>
            <w:tcW w:w="9736" w:type="dxa"/>
            <w:gridSpan w:val="7"/>
            <w:tcBorders>
              <w:bottom w:val="nil"/>
            </w:tcBorders>
            <w:shd w:val="clear" w:color="auto" w:fill="D9E2F3" w:themeFill="accent1" w:themeFillTint="33"/>
          </w:tcPr>
          <w:p w14:paraId="12A32884" w14:textId="77777777" w:rsidR="009053A8" w:rsidRPr="004B52A2" w:rsidRDefault="009053A8" w:rsidP="00161D78">
            <w:pPr>
              <w:pStyle w:val="Heading2"/>
              <w:rPr>
                <w:b/>
              </w:rPr>
            </w:pPr>
            <w:r w:rsidRPr="004B52A2">
              <w:rPr>
                <w:b/>
              </w:rPr>
              <w:t>Presentation</w:t>
            </w:r>
          </w:p>
        </w:tc>
      </w:tr>
      <w:tr w:rsidR="009053A8" w14:paraId="6FAEC9AD" w14:textId="77777777" w:rsidTr="00161D78">
        <w:trPr>
          <w:trHeight w:val="261"/>
        </w:trPr>
        <w:tc>
          <w:tcPr>
            <w:tcW w:w="1390" w:type="dxa"/>
            <w:tcBorders>
              <w:top w:val="nil"/>
              <w:right w:val="nil"/>
            </w:tcBorders>
            <w:shd w:val="clear" w:color="auto" w:fill="D9E2F3" w:themeFill="accent1" w:themeFillTint="33"/>
          </w:tcPr>
          <w:p w14:paraId="3777FD01" w14:textId="77777777" w:rsidR="009053A8" w:rsidRPr="004B52A2" w:rsidRDefault="009053A8" w:rsidP="00161D78">
            <w:pPr>
              <w:pStyle w:val="Heading2"/>
              <w:jc w:val="center"/>
              <w:rPr>
                <w:sz w:val="20"/>
              </w:rPr>
            </w:pPr>
            <w:r w:rsidRPr="004B52A2">
              <w:rPr>
                <w:sz w:val="20"/>
              </w:rPr>
              <w:t>Outright Fail</w:t>
            </w:r>
          </w:p>
        </w:tc>
        <w:tc>
          <w:tcPr>
            <w:tcW w:w="1391" w:type="dxa"/>
            <w:tcBorders>
              <w:top w:val="nil"/>
              <w:left w:val="nil"/>
              <w:right w:val="nil"/>
            </w:tcBorders>
            <w:shd w:val="clear" w:color="auto" w:fill="D9E2F3" w:themeFill="accent1" w:themeFillTint="33"/>
          </w:tcPr>
          <w:p w14:paraId="1131DBCB" w14:textId="77777777" w:rsidR="009053A8" w:rsidRPr="004B52A2" w:rsidRDefault="009053A8" w:rsidP="00161D78">
            <w:pPr>
              <w:pStyle w:val="Heading2"/>
              <w:jc w:val="center"/>
              <w:rPr>
                <w:sz w:val="20"/>
              </w:rPr>
            </w:pPr>
            <w:r w:rsidRPr="004B52A2">
              <w:rPr>
                <w:sz w:val="20"/>
              </w:rPr>
              <w:t>Marginal Fail</w:t>
            </w:r>
          </w:p>
        </w:tc>
        <w:tc>
          <w:tcPr>
            <w:tcW w:w="1391" w:type="dxa"/>
            <w:tcBorders>
              <w:top w:val="nil"/>
              <w:left w:val="nil"/>
              <w:right w:val="nil"/>
            </w:tcBorders>
            <w:shd w:val="clear" w:color="auto" w:fill="D9E2F3" w:themeFill="accent1" w:themeFillTint="33"/>
          </w:tcPr>
          <w:p w14:paraId="40C9B8B6" w14:textId="77777777" w:rsidR="009053A8" w:rsidRPr="004B52A2" w:rsidRDefault="009053A8" w:rsidP="00161D78">
            <w:pPr>
              <w:pStyle w:val="Heading2"/>
              <w:jc w:val="center"/>
              <w:rPr>
                <w:sz w:val="20"/>
              </w:rPr>
            </w:pPr>
            <w:r w:rsidRPr="004B52A2">
              <w:rPr>
                <w:sz w:val="20"/>
              </w:rPr>
              <w:t>3rd</w:t>
            </w:r>
          </w:p>
        </w:tc>
        <w:tc>
          <w:tcPr>
            <w:tcW w:w="1391" w:type="dxa"/>
            <w:tcBorders>
              <w:top w:val="nil"/>
              <w:left w:val="nil"/>
              <w:right w:val="nil"/>
            </w:tcBorders>
            <w:shd w:val="clear" w:color="auto" w:fill="D9E2F3" w:themeFill="accent1" w:themeFillTint="33"/>
          </w:tcPr>
          <w:p w14:paraId="15C00047" w14:textId="77777777" w:rsidR="009053A8" w:rsidRPr="004B52A2" w:rsidRDefault="009053A8" w:rsidP="00161D78">
            <w:pPr>
              <w:pStyle w:val="Heading2"/>
              <w:jc w:val="center"/>
              <w:rPr>
                <w:sz w:val="20"/>
              </w:rPr>
            </w:pPr>
            <w:r w:rsidRPr="004B52A2">
              <w:rPr>
                <w:sz w:val="20"/>
              </w:rPr>
              <w:t>2:2</w:t>
            </w:r>
          </w:p>
        </w:tc>
        <w:tc>
          <w:tcPr>
            <w:tcW w:w="1391" w:type="dxa"/>
            <w:tcBorders>
              <w:top w:val="nil"/>
              <w:left w:val="nil"/>
              <w:right w:val="nil"/>
            </w:tcBorders>
            <w:shd w:val="clear" w:color="auto" w:fill="D9E2F3" w:themeFill="accent1" w:themeFillTint="33"/>
          </w:tcPr>
          <w:p w14:paraId="01D75553" w14:textId="77777777" w:rsidR="009053A8" w:rsidRPr="004B52A2" w:rsidRDefault="009053A8" w:rsidP="00161D78">
            <w:pPr>
              <w:pStyle w:val="Heading2"/>
              <w:jc w:val="center"/>
              <w:rPr>
                <w:sz w:val="20"/>
              </w:rPr>
            </w:pPr>
            <w:r w:rsidRPr="004B52A2">
              <w:rPr>
                <w:sz w:val="20"/>
              </w:rPr>
              <w:t>2:1</w:t>
            </w:r>
          </w:p>
        </w:tc>
        <w:tc>
          <w:tcPr>
            <w:tcW w:w="1391" w:type="dxa"/>
            <w:tcBorders>
              <w:top w:val="nil"/>
              <w:left w:val="nil"/>
              <w:right w:val="nil"/>
            </w:tcBorders>
            <w:shd w:val="clear" w:color="auto" w:fill="D9E2F3" w:themeFill="accent1" w:themeFillTint="33"/>
          </w:tcPr>
          <w:p w14:paraId="3CF1071A" w14:textId="77777777" w:rsidR="009053A8" w:rsidRPr="004B52A2" w:rsidRDefault="009053A8" w:rsidP="00161D78">
            <w:pPr>
              <w:pStyle w:val="Heading2"/>
              <w:jc w:val="center"/>
              <w:rPr>
                <w:sz w:val="20"/>
              </w:rPr>
            </w:pPr>
            <w:r w:rsidRPr="004B52A2">
              <w:rPr>
                <w:sz w:val="20"/>
              </w:rPr>
              <w:t>1st</w:t>
            </w:r>
          </w:p>
        </w:tc>
        <w:tc>
          <w:tcPr>
            <w:tcW w:w="1391" w:type="dxa"/>
            <w:tcBorders>
              <w:top w:val="nil"/>
              <w:left w:val="nil"/>
            </w:tcBorders>
            <w:shd w:val="clear" w:color="auto" w:fill="D9E2F3" w:themeFill="accent1" w:themeFillTint="33"/>
          </w:tcPr>
          <w:p w14:paraId="05AA41E6" w14:textId="77777777" w:rsidR="009053A8" w:rsidRPr="004B52A2" w:rsidRDefault="009053A8" w:rsidP="00161D78">
            <w:pPr>
              <w:pStyle w:val="Heading2"/>
              <w:jc w:val="center"/>
              <w:rPr>
                <w:sz w:val="20"/>
              </w:rPr>
            </w:pPr>
            <w:r w:rsidRPr="004B52A2">
              <w:rPr>
                <w:sz w:val="20"/>
              </w:rPr>
              <w:t>High 1st</w:t>
            </w:r>
          </w:p>
        </w:tc>
      </w:tr>
      <w:tr w:rsidR="009053A8" w14:paraId="284F9387" w14:textId="77777777" w:rsidTr="00161D78">
        <w:trPr>
          <w:trHeight w:val="329"/>
        </w:trPr>
        <w:tc>
          <w:tcPr>
            <w:tcW w:w="1390" w:type="dxa"/>
          </w:tcPr>
          <w:p w14:paraId="1F7BE9BC" w14:textId="77777777" w:rsidR="009053A8" w:rsidRPr="004F6BEF" w:rsidRDefault="009053A8" w:rsidP="00161D78">
            <w:pPr>
              <w:pStyle w:val="Heading2"/>
              <w:jc w:val="center"/>
              <w:rPr>
                <w:sz w:val="20"/>
                <w:szCs w:val="20"/>
                <w:u w:val="single"/>
              </w:rPr>
            </w:pPr>
          </w:p>
        </w:tc>
        <w:tc>
          <w:tcPr>
            <w:tcW w:w="1391" w:type="dxa"/>
          </w:tcPr>
          <w:p w14:paraId="6FC29CBF" w14:textId="4ECF2AB0" w:rsidR="009053A8" w:rsidRPr="004F6BEF" w:rsidRDefault="009053A8" w:rsidP="00161D78">
            <w:pPr>
              <w:pStyle w:val="Heading2"/>
              <w:jc w:val="center"/>
              <w:rPr>
                <w:sz w:val="20"/>
                <w:szCs w:val="20"/>
                <w:u w:val="single"/>
              </w:rPr>
            </w:pPr>
          </w:p>
        </w:tc>
        <w:tc>
          <w:tcPr>
            <w:tcW w:w="1391" w:type="dxa"/>
          </w:tcPr>
          <w:p w14:paraId="18044838" w14:textId="77777777" w:rsidR="009053A8" w:rsidRPr="004F6BEF" w:rsidRDefault="009053A8" w:rsidP="00161D78">
            <w:pPr>
              <w:pStyle w:val="Heading2"/>
              <w:jc w:val="center"/>
              <w:rPr>
                <w:sz w:val="20"/>
                <w:szCs w:val="20"/>
                <w:u w:val="single"/>
              </w:rPr>
            </w:pPr>
          </w:p>
        </w:tc>
        <w:tc>
          <w:tcPr>
            <w:tcW w:w="1391" w:type="dxa"/>
          </w:tcPr>
          <w:p w14:paraId="7753577E" w14:textId="77777777" w:rsidR="009053A8" w:rsidRPr="004F6BEF" w:rsidRDefault="009053A8" w:rsidP="00161D78">
            <w:pPr>
              <w:pStyle w:val="Heading2"/>
              <w:jc w:val="center"/>
              <w:rPr>
                <w:sz w:val="20"/>
                <w:szCs w:val="20"/>
                <w:u w:val="single"/>
              </w:rPr>
            </w:pPr>
          </w:p>
        </w:tc>
        <w:tc>
          <w:tcPr>
            <w:tcW w:w="1391" w:type="dxa"/>
          </w:tcPr>
          <w:p w14:paraId="53508418" w14:textId="37B3D30F" w:rsidR="009053A8" w:rsidRPr="004F6BEF" w:rsidRDefault="001D151E" w:rsidP="00161D78">
            <w:pPr>
              <w:pStyle w:val="Heading2"/>
              <w:jc w:val="center"/>
              <w:rPr>
                <w:sz w:val="20"/>
                <w:szCs w:val="20"/>
                <w:u w:val="single"/>
              </w:rPr>
            </w:pPr>
            <w:r>
              <w:rPr>
                <w:sz w:val="20"/>
                <w:szCs w:val="20"/>
                <w:u w:val="single"/>
              </w:rPr>
              <w:t>x</w:t>
            </w:r>
          </w:p>
        </w:tc>
        <w:tc>
          <w:tcPr>
            <w:tcW w:w="1391" w:type="dxa"/>
          </w:tcPr>
          <w:p w14:paraId="52E8685B" w14:textId="5FDDECB1" w:rsidR="009053A8" w:rsidRPr="004F6BEF" w:rsidRDefault="009053A8" w:rsidP="00161D78">
            <w:pPr>
              <w:pStyle w:val="Heading2"/>
              <w:jc w:val="center"/>
              <w:rPr>
                <w:sz w:val="20"/>
                <w:szCs w:val="20"/>
                <w:u w:val="single"/>
              </w:rPr>
            </w:pPr>
          </w:p>
        </w:tc>
        <w:tc>
          <w:tcPr>
            <w:tcW w:w="1391" w:type="dxa"/>
          </w:tcPr>
          <w:p w14:paraId="38F84A85" w14:textId="77777777" w:rsidR="009053A8" w:rsidRPr="004F6BEF" w:rsidRDefault="009053A8" w:rsidP="00161D78">
            <w:pPr>
              <w:pStyle w:val="Heading2"/>
              <w:jc w:val="center"/>
              <w:rPr>
                <w:sz w:val="20"/>
                <w:szCs w:val="20"/>
                <w:u w:val="single"/>
              </w:rPr>
            </w:pPr>
          </w:p>
        </w:tc>
      </w:tr>
      <w:tr w:rsidR="009053A8" w14:paraId="46B54B49" w14:textId="77777777" w:rsidTr="00161D78">
        <w:tc>
          <w:tcPr>
            <w:tcW w:w="9736" w:type="dxa"/>
            <w:gridSpan w:val="7"/>
          </w:tcPr>
          <w:p w14:paraId="179C3126" w14:textId="2710BFA8" w:rsidR="009053A8" w:rsidRDefault="001D151E" w:rsidP="00161D78">
            <w:r>
              <w:t>The presentation is well designed, mostly logically structured and easy to follow. The author spoke clearly and in an engaging manner. However, the conclusion didn’t match the bulk of the presentation.</w:t>
            </w:r>
          </w:p>
          <w:p w14:paraId="16A4AE09" w14:textId="77777777" w:rsidR="009053A8" w:rsidRDefault="009053A8" w:rsidP="00FB5CE7"/>
        </w:tc>
      </w:tr>
      <w:tr w:rsidR="009053A8" w14:paraId="43457872" w14:textId="77777777" w:rsidTr="00161D78">
        <w:tc>
          <w:tcPr>
            <w:tcW w:w="9736" w:type="dxa"/>
            <w:gridSpan w:val="7"/>
            <w:shd w:val="clear" w:color="auto" w:fill="F2F2F2" w:themeFill="background1" w:themeFillShade="F2"/>
          </w:tcPr>
          <w:p w14:paraId="34161C51" w14:textId="77777777" w:rsidR="009053A8" w:rsidRDefault="009053A8" w:rsidP="00161D78">
            <w:pPr>
              <w:pStyle w:val="Heading2"/>
            </w:pPr>
            <w:r w:rsidRPr="00F71433">
              <w:t>FEEDBACK SECTION B: OVERVIEW AND SUGGESTIONS FOR IMPROVEMENTS</w:t>
            </w:r>
          </w:p>
          <w:p w14:paraId="4F491F60" w14:textId="77777777" w:rsidR="009053A8" w:rsidRPr="00F71433" w:rsidRDefault="009053A8" w:rsidP="00161D78">
            <w:pPr>
              <w:rPr>
                <w:sz w:val="6"/>
                <w:szCs w:val="6"/>
              </w:rPr>
            </w:pPr>
          </w:p>
        </w:tc>
      </w:tr>
      <w:tr w:rsidR="009053A8" w14:paraId="79E2994E" w14:textId="77777777" w:rsidTr="00161D78">
        <w:tc>
          <w:tcPr>
            <w:tcW w:w="9736" w:type="dxa"/>
            <w:gridSpan w:val="7"/>
          </w:tcPr>
          <w:p w14:paraId="0A8ACF2B" w14:textId="21657B2C" w:rsidR="009053A8" w:rsidRDefault="009053A8" w:rsidP="003E703A">
            <w:pPr>
              <w:pStyle w:val="Heading2"/>
            </w:pPr>
            <w:r w:rsidRPr="00D6711B">
              <w:t>Overview</w:t>
            </w:r>
            <w:r w:rsidR="00C91827">
              <w:t xml:space="preserve"> </w:t>
            </w:r>
            <w:r w:rsidR="00495969">
              <w:t>6</w:t>
            </w:r>
            <w:r w:rsidR="001D151E">
              <w:t>2</w:t>
            </w:r>
          </w:p>
          <w:p w14:paraId="7F111596" w14:textId="4D760C42" w:rsidR="00421A10" w:rsidRDefault="00421A10" w:rsidP="00421A10"/>
          <w:p w14:paraId="35F36284" w14:textId="74D2392C" w:rsidR="00FF0975" w:rsidRDefault="001D151E" w:rsidP="00FB5CE7">
            <w:r>
              <w:t>This was a very engaging and interesting presentation. It was information and well-grounded in the understanding of the role of communication in public speaking.</w:t>
            </w:r>
          </w:p>
          <w:p w14:paraId="0A3A4E82" w14:textId="7155DF36" w:rsidR="001D151E" w:rsidRDefault="001D151E" w:rsidP="00FB5CE7">
            <w:r>
              <w:t>At times, the analysis could be much more critical and shows us what are the consequences of employing some of those communication strategies.</w:t>
            </w:r>
          </w:p>
        </w:tc>
      </w:tr>
      <w:tr w:rsidR="009053A8" w14:paraId="0A9F7AC0" w14:textId="77777777" w:rsidTr="00161D78">
        <w:tc>
          <w:tcPr>
            <w:tcW w:w="9736" w:type="dxa"/>
            <w:gridSpan w:val="7"/>
            <w:tcBorders>
              <w:bottom w:val="nil"/>
            </w:tcBorders>
          </w:tcPr>
          <w:p w14:paraId="05203B80" w14:textId="77777777" w:rsidR="009053A8" w:rsidRDefault="009053A8" w:rsidP="00161D78">
            <w:pPr>
              <w:pStyle w:val="Heading2"/>
            </w:pPr>
            <w:r w:rsidRPr="00D6711B">
              <w:t>Suggestions for improvements</w:t>
            </w:r>
          </w:p>
          <w:p w14:paraId="40976236" w14:textId="77777777" w:rsidR="009053A8" w:rsidRPr="00D6711B" w:rsidRDefault="009053A8" w:rsidP="00161D78">
            <w:pPr>
              <w:rPr>
                <w:sz w:val="10"/>
                <w:szCs w:val="10"/>
              </w:rPr>
            </w:pPr>
          </w:p>
        </w:tc>
      </w:tr>
      <w:tr w:rsidR="009053A8" w14:paraId="3D032F1F" w14:textId="77777777" w:rsidTr="00161D78">
        <w:tc>
          <w:tcPr>
            <w:tcW w:w="9736" w:type="dxa"/>
            <w:gridSpan w:val="7"/>
            <w:tcBorders>
              <w:top w:val="nil"/>
              <w:bottom w:val="nil"/>
            </w:tcBorders>
          </w:tcPr>
          <w:p w14:paraId="2334D604" w14:textId="106E57A0" w:rsidR="009053A8" w:rsidRPr="00D6711B" w:rsidRDefault="001D151E" w:rsidP="00EB1708">
            <w:pPr>
              <w:pStyle w:val="ListParagraph"/>
              <w:numPr>
                <w:ilvl w:val="0"/>
                <w:numId w:val="3"/>
              </w:numPr>
            </w:pPr>
            <w:r>
              <w:t>Aim to be more critical in your analysis. Inquire about potential consequences and reason behind politicians choices.</w:t>
            </w:r>
          </w:p>
        </w:tc>
      </w:tr>
      <w:tr w:rsidR="009053A8" w14:paraId="58B5A0EE" w14:textId="77777777" w:rsidTr="00161D78">
        <w:tc>
          <w:tcPr>
            <w:tcW w:w="9736" w:type="dxa"/>
            <w:gridSpan w:val="7"/>
            <w:tcBorders>
              <w:top w:val="nil"/>
              <w:bottom w:val="nil"/>
            </w:tcBorders>
          </w:tcPr>
          <w:p w14:paraId="3E337FAB" w14:textId="6B842887" w:rsidR="009053A8" w:rsidRPr="00D6711B" w:rsidRDefault="001D151E" w:rsidP="00A67888">
            <w:pPr>
              <w:pStyle w:val="ListParagraph"/>
              <w:numPr>
                <w:ilvl w:val="0"/>
                <w:numId w:val="3"/>
              </w:numPr>
            </w:pPr>
            <w:r>
              <w:t>Make sure to match the conclusion with the body of presentation. A good conclusion sums up what was already said; it should not introduce new ideas.</w:t>
            </w:r>
          </w:p>
        </w:tc>
      </w:tr>
      <w:tr w:rsidR="009053A8" w14:paraId="09E81728" w14:textId="77777777" w:rsidTr="00161D78">
        <w:tc>
          <w:tcPr>
            <w:tcW w:w="9736" w:type="dxa"/>
            <w:gridSpan w:val="7"/>
            <w:tcBorders>
              <w:top w:val="nil"/>
              <w:bottom w:val="single" w:sz="4" w:space="0" w:color="auto"/>
            </w:tcBorders>
          </w:tcPr>
          <w:p w14:paraId="4F6C543A" w14:textId="300BE2CE" w:rsidR="009053A8" w:rsidRPr="00D6711B" w:rsidRDefault="009053A8" w:rsidP="001D151E">
            <w:pPr>
              <w:pStyle w:val="ListParagraph"/>
              <w:ind w:left="420"/>
            </w:pPr>
          </w:p>
        </w:tc>
      </w:tr>
    </w:tbl>
    <w:p w14:paraId="27CD0418" w14:textId="77777777" w:rsidR="009053A8" w:rsidRPr="00FE6E10" w:rsidRDefault="009053A8" w:rsidP="009053A8">
      <w:pPr>
        <w:pStyle w:val="Title"/>
      </w:pPr>
    </w:p>
    <w:p w14:paraId="2A1068B8" w14:textId="0F4B611B" w:rsidR="006E1253" w:rsidRDefault="006E1253" w:rsidP="0003176F">
      <w:pPr>
        <w:tabs>
          <w:tab w:val="left" w:pos="6870"/>
        </w:tabs>
        <w:rPr>
          <w:rFonts w:asciiTheme="majorHAnsi" w:eastAsiaTheme="majorEastAsia" w:hAnsiTheme="majorHAnsi" w:cstheme="majorBidi"/>
          <w:color w:val="4472C4" w:themeColor="accent1"/>
          <w:spacing w:val="-10"/>
          <w:sz w:val="56"/>
          <w:szCs w:val="56"/>
        </w:rPr>
      </w:pPr>
    </w:p>
    <w:sectPr w:rsidR="006E1253" w:rsidSect="008A5961">
      <w:headerReference w:type="even" r:id="rId8"/>
      <w:headerReference w:type="default" r:id="rId9"/>
      <w:footerReference w:type="even" r:id="rId10"/>
      <w:footerReference w:type="default" r:id="rId11"/>
      <w:headerReference w:type="first" r:id="rId12"/>
      <w:footerReference w:type="first" r:id="rId13"/>
      <w:pgSz w:w="11906" w:h="16838"/>
      <w:pgMar w:top="1440" w:right="1080" w:bottom="1440" w:left="108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56DFE" w14:textId="77777777" w:rsidR="003F2286" w:rsidRDefault="003F2286" w:rsidP="00844EED">
      <w:pPr>
        <w:spacing w:after="0" w:line="240" w:lineRule="auto"/>
      </w:pPr>
      <w:r>
        <w:separator/>
      </w:r>
    </w:p>
  </w:endnote>
  <w:endnote w:type="continuationSeparator" w:id="0">
    <w:p w14:paraId="252ADD25" w14:textId="77777777" w:rsidR="003F2286" w:rsidRDefault="003F2286" w:rsidP="00844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8DC83" w14:textId="77777777" w:rsidR="00475EB6" w:rsidRDefault="00475E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19A93" w14:textId="77777777" w:rsidR="00475EB6" w:rsidRDefault="00475E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60419" w14:textId="5C07818A" w:rsidR="00F51D94" w:rsidRDefault="00F51D94" w:rsidP="00AD76C2">
    <w:pPr>
      <w:pStyle w:val="Footer"/>
    </w:pPr>
  </w:p>
  <w:p w14:paraId="31C7E715" w14:textId="77777777" w:rsidR="00F51D94" w:rsidRDefault="00F51D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E01A0" w14:textId="77777777" w:rsidR="003F2286" w:rsidRDefault="003F2286" w:rsidP="00844EED">
      <w:pPr>
        <w:spacing w:after="0" w:line="240" w:lineRule="auto"/>
      </w:pPr>
      <w:r>
        <w:separator/>
      </w:r>
    </w:p>
  </w:footnote>
  <w:footnote w:type="continuationSeparator" w:id="0">
    <w:p w14:paraId="2DBE3F15" w14:textId="77777777" w:rsidR="003F2286" w:rsidRDefault="003F2286" w:rsidP="00844E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02CE6" w14:textId="77777777" w:rsidR="00475EB6" w:rsidRDefault="00475E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344B4" w14:textId="77777777" w:rsidR="00475EB6" w:rsidRDefault="00475E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5D981" w14:textId="77777777" w:rsidR="00F51D94" w:rsidRPr="00E41A55" w:rsidRDefault="00F51D94" w:rsidP="00E41A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971D1"/>
    <w:multiLevelType w:val="hybridMultilevel"/>
    <w:tmpl w:val="849E2618"/>
    <w:lvl w:ilvl="0" w:tplc="FD42530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243406E7"/>
    <w:multiLevelType w:val="hybridMultilevel"/>
    <w:tmpl w:val="ACDE5D56"/>
    <w:lvl w:ilvl="0" w:tplc="D17E7F6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6B8D4E9C"/>
    <w:multiLevelType w:val="hybridMultilevel"/>
    <w:tmpl w:val="A6EC46DE"/>
    <w:lvl w:ilvl="0" w:tplc="764E0F34">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16cid:durableId="1264531752">
    <w:abstractNumId w:val="2"/>
  </w:num>
  <w:num w:numId="2" w16cid:durableId="1901941310">
    <w:abstractNumId w:val="0"/>
  </w:num>
  <w:num w:numId="3" w16cid:durableId="17277940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U0MTc0MzU3NDY2MrZQ0lEKTi0uzszPAykwrwUAL4/9lywAAAA="/>
  </w:docVars>
  <w:rsids>
    <w:rsidRoot w:val="003E7C27"/>
    <w:rsid w:val="00000C0C"/>
    <w:rsid w:val="00004CF3"/>
    <w:rsid w:val="00016C21"/>
    <w:rsid w:val="00016EC5"/>
    <w:rsid w:val="00021076"/>
    <w:rsid w:val="0002204C"/>
    <w:rsid w:val="000272A4"/>
    <w:rsid w:val="0003176F"/>
    <w:rsid w:val="00033CAF"/>
    <w:rsid w:val="00037572"/>
    <w:rsid w:val="000436E5"/>
    <w:rsid w:val="00050C1E"/>
    <w:rsid w:val="000523DF"/>
    <w:rsid w:val="000546E6"/>
    <w:rsid w:val="000569B3"/>
    <w:rsid w:val="00065908"/>
    <w:rsid w:val="00071A0C"/>
    <w:rsid w:val="00072118"/>
    <w:rsid w:val="000837DE"/>
    <w:rsid w:val="00084DF0"/>
    <w:rsid w:val="000858E0"/>
    <w:rsid w:val="000915E2"/>
    <w:rsid w:val="00091BDE"/>
    <w:rsid w:val="00092825"/>
    <w:rsid w:val="000A28C1"/>
    <w:rsid w:val="000A4D45"/>
    <w:rsid w:val="000B1DCE"/>
    <w:rsid w:val="000B439F"/>
    <w:rsid w:val="000C0D14"/>
    <w:rsid w:val="000C26AA"/>
    <w:rsid w:val="000E241A"/>
    <w:rsid w:val="000E2A72"/>
    <w:rsid w:val="000E38B4"/>
    <w:rsid w:val="000E46A8"/>
    <w:rsid w:val="00113BF1"/>
    <w:rsid w:val="00121F88"/>
    <w:rsid w:val="00122643"/>
    <w:rsid w:val="0013697E"/>
    <w:rsid w:val="00142E97"/>
    <w:rsid w:val="001516BB"/>
    <w:rsid w:val="001747AB"/>
    <w:rsid w:val="00175043"/>
    <w:rsid w:val="001753A5"/>
    <w:rsid w:val="00183C76"/>
    <w:rsid w:val="00186603"/>
    <w:rsid w:val="001871FD"/>
    <w:rsid w:val="00191B6E"/>
    <w:rsid w:val="00193B6F"/>
    <w:rsid w:val="00196CA3"/>
    <w:rsid w:val="001A2459"/>
    <w:rsid w:val="001B1EDA"/>
    <w:rsid w:val="001C5975"/>
    <w:rsid w:val="001D151E"/>
    <w:rsid w:val="001D56CE"/>
    <w:rsid w:val="001E0DFF"/>
    <w:rsid w:val="001E52F8"/>
    <w:rsid w:val="001F034A"/>
    <w:rsid w:val="001F0EF0"/>
    <w:rsid w:val="001F11D4"/>
    <w:rsid w:val="001F5E48"/>
    <w:rsid w:val="001F63C3"/>
    <w:rsid w:val="00206E9C"/>
    <w:rsid w:val="00217C8B"/>
    <w:rsid w:val="00226907"/>
    <w:rsid w:val="002301C8"/>
    <w:rsid w:val="002458C7"/>
    <w:rsid w:val="00250826"/>
    <w:rsid w:val="002514B6"/>
    <w:rsid w:val="00256D46"/>
    <w:rsid w:val="00272FD1"/>
    <w:rsid w:val="0027532E"/>
    <w:rsid w:val="002754E8"/>
    <w:rsid w:val="0027724C"/>
    <w:rsid w:val="00281242"/>
    <w:rsid w:val="00282918"/>
    <w:rsid w:val="00287971"/>
    <w:rsid w:val="00287C9C"/>
    <w:rsid w:val="002973DB"/>
    <w:rsid w:val="002A792E"/>
    <w:rsid w:val="002B342E"/>
    <w:rsid w:val="002C04AA"/>
    <w:rsid w:val="002C21E0"/>
    <w:rsid w:val="002C5442"/>
    <w:rsid w:val="002C7113"/>
    <w:rsid w:val="002D3E21"/>
    <w:rsid w:val="002D41A8"/>
    <w:rsid w:val="002F3D24"/>
    <w:rsid w:val="002F5960"/>
    <w:rsid w:val="003000C9"/>
    <w:rsid w:val="0030029F"/>
    <w:rsid w:val="003019AC"/>
    <w:rsid w:val="00303E81"/>
    <w:rsid w:val="00305515"/>
    <w:rsid w:val="003069C8"/>
    <w:rsid w:val="003132D4"/>
    <w:rsid w:val="00314D17"/>
    <w:rsid w:val="00316BE5"/>
    <w:rsid w:val="0031751C"/>
    <w:rsid w:val="00317B71"/>
    <w:rsid w:val="00326189"/>
    <w:rsid w:val="00340023"/>
    <w:rsid w:val="003448E7"/>
    <w:rsid w:val="00351060"/>
    <w:rsid w:val="003514B9"/>
    <w:rsid w:val="00354FDC"/>
    <w:rsid w:val="0035713D"/>
    <w:rsid w:val="00364D8F"/>
    <w:rsid w:val="00365CC7"/>
    <w:rsid w:val="00371B43"/>
    <w:rsid w:val="00386656"/>
    <w:rsid w:val="00391DC8"/>
    <w:rsid w:val="003921DF"/>
    <w:rsid w:val="00396C75"/>
    <w:rsid w:val="003B20E1"/>
    <w:rsid w:val="003B3FF7"/>
    <w:rsid w:val="003C0E54"/>
    <w:rsid w:val="003C58F6"/>
    <w:rsid w:val="003C781F"/>
    <w:rsid w:val="003E703A"/>
    <w:rsid w:val="003E7C27"/>
    <w:rsid w:val="003F1422"/>
    <w:rsid w:val="003F2286"/>
    <w:rsid w:val="003F24E9"/>
    <w:rsid w:val="003F4991"/>
    <w:rsid w:val="003F4FE8"/>
    <w:rsid w:val="00400643"/>
    <w:rsid w:val="004113A4"/>
    <w:rsid w:val="00411E8F"/>
    <w:rsid w:val="004145E4"/>
    <w:rsid w:val="0041640C"/>
    <w:rsid w:val="004178CB"/>
    <w:rsid w:val="00421A10"/>
    <w:rsid w:val="00422CB8"/>
    <w:rsid w:val="004231B4"/>
    <w:rsid w:val="00425260"/>
    <w:rsid w:val="00430470"/>
    <w:rsid w:val="004434DF"/>
    <w:rsid w:val="00447080"/>
    <w:rsid w:val="00455B0C"/>
    <w:rsid w:val="004638A8"/>
    <w:rsid w:val="00466646"/>
    <w:rsid w:val="004706D7"/>
    <w:rsid w:val="004717F9"/>
    <w:rsid w:val="00475EB6"/>
    <w:rsid w:val="004836F3"/>
    <w:rsid w:val="0049055F"/>
    <w:rsid w:val="004945E1"/>
    <w:rsid w:val="00495539"/>
    <w:rsid w:val="004957BE"/>
    <w:rsid w:val="00495969"/>
    <w:rsid w:val="004A6E87"/>
    <w:rsid w:val="004B59D0"/>
    <w:rsid w:val="004B75E8"/>
    <w:rsid w:val="004C0C27"/>
    <w:rsid w:val="004C199D"/>
    <w:rsid w:val="004C3DD2"/>
    <w:rsid w:val="004C40A4"/>
    <w:rsid w:val="004C5FDA"/>
    <w:rsid w:val="004D08EC"/>
    <w:rsid w:val="004D1506"/>
    <w:rsid w:val="004E2AFA"/>
    <w:rsid w:val="00500243"/>
    <w:rsid w:val="00506F85"/>
    <w:rsid w:val="00513AE1"/>
    <w:rsid w:val="00514D2A"/>
    <w:rsid w:val="00521FCB"/>
    <w:rsid w:val="0052480D"/>
    <w:rsid w:val="005442C9"/>
    <w:rsid w:val="00545D52"/>
    <w:rsid w:val="0054726C"/>
    <w:rsid w:val="00555141"/>
    <w:rsid w:val="0056436E"/>
    <w:rsid w:val="00566BC9"/>
    <w:rsid w:val="0056790E"/>
    <w:rsid w:val="00571D03"/>
    <w:rsid w:val="0057250F"/>
    <w:rsid w:val="00577281"/>
    <w:rsid w:val="00581345"/>
    <w:rsid w:val="00590C60"/>
    <w:rsid w:val="00595684"/>
    <w:rsid w:val="005A119C"/>
    <w:rsid w:val="005A3696"/>
    <w:rsid w:val="005A3DFB"/>
    <w:rsid w:val="005A40AE"/>
    <w:rsid w:val="005B0F34"/>
    <w:rsid w:val="005C1AD6"/>
    <w:rsid w:val="005C2F1D"/>
    <w:rsid w:val="005C5D67"/>
    <w:rsid w:val="005D3789"/>
    <w:rsid w:val="005D723B"/>
    <w:rsid w:val="005E0097"/>
    <w:rsid w:val="005E2279"/>
    <w:rsid w:val="005E22DC"/>
    <w:rsid w:val="005F21DA"/>
    <w:rsid w:val="005F78C5"/>
    <w:rsid w:val="005F78D3"/>
    <w:rsid w:val="00600C2E"/>
    <w:rsid w:val="00607E45"/>
    <w:rsid w:val="00616838"/>
    <w:rsid w:val="0062060B"/>
    <w:rsid w:val="00621DE7"/>
    <w:rsid w:val="006252F0"/>
    <w:rsid w:val="00627446"/>
    <w:rsid w:val="00632C4E"/>
    <w:rsid w:val="00641BC1"/>
    <w:rsid w:val="00650C6E"/>
    <w:rsid w:val="0065737A"/>
    <w:rsid w:val="00661A1F"/>
    <w:rsid w:val="00664F68"/>
    <w:rsid w:val="00673CA1"/>
    <w:rsid w:val="00684BD1"/>
    <w:rsid w:val="00690EBB"/>
    <w:rsid w:val="006A3E6B"/>
    <w:rsid w:val="006A51A2"/>
    <w:rsid w:val="006B4461"/>
    <w:rsid w:val="006C12E8"/>
    <w:rsid w:val="006D7736"/>
    <w:rsid w:val="006E1253"/>
    <w:rsid w:val="006E264C"/>
    <w:rsid w:val="006F2B09"/>
    <w:rsid w:val="006F5211"/>
    <w:rsid w:val="006F5A7E"/>
    <w:rsid w:val="006F63B7"/>
    <w:rsid w:val="00704E48"/>
    <w:rsid w:val="00707D27"/>
    <w:rsid w:val="0071328C"/>
    <w:rsid w:val="0072666D"/>
    <w:rsid w:val="00742BA0"/>
    <w:rsid w:val="00745011"/>
    <w:rsid w:val="007537CC"/>
    <w:rsid w:val="00754FE4"/>
    <w:rsid w:val="007638F3"/>
    <w:rsid w:val="007662DE"/>
    <w:rsid w:val="00774264"/>
    <w:rsid w:val="00791313"/>
    <w:rsid w:val="007963A2"/>
    <w:rsid w:val="007A5D50"/>
    <w:rsid w:val="007A6A0C"/>
    <w:rsid w:val="007A74F7"/>
    <w:rsid w:val="007B2BCE"/>
    <w:rsid w:val="007C3DC6"/>
    <w:rsid w:val="007C716A"/>
    <w:rsid w:val="007D0DB4"/>
    <w:rsid w:val="007E571D"/>
    <w:rsid w:val="007F5E4D"/>
    <w:rsid w:val="007F5F0E"/>
    <w:rsid w:val="008001A7"/>
    <w:rsid w:val="0080056F"/>
    <w:rsid w:val="008107FB"/>
    <w:rsid w:val="00814B41"/>
    <w:rsid w:val="00831141"/>
    <w:rsid w:val="00831860"/>
    <w:rsid w:val="00833CDE"/>
    <w:rsid w:val="00844EED"/>
    <w:rsid w:val="00851E9E"/>
    <w:rsid w:val="00864831"/>
    <w:rsid w:val="008677E9"/>
    <w:rsid w:val="00871FE0"/>
    <w:rsid w:val="00874818"/>
    <w:rsid w:val="00876351"/>
    <w:rsid w:val="008829CD"/>
    <w:rsid w:val="00886261"/>
    <w:rsid w:val="00890293"/>
    <w:rsid w:val="008947DB"/>
    <w:rsid w:val="008970AA"/>
    <w:rsid w:val="008A28B1"/>
    <w:rsid w:val="008A5961"/>
    <w:rsid w:val="008B0923"/>
    <w:rsid w:val="008C3A47"/>
    <w:rsid w:val="008C7C4E"/>
    <w:rsid w:val="008C7E61"/>
    <w:rsid w:val="008C7EF2"/>
    <w:rsid w:val="008D4F2A"/>
    <w:rsid w:val="008D68D6"/>
    <w:rsid w:val="008E1B6B"/>
    <w:rsid w:val="008E4105"/>
    <w:rsid w:val="008F6124"/>
    <w:rsid w:val="009039CD"/>
    <w:rsid w:val="009053A8"/>
    <w:rsid w:val="00912869"/>
    <w:rsid w:val="0091623D"/>
    <w:rsid w:val="0092003D"/>
    <w:rsid w:val="00925E26"/>
    <w:rsid w:val="00936649"/>
    <w:rsid w:val="00943F7B"/>
    <w:rsid w:val="009544B6"/>
    <w:rsid w:val="00954B60"/>
    <w:rsid w:val="009557F7"/>
    <w:rsid w:val="00963330"/>
    <w:rsid w:val="009821D0"/>
    <w:rsid w:val="00982C9D"/>
    <w:rsid w:val="00996179"/>
    <w:rsid w:val="009A2C63"/>
    <w:rsid w:val="009A31F9"/>
    <w:rsid w:val="009A354B"/>
    <w:rsid w:val="009A4859"/>
    <w:rsid w:val="009A4F99"/>
    <w:rsid w:val="009A5AAC"/>
    <w:rsid w:val="009A6B6A"/>
    <w:rsid w:val="009B1184"/>
    <w:rsid w:val="009B596C"/>
    <w:rsid w:val="009B6F17"/>
    <w:rsid w:val="009C0078"/>
    <w:rsid w:val="009C5F51"/>
    <w:rsid w:val="009D1CD8"/>
    <w:rsid w:val="009D41EA"/>
    <w:rsid w:val="009D612D"/>
    <w:rsid w:val="009E6CA6"/>
    <w:rsid w:val="009F1B33"/>
    <w:rsid w:val="009F3778"/>
    <w:rsid w:val="009F54B4"/>
    <w:rsid w:val="009F65AD"/>
    <w:rsid w:val="00A00247"/>
    <w:rsid w:val="00A01180"/>
    <w:rsid w:val="00A03654"/>
    <w:rsid w:val="00A05D29"/>
    <w:rsid w:val="00A05E05"/>
    <w:rsid w:val="00A1391D"/>
    <w:rsid w:val="00A203AB"/>
    <w:rsid w:val="00A46C4D"/>
    <w:rsid w:val="00A47BCB"/>
    <w:rsid w:val="00A51A1C"/>
    <w:rsid w:val="00A579D5"/>
    <w:rsid w:val="00A63692"/>
    <w:rsid w:val="00A67888"/>
    <w:rsid w:val="00A7589F"/>
    <w:rsid w:val="00A86340"/>
    <w:rsid w:val="00A873A7"/>
    <w:rsid w:val="00A97756"/>
    <w:rsid w:val="00AA5DC0"/>
    <w:rsid w:val="00AB3080"/>
    <w:rsid w:val="00AC22FF"/>
    <w:rsid w:val="00AC586F"/>
    <w:rsid w:val="00AD04EC"/>
    <w:rsid w:val="00AD1404"/>
    <w:rsid w:val="00AD5DE7"/>
    <w:rsid w:val="00AD76C2"/>
    <w:rsid w:val="00B001B1"/>
    <w:rsid w:val="00B15A07"/>
    <w:rsid w:val="00B205C5"/>
    <w:rsid w:val="00B21BFA"/>
    <w:rsid w:val="00B4011D"/>
    <w:rsid w:val="00B4490E"/>
    <w:rsid w:val="00B52533"/>
    <w:rsid w:val="00B53261"/>
    <w:rsid w:val="00B563B0"/>
    <w:rsid w:val="00B6074D"/>
    <w:rsid w:val="00B615B6"/>
    <w:rsid w:val="00B93EC7"/>
    <w:rsid w:val="00B947E1"/>
    <w:rsid w:val="00B94D91"/>
    <w:rsid w:val="00B95100"/>
    <w:rsid w:val="00B953DD"/>
    <w:rsid w:val="00B97FF3"/>
    <w:rsid w:val="00BA7232"/>
    <w:rsid w:val="00BB35ED"/>
    <w:rsid w:val="00BB43AC"/>
    <w:rsid w:val="00BC3107"/>
    <w:rsid w:val="00BC5BB3"/>
    <w:rsid w:val="00BE0601"/>
    <w:rsid w:val="00BE1681"/>
    <w:rsid w:val="00BF4264"/>
    <w:rsid w:val="00BF6D2B"/>
    <w:rsid w:val="00BF7E27"/>
    <w:rsid w:val="00C0307F"/>
    <w:rsid w:val="00C05836"/>
    <w:rsid w:val="00C071B1"/>
    <w:rsid w:val="00C12ED4"/>
    <w:rsid w:val="00C13617"/>
    <w:rsid w:val="00C16184"/>
    <w:rsid w:val="00C23A65"/>
    <w:rsid w:val="00C26597"/>
    <w:rsid w:val="00C34761"/>
    <w:rsid w:val="00C35215"/>
    <w:rsid w:val="00C4583C"/>
    <w:rsid w:val="00C50606"/>
    <w:rsid w:val="00C538AA"/>
    <w:rsid w:val="00C5627C"/>
    <w:rsid w:val="00C66CE1"/>
    <w:rsid w:val="00C67FDD"/>
    <w:rsid w:val="00C7254C"/>
    <w:rsid w:val="00C72560"/>
    <w:rsid w:val="00C7316E"/>
    <w:rsid w:val="00C747A4"/>
    <w:rsid w:val="00C85A74"/>
    <w:rsid w:val="00C91827"/>
    <w:rsid w:val="00CA18D0"/>
    <w:rsid w:val="00CA5672"/>
    <w:rsid w:val="00CB34E6"/>
    <w:rsid w:val="00CC5024"/>
    <w:rsid w:val="00CD1A5C"/>
    <w:rsid w:val="00CE723C"/>
    <w:rsid w:val="00CF5E84"/>
    <w:rsid w:val="00CF776A"/>
    <w:rsid w:val="00D00B2B"/>
    <w:rsid w:val="00D01BD7"/>
    <w:rsid w:val="00D03BE0"/>
    <w:rsid w:val="00D04395"/>
    <w:rsid w:val="00D05FBB"/>
    <w:rsid w:val="00D139CB"/>
    <w:rsid w:val="00D157CE"/>
    <w:rsid w:val="00D4215A"/>
    <w:rsid w:val="00D46A05"/>
    <w:rsid w:val="00D5029A"/>
    <w:rsid w:val="00D57A48"/>
    <w:rsid w:val="00D64E6A"/>
    <w:rsid w:val="00D6711B"/>
    <w:rsid w:val="00D72D93"/>
    <w:rsid w:val="00D75239"/>
    <w:rsid w:val="00D95E85"/>
    <w:rsid w:val="00DA6019"/>
    <w:rsid w:val="00DA6F42"/>
    <w:rsid w:val="00DB313B"/>
    <w:rsid w:val="00DB4B4F"/>
    <w:rsid w:val="00DC5551"/>
    <w:rsid w:val="00DC71D8"/>
    <w:rsid w:val="00DD2C04"/>
    <w:rsid w:val="00DD3751"/>
    <w:rsid w:val="00DD737E"/>
    <w:rsid w:val="00DD7D71"/>
    <w:rsid w:val="00DE37A1"/>
    <w:rsid w:val="00DE525C"/>
    <w:rsid w:val="00E11638"/>
    <w:rsid w:val="00E124BE"/>
    <w:rsid w:val="00E25088"/>
    <w:rsid w:val="00E264E5"/>
    <w:rsid w:val="00E41A55"/>
    <w:rsid w:val="00E518D9"/>
    <w:rsid w:val="00E51915"/>
    <w:rsid w:val="00E65D18"/>
    <w:rsid w:val="00E81B05"/>
    <w:rsid w:val="00E83116"/>
    <w:rsid w:val="00E90F72"/>
    <w:rsid w:val="00E9592A"/>
    <w:rsid w:val="00EA35B9"/>
    <w:rsid w:val="00EA6C02"/>
    <w:rsid w:val="00EB1708"/>
    <w:rsid w:val="00EC0B5D"/>
    <w:rsid w:val="00ED2C4D"/>
    <w:rsid w:val="00EE162B"/>
    <w:rsid w:val="00EE5373"/>
    <w:rsid w:val="00EF2EBA"/>
    <w:rsid w:val="00EF4582"/>
    <w:rsid w:val="00EF6889"/>
    <w:rsid w:val="00F01369"/>
    <w:rsid w:val="00F06560"/>
    <w:rsid w:val="00F07FC3"/>
    <w:rsid w:val="00F11226"/>
    <w:rsid w:val="00F2046F"/>
    <w:rsid w:val="00F226DB"/>
    <w:rsid w:val="00F22871"/>
    <w:rsid w:val="00F2562A"/>
    <w:rsid w:val="00F2680D"/>
    <w:rsid w:val="00F31D26"/>
    <w:rsid w:val="00F36BFA"/>
    <w:rsid w:val="00F37636"/>
    <w:rsid w:val="00F45006"/>
    <w:rsid w:val="00F51D94"/>
    <w:rsid w:val="00F5420F"/>
    <w:rsid w:val="00F5612A"/>
    <w:rsid w:val="00F615D0"/>
    <w:rsid w:val="00F61AAE"/>
    <w:rsid w:val="00F64CF1"/>
    <w:rsid w:val="00F71433"/>
    <w:rsid w:val="00F76881"/>
    <w:rsid w:val="00F82828"/>
    <w:rsid w:val="00F87708"/>
    <w:rsid w:val="00F87AB0"/>
    <w:rsid w:val="00F87CD6"/>
    <w:rsid w:val="00F90BAE"/>
    <w:rsid w:val="00FA401B"/>
    <w:rsid w:val="00FA43B6"/>
    <w:rsid w:val="00FA61C8"/>
    <w:rsid w:val="00FA6C4B"/>
    <w:rsid w:val="00FB0B22"/>
    <w:rsid w:val="00FB162D"/>
    <w:rsid w:val="00FB5A0F"/>
    <w:rsid w:val="00FB5CE7"/>
    <w:rsid w:val="00FC35CC"/>
    <w:rsid w:val="00FD040A"/>
    <w:rsid w:val="00FD3494"/>
    <w:rsid w:val="00FD5D44"/>
    <w:rsid w:val="00FD6CD5"/>
    <w:rsid w:val="00FE0C7C"/>
    <w:rsid w:val="00FE3FA3"/>
    <w:rsid w:val="00FE669B"/>
    <w:rsid w:val="00FE6E10"/>
    <w:rsid w:val="00FF0975"/>
    <w:rsid w:val="00FF09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755F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9CD"/>
    <w:rPr>
      <w:sz w:val="24"/>
    </w:rPr>
  </w:style>
  <w:style w:type="paragraph" w:styleId="Heading1">
    <w:name w:val="heading 1"/>
    <w:basedOn w:val="Normal"/>
    <w:next w:val="Normal"/>
    <w:link w:val="Heading1Char"/>
    <w:uiPriority w:val="9"/>
    <w:qFormat/>
    <w:rsid w:val="003E7C27"/>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2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3E7C27"/>
    <w:pPr>
      <w:keepNext/>
      <w:keepLines/>
      <w:spacing w:before="40" w:after="0" w:line="240" w:lineRule="auto"/>
      <w:outlineLvl w:val="2"/>
    </w:pPr>
    <w:rPr>
      <w:rFonts w:asciiTheme="majorHAnsi" w:eastAsiaTheme="majorEastAsia" w:hAnsiTheme="majorHAnsi" w:cstheme="majorBidi"/>
      <w:color w:val="44546A" w:themeColor="text2"/>
      <w:szCs w:val="24"/>
    </w:rPr>
  </w:style>
  <w:style w:type="paragraph" w:styleId="Heading4">
    <w:name w:val="heading 4"/>
    <w:basedOn w:val="Normal"/>
    <w:next w:val="Normal"/>
    <w:link w:val="Heading4Char"/>
    <w:uiPriority w:val="9"/>
    <w:semiHidden/>
    <w:unhideWhenUsed/>
    <w:qFormat/>
    <w:rsid w:val="003E7C27"/>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3E7C27"/>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3E7C27"/>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3E7C27"/>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3E7C27"/>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3E7C27"/>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C2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E7C27"/>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3E7C27"/>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3E7C27"/>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3E7C27"/>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3E7C27"/>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3E7C27"/>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3E7C27"/>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3E7C27"/>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3E7C27"/>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3E7C27"/>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3E7C27"/>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3E7C27"/>
    <w:pPr>
      <w:numPr>
        <w:ilvl w:val="1"/>
      </w:numPr>
      <w:spacing w:line="240" w:lineRule="auto"/>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3E7C27"/>
    <w:rPr>
      <w:rFonts w:asciiTheme="majorHAnsi" w:eastAsiaTheme="majorEastAsia" w:hAnsiTheme="majorHAnsi" w:cstheme="majorBidi"/>
      <w:sz w:val="24"/>
      <w:szCs w:val="24"/>
    </w:rPr>
  </w:style>
  <w:style w:type="character" w:styleId="Strong">
    <w:name w:val="Strong"/>
    <w:basedOn w:val="DefaultParagraphFont"/>
    <w:uiPriority w:val="22"/>
    <w:qFormat/>
    <w:rsid w:val="003E7C27"/>
    <w:rPr>
      <w:b/>
      <w:bCs/>
    </w:rPr>
  </w:style>
  <w:style w:type="character" w:styleId="Emphasis">
    <w:name w:val="Emphasis"/>
    <w:basedOn w:val="DefaultParagraphFont"/>
    <w:uiPriority w:val="20"/>
    <w:qFormat/>
    <w:rsid w:val="003E7C27"/>
    <w:rPr>
      <w:i/>
      <w:iCs/>
    </w:rPr>
  </w:style>
  <w:style w:type="paragraph" w:styleId="NoSpacing">
    <w:name w:val="No Spacing"/>
    <w:uiPriority w:val="1"/>
    <w:qFormat/>
    <w:rsid w:val="003E7C27"/>
    <w:pPr>
      <w:spacing w:after="0" w:line="240" w:lineRule="auto"/>
    </w:pPr>
  </w:style>
  <w:style w:type="paragraph" w:styleId="Quote">
    <w:name w:val="Quote"/>
    <w:basedOn w:val="Normal"/>
    <w:next w:val="Normal"/>
    <w:link w:val="QuoteChar"/>
    <w:uiPriority w:val="29"/>
    <w:qFormat/>
    <w:rsid w:val="003E7C27"/>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3E7C27"/>
    <w:rPr>
      <w:i/>
      <w:iCs/>
      <w:color w:val="404040" w:themeColor="text1" w:themeTint="BF"/>
    </w:rPr>
  </w:style>
  <w:style w:type="paragraph" w:styleId="IntenseQuote">
    <w:name w:val="Intense Quote"/>
    <w:basedOn w:val="Normal"/>
    <w:next w:val="Normal"/>
    <w:link w:val="IntenseQuoteChar"/>
    <w:uiPriority w:val="30"/>
    <w:qFormat/>
    <w:rsid w:val="003E7C27"/>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3E7C27"/>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3E7C27"/>
    <w:rPr>
      <w:i/>
      <w:iCs/>
      <w:color w:val="404040" w:themeColor="text1" w:themeTint="BF"/>
    </w:rPr>
  </w:style>
  <w:style w:type="character" w:styleId="IntenseEmphasis">
    <w:name w:val="Intense Emphasis"/>
    <w:basedOn w:val="DefaultParagraphFont"/>
    <w:uiPriority w:val="21"/>
    <w:qFormat/>
    <w:rsid w:val="003E7C27"/>
    <w:rPr>
      <w:b/>
      <w:bCs/>
      <w:i/>
      <w:iCs/>
    </w:rPr>
  </w:style>
  <w:style w:type="character" w:styleId="SubtleReference">
    <w:name w:val="Subtle Reference"/>
    <w:basedOn w:val="DefaultParagraphFont"/>
    <w:uiPriority w:val="31"/>
    <w:qFormat/>
    <w:rsid w:val="003E7C2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E7C27"/>
    <w:rPr>
      <w:b/>
      <w:bCs/>
      <w:smallCaps/>
      <w:spacing w:val="5"/>
      <w:u w:val="single"/>
    </w:rPr>
  </w:style>
  <w:style w:type="character" w:styleId="BookTitle">
    <w:name w:val="Book Title"/>
    <w:basedOn w:val="DefaultParagraphFont"/>
    <w:uiPriority w:val="33"/>
    <w:qFormat/>
    <w:rsid w:val="003E7C27"/>
    <w:rPr>
      <w:b/>
      <w:bCs/>
      <w:smallCaps/>
    </w:rPr>
  </w:style>
  <w:style w:type="paragraph" w:styleId="TOCHeading">
    <w:name w:val="TOC Heading"/>
    <w:basedOn w:val="Heading1"/>
    <w:next w:val="Normal"/>
    <w:uiPriority w:val="39"/>
    <w:semiHidden/>
    <w:unhideWhenUsed/>
    <w:qFormat/>
    <w:rsid w:val="003E7C27"/>
    <w:pPr>
      <w:outlineLvl w:val="9"/>
    </w:pPr>
  </w:style>
  <w:style w:type="table" w:styleId="TableGrid">
    <w:name w:val="Table Grid"/>
    <w:basedOn w:val="TableNormal"/>
    <w:uiPriority w:val="39"/>
    <w:rsid w:val="003E7C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711B"/>
    <w:pPr>
      <w:ind w:left="720"/>
      <w:contextualSpacing/>
    </w:pPr>
  </w:style>
  <w:style w:type="paragraph" w:styleId="Header">
    <w:name w:val="header"/>
    <w:basedOn w:val="Normal"/>
    <w:link w:val="HeaderChar"/>
    <w:uiPriority w:val="99"/>
    <w:unhideWhenUsed/>
    <w:rsid w:val="00844E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EED"/>
  </w:style>
  <w:style w:type="paragraph" w:styleId="Footer">
    <w:name w:val="footer"/>
    <w:basedOn w:val="Normal"/>
    <w:link w:val="FooterChar"/>
    <w:uiPriority w:val="99"/>
    <w:unhideWhenUsed/>
    <w:rsid w:val="00844E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E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2311F-625A-4D20-9EF0-1F4C1C517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1525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2023-05-03T15:53:00Z</dcterms:created>
  <dcterms:modified xsi:type="dcterms:W3CDTF">2023-05-03T15:53:00Z</dcterms:modified>
</cp:coreProperties>
</file>