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20187" w14:textId="77777777" w:rsidR="00176E2C" w:rsidRDefault="00176E2C" w:rsidP="00176E2C">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p>
    <w:p w14:paraId="084E7633" w14:textId="77777777" w:rsidR="00176E2C" w:rsidRDefault="00176E2C" w:rsidP="00176E2C">
      <w:pPr>
        <w:spacing w:line="360" w:lineRule="auto"/>
        <w:jc w:val="both"/>
        <w:rPr>
          <w:rFonts w:ascii="Arial" w:hAnsi="Arial" w:cs="Arial"/>
          <w:b/>
          <w:bCs/>
          <w:sz w:val="40"/>
          <w:szCs w:val="40"/>
          <w:lang w:val="en-US"/>
        </w:rPr>
      </w:pPr>
    </w:p>
    <w:p w14:paraId="7167EAFC" w14:textId="77777777" w:rsidR="00176E2C" w:rsidRDefault="00176E2C" w:rsidP="00176E2C">
      <w:pPr>
        <w:spacing w:line="360" w:lineRule="auto"/>
        <w:jc w:val="both"/>
        <w:rPr>
          <w:rFonts w:ascii="Arial" w:hAnsi="Arial" w:cs="Arial"/>
          <w:b/>
          <w:bCs/>
          <w:sz w:val="40"/>
          <w:szCs w:val="40"/>
          <w:lang w:val="en-US"/>
        </w:rPr>
      </w:pPr>
    </w:p>
    <w:p w14:paraId="5A6450D8" w14:textId="77777777" w:rsidR="00176E2C" w:rsidRDefault="00176E2C" w:rsidP="00176E2C">
      <w:pPr>
        <w:spacing w:line="360" w:lineRule="auto"/>
        <w:jc w:val="both"/>
        <w:rPr>
          <w:rFonts w:ascii="Arial" w:hAnsi="Arial" w:cs="Arial"/>
          <w:b/>
          <w:bCs/>
          <w:sz w:val="40"/>
          <w:szCs w:val="40"/>
          <w:lang w:val="en-US"/>
        </w:rPr>
      </w:pPr>
    </w:p>
    <w:p w14:paraId="4600BE38" w14:textId="7CC5A588" w:rsidR="00176E2C" w:rsidRPr="004304F5" w:rsidRDefault="00176E2C" w:rsidP="004304F5">
      <w:pPr>
        <w:jc w:val="center"/>
        <w:rPr>
          <w:sz w:val="44"/>
          <w:szCs w:val="44"/>
          <w:lang w:val="en-US"/>
        </w:rPr>
      </w:pPr>
      <w:r w:rsidRPr="004304F5">
        <w:rPr>
          <w:sz w:val="44"/>
          <w:szCs w:val="44"/>
          <w:lang w:val="en-US"/>
        </w:rPr>
        <w:t>BA Business Management</w:t>
      </w:r>
    </w:p>
    <w:p w14:paraId="258E4A54" w14:textId="03CC96FF" w:rsidR="00176E2C" w:rsidRPr="004304F5" w:rsidRDefault="004304F5" w:rsidP="004304F5">
      <w:pPr>
        <w:jc w:val="center"/>
        <w:rPr>
          <w:sz w:val="44"/>
          <w:szCs w:val="44"/>
          <w:lang w:val="en-US"/>
        </w:rPr>
      </w:pPr>
      <w:proofErr w:type="gramStart"/>
      <w:r w:rsidRPr="004304F5">
        <w:rPr>
          <w:sz w:val="44"/>
          <w:szCs w:val="44"/>
          <w:lang w:val="en-US"/>
        </w:rPr>
        <w:t>Module :</w:t>
      </w:r>
      <w:proofErr w:type="gramEnd"/>
      <w:r w:rsidRPr="004304F5">
        <w:rPr>
          <w:sz w:val="44"/>
          <w:szCs w:val="44"/>
          <w:lang w:val="en-US"/>
        </w:rPr>
        <w:t xml:space="preserve"> International Financial </w:t>
      </w:r>
      <w:r>
        <w:rPr>
          <w:sz w:val="44"/>
          <w:szCs w:val="44"/>
          <w:lang w:val="en-US"/>
        </w:rPr>
        <w:t xml:space="preserve">           Management</w:t>
      </w:r>
    </w:p>
    <w:p w14:paraId="5EC64624" w14:textId="159C3EC8" w:rsidR="00176E2C" w:rsidRPr="004304F5" w:rsidRDefault="00176E2C" w:rsidP="004304F5">
      <w:pPr>
        <w:jc w:val="center"/>
        <w:rPr>
          <w:sz w:val="44"/>
          <w:szCs w:val="44"/>
          <w:lang w:val="en-US"/>
        </w:rPr>
      </w:pPr>
      <w:r w:rsidRPr="004304F5">
        <w:rPr>
          <w:sz w:val="44"/>
          <w:szCs w:val="44"/>
          <w:lang w:val="en-US"/>
        </w:rPr>
        <w:t xml:space="preserve">Module </w:t>
      </w:r>
      <w:proofErr w:type="gramStart"/>
      <w:r w:rsidRPr="004304F5">
        <w:rPr>
          <w:sz w:val="44"/>
          <w:szCs w:val="44"/>
          <w:lang w:val="en-US"/>
        </w:rPr>
        <w:t>code</w:t>
      </w:r>
      <w:r w:rsidR="004304F5">
        <w:rPr>
          <w:sz w:val="44"/>
          <w:szCs w:val="44"/>
          <w:lang w:val="en-US"/>
        </w:rPr>
        <w:t xml:space="preserve"> </w:t>
      </w:r>
      <w:r w:rsidRPr="004304F5">
        <w:rPr>
          <w:sz w:val="44"/>
          <w:szCs w:val="44"/>
          <w:lang w:val="en-US"/>
        </w:rPr>
        <w:t>:</w:t>
      </w:r>
      <w:proofErr w:type="gramEnd"/>
      <w:r w:rsidRPr="004304F5">
        <w:rPr>
          <w:sz w:val="44"/>
          <w:szCs w:val="44"/>
          <w:lang w:val="en-US"/>
        </w:rPr>
        <w:t xml:space="preserve"> LCB</w:t>
      </w:r>
      <w:r w:rsidR="004304F5">
        <w:rPr>
          <w:sz w:val="44"/>
          <w:szCs w:val="44"/>
          <w:lang w:val="en-US"/>
        </w:rPr>
        <w:t>B6002</w:t>
      </w:r>
    </w:p>
    <w:p w14:paraId="777DB3CF" w14:textId="13A0A9BC" w:rsidR="00176E2C" w:rsidRPr="004304F5" w:rsidRDefault="00176E2C" w:rsidP="004304F5">
      <w:pPr>
        <w:jc w:val="center"/>
        <w:rPr>
          <w:sz w:val="44"/>
          <w:szCs w:val="44"/>
          <w:lang w:val="en-US"/>
        </w:rPr>
      </w:pPr>
      <w:r w:rsidRPr="004304F5">
        <w:rPr>
          <w:sz w:val="44"/>
          <w:szCs w:val="44"/>
          <w:lang w:val="en-US"/>
        </w:rPr>
        <w:t xml:space="preserve">Assignment </w:t>
      </w:r>
      <w:proofErr w:type="gramStart"/>
      <w:r w:rsidRPr="004304F5">
        <w:rPr>
          <w:sz w:val="44"/>
          <w:szCs w:val="44"/>
          <w:lang w:val="en-US"/>
        </w:rPr>
        <w:t>Title</w:t>
      </w:r>
      <w:r w:rsidR="004304F5">
        <w:rPr>
          <w:sz w:val="44"/>
          <w:szCs w:val="44"/>
          <w:lang w:val="en-US"/>
        </w:rPr>
        <w:t xml:space="preserve"> </w:t>
      </w:r>
      <w:r w:rsidRPr="004304F5">
        <w:rPr>
          <w:sz w:val="44"/>
          <w:szCs w:val="44"/>
          <w:lang w:val="en-US"/>
        </w:rPr>
        <w:t>:</w:t>
      </w:r>
      <w:proofErr w:type="gramEnd"/>
      <w:r w:rsidRPr="004304F5">
        <w:rPr>
          <w:sz w:val="44"/>
          <w:szCs w:val="44"/>
          <w:lang w:val="en-US"/>
        </w:rPr>
        <w:t xml:space="preserve"> Assessment </w:t>
      </w:r>
      <w:r w:rsidR="004304F5">
        <w:rPr>
          <w:sz w:val="44"/>
          <w:szCs w:val="44"/>
          <w:lang w:val="en-US"/>
        </w:rPr>
        <w:t>1</w:t>
      </w:r>
    </w:p>
    <w:p w14:paraId="2C67F926" w14:textId="1B5B4B69" w:rsidR="00176E2C" w:rsidRPr="004304F5" w:rsidRDefault="00176E2C" w:rsidP="004304F5">
      <w:pPr>
        <w:jc w:val="center"/>
        <w:rPr>
          <w:sz w:val="44"/>
          <w:szCs w:val="44"/>
          <w:lang w:val="en-US"/>
        </w:rPr>
      </w:pPr>
      <w:proofErr w:type="gramStart"/>
      <w:r w:rsidRPr="004304F5">
        <w:rPr>
          <w:sz w:val="44"/>
          <w:szCs w:val="44"/>
          <w:lang w:val="en-US"/>
        </w:rPr>
        <w:t>Lecturer :</w:t>
      </w:r>
      <w:proofErr w:type="gramEnd"/>
      <w:r w:rsidRPr="004304F5">
        <w:rPr>
          <w:sz w:val="44"/>
          <w:szCs w:val="44"/>
          <w:lang w:val="en-US"/>
        </w:rPr>
        <w:t xml:space="preserve"> Zainab Atta</w:t>
      </w:r>
    </w:p>
    <w:p w14:paraId="2BCDDE7A" w14:textId="1868AA94" w:rsidR="00176E2C" w:rsidRPr="004304F5" w:rsidRDefault="00176E2C" w:rsidP="004304F5">
      <w:pPr>
        <w:jc w:val="center"/>
        <w:rPr>
          <w:sz w:val="44"/>
          <w:szCs w:val="44"/>
          <w:lang w:val="en-US"/>
        </w:rPr>
      </w:pPr>
      <w:r w:rsidRPr="004304F5">
        <w:rPr>
          <w:sz w:val="44"/>
          <w:szCs w:val="44"/>
          <w:lang w:val="en-US"/>
        </w:rPr>
        <w:t xml:space="preserve">Student </w:t>
      </w:r>
      <w:proofErr w:type="gramStart"/>
      <w:r w:rsidRPr="004304F5">
        <w:rPr>
          <w:sz w:val="44"/>
          <w:szCs w:val="44"/>
          <w:lang w:val="en-US"/>
        </w:rPr>
        <w:t>Name :</w:t>
      </w:r>
      <w:proofErr w:type="gramEnd"/>
      <w:r w:rsidRPr="004304F5">
        <w:rPr>
          <w:sz w:val="44"/>
          <w:szCs w:val="44"/>
          <w:lang w:val="en-US"/>
        </w:rPr>
        <w:t xml:space="preserve"> </w:t>
      </w:r>
      <w:proofErr w:type="spellStart"/>
      <w:r w:rsidRPr="004304F5">
        <w:rPr>
          <w:sz w:val="44"/>
          <w:szCs w:val="44"/>
          <w:lang w:val="en-US"/>
        </w:rPr>
        <w:t>Bozhidar</w:t>
      </w:r>
      <w:proofErr w:type="spellEnd"/>
      <w:r w:rsidRPr="004304F5">
        <w:rPr>
          <w:sz w:val="44"/>
          <w:szCs w:val="44"/>
          <w:lang w:val="en-US"/>
        </w:rPr>
        <w:t xml:space="preserve"> Ivanov </w:t>
      </w:r>
      <w:proofErr w:type="spellStart"/>
      <w:r w:rsidRPr="004304F5">
        <w:rPr>
          <w:sz w:val="44"/>
          <w:szCs w:val="44"/>
          <w:lang w:val="en-US"/>
        </w:rPr>
        <w:t>Minev</w:t>
      </w:r>
      <w:proofErr w:type="spellEnd"/>
    </w:p>
    <w:p w14:paraId="13DCC697" w14:textId="0264A26C" w:rsidR="00176E2C" w:rsidRPr="00CC714A" w:rsidRDefault="00176E2C" w:rsidP="004304F5">
      <w:pPr>
        <w:jc w:val="center"/>
        <w:rPr>
          <w:lang w:val="en-US"/>
        </w:rPr>
      </w:pPr>
      <w:r w:rsidRPr="004304F5">
        <w:rPr>
          <w:sz w:val="44"/>
          <w:szCs w:val="44"/>
          <w:lang w:val="en-US"/>
        </w:rPr>
        <w:t xml:space="preserve">Student </w:t>
      </w:r>
      <w:proofErr w:type="gramStart"/>
      <w:r w:rsidRPr="004304F5">
        <w:rPr>
          <w:sz w:val="44"/>
          <w:szCs w:val="44"/>
          <w:lang w:val="en-US"/>
        </w:rPr>
        <w:t>ID :</w:t>
      </w:r>
      <w:proofErr w:type="gramEnd"/>
      <w:r w:rsidRPr="004304F5">
        <w:rPr>
          <w:sz w:val="44"/>
          <w:szCs w:val="44"/>
          <w:lang w:val="en-US"/>
        </w:rPr>
        <w:t xml:space="preserve"> 1921806</w:t>
      </w:r>
    </w:p>
    <w:p w14:paraId="6C873501" w14:textId="5C9E8739" w:rsidR="00926B3C" w:rsidRPr="00176E2C" w:rsidRDefault="00926B3C">
      <w:pPr>
        <w:rPr>
          <w:sz w:val="44"/>
          <w:szCs w:val="44"/>
          <w:lang w:val="en-US"/>
        </w:rPr>
      </w:pPr>
    </w:p>
    <w:p w14:paraId="5A52C097" w14:textId="33B3505A" w:rsidR="00926B3C" w:rsidRDefault="00926B3C">
      <w:pPr>
        <w:rPr>
          <w:lang w:val="en-US"/>
        </w:rPr>
      </w:pPr>
      <w:r>
        <w:rPr>
          <w:lang w:val="en-US"/>
        </w:rPr>
        <w:br w:type="page"/>
      </w:r>
    </w:p>
    <w:sdt>
      <w:sdtPr>
        <w:rPr>
          <w:rFonts w:asciiTheme="minorHAnsi" w:eastAsiaTheme="minorHAnsi" w:hAnsiTheme="minorHAnsi" w:cstheme="minorBidi"/>
          <w:color w:val="auto"/>
          <w:sz w:val="22"/>
          <w:szCs w:val="22"/>
          <w:lang w:val="en-GB" w:eastAsia="en-US"/>
        </w:rPr>
        <w:id w:val="1434787010"/>
        <w:docPartObj>
          <w:docPartGallery w:val="Table of Contents"/>
          <w:docPartUnique/>
        </w:docPartObj>
      </w:sdtPr>
      <w:sdtEndPr>
        <w:rPr>
          <w:b/>
          <w:bCs/>
        </w:rPr>
      </w:sdtEndPr>
      <w:sdtContent>
        <w:p w14:paraId="2BA6A2FF" w14:textId="63E3871A" w:rsidR="00926B3C" w:rsidRDefault="00926B3C">
          <w:pPr>
            <w:pStyle w:val="TOCHeading"/>
          </w:pPr>
          <w:r>
            <w:rPr>
              <w:lang w:val="en-GB"/>
            </w:rPr>
            <w:t>Contents</w:t>
          </w:r>
        </w:p>
        <w:p w14:paraId="27D35C34" w14:textId="43765CE0" w:rsidR="00761D9B" w:rsidRDefault="00926B3C">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09901526" w:history="1">
            <w:r w:rsidR="00761D9B" w:rsidRPr="00AC3CAC">
              <w:rPr>
                <w:rStyle w:val="Hyperlink"/>
                <w:rFonts w:ascii="Times New Roman" w:hAnsi="Times New Roman" w:cs="Times New Roman"/>
                <w:b/>
                <w:bCs/>
                <w:noProof/>
                <w:lang w:val="en-US"/>
              </w:rPr>
              <w:t>Introduction</w:t>
            </w:r>
            <w:r w:rsidR="00761D9B">
              <w:rPr>
                <w:noProof/>
                <w:webHidden/>
              </w:rPr>
              <w:tab/>
            </w:r>
            <w:r w:rsidR="00761D9B">
              <w:rPr>
                <w:noProof/>
                <w:webHidden/>
              </w:rPr>
              <w:fldChar w:fldCharType="begin"/>
            </w:r>
            <w:r w:rsidR="00761D9B">
              <w:rPr>
                <w:noProof/>
                <w:webHidden/>
              </w:rPr>
              <w:instrText xml:space="preserve"> PAGEREF _Toc109901526 \h </w:instrText>
            </w:r>
            <w:r w:rsidR="00761D9B">
              <w:rPr>
                <w:noProof/>
                <w:webHidden/>
              </w:rPr>
            </w:r>
            <w:r w:rsidR="00761D9B">
              <w:rPr>
                <w:noProof/>
                <w:webHidden/>
              </w:rPr>
              <w:fldChar w:fldCharType="separate"/>
            </w:r>
            <w:r w:rsidR="00761D9B">
              <w:rPr>
                <w:noProof/>
                <w:webHidden/>
              </w:rPr>
              <w:t>3</w:t>
            </w:r>
            <w:r w:rsidR="00761D9B">
              <w:rPr>
                <w:noProof/>
                <w:webHidden/>
              </w:rPr>
              <w:fldChar w:fldCharType="end"/>
            </w:r>
          </w:hyperlink>
        </w:p>
        <w:p w14:paraId="7284EFC2" w14:textId="5CBAFF73" w:rsidR="00761D9B" w:rsidRDefault="00000000">
          <w:pPr>
            <w:pStyle w:val="TOC1"/>
            <w:tabs>
              <w:tab w:val="right" w:leader="dot" w:pos="9016"/>
            </w:tabs>
            <w:rPr>
              <w:rFonts w:eastAsiaTheme="minorEastAsia"/>
              <w:noProof/>
              <w:lang w:eastAsia="bg-BG"/>
            </w:rPr>
          </w:pPr>
          <w:hyperlink w:anchor="_Toc109901527" w:history="1">
            <w:r w:rsidR="00761D9B" w:rsidRPr="00AC3CAC">
              <w:rPr>
                <w:rStyle w:val="Hyperlink"/>
                <w:rFonts w:ascii="Times New Roman" w:hAnsi="Times New Roman" w:cs="Times New Roman"/>
                <w:b/>
                <w:bCs/>
                <w:noProof/>
                <w:lang w:val="en-US"/>
              </w:rPr>
              <w:t>Theory</w:t>
            </w:r>
            <w:r w:rsidR="00761D9B" w:rsidRPr="00AC3CAC">
              <w:rPr>
                <w:rStyle w:val="Hyperlink"/>
                <w:rFonts w:ascii="Times New Roman" w:hAnsi="Times New Roman" w:cs="Times New Roman"/>
                <w:b/>
                <w:bCs/>
                <w:noProof/>
              </w:rPr>
              <w:t xml:space="preserve"> </w:t>
            </w:r>
            <w:r w:rsidR="00761D9B" w:rsidRPr="00AC3CAC">
              <w:rPr>
                <w:rStyle w:val="Hyperlink"/>
                <w:rFonts w:ascii="Times New Roman" w:hAnsi="Times New Roman" w:cs="Times New Roman"/>
                <w:b/>
                <w:bCs/>
                <w:noProof/>
                <w:lang w:val="en-US"/>
              </w:rPr>
              <w:t>analysis</w:t>
            </w:r>
            <w:r w:rsidR="00761D9B">
              <w:rPr>
                <w:noProof/>
                <w:webHidden/>
              </w:rPr>
              <w:tab/>
            </w:r>
            <w:r w:rsidR="00761D9B">
              <w:rPr>
                <w:noProof/>
                <w:webHidden/>
              </w:rPr>
              <w:fldChar w:fldCharType="begin"/>
            </w:r>
            <w:r w:rsidR="00761D9B">
              <w:rPr>
                <w:noProof/>
                <w:webHidden/>
              </w:rPr>
              <w:instrText xml:space="preserve"> PAGEREF _Toc109901527 \h </w:instrText>
            </w:r>
            <w:r w:rsidR="00761D9B">
              <w:rPr>
                <w:noProof/>
                <w:webHidden/>
              </w:rPr>
            </w:r>
            <w:r w:rsidR="00761D9B">
              <w:rPr>
                <w:noProof/>
                <w:webHidden/>
              </w:rPr>
              <w:fldChar w:fldCharType="separate"/>
            </w:r>
            <w:r w:rsidR="00761D9B">
              <w:rPr>
                <w:noProof/>
                <w:webHidden/>
              </w:rPr>
              <w:t>3</w:t>
            </w:r>
            <w:r w:rsidR="00761D9B">
              <w:rPr>
                <w:noProof/>
                <w:webHidden/>
              </w:rPr>
              <w:fldChar w:fldCharType="end"/>
            </w:r>
          </w:hyperlink>
        </w:p>
        <w:p w14:paraId="70EEE082" w14:textId="0CA855E1" w:rsidR="00761D9B" w:rsidRDefault="00000000">
          <w:pPr>
            <w:pStyle w:val="TOC1"/>
            <w:tabs>
              <w:tab w:val="right" w:leader="dot" w:pos="9016"/>
            </w:tabs>
            <w:rPr>
              <w:rFonts w:eastAsiaTheme="minorEastAsia"/>
              <w:noProof/>
              <w:lang w:eastAsia="bg-BG"/>
            </w:rPr>
          </w:pPr>
          <w:hyperlink w:anchor="_Toc109901528" w:history="1">
            <w:r w:rsidR="00761D9B" w:rsidRPr="00AC3CAC">
              <w:rPr>
                <w:rStyle w:val="Hyperlink"/>
                <w:rFonts w:ascii="Times New Roman" w:hAnsi="Times New Roman" w:cs="Times New Roman"/>
                <w:b/>
                <w:bCs/>
                <w:noProof/>
                <w:lang w:val="en-US"/>
              </w:rPr>
              <w:t>Critical</w:t>
            </w:r>
            <w:r w:rsidR="00761D9B" w:rsidRPr="00AC3CAC">
              <w:rPr>
                <w:rStyle w:val="Hyperlink"/>
                <w:rFonts w:ascii="Times New Roman" w:hAnsi="Times New Roman" w:cs="Times New Roman"/>
                <w:b/>
                <w:bCs/>
                <w:noProof/>
              </w:rPr>
              <w:t xml:space="preserve"> </w:t>
            </w:r>
            <w:r w:rsidR="00761D9B" w:rsidRPr="00AC3CAC">
              <w:rPr>
                <w:rStyle w:val="Hyperlink"/>
                <w:rFonts w:ascii="Times New Roman" w:hAnsi="Times New Roman" w:cs="Times New Roman"/>
                <w:b/>
                <w:bCs/>
                <w:noProof/>
                <w:lang w:val="en-US"/>
              </w:rPr>
              <w:t>analysis</w:t>
            </w:r>
            <w:r w:rsidR="00761D9B">
              <w:rPr>
                <w:noProof/>
                <w:webHidden/>
              </w:rPr>
              <w:tab/>
            </w:r>
            <w:r w:rsidR="00761D9B">
              <w:rPr>
                <w:noProof/>
                <w:webHidden/>
              </w:rPr>
              <w:fldChar w:fldCharType="begin"/>
            </w:r>
            <w:r w:rsidR="00761D9B">
              <w:rPr>
                <w:noProof/>
                <w:webHidden/>
              </w:rPr>
              <w:instrText xml:space="preserve"> PAGEREF _Toc109901528 \h </w:instrText>
            </w:r>
            <w:r w:rsidR="00761D9B">
              <w:rPr>
                <w:noProof/>
                <w:webHidden/>
              </w:rPr>
            </w:r>
            <w:r w:rsidR="00761D9B">
              <w:rPr>
                <w:noProof/>
                <w:webHidden/>
              </w:rPr>
              <w:fldChar w:fldCharType="separate"/>
            </w:r>
            <w:r w:rsidR="00761D9B">
              <w:rPr>
                <w:noProof/>
                <w:webHidden/>
              </w:rPr>
              <w:t>4</w:t>
            </w:r>
            <w:r w:rsidR="00761D9B">
              <w:rPr>
                <w:noProof/>
                <w:webHidden/>
              </w:rPr>
              <w:fldChar w:fldCharType="end"/>
            </w:r>
          </w:hyperlink>
        </w:p>
        <w:p w14:paraId="1727BEF5" w14:textId="4A0152EC" w:rsidR="00761D9B" w:rsidRDefault="00000000">
          <w:pPr>
            <w:pStyle w:val="TOC2"/>
            <w:tabs>
              <w:tab w:val="right" w:leader="dot" w:pos="9016"/>
            </w:tabs>
            <w:rPr>
              <w:rFonts w:eastAsiaTheme="minorEastAsia"/>
              <w:noProof/>
              <w:lang w:eastAsia="bg-BG"/>
            </w:rPr>
          </w:pPr>
          <w:hyperlink w:anchor="_Toc109901529" w:history="1">
            <w:r w:rsidR="00761D9B" w:rsidRPr="00AC3CAC">
              <w:rPr>
                <w:rStyle w:val="Hyperlink"/>
                <w:rFonts w:ascii="Times New Roman" w:hAnsi="Times New Roman" w:cs="Times New Roman"/>
                <w:b/>
                <w:bCs/>
                <w:noProof/>
                <w:lang w:val="en-US"/>
              </w:rPr>
              <w:t>Multinational Corporation</w:t>
            </w:r>
            <w:r w:rsidR="00761D9B" w:rsidRPr="00AC3CAC">
              <w:rPr>
                <w:rStyle w:val="Hyperlink"/>
                <w:rFonts w:ascii="Times New Roman" w:hAnsi="Times New Roman" w:cs="Times New Roman"/>
                <w:b/>
                <w:bCs/>
                <w:noProof/>
              </w:rPr>
              <w:t xml:space="preserve"> – </w:t>
            </w:r>
            <w:r w:rsidR="00761D9B" w:rsidRPr="00AC3CAC">
              <w:rPr>
                <w:rStyle w:val="Hyperlink"/>
                <w:rFonts w:ascii="Times New Roman" w:hAnsi="Times New Roman" w:cs="Times New Roman"/>
                <w:b/>
                <w:bCs/>
                <w:noProof/>
                <w:lang w:val="en-US"/>
              </w:rPr>
              <w:t>Amazon</w:t>
            </w:r>
            <w:r w:rsidR="00761D9B">
              <w:rPr>
                <w:noProof/>
                <w:webHidden/>
              </w:rPr>
              <w:tab/>
            </w:r>
            <w:r w:rsidR="00761D9B">
              <w:rPr>
                <w:noProof/>
                <w:webHidden/>
              </w:rPr>
              <w:fldChar w:fldCharType="begin"/>
            </w:r>
            <w:r w:rsidR="00761D9B">
              <w:rPr>
                <w:noProof/>
                <w:webHidden/>
              </w:rPr>
              <w:instrText xml:space="preserve"> PAGEREF _Toc109901529 \h </w:instrText>
            </w:r>
            <w:r w:rsidR="00761D9B">
              <w:rPr>
                <w:noProof/>
                <w:webHidden/>
              </w:rPr>
            </w:r>
            <w:r w:rsidR="00761D9B">
              <w:rPr>
                <w:noProof/>
                <w:webHidden/>
              </w:rPr>
              <w:fldChar w:fldCharType="separate"/>
            </w:r>
            <w:r w:rsidR="00761D9B">
              <w:rPr>
                <w:noProof/>
                <w:webHidden/>
              </w:rPr>
              <w:t>4</w:t>
            </w:r>
            <w:r w:rsidR="00761D9B">
              <w:rPr>
                <w:noProof/>
                <w:webHidden/>
              </w:rPr>
              <w:fldChar w:fldCharType="end"/>
            </w:r>
          </w:hyperlink>
        </w:p>
        <w:p w14:paraId="6AD58DD9" w14:textId="3344C035" w:rsidR="00761D9B" w:rsidRDefault="00000000">
          <w:pPr>
            <w:pStyle w:val="TOC1"/>
            <w:tabs>
              <w:tab w:val="right" w:leader="dot" w:pos="9016"/>
            </w:tabs>
            <w:rPr>
              <w:rFonts w:eastAsiaTheme="minorEastAsia"/>
              <w:noProof/>
              <w:lang w:eastAsia="bg-BG"/>
            </w:rPr>
          </w:pPr>
          <w:hyperlink w:anchor="_Toc109901530" w:history="1">
            <w:r w:rsidR="00761D9B" w:rsidRPr="00AC3CAC">
              <w:rPr>
                <w:rStyle w:val="Hyperlink"/>
                <w:rFonts w:ascii="Times New Roman" w:hAnsi="Times New Roman" w:cs="Times New Roman"/>
                <w:b/>
                <w:bCs/>
                <w:noProof/>
                <w:lang w:val="en-US"/>
              </w:rPr>
              <w:t>Distribution policy of the Amazon</w:t>
            </w:r>
            <w:r w:rsidR="00761D9B">
              <w:rPr>
                <w:noProof/>
                <w:webHidden/>
              </w:rPr>
              <w:tab/>
            </w:r>
            <w:r w:rsidR="00761D9B">
              <w:rPr>
                <w:noProof/>
                <w:webHidden/>
              </w:rPr>
              <w:fldChar w:fldCharType="begin"/>
            </w:r>
            <w:r w:rsidR="00761D9B">
              <w:rPr>
                <w:noProof/>
                <w:webHidden/>
              </w:rPr>
              <w:instrText xml:space="preserve"> PAGEREF _Toc109901530 \h </w:instrText>
            </w:r>
            <w:r w:rsidR="00761D9B">
              <w:rPr>
                <w:noProof/>
                <w:webHidden/>
              </w:rPr>
            </w:r>
            <w:r w:rsidR="00761D9B">
              <w:rPr>
                <w:noProof/>
                <w:webHidden/>
              </w:rPr>
              <w:fldChar w:fldCharType="separate"/>
            </w:r>
            <w:r w:rsidR="00761D9B">
              <w:rPr>
                <w:noProof/>
                <w:webHidden/>
              </w:rPr>
              <w:t>5</w:t>
            </w:r>
            <w:r w:rsidR="00761D9B">
              <w:rPr>
                <w:noProof/>
                <w:webHidden/>
              </w:rPr>
              <w:fldChar w:fldCharType="end"/>
            </w:r>
          </w:hyperlink>
        </w:p>
        <w:p w14:paraId="1DAFBDAA" w14:textId="5E1B90AB" w:rsidR="00761D9B" w:rsidRDefault="00000000">
          <w:pPr>
            <w:pStyle w:val="TOC1"/>
            <w:tabs>
              <w:tab w:val="right" w:leader="dot" w:pos="9016"/>
            </w:tabs>
            <w:rPr>
              <w:rFonts w:eastAsiaTheme="minorEastAsia"/>
              <w:noProof/>
              <w:lang w:eastAsia="bg-BG"/>
            </w:rPr>
          </w:pPr>
          <w:hyperlink w:anchor="_Toc109901531" w:history="1">
            <w:r w:rsidR="00761D9B" w:rsidRPr="00AC3CAC">
              <w:rPr>
                <w:rStyle w:val="Hyperlink"/>
                <w:rFonts w:ascii="Times New Roman" w:hAnsi="Times New Roman" w:cs="Times New Roman"/>
                <w:b/>
                <w:bCs/>
                <w:noProof/>
                <w:lang w:val="en-US"/>
              </w:rPr>
              <w:t>Market hypothesis theory</w:t>
            </w:r>
            <w:r w:rsidR="00761D9B">
              <w:rPr>
                <w:noProof/>
                <w:webHidden/>
              </w:rPr>
              <w:tab/>
            </w:r>
            <w:r w:rsidR="00761D9B">
              <w:rPr>
                <w:noProof/>
                <w:webHidden/>
              </w:rPr>
              <w:fldChar w:fldCharType="begin"/>
            </w:r>
            <w:r w:rsidR="00761D9B">
              <w:rPr>
                <w:noProof/>
                <w:webHidden/>
              </w:rPr>
              <w:instrText xml:space="preserve"> PAGEREF _Toc109901531 \h </w:instrText>
            </w:r>
            <w:r w:rsidR="00761D9B">
              <w:rPr>
                <w:noProof/>
                <w:webHidden/>
              </w:rPr>
            </w:r>
            <w:r w:rsidR="00761D9B">
              <w:rPr>
                <w:noProof/>
                <w:webHidden/>
              </w:rPr>
              <w:fldChar w:fldCharType="separate"/>
            </w:r>
            <w:r w:rsidR="00761D9B">
              <w:rPr>
                <w:noProof/>
                <w:webHidden/>
              </w:rPr>
              <w:t>6</w:t>
            </w:r>
            <w:r w:rsidR="00761D9B">
              <w:rPr>
                <w:noProof/>
                <w:webHidden/>
              </w:rPr>
              <w:fldChar w:fldCharType="end"/>
            </w:r>
          </w:hyperlink>
        </w:p>
        <w:p w14:paraId="7A0BD1BC" w14:textId="0F8D5FA1" w:rsidR="00761D9B" w:rsidRDefault="00000000">
          <w:pPr>
            <w:pStyle w:val="TOC2"/>
            <w:tabs>
              <w:tab w:val="right" w:leader="dot" w:pos="9016"/>
            </w:tabs>
            <w:rPr>
              <w:rFonts w:eastAsiaTheme="minorEastAsia"/>
              <w:noProof/>
              <w:lang w:eastAsia="bg-BG"/>
            </w:rPr>
          </w:pPr>
          <w:hyperlink w:anchor="_Toc109901532" w:history="1">
            <w:r w:rsidR="00761D9B" w:rsidRPr="00AC3CAC">
              <w:rPr>
                <w:rStyle w:val="Hyperlink"/>
                <w:rFonts w:ascii="Times New Roman" w:hAnsi="Times New Roman" w:cs="Times New Roman"/>
                <w:b/>
                <w:bCs/>
                <w:noProof/>
                <w:lang w:val="en-US"/>
              </w:rPr>
              <w:t>Methods</w:t>
            </w:r>
            <w:r w:rsidR="00761D9B" w:rsidRPr="00AC3CAC">
              <w:rPr>
                <w:rStyle w:val="Hyperlink"/>
                <w:rFonts w:ascii="Times New Roman" w:hAnsi="Times New Roman" w:cs="Times New Roman"/>
                <w:b/>
                <w:bCs/>
                <w:noProof/>
              </w:rPr>
              <w:t xml:space="preserve"> </w:t>
            </w:r>
            <w:r w:rsidR="00761D9B" w:rsidRPr="00AC3CAC">
              <w:rPr>
                <w:rStyle w:val="Hyperlink"/>
                <w:rFonts w:ascii="Times New Roman" w:hAnsi="Times New Roman" w:cs="Times New Roman"/>
                <w:b/>
                <w:bCs/>
                <w:noProof/>
                <w:lang w:val="en-US"/>
              </w:rPr>
              <w:t>of</w:t>
            </w:r>
            <w:r w:rsidR="00761D9B" w:rsidRPr="00AC3CAC">
              <w:rPr>
                <w:rStyle w:val="Hyperlink"/>
                <w:rFonts w:ascii="Times New Roman" w:hAnsi="Times New Roman" w:cs="Times New Roman"/>
                <w:b/>
                <w:bCs/>
                <w:noProof/>
              </w:rPr>
              <w:t xml:space="preserve"> </w:t>
            </w:r>
            <w:r w:rsidR="00761D9B" w:rsidRPr="00AC3CAC">
              <w:rPr>
                <w:rStyle w:val="Hyperlink"/>
                <w:rFonts w:ascii="Times New Roman" w:hAnsi="Times New Roman" w:cs="Times New Roman"/>
                <w:b/>
                <w:bCs/>
                <w:noProof/>
                <w:lang w:val="en-US"/>
              </w:rPr>
              <w:t>apprising</w:t>
            </w:r>
            <w:r w:rsidR="00761D9B" w:rsidRPr="00AC3CAC">
              <w:rPr>
                <w:rStyle w:val="Hyperlink"/>
                <w:rFonts w:ascii="Times New Roman" w:hAnsi="Times New Roman" w:cs="Times New Roman"/>
                <w:b/>
                <w:bCs/>
                <w:noProof/>
              </w:rPr>
              <w:t xml:space="preserve"> </w:t>
            </w:r>
            <w:r w:rsidR="00761D9B" w:rsidRPr="00AC3CAC">
              <w:rPr>
                <w:rStyle w:val="Hyperlink"/>
                <w:rFonts w:ascii="Times New Roman" w:hAnsi="Times New Roman" w:cs="Times New Roman"/>
                <w:b/>
                <w:bCs/>
                <w:noProof/>
                <w:lang w:val="en-US"/>
              </w:rPr>
              <w:t>project</w:t>
            </w:r>
            <w:r w:rsidR="00761D9B">
              <w:rPr>
                <w:noProof/>
                <w:webHidden/>
              </w:rPr>
              <w:tab/>
            </w:r>
            <w:r w:rsidR="00761D9B">
              <w:rPr>
                <w:noProof/>
                <w:webHidden/>
              </w:rPr>
              <w:fldChar w:fldCharType="begin"/>
            </w:r>
            <w:r w:rsidR="00761D9B">
              <w:rPr>
                <w:noProof/>
                <w:webHidden/>
              </w:rPr>
              <w:instrText xml:space="preserve"> PAGEREF _Toc109901532 \h </w:instrText>
            </w:r>
            <w:r w:rsidR="00761D9B">
              <w:rPr>
                <w:noProof/>
                <w:webHidden/>
              </w:rPr>
            </w:r>
            <w:r w:rsidR="00761D9B">
              <w:rPr>
                <w:noProof/>
                <w:webHidden/>
              </w:rPr>
              <w:fldChar w:fldCharType="separate"/>
            </w:r>
            <w:r w:rsidR="00761D9B">
              <w:rPr>
                <w:noProof/>
                <w:webHidden/>
              </w:rPr>
              <w:t>6</w:t>
            </w:r>
            <w:r w:rsidR="00761D9B">
              <w:rPr>
                <w:noProof/>
                <w:webHidden/>
              </w:rPr>
              <w:fldChar w:fldCharType="end"/>
            </w:r>
          </w:hyperlink>
        </w:p>
        <w:p w14:paraId="327A153B" w14:textId="0DC45220" w:rsidR="00761D9B" w:rsidRDefault="00000000">
          <w:pPr>
            <w:pStyle w:val="TOC1"/>
            <w:tabs>
              <w:tab w:val="right" w:leader="dot" w:pos="9016"/>
            </w:tabs>
            <w:rPr>
              <w:rFonts w:eastAsiaTheme="minorEastAsia"/>
              <w:noProof/>
              <w:lang w:eastAsia="bg-BG"/>
            </w:rPr>
          </w:pPr>
          <w:hyperlink w:anchor="_Toc109901533" w:history="1">
            <w:r w:rsidR="00761D9B" w:rsidRPr="00AC3CAC">
              <w:rPr>
                <w:rStyle w:val="Hyperlink"/>
                <w:rFonts w:ascii="Times New Roman" w:hAnsi="Times New Roman" w:cs="Times New Roman"/>
                <w:b/>
                <w:bCs/>
                <w:noProof/>
                <w:lang w:val="en-US"/>
              </w:rPr>
              <w:t>Conclusion</w:t>
            </w:r>
            <w:r w:rsidR="00761D9B">
              <w:rPr>
                <w:noProof/>
                <w:webHidden/>
              </w:rPr>
              <w:tab/>
            </w:r>
            <w:r w:rsidR="00761D9B">
              <w:rPr>
                <w:noProof/>
                <w:webHidden/>
              </w:rPr>
              <w:fldChar w:fldCharType="begin"/>
            </w:r>
            <w:r w:rsidR="00761D9B">
              <w:rPr>
                <w:noProof/>
                <w:webHidden/>
              </w:rPr>
              <w:instrText xml:space="preserve"> PAGEREF _Toc109901533 \h </w:instrText>
            </w:r>
            <w:r w:rsidR="00761D9B">
              <w:rPr>
                <w:noProof/>
                <w:webHidden/>
              </w:rPr>
            </w:r>
            <w:r w:rsidR="00761D9B">
              <w:rPr>
                <w:noProof/>
                <w:webHidden/>
              </w:rPr>
              <w:fldChar w:fldCharType="separate"/>
            </w:r>
            <w:r w:rsidR="00761D9B">
              <w:rPr>
                <w:noProof/>
                <w:webHidden/>
              </w:rPr>
              <w:t>6</w:t>
            </w:r>
            <w:r w:rsidR="00761D9B">
              <w:rPr>
                <w:noProof/>
                <w:webHidden/>
              </w:rPr>
              <w:fldChar w:fldCharType="end"/>
            </w:r>
          </w:hyperlink>
        </w:p>
        <w:p w14:paraId="108D3CB2" w14:textId="1EA57334" w:rsidR="00761D9B" w:rsidRDefault="00000000">
          <w:pPr>
            <w:pStyle w:val="TOC1"/>
            <w:tabs>
              <w:tab w:val="right" w:leader="dot" w:pos="9016"/>
            </w:tabs>
            <w:rPr>
              <w:rFonts w:eastAsiaTheme="minorEastAsia"/>
              <w:noProof/>
              <w:lang w:eastAsia="bg-BG"/>
            </w:rPr>
          </w:pPr>
          <w:hyperlink w:anchor="_Toc109901534" w:history="1">
            <w:r w:rsidR="00761D9B" w:rsidRPr="00AC3CAC">
              <w:rPr>
                <w:rStyle w:val="Hyperlink"/>
                <w:rFonts w:ascii="Times New Roman" w:hAnsi="Times New Roman" w:cs="Times New Roman"/>
                <w:b/>
                <w:bCs/>
                <w:noProof/>
                <w:lang w:val="en-US"/>
              </w:rPr>
              <w:t>Reference</w:t>
            </w:r>
            <w:r w:rsidR="00761D9B" w:rsidRPr="00AC3CAC">
              <w:rPr>
                <w:rStyle w:val="Hyperlink"/>
                <w:rFonts w:ascii="Times New Roman" w:hAnsi="Times New Roman" w:cs="Times New Roman"/>
                <w:b/>
                <w:bCs/>
                <w:noProof/>
              </w:rPr>
              <w:t xml:space="preserve"> </w:t>
            </w:r>
            <w:r w:rsidR="00761D9B" w:rsidRPr="00AC3CAC">
              <w:rPr>
                <w:rStyle w:val="Hyperlink"/>
                <w:rFonts w:ascii="Times New Roman" w:hAnsi="Times New Roman" w:cs="Times New Roman"/>
                <w:b/>
                <w:bCs/>
                <w:noProof/>
                <w:lang w:val="en-US"/>
              </w:rPr>
              <w:t>list</w:t>
            </w:r>
            <w:r w:rsidR="00761D9B">
              <w:rPr>
                <w:noProof/>
                <w:webHidden/>
              </w:rPr>
              <w:tab/>
            </w:r>
            <w:r w:rsidR="00761D9B">
              <w:rPr>
                <w:noProof/>
                <w:webHidden/>
              </w:rPr>
              <w:fldChar w:fldCharType="begin"/>
            </w:r>
            <w:r w:rsidR="00761D9B">
              <w:rPr>
                <w:noProof/>
                <w:webHidden/>
              </w:rPr>
              <w:instrText xml:space="preserve"> PAGEREF _Toc109901534 \h </w:instrText>
            </w:r>
            <w:r w:rsidR="00761D9B">
              <w:rPr>
                <w:noProof/>
                <w:webHidden/>
              </w:rPr>
            </w:r>
            <w:r w:rsidR="00761D9B">
              <w:rPr>
                <w:noProof/>
                <w:webHidden/>
              </w:rPr>
              <w:fldChar w:fldCharType="separate"/>
            </w:r>
            <w:r w:rsidR="00761D9B">
              <w:rPr>
                <w:noProof/>
                <w:webHidden/>
              </w:rPr>
              <w:t>7</w:t>
            </w:r>
            <w:r w:rsidR="00761D9B">
              <w:rPr>
                <w:noProof/>
                <w:webHidden/>
              </w:rPr>
              <w:fldChar w:fldCharType="end"/>
            </w:r>
          </w:hyperlink>
        </w:p>
        <w:p w14:paraId="32C7E65B" w14:textId="155E3E5A" w:rsidR="00926B3C" w:rsidRDefault="00926B3C">
          <w:r>
            <w:rPr>
              <w:b/>
              <w:bCs/>
              <w:lang w:val="en-GB"/>
            </w:rPr>
            <w:fldChar w:fldCharType="end"/>
          </w:r>
        </w:p>
      </w:sdtContent>
    </w:sdt>
    <w:p w14:paraId="789562E9" w14:textId="5E13C01A" w:rsidR="00884A1B" w:rsidRDefault="00884A1B">
      <w:pPr>
        <w:rPr>
          <w:lang w:val="en-US"/>
        </w:rPr>
      </w:pPr>
      <w:r>
        <w:rPr>
          <w:lang w:val="en-US"/>
        </w:rPr>
        <w:br w:type="page"/>
      </w:r>
    </w:p>
    <w:p w14:paraId="2CB32D7B" w14:textId="301E67D4" w:rsidR="00884A1B" w:rsidRDefault="00884A1B" w:rsidP="00244C7B">
      <w:pPr>
        <w:pStyle w:val="Heading1"/>
        <w:spacing w:line="360" w:lineRule="auto"/>
        <w:jc w:val="center"/>
        <w:rPr>
          <w:rFonts w:ascii="Times New Roman" w:hAnsi="Times New Roman" w:cs="Times New Roman"/>
          <w:color w:val="auto"/>
          <w:sz w:val="24"/>
          <w:szCs w:val="24"/>
          <w:lang w:val="en-US"/>
        </w:rPr>
      </w:pPr>
      <w:bookmarkStart w:id="0" w:name="_Toc109901526"/>
      <w:r w:rsidRPr="00244C7B">
        <w:rPr>
          <w:rFonts w:ascii="Times New Roman" w:hAnsi="Times New Roman" w:cs="Times New Roman"/>
          <w:b/>
          <w:bCs/>
          <w:color w:val="auto"/>
          <w:sz w:val="24"/>
          <w:szCs w:val="24"/>
          <w:lang w:val="en-US"/>
        </w:rPr>
        <w:lastRenderedPageBreak/>
        <w:t>Introduction</w:t>
      </w:r>
      <w:bookmarkEnd w:id="0"/>
    </w:p>
    <w:p w14:paraId="30825E93" w14:textId="6405A314" w:rsidR="007E250B" w:rsidRPr="00244C7B" w:rsidRDefault="00244C7B" w:rsidP="00244C7B">
      <w:pPr>
        <w:spacing w:line="360" w:lineRule="auto"/>
        <w:ind w:firstLine="708"/>
        <w:jc w:val="both"/>
        <w:rPr>
          <w:rFonts w:ascii="Times New Roman" w:hAnsi="Times New Roman" w:cs="Times New Roman"/>
          <w:sz w:val="24"/>
          <w:szCs w:val="24"/>
          <w:lang w:val="en-US"/>
        </w:rPr>
      </w:pPr>
      <w:r w:rsidRPr="00244C7B">
        <w:rPr>
          <w:rFonts w:ascii="Times New Roman" w:hAnsi="Times New Roman" w:cs="Times New Roman"/>
          <w:sz w:val="24"/>
          <w:szCs w:val="24"/>
          <w:lang w:val="en-US"/>
        </w:rPr>
        <w:t xml:space="preserve">This paper analyzes the essence of international financial management, focusing on analyzing a specific example of a multinational corporation that faces various challenges in managing international finances in different financial markets. This paper aims to analyze the </w:t>
      </w:r>
      <w:r w:rsidR="004304F5" w:rsidRPr="00244C7B">
        <w:rPr>
          <w:rFonts w:ascii="Times New Roman" w:hAnsi="Times New Roman" w:cs="Times New Roman"/>
          <w:sz w:val="24"/>
          <w:szCs w:val="24"/>
          <w:lang w:val="en-US"/>
        </w:rPr>
        <w:t>behavior</w:t>
      </w:r>
      <w:r w:rsidRPr="00244C7B">
        <w:rPr>
          <w:rFonts w:ascii="Times New Roman" w:hAnsi="Times New Roman" w:cs="Times New Roman"/>
          <w:sz w:val="24"/>
          <w:szCs w:val="24"/>
          <w:lang w:val="en-US"/>
        </w:rPr>
        <w:t xml:space="preserve"> of the multinational corporation - Amazon, as well as its peculiarity in the dividend distribution policy. Also, this paper investigates the efficient market hypothesis theory in the Amazon business situation. This paper is divided into two conditional parts, the first of which examines the theoretical aspects of international financial management. The second part focuses on Amazon's policy regarding its financial management, focusing on the effectiveness of the marketing hypothesis and decision-making methods for the corporation's upcoming projects.</w:t>
      </w:r>
    </w:p>
    <w:p w14:paraId="4A4AE3D2" w14:textId="34B9D91A" w:rsidR="00884A1B" w:rsidRPr="00926B3C" w:rsidRDefault="00884A1B" w:rsidP="00926B3C">
      <w:pPr>
        <w:pStyle w:val="Heading1"/>
        <w:spacing w:line="360" w:lineRule="auto"/>
        <w:jc w:val="center"/>
        <w:rPr>
          <w:rFonts w:ascii="Times New Roman" w:hAnsi="Times New Roman" w:cs="Times New Roman"/>
          <w:b/>
          <w:bCs/>
          <w:color w:val="auto"/>
          <w:sz w:val="24"/>
          <w:szCs w:val="24"/>
        </w:rPr>
      </w:pPr>
      <w:bookmarkStart w:id="1" w:name="_Toc109901527"/>
      <w:r w:rsidRPr="00926B3C">
        <w:rPr>
          <w:rFonts w:ascii="Times New Roman" w:hAnsi="Times New Roman" w:cs="Times New Roman"/>
          <w:b/>
          <w:bCs/>
          <w:color w:val="auto"/>
          <w:sz w:val="24"/>
          <w:szCs w:val="24"/>
          <w:lang w:val="en-US"/>
        </w:rPr>
        <w:t>Theory</w:t>
      </w:r>
      <w:r w:rsidRPr="00926B3C">
        <w:rPr>
          <w:rFonts w:ascii="Times New Roman" w:hAnsi="Times New Roman" w:cs="Times New Roman"/>
          <w:b/>
          <w:bCs/>
          <w:color w:val="auto"/>
          <w:sz w:val="24"/>
          <w:szCs w:val="24"/>
        </w:rPr>
        <w:t xml:space="preserve"> </w:t>
      </w:r>
      <w:r w:rsidRPr="00926B3C">
        <w:rPr>
          <w:rFonts w:ascii="Times New Roman" w:hAnsi="Times New Roman" w:cs="Times New Roman"/>
          <w:b/>
          <w:bCs/>
          <w:color w:val="auto"/>
          <w:sz w:val="24"/>
          <w:szCs w:val="24"/>
          <w:lang w:val="en-US"/>
        </w:rPr>
        <w:t>analysis</w:t>
      </w:r>
      <w:bookmarkEnd w:id="1"/>
    </w:p>
    <w:p w14:paraId="37479F51" w14:textId="1E10D0D4" w:rsidR="008823D8" w:rsidRPr="008823D8" w:rsidRDefault="008823D8" w:rsidP="008823D8">
      <w:pPr>
        <w:spacing w:line="360" w:lineRule="auto"/>
        <w:ind w:firstLine="708"/>
        <w:jc w:val="both"/>
        <w:rPr>
          <w:rFonts w:ascii="Times New Roman" w:hAnsi="Times New Roman" w:cs="Times New Roman"/>
          <w:sz w:val="24"/>
          <w:szCs w:val="24"/>
          <w:lang w:val="en-US"/>
        </w:rPr>
      </w:pPr>
      <w:r w:rsidRPr="008823D8">
        <w:rPr>
          <w:rFonts w:ascii="Times New Roman" w:hAnsi="Times New Roman" w:cs="Times New Roman"/>
          <w:sz w:val="24"/>
          <w:szCs w:val="24"/>
          <w:lang w:val="en-US"/>
        </w:rPr>
        <w:t xml:space="preserve">Multinational corporations engage in international business (Madura, 2008). Therefore, international financial management is carried out, which includes numerous international investment and financial decisions aimed at maximizing the value of the corporation's business. The goal is to </w:t>
      </w:r>
      <w:r w:rsidR="004304F5" w:rsidRPr="008823D8">
        <w:rPr>
          <w:rFonts w:ascii="Times New Roman" w:hAnsi="Times New Roman" w:cs="Times New Roman"/>
          <w:sz w:val="24"/>
          <w:szCs w:val="24"/>
          <w:lang w:val="en-US"/>
        </w:rPr>
        <w:t>maximize</w:t>
      </w:r>
      <w:r w:rsidRPr="008823D8">
        <w:rPr>
          <w:rFonts w:ascii="Times New Roman" w:hAnsi="Times New Roman" w:cs="Times New Roman"/>
          <w:sz w:val="24"/>
          <w:szCs w:val="24"/>
          <w:lang w:val="en-US"/>
        </w:rPr>
        <w:t xml:space="preserve"> the business's value of the effective management of managers and improve the impact on the economic areas where the activity develops (Madura, 2008).</w:t>
      </w:r>
    </w:p>
    <w:p w14:paraId="51B7B819" w14:textId="77777777" w:rsidR="008823D8" w:rsidRPr="008823D8" w:rsidRDefault="008823D8" w:rsidP="008823D8">
      <w:pPr>
        <w:spacing w:line="360" w:lineRule="auto"/>
        <w:ind w:firstLine="708"/>
        <w:jc w:val="both"/>
        <w:rPr>
          <w:rFonts w:ascii="Times New Roman" w:hAnsi="Times New Roman" w:cs="Times New Roman"/>
          <w:sz w:val="24"/>
          <w:szCs w:val="24"/>
          <w:lang w:val="en-US"/>
        </w:rPr>
      </w:pPr>
      <w:r w:rsidRPr="008823D8">
        <w:rPr>
          <w:rFonts w:ascii="Times New Roman" w:hAnsi="Times New Roman" w:cs="Times New Roman"/>
          <w:sz w:val="24"/>
          <w:szCs w:val="24"/>
          <w:lang w:val="en-US"/>
        </w:rPr>
        <w:t xml:space="preserve">There are many examples of such companies. Some of them are Coalgate, Palmolive, </w:t>
      </w:r>
      <w:proofErr w:type="spellStart"/>
      <w:r w:rsidRPr="008823D8">
        <w:rPr>
          <w:rFonts w:ascii="Times New Roman" w:hAnsi="Times New Roman" w:cs="Times New Roman"/>
          <w:sz w:val="24"/>
          <w:szCs w:val="24"/>
          <w:lang w:val="en-US"/>
        </w:rPr>
        <w:t>Coca-cola</w:t>
      </w:r>
      <w:proofErr w:type="spellEnd"/>
      <w:r w:rsidRPr="008823D8">
        <w:rPr>
          <w:rFonts w:ascii="Times New Roman" w:hAnsi="Times New Roman" w:cs="Times New Roman"/>
          <w:sz w:val="24"/>
          <w:szCs w:val="24"/>
          <w:lang w:val="en-US"/>
        </w:rPr>
        <w:t>, Nike and Adidas. Typically, these countries develop their business across several continents, supporting local economies and at the same time generating revenue for the overall business (Madura, 2008).</w:t>
      </w:r>
    </w:p>
    <w:p w14:paraId="101E707A" w14:textId="4C589339" w:rsidR="008823D8" w:rsidRPr="008823D8" w:rsidRDefault="008823D8" w:rsidP="008823D8">
      <w:pPr>
        <w:spacing w:line="360" w:lineRule="auto"/>
        <w:ind w:firstLine="708"/>
        <w:jc w:val="both"/>
        <w:rPr>
          <w:rFonts w:ascii="Times New Roman" w:hAnsi="Times New Roman" w:cs="Times New Roman"/>
          <w:sz w:val="24"/>
          <w:szCs w:val="24"/>
          <w:lang w:val="en-US"/>
        </w:rPr>
      </w:pPr>
      <w:r w:rsidRPr="008823D8">
        <w:rPr>
          <w:rFonts w:ascii="Times New Roman" w:hAnsi="Times New Roman" w:cs="Times New Roman"/>
          <w:sz w:val="24"/>
          <w:szCs w:val="24"/>
          <w:lang w:val="en-US"/>
        </w:rPr>
        <w:t xml:space="preserve">In managing international capital, two main objectives must be met: the movement and optimization of cash flows and the investment of excess cash (Dunning &amp; </w:t>
      </w:r>
      <w:proofErr w:type="spellStart"/>
      <w:r w:rsidRPr="008823D8">
        <w:rPr>
          <w:rFonts w:ascii="Times New Roman" w:hAnsi="Times New Roman" w:cs="Times New Roman"/>
          <w:sz w:val="24"/>
          <w:szCs w:val="24"/>
          <w:lang w:val="en-US"/>
        </w:rPr>
        <w:t>Laundan</w:t>
      </w:r>
      <w:proofErr w:type="spellEnd"/>
      <w:r w:rsidRPr="008823D8">
        <w:rPr>
          <w:rFonts w:ascii="Times New Roman" w:hAnsi="Times New Roman" w:cs="Times New Roman"/>
          <w:sz w:val="24"/>
          <w:szCs w:val="24"/>
          <w:lang w:val="en-US"/>
        </w:rPr>
        <w:t xml:space="preserve">, 2008). To achieve this, many MNCs use various methods to optimize working capital. Some of them are accelerating incoming cash flows and slowing down excess cash flows, managing blocked funds, leading and lagging strategy, and capital budget transformation (Choi, 2003). It is essential to point out that many of these companies also implement strategies that fully involve managing and </w:t>
      </w:r>
      <w:r w:rsidR="004304F5" w:rsidRPr="008823D8">
        <w:rPr>
          <w:rFonts w:ascii="Times New Roman" w:hAnsi="Times New Roman" w:cs="Times New Roman"/>
          <w:sz w:val="24"/>
          <w:szCs w:val="24"/>
          <w:lang w:val="en-US"/>
        </w:rPr>
        <w:t>centralizing</w:t>
      </w:r>
      <w:r w:rsidRPr="008823D8">
        <w:rPr>
          <w:rFonts w:ascii="Times New Roman" w:hAnsi="Times New Roman" w:cs="Times New Roman"/>
          <w:sz w:val="24"/>
          <w:szCs w:val="24"/>
          <w:lang w:val="en-US"/>
        </w:rPr>
        <w:t xml:space="preserve"> cash flows, allowing them to take advantage of various opportunities or minimize influences such as changes in exchange rates and geopolitical and financial relations. This minimizes the impact of various factors such as politics, fluctuating exchange rates, tax management and remittances (Buckley &amp; Casson, 2009).</w:t>
      </w:r>
    </w:p>
    <w:p w14:paraId="7ACDA02E" w14:textId="77777777" w:rsidR="008823D8" w:rsidRPr="008823D8" w:rsidRDefault="008823D8" w:rsidP="008823D8">
      <w:pPr>
        <w:spacing w:line="360" w:lineRule="auto"/>
        <w:ind w:firstLine="708"/>
        <w:jc w:val="both"/>
        <w:rPr>
          <w:rFonts w:ascii="Times New Roman" w:hAnsi="Times New Roman" w:cs="Times New Roman"/>
          <w:sz w:val="24"/>
          <w:szCs w:val="24"/>
          <w:lang w:val="en-US"/>
        </w:rPr>
      </w:pPr>
      <w:r w:rsidRPr="008823D8">
        <w:rPr>
          <w:rFonts w:ascii="Times New Roman" w:hAnsi="Times New Roman" w:cs="Times New Roman"/>
          <w:sz w:val="24"/>
          <w:szCs w:val="24"/>
          <w:lang w:val="en-US"/>
        </w:rPr>
        <w:lastRenderedPageBreak/>
        <w:t>Long-term strategic financial management is included as part of international financial management. In this management, the MNC makes efforts to develop a sound strategy that covers the management of the company's international finances and politics (Madura, 2008). In this case, creating an exceptional investment strategy is good to direct a company's attention to investing in various business opportunities. It is also important to have well-structured budgeting that allows for the allocation of funds between the various capabilities of the corporation. In the strategic management of the budget, attention is paid to the fact that it is crucial to have a factor analysis of the global financial environment, which will provide an opportunity for the correct and good management of the global risk on the part of the MNC.</w:t>
      </w:r>
    </w:p>
    <w:p w14:paraId="3D86F6D4" w14:textId="77777777" w:rsidR="008823D8" w:rsidRPr="008823D8" w:rsidRDefault="008823D8" w:rsidP="008823D8">
      <w:pPr>
        <w:spacing w:line="360" w:lineRule="auto"/>
        <w:ind w:firstLine="708"/>
        <w:jc w:val="both"/>
        <w:rPr>
          <w:rFonts w:ascii="Times New Roman" w:hAnsi="Times New Roman" w:cs="Times New Roman"/>
          <w:sz w:val="24"/>
          <w:szCs w:val="24"/>
          <w:lang w:val="en-US"/>
        </w:rPr>
      </w:pPr>
      <w:r w:rsidRPr="008823D8">
        <w:rPr>
          <w:rFonts w:ascii="Times New Roman" w:hAnsi="Times New Roman" w:cs="Times New Roman"/>
          <w:sz w:val="24"/>
          <w:szCs w:val="24"/>
          <w:lang w:val="en-US"/>
        </w:rPr>
        <w:t>There are also many benefits to using MNC financial international management. First, these corporations have a good credit rating, enabling them to access tremendous financial resources (Madura, 2008). An essential part of management is the ability and access to quickly liquid assets and cash flows that, if properly invested and managed, help the company reduce its capital. A second significant benefit is taking advantage of good market opportunities, which gives and ensures sales growth for the corporation (</w:t>
      </w:r>
      <w:proofErr w:type="spellStart"/>
      <w:r w:rsidRPr="008823D8">
        <w:rPr>
          <w:rFonts w:ascii="Times New Roman" w:hAnsi="Times New Roman" w:cs="Times New Roman"/>
          <w:sz w:val="24"/>
          <w:szCs w:val="24"/>
          <w:lang w:val="en-US"/>
        </w:rPr>
        <w:t>Etiman</w:t>
      </w:r>
      <w:proofErr w:type="spellEnd"/>
      <w:r w:rsidRPr="008823D8">
        <w:rPr>
          <w:rFonts w:ascii="Times New Roman" w:hAnsi="Times New Roman" w:cs="Times New Roman"/>
          <w:sz w:val="24"/>
          <w:szCs w:val="24"/>
          <w:lang w:val="en-US"/>
        </w:rPr>
        <w:t xml:space="preserve">, Stonehill &amp; </w:t>
      </w:r>
      <w:proofErr w:type="spellStart"/>
      <w:r w:rsidRPr="008823D8">
        <w:rPr>
          <w:rFonts w:ascii="Times New Roman" w:hAnsi="Times New Roman" w:cs="Times New Roman"/>
          <w:sz w:val="24"/>
          <w:szCs w:val="24"/>
          <w:lang w:val="en-US"/>
        </w:rPr>
        <w:t>Moffer</w:t>
      </w:r>
      <w:proofErr w:type="spellEnd"/>
      <w:r w:rsidRPr="008823D8">
        <w:rPr>
          <w:rFonts w:ascii="Times New Roman" w:hAnsi="Times New Roman" w:cs="Times New Roman"/>
          <w:sz w:val="24"/>
          <w:szCs w:val="24"/>
          <w:lang w:val="en-US"/>
        </w:rPr>
        <w:t>, 2013). Finally, the financial stability of the MNC has been achieved thanks to the diversification of activities, which provides an opportunity for an extended receipt of capital.</w:t>
      </w:r>
    </w:p>
    <w:p w14:paraId="7DB7EF10" w14:textId="77777777" w:rsidR="008823D8" w:rsidRPr="008823D8" w:rsidRDefault="008823D8" w:rsidP="008823D8">
      <w:pPr>
        <w:spacing w:line="360" w:lineRule="auto"/>
        <w:ind w:firstLine="708"/>
        <w:jc w:val="both"/>
        <w:rPr>
          <w:rFonts w:ascii="Times New Roman" w:hAnsi="Times New Roman" w:cs="Times New Roman"/>
          <w:sz w:val="24"/>
          <w:szCs w:val="24"/>
          <w:lang w:val="en-US"/>
        </w:rPr>
      </w:pPr>
      <w:r w:rsidRPr="008823D8">
        <w:rPr>
          <w:rFonts w:ascii="Times New Roman" w:hAnsi="Times New Roman" w:cs="Times New Roman"/>
          <w:sz w:val="24"/>
          <w:szCs w:val="24"/>
          <w:lang w:val="en-US"/>
        </w:rPr>
        <w:t>It is found that the influence of MNCs in the international and global financial situation is significant, as their financial resources stimulate the development of various activities around the world. Moreover, the customers of these corporations are located almost anywhere in the world where the corporation is known, which improves the overall impact on the international financial situation (</w:t>
      </w:r>
      <w:proofErr w:type="spellStart"/>
      <w:r w:rsidRPr="008823D8">
        <w:rPr>
          <w:rFonts w:ascii="Times New Roman" w:hAnsi="Times New Roman" w:cs="Times New Roman"/>
          <w:sz w:val="24"/>
          <w:szCs w:val="24"/>
          <w:lang w:val="en-US"/>
        </w:rPr>
        <w:t>Bulkot</w:t>
      </w:r>
      <w:proofErr w:type="spellEnd"/>
      <w:r w:rsidRPr="008823D8">
        <w:rPr>
          <w:rFonts w:ascii="Times New Roman" w:hAnsi="Times New Roman" w:cs="Times New Roman"/>
          <w:sz w:val="24"/>
          <w:szCs w:val="24"/>
          <w:lang w:val="en-US"/>
        </w:rPr>
        <w:t>, 2015).</w:t>
      </w:r>
    </w:p>
    <w:p w14:paraId="4BC63FB5" w14:textId="145B4708" w:rsidR="00814099" w:rsidRPr="008823D8" w:rsidRDefault="008823D8" w:rsidP="008823D8">
      <w:pPr>
        <w:spacing w:line="360" w:lineRule="auto"/>
        <w:ind w:firstLine="708"/>
        <w:jc w:val="both"/>
        <w:rPr>
          <w:rFonts w:ascii="Times New Roman" w:hAnsi="Times New Roman" w:cs="Times New Roman"/>
          <w:sz w:val="24"/>
          <w:szCs w:val="24"/>
          <w:lang w:val="en-US"/>
        </w:rPr>
      </w:pPr>
      <w:r w:rsidRPr="008823D8">
        <w:rPr>
          <w:rFonts w:ascii="Times New Roman" w:hAnsi="Times New Roman" w:cs="Times New Roman"/>
          <w:sz w:val="24"/>
          <w:szCs w:val="24"/>
          <w:lang w:val="en-US"/>
        </w:rPr>
        <w:t>MNCs often face challenges affecting their financial performance, such as currency transactions, risks related to the economy and geopolitics, and influence on the allocation and receipt of financial resources (</w:t>
      </w:r>
      <w:proofErr w:type="spellStart"/>
      <w:r w:rsidRPr="008823D8">
        <w:rPr>
          <w:rFonts w:ascii="Times New Roman" w:hAnsi="Times New Roman" w:cs="Times New Roman"/>
          <w:sz w:val="24"/>
          <w:szCs w:val="24"/>
          <w:lang w:val="en-US"/>
        </w:rPr>
        <w:t>Bulkot</w:t>
      </w:r>
      <w:proofErr w:type="spellEnd"/>
      <w:r w:rsidRPr="008823D8">
        <w:rPr>
          <w:rFonts w:ascii="Times New Roman" w:hAnsi="Times New Roman" w:cs="Times New Roman"/>
          <w:sz w:val="24"/>
          <w:szCs w:val="24"/>
          <w:lang w:val="en-US"/>
        </w:rPr>
        <w:t>, 2015).</w:t>
      </w:r>
    </w:p>
    <w:p w14:paraId="3FCDB6DF" w14:textId="41BB7CED" w:rsidR="00884A1B" w:rsidRPr="00926B3C" w:rsidRDefault="00884A1B" w:rsidP="00926B3C">
      <w:pPr>
        <w:pStyle w:val="Heading1"/>
        <w:spacing w:line="360" w:lineRule="auto"/>
        <w:jc w:val="center"/>
        <w:rPr>
          <w:rFonts w:ascii="Times New Roman" w:hAnsi="Times New Roman" w:cs="Times New Roman"/>
          <w:b/>
          <w:bCs/>
          <w:color w:val="auto"/>
          <w:sz w:val="24"/>
          <w:szCs w:val="24"/>
        </w:rPr>
      </w:pPr>
      <w:bookmarkStart w:id="2" w:name="_Toc109901528"/>
      <w:r w:rsidRPr="00926B3C">
        <w:rPr>
          <w:rFonts w:ascii="Times New Roman" w:hAnsi="Times New Roman" w:cs="Times New Roman"/>
          <w:b/>
          <w:bCs/>
          <w:color w:val="auto"/>
          <w:sz w:val="24"/>
          <w:szCs w:val="24"/>
          <w:lang w:val="en-US"/>
        </w:rPr>
        <w:t>Critical</w:t>
      </w:r>
      <w:r w:rsidRPr="00926B3C">
        <w:rPr>
          <w:rFonts w:ascii="Times New Roman" w:hAnsi="Times New Roman" w:cs="Times New Roman"/>
          <w:b/>
          <w:bCs/>
          <w:color w:val="auto"/>
          <w:sz w:val="24"/>
          <w:szCs w:val="24"/>
        </w:rPr>
        <w:t xml:space="preserve"> </w:t>
      </w:r>
      <w:r w:rsidRPr="00926B3C">
        <w:rPr>
          <w:rFonts w:ascii="Times New Roman" w:hAnsi="Times New Roman" w:cs="Times New Roman"/>
          <w:b/>
          <w:bCs/>
          <w:color w:val="auto"/>
          <w:sz w:val="24"/>
          <w:szCs w:val="24"/>
          <w:lang w:val="en-US"/>
        </w:rPr>
        <w:t>analysis</w:t>
      </w:r>
      <w:bookmarkEnd w:id="2"/>
    </w:p>
    <w:p w14:paraId="21B80F2A" w14:textId="50B46CAC" w:rsidR="00884A1B" w:rsidRPr="00926B3C" w:rsidRDefault="00884A1B" w:rsidP="00926B3C">
      <w:pPr>
        <w:pStyle w:val="Heading2"/>
        <w:spacing w:line="360" w:lineRule="auto"/>
        <w:jc w:val="center"/>
        <w:rPr>
          <w:rFonts w:ascii="Times New Roman" w:hAnsi="Times New Roman" w:cs="Times New Roman"/>
          <w:b/>
          <w:bCs/>
          <w:color w:val="auto"/>
          <w:sz w:val="24"/>
          <w:szCs w:val="24"/>
          <w:lang w:val="en-US"/>
        </w:rPr>
      </w:pPr>
      <w:bookmarkStart w:id="3" w:name="_Toc109901529"/>
      <w:r w:rsidRPr="00926B3C">
        <w:rPr>
          <w:rFonts w:ascii="Times New Roman" w:hAnsi="Times New Roman" w:cs="Times New Roman"/>
          <w:b/>
          <w:bCs/>
          <w:color w:val="auto"/>
          <w:sz w:val="24"/>
          <w:szCs w:val="24"/>
          <w:lang w:val="en-US"/>
        </w:rPr>
        <w:t>Multinational Corporation</w:t>
      </w:r>
      <w:r w:rsidR="008823D8" w:rsidRPr="00926B3C">
        <w:rPr>
          <w:rFonts w:ascii="Times New Roman" w:hAnsi="Times New Roman" w:cs="Times New Roman"/>
          <w:b/>
          <w:bCs/>
          <w:color w:val="auto"/>
          <w:sz w:val="24"/>
          <w:szCs w:val="24"/>
        </w:rPr>
        <w:t xml:space="preserve"> – </w:t>
      </w:r>
      <w:r w:rsidR="008823D8" w:rsidRPr="00926B3C">
        <w:rPr>
          <w:rFonts w:ascii="Times New Roman" w:hAnsi="Times New Roman" w:cs="Times New Roman"/>
          <w:b/>
          <w:bCs/>
          <w:color w:val="auto"/>
          <w:sz w:val="24"/>
          <w:szCs w:val="24"/>
          <w:lang w:val="en-US"/>
        </w:rPr>
        <w:t>Amazon</w:t>
      </w:r>
      <w:bookmarkEnd w:id="3"/>
    </w:p>
    <w:p w14:paraId="588AF533" w14:textId="2E8A816E" w:rsidR="00926B3C" w:rsidRPr="00926B3C" w:rsidRDefault="00926B3C" w:rsidP="00926B3C">
      <w:pPr>
        <w:spacing w:line="360" w:lineRule="auto"/>
        <w:ind w:firstLine="708"/>
        <w:jc w:val="both"/>
        <w:rPr>
          <w:rFonts w:ascii="Times New Roman" w:hAnsi="Times New Roman" w:cs="Times New Roman"/>
          <w:sz w:val="24"/>
          <w:szCs w:val="24"/>
          <w:lang w:val="en-US"/>
        </w:rPr>
      </w:pPr>
      <w:r w:rsidRPr="00926B3C">
        <w:rPr>
          <w:rFonts w:ascii="Times New Roman" w:hAnsi="Times New Roman" w:cs="Times New Roman"/>
          <w:sz w:val="24"/>
          <w:szCs w:val="24"/>
          <w:lang w:val="en-US"/>
        </w:rPr>
        <w:t xml:space="preserve">In 1995, Amazon began to develop as an online bookstore, and today it is one of the largest online trading sites worldwide (Amazon.com, 2022). The country has over 361 fulfilment </w:t>
      </w:r>
      <w:r w:rsidR="004304F5" w:rsidRPr="00926B3C">
        <w:rPr>
          <w:rFonts w:ascii="Times New Roman" w:hAnsi="Times New Roman" w:cs="Times New Roman"/>
          <w:sz w:val="24"/>
          <w:szCs w:val="24"/>
          <w:lang w:val="en-US"/>
        </w:rPr>
        <w:t>centers</w:t>
      </w:r>
      <w:r w:rsidRPr="00926B3C">
        <w:rPr>
          <w:rFonts w:ascii="Times New Roman" w:hAnsi="Times New Roman" w:cs="Times New Roman"/>
          <w:sz w:val="24"/>
          <w:szCs w:val="24"/>
          <w:lang w:val="en-US"/>
        </w:rPr>
        <w:t xml:space="preserve"> and multiple facilities in over 14 countries. The shopping site sells various products, from electronics to baby and beauty products. Amazon is one of the companies that is revolutionizing online retail shopping by having an excellent worldwide delivery system </w:t>
      </w:r>
      <w:r w:rsidRPr="00926B3C">
        <w:rPr>
          <w:rFonts w:ascii="Times New Roman" w:hAnsi="Times New Roman" w:cs="Times New Roman"/>
          <w:sz w:val="24"/>
          <w:szCs w:val="24"/>
          <w:lang w:val="en-US"/>
        </w:rPr>
        <w:lastRenderedPageBreak/>
        <w:t>(Fortune, 2022). It is imperative to emphasize that the company measures and changes its strategy in different countries, aiming to provide high capacity and increase customer convenience. The company has multiple warehouse assets in various countries such as the USA, Canada, Mexico, UK, Germany, Italy, China, Japan, India, Brazil and others. A referenced Investigative Post article states that a secret report, “</w:t>
      </w:r>
      <w:proofErr w:type="spellStart"/>
      <w:r w:rsidRPr="00926B3C">
        <w:rPr>
          <w:rFonts w:ascii="Times New Roman" w:hAnsi="Times New Roman" w:cs="Times New Roman"/>
          <w:sz w:val="24"/>
          <w:szCs w:val="24"/>
          <w:lang w:val="en-US"/>
        </w:rPr>
        <w:t>Amazon.com's</w:t>
      </w:r>
      <w:proofErr w:type="spellEnd"/>
      <w:r w:rsidRPr="00926B3C">
        <w:rPr>
          <w:rFonts w:ascii="Times New Roman" w:hAnsi="Times New Roman" w:cs="Times New Roman"/>
          <w:sz w:val="24"/>
          <w:szCs w:val="24"/>
          <w:lang w:val="en-US"/>
        </w:rPr>
        <w:t xml:space="preserve"> Hidden Worldwide </w:t>
      </w:r>
      <w:proofErr w:type="spellStart"/>
      <w:r w:rsidRPr="00926B3C">
        <w:rPr>
          <w:rFonts w:ascii="Times New Roman" w:hAnsi="Times New Roman" w:cs="Times New Roman"/>
          <w:sz w:val="24"/>
          <w:szCs w:val="24"/>
          <w:lang w:val="en-US"/>
        </w:rPr>
        <w:t>Susidiers</w:t>
      </w:r>
      <w:proofErr w:type="spellEnd"/>
      <w:r w:rsidRPr="00926B3C">
        <w:rPr>
          <w:rFonts w:ascii="Times New Roman" w:hAnsi="Times New Roman" w:cs="Times New Roman"/>
          <w:sz w:val="24"/>
          <w:szCs w:val="24"/>
          <w:lang w:val="en-US"/>
        </w:rPr>
        <w:t xml:space="preserve">,” found that the company held $4.7 billion in public subsidies over the past decade (Scheer, 2022). </w:t>
      </w:r>
      <w:proofErr w:type="gramStart"/>
      <w:r w:rsidRPr="00926B3C">
        <w:rPr>
          <w:rFonts w:ascii="Times New Roman" w:hAnsi="Times New Roman" w:cs="Times New Roman"/>
          <w:sz w:val="24"/>
          <w:szCs w:val="24"/>
          <w:lang w:val="en-US"/>
        </w:rPr>
        <w:t>In order to</w:t>
      </w:r>
      <w:proofErr w:type="gramEnd"/>
      <w:r w:rsidRPr="00926B3C">
        <w:rPr>
          <w:rFonts w:ascii="Times New Roman" w:hAnsi="Times New Roman" w:cs="Times New Roman"/>
          <w:sz w:val="24"/>
          <w:szCs w:val="24"/>
          <w:lang w:val="en-US"/>
        </w:rPr>
        <w:t xml:space="preserve"> support the development of the global network of warehouse distribution </w:t>
      </w:r>
      <w:r w:rsidR="004304F5" w:rsidRPr="00926B3C">
        <w:rPr>
          <w:rFonts w:ascii="Times New Roman" w:hAnsi="Times New Roman" w:cs="Times New Roman"/>
          <w:sz w:val="24"/>
          <w:szCs w:val="24"/>
          <w:lang w:val="en-US"/>
        </w:rPr>
        <w:t>centers</w:t>
      </w:r>
      <w:r w:rsidRPr="00926B3C">
        <w:rPr>
          <w:rFonts w:ascii="Times New Roman" w:hAnsi="Times New Roman" w:cs="Times New Roman"/>
          <w:sz w:val="24"/>
          <w:szCs w:val="24"/>
          <w:lang w:val="en-US"/>
        </w:rPr>
        <w:t>. The report states that most of these businesses are in the US (Scheer, 2022). The Investigative Post article cites the opinion of Kenneth Thomas. He says governments must encourage Amazon to invest in small and medium-sized businesses and the public sector (Scheer, 2022).</w:t>
      </w:r>
    </w:p>
    <w:p w14:paraId="77989166" w14:textId="2710EE64" w:rsidR="00926B3C" w:rsidRPr="00397823" w:rsidRDefault="00926B3C" w:rsidP="00923E5F">
      <w:pPr>
        <w:spacing w:line="360" w:lineRule="auto"/>
        <w:ind w:firstLine="708"/>
        <w:jc w:val="both"/>
        <w:rPr>
          <w:rFonts w:ascii="Times New Roman" w:hAnsi="Times New Roman" w:cs="Times New Roman"/>
          <w:sz w:val="24"/>
          <w:szCs w:val="24"/>
          <w:lang w:val="en-US"/>
        </w:rPr>
      </w:pPr>
      <w:r w:rsidRPr="00926B3C">
        <w:rPr>
          <w:rFonts w:ascii="Times New Roman" w:hAnsi="Times New Roman" w:cs="Times New Roman"/>
          <w:sz w:val="24"/>
          <w:szCs w:val="24"/>
          <w:lang w:val="en-US"/>
        </w:rPr>
        <w:t>During the Covid-19 epidemic, Amazon earned over 23 billion due to the restriction of consumers to shop in physical retail outlets. This made the company's owner Jeff Bezos the second richest person after Elon Musk (Bloomberg, 2022).</w:t>
      </w:r>
      <w:r w:rsidR="00020157">
        <w:rPr>
          <w:rFonts w:ascii="Times New Roman" w:hAnsi="Times New Roman" w:cs="Times New Roman"/>
          <w:sz w:val="24"/>
          <w:szCs w:val="24"/>
        </w:rPr>
        <w:t xml:space="preserve"> </w:t>
      </w:r>
    </w:p>
    <w:p w14:paraId="0FAADC06" w14:textId="2C835BA1" w:rsidR="00884A1B" w:rsidRPr="00DD591C" w:rsidRDefault="00884A1B" w:rsidP="00DD591C">
      <w:pPr>
        <w:pStyle w:val="Heading1"/>
        <w:spacing w:line="360" w:lineRule="auto"/>
        <w:jc w:val="center"/>
        <w:rPr>
          <w:rFonts w:ascii="Times New Roman" w:hAnsi="Times New Roman" w:cs="Times New Roman"/>
          <w:b/>
          <w:bCs/>
          <w:color w:val="auto"/>
          <w:sz w:val="24"/>
          <w:szCs w:val="24"/>
          <w:lang w:val="en-US"/>
        </w:rPr>
      </w:pPr>
      <w:bookmarkStart w:id="4" w:name="_Toc109901530"/>
      <w:r w:rsidRPr="00DD591C">
        <w:rPr>
          <w:rFonts w:ascii="Times New Roman" w:hAnsi="Times New Roman" w:cs="Times New Roman"/>
          <w:b/>
          <w:bCs/>
          <w:color w:val="auto"/>
          <w:sz w:val="24"/>
          <w:szCs w:val="24"/>
          <w:lang w:val="en-US"/>
        </w:rPr>
        <w:t xml:space="preserve">Distribution policy of the </w:t>
      </w:r>
      <w:r w:rsidR="00020157" w:rsidRPr="00DD591C">
        <w:rPr>
          <w:rFonts w:ascii="Times New Roman" w:hAnsi="Times New Roman" w:cs="Times New Roman"/>
          <w:b/>
          <w:bCs/>
          <w:color w:val="auto"/>
          <w:sz w:val="24"/>
          <w:szCs w:val="24"/>
          <w:lang w:val="en-US"/>
        </w:rPr>
        <w:t>Amazon</w:t>
      </w:r>
      <w:bookmarkEnd w:id="4"/>
    </w:p>
    <w:p w14:paraId="50C403CF" w14:textId="77777777" w:rsidR="00DD591C" w:rsidRPr="00DD591C" w:rsidRDefault="00DD591C" w:rsidP="00DD591C">
      <w:pPr>
        <w:spacing w:line="360" w:lineRule="auto"/>
        <w:ind w:firstLine="708"/>
        <w:jc w:val="both"/>
        <w:rPr>
          <w:rFonts w:ascii="Times New Roman" w:hAnsi="Times New Roman" w:cs="Times New Roman"/>
          <w:sz w:val="24"/>
          <w:szCs w:val="24"/>
          <w:lang w:val="en-US"/>
        </w:rPr>
      </w:pPr>
      <w:r w:rsidRPr="00DD591C">
        <w:rPr>
          <w:rFonts w:ascii="Times New Roman" w:hAnsi="Times New Roman" w:cs="Times New Roman"/>
          <w:sz w:val="24"/>
          <w:szCs w:val="24"/>
          <w:lang w:val="en-US"/>
        </w:rPr>
        <w:t>Distribution of the dividend policy is a policy regarding the company's decisions to distribute dividends to its shareholders. Dividend policy is a significant financial decision, which includes taking an attitude towards paying dividends, their value, frequency, and whether or not the company should do so at all (Lucky and Akani, 2018). What is specific about the considered case of Amazon is that there is no dividend payout policy in the market. Several types of dividend policy are formed – regular, irregular, stable and absent (</w:t>
      </w:r>
      <w:proofErr w:type="spellStart"/>
      <w:r w:rsidRPr="00DD591C">
        <w:rPr>
          <w:rFonts w:ascii="Times New Roman" w:hAnsi="Times New Roman" w:cs="Times New Roman"/>
          <w:sz w:val="24"/>
          <w:szCs w:val="24"/>
          <w:lang w:val="en-US"/>
        </w:rPr>
        <w:t>Gugler</w:t>
      </w:r>
      <w:proofErr w:type="spellEnd"/>
      <w:r w:rsidRPr="00DD591C">
        <w:rPr>
          <w:rFonts w:ascii="Times New Roman" w:hAnsi="Times New Roman" w:cs="Times New Roman"/>
          <w:sz w:val="24"/>
          <w:szCs w:val="24"/>
          <w:lang w:val="en-US"/>
        </w:rPr>
        <w:t>, 2003). As it stands, Amazon does not have a dividend payout strategy.</w:t>
      </w:r>
    </w:p>
    <w:p w14:paraId="6DEEE67C" w14:textId="0AD30AF2" w:rsidR="00DD591C" w:rsidRPr="00DD591C" w:rsidRDefault="00DD591C" w:rsidP="00DD591C">
      <w:pPr>
        <w:spacing w:line="360" w:lineRule="auto"/>
        <w:ind w:firstLine="708"/>
        <w:jc w:val="both"/>
        <w:rPr>
          <w:rFonts w:ascii="Times New Roman" w:hAnsi="Times New Roman" w:cs="Times New Roman"/>
          <w:sz w:val="24"/>
          <w:szCs w:val="24"/>
          <w:lang w:val="en-US"/>
        </w:rPr>
      </w:pPr>
      <w:r w:rsidRPr="00DD591C">
        <w:rPr>
          <w:rFonts w:ascii="Times New Roman" w:hAnsi="Times New Roman" w:cs="Times New Roman"/>
          <w:sz w:val="24"/>
          <w:szCs w:val="24"/>
          <w:lang w:val="en-US"/>
        </w:rPr>
        <w:t>Such a form of policy has certain advantages for the company, which are related to influencing the price of the company's shares. When the dividend policy is good, paid on time and investors are satisfied, it makes it exciting and attractive to them. Paying dividends also has advantages in building corporation value (Skinner, 2004). When the company pays dividends to its investors, it stimulates its development and increases the share price. From there, therefore, its corporate value increases, and it also has a positive impact on corporate finances and their structure. Finally, it is essential to point out that the dividend policy allows the company to reduce the cost of capital by obtaining financing from investors to pay the company's current expenses (Lucky and Akani, 2018).</w:t>
      </w:r>
    </w:p>
    <w:p w14:paraId="1C7D5A3A" w14:textId="7296BEE4" w:rsidR="00884A1B" w:rsidRDefault="00884A1B" w:rsidP="00F1602F">
      <w:pPr>
        <w:pStyle w:val="Heading1"/>
        <w:spacing w:line="360" w:lineRule="auto"/>
        <w:jc w:val="center"/>
        <w:rPr>
          <w:rFonts w:ascii="Times New Roman" w:hAnsi="Times New Roman" w:cs="Times New Roman"/>
          <w:b/>
          <w:bCs/>
          <w:color w:val="auto"/>
          <w:sz w:val="24"/>
          <w:szCs w:val="24"/>
          <w:lang w:val="en-US"/>
        </w:rPr>
      </w:pPr>
      <w:bookmarkStart w:id="5" w:name="_Toc109901531"/>
      <w:r w:rsidRPr="00F1602F">
        <w:rPr>
          <w:rFonts w:ascii="Times New Roman" w:hAnsi="Times New Roman" w:cs="Times New Roman"/>
          <w:b/>
          <w:bCs/>
          <w:color w:val="auto"/>
          <w:sz w:val="24"/>
          <w:szCs w:val="24"/>
          <w:lang w:val="en-US"/>
        </w:rPr>
        <w:lastRenderedPageBreak/>
        <w:t>Market hypothesis theory</w:t>
      </w:r>
      <w:bookmarkEnd w:id="5"/>
    </w:p>
    <w:p w14:paraId="62A6FF88" w14:textId="7805E2BF" w:rsidR="00761D9B" w:rsidRPr="00761D9B" w:rsidRDefault="00846C91" w:rsidP="00761D9B">
      <w:pPr>
        <w:spacing w:line="360" w:lineRule="auto"/>
        <w:jc w:val="both"/>
        <w:rPr>
          <w:rFonts w:ascii="Times New Roman" w:hAnsi="Times New Roman" w:cs="Times New Roman"/>
          <w:sz w:val="24"/>
          <w:szCs w:val="24"/>
        </w:rPr>
      </w:pPr>
      <w:r>
        <w:rPr>
          <w:lang w:val="en-US"/>
        </w:rPr>
        <w:tab/>
      </w:r>
      <w:r w:rsidR="00761D9B" w:rsidRPr="00761D9B">
        <w:rPr>
          <w:rFonts w:ascii="Times New Roman" w:hAnsi="Times New Roman" w:cs="Times New Roman"/>
          <w:sz w:val="24"/>
          <w:szCs w:val="24"/>
          <w:lang w:val="en-US"/>
        </w:rPr>
        <w:t>The efficient market hypothesis states that stock prices reflect all information about the company's state. According to this hypothesis, stocks trade at a fair price (Downey, 2022). Bhattacharjee's research on Amazon stock and its movement in the stock market found that any information shared can reflect the condition and values ​​of Amazon's prices (Bhattacharjee, 2018). The study of information provides an opportunity to argue that a company's market performance is influenced by information. The study found that Amazon's stock price could change at any time without being tied to its previous value (Bhattacharjee, 2018).</w:t>
      </w:r>
      <w:r w:rsidR="002A70C1" w:rsidRPr="00761D9B">
        <w:rPr>
          <w:rFonts w:ascii="Times New Roman" w:hAnsi="Times New Roman" w:cs="Times New Roman"/>
          <w:sz w:val="24"/>
          <w:szCs w:val="24"/>
        </w:rPr>
        <w:t xml:space="preserve"> </w:t>
      </w:r>
    </w:p>
    <w:p w14:paraId="12A1938F" w14:textId="27285184" w:rsidR="00884A1B" w:rsidRPr="002A70C1" w:rsidRDefault="00884A1B" w:rsidP="009432FF">
      <w:pPr>
        <w:pStyle w:val="Heading2"/>
        <w:jc w:val="center"/>
        <w:rPr>
          <w:rFonts w:ascii="Times New Roman" w:hAnsi="Times New Roman" w:cs="Times New Roman"/>
          <w:b/>
          <w:bCs/>
          <w:color w:val="auto"/>
          <w:sz w:val="24"/>
          <w:szCs w:val="24"/>
        </w:rPr>
      </w:pPr>
      <w:bookmarkStart w:id="6" w:name="_Toc109901532"/>
      <w:r w:rsidRPr="009432FF">
        <w:rPr>
          <w:rFonts w:ascii="Times New Roman" w:hAnsi="Times New Roman" w:cs="Times New Roman"/>
          <w:b/>
          <w:bCs/>
          <w:color w:val="auto"/>
          <w:sz w:val="24"/>
          <w:szCs w:val="24"/>
          <w:lang w:val="en-US"/>
        </w:rPr>
        <w:t>Methods</w:t>
      </w:r>
      <w:r w:rsidRPr="002A70C1">
        <w:rPr>
          <w:rFonts w:ascii="Times New Roman" w:hAnsi="Times New Roman" w:cs="Times New Roman"/>
          <w:b/>
          <w:bCs/>
          <w:color w:val="auto"/>
          <w:sz w:val="24"/>
          <w:szCs w:val="24"/>
        </w:rPr>
        <w:t xml:space="preserve"> </w:t>
      </w:r>
      <w:r w:rsidRPr="009432FF">
        <w:rPr>
          <w:rFonts w:ascii="Times New Roman" w:hAnsi="Times New Roman" w:cs="Times New Roman"/>
          <w:b/>
          <w:bCs/>
          <w:color w:val="auto"/>
          <w:sz w:val="24"/>
          <w:szCs w:val="24"/>
          <w:lang w:val="en-US"/>
        </w:rPr>
        <w:t>of</w:t>
      </w:r>
      <w:r w:rsidRPr="002A70C1">
        <w:rPr>
          <w:rFonts w:ascii="Times New Roman" w:hAnsi="Times New Roman" w:cs="Times New Roman"/>
          <w:b/>
          <w:bCs/>
          <w:color w:val="auto"/>
          <w:sz w:val="24"/>
          <w:szCs w:val="24"/>
        </w:rPr>
        <w:t xml:space="preserve"> </w:t>
      </w:r>
      <w:r w:rsidRPr="009432FF">
        <w:rPr>
          <w:rFonts w:ascii="Times New Roman" w:hAnsi="Times New Roman" w:cs="Times New Roman"/>
          <w:b/>
          <w:bCs/>
          <w:color w:val="auto"/>
          <w:sz w:val="24"/>
          <w:szCs w:val="24"/>
          <w:lang w:val="en-US"/>
        </w:rPr>
        <w:t>apprising</w:t>
      </w:r>
      <w:r w:rsidRPr="002A70C1">
        <w:rPr>
          <w:rFonts w:ascii="Times New Roman" w:hAnsi="Times New Roman" w:cs="Times New Roman"/>
          <w:b/>
          <w:bCs/>
          <w:color w:val="auto"/>
          <w:sz w:val="24"/>
          <w:szCs w:val="24"/>
        </w:rPr>
        <w:t xml:space="preserve"> </w:t>
      </w:r>
      <w:r w:rsidRPr="009432FF">
        <w:rPr>
          <w:rFonts w:ascii="Times New Roman" w:hAnsi="Times New Roman" w:cs="Times New Roman"/>
          <w:b/>
          <w:bCs/>
          <w:color w:val="auto"/>
          <w:sz w:val="24"/>
          <w:szCs w:val="24"/>
          <w:lang w:val="en-US"/>
        </w:rPr>
        <w:t>project</w:t>
      </w:r>
      <w:bookmarkEnd w:id="6"/>
    </w:p>
    <w:p w14:paraId="4AC4D2FD" w14:textId="5634E4C5" w:rsidR="009432FF" w:rsidRPr="009432FF" w:rsidRDefault="009432FF" w:rsidP="009432FF">
      <w:pPr>
        <w:spacing w:line="360" w:lineRule="auto"/>
        <w:ind w:firstLine="708"/>
        <w:jc w:val="both"/>
        <w:rPr>
          <w:rFonts w:ascii="Times New Roman" w:hAnsi="Times New Roman" w:cs="Times New Roman"/>
          <w:sz w:val="24"/>
          <w:szCs w:val="24"/>
          <w:lang w:val="en-US"/>
        </w:rPr>
      </w:pPr>
      <w:r w:rsidRPr="009432FF">
        <w:rPr>
          <w:rFonts w:ascii="Times New Roman" w:hAnsi="Times New Roman" w:cs="Times New Roman"/>
          <w:sz w:val="24"/>
          <w:szCs w:val="24"/>
          <w:lang w:val="en-US"/>
        </w:rPr>
        <w:t xml:space="preserve">From the point of view of investing in various activities, the Amazon company boldly takes advantage of the opportunities to invest. For example, the company recently struck a deal to buy One Medical for $3.49 billion. According to an article in Blomberg, the company is one of the largest in the medical market (Day &amp; </w:t>
      </w:r>
      <w:proofErr w:type="spellStart"/>
      <w:r w:rsidRPr="009432FF">
        <w:rPr>
          <w:rFonts w:ascii="Times New Roman" w:hAnsi="Times New Roman" w:cs="Times New Roman"/>
          <w:sz w:val="24"/>
          <w:szCs w:val="24"/>
          <w:lang w:val="en-US"/>
        </w:rPr>
        <w:t>Tozzi</w:t>
      </w:r>
      <w:proofErr w:type="spellEnd"/>
      <w:r w:rsidRPr="009432FF">
        <w:rPr>
          <w:rFonts w:ascii="Times New Roman" w:hAnsi="Times New Roman" w:cs="Times New Roman"/>
          <w:sz w:val="24"/>
          <w:szCs w:val="24"/>
          <w:lang w:val="en-US"/>
        </w:rPr>
        <w:t xml:space="preserve">, 2022). Therefore, Amazon boldly invests in new opportunities without worrying about the risks. For example, very soon, the company received permission from the Chilean authorities to invest funds in constructing a data </w:t>
      </w:r>
      <w:r w:rsidR="004304F5" w:rsidRPr="009432FF">
        <w:rPr>
          <w:rFonts w:ascii="Times New Roman" w:hAnsi="Times New Roman" w:cs="Times New Roman"/>
          <w:sz w:val="24"/>
          <w:szCs w:val="24"/>
          <w:lang w:val="en-US"/>
        </w:rPr>
        <w:t>center</w:t>
      </w:r>
      <w:r w:rsidRPr="009432FF">
        <w:rPr>
          <w:rFonts w:ascii="Times New Roman" w:hAnsi="Times New Roman" w:cs="Times New Roman"/>
          <w:sz w:val="24"/>
          <w:szCs w:val="24"/>
          <w:lang w:val="en-US"/>
        </w:rPr>
        <w:t xml:space="preserve"> for the needs of the AWS cloud platform, which Amazon owns. The value of the project is over $205 million (</w:t>
      </w:r>
      <w:proofErr w:type="spellStart"/>
      <w:r w:rsidRPr="009432FF">
        <w:rPr>
          <w:rFonts w:ascii="Times New Roman" w:hAnsi="Times New Roman" w:cs="Times New Roman"/>
          <w:sz w:val="24"/>
          <w:szCs w:val="24"/>
          <w:lang w:val="en-US"/>
        </w:rPr>
        <w:t>Cambero</w:t>
      </w:r>
      <w:proofErr w:type="spellEnd"/>
      <w:r w:rsidRPr="009432FF">
        <w:rPr>
          <w:rFonts w:ascii="Times New Roman" w:hAnsi="Times New Roman" w:cs="Times New Roman"/>
          <w:sz w:val="24"/>
          <w:szCs w:val="24"/>
          <w:lang w:val="en-US"/>
        </w:rPr>
        <w:t>, 2022). This shows that the company does not hesitate to invest its funds in various activities by supporting economically specific countries by investing financial resources in activities (</w:t>
      </w:r>
      <w:proofErr w:type="spellStart"/>
      <w:r w:rsidRPr="009432FF">
        <w:rPr>
          <w:rFonts w:ascii="Times New Roman" w:hAnsi="Times New Roman" w:cs="Times New Roman"/>
          <w:sz w:val="24"/>
          <w:szCs w:val="24"/>
          <w:lang w:val="en-US"/>
        </w:rPr>
        <w:t>Cambero</w:t>
      </w:r>
      <w:proofErr w:type="spellEnd"/>
      <w:r w:rsidRPr="009432FF">
        <w:rPr>
          <w:rFonts w:ascii="Times New Roman" w:hAnsi="Times New Roman" w:cs="Times New Roman"/>
          <w:sz w:val="24"/>
          <w:szCs w:val="24"/>
          <w:lang w:val="en-US"/>
        </w:rPr>
        <w:t>, 2022).</w:t>
      </w:r>
    </w:p>
    <w:p w14:paraId="0D30E0EB" w14:textId="7BDF23A0" w:rsidR="00DD591C" w:rsidRPr="009432FF" w:rsidRDefault="009432FF" w:rsidP="009432FF">
      <w:pPr>
        <w:spacing w:line="360" w:lineRule="auto"/>
        <w:ind w:firstLine="708"/>
        <w:jc w:val="both"/>
        <w:rPr>
          <w:rFonts w:ascii="Times New Roman" w:hAnsi="Times New Roman" w:cs="Times New Roman"/>
          <w:sz w:val="24"/>
          <w:szCs w:val="24"/>
          <w:lang w:val="en-US"/>
        </w:rPr>
      </w:pPr>
      <w:r w:rsidRPr="009432FF">
        <w:rPr>
          <w:rFonts w:ascii="Times New Roman" w:hAnsi="Times New Roman" w:cs="Times New Roman"/>
          <w:sz w:val="24"/>
          <w:szCs w:val="24"/>
          <w:lang w:val="en-US"/>
        </w:rPr>
        <w:t xml:space="preserve">Another interesting project of the company, which simulates the development of a region, is the investment of funds in the internet project. Amazon has invested in a project called Project Kuiper in India. The project is being implemented with the support of the Indian government, and it is expected to invest more than $10 billion in the construction of satellites to improve the Internet network in the world, like his direct competitor Elon Musk, who invested in the internet project </w:t>
      </w:r>
      <w:proofErr w:type="spellStart"/>
      <w:r w:rsidRPr="009432FF">
        <w:rPr>
          <w:rFonts w:ascii="Times New Roman" w:hAnsi="Times New Roman" w:cs="Times New Roman"/>
          <w:sz w:val="24"/>
          <w:szCs w:val="24"/>
          <w:lang w:val="en-US"/>
        </w:rPr>
        <w:t>Starlink</w:t>
      </w:r>
      <w:proofErr w:type="spellEnd"/>
      <w:r w:rsidRPr="009432FF">
        <w:rPr>
          <w:rFonts w:ascii="Times New Roman" w:hAnsi="Times New Roman" w:cs="Times New Roman"/>
          <w:sz w:val="24"/>
          <w:szCs w:val="24"/>
          <w:lang w:val="en-US"/>
        </w:rPr>
        <w:t xml:space="preserve"> in India (Investing.com, 2022).</w:t>
      </w:r>
    </w:p>
    <w:p w14:paraId="01605348" w14:textId="55A2F239" w:rsidR="00884A1B" w:rsidRDefault="00884A1B" w:rsidP="00761D9B">
      <w:pPr>
        <w:pStyle w:val="Heading1"/>
        <w:spacing w:line="360" w:lineRule="auto"/>
        <w:jc w:val="center"/>
        <w:rPr>
          <w:rFonts w:ascii="Times New Roman" w:hAnsi="Times New Roman" w:cs="Times New Roman"/>
          <w:b/>
          <w:bCs/>
          <w:color w:val="auto"/>
          <w:sz w:val="24"/>
          <w:szCs w:val="24"/>
          <w:lang w:val="en-US"/>
        </w:rPr>
      </w:pPr>
      <w:bookmarkStart w:id="7" w:name="_Toc109901533"/>
      <w:r w:rsidRPr="00761D9B">
        <w:rPr>
          <w:rFonts w:ascii="Times New Roman" w:hAnsi="Times New Roman" w:cs="Times New Roman"/>
          <w:b/>
          <w:bCs/>
          <w:color w:val="auto"/>
          <w:sz w:val="24"/>
          <w:szCs w:val="24"/>
          <w:lang w:val="en-US"/>
        </w:rPr>
        <w:t>Conclusion</w:t>
      </w:r>
      <w:bookmarkEnd w:id="7"/>
    </w:p>
    <w:p w14:paraId="5297D861" w14:textId="5A54270E" w:rsidR="00761D9B" w:rsidRPr="00761D9B" w:rsidRDefault="00761D9B" w:rsidP="00761D9B">
      <w:pPr>
        <w:spacing w:line="360" w:lineRule="auto"/>
        <w:ind w:firstLine="708"/>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In conclusion, it can be said that Amazon invests in different projects, thus moving its capital from its international activity in different directions. However, the company does not have a dividend policy, which would help build a more stable relationship between Amazon and shareholders and stimulate market efficiency.</w:t>
      </w:r>
    </w:p>
    <w:p w14:paraId="24B9F2C3" w14:textId="6A125B8D" w:rsidR="00884A1B" w:rsidRPr="00761D9B" w:rsidRDefault="00884A1B" w:rsidP="00761D9B">
      <w:pPr>
        <w:pStyle w:val="Heading1"/>
        <w:spacing w:line="360" w:lineRule="auto"/>
        <w:jc w:val="center"/>
        <w:rPr>
          <w:rFonts w:ascii="Times New Roman" w:hAnsi="Times New Roman" w:cs="Times New Roman"/>
          <w:b/>
          <w:bCs/>
          <w:color w:val="auto"/>
          <w:sz w:val="24"/>
          <w:szCs w:val="24"/>
        </w:rPr>
      </w:pPr>
      <w:bookmarkStart w:id="8" w:name="_Toc109901534"/>
      <w:r w:rsidRPr="00761D9B">
        <w:rPr>
          <w:rFonts w:ascii="Times New Roman" w:hAnsi="Times New Roman" w:cs="Times New Roman"/>
          <w:b/>
          <w:bCs/>
          <w:color w:val="auto"/>
          <w:sz w:val="24"/>
          <w:szCs w:val="24"/>
          <w:lang w:val="en-US"/>
        </w:rPr>
        <w:lastRenderedPageBreak/>
        <w:t>Reference</w:t>
      </w:r>
      <w:r w:rsidRPr="00761D9B">
        <w:rPr>
          <w:rFonts w:ascii="Times New Roman" w:hAnsi="Times New Roman" w:cs="Times New Roman"/>
          <w:b/>
          <w:bCs/>
          <w:color w:val="auto"/>
          <w:sz w:val="24"/>
          <w:szCs w:val="24"/>
        </w:rPr>
        <w:t xml:space="preserve"> </w:t>
      </w:r>
      <w:r w:rsidRPr="00761D9B">
        <w:rPr>
          <w:rFonts w:ascii="Times New Roman" w:hAnsi="Times New Roman" w:cs="Times New Roman"/>
          <w:b/>
          <w:bCs/>
          <w:color w:val="auto"/>
          <w:sz w:val="24"/>
          <w:szCs w:val="24"/>
          <w:lang w:val="en-US"/>
        </w:rPr>
        <w:t>list</w:t>
      </w:r>
      <w:bookmarkEnd w:id="8"/>
    </w:p>
    <w:p w14:paraId="08E47C08" w14:textId="3786CC24" w:rsidR="00926B3C" w:rsidRPr="00761D9B" w:rsidRDefault="00926B3C"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 xml:space="preserve">Amazon.com, (2022). About Amazon Available on </w:t>
      </w:r>
      <w:hyperlink r:id="rId8" w:history="1">
        <w:r w:rsidRPr="00761D9B">
          <w:rPr>
            <w:rStyle w:val="Hyperlink"/>
            <w:rFonts w:ascii="Times New Roman" w:hAnsi="Times New Roman" w:cs="Times New Roman"/>
            <w:sz w:val="24"/>
            <w:szCs w:val="24"/>
            <w:lang w:val="en-US"/>
          </w:rPr>
          <w:t>https://www.aboutamazon.com</w:t>
        </w:r>
      </w:hyperlink>
      <w:r w:rsidRPr="00761D9B">
        <w:rPr>
          <w:rFonts w:ascii="Times New Roman" w:hAnsi="Times New Roman" w:cs="Times New Roman"/>
          <w:sz w:val="24"/>
          <w:szCs w:val="24"/>
          <w:lang w:val="en-US"/>
        </w:rPr>
        <w:t xml:space="preserve"> Last accessed on 25 July 2022 </w:t>
      </w:r>
    </w:p>
    <w:p w14:paraId="495250A7" w14:textId="09EBE6FD" w:rsidR="00926B3C" w:rsidRPr="00761D9B" w:rsidRDefault="00926B3C"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 xml:space="preserve">Bloomberg, (2022). The Bloomberg Billionaires Index Available on </w:t>
      </w:r>
      <w:hyperlink r:id="rId9" w:history="1">
        <w:r w:rsidRPr="00761D9B">
          <w:rPr>
            <w:rStyle w:val="Hyperlink"/>
            <w:rFonts w:ascii="Times New Roman" w:hAnsi="Times New Roman" w:cs="Times New Roman"/>
            <w:sz w:val="24"/>
            <w:szCs w:val="24"/>
            <w:lang w:val="en-US"/>
          </w:rPr>
          <w:t>https://www.bloomberg.com/billionaires/</w:t>
        </w:r>
      </w:hyperlink>
      <w:r w:rsidRPr="00761D9B">
        <w:rPr>
          <w:rFonts w:ascii="Times New Roman" w:hAnsi="Times New Roman" w:cs="Times New Roman"/>
          <w:sz w:val="24"/>
          <w:szCs w:val="24"/>
          <w:lang w:val="en-US"/>
        </w:rPr>
        <w:t xml:space="preserve"> Last accessed on 25 July 2022 </w:t>
      </w:r>
    </w:p>
    <w:p w14:paraId="0CD819F4" w14:textId="206F2667" w:rsidR="00400D75" w:rsidRPr="00761D9B" w:rsidRDefault="00400D75"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Bhalla, V. K. (2014). International Financial Management (Text and Cases), 1</w:t>
      </w:r>
      <w:r w:rsidRPr="00761D9B">
        <w:rPr>
          <w:rFonts w:ascii="Times New Roman" w:hAnsi="Times New Roman" w:cs="Times New Roman"/>
          <w:sz w:val="24"/>
          <w:szCs w:val="24"/>
          <w:vertAlign w:val="superscript"/>
          <w:lang w:val="en-US"/>
        </w:rPr>
        <w:t>st</w:t>
      </w:r>
      <w:r w:rsidRPr="00761D9B">
        <w:rPr>
          <w:rFonts w:ascii="Times New Roman" w:hAnsi="Times New Roman" w:cs="Times New Roman"/>
          <w:sz w:val="24"/>
          <w:szCs w:val="24"/>
          <w:lang w:val="en-US"/>
        </w:rPr>
        <w:t xml:space="preserve"> ed., S. Chand Publishing</w:t>
      </w:r>
    </w:p>
    <w:p w14:paraId="6320F89C" w14:textId="63C079ED" w:rsidR="00761D9B" w:rsidRPr="00761D9B" w:rsidRDefault="00761D9B"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Bhattacharjee, А., (2018). Hurst Exponent as an Indicator of Market Efficiency: An empirical study of the stock prices of Amazon.com, Amity Journal of Commerce and Financial Review, Vol. 2, Issues 1</w:t>
      </w:r>
    </w:p>
    <w:p w14:paraId="18CDE06C" w14:textId="496999E5" w:rsidR="00AF594A" w:rsidRPr="00761D9B" w:rsidRDefault="00AF594A" w:rsidP="00761D9B">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761D9B">
        <w:rPr>
          <w:rFonts w:ascii="Times New Roman" w:hAnsi="Times New Roman" w:cs="Times New Roman"/>
          <w:sz w:val="24"/>
          <w:szCs w:val="24"/>
          <w:lang w:val="en-US"/>
        </w:rPr>
        <w:t>Bulkot</w:t>
      </w:r>
      <w:proofErr w:type="spellEnd"/>
      <w:r w:rsidRPr="00761D9B">
        <w:rPr>
          <w:rFonts w:ascii="Times New Roman" w:hAnsi="Times New Roman" w:cs="Times New Roman"/>
          <w:sz w:val="24"/>
          <w:szCs w:val="24"/>
          <w:lang w:val="en-US"/>
        </w:rPr>
        <w:t>, O. (2015). Modern System of International Finance Management in Multination Companies, Economic Annals – XXI 1(2): 8-11</w:t>
      </w:r>
    </w:p>
    <w:p w14:paraId="7341BF47" w14:textId="6A9735C5" w:rsidR="00586015" w:rsidRPr="00761D9B" w:rsidRDefault="00586015" w:rsidP="00761D9B">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761D9B">
        <w:rPr>
          <w:rFonts w:ascii="Times New Roman" w:hAnsi="Times New Roman" w:cs="Times New Roman"/>
          <w:sz w:val="24"/>
          <w:szCs w:val="24"/>
          <w:lang w:val="en-US"/>
        </w:rPr>
        <w:t>Cambero</w:t>
      </w:r>
      <w:proofErr w:type="spellEnd"/>
      <w:r w:rsidRPr="00761D9B">
        <w:rPr>
          <w:rFonts w:ascii="Times New Roman" w:hAnsi="Times New Roman" w:cs="Times New Roman"/>
          <w:sz w:val="24"/>
          <w:szCs w:val="24"/>
          <w:lang w:val="en-US"/>
        </w:rPr>
        <w:t xml:space="preserve">, F. (2022). Amazon Web </w:t>
      </w:r>
      <w:proofErr w:type="spellStart"/>
      <w:r w:rsidRPr="00761D9B">
        <w:rPr>
          <w:rFonts w:ascii="Times New Roman" w:hAnsi="Times New Roman" w:cs="Times New Roman"/>
          <w:sz w:val="24"/>
          <w:szCs w:val="24"/>
          <w:lang w:val="en-US"/>
        </w:rPr>
        <w:t>Sercice</w:t>
      </w:r>
      <w:proofErr w:type="spellEnd"/>
      <w:r w:rsidRPr="00761D9B">
        <w:rPr>
          <w:rFonts w:ascii="Times New Roman" w:hAnsi="Times New Roman" w:cs="Times New Roman"/>
          <w:sz w:val="24"/>
          <w:szCs w:val="24"/>
          <w:lang w:val="en-US"/>
        </w:rPr>
        <w:t xml:space="preserve"> to invest in Chile and Latin America, Available on </w:t>
      </w:r>
      <w:hyperlink r:id="rId10" w:history="1">
        <w:r w:rsidRPr="00761D9B">
          <w:rPr>
            <w:rStyle w:val="Hyperlink"/>
            <w:rFonts w:ascii="Times New Roman" w:hAnsi="Times New Roman" w:cs="Times New Roman"/>
            <w:sz w:val="24"/>
            <w:szCs w:val="24"/>
            <w:lang w:val="en-US"/>
          </w:rPr>
          <w:t>https://www.investing.com/news/stock-market-news/amazon-web-services-to-invest-more-in-chile-and-latin-america-2855716</w:t>
        </w:r>
      </w:hyperlink>
      <w:r w:rsidRPr="00761D9B">
        <w:rPr>
          <w:rFonts w:ascii="Times New Roman" w:hAnsi="Times New Roman" w:cs="Times New Roman"/>
          <w:sz w:val="24"/>
          <w:szCs w:val="24"/>
          <w:lang w:val="en-US"/>
        </w:rPr>
        <w:t xml:space="preserve"> Last accessed on 25 July 2022 </w:t>
      </w:r>
    </w:p>
    <w:p w14:paraId="2639BF01" w14:textId="37C8E1B6" w:rsidR="00400D75" w:rsidRPr="00761D9B" w:rsidRDefault="00400D75" w:rsidP="00761D9B">
      <w:pPr>
        <w:pStyle w:val="ListParagraph"/>
        <w:numPr>
          <w:ilvl w:val="0"/>
          <w:numId w:val="1"/>
        </w:numPr>
        <w:spacing w:line="360" w:lineRule="auto"/>
        <w:jc w:val="both"/>
        <w:rPr>
          <w:rFonts w:ascii="Times New Roman" w:hAnsi="Times New Roman" w:cs="Times New Roman"/>
          <w:sz w:val="24"/>
          <w:szCs w:val="24"/>
          <w:lang w:val="en-US"/>
        </w:rPr>
      </w:pPr>
      <w:proofErr w:type="gramStart"/>
      <w:r w:rsidRPr="00761D9B">
        <w:rPr>
          <w:rFonts w:ascii="Times New Roman" w:hAnsi="Times New Roman" w:cs="Times New Roman"/>
          <w:sz w:val="24"/>
          <w:szCs w:val="24"/>
          <w:lang w:val="en-US"/>
        </w:rPr>
        <w:t>Choi,  F.</w:t>
      </w:r>
      <w:proofErr w:type="gramEnd"/>
      <w:r w:rsidRPr="00761D9B">
        <w:rPr>
          <w:rFonts w:ascii="Times New Roman" w:hAnsi="Times New Roman" w:cs="Times New Roman"/>
          <w:sz w:val="24"/>
          <w:szCs w:val="24"/>
          <w:lang w:val="en-US"/>
        </w:rPr>
        <w:t xml:space="preserve">  (2003).  </w:t>
      </w:r>
      <w:proofErr w:type="gramStart"/>
      <w:r w:rsidRPr="00761D9B">
        <w:rPr>
          <w:rFonts w:ascii="Times New Roman" w:hAnsi="Times New Roman" w:cs="Times New Roman"/>
          <w:sz w:val="24"/>
          <w:szCs w:val="24"/>
          <w:lang w:val="en-US"/>
        </w:rPr>
        <w:t>International  Finance</w:t>
      </w:r>
      <w:proofErr w:type="gramEnd"/>
      <w:r w:rsidRPr="00761D9B">
        <w:rPr>
          <w:rFonts w:ascii="Times New Roman" w:hAnsi="Times New Roman" w:cs="Times New Roman"/>
          <w:sz w:val="24"/>
          <w:szCs w:val="24"/>
          <w:lang w:val="en-US"/>
        </w:rPr>
        <w:t xml:space="preserve"> and  Accounting.   Handbook.  3d    </w:t>
      </w:r>
      <w:proofErr w:type="spellStart"/>
      <w:proofErr w:type="gramStart"/>
      <w:r w:rsidRPr="00761D9B">
        <w:rPr>
          <w:rFonts w:ascii="Times New Roman" w:hAnsi="Times New Roman" w:cs="Times New Roman"/>
          <w:sz w:val="24"/>
          <w:szCs w:val="24"/>
          <w:lang w:val="en-US"/>
        </w:rPr>
        <w:t>ed.,John</w:t>
      </w:r>
      <w:proofErr w:type="spellEnd"/>
      <w:proofErr w:type="gramEnd"/>
      <w:r w:rsidRPr="00761D9B">
        <w:rPr>
          <w:rFonts w:ascii="Times New Roman" w:hAnsi="Times New Roman" w:cs="Times New Roman"/>
          <w:sz w:val="24"/>
          <w:szCs w:val="24"/>
          <w:lang w:val="en-US"/>
        </w:rPr>
        <w:t xml:space="preserve"> Wiley &amp; Sons, Inc, </w:t>
      </w:r>
      <w:proofErr w:type="spellStart"/>
      <w:r w:rsidRPr="00761D9B">
        <w:rPr>
          <w:rFonts w:ascii="Times New Roman" w:hAnsi="Times New Roman" w:cs="Times New Roman"/>
          <w:sz w:val="24"/>
          <w:szCs w:val="24"/>
          <w:lang w:val="en-US"/>
        </w:rPr>
        <w:t>Usa</w:t>
      </w:r>
      <w:proofErr w:type="spellEnd"/>
    </w:p>
    <w:p w14:paraId="3087D7F0" w14:textId="5EB1F67F" w:rsidR="00586015" w:rsidRPr="00761D9B" w:rsidRDefault="00586015"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 xml:space="preserve">Day, M., </w:t>
      </w:r>
      <w:proofErr w:type="spellStart"/>
      <w:r w:rsidRPr="00761D9B">
        <w:rPr>
          <w:rFonts w:ascii="Times New Roman" w:hAnsi="Times New Roman" w:cs="Times New Roman"/>
          <w:sz w:val="24"/>
          <w:szCs w:val="24"/>
          <w:lang w:val="en-US"/>
        </w:rPr>
        <w:t>Tozzi</w:t>
      </w:r>
      <w:proofErr w:type="spellEnd"/>
      <w:r w:rsidRPr="00761D9B">
        <w:rPr>
          <w:rFonts w:ascii="Times New Roman" w:hAnsi="Times New Roman" w:cs="Times New Roman"/>
          <w:sz w:val="24"/>
          <w:szCs w:val="24"/>
          <w:lang w:val="en-US"/>
        </w:rPr>
        <w:t xml:space="preserve">, J. (2022). Amazon to Buy One Medical for $3.49 Billion in All-Cash Deal, Available on </w:t>
      </w:r>
      <w:hyperlink r:id="rId11" w:anchor="xj4y7vzkg" w:history="1">
        <w:r w:rsidRPr="00761D9B">
          <w:rPr>
            <w:rStyle w:val="Hyperlink"/>
            <w:rFonts w:ascii="Times New Roman" w:hAnsi="Times New Roman" w:cs="Times New Roman"/>
            <w:sz w:val="24"/>
            <w:szCs w:val="24"/>
            <w:lang w:val="en-US"/>
          </w:rPr>
          <w:t>https://www.bloomberg.com/news/articles/2022-07-21/amazon-to-buy-one-medical-for-18-a-share-in-all-cash-deal#xj4y7vzkg</w:t>
        </w:r>
      </w:hyperlink>
      <w:r w:rsidRPr="00761D9B">
        <w:rPr>
          <w:rFonts w:ascii="Times New Roman" w:hAnsi="Times New Roman" w:cs="Times New Roman"/>
          <w:sz w:val="24"/>
          <w:szCs w:val="24"/>
          <w:lang w:val="en-US"/>
        </w:rPr>
        <w:t xml:space="preserve"> last accessed on 25 July 2022 </w:t>
      </w:r>
    </w:p>
    <w:p w14:paraId="2CEC81E5" w14:textId="6A2B90D6" w:rsidR="00400D75" w:rsidRPr="00761D9B" w:rsidRDefault="00400D75" w:rsidP="00761D9B">
      <w:pPr>
        <w:pStyle w:val="ListParagraph"/>
        <w:numPr>
          <w:ilvl w:val="0"/>
          <w:numId w:val="1"/>
        </w:numPr>
        <w:spacing w:line="360" w:lineRule="auto"/>
        <w:jc w:val="both"/>
        <w:rPr>
          <w:rFonts w:ascii="Times New Roman" w:hAnsi="Times New Roman" w:cs="Times New Roman"/>
          <w:sz w:val="24"/>
          <w:szCs w:val="24"/>
          <w:lang w:val="en-US"/>
        </w:rPr>
      </w:pPr>
      <w:proofErr w:type="gramStart"/>
      <w:r w:rsidRPr="00761D9B">
        <w:rPr>
          <w:rFonts w:ascii="Times New Roman" w:hAnsi="Times New Roman" w:cs="Times New Roman"/>
          <w:sz w:val="24"/>
          <w:szCs w:val="24"/>
          <w:lang w:val="en-US"/>
        </w:rPr>
        <w:t xml:space="preserve">Dunning,   </w:t>
      </w:r>
      <w:proofErr w:type="gramEnd"/>
      <w:r w:rsidRPr="00761D9B">
        <w:rPr>
          <w:rFonts w:ascii="Times New Roman" w:hAnsi="Times New Roman" w:cs="Times New Roman"/>
          <w:sz w:val="24"/>
          <w:szCs w:val="24"/>
          <w:lang w:val="en-US"/>
        </w:rPr>
        <w:t xml:space="preserve">J.   </w:t>
      </w:r>
      <w:proofErr w:type="spellStart"/>
      <w:proofErr w:type="gramStart"/>
      <w:r w:rsidRPr="00761D9B">
        <w:rPr>
          <w:rFonts w:ascii="Times New Roman" w:hAnsi="Times New Roman" w:cs="Times New Roman"/>
          <w:sz w:val="24"/>
          <w:szCs w:val="24"/>
          <w:lang w:val="en-US"/>
        </w:rPr>
        <w:t>Lundan</w:t>
      </w:r>
      <w:proofErr w:type="spellEnd"/>
      <w:r w:rsidRPr="00761D9B">
        <w:rPr>
          <w:rFonts w:ascii="Times New Roman" w:hAnsi="Times New Roman" w:cs="Times New Roman"/>
          <w:sz w:val="24"/>
          <w:szCs w:val="24"/>
          <w:lang w:val="en-US"/>
        </w:rPr>
        <w:t xml:space="preserve">,   </w:t>
      </w:r>
      <w:proofErr w:type="gramEnd"/>
      <w:r w:rsidRPr="00761D9B">
        <w:rPr>
          <w:rFonts w:ascii="Times New Roman" w:hAnsi="Times New Roman" w:cs="Times New Roman"/>
          <w:sz w:val="24"/>
          <w:szCs w:val="24"/>
          <w:lang w:val="en-US"/>
        </w:rPr>
        <w:t xml:space="preserve">S.   (2008).   Multinational   Enterprises   </w:t>
      </w:r>
      <w:proofErr w:type="gramStart"/>
      <w:r w:rsidRPr="00761D9B">
        <w:rPr>
          <w:rFonts w:ascii="Times New Roman" w:hAnsi="Times New Roman" w:cs="Times New Roman"/>
          <w:sz w:val="24"/>
          <w:szCs w:val="24"/>
          <w:lang w:val="en-US"/>
        </w:rPr>
        <w:t>and  the</w:t>
      </w:r>
      <w:proofErr w:type="gramEnd"/>
      <w:r w:rsidRPr="00761D9B">
        <w:rPr>
          <w:rFonts w:ascii="Times New Roman" w:hAnsi="Times New Roman" w:cs="Times New Roman"/>
          <w:sz w:val="24"/>
          <w:szCs w:val="24"/>
          <w:lang w:val="en-US"/>
        </w:rPr>
        <w:t xml:space="preserve">   Global Economy, 2nd ed., Cheltenham: Edward Elgar.</w:t>
      </w:r>
    </w:p>
    <w:p w14:paraId="650DF7AA" w14:textId="45F6B4C9" w:rsidR="00F1602F" w:rsidRPr="00761D9B" w:rsidRDefault="00EA059E"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 xml:space="preserve">Fortune, (2022). Amazon Available on </w:t>
      </w:r>
      <w:hyperlink r:id="rId12" w:history="1">
        <w:r w:rsidRPr="00761D9B">
          <w:rPr>
            <w:rStyle w:val="Hyperlink"/>
            <w:rFonts w:ascii="Times New Roman" w:hAnsi="Times New Roman" w:cs="Times New Roman"/>
            <w:sz w:val="24"/>
            <w:szCs w:val="24"/>
            <w:lang w:val="en-US"/>
          </w:rPr>
          <w:t>https://fortune.com/company/amazon-com/</w:t>
        </w:r>
      </w:hyperlink>
      <w:r w:rsidRPr="00761D9B">
        <w:rPr>
          <w:rFonts w:ascii="Times New Roman" w:hAnsi="Times New Roman" w:cs="Times New Roman"/>
          <w:sz w:val="24"/>
          <w:szCs w:val="24"/>
          <w:lang w:val="en-US"/>
        </w:rPr>
        <w:t xml:space="preserve"> Last accessed on 25 July 2022 </w:t>
      </w:r>
    </w:p>
    <w:p w14:paraId="781CD4C8" w14:textId="28F33CC3" w:rsidR="00586015" w:rsidRPr="00761D9B" w:rsidRDefault="00DD591C" w:rsidP="00724FA7">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761D9B">
        <w:rPr>
          <w:rFonts w:ascii="Times New Roman" w:hAnsi="Times New Roman" w:cs="Times New Roman"/>
          <w:sz w:val="24"/>
          <w:szCs w:val="24"/>
          <w:lang w:val="en-US"/>
        </w:rPr>
        <w:t>Gugler</w:t>
      </w:r>
      <w:proofErr w:type="spellEnd"/>
      <w:r w:rsidRPr="00761D9B">
        <w:rPr>
          <w:rFonts w:ascii="Times New Roman" w:hAnsi="Times New Roman" w:cs="Times New Roman"/>
          <w:sz w:val="24"/>
          <w:szCs w:val="24"/>
          <w:lang w:val="en-US"/>
        </w:rPr>
        <w:t>, K., (2003), Corporate Governance, Dividend Payout Policy, and the Interrelation between</w:t>
      </w:r>
      <w:r w:rsidR="00761D9B" w:rsidRPr="00761D9B">
        <w:rPr>
          <w:rFonts w:ascii="Times New Roman" w:hAnsi="Times New Roman" w:cs="Times New Roman"/>
          <w:sz w:val="24"/>
          <w:szCs w:val="24"/>
          <w:lang w:val="en-US"/>
        </w:rPr>
        <w:t xml:space="preserve"> </w:t>
      </w:r>
      <w:r w:rsidRPr="00761D9B">
        <w:rPr>
          <w:rFonts w:ascii="Times New Roman" w:hAnsi="Times New Roman" w:cs="Times New Roman"/>
          <w:sz w:val="24"/>
          <w:szCs w:val="24"/>
          <w:lang w:val="en-US"/>
        </w:rPr>
        <w:t>Dividend, R&amp;D, and Capital Investment, Journal of Banking and Finance, Vol. 27: 1297-</w:t>
      </w:r>
      <w:r w:rsidR="00761D9B" w:rsidRPr="00761D9B">
        <w:rPr>
          <w:rFonts w:ascii="Times New Roman" w:hAnsi="Times New Roman" w:cs="Times New Roman"/>
          <w:sz w:val="24"/>
          <w:szCs w:val="24"/>
          <w:lang w:val="en-US"/>
        </w:rPr>
        <w:t xml:space="preserve"> </w:t>
      </w:r>
      <w:r w:rsidRPr="00761D9B">
        <w:rPr>
          <w:rFonts w:ascii="Times New Roman" w:hAnsi="Times New Roman" w:cs="Times New Roman"/>
          <w:sz w:val="24"/>
          <w:szCs w:val="24"/>
          <w:lang w:val="en-US"/>
        </w:rPr>
        <w:t>1321</w:t>
      </w:r>
    </w:p>
    <w:p w14:paraId="3D9992EA" w14:textId="4F9F92A0" w:rsidR="00586015" w:rsidRPr="00761D9B" w:rsidRDefault="00586015"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 xml:space="preserve">Ivesting.com, (2022). Amazon raps up India hiring for cheaper </w:t>
      </w:r>
      <w:proofErr w:type="spellStart"/>
      <w:r w:rsidRPr="00761D9B">
        <w:rPr>
          <w:rFonts w:ascii="Times New Roman" w:hAnsi="Times New Roman" w:cs="Times New Roman"/>
          <w:sz w:val="24"/>
          <w:szCs w:val="24"/>
          <w:lang w:val="en-US"/>
        </w:rPr>
        <w:t>Intenrt</w:t>
      </w:r>
      <w:proofErr w:type="spellEnd"/>
      <w:r w:rsidRPr="00761D9B">
        <w:rPr>
          <w:rFonts w:ascii="Times New Roman" w:hAnsi="Times New Roman" w:cs="Times New Roman"/>
          <w:sz w:val="24"/>
          <w:szCs w:val="24"/>
          <w:lang w:val="en-US"/>
        </w:rPr>
        <w:t xml:space="preserve"> service as Musk’s </w:t>
      </w:r>
      <w:proofErr w:type="spellStart"/>
      <w:r w:rsidRPr="00761D9B">
        <w:rPr>
          <w:rFonts w:ascii="Times New Roman" w:hAnsi="Times New Roman" w:cs="Times New Roman"/>
          <w:sz w:val="24"/>
          <w:szCs w:val="24"/>
          <w:lang w:val="en-US"/>
        </w:rPr>
        <w:t>Stalink</w:t>
      </w:r>
      <w:proofErr w:type="spellEnd"/>
      <w:r w:rsidRPr="00761D9B">
        <w:rPr>
          <w:rFonts w:ascii="Times New Roman" w:hAnsi="Times New Roman" w:cs="Times New Roman"/>
          <w:sz w:val="24"/>
          <w:szCs w:val="24"/>
          <w:lang w:val="en-US"/>
        </w:rPr>
        <w:t xml:space="preserve"> quits, Available on </w:t>
      </w:r>
      <w:hyperlink r:id="rId13" w:history="1">
        <w:r w:rsidRPr="00761D9B">
          <w:rPr>
            <w:rStyle w:val="Hyperlink"/>
            <w:rFonts w:ascii="Times New Roman" w:hAnsi="Times New Roman" w:cs="Times New Roman"/>
            <w:sz w:val="24"/>
            <w:szCs w:val="24"/>
            <w:lang w:val="en-US"/>
          </w:rPr>
          <w:t>https://in.investing.com/news/amazon-ramps-up-india-hiring-for-cheaper-internet-service-as-musks-starlink-quits-3282593</w:t>
        </w:r>
      </w:hyperlink>
      <w:r w:rsidRPr="00761D9B">
        <w:rPr>
          <w:rFonts w:ascii="Times New Roman" w:hAnsi="Times New Roman" w:cs="Times New Roman"/>
          <w:sz w:val="24"/>
          <w:szCs w:val="24"/>
          <w:lang w:val="en-US"/>
        </w:rPr>
        <w:t xml:space="preserve"> Last accessed on 25 July 2022 </w:t>
      </w:r>
    </w:p>
    <w:p w14:paraId="7D95B4A8" w14:textId="67BCCB09" w:rsidR="00400D75" w:rsidRPr="00761D9B" w:rsidRDefault="00400D75" w:rsidP="00761D9B">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761D9B">
        <w:rPr>
          <w:rFonts w:ascii="Times New Roman" w:hAnsi="Times New Roman" w:cs="Times New Roman"/>
          <w:sz w:val="24"/>
          <w:szCs w:val="24"/>
          <w:lang w:val="en-US"/>
        </w:rPr>
        <w:lastRenderedPageBreak/>
        <w:t>Eitman</w:t>
      </w:r>
      <w:proofErr w:type="spellEnd"/>
      <w:r w:rsidRPr="00761D9B">
        <w:rPr>
          <w:rFonts w:ascii="Times New Roman" w:hAnsi="Times New Roman" w:cs="Times New Roman"/>
          <w:sz w:val="24"/>
          <w:szCs w:val="24"/>
          <w:lang w:val="en-US"/>
        </w:rPr>
        <w:t xml:space="preserve"> D., </w:t>
      </w:r>
      <w:proofErr w:type="gramStart"/>
      <w:r w:rsidRPr="00761D9B">
        <w:rPr>
          <w:rFonts w:ascii="Times New Roman" w:hAnsi="Times New Roman" w:cs="Times New Roman"/>
          <w:sz w:val="24"/>
          <w:szCs w:val="24"/>
          <w:lang w:val="en-US"/>
        </w:rPr>
        <w:t>Stonehill  A.</w:t>
      </w:r>
      <w:proofErr w:type="gramEnd"/>
      <w:r w:rsidRPr="00761D9B">
        <w:rPr>
          <w:rFonts w:ascii="Times New Roman" w:hAnsi="Times New Roman" w:cs="Times New Roman"/>
          <w:sz w:val="24"/>
          <w:szCs w:val="24"/>
          <w:lang w:val="en-US"/>
        </w:rPr>
        <w:t xml:space="preserve">, </w:t>
      </w:r>
      <w:proofErr w:type="spellStart"/>
      <w:r w:rsidRPr="00761D9B">
        <w:rPr>
          <w:rFonts w:ascii="Times New Roman" w:hAnsi="Times New Roman" w:cs="Times New Roman"/>
          <w:sz w:val="24"/>
          <w:szCs w:val="24"/>
          <w:lang w:val="en-US"/>
        </w:rPr>
        <w:t>Moffet</w:t>
      </w:r>
      <w:proofErr w:type="spellEnd"/>
      <w:r w:rsidRPr="00761D9B">
        <w:rPr>
          <w:rFonts w:ascii="Times New Roman" w:hAnsi="Times New Roman" w:cs="Times New Roman"/>
          <w:sz w:val="24"/>
          <w:szCs w:val="24"/>
          <w:lang w:val="en-US"/>
        </w:rPr>
        <w:t xml:space="preserve"> M.  (2013).  Multinational Business Finance, 13th ed., Pearson, USA</w:t>
      </w:r>
    </w:p>
    <w:p w14:paraId="50C61912" w14:textId="6EE65513" w:rsidR="00B15A42" w:rsidRPr="00761D9B" w:rsidRDefault="00B15A42"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 xml:space="preserve">Lucky, A., Akani, H. (2018). Cost of capital and dividend policy: A panel of data study of Nigeria Commercial Banks, </w:t>
      </w:r>
      <w:r w:rsidR="00FB1630" w:rsidRPr="00761D9B">
        <w:rPr>
          <w:rFonts w:ascii="Times New Roman" w:hAnsi="Times New Roman" w:cs="Times New Roman"/>
          <w:sz w:val="24"/>
          <w:szCs w:val="24"/>
          <w:lang w:val="en-US"/>
        </w:rPr>
        <w:t>European</w:t>
      </w:r>
      <w:r w:rsidRPr="00761D9B">
        <w:rPr>
          <w:rFonts w:ascii="Times New Roman" w:hAnsi="Times New Roman" w:cs="Times New Roman"/>
          <w:sz w:val="24"/>
          <w:szCs w:val="24"/>
          <w:lang w:val="en-US"/>
        </w:rPr>
        <w:t xml:space="preserve"> Journal of </w:t>
      </w:r>
      <w:r w:rsidR="00FB1630" w:rsidRPr="00761D9B">
        <w:rPr>
          <w:rFonts w:ascii="Times New Roman" w:hAnsi="Times New Roman" w:cs="Times New Roman"/>
          <w:sz w:val="24"/>
          <w:szCs w:val="24"/>
          <w:lang w:val="en-US"/>
        </w:rPr>
        <w:t>Accounting</w:t>
      </w:r>
      <w:r w:rsidRPr="00761D9B">
        <w:rPr>
          <w:rFonts w:ascii="Times New Roman" w:hAnsi="Times New Roman" w:cs="Times New Roman"/>
          <w:sz w:val="24"/>
          <w:szCs w:val="24"/>
          <w:lang w:val="en-US"/>
        </w:rPr>
        <w:t xml:space="preserve">, Finance and </w:t>
      </w:r>
      <w:r w:rsidR="00FB1630" w:rsidRPr="00761D9B">
        <w:rPr>
          <w:rFonts w:ascii="Times New Roman" w:hAnsi="Times New Roman" w:cs="Times New Roman"/>
          <w:sz w:val="24"/>
          <w:szCs w:val="24"/>
          <w:lang w:val="en-US"/>
        </w:rPr>
        <w:t>Investment</w:t>
      </w:r>
      <w:r w:rsidRPr="00761D9B">
        <w:rPr>
          <w:rFonts w:ascii="Times New Roman" w:hAnsi="Times New Roman" w:cs="Times New Roman"/>
          <w:sz w:val="24"/>
          <w:szCs w:val="24"/>
          <w:lang w:val="en-US"/>
        </w:rPr>
        <w:t xml:space="preserve">, Vol.4, 12 </w:t>
      </w:r>
    </w:p>
    <w:p w14:paraId="771DA50B" w14:textId="1037B85A" w:rsidR="00400D75" w:rsidRPr="00761D9B" w:rsidRDefault="00400D75"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Madura, J. (2008). International Financial Management, 9</w:t>
      </w:r>
      <w:r w:rsidRPr="00761D9B">
        <w:rPr>
          <w:rFonts w:ascii="Times New Roman" w:hAnsi="Times New Roman" w:cs="Times New Roman"/>
          <w:sz w:val="24"/>
          <w:szCs w:val="24"/>
          <w:vertAlign w:val="superscript"/>
          <w:lang w:val="en-US"/>
        </w:rPr>
        <w:t>th</w:t>
      </w:r>
      <w:r w:rsidRPr="00761D9B">
        <w:rPr>
          <w:rFonts w:ascii="Times New Roman" w:hAnsi="Times New Roman" w:cs="Times New Roman"/>
          <w:sz w:val="24"/>
          <w:szCs w:val="24"/>
          <w:lang w:val="en-US"/>
        </w:rPr>
        <w:t xml:space="preserve"> ed., Florida Atlantic University: Thomson </w:t>
      </w:r>
    </w:p>
    <w:p w14:paraId="5EF8FFEF" w14:textId="7D3A328F" w:rsidR="00926B3C" w:rsidRPr="00761D9B" w:rsidRDefault="00926B3C"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 xml:space="preserve">Scheer, M. (2022). Amazon subsidies: $4.7 </w:t>
      </w:r>
      <w:proofErr w:type="spellStart"/>
      <w:r w:rsidRPr="00761D9B">
        <w:rPr>
          <w:rFonts w:ascii="Times New Roman" w:hAnsi="Times New Roman" w:cs="Times New Roman"/>
          <w:sz w:val="24"/>
          <w:szCs w:val="24"/>
          <w:lang w:val="en-US"/>
        </w:rPr>
        <w:t>bilion</w:t>
      </w:r>
      <w:proofErr w:type="spellEnd"/>
      <w:r w:rsidRPr="00761D9B">
        <w:rPr>
          <w:rFonts w:ascii="Times New Roman" w:hAnsi="Times New Roman" w:cs="Times New Roman"/>
          <w:sz w:val="24"/>
          <w:szCs w:val="24"/>
          <w:lang w:val="en-US"/>
        </w:rPr>
        <w:t xml:space="preserve"> and counting. </w:t>
      </w:r>
      <w:proofErr w:type="spellStart"/>
      <w:r w:rsidRPr="00761D9B">
        <w:rPr>
          <w:rFonts w:ascii="Times New Roman" w:hAnsi="Times New Roman" w:cs="Times New Roman"/>
          <w:sz w:val="24"/>
          <w:szCs w:val="24"/>
          <w:lang w:val="en-US"/>
        </w:rPr>
        <w:t>Availabe</w:t>
      </w:r>
      <w:proofErr w:type="spellEnd"/>
      <w:r w:rsidRPr="00761D9B">
        <w:rPr>
          <w:rFonts w:ascii="Times New Roman" w:hAnsi="Times New Roman" w:cs="Times New Roman"/>
          <w:sz w:val="24"/>
          <w:szCs w:val="24"/>
          <w:lang w:val="en-US"/>
        </w:rPr>
        <w:t xml:space="preserve"> on </w:t>
      </w:r>
      <w:hyperlink r:id="rId14" w:history="1">
        <w:r w:rsidRPr="00761D9B">
          <w:rPr>
            <w:rStyle w:val="Hyperlink"/>
            <w:rFonts w:ascii="Times New Roman" w:hAnsi="Times New Roman" w:cs="Times New Roman"/>
            <w:sz w:val="24"/>
            <w:szCs w:val="24"/>
            <w:lang w:val="en-US"/>
          </w:rPr>
          <w:t>https://www.investigativepost.org/2022/02/09/amazon-subsidies-4-7-billion-and-counting/</w:t>
        </w:r>
      </w:hyperlink>
      <w:r w:rsidRPr="00761D9B">
        <w:rPr>
          <w:rFonts w:ascii="Times New Roman" w:hAnsi="Times New Roman" w:cs="Times New Roman"/>
          <w:sz w:val="24"/>
          <w:szCs w:val="24"/>
          <w:lang w:val="en-US"/>
        </w:rPr>
        <w:t xml:space="preserve">  Last Accessed on 25 July 2022 </w:t>
      </w:r>
    </w:p>
    <w:p w14:paraId="3CB28E30" w14:textId="69E14025" w:rsidR="00DD591C" w:rsidRPr="00761D9B" w:rsidRDefault="00DD591C" w:rsidP="00761D9B">
      <w:pPr>
        <w:pStyle w:val="ListParagraph"/>
        <w:numPr>
          <w:ilvl w:val="0"/>
          <w:numId w:val="1"/>
        </w:numPr>
        <w:spacing w:line="360" w:lineRule="auto"/>
        <w:jc w:val="both"/>
        <w:rPr>
          <w:rFonts w:ascii="Times New Roman" w:hAnsi="Times New Roman" w:cs="Times New Roman"/>
          <w:sz w:val="24"/>
          <w:szCs w:val="24"/>
          <w:lang w:val="en-US"/>
        </w:rPr>
      </w:pPr>
      <w:r w:rsidRPr="00761D9B">
        <w:rPr>
          <w:rFonts w:ascii="Times New Roman" w:hAnsi="Times New Roman" w:cs="Times New Roman"/>
          <w:sz w:val="24"/>
          <w:szCs w:val="24"/>
          <w:lang w:val="en-US"/>
        </w:rPr>
        <w:t xml:space="preserve">Skinner, D.J., 2004, What do Dividends Tell Us About Earning </w:t>
      </w:r>
      <w:proofErr w:type="gramStart"/>
      <w:r w:rsidRPr="00761D9B">
        <w:rPr>
          <w:rFonts w:ascii="Times New Roman" w:hAnsi="Times New Roman" w:cs="Times New Roman"/>
          <w:sz w:val="24"/>
          <w:szCs w:val="24"/>
          <w:lang w:val="en-US"/>
        </w:rPr>
        <w:t>Quality?,</w:t>
      </w:r>
      <w:proofErr w:type="gramEnd"/>
      <w:r w:rsidRPr="00761D9B">
        <w:rPr>
          <w:rFonts w:ascii="Times New Roman" w:hAnsi="Times New Roman" w:cs="Times New Roman"/>
          <w:sz w:val="24"/>
          <w:szCs w:val="24"/>
          <w:lang w:val="en-US"/>
        </w:rPr>
        <w:t xml:space="preserve"> Working </w:t>
      </w:r>
      <w:proofErr w:type="spellStart"/>
      <w:r w:rsidRPr="00761D9B">
        <w:rPr>
          <w:rFonts w:ascii="Times New Roman" w:hAnsi="Times New Roman" w:cs="Times New Roman"/>
          <w:sz w:val="24"/>
          <w:szCs w:val="24"/>
          <w:lang w:val="en-US"/>
        </w:rPr>
        <w:t>Paper,University</w:t>
      </w:r>
      <w:proofErr w:type="spellEnd"/>
      <w:r w:rsidRPr="00761D9B">
        <w:rPr>
          <w:rFonts w:ascii="Times New Roman" w:hAnsi="Times New Roman" w:cs="Times New Roman"/>
          <w:sz w:val="24"/>
          <w:szCs w:val="24"/>
          <w:lang w:val="en-US"/>
        </w:rPr>
        <w:t xml:space="preserve"> of Chicago Graduate School of Business</w:t>
      </w:r>
    </w:p>
    <w:sectPr w:rsidR="00DD591C" w:rsidRPr="00761D9B" w:rsidSect="00884A1B">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8122D" w14:textId="77777777" w:rsidR="00AE09DC" w:rsidRDefault="00AE09DC" w:rsidP="00884A1B">
      <w:pPr>
        <w:spacing w:after="0" w:line="240" w:lineRule="auto"/>
      </w:pPr>
      <w:r>
        <w:separator/>
      </w:r>
    </w:p>
  </w:endnote>
  <w:endnote w:type="continuationSeparator" w:id="0">
    <w:p w14:paraId="5094ABCC" w14:textId="77777777" w:rsidR="00AE09DC" w:rsidRDefault="00AE09DC" w:rsidP="00884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548814"/>
      <w:docPartObj>
        <w:docPartGallery w:val="Page Numbers (Bottom of Page)"/>
        <w:docPartUnique/>
      </w:docPartObj>
    </w:sdtPr>
    <w:sdtContent>
      <w:p w14:paraId="0BF801FC" w14:textId="3A8AD8EF" w:rsidR="00884A1B" w:rsidRDefault="00884A1B">
        <w:pPr>
          <w:pStyle w:val="Footer"/>
          <w:jc w:val="center"/>
        </w:pPr>
        <w:r>
          <w:fldChar w:fldCharType="begin"/>
        </w:r>
        <w:r>
          <w:instrText>PAGE   \* MERGEFORMAT</w:instrText>
        </w:r>
        <w:r>
          <w:fldChar w:fldCharType="separate"/>
        </w:r>
        <w:r>
          <w:rPr>
            <w:lang w:val="en-GB"/>
          </w:rPr>
          <w:t>2</w:t>
        </w:r>
        <w:r>
          <w:fldChar w:fldCharType="end"/>
        </w:r>
      </w:p>
    </w:sdtContent>
  </w:sdt>
  <w:p w14:paraId="23C0BADA" w14:textId="77777777" w:rsidR="00884A1B" w:rsidRDefault="00884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CEF81" w14:textId="77777777" w:rsidR="00AE09DC" w:rsidRDefault="00AE09DC" w:rsidP="00884A1B">
      <w:pPr>
        <w:spacing w:after="0" w:line="240" w:lineRule="auto"/>
      </w:pPr>
      <w:r>
        <w:separator/>
      </w:r>
    </w:p>
  </w:footnote>
  <w:footnote w:type="continuationSeparator" w:id="0">
    <w:p w14:paraId="43332840" w14:textId="77777777" w:rsidR="00AE09DC" w:rsidRDefault="00AE09DC" w:rsidP="00884A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B900EC"/>
    <w:multiLevelType w:val="hybridMultilevel"/>
    <w:tmpl w:val="20CC814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958608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296"/>
    <w:rsid w:val="00020157"/>
    <w:rsid w:val="0015270E"/>
    <w:rsid w:val="00176E2C"/>
    <w:rsid w:val="0019665F"/>
    <w:rsid w:val="001C56D9"/>
    <w:rsid w:val="001C7113"/>
    <w:rsid w:val="00244C7B"/>
    <w:rsid w:val="002A70C1"/>
    <w:rsid w:val="00305FBE"/>
    <w:rsid w:val="00397823"/>
    <w:rsid w:val="00400D75"/>
    <w:rsid w:val="004304F5"/>
    <w:rsid w:val="00553144"/>
    <w:rsid w:val="00586015"/>
    <w:rsid w:val="00634296"/>
    <w:rsid w:val="006B340F"/>
    <w:rsid w:val="0072192C"/>
    <w:rsid w:val="00761D9B"/>
    <w:rsid w:val="00780C46"/>
    <w:rsid w:val="007E250B"/>
    <w:rsid w:val="00814099"/>
    <w:rsid w:val="00846C91"/>
    <w:rsid w:val="008823D8"/>
    <w:rsid w:val="00884A1B"/>
    <w:rsid w:val="00923E5F"/>
    <w:rsid w:val="00926B3C"/>
    <w:rsid w:val="009432FF"/>
    <w:rsid w:val="00AE09DC"/>
    <w:rsid w:val="00AF594A"/>
    <w:rsid w:val="00B15A42"/>
    <w:rsid w:val="00CB1639"/>
    <w:rsid w:val="00D55298"/>
    <w:rsid w:val="00DD591C"/>
    <w:rsid w:val="00EA059E"/>
    <w:rsid w:val="00F1602F"/>
    <w:rsid w:val="00FB163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548B0"/>
  <w15:chartTrackingRefBased/>
  <w15:docId w15:val="{2736D11D-CB0E-4589-9790-3C5293145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A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966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A1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84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A1B"/>
  </w:style>
  <w:style w:type="paragraph" w:styleId="Footer">
    <w:name w:val="footer"/>
    <w:basedOn w:val="Normal"/>
    <w:link w:val="FooterChar"/>
    <w:uiPriority w:val="99"/>
    <w:unhideWhenUsed/>
    <w:rsid w:val="00884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A1B"/>
  </w:style>
  <w:style w:type="character" w:customStyle="1" w:styleId="Heading2Char">
    <w:name w:val="Heading 2 Char"/>
    <w:basedOn w:val="DefaultParagraphFont"/>
    <w:link w:val="Heading2"/>
    <w:uiPriority w:val="9"/>
    <w:semiHidden/>
    <w:rsid w:val="0019665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A059E"/>
    <w:rPr>
      <w:color w:val="0563C1" w:themeColor="hyperlink"/>
      <w:u w:val="single"/>
    </w:rPr>
  </w:style>
  <w:style w:type="character" w:styleId="UnresolvedMention">
    <w:name w:val="Unresolved Mention"/>
    <w:basedOn w:val="DefaultParagraphFont"/>
    <w:uiPriority w:val="99"/>
    <w:semiHidden/>
    <w:unhideWhenUsed/>
    <w:rsid w:val="00EA059E"/>
    <w:rPr>
      <w:color w:val="605E5C"/>
      <w:shd w:val="clear" w:color="auto" w:fill="E1DFDD"/>
    </w:rPr>
  </w:style>
  <w:style w:type="paragraph" w:styleId="TOCHeading">
    <w:name w:val="TOC Heading"/>
    <w:basedOn w:val="Heading1"/>
    <w:next w:val="Normal"/>
    <w:uiPriority w:val="39"/>
    <w:unhideWhenUsed/>
    <w:qFormat/>
    <w:rsid w:val="00926B3C"/>
    <w:pPr>
      <w:outlineLvl w:val="9"/>
    </w:pPr>
    <w:rPr>
      <w:lang w:eastAsia="bg-BG"/>
    </w:rPr>
  </w:style>
  <w:style w:type="paragraph" w:styleId="TOC1">
    <w:name w:val="toc 1"/>
    <w:basedOn w:val="Normal"/>
    <w:next w:val="Normal"/>
    <w:autoRedefine/>
    <w:uiPriority w:val="39"/>
    <w:unhideWhenUsed/>
    <w:rsid w:val="00926B3C"/>
    <w:pPr>
      <w:spacing w:after="100"/>
    </w:pPr>
  </w:style>
  <w:style w:type="paragraph" w:styleId="TOC2">
    <w:name w:val="toc 2"/>
    <w:basedOn w:val="Normal"/>
    <w:next w:val="Normal"/>
    <w:autoRedefine/>
    <w:uiPriority w:val="39"/>
    <w:unhideWhenUsed/>
    <w:rsid w:val="00926B3C"/>
    <w:pPr>
      <w:spacing w:after="100"/>
      <w:ind w:left="220"/>
    </w:pPr>
  </w:style>
  <w:style w:type="character" w:styleId="CommentReference">
    <w:name w:val="annotation reference"/>
    <w:basedOn w:val="DefaultParagraphFont"/>
    <w:uiPriority w:val="99"/>
    <w:semiHidden/>
    <w:unhideWhenUsed/>
    <w:rsid w:val="00397823"/>
    <w:rPr>
      <w:sz w:val="16"/>
      <w:szCs w:val="16"/>
    </w:rPr>
  </w:style>
  <w:style w:type="paragraph" w:styleId="CommentText">
    <w:name w:val="annotation text"/>
    <w:basedOn w:val="Normal"/>
    <w:link w:val="CommentTextChar"/>
    <w:uiPriority w:val="99"/>
    <w:semiHidden/>
    <w:unhideWhenUsed/>
    <w:rsid w:val="00397823"/>
    <w:pPr>
      <w:spacing w:line="240" w:lineRule="auto"/>
    </w:pPr>
    <w:rPr>
      <w:sz w:val="20"/>
      <w:szCs w:val="20"/>
    </w:rPr>
  </w:style>
  <w:style w:type="character" w:customStyle="1" w:styleId="CommentTextChar">
    <w:name w:val="Comment Text Char"/>
    <w:basedOn w:val="DefaultParagraphFont"/>
    <w:link w:val="CommentText"/>
    <w:uiPriority w:val="99"/>
    <w:semiHidden/>
    <w:rsid w:val="00397823"/>
    <w:rPr>
      <w:sz w:val="20"/>
      <w:szCs w:val="20"/>
    </w:rPr>
  </w:style>
  <w:style w:type="paragraph" w:styleId="CommentSubject">
    <w:name w:val="annotation subject"/>
    <w:basedOn w:val="CommentText"/>
    <w:next w:val="CommentText"/>
    <w:link w:val="CommentSubjectChar"/>
    <w:uiPriority w:val="99"/>
    <w:semiHidden/>
    <w:unhideWhenUsed/>
    <w:rsid w:val="00397823"/>
    <w:rPr>
      <w:b/>
      <w:bCs/>
    </w:rPr>
  </w:style>
  <w:style w:type="character" w:customStyle="1" w:styleId="CommentSubjectChar">
    <w:name w:val="Comment Subject Char"/>
    <w:basedOn w:val="CommentTextChar"/>
    <w:link w:val="CommentSubject"/>
    <w:uiPriority w:val="99"/>
    <w:semiHidden/>
    <w:rsid w:val="00397823"/>
    <w:rPr>
      <w:b/>
      <w:bCs/>
      <w:sz w:val="20"/>
      <w:szCs w:val="20"/>
    </w:rPr>
  </w:style>
  <w:style w:type="paragraph" w:styleId="ListParagraph">
    <w:name w:val="List Paragraph"/>
    <w:basedOn w:val="Normal"/>
    <w:uiPriority w:val="34"/>
    <w:qFormat/>
    <w:rsid w:val="00761D9B"/>
    <w:pPr>
      <w:ind w:left="720"/>
      <w:contextualSpacing/>
    </w:pPr>
  </w:style>
  <w:style w:type="paragraph" w:styleId="NoSpacing">
    <w:name w:val="No Spacing"/>
    <w:uiPriority w:val="1"/>
    <w:qFormat/>
    <w:rsid w:val="004304F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89825">
      <w:bodyDiv w:val="1"/>
      <w:marLeft w:val="0"/>
      <w:marRight w:val="0"/>
      <w:marTop w:val="0"/>
      <w:marBottom w:val="0"/>
      <w:divBdr>
        <w:top w:val="none" w:sz="0" w:space="0" w:color="auto"/>
        <w:left w:val="none" w:sz="0" w:space="0" w:color="auto"/>
        <w:bottom w:val="none" w:sz="0" w:space="0" w:color="auto"/>
        <w:right w:val="none" w:sz="0" w:space="0" w:color="auto"/>
      </w:divBdr>
    </w:div>
    <w:div w:id="765812847">
      <w:bodyDiv w:val="1"/>
      <w:marLeft w:val="0"/>
      <w:marRight w:val="0"/>
      <w:marTop w:val="0"/>
      <w:marBottom w:val="0"/>
      <w:divBdr>
        <w:top w:val="none" w:sz="0" w:space="0" w:color="auto"/>
        <w:left w:val="none" w:sz="0" w:space="0" w:color="auto"/>
        <w:bottom w:val="none" w:sz="0" w:space="0" w:color="auto"/>
        <w:right w:val="none" w:sz="0" w:space="0" w:color="auto"/>
      </w:divBdr>
    </w:div>
    <w:div w:id="803542545">
      <w:bodyDiv w:val="1"/>
      <w:marLeft w:val="0"/>
      <w:marRight w:val="0"/>
      <w:marTop w:val="0"/>
      <w:marBottom w:val="0"/>
      <w:divBdr>
        <w:top w:val="none" w:sz="0" w:space="0" w:color="auto"/>
        <w:left w:val="none" w:sz="0" w:space="0" w:color="auto"/>
        <w:bottom w:val="none" w:sz="0" w:space="0" w:color="auto"/>
        <w:right w:val="none" w:sz="0" w:space="0" w:color="auto"/>
      </w:divBdr>
    </w:div>
    <w:div w:id="1619796599">
      <w:bodyDiv w:val="1"/>
      <w:marLeft w:val="0"/>
      <w:marRight w:val="0"/>
      <w:marTop w:val="0"/>
      <w:marBottom w:val="0"/>
      <w:divBdr>
        <w:top w:val="none" w:sz="0" w:space="0" w:color="auto"/>
        <w:left w:val="none" w:sz="0" w:space="0" w:color="auto"/>
        <w:bottom w:val="none" w:sz="0" w:space="0" w:color="auto"/>
        <w:right w:val="none" w:sz="0" w:space="0" w:color="auto"/>
      </w:divBdr>
    </w:div>
    <w:div w:id="1855151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 TargetMode="External"/><Relationship Id="rId13" Type="http://schemas.openxmlformats.org/officeDocument/2006/relationships/hyperlink" Target="https://in.investing.com/news/amazon-ramps-up-india-hiring-for-cheaper-internet-service-as-musks-starlink-quits-328259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ortune.com/company/amazon-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news/articles/2022-07-21/amazon-to-buy-one-medical-for-18-a-share-in-all-cash-dea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investing.com/news/stock-market-news/amazon-web-services-to-invest-more-in-chile-and-latin-america-2855716" TargetMode="External"/><Relationship Id="rId4" Type="http://schemas.openxmlformats.org/officeDocument/2006/relationships/settings" Target="settings.xml"/><Relationship Id="rId9" Type="http://schemas.openxmlformats.org/officeDocument/2006/relationships/hyperlink" Target="https://www.bloomberg.com/billionaires/" TargetMode="External"/><Relationship Id="rId14" Type="http://schemas.openxmlformats.org/officeDocument/2006/relationships/hyperlink" Target="https://www.investigativepost.org/2022/02/09/amazon-subsidies-4-7-billion-and-coun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6A598-6F16-4FA4-B8A2-AD02C42C1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2182</Words>
  <Characters>12443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Bozhidar Ivanov (1921806)</cp:lastModifiedBy>
  <cp:revision>2</cp:revision>
  <dcterms:created xsi:type="dcterms:W3CDTF">2022-07-28T20:58:00Z</dcterms:created>
  <dcterms:modified xsi:type="dcterms:W3CDTF">2022-07-28T20:58:00Z</dcterms:modified>
</cp:coreProperties>
</file>