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00527609" w:rsidP="00FD4A68" w:rsidRDefault="00527609" w14:paraId="72FA6545" w14:textId="77777777">
      <w:pPr>
        <w:pStyle w:val="LabTitle"/>
      </w:pPr>
      <w:bookmarkStart w:name="_GoBack" w:id="0"/>
      <w:bookmarkEnd w:id="0"/>
    </w:p>
    <w:p w:rsidRPr="00FD4A68" w:rsidR="004D36D7" w:rsidP="00FD4A68" w:rsidRDefault="002D6C2A" w14:paraId="1C79D2B2" w14:textId="7B619067">
      <w:pPr>
        <w:pStyle w:val="LabTitle"/>
        <w:rPr>
          <w:rStyle w:val="LabTitleInstVersred"/>
          <w:b/>
          <w:color w:val="auto"/>
        </w:rPr>
      </w:pPr>
      <w:r w:rsidRPr="00FD4A68">
        <w:t xml:space="preserve">Lab </w:t>
      </w:r>
      <w:r w:rsidR="00711501">
        <w:t>–</w:t>
      </w:r>
      <w:r w:rsidRPr="00FD4A68">
        <w:t xml:space="preserve"> </w:t>
      </w:r>
      <w:r w:rsidR="00711501">
        <w:t xml:space="preserve">Understanding </w:t>
      </w:r>
      <w:r w:rsidR="00E4752F">
        <w:t>Ethernet Cable</w:t>
      </w:r>
      <w:r w:rsidR="00711501">
        <w:t xml:space="preserve"> Standards</w:t>
      </w:r>
      <w:r w:rsidRPr="00FD4A68" w:rsidR="004D36D7">
        <w:t xml:space="preserve"> </w:t>
      </w:r>
    </w:p>
    <w:p w:rsidR="003C6BCA" w:rsidP="0014219C" w:rsidRDefault="001E38E0" w14:paraId="0894C8DD" w14:textId="77777777">
      <w:pPr>
        <w:pStyle w:val="LabSection"/>
      </w:pPr>
      <w:r>
        <w:t>Topology</w:t>
      </w:r>
    </w:p>
    <w:p w:rsidR="008C4307" w:rsidP="008C4307" w:rsidRDefault="00C71DF5" w14:paraId="4EEA83BA" w14:textId="77777777">
      <w:pPr>
        <w:pStyle w:val="Visual"/>
      </w:pPr>
      <w:r>
        <w:rPr>
          <w:noProof/>
          <w:lang w:val="en-GB" w:eastAsia="en-GB"/>
        </w:rPr>
        <w:drawing>
          <wp:inline distT="0" distB="0" distL="0" distR="0" wp14:anchorId="02DD1834" wp14:editId="76F62A60">
            <wp:extent cx="3133719" cy="7439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35851" cy="744456"/>
                    </a:xfrm>
                    <a:prstGeom prst="rect">
                      <a:avLst/>
                    </a:prstGeom>
                    <a:noFill/>
                    <a:ln>
                      <a:noFill/>
                    </a:ln>
                  </pic:spPr>
                </pic:pic>
              </a:graphicData>
            </a:graphic>
          </wp:inline>
        </w:drawing>
      </w:r>
    </w:p>
    <w:p w:rsidRPr="00BB73FF" w:rsidR="00AE56C0" w:rsidP="0014219C" w:rsidRDefault="00AE56C0" w14:paraId="15CC4E50" w14:textId="77777777">
      <w:pPr>
        <w:pStyle w:val="LabSection"/>
      </w:pPr>
      <w:r w:rsidRPr="00BB73FF">
        <w:t>Addressing Table</w:t>
      </w:r>
    </w:p>
    <w:tbl>
      <w:tblPr>
        <w:tblW w:w="8190"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F667AD" w:rsidTr="00F667AD" w14:paraId="4A642E2D" w14:textId="77777777">
        <w:trPr>
          <w:cantSplit/>
          <w:jc w:val="center"/>
        </w:trPr>
        <w:tc>
          <w:tcPr>
            <w:tcW w:w="1260" w:type="dxa"/>
            <w:tcBorders>
              <w:top w:val="single" w:color="auto" w:sz="2" w:space="0"/>
              <w:left w:val="single" w:color="auto" w:sz="2" w:space="0"/>
              <w:bottom w:val="single" w:color="auto" w:sz="2" w:space="0"/>
              <w:right w:val="single" w:color="auto" w:sz="2" w:space="0"/>
              <w:tl2br w:val="nil"/>
              <w:tr2bl w:val="nil"/>
            </w:tcBorders>
            <w:shd w:val="clear" w:color="auto" w:fill="DBE5F1"/>
            <w:vAlign w:val="bottom"/>
          </w:tcPr>
          <w:p w:rsidRPr="00E87D62" w:rsidR="00F667AD" w:rsidP="00E87D62" w:rsidRDefault="00F667AD" w14:paraId="59E52170" w14:textId="77777777">
            <w:pPr>
              <w:pStyle w:val="TableHeading"/>
            </w:pPr>
            <w:r w:rsidRPr="00E87D62">
              <w:t>Device</w:t>
            </w:r>
          </w:p>
        </w:tc>
        <w:tc>
          <w:tcPr>
            <w:tcW w:w="1620" w:type="dxa"/>
            <w:tcBorders>
              <w:top w:val="single" w:color="auto" w:sz="2" w:space="0"/>
              <w:left w:val="single" w:color="auto" w:sz="2" w:space="0"/>
              <w:bottom w:val="single" w:color="auto" w:sz="2" w:space="0"/>
              <w:right w:val="single" w:color="auto" w:sz="2" w:space="0"/>
              <w:tl2br w:val="nil"/>
              <w:tr2bl w:val="nil"/>
            </w:tcBorders>
            <w:shd w:val="clear" w:color="auto" w:fill="DBE5F1"/>
            <w:vAlign w:val="bottom"/>
          </w:tcPr>
          <w:p w:rsidRPr="00E87D62" w:rsidR="00F667AD" w:rsidP="00E87D62" w:rsidRDefault="00F667AD" w14:paraId="46409F60" w14:textId="77777777">
            <w:pPr>
              <w:pStyle w:val="TableHeading"/>
            </w:pPr>
            <w:r w:rsidRPr="00E87D62">
              <w:t>Interface</w:t>
            </w:r>
          </w:p>
        </w:tc>
        <w:tc>
          <w:tcPr>
            <w:tcW w:w="1710" w:type="dxa"/>
            <w:tcBorders>
              <w:top w:val="single" w:color="auto" w:sz="2" w:space="0"/>
              <w:left w:val="single" w:color="auto" w:sz="2" w:space="0"/>
              <w:bottom w:val="single" w:color="auto" w:sz="2" w:space="0"/>
              <w:right w:val="single" w:color="auto" w:sz="2" w:space="0"/>
              <w:tl2br w:val="nil"/>
              <w:tr2bl w:val="nil"/>
            </w:tcBorders>
            <w:shd w:val="clear" w:color="auto" w:fill="DBE5F1"/>
            <w:vAlign w:val="bottom"/>
          </w:tcPr>
          <w:p w:rsidRPr="00E87D62" w:rsidR="00F667AD" w:rsidP="00E87D62" w:rsidRDefault="00F667AD" w14:paraId="382F0FF9" w14:textId="77777777">
            <w:pPr>
              <w:pStyle w:val="TableHeading"/>
            </w:pPr>
            <w:r w:rsidRPr="00E87D62">
              <w:t>IP Address</w:t>
            </w:r>
          </w:p>
        </w:tc>
        <w:tc>
          <w:tcPr>
            <w:tcW w:w="1800" w:type="dxa"/>
            <w:tcBorders>
              <w:top w:val="single" w:color="auto" w:sz="2" w:space="0"/>
              <w:left w:val="single" w:color="auto" w:sz="2" w:space="0"/>
              <w:bottom w:val="single" w:color="auto" w:sz="2" w:space="0"/>
              <w:right w:val="single" w:color="auto" w:sz="2" w:space="0"/>
              <w:tl2br w:val="nil"/>
              <w:tr2bl w:val="nil"/>
            </w:tcBorders>
            <w:shd w:val="clear" w:color="auto" w:fill="DBE5F1"/>
            <w:vAlign w:val="bottom"/>
          </w:tcPr>
          <w:p w:rsidRPr="00E87D62" w:rsidR="00F667AD" w:rsidP="00E87D62" w:rsidRDefault="00F667AD" w14:paraId="0084A518" w14:textId="77777777">
            <w:pPr>
              <w:pStyle w:val="TableHeading"/>
            </w:pPr>
            <w:r w:rsidRPr="00E87D62">
              <w:t>Subnet Mask</w:t>
            </w:r>
          </w:p>
        </w:tc>
        <w:tc>
          <w:tcPr>
            <w:tcW w:w="1800" w:type="dxa"/>
            <w:tcBorders>
              <w:top w:val="single" w:color="auto" w:sz="2" w:space="0"/>
              <w:left w:val="single" w:color="auto" w:sz="2" w:space="0"/>
              <w:bottom w:val="single" w:color="auto" w:sz="2" w:space="0"/>
              <w:right w:val="single" w:color="auto" w:sz="2" w:space="0"/>
              <w:tl2br w:val="nil"/>
              <w:tr2bl w:val="nil"/>
            </w:tcBorders>
            <w:shd w:val="clear" w:color="auto" w:fill="DBE5F1"/>
            <w:vAlign w:val="bottom"/>
          </w:tcPr>
          <w:p w:rsidRPr="00E87D62" w:rsidR="00F667AD" w:rsidP="00E87D62" w:rsidRDefault="00F667AD" w14:paraId="7BBE30D4" w14:textId="77777777">
            <w:pPr>
              <w:pStyle w:val="TableHeading"/>
            </w:pPr>
            <w:r w:rsidRPr="00E87D62">
              <w:t>Default Gateway</w:t>
            </w:r>
          </w:p>
        </w:tc>
      </w:tr>
      <w:tr w:rsidR="00F667AD" w:rsidTr="00F667AD" w14:paraId="6C44A869" w14:textId="77777777">
        <w:trPr>
          <w:cantSplit/>
          <w:jc w:val="center"/>
        </w:trPr>
        <w:tc>
          <w:tcPr>
            <w:tcW w:w="1260" w:type="dxa"/>
            <w:vAlign w:val="bottom"/>
          </w:tcPr>
          <w:p w:rsidRPr="00E87D62" w:rsidR="00F667AD" w:rsidP="00E87D62" w:rsidRDefault="00F667AD" w14:paraId="004C4ECA" w14:textId="77777777">
            <w:pPr>
              <w:pStyle w:val="TableText"/>
            </w:pPr>
            <w:r w:rsidRPr="00E87D62">
              <w:t>PC-A</w:t>
            </w:r>
          </w:p>
        </w:tc>
        <w:tc>
          <w:tcPr>
            <w:tcW w:w="1620" w:type="dxa"/>
            <w:vAlign w:val="bottom"/>
          </w:tcPr>
          <w:p w:rsidRPr="00E87D62" w:rsidR="00F667AD" w:rsidP="00E87D62" w:rsidRDefault="00F667AD" w14:paraId="0A775814" w14:textId="77777777">
            <w:pPr>
              <w:pStyle w:val="TableText"/>
            </w:pPr>
            <w:r w:rsidRPr="00E87D62">
              <w:t>NIC</w:t>
            </w:r>
          </w:p>
        </w:tc>
        <w:tc>
          <w:tcPr>
            <w:tcW w:w="1710" w:type="dxa"/>
            <w:vAlign w:val="bottom"/>
          </w:tcPr>
          <w:p w:rsidRPr="00E87D62" w:rsidR="00F667AD" w:rsidP="00482EBA" w:rsidRDefault="00F667AD" w14:paraId="1F7AAFB1" w14:textId="77777777">
            <w:pPr>
              <w:pStyle w:val="TableText"/>
            </w:pPr>
            <w:r w:rsidRPr="00E87D62">
              <w:t>192.168.1</w:t>
            </w:r>
            <w:r>
              <w:t>0</w:t>
            </w:r>
            <w:r w:rsidRPr="00E87D62">
              <w:t>.</w:t>
            </w:r>
            <w:r>
              <w:t>1</w:t>
            </w:r>
          </w:p>
        </w:tc>
        <w:tc>
          <w:tcPr>
            <w:tcW w:w="1800" w:type="dxa"/>
            <w:vAlign w:val="bottom"/>
          </w:tcPr>
          <w:p w:rsidRPr="00E87D62" w:rsidR="00F667AD" w:rsidP="00E87D62" w:rsidRDefault="00F667AD" w14:paraId="40B2D289" w14:textId="77777777">
            <w:pPr>
              <w:pStyle w:val="TableText"/>
            </w:pPr>
            <w:r w:rsidRPr="00E87D62">
              <w:t>255.255.255.0</w:t>
            </w:r>
          </w:p>
        </w:tc>
        <w:tc>
          <w:tcPr>
            <w:tcW w:w="1800" w:type="dxa"/>
            <w:vAlign w:val="bottom"/>
          </w:tcPr>
          <w:p w:rsidRPr="00E87D62" w:rsidR="00F667AD" w:rsidP="00E87D62" w:rsidRDefault="00F667AD" w14:paraId="2743BA09" w14:textId="77777777">
            <w:pPr>
              <w:pStyle w:val="TableText"/>
            </w:pPr>
            <w:r>
              <w:t>N/A</w:t>
            </w:r>
          </w:p>
        </w:tc>
      </w:tr>
      <w:tr w:rsidR="00F667AD" w:rsidTr="00F667AD" w14:paraId="38D26431" w14:textId="77777777">
        <w:trPr>
          <w:cantSplit/>
          <w:jc w:val="center"/>
        </w:trPr>
        <w:tc>
          <w:tcPr>
            <w:tcW w:w="1260" w:type="dxa"/>
            <w:vAlign w:val="bottom"/>
          </w:tcPr>
          <w:p w:rsidRPr="00E87D62" w:rsidR="00F667AD" w:rsidP="00E87D62" w:rsidRDefault="00F667AD" w14:paraId="20FDA661" w14:textId="77777777">
            <w:pPr>
              <w:pStyle w:val="TableText"/>
            </w:pPr>
            <w:r>
              <w:t>PC-B</w:t>
            </w:r>
          </w:p>
        </w:tc>
        <w:tc>
          <w:tcPr>
            <w:tcW w:w="1620" w:type="dxa"/>
            <w:vAlign w:val="bottom"/>
          </w:tcPr>
          <w:p w:rsidRPr="00E87D62" w:rsidR="00F667AD" w:rsidP="00E87D62" w:rsidRDefault="00F667AD" w14:paraId="3DE48FCF" w14:textId="77777777">
            <w:pPr>
              <w:pStyle w:val="TableText"/>
            </w:pPr>
            <w:r>
              <w:t>NIC</w:t>
            </w:r>
          </w:p>
        </w:tc>
        <w:tc>
          <w:tcPr>
            <w:tcW w:w="1710" w:type="dxa"/>
            <w:vAlign w:val="bottom"/>
          </w:tcPr>
          <w:p w:rsidRPr="00E87D62" w:rsidR="00F667AD" w:rsidP="00E87D62" w:rsidRDefault="00F667AD" w14:paraId="046DD75D" w14:textId="77777777">
            <w:pPr>
              <w:pStyle w:val="TableText"/>
            </w:pPr>
            <w:r>
              <w:t>192.168.10.2</w:t>
            </w:r>
          </w:p>
        </w:tc>
        <w:tc>
          <w:tcPr>
            <w:tcW w:w="1800" w:type="dxa"/>
            <w:vAlign w:val="bottom"/>
          </w:tcPr>
          <w:p w:rsidRPr="00E87D62" w:rsidR="00F667AD" w:rsidP="00E87D62" w:rsidRDefault="00F667AD" w14:paraId="04EBB220" w14:textId="77777777">
            <w:pPr>
              <w:pStyle w:val="TableText"/>
            </w:pPr>
            <w:r>
              <w:t>255.255.255.0</w:t>
            </w:r>
          </w:p>
        </w:tc>
        <w:tc>
          <w:tcPr>
            <w:tcW w:w="1800" w:type="dxa"/>
            <w:vAlign w:val="bottom"/>
          </w:tcPr>
          <w:p w:rsidRPr="00E87D62" w:rsidR="00F667AD" w:rsidP="00E87D62" w:rsidRDefault="00F667AD" w14:paraId="611D36F6" w14:textId="77777777">
            <w:pPr>
              <w:pStyle w:val="TableText"/>
            </w:pPr>
            <w:r>
              <w:t>N/A</w:t>
            </w:r>
          </w:p>
        </w:tc>
      </w:tr>
    </w:tbl>
    <w:p w:rsidRPr="00BB73FF" w:rsidR="009D2C27" w:rsidP="0014219C" w:rsidRDefault="009D2C27" w14:paraId="7A5A8A0F" w14:textId="77777777">
      <w:pPr>
        <w:pStyle w:val="LabSection"/>
      </w:pPr>
      <w:r w:rsidRPr="00BB73FF">
        <w:t>Objective</w:t>
      </w:r>
      <w:r w:rsidR="006E6581">
        <w:t>s</w:t>
      </w:r>
    </w:p>
    <w:p w:rsidR="00554B4E" w:rsidP="00963E34" w:rsidRDefault="00963E34" w14:paraId="7E6F4E9E" w14:textId="77777777">
      <w:pPr>
        <w:pStyle w:val="BodyTextL25Bold"/>
      </w:pPr>
      <w:r>
        <w:t xml:space="preserve">Part 1: </w:t>
      </w:r>
      <w:r w:rsidR="00C91D68">
        <w:t>Analyz</w:t>
      </w:r>
      <w:r w:rsidR="001A3EA8">
        <w:t>e</w:t>
      </w:r>
      <w:r w:rsidR="00C91D68">
        <w:t xml:space="preserve"> </w:t>
      </w:r>
      <w:r w:rsidR="007C0D28">
        <w:t xml:space="preserve">Ethernet Cabling </w:t>
      </w:r>
      <w:r w:rsidR="002A5E5C">
        <w:t xml:space="preserve">Standards and </w:t>
      </w:r>
      <w:r w:rsidR="007C0D28">
        <w:t>Pinouts</w:t>
      </w:r>
    </w:p>
    <w:p w:rsidRPr="004C0909" w:rsidR="006E6581" w:rsidP="006E6581" w:rsidRDefault="006E6581" w14:paraId="0F27F644" w14:textId="77777777">
      <w:pPr>
        <w:pStyle w:val="BodyTextL25Bold"/>
      </w:pPr>
      <w:r>
        <w:t xml:space="preserve">Part 2: </w:t>
      </w:r>
      <w:r w:rsidR="007C0D28">
        <w:t xml:space="preserve">Build </w:t>
      </w:r>
      <w:r w:rsidR="005E13AD">
        <w:t xml:space="preserve">an </w:t>
      </w:r>
      <w:r w:rsidR="007C0D28">
        <w:t>Ethernet Crossover Cable</w:t>
      </w:r>
    </w:p>
    <w:p w:rsidR="00442DBD" w:rsidP="00442DBD" w:rsidRDefault="00442DBD" w14:paraId="0B1F53B7" w14:textId="77777777">
      <w:pPr>
        <w:pStyle w:val="BodyTextL25Bold"/>
      </w:pPr>
      <w:r>
        <w:t>Part 3: Test</w:t>
      </w:r>
      <w:r w:rsidR="00FC6226">
        <w:t xml:space="preserve"> an</w:t>
      </w:r>
      <w:r>
        <w:t xml:space="preserve"> Ethernet Crossover Cable</w:t>
      </w:r>
    </w:p>
    <w:p w:rsidRPr="00C07FD9" w:rsidR="00C07FD9" w:rsidP="0014219C" w:rsidRDefault="009D2C27" w14:paraId="4BDB521F" w14:textId="77777777">
      <w:pPr>
        <w:pStyle w:val="LabSection"/>
      </w:pPr>
      <w:r>
        <w:t xml:space="preserve">Background </w:t>
      </w:r>
      <w:r w:rsidR="00672919">
        <w:t>/ Scenario</w:t>
      </w:r>
    </w:p>
    <w:p w:rsidR="009D2C27" w:rsidP="009E2309" w:rsidRDefault="00684266" w14:paraId="37EA4368" w14:textId="77777777">
      <w:pPr>
        <w:pStyle w:val="BodyTextL25"/>
      </w:pPr>
      <w:r>
        <w:t>In this lab</w:t>
      </w:r>
      <w:r w:rsidR="00C91D68">
        <w:t>,</w:t>
      </w:r>
      <w:r>
        <w:t xml:space="preserve"> you will build and terminate an Ethernet crossover cable and test it by connecting two PCs together and pinging between them. You </w:t>
      </w:r>
      <w:r w:rsidR="003C599F">
        <w:t xml:space="preserve">will first analyze the </w:t>
      </w:r>
      <w:r w:rsidR="009538DF">
        <w:t>Telecommunications Industry Association/Electronic Industries Association (</w:t>
      </w:r>
      <w:r w:rsidR="003C599F">
        <w:t>TIA/EIA</w:t>
      </w:r>
      <w:r w:rsidR="009538DF">
        <w:t>)</w:t>
      </w:r>
      <w:r w:rsidR="003C599F">
        <w:t xml:space="preserve"> </w:t>
      </w:r>
      <w:r>
        <w:t>568</w:t>
      </w:r>
      <w:r w:rsidR="003C599F">
        <w:t>-</w:t>
      </w:r>
      <w:r>
        <w:t>A and 568</w:t>
      </w:r>
      <w:r w:rsidR="003C599F">
        <w:t>-</w:t>
      </w:r>
      <w:r>
        <w:t>B standards and how they apply to Ethernet cables. You will then construct an Ethernet crossover cable and test it. Finally, you will use the cable you just constructed to connect two PCs together and test it by pinging between them.</w:t>
      </w:r>
    </w:p>
    <w:p w:rsidR="00F24E17" w:rsidP="009E2309" w:rsidRDefault="00D23433" w14:paraId="3128C5F2" w14:textId="77777777">
      <w:pPr>
        <w:pStyle w:val="BodyTextL25"/>
      </w:pPr>
      <w:r w:rsidRPr="004D71AE">
        <w:rPr>
          <w:b/>
        </w:rPr>
        <w:t>Note</w:t>
      </w:r>
      <w:r>
        <w:t xml:space="preserve">: </w:t>
      </w:r>
      <w:r w:rsidR="00F24E17">
        <w:t>With autosensing capabilities available on many devices</w:t>
      </w:r>
      <w:r w:rsidR="00C91D68">
        <w:t xml:space="preserve">, </w:t>
      </w:r>
      <w:r w:rsidR="00F24E17">
        <w:t xml:space="preserve">such as the Cisco </w:t>
      </w:r>
      <w:r w:rsidR="000C520A">
        <w:t>1941</w:t>
      </w:r>
      <w:r w:rsidR="00F24E17">
        <w:t xml:space="preserve"> </w:t>
      </w:r>
      <w:r w:rsidRPr="00C91D68" w:rsidR="00C91D68">
        <w:t>Integrated Service</w:t>
      </w:r>
      <w:r w:rsidR="00DD2B32">
        <w:t>s</w:t>
      </w:r>
      <w:r w:rsidRPr="00C91D68" w:rsidR="00C91D68">
        <w:t xml:space="preserve"> Router (ISR) </w:t>
      </w:r>
      <w:r w:rsidR="00F24E17">
        <w:t>switch, you may see straight-through cables connecting like devices.</w:t>
      </w:r>
    </w:p>
    <w:p w:rsidR="007D2AFE" w:rsidP="0014219C" w:rsidRDefault="007D2AFE" w14:paraId="043EB49A" w14:textId="77777777">
      <w:pPr>
        <w:pStyle w:val="LabSection"/>
      </w:pPr>
      <w:r>
        <w:t>Required R</w:t>
      </w:r>
      <w:r w:rsidR="006E6581">
        <w:t>esources</w:t>
      </w:r>
    </w:p>
    <w:p w:rsidR="00CD7F73" w:rsidP="00CD7F73" w:rsidRDefault="00F24E17" w14:paraId="74A329B2" w14:textId="77777777">
      <w:pPr>
        <w:pStyle w:val="Bulletlevel1"/>
      </w:pPr>
      <w:r>
        <w:rPr>
          <w:rFonts w:eastAsia="Arial"/>
        </w:rPr>
        <w:t>One length of cable, either Category 5 or 5e. Cable length should be 0.6 to 0.9m (2 to 3 ft.)</w:t>
      </w:r>
    </w:p>
    <w:p w:rsidR="00CD7F73" w:rsidP="00CD7F73" w:rsidRDefault="00F24E17" w14:paraId="328382E2" w14:textId="77777777">
      <w:pPr>
        <w:pStyle w:val="Bulletlevel1"/>
      </w:pPr>
      <w:r>
        <w:t>2 RJ-45 connectors</w:t>
      </w:r>
    </w:p>
    <w:p w:rsidR="00CD7F73" w:rsidP="00CD7F73" w:rsidRDefault="00F24E17" w14:paraId="7A40DD42" w14:textId="77777777">
      <w:pPr>
        <w:pStyle w:val="Bulletlevel1"/>
      </w:pPr>
      <w:r>
        <w:t>RJ-45 crimping tool</w:t>
      </w:r>
    </w:p>
    <w:p w:rsidR="00CD7F73" w:rsidP="00CD7F73" w:rsidRDefault="00F24E17" w14:paraId="25751FEB" w14:textId="77777777">
      <w:pPr>
        <w:pStyle w:val="Bulletlevel1"/>
      </w:pPr>
      <w:r>
        <w:t>Wire cutter</w:t>
      </w:r>
    </w:p>
    <w:p w:rsidR="00F24E17" w:rsidP="00CD7F73" w:rsidRDefault="00F24E17" w14:paraId="1956466D" w14:textId="77777777">
      <w:pPr>
        <w:pStyle w:val="Bulletlevel1"/>
      </w:pPr>
      <w:r>
        <w:t>Wire stripper</w:t>
      </w:r>
    </w:p>
    <w:p w:rsidR="008D7F09" w:rsidP="00CD7F73" w:rsidRDefault="00F24E17" w14:paraId="1DD88516" w14:textId="77777777">
      <w:pPr>
        <w:pStyle w:val="Bulletlevel1"/>
      </w:pPr>
      <w:r>
        <w:t>Ethernet cable tester (optional)</w:t>
      </w:r>
    </w:p>
    <w:p w:rsidR="006C22BF" w:rsidP="00CD7F73" w:rsidRDefault="003C599F" w14:paraId="16766D65" w14:textId="77777777">
      <w:pPr>
        <w:pStyle w:val="Bulletlevel1"/>
      </w:pPr>
      <w:r>
        <w:t>2</w:t>
      </w:r>
      <w:r w:rsidR="006C22BF">
        <w:t xml:space="preserve"> PCs (Win</w:t>
      </w:r>
      <w:r>
        <w:t xml:space="preserve">dows </w:t>
      </w:r>
      <w:r w:rsidR="00841EBA">
        <w:t>7 or 8</w:t>
      </w:r>
      <w:r w:rsidR="006C22BF">
        <w:t>)</w:t>
      </w:r>
    </w:p>
    <w:p w:rsidRPr="004C0909" w:rsidR="00112AC5" w:rsidP="00CD7F73" w:rsidRDefault="002A5E5C" w14:paraId="584F6B58" w14:textId="77777777">
      <w:pPr>
        <w:pStyle w:val="PartHead"/>
      </w:pPr>
      <w:r>
        <w:t>Analyz</w:t>
      </w:r>
      <w:r w:rsidR="001A3EA8">
        <w:t xml:space="preserve">e </w:t>
      </w:r>
      <w:r>
        <w:t>Ethernet Cabling Standards and Pinouts</w:t>
      </w:r>
    </w:p>
    <w:p w:rsidR="00112AC5" w:rsidP="00580E73" w:rsidRDefault="00067329" w14:paraId="79D5FCE3" w14:textId="77777777">
      <w:pPr>
        <w:pStyle w:val="BodyTextL25"/>
        <w:rPr>
          <w:lang w:val="en-CA"/>
        </w:rPr>
      </w:pPr>
      <w:r>
        <w:t>The</w:t>
      </w:r>
      <w:r>
        <w:rPr>
          <w:lang w:val="en-CA"/>
        </w:rPr>
        <w:t xml:space="preserve"> </w:t>
      </w:r>
      <w:r w:rsidR="002A278F">
        <w:rPr>
          <w:lang w:val="en-CA"/>
        </w:rPr>
        <w:t xml:space="preserve">TIA/EIA </w:t>
      </w:r>
      <w:r>
        <w:rPr>
          <w:lang w:val="en-CA"/>
        </w:rPr>
        <w:t xml:space="preserve">has specified unshielded twisted pair (UTP) cabling standards </w:t>
      </w:r>
      <w:r w:rsidR="0074744E">
        <w:rPr>
          <w:lang w:val="en-CA"/>
        </w:rPr>
        <w:t xml:space="preserve">for </w:t>
      </w:r>
      <w:r>
        <w:rPr>
          <w:lang w:val="en-CA"/>
        </w:rPr>
        <w:t xml:space="preserve">use in LAN cabling environments. </w:t>
      </w:r>
      <w:r w:rsidR="003C599F">
        <w:rPr>
          <w:lang w:val="en-CA"/>
        </w:rPr>
        <w:t xml:space="preserve">TIA/EIA </w:t>
      </w:r>
      <w:r w:rsidRPr="00692C37">
        <w:rPr>
          <w:lang w:val="en-CA"/>
        </w:rPr>
        <w:t>568</w:t>
      </w:r>
      <w:r w:rsidR="003C599F">
        <w:rPr>
          <w:lang w:val="en-CA"/>
        </w:rPr>
        <w:t>-</w:t>
      </w:r>
      <w:r w:rsidRPr="00692C37">
        <w:rPr>
          <w:lang w:val="en-CA"/>
        </w:rPr>
        <w:t>A</w:t>
      </w:r>
      <w:r w:rsidR="0071024D">
        <w:rPr>
          <w:lang w:val="en-CA"/>
        </w:rPr>
        <w:t xml:space="preserve"> and 568</w:t>
      </w:r>
      <w:r w:rsidR="003C599F">
        <w:rPr>
          <w:lang w:val="en-CA"/>
        </w:rPr>
        <w:t>-</w:t>
      </w:r>
      <w:r w:rsidR="0071024D">
        <w:rPr>
          <w:lang w:val="en-CA"/>
        </w:rPr>
        <w:t>B</w:t>
      </w:r>
      <w:r w:rsidRPr="00692C37">
        <w:rPr>
          <w:lang w:val="en-CA"/>
        </w:rPr>
        <w:t xml:space="preserve"> stipulates the commercial cabling standards for LAN installations</w:t>
      </w:r>
      <w:r w:rsidR="003100DC">
        <w:rPr>
          <w:lang w:val="en-CA"/>
        </w:rPr>
        <w:t>;</w:t>
      </w:r>
      <w:r w:rsidRPr="00692C37">
        <w:rPr>
          <w:lang w:val="en-CA"/>
        </w:rPr>
        <w:t xml:space="preserve"> </w:t>
      </w:r>
      <w:r w:rsidR="0071024D">
        <w:rPr>
          <w:lang w:val="en-CA"/>
        </w:rPr>
        <w:lastRenderedPageBreak/>
        <w:t>these are</w:t>
      </w:r>
      <w:r w:rsidRPr="00692C37">
        <w:rPr>
          <w:lang w:val="en-CA"/>
        </w:rPr>
        <w:t xml:space="preserve"> the standard</w:t>
      </w:r>
      <w:r w:rsidR="0071024D">
        <w:rPr>
          <w:lang w:val="en-CA"/>
        </w:rPr>
        <w:t>s</w:t>
      </w:r>
      <w:r w:rsidRPr="00692C37">
        <w:rPr>
          <w:lang w:val="en-CA"/>
        </w:rPr>
        <w:t xml:space="preserve"> most commonly used in LAN cabling</w:t>
      </w:r>
      <w:r>
        <w:rPr>
          <w:lang w:val="en-CA"/>
        </w:rPr>
        <w:t xml:space="preserve"> for organizations</w:t>
      </w:r>
      <w:r w:rsidR="003100DC">
        <w:rPr>
          <w:lang w:val="en-CA"/>
        </w:rPr>
        <w:t xml:space="preserve"> and they</w:t>
      </w:r>
      <w:r w:rsidR="0071024D">
        <w:rPr>
          <w:lang w:val="en-CA"/>
        </w:rPr>
        <w:t xml:space="preserve"> determine which color wire is used on each pin.</w:t>
      </w:r>
    </w:p>
    <w:p w:rsidR="0071024D" w:rsidP="00580E73" w:rsidRDefault="0071024D" w14:paraId="21537C37" w14:textId="0B0BFB76">
      <w:pPr>
        <w:pStyle w:val="BodyTextL25"/>
        <w:rPr>
          <w:rFonts w:eastAsia="Arial"/>
        </w:rPr>
      </w:pPr>
      <w:r>
        <w:rPr>
          <w:rFonts w:eastAsia="Arial"/>
        </w:rPr>
        <w:t>With a crossover cable</w:t>
      </w:r>
      <w:r w:rsidR="002A278F">
        <w:rPr>
          <w:rFonts w:eastAsia="Arial"/>
        </w:rPr>
        <w:t>,</w:t>
      </w:r>
      <w:r>
        <w:rPr>
          <w:rFonts w:eastAsia="Arial"/>
        </w:rPr>
        <w:t xml:space="preserve"> the second and third pairs on the RJ-45 connector at one end of the cable are reversed at the other end</w:t>
      </w:r>
      <w:r w:rsidR="00F25204">
        <w:rPr>
          <w:rFonts w:eastAsia="Arial"/>
        </w:rPr>
        <w:t>, which</w:t>
      </w:r>
      <w:r w:rsidR="009165F1">
        <w:rPr>
          <w:rFonts w:eastAsia="Arial"/>
        </w:rPr>
        <w:t xml:space="preserve"> reverses the send and receive pairs. </w:t>
      </w:r>
      <w:r>
        <w:rPr>
          <w:rFonts w:eastAsia="Arial"/>
        </w:rPr>
        <w:t>The</w:t>
      </w:r>
      <w:r w:rsidR="003C599F">
        <w:rPr>
          <w:rFonts w:eastAsia="Arial"/>
        </w:rPr>
        <w:t xml:space="preserve"> </w:t>
      </w:r>
      <w:r w:rsidR="001E090A">
        <w:rPr>
          <w:rFonts w:eastAsia="Arial"/>
        </w:rPr>
        <w:t xml:space="preserve">cable </w:t>
      </w:r>
      <w:r w:rsidR="003C599F">
        <w:rPr>
          <w:rFonts w:eastAsia="Arial"/>
        </w:rPr>
        <w:t xml:space="preserve">pinouts are the </w:t>
      </w:r>
      <w:r>
        <w:rPr>
          <w:rFonts w:eastAsia="Arial"/>
        </w:rPr>
        <w:t>568</w:t>
      </w:r>
      <w:r w:rsidR="003C599F">
        <w:rPr>
          <w:rFonts w:eastAsia="Arial"/>
        </w:rPr>
        <w:t>-</w:t>
      </w:r>
      <w:r>
        <w:rPr>
          <w:rFonts w:eastAsia="Arial"/>
        </w:rPr>
        <w:t>A standard on one end and the 568</w:t>
      </w:r>
      <w:r w:rsidR="003C599F">
        <w:rPr>
          <w:rFonts w:eastAsia="Arial"/>
        </w:rPr>
        <w:t>-</w:t>
      </w:r>
      <w:r>
        <w:rPr>
          <w:rFonts w:eastAsia="Arial"/>
        </w:rPr>
        <w:t>B standard on the other end. Crossover cables are normally used to connect hubs to hubs or switches to switches, but they can also be used to directly connect two hosts to create a simple network.</w:t>
      </w:r>
    </w:p>
    <w:p w:rsidRPr="007C20EC" w:rsidR="00527609" w:rsidP="00580E73" w:rsidRDefault="00527609" w14:paraId="65BA86DA" w14:textId="34BB6E75">
      <w:pPr>
        <w:pStyle w:val="BodyTextL25"/>
        <w:rPr>
          <w:rFonts w:eastAsia="Arial"/>
          <w:b/>
          <w:color w:val="FF0000"/>
        </w:rPr>
      </w:pPr>
      <w:r w:rsidRPr="007C20EC">
        <w:rPr>
          <w:rFonts w:eastAsia="Arial"/>
          <w:b/>
          <w:color w:val="FF0000"/>
        </w:rPr>
        <w:t xml:space="preserve">Reflection: </w:t>
      </w:r>
    </w:p>
    <w:p w:rsidR="00527609" w:rsidP="00580E73" w:rsidRDefault="00017F36" w14:paraId="7DEC05B6" w14:textId="456E9947">
      <w:pPr>
        <w:pStyle w:val="BodyTextL25"/>
        <w:rPr>
          <w:rFonts w:eastAsia="Arial"/>
          <w:b/>
          <w:color w:val="FF0000"/>
        </w:rPr>
      </w:pPr>
      <w:r>
        <w:rPr>
          <w:rFonts w:eastAsia="Arial"/>
          <w:b/>
          <w:color w:val="FF0000"/>
        </w:rPr>
        <w:t xml:space="preserve">Write a research report </w:t>
      </w:r>
      <w:r w:rsidRPr="007C20EC" w:rsidR="00527609">
        <w:rPr>
          <w:rFonts w:eastAsia="Arial"/>
          <w:b/>
          <w:color w:val="FF0000"/>
        </w:rPr>
        <w:t xml:space="preserve">(Max word count </w:t>
      </w:r>
      <w:r>
        <w:rPr>
          <w:rFonts w:eastAsia="Arial"/>
          <w:b/>
          <w:color w:val="FF0000"/>
        </w:rPr>
        <w:t>6</w:t>
      </w:r>
      <w:r w:rsidRPr="007C20EC" w:rsidR="00527609">
        <w:rPr>
          <w:rFonts w:eastAsia="Arial"/>
          <w:b/>
          <w:color w:val="FF0000"/>
        </w:rPr>
        <w:t xml:space="preserve">00) </w:t>
      </w:r>
      <w:r>
        <w:rPr>
          <w:rFonts w:eastAsia="Arial"/>
          <w:b/>
          <w:color w:val="FF0000"/>
        </w:rPr>
        <w:t>on Cat 5e and 6 Ethernet cable standards</w:t>
      </w:r>
      <w:r w:rsidRPr="007C20EC" w:rsidR="00527609">
        <w:rPr>
          <w:rFonts w:eastAsia="Arial"/>
          <w:b/>
          <w:color w:val="FF0000"/>
        </w:rPr>
        <w:t xml:space="preserve">.  </w:t>
      </w:r>
    </w:p>
    <w:p w:rsidR="001E62F0" w:rsidP="00580E73" w:rsidRDefault="001E62F0" w14:paraId="3EFB0C43" w14:textId="5FE95BB6">
      <w:pPr>
        <w:pStyle w:val="BodyTextL25"/>
        <w:rPr>
          <w:rFonts w:eastAsia="Arial"/>
          <w:b/>
          <w:color w:val="FF0000"/>
        </w:rPr>
      </w:pPr>
    </w:p>
    <w:p w:rsidR="001E62F0" w:rsidP="00580E73" w:rsidRDefault="001E62F0" w14:paraId="7D629C5B" w14:textId="127AB748">
      <w:pPr>
        <w:pStyle w:val="BodyTextL25"/>
        <w:rPr>
          <w:rFonts w:eastAsia="Arial"/>
        </w:rPr>
      </w:pPr>
      <w:sdt>
        <w:sdtPr>
          <w:rPr>
            <w:rFonts w:eastAsia="Arial"/>
            <w:b/>
            <w:color w:val="FF0000"/>
          </w:rPr>
          <w:id w:val="1479345831"/>
          <w:citation/>
        </w:sdtPr>
        <w:sdtEndPr>
          <w:rPr>
            <w:color w:val="auto"/>
          </w:rPr>
        </w:sdtEndPr>
        <w:sdtContent>
          <w:r w:rsidRPr="001E62F0">
            <w:rPr>
              <w:rFonts w:eastAsia="Arial"/>
              <w:b/>
            </w:rPr>
            <w:fldChar w:fldCharType="begin"/>
          </w:r>
          <w:r w:rsidRPr="001E62F0">
            <w:rPr>
              <w:rFonts w:eastAsia="Arial"/>
              <w:b/>
              <w:lang w:val="en-GB"/>
            </w:rPr>
            <w:instrText xml:space="preserve"> CITATION Gil18 \l 2057 </w:instrText>
          </w:r>
          <w:r w:rsidRPr="001E62F0">
            <w:rPr>
              <w:rFonts w:eastAsia="Arial"/>
              <w:b/>
            </w:rPr>
            <w:fldChar w:fldCharType="separate"/>
          </w:r>
          <w:r w:rsidRPr="00547170" w:rsidR="00547170">
            <w:rPr>
              <w:rFonts w:eastAsia="Arial"/>
              <w:noProof/>
              <w:lang w:val="en-GB"/>
            </w:rPr>
            <w:t>[1]</w:t>
          </w:r>
          <w:r w:rsidRPr="001E62F0">
            <w:rPr>
              <w:rFonts w:eastAsia="Arial"/>
              <w:b/>
            </w:rPr>
            <w:fldChar w:fldCharType="end"/>
          </w:r>
        </w:sdtContent>
      </w:sdt>
      <w:r w:rsidRPr="001E62F0">
        <w:rPr>
          <w:rFonts w:eastAsia="Arial"/>
          <w:b/>
        </w:rPr>
        <w:t xml:space="preserve"> </w:t>
      </w:r>
      <w:r>
        <w:rPr>
          <w:rFonts w:eastAsia="Arial"/>
        </w:rPr>
        <w:t>As written by S. Gill, passive devices such as cable and connectors can ultimately dete</w:t>
      </w:r>
      <w:r w:rsidR="00EF5F93">
        <w:rPr>
          <w:rFonts w:eastAsia="Arial"/>
        </w:rPr>
        <w:t>rmine a networks performance.  The</w:t>
      </w:r>
      <w:r>
        <w:rPr>
          <w:rFonts w:eastAsia="Arial"/>
        </w:rPr>
        <w:t xml:space="preserve"> components frequency dictates its performance.  As an example cat 5e runs at 100 mhz frequency, with cat 6 </w:t>
      </w:r>
      <w:r w:rsidR="007F2030">
        <w:rPr>
          <w:rFonts w:eastAsia="Arial"/>
        </w:rPr>
        <w:t>offering higher performance, with a frequency starting at 3</w:t>
      </w:r>
      <w:r>
        <w:rPr>
          <w:rFonts w:eastAsia="Arial"/>
        </w:rPr>
        <w:t>50 mhz</w:t>
      </w:r>
      <w:r w:rsidR="007F2030">
        <w:rPr>
          <w:rFonts w:eastAsia="Arial"/>
        </w:rPr>
        <w:t>.</w:t>
      </w:r>
    </w:p>
    <w:p w:rsidR="00231E63" w:rsidP="00580E73" w:rsidRDefault="00231E63" w14:paraId="08D5F411" w14:textId="55670B75">
      <w:pPr>
        <w:pStyle w:val="BodyTextL25"/>
        <w:rPr>
          <w:rFonts w:eastAsia="Arial"/>
        </w:rPr>
      </w:pPr>
      <w:sdt>
        <w:sdtPr>
          <w:rPr>
            <w:rFonts w:eastAsia="Arial"/>
          </w:rPr>
          <w:id w:val="281627413"/>
          <w:citation/>
        </w:sdtPr>
        <w:sdtContent>
          <w:r>
            <w:rPr>
              <w:rFonts w:eastAsia="Arial"/>
            </w:rPr>
            <w:fldChar w:fldCharType="begin"/>
          </w:r>
          <w:r>
            <w:rPr>
              <w:rFonts w:eastAsia="Arial"/>
              <w:lang w:val="en-GB"/>
            </w:rPr>
            <w:instrText xml:space="preserve"> CITATION Mak19 \l 2057 </w:instrText>
          </w:r>
          <w:r>
            <w:rPr>
              <w:rFonts w:eastAsia="Arial"/>
            </w:rPr>
            <w:fldChar w:fldCharType="separate"/>
          </w:r>
          <w:r w:rsidRPr="00231E63">
            <w:rPr>
              <w:rFonts w:eastAsia="Arial"/>
              <w:noProof/>
              <w:lang w:val="en-GB"/>
            </w:rPr>
            <w:t>[2]</w:t>
          </w:r>
          <w:r>
            <w:rPr>
              <w:rFonts w:eastAsia="Arial"/>
            </w:rPr>
            <w:fldChar w:fldCharType="end"/>
          </w:r>
        </w:sdtContent>
      </w:sdt>
      <w:r>
        <w:rPr>
          <w:rFonts w:eastAsia="Arial"/>
        </w:rPr>
        <w:t xml:space="preserve"> From the website recorded in the citation, a mhz is the speed at which a signal stage can change.  In networking this would be from the state of 1 to 0, or 0 to 1.  Interestingly, Cat6 cable was designed to provide 1GB connectivity, at 250mhz over two pairs, but the decision was finally reached to use four pairs at 100 mhz which allowed Cat5e to reach 1GB.</w:t>
      </w:r>
    </w:p>
    <w:p w:rsidR="00CE6B24" w:rsidP="00580E73" w:rsidRDefault="00CE6B24" w14:paraId="510CEEF2" w14:textId="298D9526">
      <w:pPr>
        <w:pStyle w:val="BodyTextL25"/>
        <w:rPr>
          <w:rFonts w:eastAsia="Arial"/>
        </w:rPr>
      </w:pPr>
      <w:r>
        <w:rPr>
          <w:rFonts w:eastAsia="Arial"/>
        </w:rPr>
        <w:t>From class I understand that the state of 1 can be represented by a positive volt, and the state of 0 can be represented by a negative volt.  Normally + or – 5 volts.</w:t>
      </w:r>
    </w:p>
    <w:p w:rsidR="007F2030" w:rsidP="00580E73" w:rsidRDefault="007F2030" w14:paraId="1FDDBD1F" w14:textId="64D40CAF">
      <w:pPr>
        <w:pStyle w:val="BodyTextL25"/>
        <w:rPr>
          <w:rFonts w:eastAsia="Arial"/>
        </w:rPr>
      </w:pPr>
      <w:sdt>
        <w:sdtPr>
          <w:rPr>
            <w:rFonts w:eastAsia="Arial"/>
          </w:rPr>
          <w:id w:val="-1555700803"/>
          <w:citation/>
        </w:sdtPr>
        <w:sdtContent>
          <w:r>
            <w:rPr>
              <w:rFonts w:eastAsia="Arial"/>
            </w:rPr>
            <w:fldChar w:fldCharType="begin"/>
          </w:r>
          <w:r>
            <w:rPr>
              <w:rFonts w:eastAsia="Arial"/>
              <w:lang w:val="en-GB"/>
            </w:rPr>
            <w:instrText xml:space="preserve"> CITATION Rey96 \l 2057 </w:instrText>
          </w:r>
          <w:r>
            <w:rPr>
              <w:rFonts w:eastAsia="Arial"/>
            </w:rPr>
            <w:fldChar w:fldCharType="separate"/>
          </w:r>
          <w:r w:rsidRPr="00547170" w:rsidR="00547170">
            <w:rPr>
              <w:rFonts w:eastAsia="Arial"/>
              <w:noProof/>
              <w:lang w:val="en-GB"/>
            </w:rPr>
            <w:t>[2]</w:t>
          </w:r>
          <w:r>
            <w:rPr>
              <w:rFonts w:eastAsia="Arial"/>
            </w:rPr>
            <w:fldChar w:fldCharType="end"/>
          </w:r>
        </w:sdtContent>
      </w:sdt>
      <w:r>
        <w:rPr>
          <w:rFonts w:eastAsia="Arial"/>
        </w:rPr>
        <w:t xml:space="preserve"> As detailed by Reyburn and Lasseigne category (Cat) cable is a classification of a </w:t>
      </w:r>
      <w:r w:rsidR="00EF5F93">
        <w:rPr>
          <w:rFonts w:eastAsia="Arial"/>
        </w:rPr>
        <w:t>v</w:t>
      </w:r>
      <w:r>
        <w:rPr>
          <w:rFonts w:eastAsia="Arial"/>
        </w:rPr>
        <w:t>ar</w:t>
      </w:r>
      <w:r w:rsidR="00EF5F93">
        <w:rPr>
          <w:rFonts w:eastAsia="Arial"/>
        </w:rPr>
        <w:t>ying number of twisted pairs, of</w:t>
      </w:r>
      <w:r>
        <w:rPr>
          <w:rFonts w:eastAsia="Arial"/>
        </w:rPr>
        <w:t xml:space="preserve"> insulated conductors.</w:t>
      </w:r>
      <w:r w:rsidR="00EF5F93">
        <w:rPr>
          <w:rFonts w:eastAsia="Arial"/>
        </w:rPr>
        <w:t xml:space="preserve">  </w:t>
      </w:r>
      <w:r w:rsidR="00486B6B">
        <w:rPr>
          <w:rFonts w:eastAsia="Arial"/>
        </w:rPr>
        <w:t xml:space="preserve">By increasing the number of pairs and the quality of the </w:t>
      </w:r>
      <w:r w:rsidR="00CE6B24">
        <w:rPr>
          <w:rFonts w:eastAsia="Arial"/>
        </w:rPr>
        <w:t>conductors</w:t>
      </w:r>
      <w:r w:rsidR="00486B6B">
        <w:rPr>
          <w:rFonts w:eastAsia="Arial"/>
        </w:rPr>
        <w:t xml:space="preserve"> the cable can be used to communicate within a more complex system.</w:t>
      </w:r>
    </w:p>
    <w:p w:rsidR="00486B6B" w:rsidP="00580E73" w:rsidRDefault="00486B6B" w14:paraId="73FC57FE" w14:textId="64F80326">
      <w:pPr>
        <w:pStyle w:val="BodyTextL25"/>
        <w:rPr>
          <w:rFonts w:eastAsia="Arial"/>
        </w:rPr>
      </w:pPr>
      <w:r>
        <w:rPr>
          <w:rFonts w:eastAsia="Arial"/>
        </w:rPr>
        <w:t>Cat-5e is today’s most abundantly used cable for networking and data-transfers systems.  It contains four twisted pairs for a total of eight conductors.  As seen in class these were blue, orange, brown and green with their white striped pair.</w:t>
      </w:r>
    </w:p>
    <w:p w:rsidR="0043561D" w:rsidP="00CE6B24" w:rsidRDefault="00486B6B" w14:paraId="20696FC6" w14:textId="3BB5ADE8">
      <w:pPr>
        <w:pStyle w:val="BodyTextL25"/>
        <w:rPr>
          <w:rFonts w:eastAsia="Arial"/>
        </w:rPr>
      </w:pPr>
      <w:r>
        <w:rPr>
          <w:rFonts w:eastAsia="Arial"/>
        </w:rPr>
        <w:t>With straight cable, these pairs terminate in the same pin of the connector at both ends</w:t>
      </w:r>
      <w:r w:rsidR="00CA5F2A">
        <w:rPr>
          <w:rFonts w:eastAsia="Arial"/>
        </w:rPr>
        <w:t xml:space="preserve"> 1 to 1, 2 to 2 and so on</w:t>
      </w:r>
      <w:r>
        <w:rPr>
          <w:rFonts w:eastAsia="Arial"/>
        </w:rPr>
        <w:t xml:space="preserve">.  With </w:t>
      </w:r>
      <w:r w:rsidR="00CA5F2A">
        <w:rPr>
          <w:rFonts w:eastAsia="Arial"/>
        </w:rPr>
        <w:t>cross over cable</w:t>
      </w:r>
      <w:r>
        <w:rPr>
          <w:rFonts w:eastAsia="Arial"/>
        </w:rPr>
        <w:t xml:space="preserve">, </w:t>
      </w:r>
      <w:r w:rsidR="00CA5F2A">
        <w:rPr>
          <w:rFonts w:eastAsia="Arial"/>
        </w:rPr>
        <w:t>the pairs which are in use cross over, 1 to 3, 2 to 6, 3 to 1 and 6 to 2</w:t>
      </w:r>
      <w:r>
        <w:rPr>
          <w:rFonts w:eastAsia="Arial"/>
        </w:rPr>
        <w:t>.</w:t>
      </w:r>
      <w:r w:rsidR="00CA5F2A">
        <w:rPr>
          <w:rFonts w:eastAsia="Arial"/>
        </w:rPr>
        <w:t xml:space="preserve">  </w:t>
      </w:r>
      <w:r w:rsidR="009B15B6">
        <w:rPr>
          <w:rFonts w:eastAsia="Arial"/>
        </w:rPr>
        <w:t xml:space="preserve">This in fact </w:t>
      </w:r>
      <w:r w:rsidR="009B15B6">
        <w:rPr>
          <w:rFonts w:cs="Arial"/>
          <w:color w:val="333333"/>
          <w:shd w:val="clear" w:color="auto" w:fill="FFFFFF"/>
        </w:rPr>
        <w:t xml:space="preserve">joins the </w:t>
      </w:r>
      <w:r w:rsidR="009B15B6">
        <w:rPr>
          <w:rFonts w:cs="Arial"/>
          <w:color w:val="333333"/>
          <w:shd w:val="clear" w:color="auto" w:fill="FFFFFF"/>
        </w:rPr>
        <w:t xml:space="preserve">transmitter to the </w:t>
      </w:r>
      <w:r w:rsidR="009B15B6">
        <w:rPr>
          <w:rFonts w:cs="Arial"/>
          <w:color w:val="333333"/>
          <w:shd w:val="clear" w:color="auto" w:fill="FFFFFF"/>
        </w:rPr>
        <w:t xml:space="preserve">receiver </w:t>
      </w:r>
      <w:r w:rsidR="009B15B6">
        <w:rPr>
          <w:rFonts w:cs="Arial"/>
          <w:color w:val="333333"/>
          <w:shd w:val="clear" w:color="auto" w:fill="FFFFFF"/>
        </w:rPr>
        <w:t xml:space="preserve">and </w:t>
      </w:r>
      <w:r w:rsidR="009B15B6">
        <w:rPr>
          <w:rFonts w:cs="Arial"/>
          <w:color w:val="333333"/>
          <w:shd w:val="clear" w:color="auto" w:fill="FFFFFF"/>
        </w:rPr>
        <w:t>receiver</w:t>
      </w:r>
      <w:r w:rsidR="009B15B6">
        <w:rPr>
          <w:rFonts w:cs="Arial"/>
          <w:color w:val="333333"/>
          <w:shd w:val="clear" w:color="auto" w:fill="FFFFFF"/>
        </w:rPr>
        <w:t xml:space="preserve"> to the transmitter</w:t>
      </w:r>
      <w:r w:rsidR="009B15B6">
        <w:rPr>
          <w:rFonts w:eastAsia="Arial"/>
        </w:rPr>
        <w:t xml:space="preserve">.  </w:t>
      </w:r>
      <w:r w:rsidR="00CA5F2A">
        <w:rPr>
          <w:rFonts w:eastAsia="Arial"/>
        </w:rPr>
        <w:t>For data communication the other pairs are not used</w:t>
      </w:r>
      <w:r w:rsidR="00CE6B24">
        <w:rPr>
          <w:rFonts w:eastAsia="Arial"/>
        </w:rPr>
        <w:t xml:space="preserve"> in 5e or cat 6.</w:t>
      </w:r>
    </w:p>
    <w:p w:rsidR="001E62F0" w:rsidP="00E6103C" w:rsidRDefault="0043561D" w14:paraId="16703601" w14:textId="4D78C852">
      <w:pPr>
        <w:pStyle w:val="BodyTextL25"/>
        <w:rPr>
          <w:rFonts w:eastAsia="Arial"/>
        </w:rPr>
      </w:pPr>
      <w:sdt>
        <w:sdtPr>
          <w:rPr>
            <w:rFonts w:eastAsia="Arial"/>
          </w:rPr>
          <w:id w:val="-1020772179"/>
          <w:citation/>
        </w:sdtPr>
        <w:sdtContent>
          <w:r>
            <w:rPr>
              <w:rFonts w:eastAsia="Arial"/>
            </w:rPr>
            <w:fldChar w:fldCharType="begin"/>
          </w:r>
          <w:r>
            <w:rPr>
              <w:rFonts w:eastAsia="Arial"/>
              <w:lang w:val="en-GB"/>
            </w:rPr>
            <w:instrText xml:space="preserve"> CITATION Rey96 \l 2057 </w:instrText>
          </w:r>
          <w:r>
            <w:rPr>
              <w:rFonts w:eastAsia="Arial"/>
            </w:rPr>
            <w:fldChar w:fldCharType="separate"/>
          </w:r>
          <w:r w:rsidRPr="00547170" w:rsidR="00547170">
            <w:rPr>
              <w:rFonts w:eastAsia="Arial"/>
              <w:noProof/>
              <w:lang w:val="en-GB"/>
            </w:rPr>
            <w:t>[2]</w:t>
          </w:r>
          <w:r>
            <w:rPr>
              <w:rFonts w:eastAsia="Arial"/>
            </w:rPr>
            <w:fldChar w:fldCharType="end"/>
          </w:r>
        </w:sdtContent>
      </w:sdt>
      <w:r>
        <w:rPr>
          <w:rFonts w:eastAsia="Arial"/>
        </w:rPr>
        <w:t xml:space="preserve"> As documented by </w:t>
      </w:r>
      <w:r>
        <w:rPr>
          <w:rFonts w:eastAsia="Arial"/>
        </w:rPr>
        <w:t>Reyburn and Lasseigne</w:t>
      </w:r>
      <w:r w:rsidR="00DD0D18">
        <w:rPr>
          <w:rFonts w:eastAsia="Arial"/>
        </w:rPr>
        <w:t xml:space="preserve"> cat 6 cable is more robust than its cousin 5e.  </w:t>
      </w:r>
      <w:r w:rsidR="00CE6B24">
        <w:rPr>
          <w:rFonts w:eastAsia="Arial"/>
        </w:rPr>
        <w:t xml:space="preserve">This is due to it typically having </w:t>
      </w:r>
      <w:r w:rsidR="00DD0D18">
        <w:rPr>
          <w:rFonts w:eastAsia="Arial"/>
        </w:rPr>
        <w:t>larger-</w:t>
      </w:r>
      <w:r w:rsidR="00CE6B24">
        <w:rPr>
          <w:rFonts w:eastAsia="Arial"/>
        </w:rPr>
        <w:t xml:space="preserve">gauge wire.  This also </w:t>
      </w:r>
      <w:r w:rsidR="00DD0D18">
        <w:rPr>
          <w:rFonts w:eastAsia="Arial"/>
        </w:rPr>
        <w:t xml:space="preserve">provides higher bandwidth, with higher frequency, less attenuation and less delay skew.  Cat 6 cable of </w:t>
      </w:r>
      <w:r w:rsidR="00CE6B24">
        <w:rPr>
          <w:rFonts w:eastAsia="Arial"/>
        </w:rPr>
        <w:t xml:space="preserve">can run at speeds of </w:t>
      </w:r>
      <w:r w:rsidR="00DD0D18">
        <w:rPr>
          <w:rFonts w:eastAsia="Arial"/>
        </w:rPr>
        <w:t>10GB vs 5e’s 1GB.</w:t>
      </w:r>
    </w:p>
    <w:p w:rsidR="00E6103C" w:rsidP="00E6103C" w:rsidRDefault="00E6103C" w14:paraId="3966E4F4" w14:textId="49737178">
      <w:pPr>
        <w:pStyle w:val="BodyTextL25"/>
        <w:rPr>
          <w:rFonts w:eastAsia="Arial"/>
        </w:rPr>
      </w:pPr>
      <w:r>
        <w:rPr>
          <w:rFonts w:eastAsia="Arial"/>
        </w:rPr>
        <w:t xml:space="preserve">By pushing the </w:t>
      </w:r>
      <w:r w:rsidR="00CE6B24">
        <w:rPr>
          <w:rFonts w:eastAsia="Arial"/>
        </w:rPr>
        <w:t>gauge</w:t>
      </w:r>
      <w:r>
        <w:rPr>
          <w:rFonts w:eastAsia="Arial"/>
        </w:rPr>
        <w:t xml:space="preserve"> of wire, to increase the mhz, and utilizing four pairs Cat 8 can now achieve 40GB speeds.  However, signal attenuation is an issue for cable lengths.  For 5e and 6 the maximum recommended length to avoid this is 100 meters</w:t>
      </w:r>
      <w:r w:rsidR="009B15B6">
        <w:rPr>
          <w:rFonts w:eastAsia="Arial"/>
        </w:rPr>
        <w:t xml:space="preserve"> a</w:t>
      </w:r>
      <w:r w:rsidR="009B15B6">
        <w:rPr>
          <w:rFonts w:eastAsia="Arial"/>
        </w:rPr>
        <w:t xml:space="preserve">s stated on </w:t>
      </w:r>
      <w:r w:rsidRPr="00CE6B24" w:rsidR="009B15B6">
        <w:rPr>
          <w:rFonts w:eastAsia="Arial"/>
        </w:rPr>
        <w:t>Schneider Electric</w:t>
      </w:r>
      <w:r w:rsidR="009B15B6">
        <w:rPr>
          <w:rFonts w:eastAsia="Arial"/>
        </w:rPr>
        <w:t xml:space="preserve"> website </w:t>
      </w:r>
      <w:sdt>
        <w:sdtPr>
          <w:rPr>
            <w:rFonts w:eastAsia="Arial"/>
          </w:rPr>
          <w:id w:val="-1766916262"/>
          <w:citation/>
        </w:sdtPr>
        <w:sdtContent>
          <w:r w:rsidR="009B15B6">
            <w:rPr>
              <w:rFonts w:eastAsia="Arial"/>
            </w:rPr>
            <w:fldChar w:fldCharType="begin"/>
          </w:r>
          <w:r w:rsidR="009B15B6">
            <w:rPr>
              <w:rFonts w:eastAsia="Arial"/>
              <w:lang w:val="en-GB"/>
            </w:rPr>
            <w:instrText xml:space="preserve"> CITATION Sch19 \l 2057 </w:instrText>
          </w:r>
          <w:r w:rsidR="009B15B6">
            <w:rPr>
              <w:rFonts w:eastAsia="Arial"/>
            </w:rPr>
            <w:fldChar w:fldCharType="separate"/>
          </w:r>
          <w:r w:rsidRPr="00CE6B24" w:rsidR="009B15B6">
            <w:rPr>
              <w:rFonts w:eastAsia="Arial"/>
              <w:noProof/>
              <w:lang w:val="en-GB"/>
            </w:rPr>
            <w:t>[5]</w:t>
          </w:r>
          <w:r w:rsidR="009B15B6">
            <w:rPr>
              <w:rFonts w:eastAsia="Arial"/>
            </w:rPr>
            <w:fldChar w:fldCharType="end"/>
          </w:r>
        </w:sdtContent>
      </w:sdt>
      <w:r w:rsidR="00CE6B24">
        <w:rPr>
          <w:rFonts w:eastAsia="Arial"/>
        </w:rPr>
        <w:t>.  Longer networking runs can be connected via networki</w:t>
      </w:r>
      <w:r w:rsidR="009B15B6">
        <w:rPr>
          <w:rFonts w:eastAsia="Arial"/>
        </w:rPr>
        <w:t>ng equipment such as a switch.</w:t>
      </w:r>
    </w:p>
    <w:p w:rsidR="009B15B6" w:rsidP="00E6103C" w:rsidRDefault="009B15B6" w14:paraId="6CD4E846" w14:textId="2A522704">
      <w:pPr>
        <w:pStyle w:val="BodyTextL25"/>
        <w:rPr>
          <w:rFonts w:eastAsia="Arial"/>
        </w:rPr>
      </w:pPr>
      <w:r>
        <w:rPr>
          <w:rFonts w:eastAsia="Arial"/>
        </w:rPr>
        <w:t xml:space="preserve">Both cat5e and 6 cables are twisted to increase wire flexibility, as well as to </w:t>
      </w:r>
      <w:r>
        <w:rPr>
          <w:rFonts w:cs="Arial"/>
          <w:color w:val="333333"/>
          <w:shd w:val="clear" w:color="auto" w:fill="FFFFFF"/>
        </w:rPr>
        <w:t>“</w:t>
      </w:r>
      <w:r>
        <w:rPr>
          <w:rFonts w:cs="Arial"/>
          <w:color w:val="333333"/>
          <w:shd w:val="clear" w:color="auto" w:fill="FFFFFF"/>
        </w:rPr>
        <w:t>assist in decreasing crosstalk that can disrupt signals and reduce electromagnetic induction, which produces voltage across a conductor transferring through a magnetic field</w:t>
      </w:r>
      <w:r>
        <w:rPr>
          <w:rFonts w:eastAsia="Arial"/>
        </w:rPr>
        <w:t xml:space="preserve">“ as stated on technopedia. </w:t>
      </w:r>
      <w:sdt>
        <w:sdtPr>
          <w:rPr>
            <w:rFonts w:eastAsia="Arial"/>
          </w:rPr>
          <w:id w:val="2105138938"/>
          <w:citation/>
        </w:sdtPr>
        <w:sdtContent>
          <w:r>
            <w:rPr>
              <w:rFonts w:eastAsia="Arial"/>
            </w:rPr>
            <w:fldChar w:fldCharType="begin"/>
          </w:r>
          <w:r>
            <w:rPr>
              <w:rFonts w:eastAsia="Arial"/>
              <w:lang w:val="en-GB"/>
            </w:rPr>
            <w:instrText xml:space="preserve"> CITATION tec19 \l 2057 </w:instrText>
          </w:r>
          <w:r>
            <w:rPr>
              <w:rFonts w:eastAsia="Arial"/>
            </w:rPr>
            <w:fldChar w:fldCharType="separate"/>
          </w:r>
          <w:r w:rsidRPr="009B15B6">
            <w:rPr>
              <w:rFonts w:eastAsia="Arial"/>
              <w:noProof/>
              <w:lang w:val="en-GB"/>
            </w:rPr>
            <w:t>[5]</w:t>
          </w:r>
          <w:r>
            <w:rPr>
              <w:rFonts w:eastAsia="Arial"/>
            </w:rPr>
            <w:fldChar w:fldCharType="end"/>
          </w:r>
        </w:sdtContent>
      </w:sdt>
      <w:r>
        <w:rPr>
          <w:rFonts w:eastAsia="Arial"/>
        </w:rPr>
        <w:t xml:space="preserve">  The twisted pairs are then covered in an outer wrap of </w:t>
      </w:r>
      <w:r w:rsidR="00E14045">
        <w:rPr>
          <w:rFonts w:eastAsia="Arial"/>
        </w:rPr>
        <w:t>plastic, to protect the cables from the environment as well as insulate it from external factors.</w:t>
      </w:r>
    </w:p>
    <w:sdt>
      <w:sdtPr>
        <w:id w:val="-611279548"/>
        <w:docPartObj>
          <w:docPartGallery w:val="Bibliographies"/>
          <w:docPartUnique/>
        </w:docPartObj>
      </w:sdtPr>
      <w:sdtEndPr>
        <w:rPr>
          <w:rFonts w:ascii="Arial" w:hAnsi="Arial" w:eastAsia="Calibri"/>
          <w:b w:val="0"/>
          <w:bCs w:val="0"/>
          <w:color w:val="auto"/>
          <w:sz w:val="22"/>
          <w:szCs w:val="22"/>
        </w:rPr>
      </w:sdtEndPr>
      <w:sdtContent>
        <w:p w:rsidR="002E30B3" w:rsidRDefault="002E30B3" w14:paraId="27AF3C71" w14:textId="7CB2ADF7">
          <w:pPr>
            <w:pStyle w:val="Heading1"/>
          </w:pPr>
          <w:r>
            <w:t>References</w:t>
          </w:r>
        </w:p>
        <w:sdt>
          <w:sdtPr>
            <w:id w:val="-573587230"/>
            <w:bibliography/>
          </w:sdtPr>
          <w:sdtContent>
            <w:p w:rsidR="002E30B3" w:rsidRDefault="002E30B3" w14:paraId="3A121418" w14:textId="77777777">
              <w:pPr>
                <w:rPr>
                  <w:noProof/>
                  <w:sz w:val="20"/>
                  <w:szCs w:val="20"/>
                </w:rPr>
              </w:pPr>
              <w:r>
                <w:fldChar w:fldCharType="begin"/>
              </w:r>
              <w:r>
                <w:instrText xml:space="preserve"> BIBLIOGRAPHY </w:instrText>
              </w:r>
              <w:r>
                <w:fldChar w:fldCharType="separate"/>
              </w:r>
            </w:p>
            <w:tbl>
              <w:tblPr>
                <w:tblW w:w="10080" w:type="dxa"/>
                <w:tblCellSpacing w:w="15" w:type="dxa"/>
                <w:tblCellMar>
                  <w:top w:w="15" w:type="dxa"/>
                  <w:left w:w="15" w:type="dxa"/>
                  <w:bottom w:w="15" w:type="dxa"/>
                  <w:right w:w="15" w:type="dxa"/>
                </w:tblCellMar>
                <w:tblLook w:val="04A0" w:firstRow="1" w:lastRow="0" w:firstColumn="1" w:lastColumn="0" w:noHBand="0" w:noVBand="1"/>
              </w:tblPr>
              <w:tblGrid>
                <w:gridCol w:w="345"/>
                <w:gridCol w:w="9735"/>
              </w:tblGrid>
              <w:tr w:rsidR="002E30B3" w:rsidTr="495B2447" w14:paraId="6F6F9048" w14:textId="77777777">
                <w:trPr>
                  <w:divId w:val="1320575471"/>
                  <w:tblCellSpacing w:w="15" w:type="dxa"/>
                </w:trPr>
                <w:tc>
                  <w:tcPr>
                    <w:tcW w:w="345" w:type="dxa"/>
                    <w:tcMar/>
                    <w:hideMark/>
                  </w:tcPr>
                  <w:p w:rsidR="002E30B3" w:rsidRDefault="002E30B3" w14:paraId="257651DB" w14:textId="4686BD1E">
                    <w:pPr>
                      <w:pStyle w:val="Bibliography"/>
                      <w:rPr>
                        <w:noProof/>
                        <w:sz w:val="24"/>
                        <w:szCs w:val="24"/>
                      </w:rPr>
                    </w:pPr>
                    <w:r>
                      <w:rPr>
                        <w:noProof/>
                      </w:rPr>
                      <w:t xml:space="preserve">[1] </w:t>
                    </w:r>
                  </w:p>
                </w:tc>
                <w:tc>
                  <w:tcPr>
                    <w:tcW w:w="9735" w:type="dxa"/>
                    <w:tcMar/>
                    <w:hideMark/>
                  </w:tcPr>
                  <w:p w:rsidR="002E30B3" w:rsidRDefault="002E30B3" w14:paraId="472EF4BB" w14:textId="77777777">
                    <w:pPr>
                      <w:pStyle w:val="Bibliography"/>
                      <w:rPr>
                        <w:noProof/>
                      </w:rPr>
                    </w:pPr>
                    <w:r>
                      <w:rPr>
                        <w:noProof/>
                      </w:rPr>
                      <w:t>S. Gill, Understanding industrial Ethernet cable requirements., CFE Media, 2018, p. 31.</w:t>
                    </w:r>
                  </w:p>
                </w:tc>
              </w:tr>
              <w:tr w:rsidR="002E30B3" w:rsidTr="495B2447" w14:paraId="2D4AB034" w14:textId="77777777">
                <w:trPr>
                  <w:divId w:val="1320575471"/>
                  <w:tblCellSpacing w:w="15" w:type="dxa"/>
                </w:trPr>
                <w:tc>
                  <w:tcPr>
                    <w:tcW w:w="345" w:type="dxa"/>
                    <w:tcMar/>
                    <w:hideMark/>
                  </w:tcPr>
                  <w:p w:rsidR="002E30B3" w:rsidRDefault="002E30B3" w14:paraId="25FF1F02" w14:textId="77777777">
                    <w:pPr>
                      <w:pStyle w:val="Bibliography"/>
                      <w:rPr>
                        <w:noProof/>
                      </w:rPr>
                    </w:pPr>
                    <w:r>
                      <w:rPr>
                        <w:noProof/>
                      </w:rPr>
                      <w:lastRenderedPageBreak/>
                      <w:t xml:space="preserve">[2] </w:t>
                    </w:r>
                  </w:p>
                </w:tc>
                <w:tc>
                  <w:tcPr>
                    <w:tcW w:w="9735" w:type="dxa"/>
                    <w:tcMar/>
                    <w:hideMark/>
                  </w:tcPr>
                  <w:p w:rsidR="002E30B3" w:rsidRDefault="002E30B3" w14:paraId="47554526" w14:textId="77777777">
                    <w:pPr>
                      <w:pStyle w:val="Bibliography"/>
                      <w:rPr>
                        <w:noProof/>
                      </w:rPr>
                    </w:pPr>
                    <w:r>
                      <w:rPr>
                        <w:noProof/>
                      </w:rPr>
                      <w:t>"Making sense of," 04 11 2019. [Online]. Available: https://www.cablewholesale.com/support/technical_articles/megahertz_madness.php.</w:t>
                    </w:r>
                  </w:p>
                </w:tc>
              </w:tr>
              <w:tr w:rsidR="002E30B3" w:rsidTr="495B2447" w14:paraId="37CFF7BF" w14:textId="77777777">
                <w:trPr>
                  <w:divId w:val="1320575471"/>
                  <w:tblCellSpacing w:w="15" w:type="dxa"/>
                </w:trPr>
                <w:tc>
                  <w:tcPr>
                    <w:tcW w:w="345" w:type="dxa"/>
                    <w:tcMar/>
                    <w:hideMark/>
                  </w:tcPr>
                  <w:p w:rsidR="002E30B3" w:rsidRDefault="002E30B3" w14:paraId="255675DC" w14:textId="77777777">
                    <w:pPr>
                      <w:pStyle w:val="Bibliography"/>
                      <w:rPr>
                        <w:noProof/>
                      </w:rPr>
                    </w:pPr>
                    <w:r>
                      <w:rPr>
                        <w:noProof/>
                      </w:rPr>
                      <w:t xml:space="preserve">[3] </w:t>
                    </w:r>
                  </w:p>
                </w:tc>
                <w:tc>
                  <w:tcPr>
                    <w:tcW w:w="9735" w:type="dxa"/>
                    <w:tcMar/>
                    <w:hideMark/>
                  </w:tcPr>
                  <w:p w:rsidR="002E30B3" w:rsidRDefault="002E30B3" w14:paraId="00F450E4" w14:textId="77777777">
                    <w:pPr>
                      <w:pStyle w:val="Bibliography"/>
                      <w:rPr>
                        <w:noProof/>
                      </w:rPr>
                    </w:pPr>
                    <w:r>
                      <w:rPr>
                        <w:noProof/>
                      </w:rPr>
                      <w:t>R. H. a. L. J. B. Reyburn, Vital tips about wiring., CFE Media, 1996, pp. 38 - 42.</w:t>
                    </w:r>
                  </w:p>
                </w:tc>
              </w:tr>
              <w:tr w:rsidR="002E30B3" w:rsidTr="495B2447" w14:paraId="12FB18E3" w14:textId="77777777">
                <w:trPr>
                  <w:divId w:val="1320575471"/>
                  <w:tblCellSpacing w:w="15" w:type="dxa"/>
                </w:trPr>
                <w:tc>
                  <w:tcPr>
                    <w:tcW w:w="345" w:type="dxa"/>
                    <w:tcMar/>
                    <w:hideMark/>
                  </w:tcPr>
                  <w:p w:rsidR="002E30B3" w:rsidRDefault="002E30B3" w14:paraId="406027B7" w14:textId="77777777">
                    <w:pPr>
                      <w:pStyle w:val="Bibliography"/>
                      <w:rPr>
                        <w:noProof/>
                      </w:rPr>
                    </w:pPr>
                    <w:r>
                      <w:rPr>
                        <w:noProof/>
                      </w:rPr>
                      <w:t xml:space="preserve">[4] </w:t>
                    </w:r>
                  </w:p>
                </w:tc>
                <w:tc>
                  <w:tcPr>
                    <w:tcW w:w="9735" w:type="dxa"/>
                    <w:tcMar/>
                    <w:hideMark/>
                  </w:tcPr>
                  <w:p w:rsidR="002E30B3" w:rsidRDefault="002E30B3" w14:paraId="43E067CE" w14:textId="77777777">
                    <w:pPr>
                      <w:pStyle w:val="Bibliography"/>
                      <w:rPr>
                        <w:noProof/>
                      </w:rPr>
                    </w:pPr>
                    <w:r>
                      <w:rPr>
                        <w:noProof/>
                      </w:rPr>
                      <w:t>"Schneider Electric," 4 11 19. [Online]. Available: https://www.schneider-electric.com/en/faqs/FA269550/.</w:t>
                    </w:r>
                  </w:p>
                </w:tc>
              </w:tr>
              <w:tr w:rsidR="002E30B3" w:rsidTr="495B2447" w14:paraId="119DF8C9" w14:textId="77777777">
                <w:trPr>
                  <w:divId w:val="1320575471"/>
                  <w:tblCellSpacing w:w="15" w:type="dxa"/>
                </w:trPr>
                <w:tc>
                  <w:tcPr>
                    <w:tcW w:w="345" w:type="dxa"/>
                    <w:tcMar/>
                    <w:hideMark/>
                  </w:tcPr>
                  <w:p w:rsidR="002E30B3" w:rsidRDefault="002E30B3" w14:paraId="45F68824" w14:textId="77777777">
                    <w:pPr>
                      <w:pStyle w:val="Bibliography"/>
                      <w:rPr>
                        <w:noProof/>
                      </w:rPr>
                    </w:pPr>
                    <w:r>
                      <w:rPr>
                        <w:noProof/>
                      </w:rPr>
                      <w:t xml:space="preserve">[5] </w:t>
                    </w:r>
                  </w:p>
                </w:tc>
                <w:tc>
                  <w:tcPr>
                    <w:tcW w:w="9735" w:type="dxa"/>
                    <w:tcMar/>
                    <w:hideMark/>
                  </w:tcPr>
                  <w:p w:rsidR="002E30B3" w:rsidRDefault="002E30B3" w14:paraId="1DD1B874" w14:textId="77777777">
                    <w:pPr>
                      <w:pStyle w:val="Bibliography"/>
                      <w:rPr>
                        <w:noProof/>
                      </w:rPr>
                    </w:pPr>
                    <w:r>
                      <w:rPr>
                        <w:noProof/>
                      </w:rPr>
                      <w:t>"techopedia," 4 11 2019. [Online]. Available: https://www.techopedia.com/definition/25741/twisted-pair-ethernet.</w:t>
                    </w:r>
                  </w:p>
                </w:tc>
              </w:tr>
              <w:tr w:rsidR="002E30B3" w:rsidTr="495B2447" w14:paraId="3C8AFE0C" w14:textId="77777777">
                <w:trPr>
                  <w:divId w:val="1320575471"/>
                  <w:tblCellSpacing w:w="15" w:type="dxa"/>
                </w:trPr>
                <w:tc>
                  <w:tcPr>
                    <w:tcW w:w="345" w:type="dxa"/>
                    <w:tcMar/>
                    <w:hideMark/>
                  </w:tcPr>
                  <w:p w:rsidR="002E30B3" w:rsidRDefault="002E30B3" w14:paraId="745DE4CC" w14:textId="77777777">
                    <w:pPr>
                      <w:pStyle w:val="Bibliography"/>
                      <w:rPr>
                        <w:noProof/>
                      </w:rPr>
                    </w:pPr>
                    <w:r>
                      <w:rPr>
                        <w:noProof/>
                      </w:rPr>
                      <w:t xml:space="preserve">[6] </w:t>
                    </w:r>
                  </w:p>
                </w:tc>
                <w:tc>
                  <w:tcPr>
                    <w:tcW w:w="9735" w:type="dxa"/>
                    <w:tcMar/>
                    <w:hideMark/>
                  </w:tcPr>
                  <w:p w:rsidR="002E30B3" w:rsidRDefault="002E30B3" w14:paraId="511F65A3" w14:textId="77777777">
                    <w:pPr>
                      <w:pStyle w:val="Bibliography"/>
                      <w:rPr>
                        <w:noProof/>
                      </w:rPr>
                    </w:pPr>
                    <w:r>
                      <w:rPr>
                        <w:noProof/>
                      </w:rPr>
                      <w:t>"https://en.wikipedia.org/wiki/Power_over_Ethernet," [Online]. Available: https://en.wikipedia.org/wiki/Power_over_Ethernet.</w:t>
                    </w:r>
                  </w:p>
                </w:tc>
              </w:tr>
            </w:tbl>
            <w:p w:rsidR="002E30B3" w:rsidRDefault="002E30B3" w14:paraId="3B40F86A" w14:textId="77777777">
              <w:pPr>
                <w:divId w:val="1320575471"/>
                <w:rPr>
                  <w:rFonts w:eastAsia="Times New Roman"/>
                  <w:noProof/>
                </w:rPr>
              </w:pPr>
            </w:p>
            <w:p w:rsidR="002E30B3" w:rsidRDefault="002E30B3" w14:paraId="08AE781F" w14:textId="3FA6CA7B">
              <w:r>
                <w:rPr>
                  <w:b/>
                  <w:bCs/>
                  <w:noProof/>
                </w:rPr>
                <w:fldChar w:fldCharType="end"/>
              </w:r>
            </w:p>
          </w:sdtContent>
        </w:sdt>
      </w:sdtContent>
    </w:sdt>
    <w:p w:rsidR="00112AC5" w:rsidP="006030F4" w:rsidRDefault="00C94408" w14:paraId="2D64CC98" w14:textId="77777777">
      <w:pPr>
        <w:pStyle w:val="StepHead"/>
      </w:pPr>
      <w:r>
        <w:t>Analyze diagr</w:t>
      </w:r>
      <w:r w:rsidR="003C599F">
        <w:t>ams and tables for the TIA</w:t>
      </w:r>
      <w:r w:rsidR="00346A44">
        <w:t>/EIA</w:t>
      </w:r>
      <w:r w:rsidR="003C599F">
        <w:t xml:space="preserve"> </w:t>
      </w:r>
      <w:r>
        <w:t>568</w:t>
      </w:r>
      <w:r w:rsidR="003C599F">
        <w:t>-</w:t>
      </w:r>
      <w:r>
        <w:t>A standard Ethernet cable</w:t>
      </w:r>
      <w:r w:rsidR="00A807C1">
        <w:t>.</w:t>
      </w:r>
    </w:p>
    <w:p w:rsidR="00834CB2" w:rsidP="00EB6C33" w:rsidRDefault="0058676D" w14:paraId="0F09B498" w14:textId="77777777">
      <w:pPr>
        <w:pStyle w:val="BodyTextL25"/>
      </w:pPr>
      <w:r>
        <w:t xml:space="preserve">The </w:t>
      </w:r>
      <w:r w:rsidR="00834CB2">
        <w:t xml:space="preserve">following </w:t>
      </w:r>
      <w:r w:rsidR="001C3CE9">
        <w:t>table and diagram</w:t>
      </w:r>
      <w:r w:rsidR="00FE2E7D">
        <w:t>s</w:t>
      </w:r>
      <w:r>
        <w:t xml:space="preserve"> </w:t>
      </w:r>
      <w:r w:rsidR="00834CB2">
        <w:t xml:space="preserve">display </w:t>
      </w:r>
      <w:r>
        <w:t>the color scheme and pinouts</w:t>
      </w:r>
      <w:r w:rsidR="00834CB2">
        <w:t>,</w:t>
      </w:r>
      <w:r>
        <w:t xml:space="preserve"> as well as </w:t>
      </w:r>
      <w:r w:rsidR="00834CB2">
        <w:t xml:space="preserve">the </w:t>
      </w:r>
      <w:r>
        <w:t xml:space="preserve">function of the </w:t>
      </w:r>
      <w:r w:rsidR="00834CB2">
        <w:t xml:space="preserve">four </w:t>
      </w:r>
      <w:r w:rsidR="00551206">
        <w:t xml:space="preserve">pairs of wires used for the </w:t>
      </w:r>
      <w:r>
        <w:t>568</w:t>
      </w:r>
      <w:r w:rsidR="00551206">
        <w:t>-</w:t>
      </w:r>
      <w:r>
        <w:t>A standard.</w:t>
      </w:r>
      <w:r w:rsidR="00CE2299">
        <w:t xml:space="preserve"> </w:t>
      </w:r>
    </w:p>
    <w:p w:rsidR="0058676D" w:rsidP="00EB6C33" w:rsidRDefault="00834CB2" w14:paraId="0261E8BD" w14:textId="77777777">
      <w:pPr>
        <w:pStyle w:val="BodyTextL25"/>
      </w:pPr>
      <w:r w:rsidRPr="00834CB2">
        <w:rPr>
          <w:b/>
        </w:rPr>
        <w:t>Note</w:t>
      </w:r>
      <w:r>
        <w:t>: I</w:t>
      </w:r>
      <w:r w:rsidR="0058676D">
        <w:t>n LAN installations using 100Base-T (100</w:t>
      </w:r>
      <w:r>
        <w:t xml:space="preserve"> </w:t>
      </w:r>
      <w:r w:rsidR="0058676D">
        <w:t>Mb</w:t>
      </w:r>
      <w:r w:rsidR="006D3A6C">
        <w:t>/s</w:t>
      </w:r>
      <w:r w:rsidR="0058676D">
        <w:t>), only two pairs out of the four are used.</w:t>
      </w:r>
    </w:p>
    <w:p w:rsidRPr="0058676D" w:rsidR="0058676D" w:rsidP="006030F4" w:rsidRDefault="0058676D" w14:paraId="012A5303" w14:textId="77777777">
      <w:pPr>
        <w:pStyle w:val="BodyTextL25"/>
        <w:keepNext/>
        <w:jc w:val="center"/>
        <w:rPr>
          <w:b/>
        </w:rPr>
      </w:pPr>
      <w:r>
        <w:rPr>
          <w:b/>
        </w:rPr>
        <w:t>568</w:t>
      </w:r>
      <w:r w:rsidR="00551206">
        <w:rPr>
          <w:b/>
        </w:rPr>
        <w:t>-</w:t>
      </w:r>
      <w:r>
        <w:rPr>
          <w:b/>
        </w:rPr>
        <w:t>A</w:t>
      </w:r>
      <w:r w:rsidR="00551206">
        <w:rPr>
          <w:b/>
        </w:rPr>
        <w:t xml:space="preserve"> </w:t>
      </w:r>
      <w:r w:rsidR="001C3CE9">
        <w:rPr>
          <w:b/>
        </w:rPr>
        <w:t>10/</w:t>
      </w:r>
      <w:r w:rsidR="005044F8">
        <w:rPr>
          <w:b/>
        </w:rPr>
        <w:t>100</w:t>
      </w:r>
      <w:r w:rsidR="001C3CE9">
        <w:rPr>
          <w:b/>
        </w:rPr>
        <w:t>/1000</w:t>
      </w:r>
      <w:r w:rsidR="005044F8">
        <w:rPr>
          <w:b/>
        </w:rPr>
        <w:t>Base</w:t>
      </w:r>
      <w:r w:rsidR="00551206">
        <w:rPr>
          <w:b/>
        </w:rPr>
        <w:t>-</w:t>
      </w:r>
      <w:r w:rsidR="005044F8">
        <w:rPr>
          <w:b/>
        </w:rPr>
        <w:t>TX Ethernet</w:t>
      </w:r>
    </w:p>
    <w:tbl>
      <w:tblPr>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14" w:type="dxa"/>
          <w:left w:w="115" w:type="dxa"/>
          <w:bottom w:w="14" w:type="dxa"/>
          <w:right w:w="115" w:type="dxa"/>
        </w:tblCellMar>
        <w:tblLook w:val="04A0" w:firstRow="1" w:lastRow="0" w:firstColumn="1" w:lastColumn="0" w:noHBand="0" w:noVBand="1"/>
      </w:tblPr>
      <w:tblGrid>
        <w:gridCol w:w="1735"/>
        <w:gridCol w:w="1890"/>
        <w:gridCol w:w="2070"/>
        <w:gridCol w:w="2520"/>
        <w:gridCol w:w="2095"/>
      </w:tblGrid>
      <w:tr w:rsidR="001C3CE9" w:rsidTr="006030F4" w14:paraId="6469485A" w14:textId="77777777">
        <w:trPr>
          <w:cantSplit/>
          <w:jc w:val="center"/>
        </w:trPr>
        <w:tc>
          <w:tcPr>
            <w:tcW w:w="1735" w:type="dxa"/>
            <w:tcBorders>
              <w:top w:val="single" w:color="auto" w:sz="2" w:space="0"/>
              <w:left w:val="single" w:color="auto" w:sz="2" w:space="0"/>
              <w:bottom w:val="single" w:color="auto" w:sz="2" w:space="0"/>
              <w:right w:val="single" w:color="auto" w:sz="2" w:space="0"/>
              <w:tl2br w:val="nil"/>
              <w:tr2bl w:val="nil"/>
            </w:tcBorders>
            <w:shd w:val="clear" w:color="auto" w:fill="DBE5F1"/>
            <w:vAlign w:val="bottom"/>
          </w:tcPr>
          <w:p w:rsidR="001C3CE9" w:rsidP="00BA3A3E" w:rsidRDefault="001C3CE9" w14:paraId="4FBF3DFB" w14:textId="77777777">
            <w:pPr>
              <w:pStyle w:val="TableHeading"/>
            </w:pPr>
            <w:r>
              <w:t>Pin Number</w:t>
            </w:r>
          </w:p>
        </w:tc>
        <w:tc>
          <w:tcPr>
            <w:tcW w:w="1890" w:type="dxa"/>
            <w:tcBorders>
              <w:top w:val="single" w:color="auto" w:sz="2" w:space="0"/>
              <w:left w:val="single" w:color="auto" w:sz="2" w:space="0"/>
              <w:bottom w:val="single" w:color="auto" w:sz="2" w:space="0"/>
              <w:right w:val="single" w:color="auto" w:sz="2" w:space="0"/>
              <w:tl2br w:val="nil"/>
              <w:tr2bl w:val="nil"/>
            </w:tcBorders>
            <w:shd w:val="clear" w:color="auto" w:fill="DBE5F1"/>
            <w:vAlign w:val="bottom"/>
          </w:tcPr>
          <w:p w:rsidR="001C3CE9" w:rsidP="00BA3A3E" w:rsidRDefault="001C3CE9" w14:paraId="76B9B73E" w14:textId="77777777">
            <w:pPr>
              <w:pStyle w:val="TableHeading"/>
            </w:pPr>
            <w:r>
              <w:t>Pair Number</w:t>
            </w:r>
          </w:p>
        </w:tc>
        <w:tc>
          <w:tcPr>
            <w:tcW w:w="2070" w:type="dxa"/>
            <w:tcBorders>
              <w:top w:val="single" w:color="auto" w:sz="2" w:space="0"/>
              <w:left w:val="single" w:color="auto" w:sz="2" w:space="0"/>
              <w:bottom w:val="single" w:color="auto" w:sz="2" w:space="0"/>
              <w:right w:val="single" w:color="auto" w:sz="2" w:space="0"/>
              <w:tl2br w:val="nil"/>
              <w:tr2bl w:val="nil"/>
            </w:tcBorders>
            <w:shd w:val="clear" w:color="auto" w:fill="DBE5F1"/>
            <w:vAlign w:val="bottom"/>
          </w:tcPr>
          <w:p w:rsidR="001C3CE9" w:rsidP="00BA3A3E" w:rsidRDefault="001C3CE9" w14:paraId="4DB7B64A" w14:textId="77777777">
            <w:pPr>
              <w:pStyle w:val="TableHeading"/>
            </w:pPr>
            <w:r>
              <w:t>Wire Color</w:t>
            </w:r>
          </w:p>
        </w:tc>
        <w:tc>
          <w:tcPr>
            <w:tcW w:w="2520" w:type="dxa"/>
            <w:tcBorders>
              <w:top w:val="single" w:color="auto" w:sz="2" w:space="0"/>
              <w:left w:val="single" w:color="auto" w:sz="2" w:space="0"/>
              <w:bottom w:val="single" w:color="auto" w:sz="2" w:space="0"/>
              <w:right w:val="single" w:color="auto" w:sz="2" w:space="0"/>
              <w:tl2br w:val="nil"/>
              <w:tr2bl w:val="nil"/>
            </w:tcBorders>
            <w:shd w:val="clear" w:color="auto" w:fill="DBE5F1"/>
            <w:vAlign w:val="bottom"/>
          </w:tcPr>
          <w:p w:rsidR="001C3CE9" w:rsidP="006030F4" w:rsidRDefault="001C3CE9" w14:paraId="1BD91CF6" w14:textId="77777777">
            <w:pPr>
              <w:pStyle w:val="TableHeading"/>
            </w:pPr>
            <w:r>
              <w:t>10Base-T Signal</w:t>
            </w:r>
            <w:r w:rsidR="009D4A92">
              <w:br/>
            </w:r>
            <w:r>
              <w:t>100Base-TX Signal</w:t>
            </w:r>
          </w:p>
        </w:tc>
        <w:tc>
          <w:tcPr>
            <w:tcW w:w="2095" w:type="dxa"/>
            <w:tcBorders>
              <w:top w:val="single" w:color="auto" w:sz="2" w:space="0"/>
              <w:left w:val="single" w:color="auto" w:sz="2" w:space="0"/>
              <w:bottom w:val="single" w:color="auto" w:sz="2" w:space="0"/>
              <w:right w:val="single" w:color="auto" w:sz="2" w:space="0"/>
              <w:tl2br w:val="nil"/>
              <w:tr2bl w:val="nil"/>
            </w:tcBorders>
            <w:shd w:val="clear" w:color="auto" w:fill="DBE5F1"/>
            <w:vAlign w:val="bottom"/>
          </w:tcPr>
          <w:p w:rsidR="001C3CE9" w:rsidP="006030F4" w:rsidRDefault="001C3CE9" w14:paraId="7338C84E" w14:textId="77777777">
            <w:pPr>
              <w:pStyle w:val="TableHeading"/>
            </w:pPr>
            <w:r>
              <w:t>1000Base-T Signal</w:t>
            </w:r>
          </w:p>
        </w:tc>
      </w:tr>
      <w:tr w:rsidR="001C3CE9" w:rsidTr="006030F4" w14:paraId="78A2EF43" w14:textId="77777777">
        <w:trPr>
          <w:cantSplit/>
          <w:jc w:val="center"/>
        </w:trPr>
        <w:tc>
          <w:tcPr>
            <w:tcW w:w="1735" w:type="dxa"/>
            <w:shd w:val="clear" w:color="auto" w:fill="auto"/>
            <w:vAlign w:val="bottom"/>
          </w:tcPr>
          <w:p w:rsidRPr="006030F4" w:rsidR="001C3CE9" w:rsidP="006030F4" w:rsidRDefault="001C3CE9" w14:paraId="360993D1" w14:textId="77777777">
            <w:pPr>
              <w:pStyle w:val="TableText"/>
              <w:jc w:val="center"/>
              <w:rPr>
                <w:b/>
              </w:rPr>
            </w:pPr>
            <w:r w:rsidRPr="006030F4">
              <w:rPr>
                <w:b/>
              </w:rPr>
              <w:t>1</w:t>
            </w:r>
          </w:p>
        </w:tc>
        <w:tc>
          <w:tcPr>
            <w:tcW w:w="1890" w:type="dxa"/>
            <w:shd w:val="clear" w:color="auto" w:fill="auto"/>
            <w:vAlign w:val="bottom"/>
          </w:tcPr>
          <w:p w:rsidRPr="006030F4" w:rsidR="001C3CE9" w:rsidP="006030F4" w:rsidRDefault="001C3CE9" w14:paraId="28787AB7" w14:textId="77777777">
            <w:pPr>
              <w:pStyle w:val="TableText"/>
              <w:jc w:val="center"/>
              <w:rPr>
                <w:b/>
              </w:rPr>
            </w:pPr>
            <w:r w:rsidRPr="006030F4">
              <w:rPr>
                <w:b/>
              </w:rPr>
              <w:t>2</w:t>
            </w:r>
          </w:p>
        </w:tc>
        <w:tc>
          <w:tcPr>
            <w:tcW w:w="2070" w:type="dxa"/>
            <w:shd w:val="clear" w:color="auto" w:fill="auto"/>
            <w:vAlign w:val="bottom"/>
          </w:tcPr>
          <w:p w:rsidRPr="006030F4" w:rsidR="001C3CE9" w:rsidP="006030F4" w:rsidRDefault="001C3CE9" w14:paraId="31088464" w14:textId="77777777">
            <w:pPr>
              <w:pStyle w:val="TableText"/>
              <w:jc w:val="center"/>
              <w:rPr>
                <w:b/>
              </w:rPr>
            </w:pPr>
            <w:r w:rsidRPr="006030F4">
              <w:rPr>
                <w:b/>
              </w:rPr>
              <w:t>White/Green</w:t>
            </w:r>
          </w:p>
        </w:tc>
        <w:tc>
          <w:tcPr>
            <w:tcW w:w="2520" w:type="dxa"/>
            <w:shd w:val="clear" w:color="auto" w:fill="auto"/>
            <w:vAlign w:val="bottom"/>
          </w:tcPr>
          <w:p w:rsidRPr="006030F4" w:rsidR="001C3CE9" w:rsidP="006030F4" w:rsidRDefault="001C3CE9" w14:paraId="2ECBB5DD" w14:textId="77777777">
            <w:pPr>
              <w:pStyle w:val="TableText"/>
              <w:jc w:val="center"/>
              <w:rPr>
                <w:b/>
              </w:rPr>
            </w:pPr>
            <w:r w:rsidRPr="006030F4">
              <w:rPr>
                <w:b/>
              </w:rPr>
              <w:t>Transmit</w:t>
            </w:r>
          </w:p>
        </w:tc>
        <w:tc>
          <w:tcPr>
            <w:tcW w:w="2095" w:type="dxa"/>
          </w:tcPr>
          <w:p w:rsidRPr="006030F4" w:rsidR="001C3CE9" w:rsidP="006030F4" w:rsidRDefault="001C3CE9" w14:paraId="580CA857" w14:textId="77777777">
            <w:pPr>
              <w:pStyle w:val="TableText"/>
              <w:jc w:val="center"/>
              <w:rPr>
                <w:b/>
              </w:rPr>
            </w:pPr>
            <w:r w:rsidRPr="006030F4">
              <w:rPr>
                <w:b/>
              </w:rPr>
              <w:t>BI_DA+</w:t>
            </w:r>
          </w:p>
        </w:tc>
      </w:tr>
      <w:tr w:rsidR="001C3CE9" w:rsidTr="006030F4" w14:paraId="0905C5A1" w14:textId="77777777">
        <w:trPr>
          <w:cantSplit/>
          <w:jc w:val="center"/>
        </w:trPr>
        <w:tc>
          <w:tcPr>
            <w:tcW w:w="1735" w:type="dxa"/>
            <w:shd w:val="clear" w:color="auto" w:fill="auto"/>
            <w:vAlign w:val="bottom"/>
          </w:tcPr>
          <w:p w:rsidRPr="006030F4" w:rsidR="001C3CE9" w:rsidP="006030F4" w:rsidRDefault="001C3CE9" w14:paraId="1DC1DF7E" w14:textId="77777777">
            <w:pPr>
              <w:pStyle w:val="TableText"/>
              <w:jc w:val="center"/>
              <w:rPr>
                <w:b/>
              </w:rPr>
            </w:pPr>
            <w:r w:rsidRPr="006030F4">
              <w:rPr>
                <w:b/>
              </w:rPr>
              <w:t>2</w:t>
            </w:r>
          </w:p>
        </w:tc>
        <w:tc>
          <w:tcPr>
            <w:tcW w:w="1890" w:type="dxa"/>
            <w:shd w:val="clear" w:color="auto" w:fill="auto"/>
            <w:vAlign w:val="bottom"/>
          </w:tcPr>
          <w:p w:rsidRPr="006030F4" w:rsidR="001C3CE9" w:rsidP="006030F4" w:rsidRDefault="001C3CE9" w14:paraId="31A7ABE2" w14:textId="77777777">
            <w:pPr>
              <w:pStyle w:val="TableText"/>
              <w:jc w:val="center"/>
              <w:rPr>
                <w:b/>
              </w:rPr>
            </w:pPr>
            <w:r w:rsidRPr="006030F4">
              <w:rPr>
                <w:b/>
              </w:rPr>
              <w:t>2</w:t>
            </w:r>
          </w:p>
        </w:tc>
        <w:tc>
          <w:tcPr>
            <w:tcW w:w="2070" w:type="dxa"/>
            <w:shd w:val="clear" w:color="auto" w:fill="auto"/>
            <w:vAlign w:val="bottom"/>
          </w:tcPr>
          <w:p w:rsidRPr="006030F4" w:rsidR="001C3CE9" w:rsidP="006030F4" w:rsidRDefault="001C3CE9" w14:paraId="0879BF0B" w14:textId="77777777">
            <w:pPr>
              <w:pStyle w:val="TableText"/>
              <w:jc w:val="center"/>
              <w:rPr>
                <w:b/>
              </w:rPr>
            </w:pPr>
            <w:r w:rsidRPr="006030F4">
              <w:rPr>
                <w:b/>
              </w:rPr>
              <w:t>Green</w:t>
            </w:r>
          </w:p>
        </w:tc>
        <w:tc>
          <w:tcPr>
            <w:tcW w:w="2520" w:type="dxa"/>
            <w:shd w:val="clear" w:color="auto" w:fill="auto"/>
            <w:vAlign w:val="bottom"/>
          </w:tcPr>
          <w:p w:rsidRPr="006030F4" w:rsidR="001C3CE9" w:rsidP="006030F4" w:rsidRDefault="001C3CE9" w14:paraId="41A2B67A" w14:textId="77777777">
            <w:pPr>
              <w:pStyle w:val="TableText"/>
              <w:jc w:val="center"/>
              <w:rPr>
                <w:b/>
              </w:rPr>
            </w:pPr>
            <w:r w:rsidRPr="006030F4">
              <w:rPr>
                <w:b/>
              </w:rPr>
              <w:t>Transmit</w:t>
            </w:r>
          </w:p>
        </w:tc>
        <w:tc>
          <w:tcPr>
            <w:tcW w:w="2095" w:type="dxa"/>
          </w:tcPr>
          <w:p w:rsidRPr="006030F4" w:rsidR="001C3CE9" w:rsidP="006030F4" w:rsidRDefault="001C3CE9" w14:paraId="1A3F49FA" w14:textId="77777777">
            <w:pPr>
              <w:pStyle w:val="TableText"/>
              <w:jc w:val="center"/>
              <w:rPr>
                <w:b/>
              </w:rPr>
            </w:pPr>
            <w:r w:rsidRPr="006030F4">
              <w:rPr>
                <w:b/>
              </w:rPr>
              <w:t>BI_DA-</w:t>
            </w:r>
          </w:p>
        </w:tc>
      </w:tr>
      <w:tr w:rsidR="001C3CE9" w:rsidTr="006030F4" w14:paraId="147294B3" w14:textId="77777777">
        <w:trPr>
          <w:cantSplit/>
          <w:jc w:val="center"/>
        </w:trPr>
        <w:tc>
          <w:tcPr>
            <w:tcW w:w="1735" w:type="dxa"/>
            <w:shd w:val="clear" w:color="auto" w:fill="auto"/>
            <w:vAlign w:val="bottom"/>
          </w:tcPr>
          <w:p w:rsidRPr="006030F4" w:rsidR="001C3CE9" w:rsidP="006030F4" w:rsidRDefault="001C3CE9" w14:paraId="3D7B61BE" w14:textId="77777777">
            <w:pPr>
              <w:pStyle w:val="TableText"/>
              <w:jc w:val="center"/>
              <w:rPr>
                <w:b/>
              </w:rPr>
            </w:pPr>
            <w:r w:rsidRPr="006030F4">
              <w:rPr>
                <w:b/>
              </w:rPr>
              <w:t>3</w:t>
            </w:r>
          </w:p>
        </w:tc>
        <w:tc>
          <w:tcPr>
            <w:tcW w:w="1890" w:type="dxa"/>
            <w:shd w:val="clear" w:color="auto" w:fill="auto"/>
            <w:vAlign w:val="bottom"/>
          </w:tcPr>
          <w:p w:rsidRPr="006030F4" w:rsidR="001C3CE9" w:rsidP="006030F4" w:rsidRDefault="001C3CE9" w14:paraId="41618EF7" w14:textId="77777777">
            <w:pPr>
              <w:pStyle w:val="TableText"/>
              <w:jc w:val="center"/>
              <w:rPr>
                <w:b/>
              </w:rPr>
            </w:pPr>
            <w:r w:rsidRPr="006030F4">
              <w:rPr>
                <w:b/>
              </w:rPr>
              <w:t>3</w:t>
            </w:r>
          </w:p>
        </w:tc>
        <w:tc>
          <w:tcPr>
            <w:tcW w:w="2070" w:type="dxa"/>
            <w:shd w:val="clear" w:color="auto" w:fill="auto"/>
            <w:vAlign w:val="bottom"/>
          </w:tcPr>
          <w:p w:rsidRPr="006030F4" w:rsidR="001C3CE9" w:rsidP="006030F4" w:rsidRDefault="001C3CE9" w14:paraId="56B66482" w14:textId="77777777">
            <w:pPr>
              <w:pStyle w:val="TableText"/>
              <w:jc w:val="center"/>
              <w:rPr>
                <w:b/>
              </w:rPr>
            </w:pPr>
            <w:r w:rsidRPr="006030F4">
              <w:rPr>
                <w:b/>
              </w:rPr>
              <w:t>White/Orange</w:t>
            </w:r>
          </w:p>
        </w:tc>
        <w:tc>
          <w:tcPr>
            <w:tcW w:w="2520" w:type="dxa"/>
            <w:shd w:val="clear" w:color="auto" w:fill="auto"/>
            <w:vAlign w:val="bottom"/>
          </w:tcPr>
          <w:p w:rsidRPr="006030F4" w:rsidR="001C3CE9" w:rsidP="006030F4" w:rsidRDefault="001C3CE9" w14:paraId="2E3AB3B5" w14:textId="77777777">
            <w:pPr>
              <w:pStyle w:val="TableText"/>
              <w:jc w:val="center"/>
              <w:rPr>
                <w:b/>
              </w:rPr>
            </w:pPr>
            <w:r w:rsidRPr="006030F4">
              <w:rPr>
                <w:b/>
              </w:rPr>
              <w:t>Receive</w:t>
            </w:r>
          </w:p>
        </w:tc>
        <w:tc>
          <w:tcPr>
            <w:tcW w:w="2095" w:type="dxa"/>
          </w:tcPr>
          <w:p w:rsidRPr="006030F4" w:rsidR="001C3CE9" w:rsidP="006030F4" w:rsidRDefault="001C3CE9" w14:paraId="1D0CF07C" w14:textId="77777777">
            <w:pPr>
              <w:pStyle w:val="TableText"/>
              <w:jc w:val="center"/>
              <w:rPr>
                <w:b/>
              </w:rPr>
            </w:pPr>
            <w:r w:rsidRPr="006030F4">
              <w:rPr>
                <w:b/>
              </w:rPr>
              <w:t>BI_DB+</w:t>
            </w:r>
          </w:p>
        </w:tc>
      </w:tr>
      <w:tr w:rsidR="001C3CE9" w:rsidTr="006030F4" w14:paraId="5905E768" w14:textId="77777777">
        <w:trPr>
          <w:cantSplit/>
          <w:jc w:val="center"/>
        </w:trPr>
        <w:tc>
          <w:tcPr>
            <w:tcW w:w="1735" w:type="dxa"/>
            <w:shd w:val="clear" w:color="auto" w:fill="auto"/>
            <w:vAlign w:val="bottom"/>
          </w:tcPr>
          <w:p w:rsidRPr="006030F4" w:rsidR="001C3CE9" w:rsidP="006030F4" w:rsidRDefault="001C3CE9" w14:paraId="0ABF4DBB" w14:textId="77777777">
            <w:pPr>
              <w:pStyle w:val="TableText"/>
              <w:jc w:val="center"/>
              <w:rPr>
                <w:b/>
              </w:rPr>
            </w:pPr>
            <w:r w:rsidRPr="006030F4">
              <w:rPr>
                <w:b/>
              </w:rPr>
              <w:t>4</w:t>
            </w:r>
          </w:p>
        </w:tc>
        <w:tc>
          <w:tcPr>
            <w:tcW w:w="1890" w:type="dxa"/>
            <w:shd w:val="clear" w:color="auto" w:fill="auto"/>
            <w:vAlign w:val="bottom"/>
          </w:tcPr>
          <w:p w:rsidRPr="006030F4" w:rsidR="001C3CE9" w:rsidP="006030F4" w:rsidRDefault="001C3CE9" w14:paraId="6815A2F9" w14:textId="77777777">
            <w:pPr>
              <w:pStyle w:val="TableText"/>
              <w:jc w:val="center"/>
              <w:rPr>
                <w:b/>
              </w:rPr>
            </w:pPr>
            <w:r w:rsidRPr="006030F4">
              <w:rPr>
                <w:b/>
              </w:rPr>
              <w:t>1</w:t>
            </w:r>
          </w:p>
        </w:tc>
        <w:tc>
          <w:tcPr>
            <w:tcW w:w="2070" w:type="dxa"/>
            <w:shd w:val="clear" w:color="auto" w:fill="auto"/>
            <w:vAlign w:val="bottom"/>
          </w:tcPr>
          <w:p w:rsidRPr="006030F4" w:rsidR="001C3CE9" w:rsidP="006030F4" w:rsidRDefault="001C3CE9" w14:paraId="211A1276" w14:textId="77777777">
            <w:pPr>
              <w:pStyle w:val="TableText"/>
              <w:jc w:val="center"/>
              <w:rPr>
                <w:b/>
              </w:rPr>
            </w:pPr>
            <w:r w:rsidRPr="006030F4">
              <w:rPr>
                <w:b/>
              </w:rPr>
              <w:t>Blue</w:t>
            </w:r>
          </w:p>
        </w:tc>
        <w:tc>
          <w:tcPr>
            <w:tcW w:w="2520" w:type="dxa"/>
            <w:shd w:val="clear" w:color="auto" w:fill="auto"/>
            <w:vAlign w:val="bottom"/>
          </w:tcPr>
          <w:p w:rsidRPr="006030F4" w:rsidR="001C3CE9" w:rsidP="006030F4" w:rsidRDefault="001C3CE9" w14:paraId="0042F0D8" w14:textId="77777777">
            <w:pPr>
              <w:pStyle w:val="TableText"/>
              <w:jc w:val="center"/>
              <w:rPr>
                <w:b/>
              </w:rPr>
            </w:pPr>
            <w:r w:rsidRPr="006030F4">
              <w:rPr>
                <w:b/>
              </w:rPr>
              <w:t>Not Used</w:t>
            </w:r>
          </w:p>
        </w:tc>
        <w:tc>
          <w:tcPr>
            <w:tcW w:w="2095" w:type="dxa"/>
          </w:tcPr>
          <w:p w:rsidRPr="006030F4" w:rsidR="001C3CE9" w:rsidP="006030F4" w:rsidRDefault="001C3CE9" w14:paraId="231E35E2" w14:textId="77777777">
            <w:pPr>
              <w:pStyle w:val="TableText"/>
              <w:jc w:val="center"/>
              <w:rPr>
                <w:b/>
              </w:rPr>
            </w:pPr>
            <w:r w:rsidRPr="006030F4">
              <w:rPr>
                <w:b/>
              </w:rPr>
              <w:t>BI_DC+</w:t>
            </w:r>
          </w:p>
        </w:tc>
      </w:tr>
      <w:tr w:rsidR="001C3CE9" w:rsidTr="006030F4" w14:paraId="649BB1AC" w14:textId="77777777">
        <w:trPr>
          <w:cantSplit/>
          <w:jc w:val="center"/>
        </w:trPr>
        <w:tc>
          <w:tcPr>
            <w:tcW w:w="1735" w:type="dxa"/>
            <w:shd w:val="clear" w:color="auto" w:fill="auto"/>
            <w:vAlign w:val="bottom"/>
          </w:tcPr>
          <w:p w:rsidRPr="006030F4" w:rsidR="001C3CE9" w:rsidP="006030F4" w:rsidRDefault="001C3CE9" w14:paraId="528B73DF" w14:textId="77777777">
            <w:pPr>
              <w:pStyle w:val="TableText"/>
              <w:jc w:val="center"/>
              <w:rPr>
                <w:b/>
              </w:rPr>
            </w:pPr>
            <w:r w:rsidRPr="006030F4">
              <w:rPr>
                <w:b/>
              </w:rPr>
              <w:t>5</w:t>
            </w:r>
          </w:p>
        </w:tc>
        <w:tc>
          <w:tcPr>
            <w:tcW w:w="1890" w:type="dxa"/>
            <w:shd w:val="clear" w:color="auto" w:fill="auto"/>
            <w:vAlign w:val="bottom"/>
          </w:tcPr>
          <w:p w:rsidRPr="006030F4" w:rsidR="001C3CE9" w:rsidP="006030F4" w:rsidRDefault="001C3CE9" w14:paraId="4AE90BDA" w14:textId="77777777">
            <w:pPr>
              <w:pStyle w:val="TableText"/>
              <w:jc w:val="center"/>
              <w:rPr>
                <w:b/>
              </w:rPr>
            </w:pPr>
            <w:r w:rsidRPr="006030F4">
              <w:rPr>
                <w:b/>
              </w:rPr>
              <w:t>1</w:t>
            </w:r>
          </w:p>
        </w:tc>
        <w:tc>
          <w:tcPr>
            <w:tcW w:w="2070" w:type="dxa"/>
            <w:shd w:val="clear" w:color="auto" w:fill="auto"/>
            <w:vAlign w:val="bottom"/>
          </w:tcPr>
          <w:p w:rsidRPr="006030F4" w:rsidR="001C3CE9" w:rsidP="006030F4" w:rsidRDefault="001C3CE9" w14:paraId="69787BDD" w14:textId="77777777">
            <w:pPr>
              <w:pStyle w:val="TableText"/>
              <w:jc w:val="center"/>
              <w:rPr>
                <w:b/>
              </w:rPr>
            </w:pPr>
            <w:r w:rsidRPr="006030F4">
              <w:rPr>
                <w:b/>
              </w:rPr>
              <w:t>White/Blue</w:t>
            </w:r>
          </w:p>
        </w:tc>
        <w:tc>
          <w:tcPr>
            <w:tcW w:w="2520" w:type="dxa"/>
            <w:shd w:val="clear" w:color="auto" w:fill="auto"/>
            <w:vAlign w:val="bottom"/>
          </w:tcPr>
          <w:p w:rsidRPr="006030F4" w:rsidR="001C3CE9" w:rsidP="006030F4" w:rsidRDefault="001C3CE9" w14:paraId="4E34CD0A" w14:textId="77777777">
            <w:pPr>
              <w:pStyle w:val="TableText"/>
              <w:jc w:val="center"/>
              <w:rPr>
                <w:b/>
              </w:rPr>
            </w:pPr>
            <w:r w:rsidRPr="006030F4">
              <w:rPr>
                <w:b/>
              </w:rPr>
              <w:t>Not Used</w:t>
            </w:r>
          </w:p>
        </w:tc>
        <w:tc>
          <w:tcPr>
            <w:tcW w:w="2095" w:type="dxa"/>
          </w:tcPr>
          <w:p w:rsidRPr="006030F4" w:rsidR="001C3CE9" w:rsidP="006030F4" w:rsidRDefault="001C3CE9" w14:paraId="5AAAC6DB" w14:textId="77777777">
            <w:pPr>
              <w:pStyle w:val="TableText"/>
              <w:jc w:val="center"/>
              <w:rPr>
                <w:b/>
              </w:rPr>
            </w:pPr>
            <w:r w:rsidRPr="006030F4">
              <w:rPr>
                <w:b/>
              </w:rPr>
              <w:t>BI_DC-</w:t>
            </w:r>
          </w:p>
        </w:tc>
      </w:tr>
      <w:tr w:rsidR="001C3CE9" w:rsidTr="006030F4" w14:paraId="2BE91541" w14:textId="77777777">
        <w:trPr>
          <w:cantSplit/>
          <w:jc w:val="center"/>
        </w:trPr>
        <w:tc>
          <w:tcPr>
            <w:tcW w:w="1735" w:type="dxa"/>
            <w:shd w:val="clear" w:color="auto" w:fill="auto"/>
            <w:vAlign w:val="bottom"/>
          </w:tcPr>
          <w:p w:rsidRPr="006030F4" w:rsidR="001C3CE9" w:rsidP="006030F4" w:rsidRDefault="001C3CE9" w14:paraId="43FC05D3" w14:textId="77777777">
            <w:pPr>
              <w:pStyle w:val="TableText"/>
              <w:jc w:val="center"/>
              <w:rPr>
                <w:b/>
              </w:rPr>
            </w:pPr>
            <w:r w:rsidRPr="006030F4">
              <w:rPr>
                <w:b/>
              </w:rPr>
              <w:t>6</w:t>
            </w:r>
          </w:p>
        </w:tc>
        <w:tc>
          <w:tcPr>
            <w:tcW w:w="1890" w:type="dxa"/>
            <w:shd w:val="clear" w:color="auto" w:fill="auto"/>
            <w:vAlign w:val="bottom"/>
          </w:tcPr>
          <w:p w:rsidRPr="006030F4" w:rsidR="001C3CE9" w:rsidP="006030F4" w:rsidRDefault="001C3CE9" w14:paraId="36785089" w14:textId="77777777">
            <w:pPr>
              <w:pStyle w:val="TableText"/>
              <w:jc w:val="center"/>
              <w:rPr>
                <w:b/>
              </w:rPr>
            </w:pPr>
            <w:r w:rsidRPr="006030F4">
              <w:rPr>
                <w:b/>
              </w:rPr>
              <w:t>3</w:t>
            </w:r>
          </w:p>
        </w:tc>
        <w:tc>
          <w:tcPr>
            <w:tcW w:w="2070" w:type="dxa"/>
            <w:shd w:val="clear" w:color="auto" w:fill="auto"/>
            <w:vAlign w:val="bottom"/>
          </w:tcPr>
          <w:p w:rsidRPr="006030F4" w:rsidR="001C3CE9" w:rsidP="006030F4" w:rsidRDefault="001C3CE9" w14:paraId="40B66C4A" w14:textId="77777777">
            <w:pPr>
              <w:pStyle w:val="TableText"/>
              <w:jc w:val="center"/>
              <w:rPr>
                <w:b/>
              </w:rPr>
            </w:pPr>
            <w:r w:rsidRPr="006030F4">
              <w:rPr>
                <w:b/>
              </w:rPr>
              <w:t>Orange</w:t>
            </w:r>
          </w:p>
        </w:tc>
        <w:tc>
          <w:tcPr>
            <w:tcW w:w="2520" w:type="dxa"/>
            <w:shd w:val="clear" w:color="auto" w:fill="auto"/>
            <w:vAlign w:val="bottom"/>
          </w:tcPr>
          <w:p w:rsidRPr="006030F4" w:rsidR="001C3CE9" w:rsidP="006030F4" w:rsidRDefault="001C3CE9" w14:paraId="31652887" w14:textId="77777777">
            <w:pPr>
              <w:pStyle w:val="TableText"/>
              <w:jc w:val="center"/>
              <w:rPr>
                <w:b/>
              </w:rPr>
            </w:pPr>
            <w:r w:rsidRPr="006030F4">
              <w:rPr>
                <w:b/>
              </w:rPr>
              <w:t>Receive</w:t>
            </w:r>
          </w:p>
        </w:tc>
        <w:tc>
          <w:tcPr>
            <w:tcW w:w="2095" w:type="dxa"/>
          </w:tcPr>
          <w:p w:rsidRPr="006030F4" w:rsidR="001C3CE9" w:rsidP="006030F4" w:rsidRDefault="001C3CE9" w14:paraId="10D08E20" w14:textId="77777777">
            <w:pPr>
              <w:pStyle w:val="TableText"/>
              <w:jc w:val="center"/>
              <w:rPr>
                <w:b/>
              </w:rPr>
            </w:pPr>
            <w:r w:rsidRPr="006030F4">
              <w:rPr>
                <w:b/>
              </w:rPr>
              <w:t>BI_DB-</w:t>
            </w:r>
          </w:p>
        </w:tc>
      </w:tr>
      <w:tr w:rsidR="001C3CE9" w:rsidTr="006030F4" w14:paraId="7D24441F" w14:textId="77777777">
        <w:trPr>
          <w:cantSplit/>
          <w:jc w:val="center"/>
        </w:trPr>
        <w:tc>
          <w:tcPr>
            <w:tcW w:w="1735" w:type="dxa"/>
            <w:shd w:val="clear" w:color="auto" w:fill="auto"/>
            <w:vAlign w:val="bottom"/>
          </w:tcPr>
          <w:p w:rsidRPr="006030F4" w:rsidR="001C3CE9" w:rsidP="006030F4" w:rsidRDefault="001C3CE9" w14:paraId="27E117DC" w14:textId="77777777">
            <w:pPr>
              <w:pStyle w:val="TableText"/>
              <w:jc w:val="center"/>
              <w:rPr>
                <w:b/>
              </w:rPr>
            </w:pPr>
            <w:r w:rsidRPr="006030F4">
              <w:rPr>
                <w:b/>
              </w:rPr>
              <w:t>7</w:t>
            </w:r>
          </w:p>
        </w:tc>
        <w:tc>
          <w:tcPr>
            <w:tcW w:w="1890" w:type="dxa"/>
            <w:shd w:val="clear" w:color="auto" w:fill="auto"/>
            <w:vAlign w:val="bottom"/>
          </w:tcPr>
          <w:p w:rsidRPr="006030F4" w:rsidR="001C3CE9" w:rsidP="006030F4" w:rsidRDefault="001C3CE9" w14:paraId="015D2413" w14:textId="77777777">
            <w:pPr>
              <w:pStyle w:val="TableText"/>
              <w:jc w:val="center"/>
              <w:rPr>
                <w:b/>
              </w:rPr>
            </w:pPr>
            <w:r w:rsidRPr="006030F4">
              <w:rPr>
                <w:b/>
              </w:rPr>
              <w:t>4</w:t>
            </w:r>
          </w:p>
        </w:tc>
        <w:tc>
          <w:tcPr>
            <w:tcW w:w="2070" w:type="dxa"/>
            <w:shd w:val="clear" w:color="auto" w:fill="auto"/>
            <w:vAlign w:val="bottom"/>
          </w:tcPr>
          <w:p w:rsidRPr="006030F4" w:rsidR="001C3CE9" w:rsidP="006030F4" w:rsidRDefault="001C3CE9" w14:paraId="6D3D9583" w14:textId="77777777">
            <w:pPr>
              <w:pStyle w:val="TableText"/>
              <w:jc w:val="center"/>
              <w:rPr>
                <w:b/>
              </w:rPr>
            </w:pPr>
            <w:r w:rsidRPr="006030F4">
              <w:rPr>
                <w:b/>
              </w:rPr>
              <w:t>White/Brown</w:t>
            </w:r>
          </w:p>
        </w:tc>
        <w:tc>
          <w:tcPr>
            <w:tcW w:w="2520" w:type="dxa"/>
            <w:shd w:val="clear" w:color="auto" w:fill="auto"/>
            <w:vAlign w:val="bottom"/>
          </w:tcPr>
          <w:p w:rsidRPr="006030F4" w:rsidR="001C3CE9" w:rsidP="006030F4" w:rsidRDefault="001C3CE9" w14:paraId="6E9DADA9" w14:textId="77777777">
            <w:pPr>
              <w:pStyle w:val="TableText"/>
              <w:jc w:val="center"/>
              <w:rPr>
                <w:b/>
              </w:rPr>
            </w:pPr>
            <w:r w:rsidRPr="006030F4">
              <w:rPr>
                <w:b/>
              </w:rPr>
              <w:t>Not Used</w:t>
            </w:r>
          </w:p>
        </w:tc>
        <w:tc>
          <w:tcPr>
            <w:tcW w:w="2095" w:type="dxa"/>
          </w:tcPr>
          <w:p w:rsidRPr="006030F4" w:rsidR="001C3CE9" w:rsidP="006030F4" w:rsidRDefault="001C3CE9" w14:paraId="321C2781" w14:textId="77777777">
            <w:pPr>
              <w:pStyle w:val="TableText"/>
              <w:jc w:val="center"/>
              <w:rPr>
                <w:b/>
              </w:rPr>
            </w:pPr>
            <w:r w:rsidRPr="006030F4">
              <w:rPr>
                <w:b/>
              </w:rPr>
              <w:t>BI_DD+</w:t>
            </w:r>
          </w:p>
        </w:tc>
      </w:tr>
      <w:tr w:rsidRPr="00697346" w:rsidR="001C3CE9" w:rsidTr="006030F4" w14:paraId="10FBDD49" w14:textId="77777777">
        <w:trPr>
          <w:cantSplit/>
          <w:jc w:val="center"/>
        </w:trPr>
        <w:tc>
          <w:tcPr>
            <w:tcW w:w="1735" w:type="dxa"/>
            <w:shd w:val="clear" w:color="auto" w:fill="auto"/>
            <w:vAlign w:val="bottom"/>
          </w:tcPr>
          <w:p w:rsidRPr="006030F4" w:rsidR="001C3CE9" w:rsidP="006030F4" w:rsidRDefault="001C3CE9" w14:paraId="7356454E" w14:textId="77777777">
            <w:pPr>
              <w:pStyle w:val="TableText"/>
              <w:jc w:val="center"/>
              <w:rPr>
                <w:b/>
              </w:rPr>
            </w:pPr>
            <w:r w:rsidRPr="006030F4">
              <w:rPr>
                <w:b/>
              </w:rPr>
              <w:t>8</w:t>
            </w:r>
          </w:p>
        </w:tc>
        <w:tc>
          <w:tcPr>
            <w:tcW w:w="1890" w:type="dxa"/>
            <w:shd w:val="clear" w:color="auto" w:fill="auto"/>
            <w:vAlign w:val="bottom"/>
          </w:tcPr>
          <w:p w:rsidRPr="006030F4" w:rsidR="001C3CE9" w:rsidP="006030F4" w:rsidRDefault="001C3CE9" w14:paraId="4FADBED7" w14:textId="77777777">
            <w:pPr>
              <w:pStyle w:val="TableText"/>
              <w:jc w:val="center"/>
              <w:rPr>
                <w:b/>
              </w:rPr>
            </w:pPr>
            <w:r w:rsidRPr="006030F4">
              <w:rPr>
                <w:b/>
              </w:rPr>
              <w:t>4</w:t>
            </w:r>
          </w:p>
        </w:tc>
        <w:tc>
          <w:tcPr>
            <w:tcW w:w="2070" w:type="dxa"/>
            <w:shd w:val="clear" w:color="auto" w:fill="auto"/>
            <w:vAlign w:val="bottom"/>
          </w:tcPr>
          <w:p w:rsidRPr="006030F4" w:rsidR="001C3CE9" w:rsidP="006030F4" w:rsidRDefault="001C3CE9" w14:paraId="577F2189" w14:textId="77777777">
            <w:pPr>
              <w:pStyle w:val="TableText"/>
              <w:jc w:val="center"/>
              <w:rPr>
                <w:b/>
              </w:rPr>
            </w:pPr>
            <w:r w:rsidRPr="006030F4">
              <w:rPr>
                <w:b/>
              </w:rPr>
              <w:t>Brown</w:t>
            </w:r>
          </w:p>
        </w:tc>
        <w:tc>
          <w:tcPr>
            <w:tcW w:w="2520" w:type="dxa"/>
            <w:shd w:val="clear" w:color="auto" w:fill="auto"/>
            <w:vAlign w:val="bottom"/>
          </w:tcPr>
          <w:p w:rsidRPr="006030F4" w:rsidR="001C3CE9" w:rsidP="006030F4" w:rsidRDefault="001C3CE9" w14:paraId="43366008" w14:textId="77777777">
            <w:pPr>
              <w:pStyle w:val="TableText"/>
              <w:jc w:val="center"/>
              <w:rPr>
                <w:b/>
              </w:rPr>
            </w:pPr>
            <w:r w:rsidRPr="006030F4">
              <w:rPr>
                <w:b/>
              </w:rPr>
              <w:t>Not Used</w:t>
            </w:r>
          </w:p>
        </w:tc>
        <w:tc>
          <w:tcPr>
            <w:tcW w:w="2095" w:type="dxa"/>
          </w:tcPr>
          <w:p w:rsidRPr="006030F4" w:rsidR="001C3CE9" w:rsidP="006030F4" w:rsidRDefault="001C3CE9" w14:paraId="180EF5E4" w14:textId="77777777">
            <w:pPr>
              <w:pStyle w:val="TableText"/>
              <w:jc w:val="center"/>
              <w:rPr>
                <w:b/>
              </w:rPr>
            </w:pPr>
            <w:r w:rsidRPr="006030F4">
              <w:rPr>
                <w:b/>
              </w:rPr>
              <w:t>BI_DD-</w:t>
            </w:r>
          </w:p>
        </w:tc>
      </w:tr>
    </w:tbl>
    <w:p w:rsidR="000154CA" w:rsidRDefault="000154CA" w14:paraId="2964E880" w14:textId="77777777">
      <w:pPr>
        <w:spacing w:before="0" w:after="0" w:line="240" w:lineRule="auto"/>
        <w:rPr>
          <w:sz w:val="20"/>
        </w:rPr>
      </w:pPr>
      <w:r>
        <w:br w:type="page"/>
      </w:r>
    </w:p>
    <w:p w:rsidR="00BA3A3E" w:rsidP="006030F4" w:rsidRDefault="007B35CE" w14:paraId="1F384C12" w14:textId="77777777">
      <w:pPr>
        <w:pStyle w:val="BodyTextL25"/>
      </w:pPr>
      <w:r>
        <w:lastRenderedPageBreak/>
        <w:t>T</w:t>
      </w:r>
      <w:r w:rsidR="0058676D">
        <w:t xml:space="preserve">he </w:t>
      </w:r>
      <w:r w:rsidR="003C6180">
        <w:t xml:space="preserve">following </w:t>
      </w:r>
      <w:r w:rsidR="0058676D">
        <w:t>diagram</w:t>
      </w:r>
      <w:r w:rsidR="00773BC4">
        <w:t>s</w:t>
      </w:r>
      <w:r w:rsidR="0058676D">
        <w:t xml:space="preserve"> </w:t>
      </w:r>
      <w:r w:rsidR="00AF1260">
        <w:t xml:space="preserve">display </w:t>
      </w:r>
      <w:r w:rsidR="0058676D">
        <w:t>how the wire color and pinouts ali</w:t>
      </w:r>
      <w:r w:rsidR="001C3CE9">
        <w:t xml:space="preserve">gn with an RJ-45 jack for the </w:t>
      </w:r>
      <w:r w:rsidR="0058676D">
        <w:t>568</w:t>
      </w:r>
      <w:r w:rsidR="001C3CE9">
        <w:t>-</w:t>
      </w:r>
      <w:r w:rsidR="0058676D">
        <w:t>A standard.</w:t>
      </w:r>
    </w:p>
    <w:p w:rsidR="00CE2299" w:rsidP="00CE2299" w:rsidRDefault="00484810" w14:paraId="4DCB12A6" w14:textId="77777777">
      <w:pPr>
        <w:pStyle w:val="Visual"/>
      </w:pPr>
      <w:r>
        <w:rPr>
          <w:noProof/>
          <w:lang w:val="en-GB" w:eastAsia="en-GB"/>
        </w:rPr>
        <w:drawing>
          <wp:inline distT="0" distB="0" distL="0" distR="0" wp14:anchorId="5CC49A83" wp14:editId="7D688B3F">
            <wp:extent cx="4663854" cy="3686175"/>
            <wp:effectExtent l="0" t="0" r="3810" b="0"/>
            <wp:docPr id="3" name="Picture 3" descr="T-56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568A"/>
                    <pic:cNvPicPr>
                      <a:picLocks noChangeAspect="1" noChangeArrowheads="1"/>
                    </pic:cNvPicPr>
                  </pic:nvPicPr>
                  <pic:blipFill>
                    <a:blip r:embed="rId9" cstate="print"/>
                    <a:srcRect/>
                    <a:stretch>
                      <a:fillRect/>
                    </a:stretch>
                  </pic:blipFill>
                  <pic:spPr bwMode="auto">
                    <a:xfrm>
                      <a:off x="0" y="0"/>
                      <a:ext cx="4670309" cy="3691277"/>
                    </a:xfrm>
                    <a:prstGeom prst="rect">
                      <a:avLst/>
                    </a:prstGeom>
                    <a:noFill/>
                    <a:ln w="9525">
                      <a:noFill/>
                      <a:miter lim="800000"/>
                      <a:headEnd/>
                      <a:tailEnd/>
                    </a:ln>
                  </pic:spPr>
                </pic:pic>
              </a:graphicData>
            </a:graphic>
          </wp:inline>
        </w:drawing>
      </w:r>
    </w:p>
    <w:p w:rsidR="00CE2299" w:rsidP="00CE2299" w:rsidRDefault="00484810" w14:paraId="0297486B" w14:textId="77777777">
      <w:pPr>
        <w:pStyle w:val="Visual"/>
      </w:pPr>
      <w:r>
        <w:rPr>
          <w:noProof/>
          <w:lang w:val="en-GB" w:eastAsia="en-GB"/>
        </w:rPr>
        <w:drawing>
          <wp:inline distT="0" distB="0" distL="0" distR="0" wp14:anchorId="2EB2F32A" wp14:editId="22274EBA">
            <wp:extent cx="3426694" cy="3905250"/>
            <wp:effectExtent l="0" t="0" r="2540" b="0"/>
            <wp:docPr id="1" name="Picture 2" descr="RJ-45 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J-45 Jack"/>
                    <pic:cNvPicPr>
                      <a:picLocks noChangeAspect="1" noChangeArrowheads="1"/>
                    </pic:cNvPicPr>
                  </pic:nvPicPr>
                  <pic:blipFill rotWithShape="1">
                    <a:blip r:embed="rId10" cstate="print"/>
                    <a:srcRect t="10503"/>
                    <a:stretch/>
                  </pic:blipFill>
                  <pic:spPr bwMode="auto">
                    <a:xfrm>
                      <a:off x="0" y="0"/>
                      <a:ext cx="3431438" cy="3910656"/>
                    </a:xfrm>
                    <a:prstGeom prst="rect">
                      <a:avLst/>
                    </a:prstGeom>
                    <a:noFill/>
                    <a:ln>
                      <a:noFill/>
                    </a:ln>
                    <a:extLst>
                      <a:ext uri="{53640926-AAD7-44D8-BBD7-CCE9431645EC}">
                        <a14:shadowObscured xmlns:a14="http://schemas.microsoft.com/office/drawing/2010/main"/>
                      </a:ext>
                    </a:extLst>
                  </pic:spPr>
                </pic:pic>
              </a:graphicData>
            </a:graphic>
          </wp:inline>
        </w:drawing>
      </w:r>
    </w:p>
    <w:p w:rsidR="005044F8" w:rsidP="005044F8" w:rsidRDefault="005044F8" w14:paraId="00C1E9BF" w14:textId="77777777">
      <w:pPr>
        <w:pStyle w:val="StepHead"/>
      </w:pPr>
      <w:r>
        <w:lastRenderedPageBreak/>
        <w:t>Analyze diagr</w:t>
      </w:r>
      <w:r w:rsidR="001C3CE9">
        <w:t xml:space="preserve">ams and tables for the </w:t>
      </w:r>
      <w:r w:rsidR="00346A44">
        <w:t>TIA/</w:t>
      </w:r>
      <w:r w:rsidR="001C3CE9">
        <w:t xml:space="preserve">EIA </w:t>
      </w:r>
      <w:r>
        <w:t>568</w:t>
      </w:r>
      <w:r w:rsidR="001C3CE9">
        <w:t>-</w:t>
      </w:r>
      <w:r>
        <w:t>B standard Ethernet cable.</w:t>
      </w:r>
    </w:p>
    <w:p w:rsidR="00855605" w:rsidP="00855605" w:rsidRDefault="00855605" w14:paraId="2A30F2B2" w14:textId="77777777">
      <w:pPr>
        <w:pStyle w:val="BodyTextL25"/>
      </w:pPr>
      <w:r>
        <w:t xml:space="preserve">The </w:t>
      </w:r>
      <w:r w:rsidR="00AF1260">
        <w:t xml:space="preserve">following </w:t>
      </w:r>
      <w:r>
        <w:t>table and dia</w:t>
      </w:r>
      <w:r w:rsidR="00FE2E7D">
        <w:t>gram</w:t>
      </w:r>
      <w:r>
        <w:t xml:space="preserve"> </w:t>
      </w:r>
      <w:r w:rsidR="00AF1260">
        <w:t>display</w:t>
      </w:r>
      <w:r>
        <w:t xml:space="preserve"> the co</w:t>
      </w:r>
      <w:r w:rsidR="001C3CE9">
        <w:t xml:space="preserve">lor scheme and pinouts for the </w:t>
      </w:r>
      <w:r>
        <w:t>568</w:t>
      </w:r>
      <w:r w:rsidR="001C3CE9">
        <w:t>-</w:t>
      </w:r>
      <w:r>
        <w:t>B standard.</w:t>
      </w:r>
    </w:p>
    <w:p w:rsidRPr="0058676D" w:rsidR="00773BC4" w:rsidP="006030F4" w:rsidRDefault="00773BC4" w14:paraId="32DB6AE1" w14:textId="77777777">
      <w:pPr>
        <w:pStyle w:val="BodyTextL25"/>
        <w:keepNext/>
        <w:jc w:val="center"/>
        <w:rPr>
          <w:b/>
        </w:rPr>
      </w:pPr>
      <w:r>
        <w:rPr>
          <w:b/>
        </w:rPr>
        <w:t>568</w:t>
      </w:r>
      <w:r w:rsidR="001C3CE9">
        <w:rPr>
          <w:b/>
        </w:rPr>
        <w:t>-</w:t>
      </w:r>
      <w:r>
        <w:rPr>
          <w:b/>
        </w:rPr>
        <w:t>B 10/100</w:t>
      </w:r>
      <w:r w:rsidR="00235BE4">
        <w:rPr>
          <w:b/>
        </w:rPr>
        <w:t>/1000</w:t>
      </w:r>
      <w:r>
        <w:rPr>
          <w:b/>
        </w:rPr>
        <w:t>-BaseTX Ethernet</w:t>
      </w:r>
    </w:p>
    <w:tbl>
      <w:tblPr>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14" w:type="dxa"/>
          <w:left w:w="115" w:type="dxa"/>
          <w:bottom w:w="14" w:type="dxa"/>
          <w:right w:w="115" w:type="dxa"/>
        </w:tblCellMar>
        <w:tblLook w:val="04A0" w:firstRow="1" w:lastRow="0" w:firstColumn="1" w:lastColumn="0" w:noHBand="0" w:noVBand="1"/>
      </w:tblPr>
      <w:tblGrid>
        <w:gridCol w:w="1735"/>
        <w:gridCol w:w="1890"/>
        <w:gridCol w:w="2070"/>
        <w:gridCol w:w="2520"/>
        <w:gridCol w:w="2095"/>
      </w:tblGrid>
      <w:tr w:rsidR="002F5567" w:rsidTr="006030F4" w14:paraId="58E77D5C" w14:textId="77777777">
        <w:trPr>
          <w:cantSplit/>
          <w:jc w:val="center"/>
        </w:trPr>
        <w:tc>
          <w:tcPr>
            <w:tcW w:w="1735" w:type="dxa"/>
            <w:tcBorders>
              <w:top w:val="single" w:color="auto" w:sz="2" w:space="0"/>
              <w:left w:val="single" w:color="auto" w:sz="2" w:space="0"/>
              <w:bottom w:val="single" w:color="auto" w:sz="2" w:space="0"/>
              <w:right w:val="single" w:color="auto" w:sz="2" w:space="0"/>
              <w:tl2br w:val="nil"/>
              <w:tr2bl w:val="nil"/>
            </w:tcBorders>
            <w:shd w:val="clear" w:color="auto" w:fill="DBE5F1"/>
            <w:vAlign w:val="bottom"/>
          </w:tcPr>
          <w:p w:rsidR="002F5567" w:rsidP="00697346" w:rsidRDefault="002F5567" w14:paraId="26A006BB" w14:textId="77777777">
            <w:pPr>
              <w:pStyle w:val="TableHeading"/>
            </w:pPr>
            <w:r>
              <w:t>Pin Number</w:t>
            </w:r>
          </w:p>
        </w:tc>
        <w:tc>
          <w:tcPr>
            <w:tcW w:w="1890" w:type="dxa"/>
            <w:tcBorders>
              <w:top w:val="single" w:color="auto" w:sz="2" w:space="0"/>
              <w:left w:val="single" w:color="auto" w:sz="2" w:space="0"/>
              <w:bottom w:val="single" w:color="auto" w:sz="2" w:space="0"/>
              <w:right w:val="single" w:color="auto" w:sz="2" w:space="0"/>
              <w:tl2br w:val="nil"/>
              <w:tr2bl w:val="nil"/>
            </w:tcBorders>
            <w:shd w:val="clear" w:color="auto" w:fill="DBE5F1"/>
            <w:vAlign w:val="bottom"/>
          </w:tcPr>
          <w:p w:rsidR="002F5567" w:rsidP="00697346" w:rsidRDefault="002F5567" w14:paraId="642EEC9D" w14:textId="77777777">
            <w:pPr>
              <w:pStyle w:val="TableHeading"/>
            </w:pPr>
            <w:r>
              <w:t>Pair Number</w:t>
            </w:r>
          </w:p>
        </w:tc>
        <w:tc>
          <w:tcPr>
            <w:tcW w:w="2070" w:type="dxa"/>
            <w:tcBorders>
              <w:top w:val="single" w:color="auto" w:sz="2" w:space="0"/>
              <w:left w:val="single" w:color="auto" w:sz="2" w:space="0"/>
              <w:bottom w:val="single" w:color="auto" w:sz="2" w:space="0"/>
              <w:right w:val="single" w:color="auto" w:sz="2" w:space="0"/>
              <w:tl2br w:val="nil"/>
              <w:tr2bl w:val="nil"/>
            </w:tcBorders>
            <w:shd w:val="clear" w:color="auto" w:fill="DBE5F1"/>
            <w:vAlign w:val="bottom"/>
          </w:tcPr>
          <w:p w:rsidR="002F5567" w:rsidP="00697346" w:rsidRDefault="002F5567" w14:paraId="77383FD3" w14:textId="77777777">
            <w:pPr>
              <w:pStyle w:val="TableHeading"/>
            </w:pPr>
            <w:r>
              <w:t>Wire Color</w:t>
            </w:r>
          </w:p>
        </w:tc>
        <w:tc>
          <w:tcPr>
            <w:tcW w:w="2520" w:type="dxa"/>
            <w:tcBorders>
              <w:top w:val="single" w:color="auto" w:sz="2" w:space="0"/>
              <w:left w:val="single" w:color="auto" w:sz="2" w:space="0"/>
              <w:bottom w:val="single" w:color="auto" w:sz="2" w:space="0"/>
              <w:right w:val="single" w:color="auto" w:sz="2" w:space="0"/>
              <w:tl2br w:val="nil"/>
              <w:tr2bl w:val="nil"/>
            </w:tcBorders>
            <w:shd w:val="clear" w:color="auto" w:fill="DBE5F1"/>
            <w:vAlign w:val="bottom"/>
          </w:tcPr>
          <w:p w:rsidR="002F5567" w:rsidP="002F5567" w:rsidRDefault="002F5567" w14:paraId="43F582AE" w14:textId="77777777">
            <w:pPr>
              <w:pStyle w:val="TableHeading"/>
            </w:pPr>
            <w:r>
              <w:t>10Base-T Signal</w:t>
            </w:r>
            <w:r w:rsidR="00A302F6">
              <w:br/>
            </w:r>
            <w:r>
              <w:t>100Base-TX Signal</w:t>
            </w:r>
          </w:p>
        </w:tc>
        <w:tc>
          <w:tcPr>
            <w:tcW w:w="2095" w:type="dxa"/>
            <w:tcBorders>
              <w:top w:val="single" w:color="auto" w:sz="2" w:space="0"/>
              <w:left w:val="single" w:color="auto" w:sz="2" w:space="0"/>
              <w:bottom w:val="single" w:color="auto" w:sz="2" w:space="0"/>
              <w:right w:val="single" w:color="auto" w:sz="2" w:space="0"/>
              <w:tl2br w:val="nil"/>
              <w:tr2bl w:val="nil"/>
            </w:tcBorders>
            <w:shd w:val="clear" w:color="auto" w:fill="DBE5F1"/>
            <w:vAlign w:val="bottom"/>
          </w:tcPr>
          <w:p w:rsidR="002F5567" w:rsidP="006030F4" w:rsidRDefault="002F5567" w14:paraId="3CA31EF5" w14:textId="77777777">
            <w:pPr>
              <w:pStyle w:val="TableHeading"/>
            </w:pPr>
            <w:r>
              <w:t>1000Base-T Signal</w:t>
            </w:r>
          </w:p>
        </w:tc>
      </w:tr>
      <w:tr w:rsidR="002F5567" w:rsidTr="006030F4" w14:paraId="1D4270C8" w14:textId="77777777">
        <w:trPr>
          <w:cantSplit/>
          <w:jc w:val="center"/>
        </w:trPr>
        <w:tc>
          <w:tcPr>
            <w:tcW w:w="1735" w:type="dxa"/>
            <w:shd w:val="clear" w:color="auto" w:fill="auto"/>
            <w:vAlign w:val="bottom"/>
          </w:tcPr>
          <w:p w:rsidRPr="006030F4" w:rsidR="002F5567" w:rsidP="006030F4" w:rsidRDefault="002F5567" w14:paraId="43C122E4" w14:textId="77777777">
            <w:pPr>
              <w:pStyle w:val="TableText"/>
              <w:jc w:val="center"/>
              <w:rPr>
                <w:b/>
              </w:rPr>
            </w:pPr>
            <w:r w:rsidRPr="006030F4">
              <w:rPr>
                <w:b/>
              </w:rPr>
              <w:t>1</w:t>
            </w:r>
          </w:p>
        </w:tc>
        <w:tc>
          <w:tcPr>
            <w:tcW w:w="1890" w:type="dxa"/>
            <w:shd w:val="clear" w:color="auto" w:fill="auto"/>
            <w:vAlign w:val="bottom"/>
          </w:tcPr>
          <w:p w:rsidRPr="006030F4" w:rsidR="002F5567" w:rsidP="006030F4" w:rsidRDefault="002F5567" w14:paraId="636450F4" w14:textId="77777777">
            <w:pPr>
              <w:pStyle w:val="TableText"/>
              <w:jc w:val="center"/>
              <w:rPr>
                <w:b/>
              </w:rPr>
            </w:pPr>
            <w:r w:rsidRPr="006030F4">
              <w:rPr>
                <w:b/>
              </w:rPr>
              <w:t>2</w:t>
            </w:r>
          </w:p>
        </w:tc>
        <w:tc>
          <w:tcPr>
            <w:tcW w:w="2070" w:type="dxa"/>
            <w:shd w:val="clear" w:color="auto" w:fill="auto"/>
            <w:vAlign w:val="bottom"/>
          </w:tcPr>
          <w:p w:rsidRPr="006030F4" w:rsidR="002F5567" w:rsidP="006030F4" w:rsidRDefault="002F5567" w14:paraId="1A828F76" w14:textId="77777777">
            <w:pPr>
              <w:pStyle w:val="TableText"/>
              <w:jc w:val="center"/>
              <w:rPr>
                <w:b/>
              </w:rPr>
            </w:pPr>
            <w:r w:rsidRPr="006030F4">
              <w:rPr>
                <w:b/>
              </w:rPr>
              <w:t>White/Orang</w:t>
            </w:r>
            <w:r w:rsidR="005C00A2">
              <w:rPr>
                <w:b/>
              </w:rPr>
              <w:t>e</w:t>
            </w:r>
          </w:p>
        </w:tc>
        <w:tc>
          <w:tcPr>
            <w:tcW w:w="2520" w:type="dxa"/>
            <w:shd w:val="clear" w:color="auto" w:fill="auto"/>
            <w:vAlign w:val="bottom"/>
          </w:tcPr>
          <w:p w:rsidRPr="006030F4" w:rsidR="002F5567" w:rsidP="006030F4" w:rsidRDefault="002F5567" w14:paraId="1DC66E26" w14:textId="77777777">
            <w:pPr>
              <w:pStyle w:val="TableText"/>
              <w:jc w:val="center"/>
              <w:rPr>
                <w:b/>
              </w:rPr>
            </w:pPr>
            <w:r w:rsidRPr="006030F4">
              <w:rPr>
                <w:b/>
              </w:rPr>
              <w:t>Transmit</w:t>
            </w:r>
          </w:p>
        </w:tc>
        <w:tc>
          <w:tcPr>
            <w:tcW w:w="2095" w:type="dxa"/>
          </w:tcPr>
          <w:p w:rsidRPr="006030F4" w:rsidR="002F5567" w:rsidP="006030F4" w:rsidRDefault="006D1F81" w14:paraId="607C57D5" w14:textId="77777777">
            <w:pPr>
              <w:pStyle w:val="TableText"/>
              <w:jc w:val="center"/>
              <w:rPr>
                <w:b/>
              </w:rPr>
            </w:pPr>
            <w:r w:rsidRPr="006030F4">
              <w:rPr>
                <w:b/>
              </w:rPr>
              <w:t>BI_DA+</w:t>
            </w:r>
          </w:p>
        </w:tc>
      </w:tr>
      <w:tr w:rsidR="002F5567" w:rsidTr="006030F4" w14:paraId="537DCFD9" w14:textId="77777777">
        <w:trPr>
          <w:cantSplit/>
          <w:jc w:val="center"/>
        </w:trPr>
        <w:tc>
          <w:tcPr>
            <w:tcW w:w="1735" w:type="dxa"/>
            <w:shd w:val="clear" w:color="auto" w:fill="auto"/>
            <w:vAlign w:val="bottom"/>
          </w:tcPr>
          <w:p w:rsidRPr="006030F4" w:rsidR="002F5567" w:rsidP="006030F4" w:rsidRDefault="002F5567" w14:paraId="18ED5970" w14:textId="77777777">
            <w:pPr>
              <w:pStyle w:val="TableText"/>
              <w:jc w:val="center"/>
              <w:rPr>
                <w:b/>
              </w:rPr>
            </w:pPr>
            <w:r w:rsidRPr="006030F4">
              <w:rPr>
                <w:b/>
              </w:rPr>
              <w:t>2</w:t>
            </w:r>
          </w:p>
        </w:tc>
        <w:tc>
          <w:tcPr>
            <w:tcW w:w="1890" w:type="dxa"/>
            <w:shd w:val="clear" w:color="auto" w:fill="auto"/>
            <w:vAlign w:val="bottom"/>
          </w:tcPr>
          <w:p w:rsidRPr="006030F4" w:rsidR="002F5567" w:rsidP="006030F4" w:rsidRDefault="002F5567" w14:paraId="648CDAAD" w14:textId="77777777">
            <w:pPr>
              <w:pStyle w:val="TableText"/>
              <w:jc w:val="center"/>
              <w:rPr>
                <w:b/>
              </w:rPr>
            </w:pPr>
            <w:r w:rsidRPr="006030F4">
              <w:rPr>
                <w:b/>
              </w:rPr>
              <w:t>2</w:t>
            </w:r>
          </w:p>
        </w:tc>
        <w:tc>
          <w:tcPr>
            <w:tcW w:w="2070" w:type="dxa"/>
            <w:shd w:val="clear" w:color="auto" w:fill="auto"/>
            <w:vAlign w:val="bottom"/>
          </w:tcPr>
          <w:p w:rsidRPr="006030F4" w:rsidR="002F5567" w:rsidP="006030F4" w:rsidRDefault="002F5567" w14:paraId="0AAE1982" w14:textId="77777777">
            <w:pPr>
              <w:pStyle w:val="TableText"/>
              <w:jc w:val="center"/>
              <w:rPr>
                <w:b/>
              </w:rPr>
            </w:pPr>
            <w:r w:rsidRPr="006030F4">
              <w:rPr>
                <w:b/>
              </w:rPr>
              <w:t>Orange</w:t>
            </w:r>
          </w:p>
        </w:tc>
        <w:tc>
          <w:tcPr>
            <w:tcW w:w="2520" w:type="dxa"/>
            <w:shd w:val="clear" w:color="auto" w:fill="auto"/>
            <w:vAlign w:val="bottom"/>
          </w:tcPr>
          <w:p w:rsidRPr="006030F4" w:rsidR="002F5567" w:rsidP="006030F4" w:rsidRDefault="002F5567" w14:paraId="541550F7" w14:textId="77777777">
            <w:pPr>
              <w:pStyle w:val="TableText"/>
              <w:jc w:val="center"/>
              <w:rPr>
                <w:b/>
              </w:rPr>
            </w:pPr>
            <w:r w:rsidRPr="006030F4">
              <w:rPr>
                <w:b/>
              </w:rPr>
              <w:t>Transmit</w:t>
            </w:r>
          </w:p>
        </w:tc>
        <w:tc>
          <w:tcPr>
            <w:tcW w:w="2095" w:type="dxa"/>
          </w:tcPr>
          <w:p w:rsidRPr="006030F4" w:rsidR="002F5567" w:rsidP="006030F4" w:rsidRDefault="006D1F81" w14:paraId="50CFEB2C" w14:textId="77777777">
            <w:pPr>
              <w:pStyle w:val="TableText"/>
              <w:jc w:val="center"/>
              <w:rPr>
                <w:b/>
              </w:rPr>
            </w:pPr>
            <w:r w:rsidRPr="006030F4">
              <w:rPr>
                <w:b/>
              </w:rPr>
              <w:t>BI_DA-</w:t>
            </w:r>
          </w:p>
        </w:tc>
      </w:tr>
      <w:tr w:rsidR="002F5567" w:rsidTr="006030F4" w14:paraId="6E591AD7" w14:textId="77777777">
        <w:trPr>
          <w:cantSplit/>
          <w:jc w:val="center"/>
        </w:trPr>
        <w:tc>
          <w:tcPr>
            <w:tcW w:w="1735" w:type="dxa"/>
            <w:shd w:val="clear" w:color="auto" w:fill="auto"/>
            <w:vAlign w:val="bottom"/>
          </w:tcPr>
          <w:p w:rsidRPr="006030F4" w:rsidR="002F5567" w:rsidP="006030F4" w:rsidRDefault="002F5567" w14:paraId="1C9BA202" w14:textId="77777777">
            <w:pPr>
              <w:pStyle w:val="TableText"/>
              <w:jc w:val="center"/>
              <w:rPr>
                <w:b/>
              </w:rPr>
            </w:pPr>
            <w:r w:rsidRPr="006030F4">
              <w:rPr>
                <w:b/>
              </w:rPr>
              <w:t>3</w:t>
            </w:r>
          </w:p>
        </w:tc>
        <w:tc>
          <w:tcPr>
            <w:tcW w:w="1890" w:type="dxa"/>
            <w:shd w:val="clear" w:color="auto" w:fill="auto"/>
            <w:vAlign w:val="bottom"/>
          </w:tcPr>
          <w:p w:rsidRPr="006030F4" w:rsidR="002F5567" w:rsidP="006030F4" w:rsidRDefault="002F5567" w14:paraId="19A2E8F7" w14:textId="77777777">
            <w:pPr>
              <w:pStyle w:val="TableText"/>
              <w:jc w:val="center"/>
              <w:rPr>
                <w:b/>
              </w:rPr>
            </w:pPr>
            <w:r w:rsidRPr="006030F4">
              <w:rPr>
                <w:b/>
              </w:rPr>
              <w:t>3</w:t>
            </w:r>
          </w:p>
        </w:tc>
        <w:tc>
          <w:tcPr>
            <w:tcW w:w="2070" w:type="dxa"/>
            <w:shd w:val="clear" w:color="auto" w:fill="auto"/>
            <w:vAlign w:val="bottom"/>
          </w:tcPr>
          <w:p w:rsidRPr="006030F4" w:rsidR="002F5567" w:rsidP="006030F4" w:rsidRDefault="002F5567" w14:paraId="19D01517" w14:textId="77777777">
            <w:pPr>
              <w:pStyle w:val="TableText"/>
              <w:jc w:val="center"/>
              <w:rPr>
                <w:b/>
              </w:rPr>
            </w:pPr>
            <w:r w:rsidRPr="006030F4">
              <w:rPr>
                <w:b/>
              </w:rPr>
              <w:t>White/Green</w:t>
            </w:r>
          </w:p>
        </w:tc>
        <w:tc>
          <w:tcPr>
            <w:tcW w:w="2520" w:type="dxa"/>
            <w:shd w:val="clear" w:color="auto" w:fill="auto"/>
            <w:vAlign w:val="bottom"/>
          </w:tcPr>
          <w:p w:rsidRPr="006030F4" w:rsidR="002F5567" w:rsidP="006030F4" w:rsidRDefault="002F5567" w14:paraId="5EC5C029" w14:textId="77777777">
            <w:pPr>
              <w:pStyle w:val="TableText"/>
              <w:jc w:val="center"/>
              <w:rPr>
                <w:b/>
              </w:rPr>
            </w:pPr>
            <w:r w:rsidRPr="006030F4">
              <w:rPr>
                <w:b/>
              </w:rPr>
              <w:t>Receive</w:t>
            </w:r>
          </w:p>
        </w:tc>
        <w:tc>
          <w:tcPr>
            <w:tcW w:w="2095" w:type="dxa"/>
          </w:tcPr>
          <w:p w:rsidRPr="006030F4" w:rsidR="002F5567" w:rsidP="006030F4" w:rsidRDefault="006D1F81" w14:paraId="6369D68F" w14:textId="77777777">
            <w:pPr>
              <w:pStyle w:val="TableText"/>
              <w:jc w:val="center"/>
              <w:rPr>
                <w:b/>
              </w:rPr>
            </w:pPr>
            <w:r w:rsidRPr="006030F4">
              <w:rPr>
                <w:b/>
              </w:rPr>
              <w:t>BI_DB+</w:t>
            </w:r>
          </w:p>
        </w:tc>
      </w:tr>
      <w:tr w:rsidR="002F5567" w:rsidTr="006030F4" w14:paraId="6851443E" w14:textId="77777777">
        <w:trPr>
          <w:cantSplit/>
          <w:jc w:val="center"/>
        </w:trPr>
        <w:tc>
          <w:tcPr>
            <w:tcW w:w="1735" w:type="dxa"/>
            <w:shd w:val="clear" w:color="auto" w:fill="auto"/>
            <w:vAlign w:val="bottom"/>
          </w:tcPr>
          <w:p w:rsidRPr="006030F4" w:rsidR="002F5567" w:rsidP="006030F4" w:rsidRDefault="002F5567" w14:paraId="6B67A3B6" w14:textId="77777777">
            <w:pPr>
              <w:pStyle w:val="TableText"/>
              <w:jc w:val="center"/>
              <w:rPr>
                <w:b/>
              </w:rPr>
            </w:pPr>
            <w:r w:rsidRPr="006030F4">
              <w:rPr>
                <w:b/>
              </w:rPr>
              <w:t>4</w:t>
            </w:r>
          </w:p>
        </w:tc>
        <w:tc>
          <w:tcPr>
            <w:tcW w:w="1890" w:type="dxa"/>
            <w:shd w:val="clear" w:color="auto" w:fill="auto"/>
            <w:vAlign w:val="bottom"/>
          </w:tcPr>
          <w:p w:rsidRPr="006030F4" w:rsidR="002F5567" w:rsidP="006030F4" w:rsidRDefault="002F5567" w14:paraId="020075D5" w14:textId="77777777">
            <w:pPr>
              <w:pStyle w:val="TableText"/>
              <w:jc w:val="center"/>
              <w:rPr>
                <w:b/>
              </w:rPr>
            </w:pPr>
            <w:r w:rsidRPr="006030F4">
              <w:rPr>
                <w:b/>
              </w:rPr>
              <w:t>1</w:t>
            </w:r>
          </w:p>
        </w:tc>
        <w:tc>
          <w:tcPr>
            <w:tcW w:w="2070" w:type="dxa"/>
            <w:shd w:val="clear" w:color="auto" w:fill="auto"/>
            <w:vAlign w:val="bottom"/>
          </w:tcPr>
          <w:p w:rsidRPr="006030F4" w:rsidR="002F5567" w:rsidP="006030F4" w:rsidRDefault="002F5567" w14:paraId="66B51177" w14:textId="77777777">
            <w:pPr>
              <w:pStyle w:val="TableText"/>
              <w:jc w:val="center"/>
              <w:rPr>
                <w:b/>
              </w:rPr>
            </w:pPr>
            <w:r w:rsidRPr="006030F4">
              <w:rPr>
                <w:b/>
              </w:rPr>
              <w:t>Blue</w:t>
            </w:r>
          </w:p>
        </w:tc>
        <w:tc>
          <w:tcPr>
            <w:tcW w:w="2520" w:type="dxa"/>
            <w:shd w:val="clear" w:color="auto" w:fill="auto"/>
            <w:vAlign w:val="bottom"/>
          </w:tcPr>
          <w:p w:rsidRPr="006030F4" w:rsidR="002F5567" w:rsidP="006030F4" w:rsidRDefault="002F5567" w14:paraId="4B6BFF10" w14:textId="77777777">
            <w:pPr>
              <w:pStyle w:val="TableText"/>
              <w:jc w:val="center"/>
              <w:rPr>
                <w:b/>
              </w:rPr>
            </w:pPr>
            <w:r w:rsidRPr="006030F4">
              <w:rPr>
                <w:b/>
              </w:rPr>
              <w:t>Not Used</w:t>
            </w:r>
          </w:p>
        </w:tc>
        <w:tc>
          <w:tcPr>
            <w:tcW w:w="2095" w:type="dxa"/>
          </w:tcPr>
          <w:p w:rsidRPr="006030F4" w:rsidR="002F5567" w:rsidP="006030F4" w:rsidRDefault="006D1F81" w14:paraId="0924EAD3" w14:textId="77777777">
            <w:pPr>
              <w:pStyle w:val="TableText"/>
              <w:jc w:val="center"/>
              <w:rPr>
                <w:b/>
              </w:rPr>
            </w:pPr>
            <w:r w:rsidRPr="006030F4">
              <w:rPr>
                <w:b/>
              </w:rPr>
              <w:t>BI_DC+</w:t>
            </w:r>
          </w:p>
        </w:tc>
      </w:tr>
      <w:tr w:rsidR="002F5567" w:rsidTr="006030F4" w14:paraId="0414EEBA" w14:textId="77777777">
        <w:trPr>
          <w:cantSplit/>
          <w:jc w:val="center"/>
        </w:trPr>
        <w:tc>
          <w:tcPr>
            <w:tcW w:w="1735" w:type="dxa"/>
            <w:shd w:val="clear" w:color="auto" w:fill="auto"/>
            <w:vAlign w:val="bottom"/>
          </w:tcPr>
          <w:p w:rsidRPr="006030F4" w:rsidR="002F5567" w:rsidP="006030F4" w:rsidRDefault="002F5567" w14:paraId="10B3E315" w14:textId="77777777">
            <w:pPr>
              <w:pStyle w:val="TableText"/>
              <w:jc w:val="center"/>
              <w:rPr>
                <w:b/>
              </w:rPr>
            </w:pPr>
            <w:r w:rsidRPr="006030F4">
              <w:rPr>
                <w:b/>
              </w:rPr>
              <w:t>5</w:t>
            </w:r>
          </w:p>
        </w:tc>
        <w:tc>
          <w:tcPr>
            <w:tcW w:w="1890" w:type="dxa"/>
            <w:shd w:val="clear" w:color="auto" w:fill="auto"/>
            <w:vAlign w:val="bottom"/>
          </w:tcPr>
          <w:p w:rsidRPr="006030F4" w:rsidR="002F5567" w:rsidP="006030F4" w:rsidRDefault="002F5567" w14:paraId="601B46F6" w14:textId="77777777">
            <w:pPr>
              <w:pStyle w:val="TableText"/>
              <w:jc w:val="center"/>
              <w:rPr>
                <w:b/>
              </w:rPr>
            </w:pPr>
            <w:r w:rsidRPr="006030F4">
              <w:rPr>
                <w:b/>
              </w:rPr>
              <w:t>1</w:t>
            </w:r>
          </w:p>
        </w:tc>
        <w:tc>
          <w:tcPr>
            <w:tcW w:w="2070" w:type="dxa"/>
            <w:shd w:val="clear" w:color="auto" w:fill="auto"/>
            <w:vAlign w:val="bottom"/>
          </w:tcPr>
          <w:p w:rsidRPr="006030F4" w:rsidR="002F5567" w:rsidP="006030F4" w:rsidRDefault="002F5567" w14:paraId="117E3D43" w14:textId="77777777">
            <w:pPr>
              <w:pStyle w:val="TableText"/>
              <w:jc w:val="center"/>
              <w:rPr>
                <w:b/>
              </w:rPr>
            </w:pPr>
            <w:r w:rsidRPr="006030F4">
              <w:rPr>
                <w:b/>
              </w:rPr>
              <w:t>White/Blue</w:t>
            </w:r>
          </w:p>
        </w:tc>
        <w:tc>
          <w:tcPr>
            <w:tcW w:w="2520" w:type="dxa"/>
            <w:shd w:val="clear" w:color="auto" w:fill="auto"/>
            <w:vAlign w:val="bottom"/>
          </w:tcPr>
          <w:p w:rsidRPr="006030F4" w:rsidR="002F5567" w:rsidP="006030F4" w:rsidRDefault="002F5567" w14:paraId="3300EA6A" w14:textId="77777777">
            <w:pPr>
              <w:pStyle w:val="TableText"/>
              <w:jc w:val="center"/>
              <w:rPr>
                <w:b/>
              </w:rPr>
            </w:pPr>
            <w:r w:rsidRPr="006030F4">
              <w:rPr>
                <w:b/>
              </w:rPr>
              <w:t>Not Used</w:t>
            </w:r>
          </w:p>
        </w:tc>
        <w:tc>
          <w:tcPr>
            <w:tcW w:w="2095" w:type="dxa"/>
          </w:tcPr>
          <w:p w:rsidRPr="006030F4" w:rsidR="002F5567" w:rsidP="006030F4" w:rsidRDefault="006D1F81" w14:paraId="452DAB64" w14:textId="77777777">
            <w:pPr>
              <w:pStyle w:val="TableText"/>
              <w:jc w:val="center"/>
              <w:rPr>
                <w:b/>
              </w:rPr>
            </w:pPr>
            <w:r w:rsidRPr="006030F4">
              <w:rPr>
                <w:b/>
              </w:rPr>
              <w:t>BI_DC-</w:t>
            </w:r>
          </w:p>
        </w:tc>
      </w:tr>
      <w:tr w:rsidR="002F5567" w:rsidTr="006030F4" w14:paraId="63705C29" w14:textId="77777777">
        <w:trPr>
          <w:cantSplit/>
          <w:jc w:val="center"/>
        </w:trPr>
        <w:tc>
          <w:tcPr>
            <w:tcW w:w="1735" w:type="dxa"/>
            <w:shd w:val="clear" w:color="auto" w:fill="auto"/>
            <w:vAlign w:val="bottom"/>
          </w:tcPr>
          <w:p w:rsidRPr="006030F4" w:rsidR="002F5567" w:rsidP="006030F4" w:rsidRDefault="002F5567" w14:paraId="32170F6B" w14:textId="77777777">
            <w:pPr>
              <w:pStyle w:val="TableText"/>
              <w:jc w:val="center"/>
              <w:rPr>
                <w:b/>
              </w:rPr>
            </w:pPr>
            <w:r w:rsidRPr="006030F4">
              <w:rPr>
                <w:b/>
              </w:rPr>
              <w:t>6</w:t>
            </w:r>
          </w:p>
        </w:tc>
        <w:tc>
          <w:tcPr>
            <w:tcW w:w="1890" w:type="dxa"/>
            <w:shd w:val="clear" w:color="auto" w:fill="auto"/>
            <w:vAlign w:val="bottom"/>
          </w:tcPr>
          <w:p w:rsidRPr="006030F4" w:rsidR="002F5567" w:rsidP="006030F4" w:rsidRDefault="002F5567" w14:paraId="39B7380A" w14:textId="77777777">
            <w:pPr>
              <w:pStyle w:val="TableText"/>
              <w:jc w:val="center"/>
              <w:rPr>
                <w:b/>
              </w:rPr>
            </w:pPr>
            <w:r w:rsidRPr="006030F4">
              <w:rPr>
                <w:b/>
              </w:rPr>
              <w:t>3</w:t>
            </w:r>
          </w:p>
        </w:tc>
        <w:tc>
          <w:tcPr>
            <w:tcW w:w="2070" w:type="dxa"/>
            <w:shd w:val="clear" w:color="auto" w:fill="auto"/>
            <w:vAlign w:val="bottom"/>
          </w:tcPr>
          <w:p w:rsidRPr="006030F4" w:rsidR="002F5567" w:rsidP="006030F4" w:rsidRDefault="002F5567" w14:paraId="44EDAC01" w14:textId="77777777">
            <w:pPr>
              <w:pStyle w:val="TableText"/>
              <w:jc w:val="center"/>
              <w:rPr>
                <w:b/>
              </w:rPr>
            </w:pPr>
            <w:r w:rsidRPr="006030F4">
              <w:rPr>
                <w:b/>
              </w:rPr>
              <w:t>Green</w:t>
            </w:r>
          </w:p>
        </w:tc>
        <w:tc>
          <w:tcPr>
            <w:tcW w:w="2520" w:type="dxa"/>
            <w:shd w:val="clear" w:color="auto" w:fill="auto"/>
            <w:vAlign w:val="bottom"/>
          </w:tcPr>
          <w:p w:rsidRPr="006030F4" w:rsidR="002F5567" w:rsidP="006030F4" w:rsidRDefault="002F5567" w14:paraId="6CEC6A11" w14:textId="77777777">
            <w:pPr>
              <w:pStyle w:val="TableText"/>
              <w:jc w:val="center"/>
              <w:rPr>
                <w:b/>
              </w:rPr>
            </w:pPr>
            <w:r w:rsidRPr="006030F4">
              <w:rPr>
                <w:b/>
              </w:rPr>
              <w:t>Receive</w:t>
            </w:r>
          </w:p>
        </w:tc>
        <w:tc>
          <w:tcPr>
            <w:tcW w:w="2095" w:type="dxa"/>
          </w:tcPr>
          <w:p w:rsidRPr="006030F4" w:rsidR="002F5567" w:rsidP="006030F4" w:rsidRDefault="006D1F81" w14:paraId="44AE07DC" w14:textId="77777777">
            <w:pPr>
              <w:pStyle w:val="TableText"/>
              <w:jc w:val="center"/>
              <w:rPr>
                <w:b/>
              </w:rPr>
            </w:pPr>
            <w:r w:rsidRPr="006030F4">
              <w:rPr>
                <w:b/>
              </w:rPr>
              <w:t>BI_DB-</w:t>
            </w:r>
          </w:p>
        </w:tc>
      </w:tr>
      <w:tr w:rsidR="002F5567" w:rsidTr="006030F4" w14:paraId="69D3860D" w14:textId="77777777">
        <w:trPr>
          <w:cantSplit/>
          <w:jc w:val="center"/>
        </w:trPr>
        <w:tc>
          <w:tcPr>
            <w:tcW w:w="1735" w:type="dxa"/>
            <w:shd w:val="clear" w:color="auto" w:fill="auto"/>
            <w:vAlign w:val="bottom"/>
          </w:tcPr>
          <w:p w:rsidRPr="006030F4" w:rsidR="002F5567" w:rsidP="006030F4" w:rsidRDefault="002F5567" w14:paraId="688C778B" w14:textId="77777777">
            <w:pPr>
              <w:pStyle w:val="TableText"/>
              <w:jc w:val="center"/>
              <w:rPr>
                <w:b/>
              </w:rPr>
            </w:pPr>
            <w:r w:rsidRPr="006030F4">
              <w:rPr>
                <w:b/>
              </w:rPr>
              <w:t>7</w:t>
            </w:r>
          </w:p>
        </w:tc>
        <w:tc>
          <w:tcPr>
            <w:tcW w:w="1890" w:type="dxa"/>
            <w:shd w:val="clear" w:color="auto" w:fill="auto"/>
            <w:vAlign w:val="bottom"/>
          </w:tcPr>
          <w:p w:rsidRPr="006030F4" w:rsidR="002F5567" w:rsidP="006030F4" w:rsidRDefault="002F5567" w14:paraId="6FD309DA" w14:textId="77777777">
            <w:pPr>
              <w:pStyle w:val="TableText"/>
              <w:jc w:val="center"/>
              <w:rPr>
                <w:b/>
              </w:rPr>
            </w:pPr>
            <w:r w:rsidRPr="006030F4">
              <w:rPr>
                <w:b/>
              </w:rPr>
              <w:t>4</w:t>
            </w:r>
          </w:p>
        </w:tc>
        <w:tc>
          <w:tcPr>
            <w:tcW w:w="2070" w:type="dxa"/>
            <w:shd w:val="clear" w:color="auto" w:fill="auto"/>
            <w:vAlign w:val="bottom"/>
          </w:tcPr>
          <w:p w:rsidRPr="006030F4" w:rsidR="002F5567" w:rsidP="006030F4" w:rsidRDefault="002F5567" w14:paraId="0E2DE1CA" w14:textId="77777777">
            <w:pPr>
              <w:pStyle w:val="TableText"/>
              <w:jc w:val="center"/>
              <w:rPr>
                <w:b/>
              </w:rPr>
            </w:pPr>
            <w:r w:rsidRPr="006030F4">
              <w:rPr>
                <w:b/>
              </w:rPr>
              <w:t>White/Brown</w:t>
            </w:r>
          </w:p>
        </w:tc>
        <w:tc>
          <w:tcPr>
            <w:tcW w:w="2520" w:type="dxa"/>
            <w:shd w:val="clear" w:color="auto" w:fill="auto"/>
            <w:vAlign w:val="bottom"/>
          </w:tcPr>
          <w:p w:rsidRPr="006030F4" w:rsidR="002F5567" w:rsidP="006030F4" w:rsidRDefault="002F5567" w14:paraId="113BC3F3" w14:textId="77777777">
            <w:pPr>
              <w:pStyle w:val="TableText"/>
              <w:jc w:val="center"/>
              <w:rPr>
                <w:b/>
              </w:rPr>
            </w:pPr>
            <w:r w:rsidRPr="006030F4">
              <w:rPr>
                <w:b/>
              </w:rPr>
              <w:t>Not Used</w:t>
            </w:r>
          </w:p>
        </w:tc>
        <w:tc>
          <w:tcPr>
            <w:tcW w:w="2095" w:type="dxa"/>
          </w:tcPr>
          <w:p w:rsidRPr="006030F4" w:rsidR="002F5567" w:rsidP="006030F4" w:rsidRDefault="006D1F81" w14:paraId="3CD8F248" w14:textId="77777777">
            <w:pPr>
              <w:pStyle w:val="TableText"/>
              <w:jc w:val="center"/>
              <w:rPr>
                <w:b/>
              </w:rPr>
            </w:pPr>
            <w:r w:rsidRPr="006030F4">
              <w:rPr>
                <w:b/>
              </w:rPr>
              <w:t>BI_DD+</w:t>
            </w:r>
          </w:p>
        </w:tc>
      </w:tr>
      <w:tr w:rsidRPr="00697346" w:rsidR="002F5567" w:rsidTr="006030F4" w14:paraId="6B0AD5FA" w14:textId="77777777">
        <w:trPr>
          <w:cantSplit/>
          <w:jc w:val="center"/>
        </w:trPr>
        <w:tc>
          <w:tcPr>
            <w:tcW w:w="1735" w:type="dxa"/>
            <w:shd w:val="clear" w:color="auto" w:fill="auto"/>
            <w:vAlign w:val="bottom"/>
          </w:tcPr>
          <w:p w:rsidRPr="006030F4" w:rsidR="002F5567" w:rsidP="006030F4" w:rsidRDefault="002F5567" w14:paraId="72CA8F04" w14:textId="77777777">
            <w:pPr>
              <w:pStyle w:val="TableText"/>
              <w:jc w:val="center"/>
              <w:rPr>
                <w:b/>
              </w:rPr>
            </w:pPr>
            <w:r w:rsidRPr="006030F4">
              <w:rPr>
                <w:b/>
              </w:rPr>
              <w:t>8</w:t>
            </w:r>
          </w:p>
        </w:tc>
        <w:tc>
          <w:tcPr>
            <w:tcW w:w="1890" w:type="dxa"/>
            <w:shd w:val="clear" w:color="auto" w:fill="auto"/>
            <w:vAlign w:val="bottom"/>
          </w:tcPr>
          <w:p w:rsidRPr="006030F4" w:rsidR="002F5567" w:rsidP="006030F4" w:rsidRDefault="002F5567" w14:paraId="5FDD74AD" w14:textId="77777777">
            <w:pPr>
              <w:pStyle w:val="TableText"/>
              <w:jc w:val="center"/>
              <w:rPr>
                <w:b/>
              </w:rPr>
            </w:pPr>
            <w:r w:rsidRPr="006030F4">
              <w:rPr>
                <w:b/>
              </w:rPr>
              <w:t>4</w:t>
            </w:r>
          </w:p>
        </w:tc>
        <w:tc>
          <w:tcPr>
            <w:tcW w:w="2070" w:type="dxa"/>
            <w:shd w:val="clear" w:color="auto" w:fill="auto"/>
            <w:vAlign w:val="bottom"/>
          </w:tcPr>
          <w:p w:rsidRPr="006030F4" w:rsidR="002F5567" w:rsidP="006030F4" w:rsidRDefault="002F5567" w14:paraId="4DD20429" w14:textId="77777777">
            <w:pPr>
              <w:pStyle w:val="TableText"/>
              <w:jc w:val="center"/>
              <w:rPr>
                <w:b/>
              </w:rPr>
            </w:pPr>
            <w:r w:rsidRPr="006030F4">
              <w:rPr>
                <w:b/>
              </w:rPr>
              <w:t>Brown</w:t>
            </w:r>
          </w:p>
        </w:tc>
        <w:tc>
          <w:tcPr>
            <w:tcW w:w="2520" w:type="dxa"/>
            <w:shd w:val="clear" w:color="auto" w:fill="auto"/>
            <w:vAlign w:val="bottom"/>
          </w:tcPr>
          <w:p w:rsidRPr="006030F4" w:rsidR="002F5567" w:rsidP="006030F4" w:rsidRDefault="002F5567" w14:paraId="0CF687A4" w14:textId="77777777">
            <w:pPr>
              <w:pStyle w:val="TableText"/>
              <w:jc w:val="center"/>
              <w:rPr>
                <w:b/>
              </w:rPr>
            </w:pPr>
            <w:r w:rsidRPr="006030F4">
              <w:rPr>
                <w:b/>
              </w:rPr>
              <w:t>Not Used</w:t>
            </w:r>
          </w:p>
        </w:tc>
        <w:tc>
          <w:tcPr>
            <w:tcW w:w="2095" w:type="dxa"/>
          </w:tcPr>
          <w:p w:rsidRPr="006030F4" w:rsidR="002F5567" w:rsidP="006030F4" w:rsidRDefault="006D1F81" w14:paraId="68BE63E2" w14:textId="77777777">
            <w:pPr>
              <w:pStyle w:val="TableText"/>
              <w:jc w:val="center"/>
              <w:rPr>
                <w:b/>
              </w:rPr>
            </w:pPr>
            <w:r w:rsidRPr="006030F4">
              <w:rPr>
                <w:b/>
              </w:rPr>
              <w:t>BI_DD-</w:t>
            </w:r>
          </w:p>
        </w:tc>
      </w:tr>
    </w:tbl>
    <w:p w:rsidR="00653F6C" w:rsidP="00653F6C" w:rsidRDefault="00484810" w14:paraId="19BFC1D9" w14:textId="77777777">
      <w:pPr>
        <w:pStyle w:val="Visual"/>
      </w:pPr>
      <w:r>
        <w:rPr>
          <w:noProof/>
          <w:lang w:val="en-GB" w:eastAsia="en-GB"/>
        </w:rPr>
        <w:drawing>
          <wp:inline distT="0" distB="0" distL="0" distR="0" wp14:anchorId="5903FF73" wp14:editId="096BBC5E">
            <wp:extent cx="6570970" cy="4000500"/>
            <wp:effectExtent l="0" t="0" r="1905" b="0"/>
            <wp:docPr id="4" name="Picture 4" descr="T568B_ColorPinout_AndRJ45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568B_ColorPinout_AndRJ45Jack"/>
                    <pic:cNvPicPr>
                      <a:picLocks noChangeAspect="1" noChangeArrowheads="1"/>
                    </pic:cNvPicPr>
                  </pic:nvPicPr>
                  <pic:blipFill>
                    <a:blip r:embed="rId11" cstate="print"/>
                    <a:srcRect/>
                    <a:stretch>
                      <a:fillRect/>
                    </a:stretch>
                  </pic:blipFill>
                  <pic:spPr bwMode="auto">
                    <a:xfrm>
                      <a:off x="0" y="0"/>
                      <a:ext cx="6585117" cy="4009113"/>
                    </a:xfrm>
                    <a:prstGeom prst="rect">
                      <a:avLst/>
                    </a:prstGeom>
                    <a:noFill/>
                    <a:ln w="9525">
                      <a:noFill/>
                      <a:miter lim="800000"/>
                      <a:headEnd/>
                      <a:tailEnd/>
                    </a:ln>
                  </pic:spPr>
                </pic:pic>
              </a:graphicData>
            </a:graphic>
          </wp:inline>
        </w:drawing>
      </w:r>
    </w:p>
    <w:p w:rsidR="000154CA" w:rsidRDefault="000154CA" w14:paraId="6C7C5634" w14:textId="77777777">
      <w:pPr>
        <w:spacing w:before="0" w:after="0" w:line="240" w:lineRule="auto"/>
        <w:rPr>
          <w:b/>
          <w:sz w:val="28"/>
        </w:rPr>
      </w:pPr>
      <w:r>
        <w:br w:type="page"/>
      </w:r>
    </w:p>
    <w:p w:rsidR="005E13AD" w:rsidP="005E13AD" w:rsidRDefault="005E13AD" w14:paraId="790407D1" w14:textId="77777777">
      <w:pPr>
        <w:pStyle w:val="PartHead"/>
      </w:pPr>
      <w:r>
        <w:lastRenderedPageBreak/>
        <w:t>Build</w:t>
      </w:r>
      <w:r w:rsidR="005C6907">
        <w:t xml:space="preserve"> a</w:t>
      </w:r>
      <w:r>
        <w:t>n Ethernet Crossover Cable</w:t>
      </w:r>
    </w:p>
    <w:p w:rsidR="007032E4" w:rsidP="007032E4" w:rsidRDefault="007032E4" w14:paraId="2AACD1BE" w14:textId="77777777">
      <w:pPr>
        <w:pStyle w:val="BodyTextL25"/>
        <w:rPr>
          <w:rFonts w:eastAsia="Arial"/>
        </w:rPr>
      </w:pPr>
      <w:r>
        <w:t xml:space="preserve">A crossover cable </w:t>
      </w:r>
      <w:r>
        <w:rPr>
          <w:rFonts w:eastAsia="Arial"/>
        </w:rPr>
        <w:t>has the second and third pairs on the RJ-45 connector at one end</w:t>
      </w:r>
      <w:r w:rsidR="00D25F10">
        <w:rPr>
          <w:rFonts w:eastAsia="Arial"/>
        </w:rPr>
        <w:t>,</w:t>
      </w:r>
      <w:r>
        <w:rPr>
          <w:rFonts w:eastAsia="Arial"/>
        </w:rPr>
        <w:t xml:space="preserve"> reversed at the other end</w:t>
      </w:r>
      <w:r w:rsidR="00346A44">
        <w:rPr>
          <w:rFonts w:eastAsia="Arial"/>
        </w:rPr>
        <w:t xml:space="preserve"> (refer to the table in Part 1, Step 2)</w:t>
      </w:r>
      <w:r>
        <w:rPr>
          <w:rFonts w:eastAsia="Arial"/>
        </w:rPr>
        <w:t xml:space="preserve">. The </w:t>
      </w:r>
      <w:r w:rsidR="00D25F10">
        <w:rPr>
          <w:rFonts w:eastAsia="Arial"/>
        </w:rPr>
        <w:t xml:space="preserve">cable </w:t>
      </w:r>
      <w:r>
        <w:rPr>
          <w:rFonts w:eastAsia="Arial"/>
        </w:rPr>
        <w:t>pin</w:t>
      </w:r>
      <w:r w:rsidR="00FE2E7D">
        <w:rPr>
          <w:rFonts w:eastAsia="Arial"/>
        </w:rPr>
        <w:t xml:space="preserve">outs are the </w:t>
      </w:r>
      <w:r>
        <w:rPr>
          <w:rFonts w:eastAsia="Arial"/>
        </w:rPr>
        <w:t>568</w:t>
      </w:r>
      <w:r w:rsidR="00FE2E7D">
        <w:rPr>
          <w:rFonts w:eastAsia="Arial"/>
        </w:rPr>
        <w:t>-</w:t>
      </w:r>
      <w:r>
        <w:rPr>
          <w:rFonts w:eastAsia="Arial"/>
        </w:rPr>
        <w:t>A standard on one end and the 568</w:t>
      </w:r>
      <w:r w:rsidR="00FE2E7D">
        <w:rPr>
          <w:rFonts w:eastAsia="Arial"/>
        </w:rPr>
        <w:t>-</w:t>
      </w:r>
      <w:r>
        <w:rPr>
          <w:rFonts w:eastAsia="Arial"/>
        </w:rPr>
        <w:t xml:space="preserve">B standard on the other end. The two </w:t>
      </w:r>
      <w:r w:rsidR="00D25F10">
        <w:rPr>
          <w:rFonts w:eastAsia="Arial"/>
        </w:rPr>
        <w:t xml:space="preserve">following </w:t>
      </w:r>
      <w:r>
        <w:rPr>
          <w:rFonts w:eastAsia="Arial"/>
        </w:rPr>
        <w:t>diagrams illustrate this concept.</w:t>
      </w:r>
    </w:p>
    <w:p w:rsidR="007032E4" w:rsidP="007032E4" w:rsidRDefault="00484810" w14:paraId="42F72065" w14:textId="77777777">
      <w:pPr>
        <w:pStyle w:val="Visual"/>
      </w:pPr>
      <w:r>
        <w:rPr>
          <w:noProof/>
          <w:lang w:val="en-GB" w:eastAsia="en-GB"/>
        </w:rPr>
        <w:drawing>
          <wp:inline distT="0" distB="0" distL="0" distR="0" wp14:anchorId="0526109C" wp14:editId="2057D577">
            <wp:extent cx="6160330" cy="4038600"/>
            <wp:effectExtent l="0" t="0" r="0" b="0"/>
            <wp:docPr id="5" name="Picture 5" descr="Cross_over_CableRJ45Connectors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oss_over_CableRJ45Connectors_1"/>
                    <pic:cNvPicPr>
                      <a:picLocks noChangeAspect="1" noChangeArrowheads="1"/>
                    </pic:cNvPicPr>
                  </pic:nvPicPr>
                  <pic:blipFill rotWithShape="1">
                    <a:blip r:embed="rId12" cstate="print"/>
                    <a:srcRect l="14113" r="7710" b="4498"/>
                    <a:stretch/>
                  </pic:blipFill>
                  <pic:spPr bwMode="auto">
                    <a:xfrm>
                      <a:off x="0" y="0"/>
                      <a:ext cx="6175968" cy="4048852"/>
                    </a:xfrm>
                    <a:prstGeom prst="rect">
                      <a:avLst/>
                    </a:prstGeom>
                    <a:noFill/>
                    <a:ln>
                      <a:noFill/>
                    </a:ln>
                    <a:extLst>
                      <a:ext uri="{53640926-AAD7-44D8-BBD7-CCE9431645EC}">
                        <a14:shadowObscured xmlns:a14="http://schemas.microsoft.com/office/drawing/2010/main"/>
                      </a:ext>
                    </a:extLst>
                  </pic:spPr>
                </pic:pic>
              </a:graphicData>
            </a:graphic>
          </wp:inline>
        </w:drawing>
      </w:r>
    </w:p>
    <w:p w:rsidR="00143633" w:rsidP="00143633" w:rsidRDefault="00F21E86" w14:paraId="1DA28947" w14:textId="77777777">
      <w:pPr>
        <w:pStyle w:val="StepHead"/>
      </w:pPr>
      <w:r>
        <w:t xml:space="preserve">Build and terminate </w:t>
      </w:r>
      <w:r w:rsidR="00D25F10">
        <w:t xml:space="preserve">a </w:t>
      </w:r>
      <w:r>
        <w:t xml:space="preserve">TIA/EIA </w:t>
      </w:r>
      <w:r w:rsidR="00143633">
        <w:t>568</w:t>
      </w:r>
      <w:r>
        <w:t>-</w:t>
      </w:r>
      <w:r w:rsidR="00143633">
        <w:t>A cable end.</w:t>
      </w:r>
    </w:p>
    <w:p w:rsidR="00793B60" w:rsidP="00143633" w:rsidRDefault="00143633" w14:paraId="7F792050" w14:textId="77777777">
      <w:pPr>
        <w:pStyle w:val="SubStepAlpha"/>
      </w:pPr>
      <w:r>
        <w:t xml:space="preserve">Determine the </w:t>
      </w:r>
      <w:r w:rsidR="00D25F10">
        <w:t xml:space="preserve">cable </w:t>
      </w:r>
      <w:r>
        <w:t xml:space="preserve">length required. </w:t>
      </w:r>
      <w:r w:rsidR="00D25F10">
        <w:t>(</w:t>
      </w:r>
      <w:r>
        <w:t xml:space="preserve">Your instructor will let you know the </w:t>
      </w:r>
      <w:r w:rsidR="00D25F10">
        <w:t xml:space="preserve">cable </w:t>
      </w:r>
      <w:r>
        <w:t>length you should make.</w:t>
      </w:r>
      <w:r w:rsidR="00D25F10">
        <w:t>)</w:t>
      </w:r>
    </w:p>
    <w:p w:rsidRPr="00143633" w:rsidR="00143633" w:rsidP="00793B60" w:rsidRDefault="00143633" w14:paraId="64D98DC1" w14:textId="77777777">
      <w:pPr>
        <w:pStyle w:val="BodyTextL50"/>
      </w:pPr>
      <w:r w:rsidRPr="00793B60">
        <w:rPr>
          <w:b/>
        </w:rPr>
        <w:t>Note</w:t>
      </w:r>
      <w:r>
        <w:t xml:space="preserve">: </w:t>
      </w:r>
      <w:r w:rsidR="00793B60">
        <w:t>I</w:t>
      </w:r>
      <w:r>
        <w:t xml:space="preserve">f you were making a cable in a production environment, the </w:t>
      </w:r>
      <w:r w:rsidR="00D25F10">
        <w:t xml:space="preserve">general guideline </w:t>
      </w:r>
      <w:r>
        <w:t xml:space="preserve">is to add another </w:t>
      </w:r>
      <w:r w:rsidR="00346A44">
        <w:t>12 in. (</w:t>
      </w:r>
      <w:r>
        <w:t>3</w:t>
      </w:r>
      <w:r w:rsidR="00902256">
        <w:t>0.48 cm</w:t>
      </w:r>
      <w:r w:rsidR="00346A44">
        <w:t>)</w:t>
      </w:r>
      <w:r w:rsidR="00902256">
        <w:t xml:space="preserve"> to the length.</w:t>
      </w:r>
    </w:p>
    <w:p w:rsidR="00112AC5" w:rsidP="00C23E16" w:rsidRDefault="00902256" w14:paraId="09200626" w14:textId="77777777">
      <w:pPr>
        <w:pStyle w:val="SubStepAlpha"/>
      </w:pPr>
      <w:r>
        <w:t xml:space="preserve">Cut </w:t>
      </w:r>
      <w:r w:rsidR="007831FD">
        <w:t xml:space="preserve">off </w:t>
      </w:r>
      <w:r>
        <w:t>a piece of cable to the desired length and</w:t>
      </w:r>
      <w:r w:rsidR="007831FD">
        <w:t xml:space="preserve"> using your wire stripper, remove</w:t>
      </w:r>
      <w:r>
        <w:t xml:space="preserve"> 5.08 cm (2 in.) of the cable jacket from both ends.</w:t>
      </w:r>
    </w:p>
    <w:p w:rsidR="00112AC5" w:rsidP="00A46F25" w:rsidRDefault="00350558" w14:paraId="2C989BE6" w14:textId="77777777">
      <w:pPr>
        <w:pStyle w:val="SubStepAlpha"/>
      </w:pPr>
      <w:r>
        <w:t>Hold the four pairs of twisted cables tightly where</w:t>
      </w:r>
      <w:r w:rsidR="00B446F2">
        <w:t xml:space="preserve"> the</w:t>
      </w:r>
      <w:r>
        <w:t xml:space="preserve"> jacket was cut away. Reorganize the cab</w:t>
      </w:r>
      <w:r w:rsidR="00F21E86">
        <w:t xml:space="preserve">le pairs into the order of the </w:t>
      </w:r>
      <w:r>
        <w:t>568</w:t>
      </w:r>
      <w:r w:rsidR="00F21E86">
        <w:t>-</w:t>
      </w:r>
      <w:r>
        <w:t>A wiring standard. Refer to the diagrams</w:t>
      </w:r>
      <w:r w:rsidR="00D25F10">
        <w:t>,</w:t>
      </w:r>
      <w:r>
        <w:t xml:space="preserve"> if necessary. Take as much care as possible to maintain the twists in the cable</w:t>
      </w:r>
      <w:r w:rsidR="00D25F10">
        <w:t xml:space="preserve">; </w:t>
      </w:r>
      <w:r>
        <w:t>this provides noise cancellation.</w:t>
      </w:r>
    </w:p>
    <w:p w:rsidR="00350558" w:rsidP="00A46F25" w:rsidRDefault="00350558" w14:paraId="75A193F4" w14:textId="77777777">
      <w:pPr>
        <w:pStyle w:val="SubStepAlpha"/>
      </w:pPr>
      <w:r>
        <w:t>Flatten, straighten, and line up the wires using your thumb and forefinger.</w:t>
      </w:r>
    </w:p>
    <w:p w:rsidR="00350558" w:rsidP="00A46F25" w:rsidRDefault="00350558" w14:paraId="52B5E9D5" w14:textId="77777777">
      <w:pPr>
        <w:pStyle w:val="SubStepAlpha"/>
      </w:pPr>
      <w:r>
        <w:t>Ensure that the cable wires are stil</w:t>
      </w:r>
      <w:r w:rsidR="00F21E86">
        <w:t xml:space="preserve">l in the correct order for the </w:t>
      </w:r>
      <w:r>
        <w:t>568-A standard. Using your wire</w:t>
      </w:r>
      <w:r w:rsidR="00F21E86">
        <w:t xml:space="preserve"> </w:t>
      </w:r>
      <w:r>
        <w:t>cutters, trim the four pairs in a straight line to within 1.25 to 1.9 cm (1/2 to 3/4 in.)</w:t>
      </w:r>
      <w:r w:rsidR="00D25F10">
        <w:t>.</w:t>
      </w:r>
    </w:p>
    <w:p w:rsidR="00350558" w:rsidP="00A46F25" w:rsidRDefault="00350558" w14:paraId="27D86354" w14:textId="77777777">
      <w:pPr>
        <w:pStyle w:val="SubStepAlpha"/>
      </w:pPr>
      <w:r>
        <w:t xml:space="preserve">Place an RJ-45 </w:t>
      </w:r>
      <w:r w:rsidR="003534E3">
        <w:t>connector</w:t>
      </w:r>
      <w:r>
        <w:t xml:space="preserve"> on the end of your cable, with the pron</w:t>
      </w:r>
      <w:r w:rsidR="003534E3">
        <w:t xml:space="preserve">g </w:t>
      </w:r>
      <w:r>
        <w:t xml:space="preserve">on the underside </w:t>
      </w:r>
      <w:r w:rsidR="003534E3">
        <w:t>pointing downward. Firmly insert the wires into the RJ-45 connector. All wires should be seen at the end of the connector in their proper positions. If</w:t>
      </w:r>
      <w:r w:rsidR="005C6907">
        <w:t xml:space="preserve"> the wires are not extending to the end of the connector</w:t>
      </w:r>
      <w:r w:rsidR="003534E3">
        <w:t xml:space="preserve">, take </w:t>
      </w:r>
      <w:r w:rsidR="005C6907">
        <w:t xml:space="preserve">the </w:t>
      </w:r>
      <w:r w:rsidR="003534E3">
        <w:t xml:space="preserve">cable out, </w:t>
      </w:r>
      <w:r w:rsidR="005C6907">
        <w:t>re</w:t>
      </w:r>
      <w:r w:rsidR="003534E3">
        <w:t xml:space="preserve">arrange </w:t>
      </w:r>
      <w:r w:rsidR="00D25F10">
        <w:t xml:space="preserve">the </w:t>
      </w:r>
      <w:r w:rsidR="005C6907">
        <w:t>wires</w:t>
      </w:r>
      <w:r w:rsidR="003534E3">
        <w:t xml:space="preserve"> as necessary</w:t>
      </w:r>
      <w:r w:rsidR="00D25F10">
        <w:t>,</w:t>
      </w:r>
      <w:r w:rsidR="003534E3">
        <w:t xml:space="preserve"> and reinsert </w:t>
      </w:r>
      <w:r w:rsidR="005C6907">
        <w:t xml:space="preserve">the wires back </w:t>
      </w:r>
      <w:r w:rsidR="003534E3">
        <w:t>into the RJ-45 connector.</w:t>
      </w:r>
    </w:p>
    <w:p w:rsidR="003534E3" w:rsidP="00A46F25" w:rsidRDefault="003534E3" w14:paraId="336743EA" w14:textId="77777777">
      <w:pPr>
        <w:pStyle w:val="SubStepAlpha"/>
      </w:pPr>
      <w:r>
        <w:lastRenderedPageBreak/>
        <w:t xml:space="preserve">If everything is correct, insert the RJ-45 connector with cable into the crimper. Crimp down hard enough to force the contacts on the RJ-45 connector through the insulation on the wires, thus completing the conducting path. See </w:t>
      </w:r>
      <w:r w:rsidR="00961295">
        <w:t xml:space="preserve">the following </w:t>
      </w:r>
      <w:r>
        <w:t>diagram for an example.</w:t>
      </w:r>
    </w:p>
    <w:p w:rsidR="003534E3" w:rsidP="003534E3" w:rsidRDefault="00484810" w14:paraId="1BA53CE7" w14:textId="77777777">
      <w:pPr>
        <w:pStyle w:val="Visual"/>
      </w:pPr>
      <w:r>
        <w:rPr>
          <w:noProof/>
          <w:lang w:val="en-GB" w:eastAsia="en-GB"/>
        </w:rPr>
        <w:drawing>
          <wp:inline distT="0" distB="0" distL="0" distR="0" wp14:anchorId="64A4F0D3" wp14:editId="26B7AA24">
            <wp:extent cx="3876257" cy="1956971"/>
            <wp:effectExtent l="0" t="0" r="0" b="5715"/>
            <wp:docPr id="6" name="Picture 6" descr="crimp_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imp_Pic"/>
                    <pic:cNvPicPr>
                      <a:picLocks noChangeAspect="1" noChangeArrowheads="1"/>
                    </pic:cNvPicPr>
                  </pic:nvPicPr>
                  <pic:blipFill>
                    <a:blip r:embed="rId13" cstate="print"/>
                    <a:srcRect/>
                    <a:stretch>
                      <a:fillRect/>
                    </a:stretch>
                  </pic:blipFill>
                  <pic:spPr bwMode="auto">
                    <a:xfrm>
                      <a:off x="0" y="0"/>
                      <a:ext cx="3897103" cy="1967495"/>
                    </a:xfrm>
                    <a:prstGeom prst="rect">
                      <a:avLst/>
                    </a:prstGeom>
                    <a:noFill/>
                    <a:ln w="9525">
                      <a:noFill/>
                      <a:miter lim="800000"/>
                      <a:headEnd/>
                      <a:tailEnd/>
                    </a:ln>
                  </pic:spPr>
                </pic:pic>
              </a:graphicData>
            </a:graphic>
          </wp:inline>
        </w:drawing>
      </w:r>
    </w:p>
    <w:p w:rsidR="00CB2967" w:rsidP="00CB2967" w:rsidRDefault="00CB2967" w14:paraId="2D1E3C0A" w14:textId="77777777">
      <w:pPr>
        <w:pStyle w:val="StepHead"/>
      </w:pPr>
      <w:r>
        <w:t>B</w:t>
      </w:r>
      <w:r w:rsidR="00974B6E">
        <w:t xml:space="preserve">uild and terminate </w:t>
      </w:r>
      <w:r w:rsidR="0063554E">
        <w:t xml:space="preserve">a </w:t>
      </w:r>
      <w:r w:rsidR="00974B6E">
        <w:t xml:space="preserve">TIA/EIA </w:t>
      </w:r>
      <w:r>
        <w:t>568</w:t>
      </w:r>
      <w:r w:rsidR="00974B6E">
        <w:t>-</w:t>
      </w:r>
      <w:r>
        <w:t>B cable end.</w:t>
      </w:r>
    </w:p>
    <w:p w:rsidR="00CB2967" w:rsidP="00CB2967" w:rsidRDefault="00CB2967" w14:paraId="7BF22877" w14:textId="77777777">
      <w:pPr>
        <w:pStyle w:val="BodyTextL25"/>
      </w:pPr>
      <w:r>
        <w:t xml:space="preserve">Repeat steps 1a </w:t>
      </w:r>
      <w:r w:rsidR="00961295">
        <w:t xml:space="preserve">to </w:t>
      </w:r>
      <w:r>
        <w:t xml:space="preserve">1g </w:t>
      </w:r>
      <w:r w:rsidR="00974B6E">
        <w:t xml:space="preserve">using the </w:t>
      </w:r>
      <w:r>
        <w:t>568</w:t>
      </w:r>
      <w:r w:rsidR="00974B6E">
        <w:t>-</w:t>
      </w:r>
      <w:r>
        <w:t xml:space="preserve">B </w:t>
      </w:r>
      <w:r w:rsidR="0076011D">
        <w:t>color wiring scheme for the other end.</w:t>
      </w:r>
    </w:p>
    <w:p w:rsidR="0076011D" w:rsidP="0076011D" w:rsidRDefault="0076011D" w14:paraId="14075F75" w14:textId="77777777">
      <w:pPr>
        <w:pStyle w:val="PartHead"/>
      </w:pPr>
      <w:r>
        <w:t>Test</w:t>
      </w:r>
      <w:r w:rsidR="00EE029F">
        <w:t xml:space="preserve"> an</w:t>
      </w:r>
      <w:r>
        <w:t xml:space="preserve"> Ethernet Crossover Cable</w:t>
      </w:r>
    </w:p>
    <w:p w:rsidR="0076011D" w:rsidP="0076011D" w:rsidRDefault="0076011D" w14:paraId="79E5D9A7" w14:textId="77777777">
      <w:pPr>
        <w:pStyle w:val="StepHead"/>
      </w:pPr>
      <w:r>
        <w:t>Test the cable.</w:t>
      </w:r>
    </w:p>
    <w:p w:rsidRPr="0076011D" w:rsidR="0076011D" w:rsidP="0076011D" w:rsidRDefault="0076011D" w14:paraId="01DBC6D2" w14:textId="77777777">
      <w:pPr>
        <w:pStyle w:val="BodyTextL25"/>
      </w:pPr>
      <w:r>
        <w:t xml:space="preserve">Many cable testers will test for length and mapping of wires. If the cable tester has a wire map feature, it </w:t>
      </w:r>
      <w:r w:rsidR="001236ED">
        <w:t xml:space="preserve">verifies </w:t>
      </w:r>
      <w:r>
        <w:t>which pins on one end of the cable are connected to which pins on the other end.</w:t>
      </w:r>
    </w:p>
    <w:p w:rsidR="0076011D" w:rsidP="004D71AE" w:rsidRDefault="0076011D" w14:paraId="6767102C" w14:textId="77777777">
      <w:pPr>
        <w:pStyle w:val="BodyTextL25"/>
      </w:pPr>
      <w:r>
        <w:t xml:space="preserve">If your instructor has a cable tester, test the crossover cable for functionality. If it fails, </w:t>
      </w:r>
      <w:r w:rsidR="00974B6E">
        <w:t xml:space="preserve">check with your instructor first as to whether you should </w:t>
      </w:r>
      <w:r>
        <w:t xml:space="preserve">re-cable the ends and </w:t>
      </w:r>
      <w:r w:rsidR="001236ED">
        <w:t>re-</w:t>
      </w:r>
      <w:r>
        <w:t>test.</w:t>
      </w:r>
    </w:p>
    <w:p w:rsidR="0076011D" w:rsidP="0076011D" w:rsidRDefault="0076011D" w14:paraId="77E4566E" w14:textId="77777777">
      <w:pPr>
        <w:pStyle w:val="StepHead"/>
      </w:pPr>
      <w:r>
        <w:t>Connect two PCs together via NIC</w:t>
      </w:r>
      <w:r w:rsidR="00235BE4">
        <w:t>s</w:t>
      </w:r>
      <w:r>
        <w:t xml:space="preserve"> using your Ethernet crossover cable.</w:t>
      </w:r>
    </w:p>
    <w:p w:rsidR="006C22BF" w:rsidP="006C22BF" w:rsidRDefault="006C22BF" w14:paraId="0DD4A0C4" w14:textId="77777777">
      <w:pPr>
        <w:pStyle w:val="SubStepAlpha"/>
      </w:pPr>
      <w:r>
        <w:t xml:space="preserve">Working with a lab partner, set your PC to one of the IP addresses shown in </w:t>
      </w:r>
      <w:r w:rsidR="001236ED">
        <w:t xml:space="preserve">the </w:t>
      </w:r>
      <w:r w:rsidR="00235BE4">
        <w:t>Addressing Table</w:t>
      </w:r>
      <w:r>
        <w:t xml:space="preserve"> </w:t>
      </w:r>
      <w:r w:rsidR="001236ED">
        <w:t>(see page 1)</w:t>
      </w:r>
      <w:r>
        <w:t xml:space="preserve">. For example, if your PC </w:t>
      </w:r>
      <w:r w:rsidR="00235BE4">
        <w:t xml:space="preserve">is </w:t>
      </w:r>
      <w:r w:rsidRPr="001236ED">
        <w:rPr>
          <w:b/>
        </w:rPr>
        <w:t>PC-A</w:t>
      </w:r>
      <w:r>
        <w:t xml:space="preserve">, your IP address should be set to </w:t>
      </w:r>
      <w:r w:rsidRPr="001236ED">
        <w:rPr>
          <w:b/>
        </w:rPr>
        <w:t>192.168.10.1</w:t>
      </w:r>
      <w:r>
        <w:t xml:space="preserve"> with a </w:t>
      </w:r>
      <w:r w:rsidRPr="001236ED">
        <w:rPr>
          <w:b/>
        </w:rPr>
        <w:t>24-bit subnet mask</w:t>
      </w:r>
      <w:r>
        <w:t xml:space="preserve">. </w:t>
      </w:r>
      <w:r w:rsidR="00235BE4">
        <w:t xml:space="preserve">You partner’s IP address should be </w:t>
      </w:r>
      <w:r w:rsidRPr="001236ED" w:rsidR="00235BE4">
        <w:rPr>
          <w:b/>
        </w:rPr>
        <w:t>192.168.10.2</w:t>
      </w:r>
      <w:r w:rsidR="00235BE4">
        <w:t xml:space="preserve">. </w:t>
      </w:r>
      <w:r>
        <w:t>The default gateway address can be left empty.</w:t>
      </w:r>
    </w:p>
    <w:p w:rsidR="006C22BF" w:rsidP="006C22BF" w:rsidRDefault="006C22BF" w14:paraId="31283AC6" w14:textId="77777777">
      <w:pPr>
        <w:pStyle w:val="SubStepAlpha"/>
      </w:pPr>
      <w:r>
        <w:t>Using the crossover cable you made, connect the two PCs together via their NIC</w:t>
      </w:r>
      <w:r w:rsidR="00235BE4">
        <w:t>s.</w:t>
      </w:r>
    </w:p>
    <w:p w:rsidR="006C22BF" w:rsidP="006C22BF" w:rsidRDefault="001236ED" w14:paraId="6F6380EA" w14:textId="77777777">
      <w:pPr>
        <w:pStyle w:val="SubStepAlpha"/>
      </w:pPr>
      <w:r>
        <w:t>On the PC-A</w:t>
      </w:r>
      <w:r w:rsidR="006C22BF">
        <w:t xml:space="preserve"> command prompt</w:t>
      </w:r>
      <w:r w:rsidR="000F44B1">
        <w:t>,</w:t>
      </w:r>
      <w:r w:rsidR="00235BE4">
        <w:t xml:space="preserve"> </w:t>
      </w:r>
      <w:r w:rsidR="00202C07">
        <w:t xml:space="preserve">ping the </w:t>
      </w:r>
      <w:r>
        <w:t xml:space="preserve">PC-B </w:t>
      </w:r>
      <w:r w:rsidR="00202C07">
        <w:t>IP address.</w:t>
      </w:r>
    </w:p>
    <w:p w:rsidRPr="00202C07" w:rsidR="00202C07" w:rsidP="00202C07" w:rsidRDefault="00202C07" w14:paraId="575579AE" w14:textId="77777777">
      <w:pPr>
        <w:pStyle w:val="BodyTextL25"/>
      </w:pPr>
      <w:r>
        <w:rPr>
          <w:b/>
        </w:rPr>
        <w:t>Note</w:t>
      </w:r>
      <w:r w:rsidRPr="002F6E10">
        <w:t>:</w:t>
      </w:r>
      <w:r w:rsidRPr="001A0CCA">
        <w:t xml:space="preserve"> </w:t>
      </w:r>
      <w:r>
        <w:t>The Windows firewall may have to be temporarily disabled for pings to be successful. If the firewall is disabled, make sure you re-enable it at the conclusion of this lab.</w:t>
      </w:r>
    </w:p>
    <w:p w:rsidR="00202C07" w:rsidP="006C22BF" w:rsidRDefault="00202C07" w14:paraId="0529FEFA" w14:textId="77777777">
      <w:pPr>
        <w:pStyle w:val="SubStepAlpha"/>
      </w:pPr>
      <w:r>
        <w:t>Repeat the process and ping from PC-B to PC-A.</w:t>
      </w:r>
    </w:p>
    <w:p w:rsidR="005F1988" w:rsidP="005F1988" w:rsidRDefault="00F52282" w14:paraId="37276C7A" w14:textId="77777777">
      <w:pPr>
        <w:pStyle w:val="BodyTextL25"/>
      </w:pPr>
      <w:r>
        <w:t xml:space="preserve">Assuming IP addressing and firewall </w:t>
      </w:r>
      <w:r w:rsidR="00346A44">
        <w:t xml:space="preserve">are not </w:t>
      </w:r>
      <w:r>
        <w:t>issues</w:t>
      </w:r>
      <w:r w:rsidR="00B44544">
        <w:t xml:space="preserve">, </w:t>
      </w:r>
      <w:r>
        <w:t>your pings should be successful if the cables were properly made.</w:t>
      </w:r>
    </w:p>
    <w:p w:rsidRPr="007C20EC" w:rsidR="00853418" w:rsidP="005F1988" w:rsidRDefault="00024EE5" w14:paraId="7E794BE0" w14:textId="77777777">
      <w:pPr>
        <w:pStyle w:val="LabSection"/>
        <w:rPr>
          <w:color w:val="FF0000"/>
        </w:rPr>
      </w:pPr>
      <w:r w:rsidRPr="007C20EC">
        <w:rPr>
          <w:color w:val="FF0000"/>
        </w:rPr>
        <w:t>Reflection</w:t>
      </w:r>
    </w:p>
    <w:p w:rsidRPr="007C20EC" w:rsidR="00024EE5" w:rsidP="00596998" w:rsidRDefault="001B05B2" w14:paraId="0E60BC20" w14:textId="77777777">
      <w:pPr>
        <w:pStyle w:val="ReflectionQ"/>
        <w:rPr>
          <w:color w:val="FF0000"/>
        </w:rPr>
      </w:pPr>
      <w:r w:rsidRPr="007C20EC">
        <w:rPr>
          <w:color w:val="FF0000"/>
        </w:rPr>
        <w:t>Which part of making cables did you find the most difficult?</w:t>
      </w:r>
    </w:p>
    <w:p w:rsidRPr="007C20EC" w:rsidR="001772B8" w:rsidP="001772B8" w:rsidRDefault="006E6F28" w14:paraId="301DD2E5" w14:textId="2D63E5D4">
      <w:pPr>
        <w:pStyle w:val="BodyTextL25"/>
        <w:rPr>
          <w:color w:val="FF0000"/>
        </w:rPr>
      </w:pPr>
      <w:r>
        <w:rPr>
          <w:color w:val="FF0000"/>
        </w:rPr>
        <w:t xml:space="preserve">Personally the most difficult part of cable making for me is to hold the cables firmly in place enough while you arranged the cables, straightened the cables, cut them to an appropriate length and then continue to do so while you push the plug on successfully to then allow you to get a tidy </w:t>
      </w:r>
      <w:r>
        <w:rPr>
          <w:color w:val="FF0000"/>
        </w:rPr>
        <w:lastRenderedPageBreak/>
        <w:t>crimp.</w:t>
      </w:r>
      <w:r w:rsidRPr="007C20EC" w:rsidR="001772B8">
        <w:rPr>
          <w:color w:val="FF0000"/>
        </w:rPr>
        <w:t>______________________________________________________________________________________</w:t>
      </w:r>
    </w:p>
    <w:p w:rsidRPr="007C20EC" w:rsidR="00017962" w:rsidP="004B1D01" w:rsidRDefault="00017962" w14:paraId="033068AC" w14:textId="77777777">
      <w:pPr>
        <w:pStyle w:val="ReflectionQ"/>
        <w:rPr>
          <w:rStyle w:val="AnswerGray"/>
          <w:color w:val="FF0000"/>
          <w:shd w:val="clear" w:color="auto" w:fill="auto"/>
        </w:rPr>
      </w:pPr>
      <w:r w:rsidRPr="007C20EC">
        <w:rPr>
          <w:rStyle w:val="AnswerGray"/>
          <w:color w:val="FF0000"/>
          <w:shd w:val="clear" w:color="auto" w:fill="auto"/>
        </w:rPr>
        <w:t>Why do you ha</w:t>
      </w:r>
      <w:r w:rsidRPr="007C20EC" w:rsidR="00B446F2">
        <w:rPr>
          <w:rStyle w:val="AnswerGray"/>
          <w:color w:val="FF0000"/>
          <w:shd w:val="clear" w:color="auto" w:fill="auto"/>
        </w:rPr>
        <w:t xml:space="preserve">ve to learn how to make a cable </w:t>
      </w:r>
      <w:r w:rsidRPr="007C20EC" w:rsidR="001236ED">
        <w:rPr>
          <w:rStyle w:val="AnswerGray"/>
          <w:color w:val="FF0000"/>
          <w:shd w:val="clear" w:color="auto" w:fill="auto"/>
        </w:rPr>
        <w:t xml:space="preserve">if </w:t>
      </w:r>
      <w:r w:rsidRPr="007C20EC" w:rsidR="00B446F2">
        <w:rPr>
          <w:rStyle w:val="AnswerGray"/>
          <w:color w:val="FF0000"/>
          <w:shd w:val="clear" w:color="auto" w:fill="auto"/>
        </w:rPr>
        <w:t>you can easily buy pre-made cables?</w:t>
      </w:r>
    </w:p>
    <w:p w:rsidRPr="007C20EC" w:rsidR="00B446F2" w:rsidP="006E6F28" w:rsidRDefault="006E6F28" w14:paraId="732C3AEA" w14:textId="1CFD6004">
      <w:pPr>
        <w:pStyle w:val="BodyTextL25"/>
        <w:ind w:left="0"/>
        <w:rPr>
          <w:rStyle w:val="AnswerGray"/>
          <w:color w:val="FF0000"/>
          <w:shd w:val="clear" w:color="auto" w:fill="auto"/>
        </w:rPr>
      </w:pPr>
      <w:r>
        <w:rPr>
          <w:rStyle w:val="AnswerGray"/>
          <w:color w:val="FF0000"/>
          <w:shd w:val="clear" w:color="auto" w:fill="auto"/>
        </w:rPr>
        <w:t>It reinforces the understanding of how the pins work, for example that certain pins are used for sending while others are used for receiving.  It is also an invaluable skill to have in the field if you need to make a cross over cable for any reason, or straight cable to fix an issue.</w:t>
      </w:r>
      <w:r w:rsidRPr="007C20EC" w:rsidR="00B446F2">
        <w:rPr>
          <w:rStyle w:val="AnswerGray"/>
          <w:color w:val="FF0000"/>
          <w:shd w:val="clear" w:color="auto" w:fill="auto"/>
        </w:rPr>
        <w:t>_______________________________________________________________________________________</w:t>
      </w:r>
    </w:p>
    <w:sectPr w:rsidRPr="007C20EC" w:rsidR="00B446F2" w:rsidSect="008C4307">
      <w:headerReference w:type="default" r:id="rId14"/>
      <w:footerReference w:type="default" r:id="rId15"/>
      <w:headerReference w:type="first" r:id="rId16"/>
      <w:footerReference w:type="first" r:id="rId17"/>
      <w:pgSz w:w="12240" w:h="15840" w:orient="portrait"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250F" w:rsidP="0090659A" w:rsidRDefault="001F250F" w14:paraId="0801A51E" w14:textId="77777777">
      <w:pPr>
        <w:spacing w:after="0" w:line="240" w:lineRule="auto"/>
      </w:pPr>
      <w:r>
        <w:separator/>
      </w:r>
    </w:p>
    <w:p w:rsidR="001F250F" w:rsidRDefault="001F250F" w14:paraId="422828C5" w14:textId="77777777"/>
    <w:p w:rsidR="001F250F" w:rsidRDefault="001F250F" w14:paraId="19B0E23D" w14:textId="77777777"/>
    <w:p w:rsidR="001F250F" w:rsidRDefault="001F250F" w14:paraId="31E3FB61" w14:textId="77777777"/>
    <w:p w:rsidR="001F250F" w:rsidRDefault="001F250F" w14:paraId="122F7B14" w14:textId="77777777"/>
  </w:endnote>
  <w:endnote w:type="continuationSeparator" w:id="0">
    <w:p w:rsidR="001F250F" w:rsidP="0090659A" w:rsidRDefault="001F250F" w14:paraId="5E820624" w14:textId="77777777">
      <w:pPr>
        <w:spacing w:after="0" w:line="240" w:lineRule="auto"/>
      </w:pPr>
      <w:r>
        <w:continuationSeparator/>
      </w:r>
    </w:p>
    <w:p w:rsidR="001F250F" w:rsidRDefault="001F250F" w14:paraId="3D3287BE" w14:textId="77777777"/>
    <w:p w:rsidR="001F250F" w:rsidRDefault="001F250F" w14:paraId="568E56BE" w14:textId="77777777"/>
    <w:p w:rsidR="001F250F" w:rsidRDefault="001F250F" w14:paraId="2DA2A53F" w14:textId="77777777"/>
    <w:p w:rsidR="001F250F" w:rsidRDefault="001F250F" w14:paraId="53AA1CC8"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Pr="0090659A" w:rsidR="00BF1407" w:rsidP="008C4307" w:rsidRDefault="00BF1407" w14:paraId="6D222280" w14:textId="78F64D88">
    <w:pPr>
      <w:pStyle w:val="Footer"/>
      <w:rPr>
        <w:szCs w:val="16"/>
      </w:rPr>
    </w:pPr>
    <w:r w:rsidRPr="002A244B">
      <w:t xml:space="preserve">© </w:t>
    </w:r>
    <w:r>
      <w:fldChar w:fldCharType="begin"/>
    </w:r>
    <w:r>
      <w:instrText xml:space="preserve"> DATE  \@ "yyyy"  \* MERGEFORMAT </w:instrText>
    </w:r>
    <w:r>
      <w:fldChar w:fldCharType="separate"/>
    </w:r>
    <w:r w:rsidR="001E62F0">
      <w:rPr>
        <w:noProof/>
      </w:rPr>
      <w:t>2019</w:t>
    </w:r>
    <w:r>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6E6F28">
      <w:rPr>
        <w:b/>
        <w:noProof/>
        <w:szCs w:val="16"/>
      </w:rPr>
      <w:t>2</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6E6F28">
      <w:rPr>
        <w:b/>
        <w:noProof/>
        <w:szCs w:val="16"/>
      </w:rPr>
      <w:t>8</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Pr="0090659A" w:rsidR="00BF1407" w:rsidP="008C4307" w:rsidRDefault="00BF1407" w14:paraId="34853693" w14:textId="18FE8B4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6E6F28">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6E6F28">
      <w:rPr>
        <w:b/>
        <w:noProof/>
        <w:szCs w:val="16"/>
      </w:rPr>
      <w:t>8</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250F" w:rsidP="0090659A" w:rsidRDefault="001F250F" w14:paraId="5EA81C71" w14:textId="77777777">
      <w:pPr>
        <w:spacing w:after="0" w:line="240" w:lineRule="auto"/>
      </w:pPr>
      <w:r>
        <w:separator/>
      </w:r>
    </w:p>
    <w:p w:rsidR="001F250F" w:rsidRDefault="001F250F" w14:paraId="725803DF" w14:textId="77777777"/>
    <w:p w:rsidR="001F250F" w:rsidRDefault="001F250F" w14:paraId="359986A3" w14:textId="77777777"/>
    <w:p w:rsidR="001F250F" w:rsidRDefault="001F250F" w14:paraId="5DCEE22C" w14:textId="77777777"/>
    <w:p w:rsidR="001F250F" w:rsidRDefault="001F250F" w14:paraId="64C78C59" w14:textId="77777777"/>
  </w:footnote>
  <w:footnote w:type="continuationSeparator" w:id="0">
    <w:p w:rsidR="001F250F" w:rsidP="0090659A" w:rsidRDefault="001F250F" w14:paraId="3E1601C7" w14:textId="77777777">
      <w:pPr>
        <w:spacing w:after="0" w:line="240" w:lineRule="auto"/>
      </w:pPr>
      <w:r>
        <w:continuationSeparator/>
      </w:r>
    </w:p>
    <w:p w:rsidR="001F250F" w:rsidRDefault="001F250F" w14:paraId="6D4F0023" w14:textId="77777777"/>
    <w:p w:rsidR="001F250F" w:rsidRDefault="001F250F" w14:paraId="0AC53E8C" w14:textId="77777777"/>
    <w:p w:rsidR="001F250F" w:rsidRDefault="001F250F" w14:paraId="4BFD2FD7" w14:textId="77777777"/>
    <w:p w:rsidR="001F250F" w:rsidRDefault="001F250F" w14:paraId="4B2120AC"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407" w:rsidP="00C52BA6" w:rsidRDefault="00BF1407" w14:paraId="6E2514F2" w14:textId="77777777">
    <w:pPr>
      <w:pStyle w:val="PageHead"/>
    </w:pPr>
    <w:r w:rsidRPr="00FD4A68">
      <w:t xml:space="preserve">Lab </w:t>
    </w:r>
    <w:r>
      <w:t>-</w:t>
    </w:r>
    <w:r w:rsidRPr="00FD4A68">
      <w:t xml:space="preserve"> </w:t>
    </w:r>
    <w:r>
      <w:t>Building an Ethernet Crossover Cable</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BF1407" w:rsidRDefault="00527609" w14:paraId="78912CD0" w14:textId="6D83A768">
    <w:pPr>
      <w:pStyle w:val="Header"/>
    </w:pPr>
    <w:r>
      <w:rPr>
        <w:noProof/>
        <w:lang w:val="en-GB" w:eastAsia="en-GB"/>
      </w:rPr>
      <w:drawing>
        <wp:anchor distT="0" distB="0" distL="114300" distR="114300" simplePos="0" relativeHeight="251659264" behindDoc="1" locked="0" layoutInCell="1" allowOverlap="1" wp14:anchorId="6EBA2DB9" wp14:editId="2482E894">
          <wp:simplePos x="0" y="0"/>
          <wp:positionH relativeFrom="column">
            <wp:posOffset>4538662</wp:posOffset>
          </wp:positionH>
          <wp:positionV relativeFrom="paragraph">
            <wp:posOffset>-242888</wp:posOffset>
          </wp:positionV>
          <wp:extent cx="2304000" cy="920380"/>
          <wp:effectExtent l="0" t="0" r="1270" b="0"/>
          <wp:wrapNone/>
          <wp:docPr id="7" name="Picture 7"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hint="default" w:ascii="Symbol" w:hAnsi="Symbol"/>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hint="default" w:ascii="Symbol" w:hAnsi="Symbol"/>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3"/>
  </w:num>
  <w:num w:numId="2">
    <w:abstractNumId w:val="1"/>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efaultTableStyle w:val="LabTableStyle"/>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5BC5"/>
    <w:rsid w:val="00004175"/>
    <w:rsid w:val="000059C9"/>
    <w:rsid w:val="000154CA"/>
    <w:rsid w:val="000160F7"/>
    <w:rsid w:val="00016D5B"/>
    <w:rsid w:val="00016F30"/>
    <w:rsid w:val="00017962"/>
    <w:rsid w:val="00017F36"/>
    <w:rsid w:val="0002047C"/>
    <w:rsid w:val="00021B9A"/>
    <w:rsid w:val="000242D6"/>
    <w:rsid w:val="00024EE5"/>
    <w:rsid w:val="0002635F"/>
    <w:rsid w:val="00041AF6"/>
    <w:rsid w:val="00044E62"/>
    <w:rsid w:val="00050BA4"/>
    <w:rsid w:val="00051738"/>
    <w:rsid w:val="00052548"/>
    <w:rsid w:val="00060696"/>
    <w:rsid w:val="00067329"/>
    <w:rsid w:val="000769CF"/>
    <w:rsid w:val="000815D8"/>
    <w:rsid w:val="00085CC6"/>
    <w:rsid w:val="00087E5C"/>
    <w:rsid w:val="0009037D"/>
    <w:rsid w:val="00090C07"/>
    <w:rsid w:val="00091E8D"/>
    <w:rsid w:val="0009378D"/>
    <w:rsid w:val="00097163"/>
    <w:rsid w:val="000A22C8"/>
    <w:rsid w:val="000B090B"/>
    <w:rsid w:val="000B2344"/>
    <w:rsid w:val="000B7DE5"/>
    <w:rsid w:val="000C1542"/>
    <w:rsid w:val="000C520A"/>
    <w:rsid w:val="000D4788"/>
    <w:rsid w:val="000D55B4"/>
    <w:rsid w:val="000E65F0"/>
    <w:rsid w:val="000F072C"/>
    <w:rsid w:val="000F44B1"/>
    <w:rsid w:val="000F6743"/>
    <w:rsid w:val="001006C2"/>
    <w:rsid w:val="00107B2B"/>
    <w:rsid w:val="00107DA2"/>
    <w:rsid w:val="00112AC5"/>
    <w:rsid w:val="001133DD"/>
    <w:rsid w:val="00120CBE"/>
    <w:rsid w:val="001236ED"/>
    <w:rsid w:val="001261C4"/>
    <w:rsid w:val="001310E2"/>
    <w:rsid w:val="001366EC"/>
    <w:rsid w:val="0014219C"/>
    <w:rsid w:val="001425ED"/>
    <w:rsid w:val="00143633"/>
    <w:rsid w:val="00154E3A"/>
    <w:rsid w:val="00157902"/>
    <w:rsid w:val="00163164"/>
    <w:rsid w:val="00163772"/>
    <w:rsid w:val="00166253"/>
    <w:rsid w:val="001710C0"/>
    <w:rsid w:val="00172AFB"/>
    <w:rsid w:val="001772B8"/>
    <w:rsid w:val="00180FBF"/>
    <w:rsid w:val="00182CF4"/>
    <w:rsid w:val="00186CE1"/>
    <w:rsid w:val="0019176F"/>
    <w:rsid w:val="00192F12"/>
    <w:rsid w:val="00193F14"/>
    <w:rsid w:val="00197614"/>
    <w:rsid w:val="001A0312"/>
    <w:rsid w:val="001A0CCA"/>
    <w:rsid w:val="001A15DA"/>
    <w:rsid w:val="001A2694"/>
    <w:rsid w:val="001A3CC7"/>
    <w:rsid w:val="001A3EA8"/>
    <w:rsid w:val="001A69AC"/>
    <w:rsid w:val="001B05B2"/>
    <w:rsid w:val="001B67D8"/>
    <w:rsid w:val="001B6F95"/>
    <w:rsid w:val="001C05A1"/>
    <w:rsid w:val="001C1D9E"/>
    <w:rsid w:val="001C3CE9"/>
    <w:rsid w:val="001C7C3B"/>
    <w:rsid w:val="001D5594"/>
    <w:rsid w:val="001D5B6F"/>
    <w:rsid w:val="001E090A"/>
    <w:rsid w:val="001E0AB8"/>
    <w:rsid w:val="001E38E0"/>
    <w:rsid w:val="001E4E72"/>
    <w:rsid w:val="001E62B3"/>
    <w:rsid w:val="001E62F0"/>
    <w:rsid w:val="001F0171"/>
    <w:rsid w:val="001F0D77"/>
    <w:rsid w:val="001F250F"/>
    <w:rsid w:val="001F7DD8"/>
    <w:rsid w:val="00201928"/>
    <w:rsid w:val="00202C07"/>
    <w:rsid w:val="00203E26"/>
    <w:rsid w:val="0020449C"/>
    <w:rsid w:val="002113B8"/>
    <w:rsid w:val="00215665"/>
    <w:rsid w:val="002163BB"/>
    <w:rsid w:val="0021792C"/>
    <w:rsid w:val="002240AB"/>
    <w:rsid w:val="00225E37"/>
    <w:rsid w:val="00231E63"/>
    <w:rsid w:val="00233DA5"/>
    <w:rsid w:val="00235BE4"/>
    <w:rsid w:val="00242E3A"/>
    <w:rsid w:val="002506CF"/>
    <w:rsid w:val="0025107F"/>
    <w:rsid w:val="00260CD4"/>
    <w:rsid w:val="00263032"/>
    <w:rsid w:val="002639D8"/>
    <w:rsid w:val="00265F77"/>
    <w:rsid w:val="00266C83"/>
    <w:rsid w:val="002719BF"/>
    <w:rsid w:val="002768DC"/>
    <w:rsid w:val="00283A77"/>
    <w:rsid w:val="002945B5"/>
    <w:rsid w:val="002A278F"/>
    <w:rsid w:val="002A5E5C"/>
    <w:rsid w:val="002A6C56"/>
    <w:rsid w:val="002C090C"/>
    <w:rsid w:val="002C1243"/>
    <w:rsid w:val="002C1815"/>
    <w:rsid w:val="002C475E"/>
    <w:rsid w:val="002C6AD6"/>
    <w:rsid w:val="002D3D4E"/>
    <w:rsid w:val="002D6C2A"/>
    <w:rsid w:val="002D7A86"/>
    <w:rsid w:val="002E30B3"/>
    <w:rsid w:val="002F455A"/>
    <w:rsid w:val="002F45FF"/>
    <w:rsid w:val="002F5567"/>
    <w:rsid w:val="002F6D17"/>
    <w:rsid w:val="002F6E10"/>
    <w:rsid w:val="00302887"/>
    <w:rsid w:val="003056EB"/>
    <w:rsid w:val="003071FF"/>
    <w:rsid w:val="003100DC"/>
    <w:rsid w:val="00310158"/>
    <w:rsid w:val="00310652"/>
    <w:rsid w:val="0031371D"/>
    <w:rsid w:val="00316BE4"/>
    <w:rsid w:val="0031789F"/>
    <w:rsid w:val="00320788"/>
    <w:rsid w:val="003233A3"/>
    <w:rsid w:val="0034455D"/>
    <w:rsid w:val="0034604B"/>
    <w:rsid w:val="00346A44"/>
    <w:rsid w:val="00346D17"/>
    <w:rsid w:val="00347972"/>
    <w:rsid w:val="0035022D"/>
    <w:rsid w:val="00350558"/>
    <w:rsid w:val="003534E3"/>
    <w:rsid w:val="0035469B"/>
    <w:rsid w:val="0035471B"/>
    <w:rsid w:val="003559CC"/>
    <w:rsid w:val="003569D7"/>
    <w:rsid w:val="003608AC"/>
    <w:rsid w:val="003623A9"/>
    <w:rsid w:val="0036465A"/>
    <w:rsid w:val="003652CB"/>
    <w:rsid w:val="0036531D"/>
    <w:rsid w:val="00381A52"/>
    <w:rsid w:val="00392C65"/>
    <w:rsid w:val="00392ED5"/>
    <w:rsid w:val="003973A6"/>
    <w:rsid w:val="003A0B0E"/>
    <w:rsid w:val="003A19DC"/>
    <w:rsid w:val="003A1B45"/>
    <w:rsid w:val="003B3936"/>
    <w:rsid w:val="003B46FC"/>
    <w:rsid w:val="003B5767"/>
    <w:rsid w:val="003B7605"/>
    <w:rsid w:val="003C599F"/>
    <w:rsid w:val="003C6180"/>
    <w:rsid w:val="003C6BCA"/>
    <w:rsid w:val="003C7902"/>
    <w:rsid w:val="003D0BFF"/>
    <w:rsid w:val="003E29C8"/>
    <w:rsid w:val="003E5BE5"/>
    <w:rsid w:val="003F18D1"/>
    <w:rsid w:val="003F4F0E"/>
    <w:rsid w:val="003F6E06"/>
    <w:rsid w:val="00403C7A"/>
    <w:rsid w:val="004057A6"/>
    <w:rsid w:val="00406554"/>
    <w:rsid w:val="004131B0"/>
    <w:rsid w:val="00416C42"/>
    <w:rsid w:val="00422476"/>
    <w:rsid w:val="0042385C"/>
    <w:rsid w:val="00430083"/>
    <w:rsid w:val="00431654"/>
    <w:rsid w:val="00434926"/>
    <w:rsid w:val="0043561D"/>
    <w:rsid w:val="00442DBD"/>
    <w:rsid w:val="00444217"/>
    <w:rsid w:val="004478F4"/>
    <w:rsid w:val="00447A4A"/>
    <w:rsid w:val="00450F7A"/>
    <w:rsid w:val="00452C6D"/>
    <w:rsid w:val="00455E0B"/>
    <w:rsid w:val="004659EE"/>
    <w:rsid w:val="00482EBA"/>
    <w:rsid w:val="00484810"/>
    <w:rsid w:val="00486B6B"/>
    <w:rsid w:val="004936C2"/>
    <w:rsid w:val="0049379C"/>
    <w:rsid w:val="004A1CA0"/>
    <w:rsid w:val="004A22E9"/>
    <w:rsid w:val="004A4ACD"/>
    <w:rsid w:val="004A5BC5"/>
    <w:rsid w:val="004B023D"/>
    <w:rsid w:val="004B1D01"/>
    <w:rsid w:val="004C0909"/>
    <w:rsid w:val="004C3F97"/>
    <w:rsid w:val="004C7E09"/>
    <w:rsid w:val="004D01F2"/>
    <w:rsid w:val="004D3339"/>
    <w:rsid w:val="004D353F"/>
    <w:rsid w:val="004D36D7"/>
    <w:rsid w:val="004D682B"/>
    <w:rsid w:val="004D71AE"/>
    <w:rsid w:val="004E4DF1"/>
    <w:rsid w:val="004E6152"/>
    <w:rsid w:val="004F01EC"/>
    <w:rsid w:val="004F344A"/>
    <w:rsid w:val="004F679E"/>
    <w:rsid w:val="005044F8"/>
    <w:rsid w:val="00504ED4"/>
    <w:rsid w:val="00510639"/>
    <w:rsid w:val="00516142"/>
    <w:rsid w:val="00520027"/>
    <w:rsid w:val="0052093C"/>
    <w:rsid w:val="00521B31"/>
    <w:rsid w:val="00522469"/>
    <w:rsid w:val="005231E3"/>
    <w:rsid w:val="0052400A"/>
    <w:rsid w:val="00527609"/>
    <w:rsid w:val="0053336B"/>
    <w:rsid w:val="00533C15"/>
    <w:rsid w:val="00536F43"/>
    <w:rsid w:val="00547170"/>
    <w:rsid w:val="005510BA"/>
    <w:rsid w:val="00551206"/>
    <w:rsid w:val="00554B4E"/>
    <w:rsid w:val="00556C02"/>
    <w:rsid w:val="005570C0"/>
    <w:rsid w:val="00561BB2"/>
    <w:rsid w:val="00563249"/>
    <w:rsid w:val="00570A65"/>
    <w:rsid w:val="005721AF"/>
    <w:rsid w:val="005762B1"/>
    <w:rsid w:val="00580456"/>
    <w:rsid w:val="00580E73"/>
    <w:rsid w:val="005862C6"/>
    <w:rsid w:val="0058676D"/>
    <w:rsid w:val="00593386"/>
    <w:rsid w:val="00596998"/>
    <w:rsid w:val="005A6E62"/>
    <w:rsid w:val="005C00A2"/>
    <w:rsid w:val="005C6907"/>
    <w:rsid w:val="005D2B29"/>
    <w:rsid w:val="005D354A"/>
    <w:rsid w:val="005E13AD"/>
    <w:rsid w:val="005E3235"/>
    <w:rsid w:val="005E4176"/>
    <w:rsid w:val="005E65B5"/>
    <w:rsid w:val="005F1988"/>
    <w:rsid w:val="005F3AE9"/>
    <w:rsid w:val="006007BB"/>
    <w:rsid w:val="00601DC0"/>
    <w:rsid w:val="006030F4"/>
    <w:rsid w:val="006034CB"/>
    <w:rsid w:val="006112DB"/>
    <w:rsid w:val="006131CE"/>
    <w:rsid w:val="00617D6E"/>
    <w:rsid w:val="00620AFE"/>
    <w:rsid w:val="00622D61"/>
    <w:rsid w:val="00624198"/>
    <w:rsid w:val="0063554E"/>
    <w:rsid w:val="006428E5"/>
    <w:rsid w:val="00644958"/>
    <w:rsid w:val="00645AE3"/>
    <w:rsid w:val="00653F6C"/>
    <w:rsid w:val="00672919"/>
    <w:rsid w:val="006807A5"/>
    <w:rsid w:val="00684266"/>
    <w:rsid w:val="00686587"/>
    <w:rsid w:val="006904CF"/>
    <w:rsid w:val="0069144D"/>
    <w:rsid w:val="00695EE2"/>
    <w:rsid w:val="0069660B"/>
    <w:rsid w:val="00697346"/>
    <w:rsid w:val="006A1B33"/>
    <w:rsid w:val="006A48F1"/>
    <w:rsid w:val="006A71A3"/>
    <w:rsid w:val="006B03F2"/>
    <w:rsid w:val="006B1639"/>
    <w:rsid w:val="006B5CA7"/>
    <w:rsid w:val="006B5E89"/>
    <w:rsid w:val="006C19B2"/>
    <w:rsid w:val="006C22BF"/>
    <w:rsid w:val="006C30A0"/>
    <w:rsid w:val="006C35FF"/>
    <w:rsid w:val="006C57F2"/>
    <w:rsid w:val="006C5949"/>
    <w:rsid w:val="006C6832"/>
    <w:rsid w:val="006C7503"/>
    <w:rsid w:val="006D1370"/>
    <w:rsid w:val="006D1F81"/>
    <w:rsid w:val="006D2C28"/>
    <w:rsid w:val="006D3A6C"/>
    <w:rsid w:val="006D3FC1"/>
    <w:rsid w:val="006E4D85"/>
    <w:rsid w:val="006E6581"/>
    <w:rsid w:val="006E6F28"/>
    <w:rsid w:val="006E71DF"/>
    <w:rsid w:val="006F1CC4"/>
    <w:rsid w:val="006F2A86"/>
    <w:rsid w:val="006F3163"/>
    <w:rsid w:val="00700647"/>
    <w:rsid w:val="007032E4"/>
    <w:rsid w:val="00705FEC"/>
    <w:rsid w:val="0071024D"/>
    <w:rsid w:val="0071147A"/>
    <w:rsid w:val="00711501"/>
    <w:rsid w:val="0071185D"/>
    <w:rsid w:val="007129CF"/>
    <w:rsid w:val="007222AD"/>
    <w:rsid w:val="007267CF"/>
    <w:rsid w:val="00731F3F"/>
    <w:rsid w:val="00733BAB"/>
    <w:rsid w:val="0073486E"/>
    <w:rsid w:val="007436BF"/>
    <w:rsid w:val="007443E9"/>
    <w:rsid w:val="00745DCE"/>
    <w:rsid w:val="0074744E"/>
    <w:rsid w:val="00753D89"/>
    <w:rsid w:val="007544DF"/>
    <w:rsid w:val="00755C9B"/>
    <w:rsid w:val="0076011D"/>
    <w:rsid w:val="00760FE4"/>
    <w:rsid w:val="00763D8B"/>
    <w:rsid w:val="007657F6"/>
    <w:rsid w:val="00765E47"/>
    <w:rsid w:val="0077125A"/>
    <w:rsid w:val="00773BC4"/>
    <w:rsid w:val="0078123E"/>
    <w:rsid w:val="007831FD"/>
    <w:rsid w:val="00786F58"/>
    <w:rsid w:val="00787CC1"/>
    <w:rsid w:val="00792F4E"/>
    <w:rsid w:val="0079398D"/>
    <w:rsid w:val="00793B60"/>
    <w:rsid w:val="00796C25"/>
    <w:rsid w:val="007A287C"/>
    <w:rsid w:val="007A32A8"/>
    <w:rsid w:val="007A3B2A"/>
    <w:rsid w:val="007B02EA"/>
    <w:rsid w:val="007B35CE"/>
    <w:rsid w:val="007B5522"/>
    <w:rsid w:val="007B6744"/>
    <w:rsid w:val="007B6780"/>
    <w:rsid w:val="007C0D28"/>
    <w:rsid w:val="007C0EE0"/>
    <w:rsid w:val="007C1B71"/>
    <w:rsid w:val="007C20EC"/>
    <w:rsid w:val="007C2FBB"/>
    <w:rsid w:val="007C7164"/>
    <w:rsid w:val="007D1984"/>
    <w:rsid w:val="007D2AFE"/>
    <w:rsid w:val="007D603D"/>
    <w:rsid w:val="007E3FEA"/>
    <w:rsid w:val="007F0A0B"/>
    <w:rsid w:val="007F2030"/>
    <w:rsid w:val="007F3A60"/>
    <w:rsid w:val="007F3D0B"/>
    <w:rsid w:val="007F7C94"/>
    <w:rsid w:val="00810E4B"/>
    <w:rsid w:val="00814BAA"/>
    <w:rsid w:val="00824295"/>
    <w:rsid w:val="008313F3"/>
    <w:rsid w:val="00834CB2"/>
    <w:rsid w:val="00837218"/>
    <w:rsid w:val="008405BB"/>
    <w:rsid w:val="00841EBA"/>
    <w:rsid w:val="00846494"/>
    <w:rsid w:val="00847B20"/>
    <w:rsid w:val="008509D3"/>
    <w:rsid w:val="00853418"/>
    <w:rsid w:val="00855605"/>
    <w:rsid w:val="00857CF6"/>
    <w:rsid w:val="008610ED"/>
    <w:rsid w:val="00861C6A"/>
    <w:rsid w:val="008646C3"/>
    <w:rsid w:val="00865199"/>
    <w:rsid w:val="00867EAF"/>
    <w:rsid w:val="00873C6B"/>
    <w:rsid w:val="0088426A"/>
    <w:rsid w:val="008852BA"/>
    <w:rsid w:val="00890108"/>
    <w:rsid w:val="00893877"/>
    <w:rsid w:val="0089532C"/>
    <w:rsid w:val="00896165"/>
    <w:rsid w:val="00896681"/>
    <w:rsid w:val="00897EA2"/>
    <w:rsid w:val="008A2749"/>
    <w:rsid w:val="008A3A90"/>
    <w:rsid w:val="008B06D4"/>
    <w:rsid w:val="008B4F20"/>
    <w:rsid w:val="008B7FFD"/>
    <w:rsid w:val="008C2920"/>
    <w:rsid w:val="008C4307"/>
    <w:rsid w:val="008D1343"/>
    <w:rsid w:val="008D23DF"/>
    <w:rsid w:val="008D73BF"/>
    <w:rsid w:val="008D7F09"/>
    <w:rsid w:val="008E5990"/>
    <w:rsid w:val="008E5B64"/>
    <w:rsid w:val="008E7DAA"/>
    <w:rsid w:val="008F0094"/>
    <w:rsid w:val="008F340F"/>
    <w:rsid w:val="00902256"/>
    <w:rsid w:val="00903523"/>
    <w:rsid w:val="00905C96"/>
    <w:rsid w:val="0090659A"/>
    <w:rsid w:val="00915986"/>
    <w:rsid w:val="009165F1"/>
    <w:rsid w:val="00917624"/>
    <w:rsid w:val="00930386"/>
    <w:rsid w:val="009309F5"/>
    <w:rsid w:val="00933237"/>
    <w:rsid w:val="00933F28"/>
    <w:rsid w:val="0093755A"/>
    <w:rsid w:val="009476C0"/>
    <w:rsid w:val="009538DF"/>
    <w:rsid w:val="00961295"/>
    <w:rsid w:val="00963E34"/>
    <w:rsid w:val="00964DFA"/>
    <w:rsid w:val="00974B6E"/>
    <w:rsid w:val="0098155C"/>
    <w:rsid w:val="00983B77"/>
    <w:rsid w:val="00996053"/>
    <w:rsid w:val="009A0B2F"/>
    <w:rsid w:val="009A1CF4"/>
    <w:rsid w:val="009A37D7"/>
    <w:rsid w:val="009A4E17"/>
    <w:rsid w:val="009A6955"/>
    <w:rsid w:val="009B15B6"/>
    <w:rsid w:val="009B341C"/>
    <w:rsid w:val="009B5747"/>
    <w:rsid w:val="009B5CF3"/>
    <w:rsid w:val="009D0D40"/>
    <w:rsid w:val="009D2C27"/>
    <w:rsid w:val="009D4A92"/>
    <w:rsid w:val="009E2309"/>
    <w:rsid w:val="009E42B9"/>
    <w:rsid w:val="009F4C2E"/>
    <w:rsid w:val="00A014A3"/>
    <w:rsid w:val="00A0285E"/>
    <w:rsid w:val="00A0412D"/>
    <w:rsid w:val="00A21211"/>
    <w:rsid w:val="00A25F87"/>
    <w:rsid w:val="00A302F6"/>
    <w:rsid w:val="00A34E7F"/>
    <w:rsid w:val="00A415BF"/>
    <w:rsid w:val="00A46F0A"/>
    <w:rsid w:val="00A46F25"/>
    <w:rsid w:val="00A47CC2"/>
    <w:rsid w:val="00A60146"/>
    <w:rsid w:val="00A622C4"/>
    <w:rsid w:val="00A647C0"/>
    <w:rsid w:val="00A704E4"/>
    <w:rsid w:val="00A754B4"/>
    <w:rsid w:val="00A807C1"/>
    <w:rsid w:val="00A83374"/>
    <w:rsid w:val="00A96172"/>
    <w:rsid w:val="00AB0D6A"/>
    <w:rsid w:val="00AB43B3"/>
    <w:rsid w:val="00AB49B9"/>
    <w:rsid w:val="00AB758A"/>
    <w:rsid w:val="00AC1E7E"/>
    <w:rsid w:val="00AC507D"/>
    <w:rsid w:val="00AC66E4"/>
    <w:rsid w:val="00AD4578"/>
    <w:rsid w:val="00AD68E9"/>
    <w:rsid w:val="00AE56C0"/>
    <w:rsid w:val="00AF1260"/>
    <w:rsid w:val="00B00914"/>
    <w:rsid w:val="00B02A8E"/>
    <w:rsid w:val="00B052EE"/>
    <w:rsid w:val="00B1081F"/>
    <w:rsid w:val="00B27499"/>
    <w:rsid w:val="00B3010D"/>
    <w:rsid w:val="00B35151"/>
    <w:rsid w:val="00B433F2"/>
    <w:rsid w:val="00B44544"/>
    <w:rsid w:val="00B446F2"/>
    <w:rsid w:val="00B458E8"/>
    <w:rsid w:val="00B5397B"/>
    <w:rsid w:val="00B62809"/>
    <w:rsid w:val="00B7675A"/>
    <w:rsid w:val="00B81898"/>
    <w:rsid w:val="00B8606B"/>
    <w:rsid w:val="00B878E7"/>
    <w:rsid w:val="00B97278"/>
    <w:rsid w:val="00B97943"/>
    <w:rsid w:val="00BA1D0B"/>
    <w:rsid w:val="00BA3A3E"/>
    <w:rsid w:val="00BA6972"/>
    <w:rsid w:val="00BB1E0D"/>
    <w:rsid w:val="00BB43DF"/>
    <w:rsid w:val="00BB4D9B"/>
    <w:rsid w:val="00BB73FF"/>
    <w:rsid w:val="00BB7688"/>
    <w:rsid w:val="00BC7CAC"/>
    <w:rsid w:val="00BD6D76"/>
    <w:rsid w:val="00BE56B3"/>
    <w:rsid w:val="00BF04E8"/>
    <w:rsid w:val="00BF1407"/>
    <w:rsid w:val="00BF16BF"/>
    <w:rsid w:val="00BF4D1F"/>
    <w:rsid w:val="00C007E4"/>
    <w:rsid w:val="00C02A73"/>
    <w:rsid w:val="00C063D2"/>
    <w:rsid w:val="00C07FD9"/>
    <w:rsid w:val="00C10955"/>
    <w:rsid w:val="00C11C4D"/>
    <w:rsid w:val="00C1712C"/>
    <w:rsid w:val="00C23E16"/>
    <w:rsid w:val="00C27E37"/>
    <w:rsid w:val="00C32713"/>
    <w:rsid w:val="00C351B8"/>
    <w:rsid w:val="00C37A8C"/>
    <w:rsid w:val="00C410D9"/>
    <w:rsid w:val="00C44DB7"/>
    <w:rsid w:val="00C4510A"/>
    <w:rsid w:val="00C47F2E"/>
    <w:rsid w:val="00C52BA6"/>
    <w:rsid w:val="00C57A1A"/>
    <w:rsid w:val="00C6258F"/>
    <w:rsid w:val="00C63DF6"/>
    <w:rsid w:val="00C63E58"/>
    <w:rsid w:val="00C6495E"/>
    <w:rsid w:val="00C670EE"/>
    <w:rsid w:val="00C67E3B"/>
    <w:rsid w:val="00C71DF5"/>
    <w:rsid w:val="00C84736"/>
    <w:rsid w:val="00C86BC3"/>
    <w:rsid w:val="00C90311"/>
    <w:rsid w:val="00C91C26"/>
    <w:rsid w:val="00C91D68"/>
    <w:rsid w:val="00C94408"/>
    <w:rsid w:val="00CA5F2A"/>
    <w:rsid w:val="00CA73D5"/>
    <w:rsid w:val="00CB2967"/>
    <w:rsid w:val="00CC1C87"/>
    <w:rsid w:val="00CC3000"/>
    <w:rsid w:val="00CC4859"/>
    <w:rsid w:val="00CC7A35"/>
    <w:rsid w:val="00CD072A"/>
    <w:rsid w:val="00CD555F"/>
    <w:rsid w:val="00CD7F73"/>
    <w:rsid w:val="00CE2299"/>
    <w:rsid w:val="00CE26C5"/>
    <w:rsid w:val="00CE36AF"/>
    <w:rsid w:val="00CE54DD"/>
    <w:rsid w:val="00CE6B24"/>
    <w:rsid w:val="00CE7DCA"/>
    <w:rsid w:val="00CF0DA5"/>
    <w:rsid w:val="00CF5680"/>
    <w:rsid w:val="00CF5D31"/>
    <w:rsid w:val="00CF5F3B"/>
    <w:rsid w:val="00CF791A"/>
    <w:rsid w:val="00D00D7D"/>
    <w:rsid w:val="00D139C8"/>
    <w:rsid w:val="00D17F81"/>
    <w:rsid w:val="00D23433"/>
    <w:rsid w:val="00D25F10"/>
    <w:rsid w:val="00D2758C"/>
    <w:rsid w:val="00D275CA"/>
    <w:rsid w:val="00D2789B"/>
    <w:rsid w:val="00D345AB"/>
    <w:rsid w:val="00D36A78"/>
    <w:rsid w:val="00D40915"/>
    <w:rsid w:val="00D41566"/>
    <w:rsid w:val="00D42B7B"/>
    <w:rsid w:val="00D458EC"/>
    <w:rsid w:val="00D501B0"/>
    <w:rsid w:val="00D50E89"/>
    <w:rsid w:val="00D52582"/>
    <w:rsid w:val="00D56A0E"/>
    <w:rsid w:val="00D57AD3"/>
    <w:rsid w:val="00D635FE"/>
    <w:rsid w:val="00D729DE"/>
    <w:rsid w:val="00D75842"/>
    <w:rsid w:val="00D75B6A"/>
    <w:rsid w:val="00D816CD"/>
    <w:rsid w:val="00D84BDA"/>
    <w:rsid w:val="00D876A8"/>
    <w:rsid w:val="00D87F26"/>
    <w:rsid w:val="00D93063"/>
    <w:rsid w:val="00D933B0"/>
    <w:rsid w:val="00D977E8"/>
    <w:rsid w:val="00D97B16"/>
    <w:rsid w:val="00DB1C89"/>
    <w:rsid w:val="00DB3763"/>
    <w:rsid w:val="00DB4029"/>
    <w:rsid w:val="00DB5F4D"/>
    <w:rsid w:val="00DB6DA5"/>
    <w:rsid w:val="00DC076B"/>
    <w:rsid w:val="00DC186F"/>
    <w:rsid w:val="00DC252F"/>
    <w:rsid w:val="00DC6050"/>
    <w:rsid w:val="00DD0D18"/>
    <w:rsid w:val="00DD2B32"/>
    <w:rsid w:val="00DD43EA"/>
    <w:rsid w:val="00DE64AF"/>
    <w:rsid w:val="00DE6F44"/>
    <w:rsid w:val="00DF5AD7"/>
    <w:rsid w:val="00E02029"/>
    <w:rsid w:val="00E037D9"/>
    <w:rsid w:val="00E04927"/>
    <w:rsid w:val="00E130EB"/>
    <w:rsid w:val="00E14045"/>
    <w:rsid w:val="00E144F3"/>
    <w:rsid w:val="00E162CD"/>
    <w:rsid w:val="00E17FA5"/>
    <w:rsid w:val="00E22D9E"/>
    <w:rsid w:val="00E24196"/>
    <w:rsid w:val="00E26930"/>
    <w:rsid w:val="00E27257"/>
    <w:rsid w:val="00E449D0"/>
    <w:rsid w:val="00E4506A"/>
    <w:rsid w:val="00E4752F"/>
    <w:rsid w:val="00E53F99"/>
    <w:rsid w:val="00E56510"/>
    <w:rsid w:val="00E6103C"/>
    <w:rsid w:val="00E62EA8"/>
    <w:rsid w:val="00E67A6E"/>
    <w:rsid w:val="00E71B43"/>
    <w:rsid w:val="00E73DD9"/>
    <w:rsid w:val="00E81612"/>
    <w:rsid w:val="00E8354C"/>
    <w:rsid w:val="00E87D18"/>
    <w:rsid w:val="00E87D62"/>
    <w:rsid w:val="00EA486E"/>
    <w:rsid w:val="00EA4FA3"/>
    <w:rsid w:val="00EB001B"/>
    <w:rsid w:val="00EB6C33"/>
    <w:rsid w:val="00EC32E5"/>
    <w:rsid w:val="00ED6019"/>
    <w:rsid w:val="00ED7830"/>
    <w:rsid w:val="00EE029F"/>
    <w:rsid w:val="00EE216D"/>
    <w:rsid w:val="00EE3909"/>
    <w:rsid w:val="00EF4205"/>
    <w:rsid w:val="00EF5939"/>
    <w:rsid w:val="00EF5F93"/>
    <w:rsid w:val="00F01714"/>
    <w:rsid w:val="00F0258F"/>
    <w:rsid w:val="00F02D06"/>
    <w:rsid w:val="00F056E5"/>
    <w:rsid w:val="00F06FDD"/>
    <w:rsid w:val="00F10819"/>
    <w:rsid w:val="00F16F35"/>
    <w:rsid w:val="00F21E86"/>
    <w:rsid w:val="00F2229D"/>
    <w:rsid w:val="00F24E17"/>
    <w:rsid w:val="00F25204"/>
    <w:rsid w:val="00F25ABB"/>
    <w:rsid w:val="00F27963"/>
    <w:rsid w:val="00F30446"/>
    <w:rsid w:val="00F350E1"/>
    <w:rsid w:val="00F401F3"/>
    <w:rsid w:val="00F4135D"/>
    <w:rsid w:val="00F41F1B"/>
    <w:rsid w:val="00F44529"/>
    <w:rsid w:val="00F46BD9"/>
    <w:rsid w:val="00F52282"/>
    <w:rsid w:val="00F60BE0"/>
    <w:rsid w:val="00F6280E"/>
    <w:rsid w:val="00F667AD"/>
    <w:rsid w:val="00F670CC"/>
    <w:rsid w:val="00F7050A"/>
    <w:rsid w:val="00F75533"/>
    <w:rsid w:val="00F970AF"/>
    <w:rsid w:val="00FA3811"/>
    <w:rsid w:val="00FA3B9F"/>
    <w:rsid w:val="00FA3F06"/>
    <w:rsid w:val="00FA4A26"/>
    <w:rsid w:val="00FA7084"/>
    <w:rsid w:val="00FA7BEF"/>
    <w:rsid w:val="00FB1929"/>
    <w:rsid w:val="00FB5FD9"/>
    <w:rsid w:val="00FC6226"/>
    <w:rsid w:val="00FD33AB"/>
    <w:rsid w:val="00FD4724"/>
    <w:rsid w:val="00FD4A68"/>
    <w:rsid w:val="00FD68ED"/>
    <w:rsid w:val="00FE2824"/>
    <w:rsid w:val="00FE2E7D"/>
    <w:rsid w:val="00FE661F"/>
    <w:rsid w:val="00FF0400"/>
    <w:rsid w:val="00FF3D6B"/>
    <w:rsid w:val="495B24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3C7C92"/>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hAnsi="Arial" w:eastAsia="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semiHidden="1" w:unhideWhenUsed="1" w:qFormat="1"/>
    <w:lsdException w:name="heading 2" w:uiPriority="9" w:semiHidden="1" w:unhideWhenUsed="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semiHidden="1" w:unhideWhenUsed="1" w:qFormat="1"/>
    <w:lsdException w:name="Book Title" w:uiPriority="33" w:semiHidden="1" w:unhideWhenUsed="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qFormat/>
    <w:rsid w:val="006007BB"/>
    <w:pPr>
      <w:keepNext/>
      <w:keepLines/>
      <w:spacing w:before="480" w:after="0"/>
      <w:outlineLvl w:val="0"/>
    </w:pPr>
    <w:rPr>
      <w:rFonts w:ascii="Cambria" w:hAnsi="Cambria" w:eastAsia="Times New Roman"/>
      <w:b/>
      <w:bCs/>
      <w:color w:val="365F91"/>
      <w:sz w:val="28"/>
      <w:szCs w:val="28"/>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hAnsi="Cambria" w:eastAsia="Times New Roman"/>
      <w:b/>
      <w:bCs/>
      <w:color w:val="4F81BD"/>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
    <w:rsid w:val="006007BB"/>
    <w:rPr>
      <w:rFonts w:ascii="Cambria" w:hAnsi="Cambria" w:eastAsia="Times New Roman" w:cs="Times New Roman"/>
      <w:b/>
      <w:bCs/>
      <w:color w:val="365F91"/>
      <w:sz w:val="28"/>
      <w:szCs w:val="28"/>
    </w:rPr>
  </w:style>
  <w:style w:type="character" w:styleId="Heading2Char" w:customStyle="1">
    <w:name w:val="Heading 2 Char"/>
    <w:link w:val="Heading2"/>
    <w:uiPriority w:val="9"/>
    <w:rsid w:val="006007BB"/>
    <w:rPr>
      <w:rFonts w:ascii="Cambria" w:hAnsi="Cambria" w:eastAsia="Times New Roman" w:cs="Times New Roman"/>
      <w:b/>
      <w:bCs/>
      <w:color w:val="4F81BD"/>
      <w:sz w:val="26"/>
      <w:szCs w:val="26"/>
    </w:rPr>
  </w:style>
  <w:style w:type="paragraph" w:styleId="ClientNote" w:customStyle="1">
    <w:name w:val="Client Note"/>
    <w:basedOn w:val="Normal"/>
    <w:next w:val="Normal"/>
    <w:autoRedefine/>
    <w:semiHidden/>
    <w:unhideWhenUsed/>
    <w:qFormat/>
    <w:rsid w:val="003C7902"/>
    <w:pPr>
      <w:spacing w:after="0" w:line="240" w:lineRule="auto"/>
    </w:pPr>
    <w:rPr>
      <w:i/>
      <w:color w:val="FF0000"/>
    </w:rPr>
  </w:style>
  <w:style w:type="paragraph" w:styleId="LabSection" w:customStyle="1">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styleId="LabTitle" w:customStyle="1">
    <w:name w:val="Lab Title"/>
    <w:basedOn w:val="Normal"/>
    <w:qFormat/>
    <w:rsid w:val="00FD4A68"/>
    <w:rPr>
      <w:b/>
      <w:sz w:val="32"/>
    </w:rPr>
  </w:style>
  <w:style w:type="paragraph" w:styleId="PageHead" w:customStyle="1">
    <w:name w:val="Page Head"/>
    <w:basedOn w:val="Normal"/>
    <w:qFormat/>
    <w:rsid w:val="00C52BA6"/>
    <w:pPr>
      <w:pBdr>
        <w:bottom w:val="single" w:color="auto" w:sz="18" w:space="1"/>
      </w:pBdr>
      <w:tabs>
        <w:tab w:val="right" w:pos="10080"/>
      </w:tabs>
    </w:pPr>
    <w:rPr>
      <w:b/>
      <w:sz w:val="20"/>
    </w:rPr>
  </w:style>
  <w:style w:type="paragraph" w:styleId="StepHead" w:customStyle="1">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styleId="HeaderChar" w:customStyle="1">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rPr>
  </w:style>
  <w:style w:type="character" w:styleId="FooterChar" w:customStyle="1">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styleId="BalloonTextChar" w:customStyle="1">
    <w:name w:val="Balloon Text Char"/>
    <w:link w:val="BalloonText"/>
    <w:uiPriority w:val="99"/>
    <w:semiHidden/>
    <w:rsid w:val="0090659A"/>
    <w:rPr>
      <w:rFonts w:ascii="Tahoma" w:hAnsi="Tahoma" w:cs="Tahoma"/>
      <w:sz w:val="16"/>
      <w:szCs w:val="16"/>
    </w:rPr>
  </w:style>
  <w:style w:type="paragraph" w:styleId="BodyText1" w:customStyle="1">
    <w:name w:val="Body Text1"/>
    <w:basedOn w:val="Normal"/>
    <w:qFormat/>
    <w:rsid w:val="00596998"/>
    <w:pPr>
      <w:spacing w:line="240" w:lineRule="auto"/>
    </w:pPr>
    <w:rPr>
      <w:sz w:val="20"/>
    </w:rPr>
  </w:style>
  <w:style w:type="paragraph" w:styleId="TableText" w:customStyle="1">
    <w:name w:val="Table Text"/>
    <w:basedOn w:val="Normal"/>
    <w:link w:val="TableTextChar"/>
    <w:qFormat/>
    <w:rsid w:val="00097163"/>
    <w:pPr>
      <w:keepNext/>
      <w:spacing w:line="240" w:lineRule="auto"/>
    </w:pPr>
    <w:rPr>
      <w:sz w:val="20"/>
      <w:szCs w:val="20"/>
    </w:rPr>
  </w:style>
  <w:style w:type="character" w:styleId="TableTextChar" w:customStyle="1">
    <w:name w:val="Table Text Char"/>
    <w:link w:val="TableText"/>
    <w:rsid w:val="00097163"/>
  </w:style>
  <w:style w:type="table" w:styleId="TableGrid">
    <w:name w:val="Table Grid"/>
    <w:basedOn w:val="TableNormal"/>
    <w:uiPriority w:val="59"/>
    <w:rsid w:val="005D354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ableHeading" w:customStyle="1">
    <w:name w:val="Table Heading"/>
    <w:basedOn w:val="Normal"/>
    <w:qFormat/>
    <w:rsid w:val="006030F4"/>
    <w:pPr>
      <w:keepNext/>
      <w:spacing w:before="120" w:after="120"/>
      <w:jc w:val="center"/>
    </w:pPr>
    <w:rPr>
      <w:b/>
      <w:sz w:val="20"/>
    </w:rPr>
  </w:style>
  <w:style w:type="paragraph" w:styleId="Bulletlevel1" w:customStyle="1">
    <w:name w:val="Bullet level 1"/>
    <w:basedOn w:val="Normal"/>
    <w:qFormat/>
    <w:rsid w:val="00AC507D"/>
    <w:pPr>
      <w:numPr>
        <w:numId w:val="1"/>
      </w:numPr>
    </w:pPr>
    <w:rPr>
      <w:sz w:val="20"/>
    </w:rPr>
  </w:style>
  <w:style w:type="paragraph" w:styleId="Bulletlevel2" w:customStyle="1">
    <w:name w:val="Bullet level 2"/>
    <w:basedOn w:val="Normal"/>
    <w:qFormat/>
    <w:rsid w:val="00AC507D"/>
    <w:pPr>
      <w:numPr>
        <w:ilvl w:val="1"/>
        <w:numId w:val="1"/>
      </w:numPr>
    </w:pPr>
    <w:rPr>
      <w:sz w:val="20"/>
    </w:rPr>
  </w:style>
  <w:style w:type="paragraph" w:styleId="InstNoteRed" w:customStyle="1">
    <w:name w:val="Inst Note Red"/>
    <w:basedOn w:val="BodyText1"/>
    <w:next w:val="BodyText1"/>
    <w:qFormat/>
    <w:rsid w:val="00FD33AB"/>
    <w:rPr>
      <w:color w:val="FF0000"/>
    </w:rPr>
  </w:style>
  <w:style w:type="paragraph" w:styleId="PartHead" w:customStyle="1">
    <w:name w:val="Part Head"/>
    <w:basedOn w:val="ListParagraph"/>
    <w:next w:val="BodyTextL25"/>
    <w:qFormat/>
    <w:rsid w:val="002C475E"/>
    <w:pPr>
      <w:keepNext/>
      <w:numPr>
        <w:numId w:val="2"/>
      </w:numPr>
      <w:spacing w:before="240"/>
      <w:outlineLvl w:val="0"/>
    </w:pPr>
    <w:rPr>
      <w:b/>
      <w:sz w:val="28"/>
    </w:rPr>
  </w:style>
  <w:style w:type="paragraph" w:styleId="SubStepAlpha" w:customStyle="1">
    <w:name w:val="SubStep Alpha"/>
    <w:basedOn w:val="Normal"/>
    <w:qFormat/>
    <w:rsid w:val="00D41566"/>
    <w:pPr>
      <w:numPr>
        <w:ilvl w:val="2"/>
        <w:numId w:val="2"/>
      </w:numPr>
      <w:spacing w:before="120" w:after="120" w:line="240" w:lineRule="auto"/>
    </w:pPr>
    <w:rPr>
      <w:sz w:val="20"/>
    </w:rPr>
  </w:style>
  <w:style w:type="paragraph" w:styleId="CMD" w:customStyle="1">
    <w:name w:val="CMD"/>
    <w:basedOn w:val="Normal"/>
    <w:qFormat/>
    <w:rsid w:val="003A19DC"/>
    <w:pPr>
      <w:spacing w:line="240" w:lineRule="auto"/>
      <w:ind w:left="720"/>
    </w:pPr>
    <w:rPr>
      <w:rFonts w:ascii="Courier New" w:hAnsi="Courier New"/>
      <w:sz w:val="20"/>
    </w:rPr>
  </w:style>
  <w:style w:type="paragraph" w:styleId="BodyTextL50" w:customStyle="1">
    <w:name w:val="Body Text L50"/>
    <w:basedOn w:val="Normal"/>
    <w:qFormat/>
    <w:rsid w:val="00166253"/>
    <w:pPr>
      <w:spacing w:before="120" w:after="120" w:line="240" w:lineRule="auto"/>
      <w:ind w:left="720"/>
    </w:pPr>
    <w:rPr>
      <w:sz w:val="20"/>
    </w:rPr>
  </w:style>
  <w:style w:type="paragraph" w:styleId="BodyTextL25" w:customStyle="1">
    <w:name w:val="Body Text L25"/>
    <w:basedOn w:val="BodyText1"/>
    <w:qFormat/>
    <w:rsid w:val="00596998"/>
    <w:pPr>
      <w:spacing w:before="120" w:after="120"/>
      <w:ind w:left="360"/>
    </w:pPr>
  </w:style>
  <w:style w:type="paragraph" w:styleId="InstNoteRedL50" w:customStyle="1">
    <w:name w:val="Inst Note Red L50"/>
    <w:basedOn w:val="InstNoteRed"/>
    <w:next w:val="BodyText1"/>
    <w:qFormat/>
    <w:rsid w:val="0052400A"/>
    <w:pPr>
      <w:spacing w:before="120" w:after="120"/>
      <w:ind w:left="720"/>
    </w:pPr>
  </w:style>
  <w:style w:type="paragraph" w:styleId="DevConfigs" w:customStyle="1">
    <w:name w:val="DevConfigs"/>
    <w:basedOn w:val="Normal"/>
    <w:qFormat/>
    <w:rsid w:val="00215665"/>
    <w:pPr>
      <w:spacing w:before="0" w:after="0"/>
    </w:pPr>
    <w:rPr>
      <w:rFonts w:ascii="Courier New" w:hAnsi="Courier New"/>
      <w:sz w:val="20"/>
    </w:rPr>
  </w:style>
  <w:style w:type="paragraph" w:styleId="Visual" w:customStyle="1">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styleId="DocumentMapChar" w:customStyle="1">
    <w:name w:val="Document Map Char"/>
    <w:link w:val="DocumentMap"/>
    <w:uiPriority w:val="99"/>
    <w:semiHidden/>
    <w:rsid w:val="00AB758A"/>
    <w:rPr>
      <w:rFonts w:ascii="Tahoma" w:hAnsi="Tahoma" w:cs="Tahoma"/>
      <w:sz w:val="16"/>
      <w:szCs w:val="16"/>
    </w:rPr>
  </w:style>
  <w:style w:type="character" w:styleId="LabTitleInstVersred" w:customStyle="1">
    <w:name w:val="Lab Title Inst Vers (red)"/>
    <w:uiPriority w:val="1"/>
    <w:qFormat/>
    <w:rsid w:val="00406554"/>
    <w:rPr>
      <w:rFonts w:ascii="Arial" w:hAnsi="Arial"/>
      <w:b/>
      <w:color w:val="FF0000"/>
      <w:sz w:val="32"/>
    </w:rPr>
  </w:style>
  <w:style w:type="character" w:styleId="AnswerGray" w:customStyle="1">
    <w:name w:val="Answer Gray"/>
    <w:uiPriority w:val="1"/>
    <w:qFormat/>
    <w:rsid w:val="004D682B"/>
    <w:rPr>
      <w:rFonts w:ascii="Arial" w:hAnsi="Arial"/>
      <w:sz w:val="20"/>
      <w:bdr w:val="none" w:color="auto" w:sz="0" w:space="0"/>
      <w:shd w:val="clear" w:color="auto" w:fill="BFBFBF"/>
    </w:rPr>
  </w:style>
  <w:style w:type="character" w:styleId="LabSectionGray" w:customStyle="1">
    <w:name w:val="Lab Section Gray"/>
    <w:uiPriority w:val="1"/>
    <w:qFormat/>
    <w:rsid w:val="003559CC"/>
    <w:rPr>
      <w:rFonts w:ascii="Arial" w:hAnsi="Arial"/>
      <w:sz w:val="24"/>
      <w:bdr w:val="none" w:color="auto" w:sz="0" w:space="0"/>
      <w:shd w:val="clear" w:color="auto" w:fill="BFBFBF"/>
    </w:rPr>
  </w:style>
  <w:style w:type="paragraph" w:styleId="SubStepNum" w:customStyle="1">
    <w:name w:val="SubStep Num"/>
    <w:basedOn w:val="SubStepAlpha"/>
    <w:qFormat/>
    <w:rsid w:val="002C475E"/>
    <w:pPr>
      <w:numPr>
        <w:ilvl w:val="3"/>
      </w:numPr>
    </w:pPr>
  </w:style>
  <w:style w:type="table" w:styleId="LightList-Accent11" w:customStyle="1">
    <w:name w:val="Light List - Accent 11"/>
    <w:basedOn w:val="TableNormal"/>
    <w:uiPriority w:val="61"/>
    <w:rsid w:val="00915986"/>
    <w:tblPr>
      <w:tblStyleRowBandSize w:val="1"/>
      <w:tblStyleColBandSize w:val="1"/>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LabTableStyle" w:customStyle="1">
    <w:name w:val="Lab_Table_Style"/>
    <w:basedOn w:val="TableNormal"/>
    <w:uiPriority w:val="99"/>
    <w:qFormat/>
    <w:rsid w:val="00E87D62"/>
    <w:tblPr>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color="auto" w:sz="2" w:space="0"/>
          <w:left w:val="single" w:color="auto" w:sz="2" w:space="0"/>
          <w:bottom w:val="single" w:color="auto" w:sz="2" w:space="0"/>
          <w:right w:val="single" w:color="auto" w:sz="2" w:space="0"/>
          <w:insideH w:val="single" w:color="auto" w:sz="2" w:space="0"/>
          <w:insideV w:val="single" w:color="auto" w:sz="2" w:space="0"/>
          <w:tl2br w:val="nil"/>
          <w:tr2bl w:val="nil"/>
        </w:tcBorders>
        <w:shd w:val="clear" w:color="auto" w:fill="DBE5F1"/>
        <w:vAlign w:val="bottom"/>
      </w:tcPr>
    </w:tblStylePr>
  </w:style>
  <w:style w:type="character" w:styleId="DevConfigGray" w:customStyle="1">
    <w:name w:val="DevConfig Gray"/>
    <w:uiPriority w:val="1"/>
    <w:qFormat/>
    <w:rsid w:val="00F06FDD"/>
    <w:rPr>
      <w:rFonts w:ascii="Courier New" w:hAnsi="Courier New"/>
      <w:color w:val="auto"/>
      <w:sz w:val="20"/>
      <w:bdr w:val="none" w:color="auto" w:sz="0" w:space="0"/>
      <w:shd w:val="clear" w:color="auto" w:fill="BFBFBF"/>
    </w:rPr>
  </w:style>
  <w:style w:type="numbering" w:styleId="BulletList" w:customStyle="1">
    <w:name w:val="Bullet_List"/>
    <w:basedOn w:val="NoList"/>
    <w:uiPriority w:val="99"/>
    <w:rsid w:val="00AC507D"/>
    <w:pPr>
      <w:numPr>
        <w:numId w:val="1"/>
      </w:numPr>
    </w:pPr>
  </w:style>
  <w:style w:type="numbering" w:styleId="PartStepSubStepList" w:customStyle="1">
    <w:name w:val="Part_Step_SubStep_List"/>
    <w:basedOn w:val="NoList"/>
    <w:uiPriority w:val="99"/>
    <w:rsid w:val="002C475E"/>
    <w:pPr>
      <w:numPr>
        <w:numId w:val="2"/>
      </w:numPr>
    </w:pPr>
  </w:style>
  <w:style w:type="paragraph" w:styleId="CMDOutput" w:customStyle="1">
    <w:name w:val="CMD Output"/>
    <w:basedOn w:val="CMD"/>
    <w:qFormat/>
    <w:rsid w:val="00215665"/>
    <w:rPr>
      <w:sz w:val="18"/>
    </w:rPr>
  </w:style>
  <w:style w:type="paragraph" w:styleId="InstNoteRedL25" w:customStyle="1">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styleId="BodyTextL25Bold" w:customStyle="1">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hAnsi="Courier New" w:eastAsia="Times New Roman"/>
      <w:sz w:val="20"/>
      <w:szCs w:val="20"/>
    </w:rPr>
  </w:style>
  <w:style w:type="character" w:styleId="HTMLPreformattedChar" w:customStyle="1">
    <w:name w:val="HTML Preformatted Char"/>
    <w:link w:val="HTMLPreformatted"/>
    <w:uiPriority w:val="99"/>
    <w:semiHidden/>
    <w:rsid w:val="00C6495E"/>
    <w:rPr>
      <w:rFonts w:ascii="Courier New" w:hAnsi="Courier New" w:eastAsia="Times New Roman"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styleId="CommentTextChar" w:customStyle="1">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styleId="CommentSubjectChar" w:customStyle="1">
    <w:name w:val="Comment Subject Char"/>
    <w:link w:val="CommentSubject"/>
    <w:uiPriority w:val="99"/>
    <w:semiHidden/>
    <w:rsid w:val="000B2344"/>
    <w:rPr>
      <w:b/>
      <w:bCs/>
    </w:rPr>
  </w:style>
  <w:style w:type="paragraph" w:styleId="ReflectionQ" w:customStyle="1">
    <w:name w:val="Reflection Q"/>
    <w:basedOn w:val="BodyTextL25"/>
    <w:qFormat/>
    <w:rsid w:val="00596998"/>
    <w:pPr>
      <w:numPr>
        <w:ilvl w:val="1"/>
        <w:numId w:val="4"/>
      </w:numPr>
    </w:pPr>
  </w:style>
  <w:style w:type="numbering" w:styleId="SectionList" w:customStyle="1">
    <w:name w:val="Section_List"/>
    <w:basedOn w:val="NoList"/>
    <w:uiPriority w:val="99"/>
    <w:rsid w:val="00596998"/>
    <w:pPr>
      <w:numPr>
        <w:numId w:val="4"/>
      </w:numPr>
    </w:pPr>
  </w:style>
  <w:style w:type="paragraph" w:styleId="Revision">
    <w:name w:val="Revision"/>
    <w:hidden/>
    <w:uiPriority w:val="99"/>
    <w:semiHidden/>
    <w:rsid w:val="00837218"/>
    <w:rPr>
      <w:sz w:val="22"/>
      <w:szCs w:val="22"/>
    </w:rPr>
  </w:style>
  <w:style w:type="paragraph" w:styleId="Bibliography">
    <w:name w:val="Bibliography"/>
    <w:basedOn w:val="Normal"/>
    <w:next w:val="Normal"/>
    <w:uiPriority w:val="37"/>
    <w:unhideWhenUsed/>
    <w:rsid w:val="001E62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956763">
      <w:bodyDiv w:val="1"/>
      <w:marLeft w:val="0"/>
      <w:marRight w:val="0"/>
      <w:marTop w:val="0"/>
      <w:marBottom w:val="0"/>
      <w:divBdr>
        <w:top w:val="none" w:sz="0" w:space="0" w:color="auto"/>
        <w:left w:val="none" w:sz="0" w:space="0" w:color="auto"/>
        <w:bottom w:val="none" w:sz="0" w:space="0" w:color="auto"/>
        <w:right w:val="none" w:sz="0" w:space="0" w:color="auto"/>
      </w:divBdr>
    </w:div>
    <w:div w:id="150098387">
      <w:bodyDiv w:val="1"/>
      <w:marLeft w:val="0"/>
      <w:marRight w:val="0"/>
      <w:marTop w:val="0"/>
      <w:marBottom w:val="0"/>
      <w:divBdr>
        <w:top w:val="none" w:sz="0" w:space="0" w:color="auto"/>
        <w:left w:val="none" w:sz="0" w:space="0" w:color="auto"/>
        <w:bottom w:val="none" w:sz="0" w:space="0" w:color="auto"/>
        <w:right w:val="none" w:sz="0" w:space="0" w:color="auto"/>
      </w:divBdr>
    </w:div>
    <w:div w:id="161825553">
      <w:bodyDiv w:val="1"/>
      <w:marLeft w:val="0"/>
      <w:marRight w:val="0"/>
      <w:marTop w:val="0"/>
      <w:marBottom w:val="0"/>
      <w:divBdr>
        <w:top w:val="none" w:sz="0" w:space="0" w:color="auto"/>
        <w:left w:val="none" w:sz="0" w:space="0" w:color="auto"/>
        <w:bottom w:val="none" w:sz="0" w:space="0" w:color="auto"/>
        <w:right w:val="none" w:sz="0" w:space="0" w:color="auto"/>
      </w:divBdr>
    </w:div>
    <w:div w:id="184515622">
      <w:bodyDiv w:val="1"/>
      <w:marLeft w:val="0"/>
      <w:marRight w:val="0"/>
      <w:marTop w:val="0"/>
      <w:marBottom w:val="0"/>
      <w:divBdr>
        <w:top w:val="none" w:sz="0" w:space="0" w:color="auto"/>
        <w:left w:val="none" w:sz="0" w:space="0" w:color="auto"/>
        <w:bottom w:val="none" w:sz="0" w:space="0" w:color="auto"/>
        <w:right w:val="none" w:sz="0" w:space="0" w:color="auto"/>
      </w:divBdr>
    </w:div>
    <w:div w:id="216211744">
      <w:bodyDiv w:val="1"/>
      <w:marLeft w:val="0"/>
      <w:marRight w:val="0"/>
      <w:marTop w:val="0"/>
      <w:marBottom w:val="0"/>
      <w:divBdr>
        <w:top w:val="none" w:sz="0" w:space="0" w:color="auto"/>
        <w:left w:val="none" w:sz="0" w:space="0" w:color="auto"/>
        <w:bottom w:val="none" w:sz="0" w:space="0" w:color="auto"/>
        <w:right w:val="none" w:sz="0" w:space="0" w:color="auto"/>
      </w:divBdr>
    </w:div>
    <w:div w:id="289479688">
      <w:bodyDiv w:val="1"/>
      <w:marLeft w:val="0"/>
      <w:marRight w:val="0"/>
      <w:marTop w:val="0"/>
      <w:marBottom w:val="0"/>
      <w:divBdr>
        <w:top w:val="none" w:sz="0" w:space="0" w:color="auto"/>
        <w:left w:val="none" w:sz="0" w:space="0" w:color="auto"/>
        <w:bottom w:val="none" w:sz="0" w:space="0" w:color="auto"/>
        <w:right w:val="none" w:sz="0" w:space="0" w:color="auto"/>
      </w:divBdr>
    </w:div>
    <w:div w:id="402070637">
      <w:bodyDiv w:val="1"/>
      <w:marLeft w:val="0"/>
      <w:marRight w:val="0"/>
      <w:marTop w:val="0"/>
      <w:marBottom w:val="0"/>
      <w:divBdr>
        <w:top w:val="none" w:sz="0" w:space="0" w:color="auto"/>
        <w:left w:val="none" w:sz="0" w:space="0" w:color="auto"/>
        <w:bottom w:val="none" w:sz="0" w:space="0" w:color="auto"/>
        <w:right w:val="none" w:sz="0" w:space="0" w:color="auto"/>
      </w:divBdr>
    </w:div>
    <w:div w:id="418134939">
      <w:bodyDiv w:val="1"/>
      <w:marLeft w:val="0"/>
      <w:marRight w:val="0"/>
      <w:marTop w:val="0"/>
      <w:marBottom w:val="0"/>
      <w:divBdr>
        <w:top w:val="none" w:sz="0" w:space="0" w:color="auto"/>
        <w:left w:val="none" w:sz="0" w:space="0" w:color="auto"/>
        <w:bottom w:val="none" w:sz="0" w:space="0" w:color="auto"/>
        <w:right w:val="none" w:sz="0" w:space="0" w:color="auto"/>
      </w:divBdr>
    </w:div>
    <w:div w:id="440682541">
      <w:bodyDiv w:val="1"/>
      <w:marLeft w:val="0"/>
      <w:marRight w:val="0"/>
      <w:marTop w:val="0"/>
      <w:marBottom w:val="0"/>
      <w:divBdr>
        <w:top w:val="none" w:sz="0" w:space="0" w:color="auto"/>
        <w:left w:val="none" w:sz="0" w:space="0" w:color="auto"/>
        <w:bottom w:val="none" w:sz="0" w:space="0" w:color="auto"/>
        <w:right w:val="none" w:sz="0" w:space="0" w:color="auto"/>
      </w:divBdr>
    </w:div>
    <w:div w:id="484396008">
      <w:bodyDiv w:val="1"/>
      <w:marLeft w:val="0"/>
      <w:marRight w:val="0"/>
      <w:marTop w:val="0"/>
      <w:marBottom w:val="0"/>
      <w:divBdr>
        <w:top w:val="none" w:sz="0" w:space="0" w:color="auto"/>
        <w:left w:val="none" w:sz="0" w:space="0" w:color="auto"/>
        <w:bottom w:val="none" w:sz="0" w:space="0" w:color="auto"/>
        <w:right w:val="none" w:sz="0" w:space="0" w:color="auto"/>
      </w:divBdr>
    </w:div>
    <w:div w:id="537663091">
      <w:bodyDiv w:val="1"/>
      <w:marLeft w:val="0"/>
      <w:marRight w:val="0"/>
      <w:marTop w:val="0"/>
      <w:marBottom w:val="0"/>
      <w:divBdr>
        <w:top w:val="none" w:sz="0" w:space="0" w:color="auto"/>
        <w:left w:val="none" w:sz="0" w:space="0" w:color="auto"/>
        <w:bottom w:val="none" w:sz="0" w:space="0" w:color="auto"/>
        <w:right w:val="none" w:sz="0" w:space="0" w:color="auto"/>
      </w:divBdr>
    </w:div>
    <w:div w:id="549728231">
      <w:bodyDiv w:val="1"/>
      <w:marLeft w:val="0"/>
      <w:marRight w:val="0"/>
      <w:marTop w:val="0"/>
      <w:marBottom w:val="0"/>
      <w:divBdr>
        <w:top w:val="none" w:sz="0" w:space="0" w:color="auto"/>
        <w:left w:val="none" w:sz="0" w:space="0" w:color="auto"/>
        <w:bottom w:val="none" w:sz="0" w:space="0" w:color="auto"/>
        <w:right w:val="none" w:sz="0" w:space="0" w:color="auto"/>
      </w:divBdr>
    </w:div>
    <w:div w:id="566189729">
      <w:bodyDiv w:val="1"/>
      <w:marLeft w:val="0"/>
      <w:marRight w:val="0"/>
      <w:marTop w:val="0"/>
      <w:marBottom w:val="0"/>
      <w:divBdr>
        <w:top w:val="none" w:sz="0" w:space="0" w:color="auto"/>
        <w:left w:val="none" w:sz="0" w:space="0" w:color="auto"/>
        <w:bottom w:val="none" w:sz="0" w:space="0" w:color="auto"/>
        <w:right w:val="none" w:sz="0" w:space="0" w:color="auto"/>
      </w:divBdr>
    </w:div>
    <w:div w:id="658194252">
      <w:bodyDiv w:val="1"/>
      <w:marLeft w:val="0"/>
      <w:marRight w:val="0"/>
      <w:marTop w:val="0"/>
      <w:marBottom w:val="0"/>
      <w:divBdr>
        <w:top w:val="none" w:sz="0" w:space="0" w:color="auto"/>
        <w:left w:val="none" w:sz="0" w:space="0" w:color="auto"/>
        <w:bottom w:val="none" w:sz="0" w:space="0" w:color="auto"/>
        <w:right w:val="none" w:sz="0" w:space="0" w:color="auto"/>
      </w:divBdr>
    </w:div>
    <w:div w:id="691876348">
      <w:bodyDiv w:val="1"/>
      <w:marLeft w:val="0"/>
      <w:marRight w:val="0"/>
      <w:marTop w:val="0"/>
      <w:marBottom w:val="0"/>
      <w:divBdr>
        <w:top w:val="none" w:sz="0" w:space="0" w:color="auto"/>
        <w:left w:val="none" w:sz="0" w:space="0" w:color="auto"/>
        <w:bottom w:val="none" w:sz="0" w:space="0" w:color="auto"/>
        <w:right w:val="none" w:sz="0" w:space="0" w:color="auto"/>
      </w:divBdr>
    </w:div>
    <w:div w:id="770055711">
      <w:bodyDiv w:val="1"/>
      <w:marLeft w:val="0"/>
      <w:marRight w:val="0"/>
      <w:marTop w:val="0"/>
      <w:marBottom w:val="0"/>
      <w:divBdr>
        <w:top w:val="none" w:sz="0" w:space="0" w:color="auto"/>
        <w:left w:val="none" w:sz="0" w:space="0" w:color="auto"/>
        <w:bottom w:val="none" w:sz="0" w:space="0" w:color="auto"/>
        <w:right w:val="none" w:sz="0" w:space="0" w:color="auto"/>
      </w:divBdr>
    </w:div>
    <w:div w:id="823164777">
      <w:bodyDiv w:val="1"/>
      <w:marLeft w:val="0"/>
      <w:marRight w:val="0"/>
      <w:marTop w:val="0"/>
      <w:marBottom w:val="0"/>
      <w:divBdr>
        <w:top w:val="none" w:sz="0" w:space="0" w:color="auto"/>
        <w:left w:val="none" w:sz="0" w:space="0" w:color="auto"/>
        <w:bottom w:val="none" w:sz="0" w:space="0" w:color="auto"/>
        <w:right w:val="none" w:sz="0" w:space="0" w:color="auto"/>
      </w:divBdr>
    </w:div>
    <w:div w:id="850871746">
      <w:bodyDiv w:val="1"/>
      <w:marLeft w:val="0"/>
      <w:marRight w:val="0"/>
      <w:marTop w:val="0"/>
      <w:marBottom w:val="0"/>
      <w:divBdr>
        <w:top w:val="none" w:sz="0" w:space="0" w:color="auto"/>
        <w:left w:val="none" w:sz="0" w:space="0" w:color="auto"/>
        <w:bottom w:val="none" w:sz="0" w:space="0" w:color="auto"/>
        <w:right w:val="none" w:sz="0" w:space="0" w:color="auto"/>
      </w:divBdr>
    </w:div>
    <w:div w:id="928657561">
      <w:bodyDiv w:val="1"/>
      <w:marLeft w:val="0"/>
      <w:marRight w:val="0"/>
      <w:marTop w:val="0"/>
      <w:marBottom w:val="0"/>
      <w:divBdr>
        <w:top w:val="none" w:sz="0" w:space="0" w:color="auto"/>
        <w:left w:val="none" w:sz="0" w:space="0" w:color="auto"/>
        <w:bottom w:val="none" w:sz="0" w:space="0" w:color="auto"/>
        <w:right w:val="none" w:sz="0" w:space="0" w:color="auto"/>
      </w:divBdr>
    </w:div>
    <w:div w:id="1056398694">
      <w:bodyDiv w:val="1"/>
      <w:marLeft w:val="0"/>
      <w:marRight w:val="0"/>
      <w:marTop w:val="0"/>
      <w:marBottom w:val="0"/>
      <w:divBdr>
        <w:top w:val="none" w:sz="0" w:space="0" w:color="auto"/>
        <w:left w:val="none" w:sz="0" w:space="0" w:color="auto"/>
        <w:bottom w:val="none" w:sz="0" w:space="0" w:color="auto"/>
        <w:right w:val="none" w:sz="0" w:space="0" w:color="auto"/>
      </w:divBdr>
    </w:div>
    <w:div w:id="1058211152">
      <w:bodyDiv w:val="1"/>
      <w:marLeft w:val="0"/>
      <w:marRight w:val="0"/>
      <w:marTop w:val="0"/>
      <w:marBottom w:val="0"/>
      <w:divBdr>
        <w:top w:val="none" w:sz="0" w:space="0" w:color="auto"/>
        <w:left w:val="none" w:sz="0" w:space="0" w:color="auto"/>
        <w:bottom w:val="none" w:sz="0" w:space="0" w:color="auto"/>
        <w:right w:val="none" w:sz="0" w:space="0" w:color="auto"/>
      </w:divBdr>
    </w:div>
    <w:div w:id="1083797461">
      <w:bodyDiv w:val="1"/>
      <w:marLeft w:val="0"/>
      <w:marRight w:val="0"/>
      <w:marTop w:val="0"/>
      <w:marBottom w:val="0"/>
      <w:divBdr>
        <w:top w:val="none" w:sz="0" w:space="0" w:color="auto"/>
        <w:left w:val="none" w:sz="0" w:space="0" w:color="auto"/>
        <w:bottom w:val="none" w:sz="0" w:space="0" w:color="auto"/>
        <w:right w:val="none" w:sz="0" w:space="0" w:color="auto"/>
      </w:divBdr>
    </w:div>
    <w:div w:id="1145509571">
      <w:bodyDiv w:val="1"/>
      <w:marLeft w:val="0"/>
      <w:marRight w:val="0"/>
      <w:marTop w:val="0"/>
      <w:marBottom w:val="0"/>
      <w:divBdr>
        <w:top w:val="none" w:sz="0" w:space="0" w:color="auto"/>
        <w:left w:val="none" w:sz="0" w:space="0" w:color="auto"/>
        <w:bottom w:val="none" w:sz="0" w:space="0" w:color="auto"/>
        <w:right w:val="none" w:sz="0" w:space="0" w:color="auto"/>
      </w:divBdr>
    </w:div>
    <w:div w:id="1320575471">
      <w:bodyDiv w:val="1"/>
      <w:marLeft w:val="0"/>
      <w:marRight w:val="0"/>
      <w:marTop w:val="0"/>
      <w:marBottom w:val="0"/>
      <w:divBdr>
        <w:top w:val="none" w:sz="0" w:space="0" w:color="auto"/>
        <w:left w:val="none" w:sz="0" w:space="0" w:color="auto"/>
        <w:bottom w:val="none" w:sz="0" w:space="0" w:color="auto"/>
        <w:right w:val="none" w:sz="0" w:space="0" w:color="auto"/>
      </w:divBdr>
    </w:div>
    <w:div w:id="1355427485">
      <w:bodyDiv w:val="1"/>
      <w:marLeft w:val="0"/>
      <w:marRight w:val="0"/>
      <w:marTop w:val="0"/>
      <w:marBottom w:val="0"/>
      <w:divBdr>
        <w:top w:val="none" w:sz="0" w:space="0" w:color="auto"/>
        <w:left w:val="none" w:sz="0" w:space="0" w:color="auto"/>
        <w:bottom w:val="none" w:sz="0" w:space="0" w:color="auto"/>
        <w:right w:val="none" w:sz="0" w:space="0" w:color="auto"/>
      </w:divBdr>
    </w:div>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 w:id="1709915540">
      <w:bodyDiv w:val="1"/>
      <w:marLeft w:val="0"/>
      <w:marRight w:val="0"/>
      <w:marTop w:val="0"/>
      <w:marBottom w:val="0"/>
      <w:divBdr>
        <w:top w:val="none" w:sz="0" w:space="0" w:color="auto"/>
        <w:left w:val="none" w:sz="0" w:space="0" w:color="auto"/>
        <w:bottom w:val="none" w:sz="0" w:space="0" w:color="auto"/>
        <w:right w:val="none" w:sz="0" w:space="0" w:color="auto"/>
      </w:divBdr>
    </w:div>
    <w:div w:id="1773630026">
      <w:bodyDiv w:val="1"/>
      <w:marLeft w:val="0"/>
      <w:marRight w:val="0"/>
      <w:marTop w:val="0"/>
      <w:marBottom w:val="0"/>
      <w:divBdr>
        <w:top w:val="none" w:sz="0" w:space="0" w:color="auto"/>
        <w:left w:val="none" w:sz="0" w:space="0" w:color="auto"/>
        <w:bottom w:val="none" w:sz="0" w:space="0" w:color="auto"/>
        <w:right w:val="none" w:sz="0" w:space="0" w:color="auto"/>
      </w:divBdr>
    </w:div>
    <w:div w:id="1780755290">
      <w:bodyDiv w:val="1"/>
      <w:marLeft w:val="0"/>
      <w:marRight w:val="0"/>
      <w:marTop w:val="0"/>
      <w:marBottom w:val="0"/>
      <w:divBdr>
        <w:top w:val="none" w:sz="0" w:space="0" w:color="auto"/>
        <w:left w:val="none" w:sz="0" w:space="0" w:color="auto"/>
        <w:bottom w:val="none" w:sz="0" w:space="0" w:color="auto"/>
        <w:right w:val="none" w:sz="0" w:space="0" w:color="auto"/>
      </w:divBdr>
    </w:div>
    <w:div w:id="1813936368">
      <w:bodyDiv w:val="1"/>
      <w:marLeft w:val="0"/>
      <w:marRight w:val="0"/>
      <w:marTop w:val="0"/>
      <w:marBottom w:val="0"/>
      <w:divBdr>
        <w:top w:val="none" w:sz="0" w:space="0" w:color="auto"/>
        <w:left w:val="none" w:sz="0" w:space="0" w:color="auto"/>
        <w:bottom w:val="none" w:sz="0" w:space="0" w:color="auto"/>
        <w:right w:val="none" w:sz="0" w:space="0" w:color="auto"/>
      </w:divBdr>
    </w:div>
    <w:div w:id="1844473685">
      <w:bodyDiv w:val="1"/>
      <w:marLeft w:val="0"/>
      <w:marRight w:val="0"/>
      <w:marTop w:val="0"/>
      <w:marBottom w:val="0"/>
      <w:divBdr>
        <w:top w:val="none" w:sz="0" w:space="0" w:color="auto"/>
        <w:left w:val="none" w:sz="0" w:space="0" w:color="auto"/>
        <w:bottom w:val="none" w:sz="0" w:space="0" w:color="auto"/>
        <w:right w:val="none" w:sz="0" w:space="0" w:color="auto"/>
      </w:divBdr>
    </w:div>
    <w:div w:id="1890192140">
      <w:bodyDiv w:val="1"/>
      <w:marLeft w:val="0"/>
      <w:marRight w:val="0"/>
      <w:marTop w:val="0"/>
      <w:marBottom w:val="0"/>
      <w:divBdr>
        <w:top w:val="none" w:sz="0" w:space="0" w:color="auto"/>
        <w:left w:val="none" w:sz="0" w:space="0" w:color="auto"/>
        <w:bottom w:val="none" w:sz="0" w:space="0" w:color="auto"/>
        <w:right w:val="none" w:sz="0" w:space="0" w:color="auto"/>
      </w:divBdr>
    </w:div>
    <w:div w:id="1893614018">
      <w:bodyDiv w:val="1"/>
      <w:marLeft w:val="0"/>
      <w:marRight w:val="0"/>
      <w:marTop w:val="0"/>
      <w:marBottom w:val="0"/>
      <w:divBdr>
        <w:top w:val="none" w:sz="0" w:space="0" w:color="auto"/>
        <w:left w:val="none" w:sz="0" w:space="0" w:color="auto"/>
        <w:bottom w:val="none" w:sz="0" w:space="0" w:color="auto"/>
        <w:right w:val="none" w:sz="0" w:space="0" w:color="auto"/>
      </w:divBdr>
    </w:div>
    <w:div w:id="1916429573">
      <w:bodyDiv w:val="1"/>
      <w:marLeft w:val="0"/>
      <w:marRight w:val="0"/>
      <w:marTop w:val="0"/>
      <w:marBottom w:val="0"/>
      <w:divBdr>
        <w:top w:val="none" w:sz="0" w:space="0" w:color="auto"/>
        <w:left w:val="none" w:sz="0" w:space="0" w:color="auto"/>
        <w:bottom w:val="none" w:sz="0" w:space="0" w:color="auto"/>
        <w:right w:val="none" w:sz="0" w:space="0" w:color="auto"/>
      </w:divBdr>
    </w:div>
    <w:div w:id="1938907696">
      <w:bodyDiv w:val="1"/>
      <w:marLeft w:val="0"/>
      <w:marRight w:val="0"/>
      <w:marTop w:val="0"/>
      <w:marBottom w:val="0"/>
      <w:divBdr>
        <w:top w:val="none" w:sz="0" w:space="0" w:color="auto"/>
        <w:left w:val="none" w:sz="0" w:space="0" w:color="auto"/>
        <w:bottom w:val="none" w:sz="0" w:space="0" w:color="auto"/>
        <w:right w:val="none" w:sz="0" w:space="0" w:color="auto"/>
      </w:divBdr>
    </w:div>
    <w:div w:id="2062635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image" Target="media/image1.emf" Id="rId8" /><Relationship Type="http://schemas.openxmlformats.org/officeDocument/2006/relationships/image" Target="media/image6.png" Id="rId13" /><Relationship Type="http://schemas.openxmlformats.org/officeDocument/2006/relationships/fontTable" Target="fontTable.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image" Target="media/image5.png" Id="rId12" /><Relationship Type="http://schemas.openxmlformats.org/officeDocument/2006/relationships/footer" Target="footer2.xml" Id="rId17" /><Relationship Type="http://schemas.openxmlformats.org/officeDocument/2006/relationships/numbering" Target="numbering.xml" Id="rId2" /><Relationship Type="http://schemas.openxmlformats.org/officeDocument/2006/relationships/header" Target="header2.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webSettings" Target="webSettings.xml" Id="rId5" /><Relationship Type="http://schemas.openxmlformats.org/officeDocument/2006/relationships/footer" Target="footer1.xml" Id="rId15" /><Relationship Type="http://schemas.openxmlformats.org/officeDocument/2006/relationships/image" Target="media/image3.png" Id="rId10" /><Relationship Type="http://schemas.openxmlformats.org/officeDocument/2006/relationships/theme" Target="theme/theme1.xml" Id="rId19"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header" Target="header1.xml" Id="rId14" /><Relationship Type="http://schemas.openxmlformats.org/officeDocument/2006/relationships/glossaryDocument" Target="/word/glossary/document.xml" Id="R5f12e804e87e4862" /></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b57e84c-6e38-4f3e-8ae9-3f02a81868cc}"/>
      </w:docPartPr>
      <w:docPartBody>
        <w:p w14:paraId="5E4CA6BA">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Gil18</b:Tag>
    <b:SourceType>Book</b:SourceType>
    <b:Guid>{5A782B8A-2358-4C6C-BF25-311DC83EA9D3}</b:Guid>
    <b:Author>
      <b:Author>
        <b:NameList>
          <b:Person>
            <b:Last>Gill</b:Last>
            <b:First>Suzanne</b:First>
          </b:Person>
        </b:NameList>
      </b:Author>
    </b:Author>
    <b:Title>Understanding industrial Ethernet cable requirements.</b:Title>
    <b:Year>2018</b:Year>
    <b:Publisher>CFE Media</b:Publisher>
    <b:Pages>31</b:Pages>
    <b:RefOrder>1</b:RefOrder>
  </b:Source>
  <b:Source>
    <b:Tag>Rey96</b:Tag>
    <b:SourceType>Book</b:SourceType>
    <b:Guid>{F5BAA503-8427-469C-A945-8D6F38CC52D2}</b:Guid>
    <b:Author>
      <b:Author>
        <b:NameList>
          <b:Person>
            <b:Last>Reyburn</b:Last>
            <b:First>Rick</b:First>
            <b:Middle>H. and Lasseigne Jr., Barry</b:Middle>
          </b:Person>
        </b:NameList>
      </b:Author>
    </b:Author>
    <b:Title>Vital tips about wiring.</b:Title>
    <b:Year>1996</b:Year>
    <b:Publisher>CFE Media</b:Publisher>
    <b:Pages>38 - 42</b:Pages>
    <b:RefOrder>3</b:RefOrder>
  </b:Source>
  <b:Source>
    <b:Tag>htt</b:Tag>
    <b:SourceType>InternetSite</b:SourceType>
    <b:Guid>{4B8448BA-F27F-4BB8-BF69-D8792FD4EB66}</b:Guid>
    <b:Title>https://en.wikipedia.org/wiki/Power_over_Ethernet</b:Title>
    <b:URL>https://en.wikipedia.org/wiki/Power_over_Ethernet</b:URL>
    <b:RefOrder>6</b:RefOrder>
  </b:Source>
  <b:Source>
    <b:Tag>Mak19</b:Tag>
    <b:SourceType>InternetSite</b:SourceType>
    <b:Guid>{57D35C54-BBE2-49A0-BDA3-E720B9F47E99}</b:Guid>
    <b:Title>Making sense of</b:Title>
    <b:Year>2019</b:Year>
    <b:Month>11</b:Month>
    <b:Day>04</b:Day>
    <b:URL>https://www.cablewholesale.com/support/technical_articles/megahertz_madness.php</b:URL>
    <b:RefOrder>2</b:RefOrder>
  </b:Source>
  <b:Source>
    <b:Tag>Sch19</b:Tag>
    <b:SourceType>InternetSite</b:SourceType>
    <b:Guid>{8D82410D-9DB3-4BB3-83DE-3001A93C35BA}</b:Guid>
    <b:Title>Schneider Electric</b:Title>
    <b:Year>19</b:Year>
    <b:Month>11</b:Month>
    <b:Day>4</b:Day>
    <b:URL>https://www.schneider-electric.com/en/faqs/FA269550/</b:URL>
    <b:RefOrder>4</b:RefOrder>
  </b:Source>
  <b:Source>
    <b:Tag>tec19</b:Tag>
    <b:SourceType>InternetSite</b:SourceType>
    <b:Guid>{236F7428-E56B-4227-B6A6-AB8905530867}</b:Guid>
    <b:Title>techopedia</b:Title>
    <b:Year>2019</b:Year>
    <b:Month>11</b:Month>
    <b:Day>4</b:Day>
    <b:URL>https://www.techopedia.com/definition/25741/twisted-pair-ethernet</b:URL>
    <b:RefOrder>5</b:RefOrder>
  </b:Source>
</b:Sources>
</file>

<file path=customXml/itemProps1.xml><?xml version="1.0" encoding="utf-8"?>
<ds:datastoreItem xmlns:ds="http://schemas.openxmlformats.org/officeDocument/2006/customXml" ds:itemID="{4A3FCEC8-2359-4C21-9A46-5CC20D2DF6F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Microsoft</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Cisco Systems</dc:creator>
  <lastModifiedBy>Geraint Jones (1908119)</lastModifiedBy>
  <revision>3</revision>
  <lastPrinted>2015-07-08T15:32:00.0000000Z</lastPrinted>
  <dcterms:created xsi:type="dcterms:W3CDTF">2019-11-04T22:58:00.0000000Z</dcterms:created>
  <dcterms:modified xsi:type="dcterms:W3CDTF">2019-11-13T12:15:22.8734772Z</dcterms:modified>
</coreProperties>
</file>