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00B" w:rsidRPr="0091475E" w:rsidRDefault="005B200B" w:rsidP="005B200B">
      <w:pPr>
        <w:rPr>
          <w:sz w:val="28"/>
          <w:szCs w:val="28"/>
          <w:u w:val="single"/>
        </w:rPr>
      </w:pPr>
      <w:r>
        <w:rPr>
          <w:sz w:val="28"/>
          <w:szCs w:val="28"/>
        </w:rPr>
        <w:tab/>
      </w:r>
      <w:r>
        <w:rPr>
          <w:sz w:val="28"/>
          <w:szCs w:val="28"/>
        </w:rPr>
        <w:tab/>
      </w:r>
      <w:r w:rsidRPr="0091475E">
        <w:rPr>
          <w:sz w:val="28"/>
          <w:szCs w:val="28"/>
          <w:u w:val="single"/>
        </w:rPr>
        <w:t>Marburg Journal of Religion</w:t>
      </w:r>
    </w:p>
    <w:tbl>
      <w:tblPr>
        <w:tblStyle w:val="TableGrid"/>
        <w:tblW w:w="0" w:type="auto"/>
        <w:tblLook w:val="04A0" w:firstRow="1" w:lastRow="0" w:firstColumn="1" w:lastColumn="0" w:noHBand="0" w:noVBand="1"/>
      </w:tblPr>
      <w:tblGrid>
        <w:gridCol w:w="4621"/>
        <w:gridCol w:w="4621"/>
      </w:tblGrid>
      <w:tr w:rsidR="005B200B" w:rsidRPr="0091475E" w:rsidTr="005B200B">
        <w:tc>
          <w:tcPr>
            <w:tcW w:w="4621" w:type="dxa"/>
          </w:tcPr>
          <w:p w:rsidR="005B200B" w:rsidRPr="0091475E" w:rsidRDefault="005B200B" w:rsidP="005B200B">
            <w:pPr>
              <w:rPr>
                <w:sz w:val="28"/>
                <w:szCs w:val="28"/>
              </w:rPr>
            </w:pPr>
            <w:r w:rsidRPr="0091475E">
              <w:rPr>
                <w:sz w:val="28"/>
                <w:szCs w:val="28"/>
              </w:rPr>
              <w:t>Author:</w:t>
            </w:r>
          </w:p>
        </w:tc>
        <w:tc>
          <w:tcPr>
            <w:tcW w:w="4621" w:type="dxa"/>
          </w:tcPr>
          <w:p w:rsidR="005B200B" w:rsidRPr="0091475E" w:rsidRDefault="005B200B" w:rsidP="005B200B">
            <w:pPr>
              <w:rPr>
                <w:sz w:val="28"/>
                <w:szCs w:val="28"/>
              </w:rPr>
            </w:pPr>
            <w:r w:rsidRPr="0091475E">
              <w:rPr>
                <w:sz w:val="28"/>
                <w:szCs w:val="28"/>
              </w:rPr>
              <w:t xml:space="preserve">Frank </w:t>
            </w:r>
            <w:proofErr w:type="spellStart"/>
            <w:r w:rsidRPr="0091475E">
              <w:rPr>
                <w:sz w:val="28"/>
                <w:szCs w:val="28"/>
              </w:rPr>
              <w:t>Graziano</w:t>
            </w:r>
            <w:proofErr w:type="spellEnd"/>
          </w:p>
        </w:tc>
      </w:tr>
      <w:tr w:rsidR="005B200B" w:rsidRPr="0091475E" w:rsidTr="005B200B">
        <w:tc>
          <w:tcPr>
            <w:tcW w:w="4621" w:type="dxa"/>
          </w:tcPr>
          <w:p w:rsidR="005B200B" w:rsidRPr="0091475E" w:rsidRDefault="005B200B" w:rsidP="005B200B">
            <w:pPr>
              <w:rPr>
                <w:sz w:val="28"/>
                <w:szCs w:val="28"/>
              </w:rPr>
            </w:pPr>
            <w:r w:rsidRPr="0091475E">
              <w:rPr>
                <w:sz w:val="28"/>
                <w:szCs w:val="28"/>
              </w:rPr>
              <w:t>Year:</w:t>
            </w:r>
          </w:p>
        </w:tc>
        <w:tc>
          <w:tcPr>
            <w:tcW w:w="4621" w:type="dxa"/>
          </w:tcPr>
          <w:p w:rsidR="005B200B" w:rsidRPr="0091475E" w:rsidRDefault="005B200B" w:rsidP="005B200B">
            <w:pPr>
              <w:rPr>
                <w:sz w:val="28"/>
                <w:szCs w:val="28"/>
              </w:rPr>
            </w:pPr>
            <w:r w:rsidRPr="0091475E">
              <w:rPr>
                <w:sz w:val="28"/>
                <w:szCs w:val="28"/>
              </w:rPr>
              <w:t>2016</w:t>
            </w:r>
          </w:p>
        </w:tc>
      </w:tr>
      <w:tr w:rsidR="005B200B" w:rsidRPr="0091475E" w:rsidTr="005B200B">
        <w:tc>
          <w:tcPr>
            <w:tcW w:w="4621" w:type="dxa"/>
          </w:tcPr>
          <w:p w:rsidR="005B200B" w:rsidRPr="0091475E" w:rsidRDefault="005B200B" w:rsidP="005B200B">
            <w:pPr>
              <w:rPr>
                <w:sz w:val="28"/>
                <w:szCs w:val="28"/>
              </w:rPr>
            </w:pPr>
            <w:r w:rsidRPr="0091475E">
              <w:rPr>
                <w:sz w:val="28"/>
                <w:szCs w:val="28"/>
              </w:rPr>
              <w:t>Title:</w:t>
            </w:r>
          </w:p>
        </w:tc>
        <w:tc>
          <w:tcPr>
            <w:tcW w:w="4621" w:type="dxa"/>
          </w:tcPr>
          <w:p w:rsidR="005B200B" w:rsidRPr="0091475E" w:rsidRDefault="005B200B" w:rsidP="005B200B">
            <w:pPr>
              <w:rPr>
                <w:sz w:val="28"/>
                <w:szCs w:val="28"/>
              </w:rPr>
            </w:pPr>
            <w:r w:rsidRPr="0091475E">
              <w:rPr>
                <w:sz w:val="28"/>
                <w:szCs w:val="28"/>
              </w:rPr>
              <w:t xml:space="preserve">Miraculous Images and Votive Offerings in Mexico </w:t>
            </w:r>
          </w:p>
        </w:tc>
      </w:tr>
      <w:tr w:rsidR="005B200B" w:rsidRPr="0091475E" w:rsidTr="005B200B">
        <w:tc>
          <w:tcPr>
            <w:tcW w:w="4621" w:type="dxa"/>
          </w:tcPr>
          <w:p w:rsidR="005B200B" w:rsidRPr="0091475E" w:rsidRDefault="005B200B" w:rsidP="005B200B">
            <w:pPr>
              <w:rPr>
                <w:sz w:val="28"/>
                <w:szCs w:val="28"/>
              </w:rPr>
            </w:pPr>
            <w:r w:rsidRPr="0091475E">
              <w:rPr>
                <w:sz w:val="28"/>
                <w:szCs w:val="28"/>
              </w:rPr>
              <w:t>Publisher:</w:t>
            </w:r>
          </w:p>
        </w:tc>
        <w:tc>
          <w:tcPr>
            <w:tcW w:w="4621" w:type="dxa"/>
          </w:tcPr>
          <w:p w:rsidR="005B200B" w:rsidRPr="0091475E" w:rsidRDefault="005B200B" w:rsidP="005B200B">
            <w:pPr>
              <w:rPr>
                <w:sz w:val="28"/>
                <w:szCs w:val="28"/>
              </w:rPr>
            </w:pPr>
            <w:r w:rsidRPr="0091475E">
              <w:rPr>
                <w:sz w:val="28"/>
                <w:szCs w:val="28"/>
              </w:rPr>
              <w:t>Oxford University Press</w:t>
            </w:r>
          </w:p>
        </w:tc>
      </w:tr>
      <w:tr w:rsidR="005B200B" w:rsidRPr="0091475E" w:rsidTr="005B200B">
        <w:tc>
          <w:tcPr>
            <w:tcW w:w="4621" w:type="dxa"/>
          </w:tcPr>
          <w:p w:rsidR="005B200B" w:rsidRPr="0091475E" w:rsidRDefault="005B200B" w:rsidP="005B200B">
            <w:pPr>
              <w:rPr>
                <w:sz w:val="28"/>
                <w:szCs w:val="28"/>
              </w:rPr>
            </w:pPr>
            <w:r w:rsidRPr="0091475E">
              <w:rPr>
                <w:sz w:val="28"/>
                <w:szCs w:val="28"/>
              </w:rPr>
              <w:t>City:</w:t>
            </w:r>
          </w:p>
        </w:tc>
        <w:tc>
          <w:tcPr>
            <w:tcW w:w="4621" w:type="dxa"/>
          </w:tcPr>
          <w:p w:rsidR="005B200B" w:rsidRPr="0091475E" w:rsidRDefault="005B200B" w:rsidP="005B200B">
            <w:pPr>
              <w:rPr>
                <w:sz w:val="28"/>
                <w:szCs w:val="28"/>
              </w:rPr>
            </w:pPr>
            <w:r w:rsidRPr="0091475E">
              <w:rPr>
                <w:sz w:val="28"/>
                <w:szCs w:val="28"/>
              </w:rPr>
              <w:t>New York</w:t>
            </w:r>
          </w:p>
        </w:tc>
      </w:tr>
      <w:tr w:rsidR="005B200B" w:rsidRPr="0091475E" w:rsidTr="005B200B">
        <w:tc>
          <w:tcPr>
            <w:tcW w:w="4621" w:type="dxa"/>
          </w:tcPr>
          <w:p w:rsidR="005B200B" w:rsidRPr="0091475E" w:rsidRDefault="005B200B" w:rsidP="005B200B">
            <w:pPr>
              <w:rPr>
                <w:sz w:val="28"/>
                <w:szCs w:val="28"/>
              </w:rPr>
            </w:pPr>
            <w:r w:rsidRPr="0091475E">
              <w:rPr>
                <w:sz w:val="28"/>
                <w:szCs w:val="28"/>
              </w:rPr>
              <w:t>Number of Pages:</w:t>
            </w:r>
          </w:p>
        </w:tc>
        <w:tc>
          <w:tcPr>
            <w:tcW w:w="4621" w:type="dxa"/>
          </w:tcPr>
          <w:p w:rsidR="005B200B" w:rsidRPr="0091475E" w:rsidRDefault="00C66F5F" w:rsidP="005B200B">
            <w:pPr>
              <w:rPr>
                <w:sz w:val="28"/>
                <w:szCs w:val="28"/>
              </w:rPr>
            </w:pPr>
            <w:r w:rsidRPr="0091475E">
              <w:rPr>
                <w:sz w:val="28"/>
                <w:szCs w:val="28"/>
              </w:rPr>
              <w:t>336</w:t>
            </w:r>
          </w:p>
        </w:tc>
      </w:tr>
      <w:tr w:rsidR="005B200B" w:rsidRPr="0091475E" w:rsidTr="005B200B">
        <w:tc>
          <w:tcPr>
            <w:tcW w:w="4621" w:type="dxa"/>
          </w:tcPr>
          <w:p w:rsidR="005B200B" w:rsidRPr="0091475E" w:rsidRDefault="005B200B" w:rsidP="005B200B">
            <w:pPr>
              <w:rPr>
                <w:sz w:val="28"/>
                <w:szCs w:val="28"/>
              </w:rPr>
            </w:pPr>
            <w:r w:rsidRPr="0091475E">
              <w:rPr>
                <w:sz w:val="28"/>
                <w:szCs w:val="28"/>
              </w:rPr>
              <w:t>Price:</w:t>
            </w:r>
          </w:p>
        </w:tc>
        <w:tc>
          <w:tcPr>
            <w:tcW w:w="4621" w:type="dxa"/>
          </w:tcPr>
          <w:p w:rsidR="005B200B" w:rsidRPr="0091475E" w:rsidRDefault="00C66F5F" w:rsidP="005B200B">
            <w:pPr>
              <w:rPr>
                <w:sz w:val="28"/>
                <w:szCs w:val="28"/>
              </w:rPr>
            </w:pPr>
            <w:r w:rsidRPr="0091475E">
              <w:rPr>
                <w:sz w:val="28"/>
                <w:szCs w:val="28"/>
              </w:rPr>
              <w:t>£22.99</w:t>
            </w:r>
          </w:p>
        </w:tc>
      </w:tr>
      <w:tr w:rsidR="005B200B" w:rsidRPr="0091475E" w:rsidTr="005B200B">
        <w:tc>
          <w:tcPr>
            <w:tcW w:w="4621" w:type="dxa"/>
          </w:tcPr>
          <w:p w:rsidR="005B200B" w:rsidRPr="0091475E" w:rsidRDefault="005B200B" w:rsidP="005B200B">
            <w:pPr>
              <w:rPr>
                <w:sz w:val="28"/>
                <w:szCs w:val="28"/>
              </w:rPr>
            </w:pPr>
            <w:r w:rsidRPr="0091475E">
              <w:rPr>
                <w:sz w:val="28"/>
                <w:szCs w:val="28"/>
              </w:rPr>
              <w:t>ISBN:</w:t>
            </w:r>
          </w:p>
        </w:tc>
        <w:tc>
          <w:tcPr>
            <w:tcW w:w="4621" w:type="dxa"/>
          </w:tcPr>
          <w:p w:rsidR="005B200B" w:rsidRPr="0091475E" w:rsidRDefault="00C66F5F" w:rsidP="005B200B">
            <w:pPr>
              <w:rPr>
                <w:sz w:val="28"/>
                <w:szCs w:val="28"/>
              </w:rPr>
            </w:pPr>
            <w:r w:rsidRPr="0091475E">
              <w:rPr>
                <w:sz w:val="28"/>
                <w:szCs w:val="28"/>
              </w:rPr>
              <w:t>978-0-19-979085-2</w:t>
            </w:r>
          </w:p>
        </w:tc>
      </w:tr>
    </w:tbl>
    <w:p w:rsidR="008F6B5D" w:rsidRPr="0091475E" w:rsidRDefault="000134C0" w:rsidP="005B200B">
      <w:pPr>
        <w:rPr>
          <w:sz w:val="28"/>
          <w:szCs w:val="28"/>
        </w:rPr>
      </w:pPr>
      <w:bookmarkStart w:id="0" w:name="_GoBack"/>
      <w:bookmarkEnd w:id="0"/>
    </w:p>
    <w:p w:rsidR="00350EC8" w:rsidRPr="0091475E" w:rsidRDefault="00350EC8" w:rsidP="00D74A71">
      <w:pPr>
        <w:spacing w:line="360" w:lineRule="auto"/>
        <w:rPr>
          <w:b/>
          <w:sz w:val="28"/>
          <w:szCs w:val="28"/>
        </w:rPr>
      </w:pPr>
      <w:r w:rsidRPr="0091475E">
        <w:rPr>
          <w:b/>
          <w:sz w:val="28"/>
          <w:szCs w:val="28"/>
        </w:rPr>
        <w:t>Review:</w:t>
      </w:r>
    </w:p>
    <w:p w:rsidR="00350EC8" w:rsidRPr="0091475E" w:rsidRDefault="004E018E" w:rsidP="00D74A71">
      <w:pPr>
        <w:spacing w:line="360" w:lineRule="auto"/>
        <w:rPr>
          <w:sz w:val="28"/>
          <w:szCs w:val="28"/>
        </w:rPr>
      </w:pPr>
      <w:r>
        <w:rPr>
          <w:sz w:val="28"/>
          <w:szCs w:val="28"/>
        </w:rPr>
        <w:t>There have</w:t>
      </w:r>
      <w:r w:rsidR="00865F01">
        <w:rPr>
          <w:sz w:val="28"/>
          <w:szCs w:val="28"/>
        </w:rPr>
        <w:t xml:space="preserve"> already been several</w:t>
      </w:r>
      <w:r>
        <w:rPr>
          <w:sz w:val="28"/>
          <w:szCs w:val="28"/>
        </w:rPr>
        <w:t xml:space="preserve"> previous</w:t>
      </w:r>
      <w:r w:rsidR="00350EC8" w:rsidRPr="0091475E">
        <w:rPr>
          <w:sz w:val="28"/>
          <w:szCs w:val="28"/>
        </w:rPr>
        <w:t xml:space="preserve"> explorations of Mexico’s rich culture of miraculous images from many different disciplines. From Townsend</w:t>
      </w:r>
      <w:r w:rsidR="00350EC8" w:rsidRPr="0091475E">
        <w:rPr>
          <w:rStyle w:val="FootnoteReference"/>
          <w:sz w:val="28"/>
          <w:szCs w:val="28"/>
        </w:rPr>
        <w:footnoteReference w:id="1"/>
      </w:r>
      <w:r w:rsidR="00350EC8" w:rsidRPr="0091475E">
        <w:rPr>
          <w:sz w:val="28"/>
          <w:szCs w:val="28"/>
        </w:rPr>
        <w:t>, we gain the traveller’s</w:t>
      </w:r>
      <w:r w:rsidR="00C130CF" w:rsidRPr="0091475E">
        <w:rPr>
          <w:sz w:val="28"/>
          <w:szCs w:val="28"/>
        </w:rPr>
        <w:t xml:space="preserve"> perspective, whilst </w:t>
      </w:r>
      <w:proofErr w:type="spellStart"/>
      <w:r w:rsidR="00C130CF" w:rsidRPr="0091475E">
        <w:rPr>
          <w:sz w:val="28"/>
          <w:szCs w:val="28"/>
        </w:rPr>
        <w:t>Roque</w:t>
      </w:r>
      <w:proofErr w:type="spellEnd"/>
      <w:r w:rsidR="00C130CF" w:rsidRPr="0091475E">
        <w:rPr>
          <w:sz w:val="28"/>
          <w:szCs w:val="28"/>
        </w:rPr>
        <w:t xml:space="preserve"> and Schwartz</w:t>
      </w:r>
      <w:r w:rsidR="00C130CF" w:rsidRPr="0091475E">
        <w:rPr>
          <w:rStyle w:val="FootnoteReference"/>
          <w:sz w:val="28"/>
          <w:szCs w:val="28"/>
        </w:rPr>
        <w:footnoteReference w:id="2"/>
      </w:r>
      <w:r w:rsidR="00151A1E">
        <w:rPr>
          <w:sz w:val="28"/>
          <w:szCs w:val="28"/>
        </w:rPr>
        <w:t xml:space="preserve"> give </w:t>
      </w:r>
      <w:r w:rsidR="00C130CF" w:rsidRPr="0091475E">
        <w:rPr>
          <w:sz w:val="28"/>
          <w:szCs w:val="28"/>
        </w:rPr>
        <w:t>insight into the composition of the artistry behind these</w:t>
      </w:r>
      <w:r w:rsidR="00696A78" w:rsidRPr="0091475E">
        <w:rPr>
          <w:sz w:val="28"/>
          <w:szCs w:val="28"/>
        </w:rPr>
        <w:t xml:space="preserve"> miraculous</w:t>
      </w:r>
      <w:r w:rsidR="00C130CF" w:rsidRPr="0091475E">
        <w:rPr>
          <w:sz w:val="28"/>
          <w:szCs w:val="28"/>
        </w:rPr>
        <w:t xml:space="preserve"> images. </w:t>
      </w:r>
      <w:r w:rsidR="00151A1E">
        <w:rPr>
          <w:sz w:val="28"/>
          <w:szCs w:val="28"/>
        </w:rPr>
        <w:t>Specifically, they look at</w:t>
      </w:r>
      <w:r w:rsidR="00BF1342" w:rsidRPr="0091475E">
        <w:rPr>
          <w:sz w:val="28"/>
          <w:szCs w:val="28"/>
        </w:rPr>
        <w:t xml:space="preserve"> </w:t>
      </w:r>
      <w:proofErr w:type="spellStart"/>
      <w:r w:rsidR="00BF1342" w:rsidRPr="0091475E">
        <w:rPr>
          <w:sz w:val="28"/>
          <w:szCs w:val="28"/>
        </w:rPr>
        <w:t>retablos</w:t>
      </w:r>
      <w:proofErr w:type="spellEnd"/>
      <w:r w:rsidR="00BF1342" w:rsidRPr="0091475E">
        <w:rPr>
          <w:sz w:val="28"/>
          <w:szCs w:val="28"/>
        </w:rPr>
        <w:t xml:space="preserve">, Mexican votive offerings, and the history behind them. </w:t>
      </w:r>
      <w:r w:rsidR="00151A1E">
        <w:rPr>
          <w:sz w:val="28"/>
          <w:szCs w:val="28"/>
        </w:rPr>
        <w:t>This book explains key terms and goes into</w:t>
      </w:r>
      <w:r w:rsidR="00BF1342" w:rsidRPr="0091475E">
        <w:rPr>
          <w:sz w:val="28"/>
          <w:szCs w:val="28"/>
        </w:rPr>
        <w:t xml:space="preserve"> detai</w:t>
      </w:r>
      <w:r>
        <w:rPr>
          <w:sz w:val="28"/>
          <w:szCs w:val="28"/>
        </w:rPr>
        <w:t>l regarding the</w:t>
      </w:r>
      <w:r w:rsidR="001B1F77" w:rsidRPr="0091475E">
        <w:rPr>
          <w:sz w:val="28"/>
          <w:szCs w:val="28"/>
        </w:rPr>
        <w:t xml:space="preserve"> making</w:t>
      </w:r>
      <w:r>
        <w:rPr>
          <w:sz w:val="28"/>
          <w:szCs w:val="28"/>
        </w:rPr>
        <w:t xml:space="preserve"> of these objects</w:t>
      </w:r>
      <w:r w:rsidR="001B1F77" w:rsidRPr="0091475E">
        <w:rPr>
          <w:sz w:val="28"/>
          <w:szCs w:val="28"/>
        </w:rPr>
        <w:t>. M</w:t>
      </w:r>
      <w:r w:rsidR="00BF1342" w:rsidRPr="0091475E">
        <w:rPr>
          <w:sz w:val="28"/>
          <w:szCs w:val="28"/>
        </w:rPr>
        <w:t>ore specifically</w:t>
      </w:r>
      <w:r w:rsidR="00C130CF" w:rsidRPr="0091475E">
        <w:rPr>
          <w:sz w:val="28"/>
          <w:szCs w:val="28"/>
        </w:rPr>
        <w:t>, Egan</w:t>
      </w:r>
      <w:r w:rsidR="00D77D06" w:rsidRPr="0091475E">
        <w:rPr>
          <w:rStyle w:val="FootnoteReference"/>
          <w:sz w:val="28"/>
          <w:szCs w:val="28"/>
        </w:rPr>
        <w:footnoteReference w:id="3"/>
      </w:r>
      <w:r w:rsidR="00C130CF" w:rsidRPr="0091475E">
        <w:rPr>
          <w:sz w:val="28"/>
          <w:szCs w:val="28"/>
        </w:rPr>
        <w:t xml:space="preserve"> explains the idea of the </w:t>
      </w:r>
      <w:proofErr w:type="spellStart"/>
      <w:r w:rsidR="00C130CF" w:rsidRPr="0091475E">
        <w:rPr>
          <w:sz w:val="28"/>
          <w:szCs w:val="28"/>
        </w:rPr>
        <w:t>Milagro</w:t>
      </w:r>
      <w:proofErr w:type="spellEnd"/>
      <w:r w:rsidR="00BF1342" w:rsidRPr="0091475E">
        <w:rPr>
          <w:sz w:val="28"/>
          <w:szCs w:val="28"/>
        </w:rPr>
        <w:t>; a small object offered to deities in return for favours. Thus, there are a handful of academic works on the subject already, each going into detail in a different area whilst broadly touching on the religious aspects of the beliefs behind these images and offerings.</w:t>
      </w:r>
    </w:p>
    <w:p w:rsidR="00696A78" w:rsidRPr="0091475E" w:rsidRDefault="00311A4E" w:rsidP="00D74A71">
      <w:pPr>
        <w:spacing w:line="360" w:lineRule="auto"/>
        <w:rPr>
          <w:sz w:val="28"/>
          <w:szCs w:val="28"/>
        </w:rPr>
      </w:pPr>
      <w:r w:rsidRPr="0091475E">
        <w:rPr>
          <w:sz w:val="28"/>
          <w:szCs w:val="28"/>
        </w:rPr>
        <w:lastRenderedPageBreak/>
        <w:t>W</w:t>
      </w:r>
      <w:r w:rsidR="00BF1342" w:rsidRPr="0091475E">
        <w:rPr>
          <w:sz w:val="28"/>
          <w:szCs w:val="28"/>
        </w:rPr>
        <w:t xml:space="preserve">hat </w:t>
      </w:r>
      <w:r w:rsidR="00BF1342" w:rsidRPr="0091475E">
        <w:rPr>
          <w:i/>
          <w:sz w:val="28"/>
          <w:szCs w:val="28"/>
        </w:rPr>
        <w:t>Miraculous Images and Votive Offerings in Mexico</w:t>
      </w:r>
      <w:r w:rsidR="00D77D06" w:rsidRPr="0091475E">
        <w:rPr>
          <w:rStyle w:val="FootnoteReference"/>
          <w:sz w:val="28"/>
          <w:szCs w:val="28"/>
        </w:rPr>
        <w:footnoteReference w:id="4"/>
      </w:r>
      <w:r w:rsidR="00BF1342" w:rsidRPr="0091475E">
        <w:rPr>
          <w:sz w:val="28"/>
          <w:szCs w:val="28"/>
        </w:rPr>
        <w:t xml:space="preserve"> </w:t>
      </w:r>
      <w:proofErr w:type="gramStart"/>
      <w:r w:rsidR="00BF1342" w:rsidRPr="0091475E">
        <w:rPr>
          <w:sz w:val="28"/>
          <w:szCs w:val="28"/>
        </w:rPr>
        <w:t>brings</w:t>
      </w:r>
      <w:proofErr w:type="gramEnd"/>
      <w:r w:rsidR="00BF1342" w:rsidRPr="0091475E">
        <w:rPr>
          <w:sz w:val="28"/>
          <w:szCs w:val="28"/>
        </w:rPr>
        <w:t xml:space="preserve"> to the current field</w:t>
      </w:r>
      <w:r w:rsidR="001B1F77" w:rsidRPr="0091475E">
        <w:rPr>
          <w:sz w:val="28"/>
          <w:szCs w:val="28"/>
        </w:rPr>
        <w:t xml:space="preserve"> is a refreshing change of</w:t>
      </w:r>
      <w:r w:rsidR="00865F01">
        <w:rPr>
          <w:sz w:val="28"/>
          <w:szCs w:val="28"/>
        </w:rPr>
        <w:t xml:space="preserve"> narrative. </w:t>
      </w:r>
      <w:proofErr w:type="spellStart"/>
      <w:r w:rsidRPr="0091475E">
        <w:rPr>
          <w:sz w:val="28"/>
          <w:szCs w:val="28"/>
        </w:rPr>
        <w:t>Graziano</w:t>
      </w:r>
      <w:proofErr w:type="spellEnd"/>
      <w:r w:rsidRPr="0091475E">
        <w:rPr>
          <w:sz w:val="28"/>
          <w:szCs w:val="28"/>
        </w:rPr>
        <w:t xml:space="preserve"> makes </w:t>
      </w:r>
      <w:r w:rsidR="00B80BD6" w:rsidRPr="0091475E">
        <w:rPr>
          <w:sz w:val="28"/>
          <w:szCs w:val="28"/>
        </w:rPr>
        <w:t>the reader feel as though they are actually standin</w:t>
      </w:r>
      <w:r w:rsidR="001B1F77" w:rsidRPr="0091475E">
        <w:rPr>
          <w:sz w:val="28"/>
          <w:szCs w:val="28"/>
        </w:rPr>
        <w:t>g right next to the votary</w:t>
      </w:r>
      <w:r w:rsidR="00B06816">
        <w:rPr>
          <w:sz w:val="28"/>
          <w:szCs w:val="28"/>
        </w:rPr>
        <w:t>,</w:t>
      </w:r>
      <w:r w:rsidR="00D77D06" w:rsidRPr="0091475E">
        <w:rPr>
          <w:sz w:val="28"/>
          <w:szCs w:val="28"/>
        </w:rPr>
        <w:t xml:space="preserve"> with his intense descriptions of the sights and sounds he encounters during his research</w:t>
      </w:r>
      <w:r w:rsidR="001B1F77" w:rsidRPr="0091475E">
        <w:rPr>
          <w:sz w:val="28"/>
          <w:szCs w:val="28"/>
        </w:rPr>
        <w:t xml:space="preserve">. </w:t>
      </w:r>
      <w:r w:rsidR="0072343A">
        <w:rPr>
          <w:sz w:val="28"/>
          <w:szCs w:val="28"/>
        </w:rPr>
        <w:t>T</w:t>
      </w:r>
      <w:r w:rsidR="001B1F77" w:rsidRPr="0091475E">
        <w:rPr>
          <w:sz w:val="28"/>
          <w:szCs w:val="28"/>
        </w:rPr>
        <w:t>hi</w:t>
      </w:r>
      <w:r w:rsidR="00151A1E">
        <w:rPr>
          <w:sz w:val="28"/>
          <w:szCs w:val="28"/>
        </w:rPr>
        <w:t>s change in tone</w:t>
      </w:r>
      <w:r w:rsidR="00416282">
        <w:rPr>
          <w:sz w:val="28"/>
          <w:szCs w:val="28"/>
        </w:rPr>
        <w:t xml:space="preserve"> is also comple</w:t>
      </w:r>
      <w:r w:rsidR="001B1F77" w:rsidRPr="0091475E">
        <w:rPr>
          <w:sz w:val="28"/>
          <w:szCs w:val="28"/>
        </w:rPr>
        <w:t>mented by</w:t>
      </w:r>
      <w:r w:rsidR="00D77D06" w:rsidRPr="0091475E">
        <w:rPr>
          <w:sz w:val="28"/>
          <w:szCs w:val="28"/>
        </w:rPr>
        <w:t xml:space="preserve"> the more typical academic st</w:t>
      </w:r>
      <w:r w:rsidR="00CE1D09" w:rsidRPr="0091475E">
        <w:rPr>
          <w:sz w:val="28"/>
          <w:szCs w:val="28"/>
        </w:rPr>
        <w:t>yle to explai</w:t>
      </w:r>
      <w:r w:rsidR="0072343A">
        <w:rPr>
          <w:sz w:val="28"/>
          <w:szCs w:val="28"/>
        </w:rPr>
        <w:t>n important aspects of Mexican m</w:t>
      </w:r>
      <w:r w:rsidR="00CE1D09" w:rsidRPr="0091475E">
        <w:rPr>
          <w:sz w:val="28"/>
          <w:szCs w:val="28"/>
        </w:rPr>
        <w:t xml:space="preserve">iraculous images. These aspects include reasons for </w:t>
      </w:r>
      <w:r w:rsidR="00865F01">
        <w:rPr>
          <w:sz w:val="28"/>
          <w:szCs w:val="28"/>
        </w:rPr>
        <w:t xml:space="preserve">making </w:t>
      </w:r>
      <w:r w:rsidR="00CE1D09" w:rsidRPr="0091475E">
        <w:rPr>
          <w:sz w:val="28"/>
          <w:szCs w:val="28"/>
        </w:rPr>
        <w:t>offerings</w:t>
      </w:r>
      <w:r w:rsidR="00AC155D">
        <w:rPr>
          <w:sz w:val="28"/>
          <w:szCs w:val="28"/>
        </w:rPr>
        <w:t xml:space="preserve"> to the images</w:t>
      </w:r>
      <w:r w:rsidR="00CE1D09" w:rsidRPr="0091475E">
        <w:rPr>
          <w:sz w:val="28"/>
          <w:szCs w:val="28"/>
        </w:rPr>
        <w:t>,</w:t>
      </w:r>
      <w:r w:rsidR="00B06816">
        <w:rPr>
          <w:sz w:val="28"/>
          <w:szCs w:val="28"/>
        </w:rPr>
        <w:t xml:space="preserve"> </w:t>
      </w:r>
      <w:r w:rsidR="00AC155D">
        <w:rPr>
          <w:sz w:val="28"/>
          <w:szCs w:val="28"/>
        </w:rPr>
        <w:t>examples of different images themselves and how they came to be, as well as</w:t>
      </w:r>
      <w:r w:rsidR="00CE1D09" w:rsidRPr="0091475E">
        <w:rPr>
          <w:sz w:val="28"/>
          <w:szCs w:val="28"/>
        </w:rPr>
        <w:t xml:space="preserve"> different types </w:t>
      </w:r>
      <w:r w:rsidR="0072343A">
        <w:rPr>
          <w:sz w:val="28"/>
          <w:szCs w:val="28"/>
        </w:rPr>
        <w:t xml:space="preserve">of </w:t>
      </w:r>
      <w:r w:rsidR="00865F01">
        <w:rPr>
          <w:sz w:val="28"/>
          <w:szCs w:val="28"/>
        </w:rPr>
        <w:t xml:space="preserve">common </w:t>
      </w:r>
      <w:r w:rsidR="00CE1D09" w:rsidRPr="0091475E">
        <w:rPr>
          <w:sz w:val="28"/>
          <w:szCs w:val="28"/>
        </w:rPr>
        <w:t xml:space="preserve">offerings such as hair, cash, </w:t>
      </w:r>
      <w:proofErr w:type="spellStart"/>
      <w:r w:rsidR="00CE1D09" w:rsidRPr="0091475E">
        <w:rPr>
          <w:sz w:val="28"/>
          <w:szCs w:val="28"/>
        </w:rPr>
        <w:t>milagritos</w:t>
      </w:r>
      <w:proofErr w:type="spellEnd"/>
      <w:r w:rsidR="00CE1D09" w:rsidRPr="0091475E">
        <w:rPr>
          <w:sz w:val="28"/>
          <w:szCs w:val="28"/>
        </w:rPr>
        <w:t xml:space="preserve"> (‘tiny metal offerings’</w:t>
      </w:r>
      <w:r w:rsidR="00CE1D09" w:rsidRPr="0091475E">
        <w:rPr>
          <w:rStyle w:val="FootnoteReference"/>
          <w:sz w:val="28"/>
          <w:szCs w:val="28"/>
        </w:rPr>
        <w:footnoteReference w:id="5"/>
      </w:r>
      <w:r w:rsidR="00CE1D09" w:rsidRPr="0091475E">
        <w:rPr>
          <w:sz w:val="28"/>
          <w:szCs w:val="28"/>
        </w:rPr>
        <w:t>), homemade collages and photographs</w:t>
      </w:r>
      <w:r w:rsidR="00AC155D">
        <w:rPr>
          <w:sz w:val="28"/>
          <w:szCs w:val="28"/>
        </w:rPr>
        <w:t xml:space="preserve"> or</w:t>
      </w:r>
      <w:r w:rsidR="00865F01">
        <w:rPr>
          <w:sz w:val="28"/>
          <w:szCs w:val="28"/>
        </w:rPr>
        <w:t>,</w:t>
      </w:r>
      <w:r w:rsidR="00CE1D09" w:rsidRPr="0091475E">
        <w:rPr>
          <w:sz w:val="28"/>
          <w:szCs w:val="28"/>
        </w:rPr>
        <w:t xml:space="preserve"> more abstract</w:t>
      </w:r>
      <w:r w:rsidR="00865F01">
        <w:rPr>
          <w:sz w:val="28"/>
          <w:szCs w:val="28"/>
        </w:rPr>
        <w:t>ly,</w:t>
      </w:r>
      <w:r w:rsidR="00CE1D09" w:rsidRPr="0091475E">
        <w:rPr>
          <w:sz w:val="28"/>
          <w:szCs w:val="28"/>
        </w:rPr>
        <w:t xml:space="preserve"> </w:t>
      </w:r>
      <w:r w:rsidR="00865F01">
        <w:rPr>
          <w:sz w:val="28"/>
          <w:szCs w:val="28"/>
        </w:rPr>
        <w:t xml:space="preserve">written or spoken </w:t>
      </w:r>
      <w:r w:rsidR="00CE1D09" w:rsidRPr="0091475E">
        <w:rPr>
          <w:sz w:val="28"/>
          <w:szCs w:val="28"/>
        </w:rPr>
        <w:t>promises</w:t>
      </w:r>
      <w:r w:rsidR="00CE1D09" w:rsidRPr="0091475E">
        <w:rPr>
          <w:rStyle w:val="FootnoteReference"/>
          <w:sz w:val="28"/>
          <w:szCs w:val="28"/>
        </w:rPr>
        <w:footnoteReference w:id="6"/>
      </w:r>
      <w:r w:rsidR="00CE1D09" w:rsidRPr="0091475E">
        <w:rPr>
          <w:sz w:val="28"/>
          <w:szCs w:val="28"/>
        </w:rPr>
        <w:t xml:space="preserve">. Most interestingly, </w:t>
      </w:r>
      <w:proofErr w:type="spellStart"/>
      <w:r w:rsidR="00CE1D09" w:rsidRPr="0091475E">
        <w:rPr>
          <w:sz w:val="28"/>
          <w:szCs w:val="28"/>
        </w:rPr>
        <w:t>Graziano</w:t>
      </w:r>
      <w:proofErr w:type="spellEnd"/>
      <w:r w:rsidR="00CE1D09" w:rsidRPr="0091475E">
        <w:rPr>
          <w:sz w:val="28"/>
          <w:szCs w:val="28"/>
        </w:rPr>
        <w:t xml:space="preserve"> also asks his so</w:t>
      </w:r>
      <w:r w:rsidR="00151A1E">
        <w:rPr>
          <w:sz w:val="28"/>
          <w:szCs w:val="28"/>
        </w:rPr>
        <w:t>urces some of the questions</w:t>
      </w:r>
      <w:r w:rsidR="00CE1D09" w:rsidRPr="0091475E">
        <w:rPr>
          <w:sz w:val="28"/>
          <w:szCs w:val="28"/>
        </w:rPr>
        <w:t xml:space="preserve"> many an outsider </w:t>
      </w:r>
      <w:r w:rsidR="00B06816">
        <w:rPr>
          <w:sz w:val="28"/>
          <w:szCs w:val="28"/>
        </w:rPr>
        <w:t xml:space="preserve">to the faith </w:t>
      </w:r>
      <w:r w:rsidR="00CE1D09" w:rsidRPr="0091475E">
        <w:rPr>
          <w:sz w:val="28"/>
          <w:szCs w:val="28"/>
        </w:rPr>
        <w:t>would want answered</w:t>
      </w:r>
      <w:r w:rsidR="00865F01">
        <w:rPr>
          <w:sz w:val="28"/>
          <w:szCs w:val="28"/>
        </w:rPr>
        <w:t>, satisfying the reader’s curiosity</w:t>
      </w:r>
      <w:r w:rsidR="0017730E">
        <w:rPr>
          <w:sz w:val="28"/>
          <w:szCs w:val="28"/>
        </w:rPr>
        <w:t xml:space="preserve"> and highlighting his awareness of his own position as researcher.</w:t>
      </w:r>
      <w:r w:rsidR="00CE1D09" w:rsidRPr="0091475E">
        <w:rPr>
          <w:sz w:val="28"/>
          <w:szCs w:val="28"/>
        </w:rPr>
        <w:t xml:space="preserve"> </w:t>
      </w:r>
      <w:proofErr w:type="spellStart"/>
      <w:r w:rsidR="00CE1D09" w:rsidRPr="0091475E">
        <w:rPr>
          <w:sz w:val="28"/>
          <w:szCs w:val="28"/>
        </w:rPr>
        <w:t>There</w:t>
      </w:r>
      <w:proofErr w:type="spellEnd"/>
      <w:r w:rsidR="00CE1D09" w:rsidRPr="0091475E">
        <w:rPr>
          <w:sz w:val="28"/>
          <w:szCs w:val="28"/>
        </w:rPr>
        <w:t xml:space="preserve"> are explanations for why a miraculous image would perhaps not fulfil a request (</w:t>
      </w:r>
      <w:r w:rsidR="00865F01">
        <w:rPr>
          <w:sz w:val="28"/>
          <w:szCs w:val="28"/>
        </w:rPr>
        <w:t xml:space="preserve">that </w:t>
      </w:r>
      <w:r w:rsidR="00CE1D09" w:rsidRPr="0091475E">
        <w:rPr>
          <w:sz w:val="28"/>
          <w:szCs w:val="28"/>
        </w:rPr>
        <w:t>the pers</w:t>
      </w:r>
      <w:r w:rsidR="00865F01">
        <w:rPr>
          <w:sz w:val="28"/>
          <w:szCs w:val="28"/>
        </w:rPr>
        <w:t>on did not have enough faith in the image to perform their requested task</w:t>
      </w:r>
      <w:r w:rsidR="00CE1D09" w:rsidRPr="0091475E">
        <w:rPr>
          <w:sz w:val="28"/>
          <w:szCs w:val="28"/>
        </w:rPr>
        <w:t xml:space="preserve"> is the most popular reason given), </w:t>
      </w:r>
      <w:r w:rsidR="00865F01">
        <w:rPr>
          <w:sz w:val="28"/>
          <w:szCs w:val="28"/>
        </w:rPr>
        <w:t xml:space="preserve">and </w:t>
      </w:r>
      <w:r w:rsidR="00CE1D09" w:rsidRPr="0091475E">
        <w:rPr>
          <w:sz w:val="28"/>
          <w:szCs w:val="28"/>
        </w:rPr>
        <w:t>how these images can be so powerful and miraculous when they have been crafted by a mere mortal, as well as clear examples of how petitioning an image fits in with</w:t>
      </w:r>
      <w:r w:rsidR="00865F01">
        <w:rPr>
          <w:sz w:val="28"/>
          <w:szCs w:val="28"/>
        </w:rPr>
        <w:t xml:space="preserve"> every</w:t>
      </w:r>
      <w:r w:rsidR="0072343A">
        <w:rPr>
          <w:sz w:val="28"/>
          <w:szCs w:val="28"/>
        </w:rPr>
        <w:t>day</w:t>
      </w:r>
      <w:r w:rsidR="00CE1D09" w:rsidRPr="0091475E">
        <w:rPr>
          <w:sz w:val="28"/>
          <w:szCs w:val="28"/>
        </w:rPr>
        <w:t xml:space="preserve"> life. </w:t>
      </w:r>
      <w:r w:rsidR="003B5792" w:rsidRPr="0091475E">
        <w:rPr>
          <w:sz w:val="28"/>
          <w:szCs w:val="28"/>
        </w:rPr>
        <w:t xml:space="preserve">For instance, </w:t>
      </w:r>
      <w:r w:rsidR="00B06816">
        <w:rPr>
          <w:sz w:val="28"/>
          <w:szCs w:val="28"/>
        </w:rPr>
        <w:t xml:space="preserve">he explains that </w:t>
      </w:r>
      <w:r w:rsidR="003B5792" w:rsidRPr="0091475E">
        <w:rPr>
          <w:sz w:val="28"/>
          <w:szCs w:val="28"/>
        </w:rPr>
        <w:t>a woman may ask for help through a difficult pregnancy, promising to bring the child, and following a successful birth she brings the child to the miraculous i</w:t>
      </w:r>
      <w:r w:rsidR="003B5792">
        <w:rPr>
          <w:sz w:val="28"/>
          <w:szCs w:val="28"/>
        </w:rPr>
        <w:t xml:space="preserve">mage and leaves a cutting of his or her </w:t>
      </w:r>
      <w:r w:rsidR="003B5792" w:rsidRPr="0091475E">
        <w:rPr>
          <w:sz w:val="28"/>
          <w:szCs w:val="28"/>
        </w:rPr>
        <w:t>hair in payment for the assistance she has received</w:t>
      </w:r>
      <w:r w:rsidR="003B5792" w:rsidRPr="0091475E">
        <w:rPr>
          <w:rStyle w:val="FootnoteReference"/>
          <w:sz w:val="28"/>
          <w:szCs w:val="28"/>
        </w:rPr>
        <w:footnoteReference w:id="7"/>
      </w:r>
      <w:r w:rsidR="003B5792" w:rsidRPr="0091475E">
        <w:rPr>
          <w:sz w:val="28"/>
          <w:szCs w:val="28"/>
        </w:rPr>
        <w:t>.</w:t>
      </w:r>
      <w:r w:rsidR="00AC155D">
        <w:rPr>
          <w:sz w:val="28"/>
          <w:szCs w:val="28"/>
        </w:rPr>
        <w:t xml:space="preserve"> This example, and others like it, hugely aid the </w:t>
      </w:r>
      <w:proofErr w:type="gramStart"/>
      <w:r w:rsidR="00AC155D">
        <w:rPr>
          <w:sz w:val="28"/>
          <w:szCs w:val="28"/>
        </w:rPr>
        <w:t>reader’s understanding</w:t>
      </w:r>
      <w:proofErr w:type="gramEnd"/>
      <w:r w:rsidR="00AC155D">
        <w:rPr>
          <w:sz w:val="28"/>
          <w:szCs w:val="28"/>
        </w:rPr>
        <w:t xml:space="preserve"> of how these ideas work with people’s everyday lives in Mexico.</w:t>
      </w:r>
    </w:p>
    <w:p w:rsidR="00136069" w:rsidRDefault="00696A78" w:rsidP="00D74A71">
      <w:pPr>
        <w:spacing w:line="360" w:lineRule="auto"/>
        <w:rPr>
          <w:sz w:val="28"/>
          <w:szCs w:val="28"/>
        </w:rPr>
      </w:pPr>
      <w:r w:rsidRPr="0091475E">
        <w:rPr>
          <w:sz w:val="28"/>
          <w:szCs w:val="28"/>
        </w:rPr>
        <w:lastRenderedPageBreak/>
        <w:tab/>
      </w:r>
      <w:r w:rsidR="000C15C1">
        <w:rPr>
          <w:sz w:val="28"/>
          <w:szCs w:val="28"/>
        </w:rPr>
        <w:t xml:space="preserve">The strongest </w:t>
      </w:r>
      <w:r w:rsidR="008C5D1D" w:rsidRPr="0091475E">
        <w:rPr>
          <w:sz w:val="28"/>
          <w:szCs w:val="28"/>
        </w:rPr>
        <w:t xml:space="preserve">aspect of this book is the vast amount of experience in the field </w:t>
      </w:r>
      <w:proofErr w:type="spellStart"/>
      <w:r w:rsidR="008C5D1D" w:rsidRPr="0091475E">
        <w:rPr>
          <w:sz w:val="28"/>
          <w:szCs w:val="28"/>
        </w:rPr>
        <w:t>Graziano</w:t>
      </w:r>
      <w:proofErr w:type="spellEnd"/>
      <w:r w:rsidR="008C5D1D" w:rsidRPr="0091475E">
        <w:rPr>
          <w:sz w:val="28"/>
          <w:szCs w:val="28"/>
        </w:rPr>
        <w:t xml:space="preserve"> has</w:t>
      </w:r>
      <w:r w:rsidR="00AC155D">
        <w:rPr>
          <w:sz w:val="28"/>
          <w:szCs w:val="28"/>
        </w:rPr>
        <w:t xml:space="preserve"> and the examples he has gained from this experience</w:t>
      </w:r>
      <w:r w:rsidR="008C5D1D" w:rsidRPr="0091475E">
        <w:rPr>
          <w:sz w:val="28"/>
          <w:szCs w:val="28"/>
        </w:rPr>
        <w:t>. The overwhelming essence of votary dedication is really captu</w:t>
      </w:r>
      <w:r w:rsidR="00AC155D">
        <w:rPr>
          <w:sz w:val="28"/>
          <w:szCs w:val="28"/>
        </w:rPr>
        <w:t>red by his heavy use of evidence, written in simple terms</w:t>
      </w:r>
      <w:r w:rsidR="008C5D1D" w:rsidRPr="0091475E">
        <w:rPr>
          <w:sz w:val="28"/>
          <w:szCs w:val="28"/>
        </w:rPr>
        <w:t xml:space="preserve">. These vary in length, with some taking up the majority of a page and feeling almost like case studies, with others being a mere sentence long to clarify a point he has made in his own words. The </w:t>
      </w:r>
      <w:r w:rsidR="003B5792" w:rsidRPr="0091475E">
        <w:rPr>
          <w:sz w:val="28"/>
          <w:szCs w:val="28"/>
        </w:rPr>
        <w:t>fact so many examples</w:t>
      </w:r>
      <w:r w:rsidR="003B5792">
        <w:rPr>
          <w:sz w:val="28"/>
          <w:szCs w:val="28"/>
        </w:rPr>
        <w:t>, both in his own words and in quotations, from “insiders”</w:t>
      </w:r>
      <w:r w:rsidR="003B5792" w:rsidRPr="0091475E">
        <w:rPr>
          <w:sz w:val="28"/>
          <w:szCs w:val="28"/>
        </w:rPr>
        <w:t xml:space="preserve"> have been included makes</w:t>
      </w:r>
      <w:r w:rsidR="008C5D1D" w:rsidRPr="0091475E">
        <w:rPr>
          <w:sz w:val="28"/>
          <w:szCs w:val="28"/>
        </w:rPr>
        <w:t xml:space="preserve"> this book </w:t>
      </w:r>
      <w:r w:rsidR="003B5792">
        <w:rPr>
          <w:sz w:val="28"/>
          <w:szCs w:val="28"/>
        </w:rPr>
        <w:t xml:space="preserve">much </w:t>
      </w:r>
      <w:proofErr w:type="gramStart"/>
      <w:r w:rsidR="003B5792">
        <w:rPr>
          <w:sz w:val="28"/>
          <w:szCs w:val="28"/>
        </w:rPr>
        <w:t xml:space="preserve">more </w:t>
      </w:r>
      <w:r w:rsidR="008C5D1D" w:rsidRPr="0091475E">
        <w:rPr>
          <w:sz w:val="28"/>
          <w:szCs w:val="28"/>
        </w:rPr>
        <w:t>friendly</w:t>
      </w:r>
      <w:proofErr w:type="gramEnd"/>
      <w:r w:rsidR="008C5D1D" w:rsidRPr="0091475E">
        <w:rPr>
          <w:sz w:val="28"/>
          <w:szCs w:val="28"/>
        </w:rPr>
        <w:t xml:space="preserve"> for a newcomer to the topic</w:t>
      </w:r>
      <w:r w:rsidR="003B5792">
        <w:rPr>
          <w:sz w:val="28"/>
          <w:szCs w:val="28"/>
        </w:rPr>
        <w:t>, as well as easier to read through the changes in style they present</w:t>
      </w:r>
      <w:r w:rsidR="0094405B">
        <w:rPr>
          <w:sz w:val="28"/>
          <w:szCs w:val="28"/>
        </w:rPr>
        <w:t xml:space="preserve">.  Had </w:t>
      </w:r>
      <w:proofErr w:type="spellStart"/>
      <w:r w:rsidR="0094405B">
        <w:rPr>
          <w:sz w:val="28"/>
          <w:szCs w:val="28"/>
        </w:rPr>
        <w:t>Graziano</w:t>
      </w:r>
      <w:proofErr w:type="spellEnd"/>
      <w:r w:rsidR="0094405B">
        <w:rPr>
          <w:sz w:val="28"/>
          <w:szCs w:val="28"/>
        </w:rPr>
        <w:t xml:space="preserve"> explained everything in his own words,</w:t>
      </w:r>
      <w:r w:rsidR="003B5792">
        <w:rPr>
          <w:sz w:val="28"/>
          <w:szCs w:val="28"/>
        </w:rPr>
        <w:t xml:space="preserve"> the monograph could risk becoming monotonous</w:t>
      </w:r>
      <w:r w:rsidR="00AC155D">
        <w:rPr>
          <w:sz w:val="28"/>
          <w:szCs w:val="28"/>
        </w:rPr>
        <w:t xml:space="preserve"> and also feeling</w:t>
      </w:r>
      <w:r w:rsidR="003B5792">
        <w:rPr>
          <w:sz w:val="28"/>
          <w:szCs w:val="28"/>
        </w:rPr>
        <w:t xml:space="preserve"> distanced from the very people and bel</w:t>
      </w:r>
      <w:r w:rsidR="00B5117D">
        <w:rPr>
          <w:sz w:val="28"/>
          <w:szCs w:val="28"/>
        </w:rPr>
        <w:t>iefs it is attempting to illustrate</w:t>
      </w:r>
      <w:r w:rsidR="008C5D1D" w:rsidRPr="0091475E">
        <w:rPr>
          <w:sz w:val="28"/>
          <w:szCs w:val="28"/>
        </w:rPr>
        <w:t>.</w:t>
      </w:r>
      <w:r w:rsidR="003B5792">
        <w:rPr>
          <w:sz w:val="28"/>
          <w:szCs w:val="28"/>
        </w:rPr>
        <w:t xml:space="preserve"> This is largely because, as</w:t>
      </w:r>
      <w:r w:rsidR="000C15C1">
        <w:rPr>
          <w:sz w:val="28"/>
          <w:szCs w:val="28"/>
        </w:rPr>
        <w:t xml:space="preserve"> an outsider, </w:t>
      </w:r>
      <w:proofErr w:type="spellStart"/>
      <w:r w:rsidR="000C15C1">
        <w:rPr>
          <w:sz w:val="28"/>
          <w:szCs w:val="28"/>
        </w:rPr>
        <w:t>Graziano</w:t>
      </w:r>
      <w:proofErr w:type="spellEnd"/>
      <w:r w:rsidR="000C15C1">
        <w:rPr>
          <w:sz w:val="28"/>
          <w:szCs w:val="28"/>
        </w:rPr>
        <w:t xml:space="preserve"> cannot describe a genuine experience with these miraculous images</w:t>
      </w:r>
      <w:r w:rsidR="008C5D1D" w:rsidRPr="0091475E">
        <w:rPr>
          <w:sz w:val="28"/>
          <w:szCs w:val="28"/>
        </w:rPr>
        <w:t xml:space="preserve"> </w:t>
      </w:r>
      <w:r w:rsidR="000C15C1">
        <w:rPr>
          <w:sz w:val="28"/>
          <w:szCs w:val="28"/>
        </w:rPr>
        <w:t>in</w:t>
      </w:r>
      <w:r w:rsidR="00151A1E">
        <w:rPr>
          <w:sz w:val="28"/>
          <w:szCs w:val="28"/>
        </w:rPr>
        <w:t xml:space="preserve"> the way</w:t>
      </w:r>
      <w:r w:rsidR="000C15C1">
        <w:rPr>
          <w:sz w:val="28"/>
          <w:szCs w:val="28"/>
        </w:rPr>
        <w:t xml:space="preserve"> a believer can. An attempt to do so would not capture the</w:t>
      </w:r>
      <w:r w:rsidR="00151A1E">
        <w:rPr>
          <w:sz w:val="28"/>
          <w:szCs w:val="28"/>
        </w:rPr>
        <w:t xml:space="preserve"> true devotion and adoration</w:t>
      </w:r>
      <w:r w:rsidR="000C15C1">
        <w:rPr>
          <w:sz w:val="28"/>
          <w:szCs w:val="28"/>
        </w:rPr>
        <w:t xml:space="preserve"> these people have for their images, and therefore a vital ingredient would be missing from this book. </w:t>
      </w:r>
      <w:r w:rsidR="008C5D1D" w:rsidRPr="0091475E">
        <w:rPr>
          <w:sz w:val="28"/>
          <w:szCs w:val="28"/>
        </w:rPr>
        <w:t>Additions such as an explanation about how a relationship with a miraculous image works</w:t>
      </w:r>
      <w:r w:rsidR="000C15C1">
        <w:rPr>
          <w:sz w:val="28"/>
          <w:szCs w:val="28"/>
        </w:rPr>
        <w:t>, in a devotee’s own words,</w:t>
      </w:r>
      <w:r w:rsidR="008C5D1D" w:rsidRPr="0091475E">
        <w:rPr>
          <w:sz w:val="28"/>
          <w:szCs w:val="28"/>
        </w:rPr>
        <w:t xml:space="preserve"> are vital to the book’s coherence</w:t>
      </w:r>
      <w:r w:rsidR="003B5792">
        <w:rPr>
          <w:sz w:val="28"/>
          <w:szCs w:val="28"/>
        </w:rPr>
        <w:t xml:space="preserve"> and legitimacy</w:t>
      </w:r>
      <w:r w:rsidR="0017730E">
        <w:rPr>
          <w:sz w:val="28"/>
          <w:szCs w:val="28"/>
        </w:rPr>
        <w:t xml:space="preserve"> for this reason</w:t>
      </w:r>
      <w:r w:rsidR="003B5792">
        <w:rPr>
          <w:sz w:val="28"/>
          <w:szCs w:val="28"/>
        </w:rPr>
        <w:t xml:space="preserve">. </w:t>
      </w:r>
    </w:p>
    <w:p w:rsidR="00D77D06" w:rsidRPr="0091475E" w:rsidRDefault="003B5792" w:rsidP="00D74A71">
      <w:pPr>
        <w:spacing w:line="360" w:lineRule="auto"/>
        <w:ind w:firstLine="720"/>
        <w:rPr>
          <w:sz w:val="28"/>
          <w:szCs w:val="28"/>
        </w:rPr>
      </w:pPr>
      <w:r>
        <w:rPr>
          <w:sz w:val="28"/>
          <w:szCs w:val="28"/>
        </w:rPr>
        <w:t xml:space="preserve">However, </w:t>
      </w:r>
      <w:r w:rsidR="00EF25ED">
        <w:rPr>
          <w:sz w:val="28"/>
          <w:szCs w:val="28"/>
        </w:rPr>
        <w:t xml:space="preserve">while </w:t>
      </w:r>
      <w:r w:rsidR="00EF25ED" w:rsidRPr="00EF25ED">
        <w:rPr>
          <w:i/>
          <w:sz w:val="28"/>
          <w:szCs w:val="28"/>
        </w:rPr>
        <w:t>examples</w:t>
      </w:r>
      <w:r w:rsidR="00EF25ED">
        <w:rPr>
          <w:sz w:val="28"/>
          <w:szCs w:val="28"/>
        </w:rPr>
        <w:t xml:space="preserve"> uplift the book as a whole, </w:t>
      </w:r>
      <w:r>
        <w:rPr>
          <w:sz w:val="28"/>
          <w:szCs w:val="28"/>
        </w:rPr>
        <w:t xml:space="preserve">there are also </w:t>
      </w:r>
      <w:r w:rsidRPr="00EF25ED">
        <w:rPr>
          <w:i/>
          <w:sz w:val="28"/>
          <w:szCs w:val="28"/>
        </w:rPr>
        <w:t>descriptions</w:t>
      </w:r>
      <w:r>
        <w:rPr>
          <w:sz w:val="28"/>
          <w:szCs w:val="28"/>
        </w:rPr>
        <w:t xml:space="preserve"> given in </w:t>
      </w:r>
      <w:proofErr w:type="spellStart"/>
      <w:r>
        <w:rPr>
          <w:sz w:val="28"/>
          <w:szCs w:val="28"/>
        </w:rPr>
        <w:t>Graziano’s</w:t>
      </w:r>
      <w:proofErr w:type="spellEnd"/>
      <w:r>
        <w:rPr>
          <w:sz w:val="28"/>
          <w:szCs w:val="28"/>
        </w:rPr>
        <w:t xml:space="preserve"> own words, and this is w</w:t>
      </w:r>
      <w:r w:rsidR="00136069">
        <w:rPr>
          <w:sz w:val="28"/>
          <w:szCs w:val="28"/>
        </w:rPr>
        <w:t xml:space="preserve">here the monograph runs into a potential </w:t>
      </w:r>
      <w:r>
        <w:rPr>
          <w:sz w:val="28"/>
          <w:szCs w:val="28"/>
        </w:rPr>
        <w:t>issue. W</w:t>
      </w:r>
      <w:r w:rsidR="00B0674D" w:rsidRPr="0091475E">
        <w:rPr>
          <w:sz w:val="28"/>
          <w:szCs w:val="28"/>
        </w:rPr>
        <w:t xml:space="preserve">hilst these </w:t>
      </w:r>
      <w:r w:rsidR="00EF25ED">
        <w:rPr>
          <w:sz w:val="28"/>
          <w:szCs w:val="28"/>
        </w:rPr>
        <w:t xml:space="preserve">descriptions </w:t>
      </w:r>
      <w:r w:rsidR="00B0674D" w:rsidRPr="0091475E">
        <w:rPr>
          <w:sz w:val="28"/>
          <w:szCs w:val="28"/>
        </w:rPr>
        <w:t>articulate vital concepts and bring another element to the mo</w:t>
      </w:r>
      <w:r w:rsidR="00F01C85">
        <w:rPr>
          <w:sz w:val="28"/>
          <w:szCs w:val="28"/>
        </w:rPr>
        <w:t>nograph, the way</w:t>
      </w:r>
      <w:r w:rsidR="00EF25ED">
        <w:rPr>
          <w:sz w:val="28"/>
          <w:szCs w:val="28"/>
        </w:rPr>
        <w:t xml:space="preserve"> in which this </w:t>
      </w:r>
      <w:r w:rsidR="00B0674D" w:rsidRPr="0091475E">
        <w:rPr>
          <w:sz w:val="28"/>
          <w:szCs w:val="28"/>
        </w:rPr>
        <w:t>information is presented is</w:t>
      </w:r>
      <w:r w:rsidR="00EF25ED">
        <w:rPr>
          <w:sz w:val="28"/>
          <w:szCs w:val="28"/>
        </w:rPr>
        <w:t>, at times,</w:t>
      </w:r>
      <w:r w:rsidR="00B0674D" w:rsidRPr="0091475E">
        <w:rPr>
          <w:sz w:val="28"/>
          <w:szCs w:val="28"/>
        </w:rPr>
        <w:t xml:space="preserve"> somewhat problematic. The prev</w:t>
      </w:r>
      <w:r w:rsidR="00151A1E">
        <w:rPr>
          <w:sz w:val="28"/>
          <w:szCs w:val="28"/>
        </w:rPr>
        <w:t>iously mentioned narrative mode</w:t>
      </w:r>
      <w:r w:rsidR="00B0674D" w:rsidRPr="0091475E">
        <w:rPr>
          <w:sz w:val="28"/>
          <w:szCs w:val="28"/>
        </w:rPr>
        <w:t xml:space="preserve"> </w:t>
      </w:r>
      <w:proofErr w:type="spellStart"/>
      <w:r w:rsidR="00B0674D" w:rsidRPr="0091475E">
        <w:rPr>
          <w:sz w:val="28"/>
          <w:szCs w:val="28"/>
        </w:rPr>
        <w:t>Graziano</w:t>
      </w:r>
      <w:proofErr w:type="spellEnd"/>
      <w:r w:rsidR="00B0674D" w:rsidRPr="0091475E">
        <w:rPr>
          <w:sz w:val="28"/>
          <w:szCs w:val="28"/>
        </w:rPr>
        <w:t xml:space="preserve"> adopts is </w:t>
      </w:r>
      <w:r w:rsidR="00136069">
        <w:rPr>
          <w:sz w:val="28"/>
          <w:szCs w:val="28"/>
        </w:rPr>
        <w:t xml:space="preserve">certainly </w:t>
      </w:r>
      <w:r w:rsidR="00B0674D" w:rsidRPr="0091475E">
        <w:rPr>
          <w:sz w:val="28"/>
          <w:szCs w:val="28"/>
        </w:rPr>
        <w:t>a definitive change from other books on the topic</w:t>
      </w:r>
      <w:r w:rsidR="0055582F">
        <w:rPr>
          <w:sz w:val="28"/>
          <w:szCs w:val="28"/>
        </w:rPr>
        <w:t>. It does effectively bring</w:t>
      </w:r>
      <w:r w:rsidR="00B0674D" w:rsidRPr="0091475E">
        <w:rPr>
          <w:sz w:val="28"/>
          <w:szCs w:val="28"/>
        </w:rPr>
        <w:t xml:space="preserve"> these scenes, such as a shrouded woman crying on the floor in front of an image, to life. None</w:t>
      </w:r>
      <w:r w:rsidR="00F01C85">
        <w:rPr>
          <w:sz w:val="28"/>
          <w:szCs w:val="28"/>
        </w:rPr>
        <w:t xml:space="preserve">theless, </w:t>
      </w:r>
      <w:r w:rsidR="00F01C85">
        <w:rPr>
          <w:sz w:val="28"/>
          <w:szCs w:val="28"/>
        </w:rPr>
        <w:lastRenderedPageBreak/>
        <w:t>the fact that the manner of writing</w:t>
      </w:r>
      <w:r w:rsidR="00B0674D" w:rsidRPr="0091475E">
        <w:rPr>
          <w:sz w:val="28"/>
          <w:szCs w:val="28"/>
        </w:rPr>
        <w:t xml:space="preserve"> appeals to our i</w:t>
      </w:r>
      <w:r>
        <w:rPr>
          <w:sz w:val="28"/>
          <w:szCs w:val="28"/>
        </w:rPr>
        <w:t>magination is a problem, as</w:t>
      </w:r>
      <w:r w:rsidR="00B5117D">
        <w:rPr>
          <w:sz w:val="28"/>
          <w:szCs w:val="28"/>
        </w:rPr>
        <w:t xml:space="preserve"> this is where bias can appear</w:t>
      </w:r>
      <w:r w:rsidR="00B0674D" w:rsidRPr="0091475E">
        <w:rPr>
          <w:sz w:val="28"/>
          <w:szCs w:val="28"/>
        </w:rPr>
        <w:t xml:space="preserve">. </w:t>
      </w:r>
      <w:proofErr w:type="spellStart"/>
      <w:r w:rsidR="00B0674D" w:rsidRPr="0091475E">
        <w:rPr>
          <w:sz w:val="28"/>
          <w:szCs w:val="28"/>
        </w:rPr>
        <w:t>Graziano</w:t>
      </w:r>
      <w:proofErr w:type="spellEnd"/>
      <w:r w:rsidR="00B0674D" w:rsidRPr="0091475E">
        <w:rPr>
          <w:sz w:val="28"/>
          <w:szCs w:val="28"/>
        </w:rPr>
        <w:t>, in his introduction, states he attempts to ‘create a sense of ambience’</w:t>
      </w:r>
      <w:r w:rsidR="00B0674D" w:rsidRPr="0091475E">
        <w:rPr>
          <w:rStyle w:val="FootnoteReference"/>
          <w:sz w:val="28"/>
          <w:szCs w:val="28"/>
        </w:rPr>
        <w:footnoteReference w:id="8"/>
      </w:r>
      <w:r w:rsidR="00151A1E">
        <w:rPr>
          <w:sz w:val="28"/>
          <w:szCs w:val="28"/>
        </w:rPr>
        <w:t xml:space="preserve"> as best he can. The issue </w:t>
      </w:r>
      <w:r w:rsidR="00B0674D" w:rsidRPr="0091475E">
        <w:rPr>
          <w:sz w:val="28"/>
          <w:szCs w:val="28"/>
        </w:rPr>
        <w:t>this presents is that he could be making word cho</w:t>
      </w:r>
      <w:r w:rsidR="00B5117D">
        <w:rPr>
          <w:sz w:val="28"/>
          <w:szCs w:val="28"/>
        </w:rPr>
        <w:t xml:space="preserve">ices for the wrong reasons. In other words, he could be selecting phrases </w:t>
      </w:r>
      <w:r w:rsidR="00B0674D" w:rsidRPr="0091475E">
        <w:rPr>
          <w:sz w:val="28"/>
          <w:szCs w:val="28"/>
        </w:rPr>
        <w:t>for</w:t>
      </w:r>
      <w:r w:rsidR="00B5117D">
        <w:rPr>
          <w:sz w:val="28"/>
          <w:szCs w:val="28"/>
        </w:rPr>
        <w:t xml:space="preserve"> their</w:t>
      </w:r>
      <w:r w:rsidR="00151A1E">
        <w:rPr>
          <w:sz w:val="28"/>
          <w:szCs w:val="28"/>
        </w:rPr>
        <w:t xml:space="preserve"> narrative traits</w:t>
      </w:r>
      <w:r w:rsidR="00B0674D" w:rsidRPr="0091475E">
        <w:rPr>
          <w:sz w:val="28"/>
          <w:szCs w:val="28"/>
        </w:rPr>
        <w:t xml:space="preserve"> over true depiction. </w:t>
      </w:r>
      <w:r w:rsidR="006E2A2C" w:rsidRPr="0091475E">
        <w:rPr>
          <w:sz w:val="28"/>
          <w:szCs w:val="28"/>
        </w:rPr>
        <w:t>Furthermore, some of these ‘creative’ passages come across as inconsiderate</w:t>
      </w:r>
      <w:r w:rsidR="00151A1E">
        <w:rPr>
          <w:sz w:val="28"/>
          <w:szCs w:val="28"/>
        </w:rPr>
        <w:t xml:space="preserve"> to the people who believe</w:t>
      </w:r>
      <w:r w:rsidR="00885C0F" w:rsidRPr="0091475E">
        <w:rPr>
          <w:sz w:val="28"/>
          <w:szCs w:val="28"/>
        </w:rPr>
        <w:t xml:space="preserve"> their lives, and the lives of their loved ones have been truly saved by these images</w:t>
      </w:r>
      <w:r w:rsidR="006E2A2C" w:rsidRPr="0091475E">
        <w:rPr>
          <w:sz w:val="28"/>
          <w:szCs w:val="28"/>
        </w:rPr>
        <w:t>. ‘The stones are veined in shapes that seem meaningful if badly enough you needed some meaning’</w:t>
      </w:r>
      <w:r w:rsidR="006E2A2C" w:rsidRPr="0091475E">
        <w:rPr>
          <w:rStyle w:val="FootnoteReference"/>
          <w:sz w:val="28"/>
          <w:szCs w:val="28"/>
        </w:rPr>
        <w:footnoteReference w:id="9"/>
      </w:r>
      <w:r w:rsidR="006E2A2C" w:rsidRPr="0091475E">
        <w:rPr>
          <w:sz w:val="28"/>
          <w:szCs w:val="28"/>
        </w:rPr>
        <w:t xml:space="preserve"> is not the opening remark the student of religion</w:t>
      </w:r>
      <w:r w:rsidR="00885C0F" w:rsidRPr="0091475E">
        <w:rPr>
          <w:sz w:val="28"/>
          <w:szCs w:val="28"/>
        </w:rPr>
        <w:t>, who is taught to show respect and objectivity,</w:t>
      </w:r>
      <w:r w:rsidR="006E2A2C" w:rsidRPr="0091475E">
        <w:rPr>
          <w:sz w:val="28"/>
          <w:szCs w:val="28"/>
        </w:rPr>
        <w:t xml:space="preserve"> expects from someone who has supposedly been studyi</w:t>
      </w:r>
      <w:r w:rsidR="00EF25ED">
        <w:rPr>
          <w:sz w:val="28"/>
          <w:szCs w:val="28"/>
        </w:rPr>
        <w:t xml:space="preserve">ng this area for many years. In an attempt to “set the scene”, it actually just </w:t>
      </w:r>
      <w:r w:rsidR="006E2A2C" w:rsidRPr="0091475E">
        <w:rPr>
          <w:sz w:val="28"/>
          <w:szCs w:val="28"/>
        </w:rPr>
        <w:t>creat</w:t>
      </w:r>
      <w:r w:rsidR="004D6C7D">
        <w:rPr>
          <w:sz w:val="28"/>
          <w:szCs w:val="28"/>
        </w:rPr>
        <w:t xml:space="preserve">es a sense that </w:t>
      </w:r>
      <w:proofErr w:type="spellStart"/>
      <w:r w:rsidR="004D6C7D">
        <w:rPr>
          <w:sz w:val="28"/>
          <w:szCs w:val="28"/>
        </w:rPr>
        <w:t>Graziano</w:t>
      </w:r>
      <w:proofErr w:type="spellEnd"/>
      <w:r w:rsidR="004D6C7D">
        <w:rPr>
          <w:sz w:val="28"/>
          <w:szCs w:val="28"/>
        </w:rPr>
        <w:t xml:space="preserve"> thinks</w:t>
      </w:r>
      <w:r w:rsidR="006E2A2C" w:rsidRPr="0091475E">
        <w:rPr>
          <w:sz w:val="28"/>
          <w:szCs w:val="28"/>
        </w:rPr>
        <w:t xml:space="preserve"> people will believe in any old rubbish if their lives are bad enough</w:t>
      </w:r>
      <w:r w:rsidR="00B5117D">
        <w:rPr>
          <w:sz w:val="28"/>
          <w:szCs w:val="28"/>
        </w:rPr>
        <w:t>.</w:t>
      </w:r>
      <w:r w:rsidR="006E2A2C" w:rsidRPr="0091475E">
        <w:rPr>
          <w:sz w:val="28"/>
          <w:szCs w:val="28"/>
        </w:rPr>
        <w:t xml:space="preserve"> ‘The blank stare looks at no one in particular, it might as well be you’</w:t>
      </w:r>
      <w:r w:rsidR="006E2A2C" w:rsidRPr="0091475E">
        <w:rPr>
          <w:rStyle w:val="FootnoteReference"/>
          <w:sz w:val="28"/>
          <w:szCs w:val="28"/>
        </w:rPr>
        <w:footnoteReference w:id="10"/>
      </w:r>
      <w:r w:rsidR="006E2A2C" w:rsidRPr="0091475E">
        <w:rPr>
          <w:sz w:val="28"/>
          <w:szCs w:val="28"/>
        </w:rPr>
        <w:t xml:space="preserve"> is another quotation from one of the more “creative” passages that actually comes across</w:t>
      </w:r>
      <w:r w:rsidR="00136069">
        <w:rPr>
          <w:sz w:val="28"/>
          <w:szCs w:val="28"/>
        </w:rPr>
        <w:t xml:space="preserve"> as poorly considered</w:t>
      </w:r>
      <w:r w:rsidR="006E2A2C" w:rsidRPr="0091475E">
        <w:rPr>
          <w:sz w:val="28"/>
          <w:szCs w:val="28"/>
        </w:rPr>
        <w:t xml:space="preserve">. </w:t>
      </w:r>
      <w:r>
        <w:rPr>
          <w:sz w:val="28"/>
          <w:szCs w:val="28"/>
        </w:rPr>
        <w:t xml:space="preserve">Again, these word choices imply the devotees will believe </w:t>
      </w:r>
      <w:r w:rsidR="00136069">
        <w:rPr>
          <w:sz w:val="28"/>
          <w:szCs w:val="28"/>
        </w:rPr>
        <w:t xml:space="preserve">in </w:t>
      </w:r>
      <w:r>
        <w:rPr>
          <w:sz w:val="28"/>
          <w:szCs w:val="28"/>
        </w:rPr>
        <w:t xml:space="preserve">anything if they are desperate enough. </w:t>
      </w:r>
      <w:r w:rsidR="00B5117D">
        <w:rPr>
          <w:sz w:val="28"/>
          <w:szCs w:val="28"/>
        </w:rPr>
        <w:t xml:space="preserve">This demonstrates another side of the insider and outsider debate </w:t>
      </w:r>
      <w:proofErr w:type="spellStart"/>
      <w:r w:rsidR="00B5117D">
        <w:rPr>
          <w:sz w:val="28"/>
          <w:szCs w:val="28"/>
        </w:rPr>
        <w:t>Graziano</w:t>
      </w:r>
      <w:proofErr w:type="spellEnd"/>
      <w:r w:rsidR="00B5117D">
        <w:rPr>
          <w:sz w:val="28"/>
          <w:szCs w:val="28"/>
        </w:rPr>
        <w:t xml:space="preserve"> previously seemed to be so sensitive to. Were the people he was describing to actually read this, there is a sense that they would not be particularly happy at the way </w:t>
      </w:r>
      <w:proofErr w:type="spellStart"/>
      <w:r w:rsidR="00B5117D">
        <w:rPr>
          <w:sz w:val="28"/>
          <w:szCs w:val="28"/>
        </w:rPr>
        <w:t>Graziano</w:t>
      </w:r>
      <w:proofErr w:type="spellEnd"/>
      <w:r w:rsidR="00B5117D">
        <w:rPr>
          <w:sz w:val="28"/>
          <w:szCs w:val="28"/>
        </w:rPr>
        <w:t xml:space="preserve"> </w:t>
      </w:r>
      <w:r w:rsidR="00136069">
        <w:rPr>
          <w:sz w:val="28"/>
          <w:szCs w:val="28"/>
        </w:rPr>
        <w:t>has described the basis for their beliefs</w:t>
      </w:r>
      <w:r w:rsidR="00B5117D">
        <w:rPr>
          <w:sz w:val="28"/>
          <w:szCs w:val="28"/>
        </w:rPr>
        <w:t>. This is a serious issue that would not have occurred had he not included the descriptive passages he describes as trying to ‘create a</w:t>
      </w:r>
      <w:r w:rsidR="005C5D3F">
        <w:rPr>
          <w:sz w:val="28"/>
          <w:szCs w:val="28"/>
        </w:rPr>
        <w:t xml:space="preserve"> sense of</w:t>
      </w:r>
      <w:r w:rsidR="00B5117D">
        <w:rPr>
          <w:sz w:val="28"/>
          <w:szCs w:val="28"/>
        </w:rPr>
        <w:t xml:space="preserve"> ambience’</w:t>
      </w:r>
      <w:r w:rsidR="00B5117D">
        <w:rPr>
          <w:rStyle w:val="FootnoteReference"/>
          <w:sz w:val="28"/>
          <w:szCs w:val="28"/>
        </w:rPr>
        <w:footnoteReference w:id="11"/>
      </w:r>
      <w:r w:rsidR="00B5117D">
        <w:rPr>
          <w:sz w:val="28"/>
          <w:szCs w:val="28"/>
        </w:rPr>
        <w:t>.</w:t>
      </w:r>
      <w:r w:rsidR="00136069">
        <w:rPr>
          <w:sz w:val="28"/>
          <w:szCs w:val="28"/>
        </w:rPr>
        <w:t xml:space="preserve"> </w:t>
      </w:r>
      <w:r w:rsidR="0091475E" w:rsidRPr="0091475E">
        <w:rPr>
          <w:sz w:val="28"/>
          <w:szCs w:val="28"/>
        </w:rPr>
        <w:t>Therefore, whilst an interesting</w:t>
      </w:r>
      <w:r w:rsidR="006E2A2C" w:rsidRPr="0091475E">
        <w:rPr>
          <w:sz w:val="28"/>
          <w:szCs w:val="28"/>
        </w:rPr>
        <w:t xml:space="preserve"> attempt at creative writing has been made, the book </w:t>
      </w:r>
      <w:r w:rsidR="006E2A2C" w:rsidRPr="0091475E">
        <w:rPr>
          <w:sz w:val="28"/>
          <w:szCs w:val="28"/>
        </w:rPr>
        <w:lastRenderedPageBreak/>
        <w:t>would have been of bet</w:t>
      </w:r>
      <w:r w:rsidR="0091475E" w:rsidRPr="0091475E">
        <w:rPr>
          <w:sz w:val="28"/>
          <w:szCs w:val="28"/>
        </w:rPr>
        <w:t>ter quality had it adhered</w:t>
      </w:r>
      <w:r w:rsidR="006E2A2C" w:rsidRPr="0091475E">
        <w:rPr>
          <w:sz w:val="28"/>
          <w:szCs w:val="28"/>
        </w:rPr>
        <w:t xml:space="preserve"> to a more academic style throughout. </w:t>
      </w:r>
    </w:p>
    <w:p w:rsidR="0091475E" w:rsidRDefault="0091475E" w:rsidP="00D74A71">
      <w:pPr>
        <w:spacing w:line="360" w:lineRule="auto"/>
        <w:ind w:firstLine="720"/>
        <w:rPr>
          <w:sz w:val="28"/>
          <w:szCs w:val="28"/>
        </w:rPr>
      </w:pPr>
      <w:r w:rsidRPr="0091475E">
        <w:rPr>
          <w:sz w:val="28"/>
          <w:szCs w:val="28"/>
        </w:rPr>
        <w:t xml:space="preserve">Despite its shortcomings, this source is still useful due to the number of original examples and sources cited, as well as the straightforward explanations of key ideas. For these reasons, it appeals to both a new student of the subject and the more experienced reader. However, due to the stylistic issues and questionable remarks, it should not be used without companion sources alongside </w:t>
      </w:r>
      <w:r w:rsidR="00136069">
        <w:rPr>
          <w:sz w:val="28"/>
          <w:szCs w:val="28"/>
        </w:rPr>
        <w:t xml:space="preserve">(such as those mentioned in the introduction) </w:t>
      </w:r>
      <w:r w:rsidRPr="0091475E">
        <w:rPr>
          <w:sz w:val="28"/>
          <w:szCs w:val="28"/>
        </w:rPr>
        <w:t xml:space="preserve">to balance out the </w:t>
      </w:r>
      <w:r w:rsidR="00B5117D">
        <w:rPr>
          <w:sz w:val="28"/>
          <w:szCs w:val="28"/>
        </w:rPr>
        <w:t>possible bias the author presents</w:t>
      </w:r>
      <w:r w:rsidRPr="0091475E">
        <w:rPr>
          <w:sz w:val="28"/>
          <w:szCs w:val="28"/>
        </w:rPr>
        <w:t xml:space="preserve">. </w:t>
      </w:r>
    </w:p>
    <w:p w:rsidR="001F5FD7" w:rsidRDefault="00AC155D" w:rsidP="001F5FD7">
      <w:pPr>
        <w:ind w:firstLine="720"/>
        <w:rPr>
          <w:sz w:val="28"/>
          <w:szCs w:val="28"/>
        </w:rPr>
      </w:pPr>
      <w:r>
        <w:rPr>
          <w:sz w:val="28"/>
          <w:szCs w:val="28"/>
        </w:rPr>
        <w:t>1,</w:t>
      </w:r>
      <w:r w:rsidR="00151A1E">
        <w:rPr>
          <w:sz w:val="28"/>
          <w:szCs w:val="28"/>
        </w:rPr>
        <w:t>237</w:t>
      </w:r>
      <w:r w:rsidR="00136069">
        <w:rPr>
          <w:sz w:val="28"/>
          <w:szCs w:val="28"/>
        </w:rPr>
        <w:t xml:space="preserve"> words</w:t>
      </w:r>
    </w:p>
    <w:p w:rsidR="00F01C85" w:rsidRPr="00F01C85" w:rsidRDefault="001F5FD7" w:rsidP="001F5FD7">
      <w:pPr>
        <w:pStyle w:val="FootnoteText"/>
        <w:rPr>
          <w:sz w:val="24"/>
          <w:szCs w:val="24"/>
        </w:rPr>
      </w:pPr>
      <w:r>
        <w:rPr>
          <w:sz w:val="28"/>
          <w:szCs w:val="28"/>
        </w:rPr>
        <w:br w:type="column"/>
      </w:r>
      <w:r w:rsidR="00F01C85" w:rsidRPr="00F01C85">
        <w:rPr>
          <w:sz w:val="24"/>
          <w:szCs w:val="24"/>
        </w:rPr>
        <w:lastRenderedPageBreak/>
        <w:t xml:space="preserve">Egan, M </w:t>
      </w:r>
      <w:r w:rsidR="00F01C85" w:rsidRPr="00F01C85">
        <w:rPr>
          <w:i/>
          <w:sz w:val="24"/>
          <w:szCs w:val="24"/>
        </w:rPr>
        <w:t xml:space="preserve">Milagros: Votive Offerings </w:t>
      </w:r>
      <w:proofErr w:type="gramStart"/>
      <w:r w:rsidR="00F01C85" w:rsidRPr="00F01C85">
        <w:rPr>
          <w:i/>
          <w:sz w:val="24"/>
          <w:szCs w:val="24"/>
        </w:rPr>
        <w:t>From The</w:t>
      </w:r>
      <w:proofErr w:type="gramEnd"/>
      <w:r w:rsidR="00F01C85" w:rsidRPr="00F01C85">
        <w:rPr>
          <w:i/>
          <w:sz w:val="24"/>
          <w:szCs w:val="24"/>
        </w:rPr>
        <w:t xml:space="preserve"> Americas </w:t>
      </w:r>
      <w:r w:rsidR="00F01C85" w:rsidRPr="00F01C85">
        <w:rPr>
          <w:sz w:val="24"/>
          <w:szCs w:val="24"/>
        </w:rPr>
        <w:t xml:space="preserve">Available at: </w:t>
      </w:r>
      <w:hyperlink r:id="rId8" w:history="1">
        <w:r w:rsidR="00F01C85" w:rsidRPr="00F01C85">
          <w:rPr>
            <w:rStyle w:val="Hyperlink"/>
            <w:sz w:val="24"/>
            <w:szCs w:val="24"/>
          </w:rPr>
          <w:t>https://books.google.co.uk/books?id=abRaAAAAMAAJ&amp;q=egan+milagro+mexico&amp;dq=egan+milagro+mexico&amp;hl=en&amp;sa=X&amp;ved=0ahUKEwiBo7eS4azXAhVH16QKHaHXBnEQ6AEIKDAA</w:t>
        </w:r>
      </w:hyperlink>
      <w:r w:rsidR="00F01C85" w:rsidRPr="00F01C85">
        <w:rPr>
          <w:sz w:val="24"/>
          <w:szCs w:val="24"/>
        </w:rPr>
        <w:t xml:space="preserve"> [Accessed 10</w:t>
      </w:r>
      <w:r w:rsidR="00F01C85" w:rsidRPr="00F01C85">
        <w:rPr>
          <w:sz w:val="24"/>
          <w:szCs w:val="24"/>
          <w:vertAlign w:val="superscript"/>
        </w:rPr>
        <w:t>th</w:t>
      </w:r>
      <w:r w:rsidR="00F01C85" w:rsidRPr="00F01C85">
        <w:rPr>
          <w:sz w:val="24"/>
          <w:szCs w:val="24"/>
        </w:rPr>
        <w:t xml:space="preserve"> November 2017]</w:t>
      </w:r>
    </w:p>
    <w:p w:rsidR="00F01C85" w:rsidRPr="00F01C85" w:rsidRDefault="00F01C85" w:rsidP="001F5FD7">
      <w:pPr>
        <w:pStyle w:val="FootnoteText"/>
        <w:rPr>
          <w:sz w:val="24"/>
          <w:szCs w:val="24"/>
        </w:rPr>
      </w:pPr>
    </w:p>
    <w:p w:rsidR="00F01C85" w:rsidRDefault="001F5FD7" w:rsidP="00F01C85">
      <w:pPr>
        <w:pStyle w:val="FootnoteText"/>
        <w:rPr>
          <w:sz w:val="24"/>
          <w:szCs w:val="24"/>
        </w:rPr>
      </w:pPr>
      <w:proofErr w:type="spellStart"/>
      <w:r w:rsidRPr="00F01C85">
        <w:rPr>
          <w:sz w:val="24"/>
          <w:szCs w:val="24"/>
        </w:rPr>
        <w:t>Graziano</w:t>
      </w:r>
      <w:proofErr w:type="spellEnd"/>
      <w:r w:rsidRPr="00F01C85">
        <w:rPr>
          <w:sz w:val="24"/>
          <w:szCs w:val="24"/>
        </w:rPr>
        <w:t>,</w:t>
      </w:r>
      <w:r w:rsidRPr="00F01C85">
        <w:rPr>
          <w:sz w:val="24"/>
          <w:szCs w:val="24"/>
        </w:rPr>
        <w:t xml:space="preserve"> Frank</w:t>
      </w:r>
      <w:r w:rsidRPr="00F01C85">
        <w:rPr>
          <w:sz w:val="24"/>
          <w:szCs w:val="24"/>
        </w:rPr>
        <w:t xml:space="preserve"> </w:t>
      </w:r>
      <w:r w:rsidRPr="00F01C85">
        <w:rPr>
          <w:i/>
          <w:sz w:val="24"/>
          <w:szCs w:val="24"/>
        </w:rPr>
        <w:t>Miraculous Images and Votive Offerings in Mexico</w:t>
      </w:r>
      <w:r w:rsidRPr="00F01C85">
        <w:rPr>
          <w:sz w:val="24"/>
          <w:szCs w:val="24"/>
        </w:rPr>
        <w:t xml:space="preserve"> (New York: Oxford University Press, 2016)</w:t>
      </w:r>
    </w:p>
    <w:p w:rsidR="00F01C85" w:rsidRPr="00F01C85" w:rsidRDefault="00F01C85" w:rsidP="00F01C85">
      <w:pPr>
        <w:pStyle w:val="FootnoteText"/>
        <w:rPr>
          <w:sz w:val="24"/>
          <w:szCs w:val="24"/>
        </w:rPr>
      </w:pPr>
    </w:p>
    <w:p w:rsidR="00136069" w:rsidRPr="00F01C85" w:rsidRDefault="00F01C85" w:rsidP="00F01C85">
      <w:pPr>
        <w:rPr>
          <w:sz w:val="24"/>
          <w:szCs w:val="24"/>
        </w:rPr>
      </w:pPr>
      <w:proofErr w:type="spellStart"/>
      <w:r w:rsidRPr="00F01C85">
        <w:rPr>
          <w:sz w:val="24"/>
          <w:szCs w:val="24"/>
        </w:rPr>
        <w:t>Townsend,M</w:t>
      </w:r>
      <w:proofErr w:type="spellEnd"/>
      <w:r w:rsidRPr="00F01C85">
        <w:rPr>
          <w:sz w:val="24"/>
          <w:szCs w:val="24"/>
        </w:rPr>
        <w:t xml:space="preserve"> A </w:t>
      </w:r>
      <w:r w:rsidRPr="00F01C85">
        <w:rPr>
          <w:i/>
          <w:sz w:val="24"/>
          <w:szCs w:val="24"/>
        </w:rPr>
        <w:t xml:space="preserve">Here and There in Mexico, The Travel Writings of Mary Ashley </w:t>
      </w:r>
      <w:r w:rsidRPr="00F01C85">
        <w:rPr>
          <w:sz w:val="24"/>
          <w:szCs w:val="24"/>
        </w:rPr>
        <w:t>Available at:</w:t>
      </w:r>
      <w:hyperlink r:id="rId9" w:anchor="v=onepage&amp;q=votive%20offerings%20in%20mexico&amp;f=false" w:history="1">
        <w:r w:rsidRPr="00F01C85">
          <w:rPr>
            <w:rStyle w:val="Hyperlink"/>
            <w:sz w:val="24"/>
            <w:szCs w:val="24"/>
          </w:rPr>
          <w:t>https://books.google.co.uk/books?id=V7FNdRCjueEC&amp;pg=PA264&amp;dq=votive+offerings+in+mexico&amp;hl=en&amp;sa=X&amp;ved=0ahUKEwj-vbqiraDXAhXBORoKHXdIBYQQ6AEIVjAJ#v=onepage&amp;q=votive%20offerings%20in%20mexico&amp;f=false</w:t>
        </w:r>
      </w:hyperlink>
      <w:r w:rsidRPr="00F01C85">
        <w:rPr>
          <w:sz w:val="24"/>
          <w:szCs w:val="24"/>
        </w:rPr>
        <w:t xml:space="preserve"> [Accessed 12</w:t>
      </w:r>
      <w:r w:rsidRPr="00F01C85">
        <w:rPr>
          <w:sz w:val="24"/>
          <w:szCs w:val="24"/>
          <w:vertAlign w:val="superscript"/>
        </w:rPr>
        <w:t>th</w:t>
      </w:r>
      <w:r w:rsidRPr="00F01C85">
        <w:rPr>
          <w:sz w:val="24"/>
          <w:szCs w:val="24"/>
        </w:rPr>
        <w:t xml:space="preserve"> November 2017]</w:t>
      </w:r>
    </w:p>
    <w:p w:rsidR="00F01C85" w:rsidRPr="00F01C85" w:rsidRDefault="00F01C85" w:rsidP="00F01C85">
      <w:pPr>
        <w:rPr>
          <w:sz w:val="24"/>
          <w:szCs w:val="24"/>
        </w:rPr>
      </w:pPr>
      <w:proofErr w:type="spellStart"/>
      <w:r w:rsidRPr="00F01C85">
        <w:rPr>
          <w:sz w:val="24"/>
          <w:szCs w:val="24"/>
        </w:rPr>
        <w:t>Vilchis</w:t>
      </w:r>
      <w:proofErr w:type="spellEnd"/>
      <w:r w:rsidRPr="00F01C85">
        <w:rPr>
          <w:sz w:val="24"/>
          <w:szCs w:val="24"/>
        </w:rPr>
        <w:t xml:space="preserve"> </w:t>
      </w:r>
      <w:proofErr w:type="spellStart"/>
      <w:r w:rsidRPr="00F01C85">
        <w:rPr>
          <w:sz w:val="24"/>
          <w:szCs w:val="24"/>
        </w:rPr>
        <w:t>Roque</w:t>
      </w:r>
      <w:proofErr w:type="spellEnd"/>
      <w:r w:rsidRPr="00F01C85">
        <w:rPr>
          <w:sz w:val="24"/>
          <w:szCs w:val="24"/>
        </w:rPr>
        <w:t xml:space="preserve">, A and Pierre Schwartz </w:t>
      </w:r>
      <w:proofErr w:type="spellStart"/>
      <w:r w:rsidRPr="00F01C85">
        <w:rPr>
          <w:i/>
          <w:sz w:val="24"/>
          <w:szCs w:val="24"/>
        </w:rPr>
        <w:t>Infinitas</w:t>
      </w:r>
      <w:proofErr w:type="spellEnd"/>
      <w:r w:rsidRPr="00F01C85">
        <w:rPr>
          <w:i/>
          <w:sz w:val="24"/>
          <w:szCs w:val="24"/>
        </w:rPr>
        <w:t xml:space="preserve"> </w:t>
      </w:r>
      <w:proofErr w:type="spellStart"/>
      <w:r w:rsidRPr="00F01C85">
        <w:rPr>
          <w:i/>
          <w:sz w:val="24"/>
          <w:szCs w:val="24"/>
        </w:rPr>
        <w:t>Gracias</w:t>
      </w:r>
      <w:proofErr w:type="spellEnd"/>
      <w:r w:rsidRPr="00F01C85">
        <w:rPr>
          <w:i/>
          <w:sz w:val="24"/>
          <w:szCs w:val="24"/>
        </w:rPr>
        <w:t>: Contemporary Mexican Votive Painting</w:t>
      </w:r>
      <w:r w:rsidRPr="00F01C85">
        <w:rPr>
          <w:sz w:val="24"/>
          <w:szCs w:val="24"/>
        </w:rPr>
        <w:t xml:space="preserve"> Available at</w:t>
      </w:r>
      <w:proofErr w:type="gramStart"/>
      <w:r w:rsidRPr="00F01C85">
        <w:rPr>
          <w:sz w:val="24"/>
          <w:szCs w:val="24"/>
        </w:rPr>
        <w:t>:</w:t>
      </w:r>
      <w:proofErr w:type="gramEnd"/>
      <w:hyperlink r:id="rId10" w:history="1">
        <w:r w:rsidRPr="00F01C85">
          <w:rPr>
            <w:rStyle w:val="Hyperlink"/>
            <w:sz w:val="24"/>
            <w:szCs w:val="24"/>
          </w:rPr>
          <w:t>https://books.google.co.uk/books?id=xkJQAAAAMAAJ&amp;q=votive+offerings+in+mexico&amp;dq=votive+offerings+in+mexico&amp;hl=en&amp;sa=X&amp;ved=0ahUKEwj-vbqiraDXAhXBORoKHXdIBYQQ6AEIPDAE</w:t>
        </w:r>
      </w:hyperlink>
      <w:r w:rsidRPr="00F01C85">
        <w:rPr>
          <w:sz w:val="24"/>
          <w:szCs w:val="24"/>
        </w:rPr>
        <w:t xml:space="preserve"> [Accessed 12</w:t>
      </w:r>
      <w:r w:rsidRPr="00F01C85">
        <w:rPr>
          <w:sz w:val="24"/>
          <w:szCs w:val="24"/>
          <w:vertAlign w:val="superscript"/>
        </w:rPr>
        <w:t>th</w:t>
      </w:r>
      <w:r w:rsidRPr="00F01C85">
        <w:rPr>
          <w:sz w:val="24"/>
          <w:szCs w:val="24"/>
        </w:rPr>
        <w:t xml:space="preserve"> November 2017]</w:t>
      </w:r>
    </w:p>
    <w:sectPr w:rsidR="00F01C85" w:rsidRPr="00F01C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4C0" w:rsidRDefault="000134C0" w:rsidP="00350EC8">
      <w:pPr>
        <w:spacing w:after="0" w:line="240" w:lineRule="auto"/>
      </w:pPr>
      <w:r>
        <w:separator/>
      </w:r>
    </w:p>
  </w:endnote>
  <w:endnote w:type="continuationSeparator" w:id="0">
    <w:p w:rsidR="000134C0" w:rsidRDefault="000134C0" w:rsidP="00350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4C0" w:rsidRDefault="000134C0" w:rsidP="00350EC8">
      <w:pPr>
        <w:spacing w:after="0" w:line="240" w:lineRule="auto"/>
      </w:pPr>
      <w:r>
        <w:separator/>
      </w:r>
    </w:p>
  </w:footnote>
  <w:footnote w:type="continuationSeparator" w:id="0">
    <w:p w:rsidR="000134C0" w:rsidRDefault="000134C0" w:rsidP="00350EC8">
      <w:pPr>
        <w:spacing w:after="0" w:line="240" w:lineRule="auto"/>
      </w:pPr>
      <w:r>
        <w:continuationSeparator/>
      </w:r>
    </w:p>
  </w:footnote>
  <w:footnote w:id="1">
    <w:p w:rsidR="00350EC8" w:rsidRDefault="00350EC8">
      <w:pPr>
        <w:pStyle w:val="FootnoteText"/>
      </w:pPr>
      <w:r>
        <w:rPr>
          <w:rStyle w:val="FootnoteReference"/>
        </w:rPr>
        <w:footnoteRef/>
      </w:r>
      <w:r>
        <w:t xml:space="preserve"> </w:t>
      </w:r>
      <w:proofErr w:type="spellStart"/>
      <w:r w:rsidR="006A2ACD">
        <w:t>Townsend,M</w:t>
      </w:r>
      <w:proofErr w:type="spellEnd"/>
      <w:r w:rsidR="006A2ACD">
        <w:t xml:space="preserve"> A </w:t>
      </w:r>
      <w:r w:rsidR="006A2ACD">
        <w:rPr>
          <w:i/>
        </w:rPr>
        <w:t xml:space="preserve">Here and There in Mexico, </w:t>
      </w:r>
      <w:r w:rsidR="00E21FF6">
        <w:rPr>
          <w:i/>
        </w:rPr>
        <w:t>The Travel Writings of Mary Ash</w:t>
      </w:r>
      <w:r w:rsidR="006A2ACD">
        <w:rPr>
          <w:i/>
        </w:rPr>
        <w:t>l</w:t>
      </w:r>
      <w:r w:rsidR="00E21FF6">
        <w:rPr>
          <w:i/>
        </w:rPr>
        <w:t>e</w:t>
      </w:r>
      <w:r w:rsidR="006A2ACD">
        <w:rPr>
          <w:i/>
        </w:rPr>
        <w:t>y</w:t>
      </w:r>
      <w:r w:rsidR="00E21FF6">
        <w:rPr>
          <w:i/>
        </w:rPr>
        <w:t xml:space="preserve"> </w:t>
      </w:r>
      <w:r w:rsidR="00E21FF6">
        <w:t>Available at:</w:t>
      </w:r>
      <w:hyperlink r:id="rId1" w:anchor="v=onepage&amp;q=votive%20offerings%20in%20mexico&amp;f=false" w:history="1">
        <w:r w:rsidR="00C130CF" w:rsidRPr="007B5E23">
          <w:rPr>
            <w:rStyle w:val="Hyperlink"/>
          </w:rPr>
          <w:t>https://books.google.co.uk/books?id=V7FNdRCjueEC&amp;pg=PA264&amp;dq=votive+offerings+in+mexico&amp;hl=en&amp;sa=X&amp;ved=0ahUKEwj-vbqiraDXAhXBORoKHXdIBYQQ6AEIVjAJ#v=onepage&amp;q=votive%20offerings%20in%20mexico&amp;f=false</w:t>
        </w:r>
      </w:hyperlink>
      <w:r w:rsidR="00C130CF">
        <w:t xml:space="preserve"> </w:t>
      </w:r>
      <w:r w:rsidR="00E21FF6">
        <w:t>[Accessed</w:t>
      </w:r>
      <w:r w:rsidR="00292FC6">
        <w:t xml:space="preserve"> 12</w:t>
      </w:r>
      <w:r w:rsidR="00292FC6" w:rsidRPr="00292FC6">
        <w:rPr>
          <w:vertAlign w:val="superscript"/>
        </w:rPr>
        <w:t>th</w:t>
      </w:r>
      <w:r w:rsidR="00292FC6">
        <w:t xml:space="preserve"> November 2017]</w:t>
      </w:r>
    </w:p>
  </w:footnote>
  <w:footnote w:id="2">
    <w:p w:rsidR="00C130CF" w:rsidRDefault="00C130CF">
      <w:pPr>
        <w:pStyle w:val="FootnoteText"/>
      </w:pPr>
      <w:r>
        <w:rPr>
          <w:rStyle w:val="FootnoteReference"/>
        </w:rPr>
        <w:footnoteRef/>
      </w:r>
      <w:r>
        <w:t xml:space="preserve"> </w:t>
      </w:r>
      <w:proofErr w:type="spellStart"/>
      <w:r w:rsidR="00292FC6">
        <w:t>Vilchis</w:t>
      </w:r>
      <w:proofErr w:type="spellEnd"/>
      <w:r w:rsidR="00292FC6">
        <w:t xml:space="preserve"> </w:t>
      </w:r>
      <w:proofErr w:type="spellStart"/>
      <w:r w:rsidR="00292FC6">
        <w:t>Roque</w:t>
      </w:r>
      <w:proofErr w:type="spellEnd"/>
      <w:r w:rsidR="00292FC6">
        <w:t xml:space="preserve">, A and Pierre Schwartz </w:t>
      </w:r>
      <w:proofErr w:type="spellStart"/>
      <w:r w:rsidR="00292FC6">
        <w:rPr>
          <w:i/>
        </w:rPr>
        <w:t>Infinitas</w:t>
      </w:r>
      <w:proofErr w:type="spellEnd"/>
      <w:r w:rsidR="00292FC6">
        <w:rPr>
          <w:i/>
        </w:rPr>
        <w:t xml:space="preserve"> </w:t>
      </w:r>
      <w:proofErr w:type="spellStart"/>
      <w:r w:rsidR="00292FC6">
        <w:rPr>
          <w:i/>
        </w:rPr>
        <w:t>Gracias</w:t>
      </w:r>
      <w:proofErr w:type="spellEnd"/>
      <w:r w:rsidR="00292FC6">
        <w:rPr>
          <w:i/>
        </w:rPr>
        <w:t>: Contemporary Mexican Votive</w:t>
      </w:r>
      <w:r w:rsidR="001F5FD7">
        <w:rPr>
          <w:i/>
        </w:rPr>
        <w:t xml:space="preserve"> Painting</w:t>
      </w:r>
      <w:r w:rsidR="001F5FD7">
        <w:t xml:space="preserve"> Available at:</w:t>
      </w:r>
      <w:hyperlink r:id="rId2" w:history="1">
        <w:r w:rsidRPr="007B5E23">
          <w:rPr>
            <w:rStyle w:val="Hyperlink"/>
          </w:rPr>
          <w:t>https://books.google.co.uk/books?id=xkJQAAAAMAAJ&amp;q=votive+offerings+in+mexico&amp;dq=votive+offerings+in+mexico&amp;hl=en&amp;sa=X&amp;ved=0ahUKEwj-vbqiraDXAhXBOR</w:t>
        </w:r>
        <w:r w:rsidRPr="007B5E23">
          <w:rPr>
            <w:rStyle w:val="Hyperlink"/>
          </w:rPr>
          <w:t>o</w:t>
        </w:r>
        <w:r w:rsidRPr="007B5E23">
          <w:rPr>
            <w:rStyle w:val="Hyperlink"/>
          </w:rPr>
          <w:t>KHXdIBYQQ6AEIPDAE</w:t>
        </w:r>
      </w:hyperlink>
      <w:r>
        <w:t xml:space="preserve"> </w:t>
      </w:r>
      <w:r w:rsidR="001F5FD7">
        <w:t>[Accessed 12</w:t>
      </w:r>
      <w:r w:rsidR="001F5FD7" w:rsidRPr="001F5FD7">
        <w:rPr>
          <w:vertAlign w:val="superscript"/>
        </w:rPr>
        <w:t>th</w:t>
      </w:r>
      <w:r w:rsidR="001F5FD7">
        <w:t xml:space="preserve"> November 2017]</w:t>
      </w:r>
    </w:p>
  </w:footnote>
  <w:footnote w:id="3">
    <w:p w:rsidR="00D77D06" w:rsidRDefault="00D77D06">
      <w:pPr>
        <w:pStyle w:val="FootnoteText"/>
      </w:pPr>
      <w:r>
        <w:rPr>
          <w:rStyle w:val="FootnoteReference"/>
        </w:rPr>
        <w:footnoteRef/>
      </w:r>
      <w:r>
        <w:t xml:space="preserve"> </w:t>
      </w:r>
      <w:r w:rsidR="001F5FD7">
        <w:t xml:space="preserve">Egan, M </w:t>
      </w:r>
      <w:r w:rsidR="001F5FD7">
        <w:rPr>
          <w:i/>
        </w:rPr>
        <w:t xml:space="preserve">Milagros: Votive Offerings From The Americas </w:t>
      </w:r>
      <w:r w:rsidR="001F5FD7">
        <w:t xml:space="preserve">Available at: </w:t>
      </w:r>
      <w:hyperlink r:id="rId3" w:history="1">
        <w:r w:rsidRPr="00E6426F">
          <w:rPr>
            <w:rStyle w:val="Hyperlink"/>
          </w:rPr>
          <w:t>https://books.google.co.uk/books?id=abRaAAAAMAAJ&amp;q=egan+mila</w:t>
        </w:r>
        <w:r w:rsidRPr="00E6426F">
          <w:rPr>
            <w:rStyle w:val="Hyperlink"/>
          </w:rPr>
          <w:t>g</w:t>
        </w:r>
        <w:r w:rsidRPr="00E6426F">
          <w:rPr>
            <w:rStyle w:val="Hyperlink"/>
          </w:rPr>
          <w:t>ro+mexico&amp;dq=egan+milagro+mexico&amp;hl=en&amp;sa=X&amp;ved=0ahUKEwiBo7eS4azXAhVH16QKHaHXBnEQ6AEIKDAA</w:t>
        </w:r>
      </w:hyperlink>
      <w:r>
        <w:t xml:space="preserve"> </w:t>
      </w:r>
      <w:r w:rsidR="001F5FD7">
        <w:t>[Accessed 10</w:t>
      </w:r>
      <w:r w:rsidR="001F5FD7" w:rsidRPr="001F5FD7">
        <w:rPr>
          <w:vertAlign w:val="superscript"/>
        </w:rPr>
        <w:t>th</w:t>
      </w:r>
      <w:r w:rsidR="001F5FD7">
        <w:t xml:space="preserve"> November 2017]</w:t>
      </w:r>
    </w:p>
  </w:footnote>
  <w:footnote w:id="4">
    <w:p w:rsidR="00D77D06" w:rsidRPr="00316ED6" w:rsidRDefault="00D77D06">
      <w:pPr>
        <w:pStyle w:val="FootnoteText"/>
      </w:pPr>
      <w:r>
        <w:rPr>
          <w:rStyle w:val="FootnoteReference"/>
        </w:rPr>
        <w:footnoteRef/>
      </w:r>
      <w:r>
        <w:t xml:space="preserve"> </w:t>
      </w:r>
      <w:r w:rsidR="00316ED6">
        <w:t xml:space="preserve">Frank </w:t>
      </w:r>
      <w:proofErr w:type="spellStart"/>
      <w:r w:rsidR="00316ED6">
        <w:t>Graziano</w:t>
      </w:r>
      <w:proofErr w:type="spellEnd"/>
      <w:r w:rsidR="00316ED6">
        <w:t xml:space="preserve">, </w:t>
      </w:r>
      <w:r w:rsidR="00316ED6">
        <w:rPr>
          <w:i/>
        </w:rPr>
        <w:t>Miraculous Images and Votive Offerings in Mexico</w:t>
      </w:r>
      <w:r w:rsidR="00316ED6">
        <w:t xml:space="preserve"> (New York: Oxford University Press, 2016)</w:t>
      </w:r>
    </w:p>
  </w:footnote>
  <w:footnote w:id="5">
    <w:p w:rsidR="00CE1D09" w:rsidRDefault="00CE1D09">
      <w:pPr>
        <w:pStyle w:val="FootnoteText"/>
      </w:pPr>
      <w:r>
        <w:rPr>
          <w:rStyle w:val="FootnoteReference"/>
        </w:rPr>
        <w:footnoteRef/>
      </w:r>
      <w:r>
        <w:t xml:space="preserve"> </w:t>
      </w:r>
      <w:proofErr w:type="spellStart"/>
      <w:r w:rsidR="00316ED6">
        <w:t>Graziano</w:t>
      </w:r>
      <w:proofErr w:type="spellEnd"/>
      <w:r w:rsidR="00316ED6">
        <w:t xml:space="preserve">, p. </w:t>
      </w:r>
      <w:r>
        <w:t>61</w:t>
      </w:r>
    </w:p>
  </w:footnote>
  <w:footnote w:id="6">
    <w:p w:rsidR="00CE1D09" w:rsidRDefault="00CE1D09">
      <w:pPr>
        <w:pStyle w:val="FootnoteText"/>
      </w:pPr>
      <w:r>
        <w:rPr>
          <w:rStyle w:val="FootnoteReference"/>
        </w:rPr>
        <w:footnoteRef/>
      </w:r>
      <w:r w:rsidR="00316ED6">
        <w:t xml:space="preserve"> </w:t>
      </w:r>
      <w:proofErr w:type="spellStart"/>
      <w:r w:rsidR="00316ED6">
        <w:t>Graziano</w:t>
      </w:r>
      <w:proofErr w:type="spellEnd"/>
      <w:r w:rsidR="00316ED6">
        <w:t>, p. 61</w:t>
      </w:r>
    </w:p>
  </w:footnote>
  <w:footnote w:id="7">
    <w:p w:rsidR="003B5792" w:rsidRDefault="003B5792" w:rsidP="003B5792">
      <w:pPr>
        <w:pStyle w:val="FootnoteText"/>
      </w:pPr>
      <w:r>
        <w:rPr>
          <w:rStyle w:val="FootnoteReference"/>
        </w:rPr>
        <w:footnoteRef/>
      </w:r>
      <w:r>
        <w:t xml:space="preserve"> </w:t>
      </w:r>
      <w:proofErr w:type="spellStart"/>
      <w:r w:rsidR="00316ED6">
        <w:t>Graziano</w:t>
      </w:r>
      <w:proofErr w:type="spellEnd"/>
      <w:r w:rsidR="00316ED6">
        <w:t>, p.</w:t>
      </w:r>
      <w:r w:rsidR="005C5D3F">
        <w:t xml:space="preserve"> </w:t>
      </w:r>
      <w:r w:rsidR="00316ED6">
        <w:t>96</w:t>
      </w:r>
    </w:p>
  </w:footnote>
  <w:footnote w:id="8">
    <w:p w:rsidR="00B0674D" w:rsidRDefault="00B0674D">
      <w:pPr>
        <w:pStyle w:val="FootnoteText"/>
      </w:pPr>
      <w:r>
        <w:rPr>
          <w:rStyle w:val="FootnoteReference"/>
        </w:rPr>
        <w:footnoteRef/>
      </w:r>
      <w:r>
        <w:t xml:space="preserve"> </w:t>
      </w:r>
      <w:proofErr w:type="spellStart"/>
      <w:r w:rsidR="005C5D3F">
        <w:t>Graziano</w:t>
      </w:r>
      <w:proofErr w:type="spellEnd"/>
      <w:r w:rsidR="005C5D3F">
        <w:t>, p. xi</w:t>
      </w:r>
    </w:p>
  </w:footnote>
  <w:footnote w:id="9">
    <w:p w:rsidR="006E2A2C" w:rsidRDefault="006E2A2C">
      <w:pPr>
        <w:pStyle w:val="FootnoteText"/>
      </w:pPr>
      <w:r>
        <w:rPr>
          <w:rStyle w:val="FootnoteReference"/>
        </w:rPr>
        <w:footnoteRef/>
      </w:r>
      <w:r>
        <w:t xml:space="preserve"> </w:t>
      </w:r>
      <w:proofErr w:type="spellStart"/>
      <w:r w:rsidR="005C5D3F">
        <w:t>Graziano</w:t>
      </w:r>
      <w:proofErr w:type="spellEnd"/>
      <w:r w:rsidR="005C5D3F">
        <w:t xml:space="preserve">, p. </w:t>
      </w:r>
      <w:r>
        <w:t>1</w:t>
      </w:r>
    </w:p>
  </w:footnote>
  <w:footnote w:id="10">
    <w:p w:rsidR="006E2A2C" w:rsidRDefault="006E2A2C">
      <w:pPr>
        <w:pStyle w:val="FootnoteText"/>
      </w:pPr>
      <w:r>
        <w:rPr>
          <w:rStyle w:val="FootnoteReference"/>
        </w:rPr>
        <w:footnoteRef/>
      </w:r>
      <w:r>
        <w:t xml:space="preserve"> </w:t>
      </w:r>
      <w:proofErr w:type="spellStart"/>
      <w:r w:rsidR="005C5D3F">
        <w:t>Graziano</w:t>
      </w:r>
      <w:proofErr w:type="spellEnd"/>
      <w:r w:rsidR="005C5D3F">
        <w:t xml:space="preserve">, p. </w:t>
      </w:r>
      <w:r>
        <w:t>19</w:t>
      </w:r>
    </w:p>
  </w:footnote>
  <w:footnote w:id="11">
    <w:p w:rsidR="00B5117D" w:rsidRDefault="00B5117D">
      <w:pPr>
        <w:pStyle w:val="FootnoteText"/>
      </w:pPr>
      <w:r>
        <w:rPr>
          <w:rStyle w:val="FootnoteReference"/>
        </w:rPr>
        <w:footnoteRef/>
      </w:r>
      <w:r>
        <w:t xml:space="preserve"> </w:t>
      </w:r>
      <w:proofErr w:type="spellStart"/>
      <w:r w:rsidR="005C5D3F">
        <w:t>Graziano</w:t>
      </w:r>
      <w:proofErr w:type="spellEnd"/>
      <w:r w:rsidR="005C5D3F">
        <w:t>, p. xi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346"/>
    <w:rsid w:val="000134C0"/>
    <w:rsid w:val="000A593C"/>
    <w:rsid w:val="000C15C1"/>
    <w:rsid w:val="00136069"/>
    <w:rsid w:val="00151A1E"/>
    <w:rsid w:val="0017730E"/>
    <w:rsid w:val="001B1F77"/>
    <w:rsid w:val="001F5FD7"/>
    <w:rsid w:val="00262FFE"/>
    <w:rsid w:val="00292FC6"/>
    <w:rsid w:val="00311A4E"/>
    <w:rsid w:val="00316ED6"/>
    <w:rsid w:val="00350EC8"/>
    <w:rsid w:val="00361346"/>
    <w:rsid w:val="003B5792"/>
    <w:rsid w:val="00416282"/>
    <w:rsid w:val="004547D1"/>
    <w:rsid w:val="004D6C7D"/>
    <w:rsid w:val="004E018E"/>
    <w:rsid w:val="00544BCB"/>
    <w:rsid w:val="0055582F"/>
    <w:rsid w:val="005B200B"/>
    <w:rsid w:val="005C5D3F"/>
    <w:rsid w:val="00624927"/>
    <w:rsid w:val="00696A78"/>
    <w:rsid w:val="006A2ACD"/>
    <w:rsid w:val="006E2A2C"/>
    <w:rsid w:val="0072343A"/>
    <w:rsid w:val="00760D1C"/>
    <w:rsid w:val="007969E2"/>
    <w:rsid w:val="007F107E"/>
    <w:rsid w:val="00807679"/>
    <w:rsid w:val="00865F01"/>
    <w:rsid w:val="00885C0F"/>
    <w:rsid w:val="008C5D1D"/>
    <w:rsid w:val="0091475E"/>
    <w:rsid w:val="009150C4"/>
    <w:rsid w:val="0094405B"/>
    <w:rsid w:val="009A0D9C"/>
    <w:rsid w:val="009B481E"/>
    <w:rsid w:val="00AC155D"/>
    <w:rsid w:val="00B0674D"/>
    <w:rsid w:val="00B06816"/>
    <w:rsid w:val="00B5117D"/>
    <w:rsid w:val="00B80BD6"/>
    <w:rsid w:val="00BF1342"/>
    <w:rsid w:val="00C130CF"/>
    <w:rsid w:val="00C66F5F"/>
    <w:rsid w:val="00CE1D09"/>
    <w:rsid w:val="00D71C01"/>
    <w:rsid w:val="00D74A71"/>
    <w:rsid w:val="00D77D06"/>
    <w:rsid w:val="00DB768D"/>
    <w:rsid w:val="00DB7E6B"/>
    <w:rsid w:val="00E21FF6"/>
    <w:rsid w:val="00EF25ED"/>
    <w:rsid w:val="00F0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613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13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61346"/>
    <w:rPr>
      <w:color w:val="0000FF"/>
      <w:u w:val="single"/>
    </w:rPr>
  </w:style>
  <w:style w:type="paragraph" w:styleId="NormalWeb">
    <w:name w:val="Normal (Web)"/>
    <w:basedOn w:val="Normal"/>
    <w:uiPriority w:val="99"/>
    <w:semiHidden/>
    <w:unhideWhenUsed/>
    <w:rsid w:val="00361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1346"/>
    <w:rPr>
      <w:b/>
      <w:bCs/>
    </w:rPr>
  </w:style>
  <w:style w:type="table" w:styleId="TableGrid">
    <w:name w:val="Table Grid"/>
    <w:basedOn w:val="TableNormal"/>
    <w:uiPriority w:val="59"/>
    <w:rsid w:val="005B2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50EC8"/>
    <w:pPr>
      <w:spacing w:after="0" w:line="240" w:lineRule="auto"/>
    </w:pPr>
    <w:rPr>
      <w:sz w:val="20"/>
      <w:szCs w:val="20"/>
    </w:rPr>
  </w:style>
  <w:style w:type="character" w:customStyle="1" w:styleId="FootnoteTextChar">
    <w:name w:val="Footnote Text Char"/>
    <w:basedOn w:val="DefaultParagraphFont"/>
    <w:link w:val="FootnoteText"/>
    <w:uiPriority w:val="99"/>
    <w:rsid w:val="00350EC8"/>
    <w:rPr>
      <w:sz w:val="20"/>
      <w:szCs w:val="20"/>
    </w:rPr>
  </w:style>
  <w:style w:type="character" w:styleId="FootnoteReference">
    <w:name w:val="footnote reference"/>
    <w:basedOn w:val="DefaultParagraphFont"/>
    <w:uiPriority w:val="99"/>
    <w:semiHidden/>
    <w:unhideWhenUsed/>
    <w:rsid w:val="00350EC8"/>
    <w:rPr>
      <w:vertAlign w:val="superscript"/>
    </w:rPr>
  </w:style>
  <w:style w:type="character" w:styleId="CommentReference">
    <w:name w:val="annotation reference"/>
    <w:basedOn w:val="DefaultParagraphFont"/>
    <w:uiPriority w:val="99"/>
    <w:semiHidden/>
    <w:unhideWhenUsed/>
    <w:rsid w:val="0094405B"/>
    <w:rPr>
      <w:sz w:val="16"/>
      <w:szCs w:val="16"/>
    </w:rPr>
  </w:style>
  <w:style w:type="paragraph" w:styleId="CommentText">
    <w:name w:val="annotation text"/>
    <w:basedOn w:val="Normal"/>
    <w:link w:val="CommentTextChar"/>
    <w:uiPriority w:val="99"/>
    <w:semiHidden/>
    <w:unhideWhenUsed/>
    <w:rsid w:val="0094405B"/>
    <w:pPr>
      <w:spacing w:line="240" w:lineRule="auto"/>
    </w:pPr>
    <w:rPr>
      <w:sz w:val="20"/>
      <w:szCs w:val="20"/>
    </w:rPr>
  </w:style>
  <w:style w:type="character" w:customStyle="1" w:styleId="CommentTextChar">
    <w:name w:val="Comment Text Char"/>
    <w:basedOn w:val="DefaultParagraphFont"/>
    <w:link w:val="CommentText"/>
    <w:uiPriority w:val="99"/>
    <w:semiHidden/>
    <w:rsid w:val="0094405B"/>
    <w:rPr>
      <w:sz w:val="20"/>
      <w:szCs w:val="20"/>
    </w:rPr>
  </w:style>
  <w:style w:type="paragraph" w:styleId="CommentSubject">
    <w:name w:val="annotation subject"/>
    <w:basedOn w:val="CommentText"/>
    <w:next w:val="CommentText"/>
    <w:link w:val="CommentSubjectChar"/>
    <w:uiPriority w:val="99"/>
    <w:semiHidden/>
    <w:unhideWhenUsed/>
    <w:rsid w:val="0094405B"/>
    <w:rPr>
      <w:b/>
      <w:bCs/>
    </w:rPr>
  </w:style>
  <w:style w:type="character" w:customStyle="1" w:styleId="CommentSubjectChar">
    <w:name w:val="Comment Subject Char"/>
    <w:basedOn w:val="CommentTextChar"/>
    <w:link w:val="CommentSubject"/>
    <w:uiPriority w:val="99"/>
    <w:semiHidden/>
    <w:rsid w:val="0094405B"/>
    <w:rPr>
      <w:b/>
      <w:bCs/>
      <w:sz w:val="20"/>
      <w:szCs w:val="20"/>
    </w:rPr>
  </w:style>
  <w:style w:type="paragraph" w:styleId="BalloonText">
    <w:name w:val="Balloon Text"/>
    <w:basedOn w:val="Normal"/>
    <w:link w:val="BalloonTextChar"/>
    <w:uiPriority w:val="99"/>
    <w:semiHidden/>
    <w:unhideWhenUsed/>
    <w:rsid w:val="00944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05B"/>
    <w:rPr>
      <w:rFonts w:ascii="Tahoma" w:hAnsi="Tahoma" w:cs="Tahoma"/>
      <w:sz w:val="16"/>
      <w:szCs w:val="16"/>
    </w:rPr>
  </w:style>
  <w:style w:type="character" w:styleId="FollowedHyperlink">
    <w:name w:val="FollowedHyperlink"/>
    <w:basedOn w:val="DefaultParagraphFont"/>
    <w:uiPriority w:val="99"/>
    <w:semiHidden/>
    <w:unhideWhenUsed/>
    <w:rsid w:val="00E21FF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613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13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61346"/>
    <w:rPr>
      <w:color w:val="0000FF"/>
      <w:u w:val="single"/>
    </w:rPr>
  </w:style>
  <w:style w:type="paragraph" w:styleId="NormalWeb">
    <w:name w:val="Normal (Web)"/>
    <w:basedOn w:val="Normal"/>
    <w:uiPriority w:val="99"/>
    <w:semiHidden/>
    <w:unhideWhenUsed/>
    <w:rsid w:val="00361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1346"/>
    <w:rPr>
      <w:b/>
      <w:bCs/>
    </w:rPr>
  </w:style>
  <w:style w:type="table" w:styleId="TableGrid">
    <w:name w:val="Table Grid"/>
    <w:basedOn w:val="TableNormal"/>
    <w:uiPriority w:val="59"/>
    <w:rsid w:val="005B2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50EC8"/>
    <w:pPr>
      <w:spacing w:after="0" w:line="240" w:lineRule="auto"/>
    </w:pPr>
    <w:rPr>
      <w:sz w:val="20"/>
      <w:szCs w:val="20"/>
    </w:rPr>
  </w:style>
  <w:style w:type="character" w:customStyle="1" w:styleId="FootnoteTextChar">
    <w:name w:val="Footnote Text Char"/>
    <w:basedOn w:val="DefaultParagraphFont"/>
    <w:link w:val="FootnoteText"/>
    <w:uiPriority w:val="99"/>
    <w:rsid w:val="00350EC8"/>
    <w:rPr>
      <w:sz w:val="20"/>
      <w:szCs w:val="20"/>
    </w:rPr>
  </w:style>
  <w:style w:type="character" w:styleId="FootnoteReference">
    <w:name w:val="footnote reference"/>
    <w:basedOn w:val="DefaultParagraphFont"/>
    <w:uiPriority w:val="99"/>
    <w:semiHidden/>
    <w:unhideWhenUsed/>
    <w:rsid w:val="00350EC8"/>
    <w:rPr>
      <w:vertAlign w:val="superscript"/>
    </w:rPr>
  </w:style>
  <w:style w:type="character" w:styleId="CommentReference">
    <w:name w:val="annotation reference"/>
    <w:basedOn w:val="DefaultParagraphFont"/>
    <w:uiPriority w:val="99"/>
    <w:semiHidden/>
    <w:unhideWhenUsed/>
    <w:rsid w:val="0094405B"/>
    <w:rPr>
      <w:sz w:val="16"/>
      <w:szCs w:val="16"/>
    </w:rPr>
  </w:style>
  <w:style w:type="paragraph" w:styleId="CommentText">
    <w:name w:val="annotation text"/>
    <w:basedOn w:val="Normal"/>
    <w:link w:val="CommentTextChar"/>
    <w:uiPriority w:val="99"/>
    <w:semiHidden/>
    <w:unhideWhenUsed/>
    <w:rsid w:val="0094405B"/>
    <w:pPr>
      <w:spacing w:line="240" w:lineRule="auto"/>
    </w:pPr>
    <w:rPr>
      <w:sz w:val="20"/>
      <w:szCs w:val="20"/>
    </w:rPr>
  </w:style>
  <w:style w:type="character" w:customStyle="1" w:styleId="CommentTextChar">
    <w:name w:val="Comment Text Char"/>
    <w:basedOn w:val="DefaultParagraphFont"/>
    <w:link w:val="CommentText"/>
    <w:uiPriority w:val="99"/>
    <w:semiHidden/>
    <w:rsid w:val="0094405B"/>
    <w:rPr>
      <w:sz w:val="20"/>
      <w:szCs w:val="20"/>
    </w:rPr>
  </w:style>
  <w:style w:type="paragraph" w:styleId="CommentSubject">
    <w:name w:val="annotation subject"/>
    <w:basedOn w:val="CommentText"/>
    <w:next w:val="CommentText"/>
    <w:link w:val="CommentSubjectChar"/>
    <w:uiPriority w:val="99"/>
    <w:semiHidden/>
    <w:unhideWhenUsed/>
    <w:rsid w:val="0094405B"/>
    <w:rPr>
      <w:b/>
      <w:bCs/>
    </w:rPr>
  </w:style>
  <w:style w:type="character" w:customStyle="1" w:styleId="CommentSubjectChar">
    <w:name w:val="Comment Subject Char"/>
    <w:basedOn w:val="CommentTextChar"/>
    <w:link w:val="CommentSubject"/>
    <w:uiPriority w:val="99"/>
    <w:semiHidden/>
    <w:rsid w:val="0094405B"/>
    <w:rPr>
      <w:b/>
      <w:bCs/>
      <w:sz w:val="20"/>
      <w:szCs w:val="20"/>
    </w:rPr>
  </w:style>
  <w:style w:type="paragraph" w:styleId="BalloonText">
    <w:name w:val="Balloon Text"/>
    <w:basedOn w:val="Normal"/>
    <w:link w:val="BalloonTextChar"/>
    <w:uiPriority w:val="99"/>
    <w:semiHidden/>
    <w:unhideWhenUsed/>
    <w:rsid w:val="00944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05B"/>
    <w:rPr>
      <w:rFonts w:ascii="Tahoma" w:hAnsi="Tahoma" w:cs="Tahoma"/>
      <w:sz w:val="16"/>
      <w:szCs w:val="16"/>
    </w:rPr>
  </w:style>
  <w:style w:type="character" w:styleId="FollowedHyperlink">
    <w:name w:val="FollowedHyperlink"/>
    <w:basedOn w:val="DefaultParagraphFont"/>
    <w:uiPriority w:val="99"/>
    <w:semiHidden/>
    <w:unhideWhenUsed/>
    <w:rsid w:val="00E21F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638304">
      <w:bodyDiv w:val="1"/>
      <w:marLeft w:val="0"/>
      <w:marRight w:val="0"/>
      <w:marTop w:val="0"/>
      <w:marBottom w:val="0"/>
      <w:divBdr>
        <w:top w:val="none" w:sz="0" w:space="0" w:color="auto"/>
        <w:left w:val="none" w:sz="0" w:space="0" w:color="auto"/>
        <w:bottom w:val="none" w:sz="0" w:space="0" w:color="auto"/>
        <w:right w:val="none" w:sz="0" w:space="0" w:color="auto"/>
      </w:divBdr>
      <w:divsChild>
        <w:div w:id="1278949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abRaAAAAMAAJ&amp;q=egan+milagro+mexico&amp;dq=egan+milagro+mexico&amp;hl=en&amp;sa=X&amp;ved=0ahUKEwiBo7eS4azXAhVH16QKHaHXBnEQ6AEIKDA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ooks.google.co.uk/books?id=xkJQAAAAMAAJ&amp;q=votive+offerings+in+mexico&amp;dq=votive+offerings+in+mexico&amp;hl=en&amp;sa=X&amp;ved=0ahUKEwj-vbqiraDXAhXBORoKHXdIBYQQ6AEIPDAE" TargetMode="External"/><Relationship Id="rId4" Type="http://schemas.openxmlformats.org/officeDocument/2006/relationships/settings" Target="settings.xml"/><Relationship Id="rId9" Type="http://schemas.openxmlformats.org/officeDocument/2006/relationships/hyperlink" Target="https://books.google.co.uk/books?id=V7FNdRCjueEC&amp;pg=PA264&amp;dq=votive+offerings+in+mexico&amp;hl=en&amp;sa=X&amp;ved=0ahUKEwj-vbqiraDXAhXBORoKHXdIBYQQ6AEIVjAJ"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ooks.google.co.uk/books?id=abRaAAAAMAAJ&amp;q=egan+milagro+mexico&amp;dq=egan+milagro+mexico&amp;hl=en&amp;sa=X&amp;ved=0ahUKEwiBo7eS4azXAhVH16QKHaHXBnEQ6AEIKDAA" TargetMode="External"/><Relationship Id="rId2" Type="http://schemas.openxmlformats.org/officeDocument/2006/relationships/hyperlink" Target="https://books.google.co.uk/books?id=xkJQAAAAMAAJ&amp;q=votive+offerings+in+mexico&amp;dq=votive+offerings+in+mexico&amp;hl=en&amp;sa=X&amp;ved=0ahUKEwj-vbqiraDXAhXBORoKHXdIBYQQ6AEIPDAE" TargetMode="External"/><Relationship Id="rId1" Type="http://schemas.openxmlformats.org/officeDocument/2006/relationships/hyperlink" Target="https://books.google.co.uk/books?id=V7FNdRCjueEC&amp;pg=PA264&amp;dq=votive+offerings+in+mexico&amp;hl=en&amp;sa=X&amp;ved=0ahUKEwj-vbqiraDXAhXBORoKHXdIBYQQ6AEIVj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15092-A21C-4C20-B591-CFAB77354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6</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dc:creator>
  <cp:keywords/>
  <dc:description/>
  <cp:lastModifiedBy>Catrin</cp:lastModifiedBy>
  <cp:revision>30</cp:revision>
  <dcterms:created xsi:type="dcterms:W3CDTF">2017-09-29T16:26:00Z</dcterms:created>
  <dcterms:modified xsi:type="dcterms:W3CDTF">2017-11-21T16:20:00Z</dcterms:modified>
</cp:coreProperties>
</file>