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244876851"/>
        <w:docPartObj>
          <w:docPartGallery w:val="Cover Pages"/>
          <w:docPartUnique/>
        </w:docPartObj>
      </w:sdtPr>
      <w:sdtEndPr>
        <w:rPr>
          <w:rFonts w:ascii="Arial" w:hAnsi="Arial" w:cs="Arial"/>
          <w:b/>
          <w:color w:val="auto"/>
        </w:rPr>
      </w:sdtEndPr>
      <w:sdtContent>
        <w:p w14:paraId="30556427" w14:textId="30DAF49A" w:rsidR="005F63C6" w:rsidRDefault="005F63C6">
          <w:pPr>
            <w:pStyle w:val="NoSpacing"/>
            <w:spacing w:before="1540" w:after="240"/>
            <w:jc w:val="center"/>
            <w:rPr>
              <w:color w:val="4472C4" w:themeColor="accent1"/>
            </w:rPr>
          </w:pPr>
          <w:r>
            <w:rPr>
              <w:noProof/>
              <w:color w:val="4472C4" w:themeColor="accent1"/>
              <w:lang w:val="en-GB" w:eastAsia="en-GB"/>
            </w:rPr>
            <w:drawing>
              <wp:inline distT="0" distB="0" distL="0" distR="0" wp14:anchorId="3B9BB426" wp14:editId="5F5AD7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2ABEA7C857B642A98D81441825E30CC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6EFFE10" w14:textId="4C3F9902" w:rsidR="005F63C6" w:rsidRPr="005F63C6" w:rsidRDefault="005F63C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sz w:val="80"/>
                  <w:szCs w:val="80"/>
                </w:rPr>
              </w:pPr>
              <w:r w:rsidRPr="005F63C6">
                <w:rPr>
                  <w:rFonts w:asciiTheme="majorHAnsi" w:eastAsiaTheme="majorEastAsia" w:hAnsiTheme="majorHAnsi" w:cstheme="majorBidi"/>
                  <w:caps/>
                  <w:sz w:val="72"/>
                  <w:szCs w:val="72"/>
                </w:rPr>
                <w:t>An evaluation on the demise of UK high street banks</w:t>
              </w:r>
            </w:p>
          </w:sdtContent>
        </w:sdt>
        <w:sdt>
          <w:sdtPr>
            <w:rPr>
              <w:sz w:val="28"/>
              <w:szCs w:val="28"/>
            </w:rPr>
            <w:alias w:val="Subtitle"/>
            <w:tag w:val=""/>
            <w:id w:val="328029620"/>
            <w:placeholder>
              <w:docPart w:val="63C6B1C388D24434AD7BD2D0121F40F4"/>
            </w:placeholder>
            <w:dataBinding w:prefixMappings="xmlns:ns0='http://purl.org/dc/elements/1.1/' xmlns:ns1='http://schemas.openxmlformats.org/package/2006/metadata/core-properties' " w:xpath="/ns1:coreProperties[1]/ns0:subject[1]" w:storeItemID="{6C3C8BC8-F283-45AE-878A-BAB7291924A1}"/>
            <w:text/>
          </w:sdtPr>
          <w:sdtEndPr/>
          <w:sdtContent>
            <w:p w14:paraId="4FF29A1B" w14:textId="20EDE8A4" w:rsidR="005F63C6" w:rsidRPr="005F63C6" w:rsidRDefault="005F63C6">
              <w:pPr>
                <w:pStyle w:val="NoSpacing"/>
                <w:jc w:val="center"/>
                <w:rPr>
                  <w:sz w:val="28"/>
                  <w:szCs w:val="28"/>
                </w:rPr>
              </w:pPr>
              <w:r w:rsidRPr="005F63C6">
                <w:rPr>
                  <w:sz w:val="28"/>
                  <w:szCs w:val="28"/>
                </w:rPr>
                <w:t>Research Proposal</w:t>
              </w:r>
            </w:p>
          </w:sdtContent>
        </w:sdt>
        <w:p w14:paraId="290EE609" w14:textId="77777777" w:rsidR="005F63C6" w:rsidRDefault="005F63C6">
          <w:pPr>
            <w:pStyle w:val="NoSpacing"/>
            <w:spacing w:before="480"/>
            <w:jc w:val="center"/>
            <w:rPr>
              <w:color w:val="4472C4" w:themeColor="accent1"/>
            </w:rPr>
          </w:pPr>
          <w:r>
            <w:rPr>
              <w:noProof/>
              <w:color w:val="4472C4" w:themeColor="accent1"/>
              <w:lang w:val="en-GB" w:eastAsia="en-GB"/>
            </w:rPr>
            <mc:AlternateContent>
              <mc:Choice Requires="wps">
                <w:drawing>
                  <wp:anchor distT="0" distB="0" distL="114300" distR="114300" simplePos="0" relativeHeight="251661312" behindDoc="0" locked="0" layoutInCell="1" allowOverlap="1" wp14:anchorId="3AFF48C6" wp14:editId="6E97AE1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73BB74E" w14:textId="55499BB9" w:rsidR="005F63C6" w:rsidRPr="005F63C6" w:rsidRDefault="005F63C6">
                                    <w:pPr>
                                      <w:pStyle w:val="NoSpacing"/>
                                      <w:spacing w:after="40"/>
                                      <w:jc w:val="center"/>
                                      <w:rPr>
                                        <w:caps/>
                                        <w:sz w:val="28"/>
                                        <w:szCs w:val="28"/>
                                      </w:rPr>
                                    </w:pPr>
                                    <w:r w:rsidRPr="005F63C6">
                                      <w:rPr>
                                        <w:caps/>
                                        <w:sz w:val="28"/>
                                        <w:szCs w:val="28"/>
                                      </w:rPr>
                                      <w:t>Luiza mcconnell</w:t>
                                    </w:r>
                                  </w:p>
                                </w:sdtContent>
                              </w:sdt>
                              <w:p w14:paraId="78F4138F" w14:textId="7ABC0797" w:rsidR="005F63C6" w:rsidRPr="005F63C6" w:rsidRDefault="00F76215">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F63C6" w:rsidRPr="005F63C6">
                                      <w:rPr>
                                        <w:caps/>
                                      </w:rPr>
                                      <w:t>university of wales trinity saint david</w:t>
                                    </w:r>
                                  </w:sdtContent>
                                </w:sdt>
                              </w:p>
                              <w:p w14:paraId="469F4830" w14:textId="0EC52F7C" w:rsidR="005F63C6" w:rsidRPr="005F63C6" w:rsidRDefault="00F76215">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5F63C6" w:rsidRPr="005F63C6">
                                      <w:t>P146656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FF48C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73BB74E" w14:textId="55499BB9" w:rsidR="005F63C6" w:rsidRPr="005F63C6" w:rsidRDefault="005F63C6">
                              <w:pPr>
                                <w:pStyle w:val="NoSpacing"/>
                                <w:spacing w:after="40"/>
                                <w:jc w:val="center"/>
                                <w:rPr>
                                  <w:caps/>
                                  <w:sz w:val="28"/>
                                  <w:szCs w:val="28"/>
                                </w:rPr>
                              </w:pPr>
                              <w:r w:rsidRPr="005F63C6">
                                <w:rPr>
                                  <w:caps/>
                                  <w:sz w:val="28"/>
                                  <w:szCs w:val="28"/>
                                </w:rPr>
                                <w:t>Luiza mcconnell</w:t>
                              </w:r>
                            </w:p>
                          </w:sdtContent>
                        </w:sdt>
                        <w:p w14:paraId="78F4138F" w14:textId="7ABC0797" w:rsidR="005F63C6" w:rsidRPr="005F63C6" w:rsidRDefault="0037513A">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5F63C6" w:rsidRPr="005F63C6">
                                <w:rPr>
                                  <w:caps/>
                                </w:rPr>
                                <w:t>university of wales trinity saint david</w:t>
                              </w:r>
                            </w:sdtContent>
                          </w:sdt>
                        </w:p>
                        <w:p w14:paraId="469F4830" w14:textId="0EC52F7C" w:rsidR="005F63C6" w:rsidRPr="005F63C6" w:rsidRDefault="0037513A">
                          <w:pPr>
                            <w:pStyle w:val="NoSpacing"/>
                            <w:jc w:val="center"/>
                          </w:pPr>
                          <w:sdt>
                            <w:sdtPr>
                              <w:alias w:val="Address"/>
                              <w:tag w:val=""/>
                              <w:id w:val="-726379553"/>
                              <w:dataBinding w:prefixMappings="xmlns:ns0='http://schemas.microsoft.com/office/2006/coverPageProps' " w:xpath="/ns0:CoverPageProperties[1]/ns0:CompanyAddress[1]" w:storeItemID="{55AF091B-3C7A-41E3-B477-F2FDAA23CFDA}"/>
                              <w:text/>
                            </w:sdtPr>
                            <w:sdtEndPr/>
                            <w:sdtContent>
                              <w:r w:rsidR="005F63C6" w:rsidRPr="005F63C6">
                                <w:t>P146656</w:t>
                              </w:r>
                            </w:sdtContent>
                          </w:sdt>
                        </w:p>
                      </w:txbxContent>
                    </v:textbox>
                    <w10:wrap anchorx="margin" anchory="page"/>
                  </v:shape>
                </w:pict>
              </mc:Fallback>
            </mc:AlternateContent>
          </w:r>
          <w:r>
            <w:rPr>
              <w:noProof/>
              <w:color w:val="4472C4" w:themeColor="accent1"/>
              <w:lang w:val="en-GB" w:eastAsia="en-GB"/>
            </w:rPr>
            <w:drawing>
              <wp:inline distT="0" distB="0" distL="0" distR="0" wp14:anchorId="4BFDAFB8" wp14:editId="5E4B154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D4DAE94" w14:textId="6A2781BC" w:rsidR="00EC63AA" w:rsidRPr="005F63C6" w:rsidRDefault="005F63C6" w:rsidP="005F63C6">
          <w:pPr>
            <w:rPr>
              <w:rFonts w:ascii="Arial" w:hAnsi="Arial" w:cs="Arial"/>
              <w:b/>
            </w:rPr>
          </w:pPr>
          <w:r>
            <w:rPr>
              <w:rFonts w:ascii="Arial" w:hAnsi="Arial" w:cs="Arial"/>
              <w:b/>
            </w:rPr>
            <w:br w:type="page"/>
          </w:r>
        </w:p>
      </w:sdtContent>
    </w:sdt>
    <w:sdt>
      <w:sdtPr>
        <w:rPr>
          <w:rFonts w:asciiTheme="minorHAnsi" w:eastAsiaTheme="minorHAnsi" w:hAnsiTheme="minorHAnsi" w:cstheme="minorBidi"/>
          <w:color w:val="auto"/>
          <w:sz w:val="22"/>
          <w:szCs w:val="22"/>
          <w:lang w:val="en-GB"/>
        </w:rPr>
        <w:id w:val="-1522699842"/>
        <w:docPartObj>
          <w:docPartGallery w:val="Table of Contents"/>
          <w:docPartUnique/>
        </w:docPartObj>
      </w:sdtPr>
      <w:sdtEndPr>
        <w:rPr>
          <w:b/>
          <w:bCs/>
          <w:noProof/>
        </w:rPr>
      </w:sdtEndPr>
      <w:sdtContent>
        <w:p w14:paraId="60C80DF7" w14:textId="42F52BD2" w:rsidR="00C648C9" w:rsidRDefault="00C648C9">
          <w:pPr>
            <w:pStyle w:val="TOCHeading"/>
          </w:pPr>
          <w:r>
            <w:t>Table of Contents</w:t>
          </w:r>
        </w:p>
        <w:p w14:paraId="3ED8476F" w14:textId="11D4D2F1" w:rsidR="00A402CF" w:rsidRDefault="00C648C9">
          <w:pPr>
            <w:pStyle w:val="TOC3"/>
            <w:tabs>
              <w:tab w:val="left" w:pos="880"/>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0433930" w:history="1">
            <w:r w:rsidR="00A402CF" w:rsidRPr="00A513B7">
              <w:rPr>
                <w:rStyle w:val="Hyperlink"/>
                <w:noProof/>
              </w:rPr>
              <w:t>1.</w:t>
            </w:r>
            <w:r w:rsidR="00A402CF">
              <w:rPr>
                <w:rFonts w:eastAsiaTheme="minorEastAsia"/>
                <w:noProof/>
                <w:lang w:eastAsia="en-GB"/>
              </w:rPr>
              <w:tab/>
            </w:r>
            <w:r w:rsidR="00A402CF" w:rsidRPr="00A513B7">
              <w:rPr>
                <w:rStyle w:val="Hyperlink"/>
                <w:noProof/>
              </w:rPr>
              <w:t>Introduction</w:t>
            </w:r>
            <w:r w:rsidR="00A402CF">
              <w:rPr>
                <w:noProof/>
                <w:webHidden/>
              </w:rPr>
              <w:tab/>
            </w:r>
            <w:r w:rsidR="00A402CF">
              <w:rPr>
                <w:noProof/>
                <w:webHidden/>
              </w:rPr>
              <w:fldChar w:fldCharType="begin"/>
            </w:r>
            <w:r w:rsidR="00A402CF">
              <w:rPr>
                <w:noProof/>
                <w:webHidden/>
              </w:rPr>
              <w:instrText xml:space="preserve"> PAGEREF _Toc530433930 \h </w:instrText>
            </w:r>
            <w:r w:rsidR="00A402CF">
              <w:rPr>
                <w:noProof/>
                <w:webHidden/>
              </w:rPr>
            </w:r>
            <w:r w:rsidR="00A402CF">
              <w:rPr>
                <w:noProof/>
                <w:webHidden/>
              </w:rPr>
              <w:fldChar w:fldCharType="separate"/>
            </w:r>
            <w:r w:rsidR="00A402CF">
              <w:rPr>
                <w:noProof/>
                <w:webHidden/>
              </w:rPr>
              <w:t>2</w:t>
            </w:r>
            <w:r w:rsidR="00A402CF">
              <w:rPr>
                <w:noProof/>
                <w:webHidden/>
              </w:rPr>
              <w:fldChar w:fldCharType="end"/>
            </w:r>
          </w:hyperlink>
        </w:p>
        <w:p w14:paraId="0A3952EE" w14:textId="714F6241" w:rsidR="00A402CF" w:rsidRDefault="00A402CF">
          <w:pPr>
            <w:pStyle w:val="TOC3"/>
            <w:tabs>
              <w:tab w:val="left" w:pos="1100"/>
              <w:tab w:val="right" w:leader="dot" w:pos="9016"/>
            </w:tabs>
            <w:rPr>
              <w:rFonts w:eastAsiaTheme="minorEastAsia"/>
              <w:noProof/>
              <w:lang w:eastAsia="en-GB"/>
            </w:rPr>
          </w:pPr>
          <w:hyperlink w:anchor="_Toc530433931" w:history="1">
            <w:r w:rsidRPr="00A513B7">
              <w:rPr>
                <w:rStyle w:val="Hyperlink"/>
                <w:noProof/>
              </w:rPr>
              <w:t>1.1.</w:t>
            </w:r>
            <w:r>
              <w:rPr>
                <w:rFonts w:eastAsiaTheme="minorEastAsia"/>
                <w:noProof/>
                <w:lang w:eastAsia="en-GB"/>
              </w:rPr>
              <w:tab/>
            </w:r>
            <w:r w:rsidRPr="00A513B7">
              <w:rPr>
                <w:rStyle w:val="Hyperlink"/>
                <w:noProof/>
              </w:rPr>
              <w:t>History of Banking Sector</w:t>
            </w:r>
            <w:r>
              <w:rPr>
                <w:noProof/>
                <w:webHidden/>
              </w:rPr>
              <w:tab/>
            </w:r>
            <w:r>
              <w:rPr>
                <w:noProof/>
                <w:webHidden/>
              </w:rPr>
              <w:fldChar w:fldCharType="begin"/>
            </w:r>
            <w:r>
              <w:rPr>
                <w:noProof/>
                <w:webHidden/>
              </w:rPr>
              <w:instrText xml:space="preserve"> PAGEREF _Toc530433931 \h </w:instrText>
            </w:r>
            <w:r>
              <w:rPr>
                <w:noProof/>
                <w:webHidden/>
              </w:rPr>
            </w:r>
            <w:r>
              <w:rPr>
                <w:noProof/>
                <w:webHidden/>
              </w:rPr>
              <w:fldChar w:fldCharType="separate"/>
            </w:r>
            <w:r>
              <w:rPr>
                <w:noProof/>
                <w:webHidden/>
              </w:rPr>
              <w:t>2</w:t>
            </w:r>
            <w:r>
              <w:rPr>
                <w:noProof/>
                <w:webHidden/>
              </w:rPr>
              <w:fldChar w:fldCharType="end"/>
            </w:r>
          </w:hyperlink>
        </w:p>
        <w:p w14:paraId="542F33A0" w14:textId="73D48287" w:rsidR="00A402CF" w:rsidRDefault="00A402CF">
          <w:pPr>
            <w:pStyle w:val="TOC3"/>
            <w:tabs>
              <w:tab w:val="left" w:pos="1100"/>
              <w:tab w:val="right" w:leader="dot" w:pos="9016"/>
            </w:tabs>
            <w:rPr>
              <w:rFonts w:eastAsiaTheme="minorEastAsia"/>
              <w:noProof/>
              <w:lang w:eastAsia="en-GB"/>
            </w:rPr>
          </w:pPr>
          <w:hyperlink w:anchor="_Toc530433932" w:history="1">
            <w:r w:rsidRPr="00A513B7">
              <w:rPr>
                <w:rStyle w:val="Hyperlink"/>
                <w:noProof/>
              </w:rPr>
              <w:t>1.2.</w:t>
            </w:r>
            <w:r>
              <w:rPr>
                <w:rFonts w:eastAsiaTheme="minorEastAsia"/>
                <w:noProof/>
                <w:lang w:eastAsia="en-GB"/>
              </w:rPr>
              <w:tab/>
            </w:r>
            <w:r w:rsidRPr="00A513B7">
              <w:rPr>
                <w:rStyle w:val="Hyperlink"/>
                <w:noProof/>
              </w:rPr>
              <w:t>Background and Literature Review</w:t>
            </w:r>
            <w:r>
              <w:rPr>
                <w:noProof/>
                <w:webHidden/>
              </w:rPr>
              <w:tab/>
            </w:r>
            <w:r>
              <w:rPr>
                <w:noProof/>
                <w:webHidden/>
              </w:rPr>
              <w:fldChar w:fldCharType="begin"/>
            </w:r>
            <w:r>
              <w:rPr>
                <w:noProof/>
                <w:webHidden/>
              </w:rPr>
              <w:instrText xml:space="preserve"> PAGEREF _Toc530433932 \h </w:instrText>
            </w:r>
            <w:r>
              <w:rPr>
                <w:noProof/>
                <w:webHidden/>
              </w:rPr>
            </w:r>
            <w:r>
              <w:rPr>
                <w:noProof/>
                <w:webHidden/>
              </w:rPr>
              <w:fldChar w:fldCharType="separate"/>
            </w:r>
            <w:r>
              <w:rPr>
                <w:noProof/>
                <w:webHidden/>
              </w:rPr>
              <w:t>2</w:t>
            </w:r>
            <w:r>
              <w:rPr>
                <w:noProof/>
                <w:webHidden/>
              </w:rPr>
              <w:fldChar w:fldCharType="end"/>
            </w:r>
          </w:hyperlink>
        </w:p>
        <w:p w14:paraId="31DC5FB0" w14:textId="2B263536" w:rsidR="00A402CF" w:rsidRDefault="00A402CF">
          <w:pPr>
            <w:pStyle w:val="TOC3"/>
            <w:tabs>
              <w:tab w:val="left" w:pos="1100"/>
              <w:tab w:val="right" w:leader="dot" w:pos="9016"/>
            </w:tabs>
            <w:rPr>
              <w:rFonts w:eastAsiaTheme="minorEastAsia"/>
              <w:noProof/>
              <w:lang w:eastAsia="en-GB"/>
            </w:rPr>
          </w:pPr>
          <w:hyperlink w:anchor="_Toc530433933" w:history="1">
            <w:r w:rsidRPr="00A513B7">
              <w:rPr>
                <w:rStyle w:val="Hyperlink"/>
                <w:noProof/>
              </w:rPr>
              <w:t>1.3.</w:t>
            </w:r>
            <w:r>
              <w:rPr>
                <w:rFonts w:eastAsiaTheme="minorEastAsia"/>
                <w:noProof/>
                <w:lang w:eastAsia="en-GB"/>
              </w:rPr>
              <w:tab/>
            </w:r>
            <w:r w:rsidRPr="00A513B7">
              <w:rPr>
                <w:rStyle w:val="Hyperlink"/>
                <w:noProof/>
              </w:rPr>
              <w:t>Rationale</w:t>
            </w:r>
            <w:r>
              <w:rPr>
                <w:noProof/>
                <w:webHidden/>
              </w:rPr>
              <w:tab/>
            </w:r>
            <w:r>
              <w:rPr>
                <w:noProof/>
                <w:webHidden/>
              </w:rPr>
              <w:fldChar w:fldCharType="begin"/>
            </w:r>
            <w:r>
              <w:rPr>
                <w:noProof/>
                <w:webHidden/>
              </w:rPr>
              <w:instrText xml:space="preserve"> PAGEREF _Toc530433933 \h </w:instrText>
            </w:r>
            <w:r>
              <w:rPr>
                <w:noProof/>
                <w:webHidden/>
              </w:rPr>
            </w:r>
            <w:r>
              <w:rPr>
                <w:noProof/>
                <w:webHidden/>
              </w:rPr>
              <w:fldChar w:fldCharType="separate"/>
            </w:r>
            <w:r>
              <w:rPr>
                <w:noProof/>
                <w:webHidden/>
              </w:rPr>
              <w:t>3</w:t>
            </w:r>
            <w:r>
              <w:rPr>
                <w:noProof/>
                <w:webHidden/>
              </w:rPr>
              <w:fldChar w:fldCharType="end"/>
            </w:r>
          </w:hyperlink>
        </w:p>
        <w:p w14:paraId="6E4F9F41" w14:textId="551281B0" w:rsidR="00A402CF" w:rsidRDefault="00A402CF">
          <w:pPr>
            <w:pStyle w:val="TOC3"/>
            <w:tabs>
              <w:tab w:val="left" w:pos="1100"/>
              <w:tab w:val="right" w:leader="dot" w:pos="9016"/>
            </w:tabs>
            <w:rPr>
              <w:rFonts w:eastAsiaTheme="minorEastAsia"/>
              <w:noProof/>
              <w:lang w:eastAsia="en-GB"/>
            </w:rPr>
          </w:pPr>
          <w:hyperlink w:anchor="_Toc530433934" w:history="1">
            <w:r w:rsidRPr="00A513B7">
              <w:rPr>
                <w:rStyle w:val="Hyperlink"/>
                <w:noProof/>
              </w:rPr>
              <w:t>1.4.</w:t>
            </w:r>
            <w:r>
              <w:rPr>
                <w:rFonts w:eastAsiaTheme="minorEastAsia"/>
                <w:noProof/>
                <w:lang w:eastAsia="en-GB"/>
              </w:rPr>
              <w:tab/>
            </w:r>
            <w:r w:rsidRPr="00A513B7">
              <w:rPr>
                <w:rStyle w:val="Hyperlink"/>
                <w:noProof/>
              </w:rPr>
              <w:t>Aims and Objectives</w:t>
            </w:r>
            <w:r>
              <w:rPr>
                <w:noProof/>
                <w:webHidden/>
              </w:rPr>
              <w:tab/>
            </w:r>
            <w:r>
              <w:rPr>
                <w:noProof/>
                <w:webHidden/>
              </w:rPr>
              <w:fldChar w:fldCharType="begin"/>
            </w:r>
            <w:r>
              <w:rPr>
                <w:noProof/>
                <w:webHidden/>
              </w:rPr>
              <w:instrText xml:space="preserve"> PAGEREF _Toc530433934 \h </w:instrText>
            </w:r>
            <w:r>
              <w:rPr>
                <w:noProof/>
                <w:webHidden/>
              </w:rPr>
            </w:r>
            <w:r>
              <w:rPr>
                <w:noProof/>
                <w:webHidden/>
              </w:rPr>
              <w:fldChar w:fldCharType="separate"/>
            </w:r>
            <w:r>
              <w:rPr>
                <w:noProof/>
                <w:webHidden/>
              </w:rPr>
              <w:t>3</w:t>
            </w:r>
            <w:r>
              <w:rPr>
                <w:noProof/>
                <w:webHidden/>
              </w:rPr>
              <w:fldChar w:fldCharType="end"/>
            </w:r>
          </w:hyperlink>
        </w:p>
        <w:p w14:paraId="7F9D62EA" w14:textId="1FF1030B" w:rsidR="00A402CF" w:rsidRDefault="00A402CF">
          <w:pPr>
            <w:pStyle w:val="TOC3"/>
            <w:tabs>
              <w:tab w:val="left" w:pos="880"/>
              <w:tab w:val="right" w:leader="dot" w:pos="9016"/>
            </w:tabs>
            <w:rPr>
              <w:rFonts w:eastAsiaTheme="minorEastAsia"/>
              <w:noProof/>
              <w:lang w:eastAsia="en-GB"/>
            </w:rPr>
          </w:pPr>
          <w:hyperlink w:anchor="_Toc530433935" w:history="1">
            <w:r w:rsidRPr="00A513B7">
              <w:rPr>
                <w:rStyle w:val="Hyperlink"/>
                <w:noProof/>
              </w:rPr>
              <w:t>2.</w:t>
            </w:r>
            <w:r>
              <w:rPr>
                <w:rFonts w:eastAsiaTheme="minorEastAsia"/>
                <w:noProof/>
                <w:lang w:eastAsia="en-GB"/>
              </w:rPr>
              <w:tab/>
            </w:r>
            <w:r w:rsidRPr="00A513B7">
              <w:rPr>
                <w:rStyle w:val="Hyperlink"/>
                <w:noProof/>
              </w:rPr>
              <w:t>Research Design and Methodology</w:t>
            </w:r>
            <w:r>
              <w:rPr>
                <w:noProof/>
                <w:webHidden/>
              </w:rPr>
              <w:tab/>
            </w:r>
            <w:r>
              <w:rPr>
                <w:noProof/>
                <w:webHidden/>
              </w:rPr>
              <w:fldChar w:fldCharType="begin"/>
            </w:r>
            <w:r>
              <w:rPr>
                <w:noProof/>
                <w:webHidden/>
              </w:rPr>
              <w:instrText xml:space="preserve"> PAGEREF _Toc530433935 \h </w:instrText>
            </w:r>
            <w:r>
              <w:rPr>
                <w:noProof/>
                <w:webHidden/>
              </w:rPr>
            </w:r>
            <w:r>
              <w:rPr>
                <w:noProof/>
                <w:webHidden/>
              </w:rPr>
              <w:fldChar w:fldCharType="separate"/>
            </w:r>
            <w:r>
              <w:rPr>
                <w:noProof/>
                <w:webHidden/>
              </w:rPr>
              <w:t>4</w:t>
            </w:r>
            <w:r>
              <w:rPr>
                <w:noProof/>
                <w:webHidden/>
              </w:rPr>
              <w:fldChar w:fldCharType="end"/>
            </w:r>
          </w:hyperlink>
        </w:p>
        <w:p w14:paraId="53E8B733" w14:textId="3376A54C" w:rsidR="00A402CF" w:rsidRDefault="00A402CF">
          <w:pPr>
            <w:pStyle w:val="TOC3"/>
            <w:tabs>
              <w:tab w:val="left" w:pos="1100"/>
              <w:tab w:val="right" w:leader="dot" w:pos="9016"/>
            </w:tabs>
            <w:rPr>
              <w:rFonts w:eastAsiaTheme="minorEastAsia"/>
              <w:noProof/>
              <w:lang w:eastAsia="en-GB"/>
            </w:rPr>
          </w:pPr>
          <w:hyperlink w:anchor="_Toc530433936" w:history="1">
            <w:r w:rsidRPr="00A513B7">
              <w:rPr>
                <w:rStyle w:val="Hyperlink"/>
                <w:noProof/>
              </w:rPr>
              <w:t>2.1.</w:t>
            </w:r>
            <w:r>
              <w:rPr>
                <w:rFonts w:eastAsiaTheme="minorEastAsia"/>
                <w:noProof/>
                <w:lang w:eastAsia="en-GB"/>
              </w:rPr>
              <w:tab/>
            </w:r>
            <w:r w:rsidRPr="00A513B7">
              <w:rPr>
                <w:rStyle w:val="Hyperlink"/>
                <w:noProof/>
              </w:rPr>
              <w:t>Methodology</w:t>
            </w:r>
            <w:r>
              <w:rPr>
                <w:noProof/>
                <w:webHidden/>
              </w:rPr>
              <w:tab/>
            </w:r>
            <w:r>
              <w:rPr>
                <w:noProof/>
                <w:webHidden/>
              </w:rPr>
              <w:fldChar w:fldCharType="begin"/>
            </w:r>
            <w:r>
              <w:rPr>
                <w:noProof/>
                <w:webHidden/>
              </w:rPr>
              <w:instrText xml:space="preserve"> PAGEREF _Toc530433936 \h </w:instrText>
            </w:r>
            <w:r>
              <w:rPr>
                <w:noProof/>
                <w:webHidden/>
              </w:rPr>
            </w:r>
            <w:r>
              <w:rPr>
                <w:noProof/>
                <w:webHidden/>
              </w:rPr>
              <w:fldChar w:fldCharType="separate"/>
            </w:r>
            <w:r>
              <w:rPr>
                <w:noProof/>
                <w:webHidden/>
              </w:rPr>
              <w:t>4</w:t>
            </w:r>
            <w:r>
              <w:rPr>
                <w:noProof/>
                <w:webHidden/>
              </w:rPr>
              <w:fldChar w:fldCharType="end"/>
            </w:r>
          </w:hyperlink>
        </w:p>
        <w:p w14:paraId="21C8F3AD" w14:textId="46005B30" w:rsidR="00A402CF" w:rsidRDefault="00A402CF">
          <w:pPr>
            <w:pStyle w:val="TOC3"/>
            <w:tabs>
              <w:tab w:val="left" w:pos="1100"/>
              <w:tab w:val="right" w:leader="dot" w:pos="9016"/>
            </w:tabs>
            <w:rPr>
              <w:rFonts w:eastAsiaTheme="minorEastAsia"/>
              <w:noProof/>
              <w:lang w:eastAsia="en-GB"/>
            </w:rPr>
          </w:pPr>
          <w:hyperlink w:anchor="_Toc530433937" w:history="1">
            <w:r w:rsidRPr="00A513B7">
              <w:rPr>
                <w:rStyle w:val="Hyperlink"/>
                <w:noProof/>
              </w:rPr>
              <w:t>2.2.</w:t>
            </w:r>
            <w:r>
              <w:rPr>
                <w:rFonts w:eastAsiaTheme="minorEastAsia"/>
                <w:noProof/>
                <w:lang w:eastAsia="en-GB"/>
              </w:rPr>
              <w:tab/>
            </w:r>
            <w:r w:rsidRPr="00A513B7">
              <w:rPr>
                <w:rStyle w:val="Hyperlink"/>
                <w:noProof/>
              </w:rPr>
              <w:t>Paradigm</w:t>
            </w:r>
            <w:r>
              <w:rPr>
                <w:noProof/>
                <w:webHidden/>
              </w:rPr>
              <w:tab/>
            </w:r>
            <w:r>
              <w:rPr>
                <w:noProof/>
                <w:webHidden/>
              </w:rPr>
              <w:fldChar w:fldCharType="begin"/>
            </w:r>
            <w:r>
              <w:rPr>
                <w:noProof/>
                <w:webHidden/>
              </w:rPr>
              <w:instrText xml:space="preserve"> PAGEREF _Toc530433937 \h </w:instrText>
            </w:r>
            <w:r>
              <w:rPr>
                <w:noProof/>
                <w:webHidden/>
              </w:rPr>
            </w:r>
            <w:r>
              <w:rPr>
                <w:noProof/>
                <w:webHidden/>
              </w:rPr>
              <w:fldChar w:fldCharType="separate"/>
            </w:r>
            <w:r>
              <w:rPr>
                <w:noProof/>
                <w:webHidden/>
              </w:rPr>
              <w:t>5</w:t>
            </w:r>
            <w:r>
              <w:rPr>
                <w:noProof/>
                <w:webHidden/>
              </w:rPr>
              <w:fldChar w:fldCharType="end"/>
            </w:r>
          </w:hyperlink>
        </w:p>
        <w:p w14:paraId="3538E6A6" w14:textId="228D3C39" w:rsidR="00A402CF" w:rsidRDefault="00A402CF">
          <w:pPr>
            <w:pStyle w:val="TOC3"/>
            <w:tabs>
              <w:tab w:val="left" w:pos="1100"/>
              <w:tab w:val="right" w:leader="dot" w:pos="9016"/>
            </w:tabs>
            <w:rPr>
              <w:rFonts w:eastAsiaTheme="minorEastAsia"/>
              <w:noProof/>
              <w:lang w:eastAsia="en-GB"/>
            </w:rPr>
          </w:pPr>
          <w:hyperlink w:anchor="_Toc530433938" w:history="1">
            <w:r w:rsidRPr="00A513B7">
              <w:rPr>
                <w:rStyle w:val="Hyperlink"/>
                <w:noProof/>
              </w:rPr>
              <w:t>2.3.</w:t>
            </w:r>
            <w:r>
              <w:rPr>
                <w:rFonts w:eastAsiaTheme="minorEastAsia"/>
                <w:noProof/>
                <w:lang w:eastAsia="en-GB"/>
              </w:rPr>
              <w:tab/>
            </w:r>
            <w:r w:rsidRPr="00A513B7">
              <w:rPr>
                <w:rStyle w:val="Hyperlink"/>
                <w:noProof/>
              </w:rPr>
              <w:t>Research Approach</w:t>
            </w:r>
            <w:r>
              <w:rPr>
                <w:noProof/>
                <w:webHidden/>
              </w:rPr>
              <w:tab/>
            </w:r>
            <w:r>
              <w:rPr>
                <w:noProof/>
                <w:webHidden/>
              </w:rPr>
              <w:fldChar w:fldCharType="begin"/>
            </w:r>
            <w:r>
              <w:rPr>
                <w:noProof/>
                <w:webHidden/>
              </w:rPr>
              <w:instrText xml:space="preserve"> PAGEREF _Toc530433938 \h </w:instrText>
            </w:r>
            <w:r>
              <w:rPr>
                <w:noProof/>
                <w:webHidden/>
              </w:rPr>
            </w:r>
            <w:r>
              <w:rPr>
                <w:noProof/>
                <w:webHidden/>
              </w:rPr>
              <w:fldChar w:fldCharType="separate"/>
            </w:r>
            <w:r>
              <w:rPr>
                <w:noProof/>
                <w:webHidden/>
              </w:rPr>
              <w:t>5</w:t>
            </w:r>
            <w:r>
              <w:rPr>
                <w:noProof/>
                <w:webHidden/>
              </w:rPr>
              <w:fldChar w:fldCharType="end"/>
            </w:r>
          </w:hyperlink>
        </w:p>
        <w:p w14:paraId="62F54DFC" w14:textId="407D0371" w:rsidR="00A402CF" w:rsidRDefault="00A402CF">
          <w:pPr>
            <w:pStyle w:val="TOC3"/>
            <w:tabs>
              <w:tab w:val="left" w:pos="1100"/>
              <w:tab w:val="right" w:leader="dot" w:pos="9016"/>
            </w:tabs>
            <w:rPr>
              <w:rFonts w:eastAsiaTheme="minorEastAsia"/>
              <w:noProof/>
              <w:lang w:eastAsia="en-GB"/>
            </w:rPr>
          </w:pPr>
          <w:hyperlink w:anchor="_Toc530433939" w:history="1">
            <w:r w:rsidRPr="00A513B7">
              <w:rPr>
                <w:rStyle w:val="Hyperlink"/>
                <w:noProof/>
              </w:rPr>
              <w:t>2.4.</w:t>
            </w:r>
            <w:r>
              <w:rPr>
                <w:rFonts w:eastAsiaTheme="minorEastAsia"/>
                <w:noProof/>
                <w:lang w:eastAsia="en-GB"/>
              </w:rPr>
              <w:tab/>
            </w:r>
            <w:r w:rsidRPr="00A513B7">
              <w:rPr>
                <w:rStyle w:val="Hyperlink"/>
                <w:noProof/>
              </w:rPr>
              <w:t>Sample</w:t>
            </w:r>
            <w:r>
              <w:rPr>
                <w:noProof/>
                <w:webHidden/>
              </w:rPr>
              <w:tab/>
            </w:r>
            <w:r>
              <w:rPr>
                <w:noProof/>
                <w:webHidden/>
              </w:rPr>
              <w:fldChar w:fldCharType="begin"/>
            </w:r>
            <w:r>
              <w:rPr>
                <w:noProof/>
                <w:webHidden/>
              </w:rPr>
              <w:instrText xml:space="preserve"> PAGEREF _Toc530433939 \h </w:instrText>
            </w:r>
            <w:r>
              <w:rPr>
                <w:noProof/>
                <w:webHidden/>
              </w:rPr>
            </w:r>
            <w:r>
              <w:rPr>
                <w:noProof/>
                <w:webHidden/>
              </w:rPr>
              <w:fldChar w:fldCharType="separate"/>
            </w:r>
            <w:r>
              <w:rPr>
                <w:noProof/>
                <w:webHidden/>
              </w:rPr>
              <w:t>5</w:t>
            </w:r>
            <w:r>
              <w:rPr>
                <w:noProof/>
                <w:webHidden/>
              </w:rPr>
              <w:fldChar w:fldCharType="end"/>
            </w:r>
          </w:hyperlink>
        </w:p>
        <w:p w14:paraId="77BDBB06" w14:textId="2D88BC0E" w:rsidR="00A402CF" w:rsidRDefault="00A402CF">
          <w:pPr>
            <w:pStyle w:val="TOC3"/>
            <w:tabs>
              <w:tab w:val="left" w:pos="880"/>
              <w:tab w:val="right" w:leader="dot" w:pos="9016"/>
            </w:tabs>
            <w:rPr>
              <w:rFonts w:eastAsiaTheme="minorEastAsia"/>
              <w:noProof/>
              <w:lang w:eastAsia="en-GB"/>
            </w:rPr>
          </w:pPr>
          <w:hyperlink w:anchor="_Toc530433940" w:history="1">
            <w:r w:rsidRPr="00A513B7">
              <w:rPr>
                <w:rStyle w:val="Hyperlink"/>
                <w:noProof/>
              </w:rPr>
              <w:t>3.</w:t>
            </w:r>
            <w:r>
              <w:rPr>
                <w:rFonts w:eastAsiaTheme="minorEastAsia"/>
                <w:noProof/>
                <w:lang w:eastAsia="en-GB"/>
              </w:rPr>
              <w:tab/>
            </w:r>
            <w:r w:rsidRPr="00A513B7">
              <w:rPr>
                <w:rStyle w:val="Hyperlink"/>
                <w:noProof/>
              </w:rPr>
              <w:t>Data Analysis and Collection</w:t>
            </w:r>
            <w:r>
              <w:rPr>
                <w:noProof/>
                <w:webHidden/>
              </w:rPr>
              <w:tab/>
            </w:r>
            <w:r>
              <w:rPr>
                <w:noProof/>
                <w:webHidden/>
              </w:rPr>
              <w:fldChar w:fldCharType="begin"/>
            </w:r>
            <w:r>
              <w:rPr>
                <w:noProof/>
                <w:webHidden/>
              </w:rPr>
              <w:instrText xml:space="preserve"> PAGEREF _Toc530433940 \h </w:instrText>
            </w:r>
            <w:r>
              <w:rPr>
                <w:noProof/>
                <w:webHidden/>
              </w:rPr>
            </w:r>
            <w:r>
              <w:rPr>
                <w:noProof/>
                <w:webHidden/>
              </w:rPr>
              <w:fldChar w:fldCharType="separate"/>
            </w:r>
            <w:r>
              <w:rPr>
                <w:noProof/>
                <w:webHidden/>
              </w:rPr>
              <w:t>6</w:t>
            </w:r>
            <w:r>
              <w:rPr>
                <w:noProof/>
                <w:webHidden/>
              </w:rPr>
              <w:fldChar w:fldCharType="end"/>
            </w:r>
          </w:hyperlink>
        </w:p>
        <w:p w14:paraId="44BCC665" w14:textId="07D004E8" w:rsidR="00A402CF" w:rsidRDefault="00A402CF">
          <w:pPr>
            <w:pStyle w:val="TOC3"/>
            <w:tabs>
              <w:tab w:val="left" w:pos="1100"/>
              <w:tab w:val="right" w:leader="dot" w:pos="9016"/>
            </w:tabs>
            <w:rPr>
              <w:rFonts w:eastAsiaTheme="minorEastAsia"/>
              <w:noProof/>
              <w:lang w:eastAsia="en-GB"/>
            </w:rPr>
          </w:pPr>
          <w:hyperlink w:anchor="_Toc530433941" w:history="1">
            <w:r w:rsidRPr="00A513B7">
              <w:rPr>
                <w:rStyle w:val="Hyperlink"/>
                <w:noProof/>
              </w:rPr>
              <w:t>3.1.</w:t>
            </w:r>
            <w:r>
              <w:rPr>
                <w:rFonts w:eastAsiaTheme="minorEastAsia"/>
                <w:noProof/>
                <w:lang w:eastAsia="en-GB"/>
              </w:rPr>
              <w:tab/>
            </w:r>
            <w:r w:rsidRPr="00A513B7">
              <w:rPr>
                <w:rStyle w:val="Hyperlink"/>
                <w:noProof/>
              </w:rPr>
              <w:t>Quantitative Analysis</w:t>
            </w:r>
            <w:r>
              <w:rPr>
                <w:noProof/>
                <w:webHidden/>
              </w:rPr>
              <w:tab/>
            </w:r>
            <w:r>
              <w:rPr>
                <w:noProof/>
                <w:webHidden/>
              </w:rPr>
              <w:fldChar w:fldCharType="begin"/>
            </w:r>
            <w:r>
              <w:rPr>
                <w:noProof/>
                <w:webHidden/>
              </w:rPr>
              <w:instrText xml:space="preserve"> PAGEREF _Toc530433941 \h </w:instrText>
            </w:r>
            <w:r>
              <w:rPr>
                <w:noProof/>
                <w:webHidden/>
              </w:rPr>
            </w:r>
            <w:r>
              <w:rPr>
                <w:noProof/>
                <w:webHidden/>
              </w:rPr>
              <w:fldChar w:fldCharType="separate"/>
            </w:r>
            <w:r>
              <w:rPr>
                <w:noProof/>
                <w:webHidden/>
              </w:rPr>
              <w:t>6</w:t>
            </w:r>
            <w:r>
              <w:rPr>
                <w:noProof/>
                <w:webHidden/>
              </w:rPr>
              <w:fldChar w:fldCharType="end"/>
            </w:r>
          </w:hyperlink>
        </w:p>
        <w:p w14:paraId="1913FC37" w14:textId="2ABAFFC6" w:rsidR="00A402CF" w:rsidRDefault="00A402CF">
          <w:pPr>
            <w:pStyle w:val="TOC3"/>
            <w:tabs>
              <w:tab w:val="left" w:pos="1100"/>
              <w:tab w:val="right" w:leader="dot" w:pos="9016"/>
            </w:tabs>
            <w:rPr>
              <w:rFonts w:eastAsiaTheme="minorEastAsia"/>
              <w:noProof/>
              <w:lang w:eastAsia="en-GB"/>
            </w:rPr>
          </w:pPr>
          <w:hyperlink w:anchor="_Toc530433942" w:history="1">
            <w:r w:rsidRPr="00A513B7">
              <w:rPr>
                <w:rStyle w:val="Hyperlink"/>
                <w:noProof/>
              </w:rPr>
              <w:t>3.2.</w:t>
            </w:r>
            <w:r>
              <w:rPr>
                <w:rFonts w:eastAsiaTheme="minorEastAsia"/>
                <w:noProof/>
                <w:lang w:eastAsia="en-GB"/>
              </w:rPr>
              <w:tab/>
            </w:r>
            <w:r w:rsidRPr="00A513B7">
              <w:rPr>
                <w:rStyle w:val="Hyperlink"/>
                <w:noProof/>
              </w:rPr>
              <w:t>Qualitative Analysis</w:t>
            </w:r>
            <w:r>
              <w:rPr>
                <w:noProof/>
                <w:webHidden/>
              </w:rPr>
              <w:tab/>
            </w:r>
            <w:r>
              <w:rPr>
                <w:noProof/>
                <w:webHidden/>
              </w:rPr>
              <w:fldChar w:fldCharType="begin"/>
            </w:r>
            <w:r>
              <w:rPr>
                <w:noProof/>
                <w:webHidden/>
              </w:rPr>
              <w:instrText xml:space="preserve"> PAGEREF _Toc530433942 \h </w:instrText>
            </w:r>
            <w:r>
              <w:rPr>
                <w:noProof/>
                <w:webHidden/>
              </w:rPr>
            </w:r>
            <w:r>
              <w:rPr>
                <w:noProof/>
                <w:webHidden/>
              </w:rPr>
              <w:fldChar w:fldCharType="separate"/>
            </w:r>
            <w:r>
              <w:rPr>
                <w:noProof/>
                <w:webHidden/>
              </w:rPr>
              <w:t>6</w:t>
            </w:r>
            <w:r>
              <w:rPr>
                <w:noProof/>
                <w:webHidden/>
              </w:rPr>
              <w:fldChar w:fldCharType="end"/>
            </w:r>
          </w:hyperlink>
        </w:p>
        <w:p w14:paraId="2EBF968F" w14:textId="454260A3" w:rsidR="00A402CF" w:rsidRDefault="00A402CF">
          <w:pPr>
            <w:pStyle w:val="TOC3"/>
            <w:tabs>
              <w:tab w:val="left" w:pos="1100"/>
              <w:tab w:val="right" w:leader="dot" w:pos="9016"/>
            </w:tabs>
            <w:rPr>
              <w:rFonts w:eastAsiaTheme="minorEastAsia"/>
              <w:noProof/>
              <w:lang w:eastAsia="en-GB"/>
            </w:rPr>
          </w:pPr>
          <w:hyperlink w:anchor="_Toc530433943" w:history="1">
            <w:r w:rsidRPr="00A513B7">
              <w:rPr>
                <w:rStyle w:val="Hyperlink"/>
                <w:noProof/>
              </w:rPr>
              <w:t>3.3.</w:t>
            </w:r>
            <w:r>
              <w:rPr>
                <w:rFonts w:eastAsiaTheme="minorEastAsia"/>
                <w:noProof/>
                <w:lang w:eastAsia="en-GB"/>
              </w:rPr>
              <w:tab/>
            </w:r>
            <w:r w:rsidRPr="00A513B7">
              <w:rPr>
                <w:rStyle w:val="Hyperlink"/>
                <w:noProof/>
              </w:rPr>
              <w:t>Collection Method</w:t>
            </w:r>
            <w:r>
              <w:rPr>
                <w:noProof/>
                <w:webHidden/>
              </w:rPr>
              <w:tab/>
            </w:r>
            <w:r>
              <w:rPr>
                <w:noProof/>
                <w:webHidden/>
              </w:rPr>
              <w:fldChar w:fldCharType="begin"/>
            </w:r>
            <w:r>
              <w:rPr>
                <w:noProof/>
                <w:webHidden/>
              </w:rPr>
              <w:instrText xml:space="preserve"> PAGEREF _Toc530433943 \h </w:instrText>
            </w:r>
            <w:r>
              <w:rPr>
                <w:noProof/>
                <w:webHidden/>
              </w:rPr>
            </w:r>
            <w:r>
              <w:rPr>
                <w:noProof/>
                <w:webHidden/>
              </w:rPr>
              <w:fldChar w:fldCharType="separate"/>
            </w:r>
            <w:r>
              <w:rPr>
                <w:noProof/>
                <w:webHidden/>
              </w:rPr>
              <w:t>6</w:t>
            </w:r>
            <w:r>
              <w:rPr>
                <w:noProof/>
                <w:webHidden/>
              </w:rPr>
              <w:fldChar w:fldCharType="end"/>
            </w:r>
          </w:hyperlink>
        </w:p>
        <w:p w14:paraId="06FFB7DB" w14:textId="7BD8B14B" w:rsidR="00A402CF" w:rsidRDefault="00A402CF">
          <w:pPr>
            <w:pStyle w:val="TOC3"/>
            <w:tabs>
              <w:tab w:val="left" w:pos="1100"/>
              <w:tab w:val="right" w:leader="dot" w:pos="9016"/>
            </w:tabs>
            <w:rPr>
              <w:rFonts w:eastAsiaTheme="minorEastAsia"/>
              <w:noProof/>
              <w:lang w:eastAsia="en-GB"/>
            </w:rPr>
          </w:pPr>
          <w:hyperlink w:anchor="_Toc530433944" w:history="1">
            <w:r w:rsidRPr="00A513B7">
              <w:rPr>
                <w:rStyle w:val="Hyperlink"/>
                <w:noProof/>
              </w:rPr>
              <w:t>3.4.</w:t>
            </w:r>
            <w:r>
              <w:rPr>
                <w:rFonts w:eastAsiaTheme="minorEastAsia"/>
                <w:noProof/>
                <w:lang w:eastAsia="en-GB"/>
              </w:rPr>
              <w:tab/>
            </w:r>
            <w:r w:rsidRPr="00A513B7">
              <w:rPr>
                <w:rStyle w:val="Hyperlink"/>
                <w:noProof/>
              </w:rPr>
              <w:t>Limitations</w:t>
            </w:r>
            <w:r>
              <w:rPr>
                <w:noProof/>
                <w:webHidden/>
              </w:rPr>
              <w:tab/>
            </w:r>
            <w:r>
              <w:rPr>
                <w:noProof/>
                <w:webHidden/>
              </w:rPr>
              <w:fldChar w:fldCharType="begin"/>
            </w:r>
            <w:r>
              <w:rPr>
                <w:noProof/>
                <w:webHidden/>
              </w:rPr>
              <w:instrText xml:space="preserve"> PAGEREF _Toc530433944 \h </w:instrText>
            </w:r>
            <w:r>
              <w:rPr>
                <w:noProof/>
                <w:webHidden/>
              </w:rPr>
            </w:r>
            <w:r>
              <w:rPr>
                <w:noProof/>
                <w:webHidden/>
              </w:rPr>
              <w:fldChar w:fldCharType="separate"/>
            </w:r>
            <w:r>
              <w:rPr>
                <w:noProof/>
                <w:webHidden/>
              </w:rPr>
              <w:t>7</w:t>
            </w:r>
            <w:r>
              <w:rPr>
                <w:noProof/>
                <w:webHidden/>
              </w:rPr>
              <w:fldChar w:fldCharType="end"/>
            </w:r>
          </w:hyperlink>
        </w:p>
        <w:p w14:paraId="1B3D001D" w14:textId="3CE971A6" w:rsidR="00A402CF" w:rsidRDefault="00A402CF">
          <w:pPr>
            <w:pStyle w:val="TOC3"/>
            <w:tabs>
              <w:tab w:val="left" w:pos="1100"/>
              <w:tab w:val="right" w:leader="dot" w:pos="9016"/>
            </w:tabs>
            <w:rPr>
              <w:rFonts w:eastAsiaTheme="minorEastAsia"/>
              <w:noProof/>
              <w:lang w:eastAsia="en-GB"/>
            </w:rPr>
          </w:pPr>
          <w:hyperlink w:anchor="_Toc530433945" w:history="1">
            <w:r w:rsidRPr="00A513B7">
              <w:rPr>
                <w:rStyle w:val="Hyperlink"/>
                <w:noProof/>
              </w:rPr>
              <w:t>3.5.</w:t>
            </w:r>
            <w:r>
              <w:rPr>
                <w:rFonts w:eastAsiaTheme="minorEastAsia"/>
                <w:noProof/>
                <w:lang w:eastAsia="en-GB"/>
              </w:rPr>
              <w:tab/>
            </w:r>
            <w:r w:rsidRPr="00A513B7">
              <w:rPr>
                <w:rStyle w:val="Hyperlink"/>
                <w:noProof/>
              </w:rPr>
              <w:t>Ethical Risks</w:t>
            </w:r>
            <w:r>
              <w:rPr>
                <w:noProof/>
                <w:webHidden/>
              </w:rPr>
              <w:tab/>
            </w:r>
            <w:r>
              <w:rPr>
                <w:noProof/>
                <w:webHidden/>
              </w:rPr>
              <w:fldChar w:fldCharType="begin"/>
            </w:r>
            <w:r>
              <w:rPr>
                <w:noProof/>
                <w:webHidden/>
              </w:rPr>
              <w:instrText xml:space="preserve"> PAGEREF _Toc530433945 \h </w:instrText>
            </w:r>
            <w:r>
              <w:rPr>
                <w:noProof/>
                <w:webHidden/>
              </w:rPr>
            </w:r>
            <w:r>
              <w:rPr>
                <w:noProof/>
                <w:webHidden/>
              </w:rPr>
              <w:fldChar w:fldCharType="separate"/>
            </w:r>
            <w:r>
              <w:rPr>
                <w:noProof/>
                <w:webHidden/>
              </w:rPr>
              <w:t>7</w:t>
            </w:r>
            <w:r>
              <w:rPr>
                <w:noProof/>
                <w:webHidden/>
              </w:rPr>
              <w:fldChar w:fldCharType="end"/>
            </w:r>
          </w:hyperlink>
        </w:p>
        <w:p w14:paraId="0E3A0AD1" w14:textId="675E3019" w:rsidR="00A402CF" w:rsidRDefault="00A402CF">
          <w:pPr>
            <w:pStyle w:val="TOC3"/>
            <w:tabs>
              <w:tab w:val="left" w:pos="880"/>
              <w:tab w:val="right" w:leader="dot" w:pos="9016"/>
            </w:tabs>
            <w:rPr>
              <w:rFonts w:eastAsiaTheme="minorEastAsia"/>
              <w:noProof/>
              <w:lang w:eastAsia="en-GB"/>
            </w:rPr>
          </w:pPr>
          <w:hyperlink w:anchor="_Toc530433946" w:history="1">
            <w:r w:rsidRPr="00A513B7">
              <w:rPr>
                <w:rStyle w:val="Hyperlink"/>
                <w:noProof/>
              </w:rPr>
              <w:t>4.</w:t>
            </w:r>
            <w:r>
              <w:rPr>
                <w:rFonts w:eastAsiaTheme="minorEastAsia"/>
                <w:noProof/>
                <w:lang w:eastAsia="en-GB"/>
              </w:rPr>
              <w:tab/>
            </w:r>
            <w:r w:rsidRPr="00A513B7">
              <w:rPr>
                <w:rStyle w:val="Hyperlink"/>
                <w:noProof/>
              </w:rPr>
              <w:t>Resources and Planning</w:t>
            </w:r>
            <w:r>
              <w:rPr>
                <w:noProof/>
                <w:webHidden/>
              </w:rPr>
              <w:tab/>
            </w:r>
            <w:r>
              <w:rPr>
                <w:noProof/>
                <w:webHidden/>
              </w:rPr>
              <w:fldChar w:fldCharType="begin"/>
            </w:r>
            <w:r>
              <w:rPr>
                <w:noProof/>
                <w:webHidden/>
              </w:rPr>
              <w:instrText xml:space="preserve"> PAGEREF _Toc530433946 \h </w:instrText>
            </w:r>
            <w:r>
              <w:rPr>
                <w:noProof/>
                <w:webHidden/>
              </w:rPr>
            </w:r>
            <w:r>
              <w:rPr>
                <w:noProof/>
                <w:webHidden/>
              </w:rPr>
              <w:fldChar w:fldCharType="separate"/>
            </w:r>
            <w:r>
              <w:rPr>
                <w:noProof/>
                <w:webHidden/>
              </w:rPr>
              <w:t>7</w:t>
            </w:r>
            <w:r>
              <w:rPr>
                <w:noProof/>
                <w:webHidden/>
              </w:rPr>
              <w:fldChar w:fldCharType="end"/>
            </w:r>
          </w:hyperlink>
        </w:p>
        <w:p w14:paraId="63BDA2D4" w14:textId="18D0E299" w:rsidR="00A402CF" w:rsidRDefault="00A402CF">
          <w:pPr>
            <w:pStyle w:val="TOC3"/>
            <w:tabs>
              <w:tab w:val="left" w:pos="1100"/>
              <w:tab w:val="right" w:leader="dot" w:pos="9016"/>
            </w:tabs>
            <w:rPr>
              <w:rFonts w:eastAsiaTheme="minorEastAsia"/>
              <w:noProof/>
              <w:lang w:eastAsia="en-GB"/>
            </w:rPr>
          </w:pPr>
          <w:hyperlink w:anchor="_Toc530433947" w:history="1">
            <w:r w:rsidRPr="00A513B7">
              <w:rPr>
                <w:rStyle w:val="Hyperlink"/>
                <w:noProof/>
              </w:rPr>
              <w:t>4.1.</w:t>
            </w:r>
            <w:r>
              <w:rPr>
                <w:rFonts w:eastAsiaTheme="minorEastAsia"/>
                <w:noProof/>
                <w:lang w:eastAsia="en-GB"/>
              </w:rPr>
              <w:tab/>
            </w:r>
            <w:r w:rsidRPr="00A513B7">
              <w:rPr>
                <w:rStyle w:val="Hyperlink"/>
                <w:noProof/>
              </w:rPr>
              <w:t>Resources</w:t>
            </w:r>
            <w:r>
              <w:rPr>
                <w:noProof/>
                <w:webHidden/>
              </w:rPr>
              <w:tab/>
            </w:r>
            <w:r>
              <w:rPr>
                <w:noProof/>
                <w:webHidden/>
              </w:rPr>
              <w:fldChar w:fldCharType="begin"/>
            </w:r>
            <w:r>
              <w:rPr>
                <w:noProof/>
                <w:webHidden/>
              </w:rPr>
              <w:instrText xml:space="preserve"> PAGEREF _Toc530433947 \h </w:instrText>
            </w:r>
            <w:r>
              <w:rPr>
                <w:noProof/>
                <w:webHidden/>
              </w:rPr>
            </w:r>
            <w:r>
              <w:rPr>
                <w:noProof/>
                <w:webHidden/>
              </w:rPr>
              <w:fldChar w:fldCharType="separate"/>
            </w:r>
            <w:r>
              <w:rPr>
                <w:noProof/>
                <w:webHidden/>
              </w:rPr>
              <w:t>8</w:t>
            </w:r>
            <w:r>
              <w:rPr>
                <w:noProof/>
                <w:webHidden/>
              </w:rPr>
              <w:fldChar w:fldCharType="end"/>
            </w:r>
          </w:hyperlink>
        </w:p>
        <w:p w14:paraId="7D1C93FA" w14:textId="114F4846" w:rsidR="00A402CF" w:rsidRDefault="00A402CF">
          <w:pPr>
            <w:pStyle w:val="TOC3"/>
            <w:tabs>
              <w:tab w:val="left" w:pos="1100"/>
              <w:tab w:val="right" w:leader="dot" w:pos="9016"/>
            </w:tabs>
            <w:rPr>
              <w:rFonts w:eastAsiaTheme="minorEastAsia"/>
              <w:noProof/>
              <w:lang w:eastAsia="en-GB"/>
            </w:rPr>
          </w:pPr>
          <w:hyperlink w:anchor="_Toc530433948" w:history="1">
            <w:r w:rsidRPr="00A513B7">
              <w:rPr>
                <w:rStyle w:val="Hyperlink"/>
                <w:noProof/>
              </w:rPr>
              <w:t>4.2.</w:t>
            </w:r>
            <w:r>
              <w:rPr>
                <w:rFonts w:eastAsiaTheme="minorEastAsia"/>
                <w:noProof/>
                <w:lang w:eastAsia="en-GB"/>
              </w:rPr>
              <w:tab/>
            </w:r>
            <w:r w:rsidRPr="00A513B7">
              <w:rPr>
                <w:rStyle w:val="Hyperlink"/>
                <w:noProof/>
              </w:rPr>
              <w:t>Timescale</w:t>
            </w:r>
            <w:r>
              <w:rPr>
                <w:noProof/>
                <w:webHidden/>
              </w:rPr>
              <w:tab/>
            </w:r>
            <w:r>
              <w:rPr>
                <w:noProof/>
                <w:webHidden/>
              </w:rPr>
              <w:fldChar w:fldCharType="begin"/>
            </w:r>
            <w:r>
              <w:rPr>
                <w:noProof/>
                <w:webHidden/>
              </w:rPr>
              <w:instrText xml:space="preserve"> PAGEREF _Toc530433948 \h </w:instrText>
            </w:r>
            <w:r>
              <w:rPr>
                <w:noProof/>
                <w:webHidden/>
              </w:rPr>
            </w:r>
            <w:r>
              <w:rPr>
                <w:noProof/>
                <w:webHidden/>
              </w:rPr>
              <w:fldChar w:fldCharType="separate"/>
            </w:r>
            <w:r>
              <w:rPr>
                <w:noProof/>
                <w:webHidden/>
              </w:rPr>
              <w:t>8</w:t>
            </w:r>
            <w:r>
              <w:rPr>
                <w:noProof/>
                <w:webHidden/>
              </w:rPr>
              <w:fldChar w:fldCharType="end"/>
            </w:r>
          </w:hyperlink>
        </w:p>
        <w:p w14:paraId="4C65CC6A" w14:textId="7866083E" w:rsidR="00A402CF" w:rsidRDefault="00A402CF">
          <w:pPr>
            <w:pStyle w:val="TOC3"/>
            <w:tabs>
              <w:tab w:val="left" w:pos="1100"/>
              <w:tab w:val="right" w:leader="dot" w:pos="9016"/>
            </w:tabs>
            <w:rPr>
              <w:rFonts w:eastAsiaTheme="minorEastAsia"/>
              <w:noProof/>
              <w:lang w:eastAsia="en-GB"/>
            </w:rPr>
          </w:pPr>
          <w:hyperlink w:anchor="_Toc530433949" w:history="1">
            <w:r w:rsidRPr="00A513B7">
              <w:rPr>
                <w:rStyle w:val="Hyperlink"/>
                <w:noProof/>
              </w:rPr>
              <w:t>4.3.</w:t>
            </w:r>
            <w:r>
              <w:rPr>
                <w:rFonts w:eastAsiaTheme="minorEastAsia"/>
                <w:noProof/>
                <w:lang w:eastAsia="en-GB"/>
              </w:rPr>
              <w:tab/>
            </w:r>
            <w:r w:rsidRPr="00A513B7">
              <w:rPr>
                <w:rStyle w:val="Hyperlink"/>
                <w:noProof/>
              </w:rPr>
              <w:t>Gantt Chart</w:t>
            </w:r>
            <w:r>
              <w:rPr>
                <w:noProof/>
                <w:webHidden/>
              </w:rPr>
              <w:tab/>
            </w:r>
            <w:r>
              <w:rPr>
                <w:noProof/>
                <w:webHidden/>
              </w:rPr>
              <w:fldChar w:fldCharType="begin"/>
            </w:r>
            <w:r>
              <w:rPr>
                <w:noProof/>
                <w:webHidden/>
              </w:rPr>
              <w:instrText xml:space="preserve"> PAGEREF _Toc530433949 \h </w:instrText>
            </w:r>
            <w:r>
              <w:rPr>
                <w:noProof/>
                <w:webHidden/>
              </w:rPr>
            </w:r>
            <w:r>
              <w:rPr>
                <w:noProof/>
                <w:webHidden/>
              </w:rPr>
              <w:fldChar w:fldCharType="separate"/>
            </w:r>
            <w:r>
              <w:rPr>
                <w:noProof/>
                <w:webHidden/>
              </w:rPr>
              <w:t>9</w:t>
            </w:r>
            <w:r>
              <w:rPr>
                <w:noProof/>
                <w:webHidden/>
              </w:rPr>
              <w:fldChar w:fldCharType="end"/>
            </w:r>
          </w:hyperlink>
        </w:p>
        <w:p w14:paraId="785FDC3D" w14:textId="42F4817A" w:rsidR="00A402CF" w:rsidRDefault="00A402CF">
          <w:pPr>
            <w:pStyle w:val="TOC3"/>
            <w:tabs>
              <w:tab w:val="left" w:pos="880"/>
              <w:tab w:val="right" w:leader="dot" w:pos="9016"/>
            </w:tabs>
            <w:rPr>
              <w:rFonts w:eastAsiaTheme="minorEastAsia"/>
              <w:noProof/>
              <w:lang w:eastAsia="en-GB"/>
            </w:rPr>
          </w:pPr>
          <w:hyperlink w:anchor="_Toc530433950" w:history="1">
            <w:r w:rsidRPr="00A513B7">
              <w:rPr>
                <w:rStyle w:val="Hyperlink"/>
                <w:noProof/>
              </w:rPr>
              <w:t>5.</w:t>
            </w:r>
            <w:r>
              <w:rPr>
                <w:rFonts w:eastAsiaTheme="minorEastAsia"/>
                <w:noProof/>
                <w:lang w:eastAsia="en-GB"/>
              </w:rPr>
              <w:tab/>
            </w:r>
            <w:r w:rsidRPr="00A513B7">
              <w:rPr>
                <w:rStyle w:val="Hyperlink"/>
                <w:noProof/>
              </w:rPr>
              <w:t>Bibliography</w:t>
            </w:r>
            <w:r>
              <w:rPr>
                <w:noProof/>
                <w:webHidden/>
              </w:rPr>
              <w:tab/>
            </w:r>
            <w:r>
              <w:rPr>
                <w:noProof/>
                <w:webHidden/>
              </w:rPr>
              <w:fldChar w:fldCharType="begin"/>
            </w:r>
            <w:r>
              <w:rPr>
                <w:noProof/>
                <w:webHidden/>
              </w:rPr>
              <w:instrText xml:space="preserve"> PAGEREF _Toc530433950 \h </w:instrText>
            </w:r>
            <w:r>
              <w:rPr>
                <w:noProof/>
                <w:webHidden/>
              </w:rPr>
            </w:r>
            <w:r>
              <w:rPr>
                <w:noProof/>
                <w:webHidden/>
              </w:rPr>
              <w:fldChar w:fldCharType="separate"/>
            </w:r>
            <w:r>
              <w:rPr>
                <w:noProof/>
                <w:webHidden/>
              </w:rPr>
              <w:t>10</w:t>
            </w:r>
            <w:r>
              <w:rPr>
                <w:noProof/>
                <w:webHidden/>
              </w:rPr>
              <w:fldChar w:fldCharType="end"/>
            </w:r>
          </w:hyperlink>
        </w:p>
        <w:p w14:paraId="75CCA1F5" w14:textId="037872C9" w:rsidR="00C648C9" w:rsidRDefault="00C648C9">
          <w:r>
            <w:rPr>
              <w:b/>
              <w:bCs/>
              <w:noProof/>
            </w:rPr>
            <w:fldChar w:fldCharType="end"/>
          </w:r>
        </w:p>
      </w:sdtContent>
    </w:sdt>
    <w:p w14:paraId="45D9A2CC" w14:textId="77777777" w:rsidR="00867262" w:rsidRPr="00867262" w:rsidRDefault="00867262" w:rsidP="00867262">
      <w:pPr>
        <w:rPr>
          <w:rFonts w:ascii="Arial" w:hAnsi="Arial" w:cs="Arial"/>
          <w:sz w:val="24"/>
        </w:rPr>
      </w:pPr>
    </w:p>
    <w:p w14:paraId="50449693" w14:textId="77777777" w:rsidR="00867262" w:rsidRDefault="00867262">
      <w:pPr>
        <w:rPr>
          <w:rFonts w:ascii="Arial" w:hAnsi="Arial" w:cs="Arial"/>
          <w:sz w:val="24"/>
        </w:rPr>
      </w:pPr>
      <w:r>
        <w:rPr>
          <w:rFonts w:ascii="Arial" w:hAnsi="Arial" w:cs="Arial"/>
          <w:sz w:val="24"/>
        </w:rPr>
        <w:br w:type="page"/>
      </w:r>
    </w:p>
    <w:p w14:paraId="3404C77A" w14:textId="09EEEAC3" w:rsidR="00125F20" w:rsidRDefault="00BF5E7E" w:rsidP="002B0A89">
      <w:pPr>
        <w:pStyle w:val="Heading3"/>
        <w:numPr>
          <w:ilvl w:val="0"/>
          <w:numId w:val="6"/>
        </w:numPr>
      </w:pPr>
      <w:bookmarkStart w:id="0" w:name="_Toc530433930"/>
      <w:r w:rsidRPr="005F63C6">
        <w:lastRenderedPageBreak/>
        <w:t>Introduction</w:t>
      </w:r>
      <w:bookmarkEnd w:id="0"/>
    </w:p>
    <w:p w14:paraId="2DB1029F" w14:textId="77777777" w:rsidR="00BD1844" w:rsidRPr="00BD1844" w:rsidRDefault="00BD1844" w:rsidP="00BD1844"/>
    <w:p w14:paraId="6DF12D4B" w14:textId="33E0F566" w:rsidR="00F96F0E" w:rsidRPr="00000284" w:rsidRDefault="00227E5B" w:rsidP="00D22F38">
      <w:pPr>
        <w:spacing w:line="480" w:lineRule="auto"/>
        <w:jc w:val="both"/>
        <w:rPr>
          <w:rFonts w:ascii="Arial" w:hAnsi="Arial" w:cs="Arial"/>
        </w:rPr>
      </w:pPr>
      <w:r w:rsidRPr="00000284">
        <w:rPr>
          <w:rFonts w:ascii="Arial" w:hAnsi="Arial" w:cs="Arial"/>
        </w:rPr>
        <w:t xml:space="preserve">In this literature </w:t>
      </w:r>
      <w:r w:rsidR="00AD14AE" w:rsidRPr="00000284">
        <w:rPr>
          <w:rFonts w:ascii="Arial" w:hAnsi="Arial" w:cs="Arial"/>
        </w:rPr>
        <w:t xml:space="preserve">review, I will be carrying out a number of extensive researches in order to evaluate the demise there has been of high street banks in the United Kingdom. The banking sector is one of the longest standing industries in the world, however, there have been a number of events which have led to the current demise of banks. I will be looking at the history of the banking sector, what major events occurred and how those events have </w:t>
      </w:r>
      <w:r w:rsidR="00BC7DF4">
        <w:rPr>
          <w:rFonts w:ascii="Arial" w:hAnsi="Arial" w:cs="Arial"/>
        </w:rPr>
        <w:t>caused some of</w:t>
      </w:r>
      <w:r w:rsidR="00AD14AE" w:rsidRPr="00000284">
        <w:rPr>
          <w:rFonts w:ascii="Arial" w:hAnsi="Arial" w:cs="Arial"/>
        </w:rPr>
        <w:t xml:space="preserve"> the problems which we can see at present. </w:t>
      </w:r>
    </w:p>
    <w:p w14:paraId="0EA820B6" w14:textId="1B748E71" w:rsidR="00E63086" w:rsidRPr="00BF5E7E" w:rsidRDefault="00BF5E7E" w:rsidP="002008B1">
      <w:pPr>
        <w:pStyle w:val="Heading3"/>
        <w:numPr>
          <w:ilvl w:val="1"/>
          <w:numId w:val="6"/>
        </w:numPr>
      </w:pPr>
      <w:bookmarkStart w:id="1" w:name="_Toc530433931"/>
      <w:r w:rsidRPr="00BF5E7E">
        <w:t>History of Banking Sector</w:t>
      </w:r>
      <w:bookmarkEnd w:id="1"/>
      <w:r w:rsidRPr="00BF5E7E">
        <w:t xml:space="preserve"> </w:t>
      </w:r>
    </w:p>
    <w:p w14:paraId="473B91A2" w14:textId="4F05587C" w:rsidR="00F96F0E" w:rsidRPr="00000284" w:rsidRDefault="00F96F0E" w:rsidP="00D22F38">
      <w:pPr>
        <w:spacing w:line="480" w:lineRule="auto"/>
        <w:jc w:val="both"/>
        <w:rPr>
          <w:rFonts w:ascii="Arial" w:hAnsi="Arial" w:cs="Arial"/>
        </w:rPr>
      </w:pPr>
      <w:r w:rsidRPr="00000284">
        <w:rPr>
          <w:rFonts w:ascii="Arial" w:hAnsi="Arial" w:cs="Arial"/>
        </w:rPr>
        <w:t>The beginning of the British banking system is considered to have come from the London goldsmiths during the 17</w:t>
      </w:r>
      <w:r w:rsidRPr="00000284">
        <w:rPr>
          <w:rFonts w:ascii="Arial" w:hAnsi="Arial" w:cs="Arial"/>
          <w:vertAlign w:val="superscript"/>
        </w:rPr>
        <w:t>th</w:t>
      </w:r>
      <w:r w:rsidRPr="00000284">
        <w:rPr>
          <w:rFonts w:ascii="Arial" w:hAnsi="Arial" w:cs="Arial"/>
        </w:rPr>
        <w:t xml:space="preserve"> century. One of the first </w:t>
      </w:r>
      <w:r w:rsidR="00646BE3">
        <w:rPr>
          <w:rFonts w:ascii="Arial" w:hAnsi="Arial" w:cs="Arial"/>
        </w:rPr>
        <w:t>services they offered was when the goldsmiths began exchanging gold for money to both merchants and aristocrats,</w:t>
      </w:r>
      <w:r w:rsidRPr="00000284">
        <w:rPr>
          <w:rFonts w:ascii="Arial" w:hAnsi="Arial" w:cs="Arial"/>
        </w:rPr>
        <w:t xml:space="preserve"> which later on became known as banking. </w:t>
      </w:r>
      <w:r w:rsidR="00646BE3">
        <w:rPr>
          <w:rFonts w:ascii="Arial" w:hAnsi="Arial" w:cs="Arial"/>
        </w:rPr>
        <w:t>They would accept</w:t>
      </w:r>
      <w:r w:rsidR="000528AC" w:rsidRPr="00000284">
        <w:rPr>
          <w:rFonts w:ascii="Arial" w:hAnsi="Arial" w:cs="Arial"/>
        </w:rPr>
        <w:t xml:space="preserve"> gold deposits in return for receipts, what we now know as notes or cheques</w:t>
      </w:r>
      <w:r w:rsidR="00036BDF">
        <w:rPr>
          <w:rFonts w:ascii="Arial" w:hAnsi="Arial" w:cs="Arial"/>
        </w:rPr>
        <w:t xml:space="preserve"> </w:t>
      </w:r>
      <w:r w:rsidR="00036BDF" w:rsidRPr="00036BDF">
        <w:rPr>
          <w:rFonts w:ascii="Arial" w:hAnsi="Arial" w:cs="Arial"/>
          <w:color w:val="000000"/>
          <w:szCs w:val="20"/>
          <w:shd w:val="clear" w:color="auto" w:fill="FFFFFF"/>
        </w:rPr>
        <w:t>(David et al., 2010)</w:t>
      </w:r>
      <w:r w:rsidR="000528AC" w:rsidRPr="00000284">
        <w:rPr>
          <w:rFonts w:ascii="Arial" w:hAnsi="Arial" w:cs="Arial"/>
        </w:rPr>
        <w:t>. They then attained a reputation for their reliable lending which in turn led them to expanding their services which led to the birth of the private banking sector</w:t>
      </w:r>
      <w:r w:rsidR="00FE0C76">
        <w:rPr>
          <w:rFonts w:ascii="Arial" w:hAnsi="Arial" w:cs="Arial"/>
        </w:rPr>
        <w:t xml:space="preserve"> </w:t>
      </w:r>
      <w:r w:rsidR="00FE0C76" w:rsidRPr="00C02FB4">
        <w:rPr>
          <w:rFonts w:ascii="Arial" w:hAnsi="Arial" w:cs="Arial"/>
          <w:color w:val="000000"/>
          <w:szCs w:val="20"/>
          <w:shd w:val="clear" w:color="auto" w:fill="FFFFFF"/>
        </w:rPr>
        <w:t>(</w:t>
      </w:r>
      <w:proofErr w:type="spellStart"/>
      <w:r w:rsidR="00FE0C76" w:rsidRPr="00C02FB4">
        <w:rPr>
          <w:rFonts w:ascii="Arial" w:hAnsi="Arial" w:cs="Arial"/>
          <w:color w:val="000000"/>
          <w:szCs w:val="20"/>
          <w:shd w:val="clear" w:color="auto" w:fill="FFFFFF"/>
        </w:rPr>
        <w:t>Rathnayake</w:t>
      </w:r>
      <w:proofErr w:type="spellEnd"/>
      <w:r w:rsidR="00FE0C76" w:rsidRPr="00C02FB4">
        <w:rPr>
          <w:rFonts w:ascii="Arial" w:hAnsi="Arial" w:cs="Arial"/>
          <w:color w:val="000000"/>
          <w:szCs w:val="20"/>
          <w:shd w:val="clear" w:color="auto" w:fill="FFFFFF"/>
        </w:rPr>
        <w:t>, 2016)</w:t>
      </w:r>
      <w:r w:rsidR="00C02FB4" w:rsidRPr="00C02FB4">
        <w:rPr>
          <w:rFonts w:ascii="Arial" w:hAnsi="Arial" w:cs="Arial"/>
          <w:color w:val="000000"/>
          <w:szCs w:val="20"/>
          <w:shd w:val="clear" w:color="auto" w:fill="FFFFFF"/>
        </w:rPr>
        <w:t xml:space="preserve">. </w:t>
      </w:r>
      <w:r w:rsidR="007C0968">
        <w:rPr>
          <w:rFonts w:ascii="Arial" w:hAnsi="Arial" w:cs="Arial"/>
          <w:color w:val="000000"/>
          <w:szCs w:val="20"/>
          <w:shd w:val="clear" w:color="auto" w:fill="FFFFFF"/>
        </w:rPr>
        <w:t xml:space="preserve">The first Bank of England branch opened in 1826, in Gloucester and in the decades that followed thousands of banks were opened within the UK, ranging from Nationwide, to Lloyds, to Co-operative Bank. However, within the last couple of years there has been a demise in just over 3000 banks within the UK with many more </w:t>
      </w:r>
      <w:proofErr w:type="gramStart"/>
      <w:r w:rsidR="007C0968">
        <w:rPr>
          <w:rFonts w:ascii="Arial" w:hAnsi="Arial" w:cs="Arial"/>
          <w:color w:val="000000"/>
          <w:szCs w:val="20"/>
          <w:shd w:val="clear" w:color="auto" w:fill="FFFFFF"/>
        </w:rPr>
        <w:t>set</w:t>
      </w:r>
      <w:proofErr w:type="gramEnd"/>
      <w:r w:rsidR="007C0968">
        <w:rPr>
          <w:rFonts w:ascii="Arial" w:hAnsi="Arial" w:cs="Arial"/>
          <w:color w:val="000000"/>
          <w:szCs w:val="20"/>
          <w:shd w:val="clear" w:color="auto" w:fill="FFFFFF"/>
        </w:rPr>
        <w:t xml:space="preserve"> for closure within the next couple of </w:t>
      </w:r>
      <w:r w:rsidR="007C0968" w:rsidRPr="007C0968">
        <w:rPr>
          <w:rFonts w:ascii="Arial" w:hAnsi="Arial" w:cs="Arial"/>
          <w:color w:val="000000"/>
          <w:szCs w:val="20"/>
          <w:shd w:val="clear" w:color="auto" w:fill="FFFFFF"/>
        </w:rPr>
        <w:t xml:space="preserve">years </w:t>
      </w:r>
      <w:r w:rsidR="007C0968" w:rsidRPr="007C0968">
        <w:rPr>
          <w:rFonts w:ascii="Arial" w:hAnsi="Arial" w:cs="Arial"/>
          <w:color w:val="000000"/>
          <w:szCs w:val="20"/>
          <w:shd w:val="clear" w:color="auto" w:fill="FFFFFF"/>
        </w:rPr>
        <w:t>(Bankofengland.co.uk, 2016)</w:t>
      </w:r>
      <w:r w:rsidR="007C0968" w:rsidRPr="007C0968">
        <w:rPr>
          <w:rFonts w:ascii="Arial" w:hAnsi="Arial" w:cs="Arial"/>
          <w:color w:val="000000"/>
          <w:szCs w:val="20"/>
          <w:shd w:val="clear" w:color="auto" w:fill="FFFFFF"/>
        </w:rPr>
        <w:t>.</w:t>
      </w:r>
      <w:r w:rsidR="007C0968" w:rsidRPr="007C0968">
        <w:rPr>
          <w:rFonts w:ascii="Arial" w:hAnsi="Arial" w:cs="Arial"/>
          <w:color w:val="000000"/>
          <w:sz w:val="24"/>
          <w:szCs w:val="20"/>
          <w:shd w:val="clear" w:color="auto" w:fill="FFFFFF"/>
        </w:rPr>
        <w:t xml:space="preserve"> </w:t>
      </w:r>
      <w:r w:rsidR="000528AC" w:rsidRPr="007C0968">
        <w:rPr>
          <w:rFonts w:ascii="Arial" w:hAnsi="Arial" w:cs="Arial"/>
          <w:sz w:val="28"/>
        </w:rPr>
        <w:t xml:space="preserve"> </w:t>
      </w:r>
    </w:p>
    <w:p w14:paraId="0706906E" w14:textId="2DCF8ED7" w:rsidR="00BF5E7E" w:rsidRDefault="00BF5E7E" w:rsidP="00BD1844">
      <w:pPr>
        <w:pStyle w:val="Heading3"/>
        <w:numPr>
          <w:ilvl w:val="1"/>
          <w:numId w:val="6"/>
        </w:numPr>
      </w:pPr>
      <w:bookmarkStart w:id="2" w:name="_Toc530433932"/>
      <w:r>
        <w:t>Background and Literature Review</w:t>
      </w:r>
      <w:bookmarkEnd w:id="2"/>
      <w:r>
        <w:t xml:space="preserve"> </w:t>
      </w:r>
    </w:p>
    <w:p w14:paraId="5E08E2B5" w14:textId="1C4E685E" w:rsidR="00000284" w:rsidRPr="00BF5E7E" w:rsidRDefault="00000284" w:rsidP="00BF5E7E">
      <w:pPr>
        <w:spacing w:line="480" w:lineRule="auto"/>
        <w:jc w:val="both"/>
        <w:rPr>
          <w:rFonts w:ascii="Arial" w:hAnsi="Arial" w:cs="Arial"/>
        </w:rPr>
      </w:pPr>
      <w:r w:rsidRPr="00BF5E7E">
        <w:rPr>
          <w:rFonts w:ascii="Arial" w:hAnsi="Arial" w:cs="Arial"/>
        </w:rPr>
        <w:t xml:space="preserve">Soon after cashiers started accepting deposits of wealth for safekeeping, they decided to expand their services and began paying out money </w:t>
      </w:r>
      <w:r w:rsidR="00653267" w:rsidRPr="00BF5E7E">
        <w:rPr>
          <w:rFonts w:ascii="Arial" w:hAnsi="Arial" w:cs="Arial"/>
        </w:rPr>
        <w:t xml:space="preserve">to those who had a written order, which in turn allowed Britain to play a big role in innovation within the banking sector, as they have invented most of the current account features which we see in present days. </w:t>
      </w:r>
    </w:p>
    <w:p w14:paraId="0D729FDC" w14:textId="32A2E725" w:rsidR="0020566F" w:rsidRDefault="00653267" w:rsidP="00D22F38">
      <w:pPr>
        <w:spacing w:line="480" w:lineRule="auto"/>
        <w:jc w:val="both"/>
        <w:rPr>
          <w:rFonts w:ascii="Arial" w:hAnsi="Arial" w:cs="Arial"/>
        </w:rPr>
      </w:pPr>
      <w:r>
        <w:rPr>
          <w:rFonts w:ascii="Arial" w:hAnsi="Arial" w:cs="Arial"/>
        </w:rPr>
        <w:t>In the 18</w:t>
      </w:r>
      <w:r w:rsidRPr="00653267">
        <w:rPr>
          <w:rFonts w:ascii="Arial" w:hAnsi="Arial" w:cs="Arial"/>
          <w:vertAlign w:val="superscript"/>
        </w:rPr>
        <w:t>th</w:t>
      </w:r>
      <w:r>
        <w:rPr>
          <w:rFonts w:ascii="Arial" w:hAnsi="Arial" w:cs="Arial"/>
        </w:rPr>
        <w:t xml:space="preserve"> century came the pre-printed cheques, which allowed bank clerks to exchange all of their cheques in return for cash. Then in 1778, the Royal Bank of Scotland created the overdraft</w:t>
      </w:r>
      <w:r w:rsidR="00A1372D">
        <w:rPr>
          <w:rFonts w:ascii="Arial" w:hAnsi="Arial" w:cs="Arial"/>
        </w:rPr>
        <w:t xml:space="preserve">. The reason for this coming about, is that back then bank accounts were being more </w:t>
      </w:r>
      <w:r w:rsidR="00A1372D">
        <w:rPr>
          <w:rFonts w:ascii="Arial" w:hAnsi="Arial" w:cs="Arial"/>
        </w:rPr>
        <w:lastRenderedPageBreak/>
        <w:t xml:space="preserve">for the rich, which is something which carried on for a further 200 years, a merchant William Hog needed £1,000 to come out of his account which he did not </w:t>
      </w:r>
      <w:r w:rsidR="00DC4AF9">
        <w:rPr>
          <w:rFonts w:ascii="Arial" w:hAnsi="Arial" w:cs="Arial"/>
        </w:rPr>
        <w:t>have,</w:t>
      </w:r>
      <w:r w:rsidR="00A1372D">
        <w:rPr>
          <w:rFonts w:ascii="Arial" w:hAnsi="Arial" w:cs="Arial"/>
        </w:rPr>
        <w:t xml:space="preserve"> and the bank allowe</w:t>
      </w:r>
      <w:r w:rsidR="00A1372D" w:rsidRPr="002B0A89">
        <w:t xml:space="preserve">d </w:t>
      </w:r>
      <w:r w:rsidR="00A1372D">
        <w:rPr>
          <w:rFonts w:ascii="Arial" w:hAnsi="Arial" w:cs="Arial"/>
        </w:rPr>
        <w:t>this</w:t>
      </w:r>
      <w:r w:rsidR="00C02FB4">
        <w:rPr>
          <w:rFonts w:ascii="Arial" w:hAnsi="Arial" w:cs="Arial"/>
        </w:rPr>
        <w:t xml:space="preserve"> </w:t>
      </w:r>
      <w:r w:rsidR="00C02FB4" w:rsidRPr="00C02FB4">
        <w:rPr>
          <w:rFonts w:ascii="Arial" w:hAnsi="Arial" w:cs="Arial"/>
          <w:color w:val="000000"/>
          <w:szCs w:val="20"/>
          <w:shd w:val="clear" w:color="auto" w:fill="FFFFFF"/>
        </w:rPr>
        <w:t>(Murray-West, 2013)</w:t>
      </w:r>
      <w:r w:rsidR="00C02FB4" w:rsidRPr="00C02FB4">
        <w:rPr>
          <w:rFonts w:ascii="Arial" w:hAnsi="Arial" w:cs="Arial"/>
          <w:color w:val="000000"/>
          <w:szCs w:val="20"/>
          <w:shd w:val="clear" w:color="auto" w:fill="FFFFFF"/>
        </w:rPr>
        <w:t>.</w:t>
      </w:r>
      <w:r w:rsidR="00A1372D" w:rsidRPr="00C02FB4">
        <w:rPr>
          <w:rFonts w:ascii="Arial" w:hAnsi="Arial" w:cs="Arial"/>
          <w:sz w:val="24"/>
        </w:rPr>
        <w:t xml:space="preserve"> </w:t>
      </w:r>
    </w:p>
    <w:p w14:paraId="3D326109" w14:textId="7AB813F2" w:rsidR="00BF5E7E" w:rsidRDefault="00BF5E7E" w:rsidP="00BD1844">
      <w:pPr>
        <w:pStyle w:val="Heading3"/>
        <w:numPr>
          <w:ilvl w:val="1"/>
          <w:numId w:val="6"/>
        </w:numPr>
      </w:pPr>
      <w:bookmarkStart w:id="3" w:name="_Toc530433933"/>
      <w:r w:rsidRPr="00BF5E7E">
        <w:t>Rationale</w:t>
      </w:r>
      <w:bookmarkEnd w:id="3"/>
    </w:p>
    <w:p w14:paraId="66522022" w14:textId="07088799" w:rsidR="00BC7DF4" w:rsidRPr="00BC7DF4" w:rsidRDefault="00BC7DF4" w:rsidP="00BC7DF4">
      <w:pPr>
        <w:spacing w:line="480" w:lineRule="auto"/>
        <w:jc w:val="both"/>
        <w:rPr>
          <w:rFonts w:ascii="Arial" w:hAnsi="Arial" w:cs="Arial"/>
        </w:rPr>
      </w:pPr>
      <w:r>
        <w:rPr>
          <w:rFonts w:ascii="Arial" w:hAnsi="Arial" w:cs="Arial"/>
        </w:rPr>
        <w:t xml:space="preserve">There are a number of reasons </w:t>
      </w:r>
      <w:r w:rsidR="00CB2ED1">
        <w:rPr>
          <w:rFonts w:ascii="Arial" w:hAnsi="Arial" w:cs="Arial"/>
        </w:rPr>
        <w:t xml:space="preserve">for undertaking this study. Banking has been such a pivotal thing, and </w:t>
      </w:r>
      <w:r w:rsidR="00127F53">
        <w:rPr>
          <w:rFonts w:ascii="Arial" w:hAnsi="Arial" w:cs="Arial"/>
        </w:rPr>
        <w:t xml:space="preserve">it has a huge history behind it, so the demise of banking branches in the high street is having an impact on many things. One of the major steps that has happened within the </w:t>
      </w:r>
      <w:r w:rsidR="002B0A89">
        <w:rPr>
          <w:rFonts w:ascii="Arial" w:hAnsi="Arial" w:cs="Arial"/>
        </w:rPr>
        <w:t>banking</w:t>
      </w:r>
      <w:r w:rsidR="00127F53">
        <w:rPr>
          <w:rFonts w:ascii="Arial" w:hAnsi="Arial" w:cs="Arial"/>
        </w:rPr>
        <w:t xml:space="preserve"> system is it moving towards IT systems. All banks now have online and mobile banking, which in the grand scheme of things is great as people can do their banking out of hours wherever they are, however, this can prove difficult for many customers, in particular the older generation. As they did not grow up with technology, a lot of them have not got smartphones and do not properly know how to use these platforms, which causes a lot of problems to arise. Furthermore, it is not only the older generation, a lot of people do not trust putting their details online due to things such as fraud and hackers, and would prefer to go in to a physical branch where they can speak to people and feel much more secure with where their money and details are being stored. </w:t>
      </w:r>
      <w:r w:rsidR="002008B1">
        <w:rPr>
          <w:rFonts w:ascii="Arial" w:hAnsi="Arial" w:cs="Arial"/>
        </w:rPr>
        <w:t>Due to more high street banks closing, some towns even having none, it is eliminating the option for people to go in branch</w:t>
      </w:r>
      <w:r w:rsidR="00BD1844">
        <w:rPr>
          <w:rFonts w:ascii="Arial" w:hAnsi="Arial" w:cs="Arial"/>
        </w:rPr>
        <w:t xml:space="preserve"> </w:t>
      </w:r>
      <w:r w:rsidR="00BD1844" w:rsidRPr="00BD1844">
        <w:rPr>
          <w:rFonts w:ascii="Arial" w:hAnsi="Arial" w:cs="Arial"/>
        </w:rPr>
        <w:t>(</w:t>
      </w:r>
      <w:r w:rsidR="00BD1844" w:rsidRPr="00BD1844">
        <w:rPr>
          <w:rFonts w:ascii="Arial" w:hAnsi="Arial" w:cs="Arial"/>
          <w:color w:val="000000"/>
          <w:shd w:val="clear" w:color="auto" w:fill="FFFFFF"/>
        </w:rPr>
        <w:t>Geissler,</w:t>
      </w:r>
      <w:r w:rsidR="00BD1844" w:rsidRPr="00BD1844">
        <w:rPr>
          <w:rFonts w:ascii="Arial" w:hAnsi="Arial" w:cs="Arial"/>
          <w:color w:val="000000"/>
          <w:shd w:val="clear" w:color="auto" w:fill="FFFFFF"/>
        </w:rPr>
        <w:t xml:space="preserve"> </w:t>
      </w:r>
      <w:r w:rsidR="00BD1844" w:rsidRPr="00BD1844">
        <w:rPr>
          <w:rFonts w:ascii="Arial" w:hAnsi="Arial" w:cs="Arial"/>
          <w:color w:val="000000"/>
          <w:shd w:val="clear" w:color="auto" w:fill="FFFFFF"/>
        </w:rPr>
        <w:t>2018)</w:t>
      </w:r>
      <w:r w:rsidR="002008B1">
        <w:rPr>
          <w:rFonts w:ascii="Arial" w:hAnsi="Arial" w:cs="Arial"/>
        </w:rPr>
        <w:t xml:space="preserve">. </w:t>
      </w:r>
    </w:p>
    <w:p w14:paraId="18FD694C" w14:textId="0017562C" w:rsidR="00BF5E7E" w:rsidRDefault="00BF5E7E" w:rsidP="00BD1844">
      <w:pPr>
        <w:pStyle w:val="Heading3"/>
        <w:numPr>
          <w:ilvl w:val="1"/>
          <w:numId w:val="6"/>
        </w:numPr>
      </w:pPr>
      <w:bookmarkStart w:id="4" w:name="_Toc530433934"/>
      <w:r>
        <w:t>Aims and Objectives</w:t>
      </w:r>
      <w:bookmarkEnd w:id="4"/>
      <w:r w:rsidRPr="00BF5E7E">
        <w:t xml:space="preserve"> </w:t>
      </w:r>
    </w:p>
    <w:p w14:paraId="34388EE7" w14:textId="79BADF1F" w:rsidR="001B1475" w:rsidRDefault="001B1475" w:rsidP="001B1475">
      <w:pPr>
        <w:spacing w:line="480" w:lineRule="auto"/>
        <w:jc w:val="both"/>
        <w:rPr>
          <w:rFonts w:ascii="Arial" w:hAnsi="Arial" w:cs="Arial"/>
        </w:rPr>
      </w:pPr>
      <w:r>
        <w:rPr>
          <w:rFonts w:ascii="Arial" w:hAnsi="Arial" w:cs="Arial"/>
        </w:rPr>
        <w:t xml:space="preserve">It is very important to set aims and objectives when starting any projects, the reason for this being that it can give you a clear understanding of exactly what you aim to achieve, therefore, allowing tasks to be set to reach these. The aim of this dissertation is to be able to evaluate the demise which there has been in high street banks within the United Kingdom. Some of the objectives which have been set are as followed; </w:t>
      </w:r>
    </w:p>
    <w:p w14:paraId="110EA35F" w14:textId="1B94F4D4" w:rsidR="001B1475" w:rsidRDefault="001376DD" w:rsidP="001B1475">
      <w:pPr>
        <w:pStyle w:val="ListParagraph"/>
        <w:numPr>
          <w:ilvl w:val="0"/>
          <w:numId w:val="5"/>
        </w:numPr>
        <w:spacing w:line="480" w:lineRule="auto"/>
        <w:jc w:val="both"/>
        <w:rPr>
          <w:rFonts w:ascii="Arial" w:hAnsi="Arial" w:cs="Arial"/>
        </w:rPr>
      </w:pPr>
      <w:r>
        <w:rPr>
          <w:rFonts w:ascii="Arial" w:hAnsi="Arial" w:cs="Arial"/>
        </w:rPr>
        <w:t xml:space="preserve">To complete a literature review evaluating the demise of UK high street banks. </w:t>
      </w:r>
    </w:p>
    <w:p w14:paraId="3C81281B" w14:textId="1AECE2DA" w:rsidR="001376DD" w:rsidRDefault="001376DD" w:rsidP="001B1475">
      <w:pPr>
        <w:pStyle w:val="ListParagraph"/>
        <w:numPr>
          <w:ilvl w:val="0"/>
          <w:numId w:val="5"/>
        </w:numPr>
        <w:spacing w:line="480" w:lineRule="auto"/>
        <w:jc w:val="both"/>
        <w:rPr>
          <w:rFonts w:ascii="Arial" w:hAnsi="Arial" w:cs="Arial"/>
        </w:rPr>
      </w:pPr>
      <w:r>
        <w:rPr>
          <w:rFonts w:ascii="Arial" w:hAnsi="Arial" w:cs="Arial"/>
        </w:rPr>
        <w:t xml:space="preserve">Undertake primary research in the form of interviews and online surveys in order to gather research related to the study to then analyse. </w:t>
      </w:r>
    </w:p>
    <w:p w14:paraId="0CC787CF" w14:textId="4FCF8DE8" w:rsidR="001376DD" w:rsidRDefault="001376DD" w:rsidP="001B1475">
      <w:pPr>
        <w:pStyle w:val="ListParagraph"/>
        <w:numPr>
          <w:ilvl w:val="0"/>
          <w:numId w:val="5"/>
        </w:numPr>
        <w:spacing w:line="480" w:lineRule="auto"/>
        <w:jc w:val="both"/>
        <w:rPr>
          <w:rFonts w:ascii="Arial" w:hAnsi="Arial" w:cs="Arial"/>
        </w:rPr>
      </w:pPr>
      <w:r>
        <w:rPr>
          <w:rFonts w:ascii="Arial" w:hAnsi="Arial" w:cs="Arial"/>
        </w:rPr>
        <w:lastRenderedPageBreak/>
        <w:t xml:space="preserve">Conduct research in to the development which there has been in recent years within the banking sector, especially how technology has affected the way in which consumers do their banking. </w:t>
      </w:r>
    </w:p>
    <w:p w14:paraId="6883E727" w14:textId="42E752D6" w:rsidR="001376DD" w:rsidRDefault="001376DD" w:rsidP="001B1475">
      <w:pPr>
        <w:pStyle w:val="ListParagraph"/>
        <w:numPr>
          <w:ilvl w:val="0"/>
          <w:numId w:val="5"/>
        </w:numPr>
        <w:spacing w:line="480" w:lineRule="auto"/>
        <w:jc w:val="both"/>
        <w:rPr>
          <w:rFonts w:ascii="Arial" w:hAnsi="Arial" w:cs="Arial"/>
        </w:rPr>
      </w:pPr>
      <w:r>
        <w:rPr>
          <w:rFonts w:ascii="Arial" w:hAnsi="Arial" w:cs="Arial"/>
        </w:rPr>
        <w:t xml:space="preserve">Look at how many bank closures there have been, and reasons as to why this has happened e.g. important dates which have affected the way in which consumers now view high street banks. Then analyse it to see what effect this may have in years to come. </w:t>
      </w:r>
    </w:p>
    <w:p w14:paraId="0805354C" w14:textId="74313AC0" w:rsidR="00446E37" w:rsidRDefault="005D7619" w:rsidP="009F0D33">
      <w:pPr>
        <w:pStyle w:val="ListParagraph"/>
        <w:numPr>
          <w:ilvl w:val="0"/>
          <w:numId w:val="5"/>
        </w:numPr>
        <w:spacing w:line="480" w:lineRule="auto"/>
        <w:jc w:val="both"/>
        <w:rPr>
          <w:rFonts w:ascii="Arial" w:hAnsi="Arial" w:cs="Arial"/>
        </w:rPr>
      </w:pPr>
      <w:r>
        <w:rPr>
          <w:rFonts w:ascii="Arial" w:hAnsi="Arial" w:cs="Arial"/>
        </w:rPr>
        <w:t xml:space="preserve">Provide recommendations to demonstrate an understanding of issues identified. </w:t>
      </w:r>
      <w:r w:rsidR="00446E37">
        <w:rPr>
          <w:rFonts w:ascii="Arial" w:hAnsi="Arial" w:cs="Arial"/>
        </w:rPr>
        <w:t xml:space="preserve"> </w:t>
      </w:r>
    </w:p>
    <w:p w14:paraId="79B55960" w14:textId="77777777" w:rsidR="00BC7DF4" w:rsidRPr="009F0D33" w:rsidRDefault="00BC7DF4" w:rsidP="009F0D33">
      <w:pPr>
        <w:pStyle w:val="ListParagraph"/>
        <w:spacing w:line="480" w:lineRule="auto"/>
        <w:jc w:val="both"/>
        <w:rPr>
          <w:rFonts w:ascii="Arial" w:hAnsi="Arial" w:cs="Arial"/>
        </w:rPr>
      </w:pPr>
    </w:p>
    <w:p w14:paraId="3AE81C8D" w14:textId="3A6C3452" w:rsidR="0068644D" w:rsidRDefault="0068644D" w:rsidP="00BD1844">
      <w:pPr>
        <w:pStyle w:val="Heading3"/>
        <w:numPr>
          <w:ilvl w:val="0"/>
          <w:numId w:val="6"/>
        </w:numPr>
      </w:pPr>
      <w:bookmarkStart w:id="5" w:name="_Toc530433935"/>
      <w:r w:rsidRPr="005F63C6">
        <w:t>Research Design and Methodology</w:t>
      </w:r>
      <w:bookmarkEnd w:id="5"/>
    </w:p>
    <w:p w14:paraId="641FF199" w14:textId="77777777" w:rsidR="00747586" w:rsidRPr="00747586" w:rsidRDefault="00747586" w:rsidP="00747586"/>
    <w:p w14:paraId="25010201" w14:textId="6D037E6E" w:rsidR="00C3000A" w:rsidRPr="00C3000A" w:rsidRDefault="00C3000A" w:rsidP="00BD1844">
      <w:pPr>
        <w:pStyle w:val="Heading3"/>
        <w:numPr>
          <w:ilvl w:val="1"/>
          <w:numId w:val="6"/>
        </w:numPr>
      </w:pPr>
      <w:bookmarkStart w:id="6" w:name="_Toc530433936"/>
      <w:r>
        <w:t>Methodology</w:t>
      </w:r>
      <w:bookmarkEnd w:id="6"/>
      <w:r>
        <w:t xml:space="preserve"> </w:t>
      </w:r>
    </w:p>
    <w:p w14:paraId="10C2EA7E" w14:textId="220D2BCC" w:rsidR="00D22F38" w:rsidRDefault="00A2641C" w:rsidP="00D22F38">
      <w:pPr>
        <w:spacing w:line="480" w:lineRule="auto"/>
        <w:jc w:val="both"/>
        <w:rPr>
          <w:rFonts w:ascii="Arial" w:hAnsi="Arial" w:cs="Arial"/>
        </w:rPr>
      </w:pPr>
      <w:r>
        <w:rPr>
          <w:rFonts w:ascii="Arial" w:hAnsi="Arial" w:cs="Arial"/>
        </w:rPr>
        <w:t>Saunders</w:t>
      </w:r>
      <w:r w:rsidR="0036388E">
        <w:rPr>
          <w:rFonts w:ascii="Arial" w:hAnsi="Arial" w:cs="Arial"/>
        </w:rPr>
        <w:t xml:space="preserve"> et </w:t>
      </w:r>
      <w:proofErr w:type="gramStart"/>
      <w:r w:rsidR="0036388E">
        <w:rPr>
          <w:rFonts w:ascii="Arial" w:hAnsi="Arial" w:cs="Arial"/>
        </w:rPr>
        <w:t>al,.</w:t>
      </w:r>
      <w:proofErr w:type="gramEnd"/>
      <w:r>
        <w:rPr>
          <w:rFonts w:ascii="Arial" w:hAnsi="Arial" w:cs="Arial"/>
        </w:rPr>
        <w:t xml:space="preserve"> (2016, p.5) has expressed research as “a process that people undertake in a systematic way in order to found out things, thereby increasing their knowledge” </w:t>
      </w:r>
      <w:r w:rsidR="0036388E">
        <w:rPr>
          <w:rFonts w:ascii="Arial" w:hAnsi="Arial" w:cs="Arial"/>
        </w:rPr>
        <w:t>(Saunders et al.</w:t>
      </w:r>
      <w:r w:rsidR="0036388E" w:rsidRPr="0036388E">
        <w:rPr>
          <w:rFonts w:ascii="Arial" w:hAnsi="Arial" w:cs="Arial"/>
        </w:rPr>
        <w:t>, 2016</w:t>
      </w:r>
      <w:r w:rsidR="0036388E">
        <w:rPr>
          <w:rFonts w:ascii="Arial" w:hAnsi="Arial" w:cs="Arial"/>
        </w:rPr>
        <w:t>, p.5</w:t>
      </w:r>
      <w:r>
        <w:rPr>
          <w:rFonts w:ascii="Arial" w:hAnsi="Arial" w:cs="Arial"/>
        </w:rPr>
        <w:t>).</w:t>
      </w:r>
      <w:r w:rsidR="00C14704">
        <w:rPr>
          <w:rFonts w:ascii="Arial" w:hAnsi="Arial" w:cs="Arial"/>
        </w:rPr>
        <w:t xml:space="preserve"> The term ‘systematic’ means that research is in fact based on logical relationships as opposed to </w:t>
      </w:r>
      <w:r w:rsidR="00524537">
        <w:rPr>
          <w:rFonts w:ascii="Arial" w:hAnsi="Arial" w:cs="Arial"/>
        </w:rPr>
        <w:t>beliefs, therefore, the collection of the data will provide an explanation to its methodology and arguments will be made for and against them. The term ‘to find things out’</w:t>
      </w:r>
      <w:r w:rsidR="00D22F38">
        <w:rPr>
          <w:rFonts w:ascii="Arial" w:hAnsi="Arial" w:cs="Arial"/>
        </w:rPr>
        <w:t xml:space="preserve"> proposes that there is a number of purposes which can come from research, therefore meaning that it is to be finished at a later date to then be of use.</w:t>
      </w:r>
      <w:r w:rsidR="00946CAE">
        <w:rPr>
          <w:rFonts w:ascii="Arial" w:hAnsi="Arial" w:cs="Arial"/>
        </w:rPr>
        <w:t xml:space="preserve"> Research methodology is there to support the questions and the nature of evidence gathered</w:t>
      </w:r>
      <w:r w:rsidR="0009505A">
        <w:rPr>
          <w:rFonts w:ascii="Arial" w:hAnsi="Arial" w:cs="Arial"/>
        </w:rPr>
        <w:t xml:space="preserve"> </w:t>
      </w:r>
      <w:r w:rsidR="0009505A" w:rsidRPr="00555AD6">
        <w:rPr>
          <w:rFonts w:ascii="Arial" w:hAnsi="Arial" w:cs="Arial"/>
          <w:color w:val="000000"/>
          <w:shd w:val="clear" w:color="auto" w:fill="FFFFFF"/>
        </w:rPr>
        <w:t>(</w:t>
      </w:r>
      <w:proofErr w:type="spellStart"/>
      <w:r w:rsidR="0009505A" w:rsidRPr="00555AD6">
        <w:rPr>
          <w:rFonts w:ascii="Arial" w:hAnsi="Arial" w:cs="Arial"/>
          <w:color w:val="000000"/>
          <w:shd w:val="clear" w:color="auto" w:fill="FFFFFF"/>
        </w:rPr>
        <w:t>Zefeiti</w:t>
      </w:r>
      <w:proofErr w:type="spellEnd"/>
      <w:r w:rsidR="0009505A" w:rsidRPr="00555AD6">
        <w:rPr>
          <w:rFonts w:ascii="Arial" w:hAnsi="Arial" w:cs="Arial"/>
          <w:color w:val="000000"/>
          <w:shd w:val="clear" w:color="auto" w:fill="FFFFFF"/>
        </w:rPr>
        <w:t xml:space="preserve"> and Mohamad, 2015).</w:t>
      </w:r>
      <w:r w:rsidR="00946CAE" w:rsidRPr="00555AD6">
        <w:rPr>
          <w:rFonts w:ascii="Arial" w:hAnsi="Arial" w:cs="Arial"/>
        </w:rPr>
        <w:t xml:space="preserve"> </w:t>
      </w:r>
    </w:p>
    <w:p w14:paraId="73E90E8D" w14:textId="149DD288" w:rsidR="00D22F38" w:rsidRDefault="00D22F38" w:rsidP="00D22F38">
      <w:pPr>
        <w:spacing w:line="480" w:lineRule="auto"/>
        <w:jc w:val="both"/>
        <w:rPr>
          <w:rFonts w:ascii="Arial" w:hAnsi="Arial" w:cs="Arial"/>
        </w:rPr>
      </w:pPr>
      <w:r>
        <w:rPr>
          <w:rFonts w:ascii="Arial" w:hAnsi="Arial" w:cs="Arial"/>
        </w:rPr>
        <w:t>One of the ways in which to find out research strategies would be (Saunders</w:t>
      </w:r>
      <w:r w:rsidR="00555AD6">
        <w:rPr>
          <w:rFonts w:ascii="Arial" w:hAnsi="Arial" w:cs="Arial"/>
        </w:rPr>
        <w:t xml:space="preserve"> et al.</w:t>
      </w:r>
      <w:r w:rsidR="0009505A">
        <w:rPr>
          <w:rFonts w:ascii="Arial" w:hAnsi="Arial" w:cs="Arial"/>
        </w:rPr>
        <w:t>, 2007</w:t>
      </w:r>
      <w:r>
        <w:rPr>
          <w:rFonts w:ascii="Arial" w:hAnsi="Arial" w:cs="Arial"/>
        </w:rPr>
        <w:t xml:space="preserve">) Research Onion, shown below. </w:t>
      </w:r>
    </w:p>
    <w:p w14:paraId="17DD36A1" w14:textId="698E94E2" w:rsidR="0020566F" w:rsidRDefault="00D22F38" w:rsidP="00D22F38">
      <w:pPr>
        <w:spacing w:line="480" w:lineRule="auto"/>
        <w:jc w:val="both"/>
        <w:rPr>
          <w:rFonts w:ascii="Arial" w:hAnsi="Arial" w:cs="Arial"/>
        </w:rPr>
      </w:pPr>
      <w:r>
        <w:rPr>
          <w:noProof/>
          <w:lang w:eastAsia="en-GB"/>
        </w:rPr>
        <w:lastRenderedPageBreak/>
        <w:drawing>
          <wp:inline distT="0" distB="0" distL="0" distR="0" wp14:anchorId="12C20474" wp14:editId="46FB3087">
            <wp:extent cx="4863728" cy="2571750"/>
            <wp:effectExtent l="0" t="0" r="0" b="0"/>
            <wp:docPr id="1" name="Picture 1"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earch onion"/>
                    <pic:cNvPicPr>
                      <a:picLocks noChangeAspect="1" noChangeArrowheads="1"/>
                    </pic:cNvPicPr>
                  </pic:nvPicPr>
                  <pic:blipFill rotWithShape="1">
                    <a:blip r:embed="rId11">
                      <a:extLst>
                        <a:ext uri="{28A0092B-C50C-407E-A947-70E740481C1C}">
                          <a14:useLocalDpi xmlns:a14="http://schemas.microsoft.com/office/drawing/2010/main" val="0"/>
                        </a:ext>
                      </a:extLst>
                    </a:blip>
                    <a:srcRect l="1201" t="1995" r="974" b="2577"/>
                    <a:stretch/>
                  </pic:blipFill>
                  <pic:spPr bwMode="auto">
                    <a:xfrm>
                      <a:off x="0" y="0"/>
                      <a:ext cx="4894242" cy="2587884"/>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t xml:space="preserve"> </w:t>
      </w:r>
    </w:p>
    <w:p w14:paraId="1DF28A41" w14:textId="60844AD1" w:rsidR="00D22F38" w:rsidRDefault="00D22F38" w:rsidP="00D22F38">
      <w:pPr>
        <w:spacing w:line="480" w:lineRule="auto"/>
        <w:jc w:val="both"/>
        <w:rPr>
          <w:rFonts w:ascii="Arial" w:hAnsi="Arial" w:cs="Arial"/>
        </w:rPr>
      </w:pPr>
      <w:r>
        <w:rPr>
          <w:rFonts w:ascii="Arial" w:hAnsi="Arial" w:cs="Arial"/>
        </w:rPr>
        <w:t>Figure 1. The Research Onion (Source: Saunders, et al., 2007)</w:t>
      </w:r>
    </w:p>
    <w:p w14:paraId="4E372F8F" w14:textId="182A6983" w:rsidR="004C5D4F" w:rsidRDefault="004C5D4F" w:rsidP="004C5D4F">
      <w:pPr>
        <w:pStyle w:val="Heading3"/>
        <w:numPr>
          <w:ilvl w:val="1"/>
          <w:numId w:val="6"/>
        </w:numPr>
      </w:pPr>
      <w:bookmarkStart w:id="7" w:name="_Toc530433937"/>
      <w:r>
        <w:t>Paradigm</w:t>
      </w:r>
      <w:bookmarkEnd w:id="7"/>
    </w:p>
    <w:p w14:paraId="2E1E82D5" w14:textId="638E00B7" w:rsidR="004C5D4F" w:rsidRDefault="004C5D4F" w:rsidP="004C5D4F"/>
    <w:p w14:paraId="59BE566E" w14:textId="020BBDF6" w:rsidR="004C5D4F" w:rsidRPr="004C5D4F" w:rsidRDefault="004C5D4F" w:rsidP="004C5D4F">
      <w:pPr>
        <w:spacing w:line="480" w:lineRule="auto"/>
        <w:jc w:val="both"/>
        <w:rPr>
          <w:rFonts w:ascii="Arial" w:hAnsi="Arial" w:cs="Arial"/>
        </w:rPr>
      </w:pPr>
      <w:r w:rsidRPr="004C5D4F">
        <w:rPr>
          <w:rFonts w:ascii="Arial" w:hAnsi="Arial" w:cs="Arial"/>
        </w:rPr>
        <w:t xml:space="preserve">It is said that this part of the research onion is important in order to implement and understand what exactly is going to come out of the said study. This study will focus more on the positivism philosophy as opposed to the interpretivism philosophy. The reason for this being, as it will include a large amount of quantitative data within the study (Saunders et al., 2007). </w:t>
      </w:r>
    </w:p>
    <w:p w14:paraId="5F8584BC" w14:textId="2D780E9B" w:rsidR="00946CAE" w:rsidRDefault="00946CAE" w:rsidP="00BD1844">
      <w:pPr>
        <w:pStyle w:val="Heading3"/>
        <w:numPr>
          <w:ilvl w:val="1"/>
          <w:numId w:val="6"/>
        </w:numPr>
      </w:pPr>
      <w:bookmarkStart w:id="8" w:name="_Toc530433938"/>
      <w:r>
        <w:t xml:space="preserve">Research </w:t>
      </w:r>
      <w:r w:rsidR="00C648C9">
        <w:t>Approach</w:t>
      </w:r>
      <w:bookmarkEnd w:id="8"/>
      <w:r>
        <w:t xml:space="preserve"> </w:t>
      </w:r>
    </w:p>
    <w:p w14:paraId="71D51C95" w14:textId="77777777" w:rsidR="00611950" w:rsidRPr="00611950" w:rsidRDefault="00611950" w:rsidP="00611950"/>
    <w:p w14:paraId="6D95787D" w14:textId="64F658F2" w:rsidR="00867262" w:rsidRDefault="00867262" w:rsidP="00867262">
      <w:pPr>
        <w:spacing w:line="480" w:lineRule="auto"/>
        <w:jc w:val="both"/>
        <w:rPr>
          <w:rFonts w:ascii="Arial" w:hAnsi="Arial" w:cs="Arial"/>
        </w:rPr>
      </w:pPr>
      <w:r>
        <w:rPr>
          <w:rFonts w:ascii="Arial" w:hAnsi="Arial" w:cs="Arial"/>
        </w:rPr>
        <w:t>The deductive approach is a development involving the testing of a theoretical proposition by the employment of a research strategy specially designed for the purpose of its testing.</w:t>
      </w:r>
    </w:p>
    <w:p w14:paraId="59BF172D" w14:textId="749B864A" w:rsidR="00867262" w:rsidRPr="00BD1844" w:rsidRDefault="00C648C9" w:rsidP="00867262">
      <w:pPr>
        <w:spacing w:line="480" w:lineRule="auto"/>
        <w:jc w:val="both"/>
        <w:rPr>
          <w:rFonts w:ascii="Arial" w:hAnsi="Arial" w:cs="Arial"/>
        </w:rPr>
      </w:pPr>
      <w:r>
        <w:rPr>
          <w:rFonts w:ascii="Arial" w:hAnsi="Arial" w:cs="Arial"/>
        </w:rPr>
        <w:t xml:space="preserve">The deductive approach </w:t>
      </w:r>
      <w:r w:rsidR="004D29CA">
        <w:rPr>
          <w:rFonts w:ascii="Arial" w:hAnsi="Arial" w:cs="Arial"/>
        </w:rPr>
        <w:t xml:space="preserve">is the appropriate approach to be chosen for this section of the paradigm as it links in with the qualitative research side, which will be the interviews which are </w:t>
      </w:r>
      <w:r w:rsidR="004D29CA" w:rsidRPr="00BD1844">
        <w:rPr>
          <w:rFonts w:ascii="Arial" w:hAnsi="Arial" w:cs="Arial"/>
        </w:rPr>
        <w:t xml:space="preserve">undertaken </w:t>
      </w:r>
      <w:r w:rsidR="00036BDF" w:rsidRPr="00BD1844">
        <w:rPr>
          <w:rFonts w:ascii="Arial" w:hAnsi="Arial" w:cs="Arial"/>
        </w:rPr>
        <w:t>(</w:t>
      </w:r>
      <w:r w:rsidR="00036BDF" w:rsidRPr="00BD1844">
        <w:rPr>
          <w:rFonts w:ascii="Arial" w:hAnsi="Arial" w:cs="Arial"/>
          <w:color w:val="000000"/>
          <w:shd w:val="clear" w:color="auto" w:fill="FFFFFF"/>
        </w:rPr>
        <w:t>Ravitch and Carl, 2016)</w:t>
      </w:r>
      <w:r w:rsidR="00036BDF" w:rsidRPr="00BD1844">
        <w:rPr>
          <w:rFonts w:ascii="Arial" w:hAnsi="Arial" w:cs="Arial"/>
          <w:color w:val="000000"/>
          <w:shd w:val="clear" w:color="auto" w:fill="FFFFFF"/>
        </w:rPr>
        <w:t>.</w:t>
      </w:r>
    </w:p>
    <w:p w14:paraId="613F02D5" w14:textId="359064A0" w:rsidR="00946CAE" w:rsidRDefault="00946CAE" w:rsidP="00BD1844">
      <w:pPr>
        <w:pStyle w:val="Heading3"/>
        <w:numPr>
          <w:ilvl w:val="1"/>
          <w:numId w:val="6"/>
        </w:numPr>
      </w:pPr>
      <w:bookmarkStart w:id="9" w:name="_Toc530433939"/>
      <w:r>
        <w:t>Sample</w:t>
      </w:r>
      <w:bookmarkEnd w:id="9"/>
      <w:r>
        <w:t xml:space="preserve"> </w:t>
      </w:r>
    </w:p>
    <w:p w14:paraId="238614BC" w14:textId="347FC920" w:rsidR="00862738" w:rsidRDefault="00862738" w:rsidP="00862738">
      <w:pPr>
        <w:spacing w:line="480" w:lineRule="auto"/>
        <w:jc w:val="both"/>
        <w:rPr>
          <w:rFonts w:ascii="Arial" w:hAnsi="Arial" w:cs="Arial"/>
        </w:rPr>
      </w:pPr>
      <w:r>
        <w:rPr>
          <w:rFonts w:ascii="Arial" w:hAnsi="Arial" w:cs="Arial"/>
        </w:rPr>
        <w:t xml:space="preserve">As said in Saunders (2016), ‘for all research questions where it would be impracticable for you to collect data from an entire population, you need to collect a sample. This is equally important whether you are planning to use interviews, questionnaires, observation or some other data collection technique’ (Saunders et al., 2016, p.274). Barnett (2002), also argues that by using </w:t>
      </w:r>
      <w:r>
        <w:rPr>
          <w:rFonts w:ascii="Arial" w:hAnsi="Arial" w:cs="Arial"/>
        </w:rPr>
        <w:lastRenderedPageBreak/>
        <w:t>sampling, it is easier to have a higher level of accuracy and allows you more time to focus on analysing the data</w:t>
      </w:r>
      <w:r w:rsidR="00BD1844">
        <w:rPr>
          <w:rFonts w:ascii="Arial" w:hAnsi="Arial" w:cs="Arial"/>
        </w:rPr>
        <w:t xml:space="preserve"> </w:t>
      </w:r>
      <w:r w:rsidR="00BD1844" w:rsidRPr="00BD1844">
        <w:rPr>
          <w:rFonts w:ascii="Arial" w:hAnsi="Arial" w:cs="Arial"/>
        </w:rPr>
        <w:t>(</w:t>
      </w:r>
      <w:r w:rsidR="00BD1844" w:rsidRPr="00BD1844">
        <w:rPr>
          <w:rFonts w:ascii="Arial" w:hAnsi="Arial" w:cs="Arial"/>
          <w:color w:val="000000"/>
          <w:shd w:val="clear" w:color="auto" w:fill="FFFFFF"/>
        </w:rPr>
        <w:t>McBride, 2016)</w:t>
      </w:r>
      <w:r w:rsidRPr="00BD1844">
        <w:rPr>
          <w:rFonts w:ascii="Arial" w:hAnsi="Arial" w:cs="Arial"/>
        </w:rPr>
        <w:t>.</w:t>
      </w:r>
      <w:r>
        <w:rPr>
          <w:rFonts w:ascii="Arial" w:hAnsi="Arial" w:cs="Arial"/>
        </w:rPr>
        <w:t xml:space="preserve"> </w:t>
      </w:r>
    </w:p>
    <w:p w14:paraId="2B83758C" w14:textId="3EEF2A58" w:rsidR="00862738" w:rsidRPr="00862738" w:rsidRDefault="00862738" w:rsidP="00862738">
      <w:pPr>
        <w:spacing w:line="480" w:lineRule="auto"/>
        <w:jc w:val="both"/>
        <w:rPr>
          <w:rFonts w:ascii="Arial" w:hAnsi="Arial" w:cs="Arial"/>
        </w:rPr>
      </w:pPr>
      <w:r>
        <w:rPr>
          <w:rFonts w:ascii="Arial" w:hAnsi="Arial" w:cs="Arial"/>
        </w:rPr>
        <w:t xml:space="preserve">This sampling will be applied to both the online surveys and interviews within this study. Approximately 100 participants will undertake the online surveys and an estimate of 2-3 interviews will be carried out with banking and investment managers. For the online surveys, a wide age market will be targeted in order to </w:t>
      </w:r>
      <w:r w:rsidR="00C9524B">
        <w:rPr>
          <w:rFonts w:ascii="Arial" w:hAnsi="Arial" w:cs="Arial"/>
        </w:rPr>
        <w:t>gather a</w:t>
      </w:r>
      <w:r>
        <w:rPr>
          <w:rFonts w:ascii="Arial" w:hAnsi="Arial" w:cs="Arial"/>
        </w:rPr>
        <w:t xml:space="preserve"> varied</w:t>
      </w:r>
      <w:r w:rsidR="00C9524B">
        <w:rPr>
          <w:rFonts w:ascii="Arial" w:hAnsi="Arial" w:cs="Arial"/>
        </w:rPr>
        <w:t xml:space="preserve"> responses</w:t>
      </w:r>
      <w:r>
        <w:rPr>
          <w:rFonts w:ascii="Arial" w:hAnsi="Arial" w:cs="Arial"/>
        </w:rPr>
        <w:t xml:space="preserve"> to back up some objectives of the study. </w:t>
      </w:r>
    </w:p>
    <w:p w14:paraId="50D9E200" w14:textId="62C2B07C" w:rsidR="00C3000A" w:rsidRDefault="00C3000A" w:rsidP="00BD1844">
      <w:pPr>
        <w:pStyle w:val="Heading3"/>
        <w:numPr>
          <w:ilvl w:val="0"/>
          <w:numId w:val="6"/>
        </w:numPr>
      </w:pPr>
      <w:bookmarkStart w:id="10" w:name="_Toc530433940"/>
      <w:r w:rsidRPr="00233C1F">
        <w:t>Data Analysis and Collection</w:t>
      </w:r>
      <w:bookmarkEnd w:id="10"/>
    </w:p>
    <w:p w14:paraId="61F97A4F" w14:textId="77777777" w:rsidR="00036BDF" w:rsidRPr="00036BDF" w:rsidRDefault="00036BDF" w:rsidP="00036BDF"/>
    <w:p w14:paraId="501BF918" w14:textId="5CFF62BE" w:rsidR="00C3000A" w:rsidRDefault="00C3000A" w:rsidP="00BD1844">
      <w:pPr>
        <w:pStyle w:val="Heading3"/>
        <w:numPr>
          <w:ilvl w:val="1"/>
          <w:numId w:val="6"/>
        </w:numPr>
      </w:pPr>
      <w:bookmarkStart w:id="11" w:name="_Toc530433941"/>
      <w:r>
        <w:t>Quantitative Analysis</w:t>
      </w:r>
      <w:bookmarkEnd w:id="11"/>
    </w:p>
    <w:p w14:paraId="35288661" w14:textId="0FEE787E" w:rsidR="002032BC" w:rsidRPr="002032BC" w:rsidRDefault="00356E8F" w:rsidP="002032BC">
      <w:pPr>
        <w:spacing w:line="480" w:lineRule="auto"/>
        <w:jc w:val="both"/>
        <w:rPr>
          <w:rFonts w:ascii="Arial" w:hAnsi="Arial" w:cs="Arial"/>
        </w:rPr>
      </w:pPr>
      <w:r>
        <w:rPr>
          <w:rFonts w:ascii="Arial" w:hAnsi="Arial" w:cs="Arial"/>
        </w:rPr>
        <w:t>Creswell (1994) once defined quantitative research as a research method which is ‘explaining phenomena by collecting numerical data that are analysed using mathematically based methods (in particular statistics)</w:t>
      </w:r>
      <w:r w:rsidRPr="009D51CE">
        <w:rPr>
          <w:rFonts w:ascii="Arial" w:hAnsi="Arial" w:cs="Arial"/>
        </w:rPr>
        <w:t xml:space="preserve">’ </w:t>
      </w:r>
      <w:r w:rsidRPr="009D51CE">
        <w:rPr>
          <w:rFonts w:ascii="Arial" w:hAnsi="Arial" w:cs="Arial"/>
          <w:color w:val="000000"/>
          <w:shd w:val="clear" w:color="auto" w:fill="FFFFFF"/>
        </w:rPr>
        <w:t>(</w:t>
      </w:r>
      <w:proofErr w:type="spellStart"/>
      <w:r w:rsidRPr="009D51CE">
        <w:rPr>
          <w:rFonts w:ascii="Arial" w:hAnsi="Arial" w:cs="Arial"/>
          <w:color w:val="000000"/>
          <w:shd w:val="clear" w:color="auto" w:fill="FFFFFF"/>
        </w:rPr>
        <w:t>Sukamolson</w:t>
      </w:r>
      <w:proofErr w:type="spellEnd"/>
      <w:r w:rsidRPr="009D51CE">
        <w:rPr>
          <w:rFonts w:ascii="Arial" w:hAnsi="Arial" w:cs="Arial"/>
          <w:color w:val="000000"/>
          <w:shd w:val="clear" w:color="auto" w:fill="FFFFFF"/>
        </w:rPr>
        <w:t>, n.d.).</w:t>
      </w:r>
      <w:r w:rsidRPr="009D51CE">
        <w:rPr>
          <w:rFonts w:ascii="Arial" w:hAnsi="Arial" w:cs="Arial"/>
          <w:color w:val="000000"/>
          <w:szCs w:val="20"/>
          <w:shd w:val="clear" w:color="auto" w:fill="FFFFFF"/>
        </w:rPr>
        <w:t xml:space="preserve"> </w:t>
      </w:r>
      <w:r w:rsidRPr="00036BDF">
        <w:rPr>
          <w:rFonts w:ascii="Arial" w:hAnsi="Arial" w:cs="Arial"/>
          <w:color w:val="000000"/>
          <w:szCs w:val="20"/>
          <w:shd w:val="clear" w:color="auto" w:fill="FFFFFF"/>
        </w:rPr>
        <w:t xml:space="preserve">The quantitative research method </w:t>
      </w:r>
      <w:r w:rsidR="009F0D33" w:rsidRPr="00036BDF">
        <w:rPr>
          <w:rFonts w:ascii="Arial" w:hAnsi="Arial" w:cs="Arial"/>
          <w:color w:val="000000"/>
          <w:szCs w:val="20"/>
          <w:shd w:val="clear" w:color="auto" w:fill="FFFFFF"/>
        </w:rPr>
        <w:t xml:space="preserve">is a good way to collect a large amount of data, however, in quite a concise way as there are a set answers which can be given. </w:t>
      </w:r>
      <w:r w:rsidRPr="00036BDF">
        <w:rPr>
          <w:rFonts w:ascii="Arial" w:hAnsi="Arial" w:cs="Arial"/>
          <w:sz w:val="24"/>
        </w:rPr>
        <w:t xml:space="preserve"> </w:t>
      </w:r>
    </w:p>
    <w:p w14:paraId="4974D438" w14:textId="622B7A30" w:rsidR="00C3000A" w:rsidRDefault="00C3000A" w:rsidP="00BD1844">
      <w:pPr>
        <w:pStyle w:val="Heading3"/>
        <w:numPr>
          <w:ilvl w:val="1"/>
          <w:numId w:val="6"/>
        </w:numPr>
      </w:pPr>
      <w:bookmarkStart w:id="12" w:name="_Toc530433942"/>
      <w:r>
        <w:t>Qualitative Analysis</w:t>
      </w:r>
      <w:bookmarkEnd w:id="12"/>
      <w:r>
        <w:t xml:space="preserve"> </w:t>
      </w:r>
    </w:p>
    <w:p w14:paraId="7AF3723A" w14:textId="6D8617F2" w:rsidR="000D57FC" w:rsidRPr="002032BC" w:rsidRDefault="000D57FC" w:rsidP="000D57FC">
      <w:pPr>
        <w:spacing w:line="480" w:lineRule="auto"/>
        <w:jc w:val="both"/>
        <w:rPr>
          <w:rFonts w:ascii="Arial" w:hAnsi="Arial" w:cs="Arial"/>
        </w:rPr>
      </w:pPr>
      <w:r w:rsidRPr="002032BC">
        <w:rPr>
          <w:rFonts w:ascii="Arial" w:hAnsi="Arial" w:cs="Arial"/>
        </w:rPr>
        <w:t>Denzin and Lincoln (1994), describe qualitative research as, ‘a multimethod in focus, involving an interpretive, naturalistic approach to its subject matter. This means that qualitative researchers study things in their natural settings, attempting to make sense of or interpret phenomena in terms of th</w:t>
      </w:r>
      <w:r w:rsidR="002032BC" w:rsidRPr="002032BC">
        <w:rPr>
          <w:rFonts w:ascii="Arial" w:hAnsi="Arial" w:cs="Arial"/>
        </w:rPr>
        <w:t>e meanings people bring to them</w:t>
      </w:r>
      <w:r w:rsidRPr="002032BC">
        <w:rPr>
          <w:rFonts w:ascii="Arial" w:hAnsi="Arial" w:cs="Arial"/>
        </w:rPr>
        <w:t>’</w:t>
      </w:r>
      <w:r w:rsidR="002032BC" w:rsidRPr="002032BC">
        <w:rPr>
          <w:rFonts w:ascii="Arial" w:hAnsi="Arial" w:cs="Arial"/>
        </w:rPr>
        <w:t xml:space="preserve"> </w:t>
      </w:r>
      <w:r w:rsidR="002032BC" w:rsidRPr="002032BC">
        <w:rPr>
          <w:rFonts w:ascii="Arial" w:hAnsi="Arial" w:cs="Arial"/>
          <w:color w:val="000000"/>
          <w:shd w:val="clear" w:color="auto" w:fill="FFFFFF"/>
        </w:rPr>
        <w:t xml:space="preserve">(Creswell, </w:t>
      </w:r>
      <w:r w:rsidR="00BD1844">
        <w:rPr>
          <w:rFonts w:ascii="Arial" w:hAnsi="Arial" w:cs="Arial"/>
          <w:color w:val="000000"/>
          <w:shd w:val="clear" w:color="auto" w:fill="FFFFFF"/>
        </w:rPr>
        <w:t>201</w:t>
      </w:r>
      <w:r w:rsidR="002032BC" w:rsidRPr="002032BC">
        <w:rPr>
          <w:rFonts w:ascii="Arial" w:hAnsi="Arial" w:cs="Arial"/>
          <w:color w:val="000000"/>
          <w:shd w:val="clear" w:color="auto" w:fill="FFFFFF"/>
        </w:rPr>
        <w:t xml:space="preserve">8). </w:t>
      </w:r>
      <w:r w:rsidRPr="002032BC">
        <w:rPr>
          <w:rFonts w:ascii="Arial" w:hAnsi="Arial" w:cs="Arial"/>
        </w:rPr>
        <w:t xml:space="preserve"> </w:t>
      </w:r>
    </w:p>
    <w:p w14:paraId="1E794468" w14:textId="56BF6894" w:rsidR="00C3000A" w:rsidRDefault="00C3000A" w:rsidP="00BD1844">
      <w:pPr>
        <w:pStyle w:val="Heading3"/>
        <w:numPr>
          <w:ilvl w:val="1"/>
          <w:numId w:val="6"/>
        </w:numPr>
      </w:pPr>
      <w:bookmarkStart w:id="13" w:name="_Toc530433943"/>
      <w:r>
        <w:t>Collection Method</w:t>
      </w:r>
      <w:bookmarkEnd w:id="13"/>
      <w:r>
        <w:t xml:space="preserve"> </w:t>
      </w:r>
    </w:p>
    <w:p w14:paraId="26BB8C8C" w14:textId="44883EFD" w:rsidR="00C3000A" w:rsidRDefault="00C3000A" w:rsidP="00C3000A">
      <w:pPr>
        <w:spacing w:line="480" w:lineRule="auto"/>
        <w:jc w:val="both"/>
        <w:rPr>
          <w:rFonts w:ascii="Arial" w:hAnsi="Arial" w:cs="Arial"/>
        </w:rPr>
      </w:pPr>
      <w:r>
        <w:rPr>
          <w:rFonts w:ascii="Arial" w:hAnsi="Arial" w:cs="Arial"/>
        </w:rPr>
        <w:t>For the quantitative research</w:t>
      </w:r>
      <w:r w:rsidR="00EF0B9D">
        <w:rPr>
          <w:rFonts w:ascii="Arial" w:hAnsi="Arial" w:cs="Arial"/>
        </w:rPr>
        <w:t xml:space="preserve"> side</w:t>
      </w:r>
      <w:r>
        <w:rPr>
          <w:rFonts w:ascii="Arial" w:hAnsi="Arial" w:cs="Arial"/>
        </w:rPr>
        <w:t xml:space="preserve">, an online survey will be created using Survey Monkey. </w:t>
      </w:r>
      <w:r w:rsidR="00EF0B9D">
        <w:rPr>
          <w:rFonts w:ascii="Arial" w:hAnsi="Arial" w:cs="Arial"/>
        </w:rPr>
        <w:t>This type of data collection as it allows a questionnaire to be developed through software, which is then able to be stored online for a number of potential respondents. Potential responde</w:t>
      </w:r>
      <w:r w:rsidR="003F7053">
        <w:rPr>
          <w:rFonts w:ascii="Arial" w:hAnsi="Arial" w:cs="Arial"/>
        </w:rPr>
        <w:t>nts are then</w:t>
      </w:r>
      <w:r w:rsidR="00EF0B9D">
        <w:rPr>
          <w:rFonts w:ascii="Arial" w:hAnsi="Arial" w:cs="Arial"/>
        </w:rPr>
        <w:t xml:space="preserve"> able to able to answer the questionnaire via a link</w:t>
      </w:r>
      <w:r w:rsidR="003F7053">
        <w:rPr>
          <w:rFonts w:ascii="Arial" w:hAnsi="Arial" w:cs="Arial"/>
        </w:rPr>
        <w:t xml:space="preserve"> </w:t>
      </w:r>
      <w:r w:rsidR="003F7053" w:rsidRPr="0009505A">
        <w:rPr>
          <w:rFonts w:ascii="Arial" w:hAnsi="Arial" w:cs="Arial"/>
          <w:color w:val="000000"/>
          <w:shd w:val="clear" w:color="auto" w:fill="FFFFFF"/>
        </w:rPr>
        <w:t>(Kumar, 2014)</w:t>
      </w:r>
      <w:r w:rsidR="00EF0B9D">
        <w:rPr>
          <w:rFonts w:ascii="Arial" w:hAnsi="Arial" w:cs="Arial"/>
        </w:rPr>
        <w:t xml:space="preserve">. </w:t>
      </w:r>
      <w:r w:rsidR="003F7053">
        <w:rPr>
          <w:rFonts w:ascii="Arial" w:hAnsi="Arial" w:cs="Arial"/>
        </w:rPr>
        <w:t xml:space="preserve">According to Sue and Ritter (2012: Chapter 1), online surveys are a useful tool when there is a large and geographical audience, they are both a quicker and cheaper form of data collection (Kumar, 2014). This form of data collection is more appropriate to this research, as individuals may be </w:t>
      </w:r>
      <w:r w:rsidR="003F7053">
        <w:rPr>
          <w:rFonts w:ascii="Arial" w:hAnsi="Arial" w:cs="Arial"/>
        </w:rPr>
        <w:lastRenderedPageBreak/>
        <w:t xml:space="preserve">more inclined to share their opinions without identifying themselves, expectantly a large number of respondents will come back with a correlation within their answers which can then be analysed. </w:t>
      </w:r>
      <w:r w:rsidR="00233C1F">
        <w:rPr>
          <w:rFonts w:ascii="Arial" w:hAnsi="Arial" w:cs="Arial"/>
        </w:rPr>
        <w:t xml:space="preserve">Furthermore, the aim will be to get a population sample of 100 participants to demonstrate reliability of data. </w:t>
      </w:r>
    </w:p>
    <w:p w14:paraId="2F381253" w14:textId="5F9CEEF5" w:rsidR="00233C1F" w:rsidRDefault="00233C1F" w:rsidP="00C3000A">
      <w:pPr>
        <w:spacing w:line="480" w:lineRule="auto"/>
        <w:jc w:val="both"/>
        <w:rPr>
          <w:rFonts w:ascii="Arial" w:hAnsi="Arial" w:cs="Arial"/>
        </w:rPr>
      </w:pPr>
      <w:r>
        <w:rPr>
          <w:rFonts w:ascii="Arial" w:hAnsi="Arial" w:cs="Arial"/>
        </w:rPr>
        <w:t>For the qualitative research side, interviews will be conducted.</w:t>
      </w:r>
      <w:r w:rsidR="00036BDF">
        <w:rPr>
          <w:rFonts w:ascii="Arial" w:hAnsi="Arial" w:cs="Arial"/>
        </w:rPr>
        <w:t xml:space="preserve"> This form of data collection is also important for this type of study, as it will allow the researcher to gather a more in-depth opinion in to the study question. By conducting interviews, the interviewee can ask more open-ended questions with a more “professional” answer. The aim will be to conduct a minimum of two interviews which will be recorded and typed up </w:t>
      </w:r>
      <w:r w:rsidR="00036BDF" w:rsidRPr="00036BDF">
        <w:rPr>
          <w:rFonts w:ascii="Arial" w:hAnsi="Arial" w:cs="Arial"/>
          <w:color w:val="000000"/>
          <w:szCs w:val="20"/>
          <w:shd w:val="clear" w:color="auto" w:fill="FFFFFF"/>
        </w:rPr>
        <w:t>(Ravitch and Carl, 2016)</w:t>
      </w:r>
      <w:r w:rsidR="00036BDF" w:rsidRPr="00036BDF">
        <w:rPr>
          <w:rFonts w:ascii="Arial" w:hAnsi="Arial" w:cs="Arial"/>
          <w:color w:val="000000"/>
          <w:szCs w:val="20"/>
          <w:shd w:val="clear" w:color="auto" w:fill="FFFFFF"/>
        </w:rPr>
        <w:t>.</w:t>
      </w:r>
      <w:r w:rsidR="00036BDF">
        <w:rPr>
          <w:rFonts w:ascii="Arial" w:hAnsi="Arial" w:cs="Arial"/>
          <w:color w:val="000000"/>
          <w:sz w:val="20"/>
          <w:szCs w:val="20"/>
          <w:shd w:val="clear" w:color="auto" w:fill="FFFFFF"/>
        </w:rPr>
        <w:t xml:space="preserve"> </w:t>
      </w:r>
    </w:p>
    <w:p w14:paraId="2CBB3761" w14:textId="3C66E049" w:rsidR="00233C1F" w:rsidRDefault="00233C1F" w:rsidP="00BD1844">
      <w:pPr>
        <w:pStyle w:val="Heading3"/>
        <w:numPr>
          <w:ilvl w:val="1"/>
          <w:numId w:val="6"/>
        </w:numPr>
      </w:pPr>
      <w:bookmarkStart w:id="14" w:name="_Toc530433944"/>
      <w:r>
        <w:t>Limitations</w:t>
      </w:r>
      <w:bookmarkEnd w:id="14"/>
      <w:r>
        <w:t xml:space="preserve"> </w:t>
      </w:r>
    </w:p>
    <w:p w14:paraId="0A5AB759" w14:textId="759B3A23" w:rsidR="00233C1F" w:rsidRPr="00233C1F" w:rsidRDefault="00233C1F" w:rsidP="00233C1F">
      <w:pPr>
        <w:spacing w:line="480" w:lineRule="auto"/>
        <w:jc w:val="both"/>
        <w:rPr>
          <w:rFonts w:ascii="Arial" w:hAnsi="Arial" w:cs="Arial"/>
        </w:rPr>
      </w:pPr>
      <w:r>
        <w:rPr>
          <w:rFonts w:ascii="Arial" w:hAnsi="Arial" w:cs="Arial"/>
        </w:rPr>
        <w:t xml:space="preserve">There are a number of limitations which could appear when carrying out this study. One of them may be the time constraint to conduct primary research. </w:t>
      </w:r>
      <w:r w:rsidR="008C56F0">
        <w:rPr>
          <w:rFonts w:ascii="Arial" w:hAnsi="Arial" w:cs="Arial"/>
        </w:rPr>
        <w:t xml:space="preserve">Due to the limited time which there is to complete the study, there will be a time constraint put on the collection of data such as online surveys. Due to this, the reliability and validity of the research may be doubted. </w:t>
      </w:r>
    </w:p>
    <w:p w14:paraId="654008A7" w14:textId="4C0CF066" w:rsidR="00233C1F" w:rsidRDefault="00233C1F" w:rsidP="00BD1844">
      <w:pPr>
        <w:pStyle w:val="Heading3"/>
        <w:numPr>
          <w:ilvl w:val="1"/>
          <w:numId w:val="6"/>
        </w:numPr>
      </w:pPr>
      <w:bookmarkStart w:id="15" w:name="_Toc530433945"/>
      <w:r>
        <w:t>Ethical Risks</w:t>
      </w:r>
      <w:bookmarkEnd w:id="15"/>
      <w:r>
        <w:t xml:space="preserve"> </w:t>
      </w:r>
    </w:p>
    <w:p w14:paraId="6F18E2D0" w14:textId="1F471706" w:rsidR="00233C1F" w:rsidRPr="00555AD6" w:rsidRDefault="00233C1F" w:rsidP="00233C1F">
      <w:pPr>
        <w:spacing w:line="480" w:lineRule="auto"/>
        <w:jc w:val="both"/>
        <w:rPr>
          <w:rFonts w:ascii="Arial" w:hAnsi="Arial" w:cs="Arial"/>
        </w:rPr>
      </w:pPr>
      <w:r>
        <w:rPr>
          <w:rFonts w:ascii="Arial" w:hAnsi="Arial" w:cs="Arial"/>
        </w:rPr>
        <w:t xml:space="preserve">With this particular study, there is </w:t>
      </w:r>
      <w:r w:rsidR="008732E2">
        <w:rPr>
          <w:rFonts w:ascii="Arial" w:hAnsi="Arial" w:cs="Arial"/>
        </w:rPr>
        <w:t>not much ethical risks. The reason for this being that the participants of both the interviews and surveys are not in a vulnerable position, as all participation is voluntary and must be aged over eighteen. Also, all data which is gathered from the interviews and surveys will remain confidential and be password protected, the participants will not be able to be contacted as they will all remain anonymous</w:t>
      </w:r>
      <w:r w:rsidR="006D46ED">
        <w:rPr>
          <w:rFonts w:ascii="Arial" w:hAnsi="Arial" w:cs="Arial"/>
        </w:rPr>
        <w:t xml:space="preserve"> </w:t>
      </w:r>
      <w:r w:rsidR="006D46ED" w:rsidRPr="00555AD6">
        <w:rPr>
          <w:rFonts w:ascii="Arial" w:hAnsi="Arial" w:cs="Arial"/>
          <w:color w:val="000000"/>
          <w:shd w:val="clear" w:color="auto" w:fill="FFFFFF"/>
        </w:rPr>
        <w:t>(Sage Publications, 2007)</w:t>
      </w:r>
      <w:r w:rsidR="008732E2" w:rsidRPr="00555AD6">
        <w:rPr>
          <w:rFonts w:ascii="Arial" w:hAnsi="Arial" w:cs="Arial"/>
        </w:rPr>
        <w:t xml:space="preserve">. </w:t>
      </w:r>
    </w:p>
    <w:p w14:paraId="00461D00" w14:textId="79DFB4F3" w:rsidR="0068644D" w:rsidRPr="00233C1F" w:rsidRDefault="0068644D" w:rsidP="00BD1844">
      <w:pPr>
        <w:pStyle w:val="Heading3"/>
        <w:numPr>
          <w:ilvl w:val="0"/>
          <w:numId w:val="6"/>
        </w:numPr>
      </w:pPr>
      <w:bookmarkStart w:id="16" w:name="_Toc530433946"/>
      <w:r w:rsidRPr="00233C1F">
        <w:t>Resources and Planning</w:t>
      </w:r>
      <w:bookmarkEnd w:id="16"/>
    </w:p>
    <w:p w14:paraId="1A3014B6" w14:textId="691BBAC4" w:rsidR="0068644D" w:rsidRDefault="00A51976" w:rsidP="0068644D">
      <w:pPr>
        <w:spacing w:line="480" w:lineRule="auto"/>
        <w:jc w:val="both"/>
        <w:rPr>
          <w:rFonts w:ascii="Arial" w:hAnsi="Arial" w:cs="Arial"/>
        </w:rPr>
      </w:pPr>
      <w:r>
        <w:rPr>
          <w:rFonts w:ascii="Arial" w:hAnsi="Arial" w:cs="Arial"/>
        </w:rPr>
        <w:t xml:space="preserve">There are </w:t>
      </w:r>
      <w:r w:rsidR="00447124">
        <w:rPr>
          <w:rFonts w:ascii="Arial" w:hAnsi="Arial" w:cs="Arial"/>
        </w:rPr>
        <w:t>several</w:t>
      </w:r>
      <w:r>
        <w:rPr>
          <w:rFonts w:ascii="Arial" w:hAnsi="Arial" w:cs="Arial"/>
        </w:rPr>
        <w:t xml:space="preserve"> resources which are used </w:t>
      </w:r>
      <w:r w:rsidR="00C54174">
        <w:rPr>
          <w:rFonts w:ascii="Arial" w:hAnsi="Arial" w:cs="Arial"/>
        </w:rPr>
        <w:t>when researching the topic areas. By using</w:t>
      </w:r>
      <w:r w:rsidR="00447124">
        <w:rPr>
          <w:rFonts w:ascii="Arial" w:hAnsi="Arial" w:cs="Arial"/>
        </w:rPr>
        <w:t xml:space="preserve"> a complexity of</w:t>
      </w:r>
      <w:r w:rsidR="00C54174">
        <w:rPr>
          <w:rFonts w:ascii="Arial" w:hAnsi="Arial" w:cs="Arial"/>
        </w:rPr>
        <w:t xml:space="preserve"> resources, it allows the individual to gather their information with ease and in an organised manner, which allows aims and objectives to be reached, within the time period which it must be completed</w:t>
      </w:r>
      <w:r w:rsidR="00BD1844">
        <w:rPr>
          <w:rFonts w:ascii="Arial" w:hAnsi="Arial" w:cs="Arial"/>
        </w:rPr>
        <w:t xml:space="preserve"> </w:t>
      </w:r>
      <w:r w:rsidR="00BD1844" w:rsidRPr="00BD1844">
        <w:rPr>
          <w:rFonts w:ascii="Arial" w:hAnsi="Arial" w:cs="Arial"/>
        </w:rPr>
        <w:t>(</w:t>
      </w:r>
      <w:r w:rsidR="00BD1844" w:rsidRPr="00BD1844">
        <w:rPr>
          <w:rFonts w:ascii="Arial" w:hAnsi="Arial" w:cs="Arial"/>
          <w:color w:val="000000"/>
          <w:shd w:val="clear" w:color="auto" w:fill="FFFFFF"/>
        </w:rPr>
        <w:t>Cryer, 2006)</w:t>
      </w:r>
      <w:r w:rsidR="00C54174">
        <w:rPr>
          <w:rFonts w:ascii="Arial" w:hAnsi="Arial" w:cs="Arial"/>
        </w:rPr>
        <w:t xml:space="preserve">. </w:t>
      </w:r>
    </w:p>
    <w:p w14:paraId="68C29FA6" w14:textId="33B8C586" w:rsidR="00C54174" w:rsidRDefault="00447124" w:rsidP="00BD1844">
      <w:pPr>
        <w:pStyle w:val="Heading3"/>
        <w:numPr>
          <w:ilvl w:val="1"/>
          <w:numId w:val="6"/>
        </w:numPr>
      </w:pPr>
      <w:bookmarkStart w:id="17" w:name="_Toc530433947"/>
      <w:r>
        <w:lastRenderedPageBreak/>
        <w:t>Resources</w:t>
      </w:r>
      <w:bookmarkEnd w:id="17"/>
    </w:p>
    <w:p w14:paraId="72BF0DA8" w14:textId="2A381C3B" w:rsidR="00447124" w:rsidRDefault="00447124" w:rsidP="00447124">
      <w:pPr>
        <w:spacing w:line="480" w:lineRule="auto"/>
        <w:jc w:val="both"/>
        <w:rPr>
          <w:rFonts w:ascii="Arial" w:hAnsi="Arial" w:cs="Arial"/>
        </w:rPr>
      </w:pPr>
      <w:r>
        <w:rPr>
          <w:rFonts w:ascii="Arial" w:hAnsi="Arial" w:cs="Arial"/>
        </w:rPr>
        <w:t xml:space="preserve">Primary data will be collected in the form of both online surveys and interviews. The interviews will be conducted with individuals who are within the sector and </w:t>
      </w:r>
      <w:r w:rsidR="00E531B4">
        <w:rPr>
          <w:rFonts w:ascii="Arial" w:hAnsi="Arial" w:cs="Arial"/>
        </w:rPr>
        <w:t xml:space="preserve">will be written up and analysed on the computer. The online surveys will be conducted using an online platform, such as survey monkey, and then the data gathered will be analysed using different forms of software. </w:t>
      </w:r>
      <w:r>
        <w:rPr>
          <w:rFonts w:ascii="Arial" w:hAnsi="Arial" w:cs="Arial"/>
        </w:rPr>
        <w:t xml:space="preserve">Theoretical resources </w:t>
      </w:r>
      <w:r w:rsidR="00BF5E7E">
        <w:rPr>
          <w:rFonts w:ascii="Arial" w:hAnsi="Arial" w:cs="Arial"/>
        </w:rPr>
        <w:t>are</w:t>
      </w:r>
      <w:r w:rsidR="00B7467F">
        <w:rPr>
          <w:rFonts w:ascii="Arial" w:hAnsi="Arial" w:cs="Arial"/>
        </w:rPr>
        <w:t xml:space="preserve"> a type of </w:t>
      </w:r>
      <w:r>
        <w:rPr>
          <w:rFonts w:ascii="Arial" w:hAnsi="Arial" w:cs="Arial"/>
        </w:rPr>
        <w:t>secondary data. The use of theorists will allow the researcher to gather a greater understanding of the subject area which they are looking at, and look at things from someone else’s view. The ways in which this information can be accessed through textbooks found in the library, the university’s online library, the internet, google scholar and academic journals</w:t>
      </w:r>
      <w:r w:rsidR="00BD1844">
        <w:rPr>
          <w:rFonts w:ascii="Arial" w:hAnsi="Arial" w:cs="Arial"/>
        </w:rPr>
        <w:t xml:space="preserve"> </w:t>
      </w:r>
      <w:r w:rsidR="00BD1844" w:rsidRPr="00BD1844">
        <w:rPr>
          <w:rFonts w:ascii="Arial" w:hAnsi="Arial" w:cs="Arial"/>
          <w:color w:val="000000"/>
          <w:shd w:val="clear" w:color="auto" w:fill="FFFFFF"/>
        </w:rPr>
        <w:t>(Creswell and Creswell, 2018)</w:t>
      </w:r>
      <w:r w:rsidRPr="00BD1844">
        <w:rPr>
          <w:rFonts w:ascii="Arial" w:hAnsi="Arial" w:cs="Arial"/>
        </w:rPr>
        <w:t>.</w:t>
      </w:r>
      <w:r>
        <w:rPr>
          <w:rFonts w:ascii="Arial" w:hAnsi="Arial" w:cs="Arial"/>
        </w:rPr>
        <w:t xml:space="preserve"> </w:t>
      </w:r>
    </w:p>
    <w:p w14:paraId="12DF549E" w14:textId="60B4ECB6" w:rsidR="00E531B4" w:rsidRDefault="008F163E" w:rsidP="00BD1844">
      <w:pPr>
        <w:pStyle w:val="Heading3"/>
        <w:numPr>
          <w:ilvl w:val="1"/>
          <w:numId w:val="6"/>
        </w:numPr>
      </w:pPr>
      <w:bookmarkStart w:id="18" w:name="_Toc530433948"/>
      <w:r>
        <w:t>Timescale</w:t>
      </w:r>
      <w:bookmarkEnd w:id="18"/>
      <w:r>
        <w:t xml:space="preserve"> </w:t>
      </w:r>
    </w:p>
    <w:p w14:paraId="2BA2A2D8" w14:textId="11EEAB79" w:rsidR="008F163E" w:rsidRPr="008F163E" w:rsidRDefault="00D56FCB" w:rsidP="008F163E">
      <w:pPr>
        <w:spacing w:line="480" w:lineRule="auto"/>
        <w:jc w:val="both"/>
        <w:rPr>
          <w:rFonts w:ascii="Arial" w:hAnsi="Arial" w:cs="Arial"/>
        </w:rPr>
      </w:pPr>
      <w:r>
        <w:rPr>
          <w:rFonts w:ascii="Arial" w:hAnsi="Arial" w:cs="Arial"/>
        </w:rPr>
        <w:t>A timescale is very important when conducting any research or project</w:t>
      </w:r>
      <w:r w:rsidR="00180269">
        <w:rPr>
          <w:rFonts w:ascii="Arial" w:hAnsi="Arial" w:cs="Arial"/>
        </w:rPr>
        <w:t xml:space="preserve">, as there will always be a proposed date which it must be completed by, and by keeping track of time </w:t>
      </w:r>
      <w:r w:rsidR="00F5671C">
        <w:rPr>
          <w:rFonts w:ascii="Arial" w:hAnsi="Arial" w:cs="Arial"/>
        </w:rPr>
        <w:t>efficiently</w:t>
      </w:r>
      <w:r w:rsidR="00180269">
        <w:rPr>
          <w:rFonts w:ascii="Arial" w:hAnsi="Arial" w:cs="Arial"/>
        </w:rPr>
        <w:t xml:space="preserve">, it will allow for a better </w:t>
      </w:r>
      <w:r w:rsidR="00D5356E">
        <w:rPr>
          <w:rFonts w:ascii="Arial" w:hAnsi="Arial" w:cs="Arial"/>
        </w:rPr>
        <w:t>final project</w:t>
      </w:r>
      <w:r w:rsidR="00180269">
        <w:rPr>
          <w:rFonts w:ascii="Arial" w:hAnsi="Arial" w:cs="Arial"/>
        </w:rPr>
        <w:t>. An effective way of keeping track is by using a Gantt chart. A Gantt chart allows researchers to visually put down what they need to do and the set dates which these tasks must be completed by. A Gantt chart, as shown in figure 2, has been made up to show all the tasks which will be carried out and if they are appropriately met by the time that the final project deadline arrives</w:t>
      </w:r>
      <w:r w:rsidR="007C0968">
        <w:rPr>
          <w:rFonts w:ascii="Arial" w:hAnsi="Arial" w:cs="Arial"/>
        </w:rPr>
        <w:t>, in the process it will track down the duration which should be spent on each task</w:t>
      </w:r>
      <w:r w:rsidR="00BD1844">
        <w:rPr>
          <w:rFonts w:ascii="Arial" w:hAnsi="Arial" w:cs="Arial"/>
        </w:rPr>
        <w:t xml:space="preserve"> </w:t>
      </w:r>
      <w:r w:rsidR="00BD1844" w:rsidRPr="007C0968">
        <w:rPr>
          <w:rFonts w:ascii="Arial" w:hAnsi="Arial" w:cs="Arial"/>
          <w:color w:val="000000"/>
          <w:shd w:val="clear" w:color="auto" w:fill="FFFFFF"/>
        </w:rPr>
        <w:t>(</w:t>
      </w:r>
      <w:proofErr w:type="spellStart"/>
      <w:r w:rsidR="00BD1844" w:rsidRPr="007C0968">
        <w:rPr>
          <w:rFonts w:ascii="Arial" w:hAnsi="Arial" w:cs="Arial"/>
          <w:color w:val="000000"/>
          <w:shd w:val="clear" w:color="auto" w:fill="FFFFFF"/>
        </w:rPr>
        <w:t>Cheusheva</w:t>
      </w:r>
      <w:proofErr w:type="spellEnd"/>
      <w:r w:rsidR="00BD1844" w:rsidRPr="007C0968">
        <w:rPr>
          <w:rFonts w:ascii="Arial" w:hAnsi="Arial" w:cs="Arial"/>
          <w:color w:val="000000"/>
          <w:shd w:val="clear" w:color="auto" w:fill="FFFFFF"/>
        </w:rPr>
        <w:t>, 2018)</w:t>
      </w:r>
      <w:r w:rsidR="00180269" w:rsidRPr="007C0968">
        <w:rPr>
          <w:rFonts w:ascii="Arial" w:hAnsi="Arial" w:cs="Arial"/>
        </w:rPr>
        <w:t>.</w:t>
      </w:r>
      <w:r w:rsidR="00180269">
        <w:rPr>
          <w:rFonts w:ascii="Arial" w:hAnsi="Arial" w:cs="Arial"/>
        </w:rPr>
        <w:t xml:space="preserve"> </w:t>
      </w:r>
    </w:p>
    <w:p w14:paraId="5724CC27" w14:textId="1E7323F2" w:rsidR="005A5B70" w:rsidRDefault="005A5B70" w:rsidP="00BD1844">
      <w:pPr>
        <w:pStyle w:val="Heading3"/>
        <w:numPr>
          <w:ilvl w:val="1"/>
          <w:numId w:val="6"/>
        </w:numPr>
      </w:pPr>
      <w:bookmarkStart w:id="19" w:name="_Toc530433949"/>
      <w:r w:rsidRPr="00446E37">
        <w:lastRenderedPageBreak/>
        <w:t>Gantt Chart</w:t>
      </w:r>
      <w:bookmarkEnd w:id="19"/>
    </w:p>
    <w:p w14:paraId="31A088A1" w14:textId="4236C638" w:rsidR="000D57FC" w:rsidRDefault="00BD1844" w:rsidP="000D57FC">
      <w:pPr>
        <w:spacing w:line="480" w:lineRule="auto"/>
        <w:jc w:val="both"/>
        <w:rPr>
          <w:rFonts w:ascii="Arial" w:hAnsi="Arial" w:cs="Arial"/>
          <w:u w:val="single"/>
        </w:rPr>
      </w:pPr>
      <w:r>
        <w:rPr>
          <w:noProof/>
          <w:lang w:eastAsia="en-GB"/>
        </w:rPr>
        <w:drawing>
          <wp:anchor distT="0" distB="0" distL="114300" distR="114300" simplePos="0" relativeHeight="251659264" behindDoc="1" locked="0" layoutInCell="1" allowOverlap="1" wp14:anchorId="6CF74BC4" wp14:editId="4CBB7567">
            <wp:simplePos x="0" y="0"/>
            <wp:positionH relativeFrom="margin">
              <wp:posOffset>-809625</wp:posOffset>
            </wp:positionH>
            <wp:positionV relativeFrom="paragraph">
              <wp:posOffset>331470</wp:posOffset>
            </wp:positionV>
            <wp:extent cx="7292975" cy="4267200"/>
            <wp:effectExtent l="0" t="0" r="3175" b="0"/>
            <wp:wrapTight wrapText="bothSides">
              <wp:wrapPolygon edited="0">
                <wp:start x="0" y="0"/>
                <wp:lineTo x="0" y="21504"/>
                <wp:lineTo x="21553" y="21504"/>
                <wp:lineTo x="21553" y="0"/>
                <wp:lineTo x="0" y="0"/>
              </wp:wrapPolygon>
            </wp:wrapTight>
            <wp:docPr id="2" name="Chart 2">
              <a:extLst xmlns:a="http://schemas.openxmlformats.org/drawingml/2006/main">
                <a:ext uri="{FF2B5EF4-FFF2-40B4-BE49-F238E27FC236}">
                  <a16:creationId xmlns:a16="http://schemas.microsoft.com/office/drawing/2014/main" id="{A8682EA8-DC05-4CC1-8077-0C0AF4E3F4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521C2FD7" w14:textId="53E427FF" w:rsidR="000D57FC" w:rsidRPr="000D57FC" w:rsidRDefault="000D57FC" w:rsidP="000D57FC">
      <w:pPr>
        <w:rPr>
          <w:rFonts w:ascii="Arial" w:hAnsi="Arial" w:cs="Arial"/>
          <w:u w:val="single"/>
        </w:rPr>
      </w:pPr>
      <w:r>
        <w:rPr>
          <w:rFonts w:ascii="Arial" w:hAnsi="Arial" w:cs="Arial"/>
          <w:u w:val="single"/>
        </w:rPr>
        <w:br w:type="page"/>
      </w:r>
    </w:p>
    <w:p w14:paraId="62377401" w14:textId="66090E73" w:rsidR="0036388E" w:rsidRDefault="002B0A89" w:rsidP="00BD1844">
      <w:pPr>
        <w:pStyle w:val="Heading3"/>
        <w:numPr>
          <w:ilvl w:val="0"/>
          <w:numId w:val="6"/>
        </w:numPr>
      </w:pPr>
      <w:bookmarkStart w:id="20" w:name="_Toc530433950"/>
      <w:r>
        <w:lastRenderedPageBreak/>
        <w:t>Bibliography</w:t>
      </w:r>
      <w:bookmarkEnd w:id="20"/>
      <w:r>
        <w:t xml:space="preserve"> </w:t>
      </w:r>
    </w:p>
    <w:p w14:paraId="047C4BC4" w14:textId="77777777" w:rsidR="007C0968" w:rsidRPr="007C0968" w:rsidRDefault="007C0968" w:rsidP="007C0968"/>
    <w:p w14:paraId="51810718" w14:textId="087C3D6F" w:rsidR="00F15B6A" w:rsidRPr="00F15B6A" w:rsidRDefault="007C0968" w:rsidP="00F15B6A">
      <w:r>
        <w:rPr>
          <w:rFonts w:ascii="Arial" w:hAnsi="Arial" w:cs="Arial"/>
          <w:color w:val="000000"/>
          <w:sz w:val="20"/>
          <w:szCs w:val="20"/>
          <w:shd w:val="clear" w:color="auto" w:fill="FFFFFF"/>
        </w:rPr>
        <w:t>Bankofengland.co.uk. (2016). </w:t>
      </w:r>
      <w:r>
        <w:rPr>
          <w:rFonts w:ascii="Arial" w:hAnsi="Arial" w:cs="Arial"/>
          <w:i/>
          <w:iCs/>
          <w:color w:val="000000"/>
          <w:sz w:val="20"/>
          <w:szCs w:val="20"/>
          <w:shd w:val="clear" w:color="auto" w:fill="FFFFFF"/>
        </w:rPr>
        <w:t>History</w:t>
      </w:r>
      <w:r>
        <w:rPr>
          <w:rFonts w:ascii="Arial" w:hAnsi="Arial" w:cs="Arial"/>
          <w:color w:val="000000"/>
          <w:sz w:val="20"/>
          <w:szCs w:val="20"/>
          <w:shd w:val="clear" w:color="auto" w:fill="FFFFFF"/>
        </w:rPr>
        <w:t>. [online] Available at: https://www.bankofengland.co.uk/about/history [Accessed 9 Nov. 2018].</w:t>
      </w:r>
    </w:p>
    <w:p w14:paraId="3B98981A" w14:textId="14CF5E40" w:rsidR="002B0A89" w:rsidRDefault="00F15B6A" w:rsidP="002B0A89">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Cheusheva</w:t>
      </w:r>
      <w:proofErr w:type="spellEnd"/>
      <w:r>
        <w:rPr>
          <w:rFonts w:ascii="Arial" w:hAnsi="Arial" w:cs="Arial"/>
          <w:color w:val="000000"/>
          <w:sz w:val="20"/>
          <w:szCs w:val="20"/>
          <w:shd w:val="clear" w:color="auto" w:fill="FFFFFF"/>
        </w:rPr>
        <w:t>, S. (2018). </w:t>
      </w:r>
      <w:r>
        <w:rPr>
          <w:rFonts w:ascii="Arial" w:hAnsi="Arial" w:cs="Arial"/>
          <w:i/>
          <w:iCs/>
          <w:color w:val="000000"/>
          <w:sz w:val="20"/>
          <w:szCs w:val="20"/>
          <w:shd w:val="clear" w:color="auto" w:fill="FFFFFF"/>
        </w:rPr>
        <w:t>How to make a Gantt chart in Excel 2010, 2013 and Excel 2016</w:t>
      </w:r>
      <w:r>
        <w:rPr>
          <w:rFonts w:ascii="Arial" w:hAnsi="Arial" w:cs="Arial"/>
          <w:color w:val="000000"/>
          <w:sz w:val="20"/>
          <w:szCs w:val="20"/>
          <w:shd w:val="clear" w:color="auto" w:fill="FFFFFF"/>
        </w:rPr>
        <w:t>. [online] Excel tutorials, functions and formulas for beginners and advanced users - Ablebits.com Blog. Available at: https://www.ablebits.com/office-addins-blog/2014/05/23/make-gantt-chart-excel/ [Accessed 8 Nov. 2018].</w:t>
      </w:r>
    </w:p>
    <w:p w14:paraId="725F8A20" w14:textId="04B620E0" w:rsidR="00511443" w:rsidRDefault="00511443" w:rsidP="002B0A89">
      <w:pPr>
        <w:rPr>
          <w:rFonts w:ascii="Arial" w:hAnsi="Arial" w:cs="Arial"/>
          <w:color w:val="000000"/>
          <w:sz w:val="20"/>
          <w:szCs w:val="20"/>
          <w:shd w:val="clear" w:color="auto" w:fill="FFFFFF"/>
        </w:rPr>
      </w:pPr>
      <w:r>
        <w:rPr>
          <w:rFonts w:ascii="Arial" w:hAnsi="Arial" w:cs="Arial"/>
          <w:color w:val="000000"/>
          <w:sz w:val="20"/>
          <w:szCs w:val="20"/>
          <w:shd w:val="clear" w:color="auto" w:fill="FFFFFF"/>
        </w:rPr>
        <w:t>Creswell, J. and Creswell, J. (2018). </w:t>
      </w:r>
      <w:r>
        <w:rPr>
          <w:rFonts w:ascii="Arial" w:hAnsi="Arial" w:cs="Arial"/>
          <w:i/>
          <w:iCs/>
          <w:color w:val="000000"/>
          <w:sz w:val="20"/>
          <w:szCs w:val="20"/>
          <w:shd w:val="clear" w:color="auto" w:fill="FFFFFF"/>
        </w:rPr>
        <w:t>Research design</w:t>
      </w:r>
      <w:r>
        <w:rPr>
          <w:rFonts w:ascii="Arial" w:hAnsi="Arial" w:cs="Arial"/>
          <w:color w:val="000000"/>
          <w:sz w:val="20"/>
          <w:szCs w:val="20"/>
          <w:shd w:val="clear" w:color="auto" w:fill="FFFFFF"/>
        </w:rPr>
        <w:t>. 5th ed. Michigan: SAGE Publications.</w:t>
      </w:r>
    </w:p>
    <w:p w14:paraId="5C5FE0D0" w14:textId="3AE16AF3" w:rsidR="00B90837" w:rsidRPr="002B0A89" w:rsidRDefault="00B90837" w:rsidP="002B0A89">
      <w:r>
        <w:rPr>
          <w:rFonts w:ascii="Arial" w:hAnsi="Arial" w:cs="Arial"/>
          <w:color w:val="000000"/>
          <w:sz w:val="20"/>
          <w:szCs w:val="20"/>
          <w:shd w:val="clear" w:color="auto" w:fill="FFFFFF"/>
        </w:rPr>
        <w:t>Cryer, P. (2006). </w:t>
      </w:r>
      <w:r>
        <w:rPr>
          <w:rFonts w:ascii="Arial" w:hAnsi="Arial" w:cs="Arial"/>
          <w:i/>
          <w:iCs/>
          <w:color w:val="000000"/>
          <w:sz w:val="20"/>
          <w:szCs w:val="20"/>
          <w:shd w:val="clear" w:color="auto" w:fill="FFFFFF"/>
        </w:rPr>
        <w:t>The Research Student's Guide to Success</w:t>
      </w:r>
      <w:r>
        <w:rPr>
          <w:rFonts w:ascii="Arial" w:hAnsi="Arial" w:cs="Arial"/>
          <w:color w:val="000000"/>
          <w:sz w:val="20"/>
          <w:szCs w:val="20"/>
          <w:shd w:val="clear" w:color="auto" w:fill="FFFFFF"/>
        </w:rPr>
        <w:t>. 3rd ed. London: Open University Press.</w:t>
      </w:r>
    </w:p>
    <w:p w14:paraId="510A5E29" w14:textId="5DFA148F" w:rsidR="00D344E3" w:rsidRDefault="00D344E3"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Edmonds, T. (2010). Financial Crisis Timeline. </w:t>
      </w:r>
      <w:r>
        <w:rPr>
          <w:rFonts w:ascii="Arial" w:hAnsi="Arial" w:cs="Arial"/>
          <w:i/>
          <w:iCs/>
          <w:color w:val="000000"/>
          <w:sz w:val="20"/>
          <w:szCs w:val="20"/>
          <w:shd w:val="clear" w:color="auto" w:fill="FFFFFF"/>
        </w:rPr>
        <w:t>House of Commons Library</w:t>
      </w:r>
      <w:r>
        <w:rPr>
          <w:rFonts w:ascii="Arial" w:hAnsi="Arial" w:cs="Arial"/>
          <w:color w:val="000000"/>
          <w:sz w:val="20"/>
          <w:szCs w:val="20"/>
          <w:shd w:val="clear" w:color="auto" w:fill="FFFFFF"/>
        </w:rPr>
        <w:t>.</w:t>
      </w:r>
    </w:p>
    <w:p w14:paraId="5DF3A0EB" w14:textId="0B2F9131" w:rsidR="00F15B6A" w:rsidRDefault="00F15B6A"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David, R., Richardson, P., </w:t>
      </w:r>
      <w:proofErr w:type="spellStart"/>
      <w:r>
        <w:rPr>
          <w:rFonts w:ascii="Arial" w:hAnsi="Arial" w:cs="Arial"/>
          <w:color w:val="000000"/>
          <w:sz w:val="20"/>
          <w:szCs w:val="20"/>
          <w:shd w:val="clear" w:color="auto" w:fill="FFFFFF"/>
        </w:rPr>
        <w:t>Katinaite</w:t>
      </w:r>
      <w:proofErr w:type="spellEnd"/>
      <w:r>
        <w:rPr>
          <w:rFonts w:ascii="Arial" w:hAnsi="Arial" w:cs="Arial"/>
          <w:color w:val="000000"/>
          <w:sz w:val="20"/>
          <w:szCs w:val="20"/>
          <w:shd w:val="clear" w:color="auto" w:fill="FFFFFF"/>
        </w:rPr>
        <w:t>, V. and Manning, M. (2010). Evolution of the UK banking system. </w:t>
      </w:r>
      <w:r>
        <w:rPr>
          <w:rFonts w:ascii="Arial" w:hAnsi="Arial" w:cs="Arial"/>
          <w:i/>
          <w:iCs/>
          <w:color w:val="000000"/>
          <w:sz w:val="20"/>
          <w:szCs w:val="20"/>
          <w:shd w:val="clear" w:color="auto" w:fill="FFFFFF"/>
        </w:rPr>
        <w:t>Bank of England</w:t>
      </w:r>
      <w:r>
        <w:rPr>
          <w:rFonts w:ascii="Arial" w:hAnsi="Arial" w:cs="Arial"/>
          <w:color w:val="000000"/>
          <w:sz w:val="20"/>
          <w:szCs w:val="20"/>
          <w:shd w:val="clear" w:color="auto" w:fill="FFFFFF"/>
        </w:rPr>
        <w:t>.</w:t>
      </w:r>
    </w:p>
    <w:p w14:paraId="3AE1C3E4" w14:textId="3FD41590" w:rsidR="006D5331" w:rsidRDefault="006D5331"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Geissler, H. (2018). </w:t>
      </w:r>
      <w:r>
        <w:rPr>
          <w:rFonts w:ascii="Arial" w:hAnsi="Arial" w:cs="Arial"/>
          <w:i/>
          <w:iCs/>
          <w:color w:val="000000"/>
          <w:sz w:val="20"/>
          <w:szCs w:val="20"/>
          <w:shd w:val="clear" w:color="auto" w:fill="FFFFFF"/>
        </w:rPr>
        <w:t>Banks in line of fire over high street crisis- Closures turning centres into ghost towns</w:t>
      </w:r>
      <w:r>
        <w:rPr>
          <w:rFonts w:ascii="Arial" w:hAnsi="Arial" w:cs="Arial"/>
          <w:color w:val="000000"/>
          <w:sz w:val="20"/>
          <w:szCs w:val="20"/>
          <w:shd w:val="clear" w:color="auto" w:fill="FFFFFF"/>
        </w:rPr>
        <w:t>. [online] Express. Available at: https://www.express.co.uk/news/uk/1002499/bank-closures-high-street-crisis [Accessed 12 Nov. 2018].</w:t>
      </w:r>
    </w:p>
    <w:p w14:paraId="74FED15C" w14:textId="7D111A23" w:rsidR="003F7053" w:rsidRDefault="003F7053"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Kumar, R. (2014). </w:t>
      </w:r>
      <w:r>
        <w:rPr>
          <w:rFonts w:ascii="Arial" w:hAnsi="Arial" w:cs="Arial"/>
          <w:i/>
          <w:iCs/>
          <w:color w:val="000000"/>
          <w:sz w:val="20"/>
          <w:szCs w:val="20"/>
          <w:shd w:val="clear" w:color="auto" w:fill="FFFFFF"/>
        </w:rPr>
        <w:t>Research Methodology a step-by-step guide for beginners</w:t>
      </w:r>
      <w:r>
        <w:rPr>
          <w:rFonts w:ascii="Arial" w:hAnsi="Arial" w:cs="Arial"/>
          <w:color w:val="000000"/>
          <w:sz w:val="20"/>
          <w:szCs w:val="20"/>
          <w:shd w:val="clear" w:color="auto" w:fill="FFFFFF"/>
        </w:rPr>
        <w:t>. 4th ed. Ashford Colour Press Ltd, pp.150-151.</w:t>
      </w:r>
    </w:p>
    <w:p w14:paraId="14249D10" w14:textId="2EFAB585" w:rsidR="00B90837" w:rsidRDefault="00B90837"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McBride, D. (2016). </w:t>
      </w:r>
      <w:r>
        <w:rPr>
          <w:rFonts w:ascii="Arial" w:hAnsi="Arial" w:cs="Arial"/>
          <w:i/>
          <w:iCs/>
          <w:color w:val="000000"/>
          <w:sz w:val="20"/>
          <w:szCs w:val="20"/>
          <w:shd w:val="clear" w:color="auto" w:fill="FFFFFF"/>
        </w:rPr>
        <w:t>The process of research in psychology</w:t>
      </w:r>
      <w:r>
        <w:rPr>
          <w:rFonts w:ascii="Arial" w:hAnsi="Arial" w:cs="Arial"/>
          <w:color w:val="000000"/>
          <w:sz w:val="20"/>
          <w:szCs w:val="20"/>
          <w:shd w:val="clear" w:color="auto" w:fill="FFFFFF"/>
        </w:rPr>
        <w:t>. 3rd ed. Illinois State: SAGE Publications.</w:t>
      </w:r>
    </w:p>
    <w:p w14:paraId="0A25981E" w14:textId="7D52C668" w:rsidR="00DC4AF9" w:rsidRDefault="00DC4AF9"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Murray-West, R. (2013). </w:t>
      </w:r>
      <w:r>
        <w:rPr>
          <w:rFonts w:ascii="Arial" w:hAnsi="Arial" w:cs="Arial"/>
          <w:i/>
          <w:iCs/>
          <w:color w:val="000000"/>
          <w:sz w:val="20"/>
          <w:szCs w:val="20"/>
          <w:shd w:val="clear" w:color="auto" w:fill="FFFFFF"/>
        </w:rPr>
        <w:t>A 300-year history of British banking and the rise of current accounts</w:t>
      </w:r>
      <w:r>
        <w:rPr>
          <w:rFonts w:ascii="Arial" w:hAnsi="Arial" w:cs="Arial"/>
          <w:color w:val="000000"/>
          <w:sz w:val="20"/>
          <w:szCs w:val="20"/>
          <w:shd w:val="clear" w:color="auto" w:fill="FFFFFF"/>
        </w:rPr>
        <w:t>. [online] The Telegraph. Available at: https://www.telegraph.co.uk/finance/personalfinance/bank-accounts/10301834/A-300-year-history-of-British-banking-and-the-rise-of-current-accounts.htm [Accessed 9 Nov. 2018].</w:t>
      </w:r>
    </w:p>
    <w:p w14:paraId="762C731D" w14:textId="43B75853" w:rsidR="00C02FB4" w:rsidRDefault="00C02FB4" w:rsidP="00D22F38">
      <w:pPr>
        <w:spacing w:line="480" w:lineRule="auto"/>
        <w:jc w:val="both"/>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Rathnayake</w:t>
      </w:r>
      <w:proofErr w:type="spellEnd"/>
      <w:r>
        <w:rPr>
          <w:rFonts w:ascii="Arial" w:hAnsi="Arial" w:cs="Arial"/>
          <w:color w:val="000000"/>
          <w:sz w:val="20"/>
          <w:szCs w:val="20"/>
          <w:shd w:val="clear" w:color="auto" w:fill="FFFFFF"/>
        </w:rPr>
        <w:t>, R. (2016). </w:t>
      </w:r>
      <w:r>
        <w:rPr>
          <w:rFonts w:ascii="Arial" w:hAnsi="Arial" w:cs="Arial"/>
          <w:i/>
          <w:iCs/>
          <w:color w:val="000000"/>
          <w:sz w:val="20"/>
          <w:szCs w:val="20"/>
          <w:shd w:val="clear" w:color="auto" w:fill="FFFFFF"/>
        </w:rPr>
        <w:t>History and Evolution of England Banking System</w:t>
      </w:r>
      <w:r>
        <w:rPr>
          <w:rFonts w:ascii="Arial" w:hAnsi="Arial" w:cs="Arial"/>
          <w:color w:val="000000"/>
          <w:sz w:val="20"/>
          <w:szCs w:val="20"/>
          <w:shd w:val="clear" w:color="auto" w:fill="FFFFFF"/>
        </w:rPr>
        <w:t>. [online] Repository.kln.ac.lk. Available at: http://repository.kln.ac.lk/bitstream/handle/123456789/16739/J%20of%20Economics.91-103.pdf?sequence=1&amp;isAllowed=y [Accessed 9 Nov. 2018].</w:t>
      </w:r>
    </w:p>
    <w:p w14:paraId="6BC4468F" w14:textId="19897076" w:rsidR="006D5331" w:rsidRDefault="006D5331"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Ravitch, S. and Carl, N. (2016). </w:t>
      </w:r>
      <w:r>
        <w:rPr>
          <w:rFonts w:ascii="Arial" w:hAnsi="Arial" w:cs="Arial"/>
          <w:i/>
          <w:iCs/>
          <w:color w:val="000000"/>
          <w:sz w:val="20"/>
          <w:szCs w:val="20"/>
          <w:shd w:val="clear" w:color="auto" w:fill="FFFFFF"/>
        </w:rPr>
        <w:t>Qualitative Research</w:t>
      </w:r>
      <w:r>
        <w:rPr>
          <w:rFonts w:ascii="Arial" w:hAnsi="Arial" w:cs="Arial"/>
          <w:color w:val="000000"/>
          <w:sz w:val="20"/>
          <w:szCs w:val="20"/>
          <w:shd w:val="clear" w:color="auto" w:fill="FFFFFF"/>
        </w:rPr>
        <w:t>. Pennsylvania: SAGE Publications.</w:t>
      </w:r>
    </w:p>
    <w:p w14:paraId="16764EBA" w14:textId="0D89D711" w:rsidR="00555AD6" w:rsidRDefault="00555AD6"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Sage Publications (2007). </w:t>
      </w:r>
      <w:r>
        <w:rPr>
          <w:rFonts w:ascii="Arial" w:hAnsi="Arial" w:cs="Arial"/>
          <w:i/>
          <w:iCs/>
          <w:color w:val="000000"/>
          <w:sz w:val="20"/>
          <w:szCs w:val="20"/>
          <w:shd w:val="clear" w:color="auto" w:fill="FFFFFF"/>
        </w:rPr>
        <w:t>Ethical Issues in Conducting Research</w:t>
      </w:r>
      <w:r>
        <w:rPr>
          <w:rFonts w:ascii="Arial" w:hAnsi="Arial" w:cs="Arial"/>
          <w:color w:val="000000"/>
          <w:sz w:val="20"/>
          <w:szCs w:val="20"/>
          <w:shd w:val="clear" w:color="auto" w:fill="FFFFFF"/>
        </w:rPr>
        <w:t>. London: Sage Publications.</w:t>
      </w:r>
    </w:p>
    <w:p w14:paraId="7C0C6690" w14:textId="46CBCA3F" w:rsidR="00555AD6" w:rsidRDefault="00555AD6"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Saunders, M., Lewis, P. and Thornhill, A. (2007). </w:t>
      </w:r>
      <w:r>
        <w:rPr>
          <w:rFonts w:ascii="Arial" w:hAnsi="Arial" w:cs="Arial"/>
          <w:i/>
          <w:iCs/>
          <w:color w:val="000000"/>
          <w:sz w:val="20"/>
          <w:szCs w:val="20"/>
          <w:shd w:val="clear" w:color="auto" w:fill="FFFFFF"/>
        </w:rPr>
        <w:t>Research Methods for Business Students</w:t>
      </w:r>
      <w:r>
        <w:rPr>
          <w:rFonts w:ascii="Arial" w:hAnsi="Arial" w:cs="Arial"/>
          <w:color w:val="000000"/>
          <w:sz w:val="20"/>
          <w:szCs w:val="20"/>
          <w:shd w:val="clear" w:color="auto" w:fill="FFFFFF"/>
        </w:rPr>
        <w:t>. 6th ed. London: Pearson.</w:t>
      </w:r>
    </w:p>
    <w:p w14:paraId="02C0C199" w14:textId="36B02794" w:rsidR="0036388E" w:rsidRDefault="0036388E"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lastRenderedPageBreak/>
        <w:t>Saunders, M., Lewis, P. and Thornhill, A. (2016). </w:t>
      </w:r>
      <w:r>
        <w:rPr>
          <w:rFonts w:ascii="Arial" w:hAnsi="Arial" w:cs="Arial"/>
          <w:i/>
          <w:iCs/>
          <w:color w:val="000000"/>
          <w:sz w:val="20"/>
          <w:szCs w:val="20"/>
          <w:shd w:val="clear" w:color="auto" w:fill="FFFFFF"/>
        </w:rPr>
        <w:t>Research methods for business students</w:t>
      </w:r>
      <w:r>
        <w:rPr>
          <w:rFonts w:ascii="Arial" w:hAnsi="Arial" w:cs="Arial"/>
          <w:color w:val="000000"/>
          <w:sz w:val="20"/>
          <w:szCs w:val="20"/>
          <w:shd w:val="clear" w:color="auto" w:fill="FFFFFF"/>
        </w:rPr>
        <w:t>. 7th ed. Harlow (Essex): Pearson, p.5.</w:t>
      </w:r>
    </w:p>
    <w:p w14:paraId="1EEB2352" w14:textId="6914B485" w:rsidR="00356E8F" w:rsidRDefault="00356E8F" w:rsidP="00D22F38">
      <w:pPr>
        <w:spacing w:line="480" w:lineRule="auto"/>
        <w:jc w:val="both"/>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Sukamolson</w:t>
      </w:r>
      <w:proofErr w:type="spellEnd"/>
      <w:r>
        <w:rPr>
          <w:rFonts w:ascii="Arial" w:hAnsi="Arial" w:cs="Arial"/>
          <w:color w:val="000000"/>
          <w:sz w:val="20"/>
          <w:szCs w:val="20"/>
          <w:shd w:val="clear" w:color="auto" w:fill="FFFFFF"/>
        </w:rPr>
        <w:t>, S. (n.d.). Fundamentals of quantitative research. [online] Available at: http://www.culi.chula.ac.th/Re</w:t>
      </w:r>
      <w:bookmarkStart w:id="21" w:name="_GoBack"/>
      <w:bookmarkEnd w:id="21"/>
      <w:r>
        <w:rPr>
          <w:rFonts w:ascii="Arial" w:hAnsi="Arial" w:cs="Arial"/>
          <w:color w:val="000000"/>
          <w:sz w:val="20"/>
          <w:szCs w:val="20"/>
          <w:shd w:val="clear" w:color="auto" w:fill="FFFFFF"/>
        </w:rPr>
        <w:t xml:space="preserve">search/e-Journal/bod/Suphat%20Sukamolson.pdf [Accessed 13 Nov. 2018].  </w:t>
      </w:r>
    </w:p>
    <w:p w14:paraId="5919F9DE" w14:textId="3ED1D224" w:rsidR="00F15B6A" w:rsidRDefault="00F15B6A"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 British Museum. (2017). </w:t>
      </w:r>
      <w:r>
        <w:rPr>
          <w:rFonts w:ascii="Arial" w:hAnsi="Arial" w:cs="Arial"/>
          <w:i/>
          <w:iCs/>
          <w:color w:val="000000"/>
          <w:sz w:val="20"/>
          <w:szCs w:val="20"/>
          <w:shd w:val="clear" w:color="auto" w:fill="FFFFFF"/>
        </w:rPr>
        <w:t>An introduction to British banking history</w:t>
      </w:r>
      <w:r>
        <w:rPr>
          <w:rFonts w:ascii="Arial" w:hAnsi="Arial" w:cs="Arial"/>
          <w:color w:val="000000"/>
          <w:sz w:val="20"/>
          <w:szCs w:val="20"/>
          <w:shd w:val="clear" w:color="auto" w:fill="FFFFFF"/>
        </w:rPr>
        <w:t>. [online] Available at: https://www.britishmuseum.org/research/publications/online_research_catalogues/paper_money/paper_money_of_england__wales/english_banking_history.aspx [Accessed 11 Nov. 2018].</w:t>
      </w:r>
    </w:p>
    <w:p w14:paraId="4FA7819A" w14:textId="61C269D2" w:rsidR="00DC4AF9" w:rsidRDefault="00DC4AF9"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The Telegraph. (2011). </w:t>
      </w:r>
      <w:r>
        <w:rPr>
          <w:rFonts w:ascii="Arial" w:hAnsi="Arial" w:cs="Arial"/>
          <w:i/>
          <w:iCs/>
          <w:color w:val="000000"/>
          <w:sz w:val="20"/>
          <w:szCs w:val="20"/>
          <w:shd w:val="clear" w:color="auto" w:fill="FFFFFF"/>
        </w:rPr>
        <w:t>Timeline of World Financial Crisis</w:t>
      </w:r>
      <w:r>
        <w:rPr>
          <w:rFonts w:ascii="Arial" w:hAnsi="Arial" w:cs="Arial"/>
          <w:color w:val="000000"/>
          <w:sz w:val="20"/>
          <w:szCs w:val="20"/>
          <w:shd w:val="clear" w:color="auto" w:fill="FFFFFF"/>
        </w:rPr>
        <w:t>. [online] Available at: https://www.telegraph.co.uk/finance/financialcrisis/8592990/Timeline-of-world-financial-crisis.htmlhttps://www.telegraph.co.uk/finance/financialcrisis/8592990/Timeline-of-world-financial-crisis.html [Accessed 11 Nov. 2018].</w:t>
      </w:r>
    </w:p>
    <w:p w14:paraId="7A6277A6" w14:textId="46449854" w:rsidR="00DC4AF9" w:rsidRDefault="00197486"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Treanor, J. (2017). </w:t>
      </w:r>
      <w:r>
        <w:rPr>
          <w:rFonts w:ascii="Arial" w:hAnsi="Arial" w:cs="Arial"/>
          <w:i/>
          <w:iCs/>
          <w:color w:val="000000"/>
          <w:sz w:val="20"/>
          <w:szCs w:val="20"/>
          <w:shd w:val="clear" w:color="auto" w:fill="FFFFFF"/>
        </w:rPr>
        <w:t>The RBS crisis: a timeline of events</w:t>
      </w:r>
      <w:r>
        <w:rPr>
          <w:rFonts w:ascii="Arial" w:hAnsi="Arial" w:cs="Arial"/>
          <w:color w:val="000000"/>
          <w:sz w:val="20"/>
          <w:szCs w:val="20"/>
          <w:shd w:val="clear" w:color="auto" w:fill="FFFFFF"/>
        </w:rPr>
        <w:t>. [online] The Guardian. Available at: https://www.theguardian.com/business/2017/may/21/royal-bank-of-scotland-a-timeline-of-events [Accessed 11 Nov. 2018].</w:t>
      </w:r>
    </w:p>
    <w:p w14:paraId="5094A642" w14:textId="1A83BF73" w:rsidR="006D5331" w:rsidRDefault="006D5331" w:rsidP="00D22F38">
      <w:pPr>
        <w:spacing w:line="480" w:lineRule="auto"/>
        <w:jc w:val="both"/>
        <w:rPr>
          <w:rFonts w:ascii="Arial" w:hAnsi="Arial" w:cs="Arial"/>
          <w:color w:val="000000"/>
          <w:sz w:val="20"/>
          <w:szCs w:val="20"/>
          <w:shd w:val="clear" w:color="auto" w:fill="FFFFFF"/>
        </w:rPr>
      </w:pPr>
      <w:r>
        <w:rPr>
          <w:rFonts w:ascii="Arial" w:hAnsi="Arial" w:cs="Arial"/>
          <w:color w:val="000000"/>
          <w:sz w:val="20"/>
          <w:szCs w:val="20"/>
          <w:shd w:val="clear" w:color="auto" w:fill="FFFFFF"/>
        </w:rPr>
        <w:t>Williams, K. (2018). </w:t>
      </w:r>
      <w:r>
        <w:rPr>
          <w:rFonts w:ascii="Arial" w:hAnsi="Arial" w:cs="Arial"/>
          <w:i/>
          <w:iCs/>
          <w:color w:val="000000"/>
          <w:sz w:val="20"/>
          <w:szCs w:val="20"/>
          <w:shd w:val="clear" w:color="auto" w:fill="FFFFFF"/>
        </w:rPr>
        <w:t>PLANNING YOUR DISSERTATION</w:t>
      </w:r>
      <w:r>
        <w:rPr>
          <w:rFonts w:ascii="Arial" w:hAnsi="Arial" w:cs="Arial"/>
          <w:color w:val="000000"/>
          <w:sz w:val="20"/>
          <w:szCs w:val="20"/>
          <w:shd w:val="clear" w:color="auto" w:fill="FFFFFF"/>
        </w:rPr>
        <w:t>. 2nd ed. [</w:t>
      </w:r>
      <w:proofErr w:type="spellStart"/>
      <w:r>
        <w:rPr>
          <w:rFonts w:ascii="Arial" w:hAnsi="Arial" w:cs="Arial"/>
          <w:color w:val="000000"/>
          <w:sz w:val="20"/>
          <w:szCs w:val="20"/>
          <w:shd w:val="clear" w:color="auto" w:fill="FFFFFF"/>
        </w:rPr>
        <w:t>S.l.</w:t>
      </w:r>
      <w:proofErr w:type="spellEnd"/>
      <w:r>
        <w:rPr>
          <w:rFonts w:ascii="Arial" w:hAnsi="Arial" w:cs="Arial"/>
          <w:color w:val="000000"/>
          <w:sz w:val="20"/>
          <w:szCs w:val="20"/>
          <w:shd w:val="clear" w:color="auto" w:fill="FFFFFF"/>
        </w:rPr>
        <w:t>]: P</w:t>
      </w:r>
      <w:r>
        <w:rPr>
          <w:rFonts w:ascii="Arial" w:hAnsi="Arial" w:cs="Arial"/>
          <w:color w:val="000000"/>
          <w:sz w:val="20"/>
          <w:szCs w:val="20"/>
          <w:shd w:val="clear" w:color="auto" w:fill="FFFFFF"/>
        </w:rPr>
        <w:t>algrave.</w:t>
      </w:r>
    </w:p>
    <w:p w14:paraId="04F0DB59" w14:textId="1E244D73" w:rsidR="00555AD6" w:rsidRDefault="00555AD6" w:rsidP="00D22F38">
      <w:pPr>
        <w:spacing w:line="480" w:lineRule="auto"/>
        <w:jc w:val="both"/>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Zefeiti</w:t>
      </w:r>
      <w:proofErr w:type="spellEnd"/>
      <w:r>
        <w:rPr>
          <w:rFonts w:ascii="Arial" w:hAnsi="Arial" w:cs="Arial"/>
          <w:color w:val="000000"/>
          <w:sz w:val="20"/>
          <w:szCs w:val="20"/>
          <w:shd w:val="clear" w:color="auto" w:fill="FFFFFF"/>
        </w:rPr>
        <w:t>, S. and Mohamad, N. (2015). Methodological Consideration in Studying Leadership and its Outcomes. </w:t>
      </w:r>
      <w:r>
        <w:rPr>
          <w:rFonts w:ascii="Arial" w:hAnsi="Arial" w:cs="Arial"/>
          <w:i/>
          <w:iCs/>
          <w:color w:val="000000"/>
          <w:sz w:val="20"/>
          <w:szCs w:val="20"/>
          <w:shd w:val="clear" w:color="auto" w:fill="FFFFFF"/>
        </w:rPr>
        <w:t>International Journal of Engineering Business Management</w:t>
      </w:r>
      <w:r>
        <w:rPr>
          <w:rFonts w:ascii="Arial" w:hAnsi="Arial" w:cs="Arial"/>
          <w:color w:val="000000"/>
          <w:sz w:val="20"/>
          <w:szCs w:val="20"/>
          <w:shd w:val="clear" w:color="auto" w:fill="FFFFFF"/>
        </w:rPr>
        <w:t>, p.2.</w:t>
      </w:r>
    </w:p>
    <w:p w14:paraId="1313215F" w14:textId="34880BD3" w:rsidR="003F7053" w:rsidRPr="005A5B70" w:rsidRDefault="003F7053" w:rsidP="00D22F38">
      <w:pPr>
        <w:spacing w:line="480" w:lineRule="auto"/>
        <w:jc w:val="both"/>
        <w:rPr>
          <w:rFonts w:ascii="Arial" w:hAnsi="Arial" w:cs="Arial"/>
          <w:u w:val="single"/>
        </w:rPr>
      </w:pPr>
    </w:p>
    <w:sectPr w:rsidR="003F7053" w:rsidRPr="005A5B70" w:rsidSect="005F63C6">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C567E" w14:textId="77777777" w:rsidR="00F76215" w:rsidRDefault="00F76215" w:rsidP="00C648C9">
      <w:pPr>
        <w:spacing w:after="0" w:line="240" w:lineRule="auto"/>
      </w:pPr>
      <w:r>
        <w:separator/>
      </w:r>
    </w:p>
  </w:endnote>
  <w:endnote w:type="continuationSeparator" w:id="0">
    <w:p w14:paraId="3E87B7ED" w14:textId="77777777" w:rsidR="00F76215" w:rsidRDefault="00F76215" w:rsidP="00C64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7895332"/>
      <w:docPartObj>
        <w:docPartGallery w:val="Page Numbers (Bottom of Page)"/>
        <w:docPartUnique/>
      </w:docPartObj>
    </w:sdtPr>
    <w:sdtEndPr>
      <w:rPr>
        <w:noProof/>
      </w:rPr>
    </w:sdtEndPr>
    <w:sdtContent>
      <w:p w14:paraId="6C9AE7FA" w14:textId="54B67D42" w:rsidR="00C648C9" w:rsidRDefault="00C648C9">
        <w:pPr>
          <w:pStyle w:val="Footer"/>
          <w:jc w:val="center"/>
        </w:pPr>
        <w:r>
          <w:fldChar w:fldCharType="begin"/>
        </w:r>
        <w:r>
          <w:instrText xml:space="preserve"> PAGE   \* MERGEFORMAT </w:instrText>
        </w:r>
        <w:r>
          <w:fldChar w:fldCharType="separate"/>
        </w:r>
        <w:r w:rsidR="008C56F0">
          <w:rPr>
            <w:noProof/>
          </w:rPr>
          <w:t>7</w:t>
        </w:r>
        <w:r>
          <w:rPr>
            <w:noProof/>
          </w:rPr>
          <w:fldChar w:fldCharType="end"/>
        </w:r>
      </w:p>
    </w:sdtContent>
  </w:sdt>
  <w:p w14:paraId="177CA768" w14:textId="77777777" w:rsidR="00C648C9" w:rsidRDefault="00C64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D77BA" w14:textId="77777777" w:rsidR="00F76215" w:rsidRDefault="00F76215" w:rsidP="00C648C9">
      <w:pPr>
        <w:spacing w:after="0" w:line="240" w:lineRule="auto"/>
      </w:pPr>
      <w:r>
        <w:separator/>
      </w:r>
    </w:p>
  </w:footnote>
  <w:footnote w:type="continuationSeparator" w:id="0">
    <w:p w14:paraId="67A5F2C7" w14:textId="77777777" w:rsidR="00F76215" w:rsidRDefault="00F76215" w:rsidP="00C648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D1187C"/>
    <w:multiLevelType w:val="multilevel"/>
    <w:tmpl w:val="DF4621AC"/>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7506706"/>
    <w:multiLevelType w:val="multilevel"/>
    <w:tmpl w:val="1AB60A5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577C7234"/>
    <w:multiLevelType w:val="hybridMultilevel"/>
    <w:tmpl w:val="22020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367FF6"/>
    <w:multiLevelType w:val="hybridMultilevel"/>
    <w:tmpl w:val="CE24E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FB2E6A"/>
    <w:multiLevelType w:val="multilevel"/>
    <w:tmpl w:val="C596B84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F070746"/>
    <w:multiLevelType w:val="multilevel"/>
    <w:tmpl w:val="ECA897D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4"/>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3B4F"/>
    <w:rsid w:val="00000284"/>
    <w:rsid w:val="00001ED3"/>
    <w:rsid w:val="00036BDF"/>
    <w:rsid w:val="000528AC"/>
    <w:rsid w:val="0009505A"/>
    <w:rsid w:val="000D57FC"/>
    <w:rsid w:val="00125F20"/>
    <w:rsid w:val="00127F53"/>
    <w:rsid w:val="001376DD"/>
    <w:rsid w:val="00180269"/>
    <w:rsid w:val="00197486"/>
    <w:rsid w:val="001B1475"/>
    <w:rsid w:val="002008B1"/>
    <w:rsid w:val="002032BC"/>
    <w:rsid w:val="0020566F"/>
    <w:rsid w:val="00227E5B"/>
    <w:rsid w:val="00233C1F"/>
    <w:rsid w:val="002410EC"/>
    <w:rsid w:val="002B0A89"/>
    <w:rsid w:val="00356E8F"/>
    <w:rsid w:val="0036388E"/>
    <w:rsid w:val="0037513A"/>
    <w:rsid w:val="003F7053"/>
    <w:rsid w:val="00446E37"/>
    <w:rsid w:val="00447124"/>
    <w:rsid w:val="004C5D4F"/>
    <w:rsid w:val="004D29CA"/>
    <w:rsid w:val="00511443"/>
    <w:rsid w:val="00524537"/>
    <w:rsid w:val="00555AD6"/>
    <w:rsid w:val="00586350"/>
    <w:rsid w:val="005A0540"/>
    <w:rsid w:val="005A5B70"/>
    <w:rsid w:val="005D7619"/>
    <w:rsid w:val="005F63C6"/>
    <w:rsid w:val="00611950"/>
    <w:rsid w:val="00646BE3"/>
    <w:rsid w:val="00653267"/>
    <w:rsid w:val="0068644D"/>
    <w:rsid w:val="006D46ED"/>
    <w:rsid w:val="006D5331"/>
    <w:rsid w:val="00747586"/>
    <w:rsid w:val="007C0968"/>
    <w:rsid w:val="00862738"/>
    <w:rsid w:val="00867262"/>
    <w:rsid w:val="008732E2"/>
    <w:rsid w:val="00873B4F"/>
    <w:rsid w:val="008C56F0"/>
    <w:rsid w:val="008E5795"/>
    <w:rsid w:val="008F163E"/>
    <w:rsid w:val="00911991"/>
    <w:rsid w:val="009221ED"/>
    <w:rsid w:val="00946CAE"/>
    <w:rsid w:val="009D51CE"/>
    <w:rsid w:val="009E0A20"/>
    <w:rsid w:val="009F0D33"/>
    <w:rsid w:val="00A1372D"/>
    <w:rsid w:val="00A2641C"/>
    <w:rsid w:val="00A402CF"/>
    <w:rsid w:val="00A51976"/>
    <w:rsid w:val="00AD14AE"/>
    <w:rsid w:val="00B7467F"/>
    <w:rsid w:val="00B90837"/>
    <w:rsid w:val="00BC7DF4"/>
    <w:rsid w:val="00BD1844"/>
    <w:rsid w:val="00BF5E7E"/>
    <w:rsid w:val="00C02FB4"/>
    <w:rsid w:val="00C14704"/>
    <w:rsid w:val="00C3000A"/>
    <w:rsid w:val="00C54174"/>
    <w:rsid w:val="00C648C9"/>
    <w:rsid w:val="00C9524B"/>
    <w:rsid w:val="00C955A2"/>
    <w:rsid w:val="00CB2ED1"/>
    <w:rsid w:val="00CE50E1"/>
    <w:rsid w:val="00D22F38"/>
    <w:rsid w:val="00D344E3"/>
    <w:rsid w:val="00D5356E"/>
    <w:rsid w:val="00D56FCB"/>
    <w:rsid w:val="00D61D80"/>
    <w:rsid w:val="00DB4C6C"/>
    <w:rsid w:val="00DC4AF9"/>
    <w:rsid w:val="00E531B4"/>
    <w:rsid w:val="00E63086"/>
    <w:rsid w:val="00EC63AA"/>
    <w:rsid w:val="00EF0B9D"/>
    <w:rsid w:val="00F15B6A"/>
    <w:rsid w:val="00F5671C"/>
    <w:rsid w:val="00F76215"/>
    <w:rsid w:val="00F96F0E"/>
    <w:rsid w:val="00FE0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59E85"/>
  <w15:chartTrackingRefBased/>
  <w15:docId w15:val="{0543341F-6190-4B57-9D78-1C9B2C414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5F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B0A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0A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28AC"/>
    <w:rPr>
      <w:color w:val="0563C1" w:themeColor="hyperlink"/>
      <w:u w:val="single"/>
    </w:rPr>
  </w:style>
  <w:style w:type="character" w:customStyle="1" w:styleId="UnresolvedMention1">
    <w:name w:val="Unresolved Mention1"/>
    <w:basedOn w:val="DefaultParagraphFont"/>
    <w:uiPriority w:val="99"/>
    <w:semiHidden/>
    <w:unhideWhenUsed/>
    <w:rsid w:val="000528AC"/>
    <w:rPr>
      <w:color w:val="605E5C"/>
      <w:shd w:val="clear" w:color="auto" w:fill="E1DFDD"/>
    </w:rPr>
  </w:style>
  <w:style w:type="paragraph" w:styleId="ListParagraph">
    <w:name w:val="List Paragraph"/>
    <w:basedOn w:val="Normal"/>
    <w:uiPriority w:val="34"/>
    <w:qFormat/>
    <w:rsid w:val="0020566F"/>
    <w:pPr>
      <w:ind w:left="720"/>
      <w:contextualSpacing/>
    </w:pPr>
  </w:style>
  <w:style w:type="character" w:customStyle="1" w:styleId="Heading1Char">
    <w:name w:val="Heading 1 Char"/>
    <w:basedOn w:val="DefaultParagraphFont"/>
    <w:link w:val="Heading1"/>
    <w:uiPriority w:val="9"/>
    <w:rsid w:val="00125F20"/>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F63C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3C6"/>
    <w:rPr>
      <w:rFonts w:eastAsiaTheme="minorEastAsia"/>
      <w:lang w:val="en-US"/>
    </w:rPr>
  </w:style>
  <w:style w:type="paragraph" w:styleId="Header">
    <w:name w:val="header"/>
    <w:basedOn w:val="Normal"/>
    <w:link w:val="HeaderChar"/>
    <w:uiPriority w:val="99"/>
    <w:unhideWhenUsed/>
    <w:rsid w:val="00C64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8C9"/>
  </w:style>
  <w:style w:type="paragraph" w:styleId="Footer">
    <w:name w:val="footer"/>
    <w:basedOn w:val="Normal"/>
    <w:link w:val="FooterChar"/>
    <w:uiPriority w:val="99"/>
    <w:unhideWhenUsed/>
    <w:rsid w:val="00C64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8C9"/>
  </w:style>
  <w:style w:type="paragraph" w:styleId="TOCHeading">
    <w:name w:val="TOC Heading"/>
    <w:basedOn w:val="Heading1"/>
    <w:next w:val="Normal"/>
    <w:uiPriority w:val="39"/>
    <w:unhideWhenUsed/>
    <w:qFormat/>
    <w:rsid w:val="00C648C9"/>
    <w:pPr>
      <w:outlineLvl w:val="9"/>
    </w:pPr>
    <w:rPr>
      <w:lang w:val="en-US"/>
    </w:rPr>
  </w:style>
  <w:style w:type="paragraph" w:styleId="Title">
    <w:name w:val="Title"/>
    <w:basedOn w:val="Normal"/>
    <w:next w:val="Normal"/>
    <w:link w:val="TitleChar"/>
    <w:uiPriority w:val="10"/>
    <w:qFormat/>
    <w:rsid w:val="00CE50E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0E1"/>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2B0A8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B0A8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B0A89"/>
    <w:pPr>
      <w:spacing w:after="100"/>
      <w:ind w:left="440"/>
    </w:pPr>
  </w:style>
  <w:style w:type="character" w:styleId="FollowedHyperlink">
    <w:name w:val="FollowedHyperlink"/>
    <w:basedOn w:val="DefaultParagraphFont"/>
    <w:uiPriority w:val="99"/>
    <w:semiHidden/>
    <w:unhideWhenUsed/>
    <w:rsid w:val="008E57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146656\Downloads\Gant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31573955002349596"/>
          <c:y val="6.9181781853394533E-2"/>
          <c:w val="0.61106304943323131"/>
          <c:h val="0.86999327992193332"/>
        </c:manualLayout>
      </c:layout>
      <c:barChart>
        <c:barDir val="bar"/>
        <c:grouping val="stacked"/>
        <c:varyColors val="0"/>
        <c:ser>
          <c:idx val="0"/>
          <c:order val="0"/>
          <c:spPr>
            <a:noFill/>
            <a:ln>
              <a:noFill/>
            </a:ln>
            <a:effectLst/>
          </c:spPr>
          <c:invertIfNegative val="0"/>
          <c:cat>
            <c:strRef>
              <c:f>'[Gantt Chart.xlsx]Sheet1'!$A$2:$A$19</c:f>
              <c:strCache>
                <c:ptCount val="18"/>
                <c:pt idx="0">
                  <c:v>Decide on topic area </c:v>
                </c:pt>
                <c:pt idx="1">
                  <c:v>Read literature on topic</c:v>
                </c:pt>
                <c:pt idx="2">
                  <c:v>Find aims and objectives</c:v>
                </c:pt>
                <c:pt idx="3">
                  <c:v>Read methodology literature </c:v>
                </c:pt>
                <c:pt idx="4">
                  <c:v>Submit research proposal and ethics form</c:v>
                </c:pt>
                <c:pt idx="5">
                  <c:v>Create online survey</c:v>
                </c:pt>
                <c:pt idx="6">
                  <c:v>Pilot test and revise survey</c:v>
                </c:pt>
                <c:pt idx="7">
                  <c:v>Conduct online survey</c:v>
                </c:pt>
                <c:pt idx="8">
                  <c:v>Input online survey data </c:v>
                </c:pt>
                <c:pt idx="9">
                  <c:v>Analyse online survey data </c:v>
                </c:pt>
                <c:pt idx="10">
                  <c:v>Conduct Interviews</c:v>
                </c:pt>
                <c:pt idx="11">
                  <c:v>Write up Interviews</c:v>
                </c:pt>
                <c:pt idx="12">
                  <c:v>Write up findings in to chapter</c:v>
                </c:pt>
                <c:pt idx="13">
                  <c:v>Finalise outstanding chapters</c:v>
                </c:pt>
                <c:pt idx="14">
                  <c:v>Submit draft and awate feedback </c:v>
                </c:pt>
                <c:pt idx="15">
                  <c:v>Adjust any work appropriately </c:v>
                </c:pt>
                <c:pt idx="16">
                  <c:v>Print and bind</c:v>
                </c:pt>
                <c:pt idx="17">
                  <c:v>Submit dissertation </c:v>
                </c:pt>
              </c:strCache>
            </c:strRef>
          </c:cat>
          <c:val>
            <c:numRef>
              <c:f>'[Gantt Chart.xlsx]Sheet1'!$B$2:$B$19</c:f>
              <c:numCache>
                <c:formatCode>m/d/yyyy</c:formatCode>
                <c:ptCount val="18"/>
                <c:pt idx="0">
                  <c:v>43378</c:v>
                </c:pt>
                <c:pt idx="1">
                  <c:v>43378</c:v>
                </c:pt>
                <c:pt idx="2">
                  <c:v>43394</c:v>
                </c:pt>
                <c:pt idx="3">
                  <c:v>43395</c:v>
                </c:pt>
                <c:pt idx="4">
                  <c:v>43403</c:v>
                </c:pt>
                <c:pt idx="5">
                  <c:v>43443</c:v>
                </c:pt>
                <c:pt idx="6">
                  <c:v>43462</c:v>
                </c:pt>
                <c:pt idx="7">
                  <c:v>43497</c:v>
                </c:pt>
                <c:pt idx="8">
                  <c:v>43526</c:v>
                </c:pt>
                <c:pt idx="9">
                  <c:v>43531</c:v>
                </c:pt>
                <c:pt idx="10">
                  <c:v>43540</c:v>
                </c:pt>
                <c:pt idx="11">
                  <c:v>43551</c:v>
                </c:pt>
                <c:pt idx="12">
                  <c:v>43557</c:v>
                </c:pt>
                <c:pt idx="13">
                  <c:v>43566</c:v>
                </c:pt>
                <c:pt idx="14">
                  <c:v>43589</c:v>
                </c:pt>
                <c:pt idx="15">
                  <c:v>43591</c:v>
                </c:pt>
                <c:pt idx="16">
                  <c:v>43596</c:v>
                </c:pt>
                <c:pt idx="17">
                  <c:v>43597</c:v>
                </c:pt>
              </c:numCache>
            </c:numRef>
          </c:val>
          <c:extLst>
            <c:ext xmlns:c16="http://schemas.microsoft.com/office/drawing/2014/chart" uri="{C3380CC4-5D6E-409C-BE32-E72D297353CC}">
              <c16:uniqueId val="{00000000-92C3-4AE2-AA4D-E300FB049265}"/>
            </c:ext>
          </c:extLst>
        </c:ser>
        <c:ser>
          <c:idx val="1"/>
          <c:order val="1"/>
          <c:tx>
            <c:v>Duration</c:v>
          </c:tx>
          <c:spPr>
            <a:solidFill>
              <a:srgbClr val="C00000"/>
            </a:solidFill>
            <a:ln>
              <a:noFill/>
            </a:ln>
            <a:effectLst/>
          </c:spPr>
          <c:invertIfNegative val="0"/>
          <c:cat>
            <c:strRef>
              <c:f>'[Gantt Chart.xlsx]Sheet1'!$A$2:$A$19</c:f>
              <c:strCache>
                <c:ptCount val="18"/>
                <c:pt idx="0">
                  <c:v>Decide on topic area </c:v>
                </c:pt>
                <c:pt idx="1">
                  <c:v>Read literature on topic</c:v>
                </c:pt>
                <c:pt idx="2">
                  <c:v>Find aims and objectives</c:v>
                </c:pt>
                <c:pt idx="3">
                  <c:v>Read methodology literature </c:v>
                </c:pt>
                <c:pt idx="4">
                  <c:v>Submit research proposal and ethics form</c:v>
                </c:pt>
                <c:pt idx="5">
                  <c:v>Create online survey</c:v>
                </c:pt>
                <c:pt idx="6">
                  <c:v>Pilot test and revise survey</c:v>
                </c:pt>
                <c:pt idx="7">
                  <c:v>Conduct online survey</c:v>
                </c:pt>
                <c:pt idx="8">
                  <c:v>Input online survey data </c:v>
                </c:pt>
                <c:pt idx="9">
                  <c:v>Analyse online survey data </c:v>
                </c:pt>
                <c:pt idx="10">
                  <c:v>Conduct Interviews</c:v>
                </c:pt>
                <c:pt idx="11">
                  <c:v>Write up Interviews</c:v>
                </c:pt>
                <c:pt idx="12">
                  <c:v>Write up findings in to chapter</c:v>
                </c:pt>
                <c:pt idx="13">
                  <c:v>Finalise outstanding chapters</c:v>
                </c:pt>
                <c:pt idx="14">
                  <c:v>Submit draft and awate feedback </c:v>
                </c:pt>
                <c:pt idx="15">
                  <c:v>Adjust any work appropriately </c:v>
                </c:pt>
                <c:pt idx="16">
                  <c:v>Print and bind</c:v>
                </c:pt>
                <c:pt idx="17">
                  <c:v>Submit dissertation </c:v>
                </c:pt>
              </c:strCache>
            </c:strRef>
          </c:cat>
          <c:val>
            <c:numRef>
              <c:f>'[Gantt Chart.xlsx]Sheet1'!$D$2:$D$19</c:f>
              <c:numCache>
                <c:formatCode>General</c:formatCode>
                <c:ptCount val="18"/>
                <c:pt idx="0">
                  <c:v>9</c:v>
                </c:pt>
                <c:pt idx="1">
                  <c:v>15</c:v>
                </c:pt>
                <c:pt idx="2">
                  <c:v>9</c:v>
                </c:pt>
                <c:pt idx="3">
                  <c:v>9</c:v>
                </c:pt>
                <c:pt idx="4">
                  <c:v>20</c:v>
                </c:pt>
                <c:pt idx="5">
                  <c:v>8</c:v>
                </c:pt>
                <c:pt idx="6">
                  <c:v>31</c:v>
                </c:pt>
                <c:pt idx="7">
                  <c:v>28</c:v>
                </c:pt>
                <c:pt idx="8">
                  <c:v>5</c:v>
                </c:pt>
                <c:pt idx="9">
                  <c:v>8</c:v>
                </c:pt>
                <c:pt idx="10">
                  <c:v>10</c:v>
                </c:pt>
                <c:pt idx="11">
                  <c:v>5</c:v>
                </c:pt>
                <c:pt idx="12">
                  <c:v>8</c:v>
                </c:pt>
                <c:pt idx="13">
                  <c:v>23</c:v>
                </c:pt>
                <c:pt idx="14">
                  <c:v>2</c:v>
                </c:pt>
                <c:pt idx="15">
                  <c:v>4</c:v>
                </c:pt>
                <c:pt idx="16">
                  <c:v>1</c:v>
                </c:pt>
                <c:pt idx="17">
                  <c:v>1</c:v>
                </c:pt>
              </c:numCache>
            </c:numRef>
          </c:val>
          <c:extLst>
            <c:ext xmlns:c16="http://schemas.microsoft.com/office/drawing/2014/chart" uri="{C3380CC4-5D6E-409C-BE32-E72D297353CC}">
              <c16:uniqueId val="{00000001-92C3-4AE2-AA4D-E300FB049265}"/>
            </c:ext>
          </c:extLst>
        </c:ser>
        <c:dLbls>
          <c:showLegendKey val="0"/>
          <c:showVal val="0"/>
          <c:showCatName val="0"/>
          <c:showSerName val="0"/>
          <c:showPercent val="0"/>
          <c:showBubbleSize val="0"/>
        </c:dLbls>
        <c:gapWidth val="150"/>
        <c:overlap val="100"/>
        <c:axId val="459895816"/>
        <c:axId val="459895160"/>
      </c:barChart>
      <c:catAx>
        <c:axId val="45989581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895160"/>
        <c:crosses val="autoZero"/>
        <c:auto val="1"/>
        <c:lblAlgn val="ctr"/>
        <c:lblOffset val="100"/>
        <c:noMultiLvlLbl val="0"/>
      </c:catAx>
      <c:valAx>
        <c:axId val="459895160"/>
        <c:scaling>
          <c:orientation val="minMax"/>
          <c:min val="43378"/>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9895816"/>
        <c:crosses val="autoZero"/>
        <c:crossBetween val="between"/>
        <c:majorUnit val="50"/>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ABEA7C857B642A98D81441825E30CC4"/>
        <w:category>
          <w:name w:val="General"/>
          <w:gallery w:val="placeholder"/>
        </w:category>
        <w:types>
          <w:type w:val="bbPlcHdr"/>
        </w:types>
        <w:behaviors>
          <w:behavior w:val="content"/>
        </w:behaviors>
        <w:guid w:val="{A03B0528-DB1C-4850-924C-B3E4B571340B}"/>
      </w:docPartPr>
      <w:docPartBody>
        <w:p w:rsidR="00551821" w:rsidRDefault="00857551" w:rsidP="00857551">
          <w:pPr>
            <w:pStyle w:val="2ABEA7C857B642A98D81441825E30CC4"/>
          </w:pPr>
          <w:r>
            <w:rPr>
              <w:rFonts w:asciiTheme="majorHAnsi" w:eastAsiaTheme="majorEastAsia" w:hAnsiTheme="majorHAnsi" w:cstheme="majorBidi"/>
              <w:caps/>
              <w:color w:val="4472C4" w:themeColor="accent1"/>
              <w:sz w:val="80"/>
              <w:szCs w:val="80"/>
            </w:rPr>
            <w:t>[Document title]</w:t>
          </w:r>
        </w:p>
      </w:docPartBody>
    </w:docPart>
    <w:docPart>
      <w:docPartPr>
        <w:name w:val="63C6B1C388D24434AD7BD2D0121F40F4"/>
        <w:category>
          <w:name w:val="General"/>
          <w:gallery w:val="placeholder"/>
        </w:category>
        <w:types>
          <w:type w:val="bbPlcHdr"/>
        </w:types>
        <w:behaviors>
          <w:behavior w:val="content"/>
        </w:behaviors>
        <w:guid w:val="{9D806ED2-89B3-4B84-8DB5-1A276D236974}"/>
      </w:docPartPr>
      <w:docPartBody>
        <w:p w:rsidR="00551821" w:rsidRDefault="00857551" w:rsidP="00857551">
          <w:pPr>
            <w:pStyle w:val="63C6B1C388D24434AD7BD2D0121F40F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551"/>
    <w:rsid w:val="00345ED9"/>
    <w:rsid w:val="00551821"/>
    <w:rsid w:val="00857551"/>
    <w:rsid w:val="008D31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BEA7C857B642A98D81441825E30CC4">
    <w:name w:val="2ABEA7C857B642A98D81441825E30CC4"/>
    <w:rsid w:val="00857551"/>
  </w:style>
  <w:style w:type="paragraph" w:customStyle="1" w:styleId="63C6B1C388D24434AD7BD2D0121F40F4">
    <w:name w:val="63C6B1C388D24434AD7BD2D0121F40F4"/>
    <w:rsid w:val="008575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Luiza mcconnell</PublishDate>
  <Abstract/>
  <CompanyAddress>P146656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CA5910-B82C-4E24-9A70-8EFEC62FE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An evaluation on the demise of UK high street banks</vt:lpstr>
    </vt:vector>
  </TitlesOfParts>
  <Company>university of wales trinity saint david</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on the demise of UK high street banks</dc:title>
  <dc:subject>Research Proposal</dc:subject>
  <dc:creator>Luiza McConnell (P146656)</dc:creator>
  <cp:keywords/>
  <dc:description/>
  <cp:lastModifiedBy>Luiza McConnell (P146656)</cp:lastModifiedBy>
  <cp:revision>4</cp:revision>
  <dcterms:created xsi:type="dcterms:W3CDTF">2018-11-19T23:27:00Z</dcterms:created>
  <dcterms:modified xsi:type="dcterms:W3CDTF">2018-11-19T23:37:00Z</dcterms:modified>
</cp:coreProperties>
</file>