
<file path=[Content_Types].xml><?xml version="1.0" encoding="utf-8"?>
<Types xmlns="http://schemas.openxmlformats.org/package/2006/content-types">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14:paraId="0C992659">
      <w:pPr>
        <w:jc w:val="left"/>
        <w:rPr>
          <w:rFonts w:hint="default" w:ascii="Times New Roman" w:hAnsi="Times New Roman" w:cs="Times New Roman"/>
          <w:b w:val="0"/>
          <w:bCs w:val="0"/>
          <w:color w:val="auto"/>
          <w:lang w:val="en-US" w:eastAsia="zh-CN"/>
        </w:rPr>
      </w:pPr>
      <w:r>
        <w:rPr>
          <w:rFonts w:hint="default" w:ascii="Times New Roman Bold" w:hAnsi="Times New Roman Bold" w:cs="Times New Roman Bold"/>
          <w:b/>
          <w:bCs/>
          <w:color w:val="auto"/>
          <w:sz w:val="24"/>
          <w:szCs w:val="24"/>
        </w:rPr>
        <w:t xml:space="preserve">The </w:t>
      </w:r>
      <w:r>
        <w:rPr>
          <w:rFonts w:hint="default" w:ascii="Times New Roman Bold" w:hAnsi="Times New Roman Bold" w:cs="Times New Roman Bold"/>
          <w:b/>
          <w:bCs/>
          <w:color w:val="auto"/>
          <w:sz w:val="24"/>
          <w:szCs w:val="24"/>
          <w:lang w:val="en-US" w:eastAsia="zh-CN"/>
        </w:rPr>
        <w:t>P</w:t>
      </w:r>
      <w:r>
        <w:rPr>
          <w:rFonts w:hint="default" w:ascii="Times New Roman Bold" w:hAnsi="Times New Roman Bold" w:cs="Times New Roman Bold"/>
          <w:b/>
          <w:bCs/>
          <w:color w:val="auto"/>
          <w:sz w:val="24"/>
          <w:szCs w:val="24"/>
        </w:rPr>
        <w:t>hilosophical Foundation</w:t>
      </w:r>
      <w:r>
        <w:rPr>
          <w:rFonts w:hint="default" w:ascii="Times New Roman Bold" w:hAnsi="Times New Roman Bold" w:cs="Times New Roman Bold"/>
          <w:b/>
          <w:bCs/>
          <w:color w:val="auto"/>
          <w:sz w:val="24"/>
          <w:szCs w:val="24"/>
          <w:lang w:val="en-US" w:eastAsia="zh-CN"/>
        </w:rPr>
        <w:t xml:space="preserve"> </w:t>
      </w:r>
      <w:r>
        <w:rPr>
          <w:rFonts w:hint="default" w:ascii="Times New Roman Bold" w:hAnsi="Times New Roman Bold" w:cs="Times New Roman Bold"/>
          <w:b/>
          <w:bCs/>
          <w:color w:val="auto"/>
          <w:sz w:val="24"/>
          <w:szCs w:val="24"/>
        </w:rPr>
        <w:t xml:space="preserve">of </w:t>
      </w:r>
      <w:r>
        <w:rPr>
          <w:rFonts w:hint="default" w:ascii="Times New Roman Bold" w:hAnsi="Times New Roman Bold" w:cs="Times New Roman Bold"/>
          <w:b/>
          <w:bCs/>
          <w:color w:val="auto"/>
          <w:sz w:val="24"/>
          <w:szCs w:val="24"/>
          <w:lang w:val="en-US" w:eastAsia="zh-CN"/>
        </w:rPr>
        <w:t>I</w:t>
      </w:r>
      <w:r>
        <w:rPr>
          <w:rFonts w:hint="default" w:ascii="Times New Roman Bold" w:hAnsi="Times New Roman Bold" w:cs="Times New Roman Bold"/>
          <w:b/>
          <w:bCs/>
          <w:color w:val="auto"/>
          <w:sz w:val="24"/>
          <w:szCs w:val="24"/>
        </w:rPr>
        <w:t xml:space="preserve">nteractive </w:t>
      </w:r>
      <w:r>
        <w:rPr>
          <w:rFonts w:hint="default" w:ascii="Times New Roman Bold" w:hAnsi="Times New Roman Bold" w:cs="Times New Roman Bold"/>
          <w:b/>
          <w:bCs/>
          <w:color w:val="auto"/>
          <w:sz w:val="24"/>
          <w:szCs w:val="24"/>
          <w:lang w:val="en-US" w:eastAsia="zh-CN"/>
        </w:rPr>
        <w:t>I</w:t>
      </w:r>
      <w:r>
        <w:rPr>
          <w:rFonts w:hint="default" w:ascii="Times New Roman Bold" w:hAnsi="Times New Roman Bold" w:cs="Times New Roman Bold"/>
          <w:b/>
          <w:bCs/>
          <w:color w:val="auto"/>
          <w:sz w:val="24"/>
          <w:szCs w:val="24"/>
        </w:rPr>
        <w:t>llustration</w:t>
      </w:r>
      <w:r>
        <w:rPr>
          <w:rFonts w:hint="default" w:ascii="Times New Roman Bold" w:hAnsi="Times New Roman Bold" w:cs="Times New Roman Bold"/>
          <w:b/>
          <w:bCs/>
          <w:color w:val="auto"/>
          <w:sz w:val="24"/>
          <w:szCs w:val="24"/>
          <w:lang w:val="en-US" w:eastAsia="zh-CN"/>
        </w:rPr>
        <w:t>s with Mythological Themes</w:t>
      </w:r>
      <w:r>
        <w:rPr>
          <w:rFonts w:hint="default" w:ascii="Times New Roman Bold" w:hAnsi="Times New Roman Bold" w:cs="Times New Roman Bold"/>
          <w:b/>
          <w:bCs/>
          <w:color w:val="auto"/>
          <w:sz w:val="24"/>
          <w:szCs w:val="24"/>
        </w:rPr>
        <w:t xml:space="preserve">: An </w:t>
      </w:r>
      <w:r>
        <w:rPr>
          <w:rFonts w:hint="default" w:ascii="Times New Roman Bold" w:hAnsi="Times New Roman Bold" w:cs="Times New Roman Bold"/>
          <w:b/>
          <w:bCs/>
          <w:color w:val="auto"/>
          <w:sz w:val="24"/>
          <w:szCs w:val="24"/>
          <w:lang w:val="en-US" w:eastAsia="zh-CN"/>
        </w:rPr>
        <w:t>E</w:t>
      </w:r>
      <w:r>
        <w:rPr>
          <w:rFonts w:hint="default" w:ascii="Times New Roman Bold" w:hAnsi="Times New Roman Bold" w:cs="Times New Roman Bold"/>
          <w:b/>
          <w:bCs/>
          <w:color w:val="auto"/>
          <w:sz w:val="24"/>
          <w:szCs w:val="24"/>
        </w:rPr>
        <w:t xml:space="preserve">xploration of </w:t>
      </w:r>
      <w:r>
        <w:rPr>
          <w:rFonts w:hint="default" w:ascii="Times New Roman Bold" w:hAnsi="Times New Roman Bold" w:cs="Times New Roman Bold"/>
          <w:b/>
          <w:bCs/>
          <w:color w:val="auto"/>
          <w:sz w:val="24"/>
          <w:szCs w:val="24"/>
          <w:lang w:val="en-US" w:eastAsia="zh-CN"/>
        </w:rPr>
        <w:t>O</w:t>
      </w:r>
      <w:r>
        <w:rPr>
          <w:rFonts w:hint="default" w:ascii="Times New Roman Bold" w:hAnsi="Times New Roman Bold" w:cs="Times New Roman Bold"/>
          <w:b/>
          <w:bCs/>
          <w:color w:val="auto"/>
          <w:sz w:val="24"/>
          <w:szCs w:val="24"/>
        </w:rPr>
        <w:t xml:space="preserve">ntology, </w:t>
      </w:r>
      <w:r>
        <w:rPr>
          <w:rFonts w:hint="default" w:ascii="Times New Roman Bold" w:hAnsi="Times New Roman Bold" w:cs="Times New Roman Bold"/>
          <w:b/>
          <w:bCs/>
          <w:color w:val="auto"/>
          <w:sz w:val="24"/>
          <w:szCs w:val="24"/>
          <w:lang w:val="en-US" w:eastAsia="zh-CN"/>
        </w:rPr>
        <w:t>E</w:t>
      </w:r>
      <w:r>
        <w:rPr>
          <w:rFonts w:hint="default" w:ascii="Times New Roman Bold" w:hAnsi="Times New Roman Bold" w:cs="Times New Roman Bold"/>
          <w:b/>
          <w:bCs/>
          <w:color w:val="auto"/>
          <w:sz w:val="24"/>
          <w:szCs w:val="24"/>
        </w:rPr>
        <w:t xml:space="preserve">pistemology and </w:t>
      </w:r>
      <w:r>
        <w:rPr>
          <w:rFonts w:hint="default" w:ascii="Times New Roman Bold" w:hAnsi="Times New Roman Bold" w:cs="Times New Roman Bold"/>
          <w:b/>
          <w:bCs/>
          <w:color w:val="auto"/>
          <w:sz w:val="24"/>
          <w:szCs w:val="24"/>
          <w:lang w:val="en-US" w:eastAsia="zh-CN"/>
        </w:rPr>
        <w:t>V</w:t>
      </w:r>
      <w:r>
        <w:rPr>
          <w:rFonts w:hint="default" w:ascii="Times New Roman Bold" w:hAnsi="Times New Roman Bold" w:cs="Times New Roman Bold"/>
          <w:b/>
          <w:bCs/>
          <w:color w:val="auto"/>
          <w:sz w:val="24"/>
          <w:szCs w:val="24"/>
        </w:rPr>
        <w:t>alues</w:t>
      </w:r>
    </w:p>
    <w:p w14:paraId="6EC61335">
      <w:pPr>
        <w:rPr>
          <w:rFonts w:hint="eastAsia"/>
          <w:b/>
          <w:bCs/>
          <w:color w:val="000000" w:themeColor="text1"/>
          <w:sz w:val="24"/>
          <w:szCs w:val="24"/>
          <w14:textFill>
            <w14:solidFill>
              <w14:schemeClr w14:val="tx1"/>
            </w14:solidFill>
          </w14:textFill>
        </w:rPr>
      </w:pPr>
    </w:p>
    <w:p w14:paraId="2666AE3A">
      <w:pPr>
        <w:jc w:val="left"/>
        <w:rPr>
          <w:rFonts w:hint="default" w:ascii="Times New Roman Bold" w:hAnsi="Times New Roman Bold" w:cs="Times New Roman Bold"/>
          <w:b/>
          <w:bCs/>
          <w:color w:val="auto"/>
          <w:lang w:val="en-US" w:eastAsia="zh-CN"/>
        </w:rPr>
      </w:pPr>
      <w:r>
        <w:rPr>
          <w:rFonts w:hint="default" w:ascii="Times New Roman Bold" w:hAnsi="Times New Roman Bold" w:cs="Times New Roman Bold"/>
          <w:b/>
          <w:bCs/>
          <w:color w:val="auto"/>
          <w:lang w:val="en-US" w:eastAsia="zh-CN"/>
        </w:rPr>
        <w:t xml:space="preserve">Name: </w:t>
      </w:r>
      <w:r>
        <w:rPr>
          <w:rFonts w:hint="default" w:ascii="Times New Roman" w:hAnsi="Times New Roman" w:cs="Times New Roman"/>
          <w:b/>
          <w:bCs/>
          <w:color w:val="auto"/>
          <w:lang w:val="en-US" w:eastAsia="zh-CN"/>
        </w:rPr>
        <w:t>LI YANG</w:t>
      </w:r>
    </w:p>
    <w:p w14:paraId="3E827F5C">
      <w:pPr>
        <w:jc w:val="left"/>
        <w:rPr>
          <w:rFonts w:hint="default" w:ascii="Times New Roman Bold" w:hAnsi="Times New Roman Bold" w:cs="Times New Roman Bold"/>
          <w:b/>
          <w:bCs/>
          <w:color w:val="auto"/>
          <w:lang w:val="en-US" w:eastAsia="zh-CN"/>
        </w:rPr>
      </w:pPr>
      <w:r>
        <w:rPr>
          <w:rFonts w:hint="default" w:ascii="Times New Roman Bold" w:hAnsi="Times New Roman Bold" w:cs="Times New Roman Bold"/>
          <w:b/>
          <w:bCs/>
          <w:color w:val="auto"/>
          <w:lang w:val="en-US" w:eastAsia="zh-CN"/>
        </w:rPr>
        <w:t xml:space="preserve">Student Number: </w:t>
      </w:r>
      <w:r>
        <w:rPr>
          <w:rFonts w:hint="default" w:ascii="Times New Roman" w:hAnsi="Times New Roman" w:cs="Times New Roman"/>
          <w:b/>
          <w:bCs/>
          <w:color w:val="auto"/>
          <w:lang w:val="en-US" w:eastAsia="zh-CN"/>
        </w:rPr>
        <w:t>2407169</w:t>
      </w:r>
    </w:p>
    <w:p w14:paraId="77951590">
      <w:pPr>
        <w:jc w:val="left"/>
        <w:rPr>
          <w:rFonts w:hint="default" w:ascii="Times New Roman" w:hAnsi="Times New Roman" w:cs="Times New Roman"/>
          <w:b/>
          <w:bCs/>
          <w:color w:val="auto"/>
          <w:lang w:val="en-US" w:eastAsia="zh-CN"/>
        </w:rPr>
      </w:pPr>
      <w:r>
        <w:rPr>
          <w:rFonts w:hint="default" w:ascii="Times New Roman Bold" w:hAnsi="Times New Roman Bold" w:cs="Times New Roman Bold"/>
          <w:b/>
          <w:bCs/>
          <w:color w:val="auto"/>
          <w:lang w:val="en-US" w:eastAsia="zh-CN"/>
        </w:rPr>
        <w:t xml:space="preserve">Module: </w:t>
      </w:r>
      <w:r>
        <w:rPr>
          <w:rFonts w:hint="default" w:ascii="Times New Roman" w:hAnsi="Times New Roman" w:cs="Times New Roman"/>
          <w:b/>
          <w:bCs/>
          <w:color w:val="auto"/>
          <w:lang w:val="en-US" w:eastAsia="zh-CN"/>
        </w:rPr>
        <w:t>ADAD7014</w:t>
      </w:r>
    </w:p>
    <w:p w14:paraId="79A76D2A">
      <w:pPr>
        <w:jc w:val="left"/>
        <w:rPr>
          <w:rFonts w:hint="default" w:ascii="Times New Roman Bold" w:hAnsi="Times New Roman Bold" w:cs="Times New Roman Bold"/>
          <w:b/>
          <w:bCs/>
          <w:color w:val="auto"/>
          <w:lang w:val="en-US" w:eastAsia="zh-CN"/>
        </w:rPr>
      </w:pPr>
      <w:r>
        <w:rPr>
          <w:rFonts w:hint="default" w:ascii="Times New Roman Bold" w:hAnsi="Times New Roman Bold" w:cs="Times New Roman Bold"/>
          <w:b/>
          <w:bCs/>
          <w:color w:val="auto"/>
          <w:lang w:val="en-US" w:eastAsia="zh-CN"/>
        </w:rPr>
        <w:t>My Future Research Direction：</w:t>
      </w:r>
    </w:p>
    <w:p w14:paraId="61843605">
      <w:pPr>
        <w:jc w:val="left"/>
        <w:rPr>
          <w:rFonts w:hint="default" w:ascii="Times New Roman" w:hAnsi="Times New Roman" w:cs="Times New Roman"/>
          <w:b w:val="0"/>
          <w:bCs w:val="0"/>
          <w:color w:val="auto"/>
          <w:lang w:val="en-US" w:eastAsia="zh-CN"/>
        </w:rPr>
      </w:pPr>
      <w:r>
        <w:rPr>
          <w:rFonts w:hint="default" w:ascii="Times New Roman" w:hAnsi="Times New Roman" w:cs="Times New Roman"/>
          <w:b w:val="0"/>
          <w:bCs w:val="0"/>
          <w:color w:val="auto"/>
          <w:lang w:val="en-US" w:eastAsia="zh-CN"/>
        </w:rPr>
        <w:t>In the era of digital media, how can illustrations with mythological themes use new technologies to improve cross-cultural communication?</w:t>
      </w:r>
    </w:p>
    <w:p w14:paraId="7533C5C1">
      <w:pPr>
        <w:jc w:val="left"/>
        <w:rPr>
          <w:rFonts w:hint="default" w:ascii="Times New Roman Bold" w:hAnsi="Times New Roman Bold" w:cs="Times New Roman Bold"/>
          <w:b/>
          <w:bCs/>
          <w:color w:val="auto"/>
          <w:lang w:val="en-US" w:eastAsia="zh-CN"/>
        </w:rPr>
      </w:pPr>
      <w:r>
        <w:rPr>
          <w:rFonts w:hint="default" w:ascii="Times New Roman Bold" w:hAnsi="Times New Roman Bold" w:cs="Times New Roman Bold"/>
          <w:b/>
          <w:bCs/>
          <w:color w:val="auto"/>
          <w:lang w:val="en-US" w:eastAsia="zh-CN"/>
        </w:rPr>
        <w:t xml:space="preserve">My </w:t>
      </w:r>
      <w:r>
        <w:rPr>
          <w:rFonts w:hint="eastAsia" w:ascii="Times New Roman Bold" w:hAnsi="Times New Roman Bold" w:cs="Times New Roman Bold"/>
          <w:b/>
          <w:bCs/>
          <w:color w:val="auto"/>
          <w:lang w:val="en-US" w:eastAsia="zh-CN"/>
        </w:rPr>
        <w:t>F</w:t>
      </w:r>
      <w:r>
        <w:rPr>
          <w:rFonts w:hint="default" w:ascii="Times New Roman Bold" w:hAnsi="Times New Roman Bold" w:cs="Times New Roman Bold"/>
          <w:b/>
          <w:bCs/>
          <w:color w:val="auto"/>
          <w:lang w:val="en-US" w:eastAsia="zh-CN"/>
        </w:rPr>
        <w:t xml:space="preserve">uture </w:t>
      </w:r>
      <w:r>
        <w:rPr>
          <w:rFonts w:hint="eastAsia" w:ascii="Times New Roman Bold" w:hAnsi="Times New Roman Bold" w:cs="Times New Roman Bold"/>
          <w:b/>
          <w:bCs/>
          <w:color w:val="auto"/>
          <w:lang w:val="en-US" w:eastAsia="zh-CN"/>
        </w:rPr>
        <w:t>P</w:t>
      </w:r>
      <w:r>
        <w:rPr>
          <w:rFonts w:hint="default" w:ascii="Times New Roman Bold" w:hAnsi="Times New Roman Bold" w:cs="Times New Roman Bold"/>
          <w:b/>
          <w:bCs/>
          <w:color w:val="auto"/>
          <w:lang w:val="en-US" w:eastAsia="zh-CN"/>
        </w:rPr>
        <w:t xml:space="preserve">ractice </w:t>
      </w:r>
      <w:r>
        <w:rPr>
          <w:rFonts w:hint="eastAsia" w:ascii="Times New Roman Bold" w:hAnsi="Times New Roman Bold" w:cs="Times New Roman Bold"/>
          <w:b/>
          <w:bCs/>
          <w:color w:val="auto"/>
          <w:lang w:val="en-US" w:eastAsia="zh-CN"/>
        </w:rPr>
        <w:t>P</w:t>
      </w:r>
      <w:r>
        <w:rPr>
          <w:rFonts w:hint="default" w:ascii="Times New Roman Bold" w:hAnsi="Times New Roman Bold" w:cs="Times New Roman Bold"/>
          <w:b/>
          <w:bCs/>
          <w:color w:val="auto"/>
          <w:lang w:val="en-US" w:eastAsia="zh-CN"/>
        </w:rPr>
        <w:t xml:space="preserve">lan: </w:t>
      </w:r>
    </w:p>
    <w:p w14:paraId="1EF99710">
      <w:pPr>
        <w:jc w:val="left"/>
        <w:rPr>
          <w:rFonts w:hint="default" w:ascii="Times New Roman" w:hAnsi="Times New Roman" w:cs="Times New Roman"/>
          <w:b w:val="0"/>
          <w:bCs w:val="0"/>
          <w:color w:val="auto"/>
          <w:lang w:val="en-US" w:eastAsia="zh-CN"/>
        </w:rPr>
      </w:pPr>
      <w:r>
        <w:rPr>
          <w:rFonts w:hint="default" w:ascii="Times New Roman" w:hAnsi="Times New Roman" w:cs="Times New Roman"/>
          <w:b w:val="0"/>
          <w:bCs w:val="0"/>
          <w:color w:val="auto"/>
          <w:lang w:val="en-US" w:eastAsia="zh-CN"/>
        </w:rPr>
        <w:t>I will create mythological themed illustrations and design an interactive installation based on them</w:t>
      </w:r>
    </w:p>
    <w:p w14:paraId="4AFEB414">
      <w:pPr>
        <w:jc w:val="left"/>
        <w:rPr>
          <w:rFonts w:hint="default" w:ascii="Times New Roman" w:hAnsi="Times New Roman" w:cs="Times New Roman"/>
          <w:b w:val="0"/>
          <w:bCs w:val="0"/>
          <w:color w:val="auto"/>
          <w:lang w:val="en-US" w:eastAsia="zh-CN"/>
        </w:rPr>
      </w:pPr>
    </w:p>
    <w:p w14:paraId="5D414436">
      <w:pPr>
        <w:rPr>
          <w:rFonts w:hint="default" w:ascii="Times New Roman" w:hAnsi="Times New Roman" w:cs="Times New Roman" w:eastAsiaTheme="minorEastAsia"/>
          <w:b w:val="0"/>
          <w:bCs w:val="0"/>
          <w:color w:val="auto"/>
          <w:lang w:val="en-US" w:eastAsia="zh-CN"/>
        </w:rPr>
      </w:pPr>
      <w:r>
        <w:rPr>
          <w:rFonts w:hint="eastAsia" w:ascii="Times New Roman Bold" w:hAnsi="Times New Roman Bold" w:cs="Times New Roman Bold"/>
          <w:b/>
          <w:bCs/>
          <w:color w:val="auto"/>
          <w:sz w:val="24"/>
          <w:szCs w:val="24"/>
          <w:lang w:val="en-US" w:eastAsia="zh-CN"/>
        </w:rPr>
        <w:t>1.Introduction：</w:t>
      </w:r>
    </w:p>
    <w:p w14:paraId="3312DC4E">
      <w:pPr>
        <w:rPr>
          <w:rFonts w:hint="default" w:ascii="Times New Roman Regular" w:hAnsi="Times New Roman Regular" w:cs="Times New Roman Regular"/>
          <w:color w:val="auto"/>
          <w:lang w:val="en-US" w:eastAsia="zh-CN"/>
        </w:rPr>
      </w:pPr>
      <w:r>
        <w:rPr>
          <w:rFonts w:hint="default" w:ascii="Times New Roman Regular" w:hAnsi="Times New Roman Regular" w:cs="Times New Roman Regular"/>
          <w:color w:val="auto"/>
        </w:rPr>
        <w:t>Mythology, as an important component of human culture, not only carries collective memories and</w:t>
      </w:r>
      <w:r>
        <w:rPr>
          <w:rFonts w:hint="default" w:ascii="Times New Roman Regular" w:hAnsi="Times New Roman Regular" w:cs="Times New Roman Regular"/>
          <w:color w:val="auto"/>
          <w:lang w:val="en-US" w:eastAsia="zh-CN"/>
        </w:rPr>
        <w:t xml:space="preserve"> </w:t>
      </w:r>
      <w:r>
        <w:rPr>
          <w:rFonts w:hint="default" w:ascii="Times New Roman Regular" w:hAnsi="Times New Roman Regular" w:cs="Times New Roman Regular"/>
          <w:color w:val="auto"/>
        </w:rPr>
        <w:t>polysemous symbols across eras, but also reflects human worldviews, values</w:t>
      </w:r>
      <w:r>
        <w:rPr>
          <w:rFonts w:hint="default" w:ascii="Times New Roman Regular" w:hAnsi="Times New Roman Regular" w:cs="Times New Roman Regular"/>
          <w:color w:val="auto"/>
          <w:lang w:val="en-US" w:eastAsia="zh-CN"/>
        </w:rPr>
        <w:t xml:space="preserve"> </w:t>
      </w:r>
      <w:r>
        <w:rPr>
          <w:rFonts w:hint="default" w:ascii="Times New Roman Regular" w:hAnsi="Times New Roman Regular" w:cs="Times New Roman Regular"/>
          <w:color w:val="auto"/>
        </w:rPr>
        <w:t>and social norms in different cultural backgrounds. However, with the acceleration of globalization and digitization, traditional forms of mythological expression are gradually being replaced by dynamic and interactive forms of expression.</w:t>
      </w:r>
      <w:r>
        <w:rPr>
          <w:rFonts w:hint="default" w:ascii="Times New Roman Regular" w:hAnsi="Times New Roman Regular" w:cs="Times New Roman Regular"/>
          <w:color w:val="auto"/>
          <w:lang w:val="en-US" w:eastAsia="zh-CN"/>
        </w:rPr>
        <w:t xml:space="preserve"> </w:t>
      </w:r>
      <w:r>
        <w:rPr>
          <w:rFonts w:hint="default" w:ascii="Times New Roman Regular" w:hAnsi="Times New Roman Regular" w:cs="Times New Roman Regular"/>
          <w:color w:val="auto"/>
        </w:rPr>
        <w:t>In this transformation process, illustration as an intuitive and expressive visual language, has become an important medium for the dissemination of traditional myths. However, how can mythological themed illustrations enhance their interactivity and immersion with the support of emerging technologies? And how can mythological themed illustrations achieve effective cross-cultural dissemination in a global context? These are still research topics that urgently need to be explored, so I have</w:t>
      </w:r>
      <w:r>
        <w:rPr>
          <w:rFonts w:hint="default" w:ascii="Times New Roman Regular" w:hAnsi="Times New Roman Regular" w:cs="Times New Roman Regular"/>
          <w:color w:val="auto"/>
          <w:lang w:val="en-US" w:eastAsia="zh-CN"/>
        </w:rPr>
        <w:t xml:space="preserve"> </w:t>
      </w:r>
      <w:r>
        <w:rPr>
          <w:rFonts w:hint="default" w:ascii="Times New Roman Regular" w:hAnsi="Times New Roman Regular" w:cs="Times New Roman Regular"/>
          <w:color w:val="auto"/>
        </w:rPr>
        <w:t>determined</w:t>
      </w:r>
      <w:r>
        <w:rPr>
          <w:rFonts w:hint="default" w:ascii="Times New Roman Regular" w:hAnsi="Times New Roman Regular" w:cs="Times New Roman Regular"/>
          <w:color w:val="auto"/>
          <w:lang w:val="en-US" w:eastAsia="zh-CN"/>
        </w:rPr>
        <w:t xml:space="preserve"> </w:t>
      </w:r>
      <w:r>
        <w:rPr>
          <w:rFonts w:hint="default" w:ascii="Times New Roman Regular" w:hAnsi="Times New Roman Regular" w:cs="Times New Roman Regular"/>
          <w:color w:val="auto"/>
        </w:rPr>
        <w:t xml:space="preserve">my future research direction as </w:t>
      </w:r>
      <w:r>
        <w:rPr>
          <w:rFonts w:hint="default" w:ascii="Times New Roman Regular" w:hAnsi="Times New Roman Regular" w:cs="Times New Roman Regular"/>
          <w:color w:val="auto"/>
          <w:lang w:val="en-US" w:eastAsia="zh-CN"/>
        </w:rPr>
        <w:t>“</w:t>
      </w:r>
      <w:r>
        <w:rPr>
          <w:rFonts w:hint="default" w:ascii="Times New Roman Regular" w:hAnsi="Times New Roman Regular" w:cs="Times New Roman Regular"/>
          <w:color w:val="auto"/>
        </w:rPr>
        <w:t>In the era of digital media, how can illustrations with mythological themes use new technologies to improve cross-cultural communication?</w:t>
      </w:r>
      <w:r>
        <w:rPr>
          <w:rFonts w:hint="default" w:ascii="Times New Roman Regular" w:hAnsi="Times New Roman Regular" w:cs="Times New Roman Regular"/>
          <w:color w:val="auto"/>
          <w:lang w:val="en-US" w:eastAsia="zh-CN"/>
        </w:rPr>
        <w:t>” The rise of the digital media era has provided possibilities for innovation in mythological themed illustrations. Technologies such as VR, AR and AI not only break through the media limitations of traditional illustrations, but also enable illustrations to rejuvenate in dynamic and interactive design. The application of these technologies enables the audience to gain a deeper understanding of mythological culture through immersive experiences, so I decided to create an interactive illustrative installation of mythological themes based on my future research.</w:t>
      </w:r>
    </w:p>
    <w:p w14:paraId="51108D6F">
      <w:pPr>
        <w:rPr>
          <w:rFonts w:hint="default" w:ascii="Times New Roman Regular" w:hAnsi="Times New Roman Regular" w:cs="Times New Roman Regular"/>
          <w:color w:val="auto"/>
          <w:lang w:val="en-US" w:eastAsia="zh-CN"/>
        </w:rPr>
      </w:pPr>
    </w:p>
    <w:p w14:paraId="33BC34D6">
      <w:pPr>
        <w:rPr>
          <w:rFonts w:hint="default" w:ascii="Times New Roman Regular" w:hAnsi="Times New Roman Regular" w:cs="Times New Roman Regular" w:eastAsiaTheme="minorEastAsia"/>
          <w:color w:val="auto"/>
          <w:lang w:val="en-US" w:eastAsia="zh-CN"/>
        </w:rPr>
      </w:pPr>
      <w:r>
        <w:rPr>
          <w:rFonts w:hint="default" w:ascii="Times New Roman Regular" w:hAnsi="Times New Roman Regular" w:cs="Times New Roman Regular"/>
          <w:color w:val="auto"/>
        </w:rPr>
        <w:t>However, current research on the interactive and cross-cultural dissemination of mythological themed illustrations is still limited, especially the relationship between their philosophical foundations and technical practices has not been systematically explored.</w:t>
      </w:r>
      <w:r>
        <w:rPr>
          <w:rFonts w:hint="default" w:ascii="Times New Roman Regular" w:hAnsi="Times New Roman Regular" w:cs="Times New Roman Regular"/>
          <w:color w:val="auto"/>
          <w:lang w:val="en-US" w:eastAsia="zh-CN"/>
        </w:rPr>
        <w:t xml:space="preserve"> </w:t>
      </w:r>
      <w:r>
        <w:rPr>
          <w:rFonts w:hint="default" w:ascii="Times New Roman Regular" w:hAnsi="Times New Roman Regular" w:cs="Times New Roman Regular"/>
          <w:color w:val="auto"/>
        </w:rPr>
        <w:t>Therefore, I will take a philosophical perspective and combine emerging technologies to explore the interactivity and cross-cultural communication</w:t>
      </w:r>
      <w:r>
        <w:rPr>
          <w:rFonts w:hint="default" w:ascii="Times New Roman Regular" w:hAnsi="Times New Roman Regular" w:cs="Times New Roman Regular"/>
          <w:color w:val="auto"/>
          <w:lang w:val="en-US" w:eastAsia="zh-CN"/>
        </w:rPr>
        <w:t xml:space="preserve"> </w:t>
      </w:r>
      <w:r>
        <w:rPr>
          <w:rFonts w:hint="default" w:ascii="Times New Roman Regular" w:hAnsi="Times New Roman Regular" w:cs="Times New Roman Regular"/>
          <w:color w:val="auto"/>
        </w:rPr>
        <w:t>abilities of mythological themed illustrations in the digital media era in this article.</w:t>
      </w:r>
      <w:r>
        <w:rPr>
          <w:rFonts w:hint="default" w:ascii="Times New Roman Regular" w:hAnsi="Times New Roman Regular" w:cs="Times New Roman Regular"/>
          <w:color w:val="auto"/>
          <w:lang w:val="en-US" w:eastAsia="zh-CN"/>
        </w:rPr>
        <w:t xml:space="preserve"> </w:t>
      </w:r>
      <w:r>
        <w:rPr>
          <w:rFonts w:hint="default" w:ascii="Times New Roman Regular" w:hAnsi="Times New Roman Regular" w:cs="Times New Roman Regular"/>
          <w:color w:val="auto"/>
        </w:rPr>
        <w:t>Specifically, I will carefully explore the following aspects:</w:t>
      </w:r>
      <w:r>
        <w:rPr>
          <w:rFonts w:hint="default" w:ascii="Times New Roman Regular" w:hAnsi="Times New Roman Regular" w:cs="Times New Roman Regular"/>
          <w:color w:val="auto"/>
          <w:lang w:val="en-US" w:eastAsia="zh-CN"/>
        </w:rPr>
        <w:t xml:space="preserve"> </w:t>
      </w:r>
      <w:r>
        <w:rPr>
          <w:rFonts w:hint="default" w:ascii="Times New Roman Regular" w:hAnsi="Times New Roman Regular" w:cs="Times New Roman Regular"/>
          <w:color w:val="auto"/>
        </w:rPr>
        <w:t>From the philosophical level, I will analyze how constructivist and interpretive perspectives provide theoretical support for the design and creation of interactive mythological themed illustrations</w:t>
      </w:r>
      <w:r>
        <w:rPr>
          <w:rFonts w:hint="default" w:ascii="Times New Roman Regular" w:hAnsi="Times New Roman Regular" w:cs="Times New Roman Regular"/>
          <w:color w:val="auto"/>
          <w:lang w:val="en-US" w:eastAsia="zh-CN"/>
        </w:rPr>
        <w:t xml:space="preserve">. </w:t>
      </w:r>
      <w:r>
        <w:rPr>
          <w:rFonts w:hint="default" w:ascii="Times New Roman Regular" w:hAnsi="Times New Roman Regular" w:cs="Times New Roman Regular"/>
          <w:color w:val="auto"/>
        </w:rPr>
        <w:t>Constructivism ontology will help</w:t>
      </w:r>
      <w:r>
        <w:rPr>
          <w:rFonts w:hint="eastAsia" w:ascii="Times New Roman Regular" w:hAnsi="Times New Roman Regular" w:cs="Times New Roman Regular"/>
          <w:color w:val="auto"/>
          <w:lang w:val="en-US" w:eastAsia="zh-CN"/>
        </w:rPr>
        <w:t xml:space="preserve"> me</w:t>
      </w:r>
      <w:r>
        <w:rPr>
          <w:rFonts w:hint="default" w:ascii="Times New Roman Regular" w:hAnsi="Times New Roman Regular" w:cs="Times New Roman Regular"/>
          <w:color w:val="auto"/>
        </w:rPr>
        <w:t xml:space="preserve"> understand the construction process of mythological meaning and the difference of meaning in different cultural backgrounds, while interpretivism epistemology emphasizes the initiative and diversity of audience in interpreting mythological stories</w:t>
      </w:r>
      <w:r>
        <w:rPr>
          <w:rFonts w:hint="default" w:ascii="Times New Roman Regular" w:hAnsi="Times New Roman Regular" w:cs="Times New Roman Regular"/>
          <w:color w:val="auto"/>
          <w:lang w:val="en-US" w:eastAsia="zh-CN"/>
        </w:rPr>
        <w:t>; I will explore the relevance of immersive experience theory, Hall's coding/decoding and cultural refraction theory in interactive illustration design; Based on philosophy, I will analyze the role of emerging technologies in enhancing the interactivity and immersion of mythological themed illustrations.</w:t>
      </w:r>
    </w:p>
    <w:p w14:paraId="6213C9A6">
      <w:pPr>
        <w:rPr>
          <w:rFonts w:hint="default" w:ascii="Times New Roman Regular" w:hAnsi="Times New Roman Regular" w:cs="Times New Roman Regular"/>
          <w:color w:val="4874CB" w:themeColor="accent1"/>
          <w14:textFill>
            <w14:solidFill>
              <w14:schemeClr w14:val="accent1"/>
            </w14:solidFill>
          </w14:textFill>
        </w:rPr>
      </w:pPr>
    </w:p>
    <w:p w14:paraId="7C56316E">
      <w:pPr>
        <w:rPr>
          <w:rFonts w:hint="default" w:ascii="Times New Roman Regular" w:hAnsi="Times New Roman Regular" w:cs="Times New Roman Regular"/>
          <w:color w:val="auto"/>
          <w:u w:val="none"/>
        </w:rPr>
      </w:pPr>
      <w:r>
        <w:rPr>
          <w:rFonts w:hint="default" w:ascii="Times New Roman Regular" w:hAnsi="Times New Roman Regular" w:cs="Times New Roman Regular"/>
          <w:color w:val="auto"/>
          <w:u w:val="none"/>
        </w:rPr>
        <w:t>The elaboration and analysis of this paper will enrich the theoretical system of interactive illustration, and provide a concrete guiding framework for the innovation and dissemination of mythological illustration in the global context.</w:t>
      </w:r>
      <w:r>
        <w:rPr>
          <w:rFonts w:hint="default" w:ascii="Times New Roman Regular" w:hAnsi="Times New Roman Regular" w:cs="Times New Roman Regular"/>
          <w:color w:val="auto"/>
          <w:u w:val="none"/>
          <w:lang w:val="en-US" w:eastAsia="zh-CN"/>
        </w:rPr>
        <w:t xml:space="preserve"> </w:t>
      </w:r>
      <w:r>
        <w:rPr>
          <w:rFonts w:hint="default" w:ascii="Times New Roman Regular" w:hAnsi="Times New Roman Regular" w:cs="Times New Roman Regular"/>
          <w:color w:val="auto"/>
          <w:u w:val="none"/>
        </w:rPr>
        <w:t>Its value lies in promoting the innovation and development of the art form of mythological themed illustrations, and exploring the application modes of digital media technology in cultural inheritance and cross-cultural communication to provide new ways to promote communication and understanding between different cultures.</w:t>
      </w:r>
      <w:r>
        <w:rPr>
          <w:rFonts w:hint="default" w:ascii="Times New Roman Regular" w:hAnsi="Times New Roman Regular" w:cs="Times New Roman Regular"/>
          <w:color w:val="auto"/>
          <w:u w:val="none"/>
          <w:lang w:val="en-US" w:eastAsia="zh-CN"/>
        </w:rPr>
        <w:t xml:space="preserve"> </w:t>
      </w:r>
      <w:r>
        <w:rPr>
          <w:rFonts w:hint="default" w:ascii="Times New Roman Regular" w:hAnsi="Times New Roman Regular" w:cs="Times New Roman Regular"/>
          <w:color w:val="auto"/>
          <w:u w:val="none"/>
        </w:rPr>
        <w:t>More importantly, I will also discuss how ethical considerations can be taken into account in the application of technology to avoid cultural misinterpretation and misuse of technology.</w:t>
      </w:r>
    </w:p>
    <w:p w14:paraId="0B030CA1">
      <w:pPr>
        <w:rPr>
          <w:rFonts w:hint="default" w:ascii="Times New Roman Regular" w:hAnsi="Times New Roman Regular" w:cs="Times New Roman Regular"/>
          <w:color w:val="B68C02" w:themeColor="accent3" w:themeShade="BF"/>
          <w:u w:val="none"/>
        </w:rPr>
      </w:pPr>
    </w:p>
    <w:p w14:paraId="1B8764AA">
      <w:pPr>
        <w:numPr>
          <w:ilvl w:val="0"/>
          <w:numId w:val="1"/>
        </w:numPr>
        <w:rPr>
          <w:rFonts w:hint="default" w:ascii="Times New Roman Bold" w:hAnsi="Times New Roman Bold" w:cs="Times New Roman Bold"/>
          <w:b/>
          <w:bCs w:val="0"/>
          <w:sz w:val="24"/>
          <w:szCs w:val="24"/>
          <w:lang w:val="en-US" w:eastAsia="zh-CN"/>
        </w:rPr>
      </w:pPr>
      <w:r>
        <w:rPr>
          <w:rFonts w:hint="default" w:ascii="Times New Roman Bold" w:hAnsi="Times New Roman Bold" w:cs="Times New Roman Bold"/>
          <w:b/>
          <w:bCs w:val="0"/>
          <w:sz w:val="24"/>
          <w:szCs w:val="24"/>
          <w:lang w:val="en-US" w:eastAsia="zh-CN"/>
        </w:rPr>
        <w:t>Philosophical Foundation:</w:t>
      </w:r>
    </w:p>
    <w:p w14:paraId="0680AE75">
      <w:pPr>
        <w:numPr>
          <w:ilvl w:val="0"/>
          <w:numId w:val="0"/>
        </w:numPr>
        <w:rPr>
          <w:rFonts w:hint="default" w:ascii="Times New Roman Bold" w:hAnsi="Times New Roman Bold" w:cs="Times New Roman Bold"/>
          <w:b/>
          <w:bCs w:val="0"/>
          <w:color w:val="C00000"/>
          <w:sz w:val="21"/>
          <w:szCs w:val="21"/>
          <w:lang w:val="en-US" w:eastAsia="zh-CN"/>
        </w:rPr>
      </w:pPr>
      <w:r>
        <w:rPr>
          <w:rFonts w:hint="default" w:ascii="Times New Roman Bold" w:hAnsi="Times New Roman Bold" w:cs="Times New Roman Bold"/>
          <w:b/>
          <w:bCs w:val="0"/>
          <w:sz w:val="21"/>
          <w:szCs w:val="21"/>
          <w:lang w:val="en-US" w:eastAsia="zh-CN"/>
        </w:rPr>
        <w:t>2.1 Ontological Stance: Constructivism</w:t>
      </w:r>
    </w:p>
    <w:p w14:paraId="7B31B9E1">
      <w:pPr>
        <w:rPr>
          <w:rFonts w:hint="default" w:ascii="Times New Roman Regular" w:hAnsi="Times New Roman Regular" w:cs="Times New Roman Regular"/>
          <w:b w:val="0"/>
          <w:bCs w:val="0"/>
          <w:color w:val="auto"/>
          <w:lang w:val="en-US" w:eastAsia="zh-CN"/>
        </w:rPr>
      </w:pPr>
      <w:r>
        <w:rPr>
          <w:rFonts w:hint="default" w:ascii="Times New Roman Regular" w:hAnsi="Times New Roman Regular" w:cs="Times New Roman Regular"/>
          <w:b w:val="0"/>
          <w:bCs w:val="0"/>
          <w:color w:val="auto"/>
          <w:lang w:val="en-US" w:eastAsia="zh-CN"/>
        </w:rPr>
        <w:t>My ontological stance is constructivism. In the following, I will first define constructivism and introduce its representative characters and ideas. On this basis, I will analyze the embodiment of constructivism in the field of art and explain why I choose constructivism as my ontological stance. Finally, I will further elaborate what I should pay attention to in my future artistic practice from the perspective of constructivism.</w:t>
      </w:r>
    </w:p>
    <w:p w14:paraId="6E0B6B0C">
      <w:pPr>
        <w:rPr>
          <w:rFonts w:hint="default" w:ascii="Times New Roman Regular" w:hAnsi="Times New Roman Regular" w:cs="Times New Roman Regular"/>
          <w:b w:val="0"/>
          <w:bCs w:val="0"/>
          <w:color w:val="auto"/>
          <w:lang w:val="en-US" w:eastAsia="zh-CN"/>
        </w:rPr>
      </w:pPr>
    </w:p>
    <w:p w14:paraId="5DEE1BE8">
      <w:pPr>
        <w:rPr>
          <w:rFonts w:hint="default" w:ascii="Times New Roman Regular" w:hAnsi="Times New Roman Regular" w:cs="Times New Roman Regular"/>
          <w:b w:val="0"/>
          <w:bCs w:val="0"/>
          <w:color w:val="auto"/>
          <w:lang w:val="en-US" w:eastAsia="zh-CN"/>
        </w:rPr>
      </w:pPr>
      <w:r>
        <w:rPr>
          <w:rFonts w:hint="default" w:ascii="Times New Roman Regular" w:hAnsi="Times New Roman Regular" w:cs="Times New Roman Regular"/>
          <w:b w:val="0"/>
          <w:bCs w:val="0"/>
          <w:color w:val="auto"/>
          <w:lang w:val="en-US" w:eastAsia="zh-CN"/>
        </w:rPr>
        <w:t>Constructivism is not a theory put forward by a single person at a specific time, but an ideological system gradually developed and perfected in psychology, pedagogy philosophy and other fields. Its core point of view is that knowledge does not exist objectively, but is actively constructed by learners in the process of interacting with the environment, integrating experience and constructing meaning. Different scholars interpret constructivism from different perspectives, but the common point is that they emphasize the initiative and proactivity of learners in the process of knowledge construction, rather than passively accepting external information. Representative figures of constructivism include Piaget and Vygotsky. In the field of psychology, Piaget's genetic epidemiology had a profound impact on the formation of constructivism. He believes that children's cognitive development is an active process of construction, where they construct their own cognitive structures through interactions with the environment. He emphasized the role of concepts such as schema, assimilation and accommodation in cognitive development. Although his theory is an important foundation of constructivist educational thought, he did not use this term to describe his work (Piaget, 1970). In the field of education, constructivism is widely applied in teaching practice. Vygotsky's sociocultural theory emphasizes the role of social interaction and cultural background in knowledge construction. His concept of "Zone of Proximal Development" highlights the role of social interaction in knowledge construction. He believes that learning occurs in a socio-cultural context and promotes individual cognitive development through interaction with more skilled individuals. Similarly, ZPD is not explicitly “constructivist”, but fundamentally consistent with the principles of constructivism (Vygotsky, 1978). Although their theories focus on cognitive development and learning, constructivist ideas have permeated multiple disciplinary fields, including artistic creation.</w:t>
      </w:r>
    </w:p>
    <w:p w14:paraId="33A06D9E">
      <w:pPr>
        <w:rPr>
          <w:rFonts w:hint="default" w:ascii="Times New Roman Regular" w:hAnsi="Times New Roman Regular" w:cs="Times New Roman Regular"/>
          <w:b w:val="0"/>
          <w:bCs w:val="0"/>
          <w:color w:val="auto"/>
          <w:lang w:val="en-US" w:eastAsia="zh-CN"/>
        </w:rPr>
      </w:pPr>
    </w:p>
    <w:p w14:paraId="5644734A">
      <w:pPr>
        <w:rPr>
          <w:rFonts w:hint="default" w:ascii="Times New Roman Regular" w:hAnsi="Times New Roman Regular" w:cs="Times New Roman Regular"/>
          <w:b w:val="0"/>
          <w:bCs w:val="0"/>
          <w:color w:val="auto"/>
          <w:lang w:val="en-US" w:eastAsia="zh-CN"/>
        </w:rPr>
      </w:pPr>
      <w:r>
        <w:rPr>
          <w:rFonts w:hint="default" w:ascii="Times New Roman Regular" w:hAnsi="Times New Roman Regular" w:cs="Times New Roman Regular"/>
          <w:b w:val="0"/>
          <w:bCs w:val="0"/>
          <w:color w:val="auto"/>
          <w:lang w:val="en-US" w:eastAsia="zh-CN"/>
        </w:rPr>
        <w:t xml:space="preserve">Constructivist thinking is reflected in various ways in the field of art and artistic creation. Philosophical/psychological constructivism believes that the meaning of an artwork is not predetermined, but is actively constructed by the viewers in the process of interacting with the artwork, in which the viewers combine their own experience and cultural background. Dewey's empiricism and art experience theory emphasize the process of subject participation and meaning construction in art experience (Dewey, </w:t>
      </w:r>
      <w:r>
        <w:rPr>
          <w:rFonts w:hint="eastAsia" w:ascii="Times New Roman Regular" w:hAnsi="Times New Roman Regular" w:cs="Times New Roman Regular"/>
          <w:b w:val="0"/>
          <w:bCs w:val="0"/>
          <w:color w:val="auto"/>
          <w:lang w:val="en-US" w:eastAsia="zh-CN"/>
        </w:rPr>
        <w:t>2008</w:t>
      </w:r>
      <w:r>
        <w:rPr>
          <w:rFonts w:hint="default" w:ascii="Times New Roman Regular" w:hAnsi="Times New Roman Regular" w:cs="Times New Roman Regular"/>
          <w:b w:val="0"/>
          <w:bCs w:val="0"/>
          <w:color w:val="auto"/>
          <w:lang w:val="en-US" w:eastAsia="zh-CN"/>
        </w:rPr>
        <w:t>). Scruton (2011) proposed an aesthetic theory that artists do not simply convey predetermined meanings. Artworks have openness and need to provide such an open platform to stimulate active participation and diverse interpretations from viewers. This view highlights the subjectivity and agency in the process of artistic creation and appreciation, and holds that meaning does not exist objectively in the work itself, but is the result of continuous dialogue and construction between the viewer and the work. For example, interactive art installations and participatory art fully embody this constructivist view of art.</w:t>
      </w:r>
    </w:p>
    <w:p w14:paraId="3B95C819">
      <w:pPr>
        <w:rPr>
          <w:rFonts w:hint="default" w:ascii="Times New Roman Regular" w:hAnsi="Times New Roman Regular" w:cs="Times New Roman Regular"/>
          <w:b w:val="0"/>
          <w:bCs w:val="0"/>
          <w:color w:val="auto"/>
          <w:lang w:val="en-US" w:eastAsia="zh-CN"/>
        </w:rPr>
      </w:pPr>
    </w:p>
    <w:p w14:paraId="00637C54">
      <w:pPr>
        <w:rPr>
          <w:rFonts w:hint="default" w:ascii="Times New Roman Regular" w:hAnsi="Times New Roman Regular" w:cs="Times New Roman Regular"/>
          <w:b w:val="0"/>
          <w:bCs w:val="0"/>
          <w:color w:val="auto"/>
          <w:lang w:val="en-US" w:eastAsia="zh-CN"/>
        </w:rPr>
      </w:pPr>
      <w:r>
        <w:rPr>
          <w:rFonts w:hint="default" w:ascii="Times New Roman Regular" w:hAnsi="Times New Roman Regular" w:cs="Times New Roman Regular"/>
          <w:b w:val="0"/>
          <w:bCs w:val="0"/>
          <w:color w:val="auto"/>
          <w:lang w:val="en-US" w:eastAsia="zh-CN"/>
        </w:rPr>
        <w:t>There are many studies and theories that can support this constructivist view of art: Dewey (</w:t>
      </w:r>
      <w:r>
        <w:rPr>
          <w:rFonts w:hint="eastAsia" w:ascii="Times New Roman Regular" w:hAnsi="Times New Roman Regular" w:cs="Times New Roman Regular"/>
          <w:b w:val="0"/>
          <w:bCs w:val="0"/>
          <w:color w:val="auto"/>
          <w:lang w:val="en-US" w:eastAsia="zh-CN"/>
        </w:rPr>
        <w:t>2008</w:t>
      </w:r>
      <w:r>
        <w:rPr>
          <w:rFonts w:hint="default" w:ascii="Times New Roman Regular" w:hAnsi="Times New Roman Regular" w:cs="Times New Roman Regular"/>
          <w:b w:val="0"/>
          <w:bCs w:val="0"/>
          <w:color w:val="auto"/>
          <w:lang w:val="en-US" w:eastAsia="zh-CN"/>
        </w:rPr>
        <w:t>) proposed empirical aesthetics that emphasizes the dynamic and procedural nature of artistic experience. He believes that artistic creation is inseparable from daily life experience, and the artist's experimentation and exploration are part of the artistic experience.</w:t>
      </w:r>
      <w:r>
        <w:rPr>
          <w:rFonts w:hint="eastAsia" w:ascii="Times New Roman Regular" w:hAnsi="Times New Roman Regular" w:cs="Times New Roman Regular"/>
          <w:b w:val="0"/>
          <w:bCs w:val="0"/>
          <w:color w:val="auto"/>
          <w:lang w:val="en-US" w:eastAsia="zh-CN"/>
        </w:rPr>
        <w:t xml:space="preserve"> </w:t>
      </w:r>
      <w:r>
        <w:rPr>
          <w:rFonts w:hint="default" w:ascii="Times New Roman Regular" w:hAnsi="Times New Roman Regular" w:cs="Times New Roman Regular"/>
          <w:b w:val="0"/>
          <w:bCs w:val="0"/>
          <w:color w:val="auto"/>
          <w:lang w:val="en-US" w:eastAsia="zh-CN"/>
        </w:rPr>
        <w:t>Furthermore, constructivism questions the possibility of objectively presenting reality. Artists may focus more on subjective experiences, personal perspectives or constructing meaning through abstract forms and techniques, which is consistent with the idea that knowledge is constructed rather than discovered. Wittgenstein's philosophy of language provides a theoretical basis for constructivist art by questioning "objective reality". He believes that language and the world are not one-to-one correspondence, and meaning is constructed in social interaction through language games. This coincides with the artist's expression of subjective experience through non-figurative forms (Wittgenstein, 2019). The post-structuralist philosopher Derrida (19</w:t>
      </w:r>
      <w:r>
        <w:rPr>
          <w:rFonts w:hint="eastAsia" w:ascii="Times New Roman Regular" w:hAnsi="Times New Roman Regular" w:cs="Times New Roman Regular"/>
          <w:b w:val="0"/>
          <w:bCs w:val="0"/>
          <w:color w:val="auto"/>
          <w:lang w:val="en-US" w:eastAsia="zh-CN"/>
        </w:rPr>
        <w:t>81</w:t>
      </w:r>
      <w:r>
        <w:rPr>
          <w:rFonts w:hint="default" w:ascii="Times New Roman Regular" w:hAnsi="Times New Roman Regular" w:cs="Times New Roman Regular"/>
          <w:b w:val="0"/>
          <w:bCs w:val="0"/>
          <w:color w:val="auto"/>
          <w:lang w:val="en-US" w:eastAsia="zh-CN"/>
        </w:rPr>
        <w:t>) also criticized objective truth and centrality, which provided theoretical support for the rejection of objective representation in art. In addition, art is seen not as an isolated activity but as rooted in a social, cultural and historical context. The artist's own background and the audience's interpretation are crucial in shaping the meaning of a work of art. This is reflected in community engagement art, socially engaged art and art that deals directly with social or political issues. Gramski (2020) pointed out that cultural products play an important role in social and political struggles, and his theory of cultural hegemony provides a theoretical basis for the social participation of art. The social constructionism in social psychology also highlights the influence of social environment and cultural norms on people's cognition and behavior, which is closely related to the social context of art. Berger and Luckmann (2016) argue that social reality is not an objective existence, but is constructed through social interaction and shared meaning. This is closely related to the sociality of artistic creation and appreciation, as the meaning of an artwork does not exist independently of its socio-cultural context, but is constructed through the interaction between the artist, the artwork and the audience, as well as the broader socio-cultural context. For example, Bourdieu (2018) elaborates on how social class influences the formation of artistic taste and the evaluation of artistic works, and further explains the social constructivist nature of art.</w:t>
      </w:r>
    </w:p>
    <w:p w14:paraId="102CC5CD">
      <w:pPr>
        <w:rPr>
          <w:rFonts w:hint="default" w:ascii="Times New Roman Regular" w:hAnsi="Times New Roman Regular" w:cs="Times New Roman Regular"/>
          <w:b w:val="0"/>
          <w:bCs w:val="0"/>
          <w:color w:val="auto"/>
          <w:lang w:val="en-US" w:eastAsia="zh-CN"/>
        </w:rPr>
      </w:pPr>
    </w:p>
    <w:p w14:paraId="7ECCDE45">
      <w:pPr>
        <w:rPr>
          <w:rFonts w:hint="default" w:ascii="Times New Roman Regular" w:hAnsi="Times New Roman Regular" w:cs="Times New Roman Regular"/>
          <w:b w:val="0"/>
          <w:bCs w:val="0"/>
          <w:color w:val="auto"/>
          <w:lang w:val="en-US" w:eastAsia="zh-CN"/>
        </w:rPr>
      </w:pPr>
      <w:r>
        <w:rPr>
          <w:rFonts w:hint="default" w:ascii="Times New Roman Regular" w:hAnsi="Times New Roman Regular" w:cs="Times New Roman Regular"/>
          <w:b w:val="0"/>
          <w:bCs w:val="0"/>
          <w:color w:val="auto"/>
          <w:lang w:val="en-US" w:eastAsia="zh-CN"/>
        </w:rPr>
        <w:t xml:space="preserve">I have a strong interest in traditional culture, especially mythology. I published a paper titled </w:t>
      </w:r>
      <w:r>
        <w:rPr>
          <w:rFonts w:hint="default" w:ascii="Times New Roman Italic" w:hAnsi="Times New Roman Italic" w:cs="Times New Roman Italic"/>
          <w:b w:val="0"/>
          <w:bCs w:val="0"/>
          <w:i/>
          <w:iCs/>
          <w:color w:val="auto"/>
          <w:lang w:val="en-US" w:eastAsia="zh-CN"/>
        </w:rPr>
        <w:t>A Probe into the Mysterious One-eyed Tribe in Han and Tang Literature</w:t>
      </w:r>
      <w:r>
        <w:rPr>
          <w:rFonts w:hint="eastAsia" w:ascii="Times New Roman Regular" w:hAnsi="Times New Roman Regular" w:cs="Times New Roman Regular"/>
          <w:b w:val="0"/>
          <w:bCs w:val="0"/>
          <w:color w:val="auto"/>
          <w:lang w:val="en-US" w:eastAsia="zh-CN"/>
        </w:rPr>
        <w:t xml:space="preserve"> </w:t>
      </w:r>
      <w:r>
        <w:rPr>
          <w:rFonts w:hint="default" w:ascii="Times New Roman Regular" w:hAnsi="Times New Roman Regular" w:cs="Times New Roman Regular"/>
          <w:b w:val="0"/>
          <w:bCs w:val="0"/>
          <w:color w:val="auto"/>
          <w:lang w:val="en-US" w:eastAsia="zh-CN"/>
        </w:rPr>
        <w:t>in 2018, and have long used mythology as the theme of my artistic creation. I have won many domestic and foreign awards and participated in many famous exhibitions at home and abroad. These research and creative experiences reflect my constructivist stance: the constructivist ontology does not assume that there is an objective and single "truth" in myth, but rather it accepts multiple valid interpretations based on different perspectives and contexts (Berger &amp; Luckmann, 1966). My involvement in different interpretations of mythology in research and artistic creation implicitly accepts the diversity of this meaning. In addition, constructivism emphasizes the importance of context in shaping understanding (Berger &amp; Luckmann, 2016). My previous illustration works considered the historical and cultural background of myths, acknowledging that meaning does not exist in myths themselves, but is constructed within a specific cultural and historical framework. My research on one-eyed tribe</w:t>
      </w:r>
      <w:r>
        <w:rPr>
          <w:rFonts w:hint="eastAsia" w:ascii="Times New Roman Regular" w:hAnsi="Times New Roman Regular" w:cs="Times New Roman Regular"/>
          <w:b w:val="0"/>
          <w:bCs w:val="0"/>
          <w:color w:val="auto"/>
          <w:lang w:val="en-US" w:eastAsia="zh-CN"/>
        </w:rPr>
        <w:t xml:space="preserve"> </w:t>
      </w:r>
      <w:r>
        <w:rPr>
          <w:rFonts w:hint="default" w:ascii="Times New Roman Regular" w:hAnsi="Times New Roman Regular" w:cs="Times New Roman Regular"/>
          <w:b w:val="0"/>
          <w:bCs w:val="0"/>
          <w:color w:val="auto"/>
          <w:lang w:val="en-US" w:eastAsia="zh-CN"/>
        </w:rPr>
        <w:t>proves this contextualized understanding.</w:t>
      </w:r>
    </w:p>
    <w:p w14:paraId="7355C106">
      <w:pPr>
        <w:rPr>
          <w:rFonts w:hint="default" w:ascii="Times New Roman Regular" w:hAnsi="Times New Roman Regular" w:cs="Times New Roman Regular"/>
          <w:b w:val="0"/>
          <w:bCs w:val="0"/>
          <w:color w:val="auto"/>
          <w:lang w:val="en-US" w:eastAsia="zh-CN"/>
        </w:rPr>
      </w:pPr>
    </w:p>
    <w:p w14:paraId="3E3DF00C">
      <w:pPr>
        <w:rPr>
          <w:rFonts w:hint="default" w:ascii="Times New Roman Regular" w:hAnsi="Times New Roman Regular" w:cs="Times New Roman Regular"/>
          <w:b w:val="0"/>
          <w:bCs w:val="0"/>
          <w:color w:val="auto"/>
          <w:lang w:val="en-US" w:eastAsia="zh-CN"/>
        </w:rPr>
      </w:pPr>
      <w:r>
        <w:rPr>
          <w:rFonts w:hint="eastAsia" w:ascii="Times New Roman Regular" w:hAnsi="Times New Roman Regular" w:cs="Times New Roman Regular"/>
          <w:b w:val="0"/>
          <w:bCs w:val="0"/>
          <w:color w:val="auto"/>
          <w:lang w:val="en-US" w:eastAsia="zh-CN"/>
        </w:rPr>
        <w:t>The c</w:t>
      </w:r>
      <w:r>
        <w:rPr>
          <w:rFonts w:hint="default" w:ascii="Times New Roman Regular" w:hAnsi="Times New Roman Regular" w:cs="Times New Roman Regular"/>
          <w:b w:val="0"/>
          <w:bCs w:val="0"/>
          <w:color w:val="auto"/>
          <w:lang w:val="en-US" w:eastAsia="zh-CN"/>
        </w:rPr>
        <w:t>onstructivist stance determines that I do not passively reproduce mythological stories, but view them as cultural symbols that can be interpreted and recreated. I regard myths as cultural texts and construct my own understanding and interpretation of myths by studying historical documents, the evolution of mythological stories and explanations in different cultural contexts. This research process eventually translates into unique artistic expression. The ontological perspective of constructivism has deeply influenced my artistic practice and prompted me to conduct in-depth research. Instead of simply imitating existing images, I will deeply explore the cultural connotation, historical background and relationship between characters behind myths. This critical thinking and research process will be transformed into visual language with more depth and connotation in illustration works. My artistic practice further strengthens the constructivist stance. I actively reinterpret and represent myths through my artistic perspective, and this creative process is a construction of meaning that directly conforms to the principles of constructivism. The awards I have received and the exhibitions I have participated in have proven that my unique interpretation constructed through art works has been recognized. The constructivist perspective has made my creations more innovative and diverse. The interpretation of the same myth by individuals in different cultural backgrounds will produce different perspectives and meanings. I try to understand myths from different perspectives and translate them into different visual expressions. For example, the same mythological story may have different symbolic meanings in different cultural backgrounds, and my illustration works can show this diversity, thus promoting cross-cultural understanding. My illustration works can stimulate the audience's thinking and association, and encourage them to participate in the construction of meaning.</w:t>
      </w:r>
    </w:p>
    <w:p w14:paraId="63643699">
      <w:pPr>
        <w:rPr>
          <w:rFonts w:hint="default" w:ascii="Times New Roman Regular" w:hAnsi="Times New Roman Regular" w:cs="Times New Roman Regular"/>
          <w:b w:val="0"/>
          <w:bCs w:val="0"/>
          <w:color w:val="auto"/>
          <w:lang w:val="en-US" w:eastAsia="zh-CN"/>
        </w:rPr>
      </w:pPr>
    </w:p>
    <w:p w14:paraId="7700FCF2">
      <w:pPr>
        <w:rPr>
          <w:rFonts w:hint="default" w:ascii="Times New Roman Regular" w:hAnsi="Times New Roman Regular" w:cs="Times New Roman Regular"/>
          <w:b w:val="0"/>
          <w:bCs w:val="0"/>
          <w:color w:val="auto"/>
          <w:lang w:val="en-US" w:eastAsia="zh-CN"/>
        </w:rPr>
      </w:pPr>
      <w:r>
        <w:rPr>
          <w:rFonts w:hint="default" w:ascii="Times New Roman Regular" w:hAnsi="Times New Roman Regular" w:cs="Times New Roman Regular"/>
          <w:b w:val="0"/>
          <w:bCs w:val="0"/>
          <w:color w:val="auto"/>
          <w:lang w:val="en-US" w:eastAsia="zh-CN"/>
        </w:rPr>
        <w:t>The ontology of constructivism makes my creations focus on the dynamic characteristics of mythology. With the change of time and the cultural background, mythology has evolved, developed and been given new meaning. The illustration works I intend to create are not just static images, but more like a dynamic narrative and interpretation, showing the cultural and ideological changes embodied by myths at different times. My future research direction also perfectly aligns with my constructivist ontological stance. I will use digital media technology to make illustration works more interactive and dynamic, allowing the audience to actively participate in the interpretation of myths. Audiences can explore different interpretations of meaning according to their own understanding and cultural background, so as to better understand and appreciate the myths of different cultures. This will enable mythological stories to gain wider dissemination in the digital media era and promote cross-cultural understanding. In short, constructivism ontology has always been the basic framework of my creation and academic work. My research and creative methods are consistent with the core principles of constructivism.</w:t>
      </w:r>
    </w:p>
    <w:p w14:paraId="184F58CA">
      <w:pPr>
        <w:rPr>
          <w:rFonts w:hint="default" w:ascii="Times New Roman Regular" w:hAnsi="Times New Roman Regular" w:cs="Times New Roman Regular"/>
          <w:b w:val="0"/>
          <w:bCs w:val="0"/>
          <w:color w:val="auto"/>
          <w:lang w:val="en-US" w:eastAsia="zh-CN"/>
        </w:rPr>
      </w:pPr>
    </w:p>
    <w:p w14:paraId="673D0B57">
      <w:pPr>
        <w:rPr>
          <w:rFonts w:hint="default" w:ascii="Times New Roman Regular" w:hAnsi="Times New Roman Regular" w:cs="Times New Roman Regular" w:eastAsiaTheme="minorEastAsia"/>
          <w:b w:val="0"/>
          <w:bCs w:val="0"/>
          <w:color w:val="auto"/>
          <w:lang w:val="en-US" w:eastAsia="zh-CN"/>
        </w:rPr>
      </w:pPr>
      <w:r>
        <w:rPr>
          <w:rFonts w:hint="default" w:ascii="Times New Roman Regular" w:hAnsi="Times New Roman Regular" w:cs="Times New Roman Regular"/>
          <w:b w:val="0"/>
          <w:bCs w:val="0"/>
          <w:color w:val="auto"/>
        </w:rPr>
        <w:t xml:space="preserve">Constructivism holds that knowledge is constructed through individual experiences and interactions (Glasersfeld, </w:t>
      </w:r>
      <w:r>
        <w:rPr>
          <w:rFonts w:hint="eastAsia" w:ascii="Times New Roman Regular" w:hAnsi="Times New Roman Regular" w:cs="Times New Roman Regular"/>
          <w:b w:val="0"/>
          <w:bCs w:val="0"/>
          <w:color w:val="auto"/>
          <w:lang w:val="en-US" w:eastAsia="zh-CN"/>
        </w:rPr>
        <w:t>2013</w:t>
      </w:r>
      <w:r>
        <w:rPr>
          <w:rFonts w:hint="default" w:ascii="Times New Roman Regular" w:hAnsi="Times New Roman Regular" w:cs="Times New Roman Regular"/>
          <w:b w:val="0"/>
          <w:bCs w:val="0"/>
          <w:color w:val="auto"/>
        </w:rPr>
        <w:t>). In interactive illustration, the audience constructs the meaning of symbols based on their cultural background and experience.</w:t>
      </w:r>
      <w:r>
        <w:rPr>
          <w:rFonts w:hint="default" w:ascii="Times New Roman Regular" w:hAnsi="Times New Roman Regular" w:cs="Times New Roman Regular"/>
          <w:b w:val="0"/>
          <w:bCs w:val="0"/>
          <w:color w:val="auto"/>
          <w:lang w:val="en-US" w:eastAsia="zh-CN"/>
        </w:rPr>
        <w:t xml:space="preserve"> </w:t>
      </w:r>
      <w:r>
        <w:rPr>
          <w:rFonts w:hint="default" w:ascii="Times New Roman Regular" w:hAnsi="Times New Roman Regular" w:cs="Times New Roman Regular"/>
          <w:b w:val="0"/>
          <w:bCs w:val="0"/>
          <w:color w:val="auto"/>
        </w:rPr>
        <w:t>Therefore, the design of interactive illustrations should pay attention to the ambiguity of symbols, providing viewers with multi-level interpretation possibilities</w:t>
      </w:r>
      <w:r>
        <w:rPr>
          <w:rFonts w:hint="eastAsia" w:ascii="Times New Roman Regular" w:hAnsi="Times New Roman Regular" w:cs="Times New Roman Regular"/>
          <w:b w:val="0"/>
          <w:bCs w:val="0"/>
          <w:color w:val="auto"/>
          <w:lang w:val="en-US" w:eastAsia="zh-CN"/>
        </w:rPr>
        <w:t xml:space="preserve">. </w:t>
      </w:r>
      <w:r>
        <w:rPr>
          <w:rFonts w:hint="default" w:ascii="Times New Roman Regular" w:hAnsi="Times New Roman Regular" w:cs="Times New Roman Regular"/>
          <w:b w:val="0"/>
          <w:bCs w:val="0"/>
          <w:color w:val="auto"/>
        </w:rPr>
        <w:t>Constructivism ontology holds that reality does not exist objectively, but is constructed through the interaction between individuals and culture, and knowledge is not passively received, but actively constructed (Berger &amp; Luckmann, 2016).</w:t>
      </w:r>
      <w:r>
        <w:rPr>
          <w:rFonts w:hint="default" w:ascii="Times New Roman Regular" w:hAnsi="Times New Roman Regular" w:cs="Times New Roman Regular"/>
          <w:b w:val="0"/>
          <w:bCs w:val="0"/>
          <w:color w:val="auto"/>
          <w:lang w:val="en-US" w:eastAsia="zh-CN"/>
        </w:rPr>
        <w:t xml:space="preserve"> This theory guides me from a unique perspective on which aspects to pay special attention to in the process of creating interactive mythological themed illustrations:</w:t>
      </w:r>
    </w:p>
    <w:p w14:paraId="45297F10">
      <w:pPr>
        <w:rPr>
          <w:rFonts w:hint="default" w:ascii="Times New Roman Regular" w:hAnsi="Times New Roman Regular" w:cs="Times New Roman Regular"/>
          <w:b w:val="0"/>
          <w:bCs w:val="0"/>
          <w:color w:val="C65F10" w:themeColor="accent2" w:themeShade="BF"/>
        </w:rPr>
      </w:pPr>
    </w:p>
    <w:p w14:paraId="17296CD0">
      <w:pPr>
        <w:rPr>
          <w:rFonts w:hint="default" w:ascii="Times New Roman Regular" w:hAnsi="Times New Roman Regular" w:cs="Times New Roman Regular"/>
          <w:b w:val="0"/>
          <w:bCs w:val="0"/>
          <w:color w:val="auto"/>
        </w:rPr>
      </w:pPr>
      <w:r>
        <w:rPr>
          <w:rFonts w:hint="default" w:ascii="Times New Roman Regular" w:hAnsi="Times New Roman Regular" w:cs="Times New Roman Regular"/>
          <w:b w:val="0"/>
          <w:bCs w:val="0"/>
          <w:color w:val="auto"/>
        </w:rPr>
        <w:t>I should pay attention to the polysemy and cultural context of symbols. Constructivism emphasizes that the meaning of symbols is not inherent, but depends on cultural context and individual experience (Berger &amp; Luckmann, 1966).</w:t>
      </w:r>
      <w:r>
        <w:rPr>
          <w:rFonts w:hint="eastAsia" w:ascii="Times New Roman Regular" w:hAnsi="Times New Roman Regular" w:cs="Times New Roman Regular"/>
          <w:b w:val="0"/>
          <w:bCs w:val="0"/>
          <w:color w:val="auto"/>
          <w:lang w:val="en-US" w:eastAsia="zh-CN"/>
        </w:rPr>
        <w:t xml:space="preserve"> </w:t>
      </w:r>
      <w:r>
        <w:rPr>
          <w:rFonts w:hint="default" w:ascii="Times New Roman Regular" w:hAnsi="Times New Roman Regular" w:cs="Times New Roman Regular"/>
          <w:b w:val="0"/>
          <w:bCs w:val="0"/>
          <w:color w:val="auto"/>
        </w:rPr>
        <w:t>For example, in Western culture, the phoenix (also known as the</w:t>
      </w:r>
      <w:r>
        <w:rPr>
          <w:rFonts w:hint="default" w:ascii="Times New Roman Regular" w:hAnsi="Times New Roman Regular" w:cs="Times New Roman Regular"/>
          <w:b w:val="0"/>
          <w:bCs w:val="0"/>
          <w:color w:val="auto"/>
          <w:lang w:val="en-US" w:eastAsia="zh-CN"/>
        </w:rPr>
        <w:t xml:space="preserve"> </w:t>
      </w:r>
      <w:r>
        <w:rPr>
          <w:rFonts w:hint="default" w:ascii="Times New Roman Regular" w:hAnsi="Times New Roman Regular" w:cs="Times New Roman Regular"/>
          <w:b w:val="0"/>
          <w:bCs w:val="0"/>
          <w:color w:val="auto"/>
        </w:rPr>
        <w:t>immortal bird) symbolizes rebirth, while in Eastern culture, the phoenix may be associated with imperial power and auspiciousness.</w:t>
      </w:r>
      <w:r>
        <w:rPr>
          <w:rFonts w:hint="default" w:ascii="Times New Roman Regular" w:hAnsi="Times New Roman Regular" w:cs="Times New Roman Regular"/>
          <w:b w:val="0"/>
          <w:bCs w:val="0"/>
          <w:color w:val="auto"/>
          <w:lang w:val="en-US" w:eastAsia="zh-CN"/>
        </w:rPr>
        <w:t xml:space="preserve"> </w:t>
      </w:r>
      <w:r>
        <w:rPr>
          <w:rFonts w:hint="default" w:ascii="Times New Roman Regular" w:hAnsi="Times New Roman Regular" w:cs="Times New Roman Regular"/>
          <w:b w:val="0"/>
          <w:bCs w:val="0"/>
          <w:color w:val="auto"/>
        </w:rPr>
        <w:t>For another example,</w:t>
      </w:r>
      <w:r>
        <w:rPr>
          <w:rFonts w:hint="default" w:ascii="Times New Roman Regular" w:hAnsi="Times New Roman Regular" w:cs="Times New Roman Regular"/>
          <w:b w:val="0"/>
          <w:bCs w:val="0"/>
          <w:color w:val="auto"/>
          <w:lang w:val="en-US" w:eastAsia="zh-CN"/>
        </w:rPr>
        <w:t xml:space="preserve"> </w:t>
      </w:r>
      <w:r>
        <w:rPr>
          <w:rFonts w:hint="default" w:ascii="Times New Roman Regular" w:hAnsi="Times New Roman Regular" w:cs="Times New Roman Regular"/>
          <w:b w:val="0"/>
          <w:bCs w:val="0"/>
          <w:color w:val="auto"/>
        </w:rPr>
        <w:t>the dragon in China symbolizes auspiciousness and strength, while in the West it may be seen as danger and threat.</w:t>
      </w:r>
      <w:r>
        <w:rPr>
          <w:rFonts w:hint="default" w:ascii="Times New Roman Regular" w:hAnsi="Times New Roman Regular" w:cs="Times New Roman Regular"/>
          <w:b w:val="0"/>
          <w:bCs w:val="0"/>
          <w:color w:val="auto"/>
          <w:lang w:val="en-US" w:eastAsia="zh-CN"/>
        </w:rPr>
        <w:t xml:space="preserve"> </w:t>
      </w:r>
      <w:r>
        <w:rPr>
          <w:rFonts w:hint="default" w:ascii="Times New Roman Regular" w:hAnsi="Times New Roman Regular" w:cs="Times New Roman Regular"/>
          <w:b w:val="0"/>
          <w:bCs w:val="0"/>
          <w:color w:val="auto"/>
        </w:rPr>
        <w:t>Therefore, I can not simply apply the single meaning of the existing symbols in the creation, but should fully explore its polysemy. I should combine different cultural backgrounds to show the different interpretations of symbols in different cultural contexts.</w:t>
      </w:r>
      <w:r>
        <w:rPr>
          <w:rFonts w:hint="default" w:ascii="Times New Roman Regular" w:hAnsi="Times New Roman Regular" w:cs="Times New Roman Regular"/>
          <w:b w:val="0"/>
          <w:bCs w:val="0"/>
          <w:color w:val="auto"/>
          <w:lang w:val="en-US" w:eastAsia="zh-CN"/>
        </w:rPr>
        <w:t xml:space="preserve"> </w:t>
      </w:r>
      <w:r>
        <w:rPr>
          <w:rFonts w:hint="default" w:ascii="Times New Roman Regular" w:hAnsi="Times New Roman Regular" w:cs="Times New Roman Regular"/>
          <w:b w:val="0"/>
          <w:bCs w:val="0"/>
          <w:color w:val="auto"/>
        </w:rPr>
        <w:t>I need to take into account the cultural background of the target audience and craft a narrative framework based on this.</w:t>
      </w:r>
      <w:r>
        <w:rPr>
          <w:rFonts w:hint="default" w:ascii="Times New Roman Regular" w:hAnsi="Times New Roman Regular" w:cs="Times New Roman Regular"/>
          <w:b w:val="0"/>
          <w:bCs w:val="0"/>
          <w:color w:val="auto"/>
          <w:lang w:val="en-US" w:eastAsia="zh-CN"/>
        </w:rPr>
        <w:t xml:space="preserve"> </w:t>
      </w:r>
      <w:r>
        <w:rPr>
          <w:rFonts w:hint="default" w:ascii="Times New Roman Regular" w:hAnsi="Times New Roman Regular" w:cs="Times New Roman Regular"/>
          <w:b w:val="0"/>
          <w:bCs w:val="0"/>
          <w:color w:val="auto"/>
        </w:rPr>
        <w:t>For example, I could design an installation that allows the audience to choose different versions of the story in different cultural context</w:t>
      </w:r>
      <w:r>
        <w:rPr>
          <w:rFonts w:hint="eastAsia" w:ascii="Times New Roman Regular" w:hAnsi="Times New Roman Regular" w:cs="Times New Roman Regular"/>
          <w:b w:val="0"/>
          <w:bCs w:val="0"/>
          <w:color w:val="auto"/>
          <w:lang w:val="en-US" w:eastAsia="zh-CN"/>
        </w:rPr>
        <w:t>s</w:t>
      </w:r>
      <w:r>
        <w:rPr>
          <w:rFonts w:hint="default" w:ascii="Times New Roman Regular" w:hAnsi="Times New Roman Regular" w:cs="Times New Roman Regular"/>
          <w:b w:val="0"/>
          <w:bCs w:val="0"/>
          <w:color w:val="auto"/>
        </w:rPr>
        <w:t>. Or I could design an interactive session, which would allow the audience to choose different elements to influence the direction of the story, thus experiencing different cultural interpretations of the same symbol. The presentation of this polysemy can not only enrich the connotation of the work, but also more effectively promote the cross-cultural communication of the audience in different cultural backgrounds.</w:t>
      </w:r>
    </w:p>
    <w:p w14:paraId="6262ECCD">
      <w:pPr>
        <w:rPr>
          <w:rFonts w:hint="default" w:ascii="Times New Roman Regular" w:hAnsi="Times New Roman Regular" w:cs="Times New Roman Regular"/>
          <w:b w:val="0"/>
          <w:bCs w:val="0"/>
          <w:color w:val="auto"/>
        </w:rPr>
      </w:pPr>
    </w:p>
    <w:p w14:paraId="0ABF8723">
      <w:pPr>
        <w:rPr>
          <w:rFonts w:hint="default" w:ascii="Times New Roman Regular" w:hAnsi="Times New Roman Regular" w:cs="Times New Roman Regular"/>
          <w:b w:val="0"/>
          <w:bCs w:val="0"/>
          <w:color w:val="auto"/>
        </w:rPr>
      </w:pPr>
      <w:r>
        <w:rPr>
          <w:rFonts w:hint="default" w:ascii="Times New Roman Regular" w:hAnsi="Times New Roman Regular" w:cs="Times New Roman Regular"/>
          <w:b w:val="0"/>
          <w:bCs w:val="0"/>
          <w:color w:val="auto"/>
        </w:rPr>
        <w:t>The goal of creating interactive mythological themed illustrations is to promote cross-cultural communication and understanding. Therefore, in the practical process, it is necessary to fully consider the cognitive habits and values of audiences from different cultural backgrounds to avoid cultural bias and misreading.</w:t>
      </w:r>
      <w:r>
        <w:rPr>
          <w:rFonts w:hint="default" w:ascii="Times New Roman Regular" w:hAnsi="Times New Roman Regular" w:cs="Times New Roman Regular"/>
          <w:b w:val="0"/>
          <w:bCs w:val="0"/>
          <w:color w:val="auto"/>
          <w:lang w:val="en-US" w:eastAsia="zh-CN"/>
        </w:rPr>
        <w:t xml:space="preserve"> </w:t>
      </w:r>
      <w:r>
        <w:rPr>
          <w:rFonts w:hint="default" w:ascii="Times New Roman Regular" w:hAnsi="Times New Roman Regular" w:cs="Times New Roman Regular"/>
          <w:b w:val="0"/>
          <w:bCs w:val="0"/>
          <w:color w:val="auto"/>
        </w:rPr>
        <w:t>I need to conduct in-depth research on the target culture to understand the differences in mythological symbols and narrative patterns among different cultures. I will design works that combine cultural inclusiveness and artistic appeal based on this basis.</w:t>
      </w:r>
      <w:r>
        <w:rPr>
          <w:rFonts w:hint="default" w:ascii="Times New Roman Regular" w:hAnsi="Times New Roman Regular" w:cs="Times New Roman Regular"/>
          <w:b w:val="0"/>
          <w:bCs w:val="0"/>
          <w:color w:val="auto"/>
          <w:lang w:val="en-US" w:eastAsia="zh-CN"/>
        </w:rPr>
        <w:t xml:space="preserve"> </w:t>
      </w:r>
      <w:r>
        <w:rPr>
          <w:rFonts w:hint="default" w:ascii="Times New Roman Regular" w:hAnsi="Times New Roman Regular" w:cs="Times New Roman Regular"/>
          <w:b w:val="0"/>
          <w:bCs w:val="0"/>
          <w:color w:val="auto"/>
        </w:rPr>
        <w:t>In the early stages, I may need to conduct extensive cross-cultural research to ensure that my work can be understood and accepted by audiences from different cultural backgrounds. In addition, space should be reserved in the design to allow the audience to express their understanding and feelings about the work</w:t>
      </w:r>
      <w:r>
        <w:rPr>
          <w:rFonts w:hint="default" w:ascii="Times New Roman Regular" w:hAnsi="Times New Roman Regular" w:cs="Times New Roman Regular"/>
          <w:b w:val="0"/>
          <w:bCs w:val="0"/>
          <w:color w:val="auto"/>
          <w:lang w:val="en-US" w:eastAsia="zh-CN"/>
        </w:rPr>
        <w:t xml:space="preserve">. </w:t>
      </w:r>
      <w:r>
        <w:rPr>
          <w:rFonts w:hint="default" w:ascii="Times New Roman Regular" w:hAnsi="Times New Roman Regular" w:cs="Times New Roman Regular"/>
          <w:b w:val="0"/>
          <w:bCs w:val="0"/>
          <w:color w:val="auto"/>
        </w:rPr>
        <w:t>I can promote cross-cultural dialogue and communication through this interactive feedback mechanism.</w:t>
      </w:r>
    </w:p>
    <w:p w14:paraId="3CE1CC20">
      <w:pPr>
        <w:rPr>
          <w:rFonts w:hint="default" w:ascii="Times New Roman Regular" w:hAnsi="Times New Roman Regular" w:cs="Times New Roman Regular"/>
          <w:b w:val="0"/>
          <w:bCs w:val="0"/>
          <w:color w:val="C65F10" w:themeColor="accent2" w:themeShade="BF"/>
        </w:rPr>
      </w:pPr>
    </w:p>
    <w:p w14:paraId="04743E04">
      <w:pPr>
        <w:rPr>
          <w:rFonts w:hint="default" w:ascii="Times New Roman Regular" w:hAnsi="Times New Roman Regular" w:cs="Times New Roman Regular"/>
          <w:b w:val="0"/>
          <w:bCs w:val="0"/>
          <w:color w:val="auto"/>
        </w:rPr>
      </w:pPr>
      <w:r>
        <w:rPr>
          <w:rFonts w:hint="default" w:ascii="Times New Roman Regular" w:hAnsi="Times New Roman Regular" w:cs="Times New Roman Regular"/>
          <w:b w:val="0"/>
          <w:bCs w:val="0"/>
          <w:color w:val="auto"/>
        </w:rPr>
        <w:t xml:space="preserve">Constructivist epistemology emphasizes the initiative of knowledge construction (Dewey, </w:t>
      </w:r>
      <w:r>
        <w:rPr>
          <w:rFonts w:hint="eastAsia" w:ascii="Times New Roman Regular" w:hAnsi="Times New Roman Regular" w:cs="Times New Roman Regular"/>
          <w:b w:val="0"/>
          <w:bCs w:val="0"/>
          <w:color w:val="auto"/>
          <w:lang w:val="en-US" w:eastAsia="zh-CN"/>
        </w:rPr>
        <w:t>2008</w:t>
      </w:r>
      <w:r>
        <w:rPr>
          <w:rFonts w:hint="default" w:ascii="Times New Roman Regular" w:hAnsi="Times New Roman Regular" w:cs="Times New Roman Regular"/>
          <w:b w:val="0"/>
          <w:bCs w:val="0"/>
          <w:color w:val="auto"/>
        </w:rPr>
        <w:t>). In interactive illustration, the audience is no longer passive recipients, but active constructors of meaning. The audience will interpret the symbols and narratives in the illustrations based on their own cultural background, life experience</w:t>
      </w:r>
      <w:r>
        <w:rPr>
          <w:rFonts w:hint="default" w:ascii="Times New Roman Regular" w:hAnsi="Times New Roman Regular" w:cs="Times New Roman Regular"/>
          <w:b w:val="0"/>
          <w:bCs w:val="0"/>
          <w:color w:val="auto"/>
          <w:lang w:val="en-US" w:eastAsia="zh-CN"/>
        </w:rPr>
        <w:t xml:space="preserve"> </w:t>
      </w:r>
      <w:r>
        <w:rPr>
          <w:rFonts w:hint="default" w:ascii="Times New Roman Regular" w:hAnsi="Times New Roman Regular" w:cs="Times New Roman Regular"/>
          <w:b w:val="0"/>
          <w:bCs w:val="0"/>
          <w:color w:val="auto"/>
        </w:rPr>
        <w:t>and aesthetic preferences. They will participate in the process of constructing meaning.</w:t>
      </w:r>
      <w:r>
        <w:rPr>
          <w:rFonts w:hint="default" w:ascii="Times New Roman Regular" w:hAnsi="Times New Roman Regular" w:cs="Times New Roman Regular"/>
          <w:b w:val="0"/>
          <w:bCs w:val="0"/>
          <w:color w:val="auto"/>
          <w:lang w:val="en-US" w:eastAsia="zh-CN"/>
        </w:rPr>
        <w:t xml:space="preserve"> </w:t>
      </w:r>
      <w:r>
        <w:rPr>
          <w:rFonts w:hint="default" w:ascii="Times New Roman Regular" w:hAnsi="Times New Roman Regular" w:cs="Times New Roman Regular"/>
          <w:b w:val="0"/>
          <w:bCs w:val="0"/>
          <w:color w:val="auto"/>
        </w:rPr>
        <w:t>My interactive illustration design must take this into account and provide a mechanism for the audience to actively participate.</w:t>
      </w:r>
      <w:r>
        <w:rPr>
          <w:rFonts w:hint="default" w:ascii="Times New Roman Regular" w:hAnsi="Times New Roman Regular" w:cs="Times New Roman Regular"/>
          <w:b w:val="0"/>
          <w:bCs w:val="0"/>
          <w:color w:val="auto"/>
          <w:lang w:val="en-US" w:eastAsia="zh-CN"/>
        </w:rPr>
        <w:t xml:space="preserve"> </w:t>
      </w:r>
      <w:r>
        <w:rPr>
          <w:rFonts w:hint="default" w:ascii="Times New Roman Regular" w:hAnsi="Times New Roman Regular" w:cs="Times New Roman Regular"/>
          <w:b w:val="0"/>
          <w:bCs w:val="0"/>
          <w:color w:val="auto"/>
        </w:rPr>
        <w:t>This requires that the design of interactive illustrations should not be linear or predetermined, but should have openness and variability. The design should allow the audience to influence the direction and ultimate meaning of the illustration narrative based on their own choices and interactions.</w:t>
      </w:r>
      <w:r>
        <w:rPr>
          <w:rFonts w:hint="default" w:ascii="Times New Roman Regular" w:hAnsi="Times New Roman Regular" w:cs="Times New Roman Regular"/>
          <w:b w:val="0"/>
          <w:bCs w:val="0"/>
          <w:color w:val="auto"/>
          <w:lang w:val="en-US" w:eastAsia="zh-CN"/>
        </w:rPr>
        <w:t xml:space="preserve"> </w:t>
      </w:r>
      <w:r>
        <w:rPr>
          <w:rFonts w:hint="default" w:ascii="Times New Roman Regular" w:hAnsi="Times New Roman Regular" w:cs="Times New Roman Regular"/>
          <w:b w:val="0"/>
          <w:bCs w:val="0"/>
          <w:color w:val="auto"/>
        </w:rPr>
        <w:t xml:space="preserve">For example, based on the audience's different choices, I can design some branching plots and open-ended endings in the illustrations. By granting the audience this autonomy, they can actively construct their understanding and feelings towards mythological stories during the experience. </w:t>
      </w:r>
    </w:p>
    <w:p w14:paraId="6D80A1B1">
      <w:pPr>
        <w:rPr>
          <w:rFonts w:hint="default" w:ascii="Times New Roman Regular" w:hAnsi="Times New Roman Regular" w:cs="Times New Roman Regular"/>
          <w:b w:val="0"/>
          <w:bCs w:val="0"/>
          <w:color w:val="auto"/>
        </w:rPr>
      </w:pPr>
    </w:p>
    <w:p w14:paraId="36F2A644">
      <w:pPr>
        <w:rPr>
          <w:rFonts w:hint="default" w:ascii="Times New Roman Regular" w:hAnsi="Times New Roman Regular" w:cs="Times New Roman Regular"/>
          <w:b w:val="0"/>
          <w:bCs w:val="0"/>
          <w:color w:val="auto"/>
          <w:lang w:val="en-US" w:eastAsia="zh-CN"/>
        </w:rPr>
      </w:pPr>
      <w:r>
        <w:rPr>
          <w:rFonts w:hint="default" w:ascii="Times New Roman Regular" w:hAnsi="Times New Roman Regular" w:cs="Times New Roman Regular"/>
          <w:b w:val="0"/>
          <w:bCs w:val="0"/>
          <w:color w:val="auto"/>
        </w:rPr>
        <w:t xml:space="preserve">The ontological stance of constructivism emphasizes the dynamic characteristics of mythological themes, and interactive technology provides new possibilities for cross-cultural dissemination of mythological illustrations, but technology itself is not an end but a means to realize meaning construction. </w:t>
      </w:r>
      <w:r>
        <w:rPr>
          <w:rFonts w:hint="default" w:ascii="Times New Roman Regular" w:hAnsi="Times New Roman Regular" w:cs="Times New Roman Regular"/>
          <w:b w:val="0"/>
          <w:bCs w:val="0"/>
          <w:color w:val="auto"/>
          <w:lang w:val="en-US" w:eastAsia="zh-CN"/>
        </w:rPr>
        <w:t>Technological means</w:t>
      </w:r>
      <w:r>
        <w:rPr>
          <w:rFonts w:hint="default" w:ascii="Times New Roman Regular" w:hAnsi="Times New Roman Regular" w:cs="Times New Roman Regular"/>
          <w:b w:val="0"/>
          <w:bCs w:val="0"/>
          <w:color w:val="auto"/>
        </w:rPr>
        <w:t xml:space="preserve"> can enhance the interactivity of illustrations so that the audience can experience mythological stories more immersive.</w:t>
      </w:r>
      <w:r>
        <w:rPr>
          <w:rFonts w:hint="default" w:ascii="Times New Roman Regular" w:hAnsi="Times New Roman Regular" w:cs="Times New Roman Regular"/>
          <w:b w:val="0"/>
          <w:bCs w:val="0"/>
          <w:color w:val="auto"/>
          <w:lang w:val="en-US" w:eastAsia="zh-CN"/>
        </w:rPr>
        <w:t xml:space="preserve"> </w:t>
      </w:r>
      <w:r>
        <w:rPr>
          <w:rFonts w:hint="default" w:ascii="Times New Roman Regular" w:hAnsi="Times New Roman Regular" w:cs="Times New Roman Regular"/>
          <w:b w:val="0"/>
          <w:bCs w:val="0"/>
          <w:color w:val="auto"/>
        </w:rPr>
        <w:t>For example, VR and AR technologies can create immersive experiences, while gamified design can enhance audience engagement and interactivity of the work. However, the choice of technological means must serve the narrative purpose. For example, using VR technology to construct a virtual mythological world that allows the audience to freely explore can enhance immersion, but if the narrative logic is chaotic or lacks cultural connotations, the use of technological means becomes meaningless. Therefore, when designing interactive elements, it is necessary to carefully consider how to organically combine technology with narrative content</w:t>
      </w:r>
      <w:r>
        <w:rPr>
          <w:rFonts w:hint="default" w:ascii="Times New Roman Regular" w:hAnsi="Times New Roman Regular" w:cs="Times New Roman Regular"/>
          <w:b w:val="0"/>
          <w:bCs w:val="0"/>
          <w:color w:val="auto"/>
          <w:lang w:val="en-US" w:eastAsia="zh-CN"/>
        </w:rPr>
        <w:t>. This is to better present the ambiguity and dynamism of mythology, and to encourage the audience to actively construct meaning.</w:t>
      </w:r>
    </w:p>
    <w:p w14:paraId="6518644E">
      <w:pPr>
        <w:rPr>
          <w:rFonts w:hint="default" w:ascii="Times New Roman Regular" w:hAnsi="Times New Roman Regular" w:cs="Times New Roman Regular"/>
          <w:b w:val="0"/>
          <w:bCs w:val="0"/>
          <w:color w:val="4874CB" w:themeColor="accent1"/>
          <w14:textFill>
            <w14:solidFill>
              <w14:schemeClr w14:val="accent1"/>
            </w14:solidFill>
          </w14:textFill>
        </w:rPr>
      </w:pPr>
    </w:p>
    <w:p w14:paraId="03F4DA8C">
      <w:pPr>
        <w:rPr>
          <w:rFonts w:hint="default" w:ascii="Times New Roman Regular" w:hAnsi="Times New Roman Regular" w:cs="Times New Roman Regular"/>
          <w:b w:val="0"/>
          <w:bCs w:val="0"/>
          <w:color w:val="4874CB" w:themeColor="accent1"/>
          <w14:textFill>
            <w14:solidFill>
              <w14:schemeClr w14:val="accent1"/>
            </w14:solidFill>
          </w14:textFill>
        </w:rPr>
      </w:pPr>
      <w:r>
        <w:rPr>
          <w:rFonts w:hint="default" w:ascii="Times New Roman Regular" w:hAnsi="Times New Roman Regular" w:cs="Times New Roman Regular"/>
          <w:b w:val="0"/>
          <w:bCs w:val="0"/>
          <w:color w:val="auto"/>
        </w:rPr>
        <w:t>In short, from the perspective of constructivism, the creation of interactive mythological illustrations needs to pay attention to multiple aspects, such as the ambiguity of symbols, the combination of technical means and narrative strategies, the consideration of cross-cultural communication and understanding, the active participation of the audience</w:t>
      </w:r>
      <w:r>
        <w:rPr>
          <w:rFonts w:hint="default" w:ascii="Times New Roman Regular" w:hAnsi="Times New Roman Regular" w:cs="Times New Roman Regular"/>
          <w:b w:val="0"/>
          <w:bCs w:val="0"/>
          <w:color w:val="auto"/>
          <w:lang w:val="en-US" w:eastAsia="zh-CN"/>
        </w:rPr>
        <w:t xml:space="preserve"> </w:t>
      </w:r>
      <w:r>
        <w:rPr>
          <w:rFonts w:hint="default" w:ascii="Times New Roman Regular" w:hAnsi="Times New Roman Regular" w:cs="Times New Roman Regular"/>
          <w:b w:val="0"/>
          <w:bCs w:val="0"/>
          <w:color w:val="auto"/>
        </w:rPr>
        <w:t>and continuous feedback. Only by taking these factors into full consideration can I create interactive mythological illustrations with real artistic value and cultural significance to effectively promote cross-cultural communication and understanding.</w:t>
      </w:r>
    </w:p>
    <w:p w14:paraId="50FD425E">
      <w:pPr>
        <w:rPr>
          <w:rFonts w:hint="default" w:ascii="Times New Roman Regular" w:hAnsi="Times New Roman Regular" w:cs="Times New Roman Regular"/>
          <w:b w:val="0"/>
          <w:bCs w:val="0"/>
          <w:color w:val="4874CB" w:themeColor="accent1"/>
          <w14:textFill>
            <w14:solidFill>
              <w14:schemeClr w14:val="accent1"/>
            </w14:solidFill>
          </w14:textFill>
        </w:rPr>
      </w:pPr>
    </w:p>
    <w:p w14:paraId="2E923128">
      <w:pPr>
        <w:widowControl w:val="0"/>
        <w:numPr>
          <w:ilvl w:val="0"/>
          <w:numId w:val="0"/>
        </w:numPr>
        <w:jc w:val="both"/>
        <w:rPr>
          <w:rFonts w:hint="default" w:ascii="Times New Roman Bold" w:hAnsi="Times New Roman Bold" w:cs="Times New Roman Bold"/>
          <w:b/>
          <w:bCs/>
          <w:sz w:val="21"/>
          <w:szCs w:val="21"/>
          <w:lang w:val="en-US" w:eastAsia="zh-CN"/>
        </w:rPr>
      </w:pPr>
      <w:r>
        <w:rPr>
          <w:rFonts w:hint="default" w:ascii="Times New Roman Bold" w:hAnsi="Times New Roman Bold" w:cs="Times New Roman Bold"/>
          <w:b/>
          <w:bCs/>
          <w:sz w:val="21"/>
          <w:szCs w:val="21"/>
          <w:lang w:val="en-US" w:eastAsia="zh-CN"/>
        </w:rPr>
        <w:t>2.2 Epistemological Stance: Interpretivism</w:t>
      </w:r>
    </w:p>
    <w:p w14:paraId="7E926CF0">
      <w:pPr>
        <w:rPr>
          <w:rFonts w:hint="default" w:ascii="Times New Roman Regular" w:hAnsi="Times New Roman Regular" w:cs="Times New Roman Regular"/>
          <w:b w:val="0"/>
          <w:bCs w:val="0"/>
          <w:color w:val="auto"/>
          <w:lang w:val="en-US" w:eastAsia="zh-CN"/>
        </w:rPr>
      </w:pPr>
      <w:r>
        <w:rPr>
          <w:rFonts w:hint="default" w:ascii="Times New Roman Regular" w:hAnsi="Times New Roman Regular" w:cs="Times New Roman Regular"/>
          <w:b w:val="0"/>
          <w:bCs w:val="0"/>
          <w:color w:val="auto"/>
          <w:lang w:val="en-US" w:eastAsia="zh-CN"/>
        </w:rPr>
        <w:t>My epistemological stance is interpretivism. I will first define interpretivism and introduce its representative characters and views. Secondly, I will analyze the embodiment of interpretivism in the field of art and explain why I choose interpretivism as my epistemological stance. Finally, I will elaborate on how to create interactive mythological themed illustrations from an interpretive perspective.</w:t>
      </w:r>
    </w:p>
    <w:p w14:paraId="3D34ACC7">
      <w:pPr>
        <w:rPr>
          <w:rFonts w:hint="default" w:ascii="Times New Roman Regular" w:hAnsi="Times New Roman Regular" w:cs="Times New Roman Regular"/>
          <w:b w:val="0"/>
          <w:bCs w:val="0"/>
          <w:color w:val="auto"/>
          <w:lang w:val="en-US" w:eastAsia="zh-CN"/>
        </w:rPr>
      </w:pPr>
    </w:p>
    <w:p w14:paraId="1993B197">
      <w:pPr>
        <w:rPr>
          <w:rFonts w:hint="default" w:ascii="Times New Roman Regular" w:hAnsi="Times New Roman Regular" w:cs="Times New Roman Regular"/>
          <w:b w:val="0"/>
          <w:bCs w:val="0"/>
          <w:color w:val="auto"/>
          <w:lang w:val="en-US" w:eastAsia="zh-CN"/>
        </w:rPr>
      </w:pPr>
      <w:r>
        <w:rPr>
          <w:rFonts w:hint="default" w:ascii="Times New Roman Regular" w:hAnsi="Times New Roman Regular" w:cs="Times New Roman Regular"/>
          <w:b w:val="0"/>
          <w:bCs w:val="0"/>
          <w:color w:val="auto"/>
          <w:lang w:val="en-US" w:eastAsia="zh-CN"/>
        </w:rPr>
        <w:t>Interpretive epistemology holds that knowledge does not exist objectively in the world, but is constructed through an individual's subjective interpretation and understanding of experience. It emphasizes understanding how individuals give meaning to the world and how those meanings are shared and constructed in social interactions. Contrary to positivist epistemology, interpretive epistemology holds that the acquisition of knowledge is a process of explanation rather than discovery. It focuses on the creation, interpretation and understanding of meaning, rather than the description of objective facts. There are many representatives of interpretative epistemology, who come from different disciplines, such as philosophy, sociology, anthropology and so on. Weber (1978) emphasized the importance of "Verstehen" in social science research. He believes that understanding social action requires entering the subjective world of the actor to understand the meaning of the action. His concept of "ideal type" also reflects the interpretative construction of social reality. Schutz's phenomenological sociology explains the role of common sense knowledge and typification in the construction of social reality by individuals. He proposes that individuals do not passively accept social reality, but actively construct and interpret it (Schutz, 1970). Geertz (2017) believes that understanding culture requires interpreting its symbols and meanings, and placing them in their specific social and historical contexts. Gadame (2013) emphasizes the dialogic and historical nature of interpretation, and believes that any understanding depends on the interpreter's own pre-understanding and historical background. He believes that understanding is a continuous dialogue process rather than a restoration of fixed meaning. Moreover, Dilthey distinguished between the natural sciences and the humanities, arguing that the research object of the humanities is the spiritual life and experience of human beings, and its research methods should also be different from the natural sciences. He emphasized the central role of explanation and understanding in the study of the humanities, and believed that understanding is the fundamental way to grasp human experience. He emphasized the central position of interpretation and understanding in the study of humanities, believing that understanding is the fundamental way to grasp human experience (Brown, 1976). Although their viewpoints differ, they both emphasize the central role of subjectivity, meaning construction, and interpretation in the process of knowledge formation. Their ideas together form the foundation of interpretive epistemology, influencing the discussion of research methods and epistemology in the social sciences.</w:t>
      </w:r>
    </w:p>
    <w:p w14:paraId="0CD16648">
      <w:pPr>
        <w:rPr>
          <w:rFonts w:hint="default" w:ascii="Times New Roman Regular" w:hAnsi="Times New Roman Regular" w:cs="Times New Roman Regular"/>
          <w:b w:val="0"/>
          <w:bCs w:val="0"/>
          <w:color w:val="auto"/>
          <w:lang w:val="en-US" w:eastAsia="zh-CN"/>
        </w:rPr>
      </w:pPr>
    </w:p>
    <w:p w14:paraId="4C14658A">
      <w:pPr>
        <w:rPr>
          <w:rFonts w:hint="default" w:ascii="Times New Roman Regular" w:hAnsi="Times New Roman Regular" w:cs="Times New Roman Regular"/>
          <w:b w:val="0"/>
          <w:bCs w:val="0"/>
          <w:color w:val="auto"/>
          <w:lang w:val="en-US" w:eastAsia="zh-CN"/>
        </w:rPr>
      </w:pPr>
      <w:r>
        <w:rPr>
          <w:rFonts w:hint="default" w:ascii="Times New Roman Regular" w:hAnsi="Times New Roman Regular" w:cs="Times New Roman Regular"/>
          <w:b w:val="0"/>
          <w:bCs w:val="0"/>
          <w:color w:val="auto"/>
          <w:lang w:val="en-US" w:eastAsia="zh-CN"/>
        </w:rPr>
        <w:t xml:space="preserve">As an illustrator who focuses on traditional Chinese culture, especially mythological themes, my </w:t>
      </w:r>
      <w:r>
        <w:rPr>
          <w:rFonts w:hint="eastAsia" w:ascii="Times New Roman Regular" w:hAnsi="Times New Roman Regular" w:cs="Times New Roman Regular"/>
          <w:b w:val="0"/>
          <w:bCs w:val="0"/>
          <w:color w:val="auto"/>
          <w:lang w:val="en-US" w:eastAsia="zh-CN"/>
        </w:rPr>
        <w:t xml:space="preserve">future </w:t>
      </w:r>
      <w:r>
        <w:rPr>
          <w:rFonts w:hint="default" w:ascii="Times New Roman Regular" w:hAnsi="Times New Roman Regular" w:cs="Times New Roman Regular"/>
          <w:b w:val="0"/>
          <w:bCs w:val="0"/>
          <w:color w:val="auto"/>
          <w:lang w:val="en-US" w:eastAsia="zh-CN"/>
        </w:rPr>
        <w:t xml:space="preserve">research direction and </w:t>
      </w:r>
      <w:r>
        <w:rPr>
          <w:rFonts w:hint="eastAsia" w:ascii="Times New Roman Regular" w:hAnsi="Times New Roman Regular" w:cs="Times New Roman Regular"/>
          <w:b w:val="0"/>
          <w:bCs w:val="0"/>
          <w:color w:val="auto"/>
          <w:lang w:val="en-US" w:eastAsia="zh-CN"/>
        </w:rPr>
        <w:t xml:space="preserve">futurer practice </w:t>
      </w:r>
      <w:r>
        <w:rPr>
          <w:rFonts w:hint="default" w:ascii="Times New Roman Regular" w:hAnsi="Times New Roman Regular" w:cs="Times New Roman Regular"/>
          <w:b w:val="0"/>
          <w:bCs w:val="0"/>
          <w:color w:val="auto"/>
          <w:lang w:val="en-US" w:eastAsia="zh-CN"/>
        </w:rPr>
        <w:t>are deeply related to interpretive epistemology. My choice of interpretivism as my epistemological stance is not accidental, but based on the essence and goals of my artistic creation.</w:t>
      </w:r>
    </w:p>
    <w:p w14:paraId="3E0F22A6">
      <w:pPr>
        <w:rPr>
          <w:rFonts w:hint="default" w:ascii="Times New Roman Regular" w:hAnsi="Times New Roman Regular" w:cs="Times New Roman Regular"/>
          <w:b w:val="0"/>
          <w:bCs w:val="0"/>
          <w:color w:val="000000" w:themeColor="text1"/>
          <w:lang w:val="en-US" w:eastAsia="zh-CN"/>
          <w14:textFill>
            <w14:solidFill>
              <w14:schemeClr w14:val="tx1"/>
            </w14:solidFill>
          </w14:textFill>
        </w:rPr>
      </w:pPr>
    </w:p>
    <w:p w14:paraId="585175EA">
      <w:pPr>
        <w:rPr>
          <w:rFonts w:hint="default" w:ascii="Times New Roman Regular" w:hAnsi="Times New Roman Regular" w:cs="Times New Roman Regular"/>
          <w:b w:val="0"/>
          <w:bCs w:val="0"/>
          <w:color w:val="000000" w:themeColor="text1"/>
          <w:lang w:val="en-US" w:eastAsia="zh-CN"/>
          <w14:textFill>
            <w14:solidFill>
              <w14:schemeClr w14:val="tx1"/>
            </w14:solidFill>
          </w14:textFill>
        </w:rPr>
      </w:pPr>
      <w:r>
        <w:rPr>
          <w:rFonts w:hint="default" w:ascii="Times New Roman Regular" w:hAnsi="Times New Roman Regular" w:cs="Times New Roman Regular"/>
          <w:b w:val="0"/>
          <w:bCs w:val="0"/>
          <w:color w:val="000000" w:themeColor="text1"/>
          <w:lang w:val="en-US" w:eastAsia="zh-CN"/>
          <w14:textFill>
            <w14:solidFill>
              <w14:schemeClr w14:val="tx1"/>
            </w14:solidFill>
          </w14:textFill>
        </w:rPr>
        <w:t xml:space="preserve">In contrast to positivism, interpretivism emphasizes the understanding of the subjective meaning that individuals ascribe to experiences and actions. It holds that knowledge does not exist in the world objectively, but is constructed through the interpretation and understanding of experiences by individuals (Schutz, 1970). </w:t>
      </w:r>
      <w:r>
        <w:rPr>
          <w:rFonts w:hint="eastAsia" w:ascii="Times New Roman Regular" w:hAnsi="Times New Roman Regular" w:cs="Times New Roman Regular"/>
          <w:b w:val="0"/>
          <w:bCs w:val="0"/>
          <w:color w:val="000000" w:themeColor="text1"/>
          <w:lang w:val="en-US" w:eastAsia="zh-CN"/>
          <w14:textFill>
            <w14:solidFill>
              <w14:schemeClr w14:val="tx1"/>
            </w14:solidFill>
          </w14:textFill>
        </w:rPr>
        <w:t>I</w:t>
      </w:r>
      <w:r>
        <w:rPr>
          <w:rFonts w:hint="default" w:ascii="Times New Roman Regular" w:hAnsi="Times New Roman Regular" w:cs="Times New Roman Regular"/>
          <w:b w:val="0"/>
          <w:bCs w:val="0"/>
          <w:color w:val="000000" w:themeColor="text1"/>
          <w:lang w:val="en-US" w:eastAsia="zh-CN"/>
          <w14:textFill>
            <w14:solidFill>
              <w14:schemeClr w14:val="tx1"/>
            </w14:solidFill>
          </w14:textFill>
        </w:rPr>
        <w:t>n the field of art, interpretivism is reflected in focusing on the intentions of the creators of the artwork, cultural context, audience interpretation, symbolic meaning and emotional expression contained in the artwork itself, rather than simply pursuing objective descriptions or technical analysis of the artwork (Geertz, 2017). My future artistic practice reflects the application of interpretivism in the field of art, and my choice of Chinese mythology as the theme of my creation reflects a cultural choice and value judgment, which is not a pure objective record, but my understanding and identification of the connotation of Chinese culture. My interpretation of Chinese mythology not only contains my personal aesthetic taste and understanding, but also is influenced by my education, cultural background and personal experience. These subjective factors jointly shape my interpretation of mythological stories and will eventually be reflected in my illustration works. Interpretivism focuses on the process of constructing meaning (Gadame</w:t>
      </w:r>
      <w:r>
        <w:rPr>
          <w:rFonts w:hint="eastAsia" w:ascii="Times New Roman Regular" w:hAnsi="Times New Roman Regular" w:cs="Times New Roman Regular"/>
          <w:b w:val="0"/>
          <w:bCs w:val="0"/>
          <w:color w:val="000000" w:themeColor="text1"/>
          <w:lang w:val="en-US" w:eastAsia="zh-CN"/>
          <w14:textFill>
            <w14:solidFill>
              <w14:schemeClr w14:val="tx1"/>
            </w14:solidFill>
          </w14:textFill>
        </w:rPr>
        <w:t>r</w:t>
      </w:r>
      <w:r>
        <w:rPr>
          <w:rFonts w:hint="default" w:ascii="Times New Roman Regular" w:hAnsi="Times New Roman Regular" w:cs="Times New Roman Regular"/>
          <w:b w:val="0"/>
          <w:bCs w:val="0"/>
          <w:color w:val="000000" w:themeColor="text1"/>
          <w:lang w:val="en-US" w:eastAsia="zh-CN"/>
          <w14:textFill>
            <w14:solidFill>
              <w14:schemeClr w14:val="tx1"/>
            </w14:solidFill>
          </w14:textFill>
        </w:rPr>
        <w:t>, 2013). This is highly in line with my creative concept. My work is not a simple replication of mythological stories, but a unique interpretation and recreation of these stories. This process of re-creation, which combines traditional culture with contemporary artistic language and gives these ancient stories new vitality is itself a process of interpretation. I will reinterpret and present Chinese myths through my own artistic language, techniques and creative ideas. And I will establish communication and dialogue with contemporary audiences.</w:t>
      </w:r>
    </w:p>
    <w:p w14:paraId="7E5DD637">
      <w:pPr>
        <w:rPr>
          <w:rFonts w:hint="default" w:ascii="Times New Roman Regular" w:hAnsi="Times New Roman Regular" w:cs="Times New Roman Regular"/>
          <w:b w:val="0"/>
          <w:bCs w:val="0"/>
          <w:color w:val="auto"/>
          <w:lang w:val="en-US" w:eastAsia="zh-CN"/>
        </w:rPr>
      </w:pPr>
    </w:p>
    <w:p w14:paraId="3BC1C43D">
      <w:pPr>
        <w:rPr>
          <w:rFonts w:hint="default" w:ascii="Times New Roman Regular" w:hAnsi="Times New Roman Regular" w:cs="Times New Roman Regular"/>
          <w:b w:val="0"/>
          <w:bCs w:val="0"/>
          <w:color w:val="auto"/>
          <w:lang w:val="en-US" w:eastAsia="zh-CN"/>
        </w:rPr>
      </w:pPr>
      <w:r>
        <w:rPr>
          <w:rFonts w:hint="default" w:ascii="Times New Roman Regular" w:hAnsi="Times New Roman Regular" w:cs="Times New Roman Regular"/>
          <w:b w:val="0"/>
          <w:bCs w:val="0"/>
          <w:color w:val="auto"/>
          <w:lang w:val="en-US" w:eastAsia="zh-CN"/>
        </w:rPr>
        <w:t>I will create interactive illustration installations with mythological themes, which further strengthens the interpretive perspective. The design of this interactive installation should take into account the audience's participation and experience, as it will make the audience no longer passive viewers but active meaning constructors. Through interaction with the installation, the audience can independently explore the details, scenes and characters of mythological stories, and interpret these contents based on their own experience and understanding. This can not only promote their understanding of mythology, but also stimulate their interest in traditional culture. This interactivity will break the one-way dissemination mode of traditional art works and promote multi-level dialogue and communication between creators and audiences, thereby achieving a common construction of meaning. In addition, since interpretivism attaches importance to the subjective experience and understanding of individuals (Schutz, 1970), my illustration works will incorporate my personal understanding and emotions of myths to arouse the emotional resonance of the audience. The interactive installation is designed to enhance this subjective experience, so that each audience can obtain a unique sensory and spiritual experience. My creation is also designed to give mythology a new glow in the age of digital media. This interactive illustration installation I designed is an attempt to transform the concept of interpretivism into artistic practice. It is not only an artistic work, but also a platform for cultural exchange and meaning construction. In this way, I am not only spreading traditional culture, but also engaging in an ongoing dialogue with the world to co-create and understand new meanings of myth. This is not only the cross-cultural communication of art, but also the cross-cultural construction in the cultural sense.</w:t>
      </w:r>
    </w:p>
    <w:p w14:paraId="2A0A1D4B">
      <w:pPr>
        <w:rPr>
          <w:rFonts w:hint="default" w:ascii="Times New Roman Regular" w:hAnsi="Times New Roman Regular" w:cs="Times New Roman Regular"/>
          <w:b w:val="0"/>
          <w:bCs w:val="0"/>
          <w:color w:val="auto"/>
          <w:lang w:val="en-US" w:eastAsia="zh-CN"/>
        </w:rPr>
      </w:pPr>
    </w:p>
    <w:p w14:paraId="7A006BC9">
      <w:pPr>
        <w:rPr>
          <w:rFonts w:hint="default" w:ascii="Times New Roman Regular" w:hAnsi="Times New Roman Regular" w:cs="Times New Roman Regular"/>
          <w:b w:val="0"/>
          <w:bCs w:val="0"/>
          <w:color w:val="4874CB" w:themeColor="accent1"/>
          <w:lang w:val="en-US" w:eastAsia="zh-CN"/>
          <w14:textFill>
            <w14:solidFill>
              <w14:schemeClr w14:val="accent1"/>
            </w14:solidFill>
          </w14:textFill>
        </w:rPr>
      </w:pPr>
      <w:r>
        <w:rPr>
          <w:rFonts w:hint="default" w:ascii="Times New Roman Regular" w:hAnsi="Times New Roman Regular" w:cs="Times New Roman Regular"/>
          <w:b w:val="0"/>
          <w:bCs w:val="0"/>
          <w:color w:val="auto"/>
          <w:lang w:val="en-US" w:eastAsia="zh-CN"/>
        </w:rPr>
        <w:t>My research direction is "In the era of digital media, how can illustrations with mythological themes use new technologies to improve cross-cultural communication?" Based on this research direction, I have developed a future practice plan: creating mythological themed illustrations and design an interactive installation based on them. Based on interpretivism, the key to future practice lies in enhancing audience participation and experience in the process of constructing meaning in mythological narratives through technological means, and ultimately achieving cross-cultural communication. This is not simply digitization, but a reexamination and reinterpretation of mythological meaning, which can guide the audience to participate in meaning construction.</w:t>
      </w:r>
    </w:p>
    <w:p w14:paraId="21158145">
      <w:pPr>
        <w:rPr>
          <w:rFonts w:hint="default" w:ascii="Times New Roman Regular" w:hAnsi="Times New Roman Regular" w:cs="Times New Roman Regular"/>
          <w:b w:val="0"/>
          <w:bCs w:val="0"/>
          <w:color w:val="auto"/>
          <w:lang w:val="en-US" w:eastAsia="zh-CN"/>
        </w:rPr>
      </w:pPr>
    </w:p>
    <w:p w14:paraId="170AA02B">
      <w:pPr>
        <w:rPr>
          <w:rFonts w:hint="default" w:ascii="Times New Roman Regular" w:hAnsi="Times New Roman Regular" w:cs="Times New Roman Regular"/>
          <w:b w:val="0"/>
          <w:bCs w:val="0"/>
          <w:color w:val="4874CB" w:themeColor="accent1"/>
          <w:lang w:val="en-US" w:eastAsia="zh-CN"/>
          <w14:textFill>
            <w14:solidFill>
              <w14:schemeClr w14:val="accent1"/>
            </w14:solidFill>
          </w14:textFill>
        </w:rPr>
      </w:pPr>
      <w:r>
        <w:rPr>
          <w:rFonts w:hint="default" w:ascii="Times New Roman Regular" w:hAnsi="Times New Roman Regular" w:cs="Times New Roman Regular"/>
          <w:b w:val="0"/>
          <w:bCs w:val="0"/>
          <w:color w:val="auto"/>
          <w:lang w:val="en-US" w:eastAsia="zh-CN"/>
        </w:rPr>
        <w:t>Firstly, in the future creative process, I need to have a deep understanding of the cultural connotations and symbolic meanings of the selected mythological stories, and I need to interpret them from multiple perspectives rather than simply retelling them. For example, when creating an illustration about“Nuwa mending the heavens”, I need to explore the evolution of its image and the symbolic meanings of each stage. I need to understand the cosmology and values contained in the story of “Nuwa mending the heavens”, and then further explore the connection between its deep cultural code and contemporary social values. Secondly, the design of interactive elements is crucial. My future related designs should guide the audience to actively participate in story understanding and interpretation, rather than passively watching. This can be achieved through multiple perspectives (experiencing the story from different characters' perspectives), open-ended endings (audience participation in story continuation), symbol interpretation (guiding the audience to interpret symbols in the story), emotional resonance (using music and sound effects to enhance emotional experience) and cross-cultural comparison (comparing Chinese mythological elements with similar elements in other cultures). The presentation from different perspectives implies the diverse construction of meaning. An open-ended ending can encourage the audience to actively participate in meaning construction, symbol interpretation can help the audience understand deep meanings, emotional resonance can enhance audience participation and cross-cultural comparison can promote cultural understanding. The choice of technology should serve the interpretive philosophy, and creation needs to emphasize meaning construction and interactive experience. Therefore, I can consider using technologies such as AR, VR, Haptic Feedback and AI to enhance the immersion and interactivity of my illustration installation‌ and adjust the content based on the audience's interactive behavior. For example, AI technology can dynamically generate different storylines and endings based on the choices and behaviors of the audience, thereby maximizing personalized interactive experiences and empowering the audience with the construction of meaning. Finally, cross-cultural communication needs to pay attention to language selection (providing multilingual versions), cultural sensitivity (avoiding offensive elements) and user experience design (ensuring usability) to ensure that audiences from different cultural backgrounds can easily participate and have a good interactive experience.</w:t>
      </w:r>
    </w:p>
    <w:p w14:paraId="7D1A6151">
      <w:pPr>
        <w:widowControl w:val="0"/>
        <w:numPr>
          <w:ilvl w:val="0"/>
          <w:numId w:val="0"/>
        </w:numPr>
        <w:jc w:val="both"/>
        <w:rPr>
          <w:rFonts w:hint="default" w:ascii="Times New Roman Regular" w:hAnsi="Times New Roman Regular" w:cs="Times New Roman Regular"/>
          <w:b w:val="0"/>
          <w:bCs w:val="0"/>
          <w:sz w:val="21"/>
          <w:szCs w:val="21"/>
          <w:lang w:val="en-US" w:eastAsia="zh-CN"/>
        </w:rPr>
      </w:pPr>
    </w:p>
    <w:p w14:paraId="2D9AF6C7">
      <w:pPr>
        <w:widowControl w:val="0"/>
        <w:numPr>
          <w:ilvl w:val="0"/>
          <w:numId w:val="0"/>
        </w:numPr>
        <w:jc w:val="both"/>
        <w:rPr>
          <w:rFonts w:hint="default" w:ascii="Times New Roman Regular" w:hAnsi="Times New Roman Regular" w:cs="Times New Roman Regular"/>
          <w:b w:val="0"/>
          <w:bCs w:val="0"/>
          <w:sz w:val="21"/>
          <w:szCs w:val="21"/>
          <w:lang w:val="en-US" w:eastAsia="zh-CN"/>
        </w:rPr>
      </w:pPr>
      <w:r>
        <w:rPr>
          <w:rFonts w:hint="default" w:ascii="Times New Roman Regular" w:hAnsi="Times New Roman Regular" w:cs="Times New Roman Regular"/>
          <w:b w:val="0"/>
          <w:bCs w:val="0"/>
          <w:sz w:val="21"/>
          <w:szCs w:val="21"/>
          <w:lang w:val="en-US" w:eastAsia="zh-CN"/>
        </w:rPr>
        <w:t>In summary, in my future art practice based on interpretivism, I need to combine technical means with cultural interpretation, guide audiences to participate in meaning construction and finally achieve more effective cross-cultural communication. This is not only the application of technology, but also the exploration of cultural connotations and artistic expression of common human emotions, aiming to create an artistic experience that triggers cross-cultural dialogue and resonance.</w:t>
      </w:r>
    </w:p>
    <w:p w14:paraId="136988CE">
      <w:pPr>
        <w:widowControl w:val="0"/>
        <w:numPr>
          <w:ilvl w:val="0"/>
          <w:numId w:val="0"/>
        </w:numPr>
        <w:jc w:val="both"/>
        <w:rPr>
          <w:rFonts w:hint="default" w:ascii="Times New Roman Bold" w:hAnsi="Times New Roman Bold" w:cs="Times New Roman Bold"/>
          <w:b/>
          <w:bCs/>
          <w:sz w:val="21"/>
          <w:szCs w:val="21"/>
          <w:lang w:val="en-US" w:eastAsia="zh-CN"/>
        </w:rPr>
      </w:pPr>
    </w:p>
    <w:p w14:paraId="670B7DEE">
      <w:pPr>
        <w:widowControl w:val="0"/>
        <w:numPr>
          <w:ilvl w:val="0"/>
          <w:numId w:val="0"/>
        </w:numPr>
        <w:jc w:val="both"/>
        <w:rPr>
          <w:rFonts w:hint="default" w:ascii="Times New Roman Bold" w:hAnsi="Times New Roman Bold" w:cs="Times New Roman Bold"/>
          <w:b/>
          <w:bCs/>
          <w:sz w:val="21"/>
          <w:szCs w:val="21"/>
          <w:lang w:val="en-US" w:eastAsia="zh-CN"/>
        </w:rPr>
      </w:pPr>
      <w:r>
        <w:rPr>
          <w:rFonts w:hint="default" w:ascii="Times New Roman Bold" w:hAnsi="Times New Roman Bold" w:cs="Times New Roman Bold"/>
          <w:b/>
          <w:bCs/>
          <w:sz w:val="21"/>
          <w:szCs w:val="21"/>
          <w:lang w:val="en-US" w:eastAsia="zh-CN"/>
        </w:rPr>
        <w:t>2.3 Explain the relationship between constructivism and interpretivism based on my research direction and practical plan</w:t>
      </w:r>
    </w:p>
    <w:p w14:paraId="327A4D9F">
      <w:pPr>
        <w:rPr>
          <w:rFonts w:hint="default" w:ascii="Times New Roman Regular" w:hAnsi="Times New Roman Regular" w:cs="Times New Roman Regular"/>
          <w:b w:val="0"/>
          <w:bCs w:val="0"/>
          <w:color w:val="auto"/>
          <w:lang w:val="en-US" w:eastAsia="zh-CN"/>
        </w:rPr>
      </w:pPr>
      <w:r>
        <w:rPr>
          <w:rFonts w:hint="default" w:ascii="Times New Roman Regular" w:hAnsi="Times New Roman Regular" w:cs="Times New Roman Regular"/>
          <w:b w:val="0"/>
          <w:bCs w:val="0"/>
          <w:color w:val="auto"/>
          <w:lang w:val="en-US" w:eastAsia="zh-CN"/>
        </w:rPr>
        <w:t>My future research direction and related practical plans integrate constructivism and interpretivism. Constructivism is reflected in the audience actively participating in meaning construction through my interactive installation, rather than passively receiving information. Interpretivism is reflected in my in-depth interpretation and cultural exploration of mythological stories, and I will imbue the works with personal understanding and cultural background. The two are not opposed, but complementary. Constructivism provides an interactive mechanism, while interpretivism provides resources and frameworks for constructing meaning.</w:t>
      </w:r>
      <w:r>
        <w:rPr>
          <w:rFonts w:hint="eastAsia" w:ascii="Times New Roman Regular" w:hAnsi="Times New Roman Regular" w:cs="Times New Roman Regular"/>
          <w:b w:val="0"/>
          <w:bCs w:val="0"/>
          <w:color w:val="auto"/>
          <w:lang w:val="en-US" w:eastAsia="zh-CN"/>
        </w:rPr>
        <w:t xml:space="preserve"> </w:t>
      </w:r>
      <w:r>
        <w:rPr>
          <w:rFonts w:hint="default" w:ascii="Times New Roman Regular" w:hAnsi="Times New Roman Regular" w:cs="Times New Roman Regular"/>
          <w:b w:val="0"/>
          <w:bCs w:val="0"/>
          <w:color w:val="auto"/>
          <w:lang w:val="en-US" w:eastAsia="zh-CN"/>
        </w:rPr>
        <w:t>My creation will combine the two. The interactive platform of mythological themed illustration installation will promote active construction by the audience, while my interpretation will provide cultural resources for it.</w:t>
      </w:r>
      <w:r>
        <w:rPr>
          <w:rFonts w:hint="eastAsia" w:ascii="Times New Roman Regular" w:hAnsi="Times New Roman Regular" w:cs="Times New Roman Regular"/>
          <w:b w:val="0"/>
          <w:bCs w:val="0"/>
          <w:color w:val="auto"/>
          <w:lang w:val="en-US" w:eastAsia="zh-CN"/>
        </w:rPr>
        <w:t xml:space="preserve"> </w:t>
      </w:r>
      <w:r>
        <w:rPr>
          <w:rFonts w:hint="default" w:ascii="Times New Roman Regular" w:hAnsi="Times New Roman Regular" w:cs="Times New Roman Regular"/>
          <w:b w:val="0"/>
          <w:bCs w:val="0"/>
          <w:color w:val="auto"/>
          <w:lang w:val="en-US" w:eastAsia="zh-CN"/>
        </w:rPr>
        <w:t>The design of multiple perspectives, open-ended endings</w:t>
      </w:r>
      <w:r>
        <w:rPr>
          <w:rFonts w:hint="eastAsia" w:ascii="Times New Roman Regular" w:hAnsi="Times New Roman Regular" w:cs="Times New Roman Regular"/>
          <w:b w:val="0"/>
          <w:bCs w:val="0"/>
          <w:color w:val="auto"/>
          <w:lang w:val="en-US" w:eastAsia="zh-CN"/>
        </w:rPr>
        <w:t xml:space="preserve"> </w:t>
      </w:r>
      <w:r>
        <w:rPr>
          <w:rFonts w:hint="default" w:ascii="Times New Roman Regular" w:hAnsi="Times New Roman Regular" w:cs="Times New Roman Regular"/>
          <w:b w:val="0"/>
          <w:bCs w:val="0"/>
          <w:color w:val="auto"/>
          <w:lang w:val="en-US" w:eastAsia="zh-CN"/>
        </w:rPr>
        <w:t>and symbol us</w:t>
      </w:r>
      <w:r>
        <w:rPr>
          <w:rFonts w:hint="eastAsia" w:ascii="Times New Roman Regular" w:hAnsi="Times New Roman Regular" w:cs="Times New Roman Regular"/>
          <w:b w:val="0"/>
          <w:bCs w:val="0"/>
          <w:color w:val="auto"/>
          <w:lang w:val="en-US" w:eastAsia="zh-CN"/>
        </w:rPr>
        <w:t>e</w:t>
      </w:r>
      <w:r>
        <w:rPr>
          <w:rFonts w:hint="default" w:ascii="Times New Roman Regular" w:hAnsi="Times New Roman Regular" w:cs="Times New Roman Regular"/>
          <w:b w:val="0"/>
          <w:bCs w:val="0"/>
          <w:color w:val="auto"/>
          <w:lang w:val="en-US" w:eastAsia="zh-CN"/>
        </w:rPr>
        <w:t xml:space="preserve"> embodies the interactivity of constructivism and the cultural interpretation of interpretivism. Ultimately, my work will combine technology with cultural interpretation to achieve more effective cross-cultural communication and spark deeper cultural thinking.</w:t>
      </w:r>
    </w:p>
    <w:p w14:paraId="55CF7826">
      <w:pPr>
        <w:rPr>
          <w:rFonts w:hint="default" w:ascii="Times New Roman Regular" w:hAnsi="Times New Roman Regular" w:cs="Times New Roman Regular"/>
          <w:b w:val="0"/>
          <w:bCs w:val="0"/>
          <w:color w:val="auto"/>
          <w:lang w:val="en-US" w:eastAsia="zh-CN"/>
        </w:rPr>
      </w:pPr>
    </w:p>
    <w:p w14:paraId="6EEED861">
      <w:pPr>
        <w:rPr>
          <w:rFonts w:hint="eastAsia"/>
          <w:b/>
          <w:bCs/>
          <w:color w:val="C00000"/>
          <w:sz w:val="24"/>
          <w:szCs w:val="24"/>
          <w:lang w:val="en-US" w:eastAsia="zh-CN"/>
        </w:rPr>
      </w:pPr>
      <w:r>
        <w:rPr>
          <w:rFonts w:hint="eastAsia" w:ascii="Times New Roman Bold" w:hAnsi="Times New Roman Bold" w:cs="Times New Roman Bold"/>
          <w:b/>
          <w:bCs/>
          <w:sz w:val="24"/>
          <w:szCs w:val="24"/>
          <w:lang w:val="en-US" w:eastAsia="zh-CN"/>
        </w:rPr>
        <w:t>3. Theoretical Framework and Application：</w:t>
      </w:r>
    </w:p>
    <w:p w14:paraId="129EF912">
      <w:pPr>
        <w:widowControl w:val="0"/>
        <w:numPr>
          <w:ilvl w:val="0"/>
          <w:numId w:val="0"/>
        </w:numPr>
        <w:jc w:val="both"/>
        <w:rPr>
          <w:rFonts w:hint="default" w:ascii="Times New Roman Bold" w:hAnsi="Times New Roman Bold" w:cs="Times New Roman Bold"/>
          <w:b/>
          <w:bCs/>
          <w:sz w:val="21"/>
          <w:szCs w:val="21"/>
          <w:lang w:val="en-US" w:eastAsia="zh-CN"/>
        </w:rPr>
      </w:pPr>
      <w:r>
        <w:rPr>
          <w:rFonts w:hint="default" w:ascii="Times New Roman Bold" w:hAnsi="Times New Roman Bold" w:cs="Times New Roman Bold"/>
          <w:b/>
          <w:bCs/>
          <w:sz w:val="21"/>
          <w:szCs w:val="21"/>
          <w:lang w:val="en-US" w:eastAsia="zh-CN"/>
        </w:rPr>
        <w:t>3.1 Stuart Hall's Encoding/Decoding Theory and Its Implications for My Creation</w:t>
      </w:r>
    </w:p>
    <w:p w14:paraId="0B4AA802">
      <w:pPr>
        <w:rPr>
          <w:rFonts w:hint="default" w:ascii="Times New Roman Regular" w:hAnsi="Times New Roman Regular" w:cs="Times New Roman Regular"/>
          <w:color w:val="auto"/>
        </w:rPr>
      </w:pPr>
      <w:r>
        <w:rPr>
          <w:rFonts w:hint="default" w:ascii="Times New Roman Regular" w:hAnsi="Times New Roman Regular" w:cs="Times New Roman Regular"/>
          <w:color w:val="auto"/>
        </w:rPr>
        <w:t>The encoding/decoding theory proposed by Hall emphasizes the complexity of information propagation, which lies in the encoding and decoding process of information propagation, as well as the diversity of decoding. Encoders (such as illustrators) encode specific symbols, meanings</w:t>
      </w:r>
      <w:r>
        <w:rPr>
          <w:rFonts w:hint="eastAsia" w:ascii="Times New Roman Regular" w:hAnsi="Times New Roman Regular" w:cs="Times New Roman Regular"/>
          <w:color w:val="auto"/>
          <w:lang w:val="en-US" w:eastAsia="zh-CN"/>
        </w:rPr>
        <w:t xml:space="preserve"> </w:t>
      </w:r>
      <w:r>
        <w:rPr>
          <w:rFonts w:hint="default" w:ascii="Times New Roman Regular" w:hAnsi="Times New Roman Regular" w:cs="Times New Roman Regular"/>
          <w:color w:val="auto"/>
        </w:rPr>
        <w:t>and values into their works, while the audience decodes the information based on their cultural background, including dominant, negotiated</w:t>
      </w:r>
      <w:r>
        <w:rPr>
          <w:rFonts w:hint="eastAsia" w:ascii="Times New Roman Regular" w:hAnsi="Times New Roman Regular" w:cs="Times New Roman Regular"/>
          <w:color w:val="auto"/>
          <w:lang w:val="en-US" w:eastAsia="zh-CN"/>
        </w:rPr>
        <w:t xml:space="preserve"> </w:t>
      </w:r>
      <w:r>
        <w:rPr>
          <w:rFonts w:hint="default" w:ascii="Times New Roman Regular" w:hAnsi="Times New Roman Regular" w:cs="Times New Roman Regular"/>
          <w:color w:val="auto"/>
        </w:rPr>
        <w:t>and adversarial decoding positions (Hall, 2019).</w:t>
      </w:r>
      <w:r>
        <w:rPr>
          <w:rFonts w:hint="eastAsia" w:ascii="Times New Roman Regular" w:hAnsi="Times New Roman Regular" w:cs="Times New Roman Regular"/>
          <w:color w:val="auto"/>
          <w:lang w:val="en-US" w:eastAsia="zh-CN"/>
        </w:rPr>
        <w:t xml:space="preserve"> </w:t>
      </w:r>
      <w:r>
        <w:rPr>
          <w:rFonts w:hint="default" w:ascii="Times New Roman Regular" w:hAnsi="Times New Roman Regular" w:cs="Times New Roman Regular"/>
          <w:color w:val="auto"/>
        </w:rPr>
        <w:t>This theory is highly relevant to constructivism because it holds that meaning is not an inherent attribute of information, but is constructed through the process of encoding and decoding, and the audience does not passively receive information but actively constructs understanding.</w:t>
      </w:r>
      <w:r>
        <w:rPr>
          <w:rFonts w:hint="eastAsia" w:ascii="Times New Roman Regular" w:hAnsi="Times New Roman Regular" w:cs="Times New Roman Regular"/>
          <w:color w:val="auto"/>
          <w:lang w:val="en-US" w:eastAsia="zh-CN"/>
        </w:rPr>
        <w:t xml:space="preserve"> </w:t>
      </w:r>
      <w:r>
        <w:rPr>
          <w:rFonts w:hint="default" w:ascii="Times New Roman Regular" w:hAnsi="Times New Roman Regular" w:cs="Times New Roman Regular"/>
          <w:color w:val="auto"/>
        </w:rPr>
        <w:t xml:space="preserve">The theory is also closely related to interpretivism because of its emphasis on the subjective initiative of the audience and the pluralism of interpretation. Audiences need to consider their own socio-cultural background and personal experience when decoding, and different decoding methods reflect the multiple </w:t>
      </w:r>
      <w:r>
        <w:rPr>
          <w:rFonts w:hint="eastAsia" w:ascii="Times New Roman Regular" w:hAnsi="Times New Roman Regular" w:cs="Times New Roman Regular"/>
          <w:color w:val="auto"/>
          <w:lang w:val="en-US" w:eastAsia="zh-CN"/>
        </w:rPr>
        <w:t xml:space="preserve">and </w:t>
      </w:r>
      <w:r>
        <w:rPr>
          <w:rFonts w:hint="default" w:ascii="Times New Roman Regular" w:hAnsi="Times New Roman Regular" w:cs="Times New Roman Regular"/>
          <w:color w:val="auto"/>
        </w:rPr>
        <w:t>effective understandings of the same information.</w:t>
      </w:r>
      <w:r>
        <w:rPr>
          <w:rFonts w:hint="eastAsia" w:ascii="Times New Roman Regular" w:hAnsi="Times New Roman Regular" w:cs="Times New Roman Regular"/>
          <w:color w:val="auto"/>
          <w:lang w:val="en-US" w:eastAsia="zh-CN"/>
        </w:rPr>
        <w:t xml:space="preserve"> </w:t>
      </w:r>
      <w:r>
        <w:rPr>
          <w:rFonts w:hint="default" w:ascii="Times New Roman Regular" w:hAnsi="Times New Roman Regular" w:cs="Times New Roman Regular"/>
          <w:color w:val="auto"/>
        </w:rPr>
        <w:t>Hall's encoding/decoding theory provides an important framework for understanding mass media information dissemination and audience interpretation</w:t>
      </w:r>
      <w:r>
        <w:rPr>
          <w:rFonts w:hint="eastAsia" w:ascii="Times New Roman Regular" w:hAnsi="Times New Roman Regular" w:cs="Times New Roman Regular"/>
          <w:color w:val="auto"/>
          <w:lang w:val="en-US" w:eastAsia="zh-CN"/>
        </w:rPr>
        <w:t xml:space="preserve">, </w:t>
      </w:r>
      <w:r>
        <w:rPr>
          <w:rFonts w:hint="default" w:ascii="Times New Roman Regular" w:hAnsi="Times New Roman Regular" w:cs="Times New Roman Regular"/>
          <w:color w:val="auto"/>
        </w:rPr>
        <w:t>as well as a theoretical basis for studying audiences' different interpretations of my illustration works.</w:t>
      </w:r>
    </w:p>
    <w:p w14:paraId="78FB38AE">
      <w:pPr>
        <w:rPr>
          <w:rFonts w:hint="default" w:ascii="Times New Roman Regular" w:hAnsi="Times New Roman Regular" w:cs="Times New Roman Regular"/>
          <w:color w:val="auto"/>
        </w:rPr>
      </w:pPr>
    </w:p>
    <w:p w14:paraId="61F966E6">
      <w:pPr>
        <w:rPr>
          <w:rFonts w:hint="default" w:ascii="Times New Roman Regular" w:hAnsi="Times New Roman Regular" w:cs="Times New Roman Regular"/>
          <w:color w:val="auto"/>
        </w:rPr>
      </w:pPr>
      <w:r>
        <w:rPr>
          <w:rFonts w:hint="default" w:ascii="Times New Roman Regular" w:hAnsi="Times New Roman Regular" w:cs="Times New Roman Regular"/>
          <w:color w:val="auto"/>
        </w:rPr>
        <w:t>Hall's encoding/decoding theory</w:t>
      </w:r>
      <w:r>
        <w:rPr>
          <w:rFonts w:hint="eastAsia" w:ascii="Times New Roman Regular" w:hAnsi="Times New Roman Regular" w:cs="Times New Roman Regular"/>
          <w:color w:val="auto"/>
          <w:lang w:val="en-US" w:eastAsia="zh-CN"/>
        </w:rPr>
        <w:t xml:space="preserve"> </w:t>
      </w:r>
      <w:r>
        <w:rPr>
          <w:rFonts w:hint="default" w:ascii="Times New Roman Regular" w:hAnsi="Times New Roman Regular" w:cs="Times New Roman Regular"/>
          <w:color w:val="auto"/>
        </w:rPr>
        <w:t xml:space="preserve">can provide valuable guidance for my future artistic practice (the creation of illustrations with mythological themes and the design of </w:t>
      </w:r>
      <w:r>
        <w:rPr>
          <w:rFonts w:hint="eastAsia" w:ascii="Times New Roman Regular" w:hAnsi="Times New Roman Regular" w:cs="Times New Roman Regular"/>
          <w:color w:val="auto"/>
          <w:lang w:val="en-US" w:eastAsia="zh-CN"/>
        </w:rPr>
        <w:t xml:space="preserve">an </w:t>
      </w:r>
      <w:r>
        <w:rPr>
          <w:rFonts w:hint="default" w:ascii="Times New Roman Regular" w:hAnsi="Times New Roman Regular" w:cs="Times New Roman Regular"/>
          <w:color w:val="auto"/>
        </w:rPr>
        <w:t>interactive installation based on these illustrations). The core of Hall's theory is that meaning does not exist objectively, but is constructed through the interactive process between creator and audience (Hall, 2019).</w:t>
      </w:r>
      <w:r>
        <w:rPr>
          <w:rFonts w:hint="eastAsia" w:ascii="Times New Roman Regular" w:hAnsi="Times New Roman Regular" w:cs="Times New Roman Regular"/>
          <w:color w:val="auto"/>
          <w:lang w:val="en-US" w:eastAsia="zh-CN"/>
        </w:rPr>
        <w:t xml:space="preserve"> </w:t>
      </w:r>
      <w:r>
        <w:rPr>
          <w:rFonts w:hint="default" w:ascii="Times New Roman Regular" w:hAnsi="Times New Roman Regular" w:cs="Times New Roman Regular"/>
          <w:color w:val="auto"/>
        </w:rPr>
        <w:t>This inspires me that my creation should not pursue a single interpretation, but should use new technologies such as VR to combine multi-level symbolic design and guided interactive design. My work should encourage the audience to actively participate in meaning construction, promote multiple interpretation and realize more effective cross-cultural communication.</w:t>
      </w:r>
      <w:r>
        <w:rPr>
          <w:rFonts w:hint="eastAsia" w:ascii="Times New Roman Regular" w:hAnsi="Times New Roman Regular" w:cs="Times New Roman Regular"/>
          <w:color w:val="auto"/>
          <w:lang w:val="en-US" w:eastAsia="zh-CN"/>
        </w:rPr>
        <w:t xml:space="preserve"> </w:t>
      </w:r>
      <w:r>
        <w:rPr>
          <w:rFonts w:hint="default" w:ascii="Times New Roman Regular" w:hAnsi="Times New Roman Regular" w:cs="Times New Roman Regular"/>
          <w:color w:val="auto"/>
        </w:rPr>
        <w:t>I can use multi-level symbol design to help audiences from different cultural backgrounds better understand the cultural connotations of symbols and promote negotiated interpretation between different cultural backgrounds. For example, I can combine the auspicious symbol of the Eastern dragon with the power symbol of the Western dragon, and express it through details such as color and dynamic effects.</w:t>
      </w:r>
      <w:r>
        <w:rPr>
          <w:rFonts w:hint="eastAsia" w:ascii="Times New Roman Regular" w:hAnsi="Times New Roman Regular" w:cs="Times New Roman Regular"/>
          <w:color w:val="auto"/>
          <w:lang w:val="en-US" w:eastAsia="zh-CN"/>
        </w:rPr>
        <w:t xml:space="preserve"> </w:t>
      </w:r>
      <w:r>
        <w:rPr>
          <w:rFonts w:hint="default" w:ascii="Times New Roman Regular" w:hAnsi="Times New Roman Regular" w:cs="Times New Roman Regular"/>
          <w:color w:val="auto"/>
        </w:rPr>
        <w:t>Multi-level symbol design can not only enhance the visual experience of the audience, but also provide them with different levels of interpretation. Through guided interactive design, the audience can independently explore the cultural symbols in the illustrations. For example, viewers can click on a mythological symbol to learn about its cultural background, or choose different paths to explore different storylines. This design allows the audience to deepen their understanding of symbols in the interaction process, so as to get closer to my coding intention.</w:t>
      </w:r>
    </w:p>
    <w:p w14:paraId="5E6B199D">
      <w:pPr>
        <w:rPr>
          <w:rFonts w:hint="eastAsia"/>
          <w:color w:val="EE822F" w:themeColor="accent2"/>
          <w14:textFill>
            <w14:solidFill>
              <w14:schemeClr w14:val="accent2"/>
            </w14:solidFill>
          </w14:textFill>
        </w:rPr>
      </w:pPr>
    </w:p>
    <w:p w14:paraId="4F4C1E7E">
      <w:pPr>
        <w:widowControl w:val="0"/>
        <w:numPr>
          <w:ilvl w:val="0"/>
          <w:numId w:val="0"/>
        </w:numPr>
        <w:jc w:val="both"/>
        <w:rPr>
          <w:rFonts w:hint="default" w:ascii="Times New Roman Bold" w:hAnsi="Times New Roman Bold" w:cs="Times New Roman Bold"/>
          <w:b/>
          <w:bCs/>
          <w:sz w:val="21"/>
          <w:szCs w:val="21"/>
          <w:lang w:val="en-US" w:eastAsia="zh-CN"/>
        </w:rPr>
      </w:pPr>
      <w:r>
        <w:rPr>
          <w:rFonts w:hint="default" w:ascii="Times New Roman Bold" w:hAnsi="Times New Roman Bold" w:cs="Times New Roman Bold"/>
          <w:b/>
          <w:bCs/>
          <w:sz w:val="21"/>
          <w:szCs w:val="21"/>
          <w:lang w:val="en-US" w:eastAsia="zh-CN"/>
        </w:rPr>
        <w:t xml:space="preserve">3.2 Cultural </w:t>
      </w:r>
      <w:r>
        <w:rPr>
          <w:rFonts w:hint="eastAsia" w:ascii="Times New Roman Bold" w:hAnsi="Times New Roman Bold" w:cs="Times New Roman Bold"/>
          <w:b/>
          <w:bCs/>
          <w:sz w:val="21"/>
          <w:szCs w:val="21"/>
          <w:lang w:val="en-US" w:eastAsia="zh-CN"/>
        </w:rPr>
        <w:t>R</w:t>
      </w:r>
      <w:r>
        <w:rPr>
          <w:rFonts w:hint="default" w:ascii="Times New Roman Bold" w:hAnsi="Times New Roman Bold" w:cs="Times New Roman Bold"/>
          <w:b/>
          <w:bCs/>
          <w:sz w:val="21"/>
          <w:szCs w:val="21"/>
          <w:lang w:val="en-US" w:eastAsia="zh-CN"/>
        </w:rPr>
        <w:t>efraction Theory and Its Application in My Interactive Illustration</w:t>
      </w:r>
    </w:p>
    <w:p w14:paraId="49256EC4">
      <w:pPr>
        <w:rPr>
          <w:rFonts w:hint="eastAsia"/>
          <w:color w:val="auto"/>
        </w:rPr>
      </w:pPr>
      <w:r>
        <w:rPr>
          <w:rFonts w:hint="default" w:ascii="Times New Roman Regular" w:hAnsi="Times New Roman Regular" w:cs="Times New Roman Regular"/>
          <w:color w:val="auto"/>
        </w:rPr>
        <w:t xml:space="preserve">Hall's </w:t>
      </w:r>
      <w:r>
        <w:rPr>
          <w:rFonts w:hint="eastAsia" w:ascii="Times New Roman Regular" w:hAnsi="Times New Roman Regular" w:cs="Times New Roman Regular"/>
          <w:color w:val="auto"/>
          <w:lang w:val="en-US" w:eastAsia="zh-CN"/>
        </w:rPr>
        <w:t>c</w:t>
      </w:r>
      <w:r>
        <w:rPr>
          <w:rFonts w:hint="default" w:ascii="Times New Roman Regular" w:hAnsi="Times New Roman Regular" w:cs="Times New Roman Regular"/>
          <w:color w:val="auto"/>
        </w:rPr>
        <w:t xml:space="preserve">ultural </w:t>
      </w:r>
      <w:r>
        <w:rPr>
          <w:rFonts w:hint="eastAsia" w:ascii="Times New Roman Regular" w:hAnsi="Times New Roman Regular" w:cs="Times New Roman Regular"/>
          <w:color w:val="auto"/>
          <w:lang w:val="en-US" w:eastAsia="zh-CN"/>
        </w:rPr>
        <w:t>refraction</w:t>
      </w:r>
      <w:r>
        <w:rPr>
          <w:rFonts w:hint="default" w:ascii="Times New Roman Regular" w:hAnsi="Times New Roman Regular" w:cs="Times New Roman Regular"/>
          <w:color w:val="auto"/>
        </w:rPr>
        <w:t xml:space="preserve"> </w:t>
      </w:r>
      <w:r>
        <w:rPr>
          <w:rFonts w:hint="eastAsia" w:ascii="Times New Roman Regular" w:hAnsi="Times New Roman Regular" w:cs="Times New Roman Regular"/>
          <w:color w:val="auto"/>
          <w:lang w:val="en-US" w:eastAsia="zh-CN"/>
        </w:rPr>
        <w:t>t</w:t>
      </w:r>
      <w:r>
        <w:rPr>
          <w:rFonts w:hint="default" w:ascii="Times New Roman Regular" w:hAnsi="Times New Roman Regular" w:cs="Times New Roman Regular"/>
          <w:color w:val="auto"/>
        </w:rPr>
        <w:t>heory is not a formal theory, but a perspective for analyzing cultural phenomena. It emphasizes that culture is a complex network of power, ideology</w:t>
      </w:r>
      <w:r>
        <w:rPr>
          <w:rFonts w:hint="eastAsia" w:ascii="Times New Roman Regular" w:hAnsi="Times New Roman Regular" w:cs="Times New Roman Regular"/>
          <w:color w:val="auto"/>
          <w:lang w:val="en-US" w:eastAsia="zh-CN"/>
        </w:rPr>
        <w:t xml:space="preserve"> </w:t>
      </w:r>
      <w:r>
        <w:rPr>
          <w:rFonts w:hint="default" w:ascii="Times New Roman Regular" w:hAnsi="Times New Roman Regular" w:cs="Times New Roman Regular"/>
          <w:color w:val="auto"/>
        </w:rPr>
        <w:t>and differences intertwined.</w:t>
      </w:r>
      <w:r>
        <w:rPr>
          <w:rFonts w:hint="eastAsia" w:ascii="Times New Roman Regular" w:hAnsi="Times New Roman Regular" w:cs="Times New Roman Regular"/>
          <w:color w:val="auto"/>
          <w:lang w:val="en-US" w:eastAsia="zh-CN"/>
        </w:rPr>
        <w:t xml:space="preserve"> </w:t>
      </w:r>
      <w:r>
        <w:rPr>
          <w:rFonts w:hint="default" w:ascii="Times New Roman Regular" w:hAnsi="Times New Roman Regular" w:cs="Times New Roman Regular"/>
          <w:color w:val="auto"/>
        </w:rPr>
        <w:t>Cultural texts are not direct reflections of reality, but products encoded and interpreted</w:t>
      </w:r>
      <w:r>
        <w:rPr>
          <w:rFonts w:hint="eastAsia" w:ascii="Times New Roman Regular" w:hAnsi="Times New Roman Regular" w:cs="Times New Roman Regular"/>
          <w:color w:val="auto"/>
          <w:lang w:val="en-US" w:eastAsia="zh-CN"/>
        </w:rPr>
        <w:t>. And t</w:t>
      </w:r>
      <w:r>
        <w:rPr>
          <w:rFonts w:hint="default" w:ascii="Times New Roman Regular" w:hAnsi="Times New Roman Regular" w:cs="Times New Roman Regular"/>
          <w:color w:val="auto"/>
        </w:rPr>
        <w:t>he meaning of cultural texts is constantly constructed (Hall, 2015).</w:t>
      </w:r>
      <w:r>
        <w:rPr>
          <w:rFonts w:hint="eastAsia" w:ascii="Times New Roman Regular" w:hAnsi="Times New Roman Regular" w:cs="Times New Roman Regular"/>
          <w:color w:val="auto"/>
          <w:lang w:val="en-US" w:eastAsia="zh-CN"/>
        </w:rPr>
        <w:t xml:space="preserve"> This theory is closely related to constructivism. Because it emphasizes that cultural significance is not predetermined, but constructed through encoding and decoding processes, and different groups construct different understandings of reality. In addition, it is consistent with interpretivism. Because it attaches importance to the subjective initiative of the audience and the diversity of interpretation, it emphasizes that the understanding of cultural texts needs to consider individual experience and cultural background.</w:t>
      </w:r>
    </w:p>
    <w:p w14:paraId="3DFADCB7">
      <w:pPr>
        <w:rPr>
          <w:rFonts w:hint="default" w:ascii="Times New Roman Regular" w:hAnsi="Times New Roman Regular" w:cs="Times New Roman Regular"/>
          <w:b w:val="0"/>
          <w:bCs w:val="0"/>
          <w:color w:val="auto"/>
        </w:rPr>
      </w:pPr>
    </w:p>
    <w:p w14:paraId="7B405506">
      <w:pPr>
        <w:rPr>
          <w:rFonts w:hint="default" w:ascii="Times New Roman Regular" w:hAnsi="Times New Roman Regular" w:cs="Times New Roman Regular"/>
          <w:b w:val="0"/>
          <w:bCs w:val="0"/>
          <w:color w:val="auto"/>
        </w:rPr>
      </w:pPr>
      <w:r>
        <w:rPr>
          <w:rFonts w:hint="default" w:ascii="Times New Roman Regular" w:hAnsi="Times New Roman Regular" w:cs="Times New Roman Regular"/>
          <w:b w:val="0"/>
          <w:bCs w:val="0"/>
          <w:color w:val="auto"/>
        </w:rPr>
        <w:t>The cultural refraction theory holds that cultural dissemination is not a "direct replication" of information, but rather a reflection that occurs due to differences in cultural backgrounds (Hall, 2015). Therefore, when this theory is applied in my illustrations, it can help me realize the cross-cultural interpretation differences of symbols. So that I can adopt diverse symbol presentations in my design to cater to diverse audiences.</w:t>
      </w:r>
      <w:r>
        <w:rPr>
          <w:rFonts w:hint="eastAsia" w:ascii="Times New Roman Regular" w:hAnsi="Times New Roman Regular" w:cs="Times New Roman Regular"/>
          <w:b w:val="0"/>
          <w:bCs w:val="0"/>
          <w:color w:val="auto"/>
          <w:lang w:val="en-US" w:eastAsia="zh-CN"/>
        </w:rPr>
        <w:t xml:space="preserve"> </w:t>
      </w:r>
      <w:r>
        <w:rPr>
          <w:rFonts w:hint="default" w:ascii="Times New Roman Regular" w:hAnsi="Times New Roman Regular" w:cs="Times New Roman Regular"/>
          <w:b w:val="0"/>
          <w:bCs w:val="0"/>
          <w:color w:val="auto"/>
        </w:rPr>
        <w:t>I can juxtapose Eastern and Western cultural symbols in the same illustration to enhance cultural contrast. For example, placing Eastern and Western dragons on the same screen and showcasing their respective cultural connotations through different colors and details, so as to help the audience understand the cross-cultural differences of symbols.</w:t>
      </w:r>
      <w:r>
        <w:rPr>
          <w:rFonts w:hint="eastAsia" w:ascii="Times New Roman Regular" w:hAnsi="Times New Roman Regular" w:cs="Times New Roman Regular"/>
          <w:b w:val="0"/>
          <w:bCs w:val="0"/>
          <w:color w:val="auto"/>
          <w:lang w:val="en-US" w:eastAsia="zh-CN"/>
        </w:rPr>
        <w:t xml:space="preserve"> </w:t>
      </w:r>
      <w:r>
        <w:rPr>
          <w:rFonts w:hint="default" w:ascii="Times New Roman Regular" w:hAnsi="Times New Roman Regular" w:cs="Times New Roman Regular"/>
          <w:b w:val="0"/>
          <w:bCs w:val="0"/>
          <w:color w:val="auto"/>
        </w:rPr>
        <w:t>When displaying illustrations, I can also add cultural background information to help the audience understand the mythological symbols in my illustrations. For example, when I show the process of phoenix rebirth through dynamic effects, I can attach both eastern and western explanations on the symbolic meaning of phoenix, which can effectively reduce misunderstandings caused by cultural differences.</w:t>
      </w:r>
    </w:p>
    <w:p w14:paraId="2A1FA25C">
      <w:pPr>
        <w:rPr>
          <w:rFonts w:hint="default" w:ascii="Times New Roman Regular" w:hAnsi="Times New Roman Regular" w:cs="Times New Roman Regular"/>
          <w:b w:val="0"/>
          <w:bCs w:val="0"/>
          <w:color w:val="auto"/>
        </w:rPr>
      </w:pPr>
    </w:p>
    <w:p w14:paraId="2D3D40D6">
      <w:pPr>
        <w:widowControl w:val="0"/>
        <w:numPr>
          <w:ilvl w:val="0"/>
          <w:numId w:val="0"/>
        </w:numPr>
        <w:jc w:val="both"/>
        <w:rPr>
          <w:rFonts w:hint="default" w:ascii="Times New Roman Bold" w:hAnsi="Times New Roman Bold" w:cs="Times New Roman Bold"/>
          <w:b/>
          <w:bCs/>
          <w:sz w:val="21"/>
          <w:szCs w:val="21"/>
          <w:lang w:val="en-US" w:eastAsia="zh-CN"/>
        </w:rPr>
      </w:pPr>
      <w:r>
        <w:rPr>
          <w:rFonts w:hint="default" w:ascii="Times New Roman Bold" w:hAnsi="Times New Roman Bold" w:cs="Times New Roman Bold"/>
          <w:b/>
          <w:bCs/>
          <w:sz w:val="21"/>
          <w:szCs w:val="21"/>
          <w:lang w:val="en-US" w:eastAsia="zh-CN"/>
        </w:rPr>
        <w:t>3.3 Immersive Experience Theory and Its Application in My Interactive Illustration</w:t>
      </w:r>
    </w:p>
    <w:p w14:paraId="6069350B">
      <w:pPr>
        <w:rPr>
          <w:rFonts w:hint="default" w:ascii="Times New Roman Regular" w:hAnsi="Times New Roman Regular" w:cs="Times New Roman Regular"/>
          <w:b w:val="0"/>
          <w:bCs w:val="0"/>
          <w:color w:val="auto"/>
          <w:lang w:val="en-US" w:eastAsia="zh-CN"/>
        </w:rPr>
      </w:pPr>
      <w:r>
        <w:rPr>
          <w:rFonts w:hint="default" w:ascii="Times New Roman Regular" w:hAnsi="Times New Roman Regular" w:cs="Times New Roman Regular"/>
          <w:b w:val="0"/>
          <w:bCs w:val="0"/>
          <w:color w:val="auto"/>
          <w:lang w:val="en-US" w:eastAsia="zh-CN"/>
        </w:rPr>
        <w:t>The immersive experience theory</w:t>
      </w:r>
      <w:r>
        <w:rPr>
          <w:rFonts w:hint="eastAsia" w:ascii="Times New Roman Regular" w:hAnsi="Times New Roman Regular" w:cs="Times New Roman Regular"/>
          <w:b w:val="0"/>
          <w:bCs w:val="0"/>
          <w:color w:val="auto"/>
          <w:lang w:val="en-US" w:eastAsia="zh-CN"/>
        </w:rPr>
        <w:t xml:space="preserve"> </w:t>
      </w:r>
      <w:r>
        <w:rPr>
          <w:rFonts w:hint="default" w:ascii="Times New Roman Regular" w:hAnsi="Times New Roman Regular" w:cs="Times New Roman Regular"/>
          <w:b w:val="0"/>
          <w:bCs w:val="0"/>
          <w:color w:val="auto"/>
          <w:lang w:val="en-US" w:eastAsia="zh-CN"/>
        </w:rPr>
        <w:t>is not a clear theory proposed by a single scholar, but an interdisciplinary concept that has gradually developed with the rise of virtual reality, interactive art</w:t>
      </w:r>
      <w:r>
        <w:rPr>
          <w:rFonts w:hint="eastAsia" w:ascii="Times New Roman Regular" w:hAnsi="Times New Roman Regular" w:cs="Times New Roman Regular"/>
          <w:b w:val="0"/>
          <w:bCs w:val="0"/>
          <w:color w:val="auto"/>
          <w:lang w:val="en-US" w:eastAsia="zh-CN"/>
        </w:rPr>
        <w:t xml:space="preserve"> </w:t>
      </w:r>
      <w:r>
        <w:rPr>
          <w:rFonts w:hint="default" w:ascii="Times New Roman Regular" w:hAnsi="Times New Roman Regular" w:cs="Times New Roman Regular"/>
          <w:b w:val="0"/>
          <w:bCs w:val="0"/>
          <w:color w:val="auto"/>
          <w:lang w:val="en-US" w:eastAsia="zh-CN"/>
        </w:rPr>
        <w:t>and immersive experiences. Its theoretical foundation integrates ideas from various disciplines, including psychology, literature, media studies</w:t>
      </w:r>
      <w:r>
        <w:rPr>
          <w:rFonts w:hint="eastAsia" w:ascii="Times New Roman Regular" w:hAnsi="Times New Roman Regular" w:cs="Times New Roman Regular"/>
          <w:b w:val="0"/>
          <w:bCs w:val="0"/>
          <w:color w:val="auto"/>
          <w:lang w:val="en-US" w:eastAsia="zh-CN"/>
        </w:rPr>
        <w:t xml:space="preserve"> </w:t>
      </w:r>
      <w:r>
        <w:rPr>
          <w:rFonts w:hint="default" w:ascii="Times New Roman Regular" w:hAnsi="Times New Roman Regular" w:cs="Times New Roman Regular"/>
          <w:b w:val="0"/>
          <w:bCs w:val="0"/>
          <w:color w:val="auto"/>
          <w:lang w:val="en-US" w:eastAsia="zh-CN"/>
        </w:rPr>
        <w:t>and technology studies.</w:t>
      </w:r>
      <w:r>
        <w:rPr>
          <w:rFonts w:hint="eastAsia" w:ascii="Times New Roman Regular" w:hAnsi="Times New Roman Regular" w:cs="Times New Roman Regular"/>
          <w:b w:val="0"/>
          <w:bCs w:val="0"/>
          <w:color w:val="auto"/>
          <w:lang w:val="en-US" w:eastAsia="zh-CN"/>
        </w:rPr>
        <w:t xml:space="preserve"> </w:t>
      </w:r>
      <w:r>
        <w:rPr>
          <w:rFonts w:hint="default" w:ascii="Times New Roman Regular" w:hAnsi="Times New Roman Regular" w:cs="Times New Roman Regular"/>
          <w:b w:val="0"/>
          <w:bCs w:val="0"/>
          <w:color w:val="auto"/>
          <w:lang w:val="en-US" w:eastAsia="zh-CN"/>
        </w:rPr>
        <w:t xml:space="preserve">For example, literary and media scholar Ryan (2000) proposed the concept of "Immersion," particularly the immersive experience of storytelling in digital media. </w:t>
      </w:r>
      <w:r>
        <w:rPr>
          <w:rFonts w:hint="eastAsia" w:ascii="Times New Roman Regular" w:hAnsi="Times New Roman Regular" w:cs="Times New Roman Regular"/>
          <w:b w:val="0"/>
          <w:bCs w:val="0"/>
          <w:color w:val="auto"/>
          <w:lang w:val="en-US" w:eastAsia="zh-CN"/>
        </w:rPr>
        <w:t>H</w:t>
      </w:r>
      <w:r>
        <w:rPr>
          <w:rFonts w:hint="default" w:ascii="Times New Roman Regular" w:hAnsi="Times New Roman Regular" w:cs="Times New Roman Regular"/>
          <w:b w:val="0"/>
          <w:bCs w:val="0"/>
          <w:color w:val="auto"/>
          <w:lang w:val="en-US" w:eastAsia="zh-CN"/>
        </w:rPr>
        <w:t>e defines immersion as a “being there” psychological state, where the reader or viewer becomes fully engrossed in a virtual world.</w:t>
      </w:r>
      <w:r>
        <w:rPr>
          <w:rFonts w:hint="eastAsia" w:ascii="Times New Roman Regular" w:hAnsi="Times New Roman Regular" w:cs="Times New Roman Regular"/>
          <w:b w:val="0"/>
          <w:bCs w:val="0"/>
          <w:color w:val="auto"/>
          <w:lang w:val="en-US" w:eastAsia="zh-CN"/>
        </w:rPr>
        <w:t xml:space="preserve"> </w:t>
      </w:r>
      <w:r>
        <w:rPr>
          <w:rFonts w:hint="default" w:ascii="Times New Roman Regular" w:hAnsi="Times New Roman Regular" w:cs="Times New Roman Regular"/>
          <w:b w:val="0"/>
          <w:bCs w:val="0"/>
          <w:color w:val="auto"/>
          <w:lang w:val="en-US" w:eastAsia="zh-CN"/>
        </w:rPr>
        <w:t>As a pioneer in the field of virtual reality, Lanier (2017) proposed the concept of VR and explored how to create immersive experiences through technological means.</w:t>
      </w:r>
    </w:p>
    <w:p w14:paraId="26A596AE">
      <w:pPr>
        <w:rPr>
          <w:rFonts w:hint="default" w:ascii="Times New Roman Regular" w:hAnsi="Times New Roman Regular" w:cs="Times New Roman Regular"/>
          <w:b w:val="0"/>
          <w:bCs w:val="0"/>
          <w:color w:val="auto"/>
          <w:lang w:val="en-US" w:eastAsia="zh-CN"/>
        </w:rPr>
      </w:pPr>
    </w:p>
    <w:p w14:paraId="6E229C59">
      <w:pPr>
        <w:rPr>
          <w:rFonts w:hint="default" w:ascii="Times New Roman Regular" w:hAnsi="Times New Roman Regular" w:cs="Times New Roman Regular"/>
          <w:b w:val="0"/>
          <w:bCs w:val="0"/>
          <w:color w:val="auto"/>
          <w:lang w:val="en-US" w:eastAsia="zh-CN"/>
        </w:rPr>
      </w:pPr>
      <w:r>
        <w:rPr>
          <w:rFonts w:hint="default" w:ascii="Times New Roman Regular" w:hAnsi="Times New Roman Regular" w:cs="Times New Roman Regular"/>
          <w:b w:val="0"/>
          <w:bCs w:val="0"/>
          <w:color w:val="auto"/>
          <w:lang w:val="en-US" w:eastAsia="zh-CN"/>
        </w:rPr>
        <w:t>The immersive experience theory</w:t>
      </w:r>
      <w:r>
        <w:rPr>
          <w:rFonts w:hint="eastAsia" w:ascii="Times New Roman Regular" w:hAnsi="Times New Roman Regular" w:cs="Times New Roman Regular"/>
          <w:b w:val="0"/>
          <w:bCs w:val="0"/>
          <w:color w:val="auto"/>
          <w:lang w:val="en-US" w:eastAsia="zh-CN"/>
        </w:rPr>
        <w:t xml:space="preserve"> </w:t>
      </w:r>
      <w:r>
        <w:rPr>
          <w:rFonts w:hint="default" w:ascii="Times New Roman Regular" w:hAnsi="Times New Roman Regular" w:cs="Times New Roman Regular"/>
          <w:b w:val="0"/>
          <w:bCs w:val="0"/>
          <w:color w:val="auto"/>
          <w:lang w:val="en-US" w:eastAsia="zh-CN"/>
        </w:rPr>
        <w:t>is closely related to constructivism and interpretivism. Constructivism emphasizes that users actively construct meaning through experiences, while immersive experiences provide a rich environment for users to actively explore and build understanding of information.</w:t>
      </w:r>
      <w:r>
        <w:rPr>
          <w:rFonts w:hint="eastAsia" w:ascii="Times New Roman Regular" w:hAnsi="Times New Roman Regular" w:cs="Times New Roman Regular"/>
          <w:b w:val="0"/>
          <w:bCs w:val="0"/>
          <w:color w:val="auto"/>
          <w:lang w:val="en-US" w:eastAsia="zh-CN"/>
        </w:rPr>
        <w:t xml:space="preserve"> </w:t>
      </w:r>
      <w:r>
        <w:rPr>
          <w:rFonts w:hint="default" w:ascii="Times New Roman Regular" w:hAnsi="Times New Roman Regular" w:cs="Times New Roman Regular"/>
          <w:b w:val="0"/>
          <w:bCs w:val="0"/>
          <w:color w:val="auto"/>
          <w:lang w:val="en-US" w:eastAsia="zh-CN"/>
        </w:rPr>
        <w:t>Interpretivism emphasizes subjective understanding of reality, and the differences in personal experiences and perspectives in immersive experiences lead to different interpretations. Therefore, successful immersive experiences utilize these two theories, provide rich sensory data, facilitate the construction of individual knowledge</w:t>
      </w:r>
      <w:r>
        <w:rPr>
          <w:rFonts w:hint="eastAsia" w:ascii="Times New Roman Regular" w:hAnsi="Times New Roman Regular" w:cs="Times New Roman Regular"/>
          <w:b w:val="0"/>
          <w:bCs w:val="0"/>
          <w:color w:val="auto"/>
          <w:lang w:val="en-US" w:eastAsia="zh-CN"/>
        </w:rPr>
        <w:t xml:space="preserve"> </w:t>
      </w:r>
      <w:r>
        <w:rPr>
          <w:rFonts w:hint="default" w:ascii="Times New Roman Regular" w:hAnsi="Times New Roman Regular" w:cs="Times New Roman Regular"/>
          <w:b w:val="0"/>
          <w:bCs w:val="0"/>
          <w:color w:val="auto"/>
          <w:lang w:val="en-US" w:eastAsia="zh-CN"/>
        </w:rPr>
        <w:t>and allow for multiple interpretations.</w:t>
      </w:r>
    </w:p>
    <w:p w14:paraId="094A30F0">
      <w:pPr>
        <w:rPr>
          <w:rFonts w:hint="default" w:ascii="Times New Roman Regular" w:hAnsi="Times New Roman Regular" w:cs="Times New Roman Regular"/>
          <w:color w:val="auto"/>
        </w:rPr>
      </w:pPr>
    </w:p>
    <w:p w14:paraId="031C0888">
      <w:pPr>
        <w:rPr>
          <w:rFonts w:hint="default" w:ascii="Times New Roman Regular" w:hAnsi="Times New Roman Regular" w:cs="Times New Roman Regular"/>
          <w:color w:val="auto"/>
        </w:rPr>
      </w:pPr>
      <w:r>
        <w:rPr>
          <w:rFonts w:hint="default" w:ascii="Times New Roman Regular" w:hAnsi="Times New Roman Regular" w:cs="Times New Roman Regular"/>
          <w:color w:val="auto"/>
        </w:rPr>
        <w:t>The immersive experience theory emphasizes multisensory participation and interactive design to enhance the audience's experience. This theory is suitable for application in my interactive illustrations, where dynamic effects and interactive design make the audience not only recipients of information but also participants, thereby deepening their understanding of other cultures.</w:t>
      </w:r>
      <w:r>
        <w:rPr>
          <w:rFonts w:hint="default" w:ascii="Times New Roman Regular" w:hAnsi="Times New Roman Regular" w:cs="Times New Roman Regular"/>
          <w:color w:val="auto"/>
          <w:lang w:val="en-US" w:eastAsia="zh-CN"/>
        </w:rPr>
        <w:t xml:space="preserve"> </w:t>
      </w:r>
      <w:r>
        <w:rPr>
          <w:rFonts w:hint="default" w:ascii="Times New Roman Regular" w:hAnsi="Times New Roman Regular" w:cs="Times New Roman Regular"/>
          <w:color w:val="auto"/>
        </w:rPr>
        <w:t>Therefore, I can enhance the audience's perception of mythological elements and increase the depth of their experience of cultural symbols by adding sound and tactile design to the illustration installation. Through AR or VR technology, viewers can enter virtual mythological scenes for immersive experiences. Viewers can explore mythological symbols through interaction, thereby gaining a deeper understanding of the symbolic meanings of these symbols in their original culture.</w:t>
      </w:r>
    </w:p>
    <w:p w14:paraId="3ED766C5">
      <w:pPr>
        <w:rPr>
          <w:rFonts w:hint="eastAsia"/>
          <w:color w:val="auto"/>
        </w:rPr>
      </w:pPr>
    </w:p>
    <w:p w14:paraId="6B86107F">
      <w:pPr>
        <w:rPr>
          <w:rFonts w:hint="eastAsia"/>
          <w:color w:val="auto"/>
        </w:rPr>
      </w:pPr>
      <w:r>
        <w:rPr>
          <w:rFonts w:hint="default" w:ascii="Times New Roman Bold" w:hAnsi="Times New Roman Bold" w:cs="Times New Roman Bold"/>
          <w:b/>
          <w:bCs/>
          <w:sz w:val="24"/>
          <w:szCs w:val="24"/>
          <w:lang w:val="en-US" w:eastAsia="zh-CN"/>
        </w:rPr>
        <w:t xml:space="preserve">4. Ethical </w:t>
      </w:r>
      <w:r>
        <w:rPr>
          <w:rFonts w:hint="eastAsia" w:ascii="Times New Roman Bold" w:hAnsi="Times New Roman Bold" w:cs="Times New Roman Bold"/>
          <w:b/>
          <w:bCs/>
          <w:sz w:val="24"/>
          <w:szCs w:val="24"/>
          <w:lang w:val="en-US" w:eastAsia="zh-CN"/>
        </w:rPr>
        <w:t>C</w:t>
      </w:r>
      <w:r>
        <w:rPr>
          <w:rFonts w:hint="default" w:ascii="Times New Roman Bold" w:hAnsi="Times New Roman Bold" w:cs="Times New Roman Bold"/>
          <w:b/>
          <w:bCs/>
          <w:sz w:val="24"/>
          <w:szCs w:val="24"/>
          <w:lang w:val="en-US" w:eastAsia="zh-CN"/>
        </w:rPr>
        <w:t>onsiderations</w:t>
      </w:r>
      <w:r>
        <w:rPr>
          <w:rFonts w:hint="eastAsia" w:ascii="Times New Roman Bold" w:hAnsi="Times New Roman Bold" w:cs="Times New Roman Bold"/>
          <w:b/>
          <w:bCs/>
          <w:sz w:val="24"/>
          <w:szCs w:val="24"/>
          <w:lang w:val="en-US" w:eastAsia="zh-CN"/>
        </w:rPr>
        <w:t>：</w:t>
      </w:r>
    </w:p>
    <w:p w14:paraId="12A625B6">
      <w:pPr>
        <w:widowControl w:val="0"/>
        <w:numPr>
          <w:ilvl w:val="0"/>
          <w:numId w:val="0"/>
        </w:numPr>
        <w:jc w:val="both"/>
        <w:rPr>
          <w:rFonts w:hint="default" w:ascii="Times New Roman Regular" w:hAnsi="Times New Roman Regular" w:cs="Times New Roman Regular"/>
          <w:b w:val="0"/>
          <w:bCs w:val="0"/>
          <w:color w:val="auto"/>
          <w:lang w:val="en-US" w:eastAsia="zh-CN"/>
        </w:rPr>
      </w:pPr>
      <w:r>
        <w:rPr>
          <w:rFonts w:hint="default" w:ascii="Times New Roman Regular" w:hAnsi="Times New Roman Regular" w:cs="Times New Roman Regular"/>
          <w:b w:val="0"/>
          <w:bCs w:val="0"/>
          <w:color w:val="auto"/>
          <w:lang w:val="en-US" w:eastAsia="zh-CN"/>
        </w:rPr>
        <w:t>Ethical considerations are paramount throughout the creation of interactive mythology-themed illustrations, requiring a careful balance between respecting cultural sensitivities, safeguarding user privacy, promoting cross-cultural understanding and using technology responsibly. My future research and artistic practice should actively foster intercultural understanding and avoid exacerbating cultural differences or misunderstandings.</w:t>
      </w:r>
    </w:p>
    <w:p w14:paraId="1FD2B38C">
      <w:pPr>
        <w:widowControl w:val="0"/>
        <w:numPr>
          <w:ilvl w:val="0"/>
          <w:numId w:val="0"/>
        </w:numPr>
        <w:jc w:val="both"/>
        <w:rPr>
          <w:rFonts w:hint="default" w:ascii="Times New Roman Regular" w:hAnsi="Times New Roman Regular" w:cs="Times New Roman Regular"/>
          <w:b w:val="0"/>
          <w:bCs w:val="0"/>
          <w:color w:val="auto"/>
          <w:lang w:val="en-US" w:eastAsia="zh-CN"/>
        </w:rPr>
      </w:pPr>
    </w:p>
    <w:p w14:paraId="1CA19C31">
      <w:pPr>
        <w:widowControl w:val="0"/>
        <w:numPr>
          <w:ilvl w:val="0"/>
          <w:numId w:val="0"/>
        </w:numPr>
        <w:jc w:val="both"/>
        <w:rPr>
          <w:rFonts w:hint="default" w:ascii="Times New Roman Bold" w:hAnsi="Times New Roman Bold" w:cs="Times New Roman Bold"/>
          <w:b/>
          <w:bCs/>
          <w:sz w:val="21"/>
          <w:szCs w:val="21"/>
          <w:lang w:val="en-US" w:eastAsia="zh-CN"/>
        </w:rPr>
      </w:pPr>
      <w:r>
        <w:rPr>
          <w:rFonts w:hint="default" w:ascii="Times New Roman Bold" w:hAnsi="Times New Roman Bold" w:cs="Times New Roman Bold"/>
          <w:b/>
          <w:bCs/>
          <w:sz w:val="21"/>
          <w:szCs w:val="21"/>
          <w:lang w:val="en-US" w:eastAsia="zh-CN"/>
        </w:rPr>
        <w:t>4.1 Interpretation and Respect of Mythology</w:t>
      </w:r>
    </w:p>
    <w:p w14:paraId="79DE636D">
      <w:pPr>
        <w:widowControl w:val="0"/>
        <w:numPr>
          <w:ilvl w:val="0"/>
          <w:numId w:val="0"/>
        </w:numPr>
        <w:jc w:val="both"/>
        <w:rPr>
          <w:rFonts w:hint="default" w:ascii="Times New Roman Regular" w:hAnsi="Times New Roman Regular" w:cs="Times New Roman Regular"/>
          <w:b w:val="0"/>
          <w:bCs w:val="0"/>
          <w:color w:val="auto"/>
          <w:lang w:val="en-US" w:eastAsia="zh-CN"/>
        </w:rPr>
      </w:pPr>
      <w:r>
        <w:rPr>
          <w:rFonts w:hint="default" w:ascii="Times New Roman Regular" w:hAnsi="Times New Roman Regular" w:cs="Times New Roman Regular"/>
          <w:b w:val="0"/>
          <w:bCs w:val="0"/>
          <w:color w:val="auto"/>
          <w:lang w:val="en-US" w:eastAsia="zh-CN"/>
        </w:rPr>
        <w:t>I need to pay attention to cultural sensitivity, and my creations must demonstrate respect and understanding of myths from different cultural backgrounds. My creation requires avoiding misinterpretation, distortion or offensive interpretation of myths. I need to conduct in-depth research on the significance and status of the mythological stories I have selected in their source culture, and carefully express them artistically to avoid cultural appropriation. In addition, regarding myths involving specific cultures, I should obtain authorization and feedback from that cultural group to ensure that my creations conform to their cultural norms and values. Mythology usually has multiple interpretations and versions, and my creations should present multiple perspectives as much as possible to avoid imposing a single perspective on the audience.</w:t>
      </w:r>
    </w:p>
    <w:p w14:paraId="27CB31EA">
      <w:pPr>
        <w:widowControl w:val="0"/>
        <w:numPr>
          <w:ilvl w:val="0"/>
          <w:numId w:val="0"/>
        </w:numPr>
        <w:jc w:val="both"/>
        <w:rPr>
          <w:rFonts w:hint="default" w:ascii="Times New Roman Regular" w:hAnsi="Times New Roman Regular" w:cs="Times New Roman Regular"/>
          <w:b w:val="0"/>
          <w:bCs w:val="0"/>
          <w:color w:val="auto"/>
          <w:lang w:val="en-US" w:eastAsia="zh-CN"/>
        </w:rPr>
      </w:pPr>
    </w:p>
    <w:p w14:paraId="2822CAC6">
      <w:pPr>
        <w:widowControl w:val="0"/>
        <w:numPr>
          <w:ilvl w:val="0"/>
          <w:numId w:val="0"/>
        </w:numPr>
        <w:jc w:val="both"/>
        <w:rPr>
          <w:rFonts w:hint="eastAsia" w:ascii="Times New Roman Bold" w:hAnsi="Times New Roman Bold" w:cs="Times New Roman Bold"/>
          <w:b/>
          <w:bCs/>
          <w:sz w:val="21"/>
          <w:szCs w:val="21"/>
          <w:lang w:val="en-US" w:eastAsia="zh-CN"/>
        </w:rPr>
      </w:pPr>
      <w:r>
        <w:rPr>
          <w:rFonts w:hint="eastAsia" w:ascii="Times New Roman Bold" w:hAnsi="Times New Roman Bold" w:cs="Times New Roman Bold"/>
          <w:b/>
          <w:bCs/>
          <w:sz w:val="21"/>
          <w:szCs w:val="21"/>
          <w:lang w:val="en-US" w:eastAsia="zh-CN"/>
        </w:rPr>
        <w:t xml:space="preserve">4.2 </w:t>
      </w:r>
      <w:r>
        <w:rPr>
          <w:rFonts w:hint="default" w:ascii="Times New Roman Bold" w:hAnsi="Times New Roman Bold" w:cs="Times New Roman Bold"/>
          <w:b/>
          <w:bCs/>
          <w:sz w:val="21"/>
          <w:szCs w:val="21"/>
          <w:lang w:val="en-US" w:eastAsia="zh-CN"/>
        </w:rPr>
        <w:t>Application of Technology</w:t>
      </w:r>
      <w:r>
        <w:rPr>
          <w:rFonts w:hint="eastAsia" w:ascii="Times New Roman Bold" w:hAnsi="Times New Roman Bold" w:cs="Times New Roman Bold"/>
          <w:b/>
          <w:bCs/>
          <w:sz w:val="21"/>
          <w:szCs w:val="21"/>
          <w:lang w:val="en-US" w:eastAsia="zh-CN"/>
        </w:rPr>
        <w:t xml:space="preserve"> </w:t>
      </w:r>
    </w:p>
    <w:p w14:paraId="2B87C4B1">
      <w:pPr>
        <w:widowControl w:val="0"/>
        <w:numPr>
          <w:ilvl w:val="0"/>
          <w:numId w:val="0"/>
        </w:numPr>
        <w:jc w:val="both"/>
        <w:rPr>
          <w:rFonts w:hint="default" w:ascii="Times New Roman Regular" w:hAnsi="Times New Roman Regular" w:cs="Times New Roman Regular"/>
          <w:b w:val="0"/>
          <w:bCs w:val="0"/>
          <w:color w:val="auto"/>
          <w:lang w:val="en-US" w:eastAsia="zh-CN"/>
        </w:rPr>
      </w:pPr>
      <w:r>
        <w:rPr>
          <w:rFonts w:hint="default" w:ascii="Times New Roman Regular" w:hAnsi="Times New Roman Regular" w:cs="Times New Roman Regular"/>
          <w:b w:val="0"/>
          <w:bCs w:val="0"/>
          <w:color w:val="auto"/>
          <w:lang w:val="en-US" w:eastAsia="zh-CN"/>
        </w:rPr>
        <w:t>I need to establish strict data and privacy protection policies to ensure the security and confidentiality of user data. And I need to transparently inform users of my data collection policy and obtain their consent. In addition, my device design should consider the needs of different users to ensure that it can be understood and used by as many people as possible, such as people with disabilities and users of different age groups. I also need to ensure technological fairness as much as possible and introduce new technologies that may create a digital divide in their application to ensure that all users can equally enjoy my work.</w:t>
      </w:r>
    </w:p>
    <w:p w14:paraId="37AD44C0">
      <w:pPr>
        <w:widowControl w:val="0"/>
        <w:numPr>
          <w:ilvl w:val="0"/>
          <w:numId w:val="0"/>
        </w:numPr>
        <w:jc w:val="both"/>
        <w:rPr>
          <w:rFonts w:hint="default" w:ascii="Times New Roman Regular" w:hAnsi="Times New Roman Regular" w:cs="Times New Roman Regular"/>
          <w:b w:val="0"/>
          <w:bCs w:val="0"/>
          <w:color w:val="4874CB" w:themeColor="accent1"/>
          <w:lang w:val="en-US" w:eastAsia="zh-CN"/>
          <w14:textFill>
            <w14:solidFill>
              <w14:schemeClr w14:val="accent1"/>
            </w14:solidFill>
          </w14:textFill>
        </w:rPr>
      </w:pPr>
    </w:p>
    <w:p w14:paraId="6A022AB9">
      <w:pPr>
        <w:widowControl w:val="0"/>
        <w:numPr>
          <w:ilvl w:val="0"/>
          <w:numId w:val="0"/>
        </w:numPr>
        <w:jc w:val="both"/>
        <w:rPr>
          <w:rFonts w:hint="eastAsia" w:ascii="Times New Roman Bold" w:hAnsi="Times New Roman Bold" w:cs="Times New Roman Bold"/>
          <w:b/>
          <w:bCs/>
          <w:sz w:val="21"/>
          <w:szCs w:val="21"/>
          <w:lang w:val="en-US" w:eastAsia="zh-CN"/>
        </w:rPr>
      </w:pPr>
      <w:r>
        <w:rPr>
          <w:rFonts w:hint="eastAsia" w:ascii="Times New Roman Bold" w:hAnsi="Times New Roman Bold" w:cs="Times New Roman Bold"/>
          <w:b/>
          <w:bCs/>
          <w:sz w:val="21"/>
          <w:szCs w:val="21"/>
          <w:lang w:val="en-US" w:eastAsia="zh-CN"/>
        </w:rPr>
        <w:t xml:space="preserve">4.3 Cross-cultural Communication </w:t>
      </w:r>
    </w:p>
    <w:p w14:paraId="0FF25E17">
      <w:pPr>
        <w:widowControl w:val="0"/>
        <w:numPr>
          <w:ilvl w:val="0"/>
          <w:numId w:val="0"/>
        </w:numPr>
        <w:jc w:val="both"/>
        <w:rPr>
          <w:rFonts w:hint="default" w:ascii="Times New Roman Regular" w:hAnsi="Times New Roman Regular" w:cs="Times New Roman Regular"/>
          <w:b w:val="0"/>
          <w:bCs w:val="0"/>
          <w:color w:val="4874CB" w:themeColor="accent1"/>
          <w:lang w:val="en-US" w:eastAsia="zh-CN"/>
          <w14:textFill>
            <w14:solidFill>
              <w14:schemeClr w14:val="accent1"/>
            </w14:solidFill>
          </w14:textFill>
        </w:rPr>
      </w:pPr>
      <w:r>
        <w:rPr>
          <w:rFonts w:hint="default" w:ascii="Times New Roman Regular" w:hAnsi="Times New Roman Regular" w:cs="Times New Roman Regular"/>
          <w:b w:val="0"/>
          <w:bCs w:val="0"/>
          <w:color w:val="auto"/>
          <w:lang w:val="en-US" w:eastAsia="zh-CN"/>
        </w:rPr>
        <w:t>Cross</w:t>
      </w:r>
      <w:r>
        <w:rPr>
          <w:rFonts w:hint="eastAsia" w:ascii="Times New Roman Regular" w:hAnsi="Times New Roman Regular" w:cs="Times New Roman Regular"/>
          <w:b w:val="0"/>
          <w:bCs w:val="0"/>
          <w:color w:val="auto"/>
          <w:lang w:val="en-US" w:eastAsia="zh-CN"/>
        </w:rPr>
        <w:t>-</w:t>
      </w:r>
      <w:r>
        <w:rPr>
          <w:rFonts w:hint="default" w:ascii="Times New Roman Regular" w:hAnsi="Times New Roman Regular" w:cs="Times New Roman Regular"/>
          <w:b w:val="0"/>
          <w:bCs w:val="0"/>
          <w:color w:val="auto"/>
          <w:lang w:val="en-US" w:eastAsia="zh-CN"/>
        </w:rPr>
        <w:t>cultural communication can easily lead to misunderstandings and biases. My creations should avoid reinforcing stereotypes or cultural biases, and promote understanding and respect between different cultures. And my creations should avoid cultural appropriation and cultural hegemony, respect the uniqueness of different cultures, and promote equal dialogue between cultures. In the creative process, I need to respect intellectual property rights. And I need to properly label and authorize all referenced materials.</w:t>
      </w:r>
    </w:p>
    <w:p w14:paraId="055A038A">
      <w:pPr>
        <w:widowControl w:val="0"/>
        <w:numPr>
          <w:ilvl w:val="0"/>
          <w:numId w:val="0"/>
        </w:numPr>
        <w:jc w:val="both"/>
        <w:rPr>
          <w:rFonts w:hint="default" w:ascii="Times New Roman Regular" w:hAnsi="Times New Roman Regular" w:cs="Times New Roman Regular"/>
          <w:b w:val="0"/>
          <w:bCs w:val="0"/>
          <w:color w:val="4874CB" w:themeColor="accent1"/>
          <w:lang w:val="en-US" w:eastAsia="zh-CN"/>
          <w14:textFill>
            <w14:solidFill>
              <w14:schemeClr w14:val="accent1"/>
            </w14:solidFill>
          </w14:textFill>
        </w:rPr>
      </w:pPr>
    </w:p>
    <w:p w14:paraId="4234F36A">
      <w:pPr>
        <w:widowControl w:val="0"/>
        <w:numPr>
          <w:ilvl w:val="0"/>
          <w:numId w:val="0"/>
        </w:numPr>
        <w:jc w:val="both"/>
        <w:rPr>
          <w:rFonts w:hint="default" w:ascii="Times New Roman Regular" w:hAnsi="Times New Roman Regular" w:cs="Times New Roman Regular"/>
          <w:b/>
          <w:bCs/>
          <w:color w:val="auto"/>
          <w:lang w:val="en-US" w:eastAsia="zh-CN"/>
        </w:rPr>
      </w:pPr>
      <w:r>
        <w:rPr>
          <w:rFonts w:hint="eastAsia" w:ascii="Times New Roman Regular" w:hAnsi="Times New Roman Regular" w:cs="Times New Roman Regular"/>
          <w:b/>
          <w:bCs/>
          <w:color w:val="auto"/>
          <w:lang w:val="en-US" w:eastAsia="zh-CN"/>
        </w:rPr>
        <w:t xml:space="preserve">4.4 </w:t>
      </w:r>
      <w:r>
        <w:rPr>
          <w:rFonts w:hint="eastAsia" w:ascii="Times New Roman Bold" w:hAnsi="Times New Roman Bold" w:cs="Times New Roman Bold"/>
          <w:b/>
          <w:bCs/>
          <w:color w:val="auto"/>
          <w:sz w:val="21"/>
          <w:szCs w:val="21"/>
          <w:lang w:val="en-US" w:eastAsia="zh-CN"/>
        </w:rPr>
        <w:t>Interactive Design</w:t>
      </w:r>
    </w:p>
    <w:p w14:paraId="4D1D51D8">
      <w:pPr>
        <w:keepNext w:val="0"/>
        <w:keepLines w:val="0"/>
        <w:widowControl/>
        <w:suppressLineNumbers w:val="0"/>
        <w:jc w:val="left"/>
        <w:rPr>
          <w:rFonts w:hint="default" w:ascii="Times New Roman Regular" w:hAnsi="Times New Roman Regular" w:eastAsia="宋体" w:cs="Times New Roman Regular"/>
          <w:b w:val="0"/>
          <w:bCs w:val="0"/>
          <w:i w:val="0"/>
          <w:iCs w:val="0"/>
          <w:caps w:val="0"/>
          <w:spacing w:val="0"/>
          <w:kern w:val="0"/>
          <w:sz w:val="21"/>
          <w:szCs w:val="21"/>
          <w:u w:val="none"/>
          <w:lang w:val="en-US" w:eastAsia="zh-CN" w:bidi="ar"/>
        </w:rPr>
      </w:pPr>
      <w:r>
        <w:rPr>
          <w:rFonts w:hint="default" w:ascii="Times New Roman Regular" w:hAnsi="Times New Roman Regular" w:eastAsia="宋体" w:cs="Times New Roman Regular"/>
          <w:b w:val="0"/>
          <w:bCs w:val="0"/>
          <w:i w:val="0"/>
          <w:iCs w:val="0"/>
          <w:caps w:val="0"/>
          <w:spacing w:val="0"/>
          <w:kern w:val="0"/>
          <w:sz w:val="21"/>
          <w:szCs w:val="21"/>
          <w:u w:val="none"/>
          <w:lang w:val="en-US" w:eastAsia="zh-CN" w:bidi="ar"/>
        </w:rPr>
        <w:t>When designing interactive elements, I should fully consider the user's feelings and experience, and ensure that users have control and autonomy over their own experience. I also need to predict and evaluate the potential unintended consequences of my interactive design, and take measures to prevent them.</w:t>
      </w:r>
    </w:p>
    <w:p w14:paraId="5377BE50">
      <w:pPr>
        <w:keepNext w:val="0"/>
        <w:keepLines w:val="0"/>
        <w:widowControl/>
        <w:suppressLineNumbers w:val="0"/>
        <w:jc w:val="left"/>
        <w:rPr>
          <w:rFonts w:hint="default" w:ascii="Times New Roman Regular" w:hAnsi="Times New Roman Regular" w:eastAsia="宋体" w:cs="Times New Roman Regular"/>
          <w:b w:val="0"/>
          <w:bCs w:val="0"/>
          <w:i w:val="0"/>
          <w:iCs w:val="0"/>
          <w:caps w:val="0"/>
          <w:spacing w:val="0"/>
          <w:kern w:val="0"/>
          <w:sz w:val="21"/>
          <w:szCs w:val="21"/>
          <w:u w:val="none"/>
          <w:lang w:val="en-US" w:eastAsia="zh-CN" w:bidi="ar"/>
        </w:rPr>
      </w:pPr>
    </w:p>
    <w:p w14:paraId="0E3ADD38">
      <w:pPr>
        <w:widowControl w:val="0"/>
        <w:numPr>
          <w:ilvl w:val="0"/>
          <w:numId w:val="0"/>
        </w:numPr>
        <w:jc w:val="both"/>
        <w:rPr>
          <w:rFonts w:hint="default" w:ascii="Times New Roman Regular" w:hAnsi="Times New Roman Regular" w:cs="Times New Roman Regular"/>
          <w:b/>
          <w:bCs/>
          <w:color w:val="C00000"/>
          <w:lang w:val="en-US" w:eastAsia="zh-CN"/>
        </w:rPr>
      </w:pPr>
      <w:r>
        <w:rPr>
          <w:rFonts w:hint="eastAsia" w:ascii="Times New Roman Bold" w:hAnsi="Times New Roman Bold" w:cs="Times New Roman Bold"/>
          <w:b/>
          <w:bCs/>
          <w:sz w:val="24"/>
          <w:szCs w:val="24"/>
          <w:lang w:val="en-US" w:eastAsia="zh-CN"/>
        </w:rPr>
        <w:t>5. Conclusion:</w:t>
      </w:r>
    </w:p>
    <w:p w14:paraId="47CCE398">
      <w:pPr>
        <w:rPr>
          <w:rFonts w:hint="eastAsia" w:ascii="Times New Roman Regular" w:hAnsi="Times New Roman Regular" w:cs="Times New Roman Regular"/>
          <w:color w:val="auto"/>
          <w:lang w:val="en-US" w:eastAsia="zh-CN"/>
        </w:rPr>
      </w:pPr>
      <w:r>
        <w:rPr>
          <w:rFonts w:hint="default" w:ascii="Times New Roman Regular" w:hAnsi="Times New Roman Regular" w:cs="Times New Roman Regular"/>
          <w:color w:val="auto"/>
        </w:rPr>
        <w:t>In this article, I explore the philosophical foundation of the application of interactive technology in illustrations with mythological themes, hoping that it can provide useful guidance and creative inspiration</w:t>
      </w:r>
      <w:r>
        <w:rPr>
          <w:rFonts w:hint="eastAsia" w:ascii="Times New Roman Regular" w:hAnsi="Times New Roman Regular" w:cs="Times New Roman Regular"/>
          <w:color w:val="auto"/>
          <w:lang w:val="en-US" w:eastAsia="zh-CN"/>
        </w:rPr>
        <w:t>s</w:t>
      </w:r>
      <w:r>
        <w:rPr>
          <w:rFonts w:hint="default" w:ascii="Times New Roman Regular" w:hAnsi="Times New Roman Regular" w:cs="Times New Roman Regular"/>
          <w:color w:val="auto"/>
        </w:rPr>
        <w:t xml:space="preserve"> for my future research and practice. Based on constructivist ontology and interpretive epistemology, I analyzed how these perspectives will affect my future research and practice.</w:t>
      </w:r>
      <w:r>
        <w:rPr>
          <w:rFonts w:hint="eastAsia" w:ascii="Times New Roman Regular" w:hAnsi="Times New Roman Regular" w:cs="Times New Roman Regular"/>
          <w:color w:val="auto"/>
          <w:lang w:val="en-US" w:eastAsia="zh-CN"/>
        </w:rPr>
        <w:t xml:space="preserve"> I also combine Stuart Hall's coding/decoding theory and cultural refraction theory, as well as immersive experience theory to elaborate on how these theories can be applied in my interactive illustrations and the role of these theories in promoting cross-cultural understanding. Finally, based on my future research direction and practice plans, I elaborated on the possible practical applications of emerging technologies such as AR, VR and AI in my future creations, and analyzed the relevant ethical considerations in the article.</w:t>
      </w:r>
    </w:p>
    <w:p w14:paraId="15B7CCD2">
      <w:pPr>
        <w:rPr>
          <w:rFonts w:hint="eastAsia"/>
          <w:color w:val="auto"/>
        </w:rPr>
      </w:pPr>
    </w:p>
    <w:p w14:paraId="7E86CF95">
      <w:pPr>
        <w:rPr>
          <w:rFonts w:hint="default"/>
          <w:color w:val="auto"/>
          <w:lang w:val="en-US"/>
        </w:rPr>
      </w:pPr>
      <w:r>
        <w:rPr>
          <w:rFonts w:hint="eastAsia" w:ascii="Times New Roman Bold" w:hAnsi="Times New Roman Bold" w:cs="Times New Roman Bold"/>
          <w:b/>
          <w:bCs/>
          <w:sz w:val="24"/>
          <w:szCs w:val="24"/>
          <w:lang w:val="en-US" w:eastAsia="zh-CN"/>
        </w:rPr>
        <w:t>6. References:</w:t>
      </w:r>
    </w:p>
    <w:p w14:paraId="142DADB0">
      <w:pPr>
        <w:keepNext w:val="0"/>
        <w:keepLines w:val="0"/>
        <w:widowControl/>
        <w:suppressLineNumbers w:val="0"/>
        <w:jc w:val="left"/>
        <w:rPr>
          <w:rFonts w:hint="default" w:ascii="Times New Roman Regular" w:hAnsi="Times New Roman Regular" w:cs="Times New Roman Regular"/>
          <w:b w:val="0"/>
          <w:bCs w:val="0"/>
          <w:sz w:val="21"/>
          <w:szCs w:val="21"/>
        </w:rPr>
      </w:pPr>
      <w:r>
        <w:rPr>
          <w:rFonts w:hint="default" w:ascii="Times New Roman Regular" w:hAnsi="Times New Roman Regular" w:eastAsia="宋体" w:cs="Times New Roman Regular"/>
          <w:b w:val="0"/>
          <w:bCs w:val="0"/>
          <w:i w:val="0"/>
          <w:iCs w:val="0"/>
          <w:caps w:val="0"/>
          <w:color w:val="222222"/>
          <w:spacing w:val="0"/>
          <w:kern w:val="0"/>
          <w:sz w:val="21"/>
          <w:szCs w:val="21"/>
          <w:u w:val="none"/>
          <w:shd w:val="clear" w:fill="FFFFFF"/>
          <w:lang w:val="en-US" w:eastAsia="zh-CN" w:bidi="ar"/>
        </w:rPr>
        <w:t xml:space="preserve">Piaget, J. (1970). </w:t>
      </w:r>
      <w:r>
        <w:rPr>
          <w:rFonts w:hint="default" w:ascii="Times New Roman Regular" w:hAnsi="Times New Roman Regular" w:eastAsia="宋体" w:cs="Times New Roman Regular"/>
          <w:b w:val="0"/>
          <w:bCs w:val="0"/>
          <w:i/>
          <w:iCs/>
          <w:caps w:val="0"/>
          <w:color w:val="222222"/>
          <w:spacing w:val="0"/>
          <w:kern w:val="0"/>
          <w:sz w:val="21"/>
          <w:szCs w:val="21"/>
          <w:u w:val="none"/>
          <w:shd w:val="clear" w:fill="FFFFFF"/>
          <w:lang w:val="en-US" w:eastAsia="zh-CN" w:bidi="ar"/>
        </w:rPr>
        <w:t>Genetic Epistemology</w:t>
      </w:r>
      <w:r>
        <w:rPr>
          <w:rFonts w:hint="default" w:ascii="Times New Roman Regular" w:hAnsi="Times New Roman Regular" w:eastAsia="宋体" w:cs="Times New Roman Regular"/>
          <w:b w:val="0"/>
          <w:bCs w:val="0"/>
          <w:i w:val="0"/>
          <w:iCs w:val="0"/>
          <w:caps w:val="0"/>
          <w:color w:val="222222"/>
          <w:spacing w:val="0"/>
          <w:kern w:val="0"/>
          <w:sz w:val="21"/>
          <w:szCs w:val="21"/>
          <w:u w:val="none"/>
          <w:shd w:val="clear" w:fill="FFFFFF"/>
          <w:lang w:val="en-US" w:eastAsia="zh-CN" w:bidi="ar"/>
        </w:rPr>
        <w:t>. Columbia University Press. </w:t>
      </w:r>
      <w:r>
        <w:rPr>
          <w:rFonts w:hint="default" w:ascii="Times New Roman Regular" w:hAnsi="Times New Roman Regular" w:eastAsia="宋体" w:cs="Times New Roman Regular"/>
          <w:b w:val="0"/>
          <w:bCs w:val="0"/>
          <w:i w:val="0"/>
          <w:iCs w:val="0"/>
          <w:caps w:val="0"/>
          <w:color w:val="222222"/>
          <w:spacing w:val="0"/>
          <w:kern w:val="0"/>
          <w:sz w:val="21"/>
          <w:szCs w:val="21"/>
          <w:u w:val="none"/>
          <w:lang w:val="en-US" w:eastAsia="zh-CN" w:bidi="ar"/>
        </w:rPr>
        <w:t>New York</w:t>
      </w:r>
      <w:r>
        <w:rPr>
          <w:rFonts w:hint="default" w:ascii="Times New Roman Regular" w:hAnsi="Times New Roman Regular" w:eastAsia="宋体" w:cs="Times New Roman Regular"/>
          <w:b w:val="0"/>
          <w:bCs w:val="0"/>
          <w:i w:val="0"/>
          <w:iCs w:val="0"/>
          <w:caps w:val="0"/>
          <w:color w:val="222222"/>
          <w:spacing w:val="0"/>
          <w:kern w:val="0"/>
          <w:sz w:val="21"/>
          <w:szCs w:val="21"/>
          <w:u w:val="none"/>
          <w:shd w:val="clear" w:fill="FFFFFF"/>
          <w:lang w:val="en-US" w:eastAsia="zh-CN" w:bidi="ar"/>
        </w:rPr>
        <w:t>.</w:t>
      </w:r>
    </w:p>
    <w:p w14:paraId="5698AD2A">
      <w:pPr>
        <w:keepNext w:val="0"/>
        <w:keepLines w:val="0"/>
        <w:widowControl/>
        <w:suppressLineNumbers w:val="0"/>
        <w:jc w:val="left"/>
        <w:rPr>
          <w:rFonts w:hint="default" w:ascii="Times New Roman Regular" w:hAnsi="Times New Roman Regular" w:cs="Times New Roman Regular"/>
          <w:b/>
          <w:bCs/>
          <w:color w:val="4874CB" w:themeColor="accent1"/>
          <w:lang w:val="en-US" w:eastAsia="zh-CN"/>
          <w14:textFill>
            <w14:solidFill>
              <w14:schemeClr w14:val="accent1"/>
            </w14:solidFill>
          </w14:textFill>
        </w:rPr>
      </w:pPr>
      <w:r>
        <w:rPr>
          <w:rFonts w:hint="default" w:ascii="Times New Roman Regular" w:hAnsi="Times New Roman Regular" w:eastAsia="宋体" w:cs="Times New Roman Regular"/>
          <w:b w:val="0"/>
          <w:bCs w:val="0"/>
          <w:i w:val="0"/>
          <w:iCs w:val="0"/>
          <w:caps w:val="0"/>
          <w:color w:val="222222"/>
          <w:spacing w:val="0"/>
          <w:kern w:val="0"/>
          <w:sz w:val="21"/>
          <w:szCs w:val="21"/>
          <w:u w:val="none"/>
          <w:shd w:val="clear" w:fill="FFFFFF"/>
          <w:lang w:val="en-US" w:eastAsia="zh-CN" w:bidi="ar"/>
        </w:rPr>
        <w:t>Vygotsky, L. S. (1978). </w:t>
      </w:r>
      <w:r>
        <w:rPr>
          <w:rFonts w:hint="default" w:ascii="Times New Roman Regular" w:hAnsi="Times New Roman Regular" w:eastAsia="宋体" w:cs="Times New Roman Regular"/>
          <w:b w:val="0"/>
          <w:bCs w:val="0"/>
          <w:i/>
          <w:iCs/>
          <w:caps w:val="0"/>
          <w:color w:val="222222"/>
          <w:spacing w:val="0"/>
          <w:kern w:val="0"/>
          <w:sz w:val="21"/>
          <w:szCs w:val="21"/>
          <w:u w:val="none"/>
          <w:lang w:val="en-US" w:eastAsia="zh-CN" w:bidi="ar"/>
        </w:rPr>
        <w:t>Mind in society: The development of higher psychological processes</w:t>
      </w:r>
      <w:r>
        <w:rPr>
          <w:rFonts w:hint="default" w:ascii="Times New Roman Regular" w:hAnsi="Times New Roman Regular" w:eastAsia="宋体" w:cs="Times New Roman Regular"/>
          <w:b w:val="0"/>
          <w:bCs w:val="0"/>
          <w:i w:val="0"/>
          <w:iCs w:val="0"/>
          <w:caps w:val="0"/>
          <w:color w:val="222222"/>
          <w:spacing w:val="0"/>
          <w:kern w:val="0"/>
          <w:sz w:val="21"/>
          <w:szCs w:val="21"/>
          <w:u w:val="none"/>
          <w:shd w:val="clear" w:fill="FFFFFF"/>
          <w:lang w:val="en-US" w:eastAsia="zh-CN" w:bidi="ar"/>
        </w:rPr>
        <w:t> (Vol. 86). Harvard university press.</w:t>
      </w:r>
    </w:p>
    <w:p w14:paraId="4E9CF12D">
      <w:pPr>
        <w:keepNext w:val="0"/>
        <w:keepLines w:val="0"/>
        <w:widowControl/>
        <w:suppressLineNumbers w:val="0"/>
        <w:jc w:val="left"/>
        <w:rPr>
          <w:rFonts w:hint="default" w:ascii="Times New Roman Regular" w:hAnsi="Times New Roman Regular" w:eastAsia="宋体" w:cs="Times New Roman Regular"/>
          <w:b w:val="0"/>
          <w:bCs w:val="0"/>
          <w:i w:val="0"/>
          <w:iCs w:val="0"/>
          <w:caps w:val="0"/>
          <w:color w:val="222222"/>
          <w:spacing w:val="0"/>
          <w:kern w:val="0"/>
          <w:sz w:val="21"/>
          <w:szCs w:val="21"/>
          <w:u w:val="none"/>
          <w:shd w:val="clear" w:fill="FFFFFF"/>
          <w:lang w:val="en-US" w:eastAsia="zh-CN" w:bidi="ar"/>
        </w:rPr>
      </w:pPr>
      <w:r>
        <w:rPr>
          <w:rFonts w:hint="default" w:ascii="Times New Roman Regular" w:hAnsi="Times New Roman Regular" w:eastAsia="宋体" w:cs="Times New Roman Regular"/>
          <w:b w:val="0"/>
          <w:bCs w:val="0"/>
          <w:i w:val="0"/>
          <w:iCs w:val="0"/>
          <w:caps w:val="0"/>
          <w:color w:val="222222"/>
          <w:spacing w:val="0"/>
          <w:kern w:val="0"/>
          <w:sz w:val="21"/>
          <w:szCs w:val="21"/>
          <w:u w:val="none"/>
          <w:shd w:val="clear" w:fill="FFFFFF"/>
          <w:lang w:val="en-US" w:eastAsia="zh-CN" w:bidi="ar"/>
        </w:rPr>
        <w:t xml:space="preserve">Dewey, J. (2008). Art as experience. In </w:t>
      </w:r>
      <w:r>
        <w:rPr>
          <w:rFonts w:hint="default" w:ascii="Times New Roman Regular" w:hAnsi="Times New Roman Regular" w:eastAsia="宋体" w:cs="Times New Roman Regular"/>
          <w:b w:val="0"/>
          <w:bCs w:val="0"/>
          <w:i/>
          <w:iCs/>
          <w:caps w:val="0"/>
          <w:color w:val="222222"/>
          <w:spacing w:val="0"/>
          <w:kern w:val="0"/>
          <w:sz w:val="21"/>
          <w:szCs w:val="21"/>
          <w:u w:val="none"/>
          <w:shd w:val="clear" w:fill="FFFFFF"/>
          <w:lang w:val="en-US" w:eastAsia="zh-CN" w:bidi="ar"/>
        </w:rPr>
        <w:t>The richness of art education</w:t>
      </w:r>
      <w:r>
        <w:rPr>
          <w:rFonts w:hint="default" w:ascii="Times New Roman Regular" w:hAnsi="Times New Roman Regular" w:eastAsia="宋体" w:cs="Times New Roman Regular"/>
          <w:b w:val="0"/>
          <w:bCs w:val="0"/>
          <w:i w:val="0"/>
          <w:iCs w:val="0"/>
          <w:caps w:val="0"/>
          <w:color w:val="222222"/>
          <w:spacing w:val="0"/>
          <w:kern w:val="0"/>
          <w:sz w:val="21"/>
          <w:szCs w:val="21"/>
          <w:u w:val="none"/>
          <w:shd w:val="clear" w:fill="FFFFFF"/>
          <w:lang w:val="en-US" w:eastAsia="zh-CN" w:bidi="ar"/>
        </w:rPr>
        <w:t xml:space="preserve"> (pp. 33-48). Brill.</w:t>
      </w:r>
    </w:p>
    <w:p w14:paraId="3A21D6F7">
      <w:pPr>
        <w:keepNext w:val="0"/>
        <w:keepLines w:val="0"/>
        <w:widowControl/>
        <w:suppressLineNumbers w:val="0"/>
        <w:jc w:val="left"/>
        <w:rPr>
          <w:rFonts w:hint="default" w:ascii="Times New Roman Regular" w:hAnsi="Times New Roman Regular" w:cs="Times New Roman Regular"/>
          <w:sz w:val="21"/>
          <w:szCs w:val="21"/>
        </w:rPr>
      </w:pPr>
      <w:r>
        <w:rPr>
          <w:rFonts w:hint="default" w:ascii="Times New Roman Regular" w:hAnsi="Times New Roman Regular" w:eastAsia="宋体" w:cs="Times New Roman Regular"/>
          <w:b w:val="0"/>
          <w:bCs w:val="0"/>
          <w:i w:val="0"/>
          <w:iCs w:val="0"/>
          <w:caps w:val="0"/>
          <w:color w:val="222222"/>
          <w:spacing w:val="0"/>
          <w:kern w:val="0"/>
          <w:sz w:val="21"/>
          <w:szCs w:val="21"/>
          <w:u w:val="none"/>
          <w:shd w:val="clear" w:fill="FFFFFF"/>
          <w:lang w:val="en-US" w:eastAsia="zh-CN" w:bidi="ar"/>
        </w:rPr>
        <w:t>Scruton, R. (2011). </w:t>
      </w:r>
      <w:r>
        <w:rPr>
          <w:rFonts w:hint="default" w:ascii="Times New Roman Regular" w:hAnsi="Times New Roman Regular" w:eastAsia="宋体" w:cs="Times New Roman Regular"/>
          <w:b w:val="0"/>
          <w:bCs w:val="0"/>
          <w:i/>
          <w:iCs/>
          <w:caps w:val="0"/>
          <w:color w:val="222222"/>
          <w:spacing w:val="0"/>
          <w:kern w:val="0"/>
          <w:sz w:val="21"/>
          <w:szCs w:val="21"/>
          <w:u w:val="none"/>
          <w:lang w:val="en-US" w:eastAsia="zh-CN" w:bidi="ar"/>
        </w:rPr>
        <w:t>Beauty: A very short introduction</w:t>
      </w:r>
      <w:r>
        <w:rPr>
          <w:rFonts w:hint="default" w:ascii="Times New Roman Regular" w:hAnsi="Times New Roman Regular" w:eastAsia="宋体" w:cs="Times New Roman Regular"/>
          <w:b w:val="0"/>
          <w:bCs w:val="0"/>
          <w:i w:val="0"/>
          <w:iCs w:val="0"/>
          <w:caps w:val="0"/>
          <w:color w:val="222222"/>
          <w:spacing w:val="0"/>
          <w:kern w:val="0"/>
          <w:sz w:val="21"/>
          <w:szCs w:val="21"/>
          <w:u w:val="none"/>
          <w:shd w:val="clear" w:fill="FFFFFF"/>
          <w:lang w:val="en-US" w:eastAsia="zh-CN" w:bidi="ar"/>
        </w:rPr>
        <w:t> (Vol. 262). Oxford University Press, USA.</w:t>
      </w:r>
    </w:p>
    <w:p w14:paraId="437C06BA">
      <w:pPr>
        <w:keepNext w:val="0"/>
        <w:keepLines w:val="0"/>
        <w:widowControl/>
        <w:suppressLineNumbers w:val="0"/>
        <w:jc w:val="left"/>
        <w:rPr>
          <w:rFonts w:hint="default" w:ascii="Times New Roman Regular" w:hAnsi="Times New Roman Regular" w:eastAsia="宋体" w:cs="Times New Roman Regular"/>
          <w:b w:val="0"/>
          <w:bCs w:val="0"/>
          <w:i w:val="0"/>
          <w:iCs w:val="0"/>
          <w:caps w:val="0"/>
          <w:color w:val="222222"/>
          <w:spacing w:val="0"/>
          <w:kern w:val="0"/>
          <w:sz w:val="21"/>
          <w:szCs w:val="21"/>
          <w:u w:val="none"/>
          <w:shd w:val="clear" w:fill="FFFFFF"/>
          <w:lang w:val="en-US" w:eastAsia="zh-CN" w:bidi="ar"/>
        </w:rPr>
      </w:pPr>
      <w:r>
        <w:rPr>
          <w:rFonts w:hint="default" w:ascii="Times New Roman Regular" w:hAnsi="Times New Roman Regular" w:eastAsia="宋体" w:cs="Times New Roman Regular"/>
          <w:b w:val="0"/>
          <w:bCs w:val="0"/>
          <w:i w:val="0"/>
          <w:iCs w:val="0"/>
          <w:caps w:val="0"/>
          <w:color w:val="222222"/>
          <w:spacing w:val="0"/>
          <w:kern w:val="0"/>
          <w:sz w:val="21"/>
          <w:szCs w:val="21"/>
          <w:u w:val="none"/>
          <w:shd w:val="clear" w:fill="FFFFFF"/>
          <w:lang w:val="en-US" w:eastAsia="zh-CN" w:bidi="ar"/>
        </w:rPr>
        <w:t>Wittgenstein, L. (2019). </w:t>
      </w:r>
      <w:r>
        <w:rPr>
          <w:rFonts w:hint="default" w:ascii="Times New Roman Regular" w:hAnsi="Times New Roman Regular" w:eastAsia="宋体" w:cs="Times New Roman Regular"/>
          <w:b w:val="0"/>
          <w:bCs w:val="0"/>
          <w:i/>
          <w:iCs/>
          <w:caps w:val="0"/>
          <w:color w:val="222222"/>
          <w:spacing w:val="0"/>
          <w:kern w:val="0"/>
          <w:sz w:val="21"/>
          <w:szCs w:val="21"/>
          <w:u w:val="none"/>
          <w:lang w:val="en-US" w:eastAsia="zh-CN" w:bidi="ar"/>
        </w:rPr>
        <w:t>Philosophical investigations</w:t>
      </w:r>
      <w:r>
        <w:rPr>
          <w:rFonts w:hint="default" w:ascii="Times New Roman Regular" w:hAnsi="Times New Roman Regular" w:eastAsia="宋体" w:cs="Times New Roman Regular"/>
          <w:b w:val="0"/>
          <w:bCs w:val="0"/>
          <w:i w:val="0"/>
          <w:iCs w:val="0"/>
          <w:caps w:val="0"/>
          <w:color w:val="222222"/>
          <w:spacing w:val="0"/>
          <w:kern w:val="0"/>
          <w:sz w:val="21"/>
          <w:szCs w:val="21"/>
          <w:u w:val="none"/>
          <w:shd w:val="clear" w:fill="FFFFFF"/>
          <w:lang w:val="en-US" w:eastAsia="zh-CN" w:bidi="ar"/>
        </w:rPr>
        <w:t>.</w:t>
      </w:r>
    </w:p>
    <w:p w14:paraId="23B9C294">
      <w:pPr>
        <w:keepNext w:val="0"/>
        <w:keepLines w:val="0"/>
        <w:widowControl/>
        <w:suppressLineNumbers w:val="0"/>
        <w:jc w:val="left"/>
        <w:rPr>
          <w:rFonts w:hint="default" w:ascii="Times New Roman Regular" w:hAnsi="Times New Roman Regular" w:eastAsia="宋体" w:cs="Times New Roman Regular"/>
          <w:b w:val="0"/>
          <w:bCs w:val="0"/>
          <w:i w:val="0"/>
          <w:iCs w:val="0"/>
          <w:caps w:val="0"/>
          <w:color w:val="222222"/>
          <w:spacing w:val="0"/>
          <w:kern w:val="0"/>
          <w:sz w:val="21"/>
          <w:szCs w:val="21"/>
          <w:u w:val="none"/>
          <w:shd w:val="clear" w:fill="FFFFFF"/>
          <w:lang w:val="en-US" w:eastAsia="zh-CN" w:bidi="ar"/>
        </w:rPr>
      </w:pPr>
      <w:r>
        <w:rPr>
          <w:rFonts w:hint="default" w:ascii="Times New Roman Regular" w:hAnsi="Times New Roman Regular" w:eastAsia="宋体" w:cs="Times New Roman Regular"/>
          <w:b w:val="0"/>
          <w:bCs w:val="0"/>
          <w:i w:val="0"/>
          <w:iCs w:val="0"/>
          <w:caps w:val="0"/>
          <w:color w:val="222222"/>
          <w:spacing w:val="0"/>
          <w:kern w:val="0"/>
          <w:sz w:val="21"/>
          <w:szCs w:val="21"/>
          <w:u w:val="none"/>
          <w:shd w:val="clear" w:fill="FFFFFF"/>
          <w:lang w:val="en-US" w:eastAsia="zh-CN" w:bidi="ar"/>
        </w:rPr>
        <w:t xml:space="preserve">Derrida, J. (1981). Semiology and grammatology. </w:t>
      </w:r>
      <w:r>
        <w:rPr>
          <w:rFonts w:hint="default" w:ascii="Times New Roman Regular" w:hAnsi="Times New Roman Regular" w:eastAsia="宋体" w:cs="Times New Roman Regular"/>
          <w:b w:val="0"/>
          <w:bCs w:val="0"/>
          <w:i/>
          <w:iCs/>
          <w:caps w:val="0"/>
          <w:color w:val="222222"/>
          <w:spacing w:val="0"/>
          <w:kern w:val="0"/>
          <w:sz w:val="21"/>
          <w:szCs w:val="21"/>
          <w:u w:val="none"/>
          <w:shd w:val="clear" w:fill="FFFFFF"/>
          <w:lang w:val="en-US" w:eastAsia="zh-CN" w:bidi="ar"/>
        </w:rPr>
        <w:t>Positions</w:t>
      </w:r>
      <w:r>
        <w:rPr>
          <w:rFonts w:hint="default" w:ascii="Times New Roman Regular" w:hAnsi="Times New Roman Regular" w:eastAsia="宋体" w:cs="Times New Roman Regular"/>
          <w:b w:val="0"/>
          <w:bCs w:val="0"/>
          <w:i w:val="0"/>
          <w:iCs w:val="0"/>
          <w:caps w:val="0"/>
          <w:color w:val="222222"/>
          <w:spacing w:val="0"/>
          <w:kern w:val="0"/>
          <w:sz w:val="21"/>
          <w:szCs w:val="21"/>
          <w:u w:val="none"/>
          <w:shd w:val="clear" w:fill="FFFFFF"/>
          <w:lang w:val="en-US" w:eastAsia="zh-CN" w:bidi="ar"/>
        </w:rPr>
        <w:t>, pp.15-36.</w:t>
      </w:r>
    </w:p>
    <w:p w14:paraId="6B6E5BF8">
      <w:pPr>
        <w:keepNext w:val="0"/>
        <w:keepLines w:val="0"/>
        <w:widowControl/>
        <w:suppressLineNumbers w:val="0"/>
        <w:jc w:val="left"/>
        <w:rPr>
          <w:rFonts w:hint="default" w:ascii="Times New Roman Regular" w:hAnsi="Times New Roman Regular" w:cs="Times New Roman Regular"/>
          <w:sz w:val="21"/>
          <w:szCs w:val="21"/>
        </w:rPr>
      </w:pPr>
      <w:r>
        <w:rPr>
          <w:rFonts w:hint="default" w:ascii="Times New Roman Regular" w:hAnsi="Times New Roman Regular" w:eastAsia="宋体" w:cs="Times New Roman Regular"/>
          <w:b w:val="0"/>
          <w:bCs w:val="0"/>
          <w:i w:val="0"/>
          <w:iCs w:val="0"/>
          <w:caps w:val="0"/>
          <w:color w:val="222222"/>
          <w:spacing w:val="0"/>
          <w:kern w:val="0"/>
          <w:sz w:val="21"/>
          <w:szCs w:val="21"/>
          <w:u w:val="none"/>
          <w:shd w:val="clear" w:fill="FFFFFF"/>
          <w:lang w:val="en-US" w:eastAsia="zh-CN" w:bidi="ar"/>
        </w:rPr>
        <w:t>Gramsci, A. (2020). Selections from the prison notebooks. In </w:t>
      </w:r>
      <w:r>
        <w:rPr>
          <w:rFonts w:hint="default" w:ascii="Times New Roman Regular" w:hAnsi="Times New Roman Regular" w:eastAsia="宋体" w:cs="Times New Roman Regular"/>
          <w:b w:val="0"/>
          <w:bCs w:val="0"/>
          <w:i/>
          <w:iCs/>
          <w:caps w:val="0"/>
          <w:color w:val="222222"/>
          <w:spacing w:val="0"/>
          <w:kern w:val="0"/>
          <w:sz w:val="21"/>
          <w:szCs w:val="21"/>
          <w:u w:val="none"/>
          <w:lang w:val="en-US" w:eastAsia="zh-CN" w:bidi="ar"/>
        </w:rPr>
        <w:t>The applied theatre reader</w:t>
      </w:r>
      <w:r>
        <w:rPr>
          <w:rFonts w:hint="default" w:ascii="Times New Roman Regular" w:hAnsi="Times New Roman Regular" w:eastAsia="宋体" w:cs="Times New Roman Regular"/>
          <w:b w:val="0"/>
          <w:bCs w:val="0"/>
          <w:i w:val="0"/>
          <w:iCs w:val="0"/>
          <w:caps w:val="0"/>
          <w:color w:val="222222"/>
          <w:spacing w:val="0"/>
          <w:kern w:val="0"/>
          <w:sz w:val="21"/>
          <w:szCs w:val="21"/>
          <w:u w:val="none"/>
          <w:shd w:val="clear" w:fill="FFFFFF"/>
          <w:lang w:val="en-US" w:eastAsia="zh-CN" w:bidi="ar"/>
        </w:rPr>
        <w:t> (pp. 141-142). Routledge.</w:t>
      </w:r>
    </w:p>
    <w:p w14:paraId="0A14ED10">
      <w:pPr>
        <w:keepNext w:val="0"/>
        <w:keepLines w:val="0"/>
        <w:widowControl/>
        <w:suppressLineNumbers w:val="0"/>
        <w:jc w:val="left"/>
        <w:rPr>
          <w:rFonts w:hint="default" w:ascii="Times New Roman Regular" w:hAnsi="Times New Roman Regular" w:cs="Times New Roman Regular"/>
          <w:sz w:val="21"/>
          <w:szCs w:val="21"/>
        </w:rPr>
      </w:pPr>
      <w:r>
        <w:rPr>
          <w:rFonts w:hint="default" w:ascii="Times New Roman Regular" w:hAnsi="Times New Roman Regular" w:eastAsia="宋体" w:cs="Times New Roman Regular"/>
          <w:b w:val="0"/>
          <w:bCs w:val="0"/>
          <w:i w:val="0"/>
          <w:iCs w:val="0"/>
          <w:caps w:val="0"/>
          <w:color w:val="222222"/>
          <w:spacing w:val="0"/>
          <w:kern w:val="0"/>
          <w:sz w:val="21"/>
          <w:szCs w:val="21"/>
          <w:u w:val="none"/>
          <w:shd w:val="clear" w:fill="FFFFFF"/>
          <w:lang w:val="en-US" w:eastAsia="zh-CN" w:bidi="ar"/>
        </w:rPr>
        <w:t>Berger, P., &amp; Luckmann, T. (2016). The social construction of reality. In </w:t>
      </w:r>
      <w:r>
        <w:rPr>
          <w:rFonts w:hint="default" w:ascii="Times New Roman Regular" w:hAnsi="Times New Roman Regular" w:eastAsia="宋体" w:cs="Times New Roman Regular"/>
          <w:b w:val="0"/>
          <w:bCs w:val="0"/>
          <w:i/>
          <w:iCs/>
          <w:caps w:val="0"/>
          <w:color w:val="222222"/>
          <w:spacing w:val="0"/>
          <w:kern w:val="0"/>
          <w:sz w:val="21"/>
          <w:szCs w:val="21"/>
          <w:u w:val="none"/>
          <w:lang w:val="en-US" w:eastAsia="zh-CN" w:bidi="ar"/>
        </w:rPr>
        <w:t>Social theory re-wired</w:t>
      </w:r>
      <w:r>
        <w:rPr>
          <w:rFonts w:hint="default" w:ascii="Times New Roman Regular" w:hAnsi="Times New Roman Regular" w:eastAsia="宋体" w:cs="Times New Roman Regular"/>
          <w:b w:val="0"/>
          <w:bCs w:val="0"/>
          <w:i w:val="0"/>
          <w:iCs w:val="0"/>
          <w:caps w:val="0"/>
          <w:color w:val="222222"/>
          <w:spacing w:val="0"/>
          <w:kern w:val="0"/>
          <w:sz w:val="21"/>
          <w:szCs w:val="21"/>
          <w:u w:val="none"/>
          <w:shd w:val="clear" w:fill="FFFFFF"/>
          <w:lang w:val="en-US" w:eastAsia="zh-CN" w:bidi="ar"/>
        </w:rPr>
        <w:t> (pp. 110-122). Routledge.</w:t>
      </w:r>
    </w:p>
    <w:p w14:paraId="50D13B95">
      <w:pPr>
        <w:keepNext w:val="0"/>
        <w:keepLines w:val="0"/>
        <w:widowControl/>
        <w:suppressLineNumbers w:val="0"/>
        <w:jc w:val="left"/>
        <w:rPr>
          <w:rFonts w:hint="default" w:ascii="Times New Roman Regular" w:hAnsi="Times New Roman Regular" w:cs="Times New Roman Regular"/>
        </w:rPr>
      </w:pPr>
      <w:r>
        <w:rPr>
          <w:rFonts w:hint="default" w:ascii="Times New Roman Regular" w:hAnsi="Times New Roman Regular" w:eastAsia="宋体" w:cs="Times New Roman Regular"/>
          <w:b w:val="0"/>
          <w:bCs w:val="0"/>
          <w:i w:val="0"/>
          <w:iCs w:val="0"/>
          <w:caps w:val="0"/>
          <w:color w:val="222222"/>
          <w:spacing w:val="0"/>
          <w:kern w:val="0"/>
          <w:sz w:val="21"/>
          <w:szCs w:val="21"/>
          <w:u w:val="none"/>
          <w:shd w:val="clear" w:fill="FFFFFF"/>
          <w:lang w:val="en-US" w:eastAsia="zh-CN" w:bidi="ar"/>
        </w:rPr>
        <w:t>Bourdieu, P. (2018). Distinction a social critique of the judgement of taste. In </w:t>
      </w:r>
      <w:r>
        <w:rPr>
          <w:rFonts w:hint="default" w:ascii="Times New Roman Regular" w:hAnsi="Times New Roman Regular" w:eastAsia="宋体" w:cs="Times New Roman Regular"/>
          <w:b w:val="0"/>
          <w:bCs w:val="0"/>
          <w:i/>
          <w:iCs/>
          <w:caps w:val="0"/>
          <w:color w:val="222222"/>
          <w:spacing w:val="0"/>
          <w:kern w:val="0"/>
          <w:sz w:val="21"/>
          <w:szCs w:val="21"/>
          <w:u w:val="none"/>
          <w:lang w:val="en-US" w:eastAsia="zh-CN" w:bidi="ar"/>
        </w:rPr>
        <w:t>Inequality</w:t>
      </w:r>
      <w:r>
        <w:rPr>
          <w:rFonts w:hint="default" w:ascii="Times New Roman Regular" w:hAnsi="Times New Roman Regular" w:eastAsia="宋体" w:cs="Times New Roman Regular"/>
          <w:b w:val="0"/>
          <w:bCs w:val="0"/>
          <w:i w:val="0"/>
          <w:iCs w:val="0"/>
          <w:caps w:val="0"/>
          <w:color w:val="222222"/>
          <w:spacing w:val="0"/>
          <w:kern w:val="0"/>
          <w:sz w:val="21"/>
          <w:szCs w:val="21"/>
          <w:u w:val="none"/>
          <w:shd w:val="clear" w:fill="FFFFFF"/>
          <w:lang w:val="en-US" w:eastAsia="zh-CN" w:bidi="ar"/>
        </w:rPr>
        <w:t> (pp. 287-318). Routledge.</w:t>
      </w:r>
    </w:p>
    <w:p w14:paraId="1BC3A9DA">
      <w:pPr>
        <w:jc w:val="left"/>
        <w:rPr>
          <w:rFonts w:hint="default" w:ascii="Times New Roman Regular" w:hAnsi="Times New Roman Regular" w:cs="Times New Roman Regular"/>
        </w:rPr>
      </w:pPr>
      <w:r>
        <w:rPr>
          <w:rFonts w:hint="default" w:ascii="Times New Roman Regular" w:hAnsi="Times New Roman Regular" w:cs="Times New Roman Regular"/>
        </w:rPr>
        <w:t xml:space="preserve">Berger, P., &amp; Luckmann, T. (1966). </w:t>
      </w:r>
      <w:r>
        <w:rPr>
          <w:rFonts w:hint="default" w:ascii="Times New Roman Regular" w:hAnsi="Times New Roman Regular" w:cs="Times New Roman Regular"/>
          <w:i w:val="0"/>
          <w:iCs w:val="0"/>
        </w:rPr>
        <w:t xml:space="preserve">The reality of everyday life. </w:t>
      </w:r>
      <w:r>
        <w:rPr>
          <w:rFonts w:hint="default" w:ascii="Times New Roman Regular" w:hAnsi="Times New Roman Regular" w:cs="Times New Roman Regular"/>
          <w:i/>
          <w:iCs/>
        </w:rPr>
        <w:t>The social construction of reality: A treatise in the sociology of knowledge</w:t>
      </w:r>
      <w:r>
        <w:rPr>
          <w:rFonts w:hint="default" w:ascii="Times New Roman Regular" w:hAnsi="Times New Roman Regular" w:cs="Times New Roman Regular"/>
        </w:rPr>
        <w:t>, pp.33-42.</w:t>
      </w:r>
      <w:bookmarkStart w:id="0" w:name="_GoBack"/>
      <w:bookmarkEnd w:id="0"/>
    </w:p>
    <w:p w14:paraId="5D164C8C">
      <w:pPr>
        <w:jc w:val="left"/>
        <w:rPr>
          <w:rFonts w:hint="default" w:ascii="Times New Roman Regular" w:hAnsi="Times New Roman Regular" w:cs="Times New Roman Regular"/>
        </w:rPr>
      </w:pPr>
      <w:r>
        <w:rPr>
          <w:rFonts w:hint="default" w:ascii="Times New Roman Regular" w:hAnsi="Times New Roman Regular" w:cs="Times New Roman Regular"/>
        </w:rPr>
        <w:t>Von</w:t>
      </w:r>
      <w:r>
        <w:rPr>
          <w:rFonts w:hint="default" w:ascii="Times New Roman Regular" w:hAnsi="Times New Roman Regular" w:cs="Times New Roman Regular"/>
          <w:lang w:val="en-US" w:eastAsia="zh-CN"/>
        </w:rPr>
        <w:t xml:space="preserve"> </w:t>
      </w:r>
      <w:r>
        <w:rPr>
          <w:rFonts w:hint="default" w:ascii="Times New Roman Regular" w:hAnsi="Times New Roman Regular" w:cs="Times New Roman Regular"/>
        </w:rPr>
        <w:t xml:space="preserve">Glasersfeld, E. (2013). Aspects of radical constructivism and its educational recommendations. In </w:t>
      </w:r>
      <w:r>
        <w:rPr>
          <w:rFonts w:hint="default" w:ascii="Times New Roman Regular" w:hAnsi="Times New Roman Regular" w:cs="Times New Roman Regular"/>
          <w:i/>
          <w:iCs/>
        </w:rPr>
        <w:t>Theories of mathematical learning</w:t>
      </w:r>
      <w:r>
        <w:rPr>
          <w:rFonts w:hint="default" w:ascii="Times New Roman Regular" w:hAnsi="Times New Roman Regular" w:cs="Times New Roman Regular"/>
        </w:rPr>
        <w:t xml:space="preserve"> (pp. 319-326). Routledge.</w:t>
      </w:r>
    </w:p>
    <w:p w14:paraId="7798BD34">
      <w:pPr>
        <w:jc w:val="left"/>
        <w:rPr>
          <w:rFonts w:hint="default" w:ascii="Times New Roman Regular" w:hAnsi="Times New Roman Regular" w:cs="Times New Roman Regular"/>
        </w:rPr>
      </w:pPr>
      <w:r>
        <w:rPr>
          <w:rFonts w:hint="default" w:ascii="Times New Roman Regular" w:hAnsi="Times New Roman Regular" w:cs="Times New Roman Regular"/>
        </w:rPr>
        <w:t xml:space="preserve">Weber, M. (1978). </w:t>
      </w:r>
      <w:r>
        <w:rPr>
          <w:rFonts w:hint="default" w:ascii="Times New Roman Italic" w:hAnsi="Times New Roman Italic" w:cs="Times New Roman Italic"/>
          <w:i/>
          <w:iCs/>
        </w:rPr>
        <w:t>Economy and society: An ou</w:t>
      </w:r>
      <w:r>
        <w:rPr>
          <w:rFonts w:hint="default" w:ascii="Times New Roman Regular" w:hAnsi="Times New Roman Regular" w:cs="Times New Roman Regular"/>
          <w:i/>
          <w:iCs/>
        </w:rPr>
        <w:t xml:space="preserve">tline of interpretive sociology </w:t>
      </w:r>
      <w:r>
        <w:rPr>
          <w:rFonts w:hint="default" w:ascii="Times New Roman Regular" w:hAnsi="Times New Roman Regular" w:cs="Times New Roman Regular"/>
        </w:rPr>
        <w:t>(Vol. 1). University of California press.</w:t>
      </w:r>
    </w:p>
    <w:p w14:paraId="7A50A3D5">
      <w:pPr>
        <w:jc w:val="left"/>
        <w:rPr>
          <w:rFonts w:hint="default" w:ascii="Times New Roman Regular" w:hAnsi="Times New Roman Regular" w:cs="Times New Roman Regular"/>
        </w:rPr>
      </w:pPr>
      <w:r>
        <w:rPr>
          <w:rFonts w:hint="default" w:ascii="Times New Roman Regular" w:hAnsi="Times New Roman Regular" w:cs="Times New Roman Regular"/>
        </w:rPr>
        <w:t xml:space="preserve">Schutz, A. (1970). </w:t>
      </w:r>
      <w:r>
        <w:rPr>
          <w:rFonts w:hint="default" w:ascii="Times New Roman Regular" w:hAnsi="Times New Roman Regular" w:cs="Times New Roman Regular"/>
          <w:i/>
          <w:iCs/>
        </w:rPr>
        <w:t>Alfred Schutz on phenomenology and social relations</w:t>
      </w:r>
      <w:r>
        <w:rPr>
          <w:rFonts w:hint="default" w:ascii="Times New Roman Regular" w:hAnsi="Times New Roman Regular" w:cs="Times New Roman Regular"/>
        </w:rPr>
        <w:t xml:space="preserve"> (Vol. 360). University of Chicago Press.</w:t>
      </w:r>
    </w:p>
    <w:p w14:paraId="6CE167E6">
      <w:pPr>
        <w:jc w:val="left"/>
        <w:rPr>
          <w:rFonts w:hint="default" w:ascii="Times New Roman Regular" w:hAnsi="Times New Roman Regular" w:cs="Times New Roman Regular"/>
        </w:rPr>
      </w:pPr>
      <w:r>
        <w:rPr>
          <w:rFonts w:hint="default" w:ascii="Times New Roman Regular" w:hAnsi="Times New Roman Regular" w:cs="Times New Roman Regular"/>
        </w:rPr>
        <w:t xml:space="preserve">Geertz, C. (2017). </w:t>
      </w:r>
      <w:r>
        <w:rPr>
          <w:rFonts w:hint="default" w:ascii="Times New Roman Regular" w:hAnsi="Times New Roman Regular" w:cs="Times New Roman Regular"/>
          <w:i/>
          <w:iCs/>
        </w:rPr>
        <w:t>The interpretation of cultures</w:t>
      </w:r>
      <w:r>
        <w:rPr>
          <w:rFonts w:hint="default" w:ascii="Times New Roman Regular" w:hAnsi="Times New Roman Regular" w:cs="Times New Roman Regular"/>
        </w:rPr>
        <w:t>. Basic books.</w:t>
      </w:r>
    </w:p>
    <w:p w14:paraId="6A54F01D">
      <w:pPr>
        <w:jc w:val="left"/>
        <w:rPr>
          <w:rFonts w:hint="default" w:ascii="Times New Roman Regular" w:hAnsi="Times New Roman Regular" w:cs="Times New Roman Regular"/>
        </w:rPr>
      </w:pPr>
      <w:r>
        <w:rPr>
          <w:rFonts w:hint="default" w:ascii="Times New Roman Regular" w:hAnsi="Times New Roman Regular" w:cs="Times New Roman Regular"/>
        </w:rPr>
        <w:t xml:space="preserve">Gadamer, H. G. (2013). </w:t>
      </w:r>
      <w:r>
        <w:rPr>
          <w:rFonts w:hint="default" w:ascii="Times New Roman Regular" w:hAnsi="Times New Roman Regular" w:cs="Times New Roman Regular"/>
          <w:i/>
          <w:iCs/>
        </w:rPr>
        <w:t>Truth and method</w:t>
      </w:r>
      <w:r>
        <w:rPr>
          <w:rFonts w:hint="default" w:ascii="Times New Roman Regular" w:hAnsi="Times New Roman Regular" w:cs="Times New Roman Regular"/>
        </w:rPr>
        <w:t>. A&amp;C Black.</w:t>
      </w:r>
    </w:p>
    <w:p w14:paraId="17FCCEE2">
      <w:pPr>
        <w:jc w:val="left"/>
        <w:rPr>
          <w:rFonts w:hint="default" w:ascii="Times New Roman Regular" w:hAnsi="Times New Roman Regular" w:cs="Times New Roman Regular"/>
        </w:rPr>
      </w:pPr>
      <w:r>
        <w:rPr>
          <w:rFonts w:hint="default" w:ascii="Times New Roman Regular" w:hAnsi="Times New Roman Regular" w:cs="Times New Roman Regular"/>
        </w:rPr>
        <w:t>Brown, R. H. (1976). Wilhelm Dilthey: Forerunner of humanist social thought.</w:t>
      </w:r>
      <w:r>
        <w:rPr>
          <w:rFonts w:hint="default" w:ascii="Times New Roman Regular" w:hAnsi="Times New Roman Regular" w:cs="Times New Roman Regular"/>
          <w:i/>
          <w:iCs/>
        </w:rPr>
        <w:t xml:space="preserve"> European Journal of Social Psychology, 6</w:t>
      </w:r>
      <w:r>
        <w:rPr>
          <w:rFonts w:hint="default" w:ascii="Times New Roman Regular" w:hAnsi="Times New Roman Regular" w:cs="Times New Roman Regular"/>
        </w:rPr>
        <w:t>(2), pp.207-226.</w:t>
      </w:r>
    </w:p>
    <w:p w14:paraId="7E1AD8FD">
      <w:pPr>
        <w:jc w:val="left"/>
        <w:rPr>
          <w:rFonts w:hint="default" w:ascii="Times New Roman Regular" w:hAnsi="Times New Roman Regular" w:cs="Times New Roman Regular"/>
        </w:rPr>
      </w:pPr>
      <w:r>
        <w:rPr>
          <w:rFonts w:hint="default" w:ascii="Times New Roman Regular" w:hAnsi="Times New Roman Regular" w:cs="Times New Roman Regular"/>
        </w:rPr>
        <w:t>Hall, S. (2019). Encoding—Decoding (1980).</w:t>
      </w:r>
      <w:r>
        <w:rPr>
          <w:rFonts w:hint="default" w:ascii="Times New Roman Regular" w:hAnsi="Times New Roman Regular" w:cs="Times New Roman Regular"/>
          <w:i/>
          <w:iCs/>
        </w:rPr>
        <w:t xml:space="preserve"> </w:t>
      </w:r>
      <w:r>
        <w:rPr>
          <w:rFonts w:hint="default" w:ascii="Times New Roman Regular" w:hAnsi="Times New Roman Regular" w:cs="Times New Roman Regular"/>
          <w:i w:val="0"/>
          <w:iCs w:val="0"/>
        </w:rPr>
        <w:t>In</w:t>
      </w:r>
      <w:r>
        <w:rPr>
          <w:rFonts w:hint="default" w:ascii="Times New Roman Regular" w:hAnsi="Times New Roman Regular" w:cs="Times New Roman Regular"/>
          <w:i/>
          <w:iCs/>
        </w:rPr>
        <w:t xml:space="preserve"> Crime and Media</w:t>
      </w:r>
      <w:r>
        <w:rPr>
          <w:rFonts w:hint="default" w:ascii="Times New Roman Regular" w:hAnsi="Times New Roman Regular" w:cs="Times New Roman Regular"/>
        </w:rPr>
        <w:t xml:space="preserve"> (pp. 44-55). Routledge.</w:t>
      </w:r>
    </w:p>
    <w:p w14:paraId="6AEEDEED">
      <w:pPr>
        <w:jc w:val="left"/>
        <w:rPr>
          <w:rFonts w:hint="default" w:ascii="Times New Roman Regular" w:hAnsi="Times New Roman Regular" w:cs="Times New Roman Regular"/>
        </w:rPr>
      </w:pPr>
      <w:r>
        <w:rPr>
          <w:rFonts w:hint="default" w:ascii="Times New Roman Regular" w:hAnsi="Times New Roman Regular" w:cs="Times New Roman Regular"/>
        </w:rPr>
        <w:t>Hall, S. (2015). Cultural Identity and Diaspora.</w:t>
      </w:r>
      <w:r>
        <w:rPr>
          <w:rFonts w:hint="default" w:ascii="Times New Roman" w:hAnsi="Times New Roman" w:cs="Times New Roman"/>
          <w:i w:val="0"/>
          <w:iCs w:val="0"/>
        </w:rPr>
        <w:t xml:space="preserve"> In </w:t>
      </w:r>
      <w:r>
        <w:rPr>
          <w:rFonts w:hint="default" w:ascii="Times New Roman Regular" w:hAnsi="Times New Roman Regular" w:cs="Times New Roman Regular"/>
          <w:i/>
          <w:iCs/>
        </w:rPr>
        <w:t>Colonial discourse and post-colonial theory</w:t>
      </w:r>
      <w:r>
        <w:rPr>
          <w:rFonts w:hint="default" w:ascii="Times New Roman Regular" w:hAnsi="Times New Roman Regular" w:cs="Times New Roman Regular"/>
        </w:rPr>
        <w:t xml:space="preserve"> </w:t>
      </w:r>
      <w:r>
        <w:rPr>
          <w:rFonts w:hint="default" w:ascii="Times New Roman Regular" w:hAnsi="Times New Roman Regular" w:cs="Times New Roman Regular"/>
          <w:lang w:val="en-US" w:eastAsia="zh-CN"/>
        </w:rPr>
        <w:t xml:space="preserve"> </w:t>
      </w:r>
      <w:r>
        <w:rPr>
          <w:rFonts w:hint="default" w:ascii="Times New Roman Regular" w:hAnsi="Times New Roman Regular" w:cs="Times New Roman Regular"/>
        </w:rPr>
        <w:t>(pp. 392-403). Routledge.</w:t>
      </w:r>
    </w:p>
    <w:p w14:paraId="7E42C9E5">
      <w:pPr>
        <w:jc w:val="left"/>
        <w:rPr>
          <w:rFonts w:hint="default" w:ascii="Times New Roman Regular" w:hAnsi="Times New Roman Regular" w:cs="Times New Roman Regular"/>
        </w:rPr>
      </w:pPr>
      <w:r>
        <w:rPr>
          <w:rFonts w:hint="default" w:ascii="Times New Roman Regular" w:hAnsi="Times New Roman Regular" w:cs="Times New Roman Regular"/>
        </w:rPr>
        <w:t>Ryan, M. L. (2000). Immersion and Interactivity in Hypertext.</w:t>
      </w:r>
      <w:r>
        <w:rPr>
          <w:rFonts w:hint="default" w:ascii="Times New Roman Regular" w:hAnsi="Times New Roman Regular" w:cs="Times New Roman Regular"/>
          <w:i/>
          <w:iCs/>
        </w:rPr>
        <w:t xml:space="preserve"> Dichtung Digital. Journal für Kunst und Kultur digitaler Medien, 2</w:t>
      </w:r>
      <w:r>
        <w:rPr>
          <w:rFonts w:hint="default" w:ascii="Times New Roman Regular" w:hAnsi="Times New Roman Regular" w:cs="Times New Roman Regular"/>
        </w:rPr>
        <w:t>(3), pp.1-12.</w:t>
      </w:r>
    </w:p>
    <w:p w14:paraId="3F7CE0E3">
      <w:pPr>
        <w:jc w:val="left"/>
        <w:rPr>
          <w:rFonts w:hint="default" w:ascii="Times New Roman Regular" w:hAnsi="Times New Roman Regular" w:cs="Times New Roman Regular"/>
        </w:rPr>
      </w:pPr>
      <w:r>
        <w:rPr>
          <w:rFonts w:hint="default" w:ascii="Times New Roman Regular" w:hAnsi="Times New Roman Regular" w:cs="Times New Roman Regular"/>
        </w:rPr>
        <w:t xml:space="preserve">Lanier, J. (2017). </w:t>
      </w:r>
      <w:r>
        <w:rPr>
          <w:rFonts w:hint="default" w:ascii="Times New Roman Regular" w:hAnsi="Times New Roman Regular" w:cs="Times New Roman Regular"/>
          <w:i/>
          <w:iCs/>
        </w:rPr>
        <w:t>Dawn of the new everything: A journey through virtual reality</w:t>
      </w:r>
      <w:r>
        <w:rPr>
          <w:rFonts w:hint="default" w:ascii="Times New Roman Regular" w:hAnsi="Times New Roman Regular" w:cs="Times New Roman Regular"/>
        </w:rPr>
        <w:t>. Random House.</w:t>
      </w:r>
    </w:p>
    <w:sectPr>
      <w:pgSz w:w="11906" w:h="16838"/>
      <w:pgMar w:top="1440" w:right="1800" w:bottom="1440" w:left="1800" w:header="851" w:footer="992" w:gutter="0"/>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90204"/>
    <w:charset w:val="01"/>
    <w:family w:val="swiss"/>
    <w:pitch w:val="default"/>
    <w:sig w:usb0="E0000AFF" w:usb1="00007843" w:usb2="00000001" w:usb3="00000000" w:csb0="400001BF" w:csb1="DFF7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AFF" w:usb1="C0007843" w:usb2="00000009" w:usb3="00000000" w:csb0="400001FF" w:csb1="FFFF0000"/>
  </w:font>
  <w:font w:name="Symbol">
    <w:altName w:val="Kingsoft Sign"/>
    <w:panose1 w:val="05050102010706020507"/>
    <w:charset w:val="02"/>
    <w:family w:val="roman"/>
    <w:pitch w:val="default"/>
    <w:sig w:usb0="00000000" w:usb1="00000000" w:usb2="00000000" w:usb3="00000000" w:csb0="80000000" w:csb1="00000000"/>
  </w:font>
  <w:font w:name="Calibri">
    <w:panose1 w:val="020F0702030404030204"/>
    <w:charset w:val="00"/>
    <w:family w:val="swiss"/>
    <w:pitch w:val="default"/>
    <w:sig w:usb0="E10002FF" w:usb1="4000ACFF" w:usb2="00000009" w:usb3="00000000" w:csb0="2000019F" w:csb1="00000000"/>
  </w:font>
  <w:font w:name="Times New Roman Bold">
    <w:panose1 w:val="02020703060505090304"/>
    <w:charset w:val="00"/>
    <w:family w:val="auto"/>
    <w:pitch w:val="default"/>
    <w:sig w:usb0="E0000AFF" w:usb1="00007843" w:usb2="00000001" w:usb3="00000000" w:csb0="400001BF" w:csb1="DFF70000"/>
  </w:font>
  <w:font w:name="Times New Roman Regular">
    <w:panose1 w:val="02020703060505090304"/>
    <w:charset w:val="00"/>
    <w:family w:val="auto"/>
    <w:pitch w:val="default"/>
    <w:sig w:usb0="E0000AFF" w:usb1="00007843" w:usb2="00000001" w:usb3="00000000" w:csb0="400001BF" w:csb1="DFF70000"/>
  </w:font>
  <w:font w:name="Times New Roman Italic">
    <w:panose1 w:val="02020703060505090304"/>
    <w:charset w:val="00"/>
    <w:family w:val="auto"/>
    <w:pitch w:val="default"/>
    <w:sig w:usb0="E0000AFF" w:usb1="00007843" w:usb2="00000001" w:usb3="00000000" w:csb0="400001BF" w:csb1="DFF70000"/>
  </w:font>
  <w:font w:name="Kingsoft Sign">
    <w:panose1 w:val="05050102010706020507"/>
    <w:charset w:val="00"/>
    <w:family w:val="auto"/>
    <w:pitch w:val="default"/>
    <w:sig w:usb0="00000000" w:usb1="10000000" w:usb2="00000000" w:usb3="00000000" w:csb0="00000001"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BFF5769A"/>
    <w:multiLevelType w:val="singleLevel"/>
    <w:tmpl w:val="BFF5769A"/>
    <w:lvl w:ilvl="0" w:tentative="0">
      <w:start w:val="2"/>
      <w:numFmt w:val="decimal"/>
      <w:lvlText w:val="%1."/>
      <w:lvlJc w:val="left"/>
      <w:pPr>
        <w:tabs>
          <w:tab w:val="left" w:pos="312"/>
        </w:tabs>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00"/>
  <w:embedSystemFonts/>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ulTrailSpace/>
    <w:doNotExpandShiftReturn/>
    <w:adjustLineHeightInTable/>
    <w:doNotWrapTextWithPunct/>
    <w:doNotUseEastAsianBreakRules/>
    <w:useFELayout/>
    <w:doNotUseIndentAsNumberingTabStop/>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commondata" w:val="eyJoZGlkIjoiZmVkNjdlMGQzMzk2NDU5YWIxY2E5Mjc1ZTU3MjEzZTEifQ=="/>
  </w:docVars>
  <w:rsids>
    <w:rsidRoot w:val="AFEE0DCF"/>
    <w:rsid w:val="07D793AC"/>
    <w:rsid w:val="09F9BBA0"/>
    <w:rsid w:val="0BEBE38C"/>
    <w:rsid w:val="0EE503CB"/>
    <w:rsid w:val="0EFC2783"/>
    <w:rsid w:val="0FE749AD"/>
    <w:rsid w:val="12ED15A9"/>
    <w:rsid w:val="13DD2425"/>
    <w:rsid w:val="17BB78F1"/>
    <w:rsid w:val="17DCEE2A"/>
    <w:rsid w:val="19A75EBA"/>
    <w:rsid w:val="1B5DB458"/>
    <w:rsid w:val="1D1FDE43"/>
    <w:rsid w:val="1D9F732F"/>
    <w:rsid w:val="1DB85782"/>
    <w:rsid w:val="1EB5532E"/>
    <w:rsid w:val="1EFF91D4"/>
    <w:rsid w:val="1FC69FD0"/>
    <w:rsid w:val="27A31FB7"/>
    <w:rsid w:val="27FF1CD6"/>
    <w:rsid w:val="295D084D"/>
    <w:rsid w:val="2EADDAAF"/>
    <w:rsid w:val="2F3D9F09"/>
    <w:rsid w:val="2F5BB236"/>
    <w:rsid w:val="2F5D14EE"/>
    <w:rsid w:val="2F96E95E"/>
    <w:rsid w:val="2FFDBDCA"/>
    <w:rsid w:val="2FFED13D"/>
    <w:rsid w:val="2FFF4712"/>
    <w:rsid w:val="2FFFD7B6"/>
    <w:rsid w:val="32BF8F88"/>
    <w:rsid w:val="32F57836"/>
    <w:rsid w:val="35D72493"/>
    <w:rsid w:val="36BB8518"/>
    <w:rsid w:val="36EFF771"/>
    <w:rsid w:val="36F7A968"/>
    <w:rsid w:val="376A6426"/>
    <w:rsid w:val="37F9A0D9"/>
    <w:rsid w:val="37FE6B10"/>
    <w:rsid w:val="385DBE28"/>
    <w:rsid w:val="3B1EC83D"/>
    <w:rsid w:val="3B1F724D"/>
    <w:rsid w:val="3B5D55B9"/>
    <w:rsid w:val="3B9C8A00"/>
    <w:rsid w:val="3B9E9CDF"/>
    <w:rsid w:val="3BF7B261"/>
    <w:rsid w:val="3DFFBA60"/>
    <w:rsid w:val="3E7FFF07"/>
    <w:rsid w:val="3E93D281"/>
    <w:rsid w:val="3EBFDF26"/>
    <w:rsid w:val="3EEB8C39"/>
    <w:rsid w:val="3EFC158A"/>
    <w:rsid w:val="3F374E05"/>
    <w:rsid w:val="3F5E2A2A"/>
    <w:rsid w:val="3F752C11"/>
    <w:rsid w:val="3F8F70EE"/>
    <w:rsid w:val="3F9B88F7"/>
    <w:rsid w:val="3FB4FDDA"/>
    <w:rsid w:val="3FBBBEC0"/>
    <w:rsid w:val="3FBF140C"/>
    <w:rsid w:val="3FCD2500"/>
    <w:rsid w:val="3FEF5EBA"/>
    <w:rsid w:val="3FFC884B"/>
    <w:rsid w:val="3FFF5E22"/>
    <w:rsid w:val="3FFF8253"/>
    <w:rsid w:val="3FFFF717"/>
    <w:rsid w:val="4ABE649C"/>
    <w:rsid w:val="4BD304F0"/>
    <w:rsid w:val="4BE72AE1"/>
    <w:rsid w:val="4BFB61D2"/>
    <w:rsid w:val="4D4B08DA"/>
    <w:rsid w:val="4DFF7AA6"/>
    <w:rsid w:val="4DFFC551"/>
    <w:rsid w:val="4EEF8A01"/>
    <w:rsid w:val="4EF71FDD"/>
    <w:rsid w:val="4FEF7250"/>
    <w:rsid w:val="555FD30E"/>
    <w:rsid w:val="55FD4D41"/>
    <w:rsid w:val="5775930D"/>
    <w:rsid w:val="577D637F"/>
    <w:rsid w:val="577EBC7F"/>
    <w:rsid w:val="579E1576"/>
    <w:rsid w:val="57FAF1FA"/>
    <w:rsid w:val="57FF890F"/>
    <w:rsid w:val="59FE4C03"/>
    <w:rsid w:val="5ABB5E02"/>
    <w:rsid w:val="5AF7513C"/>
    <w:rsid w:val="5BFF7A15"/>
    <w:rsid w:val="5D3E3811"/>
    <w:rsid w:val="5DB6B7B3"/>
    <w:rsid w:val="5DFD57FE"/>
    <w:rsid w:val="5E7BE4B8"/>
    <w:rsid w:val="5E9F7447"/>
    <w:rsid w:val="5EADAB9D"/>
    <w:rsid w:val="5EECFA72"/>
    <w:rsid w:val="5EEF0CFF"/>
    <w:rsid w:val="5EF58DD0"/>
    <w:rsid w:val="5F346C48"/>
    <w:rsid w:val="5F7726CF"/>
    <w:rsid w:val="5F7FDE6B"/>
    <w:rsid w:val="5F9DE729"/>
    <w:rsid w:val="5FB2EEDE"/>
    <w:rsid w:val="5FB6D348"/>
    <w:rsid w:val="5FB7E482"/>
    <w:rsid w:val="5FEB15DB"/>
    <w:rsid w:val="5FEFC064"/>
    <w:rsid w:val="5FF399FF"/>
    <w:rsid w:val="5FF6CB9F"/>
    <w:rsid w:val="5FF7E9DB"/>
    <w:rsid w:val="5FFB57DF"/>
    <w:rsid w:val="5FFD7250"/>
    <w:rsid w:val="636E026C"/>
    <w:rsid w:val="63EF47FD"/>
    <w:rsid w:val="63FD5A54"/>
    <w:rsid w:val="64E706C7"/>
    <w:rsid w:val="64F7B217"/>
    <w:rsid w:val="65FF1CE5"/>
    <w:rsid w:val="663F3433"/>
    <w:rsid w:val="66F7DD3D"/>
    <w:rsid w:val="677FFD3E"/>
    <w:rsid w:val="67CEBC09"/>
    <w:rsid w:val="67D74FB2"/>
    <w:rsid w:val="68AABF26"/>
    <w:rsid w:val="68EEC264"/>
    <w:rsid w:val="697B5AAC"/>
    <w:rsid w:val="6B770F62"/>
    <w:rsid w:val="6B7FB15B"/>
    <w:rsid w:val="6B96BBE6"/>
    <w:rsid w:val="6BFA656B"/>
    <w:rsid w:val="6DF7BCE3"/>
    <w:rsid w:val="6DFA10CA"/>
    <w:rsid w:val="6E5A0919"/>
    <w:rsid w:val="6ECEC148"/>
    <w:rsid w:val="6EEFFFE8"/>
    <w:rsid w:val="6EF61462"/>
    <w:rsid w:val="6EF79186"/>
    <w:rsid w:val="6EFF7C85"/>
    <w:rsid w:val="6F4BBCFB"/>
    <w:rsid w:val="6F6E9B1C"/>
    <w:rsid w:val="6F866DBA"/>
    <w:rsid w:val="6F9F72AE"/>
    <w:rsid w:val="6FAF5A87"/>
    <w:rsid w:val="6FBBD603"/>
    <w:rsid w:val="6FBF175B"/>
    <w:rsid w:val="6FE3E150"/>
    <w:rsid w:val="6FED1ECA"/>
    <w:rsid w:val="6FEF0112"/>
    <w:rsid w:val="6FFF670B"/>
    <w:rsid w:val="6FFFD37B"/>
    <w:rsid w:val="71FD210A"/>
    <w:rsid w:val="72B5DFFF"/>
    <w:rsid w:val="737727AF"/>
    <w:rsid w:val="737AA6F6"/>
    <w:rsid w:val="73D62FD5"/>
    <w:rsid w:val="73DF5429"/>
    <w:rsid w:val="73EFD993"/>
    <w:rsid w:val="73FFF3F5"/>
    <w:rsid w:val="74F95F00"/>
    <w:rsid w:val="75AF839B"/>
    <w:rsid w:val="75BED2C0"/>
    <w:rsid w:val="7699FCEE"/>
    <w:rsid w:val="76D78897"/>
    <w:rsid w:val="77BD71C5"/>
    <w:rsid w:val="77F7B60C"/>
    <w:rsid w:val="77F900E7"/>
    <w:rsid w:val="77FB2D1D"/>
    <w:rsid w:val="77FF4C0E"/>
    <w:rsid w:val="79AF2369"/>
    <w:rsid w:val="79B52398"/>
    <w:rsid w:val="79EB5BBF"/>
    <w:rsid w:val="7A3FC6E5"/>
    <w:rsid w:val="7A4FFE8A"/>
    <w:rsid w:val="7AB75E4D"/>
    <w:rsid w:val="7AC793A5"/>
    <w:rsid w:val="7AF48987"/>
    <w:rsid w:val="7AFDC9D6"/>
    <w:rsid w:val="7B2F0034"/>
    <w:rsid w:val="7B386D62"/>
    <w:rsid w:val="7B63486A"/>
    <w:rsid w:val="7B9BAEE9"/>
    <w:rsid w:val="7BC71CAC"/>
    <w:rsid w:val="7BCF93B4"/>
    <w:rsid w:val="7BFF5B78"/>
    <w:rsid w:val="7BFF5DC5"/>
    <w:rsid w:val="7C769F91"/>
    <w:rsid w:val="7CFB397D"/>
    <w:rsid w:val="7CFF0405"/>
    <w:rsid w:val="7D5D007D"/>
    <w:rsid w:val="7DA7CD3C"/>
    <w:rsid w:val="7DB5CEEC"/>
    <w:rsid w:val="7DBB7405"/>
    <w:rsid w:val="7DBF0A26"/>
    <w:rsid w:val="7DBF6BD8"/>
    <w:rsid w:val="7DF78302"/>
    <w:rsid w:val="7DFC9881"/>
    <w:rsid w:val="7E2C2DAF"/>
    <w:rsid w:val="7E7385FB"/>
    <w:rsid w:val="7E9F664D"/>
    <w:rsid w:val="7EA7FC02"/>
    <w:rsid w:val="7ED671C4"/>
    <w:rsid w:val="7EDD9CDD"/>
    <w:rsid w:val="7EFDF742"/>
    <w:rsid w:val="7EFEAE90"/>
    <w:rsid w:val="7EFF5385"/>
    <w:rsid w:val="7EFFD10F"/>
    <w:rsid w:val="7F2FFBF8"/>
    <w:rsid w:val="7F37051F"/>
    <w:rsid w:val="7F3C72DE"/>
    <w:rsid w:val="7F3E2D7C"/>
    <w:rsid w:val="7F42A95C"/>
    <w:rsid w:val="7F4E0962"/>
    <w:rsid w:val="7F5B4825"/>
    <w:rsid w:val="7F5BFA69"/>
    <w:rsid w:val="7F76E6B0"/>
    <w:rsid w:val="7F7D4E6F"/>
    <w:rsid w:val="7F7FD169"/>
    <w:rsid w:val="7F9FAFCE"/>
    <w:rsid w:val="7FB6BC44"/>
    <w:rsid w:val="7FB7A202"/>
    <w:rsid w:val="7FB7FDBF"/>
    <w:rsid w:val="7FB98595"/>
    <w:rsid w:val="7FBA7DD9"/>
    <w:rsid w:val="7FBF38D4"/>
    <w:rsid w:val="7FBF683C"/>
    <w:rsid w:val="7FCF12C5"/>
    <w:rsid w:val="7FDD73A1"/>
    <w:rsid w:val="7FDDAEB6"/>
    <w:rsid w:val="7FDF3F51"/>
    <w:rsid w:val="7FEB8C8F"/>
    <w:rsid w:val="7FED1E96"/>
    <w:rsid w:val="7FF31CCB"/>
    <w:rsid w:val="7FF71D3A"/>
    <w:rsid w:val="7FF74B7A"/>
    <w:rsid w:val="7FFB0177"/>
    <w:rsid w:val="7FFD429F"/>
    <w:rsid w:val="7FFD5310"/>
    <w:rsid w:val="7FFDBFBA"/>
    <w:rsid w:val="7FFE2A0A"/>
    <w:rsid w:val="7FFE68E2"/>
    <w:rsid w:val="7FFE86D8"/>
    <w:rsid w:val="7FFF371D"/>
    <w:rsid w:val="86D3299B"/>
    <w:rsid w:val="89BFCB7D"/>
    <w:rsid w:val="8D73B15A"/>
    <w:rsid w:val="8FDD6D8E"/>
    <w:rsid w:val="95EE44BC"/>
    <w:rsid w:val="9756CDC2"/>
    <w:rsid w:val="9B7FD782"/>
    <w:rsid w:val="9D593A74"/>
    <w:rsid w:val="9DBBC37A"/>
    <w:rsid w:val="9EDF44BC"/>
    <w:rsid w:val="9FAD0993"/>
    <w:rsid w:val="9FBDF37D"/>
    <w:rsid w:val="9FCF9EBD"/>
    <w:rsid w:val="A1CE5F96"/>
    <w:rsid w:val="A39F177F"/>
    <w:rsid w:val="A3FDB926"/>
    <w:rsid w:val="A6EFE73A"/>
    <w:rsid w:val="A6F90931"/>
    <w:rsid w:val="A73DC9CC"/>
    <w:rsid w:val="A7DF52B0"/>
    <w:rsid w:val="A7E727DF"/>
    <w:rsid w:val="A7FF7589"/>
    <w:rsid w:val="A93EFA73"/>
    <w:rsid w:val="ADFF3311"/>
    <w:rsid w:val="AEF3F467"/>
    <w:rsid w:val="AFDD11C5"/>
    <w:rsid w:val="AFEE0DCF"/>
    <w:rsid w:val="B25D36BD"/>
    <w:rsid w:val="B67F74B7"/>
    <w:rsid w:val="B7BFB2EC"/>
    <w:rsid w:val="B7FF3E6D"/>
    <w:rsid w:val="B7FF5524"/>
    <w:rsid w:val="B9B7B83D"/>
    <w:rsid w:val="BAB7B190"/>
    <w:rsid w:val="BBDD66D3"/>
    <w:rsid w:val="BBDF57AF"/>
    <w:rsid w:val="BC5B7668"/>
    <w:rsid w:val="BCFF1FE0"/>
    <w:rsid w:val="BD345E89"/>
    <w:rsid w:val="BD7BE494"/>
    <w:rsid w:val="BDF37498"/>
    <w:rsid w:val="BE63CD80"/>
    <w:rsid w:val="BE6545AA"/>
    <w:rsid w:val="BE6F63F6"/>
    <w:rsid w:val="BE7D0DDA"/>
    <w:rsid w:val="BE7E13F6"/>
    <w:rsid w:val="BECF0127"/>
    <w:rsid w:val="BEEB27C0"/>
    <w:rsid w:val="BEFB1754"/>
    <w:rsid w:val="BEFF1C44"/>
    <w:rsid w:val="BF3B720C"/>
    <w:rsid w:val="BF5D22E0"/>
    <w:rsid w:val="BF5F7FF1"/>
    <w:rsid w:val="BF6F77AF"/>
    <w:rsid w:val="BF737929"/>
    <w:rsid w:val="BF9FBA01"/>
    <w:rsid w:val="BFBDAFA9"/>
    <w:rsid w:val="BFBEA08D"/>
    <w:rsid w:val="BFDDBEC6"/>
    <w:rsid w:val="BFDF8467"/>
    <w:rsid w:val="BFEBEF70"/>
    <w:rsid w:val="BFFB167E"/>
    <w:rsid w:val="BFFB896E"/>
    <w:rsid w:val="BFFFB887"/>
    <w:rsid w:val="C2D6D6ED"/>
    <w:rsid w:val="C3AD24FD"/>
    <w:rsid w:val="C97221E7"/>
    <w:rsid w:val="CADF2EF7"/>
    <w:rsid w:val="CCF611EF"/>
    <w:rsid w:val="CF6EE0E8"/>
    <w:rsid w:val="CFFED652"/>
    <w:rsid w:val="D3662B7B"/>
    <w:rsid w:val="D38E7331"/>
    <w:rsid w:val="D3CA5ABA"/>
    <w:rsid w:val="D3D5577D"/>
    <w:rsid w:val="D3FC835F"/>
    <w:rsid w:val="D6BF1A64"/>
    <w:rsid w:val="DB6F9929"/>
    <w:rsid w:val="DBABFBA8"/>
    <w:rsid w:val="DD8F87A9"/>
    <w:rsid w:val="DDB7F855"/>
    <w:rsid w:val="DDCEF4EB"/>
    <w:rsid w:val="DDDF1DF1"/>
    <w:rsid w:val="DDF7E6C9"/>
    <w:rsid w:val="DED9AA40"/>
    <w:rsid w:val="DEED6E94"/>
    <w:rsid w:val="DEF599F9"/>
    <w:rsid w:val="DF3BA075"/>
    <w:rsid w:val="DF534DD7"/>
    <w:rsid w:val="DF57DEC6"/>
    <w:rsid w:val="DFBD2A57"/>
    <w:rsid w:val="DFD4D7DB"/>
    <w:rsid w:val="DFDB57B7"/>
    <w:rsid w:val="DFFB705F"/>
    <w:rsid w:val="DFFF5F36"/>
    <w:rsid w:val="DFFF6268"/>
    <w:rsid w:val="E17472CC"/>
    <w:rsid w:val="E2A3E2D6"/>
    <w:rsid w:val="E478F6E3"/>
    <w:rsid w:val="E4BB6C44"/>
    <w:rsid w:val="E4FB23DE"/>
    <w:rsid w:val="E5BF46ED"/>
    <w:rsid w:val="E639EF54"/>
    <w:rsid w:val="E6EDFAA3"/>
    <w:rsid w:val="E6FB3360"/>
    <w:rsid w:val="E7F6D898"/>
    <w:rsid w:val="EA3EA59F"/>
    <w:rsid w:val="EA6EC80D"/>
    <w:rsid w:val="EAEF5919"/>
    <w:rsid w:val="EBA52F27"/>
    <w:rsid w:val="EBCB91BB"/>
    <w:rsid w:val="EBFF4E6D"/>
    <w:rsid w:val="EDE77188"/>
    <w:rsid w:val="EE1D926E"/>
    <w:rsid w:val="EEFB3EB3"/>
    <w:rsid w:val="EEFFBBBE"/>
    <w:rsid w:val="EEFFF760"/>
    <w:rsid w:val="EF4F7EDB"/>
    <w:rsid w:val="EF5FAA55"/>
    <w:rsid w:val="EF7FA3D7"/>
    <w:rsid w:val="EF8E482E"/>
    <w:rsid w:val="EFF71D8C"/>
    <w:rsid w:val="EFFBF3F5"/>
    <w:rsid w:val="EFFF6BD6"/>
    <w:rsid w:val="EFFF738F"/>
    <w:rsid w:val="F2EFC749"/>
    <w:rsid w:val="F2F78F31"/>
    <w:rsid w:val="F2F9B4D3"/>
    <w:rsid w:val="F3BF0568"/>
    <w:rsid w:val="F3EFBCCE"/>
    <w:rsid w:val="F4B719B4"/>
    <w:rsid w:val="F4FD4B17"/>
    <w:rsid w:val="F5BF8587"/>
    <w:rsid w:val="F5BFD288"/>
    <w:rsid w:val="F5FFB727"/>
    <w:rsid w:val="F6D1E2E2"/>
    <w:rsid w:val="F6DBCF1E"/>
    <w:rsid w:val="F75F0540"/>
    <w:rsid w:val="F76D5FEF"/>
    <w:rsid w:val="F7A0438D"/>
    <w:rsid w:val="F7E70B74"/>
    <w:rsid w:val="F7FB2B35"/>
    <w:rsid w:val="F7FD6231"/>
    <w:rsid w:val="F7FF687F"/>
    <w:rsid w:val="F7FFBB9B"/>
    <w:rsid w:val="F87B4E36"/>
    <w:rsid w:val="F9A69AF6"/>
    <w:rsid w:val="F9DA707C"/>
    <w:rsid w:val="F9E51833"/>
    <w:rsid w:val="F9FF8692"/>
    <w:rsid w:val="FA5F1D9C"/>
    <w:rsid w:val="FA73037C"/>
    <w:rsid w:val="FABFBC8D"/>
    <w:rsid w:val="FADF7A95"/>
    <w:rsid w:val="FAF7922D"/>
    <w:rsid w:val="FB274705"/>
    <w:rsid w:val="FB3AF4BA"/>
    <w:rsid w:val="FB3BAF38"/>
    <w:rsid w:val="FB9853F7"/>
    <w:rsid w:val="FB9B03AE"/>
    <w:rsid w:val="FBB6B93E"/>
    <w:rsid w:val="FBCB6ECB"/>
    <w:rsid w:val="FBD9E7A7"/>
    <w:rsid w:val="FBEF6C3C"/>
    <w:rsid w:val="FBF48624"/>
    <w:rsid w:val="FBF60529"/>
    <w:rsid w:val="FBFAE285"/>
    <w:rsid w:val="FBFD3809"/>
    <w:rsid w:val="FBFF024C"/>
    <w:rsid w:val="FCE2BB32"/>
    <w:rsid w:val="FCF3026F"/>
    <w:rsid w:val="FCF7CF7C"/>
    <w:rsid w:val="FCFF8416"/>
    <w:rsid w:val="FCFFB665"/>
    <w:rsid w:val="FD7F7A46"/>
    <w:rsid w:val="FDA348C5"/>
    <w:rsid w:val="FDA3C941"/>
    <w:rsid w:val="FDBF86B3"/>
    <w:rsid w:val="FDDD362D"/>
    <w:rsid w:val="FDE9C8EB"/>
    <w:rsid w:val="FDEBA79F"/>
    <w:rsid w:val="FDF7825E"/>
    <w:rsid w:val="FDFE2B26"/>
    <w:rsid w:val="FE3B11AE"/>
    <w:rsid w:val="FE3F067C"/>
    <w:rsid w:val="FE42FA6C"/>
    <w:rsid w:val="FE7FDF63"/>
    <w:rsid w:val="FEDFBEDC"/>
    <w:rsid w:val="FEEF6110"/>
    <w:rsid w:val="FEEFFA2A"/>
    <w:rsid w:val="FEFD5895"/>
    <w:rsid w:val="FEFF88ED"/>
    <w:rsid w:val="FEFF9E4D"/>
    <w:rsid w:val="FEFFBB02"/>
    <w:rsid w:val="FF2F0E8B"/>
    <w:rsid w:val="FF3AFD8B"/>
    <w:rsid w:val="FF5BDF5B"/>
    <w:rsid w:val="FF5F713A"/>
    <w:rsid w:val="FF5FD336"/>
    <w:rsid w:val="FF6397C3"/>
    <w:rsid w:val="FF6ABC37"/>
    <w:rsid w:val="FF72882B"/>
    <w:rsid w:val="FF7F15BB"/>
    <w:rsid w:val="FF7F3DAA"/>
    <w:rsid w:val="FF9D79E2"/>
    <w:rsid w:val="FF9F065F"/>
    <w:rsid w:val="FFA5BD57"/>
    <w:rsid w:val="FFAB6FD4"/>
    <w:rsid w:val="FFAE6AF8"/>
    <w:rsid w:val="FFB2DDA6"/>
    <w:rsid w:val="FFB3C3DD"/>
    <w:rsid w:val="FFB3C9D4"/>
    <w:rsid w:val="FFB79407"/>
    <w:rsid w:val="FFB90E54"/>
    <w:rsid w:val="FFBB3731"/>
    <w:rsid w:val="FFBF5530"/>
    <w:rsid w:val="FFBFC161"/>
    <w:rsid w:val="FFC7E843"/>
    <w:rsid w:val="FFD72622"/>
    <w:rsid w:val="FFDD4AE1"/>
    <w:rsid w:val="FFDF262F"/>
    <w:rsid w:val="FFDF5B34"/>
    <w:rsid w:val="FFDF7A5E"/>
    <w:rsid w:val="FFEF2721"/>
    <w:rsid w:val="FFF4FB0C"/>
    <w:rsid w:val="FFF69D33"/>
    <w:rsid w:val="FFFBEB2D"/>
    <w:rsid w:val="FFFC3126"/>
    <w:rsid w:val="FFFD565C"/>
    <w:rsid w:val="FFFE1C09"/>
    <w:rsid w:val="FFFEC6C0"/>
    <w:rsid w:val="FFFF2767"/>
    <w:rsid w:val="FFFF39AC"/>
    <w:rsid w:val="FFFF868E"/>
    <w:rsid w:val="FFFFC641"/>
    <w:rsid w:val="FFFFD437"/>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4"/>
      <w:lang w:val="en-US" w:eastAsia="zh-CN" w:bidi="ar-SA"/>
    </w:rPr>
  </w:style>
  <w:style w:type="character" w:default="1" w:styleId="3">
    <w:name w:val="Default Paragraph Font"/>
    <w:semiHidden/>
    <w:qFormat/>
    <w:uiPriority w:val="0"/>
  </w:style>
  <w:style w:type="table" w:default="1" w:styleId="2">
    <w:name w:val="Normal Table"/>
    <w:semiHidden/>
    <w:qFormat/>
    <w:uiPriority w:val="0"/>
    <w:tblPr>
      <w:tblCellMar>
        <w:top w:w="0" w:type="dxa"/>
        <w:left w:w="108" w:type="dxa"/>
        <w:bottom w:w="0" w:type="dxa"/>
        <w:right w:w="108" w:type="dxa"/>
      </w:tblCellMar>
    </w:tblPr>
  </w:style>
  <w:style w:type="character" w:styleId="4">
    <w:name w:val="Emphasis"/>
    <w:basedOn w:val="3"/>
    <w:qFormat/>
    <w:uiPriority w:val="0"/>
    <w:rPr>
      <w:i/>
    </w:rPr>
  </w:style>
</w:styles>
</file>

<file path=word/_rels/document.xml.rels><?xml version="1.0" encoding="UTF-8" standalone="yes"?>
<Relationships xmlns="http://schemas.openxmlformats.org/package/2006/relationships"><Relationship Id="rId5" Type="http://schemas.openxmlformats.org/officeDocument/2006/relationships/fontTable" Target="fontTable.xml"/><Relationship Id="rId4" Type="http://schemas.openxmlformats.org/officeDocument/2006/relationships/numbering" Target="numbering.xml"/><Relationship Id="rId3"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WPS">
  <a:themeElements>
    <a:clrScheme name="WPS">
      <a:dk1>
        <a:sysClr val="windowText" lastClr="000000"/>
      </a:dk1>
      <a:lt1>
        <a:sysClr val="window" lastClr="FFFFFF"/>
      </a:lt1>
      <a:dk2>
        <a:srgbClr val="44546A"/>
      </a:dk2>
      <a:lt2>
        <a:srgbClr val="E7E6E6"/>
      </a:lt2>
      <a:accent1>
        <a:srgbClr val="4874CB"/>
      </a:accent1>
      <a:accent2>
        <a:srgbClr val="EE822F"/>
      </a:accent2>
      <a:accent3>
        <a:srgbClr val="F2BA02"/>
      </a:accent3>
      <a:accent4>
        <a:srgbClr val="75BD42"/>
      </a:accent4>
      <a:accent5>
        <a:srgbClr val="30C0B4"/>
      </a:accent5>
      <a:accent6>
        <a:srgbClr val="E54C5E"/>
      </a:accent6>
      <a:hlink>
        <a:srgbClr val="0026E5"/>
      </a:hlink>
      <a:folHlink>
        <a:srgbClr val="7E1FAD"/>
      </a:folHlink>
    </a:clrScheme>
    <a:fontScheme name="WPS">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WPS">
      <a:fillStyleLst>
        <a:solidFill>
          <a:schemeClr val="phClr"/>
        </a:solidFill>
        <a:gradFill>
          <a:gsLst>
            <a:gs pos="0">
              <a:schemeClr val="phClr">
                <a:lumOff val="17500"/>
              </a:schemeClr>
            </a:gs>
            <a:gs pos="100000">
              <a:schemeClr val="phClr"/>
            </a:gs>
          </a:gsLst>
          <a:lin ang="2700000" scaled="0"/>
        </a:gradFill>
        <a:gradFill>
          <a:gsLst>
            <a:gs pos="0">
              <a:schemeClr val="phClr">
                <a:hueOff val="-2520000"/>
              </a:schemeClr>
            </a:gs>
            <a:gs pos="100000">
              <a:schemeClr val="phClr"/>
            </a:gs>
          </a:gsLst>
          <a:lin ang="2700000" scaled="0"/>
        </a:gradFill>
      </a:fillStyleLst>
      <a:lnStyleLst>
        <a:ln w="12700" cap="flat" cmpd="sng" algn="ctr">
          <a:solidFill>
            <a:schemeClr val="phClr"/>
          </a:solidFill>
          <a:prstDash val="solid"/>
          <a:miter lim="800000"/>
        </a:ln>
        <a:ln w="12700" cap="flat" cmpd="sng" algn="ctr">
          <a:solidFill>
            <a:schemeClr val="phClr"/>
          </a:solidFill>
          <a:prstDash val="solid"/>
          <a:miter lim="800000"/>
        </a:ln>
        <a:ln w="12700" cap="flat" cmpd="sng" algn="ctr">
          <a:gradFill>
            <a:gsLst>
              <a:gs pos="0">
                <a:schemeClr val="phClr">
                  <a:hueOff val="-4200000"/>
                </a:schemeClr>
              </a:gs>
              <a:gs pos="100000">
                <a:schemeClr val="phClr"/>
              </a:gs>
            </a:gsLst>
            <a:lin ang="2700000" scaled="1"/>
          </a:gradFill>
          <a:prstDash val="solid"/>
          <a:miter lim="800000"/>
        </a:ln>
      </a:lnStyleLst>
      <a:effectStyleLst>
        <a:effectStyle>
          <a:effectLst>
            <a:outerShdw blurRad="101600" dist="50800" dir="5400000" algn="ctr" rotWithShape="0">
              <a:schemeClr val="phClr">
                <a:alpha val="60000"/>
              </a:schemeClr>
            </a:outerShdw>
          </a:effectLst>
        </a:effectStyle>
        <a:effectStyle>
          <a:effectLst>
            <a:reflection stA="50000" endA="300" endPos="40000" dist="25400" dir="5400000" sy="-100000" algn="bl" rotWithShape="0"/>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docProps/app.xml><?xml version="1.0" encoding="utf-8"?>
<Properties xmlns="http://schemas.openxmlformats.org/officeDocument/2006/extended-properties" xmlns:vt="http://schemas.openxmlformats.org/officeDocument/2006/docPropsVTypes">
  <Template>Normal.dotm</Template>
  <Pages>14</Pages>
  <Words>0</Words>
  <Characters>0</Characters>
  <Lines>0</Lines>
  <Paragraphs>0</Paragraphs>
  <TotalTime>5</TotalTime>
  <ScaleCrop>false</ScaleCrop>
  <LinksUpToDate>false</LinksUpToDate>
  <CharactersWithSpaces>0</CharactersWithSpaces>
  <Application>WPS Office_6.11.0.8885_F1E327BC-269C-435d-A152-05C5408002CA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2024-11-27T09:08:00Z</dcterms:created>
  <dc:creator>milkmilk</dc:creator>
  <cp:lastModifiedBy>milkmilk</cp:lastModifiedBy>
  <dcterms:modified xsi:type="dcterms:W3CDTF">2025-01-03T14:47:55Z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2052-6.11.0.8885</vt:lpwstr>
  </property>
  <property fmtid="{D5CDD505-2E9C-101B-9397-08002B2CF9AE}" pid="3" name="ICV">
    <vt:lpwstr>710AAB26F655829D0F7F6267470B0767_43</vt:lpwstr>
  </property>
</Properties>
</file>