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287870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E361FB9" w14:textId="69DDF68E" w:rsidR="009714D6" w:rsidRPr="00E046EB" w:rsidRDefault="009714D6">
          <w:pPr>
            <w:pStyle w:val="TOCHeading"/>
            <w:rPr>
              <w:sz w:val="28"/>
              <w:szCs w:val="28"/>
            </w:rPr>
          </w:pPr>
          <w:r w:rsidRPr="00E046EB">
            <w:rPr>
              <w:sz w:val="28"/>
              <w:szCs w:val="28"/>
            </w:rPr>
            <w:t>Table of Contents</w:t>
          </w:r>
        </w:p>
        <w:p w14:paraId="057F809F" w14:textId="139C7AD9" w:rsidR="00E046EB" w:rsidRDefault="009714D6">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9866473" w:history="1">
            <w:r w:rsidR="00E046EB" w:rsidRPr="0003582E">
              <w:rPr>
                <w:rStyle w:val="Hyperlink"/>
                <w:rFonts w:ascii="Angsana New" w:eastAsia="Times New Roman" w:hAnsi="Angsana New" w:cs="Angsana New"/>
                <w:b/>
                <w:bCs/>
                <w:noProof/>
                <w:kern w:val="0"/>
                <w:lang w:eastAsia="en-GB"/>
                <w14:ligatures w14:val="none"/>
              </w:rPr>
              <w:t>A manager can be a leader, but a leader cannot be a manager</w:t>
            </w:r>
            <w:r w:rsidR="00E046EB">
              <w:rPr>
                <w:noProof/>
                <w:webHidden/>
              </w:rPr>
              <w:tab/>
            </w:r>
            <w:r w:rsidR="00E046EB">
              <w:rPr>
                <w:noProof/>
                <w:webHidden/>
              </w:rPr>
              <w:fldChar w:fldCharType="begin"/>
            </w:r>
            <w:r w:rsidR="00E046EB">
              <w:rPr>
                <w:noProof/>
                <w:webHidden/>
              </w:rPr>
              <w:instrText xml:space="preserve"> PAGEREF _Toc179866473 \h </w:instrText>
            </w:r>
            <w:r w:rsidR="00E046EB">
              <w:rPr>
                <w:noProof/>
                <w:webHidden/>
              </w:rPr>
            </w:r>
            <w:r w:rsidR="00E046EB">
              <w:rPr>
                <w:noProof/>
                <w:webHidden/>
              </w:rPr>
              <w:fldChar w:fldCharType="separate"/>
            </w:r>
            <w:r w:rsidR="00E046EB">
              <w:rPr>
                <w:noProof/>
                <w:webHidden/>
              </w:rPr>
              <w:t>2</w:t>
            </w:r>
            <w:r w:rsidR="00E046EB">
              <w:rPr>
                <w:noProof/>
                <w:webHidden/>
              </w:rPr>
              <w:fldChar w:fldCharType="end"/>
            </w:r>
          </w:hyperlink>
        </w:p>
        <w:p w14:paraId="07760D03" w14:textId="0F6F2565" w:rsidR="00E046EB" w:rsidRDefault="00E046EB">
          <w:pPr>
            <w:pStyle w:val="TOC3"/>
            <w:tabs>
              <w:tab w:val="right" w:leader="dot" w:pos="9016"/>
            </w:tabs>
            <w:rPr>
              <w:rFonts w:eastAsiaTheme="minorEastAsia"/>
              <w:noProof/>
              <w:lang w:eastAsia="en-GB"/>
            </w:rPr>
          </w:pPr>
          <w:hyperlink w:anchor="_Toc179866474" w:history="1">
            <w:r w:rsidRPr="0003582E">
              <w:rPr>
                <w:rStyle w:val="Hyperlink"/>
                <w:rFonts w:ascii="Angsana New" w:eastAsia="Times New Roman" w:hAnsi="Angsana New" w:cs="Angsana New"/>
                <w:b/>
                <w:bCs/>
                <w:noProof/>
                <w:kern w:val="0"/>
                <w:lang w:eastAsia="en-GB"/>
                <w14:ligatures w14:val="none"/>
              </w:rPr>
              <w:t>Leadership and Management: Definitions and Key Distinctions</w:t>
            </w:r>
            <w:r>
              <w:rPr>
                <w:noProof/>
                <w:webHidden/>
              </w:rPr>
              <w:tab/>
            </w:r>
            <w:r>
              <w:rPr>
                <w:noProof/>
                <w:webHidden/>
              </w:rPr>
              <w:fldChar w:fldCharType="begin"/>
            </w:r>
            <w:r>
              <w:rPr>
                <w:noProof/>
                <w:webHidden/>
              </w:rPr>
              <w:instrText xml:space="preserve"> PAGEREF _Toc179866474 \h </w:instrText>
            </w:r>
            <w:r>
              <w:rPr>
                <w:noProof/>
                <w:webHidden/>
              </w:rPr>
            </w:r>
            <w:r>
              <w:rPr>
                <w:noProof/>
                <w:webHidden/>
              </w:rPr>
              <w:fldChar w:fldCharType="separate"/>
            </w:r>
            <w:r>
              <w:rPr>
                <w:noProof/>
                <w:webHidden/>
              </w:rPr>
              <w:t>2</w:t>
            </w:r>
            <w:r>
              <w:rPr>
                <w:noProof/>
                <w:webHidden/>
              </w:rPr>
              <w:fldChar w:fldCharType="end"/>
            </w:r>
          </w:hyperlink>
        </w:p>
        <w:p w14:paraId="56DDE487" w14:textId="22A67A8A" w:rsidR="00E046EB" w:rsidRDefault="00E046EB">
          <w:pPr>
            <w:pStyle w:val="TOC3"/>
            <w:tabs>
              <w:tab w:val="right" w:leader="dot" w:pos="9016"/>
            </w:tabs>
            <w:rPr>
              <w:rFonts w:eastAsiaTheme="minorEastAsia"/>
              <w:noProof/>
              <w:lang w:eastAsia="en-GB"/>
            </w:rPr>
          </w:pPr>
          <w:hyperlink w:anchor="_Toc179866475" w:history="1">
            <w:r w:rsidRPr="0003582E">
              <w:rPr>
                <w:rStyle w:val="Hyperlink"/>
                <w:rFonts w:ascii="Angsana New" w:eastAsia="Times New Roman" w:hAnsi="Angsana New" w:cs="Angsana New"/>
                <w:b/>
                <w:bCs/>
                <w:noProof/>
                <w:kern w:val="0"/>
                <w:lang w:eastAsia="en-GB"/>
                <w14:ligatures w14:val="none"/>
              </w:rPr>
              <w:t>Case Study 1: Steve Jobs – A Leader and a Manager?</w:t>
            </w:r>
            <w:r>
              <w:rPr>
                <w:noProof/>
                <w:webHidden/>
              </w:rPr>
              <w:tab/>
            </w:r>
            <w:r>
              <w:rPr>
                <w:noProof/>
                <w:webHidden/>
              </w:rPr>
              <w:fldChar w:fldCharType="begin"/>
            </w:r>
            <w:r>
              <w:rPr>
                <w:noProof/>
                <w:webHidden/>
              </w:rPr>
              <w:instrText xml:space="preserve"> PAGEREF _Toc179866475 \h </w:instrText>
            </w:r>
            <w:r>
              <w:rPr>
                <w:noProof/>
                <w:webHidden/>
              </w:rPr>
            </w:r>
            <w:r>
              <w:rPr>
                <w:noProof/>
                <w:webHidden/>
              </w:rPr>
              <w:fldChar w:fldCharType="separate"/>
            </w:r>
            <w:r>
              <w:rPr>
                <w:noProof/>
                <w:webHidden/>
              </w:rPr>
              <w:t>2</w:t>
            </w:r>
            <w:r>
              <w:rPr>
                <w:noProof/>
                <w:webHidden/>
              </w:rPr>
              <w:fldChar w:fldCharType="end"/>
            </w:r>
          </w:hyperlink>
        </w:p>
        <w:p w14:paraId="1994FEC8" w14:textId="1B3696C5" w:rsidR="00E046EB" w:rsidRDefault="00E046EB">
          <w:pPr>
            <w:pStyle w:val="TOC3"/>
            <w:tabs>
              <w:tab w:val="right" w:leader="dot" w:pos="9016"/>
            </w:tabs>
            <w:rPr>
              <w:rFonts w:eastAsiaTheme="minorEastAsia"/>
              <w:noProof/>
              <w:lang w:eastAsia="en-GB"/>
            </w:rPr>
          </w:pPr>
          <w:hyperlink w:anchor="_Toc179866476" w:history="1">
            <w:r w:rsidRPr="0003582E">
              <w:rPr>
                <w:rStyle w:val="Hyperlink"/>
                <w:rFonts w:ascii="Angsana New" w:eastAsia="Times New Roman" w:hAnsi="Angsana New" w:cs="Angsana New"/>
                <w:b/>
                <w:bCs/>
                <w:noProof/>
                <w:kern w:val="0"/>
                <w:lang w:eastAsia="en-GB"/>
                <w14:ligatures w14:val="none"/>
              </w:rPr>
              <w:t>Case Study 2: Jeff Bezos – Manager with Leadership Qualities</w:t>
            </w:r>
            <w:r>
              <w:rPr>
                <w:noProof/>
                <w:webHidden/>
              </w:rPr>
              <w:tab/>
            </w:r>
            <w:r>
              <w:rPr>
                <w:noProof/>
                <w:webHidden/>
              </w:rPr>
              <w:fldChar w:fldCharType="begin"/>
            </w:r>
            <w:r>
              <w:rPr>
                <w:noProof/>
                <w:webHidden/>
              </w:rPr>
              <w:instrText xml:space="preserve"> PAGEREF _Toc179866476 \h </w:instrText>
            </w:r>
            <w:r>
              <w:rPr>
                <w:noProof/>
                <w:webHidden/>
              </w:rPr>
            </w:r>
            <w:r>
              <w:rPr>
                <w:noProof/>
                <w:webHidden/>
              </w:rPr>
              <w:fldChar w:fldCharType="separate"/>
            </w:r>
            <w:r>
              <w:rPr>
                <w:noProof/>
                <w:webHidden/>
              </w:rPr>
              <w:t>3</w:t>
            </w:r>
            <w:r>
              <w:rPr>
                <w:noProof/>
                <w:webHidden/>
              </w:rPr>
              <w:fldChar w:fldCharType="end"/>
            </w:r>
          </w:hyperlink>
        </w:p>
        <w:p w14:paraId="03FF09F7" w14:textId="74B38082" w:rsidR="00E046EB" w:rsidRDefault="00E046EB">
          <w:pPr>
            <w:pStyle w:val="TOC3"/>
            <w:tabs>
              <w:tab w:val="right" w:leader="dot" w:pos="9016"/>
            </w:tabs>
            <w:rPr>
              <w:rFonts w:eastAsiaTheme="minorEastAsia"/>
              <w:noProof/>
              <w:lang w:eastAsia="en-GB"/>
            </w:rPr>
          </w:pPr>
          <w:hyperlink w:anchor="_Toc179866477" w:history="1">
            <w:r w:rsidRPr="0003582E">
              <w:rPr>
                <w:rStyle w:val="Hyperlink"/>
                <w:rFonts w:ascii="Angsana New" w:eastAsia="Times New Roman" w:hAnsi="Angsana New" w:cs="Angsana New"/>
                <w:b/>
                <w:bCs/>
                <w:noProof/>
                <w:kern w:val="0"/>
                <w:lang w:eastAsia="en-GB"/>
                <w14:ligatures w14:val="none"/>
              </w:rPr>
              <w:t>Theoretical Perspectives: Can a Leader Be a Manager?</w:t>
            </w:r>
            <w:r>
              <w:rPr>
                <w:noProof/>
                <w:webHidden/>
              </w:rPr>
              <w:tab/>
            </w:r>
            <w:r>
              <w:rPr>
                <w:noProof/>
                <w:webHidden/>
              </w:rPr>
              <w:fldChar w:fldCharType="begin"/>
            </w:r>
            <w:r>
              <w:rPr>
                <w:noProof/>
                <w:webHidden/>
              </w:rPr>
              <w:instrText xml:space="preserve"> PAGEREF _Toc179866477 \h </w:instrText>
            </w:r>
            <w:r>
              <w:rPr>
                <w:noProof/>
                <w:webHidden/>
              </w:rPr>
            </w:r>
            <w:r>
              <w:rPr>
                <w:noProof/>
                <w:webHidden/>
              </w:rPr>
              <w:fldChar w:fldCharType="separate"/>
            </w:r>
            <w:r>
              <w:rPr>
                <w:noProof/>
                <w:webHidden/>
              </w:rPr>
              <w:t>3</w:t>
            </w:r>
            <w:r>
              <w:rPr>
                <w:noProof/>
                <w:webHidden/>
              </w:rPr>
              <w:fldChar w:fldCharType="end"/>
            </w:r>
          </w:hyperlink>
        </w:p>
        <w:p w14:paraId="6A2DEAE5" w14:textId="13D45FFA" w:rsidR="00E046EB" w:rsidRDefault="00E046EB">
          <w:pPr>
            <w:pStyle w:val="TOC3"/>
            <w:tabs>
              <w:tab w:val="right" w:leader="dot" w:pos="9016"/>
            </w:tabs>
            <w:rPr>
              <w:rFonts w:eastAsiaTheme="minorEastAsia"/>
              <w:noProof/>
              <w:lang w:eastAsia="en-GB"/>
            </w:rPr>
          </w:pPr>
          <w:hyperlink w:anchor="_Toc179866478" w:history="1">
            <w:r w:rsidRPr="0003582E">
              <w:rPr>
                <w:rStyle w:val="Hyperlink"/>
                <w:rFonts w:ascii="Angsana New" w:eastAsia="Times New Roman" w:hAnsi="Angsana New" w:cs="Angsana New"/>
                <w:b/>
                <w:bCs/>
                <w:noProof/>
                <w:kern w:val="0"/>
                <w:lang w:eastAsia="en-GB"/>
                <w14:ligatures w14:val="none"/>
              </w:rPr>
              <w:t>Case Study 3: Richard Branson – A Leader Without Managerial Detail?</w:t>
            </w:r>
            <w:r>
              <w:rPr>
                <w:noProof/>
                <w:webHidden/>
              </w:rPr>
              <w:tab/>
            </w:r>
            <w:r>
              <w:rPr>
                <w:noProof/>
                <w:webHidden/>
              </w:rPr>
              <w:fldChar w:fldCharType="begin"/>
            </w:r>
            <w:r>
              <w:rPr>
                <w:noProof/>
                <w:webHidden/>
              </w:rPr>
              <w:instrText xml:space="preserve"> PAGEREF _Toc179866478 \h </w:instrText>
            </w:r>
            <w:r>
              <w:rPr>
                <w:noProof/>
                <w:webHidden/>
              </w:rPr>
            </w:r>
            <w:r>
              <w:rPr>
                <w:noProof/>
                <w:webHidden/>
              </w:rPr>
              <w:fldChar w:fldCharType="separate"/>
            </w:r>
            <w:r>
              <w:rPr>
                <w:noProof/>
                <w:webHidden/>
              </w:rPr>
              <w:t>3</w:t>
            </w:r>
            <w:r>
              <w:rPr>
                <w:noProof/>
                <w:webHidden/>
              </w:rPr>
              <w:fldChar w:fldCharType="end"/>
            </w:r>
          </w:hyperlink>
        </w:p>
        <w:p w14:paraId="7E994CCC" w14:textId="058673AF" w:rsidR="00E046EB" w:rsidRDefault="00E046EB">
          <w:pPr>
            <w:pStyle w:val="TOC3"/>
            <w:tabs>
              <w:tab w:val="right" w:leader="dot" w:pos="9016"/>
            </w:tabs>
            <w:rPr>
              <w:rFonts w:eastAsiaTheme="minorEastAsia"/>
              <w:noProof/>
              <w:lang w:eastAsia="en-GB"/>
            </w:rPr>
          </w:pPr>
          <w:hyperlink w:anchor="_Toc179866479" w:history="1">
            <w:r w:rsidRPr="0003582E">
              <w:rPr>
                <w:rStyle w:val="Hyperlink"/>
                <w:rFonts w:ascii="Angsana New" w:eastAsia="Times New Roman" w:hAnsi="Angsana New" w:cs="Angsana New"/>
                <w:b/>
                <w:bCs/>
                <w:noProof/>
                <w:kern w:val="0"/>
                <w:lang w:eastAsia="en-GB"/>
                <w14:ligatures w14:val="none"/>
              </w:rPr>
              <w:t>Case Study 4: Elon Musk – Leading through Management</w:t>
            </w:r>
            <w:r>
              <w:rPr>
                <w:noProof/>
                <w:webHidden/>
              </w:rPr>
              <w:tab/>
            </w:r>
            <w:r>
              <w:rPr>
                <w:noProof/>
                <w:webHidden/>
              </w:rPr>
              <w:fldChar w:fldCharType="begin"/>
            </w:r>
            <w:r>
              <w:rPr>
                <w:noProof/>
                <w:webHidden/>
              </w:rPr>
              <w:instrText xml:space="preserve"> PAGEREF _Toc179866479 \h </w:instrText>
            </w:r>
            <w:r>
              <w:rPr>
                <w:noProof/>
                <w:webHidden/>
              </w:rPr>
            </w:r>
            <w:r>
              <w:rPr>
                <w:noProof/>
                <w:webHidden/>
              </w:rPr>
              <w:fldChar w:fldCharType="separate"/>
            </w:r>
            <w:r>
              <w:rPr>
                <w:noProof/>
                <w:webHidden/>
              </w:rPr>
              <w:t>4</w:t>
            </w:r>
            <w:r>
              <w:rPr>
                <w:noProof/>
                <w:webHidden/>
              </w:rPr>
              <w:fldChar w:fldCharType="end"/>
            </w:r>
          </w:hyperlink>
        </w:p>
        <w:p w14:paraId="5A2426BE" w14:textId="555679A7" w:rsidR="00E046EB" w:rsidRDefault="00E046EB">
          <w:pPr>
            <w:pStyle w:val="TOC3"/>
            <w:tabs>
              <w:tab w:val="right" w:leader="dot" w:pos="9016"/>
            </w:tabs>
            <w:rPr>
              <w:rFonts w:eastAsiaTheme="minorEastAsia"/>
              <w:noProof/>
              <w:lang w:eastAsia="en-GB"/>
            </w:rPr>
          </w:pPr>
          <w:hyperlink w:anchor="_Toc179866480" w:history="1">
            <w:r w:rsidRPr="0003582E">
              <w:rPr>
                <w:rStyle w:val="Hyperlink"/>
                <w:rFonts w:ascii="Angsana New" w:eastAsia="Times New Roman" w:hAnsi="Angsana New" w:cs="Angsana New"/>
                <w:b/>
                <w:bCs/>
                <w:noProof/>
                <w:kern w:val="0"/>
                <w:lang w:eastAsia="en-GB"/>
                <w14:ligatures w14:val="none"/>
              </w:rPr>
              <w:t>Conclusion: Bridging the Gap</w:t>
            </w:r>
            <w:r>
              <w:rPr>
                <w:noProof/>
                <w:webHidden/>
              </w:rPr>
              <w:tab/>
            </w:r>
            <w:r>
              <w:rPr>
                <w:noProof/>
                <w:webHidden/>
              </w:rPr>
              <w:fldChar w:fldCharType="begin"/>
            </w:r>
            <w:r>
              <w:rPr>
                <w:noProof/>
                <w:webHidden/>
              </w:rPr>
              <w:instrText xml:space="preserve"> PAGEREF _Toc179866480 \h </w:instrText>
            </w:r>
            <w:r>
              <w:rPr>
                <w:noProof/>
                <w:webHidden/>
              </w:rPr>
            </w:r>
            <w:r>
              <w:rPr>
                <w:noProof/>
                <w:webHidden/>
              </w:rPr>
              <w:fldChar w:fldCharType="separate"/>
            </w:r>
            <w:r>
              <w:rPr>
                <w:noProof/>
                <w:webHidden/>
              </w:rPr>
              <w:t>4</w:t>
            </w:r>
            <w:r>
              <w:rPr>
                <w:noProof/>
                <w:webHidden/>
              </w:rPr>
              <w:fldChar w:fldCharType="end"/>
            </w:r>
          </w:hyperlink>
        </w:p>
        <w:p w14:paraId="37EF31F2" w14:textId="696168C9" w:rsidR="00E046EB" w:rsidRDefault="00E046EB">
          <w:pPr>
            <w:pStyle w:val="TOC3"/>
            <w:tabs>
              <w:tab w:val="right" w:leader="dot" w:pos="9016"/>
            </w:tabs>
            <w:rPr>
              <w:rFonts w:eastAsiaTheme="minorEastAsia"/>
              <w:noProof/>
              <w:lang w:eastAsia="en-GB"/>
            </w:rPr>
          </w:pPr>
          <w:hyperlink w:anchor="_Toc179866481" w:history="1">
            <w:r w:rsidRPr="0003582E">
              <w:rPr>
                <w:rStyle w:val="Hyperlink"/>
                <w:rFonts w:ascii="Angsana New" w:eastAsia="Times New Roman" w:hAnsi="Angsana New" w:cs="Angsana New"/>
                <w:b/>
                <w:bCs/>
                <w:noProof/>
                <w:kern w:val="0"/>
                <w:lang w:eastAsia="en-GB"/>
                <w14:ligatures w14:val="none"/>
              </w:rPr>
              <w:t>a) Managing: Getting People to Do What Needs to Be Done</w:t>
            </w:r>
            <w:r>
              <w:rPr>
                <w:noProof/>
                <w:webHidden/>
              </w:rPr>
              <w:tab/>
            </w:r>
            <w:r>
              <w:rPr>
                <w:noProof/>
                <w:webHidden/>
              </w:rPr>
              <w:fldChar w:fldCharType="begin"/>
            </w:r>
            <w:r>
              <w:rPr>
                <w:noProof/>
                <w:webHidden/>
              </w:rPr>
              <w:instrText xml:space="preserve"> PAGEREF _Toc179866481 \h </w:instrText>
            </w:r>
            <w:r>
              <w:rPr>
                <w:noProof/>
                <w:webHidden/>
              </w:rPr>
            </w:r>
            <w:r>
              <w:rPr>
                <w:noProof/>
                <w:webHidden/>
              </w:rPr>
              <w:fldChar w:fldCharType="separate"/>
            </w:r>
            <w:r>
              <w:rPr>
                <w:noProof/>
                <w:webHidden/>
              </w:rPr>
              <w:t>5</w:t>
            </w:r>
            <w:r>
              <w:rPr>
                <w:noProof/>
                <w:webHidden/>
              </w:rPr>
              <w:fldChar w:fldCharType="end"/>
            </w:r>
          </w:hyperlink>
        </w:p>
        <w:p w14:paraId="6E5BF278" w14:textId="05074ACB" w:rsidR="00E046EB" w:rsidRDefault="00E046EB">
          <w:pPr>
            <w:pStyle w:val="TOC3"/>
            <w:tabs>
              <w:tab w:val="right" w:leader="dot" w:pos="9016"/>
            </w:tabs>
            <w:rPr>
              <w:rFonts w:eastAsiaTheme="minorEastAsia"/>
              <w:noProof/>
              <w:lang w:eastAsia="en-GB"/>
            </w:rPr>
          </w:pPr>
          <w:hyperlink w:anchor="_Toc179866482" w:history="1">
            <w:r w:rsidRPr="0003582E">
              <w:rPr>
                <w:rStyle w:val="Hyperlink"/>
                <w:rFonts w:ascii="Angsana New" w:eastAsia="Times New Roman" w:hAnsi="Angsana New" w:cs="Angsana New"/>
                <w:b/>
                <w:bCs/>
                <w:noProof/>
                <w:kern w:val="0"/>
                <w:lang w:eastAsia="en-GB"/>
                <w14:ligatures w14:val="none"/>
              </w:rPr>
              <w:t>Personal Experience: Managing a Team</w:t>
            </w:r>
            <w:r>
              <w:rPr>
                <w:noProof/>
                <w:webHidden/>
              </w:rPr>
              <w:tab/>
            </w:r>
            <w:r>
              <w:rPr>
                <w:noProof/>
                <w:webHidden/>
              </w:rPr>
              <w:fldChar w:fldCharType="begin"/>
            </w:r>
            <w:r>
              <w:rPr>
                <w:noProof/>
                <w:webHidden/>
              </w:rPr>
              <w:instrText xml:space="preserve"> PAGEREF _Toc179866482 \h </w:instrText>
            </w:r>
            <w:r>
              <w:rPr>
                <w:noProof/>
                <w:webHidden/>
              </w:rPr>
            </w:r>
            <w:r>
              <w:rPr>
                <w:noProof/>
                <w:webHidden/>
              </w:rPr>
              <w:fldChar w:fldCharType="separate"/>
            </w:r>
            <w:r>
              <w:rPr>
                <w:noProof/>
                <w:webHidden/>
              </w:rPr>
              <w:t>5</w:t>
            </w:r>
            <w:r>
              <w:rPr>
                <w:noProof/>
                <w:webHidden/>
              </w:rPr>
              <w:fldChar w:fldCharType="end"/>
            </w:r>
          </w:hyperlink>
        </w:p>
        <w:p w14:paraId="5871D277" w14:textId="3E1E6470" w:rsidR="00E046EB" w:rsidRDefault="00E046EB">
          <w:pPr>
            <w:pStyle w:val="TOC3"/>
            <w:tabs>
              <w:tab w:val="right" w:leader="dot" w:pos="9016"/>
            </w:tabs>
            <w:rPr>
              <w:rFonts w:eastAsiaTheme="minorEastAsia"/>
              <w:noProof/>
              <w:lang w:eastAsia="en-GB"/>
            </w:rPr>
          </w:pPr>
          <w:hyperlink w:anchor="_Toc179866483" w:history="1">
            <w:r w:rsidRPr="0003582E">
              <w:rPr>
                <w:rStyle w:val="Hyperlink"/>
                <w:rFonts w:ascii="Angsana New" w:eastAsia="Times New Roman" w:hAnsi="Angsana New" w:cs="Angsana New"/>
                <w:b/>
                <w:bCs/>
                <w:noProof/>
                <w:kern w:val="0"/>
                <w:lang w:eastAsia="en-GB"/>
                <w14:ligatures w14:val="none"/>
              </w:rPr>
              <w:t>b) Leading: Getting People to Want to Do What Needs to Be Done</w:t>
            </w:r>
            <w:r>
              <w:rPr>
                <w:noProof/>
                <w:webHidden/>
              </w:rPr>
              <w:tab/>
            </w:r>
            <w:r>
              <w:rPr>
                <w:noProof/>
                <w:webHidden/>
              </w:rPr>
              <w:fldChar w:fldCharType="begin"/>
            </w:r>
            <w:r>
              <w:rPr>
                <w:noProof/>
                <w:webHidden/>
              </w:rPr>
              <w:instrText xml:space="preserve"> PAGEREF _Toc179866483 \h </w:instrText>
            </w:r>
            <w:r>
              <w:rPr>
                <w:noProof/>
                <w:webHidden/>
              </w:rPr>
            </w:r>
            <w:r>
              <w:rPr>
                <w:noProof/>
                <w:webHidden/>
              </w:rPr>
              <w:fldChar w:fldCharType="separate"/>
            </w:r>
            <w:r>
              <w:rPr>
                <w:noProof/>
                <w:webHidden/>
              </w:rPr>
              <w:t>5</w:t>
            </w:r>
            <w:r>
              <w:rPr>
                <w:noProof/>
                <w:webHidden/>
              </w:rPr>
              <w:fldChar w:fldCharType="end"/>
            </w:r>
          </w:hyperlink>
        </w:p>
        <w:p w14:paraId="21A3F639" w14:textId="4B3672E4" w:rsidR="00E046EB" w:rsidRDefault="00E046EB">
          <w:pPr>
            <w:pStyle w:val="TOC3"/>
            <w:tabs>
              <w:tab w:val="right" w:leader="dot" w:pos="9016"/>
            </w:tabs>
            <w:rPr>
              <w:rFonts w:eastAsiaTheme="minorEastAsia"/>
              <w:noProof/>
              <w:lang w:eastAsia="en-GB"/>
            </w:rPr>
          </w:pPr>
          <w:hyperlink w:anchor="_Toc179866484" w:history="1">
            <w:r w:rsidRPr="0003582E">
              <w:rPr>
                <w:rStyle w:val="Hyperlink"/>
                <w:rFonts w:ascii="Angsana New" w:eastAsia="Times New Roman" w:hAnsi="Angsana New" w:cs="Angsana New"/>
                <w:b/>
                <w:bCs/>
                <w:noProof/>
                <w:kern w:val="0"/>
                <w:lang w:eastAsia="en-GB"/>
                <w14:ligatures w14:val="none"/>
              </w:rPr>
              <w:t>Case Study: Satya Nadella at Microsoft</w:t>
            </w:r>
            <w:r>
              <w:rPr>
                <w:noProof/>
                <w:webHidden/>
              </w:rPr>
              <w:tab/>
            </w:r>
            <w:r>
              <w:rPr>
                <w:noProof/>
                <w:webHidden/>
              </w:rPr>
              <w:fldChar w:fldCharType="begin"/>
            </w:r>
            <w:r>
              <w:rPr>
                <w:noProof/>
                <w:webHidden/>
              </w:rPr>
              <w:instrText xml:space="preserve"> PAGEREF _Toc179866484 \h </w:instrText>
            </w:r>
            <w:r>
              <w:rPr>
                <w:noProof/>
                <w:webHidden/>
              </w:rPr>
            </w:r>
            <w:r>
              <w:rPr>
                <w:noProof/>
                <w:webHidden/>
              </w:rPr>
              <w:fldChar w:fldCharType="separate"/>
            </w:r>
            <w:r>
              <w:rPr>
                <w:noProof/>
                <w:webHidden/>
              </w:rPr>
              <w:t>6</w:t>
            </w:r>
            <w:r>
              <w:rPr>
                <w:noProof/>
                <w:webHidden/>
              </w:rPr>
              <w:fldChar w:fldCharType="end"/>
            </w:r>
          </w:hyperlink>
        </w:p>
        <w:p w14:paraId="2A29BE20" w14:textId="6EDA222B" w:rsidR="00E046EB" w:rsidRDefault="00E046EB">
          <w:pPr>
            <w:pStyle w:val="TOC3"/>
            <w:tabs>
              <w:tab w:val="right" w:leader="dot" w:pos="9016"/>
            </w:tabs>
            <w:rPr>
              <w:rFonts w:eastAsiaTheme="minorEastAsia"/>
              <w:noProof/>
              <w:lang w:eastAsia="en-GB"/>
            </w:rPr>
          </w:pPr>
          <w:hyperlink w:anchor="_Toc179866485" w:history="1">
            <w:r w:rsidRPr="0003582E">
              <w:rPr>
                <w:rStyle w:val="Hyperlink"/>
                <w:rFonts w:ascii="Angsana New" w:eastAsia="Times New Roman" w:hAnsi="Angsana New" w:cs="Angsana New"/>
                <w:b/>
                <w:bCs/>
                <w:noProof/>
                <w:kern w:val="0"/>
                <w:lang w:eastAsia="en-GB"/>
                <w14:ligatures w14:val="none"/>
              </w:rPr>
              <w:t>Improving Performance through Skill Development</w:t>
            </w:r>
            <w:r>
              <w:rPr>
                <w:noProof/>
                <w:webHidden/>
              </w:rPr>
              <w:tab/>
            </w:r>
            <w:r>
              <w:rPr>
                <w:noProof/>
                <w:webHidden/>
              </w:rPr>
              <w:fldChar w:fldCharType="begin"/>
            </w:r>
            <w:r>
              <w:rPr>
                <w:noProof/>
                <w:webHidden/>
              </w:rPr>
              <w:instrText xml:space="preserve"> PAGEREF _Toc179866485 \h </w:instrText>
            </w:r>
            <w:r>
              <w:rPr>
                <w:noProof/>
                <w:webHidden/>
              </w:rPr>
            </w:r>
            <w:r>
              <w:rPr>
                <w:noProof/>
                <w:webHidden/>
              </w:rPr>
              <w:fldChar w:fldCharType="separate"/>
            </w:r>
            <w:r>
              <w:rPr>
                <w:noProof/>
                <w:webHidden/>
              </w:rPr>
              <w:t>6</w:t>
            </w:r>
            <w:r>
              <w:rPr>
                <w:noProof/>
                <w:webHidden/>
              </w:rPr>
              <w:fldChar w:fldCharType="end"/>
            </w:r>
          </w:hyperlink>
        </w:p>
        <w:p w14:paraId="1E6FAE2A" w14:textId="4B208DEF" w:rsidR="00E046EB" w:rsidRDefault="00E046EB">
          <w:pPr>
            <w:pStyle w:val="TOC3"/>
            <w:tabs>
              <w:tab w:val="right" w:leader="dot" w:pos="9016"/>
            </w:tabs>
            <w:rPr>
              <w:rFonts w:eastAsiaTheme="minorEastAsia"/>
              <w:noProof/>
              <w:lang w:eastAsia="en-GB"/>
            </w:rPr>
          </w:pPr>
          <w:hyperlink w:anchor="_Toc179866486" w:history="1">
            <w:r w:rsidRPr="0003582E">
              <w:rPr>
                <w:rStyle w:val="Hyperlink"/>
                <w:rFonts w:ascii="Angsana New" w:eastAsia="Times New Roman" w:hAnsi="Angsana New" w:cs="Angsana New"/>
                <w:b/>
                <w:bCs/>
                <w:noProof/>
                <w:kern w:val="0"/>
                <w:lang w:eastAsia="en-GB"/>
                <w14:ligatures w14:val="none"/>
              </w:rPr>
              <w:t>Conclusion: The Impact of Skill Development</w:t>
            </w:r>
            <w:r>
              <w:rPr>
                <w:noProof/>
                <w:webHidden/>
              </w:rPr>
              <w:tab/>
            </w:r>
            <w:r>
              <w:rPr>
                <w:noProof/>
                <w:webHidden/>
              </w:rPr>
              <w:fldChar w:fldCharType="begin"/>
            </w:r>
            <w:r>
              <w:rPr>
                <w:noProof/>
                <w:webHidden/>
              </w:rPr>
              <w:instrText xml:space="preserve"> PAGEREF _Toc179866486 \h </w:instrText>
            </w:r>
            <w:r>
              <w:rPr>
                <w:noProof/>
                <w:webHidden/>
              </w:rPr>
            </w:r>
            <w:r>
              <w:rPr>
                <w:noProof/>
                <w:webHidden/>
              </w:rPr>
              <w:fldChar w:fldCharType="separate"/>
            </w:r>
            <w:r>
              <w:rPr>
                <w:noProof/>
                <w:webHidden/>
              </w:rPr>
              <w:t>7</w:t>
            </w:r>
            <w:r>
              <w:rPr>
                <w:noProof/>
                <w:webHidden/>
              </w:rPr>
              <w:fldChar w:fldCharType="end"/>
            </w:r>
          </w:hyperlink>
        </w:p>
        <w:p w14:paraId="3D79413F" w14:textId="0A10E1FA" w:rsidR="00E046EB" w:rsidRDefault="00E046EB">
          <w:pPr>
            <w:pStyle w:val="TOC3"/>
            <w:tabs>
              <w:tab w:val="right" w:leader="dot" w:pos="9016"/>
            </w:tabs>
            <w:rPr>
              <w:rFonts w:eastAsiaTheme="minorEastAsia"/>
              <w:noProof/>
              <w:lang w:eastAsia="en-GB"/>
            </w:rPr>
          </w:pPr>
          <w:hyperlink w:anchor="_Toc179866487" w:history="1">
            <w:r w:rsidRPr="0003582E">
              <w:rPr>
                <w:rStyle w:val="Hyperlink"/>
                <w:rFonts w:ascii="Times New Roman" w:eastAsia="Times New Roman" w:hAnsi="Times New Roman" w:cs="Times New Roman"/>
                <w:b/>
                <w:bCs/>
                <w:noProof/>
                <w:kern w:val="0"/>
                <w:lang w:eastAsia="en-GB"/>
                <w14:ligatures w14:val="none"/>
              </w:rPr>
              <w:t>References</w:t>
            </w:r>
            <w:r>
              <w:rPr>
                <w:noProof/>
                <w:webHidden/>
              </w:rPr>
              <w:tab/>
            </w:r>
            <w:r>
              <w:rPr>
                <w:noProof/>
                <w:webHidden/>
              </w:rPr>
              <w:fldChar w:fldCharType="begin"/>
            </w:r>
            <w:r>
              <w:rPr>
                <w:noProof/>
                <w:webHidden/>
              </w:rPr>
              <w:instrText xml:space="preserve"> PAGEREF _Toc179866487 \h </w:instrText>
            </w:r>
            <w:r>
              <w:rPr>
                <w:noProof/>
                <w:webHidden/>
              </w:rPr>
            </w:r>
            <w:r>
              <w:rPr>
                <w:noProof/>
                <w:webHidden/>
              </w:rPr>
              <w:fldChar w:fldCharType="separate"/>
            </w:r>
            <w:r>
              <w:rPr>
                <w:noProof/>
                <w:webHidden/>
              </w:rPr>
              <w:t>7</w:t>
            </w:r>
            <w:r>
              <w:rPr>
                <w:noProof/>
                <w:webHidden/>
              </w:rPr>
              <w:fldChar w:fldCharType="end"/>
            </w:r>
          </w:hyperlink>
        </w:p>
        <w:p w14:paraId="7D6BEE9E" w14:textId="6FC8EC5E" w:rsidR="009714D6" w:rsidRDefault="009714D6">
          <w:r>
            <w:rPr>
              <w:b/>
              <w:bCs/>
              <w:noProof/>
            </w:rPr>
            <w:fldChar w:fldCharType="end"/>
          </w:r>
        </w:p>
      </w:sdtContent>
    </w:sdt>
    <w:p w14:paraId="6ADB33F4"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w:t>
      </w:r>
    </w:p>
    <w:p w14:paraId="1A5CE453"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5E8FD0E"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BB024EB"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DBE4AA8"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ADDF9D2"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E4150FC"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E7143AC"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3354022"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BA360DE"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2B78762"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920AC35"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5A5526A" w14:textId="77777777" w:rsidR="009714D6" w:rsidRDefault="009714D6" w:rsidP="009714D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1466D59" w14:textId="5841AEC9" w:rsidR="009714D6" w:rsidRPr="00E046EB" w:rsidRDefault="009714D6" w:rsidP="009714D6">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0" w:name="_Toc179866473"/>
      <w:r w:rsidRPr="00E046EB">
        <w:rPr>
          <w:rFonts w:ascii="Angsana New" w:eastAsia="Times New Roman" w:hAnsi="Angsana New" w:cs="Angsana New" w:hint="cs"/>
          <w:b/>
          <w:bCs/>
          <w:kern w:val="0"/>
          <w:sz w:val="32"/>
          <w:szCs w:val="32"/>
          <w:lang w:eastAsia="en-GB"/>
          <w14:ligatures w14:val="none"/>
        </w:rPr>
        <w:t>A manager can be a leader, but a leader cannot be a manager</w:t>
      </w:r>
      <w:bookmarkEnd w:id="0"/>
    </w:p>
    <w:p w14:paraId="2648450C" w14:textId="18723ACC"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The relationship between leadership and management has been a topic of debate in both academic circles and business practice. The statement "A manager can be a leader, but a leader cannot be a manager" presents a critical standpoint for discussion. It implies that while managers possess the necessary skills and authority to lead, not all leaders have the capability to manage. This essay critically examines the extent to which this statement is valid, considering both theoretical perspectives and real-world examples from the business world.</w:t>
      </w:r>
    </w:p>
    <w:p w14:paraId="3D8DA884"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1" w:name="_Toc179866474"/>
      <w:r w:rsidRPr="00EF6535">
        <w:rPr>
          <w:rFonts w:ascii="Angsana New" w:eastAsia="Times New Roman" w:hAnsi="Angsana New" w:cs="Angsana New" w:hint="cs"/>
          <w:b/>
          <w:bCs/>
          <w:kern w:val="0"/>
          <w:sz w:val="32"/>
          <w:szCs w:val="32"/>
          <w:lang w:eastAsia="en-GB"/>
          <w14:ligatures w14:val="none"/>
        </w:rPr>
        <w:t>Leadership and Management: Definitions and Key Distinctions</w:t>
      </w:r>
      <w:bookmarkEnd w:id="1"/>
    </w:p>
    <w:p w14:paraId="7E86960C"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 xml:space="preserve">Leadership and management are often conflated, yet they involve distinct sets of functions. According to </w:t>
      </w:r>
      <w:r w:rsidRPr="00EF6535">
        <w:rPr>
          <w:rFonts w:ascii="Angsana New" w:eastAsia="Times New Roman" w:hAnsi="Angsana New" w:cs="Angsana New" w:hint="cs"/>
          <w:i/>
          <w:iCs/>
          <w:kern w:val="0"/>
          <w:sz w:val="32"/>
          <w:szCs w:val="32"/>
          <w:lang w:eastAsia="en-GB"/>
          <w14:ligatures w14:val="none"/>
        </w:rPr>
        <w:t>Mintzberg’s managerial roles</w:t>
      </w:r>
      <w:r w:rsidRPr="00EF6535">
        <w:rPr>
          <w:rFonts w:ascii="Angsana New" w:eastAsia="Times New Roman" w:hAnsi="Angsana New" w:cs="Angsana New" w:hint="cs"/>
          <w:kern w:val="0"/>
          <w:sz w:val="32"/>
          <w:szCs w:val="32"/>
          <w:lang w:eastAsia="en-GB"/>
          <w14:ligatures w14:val="none"/>
        </w:rPr>
        <w:t xml:space="preserve"> (1973), management entails planning, organizing, and controlling activities within an organization, often with a focus on achieving short-term goals. Managers, through their formal authority, ensure that organizational tasks are completed efficiently.</w:t>
      </w:r>
    </w:p>
    <w:p w14:paraId="0C373476"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 xml:space="preserve">On the other hand, </w:t>
      </w:r>
      <w:r w:rsidRPr="00EF6535">
        <w:rPr>
          <w:rFonts w:ascii="Angsana New" w:eastAsia="Times New Roman" w:hAnsi="Angsana New" w:cs="Angsana New" w:hint="cs"/>
          <w:i/>
          <w:iCs/>
          <w:kern w:val="0"/>
          <w:sz w:val="32"/>
          <w:szCs w:val="32"/>
          <w:lang w:eastAsia="en-GB"/>
          <w14:ligatures w14:val="none"/>
        </w:rPr>
        <w:t>leadership</w:t>
      </w:r>
      <w:r w:rsidRPr="00EF6535">
        <w:rPr>
          <w:rFonts w:ascii="Angsana New" w:eastAsia="Times New Roman" w:hAnsi="Angsana New" w:cs="Angsana New" w:hint="cs"/>
          <w:kern w:val="0"/>
          <w:sz w:val="32"/>
          <w:szCs w:val="32"/>
          <w:lang w:eastAsia="en-GB"/>
          <w14:ligatures w14:val="none"/>
        </w:rPr>
        <w:t xml:space="preserve"> is more about inspiring and motivating individuals towards achieving long-term objectives (Northouse, 2019). Leaders do not necessarily need formal authority to influence others; their power often comes from personal traits, vision, and charisma. As </w:t>
      </w:r>
      <w:r w:rsidRPr="00EF6535">
        <w:rPr>
          <w:rFonts w:ascii="Angsana New" w:eastAsia="Times New Roman" w:hAnsi="Angsana New" w:cs="Angsana New" w:hint="cs"/>
          <w:i/>
          <w:iCs/>
          <w:kern w:val="0"/>
          <w:sz w:val="32"/>
          <w:szCs w:val="32"/>
          <w:lang w:eastAsia="en-GB"/>
          <w14:ligatures w14:val="none"/>
        </w:rPr>
        <w:t>Kotter</w:t>
      </w:r>
      <w:r w:rsidRPr="00EF6535">
        <w:rPr>
          <w:rFonts w:ascii="Angsana New" w:eastAsia="Times New Roman" w:hAnsi="Angsana New" w:cs="Angsana New" w:hint="cs"/>
          <w:kern w:val="0"/>
          <w:sz w:val="32"/>
          <w:szCs w:val="32"/>
          <w:lang w:eastAsia="en-GB"/>
          <w14:ligatures w14:val="none"/>
        </w:rPr>
        <w:t xml:space="preserve"> (1990) famously argued, while management deals with "doing things right," leadership focuses on "doing the right things."</w:t>
      </w:r>
    </w:p>
    <w:p w14:paraId="3CE44E23"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However, a strict dichotomy between leadership and management oversimplifies the roles. Leaders may lack formal authority but still manage critical aspects of organizational change, while managers may employ leadership traits to guide their teams towards higher performance. The overlap between these roles has significant implications, especially in modern businesses where agility and innovation are prized.</w:t>
      </w:r>
    </w:p>
    <w:p w14:paraId="1D966231"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2" w:name="_Toc179866475"/>
      <w:r w:rsidRPr="00EF6535">
        <w:rPr>
          <w:rFonts w:ascii="Angsana New" w:eastAsia="Times New Roman" w:hAnsi="Angsana New" w:cs="Angsana New" w:hint="cs"/>
          <w:b/>
          <w:bCs/>
          <w:kern w:val="0"/>
          <w:sz w:val="32"/>
          <w:szCs w:val="32"/>
          <w:lang w:eastAsia="en-GB"/>
          <w14:ligatures w14:val="none"/>
        </w:rPr>
        <w:t>Case Study 1: Steve Jobs – A Leader and a Manager?</w:t>
      </w:r>
      <w:bookmarkEnd w:id="2"/>
    </w:p>
    <w:p w14:paraId="2D41C499"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lastRenderedPageBreak/>
        <w:t>Steve Jobs is often cited as a quintessential example of both an exceptional leader and a capable manager. Jobs’ leadership at Apple was visionary. He led by inspiring others with his bold ideas about technology and design, which transformed Apple from a struggling company into one of the most valuable firms in the world. His leadership was not only about inspiration but also meticulous management. He oversaw product development with extreme attention to detail, pushing his team to achieve his vision. This example supports the idea that a manager can indeed be a leader, with Jobs’ success stemming from his ability to marry the two roles effectively (Isaacson, 2011).</w:t>
      </w:r>
    </w:p>
    <w:p w14:paraId="4F1FF068"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3" w:name="_Toc179866476"/>
      <w:r w:rsidRPr="00EF6535">
        <w:rPr>
          <w:rFonts w:ascii="Angsana New" w:eastAsia="Times New Roman" w:hAnsi="Angsana New" w:cs="Angsana New" w:hint="cs"/>
          <w:b/>
          <w:bCs/>
          <w:kern w:val="0"/>
          <w:sz w:val="32"/>
          <w:szCs w:val="32"/>
          <w:lang w:eastAsia="en-GB"/>
          <w14:ligatures w14:val="none"/>
        </w:rPr>
        <w:t>Case Study 2: Jeff Bezos – Manager with Leadership Qualities</w:t>
      </w:r>
      <w:bookmarkEnd w:id="3"/>
    </w:p>
    <w:p w14:paraId="1756A2EC"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 xml:space="preserve">Jeff Bezos, the founder of Amazon, demonstrates how a manager can incorporate leadership traits. Bezos applied rigorous management principles at Amazon, such as </w:t>
      </w:r>
      <w:r w:rsidRPr="00EF6535">
        <w:rPr>
          <w:rFonts w:ascii="Angsana New" w:eastAsia="Times New Roman" w:hAnsi="Angsana New" w:cs="Angsana New" w:hint="cs"/>
          <w:i/>
          <w:iCs/>
          <w:kern w:val="0"/>
          <w:sz w:val="32"/>
          <w:szCs w:val="32"/>
          <w:lang w:eastAsia="en-GB"/>
          <w14:ligatures w14:val="none"/>
        </w:rPr>
        <w:t>Lean Thinking</w:t>
      </w:r>
      <w:r w:rsidRPr="00EF6535">
        <w:rPr>
          <w:rFonts w:ascii="Angsana New" w:eastAsia="Times New Roman" w:hAnsi="Angsana New" w:cs="Angsana New" w:hint="cs"/>
          <w:kern w:val="0"/>
          <w:sz w:val="32"/>
          <w:szCs w:val="32"/>
          <w:lang w:eastAsia="en-GB"/>
          <w14:ligatures w14:val="none"/>
        </w:rPr>
        <w:t xml:space="preserve"> and data-driven decision-making, while also providing inspirational leadership through his vision of a customer-centric company. His leadership qualities inspired his team to continuously innovate, but his managerial acumen ensured the company’s complex operations remained efficient. Bezos’ blend of managerial efficiency and leadership vision makes him a strong example of how these roles complement each other (Stone, 2013).</w:t>
      </w:r>
    </w:p>
    <w:p w14:paraId="71B4E2BE"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4" w:name="_Toc179866477"/>
      <w:r w:rsidRPr="00EF6535">
        <w:rPr>
          <w:rFonts w:ascii="Angsana New" w:eastAsia="Times New Roman" w:hAnsi="Angsana New" w:cs="Angsana New" w:hint="cs"/>
          <w:b/>
          <w:bCs/>
          <w:kern w:val="0"/>
          <w:sz w:val="32"/>
          <w:szCs w:val="32"/>
          <w:lang w:eastAsia="en-GB"/>
          <w14:ligatures w14:val="none"/>
        </w:rPr>
        <w:t xml:space="preserve">Theoretical Perspectives: Can a Leader Be a </w:t>
      </w:r>
      <w:proofErr w:type="gramStart"/>
      <w:r w:rsidRPr="00EF6535">
        <w:rPr>
          <w:rFonts w:ascii="Angsana New" w:eastAsia="Times New Roman" w:hAnsi="Angsana New" w:cs="Angsana New" w:hint="cs"/>
          <w:b/>
          <w:bCs/>
          <w:kern w:val="0"/>
          <w:sz w:val="32"/>
          <w:szCs w:val="32"/>
          <w:lang w:eastAsia="en-GB"/>
          <w14:ligatures w14:val="none"/>
        </w:rPr>
        <w:t>Manager</w:t>
      </w:r>
      <w:proofErr w:type="gramEnd"/>
      <w:r w:rsidRPr="00EF6535">
        <w:rPr>
          <w:rFonts w:ascii="Angsana New" w:eastAsia="Times New Roman" w:hAnsi="Angsana New" w:cs="Angsana New" w:hint="cs"/>
          <w:b/>
          <w:bCs/>
          <w:kern w:val="0"/>
          <w:sz w:val="32"/>
          <w:szCs w:val="32"/>
          <w:lang w:eastAsia="en-GB"/>
          <w14:ligatures w14:val="none"/>
        </w:rPr>
        <w:t>?</w:t>
      </w:r>
      <w:bookmarkEnd w:id="4"/>
    </w:p>
    <w:p w14:paraId="436B76E7"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 xml:space="preserve">While it is possible for managers to develop leadership qualities, the reverse can also be true. Some leaders, despite lacking formal managerial titles, exhibit strong managerial capabilities. For example, </w:t>
      </w:r>
      <w:r w:rsidRPr="00EF6535">
        <w:rPr>
          <w:rFonts w:ascii="Angsana New" w:eastAsia="Times New Roman" w:hAnsi="Angsana New" w:cs="Angsana New" w:hint="cs"/>
          <w:i/>
          <w:iCs/>
          <w:kern w:val="0"/>
          <w:sz w:val="32"/>
          <w:szCs w:val="32"/>
          <w:lang w:eastAsia="en-GB"/>
          <w14:ligatures w14:val="none"/>
        </w:rPr>
        <w:t>transformational leadership theory</w:t>
      </w:r>
      <w:r w:rsidRPr="00EF6535">
        <w:rPr>
          <w:rFonts w:ascii="Angsana New" w:eastAsia="Times New Roman" w:hAnsi="Angsana New" w:cs="Angsana New" w:hint="cs"/>
          <w:kern w:val="0"/>
          <w:sz w:val="32"/>
          <w:szCs w:val="32"/>
          <w:lang w:eastAsia="en-GB"/>
          <w14:ligatures w14:val="none"/>
        </w:rPr>
        <w:t xml:space="preserve"> (Bass &amp; Avolio, 1994) suggests that transformational leaders inspire followers to exceed expectations by creating a shared vision and fostering personal development. These leaders, through their influence, often take on roles </w:t>
      </w:r>
      <w:proofErr w:type="gramStart"/>
      <w:r w:rsidRPr="00EF6535">
        <w:rPr>
          <w:rFonts w:ascii="Angsana New" w:eastAsia="Times New Roman" w:hAnsi="Angsana New" w:cs="Angsana New" w:hint="cs"/>
          <w:kern w:val="0"/>
          <w:sz w:val="32"/>
          <w:szCs w:val="32"/>
          <w:lang w:eastAsia="en-GB"/>
          <w14:ligatures w14:val="none"/>
        </w:rPr>
        <w:t>similar to</w:t>
      </w:r>
      <w:proofErr w:type="gramEnd"/>
      <w:r w:rsidRPr="00EF6535">
        <w:rPr>
          <w:rFonts w:ascii="Angsana New" w:eastAsia="Times New Roman" w:hAnsi="Angsana New" w:cs="Angsana New" w:hint="cs"/>
          <w:kern w:val="0"/>
          <w:sz w:val="32"/>
          <w:szCs w:val="32"/>
          <w:lang w:eastAsia="en-GB"/>
          <w14:ligatures w14:val="none"/>
        </w:rPr>
        <w:t xml:space="preserve"> managers by guiding teams towards specific goals.</w:t>
      </w:r>
    </w:p>
    <w:p w14:paraId="0CBD5AB5"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However, a potential limitation for leaders without formal managerial training is their ability to handle the administrative and operational aspects of an organization. While they may inspire and guide, they may lack the practical skills required for resource allocation, budgeting, and performance tracking, which are essential managerial tasks. Therefore, not every leader can assume the full responsibilities of a manager.</w:t>
      </w:r>
    </w:p>
    <w:p w14:paraId="574D7C9D"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5" w:name="_Toc179866478"/>
      <w:r w:rsidRPr="00EF6535">
        <w:rPr>
          <w:rFonts w:ascii="Angsana New" w:eastAsia="Times New Roman" w:hAnsi="Angsana New" w:cs="Angsana New" w:hint="cs"/>
          <w:b/>
          <w:bCs/>
          <w:kern w:val="0"/>
          <w:sz w:val="32"/>
          <w:szCs w:val="32"/>
          <w:lang w:eastAsia="en-GB"/>
          <w14:ligatures w14:val="none"/>
        </w:rPr>
        <w:t>Case Study 3: Richard Branson – A Leader Without Managerial Detail?</w:t>
      </w:r>
      <w:bookmarkEnd w:id="5"/>
    </w:p>
    <w:p w14:paraId="52B268FA"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lastRenderedPageBreak/>
        <w:t>Richard Branson, the founder of the Virgin Group, is widely regarded as an inspiring leader with an ability to attract talent and foster innovation. However, Branson admits that he delegates much of the day-to-day management of Virgin’s businesses to managers, focusing his efforts on high-level leadership and vision. This separation of leadership and management in Branson's case illustrates the point that a leader may not always function effectively as a manager (Branson, 2011). His success lies in his ability to inspire and direct his team rather than managing the operational details.</w:t>
      </w:r>
    </w:p>
    <w:p w14:paraId="217225C6"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6" w:name="_Toc179866479"/>
      <w:r w:rsidRPr="00EF6535">
        <w:rPr>
          <w:rFonts w:ascii="Angsana New" w:eastAsia="Times New Roman" w:hAnsi="Angsana New" w:cs="Angsana New" w:hint="cs"/>
          <w:b/>
          <w:bCs/>
          <w:kern w:val="0"/>
          <w:sz w:val="32"/>
          <w:szCs w:val="32"/>
          <w:lang w:eastAsia="en-GB"/>
          <w14:ligatures w14:val="none"/>
        </w:rPr>
        <w:t>Case Study 4: Elon Musk – Leading through Management</w:t>
      </w:r>
      <w:bookmarkEnd w:id="6"/>
    </w:p>
    <w:p w14:paraId="331FE66F"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Elon Musk’s leadership at Tesla and SpaceX provides an example of someone who combines leadership and managerial skills. Musk’s ability to lead is evident in his ambitious visions for space exploration and electric vehicles. However, Musk is also deeply involved in the management of his companies, often to a fault. His tendency to micromanage has led to tensions with his teams, but it has also pushed his companies to achieve breakthroughs. Musk’s example suggests that leaders who can also manage tend to exert more control over their organizations, for better or worse (Vance, 2015).</w:t>
      </w:r>
    </w:p>
    <w:p w14:paraId="69D8116E"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7" w:name="_Toc179866480"/>
      <w:r w:rsidRPr="00EF6535">
        <w:rPr>
          <w:rFonts w:ascii="Angsana New" w:eastAsia="Times New Roman" w:hAnsi="Angsana New" w:cs="Angsana New" w:hint="cs"/>
          <w:b/>
          <w:bCs/>
          <w:kern w:val="0"/>
          <w:sz w:val="32"/>
          <w:szCs w:val="32"/>
          <w:lang w:eastAsia="en-GB"/>
          <w14:ligatures w14:val="none"/>
        </w:rPr>
        <w:t>Conclusion: Bridging the Gap</w:t>
      </w:r>
      <w:bookmarkEnd w:id="7"/>
    </w:p>
    <w:p w14:paraId="21219263"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In conclusion, while there is a clear distinction between leadership and management, the notion that “a leader cannot be a manager” is too restrictive. Managers can and often do embody leadership qualities, as seen in the examples of Jobs and Bezos. Conversely, leaders like Branson and Musk demonstrate that leadership can be enhanced by managerial capabilities. Therefore, the extent to which a leader can or cannot be a manager depends on the individual’s capacity to bridge the two roles. In modern business environments, where agility and innovation are key, the most effective leaders are those who can also manage resources and processes efficiently.</w:t>
      </w:r>
    </w:p>
    <w:p w14:paraId="1FF9A93F" w14:textId="77777777" w:rsidR="00EF6535" w:rsidRPr="00EF6535" w:rsidRDefault="00EF6535" w:rsidP="00EF6535">
      <w:pPr>
        <w:spacing w:after="0"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pict w14:anchorId="6729BDCA">
          <v:rect id="_x0000_i1031" style="width:0;height:1.5pt" o:hralign="center" o:hrstd="t" o:hr="t" fillcolor="#a0a0a0" stroked="f"/>
        </w:pict>
      </w:r>
    </w:p>
    <w:p w14:paraId="47DEA217" w14:textId="4D2FC732"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Task 2 Developing Skills for Leadership and Management</w:t>
      </w:r>
    </w:p>
    <w:p w14:paraId="42FD1BC8"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The development of personal and employability skills is essential for both managing and leading effectively in any organization. This section explores the personal and employability skills necessary for: a) Managing, by getting people to do what needs to be done, and b) Leading, by getting people to want to do what needs to be done.</w:t>
      </w:r>
    </w:p>
    <w:p w14:paraId="031F8FD1"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lastRenderedPageBreak/>
        <w:t>It further examines how the development of these skills can improve individual and organizational performance, supported by examples from the business world and personal experience.</w:t>
      </w:r>
    </w:p>
    <w:p w14:paraId="6CDCF554"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8" w:name="_Toc179866481"/>
      <w:r w:rsidRPr="00EF6535">
        <w:rPr>
          <w:rFonts w:ascii="Angsana New" w:eastAsia="Times New Roman" w:hAnsi="Angsana New" w:cs="Angsana New" w:hint="cs"/>
          <w:b/>
          <w:bCs/>
          <w:kern w:val="0"/>
          <w:sz w:val="32"/>
          <w:szCs w:val="32"/>
          <w:lang w:eastAsia="en-GB"/>
          <w14:ligatures w14:val="none"/>
        </w:rPr>
        <w:t>a) Managing: Getting People to Do What Needs to Be Done</w:t>
      </w:r>
      <w:bookmarkEnd w:id="8"/>
    </w:p>
    <w:p w14:paraId="73BC7E64"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Key Skills for Management</w:t>
      </w:r>
    </w:p>
    <w:p w14:paraId="2149C23C" w14:textId="77777777" w:rsidR="00EF6535" w:rsidRPr="00EF6535" w:rsidRDefault="00EF6535" w:rsidP="00EF6535">
      <w:pPr>
        <w:numPr>
          <w:ilvl w:val="0"/>
          <w:numId w:val="3"/>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Communication Skills:</w:t>
      </w:r>
      <w:r w:rsidRPr="00EF6535">
        <w:rPr>
          <w:rFonts w:ascii="Angsana New" w:eastAsia="Times New Roman" w:hAnsi="Angsana New" w:cs="Angsana New" w:hint="cs"/>
          <w:kern w:val="0"/>
          <w:sz w:val="32"/>
          <w:szCs w:val="32"/>
          <w:lang w:eastAsia="en-GB"/>
          <w14:ligatures w14:val="none"/>
        </w:rPr>
        <w:t xml:space="preserve"> A manager must clearly communicate tasks, objectives, and feedback to ensure that team members understand their roles. Effective communication minimizes misunderstandings and improves task execution (Robbins &amp; Judge, 2018).</w:t>
      </w:r>
    </w:p>
    <w:p w14:paraId="25AD2DAC" w14:textId="4E8D9EF1" w:rsidR="00EF6535" w:rsidRPr="00EF6535" w:rsidRDefault="00EF6535" w:rsidP="00EF6535">
      <w:pPr>
        <w:numPr>
          <w:ilvl w:val="0"/>
          <w:numId w:val="3"/>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Decision-Making and Problem-Solving:</w:t>
      </w:r>
      <w:r w:rsidRPr="00EF6535">
        <w:rPr>
          <w:rFonts w:ascii="Angsana New" w:eastAsia="Times New Roman" w:hAnsi="Angsana New" w:cs="Angsana New" w:hint="cs"/>
          <w:kern w:val="0"/>
          <w:sz w:val="32"/>
          <w:szCs w:val="32"/>
          <w:lang w:eastAsia="en-GB"/>
          <w14:ligatures w14:val="none"/>
        </w:rPr>
        <w:t xml:space="preserve"> Managers are often required to make quick decisions that affect the team’s performance. </w:t>
      </w:r>
      <w:r w:rsidRPr="00EF6535">
        <w:rPr>
          <w:rFonts w:ascii="Angsana New" w:eastAsia="Times New Roman" w:hAnsi="Angsana New" w:cs="Angsana New" w:hint="cs"/>
          <w:i/>
          <w:iCs/>
          <w:kern w:val="0"/>
          <w:sz w:val="32"/>
          <w:szCs w:val="32"/>
          <w:lang w:eastAsia="en-GB"/>
          <w14:ligatures w14:val="none"/>
        </w:rPr>
        <w:t>Rational decision-making models</w:t>
      </w:r>
      <w:r w:rsidRPr="00EF6535">
        <w:rPr>
          <w:rFonts w:ascii="Angsana New" w:eastAsia="Times New Roman" w:hAnsi="Angsana New" w:cs="Angsana New" w:hint="cs"/>
          <w:kern w:val="0"/>
          <w:sz w:val="32"/>
          <w:szCs w:val="32"/>
          <w:lang w:eastAsia="en-GB"/>
          <w14:ligatures w14:val="none"/>
        </w:rPr>
        <w:t xml:space="preserve"> (Simon, 1977) emphasize the importance of </w:t>
      </w:r>
      <w:r w:rsidRPr="00E046EB">
        <w:rPr>
          <w:rFonts w:ascii="Angsana New" w:eastAsia="Times New Roman" w:hAnsi="Angsana New" w:cs="Angsana New" w:hint="cs"/>
          <w:kern w:val="0"/>
          <w:sz w:val="32"/>
          <w:szCs w:val="32"/>
          <w:lang w:eastAsia="en-GB"/>
          <w14:ligatures w14:val="none"/>
        </w:rPr>
        <w:t>analysing</w:t>
      </w:r>
      <w:r w:rsidRPr="00EF6535">
        <w:rPr>
          <w:rFonts w:ascii="Angsana New" w:eastAsia="Times New Roman" w:hAnsi="Angsana New" w:cs="Angsana New" w:hint="cs"/>
          <w:kern w:val="0"/>
          <w:sz w:val="32"/>
          <w:szCs w:val="32"/>
          <w:lang w:eastAsia="en-GB"/>
          <w14:ligatures w14:val="none"/>
        </w:rPr>
        <w:t xml:space="preserve"> data and considering multiple options to make informed choices.</w:t>
      </w:r>
    </w:p>
    <w:p w14:paraId="7FBDE9F6" w14:textId="77777777" w:rsidR="00EF6535" w:rsidRPr="00EF6535" w:rsidRDefault="00EF6535" w:rsidP="00EF6535">
      <w:pPr>
        <w:numPr>
          <w:ilvl w:val="0"/>
          <w:numId w:val="3"/>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Time Management:</w:t>
      </w:r>
      <w:r w:rsidRPr="00EF6535">
        <w:rPr>
          <w:rFonts w:ascii="Angsana New" w:eastAsia="Times New Roman" w:hAnsi="Angsana New" w:cs="Angsana New" w:hint="cs"/>
          <w:kern w:val="0"/>
          <w:sz w:val="32"/>
          <w:szCs w:val="32"/>
          <w:lang w:eastAsia="en-GB"/>
          <w14:ligatures w14:val="none"/>
        </w:rPr>
        <w:t xml:space="preserve"> Effective managers must allocate resources efficiently and ensure that tasks are completed within deadlines. Time management involves prioritizing tasks based on urgency and importance (</w:t>
      </w:r>
      <w:r w:rsidRPr="00EF6535">
        <w:rPr>
          <w:rFonts w:ascii="Angsana New" w:eastAsia="Times New Roman" w:hAnsi="Angsana New" w:cs="Angsana New" w:hint="cs"/>
          <w:i/>
          <w:iCs/>
          <w:kern w:val="0"/>
          <w:sz w:val="32"/>
          <w:szCs w:val="32"/>
          <w:lang w:eastAsia="en-GB"/>
          <w14:ligatures w14:val="none"/>
        </w:rPr>
        <w:t>Covey’s Time Management Matrix,</w:t>
      </w:r>
      <w:r w:rsidRPr="00EF6535">
        <w:rPr>
          <w:rFonts w:ascii="Angsana New" w:eastAsia="Times New Roman" w:hAnsi="Angsana New" w:cs="Angsana New" w:hint="cs"/>
          <w:kern w:val="0"/>
          <w:sz w:val="32"/>
          <w:szCs w:val="32"/>
          <w:lang w:eastAsia="en-GB"/>
          <w14:ligatures w14:val="none"/>
        </w:rPr>
        <w:t xml:space="preserve"> Covey, 1989).</w:t>
      </w:r>
    </w:p>
    <w:p w14:paraId="33C57156" w14:textId="77777777" w:rsidR="00EF6535" w:rsidRPr="00EF6535" w:rsidRDefault="00EF6535" w:rsidP="00EF6535">
      <w:pPr>
        <w:numPr>
          <w:ilvl w:val="0"/>
          <w:numId w:val="3"/>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Delegation:</w:t>
      </w:r>
      <w:r w:rsidRPr="00EF6535">
        <w:rPr>
          <w:rFonts w:ascii="Angsana New" w:eastAsia="Times New Roman" w:hAnsi="Angsana New" w:cs="Angsana New" w:hint="cs"/>
          <w:kern w:val="0"/>
          <w:sz w:val="32"/>
          <w:szCs w:val="32"/>
          <w:lang w:eastAsia="en-GB"/>
          <w14:ligatures w14:val="none"/>
        </w:rPr>
        <w:t xml:space="preserve"> Delegating tasks to the right people </w:t>
      </w:r>
      <w:proofErr w:type="gramStart"/>
      <w:r w:rsidRPr="00EF6535">
        <w:rPr>
          <w:rFonts w:ascii="Angsana New" w:eastAsia="Times New Roman" w:hAnsi="Angsana New" w:cs="Angsana New" w:hint="cs"/>
          <w:kern w:val="0"/>
          <w:sz w:val="32"/>
          <w:szCs w:val="32"/>
          <w:lang w:eastAsia="en-GB"/>
          <w14:ligatures w14:val="none"/>
        </w:rPr>
        <w:t>is</w:t>
      </w:r>
      <w:proofErr w:type="gramEnd"/>
      <w:r w:rsidRPr="00EF6535">
        <w:rPr>
          <w:rFonts w:ascii="Angsana New" w:eastAsia="Times New Roman" w:hAnsi="Angsana New" w:cs="Angsana New" w:hint="cs"/>
          <w:kern w:val="0"/>
          <w:sz w:val="32"/>
          <w:szCs w:val="32"/>
          <w:lang w:eastAsia="en-GB"/>
          <w14:ligatures w14:val="none"/>
        </w:rPr>
        <w:t xml:space="preserve"> a critical management skill. It allows managers to focus on strategic decision-making while ensuring that operational tasks are handled by capable team members (Hersey, Blanchard &amp; Johnson, 2008).</w:t>
      </w:r>
    </w:p>
    <w:p w14:paraId="3899CA88"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9" w:name="_Toc179866482"/>
      <w:r w:rsidRPr="00EF6535">
        <w:rPr>
          <w:rFonts w:ascii="Angsana New" w:eastAsia="Times New Roman" w:hAnsi="Angsana New" w:cs="Angsana New" w:hint="cs"/>
          <w:b/>
          <w:bCs/>
          <w:kern w:val="0"/>
          <w:sz w:val="32"/>
          <w:szCs w:val="32"/>
          <w:lang w:eastAsia="en-GB"/>
          <w14:ligatures w14:val="none"/>
        </w:rPr>
        <w:t>Personal Experience: Managing a Team</w:t>
      </w:r>
      <w:bookmarkEnd w:id="9"/>
    </w:p>
    <w:p w14:paraId="7EFB9885"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In my own experience, managing a small project team involved balancing communication, decision-making, and delegation. By clearly outlining project objectives and regularly checking in with team members, I ensured that tasks were completed efficiently. Delegation was particularly important; trusting team members with responsibilities not only improved project outcomes but also enhanced team morale.</w:t>
      </w:r>
    </w:p>
    <w:p w14:paraId="151733B6"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10" w:name="_Toc179866483"/>
      <w:r w:rsidRPr="00EF6535">
        <w:rPr>
          <w:rFonts w:ascii="Angsana New" w:eastAsia="Times New Roman" w:hAnsi="Angsana New" w:cs="Angsana New" w:hint="cs"/>
          <w:b/>
          <w:bCs/>
          <w:kern w:val="0"/>
          <w:sz w:val="32"/>
          <w:szCs w:val="32"/>
          <w:lang w:eastAsia="en-GB"/>
          <w14:ligatures w14:val="none"/>
        </w:rPr>
        <w:t>b) Leading: Getting People to Want to Do What Needs to Be Done</w:t>
      </w:r>
      <w:bookmarkEnd w:id="10"/>
    </w:p>
    <w:p w14:paraId="3627774E"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Key Skills for Leadership</w:t>
      </w:r>
    </w:p>
    <w:p w14:paraId="2318A8EE" w14:textId="77777777" w:rsidR="00EF6535" w:rsidRPr="00EF6535" w:rsidRDefault="00EF6535" w:rsidP="00EF6535">
      <w:pPr>
        <w:numPr>
          <w:ilvl w:val="0"/>
          <w:numId w:val="4"/>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Emotional Intelligence:</w:t>
      </w:r>
      <w:r w:rsidRPr="00EF6535">
        <w:rPr>
          <w:rFonts w:ascii="Angsana New" w:eastAsia="Times New Roman" w:hAnsi="Angsana New" w:cs="Angsana New" w:hint="cs"/>
          <w:kern w:val="0"/>
          <w:sz w:val="32"/>
          <w:szCs w:val="32"/>
          <w:lang w:eastAsia="en-GB"/>
          <w14:ligatures w14:val="none"/>
        </w:rPr>
        <w:t xml:space="preserve"> Leaders need to understand their own emotions and those of their team members to foster a supportive environment. </w:t>
      </w:r>
      <w:r w:rsidRPr="00EF6535">
        <w:rPr>
          <w:rFonts w:ascii="Angsana New" w:eastAsia="Times New Roman" w:hAnsi="Angsana New" w:cs="Angsana New" w:hint="cs"/>
          <w:i/>
          <w:iCs/>
          <w:kern w:val="0"/>
          <w:sz w:val="32"/>
          <w:szCs w:val="32"/>
          <w:lang w:eastAsia="en-GB"/>
          <w14:ligatures w14:val="none"/>
        </w:rPr>
        <w:t>Goleman’s Emotional Intelligence Theory</w:t>
      </w:r>
      <w:r w:rsidRPr="00EF6535">
        <w:rPr>
          <w:rFonts w:ascii="Angsana New" w:eastAsia="Times New Roman" w:hAnsi="Angsana New" w:cs="Angsana New" w:hint="cs"/>
          <w:kern w:val="0"/>
          <w:sz w:val="32"/>
          <w:szCs w:val="32"/>
          <w:lang w:eastAsia="en-GB"/>
          <w14:ligatures w14:val="none"/>
        </w:rPr>
        <w:t xml:space="preserve"> (1995) emphasizes the importance of empathy and social skills in building trust and motivating others.</w:t>
      </w:r>
    </w:p>
    <w:p w14:paraId="041571C8" w14:textId="77777777" w:rsidR="00EF6535" w:rsidRPr="00EF6535" w:rsidRDefault="00EF6535" w:rsidP="00EF6535">
      <w:pPr>
        <w:numPr>
          <w:ilvl w:val="0"/>
          <w:numId w:val="4"/>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lastRenderedPageBreak/>
        <w:t>Visionary Thinking:</w:t>
      </w:r>
      <w:r w:rsidRPr="00EF6535">
        <w:rPr>
          <w:rFonts w:ascii="Angsana New" w:eastAsia="Times New Roman" w:hAnsi="Angsana New" w:cs="Angsana New" w:hint="cs"/>
          <w:kern w:val="0"/>
          <w:sz w:val="32"/>
          <w:szCs w:val="32"/>
          <w:lang w:eastAsia="en-GB"/>
          <w14:ligatures w14:val="none"/>
        </w:rPr>
        <w:t xml:space="preserve"> Leaders must inspire their teams by providing a compelling vision of the future. Transformational leaders, as proposed by Bass and Avolio (1994), motivate their followers by creating a shared vision and aligning individual goals with organizational objectives.</w:t>
      </w:r>
    </w:p>
    <w:p w14:paraId="45BAA56D" w14:textId="77777777" w:rsidR="00EF6535" w:rsidRPr="00EF6535" w:rsidRDefault="00EF6535" w:rsidP="00EF6535">
      <w:pPr>
        <w:numPr>
          <w:ilvl w:val="0"/>
          <w:numId w:val="4"/>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Adaptability and Innovation:</w:t>
      </w:r>
      <w:r w:rsidRPr="00EF6535">
        <w:rPr>
          <w:rFonts w:ascii="Angsana New" w:eastAsia="Times New Roman" w:hAnsi="Angsana New" w:cs="Angsana New" w:hint="cs"/>
          <w:kern w:val="0"/>
          <w:sz w:val="32"/>
          <w:szCs w:val="32"/>
          <w:lang w:eastAsia="en-GB"/>
          <w14:ligatures w14:val="none"/>
        </w:rPr>
        <w:t xml:space="preserve"> Effective leaders are open to change and innovation. In a rapidly changing business environment, leaders must adapt to new challenges and inspire their teams to do the same (Kotter, 1996).</w:t>
      </w:r>
    </w:p>
    <w:p w14:paraId="2469210A" w14:textId="77777777" w:rsidR="00EF6535" w:rsidRPr="00EF6535" w:rsidRDefault="00EF6535" w:rsidP="00EF6535">
      <w:pPr>
        <w:numPr>
          <w:ilvl w:val="0"/>
          <w:numId w:val="4"/>
        </w:num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Interpersonal Skills:</w:t>
      </w:r>
      <w:r w:rsidRPr="00EF6535">
        <w:rPr>
          <w:rFonts w:ascii="Angsana New" w:eastAsia="Times New Roman" w:hAnsi="Angsana New" w:cs="Angsana New" w:hint="cs"/>
          <w:kern w:val="0"/>
          <w:sz w:val="32"/>
          <w:szCs w:val="32"/>
          <w:lang w:eastAsia="en-GB"/>
          <w14:ligatures w14:val="none"/>
        </w:rPr>
        <w:t xml:space="preserve"> Building strong relationships with team members is essential for leadership. Leaders who build rapport and trust with their teams are more likely to inspire loyalty and commitment (Northouse, 2019).</w:t>
      </w:r>
    </w:p>
    <w:p w14:paraId="70253952"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11" w:name="_Toc179866484"/>
      <w:r w:rsidRPr="00EF6535">
        <w:rPr>
          <w:rFonts w:ascii="Angsana New" w:eastAsia="Times New Roman" w:hAnsi="Angsana New" w:cs="Angsana New" w:hint="cs"/>
          <w:b/>
          <w:bCs/>
          <w:kern w:val="0"/>
          <w:sz w:val="32"/>
          <w:szCs w:val="32"/>
          <w:lang w:eastAsia="en-GB"/>
          <w14:ligatures w14:val="none"/>
        </w:rPr>
        <w:t>Case Study: Satya Nadella at Microsoft</w:t>
      </w:r>
      <w:bookmarkEnd w:id="11"/>
    </w:p>
    <w:p w14:paraId="5F1503EF"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Satya Nadella’s leadership at Microsoft provides a strong example of how emotional intelligence and visionary thinking can transform an organization. Nadella’s leadership style focuses on empathy, empowerment, and innovation. By promoting a growth mindset and fostering a more collaborative culture, he has led Microsoft to unprecedented success, inspiring employees to embrace change and innovation (McGregor, 2019).</w:t>
      </w:r>
    </w:p>
    <w:p w14:paraId="4444DF7C"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12" w:name="_Toc179866485"/>
      <w:r w:rsidRPr="00EF6535">
        <w:rPr>
          <w:rFonts w:ascii="Angsana New" w:eastAsia="Times New Roman" w:hAnsi="Angsana New" w:cs="Angsana New" w:hint="cs"/>
          <w:b/>
          <w:bCs/>
          <w:kern w:val="0"/>
          <w:sz w:val="32"/>
          <w:szCs w:val="32"/>
          <w:lang w:eastAsia="en-GB"/>
          <w14:ligatures w14:val="none"/>
        </w:rPr>
        <w:t>Improving Performance through Skill Development</w:t>
      </w:r>
      <w:bookmarkEnd w:id="12"/>
    </w:p>
    <w:p w14:paraId="213E74F6"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Individual Performance:</w:t>
      </w:r>
    </w:p>
    <w:p w14:paraId="7419BDD5"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 xml:space="preserve">Developing management and leadership skills enhances individual performance by increasing efficiency, emotional intelligence, and strategic thinking. For example, emotional intelligence improves team cohesion and reduces conflicts, while strong decision-making skills help managers navigate complex challenges effectively. According to a study by </w:t>
      </w:r>
      <w:r w:rsidRPr="00EF6535">
        <w:rPr>
          <w:rFonts w:ascii="Angsana New" w:eastAsia="Times New Roman" w:hAnsi="Angsana New" w:cs="Angsana New" w:hint="cs"/>
          <w:i/>
          <w:iCs/>
          <w:kern w:val="0"/>
          <w:sz w:val="32"/>
          <w:szCs w:val="32"/>
          <w:lang w:eastAsia="en-GB"/>
          <w14:ligatures w14:val="none"/>
        </w:rPr>
        <w:t>Bradberry and Greaves</w:t>
      </w:r>
      <w:r w:rsidRPr="00EF6535">
        <w:rPr>
          <w:rFonts w:ascii="Angsana New" w:eastAsia="Times New Roman" w:hAnsi="Angsana New" w:cs="Angsana New" w:hint="cs"/>
          <w:kern w:val="0"/>
          <w:sz w:val="32"/>
          <w:szCs w:val="32"/>
          <w:lang w:eastAsia="en-GB"/>
          <w14:ligatures w14:val="none"/>
        </w:rPr>
        <w:t xml:space="preserve"> (2009), individuals with high emotional intelligence are better equipped to handle stress, make decisions, and lead teams.</w:t>
      </w:r>
    </w:p>
    <w:p w14:paraId="1A9484A0"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b/>
          <w:bCs/>
          <w:kern w:val="0"/>
          <w:sz w:val="32"/>
          <w:szCs w:val="32"/>
          <w:lang w:eastAsia="en-GB"/>
          <w14:ligatures w14:val="none"/>
        </w:rPr>
        <w:t>Organizational Performance:</w:t>
      </w:r>
    </w:p>
    <w:p w14:paraId="4EB0A57F" w14:textId="77777777"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 xml:space="preserve">On an organizational level, the development of these skills contributes to a more motivated, productive workforce. Leaders who inspire their teams and managers who efficiently allocate resources improve overall organizational performance. </w:t>
      </w:r>
      <w:r w:rsidRPr="00EF6535">
        <w:rPr>
          <w:rFonts w:ascii="Angsana New" w:eastAsia="Times New Roman" w:hAnsi="Angsana New" w:cs="Angsana New" w:hint="cs"/>
          <w:i/>
          <w:iCs/>
          <w:kern w:val="0"/>
          <w:sz w:val="32"/>
          <w:szCs w:val="32"/>
          <w:lang w:eastAsia="en-GB"/>
          <w14:ligatures w14:val="none"/>
        </w:rPr>
        <w:t>Gallup’s Employee Engagement Survey</w:t>
      </w:r>
      <w:r w:rsidRPr="00EF6535">
        <w:rPr>
          <w:rFonts w:ascii="Angsana New" w:eastAsia="Times New Roman" w:hAnsi="Angsana New" w:cs="Angsana New" w:hint="cs"/>
          <w:kern w:val="0"/>
          <w:sz w:val="32"/>
          <w:szCs w:val="32"/>
          <w:lang w:eastAsia="en-GB"/>
          <w14:ligatures w14:val="none"/>
        </w:rPr>
        <w:t xml:space="preserve"> (2017) found that companies </w:t>
      </w:r>
      <w:r w:rsidRPr="00EF6535">
        <w:rPr>
          <w:rFonts w:ascii="Angsana New" w:eastAsia="Times New Roman" w:hAnsi="Angsana New" w:cs="Angsana New" w:hint="cs"/>
          <w:kern w:val="0"/>
          <w:sz w:val="32"/>
          <w:szCs w:val="32"/>
          <w:lang w:eastAsia="en-GB"/>
          <w14:ligatures w14:val="none"/>
        </w:rPr>
        <w:lastRenderedPageBreak/>
        <w:t>with highly engaged employees outperform their peers by 147% in earnings per share, illustrating the link between leadership, management, and performance.</w:t>
      </w:r>
    </w:p>
    <w:p w14:paraId="69C9DBE4" w14:textId="77777777" w:rsidR="00EF6535" w:rsidRPr="00EF6535" w:rsidRDefault="00EF6535" w:rsidP="00EF6535">
      <w:pPr>
        <w:spacing w:before="100" w:beforeAutospacing="1" w:after="100" w:afterAutospacing="1" w:line="240" w:lineRule="auto"/>
        <w:outlineLvl w:val="2"/>
        <w:rPr>
          <w:rFonts w:ascii="Angsana New" w:eastAsia="Times New Roman" w:hAnsi="Angsana New" w:cs="Angsana New" w:hint="cs"/>
          <w:b/>
          <w:bCs/>
          <w:kern w:val="0"/>
          <w:sz w:val="32"/>
          <w:szCs w:val="32"/>
          <w:lang w:eastAsia="en-GB"/>
          <w14:ligatures w14:val="none"/>
        </w:rPr>
      </w:pPr>
      <w:bookmarkStart w:id="13" w:name="_Toc179866486"/>
      <w:r w:rsidRPr="00EF6535">
        <w:rPr>
          <w:rFonts w:ascii="Angsana New" w:eastAsia="Times New Roman" w:hAnsi="Angsana New" w:cs="Angsana New" w:hint="cs"/>
          <w:b/>
          <w:bCs/>
          <w:kern w:val="0"/>
          <w:sz w:val="32"/>
          <w:szCs w:val="32"/>
          <w:lang w:eastAsia="en-GB"/>
          <w14:ligatures w14:val="none"/>
        </w:rPr>
        <w:t>Conclusion: The Impact of Skill Development</w:t>
      </w:r>
      <w:bookmarkEnd w:id="13"/>
    </w:p>
    <w:p w14:paraId="0005A31B" w14:textId="5E8EA9AE" w:rsidR="00EF6535" w:rsidRPr="00EF6535" w:rsidRDefault="00EF6535" w:rsidP="00EF6535">
      <w:pPr>
        <w:spacing w:before="100" w:beforeAutospacing="1" w:after="100" w:afterAutospacing="1" w:line="240" w:lineRule="auto"/>
        <w:rPr>
          <w:rFonts w:ascii="Angsana New" w:eastAsia="Times New Roman" w:hAnsi="Angsana New" w:cs="Angsana New" w:hint="cs"/>
          <w:kern w:val="0"/>
          <w:sz w:val="32"/>
          <w:szCs w:val="32"/>
          <w:lang w:eastAsia="en-GB"/>
          <w14:ligatures w14:val="none"/>
        </w:rPr>
      </w:pPr>
      <w:r w:rsidRPr="00EF6535">
        <w:rPr>
          <w:rFonts w:ascii="Angsana New" w:eastAsia="Times New Roman" w:hAnsi="Angsana New" w:cs="Angsana New" w:hint="cs"/>
          <w:kern w:val="0"/>
          <w:sz w:val="32"/>
          <w:szCs w:val="32"/>
          <w:lang w:eastAsia="en-GB"/>
          <w14:ligatures w14:val="none"/>
        </w:rPr>
        <w:t xml:space="preserve">In conclusion, both management and leadership require distinct yet complementary sets of skills. While management focuses on getting tasks done through planning, delegation, and time management, leadership </w:t>
      </w:r>
      <w:r w:rsidRPr="00E046EB">
        <w:rPr>
          <w:rFonts w:ascii="Angsana New" w:eastAsia="Times New Roman" w:hAnsi="Angsana New" w:cs="Angsana New" w:hint="cs"/>
          <w:kern w:val="0"/>
          <w:sz w:val="32"/>
          <w:szCs w:val="32"/>
          <w:lang w:eastAsia="en-GB"/>
          <w14:ligatures w14:val="none"/>
        </w:rPr>
        <w:t>centres</w:t>
      </w:r>
      <w:r w:rsidRPr="00EF6535">
        <w:rPr>
          <w:rFonts w:ascii="Angsana New" w:eastAsia="Times New Roman" w:hAnsi="Angsana New" w:cs="Angsana New" w:hint="cs"/>
          <w:kern w:val="0"/>
          <w:sz w:val="32"/>
          <w:szCs w:val="32"/>
          <w:lang w:eastAsia="en-GB"/>
          <w14:ligatures w14:val="none"/>
        </w:rPr>
        <w:t xml:space="preserve"> on inspiring and motivating teams to achieve common goals. The development of personal and employability skills such as communication, emotional intelligence, and adaptability enhances individual performance and contributes to organizational success. The real-world examples of Nadella’s leadership and personal management experiences highlight the practical importance of these skills in fostering both personal and organizational growth.</w:t>
      </w:r>
    </w:p>
    <w:p w14:paraId="322A2ECD" w14:textId="77777777" w:rsidR="009714D6" w:rsidRPr="009714D6" w:rsidRDefault="009714D6" w:rsidP="009714D6">
      <w:pPr>
        <w:spacing w:before="100" w:beforeAutospacing="1" w:after="100" w:afterAutospacing="1" w:line="240" w:lineRule="auto"/>
        <w:outlineLvl w:val="2"/>
        <w:rPr>
          <w:rFonts w:ascii="AngsanaUPC" w:eastAsia="Times New Roman" w:hAnsi="AngsanaUPC" w:cs="AngsanaUPC" w:hint="cs"/>
          <w:b/>
          <w:bCs/>
          <w:kern w:val="0"/>
          <w:sz w:val="28"/>
          <w:szCs w:val="28"/>
          <w:lang w:eastAsia="en-GB"/>
          <w14:ligatures w14:val="none"/>
        </w:rPr>
      </w:pPr>
      <w:bookmarkStart w:id="14" w:name="_Toc179866487"/>
      <w:r w:rsidRPr="009714D6">
        <w:rPr>
          <w:rFonts w:ascii="AngsanaUPC" w:eastAsia="Times New Roman" w:hAnsi="AngsanaUPC" w:cs="AngsanaUPC" w:hint="cs"/>
          <w:b/>
          <w:bCs/>
          <w:kern w:val="0"/>
          <w:sz w:val="28"/>
          <w:szCs w:val="28"/>
          <w:lang w:eastAsia="en-GB"/>
          <w14:ligatures w14:val="none"/>
        </w:rPr>
        <w:t>References</w:t>
      </w:r>
      <w:bookmarkEnd w:id="14"/>
    </w:p>
    <w:p w14:paraId="1752453E"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Bass, B.M. &amp; Avolio, B.J., 1994. </w:t>
      </w:r>
      <w:r w:rsidRPr="009714D6">
        <w:rPr>
          <w:rFonts w:ascii="AngsanaUPC" w:eastAsia="Times New Roman" w:hAnsi="AngsanaUPC" w:cs="AngsanaUPC" w:hint="cs"/>
          <w:i/>
          <w:iCs/>
          <w:kern w:val="0"/>
          <w:sz w:val="28"/>
          <w:szCs w:val="28"/>
          <w:lang w:eastAsia="en-GB"/>
          <w14:ligatures w14:val="none"/>
        </w:rPr>
        <w:t>Improving Organizational Effectiveness Through Transformational Leadership.</w:t>
      </w:r>
      <w:r w:rsidRPr="009714D6">
        <w:rPr>
          <w:rFonts w:ascii="AngsanaUPC" w:eastAsia="Times New Roman" w:hAnsi="AngsanaUPC" w:cs="AngsanaUPC" w:hint="cs"/>
          <w:kern w:val="0"/>
          <w:sz w:val="28"/>
          <w:szCs w:val="28"/>
          <w:lang w:eastAsia="en-GB"/>
          <w14:ligatures w14:val="none"/>
        </w:rPr>
        <w:t xml:space="preserve"> Thousand Oaks: SAGE Publications.</w:t>
      </w:r>
    </w:p>
    <w:p w14:paraId="4A371C09"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Bradberry, T. &amp; Greaves, J., 2009. </w:t>
      </w:r>
      <w:r w:rsidRPr="009714D6">
        <w:rPr>
          <w:rFonts w:ascii="AngsanaUPC" w:eastAsia="Times New Roman" w:hAnsi="AngsanaUPC" w:cs="AngsanaUPC" w:hint="cs"/>
          <w:i/>
          <w:iCs/>
          <w:kern w:val="0"/>
          <w:sz w:val="28"/>
          <w:szCs w:val="28"/>
          <w:lang w:eastAsia="en-GB"/>
          <w14:ligatures w14:val="none"/>
        </w:rPr>
        <w:t>Emotional Intelligence 2.0.</w:t>
      </w:r>
      <w:r w:rsidRPr="009714D6">
        <w:rPr>
          <w:rFonts w:ascii="AngsanaUPC" w:eastAsia="Times New Roman" w:hAnsi="AngsanaUPC" w:cs="AngsanaUPC" w:hint="cs"/>
          <w:kern w:val="0"/>
          <w:sz w:val="28"/>
          <w:szCs w:val="28"/>
          <w:lang w:eastAsia="en-GB"/>
          <w14:ligatures w14:val="none"/>
        </w:rPr>
        <w:t xml:space="preserve"> San Diego: </w:t>
      </w:r>
      <w:proofErr w:type="spellStart"/>
      <w:r w:rsidRPr="009714D6">
        <w:rPr>
          <w:rFonts w:ascii="AngsanaUPC" w:eastAsia="Times New Roman" w:hAnsi="AngsanaUPC" w:cs="AngsanaUPC" w:hint="cs"/>
          <w:kern w:val="0"/>
          <w:sz w:val="28"/>
          <w:szCs w:val="28"/>
          <w:lang w:eastAsia="en-GB"/>
          <w14:ligatures w14:val="none"/>
        </w:rPr>
        <w:t>TalentSmart</w:t>
      </w:r>
      <w:proofErr w:type="spellEnd"/>
      <w:r w:rsidRPr="009714D6">
        <w:rPr>
          <w:rFonts w:ascii="AngsanaUPC" w:eastAsia="Times New Roman" w:hAnsi="AngsanaUPC" w:cs="AngsanaUPC" w:hint="cs"/>
          <w:kern w:val="0"/>
          <w:sz w:val="28"/>
          <w:szCs w:val="28"/>
          <w:lang w:eastAsia="en-GB"/>
          <w14:ligatures w14:val="none"/>
        </w:rPr>
        <w:t>.</w:t>
      </w:r>
    </w:p>
    <w:p w14:paraId="3F3B6E2B"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Branson, R., 2011. </w:t>
      </w:r>
      <w:r w:rsidRPr="009714D6">
        <w:rPr>
          <w:rFonts w:ascii="AngsanaUPC" w:eastAsia="Times New Roman" w:hAnsi="AngsanaUPC" w:cs="AngsanaUPC" w:hint="cs"/>
          <w:i/>
          <w:iCs/>
          <w:kern w:val="0"/>
          <w:sz w:val="28"/>
          <w:szCs w:val="28"/>
          <w:lang w:eastAsia="en-GB"/>
          <w14:ligatures w14:val="none"/>
        </w:rPr>
        <w:t>Screw It, Let’s Do It: Lessons in Life and Business.</w:t>
      </w:r>
      <w:r w:rsidRPr="009714D6">
        <w:rPr>
          <w:rFonts w:ascii="AngsanaUPC" w:eastAsia="Times New Roman" w:hAnsi="AngsanaUPC" w:cs="AngsanaUPC" w:hint="cs"/>
          <w:kern w:val="0"/>
          <w:sz w:val="28"/>
          <w:szCs w:val="28"/>
          <w:lang w:eastAsia="en-GB"/>
          <w14:ligatures w14:val="none"/>
        </w:rPr>
        <w:t xml:space="preserve"> London: Virgin Books.</w:t>
      </w:r>
    </w:p>
    <w:p w14:paraId="65FE4CD9"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Covey, S.R., 1989. </w:t>
      </w:r>
      <w:r w:rsidRPr="009714D6">
        <w:rPr>
          <w:rFonts w:ascii="AngsanaUPC" w:eastAsia="Times New Roman" w:hAnsi="AngsanaUPC" w:cs="AngsanaUPC" w:hint="cs"/>
          <w:i/>
          <w:iCs/>
          <w:kern w:val="0"/>
          <w:sz w:val="28"/>
          <w:szCs w:val="28"/>
          <w:lang w:eastAsia="en-GB"/>
          <w14:ligatures w14:val="none"/>
        </w:rPr>
        <w:t>The 7 Habits of Highly Effective People: Powerful Lessons in Personal Change.</w:t>
      </w:r>
      <w:r w:rsidRPr="009714D6">
        <w:rPr>
          <w:rFonts w:ascii="AngsanaUPC" w:eastAsia="Times New Roman" w:hAnsi="AngsanaUPC" w:cs="AngsanaUPC" w:hint="cs"/>
          <w:kern w:val="0"/>
          <w:sz w:val="28"/>
          <w:szCs w:val="28"/>
          <w:lang w:eastAsia="en-GB"/>
          <w14:ligatures w14:val="none"/>
        </w:rPr>
        <w:t xml:space="preserve"> New York: Simon &amp; Schuster.</w:t>
      </w:r>
    </w:p>
    <w:p w14:paraId="67D709E1"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Goleman, D., 1995. </w:t>
      </w:r>
      <w:r w:rsidRPr="009714D6">
        <w:rPr>
          <w:rFonts w:ascii="AngsanaUPC" w:eastAsia="Times New Roman" w:hAnsi="AngsanaUPC" w:cs="AngsanaUPC" w:hint="cs"/>
          <w:i/>
          <w:iCs/>
          <w:kern w:val="0"/>
          <w:sz w:val="28"/>
          <w:szCs w:val="28"/>
          <w:lang w:eastAsia="en-GB"/>
          <w14:ligatures w14:val="none"/>
        </w:rPr>
        <w:t>Emotional Intelligence: Why It Can Matter More Than IQ.</w:t>
      </w:r>
      <w:r w:rsidRPr="009714D6">
        <w:rPr>
          <w:rFonts w:ascii="AngsanaUPC" w:eastAsia="Times New Roman" w:hAnsi="AngsanaUPC" w:cs="AngsanaUPC" w:hint="cs"/>
          <w:kern w:val="0"/>
          <w:sz w:val="28"/>
          <w:szCs w:val="28"/>
          <w:lang w:eastAsia="en-GB"/>
          <w14:ligatures w14:val="none"/>
        </w:rPr>
        <w:t xml:space="preserve"> New York: Bantam Books.</w:t>
      </w:r>
    </w:p>
    <w:p w14:paraId="3FA2EFE7"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Hersey, P., Blanchard, K.H., &amp; Johnson, D.E., 2008. </w:t>
      </w:r>
      <w:r w:rsidRPr="009714D6">
        <w:rPr>
          <w:rFonts w:ascii="AngsanaUPC" w:eastAsia="Times New Roman" w:hAnsi="AngsanaUPC" w:cs="AngsanaUPC" w:hint="cs"/>
          <w:i/>
          <w:iCs/>
          <w:kern w:val="0"/>
          <w:sz w:val="28"/>
          <w:szCs w:val="28"/>
          <w:lang w:eastAsia="en-GB"/>
          <w14:ligatures w14:val="none"/>
        </w:rPr>
        <w:t xml:space="preserve">Management of Organizational </w:t>
      </w:r>
      <w:proofErr w:type="spellStart"/>
      <w:r w:rsidRPr="009714D6">
        <w:rPr>
          <w:rFonts w:ascii="AngsanaUPC" w:eastAsia="Times New Roman" w:hAnsi="AngsanaUPC" w:cs="AngsanaUPC" w:hint="cs"/>
          <w:i/>
          <w:iCs/>
          <w:kern w:val="0"/>
          <w:sz w:val="28"/>
          <w:szCs w:val="28"/>
          <w:lang w:eastAsia="en-GB"/>
          <w14:ligatures w14:val="none"/>
        </w:rPr>
        <w:t>Behavior</w:t>
      </w:r>
      <w:proofErr w:type="spellEnd"/>
      <w:r w:rsidRPr="009714D6">
        <w:rPr>
          <w:rFonts w:ascii="AngsanaUPC" w:eastAsia="Times New Roman" w:hAnsi="AngsanaUPC" w:cs="AngsanaUPC" w:hint="cs"/>
          <w:i/>
          <w:iCs/>
          <w:kern w:val="0"/>
          <w:sz w:val="28"/>
          <w:szCs w:val="28"/>
          <w:lang w:eastAsia="en-GB"/>
          <w14:ligatures w14:val="none"/>
        </w:rPr>
        <w:t>: Leading Human Resources.</w:t>
      </w:r>
      <w:r w:rsidRPr="009714D6">
        <w:rPr>
          <w:rFonts w:ascii="AngsanaUPC" w:eastAsia="Times New Roman" w:hAnsi="AngsanaUPC" w:cs="AngsanaUPC" w:hint="cs"/>
          <w:kern w:val="0"/>
          <w:sz w:val="28"/>
          <w:szCs w:val="28"/>
          <w:lang w:eastAsia="en-GB"/>
          <w14:ligatures w14:val="none"/>
        </w:rPr>
        <w:t xml:space="preserve"> Upper Saddle River: Pearson.</w:t>
      </w:r>
    </w:p>
    <w:p w14:paraId="68DA51B9"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Isaacson, W., 2011. </w:t>
      </w:r>
      <w:r w:rsidRPr="009714D6">
        <w:rPr>
          <w:rFonts w:ascii="AngsanaUPC" w:eastAsia="Times New Roman" w:hAnsi="AngsanaUPC" w:cs="AngsanaUPC" w:hint="cs"/>
          <w:i/>
          <w:iCs/>
          <w:kern w:val="0"/>
          <w:sz w:val="28"/>
          <w:szCs w:val="28"/>
          <w:lang w:eastAsia="en-GB"/>
          <w14:ligatures w14:val="none"/>
        </w:rPr>
        <w:t>Steve Jobs.</w:t>
      </w:r>
      <w:r w:rsidRPr="009714D6">
        <w:rPr>
          <w:rFonts w:ascii="AngsanaUPC" w:eastAsia="Times New Roman" w:hAnsi="AngsanaUPC" w:cs="AngsanaUPC" w:hint="cs"/>
          <w:kern w:val="0"/>
          <w:sz w:val="28"/>
          <w:szCs w:val="28"/>
          <w:lang w:eastAsia="en-GB"/>
          <w14:ligatures w14:val="none"/>
        </w:rPr>
        <w:t xml:space="preserve"> New York: Simon &amp; Schuster.</w:t>
      </w:r>
    </w:p>
    <w:p w14:paraId="1A7E1A20"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Kotter, J.P., 1990. </w:t>
      </w:r>
      <w:r w:rsidRPr="009714D6">
        <w:rPr>
          <w:rFonts w:ascii="AngsanaUPC" w:eastAsia="Times New Roman" w:hAnsi="AngsanaUPC" w:cs="AngsanaUPC" w:hint="cs"/>
          <w:i/>
          <w:iCs/>
          <w:kern w:val="0"/>
          <w:sz w:val="28"/>
          <w:szCs w:val="28"/>
          <w:lang w:eastAsia="en-GB"/>
          <w14:ligatures w14:val="none"/>
        </w:rPr>
        <w:t>A Force for Change: How Leadership Differs from Management.</w:t>
      </w:r>
      <w:r w:rsidRPr="009714D6">
        <w:rPr>
          <w:rFonts w:ascii="AngsanaUPC" w:eastAsia="Times New Roman" w:hAnsi="AngsanaUPC" w:cs="AngsanaUPC" w:hint="cs"/>
          <w:kern w:val="0"/>
          <w:sz w:val="28"/>
          <w:szCs w:val="28"/>
          <w:lang w:eastAsia="en-GB"/>
          <w14:ligatures w14:val="none"/>
        </w:rPr>
        <w:t xml:space="preserve"> New York: Free Press.</w:t>
      </w:r>
    </w:p>
    <w:p w14:paraId="72BCF106"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McGregor, J., 2019. "Satya Nadella’s Microsoft Revival Is All About Empathy," </w:t>
      </w:r>
      <w:r w:rsidRPr="009714D6">
        <w:rPr>
          <w:rFonts w:ascii="AngsanaUPC" w:eastAsia="Times New Roman" w:hAnsi="AngsanaUPC" w:cs="AngsanaUPC" w:hint="cs"/>
          <w:i/>
          <w:iCs/>
          <w:kern w:val="0"/>
          <w:sz w:val="28"/>
          <w:szCs w:val="28"/>
          <w:lang w:eastAsia="en-GB"/>
          <w14:ligatures w14:val="none"/>
        </w:rPr>
        <w:t>The Washington Post,</w:t>
      </w:r>
      <w:r w:rsidRPr="009714D6">
        <w:rPr>
          <w:rFonts w:ascii="AngsanaUPC" w:eastAsia="Times New Roman" w:hAnsi="AngsanaUPC" w:cs="AngsanaUPC" w:hint="cs"/>
          <w:kern w:val="0"/>
          <w:sz w:val="28"/>
          <w:szCs w:val="28"/>
          <w:lang w:eastAsia="en-GB"/>
          <w14:ligatures w14:val="none"/>
        </w:rPr>
        <w:t xml:space="preserve"> October 1.</w:t>
      </w:r>
    </w:p>
    <w:p w14:paraId="5577643F"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Mintzberg, H., 1973. </w:t>
      </w:r>
      <w:r w:rsidRPr="009714D6">
        <w:rPr>
          <w:rFonts w:ascii="AngsanaUPC" w:eastAsia="Times New Roman" w:hAnsi="AngsanaUPC" w:cs="AngsanaUPC" w:hint="cs"/>
          <w:i/>
          <w:iCs/>
          <w:kern w:val="0"/>
          <w:sz w:val="28"/>
          <w:szCs w:val="28"/>
          <w:lang w:eastAsia="en-GB"/>
          <w14:ligatures w14:val="none"/>
        </w:rPr>
        <w:t>The Nature of Managerial Work.</w:t>
      </w:r>
      <w:r w:rsidRPr="009714D6">
        <w:rPr>
          <w:rFonts w:ascii="AngsanaUPC" w:eastAsia="Times New Roman" w:hAnsi="AngsanaUPC" w:cs="AngsanaUPC" w:hint="cs"/>
          <w:kern w:val="0"/>
          <w:sz w:val="28"/>
          <w:szCs w:val="28"/>
          <w:lang w:eastAsia="en-GB"/>
          <w14:ligatures w14:val="none"/>
        </w:rPr>
        <w:t xml:space="preserve"> New York: Harper &amp; Row.</w:t>
      </w:r>
    </w:p>
    <w:p w14:paraId="604DA278"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lastRenderedPageBreak/>
        <w:t xml:space="preserve">Northouse, P.G., 2019. </w:t>
      </w:r>
      <w:r w:rsidRPr="009714D6">
        <w:rPr>
          <w:rFonts w:ascii="AngsanaUPC" w:eastAsia="Times New Roman" w:hAnsi="AngsanaUPC" w:cs="AngsanaUPC" w:hint="cs"/>
          <w:i/>
          <w:iCs/>
          <w:kern w:val="0"/>
          <w:sz w:val="28"/>
          <w:szCs w:val="28"/>
          <w:lang w:eastAsia="en-GB"/>
          <w14:ligatures w14:val="none"/>
        </w:rPr>
        <w:t>Leadership: Theory and Practice.</w:t>
      </w:r>
      <w:r w:rsidRPr="009714D6">
        <w:rPr>
          <w:rFonts w:ascii="AngsanaUPC" w:eastAsia="Times New Roman" w:hAnsi="AngsanaUPC" w:cs="AngsanaUPC" w:hint="cs"/>
          <w:kern w:val="0"/>
          <w:sz w:val="28"/>
          <w:szCs w:val="28"/>
          <w:lang w:eastAsia="en-GB"/>
          <w14:ligatures w14:val="none"/>
        </w:rPr>
        <w:t xml:space="preserve"> 8th ed. Thousand Oaks: SAGE Publications.</w:t>
      </w:r>
    </w:p>
    <w:p w14:paraId="1D5ED0C7"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Robbins, S.P. &amp; Judge, T.A., 2018. </w:t>
      </w:r>
      <w:r w:rsidRPr="009714D6">
        <w:rPr>
          <w:rFonts w:ascii="AngsanaUPC" w:eastAsia="Times New Roman" w:hAnsi="AngsanaUPC" w:cs="AngsanaUPC" w:hint="cs"/>
          <w:i/>
          <w:iCs/>
          <w:kern w:val="0"/>
          <w:sz w:val="28"/>
          <w:szCs w:val="28"/>
          <w:lang w:eastAsia="en-GB"/>
          <w14:ligatures w14:val="none"/>
        </w:rPr>
        <w:t xml:space="preserve">Organizational </w:t>
      </w:r>
      <w:proofErr w:type="spellStart"/>
      <w:r w:rsidRPr="009714D6">
        <w:rPr>
          <w:rFonts w:ascii="AngsanaUPC" w:eastAsia="Times New Roman" w:hAnsi="AngsanaUPC" w:cs="AngsanaUPC" w:hint="cs"/>
          <w:i/>
          <w:iCs/>
          <w:kern w:val="0"/>
          <w:sz w:val="28"/>
          <w:szCs w:val="28"/>
          <w:lang w:eastAsia="en-GB"/>
          <w14:ligatures w14:val="none"/>
        </w:rPr>
        <w:t>Behavior</w:t>
      </w:r>
      <w:proofErr w:type="spellEnd"/>
      <w:r w:rsidRPr="009714D6">
        <w:rPr>
          <w:rFonts w:ascii="AngsanaUPC" w:eastAsia="Times New Roman" w:hAnsi="AngsanaUPC" w:cs="AngsanaUPC" w:hint="cs"/>
          <w:i/>
          <w:iCs/>
          <w:kern w:val="0"/>
          <w:sz w:val="28"/>
          <w:szCs w:val="28"/>
          <w:lang w:eastAsia="en-GB"/>
          <w14:ligatures w14:val="none"/>
        </w:rPr>
        <w:t>.</w:t>
      </w:r>
      <w:r w:rsidRPr="009714D6">
        <w:rPr>
          <w:rFonts w:ascii="AngsanaUPC" w:eastAsia="Times New Roman" w:hAnsi="AngsanaUPC" w:cs="AngsanaUPC" w:hint="cs"/>
          <w:kern w:val="0"/>
          <w:sz w:val="28"/>
          <w:szCs w:val="28"/>
          <w:lang w:eastAsia="en-GB"/>
          <w14:ligatures w14:val="none"/>
        </w:rPr>
        <w:t xml:space="preserve"> 18th ed. Upper Saddle River: Pearson.</w:t>
      </w:r>
    </w:p>
    <w:p w14:paraId="597C2D72"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Simon, H.A., 1977. </w:t>
      </w:r>
      <w:r w:rsidRPr="009714D6">
        <w:rPr>
          <w:rFonts w:ascii="AngsanaUPC" w:eastAsia="Times New Roman" w:hAnsi="AngsanaUPC" w:cs="AngsanaUPC" w:hint="cs"/>
          <w:i/>
          <w:iCs/>
          <w:kern w:val="0"/>
          <w:sz w:val="28"/>
          <w:szCs w:val="28"/>
          <w:lang w:eastAsia="en-GB"/>
          <w14:ligatures w14:val="none"/>
        </w:rPr>
        <w:t>The New Science of Management Decision.</w:t>
      </w:r>
      <w:r w:rsidRPr="009714D6">
        <w:rPr>
          <w:rFonts w:ascii="AngsanaUPC" w:eastAsia="Times New Roman" w:hAnsi="AngsanaUPC" w:cs="AngsanaUPC" w:hint="cs"/>
          <w:kern w:val="0"/>
          <w:sz w:val="28"/>
          <w:szCs w:val="28"/>
          <w:lang w:eastAsia="en-GB"/>
          <w14:ligatures w14:val="none"/>
        </w:rPr>
        <w:t xml:space="preserve"> Englewood Cliffs: Prentice Hall.</w:t>
      </w:r>
    </w:p>
    <w:p w14:paraId="0BE84F60"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Stone, B., 2013. </w:t>
      </w:r>
      <w:r w:rsidRPr="009714D6">
        <w:rPr>
          <w:rFonts w:ascii="AngsanaUPC" w:eastAsia="Times New Roman" w:hAnsi="AngsanaUPC" w:cs="AngsanaUPC" w:hint="cs"/>
          <w:i/>
          <w:iCs/>
          <w:kern w:val="0"/>
          <w:sz w:val="28"/>
          <w:szCs w:val="28"/>
          <w:lang w:eastAsia="en-GB"/>
          <w14:ligatures w14:val="none"/>
        </w:rPr>
        <w:t>The Everything Store: Jeff Bezos and the Age of Amazon.</w:t>
      </w:r>
      <w:r w:rsidRPr="009714D6">
        <w:rPr>
          <w:rFonts w:ascii="AngsanaUPC" w:eastAsia="Times New Roman" w:hAnsi="AngsanaUPC" w:cs="AngsanaUPC" w:hint="cs"/>
          <w:kern w:val="0"/>
          <w:sz w:val="28"/>
          <w:szCs w:val="28"/>
          <w:lang w:eastAsia="en-GB"/>
          <w14:ligatures w14:val="none"/>
        </w:rPr>
        <w:t xml:space="preserve"> New York: Little, Brown.</w:t>
      </w:r>
    </w:p>
    <w:p w14:paraId="6A39CAFF" w14:textId="77777777" w:rsidR="009714D6" w:rsidRPr="009714D6" w:rsidRDefault="009714D6" w:rsidP="009714D6">
      <w:pPr>
        <w:spacing w:before="100" w:beforeAutospacing="1" w:after="100" w:afterAutospacing="1" w:line="240" w:lineRule="auto"/>
        <w:ind w:left="720"/>
        <w:rPr>
          <w:rFonts w:ascii="AngsanaUPC" w:eastAsia="Times New Roman" w:hAnsi="AngsanaUPC" w:cs="AngsanaUPC" w:hint="cs"/>
          <w:kern w:val="0"/>
          <w:sz w:val="28"/>
          <w:szCs w:val="28"/>
          <w:lang w:eastAsia="en-GB"/>
          <w14:ligatures w14:val="none"/>
        </w:rPr>
      </w:pPr>
      <w:r w:rsidRPr="009714D6">
        <w:rPr>
          <w:rFonts w:ascii="AngsanaUPC" w:eastAsia="Times New Roman" w:hAnsi="AngsanaUPC" w:cs="AngsanaUPC" w:hint="cs"/>
          <w:kern w:val="0"/>
          <w:sz w:val="28"/>
          <w:szCs w:val="28"/>
          <w:lang w:eastAsia="en-GB"/>
          <w14:ligatures w14:val="none"/>
        </w:rPr>
        <w:t xml:space="preserve">Vance, A., 2015. </w:t>
      </w:r>
      <w:r w:rsidRPr="009714D6">
        <w:rPr>
          <w:rFonts w:ascii="AngsanaUPC" w:eastAsia="Times New Roman" w:hAnsi="AngsanaUPC" w:cs="AngsanaUPC" w:hint="cs"/>
          <w:i/>
          <w:iCs/>
          <w:kern w:val="0"/>
          <w:sz w:val="28"/>
          <w:szCs w:val="28"/>
          <w:lang w:eastAsia="en-GB"/>
          <w14:ligatures w14:val="none"/>
        </w:rPr>
        <w:t>Elon Musk: Tesla, SpaceX, and the Quest for a Fantastic Future.</w:t>
      </w:r>
      <w:r w:rsidRPr="009714D6">
        <w:rPr>
          <w:rFonts w:ascii="AngsanaUPC" w:eastAsia="Times New Roman" w:hAnsi="AngsanaUPC" w:cs="AngsanaUPC" w:hint="cs"/>
          <w:kern w:val="0"/>
          <w:sz w:val="28"/>
          <w:szCs w:val="28"/>
          <w:lang w:eastAsia="en-GB"/>
          <w14:ligatures w14:val="none"/>
        </w:rPr>
        <w:t xml:space="preserve"> New York: Ecco.</w:t>
      </w:r>
    </w:p>
    <w:p w14:paraId="734EFE26" w14:textId="2D00F503" w:rsidR="00EF6535" w:rsidRPr="00EF6535" w:rsidRDefault="00EF6535" w:rsidP="00EF6535">
      <w:pPr>
        <w:spacing w:after="0" w:line="240" w:lineRule="auto"/>
        <w:rPr>
          <w:rFonts w:ascii="AngsanaUPC" w:eastAsia="Times New Roman" w:hAnsi="AngsanaUPC" w:cs="AngsanaUPC" w:hint="cs"/>
          <w:kern w:val="0"/>
          <w:sz w:val="28"/>
          <w:szCs w:val="28"/>
          <w:lang w:eastAsia="en-GB"/>
          <w14:ligatures w14:val="none"/>
        </w:rPr>
      </w:pPr>
    </w:p>
    <w:sectPr w:rsidR="00EF6535" w:rsidRPr="00EF653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E5FCC2" w14:textId="77777777" w:rsidR="00E13A67" w:rsidRDefault="00E13A67" w:rsidP="009714D6">
      <w:pPr>
        <w:spacing w:after="0" w:line="240" w:lineRule="auto"/>
      </w:pPr>
      <w:r>
        <w:separator/>
      </w:r>
    </w:p>
  </w:endnote>
  <w:endnote w:type="continuationSeparator" w:id="0">
    <w:p w14:paraId="07035839" w14:textId="77777777" w:rsidR="00E13A67" w:rsidRDefault="00E13A67" w:rsidP="00971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AngsanaUPC">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D43412" w14:textId="77777777" w:rsidR="00E13A67" w:rsidRDefault="00E13A67" w:rsidP="009714D6">
      <w:pPr>
        <w:spacing w:after="0" w:line="240" w:lineRule="auto"/>
      </w:pPr>
      <w:r>
        <w:separator/>
      </w:r>
    </w:p>
  </w:footnote>
  <w:footnote w:type="continuationSeparator" w:id="0">
    <w:p w14:paraId="3E2B5AB0" w14:textId="77777777" w:rsidR="00E13A67" w:rsidRDefault="00E13A67" w:rsidP="009714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4701398"/>
      <w:docPartObj>
        <w:docPartGallery w:val="Page Numbers (Top of Page)"/>
        <w:docPartUnique/>
      </w:docPartObj>
    </w:sdtPr>
    <w:sdtEndPr>
      <w:rPr>
        <w:noProof/>
      </w:rPr>
    </w:sdtEndPr>
    <w:sdtContent>
      <w:p w14:paraId="69AEAF7C" w14:textId="2B40BB67" w:rsidR="009714D6" w:rsidRDefault="009714D6">
        <w:pPr>
          <w:pStyle w:val="Header"/>
        </w:pPr>
        <w:r>
          <w:fldChar w:fldCharType="begin"/>
        </w:r>
        <w:r>
          <w:instrText xml:space="preserve"> PAGE   \* MERGEFORMAT </w:instrText>
        </w:r>
        <w:r>
          <w:fldChar w:fldCharType="separate"/>
        </w:r>
        <w:r>
          <w:rPr>
            <w:noProof/>
          </w:rPr>
          <w:t>2</w:t>
        </w:r>
        <w:r>
          <w:rPr>
            <w:noProof/>
          </w:rPr>
          <w:fldChar w:fldCharType="end"/>
        </w:r>
      </w:p>
    </w:sdtContent>
  </w:sdt>
  <w:p w14:paraId="3D5E91DB" w14:textId="77777777" w:rsidR="009714D6" w:rsidRDefault="009714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258E7"/>
    <w:multiLevelType w:val="multilevel"/>
    <w:tmpl w:val="BA3C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7427EB"/>
    <w:multiLevelType w:val="multilevel"/>
    <w:tmpl w:val="2EB09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E36A39"/>
    <w:multiLevelType w:val="multilevel"/>
    <w:tmpl w:val="B232D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BE7C72"/>
    <w:multiLevelType w:val="multilevel"/>
    <w:tmpl w:val="F6189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FF4A03"/>
    <w:multiLevelType w:val="multilevel"/>
    <w:tmpl w:val="15FA8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A845C5"/>
    <w:multiLevelType w:val="multilevel"/>
    <w:tmpl w:val="A3706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6390704">
    <w:abstractNumId w:val="3"/>
  </w:num>
  <w:num w:numId="2" w16cid:durableId="1879050816">
    <w:abstractNumId w:val="4"/>
  </w:num>
  <w:num w:numId="3" w16cid:durableId="630136152">
    <w:abstractNumId w:val="2"/>
  </w:num>
  <w:num w:numId="4" w16cid:durableId="1181772600">
    <w:abstractNumId w:val="5"/>
  </w:num>
  <w:num w:numId="5" w16cid:durableId="1399283865">
    <w:abstractNumId w:val="1"/>
  </w:num>
  <w:num w:numId="6" w16cid:durableId="1274678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535"/>
    <w:rsid w:val="009714D6"/>
    <w:rsid w:val="00C3045A"/>
    <w:rsid w:val="00E046EB"/>
    <w:rsid w:val="00E13A67"/>
    <w:rsid w:val="00EF6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F15FD"/>
  <w15:chartTrackingRefBased/>
  <w15:docId w15:val="{BF907410-2716-4145-82AD-F8F8BF1E0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5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5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5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5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5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5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65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5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5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5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5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5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5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535"/>
    <w:rPr>
      <w:rFonts w:eastAsiaTheme="majorEastAsia" w:cstheme="majorBidi"/>
      <w:color w:val="272727" w:themeColor="text1" w:themeTint="D8"/>
    </w:rPr>
  </w:style>
  <w:style w:type="paragraph" w:styleId="Title">
    <w:name w:val="Title"/>
    <w:basedOn w:val="Normal"/>
    <w:next w:val="Normal"/>
    <w:link w:val="TitleChar"/>
    <w:uiPriority w:val="10"/>
    <w:qFormat/>
    <w:rsid w:val="00EF6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5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5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535"/>
    <w:pPr>
      <w:spacing w:before="160"/>
      <w:jc w:val="center"/>
    </w:pPr>
    <w:rPr>
      <w:i/>
      <w:iCs/>
      <w:color w:val="404040" w:themeColor="text1" w:themeTint="BF"/>
    </w:rPr>
  </w:style>
  <w:style w:type="character" w:customStyle="1" w:styleId="QuoteChar">
    <w:name w:val="Quote Char"/>
    <w:basedOn w:val="DefaultParagraphFont"/>
    <w:link w:val="Quote"/>
    <w:uiPriority w:val="29"/>
    <w:rsid w:val="00EF6535"/>
    <w:rPr>
      <w:i/>
      <w:iCs/>
      <w:color w:val="404040" w:themeColor="text1" w:themeTint="BF"/>
    </w:rPr>
  </w:style>
  <w:style w:type="paragraph" w:styleId="ListParagraph">
    <w:name w:val="List Paragraph"/>
    <w:basedOn w:val="Normal"/>
    <w:uiPriority w:val="34"/>
    <w:qFormat/>
    <w:rsid w:val="00EF6535"/>
    <w:pPr>
      <w:ind w:left="720"/>
      <w:contextualSpacing/>
    </w:pPr>
  </w:style>
  <w:style w:type="character" w:styleId="IntenseEmphasis">
    <w:name w:val="Intense Emphasis"/>
    <w:basedOn w:val="DefaultParagraphFont"/>
    <w:uiPriority w:val="21"/>
    <w:qFormat/>
    <w:rsid w:val="00EF6535"/>
    <w:rPr>
      <w:i/>
      <w:iCs/>
      <w:color w:val="0F4761" w:themeColor="accent1" w:themeShade="BF"/>
    </w:rPr>
  </w:style>
  <w:style w:type="paragraph" w:styleId="IntenseQuote">
    <w:name w:val="Intense Quote"/>
    <w:basedOn w:val="Normal"/>
    <w:next w:val="Normal"/>
    <w:link w:val="IntenseQuoteChar"/>
    <w:uiPriority w:val="30"/>
    <w:qFormat/>
    <w:rsid w:val="00EF65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535"/>
    <w:rPr>
      <w:i/>
      <w:iCs/>
      <w:color w:val="0F4761" w:themeColor="accent1" w:themeShade="BF"/>
    </w:rPr>
  </w:style>
  <w:style w:type="character" w:styleId="IntenseReference">
    <w:name w:val="Intense Reference"/>
    <w:basedOn w:val="DefaultParagraphFont"/>
    <w:uiPriority w:val="32"/>
    <w:qFormat/>
    <w:rsid w:val="00EF6535"/>
    <w:rPr>
      <w:b/>
      <w:bCs/>
      <w:smallCaps/>
      <w:color w:val="0F4761" w:themeColor="accent1" w:themeShade="BF"/>
      <w:spacing w:val="5"/>
    </w:rPr>
  </w:style>
  <w:style w:type="paragraph" w:styleId="TOCHeading">
    <w:name w:val="TOC Heading"/>
    <w:basedOn w:val="Heading1"/>
    <w:next w:val="Normal"/>
    <w:uiPriority w:val="39"/>
    <w:unhideWhenUsed/>
    <w:qFormat/>
    <w:rsid w:val="009714D6"/>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9714D6"/>
    <w:pPr>
      <w:spacing w:after="100"/>
      <w:ind w:left="480"/>
    </w:pPr>
  </w:style>
  <w:style w:type="character" w:styleId="Hyperlink">
    <w:name w:val="Hyperlink"/>
    <w:basedOn w:val="DefaultParagraphFont"/>
    <w:uiPriority w:val="99"/>
    <w:unhideWhenUsed/>
    <w:rsid w:val="009714D6"/>
    <w:rPr>
      <w:color w:val="467886" w:themeColor="hyperlink"/>
      <w:u w:val="single"/>
    </w:rPr>
  </w:style>
  <w:style w:type="paragraph" w:styleId="Header">
    <w:name w:val="header"/>
    <w:basedOn w:val="Normal"/>
    <w:link w:val="HeaderChar"/>
    <w:uiPriority w:val="99"/>
    <w:unhideWhenUsed/>
    <w:rsid w:val="00971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4D6"/>
  </w:style>
  <w:style w:type="paragraph" w:styleId="Footer">
    <w:name w:val="footer"/>
    <w:basedOn w:val="Normal"/>
    <w:link w:val="FooterChar"/>
    <w:uiPriority w:val="99"/>
    <w:unhideWhenUsed/>
    <w:rsid w:val="00971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87928">
      <w:bodyDiv w:val="1"/>
      <w:marLeft w:val="0"/>
      <w:marRight w:val="0"/>
      <w:marTop w:val="0"/>
      <w:marBottom w:val="0"/>
      <w:divBdr>
        <w:top w:val="none" w:sz="0" w:space="0" w:color="auto"/>
        <w:left w:val="none" w:sz="0" w:space="0" w:color="auto"/>
        <w:bottom w:val="none" w:sz="0" w:space="0" w:color="auto"/>
        <w:right w:val="none" w:sz="0" w:space="0" w:color="auto"/>
      </w:divBdr>
    </w:div>
    <w:div w:id="1150370286">
      <w:bodyDiv w:val="1"/>
      <w:marLeft w:val="0"/>
      <w:marRight w:val="0"/>
      <w:marTop w:val="0"/>
      <w:marBottom w:val="0"/>
      <w:divBdr>
        <w:top w:val="none" w:sz="0" w:space="0" w:color="auto"/>
        <w:left w:val="none" w:sz="0" w:space="0" w:color="auto"/>
        <w:bottom w:val="none" w:sz="0" w:space="0" w:color="auto"/>
        <w:right w:val="none" w:sz="0" w:space="0" w:color="auto"/>
      </w:divBdr>
      <w:divsChild>
        <w:div w:id="1551768743">
          <w:marLeft w:val="0"/>
          <w:marRight w:val="0"/>
          <w:marTop w:val="0"/>
          <w:marBottom w:val="0"/>
          <w:divBdr>
            <w:top w:val="none" w:sz="0" w:space="0" w:color="auto"/>
            <w:left w:val="none" w:sz="0" w:space="0" w:color="auto"/>
            <w:bottom w:val="none" w:sz="0" w:space="0" w:color="auto"/>
            <w:right w:val="none" w:sz="0" w:space="0" w:color="auto"/>
          </w:divBdr>
          <w:divsChild>
            <w:div w:id="1422332698">
              <w:marLeft w:val="0"/>
              <w:marRight w:val="0"/>
              <w:marTop w:val="0"/>
              <w:marBottom w:val="0"/>
              <w:divBdr>
                <w:top w:val="none" w:sz="0" w:space="0" w:color="auto"/>
                <w:left w:val="none" w:sz="0" w:space="0" w:color="auto"/>
                <w:bottom w:val="none" w:sz="0" w:space="0" w:color="auto"/>
                <w:right w:val="none" w:sz="0" w:space="0" w:color="auto"/>
              </w:divBdr>
              <w:divsChild>
                <w:div w:id="1566179594">
                  <w:marLeft w:val="0"/>
                  <w:marRight w:val="0"/>
                  <w:marTop w:val="0"/>
                  <w:marBottom w:val="0"/>
                  <w:divBdr>
                    <w:top w:val="none" w:sz="0" w:space="0" w:color="auto"/>
                    <w:left w:val="none" w:sz="0" w:space="0" w:color="auto"/>
                    <w:bottom w:val="none" w:sz="0" w:space="0" w:color="auto"/>
                    <w:right w:val="none" w:sz="0" w:space="0" w:color="auto"/>
                  </w:divBdr>
                  <w:divsChild>
                    <w:div w:id="1389721898">
                      <w:marLeft w:val="0"/>
                      <w:marRight w:val="0"/>
                      <w:marTop w:val="0"/>
                      <w:marBottom w:val="0"/>
                      <w:divBdr>
                        <w:top w:val="none" w:sz="0" w:space="0" w:color="auto"/>
                        <w:left w:val="none" w:sz="0" w:space="0" w:color="auto"/>
                        <w:bottom w:val="none" w:sz="0" w:space="0" w:color="auto"/>
                        <w:right w:val="none" w:sz="0" w:space="0" w:color="auto"/>
                      </w:divBdr>
                      <w:divsChild>
                        <w:div w:id="1639340344">
                          <w:marLeft w:val="0"/>
                          <w:marRight w:val="0"/>
                          <w:marTop w:val="0"/>
                          <w:marBottom w:val="0"/>
                          <w:divBdr>
                            <w:top w:val="none" w:sz="0" w:space="0" w:color="auto"/>
                            <w:left w:val="none" w:sz="0" w:space="0" w:color="auto"/>
                            <w:bottom w:val="none" w:sz="0" w:space="0" w:color="auto"/>
                            <w:right w:val="none" w:sz="0" w:space="0" w:color="auto"/>
                          </w:divBdr>
                          <w:divsChild>
                            <w:div w:id="1242906417">
                              <w:marLeft w:val="0"/>
                              <w:marRight w:val="0"/>
                              <w:marTop w:val="0"/>
                              <w:marBottom w:val="0"/>
                              <w:divBdr>
                                <w:top w:val="none" w:sz="0" w:space="0" w:color="auto"/>
                                <w:left w:val="none" w:sz="0" w:space="0" w:color="auto"/>
                                <w:bottom w:val="none" w:sz="0" w:space="0" w:color="auto"/>
                                <w:right w:val="none" w:sz="0" w:space="0" w:color="auto"/>
                              </w:divBdr>
                              <w:divsChild>
                                <w:div w:id="494761514">
                                  <w:marLeft w:val="0"/>
                                  <w:marRight w:val="0"/>
                                  <w:marTop w:val="0"/>
                                  <w:marBottom w:val="0"/>
                                  <w:divBdr>
                                    <w:top w:val="none" w:sz="0" w:space="0" w:color="auto"/>
                                    <w:left w:val="none" w:sz="0" w:space="0" w:color="auto"/>
                                    <w:bottom w:val="none" w:sz="0" w:space="0" w:color="auto"/>
                                    <w:right w:val="none" w:sz="0" w:space="0" w:color="auto"/>
                                  </w:divBdr>
                                  <w:divsChild>
                                    <w:div w:id="1644844282">
                                      <w:marLeft w:val="0"/>
                                      <w:marRight w:val="0"/>
                                      <w:marTop w:val="0"/>
                                      <w:marBottom w:val="0"/>
                                      <w:divBdr>
                                        <w:top w:val="none" w:sz="0" w:space="0" w:color="auto"/>
                                        <w:left w:val="none" w:sz="0" w:space="0" w:color="auto"/>
                                        <w:bottom w:val="none" w:sz="0" w:space="0" w:color="auto"/>
                                        <w:right w:val="none" w:sz="0" w:space="0" w:color="auto"/>
                                      </w:divBdr>
                                      <w:divsChild>
                                        <w:div w:id="2099599709">
                                          <w:marLeft w:val="0"/>
                                          <w:marRight w:val="0"/>
                                          <w:marTop w:val="0"/>
                                          <w:marBottom w:val="0"/>
                                          <w:divBdr>
                                            <w:top w:val="none" w:sz="0" w:space="0" w:color="auto"/>
                                            <w:left w:val="none" w:sz="0" w:space="0" w:color="auto"/>
                                            <w:bottom w:val="none" w:sz="0" w:space="0" w:color="auto"/>
                                            <w:right w:val="none" w:sz="0" w:space="0" w:color="auto"/>
                                          </w:divBdr>
                                          <w:divsChild>
                                            <w:div w:id="1703479006">
                                              <w:marLeft w:val="0"/>
                                              <w:marRight w:val="0"/>
                                              <w:marTop w:val="0"/>
                                              <w:marBottom w:val="0"/>
                                              <w:divBdr>
                                                <w:top w:val="none" w:sz="0" w:space="0" w:color="auto"/>
                                                <w:left w:val="none" w:sz="0" w:space="0" w:color="auto"/>
                                                <w:bottom w:val="none" w:sz="0" w:space="0" w:color="auto"/>
                                                <w:right w:val="none" w:sz="0" w:space="0" w:color="auto"/>
                                              </w:divBdr>
                                              <w:divsChild>
                                                <w:div w:id="1857571991">
                                                  <w:marLeft w:val="0"/>
                                                  <w:marRight w:val="0"/>
                                                  <w:marTop w:val="0"/>
                                                  <w:marBottom w:val="0"/>
                                                  <w:divBdr>
                                                    <w:top w:val="none" w:sz="0" w:space="0" w:color="auto"/>
                                                    <w:left w:val="none" w:sz="0" w:space="0" w:color="auto"/>
                                                    <w:bottom w:val="none" w:sz="0" w:space="0" w:color="auto"/>
                                                    <w:right w:val="none" w:sz="0" w:space="0" w:color="auto"/>
                                                  </w:divBdr>
                                                  <w:divsChild>
                                                    <w:div w:id="787628553">
                                                      <w:marLeft w:val="0"/>
                                                      <w:marRight w:val="0"/>
                                                      <w:marTop w:val="0"/>
                                                      <w:marBottom w:val="0"/>
                                                      <w:divBdr>
                                                        <w:top w:val="none" w:sz="0" w:space="0" w:color="auto"/>
                                                        <w:left w:val="none" w:sz="0" w:space="0" w:color="auto"/>
                                                        <w:bottom w:val="none" w:sz="0" w:space="0" w:color="auto"/>
                                                        <w:right w:val="none" w:sz="0" w:space="0" w:color="auto"/>
                                                      </w:divBdr>
                                                      <w:divsChild>
                                                        <w:div w:id="31839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04579961">
          <w:marLeft w:val="0"/>
          <w:marRight w:val="0"/>
          <w:marTop w:val="0"/>
          <w:marBottom w:val="0"/>
          <w:divBdr>
            <w:top w:val="none" w:sz="0" w:space="0" w:color="auto"/>
            <w:left w:val="none" w:sz="0" w:space="0" w:color="auto"/>
            <w:bottom w:val="none" w:sz="0" w:space="0" w:color="auto"/>
            <w:right w:val="none" w:sz="0" w:space="0" w:color="auto"/>
          </w:divBdr>
          <w:divsChild>
            <w:div w:id="1393381339">
              <w:marLeft w:val="0"/>
              <w:marRight w:val="0"/>
              <w:marTop w:val="0"/>
              <w:marBottom w:val="0"/>
              <w:divBdr>
                <w:top w:val="none" w:sz="0" w:space="0" w:color="auto"/>
                <w:left w:val="none" w:sz="0" w:space="0" w:color="auto"/>
                <w:bottom w:val="none" w:sz="0" w:space="0" w:color="auto"/>
                <w:right w:val="none" w:sz="0" w:space="0" w:color="auto"/>
              </w:divBdr>
              <w:divsChild>
                <w:div w:id="1264923848">
                  <w:marLeft w:val="0"/>
                  <w:marRight w:val="0"/>
                  <w:marTop w:val="0"/>
                  <w:marBottom w:val="0"/>
                  <w:divBdr>
                    <w:top w:val="none" w:sz="0" w:space="0" w:color="auto"/>
                    <w:left w:val="none" w:sz="0" w:space="0" w:color="auto"/>
                    <w:bottom w:val="none" w:sz="0" w:space="0" w:color="auto"/>
                    <w:right w:val="none" w:sz="0" w:space="0" w:color="auto"/>
                  </w:divBdr>
                  <w:divsChild>
                    <w:div w:id="1065689783">
                      <w:marLeft w:val="0"/>
                      <w:marRight w:val="0"/>
                      <w:marTop w:val="0"/>
                      <w:marBottom w:val="0"/>
                      <w:divBdr>
                        <w:top w:val="none" w:sz="0" w:space="0" w:color="auto"/>
                        <w:left w:val="none" w:sz="0" w:space="0" w:color="auto"/>
                        <w:bottom w:val="none" w:sz="0" w:space="0" w:color="auto"/>
                        <w:right w:val="none" w:sz="0" w:space="0" w:color="auto"/>
                      </w:divBdr>
                      <w:divsChild>
                        <w:div w:id="1676806269">
                          <w:marLeft w:val="0"/>
                          <w:marRight w:val="0"/>
                          <w:marTop w:val="0"/>
                          <w:marBottom w:val="0"/>
                          <w:divBdr>
                            <w:top w:val="none" w:sz="0" w:space="0" w:color="auto"/>
                            <w:left w:val="none" w:sz="0" w:space="0" w:color="auto"/>
                            <w:bottom w:val="none" w:sz="0" w:space="0" w:color="auto"/>
                            <w:right w:val="none" w:sz="0" w:space="0" w:color="auto"/>
                          </w:divBdr>
                          <w:divsChild>
                            <w:div w:id="166407801">
                              <w:marLeft w:val="0"/>
                              <w:marRight w:val="0"/>
                              <w:marTop w:val="0"/>
                              <w:marBottom w:val="0"/>
                              <w:divBdr>
                                <w:top w:val="none" w:sz="0" w:space="0" w:color="auto"/>
                                <w:left w:val="none" w:sz="0" w:space="0" w:color="auto"/>
                                <w:bottom w:val="none" w:sz="0" w:space="0" w:color="auto"/>
                                <w:right w:val="none" w:sz="0" w:space="0" w:color="auto"/>
                              </w:divBdr>
                              <w:divsChild>
                                <w:div w:id="1900897297">
                                  <w:marLeft w:val="0"/>
                                  <w:marRight w:val="0"/>
                                  <w:marTop w:val="0"/>
                                  <w:marBottom w:val="0"/>
                                  <w:divBdr>
                                    <w:top w:val="none" w:sz="0" w:space="0" w:color="auto"/>
                                    <w:left w:val="none" w:sz="0" w:space="0" w:color="auto"/>
                                    <w:bottom w:val="none" w:sz="0" w:space="0" w:color="auto"/>
                                    <w:right w:val="none" w:sz="0" w:space="0" w:color="auto"/>
                                  </w:divBdr>
                                  <w:divsChild>
                                    <w:div w:id="1467309853">
                                      <w:marLeft w:val="0"/>
                                      <w:marRight w:val="0"/>
                                      <w:marTop w:val="0"/>
                                      <w:marBottom w:val="0"/>
                                      <w:divBdr>
                                        <w:top w:val="none" w:sz="0" w:space="0" w:color="auto"/>
                                        <w:left w:val="none" w:sz="0" w:space="0" w:color="auto"/>
                                        <w:bottom w:val="none" w:sz="0" w:space="0" w:color="auto"/>
                                        <w:right w:val="none" w:sz="0" w:space="0" w:color="auto"/>
                                      </w:divBdr>
                                      <w:divsChild>
                                        <w:div w:id="867446422">
                                          <w:marLeft w:val="0"/>
                                          <w:marRight w:val="0"/>
                                          <w:marTop w:val="0"/>
                                          <w:marBottom w:val="0"/>
                                          <w:divBdr>
                                            <w:top w:val="none" w:sz="0" w:space="0" w:color="auto"/>
                                            <w:left w:val="none" w:sz="0" w:space="0" w:color="auto"/>
                                            <w:bottom w:val="none" w:sz="0" w:space="0" w:color="auto"/>
                                            <w:right w:val="none" w:sz="0" w:space="0" w:color="auto"/>
                                          </w:divBdr>
                                          <w:divsChild>
                                            <w:div w:id="1914046332">
                                              <w:marLeft w:val="0"/>
                                              <w:marRight w:val="0"/>
                                              <w:marTop w:val="0"/>
                                              <w:marBottom w:val="0"/>
                                              <w:divBdr>
                                                <w:top w:val="none" w:sz="0" w:space="0" w:color="auto"/>
                                                <w:left w:val="none" w:sz="0" w:space="0" w:color="auto"/>
                                                <w:bottom w:val="none" w:sz="0" w:space="0" w:color="auto"/>
                                                <w:right w:val="none" w:sz="0" w:space="0" w:color="auto"/>
                                              </w:divBdr>
                                              <w:divsChild>
                                                <w:div w:id="140676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7192954">
                  <w:marLeft w:val="0"/>
                  <w:marRight w:val="0"/>
                  <w:marTop w:val="0"/>
                  <w:marBottom w:val="0"/>
                  <w:divBdr>
                    <w:top w:val="none" w:sz="0" w:space="0" w:color="auto"/>
                    <w:left w:val="none" w:sz="0" w:space="0" w:color="auto"/>
                    <w:bottom w:val="none" w:sz="0" w:space="0" w:color="auto"/>
                    <w:right w:val="none" w:sz="0" w:space="0" w:color="auto"/>
                  </w:divBdr>
                  <w:divsChild>
                    <w:div w:id="1933246683">
                      <w:marLeft w:val="0"/>
                      <w:marRight w:val="0"/>
                      <w:marTop w:val="0"/>
                      <w:marBottom w:val="0"/>
                      <w:divBdr>
                        <w:top w:val="none" w:sz="0" w:space="0" w:color="auto"/>
                        <w:left w:val="none" w:sz="0" w:space="0" w:color="auto"/>
                        <w:bottom w:val="none" w:sz="0" w:space="0" w:color="auto"/>
                        <w:right w:val="none" w:sz="0" w:space="0" w:color="auto"/>
                      </w:divBdr>
                      <w:divsChild>
                        <w:div w:id="204501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6899296">
      <w:bodyDiv w:val="1"/>
      <w:marLeft w:val="0"/>
      <w:marRight w:val="0"/>
      <w:marTop w:val="0"/>
      <w:marBottom w:val="0"/>
      <w:divBdr>
        <w:top w:val="none" w:sz="0" w:space="0" w:color="auto"/>
        <w:left w:val="none" w:sz="0" w:space="0" w:color="auto"/>
        <w:bottom w:val="none" w:sz="0" w:space="0" w:color="auto"/>
        <w:right w:val="none" w:sz="0" w:space="0" w:color="auto"/>
      </w:divBdr>
      <w:divsChild>
        <w:div w:id="437407629">
          <w:marLeft w:val="0"/>
          <w:marRight w:val="0"/>
          <w:marTop w:val="0"/>
          <w:marBottom w:val="0"/>
          <w:divBdr>
            <w:top w:val="none" w:sz="0" w:space="0" w:color="auto"/>
            <w:left w:val="none" w:sz="0" w:space="0" w:color="auto"/>
            <w:bottom w:val="none" w:sz="0" w:space="0" w:color="auto"/>
            <w:right w:val="none" w:sz="0" w:space="0" w:color="auto"/>
          </w:divBdr>
          <w:divsChild>
            <w:div w:id="890113165">
              <w:marLeft w:val="0"/>
              <w:marRight w:val="0"/>
              <w:marTop w:val="0"/>
              <w:marBottom w:val="0"/>
              <w:divBdr>
                <w:top w:val="none" w:sz="0" w:space="0" w:color="auto"/>
                <w:left w:val="none" w:sz="0" w:space="0" w:color="auto"/>
                <w:bottom w:val="none" w:sz="0" w:space="0" w:color="auto"/>
                <w:right w:val="none" w:sz="0" w:space="0" w:color="auto"/>
              </w:divBdr>
              <w:divsChild>
                <w:div w:id="1140422989">
                  <w:marLeft w:val="0"/>
                  <w:marRight w:val="0"/>
                  <w:marTop w:val="0"/>
                  <w:marBottom w:val="0"/>
                  <w:divBdr>
                    <w:top w:val="none" w:sz="0" w:space="0" w:color="auto"/>
                    <w:left w:val="none" w:sz="0" w:space="0" w:color="auto"/>
                    <w:bottom w:val="none" w:sz="0" w:space="0" w:color="auto"/>
                    <w:right w:val="none" w:sz="0" w:space="0" w:color="auto"/>
                  </w:divBdr>
                  <w:divsChild>
                    <w:div w:id="641928555">
                      <w:marLeft w:val="0"/>
                      <w:marRight w:val="0"/>
                      <w:marTop w:val="0"/>
                      <w:marBottom w:val="0"/>
                      <w:divBdr>
                        <w:top w:val="none" w:sz="0" w:space="0" w:color="auto"/>
                        <w:left w:val="none" w:sz="0" w:space="0" w:color="auto"/>
                        <w:bottom w:val="none" w:sz="0" w:space="0" w:color="auto"/>
                        <w:right w:val="none" w:sz="0" w:space="0" w:color="auto"/>
                      </w:divBdr>
                      <w:divsChild>
                        <w:div w:id="1054738674">
                          <w:marLeft w:val="0"/>
                          <w:marRight w:val="0"/>
                          <w:marTop w:val="0"/>
                          <w:marBottom w:val="0"/>
                          <w:divBdr>
                            <w:top w:val="none" w:sz="0" w:space="0" w:color="auto"/>
                            <w:left w:val="none" w:sz="0" w:space="0" w:color="auto"/>
                            <w:bottom w:val="none" w:sz="0" w:space="0" w:color="auto"/>
                            <w:right w:val="none" w:sz="0" w:space="0" w:color="auto"/>
                          </w:divBdr>
                          <w:divsChild>
                            <w:div w:id="701442139">
                              <w:marLeft w:val="0"/>
                              <w:marRight w:val="0"/>
                              <w:marTop w:val="0"/>
                              <w:marBottom w:val="0"/>
                              <w:divBdr>
                                <w:top w:val="none" w:sz="0" w:space="0" w:color="auto"/>
                                <w:left w:val="none" w:sz="0" w:space="0" w:color="auto"/>
                                <w:bottom w:val="none" w:sz="0" w:space="0" w:color="auto"/>
                                <w:right w:val="none" w:sz="0" w:space="0" w:color="auto"/>
                              </w:divBdr>
                              <w:divsChild>
                                <w:div w:id="210844797">
                                  <w:marLeft w:val="0"/>
                                  <w:marRight w:val="0"/>
                                  <w:marTop w:val="0"/>
                                  <w:marBottom w:val="0"/>
                                  <w:divBdr>
                                    <w:top w:val="none" w:sz="0" w:space="0" w:color="auto"/>
                                    <w:left w:val="none" w:sz="0" w:space="0" w:color="auto"/>
                                    <w:bottom w:val="none" w:sz="0" w:space="0" w:color="auto"/>
                                    <w:right w:val="none" w:sz="0" w:space="0" w:color="auto"/>
                                  </w:divBdr>
                                  <w:divsChild>
                                    <w:div w:id="299238330">
                                      <w:marLeft w:val="0"/>
                                      <w:marRight w:val="0"/>
                                      <w:marTop w:val="0"/>
                                      <w:marBottom w:val="0"/>
                                      <w:divBdr>
                                        <w:top w:val="none" w:sz="0" w:space="0" w:color="auto"/>
                                        <w:left w:val="none" w:sz="0" w:space="0" w:color="auto"/>
                                        <w:bottom w:val="none" w:sz="0" w:space="0" w:color="auto"/>
                                        <w:right w:val="none" w:sz="0" w:space="0" w:color="auto"/>
                                      </w:divBdr>
                                      <w:divsChild>
                                        <w:div w:id="859780607">
                                          <w:marLeft w:val="0"/>
                                          <w:marRight w:val="0"/>
                                          <w:marTop w:val="0"/>
                                          <w:marBottom w:val="0"/>
                                          <w:divBdr>
                                            <w:top w:val="none" w:sz="0" w:space="0" w:color="auto"/>
                                            <w:left w:val="none" w:sz="0" w:space="0" w:color="auto"/>
                                            <w:bottom w:val="none" w:sz="0" w:space="0" w:color="auto"/>
                                            <w:right w:val="none" w:sz="0" w:space="0" w:color="auto"/>
                                          </w:divBdr>
                                          <w:divsChild>
                                            <w:div w:id="137497325">
                                              <w:marLeft w:val="0"/>
                                              <w:marRight w:val="0"/>
                                              <w:marTop w:val="0"/>
                                              <w:marBottom w:val="0"/>
                                              <w:divBdr>
                                                <w:top w:val="none" w:sz="0" w:space="0" w:color="auto"/>
                                                <w:left w:val="none" w:sz="0" w:space="0" w:color="auto"/>
                                                <w:bottom w:val="none" w:sz="0" w:space="0" w:color="auto"/>
                                                <w:right w:val="none" w:sz="0" w:space="0" w:color="auto"/>
                                              </w:divBdr>
                                              <w:divsChild>
                                                <w:div w:id="558445789">
                                                  <w:marLeft w:val="0"/>
                                                  <w:marRight w:val="0"/>
                                                  <w:marTop w:val="0"/>
                                                  <w:marBottom w:val="0"/>
                                                  <w:divBdr>
                                                    <w:top w:val="none" w:sz="0" w:space="0" w:color="auto"/>
                                                    <w:left w:val="none" w:sz="0" w:space="0" w:color="auto"/>
                                                    <w:bottom w:val="none" w:sz="0" w:space="0" w:color="auto"/>
                                                    <w:right w:val="none" w:sz="0" w:space="0" w:color="auto"/>
                                                  </w:divBdr>
                                                  <w:divsChild>
                                                    <w:div w:id="815757184">
                                                      <w:marLeft w:val="0"/>
                                                      <w:marRight w:val="0"/>
                                                      <w:marTop w:val="0"/>
                                                      <w:marBottom w:val="0"/>
                                                      <w:divBdr>
                                                        <w:top w:val="none" w:sz="0" w:space="0" w:color="auto"/>
                                                        <w:left w:val="none" w:sz="0" w:space="0" w:color="auto"/>
                                                        <w:bottom w:val="none" w:sz="0" w:space="0" w:color="auto"/>
                                                        <w:right w:val="none" w:sz="0" w:space="0" w:color="auto"/>
                                                      </w:divBdr>
                                                      <w:divsChild>
                                                        <w:div w:id="18502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48312444">
          <w:marLeft w:val="0"/>
          <w:marRight w:val="0"/>
          <w:marTop w:val="0"/>
          <w:marBottom w:val="0"/>
          <w:divBdr>
            <w:top w:val="none" w:sz="0" w:space="0" w:color="auto"/>
            <w:left w:val="none" w:sz="0" w:space="0" w:color="auto"/>
            <w:bottom w:val="none" w:sz="0" w:space="0" w:color="auto"/>
            <w:right w:val="none" w:sz="0" w:space="0" w:color="auto"/>
          </w:divBdr>
          <w:divsChild>
            <w:div w:id="1340305363">
              <w:marLeft w:val="0"/>
              <w:marRight w:val="0"/>
              <w:marTop w:val="0"/>
              <w:marBottom w:val="0"/>
              <w:divBdr>
                <w:top w:val="none" w:sz="0" w:space="0" w:color="auto"/>
                <w:left w:val="none" w:sz="0" w:space="0" w:color="auto"/>
                <w:bottom w:val="none" w:sz="0" w:space="0" w:color="auto"/>
                <w:right w:val="none" w:sz="0" w:space="0" w:color="auto"/>
              </w:divBdr>
              <w:divsChild>
                <w:div w:id="2034190323">
                  <w:marLeft w:val="0"/>
                  <w:marRight w:val="0"/>
                  <w:marTop w:val="0"/>
                  <w:marBottom w:val="0"/>
                  <w:divBdr>
                    <w:top w:val="none" w:sz="0" w:space="0" w:color="auto"/>
                    <w:left w:val="none" w:sz="0" w:space="0" w:color="auto"/>
                    <w:bottom w:val="none" w:sz="0" w:space="0" w:color="auto"/>
                    <w:right w:val="none" w:sz="0" w:space="0" w:color="auto"/>
                  </w:divBdr>
                  <w:divsChild>
                    <w:div w:id="1325622469">
                      <w:marLeft w:val="0"/>
                      <w:marRight w:val="0"/>
                      <w:marTop w:val="0"/>
                      <w:marBottom w:val="0"/>
                      <w:divBdr>
                        <w:top w:val="none" w:sz="0" w:space="0" w:color="auto"/>
                        <w:left w:val="none" w:sz="0" w:space="0" w:color="auto"/>
                        <w:bottom w:val="none" w:sz="0" w:space="0" w:color="auto"/>
                        <w:right w:val="none" w:sz="0" w:space="0" w:color="auto"/>
                      </w:divBdr>
                      <w:divsChild>
                        <w:div w:id="93745496">
                          <w:marLeft w:val="0"/>
                          <w:marRight w:val="0"/>
                          <w:marTop w:val="0"/>
                          <w:marBottom w:val="0"/>
                          <w:divBdr>
                            <w:top w:val="none" w:sz="0" w:space="0" w:color="auto"/>
                            <w:left w:val="none" w:sz="0" w:space="0" w:color="auto"/>
                            <w:bottom w:val="none" w:sz="0" w:space="0" w:color="auto"/>
                            <w:right w:val="none" w:sz="0" w:space="0" w:color="auto"/>
                          </w:divBdr>
                          <w:divsChild>
                            <w:div w:id="552887230">
                              <w:marLeft w:val="0"/>
                              <w:marRight w:val="0"/>
                              <w:marTop w:val="0"/>
                              <w:marBottom w:val="0"/>
                              <w:divBdr>
                                <w:top w:val="none" w:sz="0" w:space="0" w:color="auto"/>
                                <w:left w:val="none" w:sz="0" w:space="0" w:color="auto"/>
                                <w:bottom w:val="none" w:sz="0" w:space="0" w:color="auto"/>
                                <w:right w:val="none" w:sz="0" w:space="0" w:color="auto"/>
                              </w:divBdr>
                              <w:divsChild>
                                <w:div w:id="1600522868">
                                  <w:marLeft w:val="0"/>
                                  <w:marRight w:val="0"/>
                                  <w:marTop w:val="0"/>
                                  <w:marBottom w:val="0"/>
                                  <w:divBdr>
                                    <w:top w:val="none" w:sz="0" w:space="0" w:color="auto"/>
                                    <w:left w:val="none" w:sz="0" w:space="0" w:color="auto"/>
                                    <w:bottom w:val="none" w:sz="0" w:space="0" w:color="auto"/>
                                    <w:right w:val="none" w:sz="0" w:space="0" w:color="auto"/>
                                  </w:divBdr>
                                  <w:divsChild>
                                    <w:div w:id="1011685860">
                                      <w:marLeft w:val="0"/>
                                      <w:marRight w:val="0"/>
                                      <w:marTop w:val="0"/>
                                      <w:marBottom w:val="0"/>
                                      <w:divBdr>
                                        <w:top w:val="none" w:sz="0" w:space="0" w:color="auto"/>
                                        <w:left w:val="none" w:sz="0" w:space="0" w:color="auto"/>
                                        <w:bottom w:val="none" w:sz="0" w:space="0" w:color="auto"/>
                                        <w:right w:val="none" w:sz="0" w:space="0" w:color="auto"/>
                                      </w:divBdr>
                                      <w:divsChild>
                                        <w:div w:id="1055547320">
                                          <w:marLeft w:val="0"/>
                                          <w:marRight w:val="0"/>
                                          <w:marTop w:val="0"/>
                                          <w:marBottom w:val="0"/>
                                          <w:divBdr>
                                            <w:top w:val="none" w:sz="0" w:space="0" w:color="auto"/>
                                            <w:left w:val="none" w:sz="0" w:space="0" w:color="auto"/>
                                            <w:bottom w:val="none" w:sz="0" w:space="0" w:color="auto"/>
                                            <w:right w:val="none" w:sz="0" w:space="0" w:color="auto"/>
                                          </w:divBdr>
                                          <w:divsChild>
                                            <w:div w:id="190664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97CE50-6941-4DFF-A932-079E89B4A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2236</Words>
  <Characters>12749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Nedelcheva</dc:creator>
  <cp:keywords/>
  <dc:description/>
  <cp:lastModifiedBy>Elena Nedelcheva</cp:lastModifiedBy>
  <cp:revision>2</cp:revision>
  <dcterms:created xsi:type="dcterms:W3CDTF">2024-10-15T05:09:00Z</dcterms:created>
  <dcterms:modified xsi:type="dcterms:W3CDTF">2024-10-15T05:35:00Z</dcterms:modified>
</cp:coreProperties>
</file>