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2A4CF" w14:textId="6C3DA1DC" w:rsidR="00661DA1" w:rsidRPr="001254AB" w:rsidRDefault="001254AB" w:rsidP="001254AB">
      <w:pPr>
        <w:jc w:val="center"/>
        <w:rPr>
          <w:sz w:val="28"/>
          <w:szCs w:val="28"/>
        </w:rPr>
      </w:pPr>
      <w:r w:rsidRPr="001254AB">
        <w:rPr>
          <w:sz w:val="28"/>
          <w:szCs w:val="28"/>
        </w:rPr>
        <w:t>Essential skills assignment</w:t>
      </w:r>
    </w:p>
    <w:p w14:paraId="41EB14E7" w14:textId="77777777" w:rsidR="001254AB" w:rsidRDefault="001254AB"/>
    <w:p w14:paraId="3FF90F36" w14:textId="77777777" w:rsidR="001254AB" w:rsidRDefault="001254AB"/>
    <w:p w14:paraId="5731677A" w14:textId="728DAB7F" w:rsidR="004E567F" w:rsidRDefault="004E567F">
      <w:r>
        <w:t xml:space="preserve">One essential skill I will need to develop is creating and developing a portfolio. This skill is key for the design industry as it is the way you communicate your </w:t>
      </w:r>
      <w:r w:rsidR="008F3896">
        <w:t>talents</w:t>
      </w:r>
      <w:r>
        <w:t xml:space="preserve"> to employers.</w:t>
      </w:r>
    </w:p>
    <w:p w14:paraId="1CAF7997" w14:textId="77777777" w:rsidR="00BF2C0E" w:rsidRDefault="00BF2C0E"/>
    <w:p w14:paraId="78D00457" w14:textId="04990C51" w:rsidR="004E567F" w:rsidRDefault="004E567F" w:rsidP="00E01894">
      <w:pPr>
        <w:pStyle w:val="ListParagraph"/>
        <w:ind w:left="397"/>
      </w:pPr>
      <w:r>
        <w:t xml:space="preserve">There are many </w:t>
      </w:r>
      <w:r w:rsidR="00BF2C0E">
        <w:t>common guidelines to consider when developing a portfolio. While there are no hard-set rules, some standards do apply. This section will look at some commonly accepted practices and practices to avoid. I will call these the do’s and don’ts of portfolio development.</w:t>
      </w:r>
    </w:p>
    <w:p w14:paraId="262DEA98" w14:textId="663034C5" w:rsidR="00804B35" w:rsidRDefault="00804B35" w:rsidP="00804B35">
      <w:pPr>
        <w:ind w:left="567"/>
        <w:jc w:val="right"/>
      </w:pPr>
      <w:r>
        <w:t>(Jaen, 2006, p. 99)</w:t>
      </w:r>
      <w:r w:rsidR="00B15062">
        <w:t xml:space="preserve"> </w:t>
      </w:r>
      <w:r w:rsidR="00B15062" w:rsidRPr="00B15062">
        <w:rPr>
          <w:color w:val="FF0000"/>
        </w:rPr>
        <w:t>(1)</w:t>
      </w:r>
    </w:p>
    <w:p w14:paraId="55A9D299" w14:textId="45B16DFC" w:rsidR="00804B35" w:rsidRDefault="00804B35" w:rsidP="00804B35"/>
    <w:p w14:paraId="42D53EDA" w14:textId="08BB379F" w:rsidR="00804B35" w:rsidRDefault="00804B35" w:rsidP="00804B35">
      <w:r>
        <w:t>Another essential skill I will face within Set design and Production is Scenic Art and Construction</w:t>
      </w:r>
      <w:r w:rsidR="00245C3B">
        <w:t xml:space="preserve">. Within this topic are multiple areas </w:t>
      </w:r>
      <w:r w:rsidR="00656C27">
        <w:t xml:space="preserve">key to my development going into the movie/theatre industry, such as “The Production Process, The workshop, The Scenic Paintshop, Basic Joints, Materials, Ironmongery and Fixings Used in Scenic Construction” </w:t>
      </w:r>
      <w:r w:rsidR="00656C27">
        <w:t xml:space="preserve">(Troubridge and Blaikie, 2002, p. </w:t>
      </w:r>
      <w:r w:rsidR="00656C27">
        <w:t>Contents</w:t>
      </w:r>
      <w:r w:rsidR="00656C27">
        <w:t>)</w:t>
      </w:r>
      <w:r w:rsidR="00B15062">
        <w:t xml:space="preserve"> </w:t>
      </w:r>
      <w:r w:rsidR="00B15062" w:rsidRPr="00B15062">
        <w:rPr>
          <w:color w:val="FF0000"/>
        </w:rPr>
        <w:t>(2)</w:t>
      </w:r>
      <w:r w:rsidR="00DF6CD5">
        <w:t>,</w:t>
      </w:r>
      <w:r w:rsidR="003B2BE8">
        <w:t xml:space="preserve"> and many more </w:t>
      </w:r>
      <w:r w:rsidR="00DF6CD5">
        <w:t>key skills to learn.</w:t>
      </w:r>
    </w:p>
    <w:p w14:paraId="6CB17102" w14:textId="171E85C1" w:rsidR="00656C27" w:rsidRDefault="00656C27" w:rsidP="00804B35"/>
    <w:p w14:paraId="0E0EDC97" w14:textId="008D4CDE" w:rsidR="00656C27" w:rsidRDefault="00DF6CD5" w:rsidP="00804B35">
      <w:r>
        <w:t>One potential career I would like to venture into would be a concept artist, and I am particularly interested in the genres of sci-fi and fantasy.</w:t>
      </w:r>
      <w:r>
        <w:t xml:space="preserve"> </w:t>
      </w:r>
      <w:r w:rsidR="00656C27">
        <w:t>As the industry is moving further into the digital era</w:t>
      </w:r>
      <w:r w:rsidR="00DC2668">
        <w:t>, there are essential skills I will need to learn and develop to help launch me into the industry</w:t>
      </w:r>
      <w:r>
        <w:t xml:space="preserve"> and help with becoming a concept artist</w:t>
      </w:r>
      <w:r w:rsidR="00DC2668">
        <w:t xml:space="preserve">. The </w:t>
      </w:r>
      <w:r w:rsidR="003B2BE8">
        <w:t>specific</w:t>
      </w:r>
      <w:r w:rsidR="00DC2668">
        <w:t xml:space="preserve"> skill I am thinking of is Photoshop</w:t>
      </w:r>
      <w:r w:rsidR="003C6CB0">
        <w:t>/</w:t>
      </w:r>
      <w:r w:rsidR="003B2BE8">
        <w:t>CAD</w:t>
      </w:r>
      <w:r w:rsidR="00DC2668">
        <w:t>.</w:t>
      </w:r>
      <w:r w:rsidR="003B2BE8">
        <w:t xml:space="preserve"> </w:t>
      </w:r>
      <w:r w:rsidR="003C6CB0">
        <w:t>Of which there are many textbooks and other resources out there to help me develop these skills, one of them being “beginner’s guide to digital painting in Photoshop: sci-fi and fantasy” (Morse, 2016, p. front cover</w:t>
      </w:r>
      <w:r w:rsidR="00115837">
        <w:t>)</w:t>
      </w:r>
      <w:r w:rsidR="00B15062">
        <w:t xml:space="preserve"> </w:t>
      </w:r>
      <w:r w:rsidR="00B15062" w:rsidRPr="00B15062">
        <w:rPr>
          <w:color w:val="FF0000"/>
        </w:rPr>
        <w:t>(3)</w:t>
      </w:r>
      <w:r w:rsidR="00115837">
        <w:t>.</w:t>
      </w:r>
    </w:p>
    <w:p w14:paraId="14524AE0" w14:textId="340F3756" w:rsidR="00115837" w:rsidRDefault="00115837" w:rsidP="00804B35"/>
    <w:p w14:paraId="01A4DA54" w14:textId="75D8B4B0" w:rsidR="00CD29F8" w:rsidRPr="00B15062" w:rsidRDefault="00CD29F8" w:rsidP="00CD29F8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>
        <w:t xml:space="preserve">When creating a scene for the stage, you have to be aware of many things to help draw the audience into the play. “The scenographer holds a special place as the author of an environment rather than as the skilful ‘placer’ of objects.” </w:t>
      </w:r>
      <w:r w:rsidRPr="008F3896">
        <w:rPr>
          <w:color w:val="000000" w:themeColor="text1"/>
        </w:rPr>
        <w:t>(</w:t>
      </w:r>
      <w:r w:rsidRPr="008F3896">
        <w:rPr>
          <w:rFonts w:eastAsia="Times New Roman" w:cstheme="minorHAnsi"/>
          <w:color w:val="000000" w:themeColor="text1"/>
          <w:lang w:eastAsia="en-GB"/>
        </w:rPr>
        <w:t>Gumbrecht, Hans Ulrich</w:t>
      </w:r>
      <w:r w:rsidR="008F3896">
        <w:rPr>
          <w:rFonts w:eastAsia="Times New Roman" w:cstheme="minorHAnsi"/>
          <w:color w:val="000000" w:themeColor="text1"/>
          <w:lang w:eastAsia="en-GB"/>
        </w:rPr>
        <w:t>,</w:t>
      </w:r>
      <w:r w:rsidRPr="008F3896">
        <w:rPr>
          <w:rFonts w:eastAsia="Times New Roman" w:cstheme="minorHAnsi"/>
          <w:color w:val="000000" w:themeColor="text1"/>
          <w:lang w:eastAsia="en-GB"/>
        </w:rPr>
        <w:t> 2004</w:t>
      </w:r>
      <w:r w:rsidR="008F3896" w:rsidRPr="008F3896">
        <w:rPr>
          <w:rFonts w:eastAsia="Times New Roman" w:cstheme="minorHAnsi"/>
          <w:color w:val="000000" w:themeColor="text1"/>
          <w:lang w:eastAsia="en-GB"/>
        </w:rPr>
        <w:t xml:space="preserve">, </w:t>
      </w:r>
      <w:r w:rsidR="008F3896">
        <w:rPr>
          <w:rFonts w:eastAsia="Times New Roman" w:cstheme="minorHAnsi"/>
          <w:color w:val="000000" w:themeColor="text1"/>
          <w:lang w:eastAsia="en-GB"/>
        </w:rPr>
        <w:t>E</w:t>
      </w:r>
      <w:r w:rsidR="008F3896" w:rsidRPr="008F3896">
        <w:rPr>
          <w:rFonts w:eastAsia="Times New Roman" w:cstheme="minorHAnsi"/>
          <w:color w:val="000000" w:themeColor="text1"/>
          <w:lang w:eastAsia="en-GB"/>
        </w:rPr>
        <w:t>ditors</w:t>
      </w:r>
      <w:r w:rsidR="008F3896">
        <w:rPr>
          <w:rFonts w:eastAsia="Times New Roman" w:cstheme="minorHAnsi"/>
          <w:color w:val="000000" w:themeColor="text1"/>
          <w:lang w:eastAsia="en-GB"/>
        </w:rPr>
        <w:t>’</w:t>
      </w:r>
      <w:r w:rsidR="008F3896" w:rsidRPr="008F3896">
        <w:rPr>
          <w:rFonts w:eastAsia="Times New Roman" w:cstheme="minorHAnsi"/>
          <w:color w:val="000000" w:themeColor="text1"/>
          <w:lang w:eastAsia="en-GB"/>
        </w:rPr>
        <w:t xml:space="preserve"> introduction)</w:t>
      </w:r>
      <w:r w:rsidR="00B15062">
        <w:rPr>
          <w:rFonts w:eastAsia="Times New Roman" w:cstheme="minorHAnsi"/>
          <w:color w:val="000000" w:themeColor="text1"/>
          <w:lang w:eastAsia="en-GB"/>
        </w:rPr>
        <w:t xml:space="preserve"> </w:t>
      </w:r>
      <w:r w:rsidR="00B15062" w:rsidRPr="00B15062">
        <w:rPr>
          <w:rFonts w:eastAsia="Times New Roman" w:cstheme="minorHAnsi"/>
          <w:color w:val="FF0000"/>
          <w:lang w:eastAsia="en-GB"/>
        </w:rPr>
        <w:t>(4)</w:t>
      </w:r>
      <w:r w:rsidR="00B15062">
        <w:rPr>
          <w:rFonts w:eastAsia="Times New Roman" w:cstheme="minorHAnsi"/>
          <w:color w:val="000000" w:themeColor="text1"/>
          <w:lang w:eastAsia="en-GB"/>
        </w:rPr>
        <w:t>.</w:t>
      </w:r>
      <w:r w:rsidR="009D23D9">
        <w:rPr>
          <w:rFonts w:eastAsia="Times New Roman" w:cstheme="minorHAnsi"/>
          <w:color w:val="000000" w:themeColor="text1"/>
          <w:lang w:eastAsia="en-GB"/>
        </w:rPr>
        <w:t xml:space="preserve"> And so there are many skills I’ll need to learn to help draw the audience into the play, because this task can’t be solved by only one </w:t>
      </w:r>
      <w:r w:rsidR="004F4046">
        <w:rPr>
          <w:rFonts w:eastAsia="Times New Roman" w:cstheme="minorHAnsi"/>
          <w:color w:val="000000" w:themeColor="text1"/>
          <w:lang w:eastAsia="en-GB"/>
        </w:rPr>
        <w:t>process.</w:t>
      </w:r>
    </w:p>
    <w:p w14:paraId="46CAAE6A" w14:textId="7DE18010" w:rsidR="00115837" w:rsidRDefault="00115837" w:rsidP="00804B35"/>
    <w:p w14:paraId="615E589C" w14:textId="033A5309" w:rsidR="00E01894" w:rsidRDefault="00E01894" w:rsidP="00804B35"/>
    <w:p w14:paraId="6F90432E" w14:textId="77777777" w:rsidR="001254AB" w:rsidRDefault="001254AB" w:rsidP="00804B35"/>
    <w:p w14:paraId="1DEA2F7C" w14:textId="35A67CAC" w:rsidR="00E01894" w:rsidRDefault="001254AB" w:rsidP="00804B35">
      <w:r>
        <w:t xml:space="preserve">Reference list / </w:t>
      </w:r>
      <w:r w:rsidR="00E01894">
        <w:t>Bibliography:</w:t>
      </w:r>
    </w:p>
    <w:p w14:paraId="423814A2" w14:textId="77777777" w:rsidR="003753D0" w:rsidRDefault="003753D0" w:rsidP="00804B35"/>
    <w:p w14:paraId="532645B8" w14:textId="17A8031B" w:rsidR="00E01894" w:rsidRDefault="00E01894" w:rsidP="00E01894">
      <w:pPr>
        <w:pStyle w:val="ListParagraph"/>
        <w:numPr>
          <w:ilvl w:val="0"/>
          <w:numId w:val="2"/>
        </w:numPr>
      </w:pPr>
      <w:r>
        <w:t xml:space="preserve">Jaen, R. (2006) </w:t>
      </w:r>
      <w:r>
        <w:rPr>
          <w:i/>
          <w:iCs/>
        </w:rPr>
        <w:t>De</w:t>
      </w:r>
      <w:r w:rsidR="003753D0">
        <w:rPr>
          <w:i/>
          <w:iCs/>
        </w:rPr>
        <w:t>veloping and Maintaining a Design-Tech Portfolio, A Guide for Theatre, Film and TV.</w:t>
      </w:r>
      <w:r w:rsidR="003753D0">
        <w:t xml:space="preserve"> Oxford: Focal Press.</w:t>
      </w:r>
    </w:p>
    <w:p w14:paraId="238BDA2F" w14:textId="77777777" w:rsidR="003753D0" w:rsidRDefault="003753D0" w:rsidP="003753D0"/>
    <w:p w14:paraId="7BE8BCA3" w14:textId="42BD2D47" w:rsidR="003753D0" w:rsidRDefault="003753D0" w:rsidP="00E01894">
      <w:pPr>
        <w:pStyle w:val="ListParagraph"/>
        <w:numPr>
          <w:ilvl w:val="0"/>
          <w:numId w:val="2"/>
        </w:numPr>
      </w:pPr>
      <w:proofErr w:type="spellStart"/>
      <w:r>
        <w:t>Troubridge</w:t>
      </w:r>
      <w:proofErr w:type="spellEnd"/>
      <w:r>
        <w:t xml:space="preserve">, E. and </w:t>
      </w:r>
      <w:proofErr w:type="spellStart"/>
      <w:r>
        <w:t>Blaike</w:t>
      </w:r>
      <w:proofErr w:type="spellEnd"/>
      <w:r>
        <w:t xml:space="preserve">, T. (2002) </w:t>
      </w:r>
      <w:r>
        <w:rPr>
          <w:i/>
          <w:iCs/>
        </w:rPr>
        <w:t>Scenic Art and Construction.</w:t>
      </w:r>
      <w:r>
        <w:t xml:space="preserve"> Marlborough: The </w:t>
      </w:r>
      <w:proofErr w:type="spellStart"/>
      <w:r>
        <w:t>Crowood</w:t>
      </w:r>
      <w:proofErr w:type="spellEnd"/>
      <w:r>
        <w:t xml:space="preserve"> Press Ltd.</w:t>
      </w:r>
    </w:p>
    <w:p w14:paraId="6E7ED249" w14:textId="77777777" w:rsidR="003753D0" w:rsidRDefault="003753D0" w:rsidP="003753D0"/>
    <w:p w14:paraId="4D60DA6A" w14:textId="0D4E0100" w:rsidR="003753D0" w:rsidRDefault="003753D0" w:rsidP="00E01894">
      <w:pPr>
        <w:pStyle w:val="ListParagraph"/>
        <w:numPr>
          <w:ilvl w:val="0"/>
          <w:numId w:val="2"/>
        </w:numPr>
      </w:pPr>
      <w:r>
        <w:t>Morse, S. (2016)</w:t>
      </w:r>
      <w:r w:rsidR="001254AB">
        <w:t xml:space="preserve"> </w:t>
      </w:r>
      <w:r w:rsidR="001254AB">
        <w:rPr>
          <w:i/>
          <w:iCs/>
        </w:rPr>
        <w:t>beginner’s guide to digital painting in Photoshop: sci-fi &amp; fantasy.</w:t>
      </w:r>
      <w:r w:rsidR="001254AB">
        <w:t xml:space="preserve"> Worcester: 3dtotal Publishing.</w:t>
      </w:r>
    </w:p>
    <w:p w14:paraId="1B0775F3" w14:textId="77777777" w:rsidR="001254AB" w:rsidRDefault="001254AB" w:rsidP="001254AB">
      <w:pPr>
        <w:pStyle w:val="ListParagraph"/>
      </w:pPr>
    </w:p>
    <w:p w14:paraId="4FAAC1C6" w14:textId="77777777" w:rsidR="001254AB" w:rsidRPr="001254AB" w:rsidRDefault="001254AB" w:rsidP="001254AB">
      <w:pPr>
        <w:pStyle w:val="ListParagraph"/>
        <w:numPr>
          <w:ilvl w:val="0"/>
          <w:numId w:val="2"/>
        </w:numPr>
      </w:pPr>
      <w:proofErr w:type="spellStart"/>
      <w:r w:rsidRPr="001254AB">
        <w:t>Gumbrecht</w:t>
      </w:r>
      <w:proofErr w:type="spellEnd"/>
      <w:r w:rsidRPr="001254AB">
        <w:t>, H.U. (2004) </w:t>
      </w:r>
      <w:r w:rsidRPr="001254AB">
        <w:rPr>
          <w:i/>
          <w:iCs/>
        </w:rPr>
        <w:t>Production of Presence: What Meaning Cannot Convey</w:t>
      </w:r>
      <w:r w:rsidRPr="001254AB">
        <w:t>. Stanford University Press.</w:t>
      </w:r>
    </w:p>
    <w:p w14:paraId="04891C18" w14:textId="12AF3E5E" w:rsidR="001254AB" w:rsidRDefault="001254AB" w:rsidP="001254AB">
      <w:pPr>
        <w:pStyle w:val="ListParagraph"/>
      </w:pPr>
    </w:p>
    <w:p w14:paraId="67F84C07" w14:textId="3B898501" w:rsidR="004A5BF5" w:rsidRDefault="004A5BF5" w:rsidP="001254AB">
      <w:pPr>
        <w:pStyle w:val="ListParagraph"/>
      </w:pPr>
    </w:p>
    <w:p w14:paraId="7D6FFCD2" w14:textId="3D38201B" w:rsidR="004A5BF5" w:rsidRDefault="008C101B" w:rsidP="008C101B">
      <w:pPr>
        <w:pStyle w:val="ListParagraph"/>
      </w:pPr>
      <w:r>
        <w:t>Reflection:</w:t>
      </w:r>
    </w:p>
    <w:p w14:paraId="06941795" w14:textId="590691EC" w:rsidR="008C101B" w:rsidRDefault="008C101B" w:rsidP="004F4046">
      <w:pPr>
        <w:pStyle w:val="ListParagraph"/>
      </w:pPr>
      <w:r>
        <w:t>My similarity score was 36% which is more than I was expecting and more than I would have liked</w:t>
      </w:r>
      <w:r w:rsidR="00982D42">
        <w:t xml:space="preserve"> but it’s not too bad</w:t>
      </w:r>
      <w:r>
        <w:t xml:space="preserve">. The reason why I expected less was because I didn’t plan on quoting all the books and articles I looked at. </w:t>
      </w:r>
      <w:r w:rsidR="00982D42">
        <w:t xml:space="preserve">My plan was </w:t>
      </w:r>
      <w:r>
        <w:t>to</w:t>
      </w:r>
      <w:r w:rsidR="00982D42">
        <w:t xml:space="preserve"> just</w:t>
      </w:r>
      <w:r>
        <w:t xml:space="preserve"> talk about them, but </w:t>
      </w:r>
      <w:r w:rsidR="00982D42">
        <w:t xml:space="preserve">then </w:t>
      </w:r>
      <w:r>
        <w:t>felt I had to reference something from each of them</w:t>
      </w:r>
      <w:r w:rsidR="00982D42">
        <w:t xml:space="preserve">, </w:t>
      </w:r>
      <w:r>
        <w:t>so it just added up.</w:t>
      </w:r>
    </w:p>
    <w:p w14:paraId="6C18ECD0" w14:textId="7806D58D" w:rsidR="004F4046" w:rsidRDefault="004F4046" w:rsidP="004F4046">
      <w:pPr>
        <w:pStyle w:val="ListParagraph"/>
      </w:pPr>
      <w:r>
        <w:t>I think I would mark myself between 50-69%. So within the categories of Good and Very Good / pass or merit. I have referenced relevant information from multiple sources but</w:t>
      </w:r>
      <w:r w:rsidR="00544351">
        <w:t xml:space="preserve"> I don’t know if</w:t>
      </w:r>
      <w:r>
        <w:t xml:space="preserve"> there are a couple of things I</w:t>
      </w:r>
      <w:r w:rsidR="00544351">
        <w:t xml:space="preserve">’ve </w:t>
      </w:r>
      <w:r>
        <w:t xml:space="preserve">referenced </w:t>
      </w:r>
      <w:r w:rsidR="00544351">
        <w:t>in</w:t>
      </w:r>
      <w:r>
        <w:t>correctly.</w:t>
      </w:r>
    </w:p>
    <w:sectPr w:rsidR="004F4046" w:rsidSect="00F9013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034F3"/>
    <w:multiLevelType w:val="hybridMultilevel"/>
    <w:tmpl w:val="1BE2F19A"/>
    <w:lvl w:ilvl="0" w:tplc="EFD8DB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C7DC6"/>
    <w:multiLevelType w:val="hybridMultilevel"/>
    <w:tmpl w:val="382AF4EE"/>
    <w:lvl w:ilvl="0" w:tplc="CFB00F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67F"/>
    <w:rsid w:val="00115837"/>
    <w:rsid w:val="001254AB"/>
    <w:rsid w:val="001D2268"/>
    <w:rsid w:val="00245C3B"/>
    <w:rsid w:val="003753D0"/>
    <w:rsid w:val="003B2BE8"/>
    <w:rsid w:val="003C6CB0"/>
    <w:rsid w:val="004A5BF5"/>
    <w:rsid w:val="004E567F"/>
    <w:rsid w:val="004F4046"/>
    <w:rsid w:val="00544351"/>
    <w:rsid w:val="00656C27"/>
    <w:rsid w:val="00661DA1"/>
    <w:rsid w:val="00804B35"/>
    <w:rsid w:val="008C101B"/>
    <w:rsid w:val="008F3896"/>
    <w:rsid w:val="00982D42"/>
    <w:rsid w:val="009D23D9"/>
    <w:rsid w:val="00B15062"/>
    <w:rsid w:val="00BF2C0E"/>
    <w:rsid w:val="00CD29F8"/>
    <w:rsid w:val="00DC2668"/>
    <w:rsid w:val="00DF6CD5"/>
    <w:rsid w:val="00E01894"/>
    <w:rsid w:val="00F9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69B9FD"/>
  <w15:chartTrackingRefBased/>
  <w15:docId w15:val="{A571315A-77ED-C742-918A-8DF5C179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lfld-contribauthor">
    <w:name w:val="hlfld-contribauthor"/>
    <w:basedOn w:val="DefaultParagraphFont"/>
    <w:rsid w:val="00CD29F8"/>
  </w:style>
  <w:style w:type="character" w:customStyle="1" w:styleId="apple-converted-space">
    <w:name w:val="apple-converted-space"/>
    <w:basedOn w:val="DefaultParagraphFont"/>
    <w:rsid w:val="00CD29F8"/>
  </w:style>
  <w:style w:type="character" w:customStyle="1" w:styleId="nlmgiven-names">
    <w:name w:val="nlm_given-names"/>
    <w:basedOn w:val="DefaultParagraphFont"/>
    <w:rsid w:val="00CD29F8"/>
  </w:style>
  <w:style w:type="character" w:customStyle="1" w:styleId="nlmyear">
    <w:name w:val="nlm_year"/>
    <w:basedOn w:val="DefaultParagraphFont"/>
    <w:rsid w:val="00CD29F8"/>
  </w:style>
  <w:style w:type="character" w:customStyle="1" w:styleId="nlmpublisher-loc">
    <w:name w:val="nlm_publisher-loc"/>
    <w:basedOn w:val="DefaultParagraphFont"/>
    <w:rsid w:val="00CD29F8"/>
  </w:style>
  <w:style w:type="character" w:customStyle="1" w:styleId="nlmpublisher-name">
    <w:name w:val="nlm_publisher-name"/>
    <w:basedOn w:val="DefaultParagraphFont"/>
    <w:rsid w:val="00CD29F8"/>
  </w:style>
  <w:style w:type="paragraph" w:styleId="ListParagraph">
    <w:name w:val="List Paragraph"/>
    <w:basedOn w:val="Normal"/>
    <w:uiPriority w:val="34"/>
    <w:qFormat/>
    <w:rsid w:val="00B150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Eben Gidney</dc:creator>
  <cp:keywords/>
  <dc:description/>
  <cp:lastModifiedBy>Eben Gidney</cp:lastModifiedBy>
  <cp:revision>3</cp:revision>
  <dcterms:created xsi:type="dcterms:W3CDTF">2022-10-17T09:02:00Z</dcterms:created>
  <dcterms:modified xsi:type="dcterms:W3CDTF">2022-10-17T11:39:00Z</dcterms:modified>
</cp:coreProperties>
</file>