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6B5254E" w14:textId="77777777" w:rsidR="00760DFA" w:rsidRPr="00602239" w:rsidRDefault="00760DFA" w:rsidP="00760DFA">
      <w:pPr>
        <w:pStyle w:val="NormalWeb"/>
        <w:spacing w:before="0" w:beforeAutospacing="0" w:after="0" w:afterAutospacing="0"/>
        <w:ind w:left="-180" w:right="-334"/>
      </w:pPr>
      <w:r w:rsidRPr="00602239">
        <w:rPr>
          <w:noProof/>
          <w:lang w:val="fr-FR" w:eastAsia="fr-FR"/>
        </w:rPr>
        <w:drawing>
          <wp:inline distT="0" distB="0" distL="0" distR="0" wp14:anchorId="088BF348" wp14:editId="7C00CE4B">
            <wp:extent cx="1905000" cy="638175"/>
            <wp:effectExtent l="19050" t="19050" r="19050" b="28575"/>
            <wp:docPr id="1" name="Imag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1E652849" w14:textId="77777777" w:rsidR="00760DFA" w:rsidRPr="00602239" w:rsidRDefault="00760DFA" w:rsidP="00760DFA">
      <w:pPr>
        <w:pStyle w:val="NormalWeb"/>
        <w:spacing w:before="0" w:beforeAutospacing="0" w:after="0" w:afterAutospacing="0"/>
        <w:ind w:left="-180" w:right="-334"/>
      </w:pPr>
    </w:p>
    <w:p w14:paraId="29C7313E" w14:textId="77777777" w:rsidR="00760DFA" w:rsidRPr="00602239" w:rsidRDefault="00760DFA" w:rsidP="00760DFA">
      <w:pPr>
        <w:pStyle w:val="NormalWeb"/>
        <w:spacing w:before="0" w:beforeAutospacing="0" w:after="0" w:afterAutospacing="0"/>
        <w:ind w:left="-180" w:right="-334"/>
      </w:pPr>
    </w:p>
    <w:p w14:paraId="59B8DE41" w14:textId="77777777" w:rsidR="00760DFA" w:rsidRPr="00602239" w:rsidRDefault="00760DFA" w:rsidP="00760DFA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 w:rsidRPr="00602239">
        <w:rPr>
          <w:rFonts w:ascii="Arial" w:hAnsi="Arial" w:cs="Arial"/>
          <w:b/>
          <w:sz w:val="28"/>
          <w:szCs w:val="28"/>
        </w:rPr>
        <w:t xml:space="preserve">Postgraduate/Distance Learning </w:t>
      </w:r>
    </w:p>
    <w:p w14:paraId="24334F70" w14:textId="77777777" w:rsidR="00760DFA" w:rsidRPr="00602239" w:rsidRDefault="00760DFA" w:rsidP="00760DFA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 w:rsidRPr="00602239">
        <w:rPr>
          <w:rFonts w:ascii="Arial" w:hAnsi="Arial" w:cs="Arial"/>
          <w:b/>
          <w:sz w:val="28"/>
          <w:szCs w:val="28"/>
        </w:rPr>
        <w:t>Assignment coversheet &amp; feedback form</w:t>
      </w:r>
    </w:p>
    <w:p w14:paraId="5F7B3DC6" w14:textId="77777777" w:rsidR="00760DFA" w:rsidRPr="00602239" w:rsidRDefault="00760DFA" w:rsidP="00760DFA">
      <w:pPr>
        <w:rPr>
          <w:rFonts w:ascii="Arial" w:hAnsi="Arial" w:cs="Arial"/>
          <w:sz w:val="28"/>
          <w:szCs w:val="28"/>
        </w:rPr>
      </w:pPr>
    </w:p>
    <w:p w14:paraId="15FDB6B7" w14:textId="77777777" w:rsidR="00760DFA" w:rsidRPr="00602239" w:rsidRDefault="00760DFA" w:rsidP="00760DFA">
      <w:pPr>
        <w:pStyle w:val="Titre3"/>
        <w:jc w:val="center"/>
      </w:pPr>
      <w:r w:rsidRPr="00602239">
        <w:t xml:space="preserve">THIS SHEET MUST BE THE FIRST PAGE OF THE ASSIGNMENT YOU ARE </w:t>
      </w:r>
      <w:proofErr w:type="gramStart"/>
      <w:r w:rsidRPr="00602239">
        <w:t>SUBMITTING  (</w:t>
      </w:r>
      <w:proofErr w:type="gramEnd"/>
      <w:r w:rsidRPr="00602239">
        <w:t>DO NOT SEND AS A SEPARATE FILE)</w:t>
      </w:r>
    </w:p>
    <w:p w14:paraId="41573F88" w14:textId="77777777" w:rsidR="00760DFA" w:rsidRPr="00602239" w:rsidRDefault="00760DFA" w:rsidP="00760DFA">
      <w:pPr>
        <w:pStyle w:val="Titre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634"/>
        <w:gridCol w:w="423"/>
        <w:gridCol w:w="1507"/>
        <w:gridCol w:w="282"/>
        <w:gridCol w:w="1790"/>
      </w:tblGrid>
      <w:tr w:rsidR="00760DFA" w:rsidRPr="00602239" w14:paraId="1AA3C2F2" w14:textId="77777777" w:rsidTr="00DE1D3F">
        <w:trPr>
          <w:trHeight w:val="614"/>
        </w:trPr>
        <w:tc>
          <w:tcPr>
            <w:tcW w:w="8856" w:type="dxa"/>
            <w:gridSpan w:val="5"/>
          </w:tcPr>
          <w:p w14:paraId="4B2D0EF6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602239">
              <w:rPr>
                <w:rFonts w:ascii="Arial" w:hAnsi="Arial" w:cs="Arial"/>
                <w:b/>
                <w:sz w:val="22"/>
                <w:szCs w:val="22"/>
              </w:rPr>
              <w:t>For completion by the student</w:t>
            </w:r>
            <w:r w:rsidRPr="00602239"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760DFA" w:rsidRPr="00602239" w14:paraId="74ABE869" w14:textId="77777777" w:rsidTr="00DE1D3F">
        <w:trPr>
          <w:trHeight w:val="718"/>
        </w:trPr>
        <w:tc>
          <w:tcPr>
            <w:tcW w:w="8856" w:type="dxa"/>
            <w:gridSpan w:val="5"/>
          </w:tcPr>
          <w:p w14:paraId="177A6DA5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602239">
              <w:rPr>
                <w:rFonts w:ascii="Arial" w:hAnsi="Arial" w:cs="Arial"/>
                <w:sz w:val="22"/>
                <w:szCs w:val="22"/>
              </w:rPr>
              <w:t>Student Name: Claude MAUMENE</w:t>
            </w:r>
          </w:p>
          <w:p w14:paraId="4ECD2177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E89B9DC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602239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602239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602239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602239">
              <w:rPr>
                <w:rFonts w:ascii="Arial" w:hAnsi="Arial" w:cs="Arial"/>
                <w:sz w:val="22"/>
                <w:szCs w:val="22"/>
              </w:rPr>
              <w:t>Email: 1604170@student.uwtsd.ac.uk</w:t>
            </w:r>
          </w:p>
        </w:tc>
      </w:tr>
      <w:tr w:rsidR="00760DFA" w:rsidRPr="00602239" w14:paraId="393A3CD5" w14:textId="77777777" w:rsidTr="00DE1D3F">
        <w:trPr>
          <w:trHeight w:val="849"/>
        </w:trPr>
        <w:tc>
          <w:tcPr>
            <w:tcW w:w="4788" w:type="dxa"/>
          </w:tcPr>
          <w:p w14:paraId="02000CE5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602239">
              <w:rPr>
                <w:rFonts w:ascii="Arial" w:hAnsi="Arial" w:cs="Arial"/>
                <w:sz w:val="22"/>
                <w:szCs w:val="22"/>
              </w:rPr>
              <w:t>Module code:AHAN7006</w:t>
            </w:r>
          </w:p>
          <w:p w14:paraId="56FB4D56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1D2B32A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602239">
              <w:rPr>
                <w:rFonts w:ascii="Arial" w:hAnsi="Arial" w:cs="Arial"/>
                <w:sz w:val="22"/>
                <w:szCs w:val="22"/>
              </w:rPr>
              <w:t>Module title: Sacred Geography</w:t>
            </w:r>
          </w:p>
          <w:p w14:paraId="0B30115A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E165AED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4AAB0D87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602239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1F32E3FD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602239">
              <w:rPr>
                <w:rFonts w:ascii="Arial" w:hAnsi="Arial" w:cs="Arial"/>
                <w:sz w:val="22"/>
                <w:szCs w:val="22"/>
              </w:rPr>
              <w:t>1604170</w:t>
            </w:r>
          </w:p>
        </w:tc>
        <w:tc>
          <w:tcPr>
            <w:tcW w:w="1802" w:type="dxa"/>
          </w:tcPr>
          <w:p w14:paraId="7E61229E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602239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6F7A1310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602239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760DFA" w:rsidRPr="00602239" w14:paraId="75F49548" w14:textId="77777777" w:rsidTr="00DE1D3F">
        <w:trPr>
          <w:trHeight w:val="1139"/>
        </w:trPr>
        <w:tc>
          <w:tcPr>
            <w:tcW w:w="8856" w:type="dxa"/>
            <w:gridSpan w:val="5"/>
          </w:tcPr>
          <w:p w14:paraId="0A3C8023" w14:textId="2BB079E3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602239">
              <w:rPr>
                <w:rFonts w:ascii="Arial" w:hAnsi="Arial" w:cs="Arial"/>
                <w:sz w:val="22"/>
                <w:szCs w:val="22"/>
              </w:rPr>
              <w:t>Assignment title:</w:t>
            </w:r>
            <w:r w:rsidRPr="00602239">
              <w:t xml:space="preserve"> </w:t>
            </w:r>
            <w:proofErr w:type="spellStart"/>
            <w:r w:rsidR="00004CE8" w:rsidRPr="00004CE8">
              <w:rPr>
                <w:rFonts w:ascii="Arial" w:hAnsi="Arial" w:cs="Arial"/>
                <w:sz w:val="22"/>
                <w:szCs w:val="22"/>
              </w:rPr>
              <w:t>Mircea</w:t>
            </w:r>
            <w:proofErr w:type="spellEnd"/>
            <w:r w:rsidR="00004CE8" w:rsidRPr="00004CE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04CE8" w:rsidRPr="00004CE8">
              <w:rPr>
                <w:rFonts w:ascii="Arial" w:hAnsi="Arial" w:cs="Arial"/>
                <w:sz w:val="22"/>
                <w:szCs w:val="22"/>
              </w:rPr>
              <w:t>Eliade</w:t>
            </w:r>
            <w:proofErr w:type="spellEnd"/>
            <w:r w:rsidR="00004CE8" w:rsidRPr="00004CE8">
              <w:rPr>
                <w:rFonts w:ascii="Arial" w:hAnsi="Arial" w:cs="Arial"/>
                <w:sz w:val="22"/>
                <w:szCs w:val="22"/>
              </w:rPr>
              <w:t xml:space="preserve"> and Emile Durkheim - Similarities and contrasts in their vision of the Sacred</w:t>
            </w:r>
          </w:p>
          <w:p w14:paraId="4E0C8080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0AA9AC5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C006377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602239">
              <w:rPr>
                <w:rFonts w:ascii="Arial" w:hAnsi="Arial" w:cs="Arial"/>
                <w:sz w:val="22"/>
                <w:szCs w:val="22"/>
              </w:rPr>
              <w:t>Assignment due date:07/11/2017</w:t>
            </w:r>
          </w:p>
        </w:tc>
      </w:tr>
      <w:tr w:rsidR="00760DFA" w:rsidRPr="00602239" w14:paraId="555793A6" w14:textId="77777777" w:rsidTr="00DE1D3F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430FEF2E" w14:textId="77777777" w:rsidR="00760DFA" w:rsidRPr="00602239" w:rsidRDefault="00760DFA" w:rsidP="00DE1D3F">
            <w:pPr>
              <w:rPr>
                <w:rFonts w:ascii="Arial" w:hAnsi="Arial" w:cs="Arial"/>
                <w:sz w:val="22"/>
                <w:szCs w:val="22"/>
              </w:rPr>
            </w:pPr>
            <w:r w:rsidRPr="00602239">
              <w:rPr>
                <w:rFonts w:ascii="Arial" w:hAnsi="Arial" w:cs="Arial"/>
                <w:sz w:val="22"/>
                <w:szCs w:val="22"/>
              </w:rPr>
              <w:t>This assignment is for the       1</w:t>
            </w:r>
            <w:r w:rsidRPr="00602239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 w:rsidRPr="00602239">
              <w:rPr>
                <w:rFonts w:ascii="Arial" w:hAnsi="Arial" w:cs="Arial"/>
                <w:b/>
                <w:sz w:val="28"/>
                <w:szCs w:val="22"/>
              </w:rPr>
              <w:t xml:space="preserve">x </w:t>
            </w:r>
            <w:r w:rsidRPr="00602239">
              <w:rPr>
                <w:rFonts w:ascii="Arial" w:hAnsi="Arial" w:cs="Arial"/>
                <w:sz w:val="22"/>
                <w:szCs w:val="22"/>
              </w:rPr>
              <w:t xml:space="preserve">   2</w:t>
            </w:r>
            <w:r w:rsidRPr="00602239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602239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602239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4"/>
            <w:r w:rsidRPr="00602239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BE443F">
              <w:rPr>
                <w:rFonts w:ascii="Arial" w:hAnsi="Arial" w:cs="Arial"/>
                <w:sz w:val="22"/>
                <w:szCs w:val="22"/>
              </w:rPr>
            </w:r>
            <w:r w:rsidR="00BE443F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602239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Pr="00602239">
              <w:rPr>
                <w:rFonts w:ascii="Arial" w:hAnsi="Arial" w:cs="Arial"/>
                <w:sz w:val="22"/>
                <w:szCs w:val="22"/>
              </w:rPr>
              <w:t xml:space="preserve">     3</w:t>
            </w:r>
            <w:r w:rsidRPr="00602239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602239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602239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5"/>
            <w:r w:rsidRPr="00602239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BE443F">
              <w:rPr>
                <w:rFonts w:ascii="Arial" w:hAnsi="Arial" w:cs="Arial"/>
                <w:sz w:val="22"/>
                <w:szCs w:val="22"/>
              </w:rPr>
            </w:r>
            <w:r w:rsidR="00BE443F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602239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Pr="00602239"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 w:rsidRPr="00602239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60223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02239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6"/>
            <w:r w:rsidRPr="00602239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BE443F">
              <w:rPr>
                <w:rFonts w:ascii="Arial" w:hAnsi="Arial" w:cs="Arial"/>
                <w:sz w:val="22"/>
                <w:szCs w:val="22"/>
              </w:rPr>
            </w:r>
            <w:r w:rsidR="00BE443F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602239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602239"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 w:rsidRPr="00602239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60223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02239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7"/>
            <w:r w:rsidRPr="00602239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BE443F">
              <w:rPr>
                <w:rFonts w:ascii="Arial" w:hAnsi="Arial" w:cs="Arial"/>
                <w:sz w:val="22"/>
                <w:szCs w:val="22"/>
              </w:rPr>
            </w:r>
            <w:r w:rsidR="00BE443F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602239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 w:rsidRPr="00602239"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 w:rsidRPr="00602239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60223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02239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8"/>
            <w:r w:rsidRPr="00602239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BE443F">
              <w:rPr>
                <w:rFonts w:ascii="Arial" w:hAnsi="Arial" w:cs="Arial"/>
                <w:sz w:val="22"/>
                <w:szCs w:val="22"/>
              </w:rPr>
            </w:r>
            <w:r w:rsidR="00BE443F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602239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 w:rsidRPr="00602239">
              <w:rPr>
                <w:rFonts w:ascii="Arial" w:hAnsi="Arial" w:cs="Arial"/>
                <w:b/>
                <w:sz w:val="22"/>
                <w:szCs w:val="22"/>
              </w:rPr>
              <w:t xml:space="preserve">   </w:t>
            </w:r>
            <w:r w:rsidRPr="00602239">
              <w:rPr>
                <w:rFonts w:ascii="Arial" w:hAnsi="Arial" w:cs="Arial"/>
                <w:sz w:val="22"/>
                <w:szCs w:val="22"/>
              </w:rPr>
              <w:t>module of the degree</w:t>
            </w:r>
          </w:p>
        </w:tc>
      </w:tr>
      <w:tr w:rsidR="00760DFA" w:rsidRPr="00602239" w14:paraId="545691EB" w14:textId="77777777" w:rsidTr="00DE1D3F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1BC81C47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602239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66F18284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602239">
              <w:rPr>
                <w:rFonts w:ascii="Arial" w:hAnsi="Arial" w:cs="Arial"/>
                <w:sz w:val="22"/>
                <w:szCs w:val="22"/>
              </w:rPr>
              <w:t>Signed ……………………………………………………………</w:t>
            </w:r>
          </w:p>
          <w:p w14:paraId="5A290108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602239">
              <w:rPr>
                <w:rFonts w:ascii="Calibri" w:hAnsi="Calibri" w:cs="Tahoma"/>
                <w:b/>
                <w:sz w:val="24"/>
                <w:szCs w:val="24"/>
              </w:rPr>
              <w:t xml:space="preserve">Email </w:t>
            </w:r>
            <w:proofErr w:type="spellStart"/>
            <w:r w:rsidRPr="00602239">
              <w:rPr>
                <w:rFonts w:ascii="Calibri" w:hAnsi="Calibri" w:cs="Tahoma"/>
                <w:b/>
                <w:sz w:val="24"/>
                <w:szCs w:val="24"/>
              </w:rPr>
              <w:t>submission:if</w:t>
            </w:r>
            <w:proofErr w:type="spellEnd"/>
            <w:r w:rsidRPr="00602239">
              <w:rPr>
                <w:rFonts w:ascii="Calibri" w:hAnsi="Calibri" w:cs="Tahoma"/>
                <w:b/>
                <w:sz w:val="24"/>
                <w:szCs w:val="24"/>
              </w:rPr>
              <w:t xml:space="preserve"> you are submitting this form via email, please tick this box </w:t>
            </w:r>
            <w:r w:rsidRPr="00602239">
              <w:rPr>
                <w:rFonts w:ascii="Calibri" w:hAnsi="Calibri" w:cs="Calibri"/>
                <w:b/>
                <w:sz w:val="44"/>
                <w:szCs w:val="44"/>
              </w:rPr>
              <w:t>□x</w:t>
            </w:r>
          </w:p>
          <w:p w14:paraId="72196C24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602239">
              <w:rPr>
                <w:rFonts w:ascii="Calibri" w:hAnsi="Calibri" w:cs="Tahoma"/>
                <w:b/>
                <w:sz w:val="24"/>
                <w:szCs w:val="24"/>
              </w:rPr>
              <w:t>(</w:t>
            </w:r>
            <w:proofErr w:type="gramStart"/>
            <w:r w:rsidRPr="00602239">
              <w:rPr>
                <w:rFonts w:ascii="Calibri" w:hAnsi="Calibri" w:cs="Tahoma"/>
                <w:b/>
                <w:sz w:val="24"/>
                <w:szCs w:val="24"/>
              </w:rPr>
              <w:t>as</w:t>
            </w:r>
            <w:proofErr w:type="gramEnd"/>
            <w:r w:rsidRPr="00602239">
              <w:rPr>
                <w:rFonts w:ascii="Calibri" w:hAnsi="Calibri" w:cs="Tahoma"/>
                <w:b/>
                <w:sz w:val="24"/>
                <w:szCs w:val="24"/>
              </w:rPr>
              <w:t xml:space="preserve"> a substitute for your signature) to confirm that you agree to the above declaration.</w:t>
            </w:r>
          </w:p>
        </w:tc>
      </w:tr>
      <w:tr w:rsidR="00760DFA" w:rsidRPr="00602239" w14:paraId="3A2CD46F" w14:textId="77777777" w:rsidTr="00DE1D3F">
        <w:trPr>
          <w:trHeight w:val="3972"/>
        </w:trPr>
        <w:tc>
          <w:tcPr>
            <w:tcW w:w="8856" w:type="dxa"/>
            <w:gridSpan w:val="5"/>
          </w:tcPr>
          <w:p w14:paraId="1828D37E" w14:textId="77777777" w:rsidR="00760DFA" w:rsidRPr="00602239" w:rsidRDefault="00760DFA" w:rsidP="00DE1D3F">
            <w:pPr>
              <w:rPr>
                <w:rFonts w:ascii="Arial" w:hAnsi="Arial"/>
                <w:b/>
              </w:rPr>
            </w:pPr>
          </w:p>
          <w:p w14:paraId="71464A8F" w14:textId="77777777" w:rsidR="00760DFA" w:rsidRPr="00602239" w:rsidRDefault="00760DFA" w:rsidP="00DE1D3F">
            <w:pPr>
              <w:rPr>
                <w:rFonts w:ascii="Arial" w:hAnsi="Arial"/>
              </w:rPr>
            </w:pPr>
            <w:r w:rsidRPr="00602239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800"/>
              <w:gridCol w:w="1610"/>
            </w:tblGrid>
            <w:tr w:rsidR="00760DFA" w:rsidRPr="00602239" w14:paraId="65305851" w14:textId="77777777" w:rsidTr="00DE1D3F">
              <w:tc>
                <w:tcPr>
                  <w:tcW w:w="6970" w:type="dxa"/>
                </w:tcPr>
                <w:p w14:paraId="30A73C39" w14:textId="77777777" w:rsidR="00760DFA" w:rsidRPr="00602239" w:rsidRDefault="00760DFA" w:rsidP="00DE1D3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1ABE1C51" w14:textId="77777777" w:rsidR="00760DFA" w:rsidRPr="00602239" w:rsidRDefault="00760DFA" w:rsidP="00DE1D3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602239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602239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602239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0A511F74" w14:textId="77777777" w:rsidR="00760DFA" w:rsidRPr="00602239" w:rsidRDefault="00760DFA" w:rsidP="00DE1D3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760DFA" w:rsidRPr="00602239" w14:paraId="48B0DC37" w14:textId="77777777" w:rsidTr="00DE1D3F">
              <w:tc>
                <w:tcPr>
                  <w:tcW w:w="6970" w:type="dxa"/>
                </w:tcPr>
                <w:p w14:paraId="0AB8F797" w14:textId="77777777" w:rsidR="00760DFA" w:rsidRPr="00602239" w:rsidRDefault="00760DFA" w:rsidP="00DE1D3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74FF1F5D" w14:textId="77777777" w:rsidR="00760DFA" w:rsidRPr="00602239" w:rsidRDefault="00760DFA" w:rsidP="00DE1D3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602239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602239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602239">
                    <w:rPr>
                      <w:rFonts w:ascii="Arial" w:hAnsi="Arial"/>
                      <w:sz w:val="20"/>
                      <w:szCs w:val="20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14:paraId="7A6325DF" w14:textId="77777777" w:rsidR="00760DFA" w:rsidRPr="00602239" w:rsidRDefault="00760DFA" w:rsidP="00DE1D3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760DFA" w:rsidRPr="00602239" w14:paraId="6EFE88CD" w14:textId="77777777" w:rsidTr="00DE1D3F">
              <w:tc>
                <w:tcPr>
                  <w:tcW w:w="6970" w:type="dxa"/>
                </w:tcPr>
                <w:p w14:paraId="43FCFBBA" w14:textId="77777777" w:rsidR="00760DFA" w:rsidRPr="00602239" w:rsidRDefault="00760DFA" w:rsidP="00DE1D3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5B51EEED" w14:textId="77777777" w:rsidR="00760DFA" w:rsidRPr="00602239" w:rsidRDefault="00760DFA" w:rsidP="00DE1D3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602239">
                    <w:rPr>
                      <w:rFonts w:ascii="Arial" w:hAnsi="Arial"/>
                      <w:sz w:val="20"/>
                      <w:szCs w:val="20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 w14:paraId="7147EA90" w14:textId="77777777" w:rsidR="00760DFA" w:rsidRPr="00602239" w:rsidRDefault="00760DFA" w:rsidP="00DE1D3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760DFA" w:rsidRPr="00602239" w14:paraId="29867946" w14:textId="77777777" w:rsidTr="00DE1D3F">
              <w:tc>
                <w:tcPr>
                  <w:tcW w:w="6970" w:type="dxa"/>
                </w:tcPr>
                <w:p w14:paraId="35D30F4B" w14:textId="77777777" w:rsidR="00760DFA" w:rsidRPr="00602239" w:rsidRDefault="00760DFA" w:rsidP="00DE1D3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7CFE7C98" w14:textId="77777777" w:rsidR="00760DFA" w:rsidRPr="00602239" w:rsidRDefault="00760DFA" w:rsidP="00DE1D3F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602239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49FED6F1" w14:textId="77777777" w:rsidR="00760DFA" w:rsidRPr="00602239" w:rsidRDefault="00760DFA" w:rsidP="00DE1D3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5088C1FA" w14:textId="77777777" w:rsidR="00760DFA" w:rsidRPr="00602239" w:rsidRDefault="00760DFA" w:rsidP="00DE1D3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26E74A06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20F889F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602239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602239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Final Examination Board.</w:t>
            </w:r>
          </w:p>
          <w:p w14:paraId="78F8F754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2353ADE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F20191C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D702570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258F122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9278F13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 w:rsidRPr="00602239">
              <w:rPr>
                <w:rFonts w:ascii="Arial" w:hAnsi="Arial" w:cs="Arial"/>
                <w:b/>
                <w:sz w:val="22"/>
                <w:szCs w:val="22"/>
              </w:rPr>
              <w:t>For completion by Marker 1 :</w:t>
            </w:r>
          </w:p>
          <w:p w14:paraId="5DA8B121" w14:textId="77777777" w:rsidR="00760DFA" w:rsidRPr="00602239" w:rsidRDefault="00760DFA" w:rsidP="00DE1D3F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602239">
              <w:rPr>
                <w:rFonts w:ascii="Arial" w:hAnsi="Arial" w:cs="Arial"/>
                <w:sz w:val="22"/>
                <w:szCs w:val="22"/>
              </w:rPr>
              <w:t>Comments:</w:t>
            </w:r>
          </w:p>
          <w:p w14:paraId="2BA0280A" w14:textId="77777777" w:rsidR="00760DFA" w:rsidRPr="00602239" w:rsidRDefault="00760DFA" w:rsidP="00DE1D3F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60DFA" w:rsidRPr="00602239" w14:paraId="4E10A7AE" w14:textId="77777777" w:rsidTr="00DE1D3F">
        <w:trPr>
          <w:trHeight w:val="492"/>
        </w:trPr>
        <w:tc>
          <w:tcPr>
            <w:tcW w:w="6768" w:type="dxa"/>
            <w:gridSpan w:val="3"/>
          </w:tcPr>
          <w:p w14:paraId="64DE8721" w14:textId="77777777" w:rsidR="00760DFA" w:rsidRPr="00602239" w:rsidRDefault="00760DFA" w:rsidP="00DE1D3F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602239">
              <w:rPr>
                <w:rFonts w:ascii="Arial" w:hAnsi="Arial" w:cs="Arial"/>
                <w:sz w:val="22"/>
                <w:szCs w:val="22"/>
              </w:rPr>
              <w:t>Marker’s signature:</w:t>
            </w:r>
          </w:p>
        </w:tc>
        <w:tc>
          <w:tcPr>
            <w:tcW w:w="2088" w:type="dxa"/>
            <w:gridSpan w:val="2"/>
          </w:tcPr>
          <w:p w14:paraId="47F2F0E7" w14:textId="77777777" w:rsidR="00760DFA" w:rsidRPr="00602239" w:rsidRDefault="00760DFA" w:rsidP="00DE1D3F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602239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760DFA" w:rsidRPr="00602239" w14:paraId="49694350" w14:textId="77777777" w:rsidTr="00DE1D3F">
        <w:tc>
          <w:tcPr>
            <w:tcW w:w="8856" w:type="dxa"/>
            <w:gridSpan w:val="5"/>
          </w:tcPr>
          <w:p w14:paraId="6FFDAF46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723A144D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02239">
              <w:rPr>
                <w:rFonts w:ascii="Arial" w:hAnsi="Arial" w:cs="Arial"/>
                <w:b/>
                <w:bCs/>
                <w:sz w:val="22"/>
                <w:szCs w:val="22"/>
              </w:rPr>
              <w:t>For completion by Marker 2/Moderator:</w:t>
            </w:r>
          </w:p>
          <w:p w14:paraId="3929C230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120B7ACA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602239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5D725892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6BCB3EE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04F719A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2C5E701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D3BE4D6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DC6A68E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8F073FF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B9ED262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6F9BDCA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5F2AD1A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9E77331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F3B1A35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760DFA" w:rsidRPr="00602239" w14:paraId="660901AE" w14:textId="77777777" w:rsidTr="00DE1D3F">
        <w:trPr>
          <w:trHeight w:val="720"/>
        </w:trPr>
        <w:tc>
          <w:tcPr>
            <w:tcW w:w="5211" w:type="dxa"/>
            <w:gridSpan w:val="2"/>
          </w:tcPr>
          <w:p w14:paraId="664828CE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602239">
              <w:rPr>
                <w:rFonts w:ascii="Arial" w:hAnsi="Arial" w:cs="Arial"/>
                <w:bCs/>
                <w:sz w:val="22"/>
                <w:szCs w:val="22"/>
              </w:rPr>
              <w:t>Marker’s Signature:</w:t>
            </w:r>
          </w:p>
        </w:tc>
        <w:tc>
          <w:tcPr>
            <w:tcW w:w="3645" w:type="dxa"/>
            <w:gridSpan w:val="3"/>
          </w:tcPr>
          <w:p w14:paraId="79525161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602239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760DFA" w:rsidRPr="00602239" w14:paraId="0A46B260" w14:textId="77777777" w:rsidTr="00DE1D3F">
        <w:trPr>
          <w:trHeight w:val="720"/>
        </w:trPr>
        <w:tc>
          <w:tcPr>
            <w:tcW w:w="8856" w:type="dxa"/>
            <w:gridSpan w:val="5"/>
          </w:tcPr>
          <w:p w14:paraId="02924B67" w14:textId="77777777" w:rsidR="00760DFA" w:rsidRPr="00602239" w:rsidRDefault="00760DFA" w:rsidP="00DE1D3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02239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14:paraId="41636411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D02BC1E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CF79083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06F9B41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4A3BFCB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901848C" w14:textId="77777777" w:rsidR="00760DFA" w:rsidRPr="00602239" w:rsidRDefault="00760DFA" w:rsidP="00DE1D3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760DFA" w:rsidRPr="00602239" w14:paraId="4F0EA2AC" w14:textId="77777777" w:rsidTr="00DE1D3F">
        <w:trPr>
          <w:trHeight w:val="720"/>
        </w:trPr>
        <w:tc>
          <w:tcPr>
            <w:tcW w:w="5211" w:type="dxa"/>
            <w:gridSpan w:val="2"/>
          </w:tcPr>
          <w:p w14:paraId="5535B33D" w14:textId="77777777" w:rsidR="00760DFA" w:rsidRPr="00602239" w:rsidRDefault="00760DFA" w:rsidP="00DE1D3F">
            <w:pPr>
              <w:rPr>
                <w:rFonts w:ascii="Arial" w:hAnsi="Arial" w:cs="Arial"/>
                <w:sz w:val="22"/>
                <w:szCs w:val="22"/>
              </w:rPr>
            </w:pPr>
            <w:r w:rsidRPr="00602239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082A0501" w14:textId="77777777" w:rsidR="00760DFA" w:rsidRPr="00602239" w:rsidRDefault="00760DFA" w:rsidP="00DE1D3F">
            <w:pPr>
              <w:rPr>
                <w:rFonts w:ascii="Arial" w:hAnsi="Arial" w:cs="Arial"/>
                <w:sz w:val="22"/>
                <w:szCs w:val="22"/>
              </w:rPr>
            </w:pPr>
            <w:r w:rsidRPr="00602239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7F8379DF" w14:textId="77777777" w:rsidR="00760DFA" w:rsidRPr="00602239" w:rsidRDefault="00760DFA" w:rsidP="00760DFA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71E75499" w14:textId="77777777" w:rsidR="00760DFA" w:rsidRPr="00602239" w:rsidRDefault="00760DFA" w:rsidP="00760DFA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52A563B2" w14:textId="77777777" w:rsidR="00760DFA" w:rsidRPr="00602239" w:rsidRDefault="00760DFA" w:rsidP="00760DFA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2DEE9615" w14:textId="77777777" w:rsidR="00760DFA" w:rsidRPr="00602239" w:rsidRDefault="00760DFA" w:rsidP="00760DFA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3500651E" w14:textId="77777777" w:rsidR="00760DFA" w:rsidRPr="00602239" w:rsidRDefault="00760DFA" w:rsidP="00760DFA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6B34004B" w14:textId="77777777" w:rsidR="003D2D28" w:rsidRPr="00602239" w:rsidRDefault="003D2D28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eastAsia="Times New Roman" w:hAnsi="Times New Roman"/>
          <w:b/>
          <w:color w:val="auto"/>
          <w:sz w:val="32"/>
          <w:szCs w:val="32"/>
          <w:lang w:eastAsia="en-US"/>
        </w:rPr>
      </w:pPr>
      <w:r w:rsidRPr="00602239">
        <w:rPr>
          <w:rFonts w:ascii="Times New Roman" w:eastAsia="Times New Roman" w:hAnsi="Times New Roman"/>
          <w:b/>
          <w:color w:val="auto"/>
          <w:sz w:val="32"/>
          <w:szCs w:val="32"/>
          <w:lang w:eastAsia="en-US"/>
        </w:rPr>
        <w:t xml:space="preserve">  </w:t>
      </w:r>
    </w:p>
    <w:p w14:paraId="44FC39A1" w14:textId="1CE98DAC" w:rsidR="003D2D28" w:rsidRPr="00602239" w:rsidRDefault="00760DFA" w:rsidP="003D2D28">
      <w:pPr>
        <w:pStyle w:val="NormalWeb"/>
        <w:spacing w:before="0" w:beforeAutospacing="0" w:after="0" w:afterAutospacing="0"/>
        <w:ind w:right="-334"/>
        <w:jc w:val="center"/>
        <w:rPr>
          <w:rFonts w:ascii="Times New Roman" w:eastAsia="Times New Roman" w:hAnsi="Times New Roman"/>
          <w:b/>
          <w:color w:val="auto"/>
          <w:sz w:val="32"/>
          <w:szCs w:val="32"/>
          <w:lang w:eastAsia="en-US"/>
        </w:rPr>
      </w:pPr>
      <w:proofErr w:type="spellStart"/>
      <w:r w:rsidRPr="00602239">
        <w:rPr>
          <w:rFonts w:ascii="Times New Roman" w:eastAsia="Times New Roman" w:hAnsi="Times New Roman"/>
          <w:b/>
          <w:color w:val="auto"/>
          <w:sz w:val="32"/>
          <w:szCs w:val="32"/>
          <w:lang w:eastAsia="en-US"/>
        </w:rPr>
        <w:t>Mircea</w:t>
      </w:r>
      <w:proofErr w:type="spellEnd"/>
      <w:r w:rsidRPr="00602239">
        <w:rPr>
          <w:rFonts w:ascii="Times New Roman" w:eastAsia="Times New Roman" w:hAnsi="Times New Roman"/>
          <w:b/>
          <w:color w:val="auto"/>
          <w:sz w:val="32"/>
          <w:szCs w:val="32"/>
          <w:lang w:eastAsia="en-US"/>
        </w:rPr>
        <w:t xml:space="preserve"> </w:t>
      </w:r>
      <w:proofErr w:type="spellStart"/>
      <w:r w:rsidRPr="00602239">
        <w:rPr>
          <w:rFonts w:ascii="Times New Roman" w:eastAsia="Times New Roman" w:hAnsi="Times New Roman"/>
          <w:b/>
          <w:color w:val="auto"/>
          <w:sz w:val="32"/>
          <w:szCs w:val="32"/>
          <w:lang w:eastAsia="en-US"/>
        </w:rPr>
        <w:t>Eliad</w:t>
      </w:r>
      <w:r w:rsidR="003D2D28" w:rsidRPr="00602239">
        <w:rPr>
          <w:rFonts w:ascii="Times New Roman" w:eastAsia="Times New Roman" w:hAnsi="Times New Roman"/>
          <w:b/>
          <w:color w:val="auto"/>
          <w:sz w:val="32"/>
          <w:szCs w:val="32"/>
          <w:lang w:eastAsia="en-US"/>
        </w:rPr>
        <w:t>e</w:t>
      </w:r>
      <w:proofErr w:type="spellEnd"/>
      <w:r w:rsidR="003D2D28" w:rsidRPr="00602239">
        <w:rPr>
          <w:rFonts w:ascii="Times New Roman" w:eastAsia="Times New Roman" w:hAnsi="Times New Roman"/>
          <w:b/>
          <w:color w:val="auto"/>
          <w:sz w:val="32"/>
          <w:szCs w:val="32"/>
          <w:lang w:eastAsia="en-US"/>
        </w:rPr>
        <w:t xml:space="preserve"> and Emile Durkheim - Similarities and co</w:t>
      </w:r>
      <w:r w:rsidR="00944973">
        <w:rPr>
          <w:rFonts w:ascii="Times New Roman" w:eastAsia="Times New Roman" w:hAnsi="Times New Roman"/>
          <w:b/>
          <w:color w:val="auto"/>
          <w:sz w:val="32"/>
          <w:szCs w:val="32"/>
          <w:lang w:eastAsia="en-US"/>
        </w:rPr>
        <w:t>ntrasts in their vision of the S</w:t>
      </w:r>
      <w:r w:rsidR="003D2D28" w:rsidRPr="00602239">
        <w:rPr>
          <w:rFonts w:ascii="Times New Roman" w:eastAsia="Times New Roman" w:hAnsi="Times New Roman"/>
          <w:b/>
          <w:color w:val="auto"/>
          <w:sz w:val="32"/>
          <w:szCs w:val="32"/>
          <w:lang w:eastAsia="en-US"/>
        </w:rPr>
        <w:t>acred</w:t>
      </w:r>
      <w:r w:rsidR="00995A31">
        <w:rPr>
          <w:rStyle w:val="Appelnotedebasdep"/>
          <w:rFonts w:ascii="Times New Roman" w:eastAsia="Times New Roman" w:hAnsi="Times New Roman"/>
          <w:b/>
          <w:color w:val="auto"/>
          <w:sz w:val="32"/>
          <w:szCs w:val="32"/>
          <w:lang w:eastAsia="en-US"/>
        </w:rPr>
        <w:footnoteReference w:id="1"/>
      </w:r>
      <w:r w:rsidR="00995A31">
        <w:rPr>
          <w:rFonts w:ascii="Times New Roman" w:eastAsia="Times New Roman" w:hAnsi="Times New Roman"/>
          <w:b/>
          <w:color w:val="auto"/>
          <w:sz w:val="32"/>
          <w:szCs w:val="32"/>
          <w:lang w:eastAsia="en-US"/>
        </w:rPr>
        <w:t xml:space="preserve"> </w:t>
      </w:r>
    </w:p>
    <w:p w14:paraId="1B3B9D0C" w14:textId="77777777" w:rsidR="00760DFA" w:rsidRPr="00602239" w:rsidRDefault="00760DFA" w:rsidP="00760DFA">
      <w:pPr>
        <w:pStyle w:val="Corpsdetexte"/>
        <w:pBdr>
          <w:bottom w:val="single" w:sz="12" w:space="1" w:color="auto"/>
        </w:pBdr>
        <w:spacing w:after="0"/>
        <w:jc w:val="both"/>
        <w:rPr>
          <w:b/>
          <w:lang w:val="en-GB"/>
        </w:rPr>
      </w:pPr>
    </w:p>
    <w:p w14:paraId="59049ABE" w14:textId="77777777" w:rsidR="00760DFA" w:rsidRPr="00602239" w:rsidRDefault="00760DFA" w:rsidP="00760DFA">
      <w:pPr>
        <w:pStyle w:val="Corpsdetexte"/>
        <w:spacing w:after="0"/>
        <w:jc w:val="both"/>
        <w:rPr>
          <w:b/>
          <w:lang w:val="en-GB"/>
        </w:rPr>
      </w:pPr>
    </w:p>
    <w:p w14:paraId="20B14C82" w14:textId="52628227" w:rsidR="00760DFA" w:rsidRPr="00602239" w:rsidRDefault="00760DFA" w:rsidP="00995A31">
      <w:pPr>
        <w:pStyle w:val="Corpsdetexte"/>
        <w:spacing w:after="0"/>
        <w:jc w:val="center"/>
        <w:rPr>
          <w:b/>
          <w:sz w:val="24"/>
          <w:szCs w:val="24"/>
          <w:lang w:val="en-GB"/>
        </w:rPr>
      </w:pPr>
      <w:r w:rsidRPr="00602239">
        <w:rPr>
          <w:b/>
          <w:sz w:val="24"/>
          <w:szCs w:val="24"/>
          <w:lang w:val="en-GB"/>
        </w:rPr>
        <w:t>Claude Maumené</w:t>
      </w:r>
      <w:r w:rsidR="00075B37">
        <w:rPr>
          <w:b/>
          <w:sz w:val="24"/>
          <w:szCs w:val="24"/>
          <w:lang w:val="en-GB"/>
        </w:rPr>
        <w:t xml:space="preserve"> </w:t>
      </w:r>
    </w:p>
    <w:p w14:paraId="4CD0D6C4" w14:textId="77777777" w:rsidR="00760DFA" w:rsidRPr="00602239" w:rsidRDefault="00760DFA" w:rsidP="00760DFA">
      <w:pPr>
        <w:pStyle w:val="NormalWeb"/>
        <w:spacing w:before="0" w:beforeAutospacing="0" w:after="0" w:afterAutospacing="0"/>
        <w:ind w:right="-334"/>
        <w:jc w:val="both"/>
        <w:rPr>
          <w:rFonts w:ascii="Trebuchet MS" w:hAnsi="Trebuchet MS" w:cs="Tahoma"/>
          <w:bCs/>
          <w:sz w:val="24"/>
          <w:szCs w:val="24"/>
        </w:rPr>
      </w:pPr>
    </w:p>
    <w:p w14:paraId="02CBF83F" w14:textId="77777777" w:rsidR="00760DFA" w:rsidRPr="00602239" w:rsidRDefault="00760DFA" w:rsidP="00760DFA">
      <w:pPr>
        <w:pStyle w:val="NormalWeb"/>
        <w:spacing w:before="0" w:beforeAutospacing="0" w:after="0" w:afterAutospacing="0"/>
        <w:ind w:right="-334"/>
        <w:jc w:val="both"/>
        <w:rPr>
          <w:rFonts w:ascii="Trebuchet MS" w:hAnsi="Trebuchet MS" w:cs="Tahoma"/>
          <w:bCs/>
          <w:sz w:val="24"/>
          <w:szCs w:val="24"/>
        </w:rPr>
      </w:pPr>
    </w:p>
    <w:p w14:paraId="65FF3099" w14:textId="77777777" w:rsidR="00760DFA" w:rsidRPr="00995A31" w:rsidRDefault="00760DFA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/>
          <w:bCs/>
          <w:sz w:val="24"/>
          <w:szCs w:val="24"/>
        </w:rPr>
      </w:pPr>
      <w:r w:rsidRPr="00995A31">
        <w:rPr>
          <w:rFonts w:ascii="Times New Roman" w:hAnsi="Times New Roman"/>
          <w:b/>
          <w:bCs/>
          <w:sz w:val="24"/>
          <w:szCs w:val="24"/>
        </w:rPr>
        <w:t>Introduction</w:t>
      </w:r>
    </w:p>
    <w:p w14:paraId="09F841C4" w14:textId="77777777" w:rsidR="00760DFA" w:rsidRPr="00995A31" w:rsidRDefault="00760DFA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/>
          <w:bCs/>
          <w:sz w:val="24"/>
          <w:szCs w:val="24"/>
        </w:rPr>
      </w:pPr>
    </w:p>
    <w:p w14:paraId="13FFC111" w14:textId="0C5E7689" w:rsidR="00570F6F" w:rsidRPr="00995A31" w:rsidRDefault="00760DFA" w:rsidP="00570F6F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sz w:val="24"/>
          <w:szCs w:val="24"/>
        </w:rPr>
      </w:pPr>
      <w:r w:rsidRPr="00995A31">
        <w:rPr>
          <w:rFonts w:ascii="Times New Roman" w:hAnsi="Times New Roman"/>
          <w:bCs/>
          <w:sz w:val="24"/>
          <w:szCs w:val="24"/>
        </w:rPr>
        <w:t>Emile Durkheim (1858-1917)</w:t>
      </w:r>
      <w:r w:rsidR="006F499F" w:rsidRPr="00995A31">
        <w:rPr>
          <w:rFonts w:ascii="Times New Roman" w:hAnsi="Times New Roman"/>
          <w:bCs/>
          <w:sz w:val="24"/>
          <w:szCs w:val="24"/>
        </w:rPr>
        <w:t xml:space="preserve"> and</w:t>
      </w:r>
      <w:r w:rsidRPr="00995A31">
        <w:rPr>
          <w:rFonts w:ascii="Times New Roman" w:hAnsi="Times New Roman"/>
          <w:bCs/>
          <w:sz w:val="24"/>
          <w:szCs w:val="24"/>
        </w:rPr>
        <w:t xml:space="preserve"> </w:t>
      </w:r>
      <w:proofErr w:type="spellStart"/>
      <w:r w:rsidRPr="00995A31">
        <w:rPr>
          <w:rFonts w:ascii="Times New Roman" w:hAnsi="Times New Roman"/>
          <w:bCs/>
          <w:sz w:val="24"/>
          <w:szCs w:val="24"/>
        </w:rPr>
        <w:t>Mircea</w:t>
      </w:r>
      <w:proofErr w:type="spellEnd"/>
      <w:r w:rsidRPr="00995A31">
        <w:rPr>
          <w:rFonts w:ascii="Times New Roman" w:hAnsi="Times New Roman"/>
          <w:bCs/>
          <w:sz w:val="24"/>
          <w:szCs w:val="24"/>
        </w:rPr>
        <w:t xml:space="preserve"> </w:t>
      </w:r>
      <w:proofErr w:type="spellStart"/>
      <w:r w:rsidRPr="00995A31">
        <w:rPr>
          <w:rFonts w:ascii="Times New Roman" w:hAnsi="Times New Roman"/>
          <w:bCs/>
          <w:sz w:val="24"/>
          <w:szCs w:val="24"/>
        </w:rPr>
        <w:t>Eliade</w:t>
      </w:r>
      <w:proofErr w:type="spellEnd"/>
      <w:r w:rsidRPr="00995A31">
        <w:rPr>
          <w:rFonts w:ascii="Times New Roman" w:hAnsi="Times New Roman"/>
          <w:bCs/>
          <w:sz w:val="24"/>
          <w:szCs w:val="24"/>
        </w:rPr>
        <w:t xml:space="preserve"> (1907-1986) </w:t>
      </w:r>
      <w:r w:rsidR="00570F6F" w:rsidRPr="00995A31">
        <w:rPr>
          <w:rFonts w:ascii="Times New Roman" w:hAnsi="Times New Roman"/>
          <w:bCs/>
          <w:sz w:val="24"/>
          <w:szCs w:val="24"/>
        </w:rPr>
        <w:t xml:space="preserve">were to </w:t>
      </w:r>
      <w:r w:rsidR="006F499F" w:rsidRPr="00995A31">
        <w:rPr>
          <w:rFonts w:ascii="Times New Roman" w:hAnsi="Times New Roman"/>
          <w:bCs/>
          <w:sz w:val="24"/>
          <w:szCs w:val="24"/>
        </w:rPr>
        <w:t>put for</w:t>
      </w:r>
      <w:r w:rsidR="000910CF" w:rsidRPr="00995A31">
        <w:rPr>
          <w:rFonts w:ascii="Times New Roman" w:hAnsi="Times New Roman"/>
          <w:bCs/>
          <w:sz w:val="24"/>
          <w:szCs w:val="24"/>
        </w:rPr>
        <w:t xml:space="preserve">ward </w:t>
      </w:r>
      <w:r w:rsidR="00944973" w:rsidRPr="00995A31">
        <w:rPr>
          <w:rFonts w:ascii="Times New Roman" w:hAnsi="Times New Roman"/>
          <w:bCs/>
          <w:sz w:val="24"/>
          <w:szCs w:val="24"/>
        </w:rPr>
        <w:t xml:space="preserve">one </w:t>
      </w:r>
      <w:proofErr w:type="gramStart"/>
      <w:r w:rsidR="00944973" w:rsidRPr="00995A31">
        <w:rPr>
          <w:rFonts w:ascii="Times New Roman" w:hAnsi="Times New Roman"/>
          <w:bCs/>
          <w:sz w:val="24"/>
          <w:szCs w:val="24"/>
        </w:rPr>
        <w:t>after</w:t>
      </w:r>
      <w:proofErr w:type="gramEnd"/>
      <w:r w:rsidR="00944973" w:rsidRPr="00995A31">
        <w:rPr>
          <w:rFonts w:ascii="Times New Roman" w:hAnsi="Times New Roman"/>
          <w:bCs/>
          <w:sz w:val="24"/>
          <w:szCs w:val="24"/>
        </w:rPr>
        <w:t xml:space="preserve"> the other </w:t>
      </w:r>
      <w:r w:rsidR="000910CF" w:rsidRPr="00995A31">
        <w:rPr>
          <w:rFonts w:ascii="Times New Roman" w:hAnsi="Times New Roman"/>
          <w:bCs/>
          <w:sz w:val="24"/>
          <w:szCs w:val="24"/>
        </w:rPr>
        <w:t>their insight of</w:t>
      </w:r>
      <w:r w:rsidR="006F499F" w:rsidRPr="00995A31">
        <w:rPr>
          <w:rFonts w:ascii="Times New Roman" w:hAnsi="Times New Roman"/>
          <w:bCs/>
          <w:sz w:val="24"/>
          <w:szCs w:val="24"/>
        </w:rPr>
        <w:t xml:space="preserve"> the sacred,</w:t>
      </w:r>
      <w:r w:rsidR="000910CF" w:rsidRPr="00995A31">
        <w:rPr>
          <w:rFonts w:ascii="Times New Roman" w:hAnsi="Times New Roman"/>
          <w:bCs/>
          <w:sz w:val="24"/>
          <w:szCs w:val="24"/>
        </w:rPr>
        <w:t xml:space="preserve"> seen from </w:t>
      </w:r>
      <w:r w:rsidR="00375F62" w:rsidRPr="00995A31">
        <w:rPr>
          <w:rFonts w:ascii="Times New Roman" w:hAnsi="Times New Roman"/>
          <w:bCs/>
          <w:sz w:val="24"/>
          <w:szCs w:val="24"/>
        </w:rPr>
        <w:t>the social scientist’</w:t>
      </w:r>
      <w:r w:rsidR="000910CF" w:rsidRPr="00995A31">
        <w:rPr>
          <w:rFonts w:ascii="Times New Roman" w:hAnsi="Times New Roman"/>
          <w:bCs/>
          <w:sz w:val="24"/>
          <w:szCs w:val="24"/>
        </w:rPr>
        <w:t xml:space="preserve">s viewpoint and also from that of the </w:t>
      </w:r>
      <w:r w:rsidR="003C58CC" w:rsidRPr="00995A31">
        <w:rPr>
          <w:rFonts w:ascii="Times New Roman" w:hAnsi="Times New Roman"/>
          <w:bCs/>
          <w:sz w:val="24"/>
          <w:szCs w:val="24"/>
        </w:rPr>
        <w:t xml:space="preserve">religious </w:t>
      </w:r>
      <w:r w:rsidR="000910CF" w:rsidRPr="00995A31">
        <w:rPr>
          <w:rFonts w:ascii="Times New Roman" w:hAnsi="Times New Roman"/>
          <w:bCs/>
          <w:sz w:val="24"/>
          <w:szCs w:val="24"/>
        </w:rPr>
        <w:t>historia</w:t>
      </w:r>
      <w:r w:rsidR="003C58CC" w:rsidRPr="00995A31">
        <w:rPr>
          <w:rFonts w:ascii="Times New Roman" w:hAnsi="Times New Roman"/>
          <w:bCs/>
          <w:sz w:val="24"/>
          <w:szCs w:val="24"/>
        </w:rPr>
        <w:t>n</w:t>
      </w:r>
      <w:r w:rsidRPr="00995A31">
        <w:rPr>
          <w:rFonts w:ascii="Times New Roman" w:hAnsi="Times New Roman"/>
          <w:bCs/>
          <w:sz w:val="24"/>
          <w:szCs w:val="24"/>
        </w:rPr>
        <w:t xml:space="preserve">. </w:t>
      </w:r>
      <w:r w:rsidR="000910CF" w:rsidRPr="00995A31">
        <w:rPr>
          <w:rFonts w:ascii="Times New Roman" w:hAnsi="Times New Roman"/>
          <w:bCs/>
          <w:sz w:val="24"/>
          <w:szCs w:val="24"/>
        </w:rPr>
        <w:t xml:space="preserve">This essay will compare and </w:t>
      </w:r>
      <w:r w:rsidR="003C58CC" w:rsidRPr="00995A31">
        <w:rPr>
          <w:rFonts w:ascii="Times New Roman" w:hAnsi="Times New Roman"/>
          <w:bCs/>
          <w:sz w:val="24"/>
          <w:szCs w:val="24"/>
        </w:rPr>
        <w:t>contrast the principal topics</w:t>
      </w:r>
      <w:r w:rsidR="000910CF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3C58CC" w:rsidRPr="00995A31">
        <w:rPr>
          <w:rFonts w:ascii="Times New Roman" w:hAnsi="Times New Roman"/>
          <w:bCs/>
          <w:sz w:val="24"/>
          <w:szCs w:val="24"/>
        </w:rPr>
        <w:t xml:space="preserve">broached by the two scholars, respectively in </w:t>
      </w:r>
      <w:r w:rsidR="003C58CC" w:rsidRPr="00995A31">
        <w:rPr>
          <w:rFonts w:ascii="Times New Roman" w:hAnsi="Times New Roman"/>
          <w:i/>
          <w:sz w:val="24"/>
          <w:szCs w:val="24"/>
        </w:rPr>
        <w:fldChar w:fldCharType="begin"/>
      </w:r>
      <w:r w:rsidR="003C58CC" w:rsidRPr="00995A31">
        <w:rPr>
          <w:rFonts w:ascii="Times New Roman" w:hAnsi="Times New Roman"/>
          <w:i/>
          <w:sz w:val="24"/>
          <w:szCs w:val="24"/>
        </w:rPr>
        <w:instrText xml:space="preserve"> HYPERLINK "https://www.amazon.fr/Elementary-Forms-Religious-Life/dp/0199540128/ref=sr_1_4?s=english-books&amp;ie=UTF8&amp;qid=1509469662&amp;sr=1-4&amp;keywords=durkheim" \o "The Elementary Forms of Religious Life" </w:instrText>
      </w:r>
      <w:r w:rsidR="003C58CC" w:rsidRPr="00995A31">
        <w:rPr>
          <w:rFonts w:ascii="Times New Roman" w:hAnsi="Times New Roman"/>
          <w:i/>
          <w:sz w:val="24"/>
          <w:szCs w:val="24"/>
        </w:rPr>
        <w:fldChar w:fldCharType="separate"/>
      </w:r>
      <w:r w:rsidR="003C58CC" w:rsidRPr="00995A31">
        <w:rPr>
          <w:rFonts w:ascii="Times New Roman" w:hAnsi="Times New Roman"/>
          <w:i/>
          <w:color w:val="auto"/>
          <w:sz w:val="24"/>
          <w:szCs w:val="24"/>
          <w:shd w:val="clear" w:color="auto" w:fill="FFFFFF"/>
        </w:rPr>
        <w:t>The Elementary Forms of</w:t>
      </w:r>
      <w:r w:rsidR="003C58CC" w:rsidRPr="00995A31">
        <w:rPr>
          <w:rFonts w:ascii="Times New Roman" w:hAnsi="Times New Roman"/>
          <w:i/>
          <w:sz w:val="24"/>
          <w:szCs w:val="24"/>
          <w:shd w:val="clear" w:color="auto" w:fill="FFFFFF"/>
        </w:rPr>
        <w:t xml:space="preserve"> the</w:t>
      </w:r>
      <w:r w:rsidR="003C58CC" w:rsidRPr="00995A31">
        <w:rPr>
          <w:rFonts w:ascii="Times New Roman" w:hAnsi="Times New Roman"/>
          <w:i/>
          <w:color w:val="auto"/>
          <w:sz w:val="24"/>
          <w:szCs w:val="24"/>
          <w:shd w:val="clear" w:color="auto" w:fill="FFFFFF"/>
        </w:rPr>
        <w:t xml:space="preserve"> Religious Life</w:t>
      </w:r>
      <w:r w:rsidR="003C58CC" w:rsidRPr="00995A31">
        <w:rPr>
          <w:rFonts w:ascii="Times New Roman" w:hAnsi="Times New Roman"/>
          <w:i/>
          <w:sz w:val="24"/>
          <w:szCs w:val="24"/>
          <w:shd w:val="clear" w:color="auto" w:fill="FFFFFF"/>
        </w:rPr>
        <w:t xml:space="preserve"> – The totemic system in Australia</w:t>
      </w:r>
      <w:r w:rsidR="00375F62" w:rsidRPr="00995A31">
        <w:rPr>
          <w:rFonts w:ascii="Times New Roman" w:hAnsi="Times New Roman"/>
          <w:i/>
          <w:sz w:val="24"/>
          <w:szCs w:val="24"/>
          <w:shd w:val="clear" w:color="auto" w:fill="FFFFFF"/>
        </w:rPr>
        <w:t xml:space="preserve"> </w:t>
      </w:r>
      <w:r w:rsidR="00375F62" w:rsidRPr="00995A31">
        <w:rPr>
          <w:rFonts w:ascii="Times New Roman" w:hAnsi="Times New Roman"/>
          <w:sz w:val="24"/>
          <w:szCs w:val="24"/>
          <w:shd w:val="clear" w:color="auto" w:fill="FFFFFF"/>
        </w:rPr>
        <w:t xml:space="preserve">published in the </w:t>
      </w:r>
      <w:r w:rsidR="00E0402C" w:rsidRPr="00995A31">
        <w:rPr>
          <w:rFonts w:ascii="Times New Roman" w:hAnsi="Times New Roman"/>
          <w:sz w:val="24"/>
          <w:szCs w:val="24"/>
          <w:shd w:val="clear" w:color="auto" w:fill="FFFFFF"/>
        </w:rPr>
        <w:t>Works of the sociological year</w:t>
      </w:r>
      <w:r w:rsidR="00375F62" w:rsidRPr="00995A31">
        <w:rPr>
          <w:rFonts w:ascii="Times New Roman" w:hAnsi="Times New Roman"/>
          <w:sz w:val="24"/>
          <w:szCs w:val="24"/>
          <w:shd w:val="clear" w:color="auto" w:fill="FFFFFF"/>
        </w:rPr>
        <w:t>, Paris, 1912,</w:t>
      </w:r>
      <w:r w:rsidR="00570F6F" w:rsidRPr="00995A31">
        <w:rPr>
          <w:rFonts w:ascii="Times New Roman" w:hAnsi="Times New Roman"/>
          <w:sz w:val="24"/>
          <w:szCs w:val="24"/>
          <w:shd w:val="clear" w:color="auto" w:fill="FFFFFF"/>
        </w:rPr>
        <w:t xml:space="preserve"> and in </w:t>
      </w:r>
      <w:r w:rsidR="00570F6F" w:rsidRPr="00995A31">
        <w:rPr>
          <w:rFonts w:ascii="Times New Roman" w:hAnsi="Times New Roman"/>
          <w:i/>
          <w:sz w:val="24"/>
          <w:szCs w:val="24"/>
          <w:shd w:val="clear" w:color="auto" w:fill="FFFFFF"/>
        </w:rPr>
        <w:t>The Sacred</w:t>
      </w:r>
      <w:r w:rsidR="00570F6F" w:rsidRPr="00995A31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570F6F" w:rsidRPr="00995A31">
        <w:rPr>
          <w:rFonts w:ascii="Times New Roman" w:hAnsi="Times New Roman"/>
          <w:i/>
          <w:sz w:val="24"/>
          <w:szCs w:val="24"/>
          <w:shd w:val="clear" w:color="auto" w:fill="FFFFFF"/>
        </w:rPr>
        <w:t xml:space="preserve">and the Profane </w:t>
      </w:r>
      <w:proofErr w:type="spellStart"/>
      <w:r w:rsidR="00570F6F" w:rsidRPr="00995A31">
        <w:rPr>
          <w:rFonts w:ascii="Times New Roman" w:hAnsi="Times New Roman"/>
          <w:sz w:val="24"/>
          <w:szCs w:val="24"/>
          <w:shd w:val="clear" w:color="auto" w:fill="FFFFFF"/>
        </w:rPr>
        <w:t>Gallimard</w:t>
      </w:r>
      <w:proofErr w:type="spellEnd"/>
      <w:r w:rsidR="00570F6F" w:rsidRPr="00995A31">
        <w:rPr>
          <w:rFonts w:ascii="Times New Roman" w:hAnsi="Times New Roman"/>
          <w:sz w:val="24"/>
          <w:szCs w:val="24"/>
          <w:shd w:val="clear" w:color="auto" w:fill="FFFFFF"/>
        </w:rPr>
        <w:t xml:space="preserve">, Paris, 2013 </w:t>
      </w:r>
      <w:r w:rsidR="00570F6F" w:rsidRPr="00995A31">
        <w:rPr>
          <w:rFonts w:ascii="Times New Roman" w:hAnsi="Times New Roman"/>
          <w:bCs/>
          <w:sz w:val="24"/>
          <w:szCs w:val="24"/>
        </w:rPr>
        <w:t>[1965].</w:t>
      </w:r>
    </w:p>
    <w:p w14:paraId="559E59E1" w14:textId="77777777" w:rsidR="003C58CC" w:rsidRPr="00995A31" w:rsidRDefault="00570F6F" w:rsidP="00570F6F">
      <w:pPr>
        <w:jc w:val="both"/>
        <w:rPr>
          <w:color w:val="C45500"/>
          <w:shd w:val="clear" w:color="auto" w:fill="FFFFFF"/>
        </w:rPr>
      </w:pPr>
      <w:r w:rsidRPr="00995A31">
        <w:rPr>
          <w:shd w:val="clear" w:color="auto" w:fill="FFFFFF"/>
        </w:rPr>
        <w:t xml:space="preserve"> </w:t>
      </w:r>
      <w:r w:rsidR="00375F62" w:rsidRPr="00995A31">
        <w:rPr>
          <w:i/>
          <w:shd w:val="clear" w:color="auto" w:fill="FFFFFF"/>
        </w:rPr>
        <w:t xml:space="preserve"> </w:t>
      </w:r>
      <w:r w:rsidR="00375F62" w:rsidRPr="00995A31">
        <w:rPr>
          <w:shd w:val="clear" w:color="auto" w:fill="FFFFFF"/>
        </w:rPr>
        <w:t xml:space="preserve">  </w:t>
      </w:r>
    </w:p>
    <w:p w14:paraId="36EAE920" w14:textId="77777777" w:rsidR="00760DFA" w:rsidRPr="00995A31" w:rsidRDefault="003C58CC" w:rsidP="00570F6F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sz w:val="24"/>
          <w:szCs w:val="24"/>
        </w:rPr>
      </w:pPr>
      <w:r w:rsidRPr="00995A31">
        <w:rPr>
          <w:rFonts w:ascii="Times New Roman" w:hAnsi="Times New Roman"/>
          <w:i/>
          <w:sz w:val="24"/>
          <w:szCs w:val="24"/>
        </w:rPr>
        <w:fldChar w:fldCharType="end"/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   </w:t>
      </w:r>
    </w:p>
    <w:p w14:paraId="6CFE490A" w14:textId="77777777" w:rsidR="003D2D28" w:rsidRPr="00995A31" w:rsidRDefault="00944973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/>
          <w:bCs/>
          <w:sz w:val="24"/>
          <w:szCs w:val="24"/>
        </w:rPr>
      </w:pPr>
      <w:r w:rsidRPr="00995A31">
        <w:rPr>
          <w:rFonts w:ascii="Times New Roman" w:hAnsi="Times New Roman"/>
          <w:b/>
          <w:bCs/>
          <w:sz w:val="24"/>
          <w:szCs w:val="24"/>
        </w:rPr>
        <w:t>The S</w:t>
      </w:r>
      <w:r w:rsidR="003D2D28" w:rsidRPr="00995A31">
        <w:rPr>
          <w:rFonts w:ascii="Times New Roman" w:hAnsi="Times New Roman"/>
          <w:b/>
          <w:bCs/>
          <w:sz w:val="24"/>
          <w:szCs w:val="24"/>
        </w:rPr>
        <w:t xml:space="preserve">acred as opposed to the profane </w:t>
      </w:r>
    </w:p>
    <w:p w14:paraId="7244EB5B" w14:textId="77777777" w:rsidR="003D2D28" w:rsidRPr="00995A31" w:rsidRDefault="003D2D28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/>
          <w:bCs/>
          <w:sz w:val="24"/>
          <w:szCs w:val="24"/>
        </w:rPr>
      </w:pPr>
    </w:p>
    <w:p w14:paraId="59060375" w14:textId="65372F30" w:rsidR="00760DFA" w:rsidRPr="00995A31" w:rsidRDefault="00602239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/>
          <w:bCs/>
          <w:sz w:val="24"/>
          <w:szCs w:val="24"/>
        </w:rPr>
      </w:pPr>
      <w:r w:rsidRPr="00995A31">
        <w:rPr>
          <w:rFonts w:ascii="Times New Roman" w:hAnsi="Times New Roman"/>
          <w:bCs/>
          <w:sz w:val="24"/>
          <w:szCs w:val="24"/>
        </w:rPr>
        <w:t>Durkheim</w:t>
      </w:r>
      <w:r w:rsidR="004815B1" w:rsidRPr="00995A31">
        <w:rPr>
          <w:rFonts w:ascii="Times New Roman" w:hAnsi="Times New Roman"/>
          <w:bCs/>
          <w:sz w:val="24"/>
          <w:szCs w:val="24"/>
        </w:rPr>
        <w:t xml:space="preserve"> as</w:t>
      </w:r>
      <w:r w:rsidRPr="00995A31">
        <w:rPr>
          <w:rFonts w:ascii="Times New Roman" w:hAnsi="Times New Roman"/>
          <w:bCs/>
          <w:sz w:val="24"/>
          <w:szCs w:val="24"/>
        </w:rPr>
        <w:t xml:space="preserve"> </w:t>
      </w:r>
      <w:proofErr w:type="spellStart"/>
      <w:r w:rsidRPr="00995A31">
        <w:rPr>
          <w:rFonts w:ascii="Times New Roman" w:hAnsi="Times New Roman"/>
          <w:bCs/>
          <w:sz w:val="24"/>
          <w:szCs w:val="24"/>
        </w:rPr>
        <w:t>Eliade</w:t>
      </w:r>
      <w:proofErr w:type="spellEnd"/>
      <w:r w:rsidRPr="00995A31">
        <w:rPr>
          <w:rFonts w:ascii="Times New Roman" w:hAnsi="Times New Roman"/>
          <w:bCs/>
          <w:sz w:val="24"/>
          <w:szCs w:val="24"/>
        </w:rPr>
        <w:t xml:space="preserve"> offers a definition of the sacred based on a dualistic representation of the world,</w:t>
      </w:r>
      <w:r w:rsidR="005C7440" w:rsidRPr="00995A31">
        <w:rPr>
          <w:rFonts w:ascii="Times New Roman" w:hAnsi="Times New Roman"/>
          <w:bCs/>
          <w:sz w:val="24"/>
          <w:szCs w:val="24"/>
        </w:rPr>
        <w:t xml:space="preserve"> a sacred-profane dichotomy. </w:t>
      </w:r>
      <w:r w:rsidRPr="00995A31">
        <w:rPr>
          <w:rFonts w:ascii="Times New Roman" w:hAnsi="Times New Roman"/>
          <w:bCs/>
          <w:sz w:val="24"/>
          <w:szCs w:val="24"/>
        </w:rPr>
        <w:t>For Durkheim,</w:t>
      </w:r>
      <w:r w:rsidR="00114B52" w:rsidRPr="00995A31">
        <w:rPr>
          <w:rFonts w:ascii="Times New Roman" w:hAnsi="Times New Roman"/>
          <w:bCs/>
          <w:sz w:val="24"/>
          <w:szCs w:val="24"/>
        </w:rPr>
        <w:t xml:space="preserve"> seen from a religious </w:t>
      </w:r>
      <w:r w:rsidRPr="00995A31">
        <w:rPr>
          <w:rFonts w:ascii="Times New Roman" w:hAnsi="Times New Roman"/>
          <w:bCs/>
          <w:sz w:val="24"/>
          <w:szCs w:val="24"/>
        </w:rPr>
        <w:t>view</w:t>
      </w:r>
      <w:r w:rsidR="00114B52" w:rsidRPr="00995A31">
        <w:rPr>
          <w:rFonts w:ascii="Times New Roman" w:hAnsi="Times New Roman"/>
          <w:bCs/>
          <w:sz w:val="24"/>
          <w:szCs w:val="24"/>
        </w:rPr>
        <w:t>point</w:t>
      </w:r>
      <w:r w:rsidRPr="00995A31">
        <w:rPr>
          <w:rFonts w:ascii="Times New Roman" w:hAnsi="Times New Roman"/>
          <w:bCs/>
          <w:sz w:val="24"/>
          <w:szCs w:val="24"/>
        </w:rPr>
        <w:t xml:space="preserve">, the world </w:t>
      </w:r>
      <w:r w:rsidR="00AD67B6" w:rsidRPr="00995A31">
        <w:rPr>
          <w:rFonts w:ascii="Times New Roman" w:hAnsi="Times New Roman"/>
          <w:bCs/>
          <w:sz w:val="24"/>
          <w:szCs w:val="24"/>
        </w:rPr>
        <w:t>is conceived in accordance with two modalities</w:t>
      </w:r>
      <w:r w:rsidR="00E21690" w:rsidRPr="00995A31">
        <w:rPr>
          <w:rFonts w:ascii="Times New Roman" w:hAnsi="Times New Roman"/>
          <w:bCs/>
          <w:sz w:val="24"/>
          <w:szCs w:val="24"/>
        </w:rPr>
        <w:t>, ‘in</w:t>
      </w:r>
      <w:r w:rsidR="00A24A59" w:rsidRPr="00995A31">
        <w:rPr>
          <w:rFonts w:ascii="Times New Roman" w:hAnsi="Times New Roman"/>
          <w:bCs/>
          <w:sz w:val="24"/>
          <w:szCs w:val="24"/>
        </w:rPr>
        <w:t xml:space="preserve"> two opposed types, usually </w:t>
      </w:r>
      <w:r w:rsidR="00E70079" w:rsidRPr="00995A31">
        <w:rPr>
          <w:rFonts w:ascii="Times New Roman" w:hAnsi="Times New Roman"/>
          <w:bCs/>
          <w:sz w:val="24"/>
          <w:szCs w:val="24"/>
        </w:rPr>
        <w:t xml:space="preserve">designated by two distinct </w:t>
      </w:r>
      <w:r w:rsidR="000A5227" w:rsidRPr="00995A31">
        <w:rPr>
          <w:rFonts w:ascii="Times New Roman" w:hAnsi="Times New Roman"/>
          <w:bCs/>
          <w:sz w:val="24"/>
          <w:szCs w:val="24"/>
        </w:rPr>
        <w:t>elements</w:t>
      </w:r>
      <w:r w:rsidR="00E70079" w:rsidRPr="00995A31">
        <w:rPr>
          <w:rFonts w:ascii="Times New Roman" w:hAnsi="Times New Roman"/>
          <w:bCs/>
          <w:sz w:val="24"/>
          <w:szCs w:val="24"/>
        </w:rPr>
        <w:t xml:space="preserve"> which </w:t>
      </w:r>
      <w:r w:rsidR="000A5227" w:rsidRPr="00995A31">
        <w:rPr>
          <w:rFonts w:ascii="Times New Roman" w:hAnsi="Times New Roman"/>
          <w:bCs/>
          <w:sz w:val="24"/>
          <w:szCs w:val="24"/>
        </w:rPr>
        <w:t>suitably</w:t>
      </w:r>
      <w:r w:rsidR="00E70079" w:rsidRPr="00995A31">
        <w:rPr>
          <w:rFonts w:ascii="Times New Roman" w:hAnsi="Times New Roman"/>
          <w:bCs/>
          <w:sz w:val="24"/>
          <w:szCs w:val="24"/>
        </w:rPr>
        <w:t xml:space="preserve"> express </w:t>
      </w:r>
      <w:r w:rsidR="000A5227" w:rsidRPr="00995A31">
        <w:rPr>
          <w:rFonts w:ascii="Times New Roman" w:hAnsi="Times New Roman"/>
          <w:bCs/>
          <w:sz w:val="24"/>
          <w:szCs w:val="24"/>
        </w:rPr>
        <w:t>the terms of the</w:t>
      </w:r>
      <w:r w:rsidR="00E70079" w:rsidRPr="00995A31">
        <w:rPr>
          <w:rFonts w:ascii="Times New Roman" w:hAnsi="Times New Roman"/>
          <w:bCs/>
          <w:sz w:val="24"/>
          <w:szCs w:val="24"/>
        </w:rPr>
        <w:t xml:space="preserve"> profane and </w:t>
      </w:r>
      <w:r w:rsidR="000A5227" w:rsidRPr="00995A31">
        <w:rPr>
          <w:rFonts w:ascii="Times New Roman" w:hAnsi="Times New Roman"/>
          <w:bCs/>
          <w:sz w:val="24"/>
          <w:szCs w:val="24"/>
        </w:rPr>
        <w:t xml:space="preserve">the </w:t>
      </w:r>
      <w:r w:rsidR="00E70079" w:rsidRPr="00995A31">
        <w:rPr>
          <w:rFonts w:ascii="Times New Roman" w:hAnsi="Times New Roman"/>
          <w:bCs/>
          <w:sz w:val="24"/>
          <w:szCs w:val="24"/>
        </w:rPr>
        <w:t>sacred’</w:t>
      </w:r>
      <w:r w:rsidR="00DD207D" w:rsidRPr="00995A31">
        <w:rPr>
          <w:rFonts w:ascii="Times New Roman" w:hAnsi="Times New Roman"/>
          <w:bCs/>
          <w:sz w:val="24"/>
          <w:szCs w:val="24"/>
        </w:rPr>
        <w:t xml:space="preserve"> (my translation)</w:t>
      </w:r>
      <w:r w:rsidR="00E70079" w:rsidRPr="00995A31">
        <w:rPr>
          <w:rFonts w:ascii="Times New Roman" w:hAnsi="Times New Roman"/>
          <w:bCs/>
          <w:sz w:val="24"/>
          <w:szCs w:val="24"/>
        </w:rPr>
        <w:t>.</w:t>
      </w:r>
      <w:r w:rsidR="00760DFA" w:rsidRPr="00995A31">
        <w:rPr>
          <w:rStyle w:val="Appelnotedebasdep"/>
          <w:rFonts w:ascii="Times New Roman" w:hAnsi="Times New Roman"/>
          <w:b/>
          <w:bCs/>
          <w:sz w:val="24"/>
          <w:szCs w:val="24"/>
        </w:rPr>
        <w:footnoteReference w:id="2"/>
      </w:r>
      <w:r w:rsidR="00760DFA" w:rsidRPr="00995A31">
        <w:rPr>
          <w:rFonts w:ascii="Times New Roman" w:hAnsi="Times New Roman"/>
          <w:b/>
          <w:bCs/>
          <w:sz w:val="24"/>
          <w:szCs w:val="24"/>
        </w:rPr>
        <w:t xml:space="preserve"> </w:t>
      </w:r>
      <w:r w:rsidR="00E70079" w:rsidRPr="00995A31">
        <w:rPr>
          <w:rFonts w:ascii="Times New Roman" w:hAnsi="Times New Roman"/>
          <w:bCs/>
          <w:sz w:val="24"/>
          <w:szCs w:val="24"/>
        </w:rPr>
        <w:t>He constantly implies a bipa</w:t>
      </w:r>
      <w:r w:rsidR="00DD207D" w:rsidRPr="00995A31">
        <w:rPr>
          <w:rFonts w:ascii="Times New Roman" w:hAnsi="Times New Roman"/>
          <w:bCs/>
          <w:sz w:val="24"/>
          <w:szCs w:val="24"/>
        </w:rPr>
        <w:t xml:space="preserve">rtite division of the universe </w:t>
      </w:r>
      <w:r w:rsidR="00E70079" w:rsidRPr="00995A31">
        <w:rPr>
          <w:rFonts w:ascii="Times New Roman" w:hAnsi="Times New Roman"/>
          <w:bCs/>
          <w:sz w:val="24"/>
          <w:szCs w:val="24"/>
        </w:rPr>
        <w:t>into two kinds</w:t>
      </w:r>
      <w:r w:rsidR="00DD207D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E70079" w:rsidRPr="00995A31">
        <w:rPr>
          <w:rFonts w:ascii="Times New Roman" w:hAnsi="Times New Roman"/>
          <w:bCs/>
          <w:sz w:val="24"/>
          <w:szCs w:val="24"/>
        </w:rPr>
        <w:t xml:space="preserve">which </w:t>
      </w:r>
      <w:r w:rsidR="000A5227" w:rsidRPr="00995A31">
        <w:rPr>
          <w:rFonts w:ascii="Times New Roman" w:hAnsi="Times New Roman"/>
          <w:bCs/>
          <w:sz w:val="24"/>
          <w:szCs w:val="24"/>
        </w:rPr>
        <w:t>radically e</w:t>
      </w:r>
      <w:r w:rsidR="00114B52" w:rsidRPr="00995A31">
        <w:rPr>
          <w:rFonts w:ascii="Times New Roman" w:hAnsi="Times New Roman"/>
          <w:bCs/>
          <w:sz w:val="24"/>
          <w:szCs w:val="24"/>
        </w:rPr>
        <w:t>xclude one an</w:t>
      </w:r>
      <w:r w:rsidR="000A5227" w:rsidRPr="00995A31">
        <w:rPr>
          <w:rFonts w:ascii="Times New Roman" w:hAnsi="Times New Roman"/>
          <w:bCs/>
          <w:sz w:val="24"/>
          <w:szCs w:val="24"/>
        </w:rPr>
        <w:t>other</w:t>
      </w:r>
      <w:r w:rsidR="00760DFA" w:rsidRPr="00995A31">
        <w:rPr>
          <w:rFonts w:ascii="Times New Roman" w:hAnsi="Times New Roman"/>
          <w:bCs/>
          <w:sz w:val="24"/>
          <w:szCs w:val="24"/>
        </w:rPr>
        <w:t>.</w:t>
      </w:r>
      <w:r w:rsidR="00DD207D" w:rsidRPr="00995A31">
        <w:rPr>
          <w:rStyle w:val="Appelnotedebasdep"/>
          <w:rFonts w:ascii="Times New Roman" w:hAnsi="Times New Roman"/>
          <w:bCs/>
          <w:sz w:val="24"/>
          <w:szCs w:val="24"/>
        </w:rPr>
        <w:footnoteReference w:id="3"/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0A5227" w:rsidRPr="00995A31">
        <w:rPr>
          <w:rFonts w:ascii="Times New Roman" w:hAnsi="Times New Roman"/>
          <w:bCs/>
          <w:sz w:val="24"/>
          <w:szCs w:val="24"/>
        </w:rPr>
        <w:t>Hence, the sociologist sets the sacred aside.</w:t>
      </w:r>
      <w:r w:rsidR="0013069D" w:rsidRPr="00995A31">
        <w:rPr>
          <w:rStyle w:val="Appelnotedebasdep"/>
          <w:rFonts w:ascii="Times New Roman" w:hAnsi="Times New Roman"/>
          <w:bCs/>
          <w:sz w:val="24"/>
          <w:szCs w:val="24"/>
        </w:rPr>
        <w:t xml:space="preserve"> </w:t>
      </w:r>
      <w:r w:rsidR="0013069D" w:rsidRPr="00995A31">
        <w:rPr>
          <w:rStyle w:val="Appelnotedebasdep"/>
          <w:rFonts w:ascii="Times New Roman" w:hAnsi="Times New Roman"/>
          <w:bCs/>
          <w:sz w:val="24"/>
          <w:szCs w:val="24"/>
        </w:rPr>
        <w:footnoteReference w:id="4"/>
      </w:r>
      <w:r w:rsidR="000A5227" w:rsidRPr="00995A31">
        <w:rPr>
          <w:rFonts w:ascii="Times New Roman" w:hAnsi="Times New Roman"/>
          <w:bCs/>
          <w:sz w:val="24"/>
          <w:szCs w:val="24"/>
        </w:rPr>
        <w:t xml:space="preserve"> </w:t>
      </w:r>
    </w:p>
    <w:p w14:paraId="56BF9404" w14:textId="77777777" w:rsidR="00760DFA" w:rsidRPr="00995A31" w:rsidRDefault="00760DFA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/>
          <w:bCs/>
          <w:sz w:val="24"/>
          <w:szCs w:val="24"/>
        </w:rPr>
      </w:pPr>
    </w:p>
    <w:p w14:paraId="0E9E489B" w14:textId="1B869977" w:rsidR="00760DFA" w:rsidRPr="00995A31" w:rsidRDefault="0043166A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sz w:val="24"/>
          <w:szCs w:val="24"/>
        </w:rPr>
      </w:pPr>
      <w:r w:rsidRPr="00995A31">
        <w:rPr>
          <w:rFonts w:ascii="Times New Roman" w:hAnsi="Times New Roman"/>
          <w:bCs/>
          <w:sz w:val="24"/>
          <w:szCs w:val="24"/>
        </w:rPr>
        <w:t xml:space="preserve">Likewise, </w:t>
      </w:r>
      <w:r w:rsidR="00114B52" w:rsidRPr="00995A31">
        <w:rPr>
          <w:rFonts w:ascii="Times New Roman" w:hAnsi="Times New Roman"/>
          <w:bCs/>
          <w:sz w:val="24"/>
          <w:szCs w:val="24"/>
        </w:rPr>
        <w:t>from</w:t>
      </w:r>
      <w:r w:rsidR="000A5227" w:rsidRPr="00995A31">
        <w:rPr>
          <w:rFonts w:ascii="Times New Roman" w:hAnsi="Times New Roman"/>
          <w:bCs/>
          <w:sz w:val="24"/>
          <w:szCs w:val="24"/>
        </w:rPr>
        <w:t xml:space="preserve"> his side </w:t>
      </w:r>
      <w:proofErr w:type="spellStart"/>
      <w:r w:rsidR="00760DFA" w:rsidRPr="00995A31">
        <w:rPr>
          <w:rFonts w:ascii="Times New Roman" w:hAnsi="Times New Roman"/>
          <w:bCs/>
          <w:sz w:val="24"/>
          <w:szCs w:val="24"/>
        </w:rPr>
        <w:t>Eliade</w:t>
      </w:r>
      <w:proofErr w:type="spellEnd"/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0A5227" w:rsidRPr="00995A31">
        <w:rPr>
          <w:rFonts w:ascii="Times New Roman" w:hAnsi="Times New Roman"/>
          <w:bCs/>
          <w:sz w:val="24"/>
          <w:szCs w:val="24"/>
        </w:rPr>
        <w:t xml:space="preserve">proposes a definition of the sacred </w:t>
      </w:r>
      <w:r w:rsidRPr="00995A31">
        <w:rPr>
          <w:rFonts w:ascii="Times New Roman" w:hAnsi="Times New Roman"/>
          <w:bCs/>
          <w:sz w:val="24"/>
          <w:szCs w:val="24"/>
        </w:rPr>
        <w:t>based on the same opposition, stating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‘</w:t>
      </w:r>
      <w:r w:rsidRPr="00995A31">
        <w:rPr>
          <w:rFonts w:ascii="Times New Roman" w:hAnsi="Times New Roman"/>
          <w:bCs/>
          <w:sz w:val="24"/>
          <w:szCs w:val="24"/>
        </w:rPr>
        <w:t>the first definition one can offer of the sacred is that it is opposed to the profane</w:t>
      </w:r>
      <w:r w:rsidR="00760DFA" w:rsidRPr="00995A31">
        <w:rPr>
          <w:rFonts w:ascii="Times New Roman" w:hAnsi="Times New Roman"/>
          <w:bCs/>
          <w:sz w:val="24"/>
          <w:szCs w:val="24"/>
        </w:rPr>
        <w:t>’</w:t>
      </w:r>
      <w:r w:rsidR="00E80863" w:rsidRPr="00995A31">
        <w:rPr>
          <w:rFonts w:ascii="Times New Roman" w:hAnsi="Times New Roman"/>
          <w:bCs/>
          <w:sz w:val="24"/>
          <w:szCs w:val="24"/>
        </w:rPr>
        <w:t xml:space="preserve"> (my translation)</w:t>
      </w:r>
      <w:r w:rsidR="00760DFA" w:rsidRPr="00995A31">
        <w:rPr>
          <w:rFonts w:ascii="Times New Roman" w:hAnsi="Times New Roman"/>
          <w:bCs/>
          <w:sz w:val="24"/>
          <w:szCs w:val="24"/>
        </w:rPr>
        <w:t>.</w:t>
      </w:r>
      <w:r w:rsidR="00760DFA" w:rsidRPr="00995A31">
        <w:rPr>
          <w:rStyle w:val="Appelnotedebasdep"/>
          <w:rFonts w:ascii="Times New Roman" w:hAnsi="Times New Roman"/>
          <w:bCs/>
          <w:sz w:val="24"/>
          <w:szCs w:val="24"/>
        </w:rPr>
        <w:footnoteReference w:id="5"/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Pr="00995A31">
        <w:rPr>
          <w:rFonts w:ascii="Times New Roman" w:hAnsi="Times New Roman"/>
          <w:bCs/>
          <w:sz w:val="24"/>
          <w:szCs w:val="24"/>
        </w:rPr>
        <w:t xml:space="preserve">For him the sacred is also apart, moreover he borrows from the work </w:t>
      </w:r>
      <w:r w:rsidR="00114B52" w:rsidRPr="00995A31">
        <w:rPr>
          <w:rFonts w:ascii="Times New Roman" w:hAnsi="Times New Roman"/>
          <w:bCs/>
          <w:sz w:val="24"/>
          <w:szCs w:val="24"/>
        </w:rPr>
        <w:t>of Rudolf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Otto </w:t>
      </w:r>
      <w:r w:rsidRPr="00995A31">
        <w:rPr>
          <w:rFonts w:ascii="Times New Roman" w:hAnsi="Times New Roman"/>
          <w:bCs/>
          <w:sz w:val="24"/>
          <w:szCs w:val="24"/>
        </w:rPr>
        <w:t xml:space="preserve">the notion of the sacred as </w:t>
      </w:r>
      <w:r w:rsidR="00114B52" w:rsidRPr="00995A31">
        <w:rPr>
          <w:rFonts w:ascii="Times New Roman" w:hAnsi="Times New Roman"/>
          <w:bCs/>
          <w:sz w:val="24"/>
          <w:szCs w:val="24"/>
        </w:rPr>
        <w:t xml:space="preserve">something </w:t>
      </w:r>
      <w:r w:rsidRPr="00995A31">
        <w:rPr>
          <w:rFonts w:ascii="Times New Roman" w:hAnsi="Times New Roman"/>
          <w:bCs/>
          <w:sz w:val="24"/>
          <w:szCs w:val="24"/>
        </w:rPr>
        <w:t xml:space="preserve">completely </w:t>
      </w:r>
      <w:r w:rsidR="00114B52" w:rsidRPr="00995A31">
        <w:rPr>
          <w:rFonts w:ascii="Times New Roman" w:hAnsi="Times New Roman"/>
          <w:bCs/>
          <w:sz w:val="24"/>
          <w:szCs w:val="24"/>
        </w:rPr>
        <w:t>else,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‘</w:t>
      </w:r>
      <w:proofErr w:type="spellStart"/>
      <w:r w:rsidR="00114B52" w:rsidRPr="00995A31">
        <w:rPr>
          <w:rFonts w:ascii="Times New Roman" w:hAnsi="Times New Roman"/>
          <w:bCs/>
          <w:sz w:val="24"/>
          <w:szCs w:val="24"/>
        </w:rPr>
        <w:t>ganz</w:t>
      </w:r>
      <w:proofErr w:type="spellEnd"/>
      <w:r w:rsidR="00114B52" w:rsidRPr="00995A31">
        <w:rPr>
          <w:rFonts w:ascii="Times New Roman" w:hAnsi="Times New Roman"/>
          <w:bCs/>
          <w:sz w:val="24"/>
          <w:szCs w:val="24"/>
        </w:rPr>
        <w:t xml:space="preserve"> </w:t>
      </w:r>
      <w:proofErr w:type="spellStart"/>
      <w:r w:rsidR="00114B52" w:rsidRPr="00995A31">
        <w:rPr>
          <w:rFonts w:ascii="Times New Roman" w:hAnsi="Times New Roman"/>
          <w:bCs/>
          <w:sz w:val="24"/>
          <w:szCs w:val="24"/>
        </w:rPr>
        <w:t>andere</w:t>
      </w:r>
      <w:proofErr w:type="spellEnd"/>
      <w:r w:rsidR="00114B52" w:rsidRPr="00995A31">
        <w:rPr>
          <w:rFonts w:ascii="Times New Roman" w:hAnsi="Times New Roman"/>
          <w:bCs/>
          <w:sz w:val="24"/>
          <w:szCs w:val="24"/>
        </w:rPr>
        <w:t>’, radically and totally different</w:t>
      </w:r>
      <w:r w:rsidR="00760DFA" w:rsidRPr="00995A31">
        <w:rPr>
          <w:rFonts w:ascii="Times New Roman" w:hAnsi="Times New Roman"/>
          <w:bCs/>
          <w:sz w:val="24"/>
          <w:szCs w:val="24"/>
        </w:rPr>
        <w:t>.</w:t>
      </w:r>
      <w:r w:rsidR="00760DFA" w:rsidRPr="00995A31">
        <w:rPr>
          <w:rStyle w:val="Appelnotedebasdep"/>
          <w:rFonts w:ascii="Times New Roman" w:hAnsi="Times New Roman"/>
          <w:bCs/>
          <w:sz w:val="24"/>
          <w:szCs w:val="24"/>
        </w:rPr>
        <w:footnoteReference w:id="6"/>
      </w:r>
    </w:p>
    <w:p w14:paraId="69540C0B" w14:textId="77777777" w:rsidR="00760DFA" w:rsidRPr="00995A31" w:rsidRDefault="00760DFA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sz w:val="24"/>
          <w:szCs w:val="24"/>
        </w:rPr>
      </w:pPr>
    </w:p>
    <w:p w14:paraId="585EE281" w14:textId="77777777" w:rsidR="00760DFA" w:rsidRPr="00995A31" w:rsidRDefault="00E21690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/>
          <w:bCs/>
          <w:sz w:val="24"/>
          <w:szCs w:val="24"/>
        </w:rPr>
      </w:pPr>
      <w:r w:rsidRPr="00995A31">
        <w:rPr>
          <w:rFonts w:ascii="Times New Roman" w:hAnsi="Times New Roman"/>
          <w:b/>
          <w:bCs/>
          <w:sz w:val="24"/>
          <w:szCs w:val="24"/>
        </w:rPr>
        <w:t>The hierarchy of the S</w:t>
      </w:r>
      <w:r w:rsidR="00114B52" w:rsidRPr="00995A31">
        <w:rPr>
          <w:rFonts w:ascii="Times New Roman" w:hAnsi="Times New Roman"/>
          <w:b/>
          <w:bCs/>
          <w:sz w:val="24"/>
          <w:szCs w:val="24"/>
        </w:rPr>
        <w:t xml:space="preserve">acred </w:t>
      </w:r>
    </w:p>
    <w:p w14:paraId="4B2446E7" w14:textId="77777777" w:rsidR="00760DFA" w:rsidRPr="00995A31" w:rsidRDefault="00760DFA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sz w:val="24"/>
          <w:szCs w:val="24"/>
        </w:rPr>
      </w:pPr>
    </w:p>
    <w:p w14:paraId="49C0F62A" w14:textId="75C02CC3" w:rsidR="00BB2A0B" w:rsidRPr="00995A31" w:rsidRDefault="00114B52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sz w:val="24"/>
          <w:szCs w:val="24"/>
        </w:rPr>
      </w:pPr>
      <w:r w:rsidRPr="00995A31">
        <w:rPr>
          <w:rFonts w:ascii="Times New Roman" w:hAnsi="Times New Roman"/>
          <w:bCs/>
          <w:sz w:val="24"/>
          <w:szCs w:val="24"/>
        </w:rPr>
        <w:t xml:space="preserve">Both scholars place the sacred on a superior plane. For </w:t>
      </w:r>
      <w:proofErr w:type="spellStart"/>
      <w:r w:rsidR="00760DFA" w:rsidRPr="00995A31">
        <w:rPr>
          <w:rFonts w:ascii="Times New Roman" w:hAnsi="Times New Roman"/>
          <w:bCs/>
          <w:sz w:val="24"/>
          <w:szCs w:val="24"/>
        </w:rPr>
        <w:t>Eliade</w:t>
      </w:r>
      <w:proofErr w:type="spellEnd"/>
      <w:r w:rsidR="00760DFA" w:rsidRPr="00995A31">
        <w:rPr>
          <w:rFonts w:ascii="Times New Roman" w:hAnsi="Times New Roman"/>
          <w:bCs/>
          <w:sz w:val="24"/>
          <w:szCs w:val="24"/>
        </w:rPr>
        <w:t xml:space="preserve">, </w:t>
      </w:r>
      <w:r w:rsidRPr="00995A31">
        <w:rPr>
          <w:rFonts w:ascii="Times New Roman" w:hAnsi="Times New Roman"/>
          <w:bCs/>
          <w:sz w:val="24"/>
          <w:szCs w:val="24"/>
        </w:rPr>
        <w:t>the sacred is an absolute reality,</w:t>
      </w:r>
      <w:r w:rsidR="00BB2A0B" w:rsidRPr="00995A31">
        <w:rPr>
          <w:rFonts w:ascii="Times New Roman" w:hAnsi="Times New Roman"/>
          <w:bCs/>
          <w:sz w:val="24"/>
          <w:szCs w:val="24"/>
        </w:rPr>
        <w:t xml:space="preserve"> transcending this world here</w:t>
      </w:r>
      <w:r w:rsidR="00760DFA" w:rsidRPr="00995A31">
        <w:rPr>
          <w:rFonts w:ascii="Times New Roman" w:hAnsi="Times New Roman"/>
          <w:bCs/>
          <w:sz w:val="24"/>
          <w:szCs w:val="24"/>
        </w:rPr>
        <w:t>.</w:t>
      </w:r>
      <w:r w:rsidR="00211E50" w:rsidRPr="00995A31">
        <w:rPr>
          <w:rStyle w:val="Appelnotedebasdep"/>
          <w:rFonts w:ascii="Times New Roman" w:hAnsi="Times New Roman"/>
          <w:bCs/>
          <w:sz w:val="24"/>
          <w:szCs w:val="24"/>
        </w:rPr>
        <w:footnoteReference w:id="7"/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BB2A0B" w:rsidRPr="00995A31">
        <w:rPr>
          <w:rFonts w:ascii="Times New Roman" w:hAnsi="Times New Roman"/>
          <w:bCs/>
          <w:sz w:val="24"/>
          <w:szCs w:val="24"/>
        </w:rPr>
        <w:t>Symmetrically</w:t>
      </w:r>
      <w:r w:rsidR="001927C2" w:rsidRPr="00995A31">
        <w:rPr>
          <w:rFonts w:ascii="Times New Roman" w:hAnsi="Times New Roman"/>
          <w:bCs/>
          <w:sz w:val="24"/>
          <w:szCs w:val="24"/>
        </w:rPr>
        <w:t>,</w:t>
      </w:r>
      <w:r w:rsidR="00BB2A0B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Durkheim </w:t>
      </w:r>
      <w:r w:rsidR="00BB2A0B" w:rsidRPr="00995A31">
        <w:rPr>
          <w:rFonts w:ascii="Times New Roman" w:hAnsi="Times New Roman"/>
          <w:bCs/>
          <w:sz w:val="24"/>
          <w:szCs w:val="24"/>
        </w:rPr>
        <w:t xml:space="preserve">for whom the sacred is a product of society, considers collective ideals </w:t>
      </w:r>
      <w:r w:rsidR="00944973" w:rsidRPr="00995A31">
        <w:rPr>
          <w:rFonts w:ascii="Times New Roman" w:hAnsi="Times New Roman"/>
          <w:bCs/>
          <w:sz w:val="24"/>
          <w:szCs w:val="24"/>
        </w:rPr>
        <w:t xml:space="preserve">to be </w:t>
      </w:r>
      <w:r w:rsidR="00BB2A0B" w:rsidRPr="00995A31">
        <w:rPr>
          <w:rFonts w:ascii="Times New Roman" w:hAnsi="Times New Roman"/>
          <w:bCs/>
          <w:sz w:val="24"/>
          <w:szCs w:val="24"/>
        </w:rPr>
        <w:t xml:space="preserve">superior </w:t>
      </w:r>
      <w:r w:rsidR="00E21690" w:rsidRPr="00995A31">
        <w:rPr>
          <w:rFonts w:ascii="Times New Roman" w:hAnsi="Times New Roman"/>
          <w:bCs/>
          <w:sz w:val="24"/>
          <w:szCs w:val="24"/>
        </w:rPr>
        <w:t>to egoistic</w:t>
      </w:r>
      <w:r w:rsidR="00BB2A0B" w:rsidRPr="00995A31">
        <w:rPr>
          <w:rFonts w:ascii="Times New Roman" w:hAnsi="Times New Roman"/>
          <w:bCs/>
          <w:sz w:val="24"/>
          <w:szCs w:val="24"/>
        </w:rPr>
        <w:t xml:space="preserve"> passions and individual preoccupations.</w:t>
      </w:r>
      <w:r w:rsidR="000A0C1A" w:rsidRPr="00995A31">
        <w:rPr>
          <w:rStyle w:val="Appelnotedebasdep"/>
          <w:rFonts w:ascii="Times New Roman" w:hAnsi="Times New Roman"/>
          <w:bCs/>
          <w:sz w:val="24"/>
          <w:szCs w:val="24"/>
        </w:rPr>
        <w:footnoteReference w:id="8"/>
      </w:r>
      <w:r w:rsidR="00BB2A0B" w:rsidRPr="00995A31">
        <w:rPr>
          <w:rFonts w:ascii="Times New Roman" w:hAnsi="Times New Roman"/>
          <w:bCs/>
          <w:sz w:val="24"/>
          <w:szCs w:val="24"/>
        </w:rPr>
        <w:t xml:space="preserve"> </w:t>
      </w:r>
    </w:p>
    <w:p w14:paraId="0AB098D4" w14:textId="77777777" w:rsidR="00760DFA" w:rsidRPr="00995A31" w:rsidRDefault="00760DFA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sz w:val="24"/>
          <w:szCs w:val="24"/>
        </w:rPr>
      </w:pPr>
    </w:p>
    <w:p w14:paraId="33E3C240" w14:textId="77777777" w:rsidR="00760DFA" w:rsidRPr="00995A31" w:rsidRDefault="00BB2A0B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/>
          <w:bCs/>
          <w:sz w:val="24"/>
          <w:szCs w:val="24"/>
        </w:rPr>
      </w:pPr>
      <w:r w:rsidRPr="00995A31">
        <w:rPr>
          <w:rFonts w:ascii="Times New Roman" w:hAnsi="Times New Roman"/>
          <w:b/>
          <w:bCs/>
          <w:sz w:val="24"/>
          <w:szCs w:val="24"/>
        </w:rPr>
        <w:t xml:space="preserve">Dualistic approaches </w:t>
      </w:r>
    </w:p>
    <w:p w14:paraId="439FE4CC" w14:textId="0D7C77F4" w:rsidR="00760DFA" w:rsidRPr="00995A31" w:rsidRDefault="001927C2" w:rsidP="00760DFA">
      <w:pPr>
        <w:pStyle w:val="NormalWeb"/>
        <w:ind w:right="-334"/>
        <w:jc w:val="both"/>
        <w:rPr>
          <w:rFonts w:ascii="Times New Roman" w:hAnsi="Times New Roman"/>
          <w:bCs/>
          <w:sz w:val="24"/>
          <w:szCs w:val="24"/>
        </w:rPr>
      </w:pPr>
      <w:r w:rsidRPr="00995A31">
        <w:rPr>
          <w:rFonts w:ascii="Times New Roman" w:hAnsi="Times New Roman"/>
          <w:bCs/>
          <w:sz w:val="24"/>
          <w:szCs w:val="24"/>
        </w:rPr>
        <w:t>Further to the publication of his book</w:t>
      </w:r>
      <w:r w:rsidR="003B1B98" w:rsidRPr="00995A31">
        <w:rPr>
          <w:rFonts w:ascii="Times New Roman" w:hAnsi="Times New Roman"/>
          <w:bCs/>
          <w:sz w:val="24"/>
          <w:szCs w:val="24"/>
        </w:rPr>
        <w:t>, ‘The</w:t>
      </w:r>
      <w:r w:rsidR="005C7440" w:rsidRPr="00995A31">
        <w:rPr>
          <w:rFonts w:ascii="Times New Roman" w:hAnsi="Times New Roman"/>
          <w:bCs/>
          <w:i/>
          <w:sz w:val="24"/>
          <w:szCs w:val="24"/>
        </w:rPr>
        <w:t xml:space="preserve"> Elementary Forms of th</w:t>
      </w:r>
      <w:r w:rsidR="005C7440" w:rsidRPr="00995A31">
        <w:rPr>
          <w:rFonts w:ascii="Times New Roman" w:hAnsi="Times New Roman"/>
          <w:bCs/>
          <w:sz w:val="24"/>
          <w:szCs w:val="24"/>
        </w:rPr>
        <w:t xml:space="preserve">e </w:t>
      </w:r>
      <w:r w:rsidR="005C7440" w:rsidRPr="00995A31">
        <w:rPr>
          <w:rFonts w:ascii="Times New Roman" w:hAnsi="Times New Roman"/>
          <w:bCs/>
          <w:i/>
          <w:sz w:val="24"/>
          <w:szCs w:val="24"/>
        </w:rPr>
        <w:t>Religious Life</w:t>
      </w:r>
      <w:r w:rsidR="00760DFA" w:rsidRPr="00995A31">
        <w:rPr>
          <w:rFonts w:ascii="Times New Roman" w:hAnsi="Times New Roman"/>
          <w:bCs/>
          <w:i/>
          <w:sz w:val="24"/>
          <w:szCs w:val="24"/>
        </w:rPr>
        <w:t>’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proofErr w:type="spellStart"/>
      <w:r w:rsidR="00E81445" w:rsidRPr="00995A31">
        <w:rPr>
          <w:rFonts w:ascii="Times New Roman" w:hAnsi="Times New Roman"/>
          <w:bCs/>
          <w:sz w:val="24"/>
          <w:szCs w:val="24"/>
        </w:rPr>
        <w:t>Émile</w:t>
      </w:r>
      <w:proofErr w:type="spellEnd"/>
      <w:r w:rsidR="00E81445" w:rsidRPr="00995A31">
        <w:rPr>
          <w:rFonts w:ascii="Times New Roman" w:hAnsi="Times New Roman"/>
          <w:bCs/>
          <w:sz w:val="24"/>
          <w:szCs w:val="24"/>
        </w:rPr>
        <w:t xml:space="preserve"> Durkheim reasserted the duality of the nature of man</w:t>
      </w:r>
      <w:r w:rsidR="00BA29F1" w:rsidRPr="00995A31">
        <w:rPr>
          <w:rFonts w:ascii="Times New Roman" w:hAnsi="Times New Roman"/>
          <w:bCs/>
          <w:sz w:val="24"/>
          <w:szCs w:val="24"/>
        </w:rPr>
        <w:t>kind</w:t>
      </w:r>
      <w:r w:rsidR="00E81445" w:rsidRPr="00995A31">
        <w:rPr>
          <w:rFonts w:ascii="Times New Roman" w:hAnsi="Times New Roman"/>
          <w:bCs/>
          <w:sz w:val="24"/>
          <w:szCs w:val="24"/>
        </w:rPr>
        <w:t>.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E81445" w:rsidRPr="00995A31">
        <w:rPr>
          <w:rFonts w:ascii="Times New Roman" w:hAnsi="Times New Roman"/>
          <w:bCs/>
          <w:sz w:val="24"/>
          <w:szCs w:val="24"/>
        </w:rPr>
        <w:t>According to him, the latter is just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‘</w:t>
      </w:r>
      <w:r w:rsidR="00E81445" w:rsidRPr="00995A31">
        <w:rPr>
          <w:rFonts w:ascii="Times New Roman" w:hAnsi="Times New Roman"/>
          <w:bCs/>
          <w:sz w:val="24"/>
          <w:szCs w:val="24"/>
        </w:rPr>
        <w:t>a particular case of this division of things into the sacred and the profane</w:t>
      </w:r>
      <w:r w:rsidR="00760DFA" w:rsidRPr="00995A31">
        <w:rPr>
          <w:rFonts w:ascii="Times New Roman" w:hAnsi="Times New Roman"/>
          <w:bCs/>
          <w:sz w:val="24"/>
          <w:szCs w:val="24"/>
        </w:rPr>
        <w:t>’</w:t>
      </w:r>
      <w:r w:rsidR="000A0C1A" w:rsidRPr="00995A31">
        <w:rPr>
          <w:rFonts w:ascii="Times New Roman" w:hAnsi="Times New Roman"/>
          <w:bCs/>
          <w:sz w:val="24"/>
          <w:szCs w:val="24"/>
        </w:rPr>
        <w:t xml:space="preserve"> (my translation)</w:t>
      </w:r>
      <w:r w:rsidR="00760DFA" w:rsidRPr="00995A31">
        <w:rPr>
          <w:rFonts w:ascii="Times New Roman" w:hAnsi="Times New Roman"/>
          <w:bCs/>
          <w:sz w:val="24"/>
          <w:szCs w:val="24"/>
        </w:rPr>
        <w:t>.</w:t>
      </w:r>
      <w:r w:rsidR="00760DFA" w:rsidRPr="00995A31">
        <w:rPr>
          <w:rStyle w:val="Appelnotedebasdep"/>
          <w:rFonts w:ascii="Times New Roman" w:hAnsi="Times New Roman"/>
          <w:bCs/>
          <w:sz w:val="24"/>
          <w:szCs w:val="24"/>
        </w:rPr>
        <w:footnoteReference w:id="9"/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E81445" w:rsidRPr="00995A31">
        <w:rPr>
          <w:rFonts w:ascii="Times New Roman" w:hAnsi="Times New Roman"/>
          <w:bCs/>
          <w:sz w:val="24"/>
          <w:szCs w:val="24"/>
        </w:rPr>
        <w:t>Here he is in accordance with the dualistic concepts of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Descartes </w:t>
      </w:r>
      <w:r w:rsidR="00BA29F1" w:rsidRPr="00995A31">
        <w:rPr>
          <w:rFonts w:ascii="Times New Roman" w:hAnsi="Times New Roman"/>
          <w:bCs/>
          <w:sz w:val="24"/>
          <w:szCs w:val="24"/>
        </w:rPr>
        <w:t xml:space="preserve">who separates the body and the soul, elements seen </w:t>
      </w:r>
      <w:r w:rsidR="003B1B98" w:rsidRPr="00995A31">
        <w:rPr>
          <w:rFonts w:ascii="Times New Roman" w:hAnsi="Times New Roman"/>
          <w:bCs/>
          <w:sz w:val="24"/>
          <w:szCs w:val="24"/>
        </w:rPr>
        <w:t>by Durkheim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BA29F1" w:rsidRPr="00995A31">
        <w:rPr>
          <w:rFonts w:ascii="Times New Roman" w:hAnsi="Times New Roman"/>
          <w:bCs/>
          <w:sz w:val="24"/>
          <w:szCs w:val="24"/>
        </w:rPr>
        <w:t>to be respectively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profane </w:t>
      </w:r>
      <w:r w:rsidR="00BA29F1" w:rsidRPr="00995A31">
        <w:rPr>
          <w:rFonts w:ascii="Times New Roman" w:hAnsi="Times New Roman"/>
          <w:bCs/>
          <w:sz w:val="24"/>
          <w:szCs w:val="24"/>
        </w:rPr>
        <w:t>and sacred, just like the transposition of society and the individual on the scale of humanity.</w:t>
      </w:r>
      <w:r w:rsidR="00760DFA" w:rsidRPr="00995A31">
        <w:rPr>
          <w:rStyle w:val="Appelnotedebasdep"/>
          <w:rFonts w:ascii="Times New Roman" w:hAnsi="Times New Roman"/>
          <w:bCs/>
          <w:sz w:val="24"/>
          <w:szCs w:val="24"/>
        </w:rPr>
        <w:footnoteReference w:id="10"/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 ‘</w:t>
      </w:r>
      <w:r w:rsidR="00BA29F1" w:rsidRPr="00995A31">
        <w:rPr>
          <w:rFonts w:ascii="Times New Roman" w:hAnsi="Times New Roman"/>
          <w:bCs/>
          <w:sz w:val="24"/>
          <w:szCs w:val="24"/>
        </w:rPr>
        <w:t>For society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’, </w:t>
      </w:r>
      <w:r w:rsidR="00BA29F1" w:rsidRPr="00995A31">
        <w:rPr>
          <w:rFonts w:ascii="Times New Roman" w:hAnsi="Times New Roman"/>
          <w:bCs/>
          <w:sz w:val="24"/>
          <w:szCs w:val="24"/>
        </w:rPr>
        <w:t xml:space="preserve">he </w:t>
      </w:r>
      <w:r w:rsidR="003B1B98" w:rsidRPr="00995A31">
        <w:rPr>
          <w:rFonts w:ascii="Times New Roman" w:hAnsi="Times New Roman"/>
          <w:bCs/>
          <w:sz w:val="24"/>
          <w:szCs w:val="24"/>
        </w:rPr>
        <w:t>writes, ‘this</w:t>
      </w:r>
      <w:r w:rsidR="00BA29F1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760DFA" w:rsidRPr="00995A31">
        <w:rPr>
          <w:rFonts w:ascii="Times New Roman" w:hAnsi="Times New Roman"/>
          <w:bCs/>
          <w:sz w:val="24"/>
          <w:szCs w:val="24"/>
        </w:rPr>
        <w:t>unique</w:t>
      </w:r>
      <w:r w:rsidR="00BA29F1" w:rsidRPr="00995A31">
        <w:rPr>
          <w:rFonts w:ascii="Times New Roman" w:hAnsi="Times New Roman"/>
          <w:bCs/>
          <w:sz w:val="24"/>
          <w:szCs w:val="24"/>
        </w:rPr>
        <w:t xml:space="preserve"> source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7B6CAB" w:rsidRPr="00995A31">
        <w:rPr>
          <w:rFonts w:ascii="Times New Roman" w:hAnsi="Times New Roman"/>
          <w:bCs/>
          <w:sz w:val="24"/>
          <w:szCs w:val="24"/>
        </w:rPr>
        <w:t>of all things sacred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, </w:t>
      </w:r>
      <w:r w:rsidR="007B6CAB" w:rsidRPr="00995A31">
        <w:rPr>
          <w:rFonts w:ascii="Times New Roman" w:hAnsi="Times New Roman"/>
          <w:bCs/>
          <w:sz w:val="24"/>
          <w:szCs w:val="24"/>
        </w:rPr>
        <w:t>does not confine itself to moving us from the outside and briefly affecting us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; </w:t>
      </w:r>
      <w:r w:rsidR="007B6CAB" w:rsidRPr="00995A31">
        <w:rPr>
          <w:rFonts w:ascii="Times New Roman" w:hAnsi="Times New Roman"/>
          <w:bCs/>
          <w:sz w:val="24"/>
          <w:szCs w:val="24"/>
        </w:rPr>
        <w:t>it organises itself within us in a sustainable way’</w:t>
      </w:r>
      <w:r w:rsidR="006E795B" w:rsidRPr="00995A31">
        <w:rPr>
          <w:rFonts w:ascii="Times New Roman" w:hAnsi="Times New Roman"/>
          <w:bCs/>
          <w:sz w:val="24"/>
          <w:szCs w:val="24"/>
        </w:rPr>
        <w:t xml:space="preserve"> (my translation)</w:t>
      </w:r>
      <w:r w:rsidR="00760DFA" w:rsidRPr="00995A31">
        <w:rPr>
          <w:rFonts w:ascii="Times New Roman" w:hAnsi="Times New Roman"/>
          <w:bCs/>
          <w:sz w:val="24"/>
          <w:szCs w:val="24"/>
        </w:rPr>
        <w:t>.</w:t>
      </w:r>
      <w:r w:rsidR="00760DFA" w:rsidRPr="00995A31">
        <w:rPr>
          <w:rStyle w:val="Appelnotedebasdep"/>
          <w:rFonts w:ascii="Times New Roman" w:hAnsi="Times New Roman"/>
          <w:bCs/>
          <w:sz w:val="24"/>
          <w:szCs w:val="24"/>
        </w:rPr>
        <w:footnoteReference w:id="11"/>
      </w:r>
      <w:r w:rsidR="00760DFA" w:rsidRPr="00995A31">
        <w:rPr>
          <w:rStyle w:val="Appelnotedebasdep"/>
          <w:rFonts w:ascii="Times New Roman" w:hAnsi="Times New Roman"/>
          <w:bCs/>
          <w:sz w:val="24"/>
          <w:szCs w:val="24"/>
        </w:rPr>
        <w:t xml:space="preserve"> </w:t>
      </w:r>
      <w:r w:rsidR="006E795B" w:rsidRPr="00995A31">
        <w:rPr>
          <w:rFonts w:ascii="Times New Roman" w:hAnsi="Times New Roman"/>
          <w:bCs/>
          <w:sz w:val="24"/>
          <w:szCs w:val="24"/>
        </w:rPr>
        <w:t xml:space="preserve"> </w:t>
      </w:r>
      <w:proofErr w:type="spellStart"/>
      <w:r w:rsidR="00760DFA" w:rsidRPr="00995A31">
        <w:rPr>
          <w:rFonts w:ascii="Times New Roman" w:hAnsi="Times New Roman"/>
          <w:bCs/>
          <w:sz w:val="24"/>
          <w:szCs w:val="24"/>
        </w:rPr>
        <w:t>Eliade</w:t>
      </w:r>
      <w:r w:rsidR="007B6CAB" w:rsidRPr="00995A31">
        <w:rPr>
          <w:rFonts w:ascii="Times New Roman" w:hAnsi="Times New Roman"/>
          <w:bCs/>
          <w:sz w:val="24"/>
          <w:szCs w:val="24"/>
        </w:rPr>
        <w:t>’s</w:t>
      </w:r>
      <w:proofErr w:type="spellEnd"/>
      <w:r w:rsidR="007B6CAB" w:rsidRPr="00995A31">
        <w:rPr>
          <w:rFonts w:ascii="Times New Roman" w:hAnsi="Times New Roman"/>
          <w:bCs/>
          <w:sz w:val="24"/>
          <w:szCs w:val="24"/>
        </w:rPr>
        <w:t xml:space="preserve"> concept is none the less dualistic. He </w:t>
      </w:r>
      <w:r w:rsidR="003B1B98" w:rsidRPr="00995A31">
        <w:rPr>
          <w:rFonts w:ascii="Times New Roman" w:hAnsi="Times New Roman"/>
          <w:bCs/>
          <w:sz w:val="24"/>
          <w:szCs w:val="24"/>
        </w:rPr>
        <w:t>explicitly</w:t>
      </w:r>
      <w:r w:rsidR="007B6CAB" w:rsidRPr="00995A31">
        <w:rPr>
          <w:rFonts w:ascii="Times New Roman" w:hAnsi="Times New Roman"/>
          <w:bCs/>
          <w:sz w:val="24"/>
          <w:szCs w:val="24"/>
        </w:rPr>
        <w:t xml:space="preserve"> op</w:t>
      </w:r>
      <w:r w:rsidR="00226C37" w:rsidRPr="00995A31">
        <w:rPr>
          <w:rFonts w:ascii="Times New Roman" w:hAnsi="Times New Roman"/>
          <w:bCs/>
          <w:sz w:val="24"/>
          <w:szCs w:val="24"/>
        </w:rPr>
        <w:t>poses the S</w:t>
      </w:r>
      <w:r w:rsidR="003B1B98" w:rsidRPr="00995A31">
        <w:rPr>
          <w:rFonts w:ascii="Times New Roman" w:hAnsi="Times New Roman"/>
          <w:bCs/>
          <w:sz w:val="24"/>
          <w:szCs w:val="24"/>
        </w:rPr>
        <w:t>acred and the profan</w:t>
      </w:r>
      <w:r w:rsidR="007B6CAB" w:rsidRPr="00995A31">
        <w:rPr>
          <w:rFonts w:ascii="Times New Roman" w:hAnsi="Times New Roman"/>
          <w:bCs/>
          <w:sz w:val="24"/>
          <w:szCs w:val="24"/>
        </w:rPr>
        <w:t xml:space="preserve">e, opposition he </w:t>
      </w:r>
      <w:r w:rsidR="003B1B98" w:rsidRPr="00995A31">
        <w:rPr>
          <w:rFonts w:ascii="Times New Roman" w:hAnsi="Times New Roman"/>
          <w:bCs/>
          <w:sz w:val="24"/>
          <w:szCs w:val="24"/>
        </w:rPr>
        <w:t xml:space="preserve">homologates to that of </w:t>
      </w:r>
      <w:r w:rsidR="00944973" w:rsidRPr="00995A31">
        <w:rPr>
          <w:rFonts w:ascii="Times New Roman" w:hAnsi="Times New Roman"/>
          <w:bCs/>
          <w:sz w:val="24"/>
          <w:szCs w:val="24"/>
        </w:rPr>
        <w:t>the Cosmos and the Chaos, to Being and</w:t>
      </w:r>
      <w:r w:rsidR="003B1B98" w:rsidRPr="00995A31">
        <w:rPr>
          <w:rFonts w:ascii="Times New Roman" w:hAnsi="Times New Roman"/>
          <w:bCs/>
          <w:sz w:val="24"/>
          <w:szCs w:val="24"/>
        </w:rPr>
        <w:t xml:space="preserve"> not-Being. At this point the two scholars are in agreement, but are radically opposed to monist positions, in particular the neutral monist position defended by the philosopher </w:t>
      </w:r>
      <w:r w:rsidR="00760DFA" w:rsidRPr="00995A31">
        <w:rPr>
          <w:rFonts w:ascii="Times New Roman" w:hAnsi="Times New Roman"/>
          <w:bCs/>
          <w:sz w:val="24"/>
          <w:szCs w:val="24"/>
        </w:rPr>
        <w:t>Bertrand Russel (1872-1970</w:t>
      </w:r>
      <w:r w:rsidR="003B1B98" w:rsidRPr="00995A31">
        <w:rPr>
          <w:rFonts w:ascii="Times New Roman" w:hAnsi="Times New Roman"/>
          <w:bCs/>
          <w:sz w:val="24"/>
          <w:szCs w:val="24"/>
        </w:rPr>
        <w:t>).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3B1B98" w:rsidRPr="00995A31">
        <w:rPr>
          <w:rFonts w:ascii="Times New Roman" w:hAnsi="Times New Roman"/>
          <w:bCs/>
          <w:sz w:val="24"/>
          <w:szCs w:val="24"/>
        </w:rPr>
        <w:t xml:space="preserve">According to </w:t>
      </w:r>
      <w:r w:rsidR="00616323" w:rsidRPr="00995A31">
        <w:rPr>
          <w:rFonts w:ascii="Times New Roman" w:hAnsi="Times New Roman"/>
          <w:bCs/>
          <w:sz w:val="24"/>
          <w:szCs w:val="24"/>
        </w:rPr>
        <w:t>Russel</w:t>
      </w:r>
      <w:r w:rsidR="003B1B98" w:rsidRPr="00995A31">
        <w:rPr>
          <w:rFonts w:ascii="Times New Roman" w:hAnsi="Times New Roman"/>
          <w:bCs/>
          <w:sz w:val="24"/>
          <w:szCs w:val="24"/>
        </w:rPr>
        <w:t xml:space="preserve">, </w:t>
      </w:r>
      <w:r w:rsidR="00616323" w:rsidRPr="00995A31">
        <w:rPr>
          <w:rFonts w:ascii="Times New Roman" w:hAnsi="Times New Roman"/>
          <w:bCs/>
          <w:sz w:val="24"/>
          <w:szCs w:val="24"/>
        </w:rPr>
        <w:t>matter and spirit are indivisible,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616323" w:rsidRPr="00995A31">
        <w:rPr>
          <w:rFonts w:ascii="Times New Roman" w:hAnsi="Times New Roman"/>
          <w:bCs/>
          <w:sz w:val="24"/>
          <w:szCs w:val="24"/>
        </w:rPr>
        <w:t>composed of one and the same neutral substrate, their sole difference lying in their organisation</w:t>
      </w:r>
      <w:r w:rsidR="00760DFA" w:rsidRPr="00995A31">
        <w:rPr>
          <w:rFonts w:ascii="Times New Roman" w:hAnsi="Times New Roman"/>
          <w:bCs/>
          <w:sz w:val="24"/>
          <w:szCs w:val="24"/>
        </w:rPr>
        <w:t>.</w:t>
      </w:r>
      <w:r w:rsidR="00760DFA" w:rsidRPr="00995A31">
        <w:rPr>
          <w:rStyle w:val="Appelnotedebasdep"/>
          <w:rFonts w:ascii="Times New Roman" w:hAnsi="Times New Roman"/>
          <w:bCs/>
          <w:sz w:val="24"/>
          <w:szCs w:val="24"/>
        </w:rPr>
        <w:footnoteReference w:id="12"/>
      </w:r>
      <w:r w:rsidR="00760DFA" w:rsidRPr="00995A31">
        <w:rPr>
          <w:rFonts w:ascii="Times New Roman" w:hAnsi="Times New Roman"/>
        </w:rPr>
        <w:t xml:space="preserve"> </w:t>
      </w:r>
    </w:p>
    <w:p w14:paraId="68192DE3" w14:textId="77777777" w:rsidR="00760DFA" w:rsidRPr="00995A31" w:rsidRDefault="00616323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/>
          <w:bCs/>
          <w:sz w:val="24"/>
          <w:szCs w:val="24"/>
        </w:rPr>
      </w:pPr>
      <w:r w:rsidRPr="00995A31">
        <w:rPr>
          <w:rFonts w:ascii="Times New Roman" w:hAnsi="Times New Roman"/>
          <w:b/>
          <w:bCs/>
          <w:sz w:val="24"/>
          <w:szCs w:val="24"/>
        </w:rPr>
        <w:t>The origins</w:t>
      </w:r>
      <w:r w:rsidR="00226C37" w:rsidRPr="00995A31">
        <w:rPr>
          <w:rFonts w:ascii="Times New Roman" w:hAnsi="Times New Roman"/>
          <w:b/>
          <w:bCs/>
          <w:sz w:val="24"/>
          <w:szCs w:val="24"/>
        </w:rPr>
        <w:t xml:space="preserve"> of the S</w:t>
      </w:r>
      <w:r w:rsidRPr="00995A31">
        <w:rPr>
          <w:rFonts w:ascii="Times New Roman" w:hAnsi="Times New Roman"/>
          <w:b/>
          <w:bCs/>
          <w:sz w:val="24"/>
          <w:szCs w:val="24"/>
        </w:rPr>
        <w:t xml:space="preserve">acred </w:t>
      </w:r>
    </w:p>
    <w:p w14:paraId="29025E1E" w14:textId="77777777" w:rsidR="00760DFA" w:rsidRPr="00995A31" w:rsidRDefault="00760DFA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sz w:val="24"/>
          <w:szCs w:val="24"/>
        </w:rPr>
      </w:pPr>
    </w:p>
    <w:p w14:paraId="4997A084" w14:textId="66A7B16F" w:rsidR="00760DFA" w:rsidRPr="00995A31" w:rsidRDefault="00944973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sz w:val="24"/>
          <w:szCs w:val="24"/>
        </w:rPr>
      </w:pPr>
      <w:r w:rsidRPr="00995A31">
        <w:rPr>
          <w:rFonts w:ascii="Times New Roman" w:hAnsi="Times New Roman"/>
          <w:bCs/>
          <w:sz w:val="24"/>
          <w:szCs w:val="24"/>
        </w:rPr>
        <w:t>No doubt t</w:t>
      </w:r>
      <w:r w:rsidR="00226C37" w:rsidRPr="00995A31">
        <w:rPr>
          <w:rFonts w:ascii="Times New Roman" w:hAnsi="Times New Roman"/>
          <w:bCs/>
          <w:sz w:val="24"/>
          <w:szCs w:val="24"/>
        </w:rPr>
        <w:t>his topic concerning</w:t>
      </w:r>
      <w:r w:rsidR="0062251C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616323" w:rsidRPr="00995A31">
        <w:rPr>
          <w:rFonts w:ascii="Times New Roman" w:hAnsi="Times New Roman"/>
          <w:bCs/>
          <w:sz w:val="24"/>
          <w:szCs w:val="24"/>
        </w:rPr>
        <w:t>the origins of the</w:t>
      </w:r>
      <w:r w:rsidR="00226C37" w:rsidRPr="00995A31">
        <w:rPr>
          <w:rFonts w:ascii="Times New Roman" w:hAnsi="Times New Roman"/>
          <w:bCs/>
          <w:sz w:val="24"/>
          <w:szCs w:val="24"/>
        </w:rPr>
        <w:t xml:space="preserve"> S</w:t>
      </w:r>
      <w:r w:rsidR="009B1F7F" w:rsidRPr="00995A31">
        <w:rPr>
          <w:rFonts w:ascii="Times New Roman" w:hAnsi="Times New Roman"/>
          <w:bCs/>
          <w:sz w:val="24"/>
          <w:szCs w:val="24"/>
        </w:rPr>
        <w:t>a</w:t>
      </w:r>
      <w:r w:rsidR="0062251C" w:rsidRPr="00995A31">
        <w:rPr>
          <w:rFonts w:ascii="Times New Roman" w:hAnsi="Times New Roman"/>
          <w:bCs/>
          <w:sz w:val="24"/>
          <w:szCs w:val="24"/>
        </w:rPr>
        <w:t>cred is</w:t>
      </w:r>
      <w:r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62251C" w:rsidRPr="00995A31">
        <w:rPr>
          <w:rFonts w:ascii="Times New Roman" w:hAnsi="Times New Roman"/>
          <w:bCs/>
          <w:sz w:val="24"/>
          <w:szCs w:val="24"/>
        </w:rPr>
        <w:t>the question</w:t>
      </w:r>
      <w:r w:rsidR="00616323" w:rsidRPr="00995A31">
        <w:rPr>
          <w:rFonts w:ascii="Times New Roman" w:hAnsi="Times New Roman"/>
          <w:bCs/>
          <w:sz w:val="24"/>
          <w:szCs w:val="24"/>
        </w:rPr>
        <w:t xml:space="preserve"> fundamentally opposing the sociologi</w:t>
      </w:r>
      <w:r w:rsidR="009B1F7F" w:rsidRPr="00995A31">
        <w:rPr>
          <w:rFonts w:ascii="Times New Roman" w:hAnsi="Times New Roman"/>
          <w:bCs/>
          <w:sz w:val="24"/>
          <w:szCs w:val="24"/>
        </w:rPr>
        <w:t>st to</w:t>
      </w:r>
      <w:r w:rsidR="00DE1D3F" w:rsidRPr="00995A31">
        <w:rPr>
          <w:rFonts w:ascii="Times New Roman" w:hAnsi="Times New Roman"/>
          <w:bCs/>
          <w:sz w:val="24"/>
          <w:szCs w:val="24"/>
        </w:rPr>
        <w:t xml:space="preserve"> the</w:t>
      </w:r>
      <w:r w:rsidR="00616323" w:rsidRPr="00995A31">
        <w:rPr>
          <w:rFonts w:ascii="Times New Roman" w:hAnsi="Times New Roman"/>
          <w:bCs/>
          <w:sz w:val="24"/>
          <w:szCs w:val="24"/>
        </w:rPr>
        <w:t xml:space="preserve"> historian</w:t>
      </w:r>
      <w:r w:rsidR="00DE1D3F" w:rsidRPr="00995A31">
        <w:rPr>
          <w:rFonts w:ascii="Times New Roman" w:hAnsi="Times New Roman"/>
          <w:bCs/>
          <w:sz w:val="24"/>
          <w:szCs w:val="24"/>
        </w:rPr>
        <w:t xml:space="preserve"> of religions</w:t>
      </w:r>
      <w:r w:rsidR="00616323" w:rsidRPr="00995A31">
        <w:rPr>
          <w:rFonts w:ascii="Times New Roman" w:hAnsi="Times New Roman"/>
          <w:bCs/>
          <w:sz w:val="24"/>
          <w:szCs w:val="24"/>
        </w:rPr>
        <w:t>.</w:t>
      </w:r>
      <w:r w:rsidR="009B1F7F" w:rsidRPr="00995A31">
        <w:rPr>
          <w:rFonts w:ascii="Times New Roman" w:hAnsi="Times New Roman"/>
          <w:bCs/>
          <w:sz w:val="24"/>
          <w:szCs w:val="24"/>
        </w:rPr>
        <w:t xml:space="preserve"> For </w:t>
      </w:r>
      <w:r w:rsidR="00760DFA" w:rsidRPr="00995A31">
        <w:rPr>
          <w:rFonts w:ascii="Times New Roman" w:hAnsi="Times New Roman"/>
          <w:bCs/>
          <w:sz w:val="24"/>
          <w:szCs w:val="24"/>
        </w:rPr>
        <w:t>Durkheim,</w:t>
      </w:r>
      <w:r w:rsidR="006023F0" w:rsidRPr="00995A31">
        <w:rPr>
          <w:rFonts w:ascii="Times New Roman" w:hAnsi="Times New Roman"/>
          <w:bCs/>
          <w:sz w:val="24"/>
          <w:szCs w:val="24"/>
        </w:rPr>
        <w:t xml:space="preserve"> society </w:t>
      </w:r>
      <w:r w:rsidR="00760DFA" w:rsidRPr="00995A31">
        <w:rPr>
          <w:rFonts w:ascii="Times New Roman" w:hAnsi="Times New Roman"/>
          <w:bCs/>
          <w:sz w:val="24"/>
          <w:szCs w:val="24"/>
        </w:rPr>
        <w:t>« </w:t>
      </w:r>
      <w:r w:rsidR="009B1F7F" w:rsidRPr="00995A31">
        <w:rPr>
          <w:rFonts w:ascii="Times New Roman" w:hAnsi="Times New Roman"/>
          <w:bCs/>
          <w:sz w:val="24"/>
          <w:szCs w:val="24"/>
        </w:rPr>
        <w:t>produces » religion. R</w:t>
      </w:r>
      <w:r w:rsidR="00760DFA" w:rsidRPr="00995A31">
        <w:rPr>
          <w:rFonts w:ascii="Times New Roman" w:hAnsi="Times New Roman"/>
          <w:bCs/>
          <w:sz w:val="24"/>
          <w:szCs w:val="24"/>
        </w:rPr>
        <w:t>eligion ‘</w:t>
      </w:r>
      <w:r w:rsidR="009B1F7F" w:rsidRPr="00995A31">
        <w:rPr>
          <w:rFonts w:ascii="Times New Roman" w:hAnsi="Times New Roman"/>
          <w:bCs/>
          <w:sz w:val="24"/>
          <w:szCs w:val="24"/>
        </w:rPr>
        <w:t>is an eminently social thing</w:t>
      </w:r>
      <w:r w:rsidR="00760DFA" w:rsidRPr="00995A31">
        <w:rPr>
          <w:rFonts w:ascii="Times New Roman" w:hAnsi="Times New Roman"/>
          <w:bCs/>
          <w:sz w:val="24"/>
          <w:szCs w:val="24"/>
        </w:rPr>
        <w:t>’.</w:t>
      </w:r>
      <w:r w:rsidR="0058379D" w:rsidRPr="00995A31">
        <w:rPr>
          <w:rStyle w:val="Appelnotedebasdep"/>
          <w:rFonts w:ascii="Times New Roman" w:hAnsi="Times New Roman"/>
          <w:bCs/>
          <w:sz w:val="24"/>
          <w:szCs w:val="24"/>
        </w:rPr>
        <w:footnoteReference w:id="13"/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9B1F7F" w:rsidRPr="00995A31">
        <w:rPr>
          <w:rFonts w:ascii="Times New Roman" w:hAnsi="Times New Roman"/>
          <w:bCs/>
          <w:sz w:val="24"/>
          <w:szCs w:val="24"/>
        </w:rPr>
        <w:t xml:space="preserve">For the </w:t>
      </w:r>
      <w:r w:rsidR="00E21690" w:rsidRPr="00995A31">
        <w:rPr>
          <w:rFonts w:ascii="Times New Roman" w:hAnsi="Times New Roman"/>
          <w:bCs/>
          <w:sz w:val="24"/>
          <w:szCs w:val="24"/>
        </w:rPr>
        <w:t>sociologist,</w:t>
      </w:r>
      <w:r w:rsidR="009B1F7F" w:rsidRPr="00995A31">
        <w:rPr>
          <w:rFonts w:ascii="Times New Roman" w:hAnsi="Times New Roman"/>
          <w:bCs/>
          <w:sz w:val="24"/>
          <w:szCs w:val="24"/>
        </w:rPr>
        <w:t xml:space="preserve"> the religious sense is the product of the collective thought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; </w:t>
      </w:r>
      <w:r w:rsidR="009B1F7F" w:rsidRPr="00995A31">
        <w:rPr>
          <w:rFonts w:ascii="Times New Roman" w:hAnsi="Times New Roman"/>
          <w:bCs/>
          <w:sz w:val="24"/>
          <w:szCs w:val="24"/>
        </w:rPr>
        <w:t>it allows for the transfiguration of reality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, </w:t>
      </w:r>
      <w:r w:rsidR="00DE1D3F" w:rsidRPr="00995A31">
        <w:rPr>
          <w:rFonts w:ascii="Times New Roman" w:hAnsi="Times New Roman"/>
          <w:bCs/>
          <w:sz w:val="24"/>
          <w:szCs w:val="24"/>
        </w:rPr>
        <w:t>through</w:t>
      </w:r>
      <w:r w:rsidR="0062251C" w:rsidRPr="00995A31">
        <w:rPr>
          <w:rFonts w:ascii="Times New Roman" w:hAnsi="Times New Roman"/>
          <w:bCs/>
          <w:sz w:val="24"/>
          <w:szCs w:val="24"/>
        </w:rPr>
        <w:t xml:space="preserve"> the projection of collective ideals</w:t>
      </w:r>
      <w:r w:rsidR="00760DFA" w:rsidRPr="00995A31">
        <w:rPr>
          <w:rFonts w:ascii="Times New Roman" w:hAnsi="Times New Roman"/>
          <w:bCs/>
          <w:sz w:val="24"/>
          <w:szCs w:val="24"/>
        </w:rPr>
        <w:t>.</w:t>
      </w:r>
      <w:r w:rsidR="00760DFA" w:rsidRPr="00995A31">
        <w:rPr>
          <w:rStyle w:val="Appelnotedebasdep"/>
          <w:rFonts w:ascii="Times New Roman" w:hAnsi="Times New Roman"/>
          <w:bCs/>
          <w:sz w:val="24"/>
          <w:szCs w:val="24"/>
        </w:rPr>
        <w:footnoteReference w:id="14"/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‘</w:t>
      </w:r>
      <w:r w:rsidR="00E21690" w:rsidRPr="00995A31">
        <w:rPr>
          <w:rFonts w:ascii="Times New Roman" w:hAnsi="Times New Roman"/>
          <w:bCs/>
          <w:sz w:val="24"/>
          <w:szCs w:val="24"/>
        </w:rPr>
        <w:t xml:space="preserve">From </w:t>
      </w:r>
      <w:r w:rsidR="0062251C" w:rsidRPr="00995A31">
        <w:rPr>
          <w:rFonts w:ascii="Times New Roman" w:hAnsi="Times New Roman"/>
          <w:bCs/>
          <w:sz w:val="24"/>
          <w:szCs w:val="24"/>
        </w:rPr>
        <w:t>« god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» </w:t>
      </w:r>
      <w:r w:rsidR="001A7B8E" w:rsidRPr="00995A31">
        <w:rPr>
          <w:rFonts w:ascii="Times New Roman" w:hAnsi="Times New Roman"/>
          <w:bCs/>
          <w:sz w:val="24"/>
          <w:szCs w:val="24"/>
        </w:rPr>
        <w:t xml:space="preserve">to </w:t>
      </w:r>
      <w:r w:rsidR="00E21690" w:rsidRPr="00995A31">
        <w:rPr>
          <w:rFonts w:ascii="Times New Roman" w:hAnsi="Times New Roman"/>
          <w:bCs/>
          <w:sz w:val="24"/>
          <w:szCs w:val="24"/>
        </w:rPr>
        <w:t>«</w:t>
      </w:r>
      <w:r w:rsidR="0062251C" w:rsidRPr="00995A31">
        <w:rPr>
          <w:rFonts w:ascii="Times New Roman" w:hAnsi="Times New Roman"/>
          <w:bCs/>
          <w:sz w:val="24"/>
          <w:szCs w:val="24"/>
        </w:rPr>
        <w:t xml:space="preserve"> society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», </w:t>
      </w:r>
      <w:r w:rsidR="0062251C" w:rsidRPr="00995A31">
        <w:rPr>
          <w:rFonts w:ascii="Times New Roman" w:hAnsi="Times New Roman"/>
          <w:bCs/>
          <w:sz w:val="24"/>
          <w:szCs w:val="24"/>
        </w:rPr>
        <w:t xml:space="preserve">it is </w:t>
      </w:r>
      <w:r w:rsidR="00226C37" w:rsidRPr="00995A31">
        <w:rPr>
          <w:rFonts w:ascii="Times New Roman" w:hAnsi="Times New Roman"/>
          <w:bCs/>
          <w:sz w:val="24"/>
          <w:szCs w:val="24"/>
        </w:rPr>
        <w:t xml:space="preserve">‘a </w:t>
      </w:r>
      <w:r w:rsidR="0062251C" w:rsidRPr="00995A31">
        <w:rPr>
          <w:rFonts w:ascii="Times New Roman" w:hAnsi="Times New Roman"/>
          <w:bCs/>
          <w:sz w:val="24"/>
          <w:szCs w:val="24"/>
        </w:rPr>
        <w:t>founding equivalence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’, </w:t>
      </w:r>
      <w:r w:rsidR="0062251C" w:rsidRPr="00995A31">
        <w:rPr>
          <w:rFonts w:ascii="Times New Roman" w:hAnsi="Times New Roman"/>
          <w:bCs/>
          <w:sz w:val="24"/>
          <w:szCs w:val="24"/>
        </w:rPr>
        <w:t>he tells us. If the totem is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‘</w:t>
      </w:r>
      <w:r w:rsidR="0062251C" w:rsidRPr="00995A31">
        <w:rPr>
          <w:rFonts w:ascii="Times New Roman" w:hAnsi="Times New Roman"/>
          <w:bCs/>
          <w:sz w:val="24"/>
          <w:szCs w:val="24"/>
        </w:rPr>
        <w:t>both the symbol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62251C" w:rsidRPr="00995A31">
        <w:rPr>
          <w:rFonts w:ascii="Times New Roman" w:hAnsi="Times New Roman"/>
          <w:bCs/>
          <w:sz w:val="24"/>
          <w:szCs w:val="24"/>
        </w:rPr>
        <w:t xml:space="preserve">of god </w:t>
      </w:r>
      <w:r w:rsidR="00E21690" w:rsidRPr="00995A31">
        <w:rPr>
          <w:rFonts w:ascii="Times New Roman" w:hAnsi="Times New Roman"/>
          <w:bCs/>
          <w:sz w:val="24"/>
          <w:szCs w:val="24"/>
        </w:rPr>
        <w:t>and society</w:t>
      </w:r>
      <w:r w:rsidR="0062251C" w:rsidRPr="00995A31">
        <w:rPr>
          <w:rFonts w:ascii="Times New Roman" w:hAnsi="Times New Roman"/>
          <w:bCs/>
          <w:sz w:val="24"/>
          <w:szCs w:val="24"/>
        </w:rPr>
        <w:t xml:space="preserve">, is </w:t>
      </w:r>
      <w:r w:rsidR="00DE1D3F" w:rsidRPr="00995A31">
        <w:rPr>
          <w:rFonts w:ascii="Times New Roman" w:hAnsi="Times New Roman"/>
          <w:bCs/>
          <w:sz w:val="24"/>
          <w:szCs w:val="24"/>
        </w:rPr>
        <w:t xml:space="preserve">not </w:t>
      </w:r>
      <w:r w:rsidR="0062251C" w:rsidRPr="00995A31">
        <w:rPr>
          <w:rFonts w:ascii="Times New Roman" w:hAnsi="Times New Roman"/>
          <w:bCs/>
          <w:sz w:val="24"/>
          <w:szCs w:val="24"/>
        </w:rPr>
        <w:t xml:space="preserve">this because god and society are one?’ </w:t>
      </w:r>
      <w:r w:rsidR="00760DFA" w:rsidRPr="00995A31">
        <w:rPr>
          <w:rStyle w:val="Appelnotedebasdep"/>
          <w:rFonts w:ascii="Times New Roman" w:hAnsi="Times New Roman"/>
          <w:bCs/>
          <w:sz w:val="24"/>
          <w:szCs w:val="24"/>
        </w:rPr>
        <w:footnoteReference w:id="15"/>
      </w:r>
      <w:r w:rsidR="00DE1D3F" w:rsidRPr="00995A31">
        <w:rPr>
          <w:rFonts w:ascii="Times New Roman" w:hAnsi="Times New Roman"/>
          <w:bCs/>
          <w:sz w:val="24"/>
          <w:szCs w:val="24"/>
        </w:rPr>
        <w:t xml:space="preserve"> On the contrary, according to </w:t>
      </w:r>
      <w:proofErr w:type="spellStart"/>
      <w:r w:rsidR="00DE1D3F" w:rsidRPr="00995A31">
        <w:rPr>
          <w:rFonts w:ascii="Times New Roman" w:hAnsi="Times New Roman"/>
          <w:bCs/>
          <w:sz w:val="24"/>
          <w:szCs w:val="24"/>
        </w:rPr>
        <w:t>Eliade</w:t>
      </w:r>
      <w:proofErr w:type="spellEnd"/>
      <w:r w:rsidR="00DE1D3F" w:rsidRPr="00995A31">
        <w:rPr>
          <w:rFonts w:ascii="Times New Roman" w:hAnsi="Times New Roman"/>
          <w:bCs/>
          <w:sz w:val="24"/>
          <w:szCs w:val="24"/>
        </w:rPr>
        <w:t>,</w:t>
      </w:r>
      <w:r w:rsidR="00226C37" w:rsidRPr="00995A31">
        <w:rPr>
          <w:rFonts w:ascii="Times New Roman" w:hAnsi="Times New Roman"/>
          <w:bCs/>
          <w:sz w:val="24"/>
          <w:szCs w:val="24"/>
        </w:rPr>
        <w:t xml:space="preserve"> the S</w:t>
      </w:r>
      <w:r w:rsidR="00DE1D3F" w:rsidRPr="00995A31">
        <w:rPr>
          <w:rFonts w:ascii="Times New Roman" w:hAnsi="Times New Roman"/>
          <w:bCs/>
          <w:sz w:val="24"/>
          <w:szCs w:val="24"/>
        </w:rPr>
        <w:t xml:space="preserve">acred results from a </w:t>
      </w:r>
      <w:proofErr w:type="spellStart"/>
      <w:r w:rsidR="00DE1D3F" w:rsidRPr="00995A31">
        <w:rPr>
          <w:rFonts w:ascii="Times New Roman" w:hAnsi="Times New Roman"/>
          <w:bCs/>
          <w:sz w:val="24"/>
          <w:szCs w:val="24"/>
        </w:rPr>
        <w:t>hierophany</w:t>
      </w:r>
      <w:proofErr w:type="spellEnd"/>
      <w:r w:rsidR="00760DFA" w:rsidRPr="00995A31">
        <w:rPr>
          <w:rFonts w:ascii="Times New Roman" w:hAnsi="Times New Roman"/>
          <w:bCs/>
          <w:sz w:val="24"/>
          <w:szCs w:val="24"/>
        </w:rPr>
        <w:t xml:space="preserve">, </w:t>
      </w:r>
      <w:r w:rsidR="00DE1D3F" w:rsidRPr="00995A31">
        <w:rPr>
          <w:rFonts w:ascii="Times New Roman" w:hAnsi="Times New Roman"/>
          <w:bCs/>
          <w:sz w:val="24"/>
          <w:szCs w:val="24"/>
        </w:rPr>
        <w:lastRenderedPageBreak/>
        <w:t xml:space="preserve">i.e. from its </w:t>
      </w:r>
      <w:r w:rsidR="00760DFA" w:rsidRPr="00995A31">
        <w:rPr>
          <w:rFonts w:ascii="Times New Roman" w:hAnsi="Times New Roman"/>
          <w:bCs/>
          <w:sz w:val="24"/>
          <w:szCs w:val="24"/>
        </w:rPr>
        <w:t>manifestation.</w:t>
      </w:r>
      <w:r w:rsidR="00760DFA" w:rsidRPr="00995A31">
        <w:rPr>
          <w:rStyle w:val="Appelnotedebasdep"/>
          <w:rFonts w:ascii="Times New Roman" w:hAnsi="Times New Roman"/>
          <w:bCs/>
          <w:sz w:val="24"/>
          <w:szCs w:val="24"/>
        </w:rPr>
        <w:footnoteReference w:id="16"/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DE1D3F" w:rsidRPr="00995A31">
        <w:rPr>
          <w:rFonts w:ascii="Times New Roman" w:hAnsi="Times New Roman"/>
          <w:bCs/>
          <w:sz w:val="24"/>
          <w:szCs w:val="24"/>
        </w:rPr>
        <w:t xml:space="preserve">He believes mankind grasps the 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irruption </w:t>
      </w:r>
      <w:r w:rsidR="00E21690" w:rsidRPr="00995A31">
        <w:rPr>
          <w:rFonts w:ascii="Times New Roman" w:hAnsi="Times New Roman"/>
          <w:bCs/>
          <w:sz w:val="24"/>
          <w:szCs w:val="24"/>
        </w:rPr>
        <w:t>of the S</w:t>
      </w:r>
      <w:r w:rsidR="00DE1D3F" w:rsidRPr="00995A31">
        <w:rPr>
          <w:rFonts w:ascii="Times New Roman" w:hAnsi="Times New Roman"/>
          <w:bCs/>
          <w:sz w:val="24"/>
          <w:szCs w:val="24"/>
        </w:rPr>
        <w:t>acred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DE1D3F" w:rsidRPr="00995A31">
        <w:rPr>
          <w:rFonts w:ascii="Times New Roman" w:hAnsi="Times New Roman"/>
          <w:bCs/>
          <w:sz w:val="24"/>
          <w:szCs w:val="24"/>
        </w:rPr>
        <w:t xml:space="preserve">in the world and thereby discovers the existence </w:t>
      </w:r>
      <w:r w:rsidR="0058379D" w:rsidRPr="00995A31">
        <w:rPr>
          <w:rFonts w:ascii="Times New Roman" w:hAnsi="Times New Roman"/>
          <w:bCs/>
          <w:sz w:val="24"/>
          <w:szCs w:val="24"/>
        </w:rPr>
        <w:t>of an absolute reality</w:t>
      </w:r>
      <w:r w:rsidR="0013069D" w:rsidRPr="00995A31">
        <w:rPr>
          <w:rFonts w:ascii="Times New Roman" w:hAnsi="Times New Roman"/>
          <w:bCs/>
          <w:sz w:val="24"/>
          <w:szCs w:val="24"/>
        </w:rPr>
        <w:t>.</w:t>
      </w:r>
      <w:r w:rsidR="0013069D" w:rsidRPr="00995A31">
        <w:rPr>
          <w:rStyle w:val="Appelnotedebasdep"/>
          <w:rFonts w:ascii="Times New Roman" w:hAnsi="Times New Roman"/>
          <w:bCs/>
          <w:sz w:val="24"/>
          <w:szCs w:val="24"/>
        </w:rPr>
        <w:footnoteReference w:id="17"/>
      </w:r>
    </w:p>
    <w:p w14:paraId="58F5D1C0" w14:textId="77777777" w:rsidR="00523499" w:rsidRPr="00995A31" w:rsidRDefault="000E6BEC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sz w:val="24"/>
          <w:szCs w:val="24"/>
        </w:rPr>
      </w:pPr>
      <w:r w:rsidRPr="00995A31">
        <w:rPr>
          <w:rFonts w:ascii="Times New Roman" w:hAnsi="Times New Roman"/>
          <w:bCs/>
          <w:sz w:val="24"/>
          <w:szCs w:val="24"/>
        </w:rPr>
        <w:t>Here lies the fundamental difference in the way the two scholars conceive things.</w:t>
      </w:r>
      <w:r w:rsidR="00523499" w:rsidRPr="00995A31">
        <w:rPr>
          <w:rFonts w:ascii="Times New Roman" w:hAnsi="Times New Roman"/>
          <w:bCs/>
          <w:sz w:val="24"/>
          <w:szCs w:val="24"/>
        </w:rPr>
        <w:t xml:space="preserve"> For the sociologist</w:t>
      </w:r>
      <w:r w:rsidR="00B56905" w:rsidRPr="00995A31">
        <w:rPr>
          <w:rFonts w:ascii="Times New Roman" w:hAnsi="Times New Roman"/>
          <w:bCs/>
          <w:sz w:val="24"/>
          <w:szCs w:val="24"/>
        </w:rPr>
        <w:t>,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523499" w:rsidRPr="00995A31">
        <w:rPr>
          <w:rFonts w:ascii="Times New Roman" w:hAnsi="Times New Roman"/>
          <w:bCs/>
          <w:sz w:val="24"/>
          <w:szCs w:val="24"/>
        </w:rPr>
        <w:t>man « produces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 » </w:t>
      </w:r>
      <w:r w:rsidR="00523499" w:rsidRPr="00995A31">
        <w:rPr>
          <w:rFonts w:ascii="Times New Roman" w:hAnsi="Times New Roman"/>
          <w:bCs/>
          <w:sz w:val="24"/>
          <w:szCs w:val="24"/>
        </w:rPr>
        <w:t>the sacred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, </w:t>
      </w:r>
      <w:r w:rsidR="00523499" w:rsidRPr="00995A31">
        <w:rPr>
          <w:rFonts w:ascii="Times New Roman" w:hAnsi="Times New Roman"/>
          <w:bCs/>
          <w:sz w:val="24"/>
          <w:szCs w:val="24"/>
        </w:rPr>
        <w:t>whereas</w:t>
      </w:r>
      <w:r w:rsidR="00226C37" w:rsidRPr="00995A31">
        <w:rPr>
          <w:rFonts w:ascii="Times New Roman" w:hAnsi="Times New Roman"/>
          <w:bCs/>
          <w:sz w:val="24"/>
          <w:szCs w:val="24"/>
        </w:rPr>
        <w:t>,</w:t>
      </w:r>
      <w:r w:rsidR="00523499" w:rsidRPr="00995A31">
        <w:rPr>
          <w:rFonts w:ascii="Times New Roman" w:hAnsi="Times New Roman"/>
          <w:bCs/>
          <w:sz w:val="24"/>
          <w:szCs w:val="24"/>
        </w:rPr>
        <w:t xml:space="preserve"> according to the historian of 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religions, </w:t>
      </w:r>
      <w:r w:rsidR="00226C37" w:rsidRPr="00995A31">
        <w:rPr>
          <w:rFonts w:ascii="Times New Roman" w:hAnsi="Times New Roman"/>
          <w:bCs/>
          <w:sz w:val="24"/>
          <w:szCs w:val="24"/>
        </w:rPr>
        <w:t>the S</w:t>
      </w:r>
      <w:r w:rsidR="00523499" w:rsidRPr="00995A31">
        <w:rPr>
          <w:rFonts w:ascii="Times New Roman" w:hAnsi="Times New Roman"/>
          <w:bCs/>
          <w:sz w:val="24"/>
          <w:szCs w:val="24"/>
        </w:rPr>
        <w:t>acred is revealed to him.</w:t>
      </w:r>
    </w:p>
    <w:p w14:paraId="697C9EDF" w14:textId="77777777" w:rsidR="00760DFA" w:rsidRPr="00995A31" w:rsidRDefault="00523499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sz w:val="24"/>
          <w:szCs w:val="24"/>
        </w:rPr>
      </w:pPr>
      <w:r w:rsidRPr="00995A31">
        <w:rPr>
          <w:rFonts w:ascii="Times New Roman" w:hAnsi="Times New Roman"/>
          <w:bCs/>
          <w:sz w:val="24"/>
          <w:szCs w:val="24"/>
        </w:rPr>
        <w:t xml:space="preserve"> </w:t>
      </w:r>
    </w:p>
    <w:p w14:paraId="6CE7AEF8" w14:textId="77777777" w:rsidR="00760DFA" w:rsidRPr="00995A31" w:rsidRDefault="00DB6FE6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/>
          <w:bCs/>
          <w:sz w:val="24"/>
          <w:szCs w:val="24"/>
        </w:rPr>
      </w:pPr>
      <w:r w:rsidRPr="00995A31">
        <w:rPr>
          <w:rFonts w:ascii="Times New Roman" w:hAnsi="Times New Roman"/>
          <w:b/>
          <w:bCs/>
          <w:sz w:val="24"/>
          <w:szCs w:val="24"/>
        </w:rPr>
        <w:t>The forces of the sacred</w:t>
      </w:r>
    </w:p>
    <w:p w14:paraId="0F3057C2" w14:textId="77777777" w:rsidR="00760DFA" w:rsidRPr="00995A31" w:rsidRDefault="00760DFA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sz w:val="24"/>
          <w:szCs w:val="24"/>
        </w:rPr>
      </w:pPr>
    </w:p>
    <w:p w14:paraId="4CA36419" w14:textId="740F5F35" w:rsidR="00760DFA" w:rsidRPr="00995A31" w:rsidRDefault="00DB6FE6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sz w:val="24"/>
          <w:szCs w:val="24"/>
        </w:rPr>
      </w:pPr>
      <w:proofErr w:type="spellStart"/>
      <w:r w:rsidRPr="00995A31">
        <w:rPr>
          <w:rFonts w:ascii="Times New Roman" w:hAnsi="Times New Roman"/>
          <w:bCs/>
          <w:sz w:val="24"/>
          <w:szCs w:val="24"/>
        </w:rPr>
        <w:t>Eliade</w:t>
      </w:r>
      <w:proofErr w:type="spellEnd"/>
      <w:r w:rsidRPr="00995A31">
        <w:rPr>
          <w:rFonts w:ascii="Times New Roman" w:hAnsi="Times New Roman"/>
          <w:bCs/>
          <w:sz w:val="24"/>
          <w:szCs w:val="24"/>
        </w:rPr>
        <w:t xml:space="preserve"> ponders on the forces causing the profane to become sacred</w:t>
      </w:r>
      <w:r w:rsidR="00760DFA" w:rsidRPr="00995A31">
        <w:rPr>
          <w:rFonts w:ascii="Times New Roman" w:hAnsi="Times New Roman"/>
          <w:bCs/>
          <w:sz w:val="24"/>
          <w:szCs w:val="24"/>
        </w:rPr>
        <w:t>.</w:t>
      </w:r>
      <w:r w:rsidR="00760DFA" w:rsidRPr="00995A31">
        <w:rPr>
          <w:rStyle w:val="Appelnotedebasdep"/>
          <w:rFonts w:ascii="Times New Roman" w:hAnsi="Times New Roman"/>
          <w:bCs/>
          <w:sz w:val="24"/>
          <w:szCs w:val="24"/>
        </w:rPr>
        <w:footnoteReference w:id="18"/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Pr="00995A31">
        <w:rPr>
          <w:rFonts w:ascii="Times New Roman" w:hAnsi="Times New Roman"/>
          <w:bCs/>
          <w:sz w:val="24"/>
          <w:szCs w:val="24"/>
        </w:rPr>
        <w:t>He admits that the matter goes beyond the compe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tence </w:t>
      </w:r>
      <w:r w:rsidR="00193740" w:rsidRPr="00995A31">
        <w:rPr>
          <w:rFonts w:ascii="Times New Roman" w:hAnsi="Times New Roman"/>
          <w:bCs/>
          <w:sz w:val="24"/>
          <w:szCs w:val="24"/>
        </w:rPr>
        <w:t>of the historian of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religions. </w:t>
      </w:r>
      <w:r w:rsidR="00944973" w:rsidRPr="00995A31">
        <w:rPr>
          <w:rFonts w:ascii="Times New Roman" w:hAnsi="Times New Roman"/>
          <w:bCs/>
          <w:sz w:val="24"/>
          <w:szCs w:val="24"/>
        </w:rPr>
        <w:t>For Durkheim</w:t>
      </w:r>
      <w:r w:rsidR="009415F2" w:rsidRPr="00995A31">
        <w:rPr>
          <w:rFonts w:ascii="Times New Roman" w:hAnsi="Times New Roman"/>
          <w:bCs/>
          <w:sz w:val="24"/>
          <w:szCs w:val="24"/>
        </w:rPr>
        <w:t>,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193740" w:rsidRPr="00995A31">
        <w:rPr>
          <w:rFonts w:ascii="Times New Roman" w:hAnsi="Times New Roman"/>
          <w:bCs/>
          <w:sz w:val="24"/>
          <w:szCs w:val="24"/>
        </w:rPr>
        <w:t>religions are without any doubt of a social origin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; </w:t>
      </w:r>
      <w:r w:rsidR="00B56905" w:rsidRPr="00995A31">
        <w:rPr>
          <w:rFonts w:ascii="Times New Roman" w:hAnsi="Times New Roman"/>
          <w:bCs/>
          <w:sz w:val="24"/>
          <w:szCs w:val="24"/>
        </w:rPr>
        <w:t>their unity stems from the existence of a collective moral force within the consci</w:t>
      </w:r>
      <w:r w:rsidR="007C4EF4" w:rsidRPr="00995A31">
        <w:rPr>
          <w:rFonts w:ascii="Times New Roman" w:hAnsi="Times New Roman"/>
          <w:bCs/>
          <w:sz w:val="24"/>
          <w:szCs w:val="24"/>
        </w:rPr>
        <w:t xml:space="preserve">ence of the faithful, but it </w:t>
      </w:r>
      <w:r w:rsidR="00B56905" w:rsidRPr="00995A31">
        <w:rPr>
          <w:rFonts w:ascii="Times New Roman" w:hAnsi="Times New Roman"/>
          <w:bCs/>
          <w:sz w:val="24"/>
          <w:szCs w:val="24"/>
        </w:rPr>
        <w:t xml:space="preserve">is not the result of </w:t>
      </w:r>
      <w:r w:rsidR="00944973" w:rsidRPr="00995A31">
        <w:rPr>
          <w:rFonts w:ascii="Times New Roman" w:hAnsi="Times New Roman"/>
          <w:bCs/>
          <w:sz w:val="24"/>
          <w:szCs w:val="24"/>
        </w:rPr>
        <w:t>a ‘very</w:t>
      </w:r>
      <w:r w:rsidR="00B56905" w:rsidRPr="00995A31">
        <w:rPr>
          <w:rFonts w:ascii="Times New Roman" w:hAnsi="Times New Roman"/>
          <w:bCs/>
          <w:sz w:val="24"/>
          <w:szCs w:val="24"/>
        </w:rPr>
        <w:t xml:space="preserve"> rational act of willpower</w:t>
      </w:r>
      <w:r w:rsidR="00760DFA" w:rsidRPr="00995A31">
        <w:rPr>
          <w:rFonts w:ascii="Times New Roman" w:hAnsi="Times New Roman"/>
          <w:bCs/>
          <w:sz w:val="24"/>
          <w:szCs w:val="24"/>
        </w:rPr>
        <w:t>’.</w:t>
      </w:r>
      <w:r w:rsidR="00760DFA" w:rsidRPr="00995A31">
        <w:rPr>
          <w:rStyle w:val="Appelnotedebasdep"/>
          <w:rFonts w:ascii="Times New Roman" w:hAnsi="Times New Roman"/>
          <w:bCs/>
          <w:sz w:val="24"/>
          <w:szCs w:val="24"/>
        </w:rPr>
        <w:footnoteReference w:id="19"/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7C4EF4" w:rsidRPr="00995A31">
        <w:rPr>
          <w:rFonts w:ascii="Times New Roman" w:hAnsi="Times New Roman"/>
          <w:bCs/>
          <w:sz w:val="24"/>
          <w:szCs w:val="24"/>
        </w:rPr>
        <w:t xml:space="preserve">In </w:t>
      </w:r>
      <w:r w:rsidR="00B831C0" w:rsidRPr="00995A31">
        <w:rPr>
          <w:rFonts w:ascii="Times New Roman" w:hAnsi="Times New Roman"/>
          <w:bCs/>
          <w:sz w:val="24"/>
          <w:szCs w:val="24"/>
        </w:rPr>
        <w:t xml:space="preserve">the time of </w:t>
      </w:r>
      <w:r w:rsidR="007C4EF4" w:rsidRPr="00995A31">
        <w:rPr>
          <w:rFonts w:ascii="Times New Roman" w:hAnsi="Times New Roman"/>
          <w:bCs/>
          <w:sz w:val="24"/>
          <w:szCs w:val="24"/>
        </w:rPr>
        <w:t>primitive mankind</w:t>
      </w:r>
      <w:r w:rsidR="009415F2" w:rsidRPr="00995A31">
        <w:rPr>
          <w:rFonts w:ascii="Times New Roman" w:hAnsi="Times New Roman"/>
          <w:bCs/>
          <w:sz w:val="24"/>
          <w:szCs w:val="24"/>
        </w:rPr>
        <w:t>,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Durkheim </w:t>
      </w:r>
      <w:r w:rsidR="00B56905" w:rsidRPr="00995A31">
        <w:rPr>
          <w:rFonts w:ascii="Times New Roman" w:hAnsi="Times New Roman"/>
          <w:bCs/>
          <w:sz w:val="24"/>
          <w:szCs w:val="24"/>
        </w:rPr>
        <w:t xml:space="preserve">considers the origin of the religious sense to be </w:t>
      </w:r>
      <w:r w:rsidR="007C4EF4" w:rsidRPr="00995A31">
        <w:rPr>
          <w:rFonts w:ascii="Times New Roman" w:hAnsi="Times New Roman"/>
          <w:bCs/>
          <w:sz w:val="24"/>
          <w:szCs w:val="24"/>
        </w:rPr>
        <w:t xml:space="preserve">just </w:t>
      </w:r>
      <w:r w:rsidR="00B56905" w:rsidRPr="00995A31">
        <w:rPr>
          <w:rFonts w:ascii="Times New Roman" w:hAnsi="Times New Roman"/>
          <w:bCs/>
          <w:sz w:val="24"/>
          <w:szCs w:val="24"/>
        </w:rPr>
        <w:t>the result of the simple</w:t>
      </w:r>
      <w:r w:rsidR="005A6D2C" w:rsidRPr="00995A31">
        <w:rPr>
          <w:rFonts w:ascii="Times New Roman" w:hAnsi="Times New Roman"/>
          <w:bCs/>
          <w:sz w:val="24"/>
          <w:szCs w:val="24"/>
        </w:rPr>
        <w:t xml:space="preserve"> observation of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nature.</w:t>
      </w:r>
      <w:r w:rsidR="00760DFA" w:rsidRPr="00995A31">
        <w:rPr>
          <w:rFonts w:ascii="Times New Roman" w:hAnsi="Times New Roman"/>
        </w:rPr>
        <w:t xml:space="preserve"> </w:t>
      </w:r>
      <w:r w:rsidR="00760DFA" w:rsidRPr="00995A31">
        <w:rPr>
          <w:rFonts w:ascii="Times New Roman" w:hAnsi="Times New Roman"/>
          <w:bCs/>
          <w:sz w:val="24"/>
          <w:szCs w:val="24"/>
        </w:rPr>
        <w:t>‘</w:t>
      </w:r>
      <w:r w:rsidR="005A6D2C" w:rsidRPr="00995A31">
        <w:rPr>
          <w:rFonts w:ascii="Times New Roman" w:hAnsi="Times New Roman"/>
          <w:bCs/>
          <w:sz w:val="24"/>
          <w:szCs w:val="24"/>
        </w:rPr>
        <w:t xml:space="preserve">For them 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nature </w:t>
      </w:r>
      <w:r w:rsidR="005A6D2C" w:rsidRPr="00995A31">
        <w:rPr>
          <w:rFonts w:ascii="Times New Roman" w:hAnsi="Times New Roman"/>
          <w:bCs/>
          <w:sz w:val="24"/>
          <w:szCs w:val="24"/>
        </w:rPr>
        <w:t>cam</w:t>
      </w:r>
      <w:r w:rsidR="006023F0" w:rsidRPr="00995A31">
        <w:rPr>
          <w:rFonts w:ascii="Times New Roman" w:hAnsi="Times New Roman"/>
          <w:bCs/>
          <w:sz w:val="24"/>
          <w:szCs w:val="24"/>
        </w:rPr>
        <w:t>e as the great surprise, a huge</w:t>
      </w:r>
      <w:r w:rsidR="005A6D2C" w:rsidRPr="00995A31">
        <w:rPr>
          <w:rFonts w:ascii="Times New Roman" w:hAnsi="Times New Roman"/>
          <w:bCs/>
          <w:sz w:val="24"/>
          <w:szCs w:val="24"/>
        </w:rPr>
        <w:t xml:space="preserve"> terror 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; </w:t>
      </w:r>
      <w:r w:rsidR="005A6D2C" w:rsidRPr="00995A31">
        <w:rPr>
          <w:rFonts w:ascii="Times New Roman" w:hAnsi="Times New Roman"/>
          <w:bCs/>
          <w:sz w:val="24"/>
          <w:szCs w:val="24"/>
        </w:rPr>
        <w:t>it was a wonder and a permanent miracle</w:t>
      </w:r>
      <w:r w:rsidR="00760DFA" w:rsidRPr="00995A31">
        <w:rPr>
          <w:rFonts w:ascii="Times New Roman" w:hAnsi="Times New Roman"/>
          <w:bCs/>
          <w:sz w:val="24"/>
          <w:szCs w:val="24"/>
        </w:rPr>
        <w:t>…</w:t>
      </w:r>
      <w:r w:rsidR="005A6D2C" w:rsidRPr="00995A31">
        <w:rPr>
          <w:rFonts w:ascii="Times New Roman" w:hAnsi="Times New Roman"/>
          <w:bCs/>
          <w:sz w:val="24"/>
          <w:szCs w:val="24"/>
        </w:rPr>
        <w:t xml:space="preserve"> it is that wonder, that unknown miracle as opposed to what is known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… </w:t>
      </w:r>
      <w:r w:rsidR="005A6D2C" w:rsidRPr="00995A31">
        <w:rPr>
          <w:rFonts w:ascii="Times New Roman" w:hAnsi="Times New Roman"/>
          <w:bCs/>
          <w:sz w:val="24"/>
          <w:szCs w:val="24"/>
        </w:rPr>
        <w:t xml:space="preserve">which gave the primary 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impulsion </w:t>
      </w:r>
      <w:r w:rsidR="005A6D2C" w:rsidRPr="00995A31">
        <w:rPr>
          <w:rFonts w:ascii="Times New Roman" w:hAnsi="Times New Roman"/>
          <w:bCs/>
          <w:sz w:val="24"/>
          <w:szCs w:val="24"/>
        </w:rPr>
        <w:t>to religious thought and to the language of religion’</w:t>
      </w:r>
      <w:r w:rsidR="00760DFA" w:rsidRPr="00995A31">
        <w:rPr>
          <w:rFonts w:ascii="Times New Roman" w:hAnsi="Times New Roman"/>
          <w:bCs/>
          <w:sz w:val="24"/>
          <w:szCs w:val="24"/>
        </w:rPr>
        <w:t>.</w:t>
      </w:r>
      <w:r w:rsidR="009415F2" w:rsidRPr="00995A31">
        <w:rPr>
          <w:rFonts w:ascii="Times New Roman" w:hAnsi="Times New Roman"/>
          <w:bCs/>
          <w:sz w:val="24"/>
          <w:szCs w:val="24"/>
        </w:rPr>
        <w:t xml:space="preserve"> (</w:t>
      </w:r>
      <w:proofErr w:type="gramStart"/>
      <w:r w:rsidR="009415F2" w:rsidRPr="00995A31">
        <w:rPr>
          <w:rFonts w:ascii="Times New Roman" w:hAnsi="Times New Roman"/>
          <w:bCs/>
          <w:sz w:val="24"/>
          <w:szCs w:val="24"/>
        </w:rPr>
        <w:t>my</w:t>
      </w:r>
      <w:proofErr w:type="gramEnd"/>
      <w:r w:rsidR="009415F2" w:rsidRPr="00995A31">
        <w:rPr>
          <w:rFonts w:ascii="Times New Roman" w:hAnsi="Times New Roman"/>
          <w:bCs/>
          <w:sz w:val="24"/>
          <w:szCs w:val="24"/>
        </w:rPr>
        <w:t xml:space="preserve"> translation)</w:t>
      </w:r>
      <w:r w:rsidR="00760DFA" w:rsidRPr="00995A31">
        <w:rPr>
          <w:rStyle w:val="Appelnotedebasdep"/>
          <w:rFonts w:ascii="Times New Roman" w:hAnsi="Times New Roman"/>
          <w:bCs/>
          <w:sz w:val="24"/>
          <w:szCs w:val="24"/>
        </w:rPr>
        <w:footnoteReference w:id="20"/>
      </w:r>
      <w:r w:rsidR="005A6D2C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E9171A" w:rsidRPr="00995A31">
        <w:rPr>
          <w:rFonts w:ascii="Times New Roman" w:hAnsi="Times New Roman"/>
          <w:bCs/>
          <w:sz w:val="24"/>
          <w:szCs w:val="24"/>
        </w:rPr>
        <w:t xml:space="preserve">A </w:t>
      </w:r>
      <w:r w:rsidR="005A6D2C" w:rsidRPr="00995A31">
        <w:rPr>
          <w:rFonts w:ascii="Times New Roman" w:hAnsi="Times New Roman"/>
          <w:bCs/>
          <w:sz w:val="24"/>
          <w:szCs w:val="24"/>
        </w:rPr>
        <w:t>viewpoint bringing h</w:t>
      </w:r>
      <w:r w:rsidR="00E9171A" w:rsidRPr="00995A31">
        <w:rPr>
          <w:rFonts w:ascii="Times New Roman" w:hAnsi="Times New Roman"/>
          <w:bCs/>
          <w:sz w:val="24"/>
          <w:szCs w:val="24"/>
        </w:rPr>
        <w:t xml:space="preserve">im at length closer to </w:t>
      </w:r>
      <w:proofErr w:type="spellStart"/>
      <w:r w:rsidR="00760DFA" w:rsidRPr="00995A31">
        <w:rPr>
          <w:rFonts w:ascii="Times New Roman" w:hAnsi="Times New Roman"/>
          <w:bCs/>
          <w:sz w:val="24"/>
          <w:szCs w:val="24"/>
        </w:rPr>
        <w:t>Eliade</w:t>
      </w:r>
      <w:proofErr w:type="spellEnd"/>
      <w:r w:rsidR="00760DFA" w:rsidRPr="00995A31">
        <w:rPr>
          <w:rFonts w:ascii="Times New Roman" w:hAnsi="Times New Roman"/>
          <w:bCs/>
          <w:sz w:val="24"/>
          <w:szCs w:val="24"/>
        </w:rPr>
        <w:t>,</w:t>
      </w:r>
      <w:r w:rsidR="00E9171A" w:rsidRPr="00995A31">
        <w:rPr>
          <w:rFonts w:ascii="Times New Roman" w:hAnsi="Times New Roman"/>
          <w:bCs/>
          <w:sz w:val="24"/>
          <w:szCs w:val="24"/>
        </w:rPr>
        <w:t xml:space="preserve"> except that </w:t>
      </w:r>
      <w:r w:rsidR="00E21690" w:rsidRPr="00995A31">
        <w:rPr>
          <w:rFonts w:ascii="Times New Roman" w:hAnsi="Times New Roman"/>
          <w:bCs/>
          <w:sz w:val="24"/>
          <w:szCs w:val="24"/>
        </w:rPr>
        <w:t>where Durkheim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E9171A" w:rsidRPr="00995A31">
        <w:rPr>
          <w:rFonts w:ascii="Times New Roman" w:hAnsi="Times New Roman"/>
          <w:bCs/>
          <w:sz w:val="24"/>
          <w:szCs w:val="24"/>
        </w:rPr>
        <w:t xml:space="preserve">refers to a «wonder » and a « miracle » of 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nature, </w:t>
      </w:r>
      <w:r w:rsidR="00E9171A" w:rsidRPr="00995A31">
        <w:rPr>
          <w:rFonts w:ascii="Times New Roman" w:hAnsi="Times New Roman"/>
          <w:bCs/>
          <w:sz w:val="24"/>
          <w:szCs w:val="24"/>
        </w:rPr>
        <w:t>the historian of religions perceives a « </w:t>
      </w:r>
      <w:proofErr w:type="spellStart"/>
      <w:r w:rsidR="00E9171A" w:rsidRPr="00995A31">
        <w:rPr>
          <w:rFonts w:ascii="Times New Roman" w:hAnsi="Times New Roman"/>
          <w:bCs/>
          <w:sz w:val="24"/>
          <w:szCs w:val="24"/>
        </w:rPr>
        <w:t>hierophany</w:t>
      </w:r>
      <w:proofErr w:type="spellEnd"/>
      <w:r w:rsidR="00760DFA" w:rsidRPr="00995A31">
        <w:rPr>
          <w:rFonts w:ascii="Times New Roman" w:hAnsi="Times New Roman"/>
          <w:bCs/>
          <w:sz w:val="24"/>
          <w:szCs w:val="24"/>
        </w:rPr>
        <w:t> ».</w:t>
      </w:r>
    </w:p>
    <w:p w14:paraId="3343FCE2" w14:textId="77777777" w:rsidR="00760DFA" w:rsidRPr="00995A31" w:rsidRDefault="00760DFA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</w:rPr>
      </w:pPr>
    </w:p>
    <w:p w14:paraId="52492FDC" w14:textId="77777777" w:rsidR="00760DFA" w:rsidRPr="00995A31" w:rsidRDefault="00760DFA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/>
          <w:bCs/>
          <w:sz w:val="24"/>
          <w:szCs w:val="24"/>
        </w:rPr>
      </w:pPr>
    </w:p>
    <w:p w14:paraId="5CBDE8E1" w14:textId="024C906D" w:rsidR="00760DFA" w:rsidRPr="00995A31" w:rsidRDefault="009415F2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/>
          <w:bCs/>
          <w:sz w:val="24"/>
          <w:szCs w:val="24"/>
        </w:rPr>
      </w:pPr>
      <w:r w:rsidRPr="00995A31">
        <w:rPr>
          <w:rFonts w:ascii="Times New Roman" w:hAnsi="Times New Roman"/>
          <w:b/>
          <w:bCs/>
          <w:sz w:val="24"/>
          <w:szCs w:val="24"/>
        </w:rPr>
        <w:t>The renewal</w:t>
      </w:r>
      <w:r w:rsidR="002F106F" w:rsidRPr="00995A31">
        <w:rPr>
          <w:rFonts w:ascii="Times New Roman" w:hAnsi="Times New Roman"/>
          <w:b/>
          <w:bCs/>
          <w:sz w:val="24"/>
          <w:szCs w:val="24"/>
        </w:rPr>
        <w:t xml:space="preserve"> of the S</w:t>
      </w:r>
      <w:r w:rsidR="00E9171A" w:rsidRPr="00995A31">
        <w:rPr>
          <w:rFonts w:ascii="Times New Roman" w:hAnsi="Times New Roman"/>
          <w:b/>
          <w:bCs/>
          <w:sz w:val="24"/>
          <w:szCs w:val="24"/>
        </w:rPr>
        <w:t xml:space="preserve">acred by rite </w:t>
      </w:r>
    </w:p>
    <w:p w14:paraId="7C9BF765" w14:textId="77777777" w:rsidR="00760DFA" w:rsidRPr="00995A31" w:rsidRDefault="00760DFA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/>
          <w:bCs/>
          <w:sz w:val="24"/>
          <w:szCs w:val="24"/>
        </w:rPr>
      </w:pPr>
    </w:p>
    <w:p w14:paraId="066EE0F8" w14:textId="71899F71" w:rsidR="00EC612E" w:rsidRPr="00995A31" w:rsidRDefault="002F106F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sz w:val="24"/>
          <w:szCs w:val="24"/>
        </w:rPr>
      </w:pPr>
      <w:r w:rsidRPr="00995A31">
        <w:rPr>
          <w:rFonts w:ascii="Times New Roman" w:hAnsi="Times New Roman"/>
          <w:bCs/>
          <w:sz w:val="24"/>
          <w:szCs w:val="24"/>
        </w:rPr>
        <w:t>The S</w:t>
      </w:r>
      <w:r w:rsidR="00E9171A" w:rsidRPr="00995A31">
        <w:rPr>
          <w:rFonts w:ascii="Times New Roman" w:hAnsi="Times New Roman"/>
          <w:bCs/>
          <w:sz w:val="24"/>
          <w:szCs w:val="24"/>
        </w:rPr>
        <w:t>acred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5B5559" w:rsidRPr="00995A31">
        <w:rPr>
          <w:rFonts w:ascii="Times New Roman" w:hAnsi="Times New Roman"/>
          <w:bCs/>
          <w:sz w:val="24"/>
          <w:szCs w:val="24"/>
        </w:rPr>
        <w:t xml:space="preserve">must be </w:t>
      </w:r>
      <w:r w:rsidR="009415F2" w:rsidRPr="00995A31">
        <w:rPr>
          <w:rFonts w:ascii="Times New Roman" w:hAnsi="Times New Roman"/>
          <w:bCs/>
          <w:sz w:val="24"/>
          <w:szCs w:val="24"/>
        </w:rPr>
        <w:t>sustained</w:t>
      </w:r>
      <w:r w:rsidR="005B5559" w:rsidRPr="00995A31">
        <w:rPr>
          <w:rFonts w:ascii="Times New Roman" w:hAnsi="Times New Roman"/>
          <w:bCs/>
          <w:sz w:val="24"/>
          <w:szCs w:val="24"/>
        </w:rPr>
        <w:t>, it exists solely by its renew</w:t>
      </w:r>
      <w:r w:rsidR="009415F2" w:rsidRPr="00995A31">
        <w:rPr>
          <w:rFonts w:ascii="Times New Roman" w:hAnsi="Times New Roman"/>
          <w:bCs/>
          <w:sz w:val="24"/>
          <w:szCs w:val="24"/>
        </w:rPr>
        <w:t>al</w:t>
      </w:r>
      <w:r w:rsidR="005B5559" w:rsidRPr="00995A31">
        <w:rPr>
          <w:rFonts w:ascii="Times New Roman" w:hAnsi="Times New Roman"/>
          <w:bCs/>
          <w:sz w:val="24"/>
          <w:szCs w:val="24"/>
        </w:rPr>
        <w:t xml:space="preserve"> in the collective consciousn</w:t>
      </w:r>
      <w:r w:rsidR="009415F2" w:rsidRPr="00995A31">
        <w:rPr>
          <w:rFonts w:ascii="Times New Roman" w:hAnsi="Times New Roman"/>
          <w:bCs/>
          <w:sz w:val="24"/>
          <w:szCs w:val="24"/>
        </w:rPr>
        <w:t xml:space="preserve">ess, </w:t>
      </w:r>
      <w:proofErr w:type="gramStart"/>
      <w:r w:rsidR="00760DFA" w:rsidRPr="00995A31">
        <w:rPr>
          <w:rFonts w:ascii="Times New Roman" w:hAnsi="Times New Roman"/>
          <w:bCs/>
          <w:sz w:val="24"/>
          <w:szCs w:val="24"/>
        </w:rPr>
        <w:t>Durkheim</w:t>
      </w:r>
      <w:proofErr w:type="gramEnd"/>
      <w:r w:rsidR="005B5559" w:rsidRPr="00995A31">
        <w:rPr>
          <w:rFonts w:ascii="Times New Roman" w:hAnsi="Times New Roman"/>
          <w:bCs/>
          <w:sz w:val="24"/>
          <w:szCs w:val="24"/>
        </w:rPr>
        <w:t xml:space="preserve"> tells us</w:t>
      </w:r>
      <w:r w:rsidR="00760DFA" w:rsidRPr="00995A31">
        <w:rPr>
          <w:rFonts w:ascii="Times New Roman" w:hAnsi="Times New Roman"/>
          <w:bCs/>
          <w:sz w:val="24"/>
          <w:szCs w:val="24"/>
        </w:rPr>
        <w:t>.</w:t>
      </w:r>
      <w:r w:rsidR="00760DFA" w:rsidRPr="00995A31">
        <w:rPr>
          <w:rStyle w:val="Appelnotedebasdep"/>
          <w:rFonts w:ascii="Times New Roman" w:hAnsi="Times New Roman"/>
          <w:bCs/>
          <w:sz w:val="24"/>
          <w:szCs w:val="24"/>
        </w:rPr>
        <w:footnoteReference w:id="21"/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‘</w:t>
      </w:r>
      <w:r w:rsidR="005B5559" w:rsidRPr="00995A31">
        <w:rPr>
          <w:rFonts w:ascii="Times New Roman" w:hAnsi="Times New Roman"/>
          <w:bCs/>
          <w:sz w:val="24"/>
          <w:szCs w:val="24"/>
        </w:rPr>
        <w:t>Without gods men could not live. But on the other hand, the gods would die if they were not worshipped</w:t>
      </w:r>
      <w:r w:rsidR="00760DFA" w:rsidRPr="00995A31">
        <w:rPr>
          <w:rFonts w:ascii="Times New Roman" w:hAnsi="Times New Roman"/>
          <w:bCs/>
          <w:sz w:val="24"/>
          <w:szCs w:val="24"/>
        </w:rPr>
        <w:t>’</w:t>
      </w:r>
      <w:r w:rsidR="009415F2" w:rsidRPr="00995A31">
        <w:rPr>
          <w:rFonts w:ascii="Times New Roman" w:hAnsi="Times New Roman"/>
          <w:bCs/>
          <w:sz w:val="24"/>
          <w:szCs w:val="24"/>
        </w:rPr>
        <w:t xml:space="preserve"> (my translation)</w:t>
      </w:r>
      <w:r w:rsidR="00760DFA" w:rsidRPr="00995A31">
        <w:rPr>
          <w:rFonts w:ascii="Times New Roman" w:hAnsi="Times New Roman"/>
          <w:bCs/>
          <w:sz w:val="24"/>
          <w:szCs w:val="24"/>
        </w:rPr>
        <w:t>.</w:t>
      </w:r>
      <w:r w:rsidR="00760DFA" w:rsidRPr="00995A31">
        <w:rPr>
          <w:rStyle w:val="Appelnotedebasdep"/>
          <w:rFonts w:ascii="Times New Roman" w:hAnsi="Times New Roman"/>
          <w:bCs/>
          <w:sz w:val="24"/>
          <w:szCs w:val="24"/>
        </w:rPr>
        <w:footnoteReference w:id="22"/>
      </w:r>
      <w:r w:rsidR="00760DFA" w:rsidRPr="00995A31">
        <w:rPr>
          <w:rFonts w:ascii="Times New Roman" w:hAnsi="Times New Roman"/>
        </w:rPr>
        <w:t xml:space="preserve"> </w:t>
      </w:r>
      <w:r w:rsidR="005B5559" w:rsidRPr="00995A31">
        <w:rPr>
          <w:rFonts w:ascii="Times New Roman" w:hAnsi="Times New Roman"/>
          <w:bCs/>
          <w:sz w:val="24"/>
          <w:szCs w:val="24"/>
        </w:rPr>
        <w:t>Fo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r </w:t>
      </w:r>
      <w:proofErr w:type="spellStart"/>
      <w:r w:rsidR="00760DFA" w:rsidRPr="00995A31">
        <w:rPr>
          <w:rFonts w:ascii="Times New Roman" w:hAnsi="Times New Roman"/>
          <w:bCs/>
          <w:sz w:val="24"/>
          <w:szCs w:val="24"/>
        </w:rPr>
        <w:t>Eliade</w:t>
      </w:r>
      <w:proofErr w:type="spellEnd"/>
      <w:r w:rsidR="00760DFA" w:rsidRPr="00995A31">
        <w:rPr>
          <w:rFonts w:ascii="Times New Roman" w:hAnsi="Times New Roman"/>
          <w:bCs/>
          <w:sz w:val="24"/>
          <w:szCs w:val="24"/>
        </w:rPr>
        <w:t xml:space="preserve">, </w:t>
      </w:r>
      <w:r w:rsidR="00703E7C" w:rsidRPr="00995A31">
        <w:rPr>
          <w:rFonts w:ascii="Times New Roman" w:hAnsi="Times New Roman"/>
          <w:bCs/>
          <w:sz w:val="24"/>
          <w:szCs w:val="24"/>
        </w:rPr>
        <w:t>rites maintaining myths are just as important.</w:t>
      </w:r>
      <w:r w:rsidR="00760DFA" w:rsidRPr="00995A31">
        <w:rPr>
          <w:rStyle w:val="Appelnotedebasdep"/>
          <w:rFonts w:ascii="Times New Roman" w:hAnsi="Times New Roman"/>
          <w:bCs/>
          <w:sz w:val="24"/>
          <w:szCs w:val="24"/>
        </w:rPr>
        <w:footnoteReference w:id="23"/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703E7C" w:rsidRPr="00995A31">
        <w:rPr>
          <w:rFonts w:ascii="Times New Roman" w:hAnsi="Times New Roman"/>
          <w:bCs/>
          <w:sz w:val="24"/>
          <w:szCs w:val="24"/>
        </w:rPr>
        <w:t xml:space="preserve">Men imitate the acts of the gods, offered to them as a model to guide their activity. </w:t>
      </w:r>
      <w:r w:rsidRPr="00995A31">
        <w:rPr>
          <w:rFonts w:ascii="Times New Roman" w:hAnsi="Times New Roman"/>
          <w:bCs/>
          <w:sz w:val="24"/>
          <w:szCs w:val="24"/>
        </w:rPr>
        <w:t>And the actualisation of the S</w:t>
      </w:r>
      <w:r w:rsidR="00703E7C" w:rsidRPr="00995A31">
        <w:rPr>
          <w:rFonts w:ascii="Times New Roman" w:hAnsi="Times New Roman"/>
          <w:bCs/>
          <w:sz w:val="24"/>
          <w:szCs w:val="24"/>
        </w:rPr>
        <w:t>acred through rites, enables them to recreate the world, to reproduce</w:t>
      </w:r>
      <w:r w:rsidR="00EC612E" w:rsidRPr="00995A31">
        <w:rPr>
          <w:rFonts w:ascii="Times New Roman" w:hAnsi="Times New Roman"/>
          <w:bCs/>
          <w:sz w:val="24"/>
          <w:szCs w:val="24"/>
        </w:rPr>
        <w:t xml:space="preserve"> it in its state of origin, to e</w:t>
      </w:r>
      <w:r w:rsidR="00703E7C" w:rsidRPr="00995A31">
        <w:rPr>
          <w:rFonts w:ascii="Times New Roman" w:hAnsi="Times New Roman"/>
          <w:bCs/>
          <w:sz w:val="24"/>
          <w:szCs w:val="24"/>
        </w:rPr>
        <w:t xml:space="preserve">nsure its fecundity, its prosperity. </w:t>
      </w:r>
      <w:r w:rsidR="00EC612E" w:rsidRPr="00995A31">
        <w:rPr>
          <w:rFonts w:ascii="Times New Roman" w:hAnsi="Times New Roman"/>
          <w:bCs/>
          <w:sz w:val="24"/>
          <w:szCs w:val="24"/>
        </w:rPr>
        <w:t xml:space="preserve">Where </w:t>
      </w:r>
      <w:proofErr w:type="spellStart"/>
      <w:r w:rsidR="00760DFA" w:rsidRPr="00995A31">
        <w:rPr>
          <w:rFonts w:ascii="Times New Roman" w:hAnsi="Times New Roman"/>
          <w:bCs/>
          <w:sz w:val="24"/>
          <w:szCs w:val="24"/>
        </w:rPr>
        <w:t>Eliade</w:t>
      </w:r>
      <w:proofErr w:type="spellEnd"/>
      <w:r w:rsidR="00EC612E" w:rsidRPr="00995A31">
        <w:rPr>
          <w:rFonts w:ascii="Times New Roman" w:hAnsi="Times New Roman"/>
          <w:bCs/>
          <w:sz w:val="24"/>
          <w:szCs w:val="24"/>
        </w:rPr>
        <w:t xml:space="preserve"> considers the gods guide the activity of mankind, for </w:t>
      </w:r>
      <w:r w:rsidR="00760DFA" w:rsidRPr="00995A31">
        <w:rPr>
          <w:rFonts w:ascii="Times New Roman" w:hAnsi="Times New Roman"/>
          <w:bCs/>
          <w:sz w:val="24"/>
          <w:szCs w:val="24"/>
        </w:rPr>
        <w:t>Durkheim</w:t>
      </w:r>
      <w:r w:rsidR="00EC612E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6023F0" w:rsidRPr="00995A31">
        <w:rPr>
          <w:rFonts w:ascii="Times New Roman" w:hAnsi="Times New Roman"/>
          <w:bCs/>
          <w:sz w:val="24"/>
          <w:szCs w:val="24"/>
        </w:rPr>
        <w:t xml:space="preserve">it is </w:t>
      </w:r>
      <w:r w:rsidR="00EC612E" w:rsidRPr="00995A31">
        <w:rPr>
          <w:rFonts w:ascii="Times New Roman" w:hAnsi="Times New Roman"/>
          <w:bCs/>
          <w:sz w:val="24"/>
          <w:szCs w:val="24"/>
        </w:rPr>
        <w:t>the collective moral force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, </w:t>
      </w:r>
      <w:r w:rsidR="00EC612E" w:rsidRPr="00995A31">
        <w:rPr>
          <w:rFonts w:ascii="Times New Roman" w:hAnsi="Times New Roman"/>
          <w:bCs/>
          <w:sz w:val="24"/>
          <w:szCs w:val="24"/>
        </w:rPr>
        <w:t>renewed by rite,</w:t>
      </w:r>
      <w:r w:rsidR="006023F0" w:rsidRPr="00995A31">
        <w:rPr>
          <w:rFonts w:ascii="Times New Roman" w:hAnsi="Times New Roman"/>
          <w:bCs/>
          <w:sz w:val="24"/>
          <w:szCs w:val="24"/>
        </w:rPr>
        <w:t xml:space="preserve"> which</w:t>
      </w:r>
      <w:r w:rsidR="00EC612E" w:rsidRPr="00995A31">
        <w:rPr>
          <w:rFonts w:ascii="Times New Roman" w:hAnsi="Times New Roman"/>
          <w:bCs/>
          <w:sz w:val="24"/>
          <w:szCs w:val="24"/>
        </w:rPr>
        <w:t xml:space="preserve"> provides guidance for individual willpower. </w:t>
      </w:r>
    </w:p>
    <w:p w14:paraId="66B9468F" w14:textId="77777777" w:rsidR="00760DFA" w:rsidRPr="00995A31" w:rsidRDefault="00760DFA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/>
          <w:bCs/>
          <w:sz w:val="24"/>
          <w:szCs w:val="24"/>
        </w:rPr>
      </w:pPr>
    </w:p>
    <w:p w14:paraId="6CD4CC30" w14:textId="4B64B3BC" w:rsidR="00EC612E" w:rsidRPr="00995A31" w:rsidRDefault="00EC612E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/>
          <w:bCs/>
          <w:sz w:val="24"/>
          <w:szCs w:val="24"/>
        </w:rPr>
      </w:pPr>
      <w:r w:rsidRPr="00995A31">
        <w:rPr>
          <w:rFonts w:ascii="Times New Roman" w:hAnsi="Times New Roman"/>
          <w:b/>
          <w:bCs/>
          <w:sz w:val="24"/>
          <w:szCs w:val="24"/>
        </w:rPr>
        <w:t xml:space="preserve">The </w:t>
      </w:r>
      <w:r w:rsidR="002F106F" w:rsidRPr="00995A31">
        <w:rPr>
          <w:rFonts w:ascii="Times New Roman" w:hAnsi="Times New Roman"/>
          <w:b/>
          <w:bCs/>
          <w:sz w:val="24"/>
          <w:szCs w:val="24"/>
        </w:rPr>
        <w:t>S</w:t>
      </w:r>
      <w:r w:rsidR="00E9171A" w:rsidRPr="00995A31">
        <w:rPr>
          <w:rFonts w:ascii="Times New Roman" w:hAnsi="Times New Roman"/>
          <w:b/>
          <w:bCs/>
          <w:sz w:val="24"/>
          <w:szCs w:val="24"/>
        </w:rPr>
        <w:t>acred</w:t>
      </w:r>
      <w:r w:rsidR="00760DFA" w:rsidRPr="00995A31">
        <w:rPr>
          <w:rFonts w:ascii="Times New Roman" w:hAnsi="Times New Roman"/>
          <w:b/>
          <w:bCs/>
          <w:sz w:val="24"/>
          <w:szCs w:val="24"/>
        </w:rPr>
        <w:t xml:space="preserve">: </w:t>
      </w:r>
      <w:r w:rsidR="001A7B8E" w:rsidRPr="00995A31">
        <w:rPr>
          <w:rFonts w:ascii="Times New Roman" w:hAnsi="Times New Roman"/>
          <w:b/>
          <w:bCs/>
          <w:sz w:val="24"/>
          <w:szCs w:val="24"/>
        </w:rPr>
        <w:t xml:space="preserve">a chosen </w:t>
      </w:r>
      <w:r w:rsidRPr="00995A31">
        <w:rPr>
          <w:rFonts w:ascii="Times New Roman" w:hAnsi="Times New Roman"/>
          <w:b/>
          <w:bCs/>
          <w:sz w:val="24"/>
          <w:szCs w:val="24"/>
        </w:rPr>
        <w:t xml:space="preserve">or </w:t>
      </w:r>
      <w:r w:rsidR="001A7B8E" w:rsidRPr="00995A31">
        <w:rPr>
          <w:rFonts w:ascii="Times New Roman" w:hAnsi="Times New Roman"/>
          <w:b/>
          <w:bCs/>
          <w:sz w:val="24"/>
          <w:szCs w:val="24"/>
        </w:rPr>
        <w:t xml:space="preserve">a </w:t>
      </w:r>
      <w:r w:rsidRPr="00995A31">
        <w:rPr>
          <w:rFonts w:ascii="Times New Roman" w:hAnsi="Times New Roman"/>
          <w:b/>
          <w:bCs/>
          <w:sz w:val="24"/>
          <w:szCs w:val="24"/>
        </w:rPr>
        <w:t xml:space="preserve">revealed </w:t>
      </w:r>
      <w:r w:rsidR="001A7B8E" w:rsidRPr="00995A31">
        <w:rPr>
          <w:rFonts w:ascii="Times New Roman" w:hAnsi="Times New Roman"/>
          <w:b/>
          <w:bCs/>
          <w:sz w:val="24"/>
          <w:szCs w:val="24"/>
        </w:rPr>
        <w:t>space</w:t>
      </w:r>
    </w:p>
    <w:p w14:paraId="3AAA5163" w14:textId="77777777" w:rsidR="00EC612E" w:rsidRPr="00995A31" w:rsidRDefault="00EC612E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/>
          <w:bCs/>
          <w:sz w:val="24"/>
          <w:szCs w:val="24"/>
        </w:rPr>
      </w:pPr>
    </w:p>
    <w:p w14:paraId="330117DC" w14:textId="47B6994D" w:rsidR="00760DFA" w:rsidRPr="00995A31" w:rsidRDefault="00EC612E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sz w:val="24"/>
          <w:szCs w:val="24"/>
        </w:rPr>
      </w:pPr>
      <w:r w:rsidRPr="00995A31">
        <w:rPr>
          <w:rFonts w:ascii="Times New Roman" w:hAnsi="Times New Roman"/>
          <w:bCs/>
          <w:sz w:val="24"/>
          <w:szCs w:val="24"/>
        </w:rPr>
        <w:t>Fo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r </w:t>
      </w:r>
      <w:proofErr w:type="spellStart"/>
      <w:r w:rsidR="00760DFA" w:rsidRPr="00995A31">
        <w:rPr>
          <w:rFonts w:ascii="Times New Roman" w:hAnsi="Times New Roman"/>
          <w:bCs/>
          <w:sz w:val="24"/>
          <w:szCs w:val="24"/>
        </w:rPr>
        <w:t>Eliade</w:t>
      </w:r>
      <w:proofErr w:type="spellEnd"/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Pr="00995A31">
        <w:rPr>
          <w:rFonts w:ascii="Times New Roman" w:hAnsi="Times New Roman"/>
          <w:bCs/>
          <w:sz w:val="24"/>
          <w:szCs w:val="24"/>
        </w:rPr>
        <w:t xml:space="preserve">as for 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Durkheim, </w:t>
      </w:r>
      <w:r w:rsidRPr="00995A31">
        <w:rPr>
          <w:rFonts w:ascii="Times New Roman" w:hAnsi="Times New Roman"/>
          <w:bCs/>
          <w:sz w:val="24"/>
          <w:szCs w:val="24"/>
        </w:rPr>
        <w:t>an element related to the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7C4EF4" w:rsidRPr="00995A31">
        <w:rPr>
          <w:rFonts w:ascii="Times New Roman" w:hAnsi="Times New Roman"/>
          <w:bCs/>
          <w:sz w:val="24"/>
          <w:szCs w:val="24"/>
        </w:rPr>
        <w:t>s</w:t>
      </w:r>
      <w:r w:rsidR="00E9171A" w:rsidRPr="00995A31">
        <w:rPr>
          <w:rFonts w:ascii="Times New Roman" w:hAnsi="Times New Roman"/>
          <w:bCs/>
          <w:sz w:val="24"/>
          <w:szCs w:val="24"/>
        </w:rPr>
        <w:t>acred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Pr="00995A31">
        <w:rPr>
          <w:rFonts w:ascii="Times New Roman" w:hAnsi="Times New Roman"/>
          <w:bCs/>
          <w:sz w:val="24"/>
          <w:szCs w:val="24"/>
        </w:rPr>
        <w:t>is also related to the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proofErr w:type="gramStart"/>
      <w:r w:rsidR="002F106F" w:rsidRPr="00995A31">
        <w:rPr>
          <w:rFonts w:ascii="Times New Roman" w:hAnsi="Times New Roman"/>
          <w:bCs/>
          <w:sz w:val="24"/>
          <w:szCs w:val="24"/>
        </w:rPr>
        <w:t>S</w:t>
      </w:r>
      <w:r w:rsidR="00E9171A" w:rsidRPr="00995A31">
        <w:rPr>
          <w:rFonts w:ascii="Times New Roman" w:hAnsi="Times New Roman"/>
          <w:bCs/>
          <w:sz w:val="24"/>
          <w:szCs w:val="24"/>
        </w:rPr>
        <w:t>acred</w:t>
      </w:r>
      <w:proofErr w:type="gramEnd"/>
      <w:r w:rsidRPr="00995A31">
        <w:rPr>
          <w:rFonts w:ascii="Times New Roman" w:hAnsi="Times New Roman"/>
          <w:bCs/>
          <w:sz w:val="24"/>
          <w:szCs w:val="24"/>
        </w:rPr>
        <w:t xml:space="preserve"> space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. </w:t>
      </w:r>
      <w:r w:rsidR="00457039" w:rsidRPr="00995A31">
        <w:rPr>
          <w:rFonts w:ascii="Times New Roman" w:hAnsi="Times New Roman"/>
          <w:bCs/>
          <w:sz w:val="24"/>
          <w:szCs w:val="24"/>
        </w:rPr>
        <w:t>For both, the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proofErr w:type="gramStart"/>
      <w:r w:rsidR="002F106F" w:rsidRPr="00995A31">
        <w:rPr>
          <w:rFonts w:ascii="Times New Roman" w:hAnsi="Times New Roman"/>
          <w:bCs/>
          <w:sz w:val="24"/>
          <w:szCs w:val="24"/>
        </w:rPr>
        <w:t>S</w:t>
      </w:r>
      <w:r w:rsidR="00E9171A" w:rsidRPr="00995A31">
        <w:rPr>
          <w:rFonts w:ascii="Times New Roman" w:hAnsi="Times New Roman"/>
          <w:bCs/>
          <w:sz w:val="24"/>
          <w:szCs w:val="24"/>
        </w:rPr>
        <w:t>acred</w:t>
      </w:r>
      <w:proofErr w:type="gramEnd"/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457039" w:rsidRPr="00995A31">
        <w:rPr>
          <w:rFonts w:ascii="Times New Roman" w:hAnsi="Times New Roman"/>
          <w:bCs/>
          <w:sz w:val="24"/>
          <w:szCs w:val="24"/>
        </w:rPr>
        <w:t>space does not coexist with the profane space,</w:t>
      </w:r>
      <w:r w:rsidR="007C4EF4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2F106F" w:rsidRPr="00995A31">
        <w:rPr>
          <w:rFonts w:ascii="Times New Roman" w:hAnsi="Times New Roman"/>
          <w:bCs/>
          <w:sz w:val="24"/>
          <w:szCs w:val="24"/>
        </w:rPr>
        <w:t xml:space="preserve">they are divided </w:t>
      </w:r>
      <w:r w:rsidR="00457039" w:rsidRPr="00995A31">
        <w:rPr>
          <w:rFonts w:ascii="Times New Roman" w:hAnsi="Times New Roman"/>
          <w:bCs/>
          <w:sz w:val="24"/>
          <w:szCs w:val="24"/>
        </w:rPr>
        <w:t xml:space="preserve">apart from each other. But for the historian of </w:t>
      </w:r>
      <w:r w:rsidR="00760DFA" w:rsidRPr="00995A31">
        <w:rPr>
          <w:rFonts w:ascii="Times New Roman" w:hAnsi="Times New Roman"/>
          <w:bCs/>
          <w:sz w:val="24"/>
          <w:szCs w:val="24"/>
        </w:rPr>
        <w:t>religions,</w:t>
      </w:r>
      <w:r w:rsidR="00457039" w:rsidRPr="00995A31">
        <w:rPr>
          <w:rFonts w:ascii="Times New Roman" w:hAnsi="Times New Roman"/>
          <w:bCs/>
          <w:sz w:val="24"/>
          <w:szCs w:val="24"/>
        </w:rPr>
        <w:t xml:space="preserve"> the </w:t>
      </w:r>
      <w:proofErr w:type="gramStart"/>
      <w:r w:rsidR="00226C37" w:rsidRPr="00995A31">
        <w:rPr>
          <w:rFonts w:ascii="Times New Roman" w:hAnsi="Times New Roman"/>
          <w:bCs/>
          <w:sz w:val="24"/>
          <w:szCs w:val="24"/>
        </w:rPr>
        <w:t>S</w:t>
      </w:r>
      <w:r w:rsidR="00E9171A" w:rsidRPr="00995A31">
        <w:rPr>
          <w:rFonts w:ascii="Times New Roman" w:hAnsi="Times New Roman"/>
          <w:bCs/>
          <w:sz w:val="24"/>
          <w:szCs w:val="24"/>
        </w:rPr>
        <w:t>acred</w:t>
      </w:r>
      <w:proofErr w:type="gramEnd"/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457039" w:rsidRPr="00995A31">
        <w:rPr>
          <w:rFonts w:ascii="Times New Roman" w:hAnsi="Times New Roman"/>
          <w:bCs/>
          <w:sz w:val="24"/>
          <w:szCs w:val="24"/>
        </w:rPr>
        <w:t xml:space="preserve">space is the place of </w:t>
      </w:r>
      <w:proofErr w:type="spellStart"/>
      <w:r w:rsidR="00457039" w:rsidRPr="00995A31">
        <w:rPr>
          <w:rFonts w:ascii="Times New Roman" w:hAnsi="Times New Roman"/>
          <w:bCs/>
          <w:sz w:val="24"/>
          <w:szCs w:val="24"/>
        </w:rPr>
        <w:t>hie</w:t>
      </w:r>
      <w:r w:rsidR="00760DFA" w:rsidRPr="00995A31">
        <w:rPr>
          <w:rFonts w:ascii="Times New Roman" w:hAnsi="Times New Roman"/>
          <w:bCs/>
          <w:sz w:val="24"/>
          <w:szCs w:val="24"/>
        </w:rPr>
        <w:t>ropha</w:t>
      </w:r>
      <w:r w:rsidR="00457039" w:rsidRPr="00995A31">
        <w:rPr>
          <w:rFonts w:ascii="Times New Roman" w:hAnsi="Times New Roman"/>
          <w:bCs/>
          <w:sz w:val="24"/>
          <w:szCs w:val="24"/>
        </w:rPr>
        <w:t>ny</w:t>
      </w:r>
      <w:proofErr w:type="spellEnd"/>
      <w:r w:rsidR="00457039" w:rsidRPr="00995A31">
        <w:rPr>
          <w:rFonts w:ascii="Times New Roman" w:hAnsi="Times New Roman"/>
          <w:bCs/>
          <w:sz w:val="24"/>
          <w:szCs w:val="24"/>
        </w:rPr>
        <w:t xml:space="preserve">, so it </w:t>
      </w:r>
      <w:r w:rsidR="00457039" w:rsidRPr="00995A31">
        <w:rPr>
          <w:rFonts w:ascii="Times New Roman" w:hAnsi="Times New Roman"/>
          <w:bCs/>
          <w:sz w:val="24"/>
          <w:szCs w:val="24"/>
        </w:rPr>
        <w:lastRenderedPageBreak/>
        <w:t xml:space="preserve">is not a free choice, it is </w:t>
      </w:r>
      <w:r w:rsidR="005E0336" w:rsidRPr="00995A31">
        <w:rPr>
          <w:rFonts w:ascii="Times New Roman" w:hAnsi="Times New Roman"/>
          <w:bCs/>
          <w:sz w:val="24"/>
          <w:szCs w:val="24"/>
        </w:rPr>
        <w:t>a revelation</w:t>
      </w:r>
      <w:r w:rsidR="00457039" w:rsidRPr="00995A31">
        <w:rPr>
          <w:rFonts w:ascii="Times New Roman" w:hAnsi="Times New Roman"/>
          <w:bCs/>
          <w:sz w:val="24"/>
          <w:szCs w:val="24"/>
        </w:rPr>
        <w:t>. For the sociologist, the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1A7B8E" w:rsidRPr="00995A31">
        <w:rPr>
          <w:rFonts w:ascii="Times New Roman" w:hAnsi="Times New Roman"/>
          <w:bCs/>
          <w:sz w:val="24"/>
          <w:szCs w:val="24"/>
        </w:rPr>
        <w:t>s</w:t>
      </w:r>
      <w:r w:rsidR="00E9171A" w:rsidRPr="00995A31">
        <w:rPr>
          <w:rFonts w:ascii="Times New Roman" w:hAnsi="Times New Roman"/>
          <w:bCs/>
          <w:sz w:val="24"/>
          <w:szCs w:val="24"/>
        </w:rPr>
        <w:t>acred</w:t>
      </w:r>
      <w:r w:rsidR="00457039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E21690" w:rsidRPr="00995A31">
        <w:rPr>
          <w:rFonts w:ascii="Times New Roman" w:hAnsi="Times New Roman"/>
          <w:bCs/>
          <w:sz w:val="24"/>
          <w:szCs w:val="24"/>
        </w:rPr>
        <w:t>space is</w:t>
      </w:r>
      <w:r w:rsidR="00226C37" w:rsidRPr="00995A31">
        <w:rPr>
          <w:rFonts w:ascii="Times New Roman" w:hAnsi="Times New Roman"/>
          <w:bCs/>
          <w:sz w:val="24"/>
          <w:szCs w:val="24"/>
        </w:rPr>
        <w:t xml:space="preserve"> a social allocation, </w:t>
      </w:r>
      <w:r w:rsidR="00C115CD" w:rsidRPr="00995A31">
        <w:rPr>
          <w:rFonts w:ascii="Times New Roman" w:hAnsi="Times New Roman"/>
          <w:bCs/>
          <w:sz w:val="24"/>
          <w:szCs w:val="24"/>
        </w:rPr>
        <w:t xml:space="preserve">a place apart, </w:t>
      </w:r>
      <w:r w:rsidR="00B831C0" w:rsidRPr="00995A31">
        <w:rPr>
          <w:rFonts w:ascii="Times New Roman" w:hAnsi="Times New Roman"/>
          <w:bCs/>
          <w:sz w:val="24"/>
          <w:szCs w:val="24"/>
        </w:rPr>
        <w:t xml:space="preserve">somehow </w:t>
      </w:r>
      <w:r w:rsidR="00C115CD" w:rsidRPr="00995A31">
        <w:rPr>
          <w:rFonts w:ascii="Times New Roman" w:hAnsi="Times New Roman"/>
          <w:bCs/>
          <w:sz w:val="24"/>
          <w:szCs w:val="24"/>
        </w:rPr>
        <w:t xml:space="preserve">chosen </w:t>
      </w:r>
      <w:r w:rsidR="001A7B8E" w:rsidRPr="00995A31">
        <w:rPr>
          <w:rFonts w:ascii="Times New Roman" w:hAnsi="Times New Roman"/>
          <w:bCs/>
          <w:sz w:val="24"/>
          <w:szCs w:val="24"/>
        </w:rPr>
        <w:t xml:space="preserve">to be sanctified </w:t>
      </w:r>
      <w:r w:rsidR="00C115CD" w:rsidRPr="00995A31">
        <w:rPr>
          <w:rFonts w:ascii="Times New Roman" w:hAnsi="Times New Roman"/>
          <w:bCs/>
          <w:sz w:val="24"/>
          <w:szCs w:val="24"/>
        </w:rPr>
        <w:t>by society.</w:t>
      </w:r>
      <w:r w:rsidR="009415F2" w:rsidRPr="00995A31">
        <w:rPr>
          <w:rStyle w:val="Appelnotedebasdep"/>
          <w:rFonts w:ascii="Times New Roman" w:hAnsi="Times New Roman"/>
          <w:bCs/>
          <w:sz w:val="24"/>
          <w:szCs w:val="24"/>
        </w:rPr>
        <w:footnoteReference w:id="24"/>
      </w:r>
      <w:r w:rsidR="00C115CD" w:rsidRPr="00995A31">
        <w:rPr>
          <w:rFonts w:ascii="Times New Roman" w:hAnsi="Times New Roman"/>
          <w:bCs/>
          <w:sz w:val="24"/>
          <w:szCs w:val="24"/>
        </w:rPr>
        <w:t xml:space="preserve"> </w:t>
      </w:r>
    </w:p>
    <w:p w14:paraId="4BFD250B" w14:textId="77777777" w:rsidR="00760DFA" w:rsidRPr="00995A31" w:rsidRDefault="00760DFA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/>
          <w:bCs/>
          <w:sz w:val="24"/>
          <w:szCs w:val="24"/>
        </w:rPr>
      </w:pPr>
    </w:p>
    <w:p w14:paraId="4982F3D5" w14:textId="77777777" w:rsidR="00760DFA" w:rsidRPr="00995A31" w:rsidRDefault="00760DFA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/>
          <w:bCs/>
          <w:sz w:val="24"/>
          <w:szCs w:val="24"/>
        </w:rPr>
      </w:pPr>
    </w:p>
    <w:p w14:paraId="3FD10E3E" w14:textId="77777777" w:rsidR="00760DFA" w:rsidRPr="00995A31" w:rsidRDefault="00C115CD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/>
          <w:bCs/>
          <w:sz w:val="24"/>
          <w:szCs w:val="24"/>
        </w:rPr>
      </w:pPr>
      <w:r w:rsidRPr="00995A31">
        <w:rPr>
          <w:rFonts w:ascii="Times New Roman" w:hAnsi="Times New Roman"/>
          <w:b/>
          <w:bCs/>
          <w:sz w:val="24"/>
          <w:szCs w:val="24"/>
        </w:rPr>
        <w:t xml:space="preserve">The </w:t>
      </w:r>
      <w:r w:rsidR="00226C37" w:rsidRPr="00995A31">
        <w:rPr>
          <w:rFonts w:ascii="Times New Roman" w:hAnsi="Times New Roman"/>
          <w:b/>
          <w:bCs/>
          <w:sz w:val="24"/>
          <w:szCs w:val="24"/>
        </w:rPr>
        <w:t>S</w:t>
      </w:r>
      <w:r w:rsidR="00E9171A" w:rsidRPr="00995A31">
        <w:rPr>
          <w:rFonts w:ascii="Times New Roman" w:hAnsi="Times New Roman"/>
          <w:b/>
          <w:bCs/>
          <w:sz w:val="24"/>
          <w:szCs w:val="24"/>
        </w:rPr>
        <w:t>acred</w:t>
      </w:r>
      <w:r w:rsidR="00760DFA" w:rsidRPr="00995A31">
        <w:rPr>
          <w:rFonts w:ascii="Times New Roman" w:hAnsi="Times New Roman"/>
          <w:b/>
          <w:bCs/>
          <w:sz w:val="24"/>
          <w:szCs w:val="24"/>
        </w:rPr>
        <w:t xml:space="preserve"> </w:t>
      </w:r>
      <w:r w:rsidRPr="00995A31">
        <w:rPr>
          <w:rFonts w:ascii="Times New Roman" w:hAnsi="Times New Roman"/>
          <w:b/>
          <w:bCs/>
          <w:sz w:val="24"/>
          <w:szCs w:val="24"/>
        </w:rPr>
        <w:t>space is oriented</w:t>
      </w:r>
    </w:p>
    <w:p w14:paraId="521C2E86" w14:textId="77777777" w:rsidR="00760DFA" w:rsidRPr="00995A31" w:rsidRDefault="00760DFA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sz w:val="24"/>
          <w:szCs w:val="24"/>
        </w:rPr>
      </w:pPr>
    </w:p>
    <w:p w14:paraId="1E31A7E5" w14:textId="5A44B1FB" w:rsidR="00760DFA" w:rsidRPr="00995A31" w:rsidRDefault="00C115CD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sz w:val="24"/>
          <w:szCs w:val="24"/>
        </w:rPr>
      </w:pPr>
      <w:r w:rsidRPr="00995A31">
        <w:rPr>
          <w:rFonts w:ascii="Times New Roman" w:hAnsi="Times New Roman"/>
          <w:bCs/>
          <w:sz w:val="24"/>
          <w:szCs w:val="24"/>
        </w:rPr>
        <w:t xml:space="preserve">Both </w:t>
      </w:r>
      <w:r w:rsidR="00521A2B" w:rsidRPr="00995A31">
        <w:rPr>
          <w:rFonts w:ascii="Times New Roman" w:hAnsi="Times New Roman"/>
          <w:bCs/>
          <w:sz w:val="24"/>
          <w:szCs w:val="24"/>
        </w:rPr>
        <w:t xml:space="preserve">for </w:t>
      </w:r>
      <w:r w:rsidR="00226C37" w:rsidRPr="00995A31">
        <w:rPr>
          <w:rFonts w:ascii="Times New Roman" w:hAnsi="Times New Roman"/>
          <w:bCs/>
          <w:sz w:val="24"/>
          <w:szCs w:val="24"/>
        </w:rPr>
        <w:t xml:space="preserve">Durkheim as well as </w:t>
      </w:r>
      <w:proofErr w:type="spellStart"/>
      <w:r w:rsidR="00226C37" w:rsidRPr="00995A31">
        <w:rPr>
          <w:rFonts w:ascii="Times New Roman" w:hAnsi="Times New Roman"/>
          <w:bCs/>
          <w:sz w:val="24"/>
          <w:szCs w:val="24"/>
        </w:rPr>
        <w:t>Eliade</w:t>
      </w:r>
      <w:proofErr w:type="spellEnd"/>
      <w:r w:rsidR="00226C37" w:rsidRPr="00995A31">
        <w:rPr>
          <w:rFonts w:ascii="Times New Roman" w:hAnsi="Times New Roman"/>
          <w:bCs/>
          <w:sz w:val="24"/>
          <w:szCs w:val="24"/>
        </w:rPr>
        <w:t xml:space="preserve"> this</w:t>
      </w:r>
      <w:r w:rsidRPr="00995A31">
        <w:rPr>
          <w:rFonts w:ascii="Times New Roman" w:hAnsi="Times New Roman"/>
          <w:bCs/>
          <w:sz w:val="24"/>
          <w:szCs w:val="24"/>
        </w:rPr>
        <w:t xml:space="preserve"> space is oriented and </w:t>
      </w:r>
      <w:r w:rsidR="009369E9" w:rsidRPr="00995A31">
        <w:rPr>
          <w:rFonts w:ascii="Times New Roman" w:hAnsi="Times New Roman"/>
          <w:bCs/>
          <w:sz w:val="24"/>
          <w:szCs w:val="24"/>
        </w:rPr>
        <w:t>distinct</w:t>
      </w:r>
      <w:r w:rsidRPr="00995A31">
        <w:rPr>
          <w:rFonts w:ascii="Times New Roman" w:hAnsi="Times New Roman"/>
          <w:bCs/>
          <w:sz w:val="24"/>
          <w:szCs w:val="24"/>
        </w:rPr>
        <w:t>. However, for the sociologist the values assigned to different areas are of a social origin. For him t</w:t>
      </w:r>
      <w:r w:rsidR="00521A2B" w:rsidRPr="00995A31">
        <w:rPr>
          <w:rFonts w:ascii="Times New Roman" w:hAnsi="Times New Roman"/>
          <w:bCs/>
          <w:sz w:val="24"/>
          <w:szCs w:val="24"/>
        </w:rPr>
        <w:t xml:space="preserve">he </w:t>
      </w:r>
      <w:r w:rsidRPr="00995A31">
        <w:rPr>
          <w:rFonts w:ascii="Times New Roman" w:hAnsi="Times New Roman"/>
          <w:bCs/>
          <w:sz w:val="24"/>
          <w:szCs w:val="24"/>
        </w:rPr>
        <w:t xml:space="preserve">organisation </w:t>
      </w:r>
      <w:r w:rsidR="00521A2B" w:rsidRPr="00995A31">
        <w:rPr>
          <w:rFonts w:ascii="Times New Roman" w:hAnsi="Times New Roman"/>
          <w:bCs/>
          <w:sz w:val="24"/>
          <w:szCs w:val="24"/>
        </w:rPr>
        <w:t>of society followed</w:t>
      </w:r>
      <w:r w:rsidRPr="00995A31">
        <w:rPr>
          <w:rFonts w:ascii="Times New Roman" w:hAnsi="Times New Roman"/>
          <w:bCs/>
          <w:sz w:val="24"/>
          <w:szCs w:val="24"/>
        </w:rPr>
        <w:t xml:space="preserve"> ‘the</w:t>
      </w:r>
      <w:r w:rsidR="002F106F" w:rsidRPr="00995A31">
        <w:rPr>
          <w:rFonts w:ascii="Times New Roman" w:hAnsi="Times New Roman"/>
          <w:bCs/>
          <w:sz w:val="24"/>
          <w:szCs w:val="24"/>
        </w:rPr>
        <w:t xml:space="preserve"> early </w:t>
      </w:r>
      <w:r w:rsidRPr="00995A31">
        <w:rPr>
          <w:rFonts w:ascii="Times New Roman" w:hAnsi="Times New Roman"/>
          <w:bCs/>
          <w:sz w:val="24"/>
          <w:szCs w:val="24"/>
        </w:rPr>
        <w:t>model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521A2B" w:rsidRPr="00995A31">
        <w:rPr>
          <w:rFonts w:ascii="Times New Roman" w:hAnsi="Times New Roman"/>
          <w:bCs/>
          <w:sz w:val="24"/>
          <w:szCs w:val="24"/>
        </w:rPr>
        <w:t>of spa</w:t>
      </w:r>
      <w:r w:rsidR="005E0336" w:rsidRPr="00995A31">
        <w:rPr>
          <w:rFonts w:ascii="Times New Roman" w:hAnsi="Times New Roman"/>
          <w:bCs/>
          <w:sz w:val="24"/>
          <w:szCs w:val="24"/>
        </w:rPr>
        <w:t>tial organisation, it is a transfer</w:t>
      </w:r>
      <w:r w:rsidR="00521A2B" w:rsidRPr="00995A31">
        <w:rPr>
          <w:rFonts w:ascii="Times New Roman" w:hAnsi="Times New Roman"/>
          <w:bCs/>
          <w:sz w:val="24"/>
          <w:szCs w:val="24"/>
        </w:rPr>
        <w:t>’.</w:t>
      </w:r>
      <w:r w:rsidR="00760DFA" w:rsidRPr="00995A31">
        <w:rPr>
          <w:rStyle w:val="Appelnotedebasdep"/>
          <w:rFonts w:ascii="Times New Roman" w:hAnsi="Times New Roman"/>
          <w:bCs/>
          <w:sz w:val="24"/>
          <w:szCs w:val="24"/>
        </w:rPr>
        <w:footnoteReference w:id="25"/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521A2B" w:rsidRPr="00995A31">
        <w:rPr>
          <w:rFonts w:ascii="Times New Roman" w:hAnsi="Times New Roman"/>
          <w:bCs/>
          <w:sz w:val="24"/>
          <w:szCs w:val="24"/>
        </w:rPr>
        <w:t>This social character is manifest among the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Zuni, </w:t>
      </w:r>
      <w:r w:rsidR="00521A2B" w:rsidRPr="00995A31">
        <w:rPr>
          <w:rFonts w:ascii="Times New Roman" w:hAnsi="Times New Roman"/>
          <w:bCs/>
          <w:sz w:val="24"/>
          <w:szCs w:val="24"/>
        </w:rPr>
        <w:t>where within the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pueblo (</w:t>
      </w:r>
      <w:r w:rsidR="007C2AA9" w:rsidRPr="00995A31">
        <w:rPr>
          <w:rFonts w:ascii="Times New Roman" w:hAnsi="Times New Roman"/>
          <w:bCs/>
          <w:sz w:val="24"/>
          <w:szCs w:val="24"/>
        </w:rPr>
        <w:t>Amerindia</w:t>
      </w:r>
      <w:r w:rsidR="00521A2B" w:rsidRPr="00995A31">
        <w:rPr>
          <w:rFonts w:ascii="Times New Roman" w:hAnsi="Times New Roman"/>
          <w:bCs/>
          <w:sz w:val="24"/>
          <w:szCs w:val="24"/>
        </w:rPr>
        <w:t xml:space="preserve">n </w:t>
      </w:r>
      <w:r w:rsidR="00760DFA" w:rsidRPr="00995A31">
        <w:rPr>
          <w:rFonts w:ascii="Times New Roman" w:hAnsi="Times New Roman"/>
          <w:bCs/>
          <w:sz w:val="24"/>
          <w:szCs w:val="24"/>
        </w:rPr>
        <w:t>village),</w:t>
      </w:r>
      <w:r w:rsidR="007C2AA9" w:rsidRPr="00995A31">
        <w:rPr>
          <w:rFonts w:ascii="Times New Roman" w:hAnsi="Times New Roman"/>
          <w:bCs/>
          <w:sz w:val="24"/>
          <w:szCs w:val="24"/>
        </w:rPr>
        <w:t xml:space="preserve"> there are as many areas as there are clans in the tribe.</w:t>
      </w:r>
      <w:r w:rsidR="00760DFA" w:rsidRPr="00995A31">
        <w:rPr>
          <w:rStyle w:val="Appelnotedebasdep"/>
          <w:rFonts w:ascii="Times New Roman" w:hAnsi="Times New Roman"/>
          <w:bCs/>
          <w:sz w:val="24"/>
          <w:szCs w:val="24"/>
        </w:rPr>
        <w:footnoteReference w:id="26"/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5E0336" w:rsidRPr="00995A31">
        <w:rPr>
          <w:rFonts w:ascii="Times New Roman" w:hAnsi="Times New Roman"/>
          <w:bCs/>
          <w:sz w:val="24"/>
          <w:szCs w:val="24"/>
        </w:rPr>
        <w:t xml:space="preserve">But the sociological definition of the sacred space hits close to a limit. The space itself and its natural </w:t>
      </w:r>
      <w:r w:rsidR="00FF4009" w:rsidRPr="00995A31">
        <w:rPr>
          <w:rFonts w:ascii="Times New Roman" w:hAnsi="Times New Roman"/>
          <w:bCs/>
          <w:sz w:val="24"/>
          <w:szCs w:val="24"/>
        </w:rPr>
        <w:t>resources</w:t>
      </w:r>
      <w:r w:rsidR="005E0336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FF4009" w:rsidRPr="00995A31">
        <w:rPr>
          <w:rFonts w:ascii="Times New Roman" w:hAnsi="Times New Roman"/>
          <w:bCs/>
          <w:sz w:val="24"/>
          <w:szCs w:val="24"/>
        </w:rPr>
        <w:t xml:space="preserve">may possibly influence the way of life of any society as well as its social organisation, in accordance with the ecological niche described by Grinnell the American zoologist </w:t>
      </w:r>
      <w:r w:rsidR="00760DFA" w:rsidRPr="00995A31">
        <w:rPr>
          <w:rFonts w:ascii="Times New Roman" w:hAnsi="Times New Roman"/>
          <w:bCs/>
          <w:sz w:val="24"/>
          <w:szCs w:val="24"/>
        </w:rPr>
        <w:t>(1877-1939).</w:t>
      </w:r>
      <w:r w:rsidR="00760DFA" w:rsidRPr="00995A31">
        <w:rPr>
          <w:rStyle w:val="Appelnotedebasdep"/>
          <w:rFonts w:ascii="Times New Roman" w:hAnsi="Times New Roman"/>
          <w:bCs/>
          <w:sz w:val="24"/>
          <w:szCs w:val="24"/>
        </w:rPr>
        <w:footnoteReference w:id="27"/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7C4EF4" w:rsidRPr="00995A31">
        <w:rPr>
          <w:rFonts w:ascii="Times New Roman" w:hAnsi="Times New Roman"/>
          <w:bCs/>
          <w:sz w:val="24"/>
          <w:szCs w:val="24"/>
        </w:rPr>
        <w:t xml:space="preserve">Again using </w:t>
      </w:r>
      <w:r w:rsidR="00AB4314" w:rsidRPr="00995A31">
        <w:rPr>
          <w:rFonts w:ascii="Times New Roman" w:hAnsi="Times New Roman"/>
          <w:bCs/>
          <w:sz w:val="24"/>
          <w:szCs w:val="24"/>
        </w:rPr>
        <w:t>the example of the</w:t>
      </w:r>
      <w:r w:rsidR="001A7B8E" w:rsidRPr="00995A31">
        <w:rPr>
          <w:rFonts w:ascii="Times New Roman" w:hAnsi="Times New Roman"/>
          <w:bCs/>
          <w:sz w:val="24"/>
          <w:szCs w:val="24"/>
        </w:rPr>
        <w:t xml:space="preserve"> pueblo </w:t>
      </w:r>
      <w:r w:rsidR="00AB4314" w:rsidRPr="00995A31">
        <w:rPr>
          <w:rFonts w:ascii="Times New Roman" w:hAnsi="Times New Roman"/>
          <w:bCs/>
          <w:sz w:val="24"/>
          <w:szCs w:val="24"/>
        </w:rPr>
        <w:t xml:space="preserve">provided by 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Durkheim, </w:t>
      </w:r>
      <w:r w:rsidR="00AB4314" w:rsidRPr="00995A31">
        <w:rPr>
          <w:rFonts w:ascii="Times New Roman" w:hAnsi="Times New Roman"/>
          <w:bCs/>
          <w:sz w:val="24"/>
          <w:szCs w:val="24"/>
        </w:rPr>
        <w:t xml:space="preserve">the 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Taos </w:t>
      </w:r>
      <w:r w:rsidR="007C4EF4" w:rsidRPr="00995A31">
        <w:rPr>
          <w:rFonts w:ascii="Times New Roman" w:hAnsi="Times New Roman"/>
          <w:bCs/>
          <w:sz w:val="24"/>
          <w:szCs w:val="24"/>
        </w:rPr>
        <w:t>pueblo is built</w:t>
      </w:r>
      <w:r w:rsidR="00AB4314" w:rsidRPr="00995A31">
        <w:rPr>
          <w:rFonts w:ascii="Times New Roman" w:hAnsi="Times New Roman"/>
          <w:bCs/>
          <w:sz w:val="24"/>
          <w:szCs w:val="24"/>
        </w:rPr>
        <w:t xml:space="preserve"> of local raw material, of mudbricks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, </w:t>
      </w:r>
      <w:r w:rsidR="00AB4314" w:rsidRPr="00995A31">
        <w:rPr>
          <w:rFonts w:ascii="Times New Roman" w:hAnsi="Times New Roman"/>
          <w:bCs/>
          <w:sz w:val="24"/>
          <w:szCs w:val="24"/>
        </w:rPr>
        <w:t xml:space="preserve">their mechanical properties </w:t>
      </w:r>
      <w:r w:rsidR="007C4EF4" w:rsidRPr="00995A31">
        <w:rPr>
          <w:rFonts w:ascii="Times New Roman" w:hAnsi="Times New Roman"/>
          <w:bCs/>
          <w:sz w:val="24"/>
          <w:szCs w:val="24"/>
        </w:rPr>
        <w:t>leading inhabitants to construct</w:t>
      </w:r>
      <w:r w:rsidR="001A7B8E" w:rsidRPr="00995A31">
        <w:rPr>
          <w:rFonts w:ascii="Times New Roman" w:hAnsi="Times New Roman"/>
          <w:bCs/>
          <w:sz w:val="24"/>
          <w:szCs w:val="24"/>
        </w:rPr>
        <w:t xml:space="preserve"> multi-storey, </w:t>
      </w:r>
      <w:r w:rsidR="00346D08" w:rsidRPr="00995A31">
        <w:rPr>
          <w:rFonts w:ascii="Times New Roman" w:hAnsi="Times New Roman"/>
          <w:bCs/>
          <w:sz w:val="24"/>
          <w:szCs w:val="24"/>
        </w:rPr>
        <w:t xml:space="preserve">terraced </w:t>
      </w:r>
      <w:r w:rsidR="003E1E8B" w:rsidRPr="00995A31">
        <w:rPr>
          <w:rFonts w:ascii="Times New Roman" w:hAnsi="Times New Roman"/>
          <w:bCs/>
          <w:sz w:val="24"/>
          <w:szCs w:val="24"/>
        </w:rPr>
        <w:t>properties</w:t>
      </w:r>
      <w:r w:rsidR="00AB4314" w:rsidRPr="00995A31">
        <w:rPr>
          <w:rFonts w:ascii="Times New Roman" w:hAnsi="Times New Roman"/>
          <w:bCs/>
          <w:sz w:val="24"/>
          <w:szCs w:val="24"/>
        </w:rPr>
        <w:t xml:space="preserve">, so as to ensure </w:t>
      </w:r>
      <w:r w:rsidR="003E1E8B" w:rsidRPr="00995A31">
        <w:rPr>
          <w:rFonts w:ascii="Times New Roman" w:hAnsi="Times New Roman"/>
          <w:bCs/>
          <w:sz w:val="24"/>
          <w:szCs w:val="24"/>
        </w:rPr>
        <w:t xml:space="preserve">better stability and </w:t>
      </w:r>
      <w:r w:rsidR="001A7B8E" w:rsidRPr="00995A31">
        <w:rPr>
          <w:rFonts w:ascii="Times New Roman" w:hAnsi="Times New Roman"/>
          <w:bCs/>
          <w:sz w:val="24"/>
          <w:szCs w:val="24"/>
        </w:rPr>
        <w:t xml:space="preserve">the </w:t>
      </w:r>
      <w:r w:rsidR="003E1E8B" w:rsidRPr="00995A31">
        <w:rPr>
          <w:rFonts w:ascii="Times New Roman" w:hAnsi="Times New Roman"/>
          <w:bCs/>
          <w:sz w:val="24"/>
          <w:szCs w:val="24"/>
        </w:rPr>
        <w:t>durability of each group</w:t>
      </w:r>
      <w:r w:rsidR="00760DFA" w:rsidRPr="00995A31">
        <w:rPr>
          <w:rFonts w:ascii="Times New Roman" w:hAnsi="Times New Roman"/>
          <w:bCs/>
          <w:sz w:val="24"/>
          <w:szCs w:val="24"/>
        </w:rPr>
        <w:t>.</w:t>
      </w:r>
      <w:r w:rsidR="00760DFA" w:rsidRPr="00995A31">
        <w:rPr>
          <w:rStyle w:val="Appelnotedebasdep"/>
          <w:rFonts w:ascii="Times New Roman" w:hAnsi="Times New Roman"/>
          <w:bCs/>
          <w:sz w:val="24"/>
          <w:szCs w:val="24"/>
        </w:rPr>
        <w:footnoteReference w:id="28"/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3E1E8B" w:rsidRPr="00995A31">
        <w:rPr>
          <w:rFonts w:ascii="Times New Roman" w:hAnsi="Times New Roman"/>
          <w:bCs/>
          <w:sz w:val="24"/>
          <w:szCs w:val="24"/>
        </w:rPr>
        <w:t xml:space="preserve">This 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organisation </w:t>
      </w:r>
      <w:r w:rsidR="007C4EF4" w:rsidRPr="00995A31">
        <w:rPr>
          <w:rFonts w:ascii="Times New Roman" w:hAnsi="Times New Roman"/>
          <w:bCs/>
          <w:sz w:val="24"/>
          <w:szCs w:val="24"/>
        </w:rPr>
        <w:t xml:space="preserve">of </w:t>
      </w:r>
      <w:r w:rsidR="003E1E8B" w:rsidRPr="00995A31">
        <w:rPr>
          <w:rFonts w:ascii="Times New Roman" w:hAnsi="Times New Roman"/>
          <w:bCs/>
          <w:sz w:val="24"/>
          <w:szCs w:val="24"/>
        </w:rPr>
        <w:t xml:space="preserve">housing, made necessary by the natural resource used, inevitably shaped the interactions between the habitants and the social organisation of the </w:t>
      </w:r>
      <w:r w:rsidR="00760DFA" w:rsidRPr="00995A31">
        <w:rPr>
          <w:rFonts w:ascii="Times New Roman" w:hAnsi="Times New Roman"/>
          <w:bCs/>
          <w:sz w:val="24"/>
          <w:szCs w:val="24"/>
        </w:rPr>
        <w:t>pueblo.</w:t>
      </w:r>
      <w:r w:rsidR="00760DFA" w:rsidRPr="00995A31">
        <w:rPr>
          <w:rStyle w:val="Appelnotedebasdep"/>
          <w:rFonts w:ascii="Times New Roman" w:hAnsi="Times New Roman"/>
          <w:bCs/>
          <w:sz w:val="24"/>
          <w:szCs w:val="24"/>
        </w:rPr>
        <w:footnoteReference w:id="29"/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</w:p>
    <w:p w14:paraId="7202AE2A" w14:textId="77777777" w:rsidR="003E1E8B" w:rsidRPr="00995A31" w:rsidRDefault="003E1E8B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sz w:val="24"/>
          <w:szCs w:val="24"/>
        </w:rPr>
      </w:pPr>
    </w:p>
    <w:p w14:paraId="6BE08761" w14:textId="542CF8B5" w:rsidR="00E46F2C" w:rsidRPr="00995A31" w:rsidRDefault="00521EDC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sz w:val="24"/>
          <w:szCs w:val="24"/>
        </w:rPr>
      </w:pPr>
      <w:r w:rsidRPr="00995A31">
        <w:rPr>
          <w:rFonts w:ascii="Times New Roman" w:hAnsi="Times New Roman"/>
          <w:bCs/>
          <w:sz w:val="24"/>
          <w:szCs w:val="24"/>
        </w:rPr>
        <w:t>A</w:t>
      </w:r>
      <w:r w:rsidR="003E1E8B" w:rsidRPr="00995A31">
        <w:rPr>
          <w:rFonts w:ascii="Times New Roman" w:hAnsi="Times New Roman"/>
          <w:bCs/>
          <w:sz w:val="24"/>
          <w:szCs w:val="24"/>
        </w:rPr>
        <w:t xml:space="preserve">s we have seen, </w:t>
      </w:r>
      <w:r w:rsidRPr="00995A31">
        <w:rPr>
          <w:rFonts w:ascii="Times New Roman" w:hAnsi="Times New Roman"/>
          <w:bCs/>
          <w:sz w:val="24"/>
          <w:szCs w:val="24"/>
        </w:rPr>
        <w:t xml:space="preserve">for </w:t>
      </w:r>
      <w:proofErr w:type="spellStart"/>
      <w:r w:rsidRPr="00995A31">
        <w:rPr>
          <w:rFonts w:ascii="Times New Roman" w:hAnsi="Times New Roman"/>
          <w:bCs/>
          <w:sz w:val="24"/>
          <w:szCs w:val="24"/>
        </w:rPr>
        <w:t>Eliade</w:t>
      </w:r>
      <w:proofErr w:type="spellEnd"/>
      <w:r w:rsidRPr="00995A31">
        <w:rPr>
          <w:rFonts w:ascii="Times New Roman" w:hAnsi="Times New Roman"/>
          <w:bCs/>
          <w:sz w:val="24"/>
          <w:szCs w:val="24"/>
        </w:rPr>
        <w:t xml:space="preserve">, </w:t>
      </w:r>
      <w:r w:rsidR="003E1E8B" w:rsidRPr="00995A31">
        <w:rPr>
          <w:rFonts w:ascii="Times New Roman" w:hAnsi="Times New Roman"/>
          <w:bCs/>
          <w:sz w:val="24"/>
          <w:szCs w:val="24"/>
        </w:rPr>
        <w:t xml:space="preserve">the lack of homogeneity </w:t>
      </w:r>
      <w:r w:rsidRPr="00995A31">
        <w:rPr>
          <w:rFonts w:ascii="Times New Roman" w:hAnsi="Times New Roman"/>
          <w:bCs/>
          <w:sz w:val="24"/>
          <w:szCs w:val="24"/>
        </w:rPr>
        <w:t>of space is the result of an initial religious experience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. </w:t>
      </w:r>
      <w:r w:rsidRPr="00995A31">
        <w:rPr>
          <w:rFonts w:ascii="Times New Roman" w:hAnsi="Times New Roman"/>
          <w:bCs/>
          <w:sz w:val="24"/>
          <w:szCs w:val="24"/>
        </w:rPr>
        <w:t xml:space="preserve">So this is where the point </w:t>
      </w:r>
      <w:proofErr w:type="spellStart"/>
      <w:r w:rsidRPr="00995A31">
        <w:rPr>
          <w:rFonts w:ascii="Times New Roman" w:hAnsi="Times New Roman"/>
          <w:bCs/>
          <w:sz w:val="24"/>
          <w:szCs w:val="24"/>
        </w:rPr>
        <w:t>Eliade</w:t>
      </w:r>
      <w:proofErr w:type="spellEnd"/>
      <w:r w:rsidRPr="00995A31">
        <w:rPr>
          <w:rFonts w:ascii="Times New Roman" w:hAnsi="Times New Roman"/>
          <w:bCs/>
          <w:sz w:val="24"/>
          <w:szCs w:val="24"/>
        </w:rPr>
        <w:t xml:space="preserve"> calls a Centre appears,   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Pr="00995A31">
        <w:rPr>
          <w:rFonts w:ascii="Times New Roman" w:hAnsi="Times New Roman"/>
          <w:bCs/>
          <w:sz w:val="24"/>
          <w:szCs w:val="24"/>
        </w:rPr>
        <w:t>around which the world organises and orients itself</w:t>
      </w:r>
      <w:r w:rsidR="00760DFA" w:rsidRPr="00995A31">
        <w:rPr>
          <w:rFonts w:ascii="Times New Roman" w:hAnsi="Times New Roman"/>
          <w:bCs/>
          <w:sz w:val="24"/>
          <w:szCs w:val="24"/>
        </w:rPr>
        <w:t>.</w:t>
      </w:r>
      <w:r w:rsidR="00760DFA" w:rsidRPr="00995A31">
        <w:rPr>
          <w:rStyle w:val="Appelnotedebasdep"/>
          <w:rFonts w:ascii="Times New Roman" w:hAnsi="Times New Roman"/>
          <w:bCs/>
          <w:sz w:val="24"/>
          <w:szCs w:val="24"/>
        </w:rPr>
        <w:t xml:space="preserve"> </w:t>
      </w:r>
      <w:r w:rsidR="00760DFA" w:rsidRPr="00995A31">
        <w:rPr>
          <w:rStyle w:val="Appelnotedebasdep"/>
          <w:rFonts w:ascii="Times New Roman" w:hAnsi="Times New Roman"/>
          <w:bCs/>
          <w:sz w:val="24"/>
          <w:szCs w:val="24"/>
        </w:rPr>
        <w:footnoteReference w:id="30"/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Pr="00995A31">
        <w:rPr>
          <w:rFonts w:ascii="Times New Roman" w:hAnsi="Times New Roman"/>
          <w:bCs/>
          <w:sz w:val="24"/>
          <w:szCs w:val="24"/>
        </w:rPr>
        <w:t xml:space="preserve">The revelation of this fixed point is equal to a creation of the world. This </w:t>
      </w:r>
      <w:r w:rsidR="00760DFA" w:rsidRPr="00995A31">
        <w:rPr>
          <w:rFonts w:ascii="Times New Roman" w:hAnsi="Times New Roman"/>
          <w:bCs/>
          <w:sz w:val="24"/>
          <w:szCs w:val="24"/>
        </w:rPr>
        <w:t>Centre</w:t>
      </w:r>
      <w:r w:rsidRPr="00995A31">
        <w:rPr>
          <w:rFonts w:ascii="Times New Roman" w:hAnsi="Times New Roman"/>
          <w:bCs/>
          <w:sz w:val="24"/>
          <w:szCs w:val="24"/>
        </w:rPr>
        <w:t xml:space="preserve"> may be a </w:t>
      </w:r>
      <w:r w:rsidR="001A7B8E" w:rsidRPr="00995A31">
        <w:rPr>
          <w:rFonts w:ascii="Times New Roman" w:hAnsi="Times New Roman"/>
          <w:bCs/>
          <w:sz w:val="24"/>
          <w:szCs w:val="24"/>
        </w:rPr>
        <w:t>holy</w:t>
      </w:r>
      <w:r w:rsidRPr="00995A31">
        <w:rPr>
          <w:rFonts w:ascii="Times New Roman" w:hAnsi="Times New Roman"/>
          <w:bCs/>
          <w:sz w:val="24"/>
          <w:szCs w:val="24"/>
        </w:rPr>
        <w:t xml:space="preserve"> mountain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, </w:t>
      </w:r>
      <w:r w:rsidRPr="00995A31">
        <w:rPr>
          <w:rFonts w:ascii="Times New Roman" w:hAnsi="Times New Roman"/>
          <w:bCs/>
          <w:sz w:val="24"/>
          <w:szCs w:val="24"/>
        </w:rPr>
        <w:t>or</w:t>
      </w:r>
      <w:r w:rsidR="00CF2677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Pr="00995A31">
        <w:rPr>
          <w:rFonts w:ascii="Times New Roman" w:hAnsi="Times New Roman"/>
          <w:bCs/>
          <w:sz w:val="24"/>
          <w:szCs w:val="24"/>
        </w:rPr>
        <w:t>a temple or a palace, and</w:t>
      </w:r>
      <w:r w:rsidR="00CF2677" w:rsidRPr="00995A31">
        <w:rPr>
          <w:rFonts w:ascii="Times New Roman" w:hAnsi="Times New Roman"/>
          <w:bCs/>
          <w:sz w:val="24"/>
          <w:szCs w:val="24"/>
        </w:rPr>
        <w:t xml:space="preserve"> by 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extension </w:t>
      </w:r>
      <w:r w:rsidR="00CF2677" w:rsidRPr="00995A31">
        <w:rPr>
          <w:rFonts w:ascii="Times New Roman" w:hAnsi="Times New Roman"/>
          <w:bCs/>
          <w:sz w:val="24"/>
          <w:szCs w:val="24"/>
        </w:rPr>
        <w:t xml:space="preserve">any city or royal residence, or more commonly an </w:t>
      </w:r>
      <w:r w:rsidR="00760DFA" w:rsidRPr="00995A31">
        <w:rPr>
          <w:rFonts w:ascii="Times New Roman" w:hAnsi="Times New Roman"/>
          <w:bCs/>
          <w:sz w:val="24"/>
          <w:szCs w:val="24"/>
        </w:rPr>
        <w:t>« </w:t>
      </w:r>
      <w:r w:rsidR="00760DFA" w:rsidRPr="00995A31">
        <w:rPr>
          <w:rFonts w:ascii="Times New Roman" w:hAnsi="Times New Roman"/>
          <w:bCs/>
          <w:i/>
          <w:sz w:val="24"/>
          <w:szCs w:val="24"/>
        </w:rPr>
        <w:t>Axis Mundi</w:t>
      </w:r>
      <w:r w:rsidR="00760DFA" w:rsidRPr="00995A31">
        <w:rPr>
          <w:rFonts w:ascii="Times New Roman" w:hAnsi="Times New Roman"/>
          <w:bCs/>
          <w:sz w:val="24"/>
          <w:szCs w:val="24"/>
        </w:rPr>
        <w:t> ».</w:t>
      </w:r>
      <w:r w:rsidR="00760DFA" w:rsidRPr="00995A31">
        <w:rPr>
          <w:rStyle w:val="Appelnotedebasdep"/>
          <w:rFonts w:ascii="Times New Roman" w:hAnsi="Times New Roman"/>
          <w:bCs/>
          <w:sz w:val="24"/>
          <w:szCs w:val="24"/>
        </w:rPr>
        <w:footnoteReference w:id="31"/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CF2677" w:rsidRPr="00995A31">
        <w:rPr>
          <w:rFonts w:ascii="Times New Roman" w:hAnsi="Times New Roman"/>
          <w:bCs/>
          <w:sz w:val="24"/>
          <w:szCs w:val="24"/>
        </w:rPr>
        <w:t xml:space="preserve">So the 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Centre </w:t>
      </w:r>
      <w:r w:rsidR="00CF2677" w:rsidRPr="00995A31">
        <w:rPr>
          <w:rFonts w:ascii="Times New Roman" w:hAnsi="Times New Roman"/>
          <w:bCs/>
          <w:sz w:val="24"/>
          <w:szCs w:val="24"/>
        </w:rPr>
        <w:t>is revealed to mankind and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« </w:t>
      </w:r>
      <w:r w:rsidR="00CF2677" w:rsidRPr="00995A31">
        <w:rPr>
          <w:rFonts w:ascii="Times New Roman" w:hAnsi="Times New Roman"/>
          <w:bCs/>
          <w:sz w:val="24"/>
          <w:szCs w:val="24"/>
        </w:rPr>
        <w:t>man builds following a celestial prototype »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proofErr w:type="spellStart"/>
      <w:r w:rsidR="00760DFA" w:rsidRPr="00995A31">
        <w:rPr>
          <w:rFonts w:ascii="Times New Roman" w:hAnsi="Times New Roman"/>
          <w:bCs/>
          <w:sz w:val="24"/>
          <w:szCs w:val="24"/>
        </w:rPr>
        <w:t>Eliade</w:t>
      </w:r>
      <w:proofErr w:type="spellEnd"/>
      <w:r w:rsidR="00CF2677" w:rsidRPr="00995A31">
        <w:rPr>
          <w:rFonts w:ascii="Times New Roman" w:hAnsi="Times New Roman"/>
          <w:bCs/>
          <w:sz w:val="24"/>
          <w:szCs w:val="24"/>
        </w:rPr>
        <w:t xml:space="preserve"> tells us</w:t>
      </w:r>
      <w:r w:rsidR="00760DFA" w:rsidRPr="00995A31">
        <w:rPr>
          <w:rFonts w:ascii="Times New Roman" w:hAnsi="Times New Roman"/>
          <w:bCs/>
          <w:sz w:val="24"/>
          <w:szCs w:val="24"/>
        </w:rPr>
        <w:t>.</w:t>
      </w:r>
      <w:r w:rsidR="00760DFA" w:rsidRPr="00995A31">
        <w:rPr>
          <w:rStyle w:val="Appelnotedebasdep"/>
          <w:rFonts w:ascii="Times New Roman" w:hAnsi="Times New Roman"/>
          <w:bCs/>
          <w:sz w:val="24"/>
          <w:szCs w:val="24"/>
        </w:rPr>
        <w:footnoteReference w:id="32"/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B831C0" w:rsidRPr="00995A31">
        <w:rPr>
          <w:rFonts w:ascii="Times New Roman" w:hAnsi="Times New Roman"/>
          <w:bCs/>
          <w:sz w:val="24"/>
          <w:szCs w:val="24"/>
        </w:rPr>
        <w:t>He</w:t>
      </w:r>
      <w:r w:rsidR="00CF2677" w:rsidRPr="00995A31">
        <w:rPr>
          <w:rFonts w:ascii="Times New Roman" w:hAnsi="Times New Roman"/>
          <w:bCs/>
          <w:sz w:val="24"/>
          <w:szCs w:val="24"/>
        </w:rPr>
        <w:t xml:space="preserve"> backs up his </w:t>
      </w:r>
      <w:r w:rsidR="00E46F2C" w:rsidRPr="00995A31">
        <w:rPr>
          <w:rFonts w:ascii="Times New Roman" w:hAnsi="Times New Roman"/>
          <w:bCs/>
          <w:sz w:val="24"/>
          <w:szCs w:val="24"/>
        </w:rPr>
        <w:t>point</w:t>
      </w:r>
      <w:r w:rsidR="00CF2677" w:rsidRPr="00995A31">
        <w:rPr>
          <w:rFonts w:ascii="Times New Roman" w:hAnsi="Times New Roman"/>
          <w:bCs/>
          <w:sz w:val="24"/>
          <w:szCs w:val="24"/>
        </w:rPr>
        <w:t xml:space="preserve"> by recalling the Heavenly Jer</w:t>
      </w:r>
      <w:r w:rsidR="00E46F2C" w:rsidRPr="00995A31">
        <w:rPr>
          <w:rFonts w:ascii="Times New Roman" w:hAnsi="Times New Roman"/>
          <w:bCs/>
          <w:sz w:val="24"/>
          <w:szCs w:val="24"/>
        </w:rPr>
        <w:t xml:space="preserve">usalem, the celestial city of </w:t>
      </w:r>
      <w:proofErr w:type="spellStart"/>
      <w:r w:rsidR="00E46F2C" w:rsidRPr="00995A31">
        <w:rPr>
          <w:rFonts w:ascii="Times New Roman" w:hAnsi="Times New Roman"/>
          <w:bCs/>
          <w:sz w:val="24"/>
          <w:szCs w:val="24"/>
        </w:rPr>
        <w:t>Alakamanda</w:t>
      </w:r>
      <w:proofErr w:type="spellEnd"/>
      <w:r w:rsidR="00E46F2C" w:rsidRPr="00995A31">
        <w:rPr>
          <w:rFonts w:ascii="Times New Roman" w:hAnsi="Times New Roman"/>
          <w:bCs/>
          <w:sz w:val="24"/>
          <w:szCs w:val="24"/>
        </w:rPr>
        <w:t xml:space="preserve"> in Ceylo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n, </w:t>
      </w:r>
      <w:r w:rsidR="00E46F2C" w:rsidRPr="00995A31">
        <w:rPr>
          <w:rFonts w:ascii="Times New Roman" w:hAnsi="Times New Roman"/>
          <w:bCs/>
          <w:sz w:val="24"/>
          <w:szCs w:val="24"/>
        </w:rPr>
        <w:t>the ideal city of Plato</w:t>
      </w:r>
      <w:r w:rsidR="00E21690" w:rsidRPr="00995A31">
        <w:rPr>
          <w:rFonts w:ascii="Times New Roman" w:hAnsi="Times New Roman"/>
          <w:bCs/>
          <w:sz w:val="24"/>
          <w:szCs w:val="24"/>
        </w:rPr>
        <w:t>...</w:t>
      </w:r>
      <w:r w:rsidR="00760DFA" w:rsidRPr="00995A31">
        <w:rPr>
          <w:rStyle w:val="Appelnotedebasdep"/>
          <w:rFonts w:ascii="Times New Roman" w:hAnsi="Times New Roman"/>
          <w:bCs/>
          <w:sz w:val="24"/>
          <w:szCs w:val="24"/>
        </w:rPr>
        <w:footnoteReference w:id="33"/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E46F2C" w:rsidRPr="00995A31">
        <w:rPr>
          <w:rFonts w:ascii="Times New Roman" w:hAnsi="Times New Roman"/>
          <w:bCs/>
          <w:sz w:val="24"/>
          <w:szCs w:val="24"/>
        </w:rPr>
        <w:t xml:space="preserve">But the place of God in the relationship of man to his dwelling space recedes, </w:t>
      </w:r>
      <w:r w:rsidR="00B831C0" w:rsidRPr="00995A31">
        <w:rPr>
          <w:rFonts w:ascii="Times New Roman" w:hAnsi="Times New Roman"/>
          <w:bCs/>
          <w:sz w:val="24"/>
          <w:szCs w:val="24"/>
        </w:rPr>
        <w:t xml:space="preserve">as of today </w:t>
      </w:r>
      <w:r w:rsidR="00E46F2C" w:rsidRPr="00995A31">
        <w:rPr>
          <w:rFonts w:ascii="Times New Roman" w:hAnsi="Times New Roman"/>
          <w:bCs/>
          <w:sz w:val="24"/>
          <w:szCs w:val="24"/>
        </w:rPr>
        <w:t xml:space="preserve">the </w:t>
      </w:r>
      <w:r w:rsidR="00760DFA" w:rsidRPr="00995A31">
        <w:rPr>
          <w:rFonts w:ascii="Times New Roman" w:hAnsi="Times New Roman"/>
          <w:bCs/>
          <w:sz w:val="24"/>
          <w:szCs w:val="24"/>
        </w:rPr>
        <w:t>Cosmos</w:t>
      </w:r>
      <w:r w:rsidR="007C4EF4" w:rsidRPr="00995A31">
        <w:rPr>
          <w:rFonts w:ascii="Times New Roman" w:hAnsi="Times New Roman"/>
          <w:bCs/>
          <w:sz w:val="24"/>
          <w:szCs w:val="24"/>
        </w:rPr>
        <w:t xml:space="preserve"> </w:t>
      </w:r>
      <w:r w:rsidR="00E46F2C" w:rsidRPr="00995A31">
        <w:rPr>
          <w:rFonts w:ascii="Times New Roman" w:hAnsi="Times New Roman"/>
          <w:bCs/>
          <w:sz w:val="24"/>
          <w:szCs w:val="24"/>
        </w:rPr>
        <w:t>is almost entirely desacralized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. </w:t>
      </w:r>
      <w:r w:rsidR="00E46F2C" w:rsidRPr="00995A31">
        <w:rPr>
          <w:rFonts w:ascii="Times New Roman" w:hAnsi="Times New Roman"/>
          <w:bCs/>
          <w:sz w:val="24"/>
          <w:szCs w:val="24"/>
        </w:rPr>
        <w:t xml:space="preserve">This is why the </w:t>
      </w:r>
      <w:r w:rsidR="00760DFA" w:rsidRPr="00995A31">
        <w:rPr>
          <w:rFonts w:ascii="Times New Roman" w:hAnsi="Times New Roman"/>
          <w:bCs/>
          <w:sz w:val="24"/>
          <w:szCs w:val="24"/>
        </w:rPr>
        <w:t xml:space="preserve">organisation </w:t>
      </w:r>
      <w:r w:rsidR="00E46F2C" w:rsidRPr="00995A31">
        <w:rPr>
          <w:rFonts w:ascii="Times New Roman" w:hAnsi="Times New Roman"/>
          <w:bCs/>
          <w:sz w:val="24"/>
          <w:szCs w:val="24"/>
        </w:rPr>
        <w:t xml:space="preserve">of the space of modern day mankind </w:t>
      </w:r>
      <w:r w:rsidR="00F142D1" w:rsidRPr="00995A31">
        <w:rPr>
          <w:rFonts w:ascii="Times New Roman" w:hAnsi="Times New Roman"/>
          <w:bCs/>
          <w:sz w:val="24"/>
          <w:szCs w:val="24"/>
        </w:rPr>
        <w:t xml:space="preserve">has almost completely slipped away </w:t>
      </w:r>
      <w:r w:rsidR="00E46F2C" w:rsidRPr="00995A31">
        <w:rPr>
          <w:rFonts w:ascii="Times New Roman" w:hAnsi="Times New Roman"/>
          <w:bCs/>
          <w:sz w:val="24"/>
          <w:szCs w:val="24"/>
        </w:rPr>
        <w:t xml:space="preserve">from any religious consideration. </w:t>
      </w:r>
    </w:p>
    <w:p w14:paraId="1FB67379" w14:textId="77777777" w:rsidR="00760DFA" w:rsidRPr="00995A31" w:rsidRDefault="00760DFA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/>
          <w:bCs/>
          <w:sz w:val="24"/>
          <w:szCs w:val="24"/>
        </w:rPr>
      </w:pPr>
    </w:p>
    <w:p w14:paraId="3578BDB4" w14:textId="77777777" w:rsidR="00760DFA" w:rsidRPr="00995A31" w:rsidRDefault="00760DFA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/>
          <w:bCs/>
          <w:sz w:val="24"/>
          <w:szCs w:val="24"/>
        </w:rPr>
      </w:pPr>
      <w:r w:rsidRPr="00995A31">
        <w:rPr>
          <w:rFonts w:ascii="Times New Roman" w:hAnsi="Times New Roman"/>
          <w:b/>
          <w:bCs/>
          <w:sz w:val="24"/>
          <w:szCs w:val="24"/>
        </w:rPr>
        <w:t>Conclusion</w:t>
      </w:r>
    </w:p>
    <w:p w14:paraId="74126693" w14:textId="77777777" w:rsidR="00760DFA" w:rsidRPr="00995A31" w:rsidRDefault="00760DFA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/>
          <w:bCs/>
          <w:sz w:val="24"/>
          <w:szCs w:val="24"/>
        </w:rPr>
      </w:pPr>
    </w:p>
    <w:p w14:paraId="00F5FA7C" w14:textId="389760E0" w:rsidR="005F6BBD" w:rsidRPr="00995A31" w:rsidRDefault="00F142D1" w:rsidP="00760DFA">
      <w:pPr>
        <w:ind w:right="-426"/>
        <w:jc w:val="both"/>
        <w:rPr>
          <w:bCs/>
          <w:color w:val="000000"/>
        </w:rPr>
      </w:pPr>
      <w:r w:rsidRPr="00995A31">
        <w:rPr>
          <w:bCs/>
          <w:color w:val="000000"/>
        </w:rPr>
        <w:t xml:space="preserve">If Durkheim and </w:t>
      </w:r>
      <w:proofErr w:type="spellStart"/>
      <w:r w:rsidR="00760DFA" w:rsidRPr="00995A31">
        <w:rPr>
          <w:bCs/>
          <w:color w:val="000000"/>
        </w:rPr>
        <w:t>Eliade</w:t>
      </w:r>
      <w:proofErr w:type="spellEnd"/>
      <w:r w:rsidRPr="00995A31">
        <w:rPr>
          <w:bCs/>
          <w:color w:val="000000"/>
        </w:rPr>
        <w:t xml:space="preserve"> share the same dualist vision of space, if they agree on </w:t>
      </w:r>
      <w:r w:rsidR="00E21690" w:rsidRPr="00995A31">
        <w:rPr>
          <w:bCs/>
          <w:color w:val="000000"/>
        </w:rPr>
        <w:t>the impermanence</w:t>
      </w:r>
      <w:r w:rsidR="00760DFA" w:rsidRPr="00995A31">
        <w:rPr>
          <w:bCs/>
          <w:color w:val="000000"/>
        </w:rPr>
        <w:t xml:space="preserve"> </w:t>
      </w:r>
      <w:r w:rsidRPr="00995A31">
        <w:rPr>
          <w:bCs/>
          <w:color w:val="000000"/>
        </w:rPr>
        <w:t>of the Sacred an</w:t>
      </w:r>
      <w:r w:rsidR="00CD2ADF" w:rsidRPr="00995A31">
        <w:rPr>
          <w:bCs/>
          <w:color w:val="000000"/>
        </w:rPr>
        <w:t xml:space="preserve">d on the necessity to </w:t>
      </w:r>
      <w:r w:rsidRPr="00995A31">
        <w:rPr>
          <w:bCs/>
          <w:color w:val="000000"/>
        </w:rPr>
        <w:t xml:space="preserve">actualize it, on </w:t>
      </w:r>
      <w:r w:rsidR="00E21690" w:rsidRPr="00995A31">
        <w:rPr>
          <w:bCs/>
          <w:color w:val="000000"/>
        </w:rPr>
        <w:t>the superiority</w:t>
      </w:r>
      <w:r w:rsidRPr="00995A31">
        <w:rPr>
          <w:bCs/>
          <w:color w:val="000000"/>
        </w:rPr>
        <w:t xml:space="preserve"> of the S</w:t>
      </w:r>
      <w:r w:rsidR="00E9171A" w:rsidRPr="00995A31">
        <w:rPr>
          <w:bCs/>
          <w:color w:val="000000"/>
        </w:rPr>
        <w:t>acred</w:t>
      </w:r>
      <w:r w:rsidR="00760DFA" w:rsidRPr="00995A31">
        <w:rPr>
          <w:bCs/>
          <w:color w:val="000000"/>
        </w:rPr>
        <w:t xml:space="preserve"> </w:t>
      </w:r>
      <w:r w:rsidRPr="00995A31">
        <w:rPr>
          <w:bCs/>
          <w:color w:val="000000"/>
        </w:rPr>
        <w:t xml:space="preserve">above the </w:t>
      </w:r>
      <w:r w:rsidR="00760DFA" w:rsidRPr="00995A31">
        <w:rPr>
          <w:bCs/>
          <w:color w:val="000000"/>
        </w:rPr>
        <w:t xml:space="preserve">profane </w:t>
      </w:r>
      <w:r w:rsidRPr="00995A31">
        <w:rPr>
          <w:bCs/>
          <w:color w:val="000000"/>
        </w:rPr>
        <w:t xml:space="preserve">and its function as a </w:t>
      </w:r>
      <w:r w:rsidR="00760DFA" w:rsidRPr="00995A31">
        <w:rPr>
          <w:bCs/>
          <w:color w:val="000000"/>
        </w:rPr>
        <w:t xml:space="preserve">guide </w:t>
      </w:r>
      <w:r w:rsidRPr="00995A31">
        <w:rPr>
          <w:bCs/>
          <w:color w:val="000000"/>
        </w:rPr>
        <w:t xml:space="preserve">to men, they fundamentally </w:t>
      </w:r>
      <w:r w:rsidR="00CD2ADF" w:rsidRPr="00995A31">
        <w:rPr>
          <w:bCs/>
          <w:color w:val="000000"/>
        </w:rPr>
        <w:t xml:space="preserve">disagree on its origins. </w:t>
      </w:r>
      <w:r w:rsidRPr="00995A31">
        <w:rPr>
          <w:bCs/>
          <w:color w:val="000000"/>
        </w:rPr>
        <w:lastRenderedPageBreak/>
        <w:t>Fo</w:t>
      </w:r>
      <w:r w:rsidR="00760DFA" w:rsidRPr="00995A31">
        <w:rPr>
          <w:bCs/>
          <w:color w:val="000000"/>
        </w:rPr>
        <w:t xml:space="preserve">r </w:t>
      </w:r>
      <w:r w:rsidR="00CD2ADF" w:rsidRPr="00995A31">
        <w:rPr>
          <w:bCs/>
          <w:color w:val="000000"/>
        </w:rPr>
        <w:t xml:space="preserve">the </w:t>
      </w:r>
      <w:r w:rsidRPr="00995A31">
        <w:rPr>
          <w:bCs/>
          <w:color w:val="000000"/>
        </w:rPr>
        <w:t>sociologist</w:t>
      </w:r>
      <w:r w:rsidR="00760DFA" w:rsidRPr="00995A31">
        <w:rPr>
          <w:bCs/>
          <w:color w:val="000000"/>
        </w:rPr>
        <w:t xml:space="preserve">, </w:t>
      </w:r>
      <w:r w:rsidR="00CD2ADF" w:rsidRPr="00995A31">
        <w:rPr>
          <w:bCs/>
          <w:color w:val="000000"/>
        </w:rPr>
        <w:t xml:space="preserve">the Sacred </w:t>
      </w:r>
      <w:r w:rsidR="00E21690" w:rsidRPr="00995A31">
        <w:rPr>
          <w:bCs/>
          <w:color w:val="000000"/>
        </w:rPr>
        <w:t>is «</w:t>
      </w:r>
      <w:r w:rsidR="00CD2ADF" w:rsidRPr="00995A31">
        <w:rPr>
          <w:bCs/>
          <w:color w:val="000000"/>
        </w:rPr>
        <w:t> conceived</w:t>
      </w:r>
      <w:r w:rsidR="00760DFA" w:rsidRPr="00995A31">
        <w:rPr>
          <w:bCs/>
          <w:color w:val="000000"/>
        </w:rPr>
        <w:t xml:space="preserve"> », </w:t>
      </w:r>
      <w:r w:rsidR="00CD2ADF" w:rsidRPr="00995A31">
        <w:rPr>
          <w:bCs/>
          <w:color w:val="000000"/>
        </w:rPr>
        <w:t>for the historian of</w:t>
      </w:r>
      <w:r w:rsidR="00760DFA" w:rsidRPr="00995A31">
        <w:rPr>
          <w:bCs/>
          <w:color w:val="000000"/>
        </w:rPr>
        <w:t xml:space="preserve"> religion </w:t>
      </w:r>
      <w:r w:rsidR="00CD2ADF" w:rsidRPr="00995A31">
        <w:rPr>
          <w:bCs/>
          <w:color w:val="000000"/>
        </w:rPr>
        <w:t>it is « perceived</w:t>
      </w:r>
      <w:r w:rsidR="00E21690" w:rsidRPr="00995A31">
        <w:rPr>
          <w:bCs/>
          <w:color w:val="000000"/>
        </w:rPr>
        <w:t xml:space="preserve"> </w:t>
      </w:r>
      <w:r w:rsidR="00760DFA" w:rsidRPr="00995A31">
        <w:rPr>
          <w:bCs/>
          <w:color w:val="000000"/>
        </w:rPr>
        <w:t xml:space="preserve">». </w:t>
      </w:r>
      <w:r w:rsidR="00CD2ADF" w:rsidRPr="00995A31">
        <w:rPr>
          <w:bCs/>
          <w:color w:val="000000"/>
        </w:rPr>
        <w:t>And</w:t>
      </w:r>
      <w:r w:rsidR="007C4EF4" w:rsidRPr="00995A31">
        <w:rPr>
          <w:bCs/>
          <w:color w:val="000000"/>
        </w:rPr>
        <w:t>,</w:t>
      </w:r>
      <w:r w:rsidR="00CD2ADF" w:rsidRPr="00995A31">
        <w:rPr>
          <w:bCs/>
          <w:color w:val="000000"/>
        </w:rPr>
        <w:t xml:space="preserve"> however pertinent they may be, Durkheim’s « social » model and </w:t>
      </w:r>
      <w:proofErr w:type="spellStart"/>
      <w:r w:rsidR="00CD2ADF" w:rsidRPr="00995A31">
        <w:rPr>
          <w:bCs/>
          <w:color w:val="000000"/>
        </w:rPr>
        <w:t>Eliade’s</w:t>
      </w:r>
      <w:proofErr w:type="spellEnd"/>
      <w:r w:rsidR="00CD2ADF" w:rsidRPr="00995A31">
        <w:rPr>
          <w:bCs/>
          <w:color w:val="000000"/>
        </w:rPr>
        <w:t xml:space="preserve"> « celestial archetypes » </w:t>
      </w:r>
      <w:r w:rsidR="009415F2" w:rsidRPr="00995A31">
        <w:rPr>
          <w:bCs/>
          <w:color w:val="000000"/>
        </w:rPr>
        <w:t>seem</w:t>
      </w:r>
      <w:r w:rsidR="00CD2ADF" w:rsidRPr="00995A31">
        <w:rPr>
          <w:bCs/>
          <w:color w:val="000000"/>
        </w:rPr>
        <w:t xml:space="preserve"> no longer the unique determinants of the organisation of the space of </w:t>
      </w:r>
      <w:r w:rsidR="001A7B8E" w:rsidRPr="00995A31">
        <w:rPr>
          <w:bCs/>
          <w:color w:val="000000"/>
        </w:rPr>
        <w:t xml:space="preserve">the </w:t>
      </w:r>
      <w:r w:rsidR="005F6BBD" w:rsidRPr="00995A31">
        <w:rPr>
          <w:bCs/>
          <w:color w:val="000000"/>
        </w:rPr>
        <w:t>modern</w:t>
      </w:r>
      <w:r w:rsidR="007C4EF4" w:rsidRPr="00995A31">
        <w:rPr>
          <w:bCs/>
          <w:color w:val="000000"/>
        </w:rPr>
        <w:t>,</w:t>
      </w:r>
      <w:r w:rsidR="001A7B8E" w:rsidRPr="00995A31">
        <w:rPr>
          <w:bCs/>
          <w:color w:val="000000"/>
        </w:rPr>
        <w:t xml:space="preserve"> or pre-</w:t>
      </w:r>
      <w:r w:rsidR="005F6BBD" w:rsidRPr="00995A31">
        <w:rPr>
          <w:bCs/>
          <w:color w:val="000000"/>
        </w:rPr>
        <w:t>modern day man</w:t>
      </w:r>
      <w:r w:rsidR="00CD2ADF" w:rsidRPr="00995A31">
        <w:rPr>
          <w:bCs/>
          <w:color w:val="000000"/>
        </w:rPr>
        <w:t xml:space="preserve">, </w:t>
      </w:r>
      <w:r w:rsidR="001A7B8E" w:rsidRPr="00995A31">
        <w:rPr>
          <w:bCs/>
          <w:color w:val="000000"/>
        </w:rPr>
        <w:t>who, from</w:t>
      </w:r>
      <w:r w:rsidR="005F6BBD" w:rsidRPr="00995A31">
        <w:rPr>
          <w:bCs/>
          <w:color w:val="000000"/>
        </w:rPr>
        <w:t xml:space="preserve"> now</w:t>
      </w:r>
      <w:r w:rsidR="001A7B8E" w:rsidRPr="00995A31">
        <w:rPr>
          <w:bCs/>
          <w:color w:val="000000"/>
        </w:rPr>
        <w:t xml:space="preserve"> on</w:t>
      </w:r>
      <w:r w:rsidR="005F6BBD" w:rsidRPr="00995A31">
        <w:rPr>
          <w:bCs/>
          <w:color w:val="000000"/>
        </w:rPr>
        <w:t xml:space="preserve">, has to take into consideration other </w:t>
      </w:r>
      <w:r w:rsidR="008171EB" w:rsidRPr="00995A31">
        <w:rPr>
          <w:bCs/>
          <w:color w:val="000000"/>
        </w:rPr>
        <w:t>matters</w:t>
      </w:r>
      <w:r w:rsidR="001A7B8E" w:rsidRPr="00995A31">
        <w:rPr>
          <w:bCs/>
          <w:color w:val="000000"/>
        </w:rPr>
        <w:t>,</w:t>
      </w:r>
      <w:r w:rsidR="005F6BBD" w:rsidRPr="00995A31">
        <w:rPr>
          <w:bCs/>
          <w:color w:val="000000"/>
        </w:rPr>
        <w:t xml:space="preserve"> not just simply social or religious. </w:t>
      </w:r>
    </w:p>
    <w:p w14:paraId="77971BDE" w14:textId="77777777" w:rsidR="00760DFA" w:rsidRPr="00995A31" w:rsidRDefault="00760DFA" w:rsidP="00760DFA">
      <w:pPr>
        <w:ind w:right="-426"/>
        <w:jc w:val="both"/>
        <w:rPr>
          <w:bCs/>
          <w:color w:val="000000"/>
        </w:rPr>
      </w:pPr>
    </w:p>
    <w:p w14:paraId="7B151606" w14:textId="77777777" w:rsidR="00760DFA" w:rsidRPr="00995A31" w:rsidRDefault="00760DFA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/>
          <w:bCs/>
          <w:sz w:val="24"/>
          <w:szCs w:val="24"/>
        </w:rPr>
      </w:pPr>
    </w:p>
    <w:p w14:paraId="72FACBA7" w14:textId="77777777" w:rsidR="00760DFA" w:rsidRPr="00995A31" w:rsidRDefault="00760DFA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/>
          <w:bCs/>
          <w:sz w:val="24"/>
          <w:szCs w:val="24"/>
          <w:lang w:val="fr-FR"/>
        </w:rPr>
      </w:pPr>
      <w:proofErr w:type="spellStart"/>
      <w:r w:rsidRPr="00995A31">
        <w:rPr>
          <w:rFonts w:ascii="Times New Roman" w:hAnsi="Times New Roman"/>
          <w:b/>
          <w:bCs/>
          <w:sz w:val="24"/>
          <w:szCs w:val="24"/>
          <w:lang w:val="fr-FR"/>
        </w:rPr>
        <w:t>Bibliography</w:t>
      </w:r>
      <w:proofErr w:type="spellEnd"/>
    </w:p>
    <w:p w14:paraId="1A63C007" w14:textId="77777777" w:rsidR="00760DFA" w:rsidRPr="00995A31" w:rsidRDefault="00760DFA" w:rsidP="00760DFA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/>
          <w:bCs/>
          <w:sz w:val="24"/>
          <w:szCs w:val="24"/>
          <w:lang w:val="fr-FR"/>
        </w:rPr>
      </w:pPr>
    </w:p>
    <w:p w14:paraId="7FCA97D8" w14:textId="77777777" w:rsidR="00760DFA" w:rsidRPr="00995A31" w:rsidRDefault="00760DFA" w:rsidP="001A7B8E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lang w:val="fr-FR"/>
        </w:rPr>
      </w:pPr>
      <w:r w:rsidRPr="00995A31">
        <w:rPr>
          <w:rFonts w:ascii="Times New Roman" w:hAnsi="Times New Roman"/>
          <w:lang w:val="fr-FR"/>
        </w:rPr>
        <w:t xml:space="preserve">Durkheim, Emile, </w:t>
      </w:r>
      <w:r w:rsidRPr="00995A31">
        <w:rPr>
          <w:rFonts w:ascii="Times New Roman" w:hAnsi="Times New Roman"/>
          <w:i/>
          <w:lang w:val="fr-FR"/>
        </w:rPr>
        <w:t>Les formes élémentaires</w:t>
      </w:r>
      <w:r w:rsidRPr="00995A31">
        <w:rPr>
          <w:rFonts w:ascii="Times New Roman" w:hAnsi="Times New Roman"/>
          <w:lang w:val="fr-FR"/>
        </w:rPr>
        <w:t xml:space="preserve"> </w:t>
      </w:r>
      <w:r w:rsidRPr="00995A31">
        <w:rPr>
          <w:rFonts w:ascii="Times New Roman" w:hAnsi="Times New Roman"/>
          <w:i/>
          <w:lang w:val="fr-FR"/>
        </w:rPr>
        <w:t>de la vie religieuse</w:t>
      </w:r>
      <w:r w:rsidRPr="00995A31">
        <w:rPr>
          <w:rFonts w:ascii="Times New Roman" w:hAnsi="Times New Roman"/>
          <w:lang w:val="fr-FR"/>
        </w:rPr>
        <w:t xml:space="preserve"> – </w:t>
      </w:r>
      <w:r w:rsidRPr="00995A31">
        <w:rPr>
          <w:rFonts w:ascii="Times New Roman" w:hAnsi="Times New Roman"/>
          <w:i/>
          <w:lang w:val="fr-FR"/>
        </w:rPr>
        <w:t xml:space="preserve">Le système totémique en Australie, </w:t>
      </w:r>
      <w:r w:rsidRPr="00995A31">
        <w:rPr>
          <w:rFonts w:ascii="Times New Roman" w:hAnsi="Times New Roman"/>
          <w:lang w:val="fr-FR"/>
        </w:rPr>
        <w:t xml:space="preserve">(Paris : Travaux de l’année sociologique, Librairie Félix Alcan, 1912) </w:t>
      </w:r>
      <w:hyperlink r:id="rId9" w:history="1">
        <w:r w:rsidRPr="00995A31">
          <w:rPr>
            <w:rStyle w:val="Lienhypertexte"/>
            <w:rFonts w:ascii="Times New Roman" w:hAnsi="Times New Roman"/>
            <w:lang w:val="fr-FR"/>
          </w:rPr>
          <w:t>http://gallica.bnf.fr/ark:/12148/bpt6k744652?rk=42918;4</w:t>
        </w:r>
      </w:hyperlink>
    </w:p>
    <w:p w14:paraId="1A30285E" w14:textId="77777777" w:rsidR="00760DFA" w:rsidRPr="00995A31" w:rsidRDefault="00760DFA" w:rsidP="001A7B8E">
      <w:pPr>
        <w:pStyle w:val="Notedebasdepage"/>
        <w:jc w:val="both"/>
        <w:rPr>
          <w:lang w:val="fr-FR"/>
        </w:rPr>
      </w:pPr>
      <w:r w:rsidRPr="00995A31">
        <w:rPr>
          <w:color w:val="000000"/>
          <w:sz w:val="21"/>
          <w:szCs w:val="21"/>
          <w:lang w:val="fr-FR"/>
        </w:rPr>
        <w:t>Durkheim, Emile</w:t>
      </w:r>
      <w:r w:rsidRPr="00995A31">
        <w:rPr>
          <w:lang w:val="fr-FR"/>
        </w:rPr>
        <w:t>, ‘</w:t>
      </w:r>
      <w:r w:rsidRPr="00995A31">
        <w:rPr>
          <w:color w:val="000000"/>
          <w:sz w:val="21"/>
          <w:szCs w:val="21"/>
          <w:lang w:val="fr-FR"/>
        </w:rPr>
        <w:t xml:space="preserve">Le dualisme de la nature humaine et ses conditions sociales’, </w:t>
      </w:r>
      <w:proofErr w:type="spellStart"/>
      <w:r w:rsidRPr="00995A31">
        <w:rPr>
          <w:i/>
          <w:color w:val="000000"/>
          <w:sz w:val="21"/>
          <w:szCs w:val="21"/>
          <w:lang w:val="fr-FR"/>
        </w:rPr>
        <w:t>Scientia</w:t>
      </w:r>
      <w:proofErr w:type="spellEnd"/>
      <w:r w:rsidRPr="00995A31">
        <w:rPr>
          <w:color w:val="000000"/>
          <w:sz w:val="21"/>
          <w:szCs w:val="21"/>
          <w:lang w:val="fr-FR"/>
        </w:rPr>
        <w:t xml:space="preserve">, XV, 1914, </w:t>
      </w:r>
      <w:r w:rsidRPr="00995A31">
        <w:rPr>
          <w:lang w:val="fr-FR"/>
        </w:rPr>
        <w:t>206-221</w:t>
      </w:r>
    </w:p>
    <w:p w14:paraId="44894B08" w14:textId="77777777" w:rsidR="00760DFA" w:rsidRPr="00995A31" w:rsidRDefault="00760DFA" w:rsidP="001A7B8E">
      <w:pPr>
        <w:pStyle w:val="Notedebasdepage"/>
        <w:jc w:val="both"/>
        <w:rPr>
          <w:color w:val="000000"/>
          <w:sz w:val="21"/>
          <w:szCs w:val="21"/>
          <w:lang w:val="fr-FR"/>
        </w:rPr>
      </w:pPr>
      <w:r w:rsidRPr="00995A31">
        <w:rPr>
          <w:color w:val="000000"/>
          <w:sz w:val="21"/>
          <w:szCs w:val="21"/>
          <w:lang w:val="fr-FR"/>
        </w:rPr>
        <w:t xml:space="preserve">Eliade, Mircea, </w:t>
      </w:r>
      <w:r w:rsidRPr="00995A31">
        <w:rPr>
          <w:i/>
          <w:color w:val="000000"/>
          <w:sz w:val="21"/>
          <w:szCs w:val="21"/>
          <w:lang w:val="fr-FR"/>
        </w:rPr>
        <w:t xml:space="preserve">Le </w:t>
      </w:r>
      <w:r w:rsidR="00E21690" w:rsidRPr="00995A31">
        <w:rPr>
          <w:i/>
          <w:color w:val="000000"/>
          <w:sz w:val="21"/>
          <w:szCs w:val="21"/>
          <w:lang w:val="fr-FR"/>
        </w:rPr>
        <w:t>sacré</w:t>
      </w:r>
      <w:r w:rsidRPr="00995A31">
        <w:rPr>
          <w:i/>
          <w:color w:val="000000"/>
          <w:sz w:val="21"/>
          <w:szCs w:val="21"/>
          <w:lang w:val="fr-FR"/>
        </w:rPr>
        <w:t xml:space="preserve"> et le profane</w:t>
      </w:r>
      <w:r w:rsidRPr="00995A31">
        <w:rPr>
          <w:color w:val="000000"/>
          <w:sz w:val="21"/>
          <w:szCs w:val="21"/>
          <w:lang w:val="fr-FR"/>
        </w:rPr>
        <w:t xml:space="preserve"> (Paris : </w:t>
      </w:r>
      <w:proofErr w:type="spellStart"/>
      <w:r w:rsidRPr="00995A31">
        <w:rPr>
          <w:color w:val="000000"/>
          <w:sz w:val="21"/>
          <w:szCs w:val="21"/>
          <w:lang w:val="fr-FR"/>
        </w:rPr>
        <w:t>ed</w:t>
      </w:r>
      <w:proofErr w:type="spellEnd"/>
      <w:r w:rsidRPr="00995A31">
        <w:rPr>
          <w:color w:val="000000"/>
          <w:sz w:val="21"/>
          <w:szCs w:val="21"/>
          <w:lang w:val="fr-FR"/>
        </w:rPr>
        <w:t>. Gallimard collection folio essais, 2013 [1965])</w:t>
      </w:r>
    </w:p>
    <w:p w14:paraId="6210442D" w14:textId="77777777" w:rsidR="00760DFA" w:rsidRPr="00995A31" w:rsidRDefault="00760DFA" w:rsidP="001A7B8E">
      <w:pPr>
        <w:pStyle w:val="Notedebasdepage"/>
        <w:jc w:val="both"/>
        <w:rPr>
          <w:sz w:val="22"/>
          <w:szCs w:val="22"/>
          <w:lang w:val="en-US"/>
        </w:rPr>
      </w:pPr>
      <w:r w:rsidRPr="00995A31">
        <w:rPr>
          <w:sz w:val="22"/>
          <w:szCs w:val="22"/>
          <w:lang w:val="fr-FR"/>
        </w:rPr>
        <w:t xml:space="preserve">Eliade, Mircea, </w:t>
      </w:r>
      <w:r w:rsidRPr="00995A31">
        <w:rPr>
          <w:i/>
          <w:sz w:val="22"/>
          <w:szCs w:val="22"/>
          <w:lang w:val="fr-FR"/>
        </w:rPr>
        <w:t>Le mythe de l’éternel retour</w:t>
      </w:r>
      <w:r w:rsidRPr="00995A31">
        <w:rPr>
          <w:sz w:val="22"/>
          <w:szCs w:val="22"/>
          <w:lang w:val="fr-FR"/>
        </w:rPr>
        <w:t xml:space="preserve">, (Paris: </w:t>
      </w:r>
      <w:proofErr w:type="spellStart"/>
      <w:r w:rsidR="00E21690" w:rsidRPr="00995A31">
        <w:rPr>
          <w:sz w:val="22"/>
          <w:szCs w:val="22"/>
          <w:lang w:val="fr-FR"/>
        </w:rPr>
        <w:t>ed</w:t>
      </w:r>
      <w:proofErr w:type="spellEnd"/>
      <w:r w:rsidR="00E21690" w:rsidRPr="00995A31">
        <w:rPr>
          <w:sz w:val="22"/>
          <w:szCs w:val="22"/>
          <w:lang w:val="fr-FR"/>
        </w:rPr>
        <w:t xml:space="preserve">. </w:t>
      </w:r>
      <w:proofErr w:type="spellStart"/>
      <w:r w:rsidR="00E21690" w:rsidRPr="00995A31">
        <w:rPr>
          <w:sz w:val="22"/>
          <w:szCs w:val="22"/>
          <w:lang w:val="en-US"/>
        </w:rPr>
        <w:t>Gallimard</w:t>
      </w:r>
      <w:proofErr w:type="spellEnd"/>
      <w:r w:rsidRPr="00995A31">
        <w:rPr>
          <w:sz w:val="22"/>
          <w:szCs w:val="22"/>
          <w:lang w:val="en-US"/>
        </w:rPr>
        <w:t>, collection folio</w:t>
      </w:r>
      <w:r w:rsidR="00E21690" w:rsidRPr="00995A31">
        <w:rPr>
          <w:sz w:val="22"/>
          <w:szCs w:val="22"/>
          <w:lang w:val="en-US"/>
        </w:rPr>
        <w:t xml:space="preserve"> </w:t>
      </w:r>
      <w:proofErr w:type="spellStart"/>
      <w:r w:rsidRPr="00995A31">
        <w:rPr>
          <w:sz w:val="22"/>
          <w:szCs w:val="22"/>
          <w:lang w:val="en-US"/>
        </w:rPr>
        <w:t>essais</w:t>
      </w:r>
      <w:proofErr w:type="spellEnd"/>
      <w:r w:rsidRPr="00995A31">
        <w:rPr>
          <w:sz w:val="22"/>
          <w:szCs w:val="22"/>
          <w:lang w:val="en-US"/>
        </w:rPr>
        <w:t>, 2009 [1969])</w:t>
      </w:r>
    </w:p>
    <w:p w14:paraId="25145D1F" w14:textId="77777777" w:rsidR="00760DFA" w:rsidRPr="00995A31" w:rsidRDefault="00760DFA" w:rsidP="001A7B8E">
      <w:pPr>
        <w:pStyle w:val="Notedebasdepage"/>
        <w:jc w:val="both"/>
        <w:rPr>
          <w:sz w:val="22"/>
          <w:szCs w:val="22"/>
        </w:rPr>
      </w:pPr>
      <w:r w:rsidRPr="00995A31">
        <w:rPr>
          <w:sz w:val="22"/>
          <w:szCs w:val="22"/>
        </w:rPr>
        <w:t>Grinnell, Joseph, ‘The niche-relationships of the California Thrasher’, </w:t>
      </w:r>
      <w:r w:rsidRPr="00995A31">
        <w:rPr>
          <w:i/>
          <w:sz w:val="22"/>
          <w:szCs w:val="22"/>
        </w:rPr>
        <w:t>The Auk</w:t>
      </w:r>
      <w:r w:rsidRPr="00995A31">
        <w:rPr>
          <w:sz w:val="22"/>
          <w:szCs w:val="22"/>
        </w:rPr>
        <w:t>, vol. 34</w:t>
      </w:r>
      <w:r w:rsidR="00E21690" w:rsidRPr="00995A31">
        <w:rPr>
          <w:sz w:val="22"/>
          <w:szCs w:val="22"/>
        </w:rPr>
        <w:t>, ‎</w:t>
      </w:r>
      <w:r w:rsidRPr="00995A31">
        <w:rPr>
          <w:sz w:val="22"/>
          <w:szCs w:val="22"/>
        </w:rPr>
        <w:t> 1917, p. 427–433, </w:t>
      </w:r>
      <w:hyperlink r:id="rId10" w:history="1">
        <w:r w:rsidRPr="00995A31">
          <w:rPr>
            <w:rStyle w:val="Lienhypertexte"/>
            <w:sz w:val="22"/>
            <w:szCs w:val="22"/>
          </w:rPr>
          <w:t>http://artifex.org/~ecoreaders/lit/Grinnell1917.pdf</w:t>
        </w:r>
      </w:hyperlink>
    </w:p>
    <w:p w14:paraId="194541E2" w14:textId="77777777" w:rsidR="00760DFA" w:rsidRPr="00995A31" w:rsidRDefault="00760DFA" w:rsidP="001A7B8E">
      <w:pPr>
        <w:pStyle w:val="Notedebasdepage"/>
        <w:jc w:val="both"/>
        <w:rPr>
          <w:sz w:val="22"/>
          <w:szCs w:val="22"/>
        </w:rPr>
      </w:pPr>
      <w:r w:rsidRPr="00995A31">
        <w:rPr>
          <w:sz w:val="22"/>
          <w:szCs w:val="22"/>
        </w:rPr>
        <w:t xml:space="preserve">Russel, Bertrand, ‘On the nature of acquaintance. II Neutral Monism’, </w:t>
      </w:r>
      <w:proofErr w:type="gramStart"/>
      <w:r w:rsidRPr="00995A31">
        <w:rPr>
          <w:i/>
          <w:sz w:val="22"/>
          <w:szCs w:val="22"/>
        </w:rPr>
        <w:t>The</w:t>
      </w:r>
      <w:proofErr w:type="gramEnd"/>
      <w:r w:rsidRPr="00995A31">
        <w:rPr>
          <w:i/>
          <w:sz w:val="22"/>
          <w:szCs w:val="22"/>
        </w:rPr>
        <w:t xml:space="preserve"> Monist</w:t>
      </w:r>
      <w:r w:rsidR="00E21690" w:rsidRPr="00995A31">
        <w:rPr>
          <w:sz w:val="22"/>
          <w:szCs w:val="22"/>
        </w:rPr>
        <w:t>, Vol. 24, No. 2 (A</w:t>
      </w:r>
      <w:r w:rsidRPr="00995A31">
        <w:rPr>
          <w:sz w:val="22"/>
          <w:szCs w:val="22"/>
        </w:rPr>
        <w:t xml:space="preserve">pril, 1914), Published by: Oxford University Press, 1914, p. 161. </w:t>
      </w:r>
    </w:p>
    <w:p w14:paraId="10FD49DB" w14:textId="77777777" w:rsidR="00760DFA" w:rsidRPr="00995A31" w:rsidRDefault="00760DFA" w:rsidP="001A7B8E">
      <w:pPr>
        <w:pStyle w:val="Notedebasdepage"/>
        <w:jc w:val="both"/>
        <w:rPr>
          <w:sz w:val="22"/>
          <w:szCs w:val="22"/>
        </w:rPr>
      </w:pPr>
      <w:r w:rsidRPr="00995A31">
        <w:rPr>
          <w:sz w:val="22"/>
          <w:szCs w:val="22"/>
        </w:rPr>
        <w:t xml:space="preserve">Zamora, Luis Mountain, and Mary Kay Judy, ‘Taos Pueblo Preservation Program’, </w:t>
      </w:r>
      <w:r w:rsidRPr="00995A31">
        <w:rPr>
          <w:i/>
          <w:sz w:val="22"/>
          <w:szCs w:val="22"/>
        </w:rPr>
        <w:t>APT Bulletin:</w:t>
      </w:r>
      <w:r w:rsidRPr="00995A31">
        <w:rPr>
          <w:sz w:val="22"/>
          <w:szCs w:val="22"/>
        </w:rPr>
        <w:t xml:space="preserve"> </w:t>
      </w:r>
      <w:r w:rsidRPr="00995A31">
        <w:rPr>
          <w:i/>
          <w:sz w:val="22"/>
          <w:szCs w:val="22"/>
        </w:rPr>
        <w:t>The Journal of Preservation Technology</w:t>
      </w:r>
      <w:r w:rsidRPr="00995A31">
        <w:rPr>
          <w:sz w:val="22"/>
          <w:szCs w:val="22"/>
        </w:rPr>
        <w:t>, Vol.46, No. 4 (2015), pp.38-45</w:t>
      </w:r>
    </w:p>
    <w:p w14:paraId="6007065C" w14:textId="77777777" w:rsidR="008D52D2" w:rsidRPr="00995A31" w:rsidRDefault="008D52D2"/>
    <w:sectPr w:rsidR="008D52D2" w:rsidRPr="00995A31" w:rsidSect="00DE1D3F">
      <w:headerReference w:type="default" r:id="rId11"/>
      <w:footerReference w:type="default" r:id="rId12"/>
      <w:pgSz w:w="12240" w:h="15840"/>
      <w:pgMar w:top="567" w:right="1797" w:bottom="567" w:left="1797" w:header="567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99D7374" w14:textId="77777777" w:rsidR="00BE443F" w:rsidRDefault="00BE443F" w:rsidP="00760DFA">
      <w:r>
        <w:separator/>
      </w:r>
    </w:p>
  </w:endnote>
  <w:endnote w:type="continuationSeparator" w:id="0">
    <w:p w14:paraId="25237AA6" w14:textId="77777777" w:rsidR="00BE443F" w:rsidRDefault="00BE443F" w:rsidP="00760DF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15A1996" w14:textId="77777777" w:rsidR="00DE1D3F" w:rsidRPr="00337A70" w:rsidRDefault="00DE1D3F">
    <w:pPr>
      <w:pStyle w:val="Pieddepage"/>
      <w:rPr>
        <w:rFonts w:ascii="Trebuchet MS" w:hAnsi="Trebuchet MS"/>
        <w:sz w:val="18"/>
        <w:szCs w:val="18"/>
      </w:rPr>
    </w:pPr>
    <w:r w:rsidRPr="00337A70">
      <w:rPr>
        <w:rFonts w:ascii="Trebuchet MS" w:hAnsi="Trebuchet MS"/>
        <w:sz w:val="18"/>
        <w:szCs w:val="18"/>
      </w:rPr>
      <w:t xml:space="preserve"> 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67ECE39" w14:textId="77777777" w:rsidR="00BE443F" w:rsidRDefault="00BE443F" w:rsidP="00760DFA">
      <w:r>
        <w:separator/>
      </w:r>
    </w:p>
  </w:footnote>
  <w:footnote w:type="continuationSeparator" w:id="0">
    <w:p w14:paraId="5C1C53B9" w14:textId="77777777" w:rsidR="00BE443F" w:rsidRDefault="00BE443F" w:rsidP="00760DFA">
      <w:r>
        <w:continuationSeparator/>
      </w:r>
    </w:p>
  </w:footnote>
  <w:footnote w:id="1">
    <w:p w14:paraId="46ECB2BC" w14:textId="0A5C23C8" w:rsidR="00995A31" w:rsidRPr="00995A31" w:rsidRDefault="00995A31">
      <w:pPr>
        <w:pStyle w:val="Notedebasdepage"/>
        <w:rPr>
          <w:lang w:val="fr-FR"/>
        </w:rPr>
      </w:pPr>
      <w:r>
        <w:rPr>
          <w:rStyle w:val="Appelnotedebasdep"/>
        </w:rPr>
        <w:footnoteRef/>
      </w:r>
      <w:r w:rsidRPr="00995A31">
        <w:rPr>
          <w:lang w:val="fr-FR"/>
        </w:rPr>
        <w:t xml:space="preserve"> (1571 words)</w:t>
      </w:r>
      <w:bookmarkStart w:id="5" w:name="_GoBack"/>
      <w:bookmarkEnd w:id="5"/>
    </w:p>
  </w:footnote>
  <w:footnote w:id="2">
    <w:p w14:paraId="689A623E" w14:textId="77777777" w:rsidR="00DE1D3F" w:rsidRPr="00CC7FE7" w:rsidRDefault="00DE1D3F" w:rsidP="00944973">
      <w:pPr>
        <w:pStyle w:val="Notedebasdepage"/>
        <w:jc w:val="both"/>
        <w:rPr>
          <w:lang w:val="fr-FR"/>
        </w:rPr>
      </w:pPr>
      <w:r>
        <w:rPr>
          <w:rStyle w:val="Appelnotedebasdep"/>
        </w:rPr>
        <w:footnoteRef/>
      </w:r>
      <w:r w:rsidRPr="00CC7FE7">
        <w:rPr>
          <w:lang w:val="fr-FR"/>
        </w:rPr>
        <w:t xml:space="preserve"> </w:t>
      </w:r>
      <w:r>
        <w:rPr>
          <w:lang w:val="fr-FR"/>
        </w:rPr>
        <w:t>‘</w:t>
      </w:r>
      <w:r w:rsidRPr="00902E75">
        <w:rPr>
          <w:lang w:val="fr-FR"/>
        </w:rPr>
        <w:t xml:space="preserve">En deux genres opposés, désignés généralement par deux termes distincts que traduisent assez bien les mots de profane et de </w:t>
      </w:r>
      <w:r w:rsidR="00E21690">
        <w:rPr>
          <w:lang w:val="fr-FR"/>
        </w:rPr>
        <w:t>sacré</w:t>
      </w:r>
      <w:r>
        <w:rPr>
          <w:lang w:val="fr-FR"/>
        </w:rPr>
        <w:t>’,</w:t>
      </w:r>
      <w:r w:rsidRPr="00902E75">
        <w:rPr>
          <w:lang w:val="fr-FR"/>
        </w:rPr>
        <w:t xml:space="preserve"> </w:t>
      </w:r>
      <w:r>
        <w:rPr>
          <w:lang w:val="fr-FR"/>
        </w:rPr>
        <w:t xml:space="preserve">Emile </w:t>
      </w:r>
      <w:r w:rsidRPr="00CC7FE7">
        <w:rPr>
          <w:lang w:val="fr-FR"/>
        </w:rPr>
        <w:t xml:space="preserve">Durkheim, </w:t>
      </w:r>
      <w:r w:rsidRPr="00CC7FE7">
        <w:rPr>
          <w:i/>
          <w:lang w:val="fr-FR"/>
        </w:rPr>
        <w:t>Les formes élémentaires</w:t>
      </w:r>
      <w:r>
        <w:rPr>
          <w:lang w:val="fr-FR"/>
        </w:rPr>
        <w:t xml:space="preserve"> </w:t>
      </w:r>
      <w:r w:rsidRPr="00DE1439">
        <w:rPr>
          <w:i/>
          <w:lang w:val="fr-FR"/>
        </w:rPr>
        <w:t>de la vie religieuse</w:t>
      </w:r>
      <w:r>
        <w:rPr>
          <w:lang w:val="fr-FR"/>
        </w:rPr>
        <w:t xml:space="preserve"> – </w:t>
      </w:r>
      <w:r w:rsidRPr="00DE1439">
        <w:rPr>
          <w:i/>
          <w:lang w:val="fr-FR"/>
        </w:rPr>
        <w:t>Le système totémique en Australie</w:t>
      </w:r>
      <w:r>
        <w:rPr>
          <w:i/>
          <w:lang w:val="fr-FR"/>
        </w:rPr>
        <w:t xml:space="preserve">  </w:t>
      </w:r>
      <w:r w:rsidRPr="00765716">
        <w:rPr>
          <w:lang w:val="fr-FR"/>
        </w:rPr>
        <w:t>(Paris</w:t>
      </w:r>
      <w:r>
        <w:rPr>
          <w:lang w:val="fr-FR"/>
        </w:rPr>
        <w:t xml:space="preserve">, Travaux de l’année sociologique, </w:t>
      </w:r>
      <w:r w:rsidRPr="00DE1439">
        <w:rPr>
          <w:lang w:val="fr-FR"/>
        </w:rPr>
        <w:t>Librai</w:t>
      </w:r>
      <w:r>
        <w:rPr>
          <w:lang w:val="fr-FR"/>
        </w:rPr>
        <w:t>rie Félix Alcan, 1912), p.50.</w:t>
      </w:r>
      <w:r w:rsidRPr="006E3FBD">
        <w:rPr>
          <w:lang w:val="fr-FR"/>
        </w:rPr>
        <w:t xml:space="preserve"> </w:t>
      </w:r>
      <w:hyperlink r:id="rId1" w:history="1">
        <w:r w:rsidRPr="001B467C">
          <w:rPr>
            <w:rStyle w:val="Lienhypertexte"/>
            <w:lang w:val="fr-FR"/>
          </w:rPr>
          <w:t>http://gallica.bnf.fr/ark:/12148/bpt6k744652?rk=42918;4</w:t>
        </w:r>
      </w:hyperlink>
      <w:r>
        <w:rPr>
          <w:lang w:val="fr-FR"/>
        </w:rPr>
        <w:t xml:space="preserve"> [</w:t>
      </w:r>
      <w:proofErr w:type="spellStart"/>
      <w:r>
        <w:rPr>
          <w:lang w:val="fr-FR"/>
        </w:rPr>
        <w:t>accessed</w:t>
      </w:r>
      <w:proofErr w:type="spellEnd"/>
      <w:r>
        <w:rPr>
          <w:lang w:val="fr-FR"/>
        </w:rPr>
        <w:t xml:space="preserve"> </w:t>
      </w:r>
      <w:proofErr w:type="spellStart"/>
      <w:r>
        <w:rPr>
          <w:lang w:val="fr-FR"/>
        </w:rPr>
        <w:t>October</w:t>
      </w:r>
      <w:proofErr w:type="spellEnd"/>
      <w:r>
        <w:rPr>
          <w:lang w:val="fr-FR"/>
        </w:rPr>
        <w:t xml:space="preserve"> 29,2017]</w:t>
      </w:r>
    </w:p>
  </w:footnote>
  <w:footnote w:id="3">
    <w:p w14:paraId="40BD3218" w14:textId="3216A6DC" w:rsidR="00DD207D" w:rsidRPr="00DD207D" w:rsidRDefault="00DD207D">
      <w:pPr>
        <w:pStyle w:val="Notedebasdepage"/>
        <w:rPr>
          <w:lang w:val="fr-FR"/>
        </w:rPr>
      </w:pPr>
      <w:r>
        <w:rPr>
          <w:rStyle w:val="Appelnotedebasdep"/>
        </w:rPr>
        <w:footnoteRef/>
      </w:r>
      <w:r w:rsidRPr="00DD207D">
        <w:rPr>
          <w:lang w:val="fr-FR"/>
        </w:rPr>
        <w:t xml:space="preserve"> </w:t>
      </w:r>
      <w:r w:rsidR="002B7B21" w:rsidRPr="002B7B21">
        <w:rPr>
          <w:lang w:val="fr-FR"/>
        </w:rPr>
        <w:t xml:space="preserve">Durkheim, </w:t>
      </w:r>
      <w:r w:rsidR="002B7B21" w:rsidRPr="002B7B21">
        <w:rPr>
          <w:i/>
          <w:lang w:val="fr-FR"/>
        </w:rPr>
        <w:t>Les formes élémentaires</w:t>
      </w:r>
      <w:r w:rsidR="002B7B21" w:rsidRPr="002B7B21">
        <w:rPr>
          <w:lang w:val="fr-FR"/>
        </w:rPr>
        <w:t>, p.</w:t>
      </w:r>
      <w:r w:rsidR="003E152C">
        <w:rPr>
          <w:lang w:val="fr-FR"/>
        </w:rPr>
        <w:t>53</w:t>
      </w:r>
    </w:p>
  </w:footnote>
  <w:footnote w:id="4">
    <w:p w14:paraId="2A8A6096" w14:textId="111A25C6" w:rsidR="0013069D" w:rsidRPr="00CC7FE7" w:rsidRDefault="0013069D" w:rsidP="0013069D">
      <w:pPr>
        <w:pStyle w:val="Notedebasdepage"/>
        <w:jc w:val="both"/>
        <w:rPr>
          <w:lang w:val="fr-FR"/>
        </w:rPr>
      </w:pPr>
      <w:r>
        <w:rPr>
          <w:rStyle w:val="Appelnotedebasdep"/>
        </w:rPr>
        <w:footnoteRef/>
      </w:r>
      <w:r w:rsidRPr="00CC7FE7">
        <w:rPr>
          <w:lang w:val="fr-FR"/>
        </w:rPr>
        <w:t xml:space="preserve"> </w:t>
      </w:r>
      <w:r>
        <w:rPr>
          <w:lang w:val="fr-FR"/>
        </w:rPr>
        <w:t xml:space="preserve">Durkheim, </w:t>
      </w:r>
      <w:r w:rsidRPr="00CC7FE7">
        <w:rPr>
          <w:i/>
          <w:lang w:val="fr-FR"/>
        </w:rPr>
        <w:t>Les formes élémentaires</w:t>
      </w:r>
      <w:r w:rsidRPr="00CC7FE7">
        <w:rPr>
          <w:lang w:val="fr-FR"/>
        </w:rPr>
        <w:t xml:space="preserve"> p.5</w:t>
      </w:r>
      <w:r>
        <w:rPr>
          <w:lang w:val="fr-FR"/>
        </w:rPr>
        <w:t>6.</w:t>
      </w:r>
    </w:p>
  </w:footnote>
  <w:footnote w:id="5">
    <w:p w14:paraId="78F15AB5" w14:textId="31D78E52" w:rsidR="00DE1D3F" w:rsidRPr="00307CDB" w:rsidRDefault="00DE1D3F" w:rsidP="00944973">
      <w:pPr>
        <w:pStyle w:val="Notedebasdepage"/>
        <w:jc w:val="both"/>
        <w:rPr>
          <w:lang w:val="fr-FR"/>
        </w:rPr>
      </w:pPr>
      <w:r>
        <w:rPr>
          <w:rStyle w:val="Appelnotedebasdep"/>
        </w:rPr>
        <w:footnoteRef/>
      </w:r>
      <w:r w:rsidRPr="00307CDB">
        <w:rPr>
          <w:lang w:val="fr-FR"/>
        </w:rPr>
        <w:t xml:space="preserve"> </w:t>
      </w:r>
      <w:r w:rsidR="00E80863">
        <w:rPr>
          <w:lang w:val="fr-FR"/>
        </w:rPr>
        <w:t xml:space="preserve">‘Or </w:t>
      </w:r>
      <w:r w:rsidR="00E80863" w:rsidRPr="00E80863">
        <w:rPr>
          <w:lang w:val="fr-FR"/>
        </w:rPr>
        <w:t>la première définition que l’on p</w:t>
      </w:r>
      <w:r w:rsidR="00E80863">
        <w:rPr>
          <w:lang w:val="fr-FR"/>
        </w:rPr>
        <w:t xml:space="preserve">uisse donner du sacré, </w:t>
      </w:r>
      <w:r w:rsidR="00E80863" w:rsidRPr="00E80863">
        <w:rPr>
          <w:lang w:val="fr-FR"/>
        </w:rPr>
        <w:t>c’est qu’il s’oppose au profane</w:t>
      </w:r>
      <w:r w:rsidR="00E80863">
        <w:rPr>
          <w:lang w:val="fr-FR"/>
        </w:rPr>
        <w:t>’ ;</w:t>
      </w:r>
      <w:r w:rsidR="00E80863" w:rsidRPr="00E80863">
        <w:rPr>
          <w:lang w:val="fr-FR"/>
        </w:rPr>
        <w:t xml:space="preserve"> </w:t>
      </w:r>
      <w:r w:rsidRPr="00307CDB">
        <w:rPr>
          <w:lang w:val="fr-FR"/>
        </w:rPr>
        <w:t xml:space="preserve">Eliade, </w:t>
      </w:r>
      <w:r w:rsidRPr="00307CDB">
        <w:rPr>
          <w:i/>
          <w:lang w:val="fr-FR"/>
        </w:rPr>
        <w:t xml:space="preserve">Le </w:t>
      </w:r>
      <w:r w:rsidR="00E21690">
        <w:rPr>
          <w:i/>
          <w:lang w:val="fr-FR"/>
        </w:rPr>
        <w:t>sacré</w:t>
      </w:r>
      <w:r w:rsidRPr="00307CDB">
        <w:rPr>
          <w:i/>
          <w:lang w:val="fr-FR"/>
        </w:rPr>
        <w:t xml:space="preserve"> et le profane</w:t>
      </w:r>
      <w:r>
        <w:rPr>
          <w:lang w:val="fr-FR"/>
        </w:rPr>
        <w:t xml:space="preserve"> (</w:t>
      </w:r>
      <w:r w:rsidRPr="00307CDB">
        <w:rPr>
          <w:lang w:val="fr-FR"/>
        </w:rPr>
        <w:t>Paris</w:t>
      </w:r>
      <w:r>
        <w:rPr>
          <w:lang w:val="fr-FR"/>
        </w:rPr>
        <w:t> :</w:t>
      </w:r>
      <w:r w:rsidRPr="00307CDB">
        <w:rPr>
          <w:lang w:val="fr-FR"/>
        </w:rPr>
        <w:t xml:space="preserve"> </w:t>
      </w:r>
      <w:r>
        <w:rPr>
          <w:lang w:val="fr-FR"/>
        </w:rPr>
        <w:t>é</w:t>
      </w:r>
      <w:r w:rsidRPr="00307CDB">
        <w:rPr>
          <w:lang w:val="fr-FR"/>
        </w:rPr>
        <w:t>ditions Gallimard,</w:t>
      </w:r>
      <w:r>
        <w:rPr>
          <w:lang w:val="fr-FR"/>
        </w:rPr>
        <w:t xml:space="preserve"> collection folio essais, 2013</w:t>
      </w:r>
      <w:r w:rsidRPr="00307CDB">
        <w:rPr>
          <w:lang w:val="fr-FR"/>
        </w:rPr>
        <w:t xml:space="preserve"> </w:t>
      </w:r>
      <w:r>
        <w:rPr>
          <w:lang w:val="fr-FR"/>
        </w:rPr>
        <w:t>[</w:t>
      </w:r>
      <w:r w:rsidRPr="00307CDB">
        <w:rPr>
          <w:lang w:val="fr-FR"/>
        </w:rPr>
        <w:t>1965</w:t>
      </w:r>
      <w:r w:rsidR="00E80863">
        <w:rPr>
          <w:lang w:val="fr-FR"/>
        </w:rPr>
        <w:t>]), p.16</w:t>
      </w:r>
    </w:p>
  </w:footnote>
  <w:footnote w:id="6">
    <w:p w14:paraId="5E31CB10" w14:textId="77777777" w:rsidR="00DE1D3F" w:rsidRPr="00956787" w:rsidRDefault="00DE1D3F" w:rsidP="00944973">
      <w:pPr>
        <w:pStyle w:val="Notedebasdepage"/>
        <w:jc w:val="both"/>
        <w:rPr>
          <w:lang w:val="fr-FR"/>
        </w:rPr>
      </w:pPr>
      <w:r>
        <w:rPr>
          <w:rStyle w:val="Appelnotedebasdep"/>
        </w:rPr>
        <w:footnoteRef/>
      </w:r>
      <w:r w:rsidRPr="00956787">
        <w:rPr>
          <w:lang w:val="fr-FR"/>
        </w:rPr>
        <w:t xml:space="preserve"> </w:t>
      </w:r>
      <w:r w:rsidRPr="00307CDB">
        <w:rPr>
          <w:lang w:val="fr-FR"/>
        </w:rPr>
        <w:t xml:space="preserve">Eliade, </w:t>
      </w:r>
      <w:r w:rsidRPr="00307CDB">
        <w:rPr>
          <w:i/>
          <w:lang w:val="fr-FR"/>
        </w:rPr>
        <w:t xml:space="preserve">Le </w:t>
      </w:r>
      <w:r w:rsidR="00E21690">
        <w:rPr>
          <w:i/>
          <w:lang w:val="fr-FR"/>
        </w:rPr>
        <w:t>sacré</w:t>
      </w:r>
      <w:r w:rsidRPr="00307CDB">
        <w:rPr>
          <w:i/>
          <w:lang w:val="fr-FR"/>
        </w:rPr>
        <w:t xml:space="preserve"> et le profane</w:t>
      </w:r>
      <w:r w:rsidRPr="00307CDB">
        <w:rPr>
          <w:lang w:val="fr-FR"/>
        </w:rPr>
        <w:t xml:space="preserve">, </w:t>
      </w:r>
      <w:r>
        <w:rPr>
          <w:lang w:val="fr-FR"/>
        </w:rPr>
        <w:t>p.17.</w:t>
      </w:r>
    </w:p>
  </w:footnote>
  <w:footnote w:id="7">
    <w:p w14:paraId="6ED38F24" w14:textId="77777777" w:rsidR="00211E50" w:rsidRPr="00430BC4" w:rsidRDefault="00211E50" w:rsidP="00211E50">
      <w:pPr>
        <w:pStyle w:val="Notedebasdepage"/>
        <w:rPr>
          <w:lang w:val="fr-FR"/>
        </w:rPr>
      </w:pPr>
      <w:r>
        <w:rPr>
          <w:rStyle w:val="Appelnotedebasdep"/>
        </w:rPr>
        <w:footnoteRef/>
      </w:r>
      <w:r w:rsidRPr="00430BC4">
        <w:rPr>
          <w:lang w:val="fr-FR"/>
        </w:rPr>
        <w:t xml:space="preserve"> Eliade, </w:t>
      </w:r>
      <w:r w:rsidRPr="00430BC4">
        <w:rPr>
          <w:i/>
          <w:lang w:val="fr-FR"/>
        </w:rPr>
        <w:t xml:space="preserve">Le </w:t>
      </w:r>
      <w:r>
        <w:rPr>
          <w:i/>
          <w:lang w:val="fr-FR"/>
        </w:rPr>
        <w:t>sacré</w:t>
      </w:r>
      <w:r w:rsidRPr="00430BC4">
        <w:rPr>
          <w:i/>
          <w:lang w:val="fr-FR"/>
        </w:rPr>
        <w:t xml:space="preserve"> et le profane</w:t>
      </w:r>
      <w:r>
        <w:rPr>
          <w:lang w:val="fr-FR"/>
        </w:rPr>
        <w:t>, p. 171-172.</w:t>
      </w:r>
    </w:p>
  </w:footnote>
  <w:footnote w:id="8">
    <w:p w14:paraId="688222C2" w14:textId="7B5670FD" w:rsidR="000A0C1A" w:rsidRPr="000A0C1A" w:rsidRDefault="000A0C1A">
      <w:pPr>
        <w:pStyle w:val="Notedebasdepage"/>
        <w:rPr>
          <w:lang w:val="fr-FR"/>
        </w:rPr>
      </w:pPr>
      <w:r>
        <w:rPr>
          <w:rStyle w:val="Appelnotedebasdep"/>
        </w:rPr>
        <w:footnoteRef/>
      </w:r>
      <w:r w:rsidRPr="000A0C1A">
        <w:rPr>
          <w:lang w:val="fr-FR"/>
        </w:rPr>
        <w:t xml:space="preserve"> </w:t>
      </w:r>
      <w:r w:rsidR="00C77022" w:rsidRPr="00C77022">
        <w:rPr>
          <w:lang w:val="fr-FR"/>
        </w:rPr>
        <w:t xml:space="preserve">Durkheim, </w:t>
      </w:r>
      <w:r w:rsidR="00C77022" w:rsidRPr="00C77022">
        <w:rPr>
          <w:i/>
          <w:lang w:val="fr-FR"/>
        </w:rPr>
        <w:t>Les formes élémentaires</w:t>
      </w:r>
      <w:r w:rsidR="00C77022">
        <w:rPr>
          <w:lang w:val="fr-FR"/>
        </w:rPr>
        <w:t>,</w:t>
      </w:r>
      <w:r w:rsidR="00C77022" w:rsidRPr="00C77022">
        <w:rPr>
          <w:lang w:val="fr-FR"/>
        </w:rPr>
        <w:t xml:space="preserve"> p.</w:t>
      </w:r>
      <w:r w:rsidR="002510E9">
        <w:rPr>
          <w:lang w:val="fr-FR"/>
        </w:rPr>
        <w:t>453</w:t>
      </w:r>
    </w:p>
  </w:footnote>
  <w:footnote w:id="9">
    <w:p w14:paraId="6074192A" w14:textId="77777777" w:rsidR="00DE1D3F" w:rsidRPr="00FE51A8" w:rsidRDefault="00DE1D3F" w:rsidP="00944973">
      <w:pPr>
        <w:pStyle w:val="Notedebasdepage"/>
        <w:jc w:val="both"/>
        <w:rPr>
          <w:lang w:val="fr-FR"/>
        </w:rPr>
      </w:pPr>
      <w:r>
        <w:rPr>
          <w:rStyle w:val="Appelnotedebasdep"/>
        </w:rPr>
        <w:footnoteRef/>
      </w:r>
      <w:r w:rsidRPr="00FE51A8">
        <w:rPr>
          <w:lang w:val="fr-FR"/>
        </w:rPr>
        <w:t xml:space="preserve"> </w:t>
      </w:r>
      <w:r>
        <w:rPr>
          <w:lang w:val="fr-FR"/>
        </w:rPr>
        <w:t>‘Q</w:t>
      </w:r>
      <w:r w:rsidRPr="00F95B50">
        <w:rPr>
          <w:lang w:val="fr-FR"/>
        </w:rPr>
        <w:t xml:space="preserve">u'un cas particulier de cette division des choses en </w:t>
      </w:r>
      <w:r w:rsidR="00944973">
        <w:rPr>
          <w:lang w:val="fr-FR"/>
        </w:rPr>
        <w:t>sacrée</w:t>
      </w:r>
      <w:r w:rsidR="00944973" w:rsidRPr="00F95B50">
        <w:rPr>
          <w:lang w:val="fr-FR"/>
        </w:rPr>
        <w:t>s</w:t>
      </w:r>
      <w:r w:rsidRPr="00F95B50">
        <w:rPr>
          <w:lang w:val="fr-FR"/>
        </w:rPr>
        <w:t xml:space="preserve"> et profanes’</w:t>
      </w:r>
      <w:r>
        <w:rPr>
          <w:lang w:val="fr-FR"/>
        </w:rPr>
        <w:t xml:space="preserve">, </w:t>
      </w:r>
      <w:r w:rsidRPr="006E3FBD">
        <w:rPr>
          <w:lang w:val="fr-FR"/>
        </w:rPr>
        <w:t xml:space="preserve">Emile Durkheim, ‘Le dualisme de la nature humaine et ses conditions sociales’, </w:t>
      </w:r>
      <w:proofErr w:type="spellStart"/>
      <w:r w:rsidRPr="006E3FBD">
        <w:rPr>
          <w:i/>
          <w:lang w:val="fr-FR"/>
        </w:rPr>
        <w:t>Scientia</w:t>
      </w:r>
      <w:proofErr w:type="spellEnd"/>
      <w:r w:rsidRPr="006E3FBD">
        <w:rPr>
          <w:lang w:val="fr-FR"/>
        </w:rPr>
        <w:t>, XV, 1914, 206-221</w:t>
      </w:r>
      <w:r>
        <w:rPr>
          <w:lang w:val="fr-FR"/>
        </w:rPr>
        <w:t>.</w:t>
      </w:r>
      <w:r w:rsidRPr="00F95B50">
        <w:rPr>
          <w:lang w:val="fr-FR"/>
        </w:rPr>
        <w:t xml:space="preserve"> </w:t>
      </w:r>
    </w:p>
  </w:footnote>
  <w:footnote w:id="10">
    <w:p w14:paraId="60F6549F" w14:textId="77777777" w:rsidR="00DE1D3F" w:rsidRPr="003711B9" w:rsidRDefault="00DE1D3F" w:rsidP="00944973">
      <w:pPr>
        <w:pStyle w:val="Notedebasdepage"/>
        <w:jc w:val="both"/>
        <w:rPr>
          <w:lang w:val="fr-FR"/>
        </w:rPr>
      </w:pPr>
      <w:r w:rsidRPr="003711B9">
        <w:rPr>
          <w:rStyle w:val="Appelnotedebasdep"/>
        </w:rPr>
        <w:footnoteRef/>
      </w:r>
      <w:r w:rsidRPr="003711B9">
        <w:rPr>
          <w:lang w:val="fr-FR"/>
        </w:rPr>
        <w:t xml:space="preserve"> René Descartes, </w:t>
      </w:r>
      <w:r w:rsidRPr="003711B9">
        <w:rPr>
          <w:i/>
          <w:lang w:val="fr-FR"/>
        </w:rPr>
        <w:t>Méditations métaphysiques</w:t>
      </w:r>
      <w:r w:rsidRPr="003711B9">
        <w:rPr>
          <w:lang w:val="fr-FR"/>
        </w:rPr>
        <w:t xml:space="preserve"> (1641), Traduction française du duc de Luynes (1647)</w:t>
      </w:r>
      <w:r>
        <w:rPr>
          <w:lang w:val="fr-FR"/>
        </w:rPr>
        <w:t xml:space="preserve">, Méditation sixième, </w:t>
      </w:r>
      <w:hyperlink r:id="rId2" w:history="1">
        <w:r w:rsidRPr="001B467C">
          <w:rPr>
            <w:rStyle w:val="Lienhypertexte"/>
            <w:lang w:val="fr-FR"/>
          </w:rPr>
          <w:t>http://philosophie.ac-creteil.fr/IMG/pdf/Meditations.pdf</w:t>
        </w:r>
      </w:hyperlink>
      <w:r>
        <w:rPr>
          <w:lang w:val="fr-FR"/>
        </w:rPr>
        <w:t xml:space="preserve"> [</w:t>
      </w:r>
      <w:proofErr w:type="spellStart"/>
      <w:r>
        <w:rPr>
          <w:lang w:val="fr-FR"/>
        </w:rPr>
        <w:t>accessed</w:t>
      </w:r>
      <w:proofErr w:type="spellEnd"/>
      <w:r>
        <w:rPr>
          <w:lang w:val="fr-FR"/>
        </w:rPr>
        <w:t xml:space="preserve"> </w:t>
      </w:r>
      <w:proofErr w:type="spellStart"/>
      <w:r>
        <w:rPr>
          <w:lang w:val="fr-FR"/>
        </w:rPr>
        <w:t>October</w:t>
      </w:r>
      <w:proofErr w:type="spellEnd"/>
      <w:r>
        <w:rPr>
          <w:lang w:val="fr-FR"/>
        </w:rPr>
        <w:t xml:space="preserve"> 29, 2017]</w:t>
      </w:r>
    </w:p>
  </w:footnote>
  <w:footnote w:id="11">
    <w:p w14:paraId="651934F8" w14:textId="77777777" w:rsidR="00DE1D3F" w:rsidRPr="00BB2EBC" w:rsidRDefault="00DE1D3F" w:rsidP="00944973">
      <w:pPr>
        <w:pStyle w:val="Notedebasdepage"/>
        <w:jc w:val="both"/>
        <w:rPr>
          <w:lang w:val="fr-FR"/>
        </w:rPr>
      </w:pPr>
      <w:r>
        <w:rPr>
          <w:rStyle w:val="Appelnotedebasdep"/>
        </w:rPr>
        <w:footnoteRef/>
      </w:r>
      <w:r w:rsidRPr="00BB2EBC">
        <w:rPr>
          <w:lang w:val="fr-FR"/>
        </w:rPr>
        <w:t xml:space="preserve"> </w:t>
      </w:r>
      <w:r w:rsidRPr="00CA6A2C">
        <w:rPr>
          <w:lang w:val="fr-FR"/>
        </w:rPr>
        <w:t xml:space="preserve">‘Car la société’, écrit-il, ‘cette source unique de tout ce qui est </w:t>
      </w:r>
      <w:r w:rsidR="00944973">
        <w:rPr>
          <w:lang w:val="fr-FR"/>
        </w:rPr>
        <w:t>sacré</w:t>
      </w:r>
      <w:r w:rsidRPr="00CA6A2C">
        <w:rPr>
          <w:lang w:val="fr-FR"/>
        </w:rPr>
        <w:t>, ne se borne pas à nous mouvoir du dehors et à nous affecter passagèrement ; elle s’organise en nous d’une manière durable’</w:t>
      </w:r>
      <w:r>
        <w:rPr>
          <w:lang w:val="fr-FR"/>
        </w:rPr>
        <w:t xml:space="preserve">, </w:t>
      </w:r>
      <w:r w:rsidRPr="00BB2EBC">
        <w:rPr>
          <w:lang w:val="fr-FR"/>
        </w:rPr>
        <w:t>Durkhei</w:t>
      </w:r>
      <w:r>
        <w:rPr>
          <w:lang w:val="fr-FR"/>
        </w:rPr>
        <w:t>m, Les formes élémentaires, pp. 387-388</w:t>
      </w:r>
    </w:p>
  </w:footnote>
  <w:footnote w:id="12">
    <w:p w14:paraId="13120CCD" w14:textId="77777777" w:rsidR="00DE1D3F" w:rsidRPr="00741AA3" w:rsidRDefault="00DE1D3F" w:rsidP="00944973">
      <w:pPr>
        <w:pStyle w:val="Notedebasdepage"/>
        <w:jc w:val="both"/>
        <w:rPr>
          <w:lang w:val="fr-FR"/>
        </w:rPr>
      </w:pPr>
      <w:r>
        <w:rPr>
          <w:rStyle w:val="Appelnotedebasdep"/>
        </w:rPr>
        <w:footnoteRef/>
      </w:r>
      <w:r>
        <w:t xml:space="preserve"> </w:t>
      </w:r>
      <w:r w:rsidRPr="001614B4">
        <w:rPr>
          <w:lang w:val="en-US"/>
        </w:rPr>
        <w:t xml:space="preserve">Bertrand Russel, </w:t>
      </w:r>
      <w:r>
        <w:rPr>
          <w:lang w:val="en-US"/>
        </w:rPr>
        <w:t xml:space="preserve">‘On the nature of acquaintance. </w:t>
      </w:r>
      <w:r w:rsidRPr="00741AA3">
        <w:rPr>
          <w:lang w:val="fr-FR"/>
        </w:rPr>
        <w:t xml:space="preserve">II </w:t>
      </w:r>
      <w:proofErr w:type="spellStart"/>
      <w:r w:rsidRPr="00741AA3">
        <w:rPr>
          <w:lang w:val="fr-FR"/>
        </w:rPr>
        <w:t>Neutral</w:t>
      </w:r>
      <w:proofErr w:type="spellEnd"/>
      <w:r w:rsidRPr="00741AA3">
        <w:rPr>
          <w:lang w:val="fr-FR"/>
        </w:rPr>
        <w:t xml:space="preserve"> </w:t>
      </w:r>
      <w:proofErr w:type="spellStart"/>
      <w:r w:rsidRPr="00741AA3">
        <w:rPr>
          <w:lang w:val="fr-FR"/>
        </w:rPr>
        <w:t>Monism</w:t>
      </w:r>
      <w:proofErr w:type="spellEnd"/>
      <w:r w:rsidRPr="00741AA3">
        <w:rPr>
          <w:lang w:val="fr-FR"/>
        </w:rPr>
        <w:t xml:space="preserve">’, </w:t>
      </w:r>
      <w:r w:rsidRPr="00741AA3">
        <w:rPr>
          <w:i/>
          <w:lang w:val="fr-FR"/>
        </w:rPr>
        <w:t xml:space="preserve">The </w:t>
      </w:r>
      <w:proofErr w:type="spellStart"/>
      <w:r w:rsidRPr="00741AA3">
        <w:rPr>
          <w:i/>
          <w:lang w:val="fr-FR"/>
        </w:rPr>
        <w:t>Monist</w:t>
      </w:r>
      <w:proofErr w:type="spellEnd"/>
      <w:r w:rsidR="00944973">
        <w:rPr>
          <w:lang w:val="fr-FR"/>
        </w:rPr>
        <w:t>, Vol. 24, No. 2 (April</w:t>
      </w:r>
      <w:r w:rsidRPr="00741AA3">
        <w:rPr>
          <w:lang w:val="fr-FR"/>
        </w:rPr>
        <w:t xml:space="preserve">, 1914), </w:t>
      </w:r>
      <w:proofErr w:type="spellStart"/>
      <w:r w:rsidRPr="00741AA3">
        <w:rPr>
          <w:lang w:val="fr-FR"/>
        </w:rPr>
        <w:t>Published</w:t>
      </w:r>
      <w:proofErr w:type="spellEnd"/>
      <w:r w:rsidRPr="00741AA3">
        <w:rPr>
          <w:lang w:val="fr-FR"/>
        </w:rPr>
        <w:t xml:space="preserve"> by: Oxford </w:t>
      </w:r>
      <w:proofErr w:type="spellStart"/>
      <w:r w:rsidRPr="00741AA3">
        <w:rPr>
          <w:lang w:val="fr-FR"/>
        </w:rPr>
        <w:t>University</w:t>
      </w:r>
      <w:proofErr w:type="spellEnd"/>
      <w:r w:rsidRPr="00741AA3">
        <w:rPr>
          <w:lang w:val="fr-FR"/>
        </w:rPr>
        <w:t xml:space="preserve"> </w:t>
      </w:r>
      <w:proofErr w:type="spellStart"/>
      <w:r w:rsidRPr="00741AA3">
        <w:rPr>
          <w:lang w:val="fr-FR"/>
        </w:rPr>
        <w:t>Press</w:t>
      </w:r>
      <w:proofErr w:type="spellEnd"/>
      <w:r w:rsidRPr="00741AA3">
        <w:rPr>
          <w:lang w:val="fr-FR"/>
        </w:rPr>
        <w:t>, 1914, p. 161.</w:t>
      </w:r>
      <w:r>
        <w:rPr>
          <w:lang w:val="fr-FR"/>
        </w:rPr>
        <w:t xml:space="preserve"> </w:t>
      </w:r>
      <w:r w:rsidRPr="00741AA3">
        <w:rPr>
          <w:lang w:val="fr-FR"/>
        </w:rPr>
        <w:t xml:space="preserve">; ‘Le monisme est une doctrine </w:t>
      </w:r>
      <w:r w:rsidR="00944973" w:rsidRPr="00741AA3">
        <w:rPr>
          <w:lang w:val="fr-FR"/>
        </w:rPr>
        <w:t>empiriste</w:t>
      </w:r>
      <w:r w:rsidRPr="00741AA3">
        <w:rPr>
          <w:lang w:val="fr-FR"/>
        </w:rPr>
        <w:t xml:space="preserve"> qui affirme que tout ce qui existe est constitué d’entité physiques et que la seule physique tant du point de vue de la langue que de </w:t>
      </w:r>
      <w:r>
        <w:rPr>
          <w:lang w:val="fr-FR"/>
        </w:rPr>
        <w:t>sa</w:t>
      </w:r>
      <w:r w:rsidRPr="00741AA3">
        <w:rPr>
          <w:lang w:val="fr-FR"/>
        </w:rPr>
        <w:t xml:space="preserve"> méthode, permet d’assurer l’uni</w:t>
      </w:r>
      <w:r>
        <w:rPr>
          <w:lang w:val="fr-FR"/>
        </w:rPr>
        <w:t>té de la sci</w:t>
      </w:r>
      <w:r w:rsidRPr="00741AA3">
        <w:rPr>
          <w:lang w:val="fr-FR"/>
        </w:rPr>
        <w:t>ence</w:t>
      </w:r>
      <w:r>
        <w:rPr>
          <w:lang w:val="fr-FR"/>
        </w:rPr>
        <w:t> »</w:t>
      </w:r>
      <w:r w:rsidRPr="00741AA3">
        <w:rPr>
          <w:lang w:val="fr-FR"/>
        </w:rPr>
        <w:t>.</w:t>
      </w:r>
      <w:r>
        <w:rPr>
          <w:lang w:val="fr-FR"/>
        </w:rPr>
        <w:t xml:space="preserve"> </w:t>
      </w:r>
      <w:r w:rsidRPr="00741AA3">
        <w:rPr>
          <w:lang w:val="fr-FR"/>
        </w:rPr>
        <w:t xml:space="preserve">A. </w:t>
      </w:r>
      <w:proofErr w:type="spellStart"/>
      <w:r w:rsidRPr="00741AA3">
        <w:rPr>
          <w:lang w:val="fr-FR"/>
        </w:rPr>
        <w:t>Simha</w:t>
      </w:r>
      <w:proofErr w:type="spellEnd"/>
      <w:r w:rsidRPr="00741AA3">
        <w:rPr>
          <w:lang w:val="fr-FR"/>
        </w:rPr>
        <w:t xml:space="preserve">, « Monisme », in M. </w:t>
      </w:r>
      <w:proofErr w:type="spellStart"/>
      <w:r w:rsidRPr="00741AA3">
        <w:rPr>
          <w:lang w:val="fr-FR"/>
        </w:rPr>
        <w:t>Blay</w:t>
      </w:r>
      <w:proofErr w:type="spellEnd"/>
      <w:r w:rsidRPr="00741AA3">
        <w:rPr>
          <w:lang w:val="fr-FR"/>
        </w:rPr>
        <w:t xml:space="preserve"> (</w:t>
      </w:r>
      <w:proofErr w:type="spellStart"/>
      <w:r w:rsidRPr="00741AA3">
        <w:rPr>
          <w:lang w:val="fr-FR"/>
        </w:rPr>
        <w:t>dir</w:t>
      </w:r>
      <w:proofErr w:type="spellEnd"/>
      <w:r w:rsidRPr="00741AA3">
        <w:rPr>
          <w:lang w:val="fr-FR"/>
        </w:rPr>
        <w:t xml:space="preserve">.), Grand dictionnaire de la philosophie, Paris, Larousse/CNRS éditions, 2003, p. </w:t>
      </w:r>
      <w:r>
        <w:rPr>
          <w:lang w:val="fr-FR"/>
        </w:rPr>
        <w:t>700</w:t>
      </w:r>
      <w:r w:rsidRPr="00741AA3">
        <w:rPr>
          <w:lang w:val="fr-FR"/>
        </w:rPr>
        <w:t>.</w:t>
      </w:r>
    </w:p>
  </w:footnote>
  <w:footnote w:id="13">
    <w:p w14:paraId="3B32EB4C" w14:textId="2CDCE1DC" w:rsidR="0058379D" w:rsidRPr="0058379D" w:rsidRDefault="0058379D">
      <w:pPr>
        <w:pStyle w:val="Notedebasdepage"/>
        <w:rPr>
          <w:lang w:val="fr-FR"/>
        </w:rPr>
      </w:pPr>
      <w:r>
        <w:rPr>
          <w:rStyle w:val="Appelnotedebasdep"/>
        </w:rPr>
        <w:footnoteRef/>
      </w:r>
      <w:r w:rsidRPr="0058379D">
        <w:rPr>
          <w:lang w:val="fr-FR"/>
        </w:rPr>
        <w:t xml:space="preserve"> </w:t>
      </w:r>
      <w:r w:rsidR="00FF0936" w:rsidRPr="00C77022">
        <w:rPr>
          <w:lang w:val="fr-FR"/>
        </w:rPr>
        <w:t xml:space="preserve">Durkheim, </w:t>
      </w:r>
      <w:r w:rsidR="00FF0936" w:rsidRPr="00C77022">
        <w:rPr>
          <w:i/>
          <w:lang w:val="fr-FR"/>
        </w:rPr>
        <w:t>Les formes élémentaires</w:t>
      </w:r>
      <w:r w:rsidR="00FF0936">
        <w:rPr>
          <w:lang w:val="fr-FR"/>
        </w:rPr>
        <w:t>,</w:t>
      </w:r>
      <w:r w:rsidR="00FF0936" w:rsidRPr="00C77022">
        <w:rPr>
          <w:lang w:val="fr-FR"/>
        </w:rPr>
        <w:t xml:space="preserve"> p.</w:t>
      </w:r>
      <w:r w:rsidR="007D7488">
        <w:rPr>
          <w:lang w:val="fr-FR"/>
        </w:rPr>
        <w:t>13</w:t>
      </w:r>
    </w:p>
  </w:footnote>
  <w:footnote w:id="14">
    <w:p w14:paraId="3681CDDE" w14:textId="77777777" w:rsidR="00DE1D3F" w:rsidRPr="00EB11BC" w:rsidRDefault="00DE1D3F" w:rsidP="00760DFA">
      <w:pPr>
        <w:pStyle w:val="Notedebasdepage"/>
        <w:rPr>
          <w:lang w:val="fr-FR"/>
        </w:rPr>
      </w:pPr>
      <w:r>
        <w:rPr>
          <w:rStyle w:val="Appelnotedebasdep"/>
        </w:rPr>
        <w:footnoteRef/>
      </w:r>
      <w:r>
        <w:rPr>
          <w:lang w:val="fr-FR"/>
        </w:rPr>
        <w:t xml:space="preserve"> </w:t>
      </w:r>
      <w:r w:rsidRPr="00EB11BC">
        <w:rPr>
          <w:lang w:val="fr-FR"/>
        </w:rPr>
        <w:t xml:space="preserve">Durkheim, </w:t>
      </w:r>
      <w:r w:rsidRPr="00C77022">
        <w:rPr>
          <w:i/>
          <w:lang w:val="fr-FR"/>
        </w:rPr>
        <w:t xml:space="preserve">Les formes élémentaires, </w:t>
      </w:r>
      <w:r w:rsidRPr="00EB11BC">
        <w:rPr>
          <w:lang w:val="fr-FR"/>
        </w:rPr>
        <w:t xml:space="preserve">p. </w:t>
      </w:r>
      <w:r>
        <w:rPr>
          <w:lang w:val="fr-FR"/>
        </w:rPr>
        <w:t>340</w:t>
      </w:r>
    </w:p>
  </w:footnote>
  <w:footnote w:id="15">
    <w:p w14:paraId="2CC39CBC" w14:textId="77777777" w:rsidR="00DE1D3F" w:rsidRPr="009920BA" w:rsidRDefault="00DE1D3F" w:rsidP="001A7B8E">
      <w:pPr>
        <w:pStyle w:val="Notedebasdepage"/>
        <w:jc w:val="both"/>
        <w:rPr>
          <w:lang w:val="fr-FR"/>
        </w:rPr>
      </w:pPr>
      <w:r>
        <w:rPr>
          <w:rStyle w:val="Appelnotedebasdep"/>
        </w:rPr>
        <w:footnoteRef/>
      </w:r>
      <w:r>
        <w:rPr>
          <w:lang w:val="fr-FR"/>
        </w:rPr>
        <w:t xml:space="preserve"> ‘A</w:t>
      </w:r>
      <w:r w:rsidRPr="00BB2EBC">
        <w:rPr>
          <w:lang w:val="fr-FR"/>
        </w:rPr>
        <w:t xml:space="preserve"> la fois le symbole du dieu et de la société, n’est-ce pas que le dieu et la société ne font qu’un ?’ </w:t>
      </w:r>
      <w:r w:rsidRPr="00B828BB">
        <w:rPr>
          <w:lang w:val="fr-FR"/>
        </w:rPr>
        <w:t xml:space="preserve">Durkheim, </w:t>
      </w:r>
      <w:r w:rsidRPr="00C77022">
        <w:rPr>
          <w:i/>
          <w:lang w:val="fr-FR"/>
        </w:rPr>
        <w:t>Les formes élémentaires</w:t>
      </w:r>
      <w:r w:rsidRPr="00B828BB">
        <w:rPr>
          <w:lang w:val="fr-FR"/>
        </w:rPr>
        <w:t xml:space="preserve">, p. </w:t>
      </w:r>
      <w:r>
        <w:rPr>
          <w:lang w:val="fr-FR"/>
        </w:rPr>
        <w:t>294-295</w:t>
      </w:r>
    </w:p>
  </w:footnote>
  <w:footnote w:id="16">
    <w:p w14:paraId="67609F07" w14:textId="77777777" w:rsidR="00DE1D3F" w:rsidRPr="008A46F6" w:rsidRDefault="00DE1D3F" w:rsidP="001A7B8E">
      <w:pPr>
        <w:pStyle w:val="Notedebasdepage"/>
        <w:jc w:val="both"/>
        <w:rPr>
          <w:lang w:val="fr-FR"/>
        </w:rPr>
      </w:pPr>
      <w:r>
        <w:rPr>
          <w:rStyle w:val="Appelnotedebasdep"/>
        </w:rPr>
        <w:footnoteRef/>
      </w:r>
      <w:r w:rsidRPr="008A46F6">
        <w:rPr>
          <w:lang w:val="fr-FR"/>
        </w:rPr>
        <w:t xml:space="preserve"> </w:t>
      </w:r>
      <w:r w:rsidRPr="00A65CF9">
        <w:rPr>
          <w:lang w:val="fr-FR"/>
        </w:rPr>
        <w:t xml:space="preserve">Eliade, </w:t>
      </w:r>
      <w:r w:rsidRPr="004F0B35">
        <w:rPr>
          <w:i/>
          <w:lang w:val="fr-FR"/>
        </w:rPr>
        <w:t xml:space="preserve">Le </w:t>
      </w:r>
      <w:r w:rsidR="00944973">
        <w:rPr>
          <w:i/>
          <w:lang w:val="fr-FR"/>
        </w:rPr>
        <w:t>sacré</w:t>
      </w:r>
      <w:r w:rsidRPr="004F0B35">
        <w:rPr>
          <w:i/>
          <w:lang w:val="fr-FR"/>
        </w:rPr>
        <w:t xml:space="preserve"> et le profane</w:t>
      </w:r>
      <w:r w:rsidRPr="00A65CF9">
        <w:rPr>
          <w:lang w:val="fr-FR"/>
        </w:rPr>
        <w:t>, p.</w:t>
      </w:r>
      <w:r>
        <w:rPr>
          <w:lang w:val="fr-FR"/>
        </w:rPr>
        <w:t>17</w:t>
      </w:r>
    </w:p>
  </w:footnote>
  <w:footnote w:id="17">
    <w:p w14:paraId="2CD4BE9F" w14:textId="77777777" w:rsidR="0013069D" w:rsidRPr="00A65CF9" w:rsidRDefault="0013069D" w:rsidP="0013069D">
      <w:pPr>
        <w:pStyle w:val="Notedebasdepage"/>
        <w:jc w:val="both"/>
        <w:rPr>
          <w:lang w:val="fr-FR"/>
        </w:rPr>
      </w:pPr>
      <w:r>
        <w:rPr>
          <w:rStyle w:val="Appelnotedebasdep"/>
        </w:rPr>
        <w:footnoteRef/>
      </w:r>
      <w:r w:rsidRPr="00A65CF9">
        <w:rPr>
          <w:lang w:val="fr-FR"/>
        </w:rPr>
        <w:t xml:space="preserve"> </w:t>
      </w:r>
      <w:r>
        <w:rPr>
          <w:lang w:val="fr-FR"/>
        </w:rPr>
        <w:t>‘</w:t>
      </w:r>
      <w:r w:rsidRPr="006861AE">
        <w:rPr>
          <w:lang w:val="fr-FR"/>
        </w:rPr>
        <w:t xml:space="preserve">Une pierre </w:t>
      </w:r>
      <w:r>
        <w:rPr>
          <w:lang w:val="fr-FR"/>
        </w:rPr>
        <w:t>sacrée</w:t>
      </w:r>
      <w:r w:rsidRPr="006861AE">
        <w:rPr>
          <w:lang w:val="fr-FR"/>
        </w:rPr>
        <w:t xml:space="preserve"> reste une pierre ; apparemment (plus exactement : d'un point de vue profane) rien ne la distingue de toutes les autres pierres. Pour ceux auxquels une pierre se révèle </w:t>
      </w:r>
      <w:r>
        <w:rPr>
          <w:lang w:val="fr-FR"/>
        </w:rPr>
        <w:t>sacrée</w:t>
      </w:r>
      <w:r w:rsidRPr="006861AE">
        <w:rPr>
          <w:lang w:val="fr-FR"/>
        </w:rPr>
        <w:t>, sa réalité immédiate se transmue au contraire en réalité surnaturelle.</w:t>
      </w:r>
      <w:r>
        <w:rPr>
          <w:lang w:val="fr-FR"/>
        </w:rPr>
        <w:t xml:space="preserve">’, </w:t>
      </w:r>
      <w:r w:rsidRPr="006861AE">
        <w:rPr>
          <w:lang w:val="fr-FR"/>
        </w:rPr>
        <w:t xml:space="preserve"> </w:t>
      </w:r>
      <w:r w:rsidRPr="00A65CF9">
        <w:rPr>
          <w:lang w:val="fr-FR"/>
        </w:rPr>
        <w:t xml:space="preserve">Eliade, </w:t>
      </w:r>
      <w:r w:rsidRPr="004F0B35">
        <w:rPr>
          <w:i/>
          <w:lang w:val="fr-FR"/>
        </w:rPr>
        <w:t xml:space="preserve">Le </w:t>
      </w:r>
      <w:r>
        <w:rPr>
          <w:i/>
          <w:lang w:val="fr-FR"/>
        </w:rPr>
        <w:t>sacré</w:t>
      </w:r>
      <w:r w:rsidRPr="004F0B35">
        <w:rPr>
          <w:i/>
          <w:lang w:val="fr-FR"/>
        </w:rPr>
        <w:t xml:space="preserve"> et le profane</w:t>
      </w:r>
      <w:r w:rsidRPr="00A65CF9">
        <w:rPr>
          <w:lang w:val="fr-FR"/>
        </w:rPr>
        <w:t>, p.</w:t>
      </w:r>
      <w:r>
        <w:rPr>
          <w:lang w:val="fr-FR"/>
        </w:rPr>
        <w:t>18</w:t>
      </w:r>
    </w:p>
  </w:footnote>
  <w:footnote w:id="18">
    <w:p w14:paraId="233DC73D" w14:textId="77777777" w:rsidR="00DE1D3F" w:rsidRPr="0030654D" w:rsidRDefault="00DE1D3F" w:rsidP="001A7B8E">
      <w:pPr>
        <w:pStyle w:val="Notedebasdepage"/>
        <w:jc w:val="both"/>
        <w:rPr>
          <w:lang w:val="fr-FR"/>
        </w:rPr>
      </w:pPr>
      <w:r>
        <w:rPr>
          <w:rStyle w:val="Appelnotedebasdep"/>
        </w:rPr>
        <w:footnoteRef/>
      </w:r>
      <w:r w:rsidRPr="0015769B">
        <w:rPr>
          <w:lang w:val="fr-FR"/>
        </w:rPr>
        <w:t xml:space="preserve"> </w:t>
      </w:r>
      <w:r>
        <w:rPr>
          <w:lang w:val="fr-FR"/>
        </w:rPr>
        <w:t xml:space="preserve">Eliade, </w:t>
      </w:r>
      <w:r w:rsidRPr="003B50CC">
        <w:rPr>
          <w:i/>
          <w:lang w:val="fr-FR"/>
        </w:rPr>
        <w:t xml:space="preserve">Le </w:t>
      </w:r>
      <w:r w:rsidR="00944973">
        <w:rPr>
          <w:i/>
          <w:lang w:val="fr-FR"/>
        </w:rPr>
        <w:t>sacré</w:t>
      </w:r>
      <w:r w:rsidRPr="003B50CC">
        <w:rPr>
          <w:i/>
          <w:lang w:val="fr-FR"/>
        </w:rPr>
        <w:t xml:space="preserve"> et le profane</w:t>
      </w:r>
      <w:r>
        <w:rPr>
          <w:lang w:val="fr-FR"/>
        </w:rPr>
        <w:t>, p.12</w:t>
      </w:r>
    </w:p>
  </w:footnote>
  <w:footnote w:id="19">
    <w:p w14:paraId="14112A95" w14:textId="77777777" w:rsidR="00DE1D3F" w:rsidRPr="00A336DE" w:rsidRDefault="00DE1D3F" w:rsidP="001A7B8E">
      <w:pPr>
        <w:pStyle w:val="Notedebasdepage"/>
        <w:jc w:val="both"/>
        <w:rPr>
          <w:lang w:val="fr-FR"/>
        </w:rPr>
      </w:pPr>
      <w:r>
        <w:rPr>
          <w:rStyle w:val="Appelnotedebasdep"/>
        </w:rPr>
        <w:footnoteRef/>
      </w:r>
      <w:r w:rsidRPr="00A336DE">
        <w:rPr>
          <w:lang w:val="fr-FR"/>
        </w:rPr>
        <w:t xml:space="preserve"> </w:t>
      </w:r>
      <w:r>
        <w:rPr>
          <w:lang w:val="fr-FR"/>
        </w:rPr>
        <w:t xml:space="preserve">Durkheim, </w:t>
      </w:r>
      <w:r w:rsidRPr="00A336DE">
        <w:rPr>
          <w:i/>
          <w:lang w:val="fr-FR"/>
        </w:rPr>
        <w:t>Les formes élémentaires,</w:t>
      </w:r>
      <w:r>
        <w:rPr>
          <w:lang w:val="fr-FR"/>
        </w:rPr>
        <w:t xml:space="preserve"> p.522</w:t>
      </w:r>
    </w:p>
  </w:footnote>
  <w:footnote w:id="20">
    <w:p w14:paraId="719B56AD" w14:textId="77777777" w:rsidR="00DE1D3F" w:rsidRPr="000E08D4" w:rsidRDefault="00DE1D3F" w:rsidP="001A7B8E">
      <w:pPr>
        <w:pStyle w:val="Notedebasdepage"/>
        <w:jc w:val="both"/>
        <w:rPr>
          <w:lang w:val="fr-FR"/>
        </w:rPr>
      </w:pPr>
      <w:r>
        <w:rPr>
          <w:rStyle w:val="Appelnotedebasdep"/>
        </w:rPr>
        <w:footnoteRef/>
      </w:r>
      <w:r w:rsidRPr="000E08D4">
        <w:rPr>
          <w:lang w:val="fr-FR"/>
        </w:rPr>
        <w:t xml:space="preserve"> </w:t>
      </w:r>
      <w:r w:rsidRPr="00F12692">
        <w:rPr>
          <w:lang w:val="fr-FR"/>
        </w:rPr>
        <w:t>‘La nature était pour eux la grande surprise, la grande terreur ; c’était une merveille et un miracle permanent…c’est cette merveille, ce miracle inconnu opposé à ce qui est connu… qui donna la première impulsion à la pensée religieuse et au langage r</w:t>
      </w:r>
      <w:r>
        <w:rPr>
          <w:lang w:val="fr-FR"/>
        </w:rPr>
        <w:t xml:space="preserve">eligieux’, Durkheim, </w:t>
      </w:r>
      <w:r w:rsidRPr="000E08D4">
        <w:rPr>
          <w:i/>
          <w:lang w:val="fr-FR"/>
        </w:rPr>
        <w:t>Les formes élémentaires,</w:t>
      </w:r>
      <w:r>
        <w:rPr>
          <w:lang w:val="fr-FR"/>
        </w:rPr>
        <w:t xml:space="preserve"> </w:t>
      </w:r>
      <w:r w:rsidRPr="0065236C">
        <w:rPr>
          <w:lang w:val="fr-FR"/>
        </w:rPr>
        <w:t>p.104</w:t>
      </w:r>
      <w:r>
        <w:rPr>
          <w:lang w:val="fr-FR"/>
        </w:rPr>
        <w:t xml:space="preserve"> &amp; p.245</w:t>
      </w:r>
    </w:p>
  </w:footnote>
  <w:footnote w:id="21">
    <w:p w14:paraId="6F592A69" w14:textId="77777777" w:rsidR="00DE1D3F" w:rsidRPr="00A336DE" w:rsidRDefault="00DE1D3F" w:rsidP="001A7B8E">
      <w:pPr>
        <w:pStyle w:val="Notedebasdepage"/>
        <w:jc w:val="both"/>
        <w:rPr>
          <w:lang w:val="fr-FR"/>
        </w:rPr>
      </w:pPr>
      <w:r w:rsidRPr="00A336DE">
        <w:rPr>
          <w:rStyle w:val="Appelnotedebasdep"/>
        </w:rPr>
        <w:footnoteRef/>
      </w:r>
      <w:r w:rsidRPr="00A336DE">
        <w:rPr>
          <w:lang w:val="fr-FR"/>
        </w:rPr>
        <w:t xml:space="preserve"> Durkheim, </w:t>
      </w:r>
      <w:r w:rsidRPr="00A336DE">
        <w:rPr>
          <w:i/>
          <w:lang w:val="fr-FR"/>
        </w:rPr>
        <w:t>Les formes élémentaires</w:t>
      </w:r>
      <w:r w:rsidRPr="00A336DE">
        <w:rPr>
          <w:lang w:val="fr-FR"/>
        </w:rPr>
        <w:t>, p.610</w:t>
      </w:r>
    </w:p>
  </w:footnote>
  <w:footnote w:id="22">
    <w:p w14:paraId="4ABCF49B" w14:textId="77777777" w:rsidR="00DE1D3F" w:rsidRPr="00BF7748" w:rsidRDefault="00DE1D3F" w:rsidP="001A7B8E">
      <w:pPr>
        <w:pStyle w:val="Notedebasdepage"/>
        <w:jc w:val="both"/>
        <w:rPr>
          <w:lang w:val="fr-FR"/>
        </w:rPr>
      </w:pPr>
      <w:r>
        <w:rPr>
          <w:rStyle w:val="Appelnotedebasdep"/>
        </w:rPr>
        <w:footnoteRef/>
      </w:r>
      <w:r w:rsidRPr="00BF7748">
        <w:rPr>
          <w:lang w:val="fr-FR"/>
        </w:rPr>
        <w:t xml:space="preserve"> </w:t>
      </w:r>
      <w:r w:rsidRPr="00F12692">
        <w:rPr>
          <w:lang w:val="fr-FR"/>
        </w:rPr>
        <w:t>‘Mais d’un autre côté, les dieux mourraient si le culte ne leur était rendu’</w:t>
      </w:r>
      <w:r>
        <w:rPr>
          <w:lang w:val="fr-FR"/>
        </w:rPr>
        <w:t xml:space="preserve">, </w:t>
      </w:r>
      <w:r w:rsidRPr="00BF7748">
        <w:rPr>
          <w:lang w:val="fr-FR"/>
        </w:rPr>
        <w:t xml:space="preserve">Durkheim, </w:t>
      </w:r>
      <w:r w:rsidRPr="00BF7748">
        <w:rPr>
          <w:i/>
          <w:lang w:val="fr-FR"/>
        </w:rPr>
        <w:t>Les formes élémentaires</w:t>
      </w:r>
      <w:r w:rsidRPr="00BF7748">
        <w:rPr>
          <w:lang w:val="fr-FR"/>
        </w:rPr>
        <w:t xml:space="preserve">, </w:t>
      </w:r>
      <w:r w:rsidRPr="00D76787">
        <w:rPr>
          <w:lang w:val="fr-FR"/>
        </w:rPr>
        <w:t>p.494</w:t>
      </w:r>
    </w:p>
  </w:footnote>
  <w:footnote w:id="23">
    <w:p w14:paraId="4E00BEE4" w14:textId="77777777" w:rsidR="00DE1D3F" w:rsidRPr="00953421" w:rsidRDefault="00DE1D3F" w:rsidP="00760DFA">
      <w:pPr>
        <w:pStyle w:val="Notedebasdepage"/>
        <w:rPr>
          <w:lang w:val="fr-FR"/>
        </w:rPr>
      </w:pPr>
      <w:r>
        <w:rPr>
          <w:rStyle w:val="Appelnotedebasdep"/>
        </w:rPr>
        <w:footnoteRef/>
      </w:r>
      <w:r w:rsidRPr="00953421">
        <w:rPr>
          <w:lang w:val="fr-FR"/>
        </w:rPr>
        <w:t xml:space="preserve"> Eliade, </w:t>
      </w:r>
      <w:r w:rsidRPr="009415F2">
        <w:rPr>
          <w:i/>
          <w:lang w:val="fr-FR"/>
        </w:rPr>
        <w:t xml:space="preserve">Le </w:t>
      </w:r>
      <w:r w:rsidR="00944973" w:rsidRPr="009415F2">
        <w:rPr>
          <w:i/>
          <w:lang w:val="fr-FR"/>
        </w:rPr>
        <w:t>sacré</w:t>
      </w:r>
      <w:r w:rsidRPr="009415F2">
        <w:rPr>
          <w:i/>
          <w:lang w:val="fr-FR"/>
        </w:rPr>
        <w:t xml:space="preserve"> et le profane</w:t>
      </w:r>
      <w:r w:rsidRPr="00953421">
        <w:rPr>
          <w:lang w:val="fr-FR"/>
        </w:rPr>
        <w:t>, p.</w:t>
      </w:r>
      <w:r>
        <w:rPr>
          <w:lang w:val="fr-FR"/>
        </w:rPr>
        <w:t>89-93</w:t>
      </w:r>
    </w:p>
  </w:footnote>
  <w:footnote w:id="24">
    <w:p w14:paraId="43240480" w14:textId="539672E7" w:rsidR="009415F2" w:rsidRPr="009415F2" w:rsidRDefault="009415F2">
      <w:pPr>
        <w:pStyle w:val="Notedebasdepage"/>
        <w:rPr>
          <w:lang w:val="fr-FR"/>
        </w:rPr>
      </w:pPr>
      <w:r>
        <w:rPr>
          <w:rStyle w:val="Appelnotedebasdep"/>
        </w:rPr>
        <w:footnoteRef/>
      </w:r>
      <w:r w:rsidRPr="009415F2">
        <w:rPr>
          <w:lang w:val="fr-FR"/>
        </w:rPr>
        <w:t xml:space="preserve"> Durkheim, </w:t>
      </w:r>
      <w:r w:rsidRPr="009415F2">
        <w:rPr>
          <w:i/>
          <w:lang w:val="fr-FR"/>
        </w:rPr>
        <w:t>Les formes élémentaires</w:t>
      </w:r>
      <w:r w:rsidRPr="009415F2">
        <w:rPr>
          <w:lang w:val="fr-FR"/>
        </w:rPr>
        <w:t>, p.</w:t>
      </w:r>
      <w:r w:rsidR="004A71CB">
        <w:rPr>
          <w:lang w:val="fr-FR"/>
        </w:rPr>
        <w:t>22</w:t>
      </w:r>
    </w:p>
  </w:footnote>
  <w:footnote w:id="25">
    <w:p w14:paraId="0DA80FD7" w14:textId="77777777" w:rsidR="00DE1D3F" w:rsidRPr="00963C5B" w:rsidRDefault="00DE1D3F" w:rsidP="001A7B8E">
      <w:pPr>
        <w:pStyle w:val="Notedebasdepage"/>
        <w:jc w:val="both"/>
        <w:rPr>
          <w:lang w:val="fr-FR"/>
        </w:rPr>
      </w:pPr>
      <w:r>
        <w:rPr>
          <w:rStyle w:val="Appelnotedebasdep"/>
        </w:rPr>
        <w:footnoteRef/>
      </w:r>
      <w:r w:rsidRPr="00963C5B">
        <w:rPr>
          <w:lang w:val="fr-FR"/>
        </w:rPr>
        <w:t xml:space="preserve"> </w:t>
      </w:r>
      <w:r>
        <w:rPr>
          <w:lang w:val="fr-FR"/>
        </w:rPr>
        <w:t>‘L</w:t>
      </w:r>
      <w:r w:rsidRPr="00F12692">
        <w:rPr>
          <w:lang w:val="fr-FR"/>
        </w:rPr>
        <w:t>e modèle de l’organisation spatiale qui est un décalque de la première’</w:t>
      </w:r>
      <w:r>
        <w:rPr>
          <w:lang w:val="fr-FR"/>
        </w:rPr>
        <w:t xml:space="preserve">, </w:t>
      </w:r>
      <w:r w:rsidRPr="00963C5B">
        <w:rPr>
          <w:lang w:val="fr-FR"/>
        </w:rPr>
        <w:t>Durkhei</w:t>
      </w:r>
      <w:r>
        <w:rPr>
          <w:lang w:val="fr-FR"/>
        </w:rPr>
        <w:t xml:space="preserve">m, </w:t>
      </w:r>
      <w:r w:rsidRPr="009415F2">
        <w:rPr>
          <w:i/>
          <w:lang w:val="fr-FR"/>
        </w:rPr>
        <w:t>Les formes élémentaires</w:t>
      </w:r>
      <w:r>
        <w:rPr>
          <w:lang w:val="fr-FR"/>
        </w:rPr>
        <w:t>, p.17</w:t>
      </w:r>
    </w:p>
  </w:footnote>
  <w:footnote w:id="26">
    <w:p w14:paraId="03746AE0" w14:textId="77777777" w:rsidR="00DE1D3F" w:rsidRPr="00727B55" w:rsidRDefault="00DE1D3F" w:rsidP="001A7B8E">
      <w:pPr>
        <w:pStyle w:val="Notedebasdepage"/>
        <w:jc w:val="both"/>
        <w:rPr>
          <w:lang w:val="fr-FR"/>
        </w:rPr>
      </w:pPr>
      <w:r>
        <w:rPr>
          <w:rStyle w:val="Appelnotedebasdep"/>
        </w:rPr>
        <w:footnoteRef/>
      </w:r>
      <w:r w:rsidRPr="00727B55">
        <w:rPr>
          <w:lang w:val="fr-FR"/>
        </w:rPr>
        <w:t xml:space="preserve"> Durkheim, </w:t>
      </w:r>
      <w:r w:rsidRPr="009415F2">
        <w:rPr>
          <w:i/>
          <w:lang w:val="fr-FR"/>
        </w:rPr>
        <w:t>Les formes élémentaires</w:t>
      </w:r>
      <w:r w:rsidRPr="00727B55">
        <w:rPr>
          <w:lang w:val="fr-FR"/>
        </w:rPr>
        <w:t>, p.</w:t>
      </w:r>
      <w:r>
        <w:rPr>
          <w:lang w:val="fr-FR"/>
        </w:rPr>
        <w:t>16</w:t>
      </w:r>
    </w:p>
  </w:footnote>
  <w:footnote w:id="27">
    <w:p w14:paraId="2434B698" w14:textId="77777777" w:rsidR="00DE1D3F" w:rsidRPr="002E0856" w:rsidRDefault="00DE1D3F" w:rsidP="001A7B8E">
      <w:pPr>
        <w:pStyle w:val="Notedebasdepage"/>
        <w:jc w:val="both"/>
        <w:rPr>
          <w:lang w:val="en-US"/>
        </w:rPr>
      </w:pPr>
      <w:r>
        <w:rPr>
          <w:rStyle w:val="Appelnotedebasdep"/>
        </w:rPr>
        <w:footnoteRef/>
      </w:r>
      <w:r w:rsidRPr="002E0856">
        <w:rPr>
          <w:lang w:val="en-US"/>
        </w:rPr>
        <w:t xml:space="preserve"> Joseph Grinnell, « The niche-relationships of the California Thrasher », The </w:t>
      </w:r>
      <w:r>
        <w:rPr>
          <w:lang w:val="en-US"/>
        </w:rPr>
        <w:t xml:space="preserve">Auk, vol. 34,‎ 1917, p. 427–433, </w:t>
      </w:r>
      <w:hyperlink r:id="rId3" w:history="1">
        <w:r w:rsidRPr="001B467C">
          <w:rPr>
            <w:rStyle w:val="Lienhypertexte"/>
            <w:lang w:val="en-US"/>
          </w:rPr>
          <w:t>http://artifex.org/~ecoreaders/lit/Grinnell1917.pdf</w:t>
        </w:r>
      </w:hyperlink>
      <w:r>
        <w:rPr>
          <w:lang w:val="en-US"/>
        </w:rPr>
        <w:t xml:space="preserve"> [accessed October 29, 2017]</w:t>
      </w:r>
    </w:p>
  </w:footnote>
  <w:footnote w:id="28">
    <w:p w14:paraId="154DA6EF" w14:textId="77777777" w:rsidR="00DE1D3F" w:rsidRPr="005B2850" w:rsidRDefault="00DE1D3F" w:rsidP="001A7B8E">
      <w:pPr>
        <w:pStyle w:val="Notedebasdepage"/>
        <w:jc w:val="both"/>
        <w:rPr>
          <w:lang w:val="en-US"/>
        </w:rPr>
      </w:pPr>
      <w:r>
        <w:rPr>
          <w:rStyle w:val="Appelnotedebasdep"/>
        </w:rPr>
        <w:footnoteRef/>
      </w:r>
      <w:r w:rsidRPr="005B2850">
        <w:rPr>
          <w:lang w:val="en-US"/>
        </w:rPr>
        <w:t xml:space="preserve"> Luis Mountain Zamora and Mary Kay Judy</w:t>
      </w:r>
      <w:r>
        <w:rPr>
          <w:lang w:val="en-US"/>
        </w:rPr>
        <w:t>, ‘</w:t>
      </w:r>
      <w:r w:rsidRPr="001F6724">
        <w:rPr>
          <w:lang w:val="en-US"/>
        </w:rPr>
        <w:t>Taos Pueblo Preservation Program</w:t>
      </w:r>
      <w:r>
        <w:rPr>
          <w:lang w:val="en-US"/>
        </w:rPr>
        <w:t xml:space="preserve">’, </w:t>
      </w:r>
      <w:r w:rsidRPr="001F6724">
        <w:rPr>
          <w:i/>
          <w:lang w:val="en-US"/>
        </w:rPr>
        <w:t>APT Bulletin: The Journal of Preservation Technology</w:t>
      </w:r>
      <w:r w:rsidRPr="005B2850">
        <w:rPr>
          <w:lang w:val="en-US"/>
        </w:rPr>
        <w:t>, Vol.46, No. 4 (2015), pp.38-45</w:t>
      </w:r>
    </w:p>
  </w:footnote>
  <w:footnote w:id="29">
    <w:p w14:paraId="5F09DDC3" w14:textId="77777777" w:rsidR="00DE1D3F" w:rsidRPr="006F499F" w:rsidRDefault="00DE1D3F" w:rsidP="00760DFA">
      <w:pPr>
        <w:pStyle w:val="Notedebasdepage"/>
        <w:rPr>
          <w:lang w:val="fr-FR"/>
        </w:rPr>
      </w:pPr>
      <w:r>
        <w:rPr>
          <w:rStyle w:val="Appelnotedebasdep"/>
        </w:rPr>
        <w:footnoteRef/>
      </w:r>
      <w:r w:rsidRPr="006F499F">
        <w:rPr>
          <w:lang w:val="fr-FR"/>
        </w:rPr>
        <w:t xml:space="preserve"> </w:t>
      </w:r>
      <w:proofErr w:type="spellStart"/>
      <w:r w:rsidRPr="006F499F">
        <w:rPr>
          <w:lang w:val="fr-FR"/>
        </w:rPr>
        <w:t>Zamora</w:t>
      </w:r>
      <w:proofErr w:type="gramStart"/>
      <w:r w:rsidRPr="006F499F">
        <w:rPr>
          <w:lang w:val="fr-FR"/>
        </w:rPr>
        <w:t>,‘Taos</w:t>
      </w:r>
      <w:proofErr w:type="spellEnd"/>
      <w:proofErr w:type="gramEnd"/>
      <w:r w:rsidRPr="006F499F">
        <w:rPr>
          <w:lang w:val="fr-FR"/>
        </w:rPr>
        <w:t xml:space="preserve"> Pueblo </w:t>
      </w:r>
      <w:proofErr w:type="spellStart"/>
      <w:r w:rsidRPr="006F499F">
        <w:rPr>
          <w:lang w:val="fr-FR"/>
        </w:rPr>
        <w:t>Preservation</w:t>
      </w:r>
      <w:proofErr w:type="spellEnd"/>
      <w:r w:rsidRPr="006F499F">
        <w:rPr>
          <w:lang w:val="fr-FR"/>
        </w:rPr>
        <w:t>’, pp.38-45</w:t>
      </w:r>
    </w:p>
  </w:footnote>
  <w:footnote w:id="30">
    <w:p w14:paraId="188D71DC" w14:textId="77777777" w:rsidR="00DE1D3F" w:rsidRPr="00346665" w:rsidRDefault="00DE1D3F" w:rsidP="00760DFA">
      <w:pPr>
        <w:pStyle w:val="Notedebasdepage"/>
        <w:rPr>
          <w:lang w:val="fr-FR"/>
        </w:rPr>
      </w:pPr>
      <w:r>
        <w:rPr>
          <w:rStyle w:val="Appelnotedebasdep"/>
        </w:rPr>
        <w:footnoteRef/>
      </w:r>
      <w:r w:rsidRPr="00346665">
        <w:rPr>
          <w:lang w:val="fr-FR"/>
        </w:rPr>
        <w:t xml:space="preserve"> Eliade, </w:t>
      </w:r>
      <w:r w:rsidRPr="00AF312B">
        <w:rPr>
          <w:i/>
          <w:lang w:val="fr-FR"/>
        </w:rPr>
        <w:t xml:space="preserve">Le profane et le </w:t>
      </w:r>
      <w:r w:rsidR="007C4EF4" w:rsidRPr="00AF312B">
        <w:rPr>
          <w:i/>
          <w:lang w:val="fr-FR"/>
        </w:rPr>
        <w:t>sacré</w:t>
      </w:r>
      <w:r w:rsidRPr="00346665">
        <w:rPr>
          <w:lang w:val="fr-FR"/>
        </w:rPr>
        <w:t xml:space="preserve">, p. </w:t>
      </w:r>
      <w:r>
        <w:rPr>
          <w:lang w:val="fr-FR"/>
        </w:rPr>
        <w:t>38-47</w:t>
      </w:r>
    </w:p>
  </w:footnote>
  <w:footnote w:id="31">
    <w:p w14:paraId="0555CD9B" w14:textId="77777777" w:rsidR="00DE1D3F" w:rsidRPr="005B3CC2" w:rsidRDefault="00DE1D3F" w:rsidP="00760DFA">
      <w:pPr>
        <w:pStyle w:val="Notedebasdepage"/>
        <w:rPr>
          <w:lang w:val="fr-FR"/>
        </w:rPr>
      </w:pPr>
      <w:r>
        <w:rPr>
          <w:rStyle w:val="Appelnotedebasdep"/>
        </w:rPr>
        <w:footnoteRef/>
      </w:r>
      <w:r w:rsidRPr="005B3CC2">
        <w:rPr>
          <w:lang w:val="fr-FR"/>
        </w:rPr>
        <w:t xml:space="preserve"> </w:t>
      </w:r>
      <w:r>
        <w:rPr>
          <w:lang w:val="fr-FR"/>
        </w:rPr>
        <w:t xml:space="preserve">Eliade, </w:t>
      </w:r>
      <w:r w:rsidRPr="005B3CC2">
        <w:rPr>
          <w:i/>
          <w:lang w:val="fr-FR"/>
        </w:rPr>
        <w:t xml:space="preserve">Le profane et le </w:t>
      </w:r>
      <w:r w:rsidR="007C4EF4">
        <w:rPr>
          <w:i/>
          <w:lang w:val="fr-FR"/>
        </w:rPr>
        <w:t>sacré,</w:t>
      </w:r>
      <w:r>
        <w:rPr>
          <w:lang w:val="fr-FR"/>
        </w:rPr>
        <w:t xml:space="preserve"> p.</w:t>
      </w:r>
      <w:r w:rsidRPr="005B3CC2">
        <w:rPr>
          <w:lang w:val="fr-FR"/>
        </w:rPr>
        <w:t xml:space="preserve"> 26</w:t>
      </w:r>
    </w:p>
  </w:footnote>
  <w:footnote w:id="32">
    <w:p w14:paraId="47BD6E21" w14:textId="2D8BACC3" w:rsidR="00DE1D3F" w:rsidRPr="00C6109A" w:rsidRDefault="00DE1D3F" w:rsidP="00760DFA">
      <w:pPr>
        <w:pStyle w:val="Notedebasdepage"/>
        <w:jc w:val="both"/>
        <w:rPr>
          <w:lang w:val="fr-FR"/>
        </w:rPr>
      </w:pPr>
      <w:r>
        <w:rPr>
          <w:rStyle w:val="Appelnotedebasdep"/>
        </w:rPr>
        <w:footnoteRef/>
      </w:r>
      <w:r w:rsidRPr="00C6109A">
        <w:rPr>
          <w:lang w:val="fr-FR"/>
        </w:rPr>
        <w:t xml:space="preserve"> Mircea Eliade, </w:t>
      </w:r>
      <w:r w:rsidRPr="004F0B35">
        <w:rPr>
          <w:i/>
          <w:lang w:val="fr-FR"/>
        </w:rPr>
        <w:t>Le mythe de l’éternel retour</w:t>
      </w:r>
      <w:r w:rsidRPr="00C6109A">
        <w:rPr>
          <w:lang w:val="fr-FR"/>
        </w:rPr>
        <w:t xml:space="preserve">, </w:t>
      </w:r>
      <w:r>
        <w:rPr>
          <w:lang w:val="fr-FR"/>
        </w:rPr>
        <w:t xml:space="preserve">(Paris: </w:t>
      </w:r>
      <w:r w:rsidR="00AF312B">
        <w:rPr>
          <w:lang w:val="fr-FR"/>
        </w:rPr>
        <w:t>é</w:t>
      </w:r>
      <w:r w:rsidR="00944973">
        <w:rPr>
          <w:lang w:val="fr-FR"/>
        </w:rPr>
        <w:t>d. Gallimard</w:t>
      </w:r>
      <w:r>
        <w:rPr>
          <w:lang w:val="fr-FR"/>
        </w:rPr>
        <w:t xml:space="preserve">, collection </w:t>
      </w:r>
      <w:r w:rsidR="00944973">
        <w:rPr>
          <w:lang w:val="fr-FR"/>
        </w:rPr>
        <w:t>folio essais</w:t>
      </w:r>
      <w:r>
        <w:rPr>
          <w:lang w:val="fr-FR"/>
        </w:rPr>
        <w:t xml:space="preserve">, 2009 [1969]), </w:t>
      </w:r>
      <w:r w:rsidRPr="00C6109A">
        <w:rPr>
          <w:lang w:val="fr-FR"/>
        </w:rPr>
        <w:t>p.22</w:t>
      </w:r>
    </w:p>
  </w:footnote>
  <w:footnote w:id="33">
    <w:p w14:paraId="4936B204" w14:textId="77777777" w:rsidR="00DE1D3F" w:rsidRPr="00BD2DC2" w:rsidRDefault="00DE1D3F" w:rsidP="00760DFA">
      <w:pPr>
        <w:pStyle w:val="Notedebasdepage"/>
        <w:rPr>
          <w:lang w:val="fr-FR"/>
        </w:rPr>
      </w:pPr>
      <w:r>
        <w:rPr>
          <w:rStyle w:val="Appelnotedebasdep"/>
        </w:rPr>
        <w:footnoteRef/>
      </w:r>
      <w:r w:rsidRPr="00BD2DC2">
        <w:rPr>
          <w:lang w:val="fr-FR"/>
        </w:rPr>
        <w:t xml:space="preserve"> Eliade, </w:t>
      </w:r>
      <w:r w:rsidRPr="00BD2DC2">
        <w:rPr>
          <w:i/>
          <w:lang w:val="fr-FR"/>
        </w:rPr>
        <w:t>Le mythe de l’éternel retour</w:t>
      </w:r>
      <w:r>
        <w:rPr>
          <w:lang w:val="fr-FR"/>
        </w:rPr>
        <w:t>, p.19-23</w:t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1CF9D35" w14:textId="77777777" w:rsidR="00DE1D3F" w:rsidRDefault="00DE1D3F">
    <w:pPr>
      <w:pStyle w:val="En-tte"/>
    </w:pPr>
    <w:r>
      <w:fldChar w:fldCharType="begin"/>
    </w:r>
    <w:r>
      <w:instrText>PAGE   \* MERGEFORMAT</w:instrText>
    </w:r>
    <w:r>
      <w:fldChar w:fldCharType="separate"/>
    </w:r>
    <w:r w:rsidR="00995A31" w:rsidRPr="00995A31">
      <w:rPr>
        <w:noProof/>
        <w:lang w:val="fr-FR"/>
      </w:rPr>
      <w:t>3</w:t>
    </w:r>
    <w:r>
      <w:fldChar w:fldCharType="end"/>
    </w:r>
  </w:p>
  <w:p w14:paraId="14CE9F6C" w14:textId="77777777" w:rsidR="00DE1D3F" w:rsidRDefault="00DE1D3F">
    <w:pPr>
      <w:pStyle w:val="En-tte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9F61F62"/>
    <w:multiLevelType w:val="hybridMultilevel"/>
    <w:tmpl w:val="466E66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20"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60DFA"/>
    <w:rsid w:val="00004CE8"/>
    <w:rsid w:val="00067576"/>
    <w:rsid w:val="00075B37"/>
    <w:rsid w:val="000910CF"/>
    <w:rsid w:val="000A0C1A"/>
    <w:rsid w:val="000A5227"/>
    <w:rsid w:val="000D323D"/>
    <w:rsid w:val="000E6BEC"/>
    <w:rsid w:val="00114B52"/>
    <w:rsid w:val="00124133"/>
    <w:rsid w:val="0013069D"/>
    <w:rsid w:val="001755CF"/>
    <w:rsid w:val="001927C2"/>
    <w:rsid w:val="00193740"/>
    <w:rsid w:val="001969B5"/>
    <w:rsid w:val="001A7B8E"/>
    <w:rsid w:val="00211E50"/>
    <w:rsid w:val="00226C37"/>
    <w:rsid w:val="002510E9"/>
    <w:rsid w:val="00285113"/>
    <w:rsid w:val="00286121"/>
    <w:rsid w:val="002A53FA"/>
    <w:rsid w:val="002B7B21"/>
    <w:rsid w:val="002D4647"/>
    <w:rsid w:val="002F106F"/>
    <w:rsid w:val="00313ACC"/>
    <w:rsid w:val="00346D08"/>
    <w:rsid w:val="00375F62"/>
    <w:rsid w:val="003B1B98"/>
    <w:rsid w:val="003C58CC"/>
    <w:rsid w:val="003D2D28"/>
    <w:rsid w:val="003E152C"/>
    <w:rsid w:val="003E1E8B"/>
    <w:rsid w:val="00406A9E"/>
    <w:rsid w:val="0043166A"/>
    <w:rsid w:val="00432906"/>
    <w:rsid w:val="00457039"/>
    <w:rsid w:val="004815B1"/>
    <w:rsid w:val="004A4715"/>
    <w:rsid w:val="004A71CB"/>
    <w:rsid w:val="004F75C3"/>
    <w:rsid w:val="00521A2B"/>
    <w:rsid w:val="00521EDC"/>
    <w:rsid w:val="00523499"/>
    <w:rsid w:val="0055430F"/>
    <w:rsid w:val="00570F6F"/>
    <w:rsid w:val="0058379D"/>
    <w:rsid w:val="005A6D2C"/>
    <w:rsid w:val="005B5559"/>
    <w:rsid w:val="005C7440"/>
    <w:rsid w:val="005E0336"/>
    <w:rsid w:val="005F6BBD"/>
    <w:rsid w:val="00602239"/>
    <w:rsid w:val="006023F0"/>
    <w:rsid w:val="00616323"/>
    <w:rsid w:val="0062251C"/>
    <w:rsid w:val="00651E9C"/>
    <w:rsid w:val="00673E0D"/>
    <w:rsid w:val="006A168B"/>
    <w:rsid w:val="006E795B"/>
    <w:rsid w:val="006F499F"/>
    <w:rsid w:val="00703E7C"/>
    <w:rsid w:val="00760DFA"/>
    <w:rsid w:val="007B6CAB"/>
    <w:rsid w:val="007C2AA9"/>
    <w:rsid w:val="007C4EF4"/>
    <w:rsid w:val="007D7488"/>
    <w:rsid w:val="008171EB"/>
    <w:rsid w:val="008D52D2"/>
    <w:rsid w:val="009369E9"/>
    <w:rsid w:val="009415F2"/>
    <w:rsid w:val="009446CF"/>
    <w:rsid w:val="00944973"/>
    <w:rsid w:val="00995A31"/>
    <w:rsid w:val="009B1F7F"/>
    <w:rsid w:val="009C2693"/>
    <w:rsid w:val="009E1E75"/>
    <w:rsid w:val="00A24A59"/>
    <w:rsid w:val="00A25551"/>
    <w:rsid w:val="00AB4314"/>
    <w:rsid w:val="00AD67B6"/>
    <w:rsid w:val="00AF312B"/>
    <w:rsid w:val="00B56905"/>
    <w:rsid w:val="00B60898"/>
    <w:rsid w:val="00B72576"/>
    <w:rsid w:val="00B831C0"/>
    <w:rsid w:val="00BA29F1"/>
    <w:rsid w:val="00BB2A0B"/>
    <w:rsid w:val="00BE443F"/>
    <w:rsid w:val="00BF3C5F"/>
    <w:rsid w:val="00C115CD"/>
    <w:rsid w:val="00C77022"/>
    <w:rsid w:val="00CD2ADF"/>
    <w:rsid w:val="00CF2677"/>
    <w:rsid w:val="00D32AEF"/>
    <w:rsid w:val="00D7701E"/>
    <w:rsid w:val="00D9120E"/>
    <w:rsid w:val="00DB6FE6"/>
    <w:rsid w:val="00DD207D"/>
    <w:rsid w:val="00DE1D3F"/>
    <w:rsid w:val="00E0402C"/>
    <w:rsid w:val="00E043A4"/>
    <w:rsid w:val="00E2025A"/>
    <w:rsid w:val="00E21690"/>
    <w:rsid w:val="00E306F0"/>
    <w:rsid w:val="00E46F2C"/>
    <w:rsid w:val="00E70079"/>
    <w:rsid w:val="00E80863"/>
    <w:rsid w:val="00E81445"/>
    <w:rsid w:val="00E9171A"/>
    <w:rsid w:val="00EC612E"/>
    <w:rsid w:val="00EE3004"/>
    <w:rsid w:val="00EF14CF"/>
    <w:rsid w:val="00F052B8"/>
    <w:rsid w:val="00F11AF8"/>
    <w:rsid w:val="00F142D1"/>
    <w:rsid w:val="00F27275"/>
    <w:rsid w:val="00FF0936"/>
    <w:rsid w:val="00FF40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  <w14:docId w14:val="3E3BB000"/>
  <w15:chartTrackingRefBased/>
  <w15:docId w15:val="{CB933B3E-86C4-4579-89CB-94B98E2D2E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60DFA"/>
    <w:pPr>
      <w:spacing w:after="0" w:line="240" w:lineRule="auto"/>
    </w:pPr>
    <w:rPr>
      <w:rFonts w:ascii="Times New Roman" w:eastAsia="SimSun" w:hAnsi="Times New Roman" w:cs="Times New Roman"/>
      <w:sz w:val="24"/>
      <w:szCs w:val="24"/>
      <w:lang w:eastAsia="zh-CN"/>
    </w:rPr>
  </w:style>
  <w:style w:type="paragraph" w:styleId="Titre2">
    <w:name w:val="heading 2"/>
    <w:basedOn w:val="Normal"/>
    <w:next w:val="Normal"/>
    <w:link w:val="Titre2Car"/>
    <w:uiPriority w:val="9"/>
    <w:semiHidden/>
    <w:unhideWhenUsed/>
    <w:qFormat/>
    <w:rsid w:val="003C58CC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itre3">
    <w:name w:val="heading 3"/>
    <w:basedOn w:val="Normal"/>
    <w:link w:val="Titre3Car"/>
    <w:qFormat/>
    <w:rsid w:val="00760DFA"/>
    <w:pPr>
      <w:keepNext/>
      <w:ind w:left="720"/>
      <w:jc w:val="both"/>
      <w:outlineLvl w:val="2"/>
    </w:pPr>
    <w:rPr>
      <w:rFonts w:ascii="Tahoma" w:hAnsi="Tahoma" w:cs="Tahoma"/>
      <w:b/>
      <w:bCs/>
      <w:sz w:val="20"/>
      <w:szCs w:val="20"/>
    </w:rPr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character" w:customStyle="1" w:styleId="Titre3Car">
    <w:name w:val="Titre 3 Car"/>
    <w:basedOn w:val="Policepardfaut"/>
    <w:link w:val="Titre3"/>
    <w:rsid w:val="00760DFA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rsid w:val="00760DFA"/>
    <w:pPr>
      <w:spacing w:before="100" w:beforeAutospacing="1" w:after="100" w:afterAutospacing="1"/>
    </w:pPr>
    <w:rPr>
      <w:rFonts w:ascii="Georgia" w:hAnsi="Georgia"/>
      <w:color w:val="000000"/>
      <w:sz w:val="21"/>
      <w:szCs w:val="21"/>
    </w:rPr>
  </w:style>
  <w:style w:type="paragraph" w:styleId="En-tte">
    <w:name w:val="header"/>
    <w:basedOn w:val="Normal"/>
    <w:link w:val="En-tteCar"/>
    <w:uiPriority w:val="99"/>
    <w:unhideWhenUsed/>
    <w:rsid w:val="00760DFA"/>
    <w:pPr>
      <w:tabs>
        <w:tab w:val="center" w:pos="4513"/>
        <w:tab w:val="right" w:pos="9026"/>
      </w:tabs>
    </w:pPr>
    <w:rPr>
      <w:rFonts w:ascii="Trebuchet MS" w:eastAsia="Calibri" w:hAnsi="Trebuchet MS"/>
      <w:sz w:val="22"/>
      <w:szCs w:val="20"/>
      <w:lang w:val="x-none" w:eastAsia="en-US"/>
    </w:rPr>
  </w:style>
  <w:style w:type="character" w:customStyle="1" w:styleId="En-tteCar">
    <w:name w:val="En-tête Car"/>
    <w:basedOn w:val="Policepardfaut"/>
    <w:link w:val="En-tte"/>
    <w:uiPriority w:val="99"/>
    <w:rsid w:val="00760DFA"/>
    <w:rPr>
      <w:rFonts w:ascii="Trebuchet MS" w:eastAsia="Calibri" w:hAnsi="Trebuchet MS" w:cs="Times New Roman"/>
      <w:szCs w:val="20"/>
      <w:lang w:val="x-none"/>
    </w:rPr>
  </w:style>
  <w:style w:type="paragraph" w:styleId="Pieddepage">
    <w:name w:val="footer"/>
    <w:basedOn w:val="Normal"/>
    <w:link w:val="PieddepageCar"/>
    <w:uiPriority w:val="99"/>
    <w:rsid w:val="00760DFA"/>
    <w:pPr>
      <w:tabs>
        <w:tab w:val="center" w:pos="4513"/>
        <w:tab w:val="right" w:pos="9026"/>
      </w:tabs>
    </w:pPr>
    <w:rPr>
      <w:lang w:val="x-none"/>
    </w:rPr>
  </w:style>
  <w:style w:type="character" w:customStyle="1" w:styleId="PieddepageCar">
    <w:name w:val="Pied de page Car"/>
    <w:basedOn w:val="Policepardfaut"/>
    <w:link w:val="Pieddepage"/>
    <w:uiPriority w:val="99"/>
    <w:rsid w:val="00760DFA"/>
    <w:rPr>
      <w:rFonts w:ascii="Times New Roman" w:eastAsia="SimSun" w:hAnsi="Times New Roman" w:cs="Times New Roman"/>
      <w:sz w:val="24"/>
      <w:szCs w:val="24"/>
      <w:lang w:val="x-none" w:eastAsia="zh-CN"/>
    </w:rPr>
  </w:style>
  <w:style w:type="paragraph" w:styleId="Corpsdetexte">
    <w:name w:val="Body Text"/>
    <w:basedOn w:val="Normal"/>
    <w:link w:val="CorpsdetexteCar"/>
    <w:unhideWhenUsed/>
    <w:rsid w:val="00760DFA"/>
    <w:pPr>
      <w:overflowPunct w:val="0"/>
      <w:autoSpaceDE w:val="0"/>
      <w:autoSpaceDN w:val="0"/>
      <w:adjustRightInd w:val="0"/>
      <w:spacing w:after="120"/>
    </w:pPr>
    <w:rPr>
      <w:rFonts w:eastAsia="Times New Roman"/>
      <w:sz w:val="20"/>
      <w:szCs w:val="20"/>
      <w:lang w:val="en-US" w:eastAsia="en-US"/>
    </w:rPr>
  </w:style>
  <w:style w:type="character" w:customStyle="1" w:styleId="CorpsdetexteCar">
    <w:name w:val="Corps de texte Car"/>
    <w:basedOn w:val="Policepardfaut"/>
    <w:link w:val="Corpsdetexte"/>
    <w:rsid w:val="00760DFA"/>
    <w:rPr>
      <w:rFonts w:ascii="Times New Roman" w:eastAsia="Times New Roman" w:hAnsi="Times New Roman" w:cs="Times New Roman"/>
      <w:sz w:val="20"/>
      <w:szCs w:val="20"/>
      <w:lang w:val="en-US"/>
    </w:rPr>
  </w:style>
  <w:style w:type="paragraph" w:styleId="Notedebasdepage">
    <w:name w:val="footnote text"/>
    <w:basedOn w:val="Normal"/>
    <w:link w:val="NotedebasdepageCar"/>
    <w:rsid w:val="00760DFA"/>
    <w:rPr>
      <w:sz w:val="20"/>
      <w:szCs w:val="20"/>
    </w:rPr>
  </w:style>
  <w:style w:type="character" w:customStyle="1" w:styleId="NotedebasdepageCar">
    <w:name w:val="Note de bas de page Car"/>
    <w:basedOn w:val="Policepardfaut"/>
    <w:link w:val="Notedebasdepage"/>
    <w:rsid w:val="00760DFA"/>
    <w:rPr>
      <w:rFonts w:ascii="Times New Roman" w:eastAsia="SimSun" w:hAnsi="Times New Roman" w:cs="Times New Roman"/>
      <w:sz w:val="20"/>
      <w:szCs w:val="20"/>
      <w:lang w:eastAsia="zh-CN"/>
    </w:rPr>
  </w:style>
  <w:style w:type="character" w:styleId="Appelnotedebasdep">
    <w:name w:val="footnote reference"/>
    <w:rsid w:val="00760DFA"/>
    <w:rPr>
      <w:vertAlign w:val="superscript"/>
    </w:rPr>
  </w:style>
  <w:style w:type="character" w:styleId="Lienhypertexte">
    <w:name w:val="Hyperlink"/>
    <w:rsid w:val="00760DFA"/>
    <w:rPr>
      <w:color w:val="0563C1"/>
      <w:u w:val="single"/>
    </w:rPr>
  </w:style>
  <w:style w:type="character" w:customStyle="1" w:styleId="Titre2Car">
    <w:name w:val="Titre 2 Car"/>
    <w:basedOn w:val="Policepardfaut"/>
    <w:link w:val="Titre2"/>
    <w:uiPriority w:val="9"/>
    <w:semiHidden/>
    <w:rsid w:val="003C58CC"/>
    <w:rPr>
      <w:rFonts w:asciiTheme="majorHAnsi" w:eastAsiaTheme="majorEastAsia" w:hAnsiTheme="majorHAnsi" w:cstheme="majorBidi"/>
      <w:color w:val="2E74B5" w:themeColor="accent1" w:themeShade="BF"/>
      <w:sz w:val="26"/>
      <w:szCs w:val="26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62688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hyperlink" Target="http://artifex.org/~ecoreaders/lit/Grinnell1917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gallica.bnf.fr/ark:/12148/bpt6k744652?rk=42918;4" TargetMode="External"/><Relationship Id="rId14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://artifex.org/~ecoreaders/lit/Grinnell1917.pdf" TargetMode="External"/><Relationship Id="rId2" Type="http://schemas.openxmlformats.org/officeDocument/2006/relationships/hyperlink" Target="http://philosophie.ac-creteil.fr/IMG/pdf/Meditations.pdf" TargetMode="External"/><Relationship Id="rId1" Type="http://schemas.openxmlformats.org/officeDocument/2006/relationships/hyperlink" Target="http://gallica.bnf.fr/ark:/12148/bpt6k744652?rk=42918;4" TargetMode="External"/></Relationships>
</file>

<file path=word/theme/theme1.xml><?xml version="1.0" encoding="utf-8"?>
<a:theme xmlns:a="http://schemas.openxmlformats.org/drawingml/2006/main" name="Thèm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FEB1C52-F1DC-4FE9-BF54-8172F696B8F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7</Pages>
  <Words>2009</Words>
  <Characters>10468</Characters>
  <Application>Microsoft Office Word</Application>
  <DocSecurity>0</DocSecurity>
  <Lines>282</Lines>
  <Paragraphs>84</Paragraphs>
  <ScaleCrop>false</ScaleCrop>
  <HeadingPairs>
    <vt:vector size="2" baseType="variant">
      <vt:variant>
        <vt:lpstr>Titre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12393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rita fitch</dc:creator>
  <cp:keywords/>
  <dc:description/>
  <cp:lastModifiedBy>claude-portable-mais</cp:lastModifiedBy>
  <cp:revision>5</cp:revision>
  <dcterms:created xsi:type="dcterms:W3CDTF">2017-11-05T08:48:00Z</dcterms:created>
  <dcterms:modified xsi:type="dcterms:W3CDTF">2017-11-05T08:53:00Z</dcterms:modified>
</cp:coreProperties>
</file>