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D6C5B" w14:textId="77777777" w:rsidR="003F7DD7" w:rsidRDefault="003F7DD7" w:rsidP="003F7DD7">
      <w:pPr>
        <w:rPr>
          <w:sz w:val="24"/>
          <w:szCs w:val="24"/>
        </w:rPr>
      </w:pPr>
    </w:p>
    <w:p w14:paraId="5752CF86" w14:textId="5A89BEA9" w:rsidR="003F7DD7" w:rsidRPr="006E5164" w:rsidRDefault="003F7DD7" w:rsidP="006E5164">
      <w:pPr>
        <w:pStyle w:val="Heading2"/>
        <w:jc w:val="center"/>
      </w:pPr>
      <w:r w:rsidRPr="006E5164">
        <w:t>Name:</w:t>
      </w:r>
      <w:r w:rsidR="006E5164" w:rsidRPr="006E5164">
        <w:t xml:space="preserve"> Iacob Badarau</w:t>
      </w:r>
    </w:p>
    <w:p w14:paraId="1EF03A2C" w14:textId="77777777" w:rsidR="003F7DD7" w:rsidRPr="006E5164" w:rsidRDefault="003F7DD7" w:rsidP="006E5164">
      <w:pPr>
        <w:pStyle w:val="Heading2"/>
        <w:jc w:val="center"/>
      </w:pPr>
    </w:p>
    <w:p w14:paraId="00F47272" w14:textId="45EC3B31" w:rsidR="003F7DD7" w:rsidRPr="006E5164" w:rsidRDefault="003F7DD7" w:rsidP="006E5164">
      <w:pPr>
        <w:pStyle w:val="Heading2"/>
        <w:jc w:val="center"/>
      </w:pPr>
      <w:r w:rsidRPr="006E5164">
        <w:t>Student ID:</w:t>
      </w:r>
      <w:r w:rsidR="006E5164" w:rsidRPr="006E5164">
        <w:t xml:space="preserve"> 2537668</w:t>
      </w:r>
    </w:p>
    <w:p w14:paraId="3CD72554" w14:textId="77777777" w:rsidR="003F7DD7" w:rsidRPr="006E5164" w:rsidRDefault="003F7DD7" w:rsidP="006E5164">
      <w:pPr>
        <w:pStyle w:val="Heading2"/>
        <w:jc w:val="center"/>
      </w:pPr>
    </w:p>
    <w:p w14:paraId="211869AC" w14:textId="77777777" w:rsidR="006E5164" w:rsidRPr="006E5164" w:rsidRDefault="006E5164" w:rsidP="006E5164">
      <w:pPr>
        <w:pStyle w:val="Heading2"/>
        <w:jc w:val="center"/>
      </w:pPr>
      <w:r w:rsidRPr="006E5164">
        <w:t>Module Name: Effective Teamworking and Communication LCLM-4003</w:t>
      </w:r>
    </w:p>
    <w:p w14:paraId="409AC027" w14:textId="77777777" w:rsidR="006E5164" w:rsidRPr="006E5164" w:rsidRDefault="006E5164" w:rsidP="006E5164">
      <w:pPr>
        <w:pStyle w:val="Heading2"/>
        <w:jc w:val="center"/>
      </w:pPr>
    </w:p>
    <w:p w14:paraId="0BCA7BC0" w14:textId="77777777" w:rsidR="006E5164" w:rsidRPr="006E5164" w:rsidRDefault="006E5164" w:rsidP="006E5164">
      <w:pPr>
        <w:pStyle w:val="Heading2"/>
        <w:jc w:val="center"/>
      </w:pPr>
      <w:r w:rsidRPr="006E5164">
        <w:t xml:space="preserve">Lecturer’s </w:t>
      </w:r>
      <w:proofErr w:type="gramStart"/>
      <w:r w:rsidRPr="006E5164">
        <w:t>Name :Fatima</w:t>
      </w:r>
      <w:proofErr w:type="gramEnd"/>
      <w:r w:rsidRPr="006E5164">
        <w:t xml:space="preserve"> Hashmi</w:t>
      </w:r>
    </w:p>
    <w:p w14:paraId="31821858" w14:textId="77777777" w:rsidR="006E5164" w:rsidRDefault="006E5164" w:rsidP="008D2E35">
      <w:pPr>
        <w:spacing w:after="0"/>
        <w:rPr>
          <w:sz w:val="24"/>
          <w:szCs w:val="24"/>
        </w:rPr>
      </w:pPr>
    </w:p>
    <w:p w14:paraId="21DA0AA2" w14:textId="77777777" w:rsidR="006E5164" w:rsidRDefault="006E5164" w:rsidP="008D2E35">
      <w:pPr>
        <w:spacing w:after="0"/>
        <w:rPr>
          <w:sz w:val="24"/>
          <w:szCs w:val="24"/>
        </w:rPr>
      </w:pPr>
    </w:p>
    <w:p w14:paraId="7D5C98F4" w14:textId="77777777" w:rsidR="006E5164" w:rsidRDefault="006E5164" w:rsidP="008D2E35">
      <w:pPr>
        <w:spacing w:after="0"/>
        <w:rPr>
          <w:sz w:val="24"/>
          <w:szCs w:val="24"/>
        </w:rPr>
      </w:pPr>
    </w:p>
    <w:p w14:paraId="08436630" w14:textId="77777777" w:rsidR="006E5164" w:rsidRDefault="006E5164" w:rsidP="008D2E35">
      <w:pPr>
        <w:spacing w:after="0"/>
        <w:rPr>
          <w:sz w:val="24"/>
          <w:szCs w:val="24"/>
        </w:rPr>
      </w:pPr>
    </w:p>
    <w:p w14:paraId="3D2A7BD0" w14:textId="77777777" w:rsidR="006E5164" w:rsidRDefault="006E5164" w:rsidP="008D2E35">
      <w:pPr>
        <w:spacing w:after="0"/>
        <w:rPr>
          <w:sz w:val="24"/>
          <w:szCs w:val="24"/>
        </w:rPr>
      </w:pPr>
    </w:p>
    <w:p w14:paraId="28752273" w14:textId="77777777" w:rsidR="006E5164" w:rsidRDefault="006E5164" w:rsidP="008D2E35">
      <w:pPr>
        <w:spacing w:after="0"/>
        <w:rPr>
          <w:sz w:val="24"/>
          <w:szCs w:val="24"/>
        </w:rPr>
      </w:pPr>
    </w:p>
    <w:p w14:paraId="04A71B96" w14:textId="77777777" w:rsidR="006E5164" w:rsidRDefault="006E5164" w:rsidP="008D2E35">
      <w:pPr>
        <w:spacing w:after="0"/>
        <w:rPr>
          <w:sz w:val="24"/>
          <w:szCs w:val="24"/>
        </w:rPr>
      </w:pPr>
    </w:p>
    <w:p w14:paraId="5D7F4899" w14:textId="77777777" w:rsidR="006E5164" w:rsidRDefault="006E5164" w:rsidP="008D2E35">
      <w:pPr>
        <w:spacing w:after="0"/>
        <w:rPr>
          <w:sz w:val="24"/>
          <w:szCs w:val="24"/>
        </w:rPr>
      </w:pPr>
    </w:p>
    <w:p w14:paraId="60506D4F" w14:textId="77777777" w:rsidR="006E5164" w:rsidRDefault="006E5164" w:rsidP="008D2E35">
      <w:pPr>
        <w:spacing w:after="0"/>
        <w:rPr>
          <w:sz w:val="24"/>
          <w:szCs w:val="24"/>
        </w:rPr>
      </w:pPr>
    </w:p>
    <w:p w14:paraId="72C922EB" w14:textId="77777777" w:rsidR="006E5164" w:rsidRDefault="006E5164" w:rsidP="008D2E35">
      <w:pPr>
        <w:spacing w:after="0"/>
        <w:rPr>
          <w:sz w:val="24"/>
          <w:szCs w:val="24"/>
        </w:rPr>
      </w:pPr>
    </w:p>
    <w:p w14:paraId="1EF0907F" w14:textId="77777777" w:rsidR="006E5164" w:rsidRDefault="006E5164" w:rsidP="008D2E35">
      <w:pPr>
        <w:spacing w:after="0"/>
        <w:rPr>
          <w:sz w:val="24"/>
          <w:szCs w:val="24"/>
        </w:rPr>
      </w:pPr>
    </w:p>
    <w:p w14:paraId="05024525" w14:textId="77777777" w:rsidR="006E5164" w:rsidRDefault="006E5164" w:rsidP="008D2E35">
      <w:pPr>
        <w:spacing w:after="0"/>
        <w:rPr>
          <w:sz w:val="24"/>
          <w:szCs w:val="24"/>
        </w:rPr>
      </w:pPr>
    </w:p>
    <w:p w14:paraId="3CA99CF3" w14:textId="77777777" w:rsidR="006E5164" w:rsidRDefault="006E5164" w:rsidP="008D2E35">
      <w:pPr>
        <w:spacing w:after="0"/>
        <w:rPr>
          <w:sz w:val="24"/>
          <w:szCs w:val="24"/>
        </w:rPr>
      </w:pPr>
    </w:p>
    <w:p w14:paraId="07E831C6" w14:textId="77777777" w:rsidR="006E5164" w:rsidRDefault="006E5164" w:rsidP="008D2E35">
      <w:pPr>
        <w:spacing w:after="0"/>
        <w:rPr>
          <w:sz w:val="24"/>
          <w:szCs w:val="24"/>
        </w:rPr>
      </w:pPr>
    </w:p>
    <w:p w14:paraId="75ABB137" w14:textId="77777777" w:rsidR="006E5164" w:rsidRDefault="006E5164" w:rsidP="008D2E35">
      <w:pPr>
        <w:spacing w:after="0"/>
        <w:rPr>
          <w:sz w:val="24"/>
          <w:szCs w:val="24"/>
        </w:rPr>
      </w:pPr>
    </w:p>
    <w:p w14:paraId="4C94662B" w14:textId="77777777" w:rsidR="006E5164" w:rsidRDefault="006E5164" w:rsidP="008D2E35">
      <w:pPr>
        <w:spacing w:after="0"/>
        <w:rPr>
          <w:sz w:val="24"/>
          <w:szCs w:val="24"/>
        </w:rPr>
      </w:pPr>
    </w:p>
    <w:p w14:paraId="16B90531" w14:textId="77777777" w:rsidR="006E5164" w:rsidRDefault="006E5164" w:rsidP="008D2E35">
      <w:pPr>
        <w:spacing w:after="0"/>
        <w:rPr>
          <w:sz w:val="24"/>
          <w:szCs w:val="24"/>
        </w:rPr>
      </w:pPr>
    </w:p>
    <w:p w14:paraId="15E6223E" w14:textId="77777777" w:rsidR="006E5164" w:rsidRDefault="006E5164" w:rsidP="008D2E35">
      <w:pPr>
        <w:spacing w:after="0"/>
        <w:rPr>
          <w:sz w:val="24"/>
          <w:szCs w:val="24"/>
        </w:rPr>
      </w:pPr>
    </w:p>
    <w:p w14:paraId="302C1FC6" w14:textId="77777777" w:rsidR="006E5164" w:rsidRDefault="006E5164" w:rsidP="008D2E35">
      <w:pPr>
        <w:spacing w:after="0"/>
        <w:rPr>
          <w:sz w:val="24"/>
          <w:szCs w:val="24"/>
        </w:rPr>
      </w:pPr>
    </w:p>
    <w:p w14:paraId="4B30754C" w14:textId="77777777" w:rsidR="006E5164" w:rsidRDefault="006E5164" w:rsidP="008D2E35">
      <w:pPr>
        <w:spacing w:after="0"/>
        <w:rPr>
          <w:sz w:val="24"/>
          <w:szCs w:val="24"/>
        </w:rPr>
      </w:pPr>
    </w:p>
    <w:p w14:paraId="25C61AB1" w14:textId="77777777" w:rsidR="006E5164" w:rsidRDefault="006E5164" w:rsidP="008D2E35">
      <w:pPr>
        <w:spacing w:after="0"/>
        <w:rPr>
          <w:sz w:val="24"/>
          <w:szCs w:val="24"/>
        </w:rPr>
      </w:pPr>
    </w:p>
    <w:p w14:paraId="2062407E" w14:textId="77777777" w:rsidR="006E5164" w:rsidRDefault="006E5164" w:rsidP="008D2E35">
      <w:pPr>
        <w:spacing w:after="0"/>
        <w:rPr>
          <w:sz w:val="24"/>
          <w:szCs w:val="24"/>
        </w:rPr>
      </w:pPr>
    </w:p>
    <w:p w14:paraId="4CF4D97E" w14:textId="77777777" w:rsidR="006E5164" w:rsidRDefault="006E5164" w:rsidP="008D2E35">
      <w:pPr>
        <w:spacing w:after="0"/>
        <w:rPr>
          <w:sz w:val="24"/>
          <w:szCs w:val="24"/>
        </w:rPr>
      </w:pPr>
    </w:p>
    <w:p w14:paraId="45EBA5A9" w14:textId="77777777" w:rsidR="006E5164" w:rsidRDefault="006E5164" w:rsidP="008D2E35">
      <w:pPr>
        <w:spacing w:after="0"/>
        <w:rPr>
          <w:sz w:val="24"/>
          <w:szCs w:val="24"/>
        </w:rPr>
      </w:pPr>
    </w:p>
    <w:p w14:paraId="1BC29D9E" w14:textId="77777777" w:rsidR="006E5164" w:rsidRDefault="006E5164" w:rsidP="008D2E35">
      <w:pPr>
        <w:spacing w:after="0"/>
        <w:rPr>
          <w:sz w:val="24"/>
          <w:szCs w:val="24"/>
        </w:rPr>
      </w:pPr>
    </w:p>
    <w:p w14:paraId="7EB6D5DD" w14:textId="77777777" w:rsidR="006E5164" w:rsidRDefault="006E5164" w:rsidP="008D2E35">
      <w:pPr>
        <w:spacing w:after="0"/>
        <w:rPr>
          <w:sz w:val="24"/>
          <w:szCs w:val="24"/>
        </w:rPr>
      </w:pPr>
    </w:p>
    <w:p w14:paraId="38E8DBB9" w14:textId="77777777" w:rsidR="006E5164" w:rsidRDefault="006E5164" w:rsidP="008D2E35">
      <w:pPr>
        <w:spacing w:after="0"/>
        <w:rPr>
          <w:sz w:val="24"/>
          <w:szCs w:val="24"/>
        </w:rPr>
      </w:pPr>
    </w:p>
    <w:p w14:paraId="7D434AF7" w14:textId="77777777" w:rsidR="006E5164" w:rsidRDefault="006E5164" w:rsidP="008D2E35">
      <w:pPr>
        <w:spacing w:after="0"/>
        <w:rPr>
          <w:sz w:val="24"/>
          <w:szCs w:val="24"/>
        </w:rPr>
      </w:pPr>
    </w:p>
    <w:p w14:paraId="2710EA77" w14:textId="77777777" w:rsidR="006E5164" w:rsidRDefault="006E5164" w:rsidP="008D2E35">
      <w:pPr>
        <w:spacing w:after="0"/>
        <w:rPr>
          <w:sz w:val="24"/>
          <w:szCs w:val="24"/>
        </w:rPr>
      </w:pPr>
    </w:p>
    <w:p w14:paraId="608416B5" w14:textId="77777777" w:rsidR="006E5164" w:rsidRDefault="006E5164" w:rsidP="008D2E35">
      <w:pPr>
        <w:spacing w:after="0"/>
        <w:rPr>
          <w:sz w:val="24"/>
          <w:szCs w:val="24"/>
        </w:rPr>
      </w:pPr>
    </w:p>
    <w:p w14:paraId="1AA5BBB0" w14:textId="7450F2EB"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65051CDE" w:rsidR="00891FB9" w:rsidRPr="002203CA" w:rsidRDefault="00891FB9" w:rsidP="006F1A94">
            <w:pPr>
              <w:jc w:val="both"/>
              <w:rPr>
                <w:rFonts w:cstheme="minorHAnsi"/>
                <w:sz w:val="24"/>
                <w:szCs w:val="24"/>
              </w:rPr>
            </w:pPr>
          </w:p>
          <w:p w14:paraId="5FEC8BAB" w14:textId="77777777" w:rsidR="006E5164" w:rsidRPr="006E5164" w:rsidRDefault="006E5164" w:rsidP="006E5164">
            <w:pPr>
              <w:jc w:val="both"/>
              <w:rPr>
                <w:rFonts w:cstheme="minorHAnsi"/>
                <w:sz w:val="24"/>
                <w:szCs w:val="24"/>
              </w:rPr>
            </w:pPr>
            <w:r w:rsidRPr="006E5164">
              <w:rPr>
                <w:rFonts w:cstheme="minorHAnsi"/>
                <w:sz w:val="24"/>
                <w:szCs w:val="24"/>
              </w:rPr>
              <w:t>The students demonstrate various skills in the video for the digital campaign. Kenji offers ideas about organisation, Alex creates a timeline, and Lena focuses on the research needs. Although their responsibilities are different, they are working towards the same objective. Teamwork is the ability to coordinate individual efforts to produce team outcomes instead of individual outcomes (Hackman and Wageman, 2005). But when there's a difference between Omar and Lena, it means that having different capabilities is not sufficient. Members should also be able to express themselves in an understandable way and respect the opinions of others. How these individual contributions are organised and linked is important to teamwork effectiveness (Hollenbeck et al., 2012).</w:t>
            </w:r>
          </w:p>
          <w:p w14:paraId="103155BB" w14:textId="4FB29BAF" w:rsidR="00891FB9" w:rsidRPr="002203CA" w:rsidRDefault="00891FB9" w:rsidP="006F1A94">
            <w:pPr>
              <w:jc w:val="both"/>
              <w:rPr>
                <w:rFonts w:cstheme="minorHAnsi"/>
                <w:sz w:val="24"/>
                <w:szCs w:val="24"/>
              </w:rPr>
            </w:pP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77777777" w:rsidR="00773777" w:rsidRPr="002203CA" w:rsidRDefault="00773777" w:rsidP="00A80797">
            <w:pPr>
              <w:jc w:val="both"/>
              <w:rPr>
                <w:rFonts w:cstheme="minorHAnsi"/>
                <w:sz w:val="24"/>
                <w:szCs w:val="24"/>
              </w:rPr>
            </w:pPr>
          </w:p>
          <w:p w14:paraId="335A3C42" w14:textId="77777777" w:rsidR="006E5164" w:rsidRPr="006E5164" w:rsidRDefault="006E5164" w:rsidP="006E5164">
            <w:pPr>
              <w:jc w:val="both"/>
              <w:rPr>
                <w:rFonts w:cstheme="minorHAnsi"/>
                <w:sz w:val="24"/>
                <w:szCs w:val="24"/>
              </w:rPr>
            </w:pPr>
            <w:r w:rsidRPr="006E5164">
              <w:rPr>
                <w:rFonts w:cstheme="minorHAnsi"/>
                <w:sz w:val="24"/>
                <w:szCs w:val="24"/>
              </w:rPr>
              <w:t xml:space="preserve">Omar and Lena do not agree on the next steps of the digital campaign from 2:00 to 2:56. Omar thinks that the group is wasting too much time talking about ideas, but Lena feels that research should be done more. This behaviour represents the Storming stage in which team members have differences as they work through establishing their working relationships (Wheelan, 2005). Omar starts to be </w:t>
            </w:r>
            <w:proofErr w:type="gramStart"/>
            <w:r w:rsidRPr="006E5164">
              <w:rPr>
                <w:rFonts w:cstheme="minorHAnsi"/>
                <w:sz w:val="24"/>
                <w:szCs w:val="24"/>
              </w:rPr>
              <w:t>more and more</w:t>
            </w:r>
            <w:proofErr w:type="gramEnd"/>
            <w:r w:rsidRPr="006E5164">
              <w:rPr>
                <w:rFonts w:cstheme="minorHAnsi"/>
                <w:sz w:val="24"/>
                <w:szCs w:val="24"/>
              </w:rPr>
              <w:t xml:space="preserve"> agitated, and he interrupts Lena, making it awkward. Hannah quiets down during the conversation as well. The scenario demonstrates the way in which priorities can clash and result in interpersonal conflict. Conflict can impact communication and hinder group effectiveness (Jehn, 1995).</w:t>
            </w: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77777777" w:rsidR="00773777" w:rsidRPr="002203CA" w:rsidRDefault="00773777" w:rsidP="00A80797">
            <w:pPr>
              <w:jc w:val="both"/>
              <w:rPr>
                <w:rFonts w:cstheme="minorHAnsi"/>
                <w:sz w:val="24"/>
                <w:szCs w:val="24"/>
              </w:rPr>
            </w:pPr>
          </w:p>
          <w:p w14:paraId="381C2651" w14:textId="77777777" w:rsidR="006E5164" w:rsidRPr="006E5164" w:rsidRDefault="006E5164" w:rsidP="006E5164">
            <w:pPr>
              <w:jc w:val="both"/>
              <w:rPr>
                <w:rFonts w:cstheme="minorHAnsi"/>
                <w:sz w:val="24"/>
                <w:szCs w:val="24"/>
              </w:rPr>
            </w:pPr>
            <w:r w:rsidRPr="006E5164">
              <w:rPr>
                <w:rFonts w:cstheme="minorHAnsi"/>
                <w:sz w:val="24"/>
                <w:szCs w:val="24"/>
              </w:rPr>
              <w:t>The group is no longer fighting over the issues but is now focusing their efforts on finishing the campaign at the end of the video. All the Trello items are checked off by Alex; Hannah finishes up the market analysis, and Lena reviews the academic literature. Kenji updates the shared resources, and Priya finds two external digital agency case studies. These activities illustrate the Performing stage, in which members work together to perform and recognise their roles and responsibilities (Wheelan, 2005). The team's progress indicates that their difficulties earlier on have been overcome by their clear organisation and shared objectives. Through effective coordination, members can share their strengths to accomplish a shared activity (Hackman &amp; Wageman, 2005).</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18A21CD3" w14:textId="77777777" w:rsidR="006E5164" w:rsidRPr="006E5164" w:rsidRDefault="006E5164" w:rsidP="006E5164">
            <w:pPr>
              <w:jc w:val="both"/>
              <w:rPr>
                <w:rFonts w:cstheme="minorHAnsi"/>
                <w:sz w:val="24"/>
                <w:szCs w:val="24"/>
              </w:rPr>
            </w:pPr>
            <w:r w:rsidRPr="006E5164">
              <w:rPr>
                <w:rFonts w:cstheme="minorHAnsi"/>
                <w:sz w:val="24"/>
                <w:szCs w:val="24"/>
              </w:rPr>
              <w:t xml:space="preserve">The suggestion given by Priya is a good illustration of a process of group decision-making because it </w:t>
            </w:r>
            <w:proofErr w:type="gramStart"/>
            <w:r w:rsidRPr="006E5164">
              <w:rPr>
                <w:rFonts w:cstheme="minorHAnsi"/>
                <w:sz w:val="24"/>
                <w:szCs w:val="24"/>
              </w:rPr>
              <w:t>takes into account</w:t>
            </w:r>
            <w:proofErr w:type="gramEnd"/>
            <w:r w:rsidRPr="006E5164">
              <w:rPr>
                <w:rFonts w:cstheme="minorHAnsi"/>
                <w:sz w:val="24"/>
                <w:szCs w:val="24"/>
              </w:rPr>
              <w:t xml:space="preserve"> two contrasting views before it reaches a conclusion about a practical solution. Lena feels that the team should wait until they conduct more research before approving the creative campaign, but Omar doesn't agree. What Priya suggests is that rather than just holding a single position, they should embrace the creative framework and give time for more evidence to be collected in another 48 hours. Group decision making requires thinking about multiple viewpoints and taking and combining group information to decide on a strategy (Hollenbeck et al., 2012). The proposed compromise aids the team to progress, while acknowledging the need for creativity and research.</w:t>
            </w:r>
          </w:p>
          <w:p w14:paraId="26063C82" w14:textId="77777777" w:rsidR="00773777" w:rsidRPr="002203CA" w:rsidRDefault="00773777" w:rsidP="00A80797">
            <w:pPr>
              <w:jc w:val="both"/>
              <w:rPr>
                <w:rFonts w:cstheme="minorHAnsi"/>
                <w:sz w:val="24"/>
                <w:szCs w:val="24"/>
              </w:rPr>
            </w:pP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77777777" w:rsidR="00773777" w:rsidRPr="002203CA" w:rsidRDefault="00773777" w:rsidP="00A80797">
            <w:pPr>
              <w:jc w:val="both"/>
              <w:rPr>
                <w:rFonts w:cstheme="minorHAnsi"/>
                <w:sz w:val="24"/>
                <w:szCs w:val="24"/>
              </w:rPr>
            </w:pPr>
          </w:p>
          <w:p w14:paraId="3E809278" w14:textId="77777777" w:rsidR="00773777" w:rsidRPr="002203CA" w:rsidRDefault="00773777" w:rsidP="00A80797">
            <w:pPr>
              <w:jc w:val="both"/>
              <w:rPr>
                <w:rFonts w:cstheme="minorHAnsi"/>
                <w:sz w:val="24"/>
                <w:szCs w:val="24"/>
              </w:rPr>
            </w:pPr>
          </w:p>
          <w:p w14:paraId="4DC783B4" w14:textId="77777777" w:rsidR="006E5164" w:rsidRPr="006E5164" w:rsidRDefault="006E5164" w:rsidP="006E5164">
            <w:pPr>
              <w:jc w:val="both"/>
              <w:rPr>
                <w:rFonts w:cstheme="minorHAnsi"/>
                <w:sz w:val="24"/>
                <w:szCs w:val="24"/>
              </w:rPr>
            </w:pPr>
            <w:r w:rsidRPr="006E5164">
              <w:rPr>
                <w:rFonts w:cstheme="minorHAnsi"/>
                <w:sz w:val="24"/>
                <w:szCs w:val="24"/>
              </w:rPr>
              <w:t>Structured method of decision making aimed at having members contribute their ideas, discuss alternatives and rank or vote for possible solutions (</w:t>
            </w:r>
            <w:proofErr w:type="spellStart"/>
            <w:r w:rsidRPr="006E5164">
              <w:rPr>
                <w:rFonts w:cstheme="minorHAnsi"/>
                <w:sz w:val="24"/>
                <w:szCs w:val="24"/>
              </w:rPr>
              <w:t>Delbecq</w:t>
            </w:r>
            <w:proofErr w:type="spellEnd"/>
            <w:r w:rsidRPr="006E5164">
              <w:rPr>
                <w:rFonts w:cstheme="minorHAnsi"/>
                <w:sz w:val="24"/>
                <w:szCs w:val="24"/>
              </w:rPr>
              <w:t xml:space="preserve"> et al., 1975). At the start of the video, Omar presents an idea for a campaign, Lena states the need to do research, and Kenji offers ideas about organisational tools. The following are examples of contributions of various ideas. Later, Omar suggests voting as the discussion is running too long. Priya then suggests a compromise which </w:t>
            </w:r>
            <w:proofErr w:type="gramStart"/>
            <w:r w:rsidRPr="006E5164">
              <w:rPr>
                <w:rFonts w:cstheme="minorHAnsi"/>
                <w:sz w:val="24"/>
                <w:szCs w:val="24"/>
              </w:rPr>
              <w:t>takes into account</w:t>
            </w:r>
            <w:proofErr w:type="gramEnd"/>
            <w:r w:rsidRPr="006E5164">
              <w:rPr>
                <w:rFonts w:cstheme="minorHAnsi"/>
                <w:sz w:val="24"/>
                <w:szCs w:val="24"/>
              </w:rPr>
              <w:t xml:space="preserve"> creativity and evidence. The video has similarities to the concept of Nominal Group Technique, but it is not explicit in the video that a formal voting or ranking process has been completed.</w:t>
            </w: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77777777" w:rsidR="00773777" w:rsidRPr="002203CA" w:rsidRDefault="00773777" w:rsidP="00A80797">
            <w:pPr>
              <w:jc w:val="both"/>
              <w:rPr>
                <w:rFonts w:cstheme="minorHAnsi"/>
                <w:sz w:val="24"/>
                <w:szCs w:val="24"/>
              </w:rPr>
            </w:pPr>
          </w:p>
          <w:p w14:paraId="3C303BFE" w14:textId="77777777" w:rsidR="006E5164" w:rsidRPr="006E5164" w:rsidRDefault="006E5164" w:rsidP="006E5164">
            <w:pPr>
              <w:jc w:val="both"/>
              <w:rPr>
                <w:rFonts w:cstheme="minorHAnsi"/>
                <w:sz w:val="24"/>
                <w:szCs w:val="24"/>
              </w:rPr>
            </w:pPr>
            <w:r w:rsidRPr="006E5164">
              <w:rPr>
                <w:rFonts w:cstheme="minorHAnsi"/>
                <w:sz w:val="24"/>
                <w:szCs w:val="24"/>
              </w:rPr>
              <w:t xml:space="preserve">Things start to have a better relationship between Omar and Lena when Priya suggests a solution that takes both sides into account. Omar would like to get the campaign going as soon as possible, while Lena feels the team should delve deeper into research. Priya suggests approving Omar's creative direction and giving him a few more 48 hours to gather evidence. This behaviour is an illustration of the middle ground between competing interests – known as the Compromising conflict-handling approach (Kilmann and Thomas, 1977). Both parties don't get all they asked for, but both are acknowledged. With Priya's help, they </w:t>
            </w:r>
            <w:proofErr w:type="gramStart"/>
            <w:r w:rsidRPr="006E5164">
              <w:rPr>
                <w:rFonts w:cstheme="minorHAnsi"/>
                <w:sz w:val="24"/>
                <w:szCs w:val="24"/>
              </w:rPr>
              <w:t>are able to</w:t>
            </w:r>
            <w:proofErr w:type="gramEnd"/>
            <w:r w:rsidRPr="006E5164">
              <w:rPr>
                <w:rFonts w:cstheme="minorHAnsi"/>
                <w:sz w:val="24"/>
                <w:szCs w:val="24"/>
              </w:rPr>
              <w:t xml:space="preserve"> keep working without eliminating either point of view.</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77777777" w:rsidR="00773777" w:rsidRPr="002203CA" w:rsidRDefault="00773777" w:rsidP="00A80797">
            <w:pPr>
              <w:jc w:val="both"/>
              <w:rPr>
                <w:rFonts w:cstheme="minorHAnsi"/>
                <w:sz w:val="24"/>
                <w:szCs w:val="24"/>
              </w:rPr>
            </w:pPr>
          </w:p>
          <w:p w14:paraId="31C40489" w14:textId="77777777" w:rsidR="00773777" w:rsidRPr="002203CA" w:rsidRDefault="00773777" w:rsidP="00A80797">
            <w:pPr>
              <w:jc w:val="both"/>
              <w:rPr>
                <w:rFonts w:cstheme="minorHAnsi"/>
                <w:sz w:val="24"/>
                <w:szCs w:val="24"/>
              </w:rPr>
            </w:pPr>
          </w:p>
          <w:p w14:paraId="6B868CEF" w14:textId="77777777" w:rsidR="006E5164" w:rsidRPr="006E5164" w:rsidRDefault="006E5164" w:rsidP="006E5164">
            <w:pPr>
              <w:jc w:val="both"/>
              <w:rPr>
                <w:rFonts w:cstheme="minorHAnsi"/>
                <w:sz w:val="24"/>
                <w:szCs w:val="24"/>
              </w:rPr>
            </w:pPr>
            <w:r w:rsidRPr="006E5164">
              <w:rPr>
                <w:rFonts w:cstheme="minorHAnsi"/>
                <w:sz w:val="24"/>
                <w:szCs w:val="24"/>
              </w:rPr>
              <w:t xml:space="preserve">There is a noticeable change in Hannah's behaviour in the group discussion. At </w:t>
            </w:r>
            <w:proofErr w:type="gramStart"/>
            <w:r w:rsidRPr="006E5164">
              <w:rPr>
                <w:rFonts w:cstheme="minorHAnsi"/>
                <w:sz w:val="24"/>
                <w:szCs w:val="24"/>
              </w:rPr>
              <w:t>first</w:t>
            </w:r>
            <w:proofErr w:type="gramEnd"/>
            <w:r w:rsidRPr="006E5164">
              <w:rPr>
                <w:rFonts w:cstheme="minorHAnsi"/>
                <w:sz w:val="24"/>
                <w:szCs w:val="24"/>
              </w:rPr>
              <w:t xml:space="preserve"> she greets the students and gets them to enjoy themselves. But as soon as Omar and Lena start fighting, she becomes less talkative, and she shies away from the discussion. This corresponds to the "Avoiding" conflict-handling approach, in which the person does not directly confront a conflict (Kilmann and Thomas, 1977). Hannah is attempting to avoid another confrontation, but by not speaking, her voice is not heard entirely. Conflict may impact team participation and relationships, especially when conflict is personal instead of task-oriented (Jehn, 1995).</w:t>
            </w: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77777777" w:rsidR="00773777" w:rsidRPr="002203CA" w:rsidRDefault="00773777" w:rsidP="00A80797">
            <w:pPr>
              <w:jc w:val="both"/>
              <w:rPr>
                <w:rFonts w:cstheme="minorHAnsi"/>
                <w:sz w:val="24"/>
                <w:szCs w:val="24"/>
              </w:rPr>
            </w:pPr>
          </w:p>
          <w:p w14:paraId="48FE1AD9" w14:textId="77777777" w:rsidR="00773777" w:rsidRPr="002203CA" w:rsidRDefault="00773777" w:rsidP="00A80797">
            <w:pPr>
              <w:jc w:val="both"/>
              <w:rPr>
                <w:rFonts w:cstheme="minorHAnsi"/>
                <w:sz w:val="24"/>
                <w:szCs w:val="24"/>
              </w:rPr>
            </w:pPr>
          </w:p>
          <w:p w14:paraId="3CB5A569" w14:textId="77777777" w:rsidR="006E5164" w:rsidRPr="006E5164" w:rsidRDefault="006E5164" w:rsidP="006E5164">
            <w:pPr>
              <w:jc w:val="both"/>
              <w:rPr>
                <w:rFonts w:cstheme="minorHAnsi"/>
                <w:sz w:val="24"/>
                <w:szCs w:val="24"/>
              </w:rPr>
            </w:pPr>
            <w:r w:rsidRPr="006E5164">
              <w:rPr>
                <w:rFonts w:cstheme="minorHAnsi"/>
                <w:sz w:val="24"/>
                <w:szCs w:val="24"/>
              </w:rPr>
              <w:t xml:space="preserve">Priya embodies the qualities of a Resource Investigator by searching out information and opportunities outside the group. She recommends looking at how successful social media campaigns have </w:t>
            </w:r>
            <w:proofErr w:type="gramStart"/>
            <w:r w:rsidRPr="006E5164">
              <w:rPr>
                <w:rFonts w:cstheme="minorHAnsi"/>
                <w:sz w:val="24"/>
                <w:szCs w:val="24"/>
              </w:rPr>
              <w:t>been, and</w:t>
            </w:r>
            <w:proofErr w:type="gramEnd"/>
            <w:r w:rsidRPr="006E5164">
              <w:rPr>
                <w:rFonts w:cstheme="minorHAnsi"/>
                <w:sz w:val="24"/>
                <w:szCs w:val="24"/>
              </w:rPr>
              <w:t xml:space="preserve"> then discovers two case studies from outside digital agencies. Her input is helpful towards the campaign development process. Alex shows the Implementer role as he looks to structure the tasks and carry out decision-making into action. He makes a schedule, assigns tasks and keeps track of them in Trello. Belbin and Brown (2022) state that various team roles add complementary strengths. Priya is involved in the project with external research, and Alex is involved in arranging activities and completing them.</w:t>
            </w: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49C0423" w14:textId="77777777" w:rsidR="00EF4387" w:rsidRDefault="00EF4387" w:rsidP="00A77C0E">
            <w:pPr>
              <w:jc w:val="both"/>
              <w:rPr>
                <w:rFonts w:cstheme="minorHAnsi"/>
                <w:sz w:val="24"/>
                <w:szCs w:val="24"/>
              </w:rPr>
            </w:pPr>
          </w:p>
          <w:p w14:paraId="18988231" w14:textId="77777777" w:rsidR="00EF4387" w:rsidRDefault="00EF4387" w:rsidP="00A77C0E">
            <w:pPr>
              <w:jc w:val="both"/>
              <w:rPr>
                <w:rFonts w:cstheme="minorHAnsi"/>
                <w:sz w:val="24"/>
                <w:szCs w:val="24"/>
              </w:rPr>
            </w:pPr>
          </w:p>
          <w:p w14:paraId="649BA605" w14:textId="77777777" w:rsidR="006E5164" w:rsidRPr="006E5164" w:rsidRDefault="006E5164" w:rsidP="006E5164">
            <w:pPr>
              <w:jc w:val="both"/>
              <w:rPr>
                <w:rFonts w:cstheme="minorHAnsi"/>
                <w:sz w:val="24"/>
                <w:szCs w:val="24"/>
              </w:rPr>
            </w:pPr>
            <w:r w:rsidRPr="006E5164">
              <w:rPr>
                <w:rFonts w:cstheme="minorHAnsi"/>
                <w:sz w:val="24"/>
                <w:szCs w:val="24"/>
              </w:rPr>
              <w:t>Lena shows the Monitor Evaluator as she looks at the campaign that's been proposed and asks the question: Does the group have enough supporting evidence? She prioritises research and wants decisions to meet the academic requirements. But Omar plays the part of Shaper, providing energy and impatience when actions are put on hold due to discussion. These behaviours represent various aspects of Belbin's team role model (Belbin and Brown, 2022). While they may start disagreements with each other, both can help the project. Omar keeps things moving, and Lena urges us to consider our actions carefully. Their interaction also provides a good example of how conflict can be caused by differing working priorities (Jehn, 1995).</w:t>
            </w: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77777777" w:rsidR="007F16AF" w:rsidRDefault="007F16AF" w:rsidP="00A77C0E">
            <w:pPr>
              <w:jc w:val="both"/>
              <w:rPr>
                <w:rFonts w:cstheme="minorHAnsi"/>
                <w:sz w:val="24"/>
                <w:szCs w:val="24"/>
              </w:rPr>
            </w:pPr>
          </w:p>
          <w:p w14:paraId="7D5F9354" w14:textId="77777777" w:rsidR="006E5164" w:rsidRPr="006E5164" w:rsidRDefault="006E5164" w:rsidP="006E5164">
            <w:pPr>
              <w:jc w:val="both"/>
              <w:rPr>
                <w:rFonts w:cstheme="minorHAnsi"/>
                <w:sz w:val="24"/>
                <w:szCs w:val="24"/>
              </w:rPr>
            </w:pPr>
            <w:r w:rsidRPr="006E5164">
              <w:rPr>
                <w:rFonts w:cstheme="minorHAnsi"/>
                <w:sz w:val="24"/>
                <w:szCs w:val="24"/>
              </w:rPr>
              <w:t>A Completer Finisher is someone who sees things through, who looks for any errors and makes sure that things are done well (Belbin and Brown, 2022). This position would be beneficial when the final stages of the digital campaign come with various contributions to be checked prior to submission. The student could explain how they would check the consistency of Omar's creative materials, Lena's research and Hannah's market analysis. They should also talk about a genuine scenario where they carefully reviewed the work they did or assisted the group to complete a task in a timely manner. This is a personal example showing the reason why this role is a true match for them.</w:t>
            </w: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697A1649" w14:textId="196AF3F5" w:rsidR="00A77C0E" w:rsidRPr="002203CA" w:rsidRDefault="005A7CFA" w:rsidP="006E5164">
      <w:pPr>
        <w:rPr>
          <w:rFonts w:cstheme="minorHAnsi"/>
          <w:sz w:val="24"/>
          <w:szCs w:val="24"/>
        </w:rPr>
      </w:pPr>
      <w:r>
        <w:rPr>
          <w:rFonts w:cstheme="minorHAnsi"/>
          <w:sz w:val="24"/>
          <w:szCs w:val="24"/>
        </w:rPr>
        <w:br w:type="page"/>
      </w:r>
    </w:p>
    <w:p w14:paraId="596990DC" w14:textId="0E14AE79" w:rsidR="00A77C0E" w:rsidRPr="006B33ED" w:rsidRDefault="005A7CFA" w:rsidP="00A77C0E">
      <w:pPr>
        <w:jc w:val="both"/>
        <w:rPr>
          <w:rFonts w:cstheme="minorHAnsi"/>
          <w:b/>
          <w:bCs/>
          <w:sz w:val="24"/>
          <w:szCs w:val="24"/>
        </w:rPr>
      </w:pPr>
      <w:r>
        <w:rPr>
          <w:rFonts w:cstheme="minorHAnsi"/>
          <w:b/>
          <w:bCs/>
          <w:sz w:val="24"/>
          <w:szCs w:val="24"/>
        </w:rPr>
        <w:lastRenderedPageBreak/>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1FDF900E" w14:textId="77777777" w:rsidR="006E5164" w:rsidRPr="006E5164" w:rsidRDefault="006E5164" w:rsidP="006E5164">
      <w:pPr>
        <w:pStyle w:val="ListParagraph"/>
        <w:numPr>
          <w:ilvl w:val="0"/>
          <w:numId w:val="1"/>
        </w:numPr>
        <w:jc w:val="both"/>
        <w:rPr>
          <w:rFonts w:cstheme="minorHAnsi"/>
          <w:sz w:val="24"/>
          <w:szCs w:val="24"/>
        </w:rPr>
      </w:pPr>
      <w:r w:rsidRPr="006E5164">
        <w:rPr>
          <w:rFonts w:cstheme="minorHAnsi"/>
          <w:sz w:val="24"/>
          <w:szCs w:val="24"/>
        </w:rPr>
        <w:t xml:space="preserve">Belbin, R.M. and Brown, V., 2022. </w:t>
      </w:r>
      <w:r w:rsidRPr="006E5164">
        <w:rPr>
          <w:rFonts w:cstheme="minorHAnsi"/>
          <w:i/>
          <w:iCs/>
          <w:sz w:val="24"/>
          <w:szCs w:val="24"/>
        </w:rPr>
        <w:t>Team roles at work</w:t>
      </w:r>
      <w:r w:rsidRPr="006E5164">
        <w:rPr>
          <w:rFonts w:cstheme="minorHAnsi"/>
          <w:sz w:val="24"/>
          <w:szCs w:val="24"/>
        </w:rPr>
        <w:t>. Routledge.</w:t>
      </w:r>
    </w:p>
    <w:p w14:paraId="5EA61F68" w14:textId="77777777" w:rsidR="006E5164" w:rsidRPr="006E5164" w:rsidRDefault="006E5164" w:rsidP="006E5164">
      <w:pPr>
        <w:pStyle w:val="ListParagraph"/>
        <w:numPr>
          <w:ilvl w:val="0"/>
          <w:numId w:val="1"/>
        </w:numPr>
        <w:jc w:val="both"/>
        <w:rPr>
          <w:rFonts w:cstheme="minorHAnsi"/>
          <w:sz w:val="24"/>
          <w:szCs w:val="24"/>
        </w:rPr>
      </w:pPr>
      <w:proofErr w:type="spellStart"/>
      <w:r w:rsidRPr="006E5164">
        <w:rPr>
          <w:rFonts w:cstheme="minorHAnsi"/>
          <w:sz w:val="24"/>
          <w:szCs w:val="24"/>
        </w:rPr>
        <w:t>Delbecq</w:t>
      </w:r>
      <w:proofErr w:type="spellEnd"/>
      <w:r w:rsidRPr="006E5164">
        <w:rPr>
          <w:rFonts w:cstheme="minorHAnsi"/>
          <w:sz w:val="24"/>
          <w:szCs w:val="24"/>
        </w:rPr>
        <w:t>, A.L., Van de Ven, A.H. and Gustafson, D.H., 1975. Group techniques for program planning: A guide to nominal group and Delphi processes.</w:t>
      </w:r>
    </w:p>
    <w:p w14:paraId="260FCD12" w14:textId="77777777" w:rsidR="006E5164" w:rsidRPr="006E5164" w:rsidRDefault="006E5164" w:rsidP="006E5164">
      <w:pPr>
        <w:pStyle w:val="ListParagraph"/>
        <w:numPr>
          <w:ilvl w:val="0"/>
          <w:numId w:val="1"/>
        </w:numPr>
        <w:jc w:val="both"/>
        <w:rPr>
          <w:rFonts w:cstheme="minorHAnsi"/>
          <w:sz w:val="24"/>
          <w:szCs w:val="24"/>
        </w:rPr>
      </w:pPr>
      <w:r w:rsidRPr="006E5164">
        <w:rPr>
          <w:rFonts w:cstheme="minorHAnsi"/>
          <w:sz w:val="24"/>
          <w:szCs w:val="24"/>
        </w:rPr>
        <w:t xml:space="preserve">Hackman, J.R. and Wageman, R., 2005. A theory of team coaching. </w:t>
      </w:r>
      <w:r w:rsidRPr="006E5164">
        <w:rPr>
          <w:rFonts w:cstheme="minorHAnsi"/>
          <w:i/>
          <w:iCs/>
          <w:sz w:val="24"/>
          <w:szCs w:val="24"/>
        </w:rPr>
        <w:t>Academy of management review</w:t>
      </w:r>
      <w:r w:rsidRPr="006E5164">
        <w:rPr>
          <w:rFonts w:cstheme="minorHAnsi"/>
          <w:sz w:val="24"/>
          <w:szCs w:val="24"/>
        </w:rPr>
        <w:t xml:space="preserve">, </w:t>
      </w:r>
      <w:r w:rsidRPr="006E5164">
        <w:rPr>
          <w:rFonts w:cstheme="minorHAnsi"/>
          <w:i/>
          <w:iCs/>
          <w:sz w:val="24"/>
          <w:szCs w:val="24"/>
        </w:rPr>
        <w:t>30</w:t>
      </w:r>
      <w:r w:rsidRPr="006E5164">
        <w:rPr>
          <w:rFonts w:cstheme="minorHAnsi"/>
          <w:sz w:val="24"/>
          <w:szCs w:val="24"/>
        </w:rPr>
        <w:t>(2), pp.269-287.</w:t>
      </w:r>
    </w:p>
    <w:p w14:paraId="473B01C8" w14:textId="77777777" w:rsidR="006E5164" w:rsidRPr="006E5164" w:rsidRDefault="006E5164" w:rsidP="006E5164">
      <w:pPr>
        <w:pStyle w:val="ListParagraph"/>
        <w:numPr>
          <w:ilvl w:val="0"/>
          <w:numId w:val="1"/>
        </w:numPr>
        <w:jc w:val="both"/>
        <w:rPr>
          <w:rFonts w:cstheme="minorHAnsi"/>
          <w:sz w:val="24"/>
          <w:szCs w:val="24"/>
        </w:rPr>
      </w:pPr>
      <w:r w:rsidRPr="006E5164">
        <w:rPr>
          <w:rFonts w:cstheme="minorHAnsi"/>
          <w:sz w:val="24"/>
          <w:szCs w:val="24"/>
        </w:rPr>
        <w:t xml:space="preserve">Hollenbeck, J.R., </w:t>
      </w:r>
      <w:proofErr w:type="spellStart"/>
      <w:r w:rsidRPr="006E5164">
        <w:rPr>
          <w:rFonts w:cstheme="minorHAnsi"/>
          <w:sz w:val="24"/>
          <w:szCs w:val="24"/>
        </w:rPr>
        <w:t>Beersma</w:t>
      </w:r>
      <w:proofErr w:type="spellEnd"/>
      <w:r w:rsidRPr="006E5164">
        <w:rPr>
          <w:rFonts w:cstheme="minorHAnsi"/>
          <w:sz w:val="24"/>
          <w:szCs w:val="24"/>
        </w:rPr>
        <w:t xml:space="preserve">, B. and Schouten, M.E., 2012. Beyond team types and taxonomies: A dimensional scaling conceptualization for team description. </w:t>
      </w:r>
      <w:r w:rsidRPr="006E5164">
        <w:rPr>
          <w:rFonts w:cstheme="minorHAnsi"/>
          <w:i/>
          <w:iCs/>
          <w:sz w:val="24"/>
          <w:szCs w:val="24"/>
        </w:rPr>
        <w:t>Academy of Management Review</w:t>
      </w:r>
      <w:r w:rsidRPr="006E5164">
        <w:rPr>
          <w:rFonts w:cstheme="minorHAnsi"/>
          <w:sz w:val="24"/>
          <w:szCs w:val="24"/>
        </w:rPr>
        <w:t xml:space="preserve">, </w:t>
      </w:r>
      <w:r w:rsidRPr="006E5164">
        <w:rPr>
          <w:rFonts w:cstheme="minorHAnsi"/>
          <w:i/>
          <w:iCs/>
          <w:sz w:val="24"/>
          <w:szCs w:val="24"/>
        </w:rPr>
        <w:t>37</w:t>
      </w:r>
      <w:r w:rsidRPr="006E5164">
        <w:rPr>
          <w:rFonts w:cstheme="minorHAnsi"/>
          <w:sz w:val="24"/>
          <w:szCs w:val="24"/>
        </w:rPr>
        <w:t>(1), pp.82-106.</w:t>
      </w:r>
    </w:p>
    <w:p w14:paraId="3DC0321E" w14:textId="77777777" w:rsidR="006E5164" w:rsidRPr="006E5164" w:rsidRDefault="006E5164" w:rsidP="006E5164">
      <w:pPr>
        <w:pStyle w:val="ListParagraph"/>
        <w:numPr>
          <w:ilvl w:val="0"/>
          <w:numId w:val="1"/>
        </w:numPr>
        <w:jc w:val="both"/>
        <w:rPr>
          <w:rFonts w:cstheme="minorHAnsi"/>
          <w:sz w:val="24"/>
          <w:szCs w:val="24"/>
        </w:rPr>
      </w:pPr>
      <w:r w:rsidRPr="006E5164">
        <w:rPr>
          <w:rFonts w:cstheme="minorHAnsi"/>
          <w:sz w:val="24"/>
          <w:szCs w:val="24"/>
        </w:rPr>
        <w:t xml:space="preserve">Jehn, K.A., 1995. A multimethod examination of the benefits and detriments of intragroup conflict. </w:t>
      </w:r>
      <w:r w:rsidRPr="006E5164">
        <w:rPr>
          <w:rFonts w:cstheme="minorHAnsi"/>
          <w:i/>
          <w:iCs/>
          <w:sz w:val="24"/>
          <w:szCs w:val="24"/>
        </w:rPr>
        <w:t>Administrative science quarterly</w:t>
      </w:r>
      <w:r w:rsidRPr="006E5164">
        <w:rPr>
          <w:rFonts w:cstheme="minorHAnsi"/>
          <w:sz w:val="24"/>
          <w:szCs w:val="24"/>
        </w:rPr>
        <w:t>, pp.256-282.</w:t>
      </w:r>
    </w:p>
    <w:p w14:paraId="114F8849" w14:textId="77777777" w:rsidR="006E5164" w:rsidRPr="006E5164" w:rsidRDefault="006E5164" w:rsidP="006E5164">
      <w:pPr>
        <w:pStyle w:val="ListParagraph"/>
        <w:numPr>
          <w:ilvl w:val="0"/>
          <w:numId w:val="1"/>
        </w:numPr>
        <w:jc w:val="both"/>
        <w:rPr>
          <w:rFonts w:cstheme="minorHAnsi"/>
          <w:sz w:val="24"/>
          <w:szCs w:val="24"/>
        </w:rPr>
      </w:pPr>
      <w:r w:rsidRPr="006E5164">
        <w:rPr>
          <w:rFonts w:cstheme="minorHAnsi"/>
          <w:sz w:val="24"/>
          <w:szCs w:val="24"/>
        </w:rPr>
        <w:t xml:space="preserve">Kilmann, R.H. and Thomas, K.W., 1977. Developing a forced-choice measure of conflict-handling </w:t>
      </w:r>
      <w:proofErr w:type="spellStart"/>
      <w:r w:rsidRPr="006E5164">
        <w:rPr>
          <w:rFonts w:cstheme="minorHAnsi"/>
          <w:sz w:val="24"/>
          <w:szCs w:val="24"/>
        </w:rPr>
        <w:t>behavior</w:t>
      </w:r>
      <w:proofErr w:type="spellEnd"/>
      <w:r w:rsidRPr="006E5164">
        <w:rPr>
          <w:rFonts w:cstheme="minorHAnsi"/>
          <w:sz w:val="24"/>
          <w:szCs w:val="24"/>
        </w:rPr>
        <w:t xml:space="preserve">: The" MODE" instrument. </w:t>
      </w:r>
      <w:r w:rsidRPr="006E5164">
        <w:rPr>
          <w:rFonts w:cstheme="minorHAnsi"/>
          <w:i/>
          <w:iCs/>
          <w:sz w:val="24"/>
          <w:szCs w:val="24"/>
        </w:rPr>
        <w:t>Educational and psychological measurement</w:t>
      </w:r>
      <w:r w:rsidRPr="006E5164">
        <w:rPr>
          <w:rFonts w:cstheme="minorHAnsi"/>
          <w:sz w:val="24"/>
          <w:szCs w:val="24"/>
        </w:rPr>
        <w:t xml:space="preserve">, </w:t>
      </w:r>
      <w:r w:rsidRPr="006E5164">
        <w:rPr>
          <w:rFonts w:cstheme="minorHAnsi"/>
          <w:i/>
          <w:iCs/>
          <w:sz w:val="24"/>
          <w:szCs w:val="24"/>
        </w:rPr>
        <w:t>37</w:t>
      </w:r>
      <w:r w:rsidRPr="006E5164">
        <w:rPr>
          <w:rFonts w:cstheme="minorHAnsi"/>
          <w:sz w:val="24"/>
          <w:szCs w:val="24"/>
        </w:rPr>
        <w:t>(2), pp.309-325.</w:t>
      </w:r>
    </w:p>
    <w:p w14:paraId="332C14C3" w14:textId="77777777" w:rsidR="006E5164" w:rsidRPr="006E5164" w:rsidRDefault="006E5164" w:rsidP="006E5164">
      <w:pPr>
        <w:pStyle w:val="ListParagraph"/>
        <w:numPr>
          <w:ilvl w:val="0"/>
          <w:numId w:val="1"/>
        </w:numPr>
        <w:jc w:val="both"/>
        <w:rPr>
          <w:rFonts w:cstheme="minorHAnsi"/>
          <w:sz w:val="24"/>
          <w:szCs w:val="24"/>
        </w:rPr>
      </w:pPr>
      <w:r w:rsidRPr="006E5164">
        <w:rPr>
          <w:rFonts w:cstheme="minorHAnsi"/>
          <w:sz w:val="24"/>
          <w:szCs w:val="24"/>
        </w:rPr>
        <w:t xml:space="preserve">Wheelan, S.A., Akerlund, M. and Jacobsson, C., 2024. </w:t>
      </w:r>
      <w:r w:rsidRPr="006E5164">
        <w:rPr>
          <w:rFonts w:cstheme="minorHAnsi"/>
          <w:i/>
          <w:iCs/>
          <w:sz w:val="24"/>
          <w:szCs w:val="24"/>
        </w:rPr>
        <w:t>Creating effective teams: A guide for members and leaders</w:t>
      </w:r>
      <w:r w:rsidRPr="006E5164">
        <w:rPr>
          <w:rFonts w:cstheme="minorHAnsi"/>
          <w:sz w:val="24"/>
          <w:szCs w:val="24"/>
        </w:rPr>
        <w:t>. Sage Publications.</w:t>
      </w: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D4537A" w14:textId="77777777" w:rsidR="009B7DB5" w:rsidRPr="002203CA" w:rsidRDefault="009B7DB5" w:rsidP="002203CA">
      <w:pPr>
        <w:spacing w:after="0" w:line="240" w:lineRule="auto"/>
      </w:pPr>
      <w:r w:rsidRPr="002203CA">
        <w:separator/>
      </w:r>
    </w:p>
  </w:endnote>
  <w:endnote w:type="continuationSeparator" w:id="0">
    <w:p w14:paraId="4D2784FE" w14:textId="77777777" w:rsidR="009B7DB5" w:rsidRPr="002203CA" w:rsidRDefault="009B7DB5"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8224768"/>
      <w:docPartObj>
        <w:docPartGallery w:val="Page Numbers (Bottom of Page)"/>
        <w:docPartUnique/>
      </w:docPartObj>
    </w:sdtPr>
    <w:sdtContent>
      <w:p w14:paraId="1F642EB6" w14:textId="3F76AB36" w:rsidR="006E5164" w:rsidRDefault="006E5164">
        <w:pPr>
          <w:pStyle w:val="Footer"/>
        </w:pPr>
        <w:r>
          <w:fldChar w:fldCharType="begin"/>
        </w:r>
        <w:r>
          <w:instrText>PAGE   \* MERGEFORMAT</w:instrText>
        </w:r>
        <w:r>
          <w:fldChar w:fldCharType="separate"/>
        </w:r>
        <w:r>
          <w:t>2</w:t>
        </w:r>
        <w:r>
          <w:fldChar w:fldCharType="end"/>
        </w:r>
      </w:p>
    </w:sdtContent>
  </w:sdt>
  <w:p w14:paraId="769D1410" w14:textId="77777777" w:rsidR="006E5164" w:rsidRDefault="006E5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0C4FD8" w14:textId="77777777" w:rsidR="009B7DB5" w:rsidRPr="002203CA" w:rsidRDefault="009B7DB5" w:rsidP="002203CA">
      <w:pPr>
        <w:spacing w:after="0" w:line="240" w:lineRule="auto"/>
      </w:pPr>
      <w:r w:rsidRPr="002203CA">
        <w:separator/>
      </w:r>
    </w:p>
  </w:footnote>
  <w:footnote w:type="continuationSeparator" w:id="0">
    <w:p w14:paraId="2700AE49" w14:textId="77777777" w:rsidR="009B7DB5" w:rsidRPr="002203CA" w:rsidRDefault="009B7DB5"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F964F1"/>
    <w:multiLevelType w:val="hybridMultilevel"/>
    <w:tmpl w:val="892E2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3168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E5164"/>
    <w:rsid w:val="006F1A94"/>
    <w:rsid w:val="006F210A"/>
    <w:rsid w:val="006F5229"/>
    <w:rsid w:val="006F6792"/>
    <w:rsid w:val="00702CAE"/>
    <w:rsid w:val="00702F71"/>
    <w:rsid w:val="00703C38"/>
    <w:rsid w:val="00723C1E"/>
    <w:rsid w:val="00735576"/>
    <w:rsid w:val="00763AC6"/>
    <w:rsid w:val="00766B35"/>
    <w:rsid w:val="00773777"/>
    <w:rsid w:val="00774225"/>
    <w:rsid w:val="0078766C"/>
    <w:rsid w:val="007A10D0"/>
    <w:rsid w:val="007C41B6"/>
    <w:rsid w:val="007F16AF"/>
    <w:rsid w:val="007F6A01"/>
    <w:rsid w:val="008004EE"/>
    <w:rsid w:val="00811B2C"/>
    <w:rsid w:val="008304BB"/>
    <w:rsid w:val="008403C1"/>
    <w:rsid w:val="00855C5E"/>
    <w:rsid w:val="00884D33"/>
    <w:rsid w:val="00891FB9"/>
    <w:rsid w:val="008A3741"/>
    <w:rsid w:val="008C66AE"/>
    <w:rsid w:val="008D2E35"/>
    <w:rsid w:val="008E2DE7"/>
    <w:rsid w:val="00906BF1"/>
    <w:rsid w:val="00922879"/>
    <w:rsid w:val="0092472D"/>
    <w:rsid w:val="00934E70"/>
    <w:rsid w:val="00981F8E"/>
    <w:rsid w:val="00996C20"/>
    <w:rsid w:val="009A7FD7"/>
    <w:rsid w:val="009B0F7C"/>
    <w:rsid w:val="009B7165"/>
    <w:rsid w:val="009B7354"/>
    <w:rsid w:val="009B7DB5"/>
    <w:rsid w:val="009D0175"/>
    <w:rsid w:val="009F1E80"/>
    <w:rsid w:val="009F23AE"/>
    <w:rsid w:val="00A02F08"/>
    <w:rsid w:val="00A04624"/>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2">
    <w:name w:val="heading 2"/>
    <w:basedOn w:val="Normal"/>
    <w:next w:val="Normal"/>
    <w:link w:val="Heading2Char"/>
    <w:uiPriority w:val="9"/>
    <w:unhideWhenUsed/>
    <w:qFormat/>
    <w:rsid w:val="006E51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styleId="ListParagraph">
    <w:name w:val="List Paragraph"/>
    <w:basedOn w:val="Normal"/>
    <w:uiPriority w:val="34"/>
    <w:qFormat/>
    <w:rsid w:val="006E5164"/>
    <w:pPr>
      <w:ind w:left="720"/>
      <w:contextualSpacing/>
    </w:pPr>
  </w:style>
  <w:style w:type="character" w:customStyle="1" w:styleId="Heading2Char">
    <w:name w:val="Heading 2 Char"/>
    <w:basedOn w:val="DefaultParagraphFont"/>
    <w:link w:val="Heading2"/>
    <w:uiPriority w:val="9"/>
    <w:rsid w:val="006E5164"/>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1890</Words>
  <Characters>10570</Characters>
  <Application>Microsoft Office Word</Application>
  <DocSecurity>0</DocSecurity>
  <Lines>621</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revision>2</cp:revision>
  <dcterms:created xsi:type="dcterms:W3CDTF">2026-10-12T11:40:00Z</dcterms:created>
  <dcterms:modified xsi:type="dcterms:W3CDTF">2026-10-12T11:40:00Z</dcterms:modified>
</cp:coreProperties>
</file>