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7DD275E" w14:textId="77777777" w:rsidR="00753A94" w:rsidRPr="008901E7" w:rsidRDefault="00753A94" w:rsidP="00753A94">
      <w:pPr>
        <w:spacing w:after="200" w:line="276" w:lineRule="auto"/>
        <w:jc w:val="center"/>
        <w:rPr>
          <w:b/>
          <w:color w:val="000000" w:themeColor="text1"/>
          <w:sz w:val="36"/>
          <w:lang w:val="en-GB"/>
        </w:rPr>
      </w:pPr>
    </w:p>
    <w:p w14:paraId="2A3C3909" w14:textId="77777777" w:rsidR="00753A94" w:rsidRPr="008901E7" w:rsidRDefault="00753A94" w:rsidP="00753A94">
      <w:pPr>
        <w:spacing w:after="200" w:line="276" w:lineRule="auto"/>
        <w:jc w:val="center"/>
        <w:rPr>
          <w:b/>
          <w:color w:val="000000" w:themeColor="text1"/>
          <w:sz w:val="36"/>
          <w:lang w:val="en-GB"/>
        </w:rPr>
      </w:pPr>
    </w:p>
    <w:p w14:paraId="6364D9B8" w14:textId="77777777" w:rsidR="00753A94" w:rsidRPr="008901E7" w:rsidRDefault="00753A94" w:rsidP="00753A94">
      <w:pPr>
        <w:spacing w:after="200" w:line="276" w:lineRule="auto"/>
        <w:jc w:val="center"/>
        <w:rPr>
          <w:b/>
          <w:color w:val="000000" w:themeColor="text1"/>
          <w:sz w:val="36"/>
          <w:lang w:val="en-GB"/>
        </w:rPr>
      </w:pPr>
    </w:p>
    <w:p w14:paraId="2F0164AD" w14:textId="77777777" w:rsidR="00753A94" w:rsidRPr="008901E7" w:rsidRDefault="00753A94" w:rsidP="00753A94">
      <w:pPr>
        <w:spacing w:after="200" w:line="276" w:lineRule="auto"/>
        <w:jc w:val="center"/>
        <w:rPr>
          <w:b/>
          <w:color w:val="000000" w:themeColor="text1"/>
          <w:sz w:val="36"/>
          <w:lang w:val="en-GB"/>
        </w:rPr>
      </w:pPr>
    </w:p>
    <w:p w14:paraId="63800BD9" w14:textId="77777777" w:rsidR="00753A94" w:rsidRPr="008901E7" w:rsidRDefault="00753A94" w:rsidP="00753A94">
      <w:pPr>
        <w:spacing w:after="200" w:line="276" w:lineRule="auto"/>
        <w:jc w:val="center"/>
        <w:rPr>
          <w:b/>
          <w:color w:val="000000" w:themeColor="text1"/>
          <w:sz w:val="36"/>
          <w:lang w:val="en-GB"/>
        </w:rPr>
      </w:pPr>
    </w:p>
    <w:p w14:paraId="42537D37" w14:textId="77777777" w:rsidR="00753A94" w:rsidRPr="008901E7" w:rsidRDefault="00753A94" w:rsidP="00753A94">
      <w:pPr>
        <w:spacing w:after="200" w:line="276" w:lineRule="auto"/>
        <w:jc w:val="center"/>
        <w:rPr>
          <w:b/>
          <w:color w:val="000000" w:themeColor="text1"/>
          <w:sz w:val="36"/>
          <w:lang w:val="en-GB"/>
        </w:rPr>
      </w:pPr>
      <w:bookmarkStart w:id="0" w:name="_GoBack"/>
      <w:bookmarkEnd w:id="0"/>
    </w:p>
    <w:p w14:paraId="17F78AB6" w14:textId="37E648E5" w:rsidR="00753A94" w:rsidRPr="008901E7" w:rsidRDefault="008901E7" w:rsidP="00753A94">
      <w:pPr>
        <w:spacing w:after="200" w:line="276" w:lineRule="auto"/>
        <w:jc w:val="center"/>
        <w:rPr>
          <w:b/>
          <w:color w:val="000000" w:themeColor="text1"/>
          <w:sz w:val="32"/>
          <w:szCs w:val="32"/>
          <w:lang w:val="en-GB"/>
        </w:rPr>
      </w:pPr>
      <w:r w:rsidRPr="008901E7">
        <w:rPr>
          <w:b/>
          <w:color w:val="000000" w:themeColor="text1"/>
          <w:sz w:val="32"/>
          <w:szCs w:val="32"/>
          <w:lang w:val="en-GB"/>
        </w:rPr>
        <w:t>MODULE CODE: BMSW4002</w:t>
      </w:r>
    </w:p>
    <w:p w14:paraId="567C3561" w14:textId="77777777" w:rsidR="008901E7" w:rsidRPr="008901E7" w:rsidRDefault="00753A94" w:rsidP="00753A94">
      <w:pPr>
        <w:spacing w:after="200" w:line="276" w:lineRule="auto"/>
        <w:jc w:val="center"/>
        <w:rPr>
          <w:b/>
          <w:color w:val="000000" w:themeColor="text1"/>
          <w:sz w:val="32"/>
          <w:szCs w:val="32"/>
          <w:lang w:val="en-GB"/>
        </w:rPr>
      </w:pPr>
      <w:r w:rsidRPr="008901E7">
        <w:rPr>
          <w:b/>
          <w:color w:val="000000" w:themeColor="text1"/>
          <w:sz w:val="32"/>
          <w:szCs w:val="32"/>
          <w:lang w:val="en-GB"/>
        </w:rPr>
        <w:t>EFFECTIVE TEAMWORK AND COMMUNICATION</w:t>
      </w:r>
    </w:p>
    <w:p w14:paraId="7618A81F" w14:textId="21002A7C" w:rsidR="008901E7" w:rsidRPr="008901E7" w:rsidRDefault="008901E7" w:rsidP="008901E7">
      <w:pPr>
        <w:jc w:val="center"/>
        <w:rPr>
          <w:rFonts w:cs="Times New Roman"/>
          <w:b/>
          <w:color w:val="000000" w:themeColor="text1"/>
          <w:sz w:val="32"/>
          <w:szCs w:val="32"/>
          <w:lang w:val="en-GB"/>
        </w:rPr>
      </w:pPr>
      <w:r w:rsidRPr="008901E7">
        <w:rPr>
          <w:rFonts w:cs="Times New Roman"/>
          <w:b/>
          <w:color w:val="000000" w:themeColor="text1"/>
          <w:sz w:val="32"/>
          <w:szCs w:val="32"/>
          <w:lang w:val="en-GB"/>
        </w:rPr>
        <w:t>STUDENT NAME:</w:t>
      </w:r>
      <w:r w:rsidR="003B5AB1">
        <w:rPr>
          <w:rFonts w:cs="Times New Roman"/>
          <w:b/>
          <w:color w:val="000000" w:themeColor="text1"/>
          <w:sz w:val="32"/>
          <w:szCs w:val="32"/>
          <w:lang w:val="en-GB"/>
        </w:rPr>
        <w:t xml:space="preserve"> PALIMARIU OANA IULIANA </w:t>
      </w:r>
    </w:p>
    <w:p w14:paraId="2AF69DF5" w14:textId="6BAD1F5C" w:rsidR="008901E7" w:rsidRPr="008901E7" w:rsidRDefault="008901E7" w:rsidP="008901E7">
      <w:pPr>
        <w:jc w:val="center"/>
        <w:rPr>
          <w:rFonts w:cs="Times New Roman"/>
          <w:b/>
          <w:color w:val="000000" w:themeColor="text1"/>
          <w:sz w:val="32"/>
          <w:szCs w:val="32"/>
          <w:lang w:val="en-GB"/>
        </w:rPr>
      </w:pPr>
      <w:r w:rsidRPr="008901E7">
        <w:rPr>
          <w:rFonts w:cs="Times New Roman"/>
          <w:b/>
          <w:color w:val="000000" w:themeColor="text1"/>
          <w:sz w:val="32"/>
          <w:szCs w:val="32"/>
          <w:lang w:val="en-GB"/>
        </w:rPr>
        <w:t>STUDENT ID:</w:t>
      </w:r>
      <w:r w:rsidR="003B5AB1">
        <w:rPr>
          <w:rFonts w:cs="Times New Roman"/>
          <w:b/>
          <w:color w:val="000000" w:themeColor="text1"/>
          <w:sz w:val="32"/>
          <w:szCs w:val="32"/>
          <w:lang w:val="en-GB"/>
        </w:rPr>
        <w:t xml:space="preserve"> 1920717</w:t>
      </w:r>
    </w:p>
    <w:p w14:paraId="52167AAC" w14:textId="47A66338" w:rsidR="008901E7" w:rsidRPr="008901E7" w:rsidRDefault="008901E7" w:rsidP="008901E7">
      <w:pPr>
        <w:jc w:val="center"/>
        <w:rPr>
          <w:rFonts w:cs="Times New Roman"/>
          <w:b/>
          <w:color w:val="000000" w:themeColor="text1"/>
          <w:sz w:val="32"/>
          <w:szCs w:val="32"/>
          <w:lang w:val="en-GB"/>
        </w:rPr>
      </w:pPr>
      <w:r w:rsidRPr="008901E7">
        <w:rPr>
          <w:rFonts w:cs="Times New Roman"/>
          <w:b/>
          <w:color w:val="000000" w:themeColor="text1"/>
          <w:sz w:val="32"/>
          <w:szCs w:val="32"/>
          <w:lang w:val="en-GB"/>
        </w:rPr>
        <w:t>LECTUEUR’S NAME:</w:t>
      </w:r>
      <w:r w:rsidR="003B5AB1">
        <w:rPr>
          <w:rFonts w:cs="Times New Roman"/>
          <w:b/>
          <w:color w:val="000000" w:themeColor="text1"/>
          <w:sz w:val="32"/>
          <w:szCs w:val="32"/>
          <w:lang w:val="en-GB"/>
        </w:rPr>
        <w:t xml:space="preserve"> BARBARE CHINYANI</w:t>
      </w:r>
    </w:p>
    <w:p w14:paraId="0E9138E5" w14:textId="766D344C" w:rsidR="00C96093" w:rsidRPr="008901E7" w:rsidRDefault="00753A94" w:rsidP="00753A94">
      <w:pPr>
        <w:spacing w:after="200" w:line="276" w:lineRule="auto"/>
        <w:jc w:val="center"/>
        <w:rPr>
          <w:b/>
          <w:color w:val="000000" w:themeColor="text1"/>
          <w:sz w:val="32"/>
          <w:szCs w:val="32"/>
          <w:lang w:val="en-GB"/>
        </w:rPr>
      </w:pPr>
      <w:r w:rsidRPr="008901E7">
        <w:rPr>
          <w:b/>
          <w:color w:val="000000" w:themeColor="text1"/>
          <w:sz w:val="32"/>
          <w:szCs w:val="32"/>
          <w:lang w:val="en-GB"/>
        </w:rPr>
        <w:br w:type="page"/>
      </w:r>
    </w:p>
    <w:sdt>
      <w:sdtPr>
        <w:rPr>
          <w:rFonts w:ascii="Times New Roman" w:eastAsiaTheme="minorHAnsi" w:hAnsi="Times New Roman" w:cs="Times New Roman"/>
          <w:b w:val="0"/>
          <w:bCs w:val="0"/>
          <w:color w:val="000000" w:themeColor="text1"/>
          <w:sz w:val="24"/>
          <w:szCs w:val="22"/>
          <w:lang w:val="en-GB" w:eastAsia="en-US"/>
        </w:rPr>
        <w:id w:val="-1108656188"/>
        <w:docPartObj>
          <w:docPartGallery w:val="Table of Contents"/>
          <w:docPartUnique/>
        </w:docPartObj>
      </w:sdtPr>
      <w:sdtEndPr>
        <w:rPr>
          <w:rFonts w:cstheme="minorBidi"/>
          <w:noProof/>
        </w:rPr>
      </w:sdtEndPr>
      <w:sdtContent>
        <w:p w14:paraId="74405552" w14:textId="77777777" w:rsidR="00753A94" w:rsidRPr="008901E7" w:rsidRDefault="00753A94" w:rsidP="008901E7">
          <w:pPr>
            <w:pStyle w:val="TOCHeading"/>
            <w:jc w:val="center"/>
            <w:rPr>
              <w:rFonts w:ascii="Times New Roman" w:hAnsi="Times New Roman" w:cs="Times New Roman"/>
              <w:color w:val="000000" w:themeColor="text1"/>
              <w:lang w:val="en-GB"/>
            </w:rPr>
          </w:pPr>
          <w:r w:rsidRPr="008901E7">
            <w:rPr>
              <w:rFonts w:ascii="Times New Roman" w:hAnsi="Times New Roman" w:cs="Times New Roman"/>
              <w:color w:val="000000" w:themeColor="text1"/>
              <w:lang w:val="en-GB"/>
            </w:rPr>
            <w:t>Table of Contents</w:t>
          </w:r>
        </w:p>
        <w:p w14:paraId="63162A77" w14:textId="77777777" w:rsidR="00753A94" w:rsidRPr="008901E7" w:rsidRDefault="00753A94">
          <w:pPr>
            <w:pStyle w:val="TOC1"/>
            <w:tabs>
              <w:tab w:val="right" w:leader="dot" w:pos="9016"/>
            </w:tabs>
            <w:rPr>
              <w:noProof/>
              <w:color w:val="000000" w:themeColor="text1"/>
              <w:lang w:val="en-GB"/>
            </w:rPr>
          </w:pPr>
          <w:r w:rsidRPr="008901E7">
            <w:rPr>
              <w:color w:val="000000" w:themeColor="text1"/>
              <w:lang w:val="en-GB"/>
            </w:rPr>
            <w:fldChar w:fldCharType="begin"/>
          </w:r>
          <w:r w:rsidRPr="008901E7">
            <w:rPr>
              <w:color w:val="000000" w:themeColor="text1"/>
              <w:lang w:val="en-GB"/>
            </w:rPr>
            <w:instrText xml:space="preserve"> TOC \o "1-3" \h \z \u </w:instrText>
          </w:r>
          <w:r w:rsidRPr="008901E7">
            <w:rPr>
              <w:color w:val="000000" w:themeColor="text1"/>
              <w:lang w:val="en-GB"/>
            </w:rPr>
            <w:fldChar w:fldCharType="separate"/>
          </w:r>
          <w:hyperlink w:anchor="_Toc47724645" w:history="1">
            <w:r w:rsidRPr="008901E7">
              <w:rPr>
                <w:rStyle w:val="Hyperlink"/>
                <w:noProof/>
                <w:color w:val="000000" w:themeColor="text1"/>
                <w:lang w:val="en-GB"/>
              </w:rPr>
              <w:t>Introduction</w:t>
            </w:r>
            <w:r w:rsidRPr="008901E7">
              <w:rPr>
                <w:noProof/>
                <w:webHidden/>
                <w:color w:val="000000" w:themeColor="text1"/>
                <w:lang w:val="en-GB"/>
              </w:rPr>
              <w:tab/>
            </w:r>
            <w:r w:rsidRPr="008901E7">
              <w:rPr>
                <w:noProof/>
                <w:webHidden/>
                <w:color w:val="000000" w:themeColor="text1"/>
                <w:lang w:val="en-GB"/>
              </w:rPr>
              <w:fldChar w:fldCharType="begin"/>
            </w:r>
            <w:r w:rsidRPr="008901E7">
              <w:rPr>
                <w:noProof/>
                <w:webHidden/>
                <w:color w:val="000000" w:themeColor="text1"/>
                <w:lang w:val="en-GB"/>
              </w:rPr>
              <w:instrText xml:space="preserve"> PAGEREF _Toc47724645 \h </w:instrText>
            </w:r>
            <w:r w:rsidRPr="008901E7">
              <w:rPr>
                <w:noProof/>
                <w:webHidden/>
                <w:color w:val="000000" w:themeColor="text1"/>
                <w:lang w:val="en-GB"/>
              </w:rPr>
            </w:r>
            <w:r w:rsidRPr="008901E7">
              <w:rPr>
                <w:noProof/>
                <w:webHidden/>
                <w:color w:val="000000" w:themeColor="text1"/>
                <w:lang w:val="en-GB"/>
              </w:rPr>
              <w:fldChar w:fldCharType="separate"/>
            </w:r>
            <w:r w:rsidR="001C5E5B">
              <w:rPr>
                <w:noProof/>
                <w:webHidden/>
                <w:color w:val="000000" w:themeColor="text1"/>
                <w:lang w:val="en-GB"/>
              </w:rPr>
              <w:t>3</w:t>
            </w:r>
            <w:r w:rsidRPr="008901E7">
              <w:rPr>
                <w:noProof/>
                <w:webHidden/>
                <w:color w:val="000000" w:themeColor="text1"/>
                <w:lang w:val="en-GB"/>
              </w:rPr>
              <w:fldChar w:fldCharType="end"/>
            </w:r>
          </w:hyperlink>
        </w:p>
        <w:p w14:paraId="646804D9" w14:textId="77777777" w:rsidR="00753A94" w:rsidRPr="008901E7" w:rsidRDefault="00A237B8">
          <w:pPr>
            <w:pStyle w:val="TOC1"/>
            <w:tabs>
              <w:tab w:val="right" w:leader="dot" w:pos="9016"/>
            </w:tabs>
            <w:rPr>
              <w:noProof/>
              <w:color w:val="000000" w:themeColor="text1"/>
              <w:lang w:val="en-GB"/>
            </w:rPr>
          </w:pPr>
          <w:hyperlink w:anchor="_Toc47724646" w:history="1">
            <w:r w:rsidR="00753A94" w:rsidRPr="008901E7">
              <w:rPr>
                <w:rStyle w:val="Hyperlink"/>
                <w:noProof/>
                <w:color w:val="000000" w:themeColor="text1"/>
                <w:lang w:val="en-GB"/>
              </w:rPr>
              <w:t>Application of the main theories of group dynamics, teamwork and communication in the workplace</w:t>
            </w:r>
            <w:r w:rsidR="00753A94" w:rsidRPr="008901E7">
              <w:rPr>
                <w:noProof/>
                <w:webHidden/>
                <w:color w:val="000000" w:themeColor="text1"/>
                <w:lang w:val="en-GB"/>
              </w:rPr>
              <w:tab/>
            </w:r>
            <w:r w:rsidR="00753A94" w:rsidRPr="008901E7">
              <w:rPr>
                <w:noProof/>
                <w:webHidden/>
                <w:color w:val="000000" w:themeColor="text1"/>
                <w:lang w:val="en-GB"/>
              </w:rPr>
              <w:fldChar w:fldCharType="begin"/>
            </w:r>
            <w:r w:rsidR="00753A94" w:rsidRPr="008901E7">
              <w:rPr>
                <w:noProof/>
                <w:webHidden/>
                <w:color w:val="000000" w:themeColor="text1"/>
                <w:lang w:val="en-GB"/>
              </w:rPr>
              <w:instrText xml:space="preserve"> PAGEREF _Toc47724646 \h </w:instrText>
            </w:r>
            <w:r w:rsidR="00753A94" w:rsidRPr="008901E7">
              <w:rPr>
                <w:noProof/>
                <w:webHidden/>
                <w:color w:val="000000" w:themeColor="text1"/>
                <w:lang w:val="en-GB"/>
              </w:rPr>
            </w:r>
            <w:r w:rsidR="00753A94" w:rsidRPr="008901E7">
              <w:rPr>
                <w:noProof/>
                <w:webHidden/>
                <w:color w:val="000000" w:themeColor="text1"/>
                <w:lang w:val="en-GB"/>
              </w:rPr>
              <w:fldChar w:fldCharType="separate"/>
            </w:r>
            <w:r w:rsidR="001C5E5B">
              <w:rPr>
                <w:noProof/>
                <w:webHidden/>
                <w:color w:val="000000" w:themeColor="text1"/>
                <w:lang w:val="en-GB"/>
              </w:rPr>
              <w:t>3</w:t>
            </w:r>
            <w:r w:rsidR="00753A94" w:rsidRPr="008901E7">
              <w:rPr>
                <w:noProof/>
                <w:webHidden/>
                <w:color w:val="000000" w:themeColor="text1"/>
                <w:lang w:val="en-GB"/>
              </w:rPr>
              <w:fldChar w:fldCharType="end"/>
            </w:r>
          </w:hyperlink>
        </w:p>
        <w:p w14:paraId="058EEF13" w14:textId="77777777" w:rsidR="00753A94" w:rsidRPr="008901E7" w:rsidRDefault="00A237B8">
          <w:pPr>
            <w:pStyle w:val="TOC2"/>
            <w:tabs>
              <w:tab w:val="right" w:leader="dot" w:pos="9016"/>
            </w:tabs>
            <w:rPr>
              <w:noProof/>
              <w:color w:val="000000" w:themeColor="text1"/>
              <w:lang w:val="en-GB"/>
            </w:rPr>
          </w:pPr>
          <w:hyperlink w:anchor="_Toc47724647" w:history="1">
            <w:r w:rsidR="00753A94" w:rsidRPr="008901E7">
              <w:rPr>
                <w:rStyle w:val="Hyperlink"/>
                <w:noProof/>
                <w:color w:val="000000" w:themeColor="text1"/>
                <w:lang w:val="en-GB"/>
              </w:rPr>
              <w:t>Tuckman model of team Building</w:t>
            </w:r>
            <w:r w:rsidR="00753A94" w:rsidRPr="008901E7">
              <w:rPr>
                <w:noProof/>
                <w:webHidden/>
                <w:color w:val="000000" w:themeColor="text1"/>
                <w:lang w:val="en-GB"/>
              </w:rPr>
              <w:tab/>
            </w:r>
            <w:r w:rsidR="00753A94" w:rsidRPr="008901E7">
              <w:rPr>
                <w:noProof/>
                <w:webHidden/>
                <w:color w:val="000000" w:themeColor="text1"/>
                <w:lang w:val="en-GB"/>
              </w:rPr>
              <w:fldChar w:fldCharType="begin"/>
            </w:r>
            <w:r w:rsidR="00753A94" w:rsidRPr="008901E7">
              <w:rPr>
                <w:noProof/>
                <w:webHidden/>
                <w:color w:val="000000" w:themeColor="text1"/>
                <w:lang w:val="en-GB"/>
              </w:rPr>
              <w:instrText xml:space="preserve"> PAGEREF _Toc47724647 \h </w:instrText>
            </w:r>
            <w:r w:rsidR="00753A94" w:rsidRPr="008901E7">
              <w:rPr>
                <w:noProof/>
                <w:webHidden/>
                <w:color w:val="000000" w:themeColor="text1"/>
                <w:lang w:val="en-GB"/>
              </w:rPr>
            </w:r>
            <w:r w:rsidR="00753A94" w:rsidRPr="008901E7">
              <w:rPr>
                <w:noProof/>
                <w:webHidden/>
                <w:color w:val="000000" w:themeColor="text1"/>
                <w:lang w:val="en-GB"/>
              </w:rPr>
              <w:fldChar w:fldCharType="separate"/>
            </w:r>
            <w:r w:rsidR="001C5E5B">
              <w:rPr>
                <w:noProof/>
                <w:webHidden/>
                <w:color w:val="000000" w:themeColor="text1"/>
                <w:lang w:val="en-GB"/>
              </w:rPr>
              <w:t>3</w:t>
            </w:r>
            <w:r w:rsidR="00753A94" w:rsidRPr="008901E7">
              <w:rPr>
                <w:noProof/>
                <w:webHidden/>
                <w:color w:val="000000" w:themeColor="text1"/>
                <w:lang w:val="en-GB"/>
              </w:rPr>
              <w:fldChar w:fldCharType="end"/>
            </w:r>
          </w:hyperlink>
        </w:p>
        <w:p w14:paraId="57765124" w14:textId="77777777" w:rsidR="00753A94" w:rsidRPr="008901E7" w:rsidRDefault="00A237B8">
          <w:pPr>
            <w:pStyle w:val="TOC2"/>
            <w:tabs>
              <w:tab w:val="right" w:leader="dot" w:pos="9016"/>
            </w:tabs>
            <w:rPr>
              <w:noProof/>
              <w:color w:val="000000" w:themeColor="text1"/>
              <w:lang w:val="en-GB"/>
            </w:rPr>
          </w:pPr>
          <w:hyperlink w:anchor="_Toc47724648" w:history="1">
            <w:r w:rsidR="00753A94" w:rsidRPr="008901E7">
              <w:rPr>
                <w:rStyle w:val="Hyperlink"/>
                <w:noProof/>
                <w:color w:val="000000" w:themeColor="text1"/>
                <w:lang w:val="en-GB"/>
              </w:rPr>
              <w:t>Belbin Model of Team Role</w:t>
            </w:r>
            <w:r w:rsidR="00753A94" w:rsidRPr="008901E7">
              <w:rPr>
                <w:noProof/>
                <w:webHidden/>
                <w:color w:val="000000" w:themeColor="text1"/>
                <w:lang w:val="en-GB"/>
              </w:rPr>
              <w:tab/>
            </w:r>
            <w:r w:rsidR="00753A94" w:rsidRPr="008901E7">
              <w:rPr>
                <w:noProof/>
                <w:webHidden/>
                <w:color w:val="000000" w:themeColor="text1"/>
                <w:lang w:val="en-GB"/>
              </w:rPr>
              <w:fldChar w:fldCharType="begin"/>
            </w:r>
            <w:r w:rsidR="00753A94" w:rsidRPr="008901E7">
              <w:rPr>
                <w:noProof/>
                <w:webHidden/>
                <w:color w:val="000000" w:themeColor="text1"/>
                <w:lang w:val="en-GB"/>
              </w:rPr>
              <w:instrText xml:space="preserve"> PAGEREF _Toc47724648 \h </w:instrText>
            </w:r>
            <w:r w:rsidR="00753A94" w:rsidRPr="008901E7">
              <w:rPr>
                <w:noProof/>
                <w:webHidden/>
                <w:color w:val="000000" w:themeColor="text1"/>
                <w:lang w:val="en-GB"/>
              </w:rPr>
            </w:r>
            <w:r w:rsidR="00753A94" w:rsidRPr="008901E7">
              <w:rPr>
                <w:noProof/>
                <w:webHidden/>
                <w:color w:val="000000" w:themeColor="text1"/>
                <w:lang w:val="en-GB"/>
              </w:rPr>
              <w:fldChar w:fldCharType="separate"/>
            </w:r>
            <w:r w:rsidR="001C5E5B">
              <w:rPr>
                <w:noProof/>
                <w:webHidden/>
                <w:color w:val="000000" w:themeColor="text1"/>
                <w:lang w:val="en-GB"/>
              </w:rPr>
              <w:t>5</w:t>
            </w:r>
            <w:r w:rsidR="00753A94" w:rsidRPr="008901E7">
              <w:rPr>
                <w:noProof/>
                <w:webHidden/>
                <w:color w:val="000000" w:themeColor="text1"/>
                <w:lang w:val="en-GB"/>
              </w:rPr>
              <w:fldChar w:fldCharType="end"/>
            </w:r>
          </w:hyperlink>
        </w:p>
        <w:p w14:paraId="7113B67B" w14:textId="77777777" w:rsidR="00753A94" w:rsidRPr="008901E7" w:rsidRDefault="00A237B8">
          <w:pPr>
            <w:pStyle w:val="TOC2"/>
            <w:tabs>
              <w:tab w:val="right" w:leader="dot" w:pos="9016"/>
            </w:tabs>
            <w:rPr>
              <w:noProof/>
              <w:color w:val="000000" w:themeColor="text1"/>
              <w:lang w:val="en-GB"/>
            </w:rPr>
          </w:pPr>
          <w:hyperlink w:anchor="_Toc47724649" w:history="1">
            <w:r w:rsidR="00753A94" w:rsidRPr="008901E7">
              <w:rPr>
                <w:rStyle w:val="Hyperlink"/>
                <w:noProof/>
                <w:color w:val="000000" w:themeColor="text1"/>
                <w:lang w:val="en-GB"/>
              </w:rPr>
              <w:t>Aristotle Model of Communication</w:t>
            </w:r>
            <w:r w:rsidR="00753A94" w:rsidRPr="008901E7">
              <w:rPr>
                <w:noProof/>
                <w:webHidden/>
                <w:color w:val="000000" w:themeColor="text1"/>
                <w:lang w:val="en-GB"/>
              </w:rPr>
              <w:tab/>
            </w:r>
            <w:r w:rsidR="00753A94" w:rsidRPr="008901E7">
              <w:rPr>
                <w:noProof/>
                <w:webHidden/>
                <w:color w:val="000000" w:themeColor="text1"/>
                <w:lang w:val="en-GB"/>
              </w:rPr>
              <w:fldChar w:fldCharType="begin"/>
            </w:r>
            <w:r w:rsidR="00753A94" w:rsidRPr="008901E7">
              <w:rPr>
                <w:noProof/>
                <w:webHidden/>
                <w:color w:val="000000" w:themeColor="text1"/>
                <w:lang w:val="en-GB"/>
              </w:rPr>
              <w:instrText xml:space="preserve"> PAGEREF _Toc47724649 \h </w:instrText>
            </w:r>
            <w:r w:rsidR="00753A94" w:rsidRPr="008901E7">
              <w:rPr>
                <w:noProof/>
                <w:webHidden/>
                <w:color w:val="000000" w:themeColor="text1"/>
                <w:lang w:val="en-GB"/>
              </w:rPr>
            </w:r>
            <w:r w:rsidR="00753A94" w:rsidRPr="008901E7">
              <w:rPr>
                <w:noProof/>
                <w:webHidden/>
                <w:color w:val="000000" w:themeColor="text1"/>
                <w:lang w:val="en-GB"/>
              </w:rPr>
              <w:fldChar w:fldCharType="separate"/>
            </w:r>
            <w:r w:rsidR="001C5E5B">
              <w:rPr>
                <w:noProof/>
                <w:webHidden/>
                <w:color w:val="000000" w:themeColor="text1"/>
                <w:lang w:val="en-GB"/>
              </w:rPr>
              <w:t>6</w:t>
            </w:r>
            <w:r w:rsidR="00753A94" w:rsidRPr="008901E7">
              <w:rPr>
                <w:noProof/>
                <w:webHidden/>
                <w:color w:val="000000" w:themeColor="text1"/>
                <w:lang w:val="en-GB"/>
              </w:rPr>
              <w:fldChar w:fldCharType="end"/>
            </w:r>
          </w:hyperlink>
        </w:p>
        <w:p w14:paraId="1C4C75CF" w14:textId="77777777" w:rsidR="00753A94" w:rsidRPr="008901E7" w:rsidRDefault="00A237B8">
          <w:pPr>
            <w:pStyle w:val="TOC2"/>
            <w:tabs>
              <w:tab w:val="right" w:leader="dot" w:pos="9016"/>
            </w:tabs>
            <w:rPr>
              <w:noProof/>
              <w:color w:val="000000" w:themeColor="text1"/>
              <w:lang w:val="en-GB"/>
            </w:rPr>
          </w:pPr>
          <w:hyperlink w:anchor="_Toc47724650" w:history="1">
            <w:r w:rsidR="00753A94" w:rsidRPr="008901E7">
              <w:rPr>
                <w:rStyle w:val="Hyperlink"/>
                <w:noProof/>
                <w:color w:val="000000" w:themeColor="text1"/>
                <w:lang w:val="en-GB"/>
              </w:rPr>
              <w:t>Shannon and Weaver Model of Communication</w:t>
            </w:r>
            <w:r w:rsidR="00753A94" w:rsidRPr="008901E7">
              <w:rPr>
                <w:noProof/>
                <w:webHidden/>
                <w:color w:val="000000" w:themeColor="text1"/>
                <w:lang w:val="en-GB"/>
              </w:rPr>
              <w:tab/>
            </w:r>
            <w:r w:rsidR="00753A94" w:rsidRPr="008901E7">
              <w:rPr>
                <w:noProof/>
                <w:webHidden/>
                <w:color w:val="000000" w:themeColor="text1"/>
                <w:lang w:val="en-GB"/>
              </w:rPr>
              <w:fldChar w:fldCharType="begin"/>
            </w:r>
            <w:r w:rsidR="00753A94" w:rsidRPr="008901E7">
              <w:rPr>
                <w:noProof/>
                <w:webHidden/>
                <w:color w:val="000000" w:themeColor="text1"/>
                <w:lang w:val="en-GB"/>
              </w:rPr>
              <w:instrText xml:space="preserve"> PAGEREF _Toc47724650 \h </w:instrText>
            </w:r>
            <w:r w:rsidR="00753A94" w:rsidRPr="008901E7">
              <w:rPr>
                <w:noProof/>
                <w:webHidden/>
                <w:color w:val="000000" w:themeColor="text1"/>
                <w:lang w:val="en-GB"/>
              </w:rPr>
            </w:r>
            <w:r w:rsidR="00753A94" w:rsidRPr="008901E7">
              <w:rPr>
                <w:noProof/>
                <w:webHidden/>
                <w:color w:val="000000" w:themeColor="text1"/>
                <w:lang w:val="en-GB"/>
              </w:rPr>
              <w:fldChar w:fldCharType="separate"/>
            </w:r>
            <w:r w:rsidR="001C5E5B">
              <w:rPr>
                <w:noProof/>
                <w:webHidden/>
                <w:color w:val="000000" w:themeColor="text1"/>
                <w:lang w:val="en-GB"/>
              </w:rPr>
              <w:t>7</w:t>
            </w:r>
            <w:r w:rsidR="00753A94" w:rsidRPr="008901E7">
              <w:rPr>
                <w:noProof/>
                <w:webHidden/>
                <w:color w:val="000000" w:themeColor="text1"/>
                <w:lang w:val="en-GB"/>
              </w:rPr>
              <w:fldChar w:fldCharType="end"/>
            </w:r>
          </w:hyperlink>
        </w:p>
        <w:p w14:paraId="3C505A0B" w14:textId="77777777" w:rsidR="00753A94" w:rsidRPr="008901E7" w:rsidRDefault="00A237B8">
          <w:pPr>
            <w:pStyle w:val="TOC1"/>
            <w:tabs>
              <w:tab w:val="right" w:leader="dot" w:pos="9016"/>
            </w:tabs>
            <w:rPr>
              <w:noProof/>
              <w:color w:val="000000" w:themeColor="text1"/>
              <w:lang w:val="en-GB"/>
            </w:rPr>
          </w:pPr>
          <w:hyperlink w:anchor="_Toc47724651" w:history="1">
            <w:r w:rsidR="00753A94" w:rsidRPr="008901E7">
              <w:rPr>
                <w:rStyle w:val="Hyperlink"/>
                <w:noProof/>
                <w:color w:val="000000" w:themeColor="text1"/>
                <w:lang w:val="en-GB"/>
              </w:rPr>
              <w:t>Impact of the theories in the personal workplace</w:t>
            </w:r>
            <w:r w:rsidR="00753A94" w:rsidRPr="008901E7">
              <w:rPr>
                <w:noProof/>
                <w:webHidden/>
                <w:color w:val="000000" w:themeColor="text1"/>
                <w:lang w:val="en-GB"/>
              </w:rPr>
              <w:tab/>
            </w:r>
            <w:r w:rsidR="00753A94" w:rsidRPr="008901E7">
              <w:rPr>
                <w:noProof/>
                <w:webHidden/>
                <w:color w:val="000000" w:themeColor="text1"/>
                <w:lang w:val="en-GB"/>
              </w:rPr>
              <w:fldChar w:fldCharType="begin"/>
            </w:r>
            <w:r w:rsidR="00753A94" w:rsidRPr="008901E7">
              <w:rPr>
                <w:noProof/>
                <w:webHidden/>
                <w:color w:val="000000" w:themeColor="text1"/>
                <w:lang w:val="en-GB"/>
              </w:rPr>
              <w:instrText xml:space="preserve"> PAGEREF _Toc47724651 \h </w:instrText>
            </w:r>
            <w:r w:rsidR="00753A94" w:rsidRPr="008901E7">
              <w:rPr>
                <w:noProof/>
                <w:webHidden/>
                <w:color w:val="000000" w:themeColor="text1"/>
                <w:lang w:val="en-GB"/>
              </w:rPr>
            </w:r>
            <w:r w:rsidR="00753A94" w:rsidRPr="008901E7">
              <w:rPr>
                <w:noProof/>
                <w:webHidden/>
                <w:color w:val="000000" w:themeColor="text1"/>
                <w:lang w:val="en-GB"/>
              </w:rPr>
              <w:fldChar w:fldCharType="separate"/>
            </w:r>
            <w:r w:rsidR="001C5E5B">
              <w:rPr>
                <w:noProof/>
                <w:webHidden/>
                <w:color w:val="000000" w:themeColor="text1"/>
                <w:lang w:val="en-GB"/>
              </w:rPr>
              <w:t>9</w:t>
            </w:r>
            <w:r w:rsidR="00753A94" w:rsidRPr="008901E7">
              <w:rPr>
                <w:noProof/>
                <w:webHidden/>
                <w:color w:val="000000" w:themeColor="text1"/>
                <w:lang w:val="en-GB"/>
              </w:rPr>
              <w:fldChar w:fldCharType="end"/>
            </w:r>
          </w:hyperlink>
        </w:p>
        <w:p w14:paraId="719B3BA6" w14:textId="77777777" w:rsidR="00753A94" w:rsidRPr="008901E7" w:rsidRDefault="00A237B8">
          <w:pPr>
            <w:pStyle w:val="TOC1"/>
            <w:tabs>
              <w:tab w:val="right" w:leader="dot" w:pos="9016"/>
            </w:tabs>
            <w:rPr>
              <w:noProof/>
              <w:color w:val="000000" w:themeColor="text1"/>
              <w:lang w:val="en-GB"/>
            </w:rPr>
          </w:pPr>
          <w:hyperlink w:anchor="_Toc47724652" w:history="1">
            <w:r w:rsidR="00753A94" w:rsidRPr="008901E7">
              <w:rPr>
                <w:rStyle w:val="Hyperlink"/>
                <w:noProof/>
                <w:color w:val="000000" w:themeColor="text1"/>
                <w:lang w:val="en-GB"/>
              </w:rPr>
              <w:t>Conclusion</w:t>
            </w:r>
            <w:r w:rsidR="00753A94" w:rsidRPr="008901E7">
              <w:rPr>
                <w:noProof/>
                <w:webHidden/>
                <w:color w:val="000000" w:themeColor="text1"/>
                <w:lang w:val="en-GB"/>
              </w:rPr>
              <w:tab/>
            </w:r>
            <w:r w:rsidR="00753A94" w:rsidRPr="008901E7">
              <w:rPr>
                <w:noProof/>
                <w:webHidden/>
                <w:color w:val="000000" w:themeColor="text1"/>
                <w:lang w:val="en-GB"/>
              </w:rPr>
              <w:fldChar w:fldCharType="begin"/>
            </w:r>
            <w:r w:rsidR="00753A94" w:rsidRPr="008901E7">
              <w:rPr>
                <w:noProof/>
                <w:webHidden/>
                <w:color w:val="000000" w:themeColor="text1"/>
                <w:lang w:val="en-GB"/>
              </w:rPr>
              <w:instrText xml:space="preserve"> PAGEREF _Toc47724652 \h </w:instrText>
            </w:r>
            <w:r w:rsidR="00753A94" w:rsidRPr="008901E7">
              <w:rPr>
                <w:noProof/>
                <w:webHidden/>
                <w:color w:val="000000" w:themeColor="text1"/>
                <w:lang w:val="en-GB"/>
              </w:rPr>
            </w:r>
            <w:r w:rsidR="00753A94" w:rsidRPr="008901E7">
              <w:rPr>
                <w:noProof/>
                <w:webHidden/>
                <w:color w:val="000000" w:themeColor="text1"/>
                <w:lang w:val="en-GB"/>
              </w:rPr>
              <w:fldChar w:fldCharType="separate"/>
            </w:r>
            <w:r w:rsidR="001C5E5B">
              <w:rPr>
                <w:noProof/>
                <w:webHidden/>
                <w:color w:val="000000" w:themeColor="text1"/>
                <w:lang w:val="en-GB"/>
              </w:rPr>
              <w:t>10</w:t>
            </w:r>
            <w:r w:rsidR="00753A94" w:rsidRPr="008901E7">
              <w:rPr>
                <w:noProof/>
                <w:webHidden/>
                <w:color w:val="000000" w:themeColor="text1"/>
                <w:lang w:val="en-GB"/>
              </w:rPr>
              <w:fldChar w:fldCharType="end"/>
            </w:r>
          </w:hyperlink>
        </w:p>
        <w:p w14:paraId="6B4C3F78" w14:textId="77777777" w:rsidR="00753A94" w:rsidRPr="008901E7" w:rsidRDefault="00A237B8">
          <w:pPr>
            <w:pStyle w:val="TOC1"/>
            <w:tabs>
              <w:tab w:val="right" w:leader="dot" w:pos="9016"/>
            </w:tabs>
            <w:rPr>
              <w:noProof/>
              <w:color w:val="000000" w:themeColor="text1"/>
              <w:lang w:val="en-GB"/>
            </w:rPr>
          </w:pPr>
          <w:hyperlink w:anchor="_Toc47724653" w:history="1">
            <w:r w:rsidR="00753A94" w:rsidRPr="008901E7">
              <w:rPr>
                <w:rStyle w:val="Hyperlink"/>
                <w:noProof/>
                <w:color w:val="000000" w:themeColor="text1"/>
                <w:lang w:val="en-GB"/>
              </w:rPr>
              <w:t>References</w:t>
            </w:r>
            <w:r w:rsidR="00753A94" w:rsidRPr="008901E7">
              <w:rPr>
                <w:noProof/>
                <w:webHidden/>
                <w:color w:val="000000" w:themeColor="text1"/>
                <w:lang w:val="en-GB"/>
              </w:rPr>
              <w:tab/>
            </w:r>
            <w:r w:rsidR="00753A94" w:rsidRPr="008901E7">
              <w:rPr>
                <w:noProof/>
                <w:webHidden/>
                <w:color w:val="000000" w:themeColor="text1"/>
                <w:lang w:val="en-GB"/>
              </w:rPr>
              <w:fldChar w:fldCharType="begin"/>
            </w:r>
            <w:r w:rsidR="00753A94" w:rsidRPr="008901E7">
              <w:rPr>
                <w:noProof/>
                <w:webHidden/>
                <w:color w:val="000000" w:themeColor="text1"/>
                <w:lang w:val="en-GB"/>
              </w:rPr>
              <w:instrText xml:space="preserve"> PAGEREF _Toc47724653 \h </w:instrText>
            </w:r>
            <w:r w:rsidR="00753A94" w:rsidRPr="008901E7">
              <w:rPr>
                <w:noProof/>
                <w:webHidden/>
                <w:color w:val="000000" w:themeColor="text1"/>
                <w:lang w:val="en-GB"/>
              </w:rPr>
            </w:r>
            <w:r w:rsidR="00753A94" w:rsidRPr="008901E7">
              <w:rPr>
                <w:noProof/>
                <w:webHidden/>
                <w:color w:val="000000" w:themeColor="text1"/>
                <w:lang w:val="en-GB"/>
              </w:rPr>
              <w:fldChar w:fldCharType="separate"/>
            </w:r>
            <w:r w:rsidR="001C5E5B">
              <w:rPr>
                <w:noProof/>
                <w:webHidden/>
                <w:color w:val="000000" w:themeColor="text1"/>
                <w:lang w:val="en-GB"/>
              </w:rPr>
              <w:t>11</w:t>
            </w:r>
            <w:r w:rsidR="00753A94" w:rsidRPr="008901E7">
              <w:rPr>
                <w:noProof/>
                <w:webHidden/>
                <w:color w:val="000000" w:themeColor="text1"/>
                <w:lang w:val="en-GB"/>
              </w:rPr>
              <w:fldChar w:fldCharType="end"/>
            </w:r>
          </w:hyperlink>
        </w:p>
        <w:p w14:paraId="672BDBA6" w14:textId="77777777" w:rsidR="00753A94" w:rsidRPr="008901E7" w:rsidRDefault="00753A94">
          <w:pPr>
            <w:rPr>
              <w:color w:val="000000" w:themeColor="text1"/>
              <w:lang w:val="en-GB"/>
            </w:rPr>
          </w:pPr>
          <w:r w:rsidRPr="008901E7">
            <w:rPr>
              <w:b/>
              <w:bCs/>
              <w:noProof/>
              <w:color w:val="000000" w:themeColor="text1"/>
              <w:lang w:val="en-GB"/>
            </w:rPr>
            <w:fldChar w:fldCharType="end"/>
          </w:r>
        </w:p>
      </w:sdtContent>
    </w:sdt>
    <w:p w14:paraId="18964F4A" w14:textId="77777777" w:rsidR="00C96093" w:rsidRPr="008901E7" w:rsidRDefault="00C96093">
      <w:pPr>
        <w:spacing w:after="200" w:line="276" w:lineRule="auto"/>
        <w:jc w:val="left"/>
        <w:rPr>
          <w:color w:val="000000" w:themeColor="text1"/>
          <w:lang w:val="en-GB"/>
        </w:rPr>
      </w:pPr>
      <w:r w:rsidRPr="008901E7">
        <w:rPr>
          <w:color w:val="000000" w:themeColor="text1"/>
          <w:lang w:val="en-GB"/>
        </w:rPr>
        <w:br w:type="page"/>
      </w:r>
    </w:p>
    <w:p w14:paraId="596C9782" w14:textId="77777777" w:rsidR="00C96093" w:rsidRPr="008901E7" w:rsidRDefault="00C96093" w:rsidP="00753A94">
      <w:pPr>
        <w:pStyle w:val="Heading1"/>
        <w:rPr>
          <w:color w:val="000000" w:themeColor="text1"/>
          <w:lang w:val="en-GB"/>
        </w:rPr>
      </w:pPr>
      <w:bookmarkStart w:id="1" w:name="_Toc47724645"/>
      <w:r w:rsidRPr="008901E7">
        <w:rPr>
          <w:color w:val="000000" w:themeColor="text1"/>
          <w:lang w:val="en-GB"/>
        </w:rPr>
        <w:lastRenderedPageBreak/>
        <w:t>Introduction</w:t>
      </w:r>
      <w:bookmarkEnd w:id="1"/>
      <w:r w:rsidRPr="008901E7">
        <w:rPr>
          <w:color w:val="000000" w:themeColor="text1"/>
          <w:lang w:val="en-GB"/>
        </w:rPr>
        <w:t> </w:t>
      </w:r>
    </w:p>
    <w:p w14:paraId="35FD36F6" w14:textId="77777777" w:rsidR="00C96093" w:rsidRPr="008901E7" w:rsidRDefault="00C96093" w:rsidP="00C96093">
      <w:pPr>
        <w:rPr>
          <w:color w:val="000000" w:themeColor="text1"/>
          <w:lang w:val="en-GB"/>
        </w:rPr>
      </w:pPr>
      <w:r w:rsidRPr="008901E7">
        <w:rPr>
          <w:color w:val="000000" w:themeColor="text1"/>
          <w:lang w:val="en-GB"/>
        </w:rPr>
        <w:t>In the organisational mainframe, Group dynamics, teamwork as well as communication is one of the core functions as well as operations of the firm, as within an organisational mainframe a group of individuality different backgrounds, as well as shared skills and ethnicities with different talents, come together for undertaking common objectives within the organizational mainframe, which is primarily in the form of generating revenues as well as profit through establishing a business model that is repeatable and scalable by the team members, over the course of the operating periods as a whole, thus team and communication are one of the core functions of an Organisation (Mohanty and Mohanty, 2018). </w:t>
      </w:r>
    </w:p>
    <w:p w14:paraId="4E3241F3" w14:textId="77777777" w:rsidR="00C96093" w:rsidRPr="008901E7" w:rsidRDefault="00C96093" w:rsidP="00753A94">
      <w:pPr>
        <w:pStyle w:val="Heading1"/>
        <w:rPr>
          <w:color w:val="000000" w:themeColor="text1"/>
          <w:lang w:val="en-GB"/>
        </w:rPr>
      </w:pPr>
      <w:bookmarkStart w:id="2" w:name="_Toc47724646"/>
      <w:r w:rsidRPr="008901E7">
        <w:rPr>
          <w:color w:val="000000" w:themeColor="text1"/>
          <w:lang w:val="en-GB"/>
        </w:rPr>
        <w:t>Application of the main theories of group dynamics, teamwork and communication in the workplace</w:t>
      </w:r>
      <w:bookmarkEnd w:id="2"/>
      <w:r w:rsidRPr="008901E7">
        <w:rPr>
          <w:color w:val="000000" w:themeColor="text1"/>
          <w:lang w:val="en-GB"/>
        </w:rPr>
        <w:t> </w:t>
      </w:r>
    </w:p>
    <w:p w14:paraId="7918E529" w14:textId="77777777" w:rsidR="00C96093" w:rsidRPr="008901E7" w:rsidRDefault="00C96093" w:rsidP="00C96093">
      <w:pPr>
        <w:rPr>
          <w:color w:val="000000" w:themeColor="text1"/>
          <w:lang w:val="en-GB"/>
        </w:rPr>
      </w:pPr>
      <w:r w:rsidRPr="008901E7">
        <w:rPr>
          <w:color w:val="000000" w:themeColor="text1"/>
          <w:lang w:val="en-GB"/>
        </w:rPr>
        <w:t xml:space="preserve">In the organisational mainframe, there is a range of operations and functions that are undertaken within the organizational mainframe in order to effectively generate revenues, as well as establish a business model that is scalable as well as repeatable over the years with varying levels of investment and capital demands as a whole. Thus, teamwork and communication become imperative in order to ensure that the firm survives and sustain the competition in the market along with ensuring that the firm can effectively understand the needs and wants of the customers along with the capability to utilise the available scarce resources at an optimum level (Levi and </w:t>
      </w:r>
      <w:proofErr w:type="spellStart"/>
      <w:r w:rsidRPr="008901E7">
        <w:rPr>
          <w:color w:val="000000" w:themeColor="text1"/>
          <w:lang w:val="en-GB"/>
        </w:rPr>
        <w:t>Askay</w:t>
      </w:r>
      <w:proofErr w:type="spellEnd"/>
      <w:r w:rsidRPr="008901E7">
        <w:rPr>
          <w:color w:val="000000" w:themeColor="text1"/>
          <w:lang w:val="en-GB"/>
        </w:rPr>
        <w:t>, 2020). The following theories, as well as models of team building, are utilised as follows:</w:t>
      </w:r>
    </w:p>
    <w:p w14:paraId="4B1C4696" w14:textId="77777777" w:rsidR="00C96093" w:rsidRPr="008901E7" w:rsidRDefault="00C96093" w:rsidP="00753A94">
      <w:pPr>
        <w:pStyle w:val="Heading2"/>
        <w:rPr>
          <w:color w:val="000000" w:themeColor="text1"/>
          <w:lang w:val="en-GB"/>
        </w:rPr>
      </w:pPr>
      <w:bookmarkStart w:id="3" w:name="_Toc47724647"/>
      <w:r w:rsidRPr="008901E7">
        <w:rPr>
          <w:color w:val="000000" w:themeColor="text1"/>
          <w:lang w:val="en-GB"/>
        </w:rPr>
        <w:t>Tuckman model of team Building</w:t>
      </w:r>
      <w:bookmarkEnd w:id="3"/>
      <w:r w:rsidRPr="008901E7">
        <w:rPr>
          <w:color w:val="000000" w:themeColor="text1"/>
          <w:lang w:val="en-GB"/>
        </w:rPr>
        <w:t> </w:t>
      </w:r>
    </w:p>
    <w:p w14:paraId="16CCC987" w14:textId="43CADEB7" w:rsidR="00C96093" w:rsidRPr="008901E7" w:rsidRDefault="00C96093" w:rsidP="00C96093">
      <w:pPr>
        <w:rPr>
          <w:color w:val="000000" w:themeColor="text1"/>
          <w:lang w:val="en-GB"/>
        </w:rPr>
      </w:pPr>
      <w:r w:rsidRPr="008901E7">
        <w:rPr>
          <w:color w:val="000000" w:themeColor="text1"/>
          <w:lang w:val="en-GB"/>
        </w:rPr>
        <w:t xml:space="preserve">The Tuckman Model of team building is one of the core team building theories within the organisation </w:t>
      </w:r>
      <w:r w:rsidR="00753A94" w:rsidRPr="008901E7">
        <w:rPr>
          <w:color w:val="000000" w:themeColor="text1"/>
          <w:lang w:val="en-GB"/>
        </w:rPr>
        <w:t>mainframe that</w:t>
      </w:r>
      <w:r w:rsidRPr="008901E7">
        <w:rPr>
          <w:color w:val="000000" w:themeColor="text1"/>
          <w:lang w:val="en-GB"/>
        </w:rPr>
        <w:t xml:space="preserve"> is utilised in order to establish an effective team that has an </w:t>
      </w:r>
      <w:r w:rsidR="003E7E09" w:rsidRPr="008901E7">
        <w:rPr>
          <w:color w:val="000000" w:themeColor="text1"/>
          <w:lang w:val="en-GB"/>
        </w:rPr>
        <w:t>optimum group dynamic</w:t>
      </w:r>
      <w:r w:rsidRPr="008901E7">
        <w:rPr>
          <w:color w:val="000000" w:themeColor="text1"/>
          <w:lang w:val="en-GB"/>
        </w:rPr>
        <w:t xml:space="preserve"> that have an optimum level of understanding and communication (Solomon, 2020). </w:t>
      </w:r>
    </w:p>
    <w:p w14:paraId="495BFC23" w14:textId="77777777" w:rsidR="00C96093" w:rsidRPr="008901E7" w:rsidRDefault="00C96093" w:rsidP="005A3280">
      <w:pPr>
        <w:jc w:val="center"/>
        <w:rPr>
          <w:color w:val="000000" w:themeColor="text1"/>
          <w:lang w:val="en-GB"/>
        </w:rPr>
      </w:pPr>
      <w:r w:rsidRPr="008901E7">
        <w:rPr>
          <w:noProof/>
          <w:color w:val="000000" w:themeColor="text1"/>
          <w:lang w:val="en-GB" w:eastAsia="en-GB"/>
        </w:rPr>
        <w:lastRenderedPageBreak/>
        <w:drawing>
          <wp:inline distT="0" distB="0" distL="0" distR="0" wp14:anchorId="2B84A30B" wp14:editId="1A6F9EC9">
            <wp:extent cx="3381375" cy="2536031"/>
            <wp:effectExtent l="0" t="0" r="0" b="0"/>
            <wp:docPr id="4" name="Picture 4" descr="https://lh5.googleusercontent.com/hxaxkHUqSFtYB6X7BIjKBoXkrz-tsYy-ORecqeWk5JuD-T3qL2ji4EEeSiFkHyva3isubHVi-7B6TYsSwACFDbS_CjuqE4HOMZfSLjqedd2pVaQywNCoUmGUl60JZbAytqrXwQU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hxaxkHUqSFtYB6X7BIjKBoXkrz-tsYy-ORecqeWk5JuD-T3qL2ji4EEeSiFkHyva3isubHVi-7B6TYsSwACFDbS_CjuqE4HOMZfSLjqedd2pVaQywNCoUmGUl60JZbAytqrXwQU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1375" cy="2536031"/>
                    </a:xfrm>
                    <a:prstGeom prst="rect">
                      <a:avLst/>
                    </a:prstGeom>
                    <a:noFill/>
                    <a:ln>
                      <a:noFill/>
                    </a:ln>
                  </pic:spPr>
                </pic:pic>
              </a:graphicData>
            </a:graphic>
          </wp:inline>
        </w:drawing>
      </w:r>
    </w:p>
    <w:p w14:paraId="68E4981D" w14:textId="77777777" w:rsidR="00C96093" w:rsidRPr="008901E7" w:rsidRDefault="00C96093" w:rsidP="00797929">
      <w:pPr>
        <w:jc w:val="center"/>
        <w:rPr>
          <w:color w:val="000000" w:themeColor="text1"/>
          <w:lang w:val="en-GB"/>
        </w:rPr>
      </w:pPr>
      <w:r w:rsidRPr="008901E7">
        <w:rPr>
          <w:color w:val="000000" w:themeColor="text1"/>
          <w:lang w:val="en-GB"/>
        </w:rPr>
        <w:t>Fig: Tuckman Model</w:t>
      </w:r>
    </w:p>
    <w:p w14:paraId="24AC82BA" w14:textId="77777777" w:rsidR="00C96093" w:rsidRPr="008901E7" w:rsidRDefault="00C96093" w:rsidP="00797929">
      <w:pPr>
        <w:jc w:val="center"/>
        <w:rPr>
          <w:color w:val="000000" w:themeColor="text1"/>
          <w:lang w:val="en-GB"/>
        </w:rPr>
      </w:pPr>
      <w:r w:rsidRPr="008901E7">
        <w:rPr>
          <w:color w:val="000000" w:themeColor="text1"/>
          <w:lang w:val="en-GB"/>
        </w:rPr>
        <w:t>(Source: Solomon, 2020)</w:t>
      </w:r>
    </w:p>
    <w:p w14:paraId="091FEC85" w14:textId="77777777" w:rsidR="00C96093" w:rsidRPr="008901E7" w:rsidRDefault="00C96093" w:rsidP="00C96093">
      <w:pPr>
        <w:rPr>
          <w:color w:val="000000" w:themeColor="text1"/>
          <w:lang w:val="en-GB"/>
        </w:rPr>
      </w:pPr>
      <w:r w:rsidRPr="008901E7">
        <w:rPr>
          <w:color w:val="000000" w:themeColor="text1"/>
          <w:lang w:val="en-GB"/>
        </w:rPr>
        <w:t>The Tuckman Model of team building has five different stages of building a team and understanding the team dynamics are as follows:</w:t>
      </w:r>
    </w:p>
    <w:p w14:paraId="28C160B7" w14:textId="77777777" w:rsidR="00C96093" w:rsidRPr="008901E7" w:rsidRDefault="00C96093" w:rsidP="00C96093">
      <w:pPr>
        <w:rPr>
          <w:color w:val="000000" w:themeColor="text1"/>
          <w:lang w:val="en-GB"/>
        </w:rPr>
      </w:pPr>
      <w:r w:rsidRPr="008901E7">
        <w:rPr>
          <w:b/>
          <w:bCs/>
          <w:color w:val="000000" w:themeColor="text1"/>
          <w:lang w:val="en-GB"/>
        </w:rPr>
        <w:t>Forming:</w:t>
      </w:r>
      <w:r w:rsidRPr="008901E7">
        <w:rPr>
          <w:color w:val="000000" w:themeColor="text1"/>
          <w:lang w:val="en-GB"/>
        </w:rPr>
        <w:t xml:space="preserve"> The forming is the first stage in building a new team, wherein a new team comprising of different individuals that have a range of skills as well as talents come together for the very first time in order to effectively undertake a particular task or function within the organisation for generating revenues as well as profits or for achieving a particular organisational objective as a whole (Black</w:t>
      </w:r>
      <w:r w:rsidRPr="008901E7">
        <w:rPr>
          <w:i/>
          <w:iCs/>
          <w:color w:val="000000" w:themeColor="text1"/>
          <w:lang w:val="en-GB"/>
        </w:rPr>
        <w:t xml:space="preserve"> et al</w:t>
      </w:r>
      <w:r w:rsidRPr="008901E7">
        <w:rPr>
          <w:color w:val="000000" w:themeColor="text1"/>
          <w:lang w:val="en-GB"/>
        </w:rPr>
        <w:t>. 2019).  </w:t>
      </w:r>
    </w:p>
    <w:p w14:paraId="1DA82160" w14:textId="77777777" w:rsidR="00C96093" w:rsidRPr="008901E7" w:rsidRDefault="00C96093" w:rsidP="00C96093">
      <w:pPr>
        <w:rPr>
          <w:color w:val="000000" w:themeColor="text1"/>
          <w:lang w:val="en-GB"/>
        </w:rPr>
      </w:pPr>
      <w:r w:rsidRPr="008901E7">
        <w:rPr>
          <w:b/>
          <w:bCs/>
          <w:color w:val="000000" w:themeColor="text1"/>
          <w:lang w:val="en-GB"/>
        </w:rPr>
        <w:t>Storming:</w:t>
      </w:r>
      <w:r w:rsidRPr="008901E7">
        <w:rPr>
          <w:color w:val="000000" w:themeColor="text1"/>
          <w:lang w:val="en-GB"/>
        </w:rPr>
        <w:t xml:space="preserve"> The Storming phase is characterised by turbulence as well as conflicts within the team member, as the team members unsure about their position and role, within the firm, and unable to establish a leader, are in a state of conflict for establishing the hierarchy or their functions within the organisation as a whole. </w:t>
      </w:r>
    </w:p>
    <w:p w14:paraId="561531FF" w14:textId="77777777" w:rsidR="00C96093" w:rsidRPr="008901E7" w:rsidRDefault="00C96093" w:rsidP="00C96093">
      <w:pPr>
        <w:rPr>
          <w:color w:val="000000" w:themeColor="text1"/>
          <w:lang w:val="en-GB"/>
        </w:rPr>
      </w:pPr>
      <w:r w:rsidRPr="008901E7">
        <w:rPr>
          <w:b/>
          <w:bCs/>
          <w:color w:val="000000" w:themeColor="text1"/>
          <w:lang w:val="en-GB"/>
        </w:rPr>
        <w:t>Norming:</w:t>
      </w:r>
      <w:r w:rsidRPr="008901E7">
        <w:rPr>
          <w:color w:val="000000" w:themeColor="text1"/>
          <w:lang w:val="en-GB"/>
        </w:rPr>
        <w:t xml:space="preserve"> In the norming phase, the team members have effectively established their goals as well as targets and individuals along with team responsibility, through negotiations and communication amongst themselves, in addition to that, this phase is also characterised by the emergence of a new effective team that can undertake the objectives assigned to them.  </w:t>
      </w:r>
    </w:p>
    <w:p w14:paraId="062BE07A" w14:textId="77777777" w:rsidR="00C96093" w:rsidRPr="008901E7" w:rsidRDefault="00C96093" w:rsidP="00C96093">
      <w:pPr>
        <w:rPr>
          <w:color w:val="000000" w:themeColor="text1"/>
          <w:lang w:val="en-GB"/>
        </w:rPr>
      </w:pPr>
      <w:r w:rsidRPr="008901E7">
        <w:rPr>
          <w:b/>
          <w:bCs/>
          <w:color w:val="000000" w:themeColor="text1"/>
          <w:lang w:val="en-GB"/>
        </w:rPr>
        <w:t>Performing:</w:t>
      </w:r>
      <w:r w:rsidRPr="008901E7">
        <w:rPr>
          <w:color w:val="000000" w:themeColor="text1"/>
          <w:lang w:val="en-GB"/>
        </w:rPr>
        <w:t xml:space="preserve"> The Performing </w:t>
      </w:r>
      <w:r w:rsidR="002905E6" w:rsidRPr="008901E7">
        <w:rPr>
          <w:color w:val="000000" w:themeColor="text1"/>
          <w:lang w:val="en-GB"/>
        </w:rPr>
        <w:t>phase is defined as the phase wherein the team starts to function within the organisational mainframe, and is</w:t>
      </w:r>
      <w:r w:rsidRPr="008901E7">
        <w:rPr>
          <w:color w:val="000000" w:themeColor="text1"/>
          <w:lang w:val="en-GB"/>
        </w:rPr>
        <w:t xml:space="preserve"> establishing their goals and objectives as well as the tasks that are assigned to them by the organisation as a whole, and undertake the task or objectives assigned to them. </w:t>
      </w:r>
    </w:p>
    <w:p w14:paraId="5C4F5DD1" w14:textId="77777777" w:rsidR="00C96093" w:rsidRPr="008901E7" w:rsidRDefault="00C96093" w:rsidP="00C96093">
      <w:pPr>
        <w:rPr>
          <w:color w:val="000000" w:themeColor="text1"/>
          <w:lang w:val="en-GB"/>
        </w:rPr>
      </w:pPr>
      <w:r w:rsidRPr="008901E7">
        <w:rPr>
          <w:b/>
          <w:bCs/>
          <w:color w:val="000000" w:themeColor="text1"/>
          <w:lang w:val="en-GB"/>
        </w:rPr>
        <w:lastRenderedPageBreak/>
        <w:t>Adjourning:</w:t>
      </w:r>
      <w:r w:rsidRPr="008901E7">
        <w:rPr>
          <w:color w:val="000000" w:themeColor="text1"/>
          <w:lang w:val="en-GB"/>
        </w:rPr>
        <w:t xml:space="preserve"> This is the last phase as per the Tuckman model of team building wherein the individuals are the team members forming part of the team after establishing or undertaking the objectives assigned to them adjourned or dismantles the team as a whole and the team members return to their initial position (</w:t>
      </w:r>
      <w:proofErr w:type="spellStart"/>
      <w:r w:rsidRPr="008901E7">
        <w:rPr>
          <w:color w:val="000000" w:themeColor="text1"/>
          <w:lang w:val="en-GB"/>
        </w:rPr>
        <w:t>Natvig</w:t>
      </w:r>
      <w:proofErr w:type="spellEnd"/>
      <w:r w:rsidRPr="008901E7">
        <w:rPr>
          <w:color w:val="000000" w:themeColor="text1"/>
          <w:lang w:val="en-GB"/>
        </w:rPr>
        <w:t xml:space="preserve"> and Stark, 2016). </w:t>
      </w:r>
    </w:p>
    <w:p w14:paraId="6BCF0F49" w14:textId="77777777" w:rsidR="00C96093" w:rsidRPr="008901E7" w:rsidRDefault="00C96093" w:rsidP="002905E6">
      <w:pPr>
        <w:pStyle w:val="Heading2"/>
        <w:rPr>
          <w:color w:val="000000" w:themeColor="text1"/>
          <w:lang w:val="en-GB"/>
        </w:rPr>
      </w:pPr>
      <w:bookmarkStart w:id="4" w:name="_Toc47724648"/>
      <w:r w:rsidRPr="008901E7">
        <w:rPr>
          <w:color w:val="000000" w:themeColor="text1"/>
          <w:lang w:val="en-GB"/>
        </w:rPr>
        <w:t>Belbin Model of Team Role</w:t>
      </w:r>
      <w:bookmarkEnd w:id="4"/>
      <w:r w:rsidRPr="008901E7">
        <w:rPr>
          <w:color w:val="000000" w:themeColor="text1"/>
          <w:lang w:val="en-GB"/>
        </w:rPr>
        <w:t> </w:t>
      </w:r>
    </w:p>
    <w:p w14:paraId="018A6719" w14:textId="77777777" w:rsidR="00C96093" w:rsidRPr="008901E7" w:rsidRDefault="00C96093" w:rsidP="00C96093">
      <w:pPr>
        <w:rPr>
          <w:color w:val="000000" w:themeColor="text1"/>
          <w:lang w:val="en-GB"/>
        </w:rPr>
      </w:pPr>
      <w:r w:rsidRPr="008901E7">
        <w:rPr>
          <w:color w:val="000000" w:themeColor="text1"/>
          <w:lang w:val="en-GB"/>
        </w:rPr>
        <w:t xml:space="preserve">The Belbin team-building model is one of the core and effective team role models, that is based on how the different team members contribute as well as interrelate with each other and how they behave in a team, this is based on the behaviour as well as the characteristics of the team members by assigning a role to them on that basis (Gutiérrez </w:t>
      </w:r>
      <w:r w:rsidRPr="008901E7">
        <w:rPr>
          <w:i/>
          <w:iCs/>
          <w:color w:val="000000" w:themeColor="text1"/>
          <w:lang w:val="en-GB"/>
        </w:rPr>
        <w:t>et al.</w:t>
      </w:r>
      <w:r w:rsidRPr="008901E7">
        <w:rPr>
          <w:color w:val="000000" w:themeColor="text1"/>
          <w:lang w:val="en-GB"/>
        </w:rPr>
        <w:t xml:space="preserve"> 2019). </w:t>
      </w:r>
    </w:p>
    <w:p w14:paraId="35A1DC0F" w14:textId="77777777" w:rsidR="00C96093" w:rsidRPr="008901E7" w:rsidRDefault="00C96093" w:rsidP="005A3280">
      <w:pPr>
        <w:jc w:val="center"/>
        <w:rPr>
          <w:color w:val="000000" w:themeColor="text1"/>
          <w:lang w:val="en-GB"/>
        </w:rPr>
      </w:pPr>
      <w:r w:rsidRPr="008901E7">
        <w:rPr>
          <w:noProof/>
          <w:color w:val="000000" w:themeColor="text1"/>
          <w:lang w:val="en-GB" w:eastAsia="en-GB"/>
        </w:rPr>
        <w:drawing>
          <wp:inline distT="0" distB="0" distL="0" distR="0" wp14:anchorId="472B4AED" wp14:editId="62E651FE">
            <wp:extent cx="3219450" cy="2476500"/>
            <wp:effectExtent l="0" t="0" r="0" b="0"/>
            <wp:docPr id="3" name="Picture 3" descr="https://lh3.googleusercontent.com/Bhmw2PYOGafuarQvLNEOOdqmVm4t8OuU42AwX74hFs6gZN2qEWB1YKtFKmivddH1Q_GYZDaxQEK38vPZ6jvvjPIz3Y0Gmd8rLeLnbudZa1qvgcJP5i02qF7ptnjvbDYnD8u6DHg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Bhmw2PYOGafuarQvLNEOOdqmVm4t8OuU42AwX74hFs6gZN2qEWB1YKtFKmivddH1Q_GYZDaxQEK38vPZ6jvvjPIz3Y0Gmd8rLeLnbudZa1qvgcJP5i02qF7ptnjvbDYnD8u6DHgv"/>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19450" cy="2476500"/>
                    </a:xfrm>
                    <a:prstGeom prst="rect">
                      <a:avLst/>
                    </a:prstGeom>
                    <a:noFill/>
                    <a:ln>
                      <a:noFill/>
                    </a:ln>
                  </pic:spPr>
                </pic:pic>
              </a:graphicData>
            </a:graphic>
          </wp:inline>
        </w:drawing>
      </w:r>
    </w:p>
    <w:p w14:paraId="1D840B36" w14:textId="77777777" w:rsidR="00C96093" w:rsidRPr="008901E7" w:rsidRDefault="00C96093" w:rsidP="002905E6">
      <w:pPr>
        <w:jc w:val="center"/>
        <w:rPr>
          <w:color w:val="000000" w:themeColor="text1"/>
          <w:lang w:val="en-GB"/>
        </w:rPr>
      </w:pPr>
      <w:r w:rsidRPr="008901E7">
        <w:rPr>
          <w:color w:val="000000" w:themeColor="text1"/>
          <w:lang w:val="en-GB"/>
        </w:rPr>
        <w:t>Fig: Belbin Team Model</w:t>
      </w:r>
    </w:p>
    <w:p w14:paraId="6DAEDACD" w14:textId="77777777" w:rsidR="00C96093" w:rsidRPr="008901E7" w:rsidRDefault="00C96093" w:rsidP="002905E6">
      <w:pPr>
        <w:jc w:val="center"/>
        <w:rPr>
          <w:color w:val="000000" w:themeColor="text1"/>
          <w:lang w:val="en-GB"/>
        </w:rPr>
      </w:pPr>
      <w:r w:rsidRPr="008901E7">
        <w:rPr>
          <w:color w:val="000000" w:themeColor="text1"/>
          <w:lang w:val="en-GB"/>
        </w:rPr>
        <w:t>(Source: Gutiérrez et al. 2019)</w:t>
      </w:r>
    </w:p>
    <w:p w14:paraId="680CCF8C" w14:textId="77777777" w:rsidR="00C96093" w:rsidRPr="008901E7" w:rsidRDefault="00C96093" w:rsidP="00C96093">
      <w:pPr>
        <w:rPr>
          <w:color w:val="000000" w:themeColor="text1"/>
          <w:lang w:val="en-GB"/>
        </w:rPr>
      </w:pPr>
      <w:r w:rsidRPr="008901E7">
        <w:rPr>
          <w:color w:val="000000" w:themeColor="text1"/>
          <w:lang w:val="en-GB"/>
        </w:rPr>
        <w:t>Thereby, the Belbin model of team building can be effectively segmented into three different types of roles with nine different team members as a whole. </w:t>
      </w:r>
    </w:p>
    <w:p w14:paraId="4E832F69" w14:textId="77777777" w:rsidR="00C96093" w:rsidRPr="008901E7" w:rsidRDefault="00C96093" w:rsidP="00C96093">
      <w:pPr>
        <w:rPr>
          <w:color w:val="000000" w:themeColor="text1"/>
          <w:lang w:val="en-GB"/>
        </w:rPr>
      </w:pPr>
      <w:r w:rsidRPr="008901E7">
        <w:rPr>
          <w:b/>
          <w:bCs/>
          <w:color w:val="000000" w:themeColor="text1"/>
          <w:lang w:val="en-GB"/>
        </w:rPr>
        <w:t>People-Oriented Role</w:t>
      </w:r>
    </w:p>
    <w:p w14:paraId="19BEAB29" w14:textId="77777777" w:rsidR="00C96093" w:rsidRPr="008901E7" w:rsidRDefault="00C96093" w:rsidP="00C96093">
      <w:pPr>
        <w:numPr>
          <w:ilvl w:val="0"/>
          <w:numId w:val="1"/>
        </w:numPr>
        <w:rPr>
          <w:color w:val="000000" w:themeColor="text1"/>
          <w:lang w:val="en-GB"/>
        </w:rPr>
      </w:pPr>
      <w:r w:rsidRPr="008901E7">
        <w:rPr>
          <w:b/>
          <w:bCs/>
          <w:color w:val="000000" w:themeColor="text1"/>
          <w:lang w:val="en-GB"/>
        </w:rPr>
        <w:t>Investigator:</w:t>
      </w:r>
      <w:r w:rsidRPr="008901E7">
        <w:rPr>
          <w:color w:val="000000" w:themeColor="text1"/>
          <w:lang w:val="en-GB"/>
        </w:rPr>
        <w:t xml:space="preserve"> The role of an investigator within the team is to find feasible sources of resources for the team in order to establish their goals as well as objectives as a whole.  </w:t>
      </w:r>
    </w:p>
    <w:p w14:paraId="42B8F978" w14:textId="77777777" w:rsidR="00C96093" w:rsidRPr="008901E7" w:rsidRDefault="00C96093" w:rsidP="00C96093">
      <w:pPr>
        <w:numPr>
          <w:ilvl w:val="0"/>
          <w:numId w:val="1"/>
        </w:numPr>
        <w:rPr>
          <w:color w:val="000000" w:themeColor="text1"/>
          <w:lang w:val="en-GB"/>
        </w:rPr>
      </w:pPr>
      <w:r w:rsidRPr="008901E7">
        <w:rPr>
          <w:b/>
          <w:bCs/>
          <w:color w:val="000000" w:themeColor="text1"/>
          <w:lang w:val="en-GB"/>
        </w:rPr>
        <w:t>Coordinator:</w:t>
      </w:r>
      <w:r w:rsidRPr="008901E7">
        <w:rPr>
          <w:color w:val="000000" w:themeColor="text1"/>
          <w:lang w:val="en-GB"/>
        </w:rPr>
        <w:t xml:space="preserve"> The role of the Coordinator within the organisational mainframe is in the form of working as the leaders of the team and ensuring that all the team members work towards the common goals and objectives established by the firm.  </w:t>
      </w:r>
    </w:p>
    <w:p w14:paraId="4D474590" w14:textId="77777777" w:rsidR="00C96093" w:rsidRPr="008901E7" w:rsidRDefault="00C96093" w:rsidP="00C96093">
      <w:pPr>
        <w:numPr>
          <w:ilvl w:val="0"/>
          <w:numId w:val="1"/>
        </w:numPr>
        <w:rPr>
          <w:color w:val="000000" w:themeColor="text1"/>
          <w:lang w:val="en-GB"/>
        </w:rPr>
      </w:pPr>
      <w:r w:rsidRPr="008901E7">
        <w:rPr>
          <w:b/>
          <w:bCs/>
          <w:color w:val="000000" w:themeColor="text1"/>
          <w:lang w:val="en-GB"/>
        </w:rPr>
        <w:lastRenderedPageBreak/>
        <w:t>Team Worker:</w:t>
      </w:r>
      <w:r w:rsidRPr="008901E7">
        <w:rPr>
          <w:color w:val="000000" w:themeColor="text1"/>
          <w:lang w:val="en-GB"/>
        </w:rPr>
        <w:t xml:space="preserve"> The role of the team workers within the organisational mainframe is in the form acting and functioning as the diplomats for resolving conflicts amongst team members and ensuring optimum levels of communication between the team members (Li </w:t>
      </w:r>
      <w:r w:rsidRPr="008901E7">
        <w:rPr>
          <w:i/>
          <w:iCs/>
          <w:color w:val="000000" w:themeColor="text1"/>
          <w:lang w:val="en-GB"/>
        </w:rPr>
        <w:t>et al.</w:t>
      </w:r>
      <w:r w:rsidRPr="008901E7">
        <w:rPr>
          <w:color w:val="000000" w:themeColor="text1"/>
          <w:lang w:val="en-GB"/>
        </w:rPr>
        <w:t xml:space="preserve"> 2018). </w:t>
      </w:r>
    </w:p>
    <w:p w14:paraId="42447E67" w14:textId="77777777" w:rsidR="00C96093" w:rsidRPr="008901E7" w:rsidRDefault="00C96093" w:rsidP="00C96093">
      <w:pPr>
        <w:rPr>
          <w:color w:val="000000" w:themeColor="text1"/>
          <w:lang w:val="en-GB"/>
        </w:rPr>
      </w:pPr>
      <w:r w:rsidRPr="008901E7">
        <w:rPr>
          <w:b/>
          <w:bCs/>
          <w:color w:val="000000" w:themeColor="text1"/>
          <w:lang w:val="en-GB"/>
        </w:rPr>
        <w:t>Action-Oriented Role</w:t>
      </w:r>
    </w:p>
    <w:p w14:paraId="58B20E22" w14:textId="77777777" w:rsidR="00C96093" w:rsidRPr="008901E7" w:rsidRDefault="00C96093" w:rsidP="00C96093">
      <w:pPr>
        <w:numPr>
          <w:ilvl w:val="0"/>
          <w:numId w:val="2"/>
        </w:numPr>
        <w:rPr>
          <w:color w:val="000000" w:themeColor="text1"/>
          <w:lang w:val="en-GB"/>
        </w:rPr>
      </w:pPr>
      <w:r w:rsidRPr="008901E7">
        <w:rPr>
          <w:b/>
          <w:bCs/>
          <w:color w:val="000000" w:themeColor="text1"/>
          <w:lang w:val="en-GB"/>
        </w:rPr>
        <w:t>Finisher:</w:t>
      </w:r>
      <w:r w:rsidRPr="008901E7">
        <w:rPr>
          <w:color w:val="000000" w:themeColor="text1"/>
          <w:lang w:val="en-GB"/>
        </w:rPr>
        <w:t xml:space="preserve"> The role of the Finisher in the team is to ensure that all the tasks that have been assigned to the team or the task that they undertake are composed by the team.  </w:t>
      </w:r>
    </w:p>
    <w:p w14:paraId="41D50A97" w14:textId="77777777" w:rsidR="00C96093" w:rsidRPr="008901E7" w:rsidRDefault="00C96093" w:rsidP="00C96093">
      <w:pPr>
        <w:numPr>
          <w:ilvl w:val="0"/>
          <w:numId w:val="2"/>
        </w:numPr>
        <w:rPr>
          <w:color w:val="000000" w:themeColor="text1"/>
          <w:lang w:val="en-GB"/>
        </w:rPr>
      </w:pPr>
      <w:r w:rsidRPr="008901E7">
        <w:rPr>
          <w:b/>
          <w:bCs/>
          <w:color w:val="000000" w:themeColor="text1"/>
          <w:lang w:val="en-GB"/>
        </w:rPr>
        <w:t>Implementer:</w:t>
      </w:r>
      <w:r w:rsidRPr="008901E7">
        <w:rPr>
          <w:color w:val="000000" w:themeColor="text1"/>
          <w:lang w:val="en-GB"/>
        </w:rPr>
        <w:t xml:space="preserve"> The </w:t>
      </w:r>
      <w:proofErr w:type="gramStart"/>
      <w:r w:rsidRPr="008901E7">
        <w:rPr>
          <w:color w:val="000000" w:themeColor="text1"/>
          <w:lang w:val="en-GB"/>
        </w:rPr>
        <w:t>role of the implementer within the team is to executive and undertake</w:t>
      </w:r>
      <w:proofErr w:type="gramEnd"/>
      <w:r w:rsidRPr="008901E7">
        <w:rPr>
          <w:color w:val="000000" w:themeColor="text1"/>
          <w:lang w:val="en-GB"/>
        </w:rPr>
        <w:t xml:space="preserve"> the task that has been assigned to the team as a whole and ensure that the efforts of the team are towards establishing the goals and targets as a whole. </w:t>
      </w:r>
    </w:p>
    <w:p w14:paraId="25040D56" w14:textId="77777777" w:rsidR="00C96093" w:rsidRPr="008901E7" w:rsidRDefault="00C96093" w:rsidP="00C96093">
      <w:pPr>
        <w:numPr>
          <w:ilvl w:val="0"/>
          <w:numId w:val="2"/>
        </w:numPr>
        <w:rPr>
          <w:color w:val="000000" w:themeColor="text1"/>
          <w:lang w:val="en-GB"/>
        </w:rPr>
      </w:pPr>
      <w:r w:rsidRPr="008901E7">
        <w:rPr>
          <w:b/>
          <w:bCs/>
          <w:color w:val="000000" w:themeColor="text1"/>
          <w:lang w:val="en-GB"/>
        </w:rPr>
        <w:t xml:space="preserve">Shaper: </w:t>
      </w:r>
      <w:r w:rsidRPr="008901E7">
        <w:rPr>
          <w:color w:val="000000" w:themeColor="text1"/>
          <w:lang w:val="en-GB"/>
        </w:rPr>
        <w:t xml:space="preserve">The role of the team shaper is in the form of shaping the goals and targets of the firm, challenging the pre-established norms and pushing the team towards establishing efficiency as a whole (Driskell </w:t>
      </w:r>
      <w:r w:rsidRPr="008901E7">
        <w:rPr>
          <w:i/>
          <w:iCs/>
          <w:color w:val="000000" w:themeColor="text1"/>
          <w:lang w:val="en-GB"/>
        </w:rPr>
        <w:t>et al.</w:t>
      </w:r>
      <w:r w:rsidRPr="008901E7">
        <w:rPr>
          <w:color w:val="000000" w:themeColor="text1"/>
          <w:lang w:val="en-GB"/>
        </w:rPr>
        <w:t xml:space="preserve"> 2017).  </w:t>
      </w:r>
    </w:p>
    <w:p w14:paraId="278064D9" w14:textId="77777777" w:rsidR="00C96093" w:rsidRPr="008901E7" w:rsidRDefault="00C96093" w:rsidP="00C96093">
      <w:pPr>
        <w:rPr>
          <w:color w:val="000000" w:themeColor="text1"/>
          <w:lang w:val="en-GB"/>
        </w:rPr>
      </w:pPr>
      <w:r w:rsidRPr="008901E7">
        <w:rPr>
          <w:b/>
          <w:bCs/>
          <w:color w:val="000000" w:themeColor="text1"/>
          <w:lang w:val="en-GB"/>
        </w:rPr>
        <w:t>Cerebral role </w:t>
      </w:r>
    </w:p>
    <w:p w14:paraId="03A9B30D" w14:textId="77777777" w:rsidR="00C96093" w:rsidRPr="008901E7" w:rsidRDefault="00C96093" w:rsidP="00C96093">
      <w:pPr>
        <w:numPr>
          <w:ilvl w:val="0"/>
          <w:numId w:val="3"/>
        </w:numPr>
        <w:rPr>
          <w:color w:val="000000" w:themeColor="text1"/>
          <w:lang w:val="en-GB"/>
        </w:rPr>
      </w:pPr>
      <w:r w:rsidRPr="008901E7">
        <w:rPr>
          <w:b/>
          <w:bCs/>
          <w:color w:val="000000" w:themeColor="text1"/>
          <w:lang w:val="en-GB"/>
        </w:rPr>
        <w:t>Monitor Evaluator:</w:t>
      </w:r>
      <w:r w:rsidRPr="008901E7">
        <w:rPr>
          <w:color w:val="000000" w:themeColor="text1"/>
          <w:lang w:val="en-GB"/>
        </w:rPr>
        <w:t xml:space="preserve"> The primary function of a monitor evaluator in the organisational mainframe is in the form of separating and segregating feasible and infeasible ideas and concepts.  </w:t>
      </w:r>
    </w:p>
    <w:p w14:paraId="2046A183" w14:textId="77777777" w:rsidR="00C96093" w:rsidRPr="008901E7" w:rsidRDefault="00C96093" w:rsidP="00C96093">
      <w:pPr>
        <w:numPr>
          <w:ilvl w:val="0"/>
          <w:numId w:val="3"/>
        </w:numPr>
        <w:rPr>
          <w:color w:val="000000" w:themeColor="text1"/>
          <w:lang w:val="en-GB"/>
        </w:rPr>
      </w:pPr>
      <w:r w:rsidRPr="008901E7">
        <w:rPr>
          <w:b/>
          <w:bCs/>
          <w:color w:val="000000" w:themeColor="text1"/>
          <w:lang w:val="en-GB"/>
        </w:rPr>
        <w:t>Plant:</w:t>
      </w:r>
      <w:r w:rsidRPr="008901E7">
        <w:rPr>
          <w:color w:val="000000" w:themeColor="text1"/>
          <w:lang w:val="en-GB"/>
        </w:rPr>
        <w:t xml:space="preserve"> The role of a Plant within the mainframe of the team is in the form of being the brains behind the operations and generating ideas for the team as a whole. </w:t>
      </w:r>
    </w:p>
    <w:p w14:paraId="50AEE360" w14:textId="77777777" w:rsidR="00C96093" w:rsidRPr="008901E7" w:rsidRDefault="00C96093" w:rsidP="00C96093">
      <w:pPr>
        <w:numPr>
          <w:ilvl w:val="0"/>
          <w:numId w:val="3"/>
        </w:numPr>
        <w:rPr>
          <w:color w:val="000000" w:themeColor="text1"/>
          <w:lang w:val="en-GB"/>
        </w:rPr>
      </w:pPr>
      <w:r w:rsidRPr="008901E7">
        <w:rPr>
          <w:b/>
          <w:bCs/>
          <w:color w:val="000000" w:themeColor="text1"/>
          <w:lang w:val="en-GB"/>
        </w:rPr>
        <w:t xml:space="preserve">Specialist: </w:t>
      </w:r>
      <w:r w:rsidRPr="008901E7">
        <w:rPr>
          <w:color w:val="000000" w:themeColor="text1"/>
          <w:lang w:val="en-GB"/>
        </w:rPr>
        <w:t>The role of a specialist is to provide his specialist skills as well as talents to the firm in order to undertake tasks as well as functions within the team as a whole (Lehmann-</w:t>
      </w:r>
      <w:proofErr w:type="spellStart"/>
      <w:r w:rsidRPr="008901E7">
        <w:rPr>
          <w:color w:val="000000" w:themeColor="text1"/>
          <w:lang w:val="en-GB"/>
        </w:rPr>
        <w:t>Willenbrock</w:t>
      </w:r>
      <w:proofErr w:type="spellEnd"/>
      <w:r w:rsidRPr="008901E7">
        <w:rPr>
          <w:color w:val="000000" w:themeColor="text1"/>
          <w:lang w:val="en-GB"/>
        </w:rPr>
        <w:t xml:space="preserve"> </w:t>
      </w:r>
      <w:r w:rsidRPr="008901E7">
        <w:rPr>
          <w:i/>
          <w:iCs/>
          <w:color w:val="000000" w:themeColor="text1"/>
          <w:lang w:val="en-GB"/>
        </w:rPr>
        <w:t>et al.</w:t>
      </w:r>
      <w:r w:rsidRPr="008901E7">
        <w:rPr>
          <w:color w:val="000000" w:themeColor="text1"/>
          <w:lang w:val="en-GB"/>
        </w:rPr>
        <w:t xml:space="preserve"> 2016). </w:t>
      </w:r>
    </w:p>
    <w:p w14:paraId="6055A9F9" w14:textId="77777777" w:rsidR="00C96093" w:rsidRPr="008901E7" w:rsidRDefault="00C96093" w:rsidP="002905E6">
      <w:pPr>
        <w:pStyle w:val="Heading2"/>
        <w:rPr>
          <w:color w:val="000000" w:themeColor="text1"/>
          <w:lang w:val="en-GB"/>
        </w:rPr>
      </w:pPr>
      <w:bookmarkStart w:id="5" w:name="_Toc47724649"/>
      <w:r w:rsidRPr="008901E7">
        <w:rPr>
          <w:color w:val="000000" w:themeColor="text1"/>
          <w:lang w:val="en-GB"/>
        </w:rPr>
        <w:t>Aristotle Model of Communication</w:t>
      </w:r>
      <w:bookmarkEnd w:id="5"/>
      <w:r w:rsidRPr="008901E7">
        <w:rPr>
          <w:color w:val="000000" w:themeColor="text1"/>
          <w:lang w:val="en-GB"/>
        </w:rPr>
        <w:t> </w:t>
      </w:r>
    </w:p>
    <w:p w14:paraId="516695F7" w14:textId="77777777" w:rsidR="00C96093" w:rsidRPr="008901E7" w:rsidRDefault="00C96093" w:rsidP="00C96093">
      <w:pPr>
        <w:rPr>
          <w:color w:val="000000" w:themeColor="text1"/>
          <w:lang w:val="en-GB"/>
        </w:rPr>
      </w:pPr>
      <w:r w:rsidRPr="008901E7">
        <w:rPr>
          <w:color w:val="000000" w:themeColor="text1"/>
          <w:lang w:val="en-GB"/>
        </w:rPr>
        <w:t>The Aristotle Model of Communication can be illustrated as a linear model of communication that is primarily utilised for conveying information to a certain audience in order to influence them to establish a certain result or activity (Cooper, 2018). </w:t>
      </w:r>
    </w:p>
    <w:p w14:paraId="6793FCC5" w14:textId="77777777" w:rsidR="00C96093" w:rsidRPr="008901E7" w:rsidRDefault="00C96093" w:rsidP="00C96093">
      <w:pPr>
        <w:rPr>
          <w:color w:val="000000" w:themeColor="text1"/>
          <w:lang w:val="en-GB"/>
        </w:rPr>
      </w:pPr>
      <w:r w:rsidRPr="008901E7">
        <w:rPr>
          <w:noProof/>
          <w:color w:val="000000" w:themeColor="text1"/>
          <w:lang w:val="en-GB" w:eastAsia="en-GB"/>
        </w:rPr>
        <w:lastRenderedPageBreak/>
        <w:drawing>
          <wp:inline distT="0" distB="0" distL="0" distR="0" wp14:anchorId="38E46CB1" wp14:editId="2E2A9FF6">
            <wp:extent cx="5943600" cy="2057400"/>
            <wp:effectExtent l="0" t="0" r="0" b="0"/>
            <wp:docPr id="2" name="Picture 2" descr="https://lh4.googleusercontent.com/RC56GqZLHjD9VtTuVsolTwEsm4tJfhoOAmQq_7MxIoaW0qwII72vnWYA94AgMhHOcGTGqvSyImO4tGH4ZnZ_wC3KnNXxOGt_icgrbqEx30DuSyzqC04_Oomded17W9fDfQWzcYm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4.googleusercontent.com/RC56GqZLHjD9VtTuVsolTwEsm4tJfhoOAmQq_7MxIoaW0qwII72vnWYA94AgMhHOcGTGqvSyImO4tGH4ZnZ_wC3KnNXxOGt_icgrbqEx30DuSyzqC04_Oomded17W9fDfQWzcYm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057400"/>
                    </a:xfrm>
                    <a:prstGeom prst="rect">
                      <a:avLst/>
                    </a:prstGeom>
                    <a:noFill/>
                    <a:ln>
                      <a:noFill/>
                    </a:ln>
                  </pic:spPr>
                </pic:pic>
              </a:graphicData>
            </a:graphic>
          </wp:inline>
        </w:drawing>
      </w:r>
    </w:p>
    <w:p w14:paraId="3354FBD1" w14:textId="77777777" w:rsidR="00C96093" w:rsidRPr="008901E7" w:rsidRDefault="00C96093" w:rsidP="00B94118">
      <w:pPr>
        <w:jc w:val="center"/>
        <w:rPr>
          <w:color w:val="000000" w:themeColor="text1"/>
          <w:lang w:val="en-GB"/>
        </w:rPr>
      </w:pPr>
      <w:r w:rsidRPr="008901E7">
        <w:rPr>
          <w:color w:val="000000" w:themeColor="text1"/>
          <w:lang w:val="en-GB"/>
        </w:rPr>
        <w:t>Fig: The Aristotle Model of Communication</w:t>
      </w:r>
    </w:p>
    <w:p w14:paraId="5E4D4A21" w14:textId="77777777" w:rsidR="00C96093" w:rsidRPr="008901E7" w:rsidRDefault="00C96093" w:rsidP="00B94118">
      <w:pPr>
        <w:jc w:val="center"/>
        <w:rPr>
          <w:color w:val="000000" w:themeColor="text1"/>
          <w:lang w:val="en-GB"/>
        </w:rPr>
      </w:pPr>
      <w:r w:rsidRPr="008901E7">
        <w:rPr>
          <w:color w:val="000000" w:themeColor="text1"/>
          <w:lang w:val="en-GB"/>
        </w:rPr>
        <w:t xml:space="preserve">(Source: </w:t>
      </w:r>
      <w:r w:rsidR="00B94118" w:rsidRPr="008901E7">
        <w:rPr>
          <w:color w:val="000000" w:themeColor="text1"/>
          <w:lang w:val="en-GB"/>
        </w:rPr>
        <w:t>Cooper, 2018</w:t>
      </w:r>
      <w:r w:rsidRPr="008901E7">
        <w:rPr>
          <w:color w:val="000000" w:themeColor="text1"/>
          <w:lang w:val="en-GB"/>
        </w:rPr>
        <w:t>)</w:t>
      </w:r>
    </w:p>
    <w:p w14:paraId="5621BF96" w14:textId="77777777" w:rsidR="00C96093" w:rsidRPr="008901E7" w:rsidRDefault="00C96093" w:rsidP="00C96093">
      <w:pPr>
        <w:rPr>
          <w:color w:val="000000" w:themeColor="text1"/>
          <w:lang w:val="en-GB"/>
        </w:rPr>
      </w:pPr>
      <w:r w:rsidRPr="008901E7">
        <w:rPr>
          <w:color w:val="000000" w:themeColor="text1"/>
          <w:lang w:val="en-GB"/>
        </w:rPr>
        <w:t xml:space="preserve">It is a communication model that is focused on the speaker and the end activity or result that is expected to derive at the end of the activity, and the key elements are in the form of </w:t>
      </w:r>
      <w:r w:rsidRPr="008901E7">
        <w:rPr>
          <w:b/>
          <w:bCs/>
          <w:i/>
          <w:iCs/>
          <w:color w:val="000000" w:themeColor="text1"/>
          <w:lang w:val="en-GB"/>
        </w:rPr>
        <w:t>“Speaker, Speech, Occasion, Audience and Effect”</w:t>
      </w:r>
      <w:r w:rsidRPr="008901E7">
        <w:rPr>
          <w:color w:val="000000" w:themeColor="text1"/>
          <w:lang w:val="en-GB"/>
        </w:rPr>
        <w:t>.</w:t>
      </w:r>
    </w:p>
    <w:p w14:paraId="67BFB109" w14:textId="77777777" w:rsidR="00C96093" w:rsidRPr="008901E7" w:rsidRDefault="00C96093" w:rsidP="00C96093">
      <w:pPr>
        <w:rPr>
          <w:color w:val="000000" w:themeColor="text1"/>
          <w:lang w:val="en-GB"/>
        </w:rPr>
      </w:pPr>
      <w:r w:rsidRPr="008901E7">
        <w:rPr>
          <w:color w:val="000000" w:themeColor="text1"/>
          <w:lang w:val="en-GB"/>
        </w:rPr>
        <w:t>In this model, the primary function is of the speaker, wherein based on the occasion or the event, the speaker has to prepare a speech that can instigate the listeners in order to undertake certain activities or establish certain functions within the organisation as a whole. Thereby, the speaker has to prepare a speech in accordance with the occasion and the speech as well as the credibility of the speaker as a whole that is emotionally appealing to the listeners and can engage them as well, since the primary function of the listeners is just to listen to the speech. </w:t>
      </w:r>
    </w:p>
    <w:p w14:paraId="3FF7946A" w14:textId="77777777" w:rsidR="00C96093" w:rsidRPr="008901E7" w:rsidRDefault="00C96093" w:rsidP="00C96093">
      <w:pPr>
        <w:rPr>
          <w:color w:val="000000" w:themeColor="text1"/>
          <w:lang w:val="en-GB"/>
        </w:rPr>
      </w:pPr>
      <w:r w:rsidRPr="008901E7">
        <w:rPr>
          <w:color w:val="000000" w:themeColor="text1"/>
          <w:lang w:val="en-GB"/>
        </w:rPr>
        <w:t>Thus, this model highlights that in order for a speech to be influential, the speakers must prepare a speech that is appealing to the listeners and can instigate them to undertake certain functions or results that the speaker wants at the end of the speech or communication as a whole (</w:t>
      </w:r>
      <w:proofErr w:type="spellStart"/>
      <w:r w:rsidRPr="008901E7">
        <w:rPr>
          <w:color w:val="000000" w:themeColor="text1"/>
          <w:lang w:val="en-GB"/>
        </w:rPr>
        <w:t>Gatenby</w:t>
      </w:r>
      <w:proofErr w:type="spellEnd"/>
      <w:r w:rsidRPr="008901E7">
        <w:rPr>
          <w:color w:val="000000" w:themeColor="text1"/>
          <w:lang w:val="en-GB"/>
        </w:rPr>
        <w:t>, 2018). </w:t>
      </w:r>
    </w:p>
    <w:p w14:paraId="180580CD" w14:textId="77777777" w:rsidR="00C96093" w:rsidRPr="008901E7" w:rsidRDefault="00C96093" w:rsidP="002905E6">
      <w:pPr>
        <w:pStyle w:val="Heading2"/>
        <w:rPr>
          <w:color w:val="000000" w:themeColor="text1"/>
          <w:lang w:val="en-GB"/>
        </w:rPr>
      </w:pPr>
      <w:bookmarkStart w:id="6" w:name="_Toc47724650"/>
      <w:r w:rsidRPr="008901E7">
        <w:rPr>
          <w:color w:val="000000" w:themeColor="text1"/>
          <w:lang w:val="en-GB"/>
        </w:rPr>
        <w:t>Shannon and Weaver Model of Communication</w:t>
      </w:r>
      <w:bookmarkEnd w:id="6"/>
      <w:r w:rsidRPr="008901E7">
        <w:rPr>
          <w:color w:val="000000" w:themeColor="text1"/>
          <w:lang w:val="en-GB"/>
        </w:rPr>
        <w:t> </w:t>
      </w:r>
    </w:p>
    <w:p w14:paraId="262AE73B" w14:textId="77777777" w:rsidR="00C96093" w:rsidRPr="008901E7" w:rsidRDefault="00C96093" w:rsidP="00C96093">
      <w:pPr>
        <w:rPr>
          <w:color w:val="000000" w:themeColor="text1"/>
          <w:lang w:val="en-GB"/>
        </w:rPr>
      </w:pPr>
      <w:r w:rsidRPr="008901E7">
        <w:rPr>
          <w:color w:val="000000" w:themeColor="text1"/>
          <w:lang w:val="en-GB"/>
        </w:rPr>
        <w:t>The Shannon and Weaver model of communication is one of the significant models of communication that is utilised for ensuring that the message or the communicating the information between the sender and the receiver or the listener and speaker are encrypted and can be understood only by them or ensuring privacy (Mishra, 2017). </w:t>
      </w:r>
    </w:p>
    <w:p w14:paraId="56F58318" w14:textId="77777777" w:rsidR="00C96093" w:rsidRPr="008901E7" w:rsidRDefault="00C96093" w:rsidP="00C96093">
      <w:pPr>
        <w:rPr>
          <w:color w:val="000000" w:themeColor="text1"/>
          <w:lang w:val="en-GB"/>
        </w:rPr>
      </w:pPr>
      <w:r w:rsidRPr="008901E7">
        <w:rPr>
          <w:noProof/>
          <w:color w:val="000000" w:themeColor="text1"/>
          <w:lang w:val="en-GB" w:eastAsia="en-GB"/>
        </w:rPr>
        <w:lastRenderedPageBreak/>
        <w:drawing>
          <wp:inline distT="0" distB="0" distL="0" distR="0" wp14:anchorId="34477C28" wp14:editId="3572D190">
            <wp:extent cx="5943600" cy="2771775"/>
            <wp:effectExtent l="0" t="0" r="0" b="9525"/>
            <wp:docPr id="1" name="Picture 1" descr="https://lh4.googleusercontent.com/uYbumX9wFObzr8CEUUHMGRSNBP4vFld4BMAqdcSgJYGaoS2CtP2Txl9DezEkVGdZ0XVuombY-VYwTlu44Lv7u48adR9qhreIv7VS5gwUzfwcp8RvJLJOUfksjuvfPgzAl-LxgSW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4.googleusercontent.com/uYbumX9wFObzr8CEUUHMGRSNBP4vFld4BMAqdcSgJYGaoS2CtP2Txl9DezEkVGdZ0XVuombY-VYwTlu44Lv7u48adR9qhreIv7VS5gwUzfwcp8RvJLJOUfksjuvfPgzAl-LxgSW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771775"/>
                    </a:xfrm>
                    <a:prstGeom prst="rect">
                      <a:avLst/>
                    </a:prstGeom>
                    <a:noFill/>
                    <a:ln>
                      <a:noFill/>
                    </a:ln>
                  </pic:spPr>
                </pic:pic>
              </a:graphicData>
            </a:graphic>
          </wp:inline>
        </w:drawing>
      </w:r>
    </w:p>
    <w:p w14:paraId="23B3268F" w14:textId="77777777" w:rsidR="00C96093" w:rsidRPr="008901E7" w:rsidRDefault="00C96093" w:rsidP="00C96093">
      <w:pPr>
        <w:jc w:val="center"/>
        <w:rPr>
          <w:color w:val="000000" w:themeColor="text1"/>
          <w:lang w:val="en-GB"/>
        </w:rPr>
      </w:pPr>
      <w:r w:rsidRPr="008901E7">
        <w:rPr>
          <w:color w:val="000000" w:themeColor="text1"/>
          <w:lang w:val="en-GB"/>
        </w:rPr>
        <w:t>Fig: The Shannon and Weaver model of communication</w:t>
      </w:r>
    </w:p>
    <w:p w14:paraId="2ADAF293" w14:textId="77777777" w:rsidR="00C96093" w:rsidRPr="008901E7" w:rsidRDefault="00C96093" w:rsidP="00C96093">
      <w:pPr>
        <w:jc w:val="center"/>
        <w:rPr>
          <w:color w:val="000000" w:themeColor="text1"/>
          <w:lang w:val="en-GB"/>
        </w:rPr>
      </w:pPr>
      <w:r w:rsidRPr="008901E7">
        <w:rPr>
          <w:color w:val="000000" w:themeColor="text1"/>
          <w:lang w:val="en-GB"/>
        </w:rPr>
        <w:t>(Source: Mishra, 2017)</w:t>
      </w:r>
    </w:p>
    <w:p w14:paraId="2C98B4D7" w14:textId="12DDE59D" w:rsidR="00C96093" w:rsidRPr="008901E7" w:rsidRDefault="003E7E09" w:rsidP="00C96093">
      <w:pPr>
        <w:rPr>
          <w:color w:val="000000" w:themeColor="text1"/>
          <w:lang w:val="en-GB"/>
        </w:rPr>
      </w:pPr>
      <w:r w:rsidRPr="008901E7">
        <w:rPr>
          <w:color w:val="000000" w:themeColor="text1"/>
          <w:lang w:val="en-GB"/>
        </w:rPr>
        <w:t>Therrien</w:t>
      </w:r>
      <w:r w:rsidR="00C96093" w:rsidRPr="008901E7">
        <w:rPr>
          <w:color w:val="000000" w:themeColor="text1"/>
          <w:lang w:val="en-GB"/>
        </w:rPr>
        <w:t xml:space="preserve"> this model of communication comprises of seven different steps, as well as functions that are involved for ensuring that the privacy of the migration remains intact and only the intended recipients of the </w:t>
      </w:r>
      <w:proofErr w:type="gramStart"/>
      <w:r w:rsidR="00C96093" w:rsidRPr="008901E7">
        <w:rPr>
          <w:color w:val="000000" w:themeColor="text1"/>
          <w:lang w:val="en-GB"/>
        </w:rPr>
        <w:t>information,</w:t>
      </w:r>
      <w:proofErr w:type="gramEnd"/>
      <w:r w:rsidR="00C96093" w:rsidRPr="008901E7">
        <w:rPr>
          <w:color w:val="000000" w:themeColor="text1"/>
          <w:lang w:val="en-GB"/>
        </w:rPr>
        <w:t xml:space="preserve"> are privy to it, therein the steps involved are </w:t>
      </w:r>
      <w:r w:rsidR="00C96093" w:rsidRPr="008901E7">
        <w:rPr>
          <w:b/>
          <w:bCs/>
          <w:i/>
          <w:iCs/>
          <w:color w:val="000000" w:themeColor="text1"/>
          <w:lang w:val="en-GB"/>
        </w:rPr>
        <w:t>“sender, encoder, channel, noise, decoder, and receiver as well as Feedback”.</w:t>
      </w:r>
      <w:r w:rsidR="00C96093" w:rsidRPr="008901E7">
        <w:rPr>
          <w:color w:val="000000" w:themeColor="text1"/>
          <w:lang w:val="en-GB"/>
        </w:rPr>
        <w:t> </w:t>
      </w:r>
    </w:p>
    <w:p w14:paraId="795E61DC" w14:textId="77777777" w:rsidR="00C96093" w:rsidRPr="008901E7" w:rsidRDefault="00C96093" w:rsidP="00C96093">
      <w:pPr>
        <w:rPr>
          <w:color w:val="000000" w:themeColor="text1"/>
          <w:lang w:val="en-GB"/>
        </w:rPr>
      </w:pPr>
      <w:r w:rsidRPr="008901E7">
        <w:rPr>
          <w:b/>
          <w:bCs/>
          <w:color w:val="000000" w:themeColor="text1"/>
          <w:lang w:val="en-GB"/>
        </w:rPr>
        <w:t>Sender:</w:t>
      </w:r>
      <w:r w:rsidRPr="008901E7">
        <w:rPr>
          <w:color w:val="000000" w:themeColor="text1"/>
          <w:lang w:val="en-GB"/>
        </w:rPr>
        <w:t xml:space="preserve"> The sender is the person who initiates the communication and selects the channels, and the receiver of the information. </w:t>
      </w:r>
    </w:p>
    <w:p w14:paraId="34DD393F" w14:textId="77777777" w:rsidR="00C96093" w:rsidRPr="008901E7" w:rsidRDefault="00C96093" w:rsidP="00C96093">
      <w:pPr>
        <w:rPr>
          <w:color w:val="000000" w:themeColor="text1"/>
          <w:lang w:val="en-GB"/>
        </w:rPr>
      </w:pPr>
      <w:r w:rsidRPr="008901E7">
        <w:rPr>
          <w:b/>
          <w:bCs/>
          <w:color w:val="000000" w:themeColor="text1"/>
          <w:lang w:val="en-GB"/>
        </w:rPr>
        <w:t>Encoder:</w:t>
      </w:r>
      <w:r w:rsidRPr="008901E7">
        <w:rPr>
          <w:color w:val="000000" w:themeColor="text1"/>
          <w:lang w:val="en-GB"/>
        </w:rPr>
        <w:t xml:space="preserve"> The encoder encrypts the information in order to ensure that the information can be understood and compressed only by the intended recipients. </w:t>
      </w:r>
    </w:p>
    <w:p w14:paraId="25E9F756" w14:textId="77777777" w:rsidR="00C96093" w:rsidRPr="008901E7" w:rsidRDefault="00C96093" w:rsidP="00C96093">
      <w:pPr>
        <w:rPr>
          <w:color w:val="000000" w:themeColor="text1"/>
          <w:lang w:val="en-GB"/>
        </w:rPr>
      </w:pPr>
      <w:r w:rsidRPr="008901E7">
        <w:rPr>
          <w:b/>
          <w:bCs/>
          <w:color w:val="000000" w:themeColor="text1"/>
          <w:lang w:val="en-GB"/>
        </w:rPr>
        <w:t>Channel:</w:t>
      </w:r>
      <w:r w:rsidRPr="008901E7">
        <w:rPr>
          <w:color w:val="000000" w:themeColor="text1"/>
          <w:lang w:val="en-GB"/>
        </w:rPr>
        <w:t xml:space="preserve"> The channel is the mode through which the information travels and can be an individual or a machine. </w:t>
      </w:r>
    </w:p>
    <w:p w14:paraId="1BC262BB" w14:textId="77777777" w:rsidR="00C96093" w:rsidRPr="008901E7" w:rsidRDefault="00C96093" w:rsidP="00C96093">
      <w:pPr>
        <w:rPr>
          <w:color w:val="000000" w:themeColor="text1"/>
          <w:lang w:val="en-GB"/>
        </w:rPr>
      </w:pPr>
      <w:r w:rsidRPr="008901E7">
        <w:rPr>
          <w:b/>
          <w:bCs/>
          <w:color w:val="000000" w:themeColor="text1"/>
          <w:lang w:val="en-GB"/>
        </w:rPr>
        <w:t>Noise:</w:t>
      </w:r>
      <w:r w:rsidRPr="008901E7">
        <w:rPr>
          <w:color w:val="000000" w:themeColor="text1"/>
          <w:lang w:val="en-GB"/>
        </w:rPr>
        <w:t xml:space="preserve"> The noise can be inferred as the resistance for the friction that could affect the equity of the message and can cause a distortion of devotion being communicated (Daylight, 2017). </w:t>
      </w:r>
    </w:p>
    <w:p w14:paraId="0B52542A" w14:textId="77777777" w:rsidR="00C96093" w:rsidRPr="008901E7" w:rsidRDefault="00C96093" w:rsidP="00C96093">
      <w:pPr>
        <w:rPr>
          <w:color w:val="000000" w:themeColor="text1"/>
          <w:lang w:val="en-GB"/>
        </w:rPr>
      </w:pPr>
      <w:r w:rsidRPr="008901E7">
        <w:rPr>
          <w:b/>
          <w:bCs/>
          <w:color w:val="000000" w:themeColor="text1"/>
          <w:lang w:val="en-GB"/>
        </w:rPr>
        <w:t>Decoder:</w:t>
      </w:r>
      <w:r w:rsidRPr="008901E7">
        <w:rPr>
          <w:color w:val="000000" w:themeColor="text1"/>
          <w:lang w:val="en-GB"/>
        </w:rPr>
        <w:t xml:space="preserve"> The decoder is the individual who receives the message from the encryption and is responsible for decrypting the message for the listener or the intended parties to understand the message. </w:t>
      </w:r>
    </w:p>
    <w:p w14:paraId="70737385" w14:textId="77777777" w:rsidR="00C96093" w:rsidRPr="008901E7" w:rsidRDefault="00C96093" w:rsidP="00C96093">
      <w:pPr>
        <w:rPr>
          <w:color w:val="000000" w:themeColor="text1"/>
          <w:lang w:val="en-GB"/>
        </w:rPr>
      </w:pPr>
      <w:r w:rsidRPr="008901E7">
        <w:rPr>
          <w:b/>
          <w:bCs/>
          <w:color w:val="000000" w:themeColor="text1"/>
          <w:lang w:val="en-GB"/>
        </w:rPr>
        <w:t>Receiver:</w:t>
      </w:r>
      <w:r w:rsidRPr="008901E7">
        <w:rPr>
          <w:color w:val="000000" w:themeColor="text1"/>
          <w:lang w:val="en-GB"/>
        </w:rPr>
        <w:t xml:space="preserve"> The receiver is the ultimate person to which the information is being communicated by the listeners and is the last stage, where the information has to reach. </w:t>
      </w:r>
    </w:p>
    <w:p w14:paraId="1823B23A" w14:textId="77777777" w:rsidR="00C96093" w:rsidRPr="008901E7" w:rsidRDefault="00C96093" w:rsidP="00C96093">
      <w:pPr>
        <w:rPr>
          <w:color w:val="000000" w:themeColor="text1"/>
          <w:lang w:val="en-GB"/>
        </w:rPr>
      </w:pPr>
      <w:r w:rsidRPr="008901E7">
        <w:rPr>
          <w:b/>
          <w:bCs/>
          <w:color w:val="000000" w:themeColor="text1"/>
          <w:lang w:val="en-GB"/>
        </w:rPr>
        <w:lastRenderedPageBreak/>
        <w:t>Feedback:</w:t>
      </w:r>
      <w:r w:rsidRPr="008901E7">
        <w:rPr>
          <w:color w:val="000000" w:themeColor="text1"/>
          <w:lang w:val="en-GB"/>
        </w:rPr>
        <w:t xml:space="preserve"> The feedback is the process wherein the entire process is repeated, but the roles of the substituents are reversed and the listener becomes the speaker and vice versa (</w:t>
      </w:r>
      <w:proofErr w:type="spellStart"/>
      <w:r w:rsidRPr="008901E7">
        <w:rPr>
          <w:color w:val="000000" w:themeColor="text1"/>
          <w:lang w:val="en-GB"/>
        </w:rPr>
        <w:t>Elleström</w:t>
      </w:r>
      <w:proofErr w:type="spellEnd"/>
      <w:r w:rsidRPr="008901E7">
        <w:rPr>
          <w:color w:val="000000" w:themeColor="text1"/>
          <w:lang w:val="en-GB"/>
        </w:rPr>
        <w:t>, 2018). </w:t>
      </w:r>
    </w:p>
    <w:p w14:paraId="2C7906C1" w14:textId="77777777" w:rsidR="00C96093" w:rsidRPr="008901E7" w:rsidRDefault="00C96093" w:rsidP="00C96093">
      <w:pPr>
        <w:pStyle w:val="Heading1"/>
        <w:rPr>
          <w:color w:val="000000" w:themeColor="text1"/>
          <w:lang w:val="en-GB"/>
        </w:rPr>
      </w:pPr>
      <w:bookmarkStart w:id="7" w:name="_Toc47724651"/>
      <w:r w:rsidRPr="008901E7">
        <w:rPr>
          <w:color w:val="000000" w:themeColor="text1"/>
          <w:lang w:val="en-GB"/>
        </w:rPr>
        <w:t>Impact of the theories in the personal workplace</w:t>
      </w:r>
      <w:bookmarkEnd w:id="7"/>
    </w:p>
    <w:p w14:paraId="3A04EFFB" w14:textId="77777777" w:rsidR="00C96093" w:rsidRPr="008901E7" w:rsidRDefault="00C96093" w:rsidP="00C96093">
      <w:pPr>
        <w:rPr>
          <w:color w:val="000000" w:themeColor="text1"/>
          <w:lang w:val="en-GB"/>
        </w:rPr>
      </w:pPr>
      <w:r w:rsidRPr="008901E7">
        <w:rPr>
          <w:color w:val="000000" w:themeColor="text1"/>
          <w:lang w:val="en-GB"/>
        </w:rPr>
        <w:t>Communication and Group dynamics, as well as group communication, are essential for any group in order to function and undertake tasks effectively, as well as understand the purpose behind the formation of the team as well as the goals and targets that are required to be established by the team as a whole. </w:t>
      </w:r>
    </w:p>
    <w:p w14:paraId="6A77502A" w14:textId="77777777" w:rsidR="00C96093" w:rsidRPr="008901E7" w:rsidRDefault="00C96093" w:rsidP="00C96093">
      <w:pPr>
        <w:rPr>
          <w:color w:val="000000" w:themeColor="text1"/>
          <w:lang w:val="en-GB"/>
        </w:rPr>
      </w:pPr>
      <w:r w:rsidRPr="008901E7">
        <w:rPr>
          <w:color w:val="000000" w:themeColor="text1"/>
          <w:lang w:val="en-GB"/>
        </w:rPr>
        <w:t>In my personal experience, the impact of the communication and group dynamics theories have helped me significantly to understand the different stages that are required for the formation of a team, and the roles that different members play in a team-based on their skills and personality. The application of the Tuckman model of team building and Belbin model of team role has helped me to grasp a better understanding of the team roles and establish effective teams as a whole that are capable of undertaking any task that is assigned to them in any situation. Thereby through reducing the team conflicts that arise in the formation of teams along with how the strengths and personality of the team members can be utilised for assigning different roles to the individuals within the team, which can create an effective and efficient team that has the optimum level of communication and cooperation. </w:t>
      </w:r>
    </w:p>
    <w:p w14:paraId="7E4B4F3E" w14:textId="07116C7F" w:rsidR="00C96093" w:rsidRPr="008901E7" w:rsidRDefault="00C96093" w:rsidP="00C96093">
      <w:pPr>
        <w:rPr>
          <w:color w:val="000000" w:themeColor="text1"/>
          <w:lang w:val="en-GB"/>
        </w:rPr>
      </w:pPr>
      <w:r w:rsidRPr="008901E7">
        <w:rPr>
          <w:color w:val="000000" w:themeColor="text1"/>
          <w:lang w:val="en-GB"/>
        </w:rPr>
        <w:t xml:space="preserve">Thereafter, through the application of the Aristotle model of communication as well as </w:t>
      </w:r>
      <w:r w:rsidR="003E7E09" w:rsidRPr="008901E7">
        <w:rPr>
          <w:color w:val="000000" w:themeColor="text1"/>
          <w:lang w:val="en-GB"/>
        </w:rPr>
        <w:t>Shannon</w:t>
      </w:r>
      <w:r w:rsidRPr="008901E7">
        <w:rPr>
          <w:color w:val="000000" w:themeColor="text1"/>
          <w:lang w:val="en-GB"/>
        </w:rPr>
        <w:t xml:space="preserve"> and Weaver model of communication helps in establishing the different types and modes of communication, within any situation, wherein through the Aristotle model of communication, the use of emotions as well as speeches that can rile up and instigate the audience in order to get the desired result from the speech as a whole. On the other hand the implication of the Shannon and Weaver model of communication, the individuals can utilise a range of modes as well as communication modes to encrypt and decrypt the information being transferred to ensure that the information being transmitted or conveyed is only comprehensible or understandable to the intended recipients and the use of feedbacks for acknowledging the piece of information or setting up an ecosystem that can promote the secure and encrypted transfer of information.  </w:t>
      </w:r>
    </w:p>
    <w:p w14:paraId="2A2C049F" w14:textId="77777777" w:rsidR="00C96093" w:rsidRPr="008901E7" w:rsidRDefault="00C96093" w:rsidP="00C96093">
      <w:pPr>
        <w:pStyle w:val="Heading1"/>
        <w:rPr>
          <w:color w:val="000000" w:themeColor="text1"/>
          <w:lang w:val="en-GB"/>
        </w:rPr>
      </w:pPr>
      <w:bookmarkStart w:id="8" w:name="_Toc47724652"/>
      <w:r w:rsidRPr="008901E7">
        <w:rPr>
          <w:color w:val="000000" w:themeColor="text1"/>
          <w:lang w:val="en-GB"/>
        </w:rPr>
        <w:lastRenderedPageBreak/>
        <w:t>Conclusion</w:t>
      </w:r>
      <w:bookmarkEnd w:id="8"/>
    </w:p>
    <w:p w14:paraId="75BA0E6B" w14:textId="77777777" w:rsidR="00C96093" w:rsidRPr="008901E7" w:rsidRDefault="00C96093" w:rsidP="00C96093">
      <w:pPr>
        <w:rPr>
          <w:color w:val="000000" w:themeColor="text1"/>
          <w:lang w:val="en-GB"/>
        </w:rPr>
      </w:pPr>
      <w:r w:rsidRPr="008901E7">
        <w:rPr>
          <w:color w:val="000000" w:themeColor="text1"/>
          <w:lang w:val="en-GB"/>
        </w:rPr>
        <w:t xml:space="preserve">Thus, in a brief, this report effectively brings forwards the range of models that are utilised for enhancing the group dynamics as well as the formation of an effective team that has optimum levels of communication and cooperation as a whole and can undertake any given task as a whole. Thereafter, this report also brings forwards the communications models like the Aristotle </w:t>
      </w:r>
      <w:r w:rsidR="007B771F" w:rsidRPr="008901E7">
        <w:rPr>
          <w:color w:val="000000" w:themeColor="text1"/>
          <w:lang w:val="en-GB"/>
        </w:rPr>
        <w:t>Model that</w:t>
      </w:r>
      <w:r w:rsidRPr="008901E7">
        <w:rPr>
          <w:color w:val="000000" w:themeColor="text1"/>
          <w:lang w:val="en-GB"/>
        </w:rPr>
        <w:t xml:space="preserve"> is utilised for communicating with a large audience, and Shannon and Weaver model of communication for encrypted communication, in addition to enlisting the impact of the models in a personal workplace. </w:t>
      </w:r>
    </w:p>
    <w:p w14:paraId="7DC803B9" w14:textId="77777777" w:rsidR="00C96093" w:rsidRPr="008901E7" w:rsidRDefault="00C96093" w:rsidP="00C96093">
      <w:pPr>
        <w:rPr>
          <w:color w:val="000000" w:themeColor="text1"/>
          <w:lang w:val="en-GB"/>
        </w:rPr>
      </w:pPr>
    </w:p>
    <w:p w14:paraId="7D43BCED" w14:textId="77777777" w:rsidR="00C96093" w:rsidRPr="008901E7" w:rsidRDefault="00C96093">
      <w:pPr>
        <w:spacing w:after="200" w:line="276" w:lineRule="auto"/>
        <w:jc w:val="left"/>
        <w:rPr>
          <w:rFonts w:eastAsiaTheme="majorEastAsia" w:cstheme="majorBidi"/>
          <w:b/>
          <w:bCs/>
          <w:color w:val="000000" w:themeColor="text1"/>
          <w:sz w:val="28"/>
          <w:szCs w:val="28"/>
          <w:lang w:val="en-GB"/>
        </w:rPr>
      </w:pPr>
      <w:r w:rsidRPr="008901E7">
        <w:rPr>
          <w:color w:val="000000" w:themeColor="text1"/>
          <w:lang w:val="en-GB"/>
        </w:rPr>
        <w:br w:type="page"/>
      </w:r>
    </w:p>
    <w:p w14:paraId="2AB3BF85" w14:textId="77777777" w:rsidR="00C96093" w:rsidRPr="008901E7" w:rsidRDefault="00C96093" w:rsidP="00C96093">
      <w:pPr>
        <w:pStyle w:val="Heading1"/>
        <w:rPr>
          <w:color w:val="000000" w:themeColor="text1"/>
          <w:lang w:val="en-GB"/>
        </w:rPr>
      </w:pPr>
      <w:bookmarkStart w:id="9" w:name="_Toc47724653"/>
      <w:r w:rsidRPr="008901E7">
        <w:rPr>
          <w:color w:val="000000" w:themeColor="text1"/>
          <w:lang w:val="en-GB"/>
        </w:rPr>
        <w:lastRenderedPageBreak/>
        <w:t>References</w:t>
      </w:r>
      <w:bookmarkEnd w:id="9"/>
    </w:p>
    <w:p w14:paraId="4CC708B0" w14:textId="77777777" w:rsidR="00C96093" w:rsidRPr="008901E7" w:rsidRDefault="00C96093" w:rsidP="00C96093">
      <w:pPr>
        <w:rPr>
          <w:color w:val="000000" w:themeColor="text1"/>
          <w:lang w:val="en-GB"/>
        </w:rPr>
      </w:pPr>
      <w:proofErr w:type="gramStart"/>
      <w:r w:rsidRPr="008901E7">
        <w:rPr>
          <w:color w:val="000000" w:themeColor="text1"/>
          <w:lang w:val="en-GB"/>
        </w:rPr>
        <w:t>Black, S., Gardner, D.G., Pierce, J.L. and Steers, R., 2019.</w:t>
      </w:r>
      <w:proofErr w:type="gramEnd"/>
      <w:r w:rsidRPr="008901E7">
        <w:rPr>
          <w:color w:val="000000" w:themeColor="text1"/>
          <w:lang w:val="en-GB"/>
        </w:rPr>
        <w:t xml:space="preserve"> Team Development </w:t>
      </w:r>
      <w:proofErr w:type="gramStart"/>
      <w:r w:rsidRPr="008901E7">
        <w:rPr>
          <w:color w:val="000000" w:themeColor="text1"/>
          <w:lang w:val="en-GB"/>
        </w:rPr>
        <w:t>Over</w:t>
      </w:r>
      <w:proofErr w:type="gramEnd"/>
      <w:r w:rsidRPr="008901E7">
        <w:rPr>
          <w:color w:val="000000" w:themeColor="text1"/>
          <w:lang w:val="en-GB"/>
        </w:rPr>
        <w:t xml:space="preserve"> Time. </w:t>
      </w:r>
      <w:proofErr w:type="gramStart"/>
      <w:r w:rsidRPr="008901E7">
        <w:rPr>
          <w:color w:val="000000" w:themeColor="text1"/>
          <w:lang w:val="en-GB"/>
        </w:rPr>
        <w:t xml:space="preserve">Organizational </w:t>
      </w:r>
      <w:proofErr w:type="spellStart"/>
      <w:r w:rsidRPr="008901E7">
        <w:rPr>
          <w:color w:val="000000" w:themeColor="text1"/>
          <w:lang w:val="en-GB"/>
        </w:rPr>
        <w:t>Behavior</w:t>
      </w:r>
      <w:proofErr w:type="spellEnd"/>
      <w:r w:rsidRPr="008901E7">
        <w:rPr>
          <w:color w:val="000000" w:themeColor="text1"/>
          <w:lang w:val="en-GB"/>
        </w:rPr>
        <w:t>.</w:t>
      </w:r>
      <w:proofErr w:type="gramEnd"/>
      <w:r w:rsidRPr="008901E7">
        <w:rPr>
          <w:color w:val="000000" w:themeColor="text1"/>
          <w:lang w:val="en-GB"/>
        </w:rPr>
        <w:t xml:space="preserve"> </w:t>
      </w:r>
      <w:proofErr w:type="gramStart"/>
      <w:r w:rsidRPr="008901E7">
        <w:rPr>
          <w:color w:val="000000" w:themeColor="text1"/>
          <w:lang w:val="en-GB"/>
        </w:rPr>
        <w:t>Pp.1-14. Routledge.</w:t>
      </w:r>
      <w:proofErr w:type="gramEnd"/>
      <w:r w:rsidRPr="008901E7">
        <w:rPr>
          <w:color w:val="000000" w:themeColor="text1"/>
          <w:lang w:val="en-GB"/>
        </w:rPr>
        <w:t> </w:t>
      </w:r>
    </w:p>
    <w:p w14:paraId="0AA52AB2" w14:textId="77777777" w:rsidR="00C96093" w:rsidRPr="008901E7" w:rsidRDefault="00C96093" w:rsidP="00C96093">
      <w:pPr>
        <w:rPr>
          <w:color w:val="000000" w:themeColor="text1"/>
          <w:lang w:val="en-GB"/>
        </w:rPr>
      </w:pPr>
      <w:proofErr w:type="gramStart"/>
      <w:r w:rsidRPr="008901E7">
        <w:rPr>
          <w:color w:val="000000" w:themeColor="text1"/>
          <w:lang w:val="en-GB"/>
        </w:rPr>
        <w:t>Cooper, M., 2018.</w:t>
      </w:r>
      <w:proofErr w:type="gramEnd"/>
      <w:r w:rsidRPr="008901E7">
        <w:rPr>
          <w:color w:val="000000" w:themeColor="text1"/>
          <w:lang w:val="en-GB"/>
        </w:rPr>
        <w:t xml:space="preserve"> </w:t>
      </w:r>
      <w:proofErr w:type="spellStart"/>
      <w:r w:rsidRPr="008901E7">
        <w:rPr>
          <w:color w:val="000000" w:themeColor="text1"/>
          <w:lang w:val="en-GB"/>
        </w:rPr>
        <w:t>Decentering</w:t>
      </w:r>
      <w:proofErr w:type="spellEnd"/>
      <w:r w:rsidRPr="008901E7">
        <w:rPr>
          <w:color w:val="000000" w:themeColor="text1"/>
          <w:lang w:val="en-GB"/>
        </w:rPr>
        <w:t xml:space="preserve"> judgment: Toward a postmodern communication ethic. In Judgment calls (pp. 63-83). </w:t>
      </w:r>
      <w:proofErr w:type="gramStart"/>
      <w:r w:rsidRPr="008901E7">
        <w:rPr>
          <w:color w:val="000000" w:themeColor="text1"/>
          <w:lang w:val="en-GB"/>
        </w:rPr>
        <w:t>Routledge.</w:t>
      </w:r>
      <w:proofErr w:type="gramEnd"/>
    </w:p>
    <w:p w14:paraId="7D63B192" w14:textId="77777777" w:rsidR="00C96093" w:rsidRPr="008901E7" w:rsidRDefault="00C96093" w:rsidP="00C96093">
      <w:pPr>
        <w:rPr>
          <w:color w:val="000000" w:themeColor="text1"/>
          <w:lang w:val="en-GB"/>
        </w:rPr>
      </w:pPr>
      <w:proofErr w:type="gramStart"/>
      <w:r w:rsidRPr="008901E7">
        <w:rPr>
          <w:color w:val="000000" w:themeColor="text1"/>
          <w:lang w:val="en-GB"/>
        </w:rPr>
        <w:t>Daylight, R., 2017.</w:t>
      </w:r>
      <w:proofErr w:type="gramEnd"/>
      <w:r w:rsidRPr="008901E7">
        <w:rPr>
          <w:color w:val="000000" w:themeColor="text1"/>
          <w:lang w:val="en-GB"/>
        </w:rPr>
        <w:t xml:space="preserve"> </w:t>
      </w:r>
      <w:proofErr w:type="gramStart"/>
      <w:r w:rsidRPr="008901E7">
        <w:rPr>
          <w:color w:val="000000" w:themeColor="text1"/>
          <w:lang w:val="en-GB"/>
        </w:rPr>
        <w:t>Saussure and the model of communication.</w:t>
      </w:r>
      <w:proofErr w:type="gramEnd"/>
      <w:r w:rsidRPr="008901E7">
        <w:rPr>
          <w:color w:val="000000" w:themeColor="text1"/>
          <w:lang w:val="en-GB"/>
        </w:rPr>
        <w:t xml:space="preserve"> </w:t>
      </w:r>
      <w:proofErr w:type="spellStart"/>
      <w:proofErr w:type="gramStart"/>
      <w:r w:rsidRPr="008901E7">
        <w:rPr>
          <w:color w:val="000000" w:themeColor="text1"/>
          <w:lang w:val="en-GB"/>
        </w:rPr>
        <w:t>Semiotica</w:t>
      </w:r>
      <w:proofErr w:type="spellEnd"/>
      <w:r w:rsidRPr="008901E7">
        <w:rPr>
          <w:color w:val="000000" w:themeColor="text1"/>
          <w:lang w:val="en-GB"/>
        </w:rPr>
        <w:t>, 2017(217), pp.173-194.</w:t>
      </w:r>
      <w:proofErr w:type="gramEnd"/>
    </w:p>
    <w:p w14:paraId="74A0361B" w14:textId="77777777" w:rsidR="00C96093" w:rsidRPr="008901E7" w:rsidRDefault="00C96093" w:rsidP="00C96093">
      <w:pPr>
        <w:rPr>
          <w:color w:val="000000" w:themeColor="text1"/>
          <w:lang w:val="en-GB"/>
        </w:rPr>
      </w:pPr>
      <w:r w:rsidRPr="008901E7">
        <w:rPr>
          <w:color w:val="000000" w:themeColor="text1"/>
          <w:lang w:val="en-GB"/>
        </w:rPr>
        <w:t xml:space="preserve">Driskell, T., Driskell, J.E., Burke, C.S. and Salas, E., 2017. Team roles: A review and integration. </w:t>
      </w:r>
      <w:proofErr w:type="gramStart"/>
      <w:r w:rsidRPr="008901E7">
        <w:rPr>
          <w:color w:val="000000" w:themeColor="text1"/>
          <w:lang w:val="en-GB"/>
        </w:rPr>
        <w:t>Small Group Research, 48(4), pp.482-511.</w:t>
      </w:r>
      <w:proofErr w:type="gramEnd"/>
    </w:p>
    <w:p w14:paraId="4148A49E" w14:textId="77777777" w:rsidR="00C96093" w:rsidRPr="008901E7" w:rsidRDefault="00C96093" w:rsidP="00C96093">
      <w:pPr>
        <w:rPr>
          <w:color w:val="000000" w:themeColor="text1"/>
          <w:lang w:val="en-GB"/>
        </w:rPr>
      </w:pPr>
      <w:proofErr w:type="spellStart"/>
      <w:r w:rsidRPr="008901E7">
        <w:rPr>
          <w:color w:val="000000" w:themeColor="text1"/>
          <w:lang w:val="en-GB"/>
        </w:rPr>
        <w:t>Elleström</w:t>
      </w:r>
      <w:proofErr w:type="spellEnd"/>
      <w:r w:rsidRPr="008901E7">
        <w:rPr>
          <w:color w:val="000000" w:themeColor="text1"/>
          <w:lang w:val="en-GB"/>
        </w:rPr>
        <w:t xml:space="preserve">, L., 2018. </w:t>
      </w:r>
      <w:proofErr w:type="gramStart"/>
      <w:r w:rsidRPr="008901E7">
        <w:rPr>
          <w:color w:val="000000" w:themeColor="text1"/>
          <w:lang w:val="en-GB"/>
        </w:rPr>
        <w:t>A medium-</w:t>
      </w:r>
      <w:proofErr w:type="spellStart"/>
      <w:r w:rsidRPr="008901E7">
        <w:rPr>
          <w:color w:val="000000" w:themeColor="text1"/>
          <w:lang w:val="en-GB"/>
        </w:rPr>
        <w:t>centered</w:t>
      </w:r>
      <w:proofErr w:type="spellEnd"/>
      <w:r w:rsidRPr="008901E7">
        <w:rPr>
          <w:color w:val="000000" w:themeColor="text1"/>
          <w:lang w:val="en-GB"/>
        </w:rPr>
        <w:t xml:space="preserve"> model of communication.</w:t>
      </w:r>
      <w:proofErr w:type="gramEnd"/>
      <w:r w:rsidRPr="008901E7">
        <w:rPr>
          <w:color w:val="000000" w:themeColor="text1"/>
          <w:lang w:val="en-GB"/>
        </w:rPr>
        <w:t xml:space="preserve"> </w:t>
      </w:r>
      <w:proofErr w:type="spellStart"/>
      <w:proofErr w:type="gramStart"/>
      <w:r w:rsidRPr="008901E7">
        <w:rPr>
          <w:color w:val="000000" w:themeColor="text1"/>
          <w:lang w:val="en-GB"/>
        </w:rPr>
        <w:t>Semiotica</w:t>
      </w:r>
      <w:proofErr w:type="spellEnd"/>
      <w:r w:rsidRPr="008901E7">
        <w:rPr>
          <w:color w:val="000000" w:themeColor="text1"/>
          <w:lang w:val="en-GB"/>
        </w:rPr>
        <w:t>, 2018(224), pp.269-293.</w:t>
      </w:r>
      <w:proofErr w:type="gramEnd"/>
    </w:p>
    <w:p w14:paraId="1AE01027" w14:textId="77777777" w:rsidR="00C96093" w:rsidRPr="008901E7" w:rsidRDefault="00C96093" w:rsidP="00C96093">
      <w:pPr>
        <w:rPr>
          <w:color w:val="000000" w:themeColor="text1"/>
          <w:lang w:val="en-GB"/>
        </w:rPr>
      </w:pPr>
      <w:proofErr w:type="spellStart"/>
      <w:r w:rsidRPr="008901E7">
        <w:rPr>
          <w:color w:val="000000" w:themeColor="text1"/>
          <w:lang w:val="en-GB"/>
        </w:rPr>
        <w:t>Gatenby</w:t>
      </w:r>
      <w:proofErr w:type="spellEnd"/>
      <w:r w:rsidRPr="008901E7">
        <w:rPr>
          <w:color w:val="000000" w:themeColor="text1"/>
          <w:lang w:val="en-GB"/>
        </w:rPr>
        <w:t xml:space="preserve">, B.M., 2018. Teaching writing without academic writing: Transitioning from </w:t>
      </w:r>
      <w:proofErr w:type="spellStart"/>
      <w:proofErr w:type="gramStart"/>
      <w:r w:rsidRPr="008901E7">
        <w:rPr>
          <w:color w:val="000000" w:themeColor="text1"/>
          <w:lang w:val="en-GB"/>
        </w:rPr>
        <w:t>aristotle</w:t>
      </w:r>
      <w:proofErr w:type="spellEnd"/>
      <w:proofErr w:type="gramEnd"/>
      <w:r w:rsidRPr="008901E7">
        <w:rPr>
          <w:color w:val="000000" w:themeColor="text1"/>
          <w:lang w:val="en-GB"/>
        </w:rPr>
        <w:t xml:space="preserve"> to the twitter world. </w:t>
      </w:r>
      <w:proofErr w:type="gramStart"/>
      <w:r w:rsidRPr="008901E7">
        <w:rPr>
          <w:color w:val="000000" w:themeColor="text1"/>
          <w:lang w:val="en-GB"/>
        </w:rPr>
        <w:t>International Journal of Language and Linguistics, 5(3), pp.72-74.</w:t>
      </w:r>
      <w:proofErr w:type="gramEnd"/>
    </w:p>
    <w:p w14:paraId="20D857F9" w14:textId="77777777" w:rsidR="00C96093" w:rsidRPr="008901E7" w:rsidRDefault="00C96093" w:rsidP="00C96093">
      <w:pPr>
        <w:rPr>
          <w:color w:val="000000" w:themeColor="text1"/>
          <w:lang w:val="en-GB"/>
        </w:rPr>
      </w:pPr>
      <w:r w:rsidRPr="008901E7">
        <w:rPr>
          <w:color w:val="000000" w:themeColor="text1"/>
          <w:lang w:val="en-GB"/>
        </w:rPr>
        <w:t xml:space="preserve">Gutiérrez, L., Flores, V., Keith, B. and </w:t>
      </w:r>
      <w:proofErr w:type="spellStart"/>
      <w:r w:rsidRPr="008901E7">
        <w:rPr>
          <w:color w:val="000000" w:themeColor="text1"/>
          <w:lang w:val="en-GB"/>
        </w:rPr>
        <w:t>Quelopana</w:t>
      </w:r>
      <w:proofErr w:type="spellEnd"/>
      <w:r w:rsidRPr="008901E7">
        <w:rPr>
          <w:color w:val="000000" w:themeColor="text1"/>
          <w:lang w:val="en-GB"/>
        </w:rPr>
        <w:t xml:space="preserve">, A., 2019. </w:t>
      </w:r>
      <w:proofErr w:type="gramStart"/>
      <w:r w:rsidRPr="008901E7">
        <w:rPr>
          <w:color w:val="000000" w:themeColor="text1"/>
          <w:lang w:val="en-GB"/>
        </w:rPr>
        <w:t>Using the Belbin method and models for predicting the academic performance of engineering students.</w:t>
      </w:r>
      <w:proofErr w:type="gramEnd"/>
      <w:r w:rsidRPr="008901E7">
        <w:rPr>
          <w:color w:val="000000" w:themeColor="text1"/>
          <w:lang w:val="en-GB"/>
        </w:rPr>
        <w:t xml:space="preserve"> </w:t>
      </w:r>
      <w:proofErr w:type="gramStart"/>
      <w:r w:rsidRPr="008901E7">
        <w:rPr>
          <w:color w:val="000000" w:themeColor="text1"/>
          <w:lang w:val="en-GB"/>
        </w:rPr>
        <w:t>Computer Applications in Engineering Education, 27(2), pp.500-509.</w:t>
      </w:r>
      <w:proofErr w:type="gramEnd"/>
    </w:p>
    <w:p w14:paraId="26B3C0F4" w14:textId="77777777" w:rsidR="00C96093" w:rsidRPr="008901E7" w:rsidRDefault="00C96093" w:rsidP="00C96093">
      <w:pPr>
        <w:rPr>
          <w:color w:val="000000" w:themeColor="text1"/>
          <w:lang w:val="en-GB"/>
        </w:rPr>
      </w:pPr>
      <w:proofErr w:type="gramStart"/>
      <w:r w:rsidRPr="008901E7">
        <w:rPr>
          <w:color w:val="000000" w:themeColor="text1"/>
          <w:lang w:val="en-GB"/>
        </w:rPr>
        <w:t>Lehmann-</w:t>
      </w:r>
      <w:proofErr w:type="spellStart"/>
      <w:r w:rsidRPr="008901E7">
        <w:rPr>
          <w:color w:val="000000" w:themeColor="text1"/>
          <w:lang w:val="en-GB"/>
        </w:rPr>
        <w:t>Willenbrock</w:t>
      </w:r>
      <w:proofErr w:type="spellEnd"/>
      <w:r w:rsidRPr="008901E7">
        <w:rPr>
          <w:color w:val="000000" w:themeColor="text1"/>
          <w:lang w:val="en-GB"/>
        </w:rPr>
        <w:t xml:space="preserve">, N., Beck, S.J. and </w:t>
      </w:r>
      <w:proofErr w:type="spellStart"/>
      <w:r w:rsidRPr="008901E7">
        <w:rPr>
          <w:color w:val="000000" w:themeColor="text1"/>
          <w:lang w:val="en-GB"/>
        </w:rPr>
        <w:t>Kauffeld</w:t>
      </w:r>
      <w:proofErr w:type="spellEnd"/>
      <w:r w:rsidRPr="008901E7">
        <w:rPr>
          <w:color w:val="000000" w:themeColor="text1"/>
          <w:lang w:val="en-GB"/>
        </w:rPr>
        <w:t>, S., 2016.</w:t>
      </w:r>
      <w:proofErr w:type="gramEnd"/>
      <w:r w:rsidRPr="008901E7">
        <w:rPr>
          <w:color w:val="000000" w:themeColor="text1"/>
          <w:lang w:val="en-GB"/>
        </w:rPr>
        <w:t xml:space="preserve"> Emergent team roles in organizational meetings: Identifying communication patterns via cluster analysis. </w:t>
      </w:r>
      <w:proofErr w:type="gramStart"/>
      <w:r w:rsidRPr="008901E7">
        <w:rPr>
          <w:color w:val="000000" w:themeColor="text1"/>
          <w:lang w:val="en-GB"/>
        </w:rPr>
        <w:t>Communication Studies, 67(1), pp.37-57.</w:t>
      </w:r>
      <w:proofErr w:type="gramEnd"/>
    </w:p>
    <w:p w14:paraId="58FE0DC8" w14:textId="77777777" w:rsidR="00C96093" w:rsidRPr="008901E7" w:rsidRDefault="00C96093" w:rsidP="00C96093">
      <w:pPr>
        <w:rPr>
          <w:color w:val="000000" w:themeColor="text1"/>
          <w:lang w:val="en-GB"/>
        </w:rPr>
      </w:pPr>
      <w:r w:rsidRPr="008901E7">
        <w:rPr>
          <w:color w:val="000000" w:themeColor="text1"/>
          <w:lang w:val="en-GB"/>
        </w:rPr>
        <w:t xml:space="preserve">Levi, D. and </w:t>
      </w:r>
      <w:proofErr w:type="spellStart"/>
      <w:r w:rsidRPr="008901E7">
        <w:rPr>
          <w:color w:val="000000" w:themeColor="text1"/>
          <w:lang w:val="en-GB"/>
        </w:rPr>
        <w:t>Askay</w:t>
      </w:r>
      <w:proofErr w:type="spellEnd"/>
      <w:r w:rsidRPr="008901E7">
        <w:rPr>
          <w:color w:val="000000" w:themeColor="text1"/>
          <w:lang w:val="en-GB"/>
        </w:rPr>
        <w:t xml:space="preserve">, D.A., 2020. </w:t>
      </w:r>
      <w:proofErr w:type="gramStart"/>
      <w:r w:rsidRPr="008901E7">
        <w:rPr>
          <w:color w:val="000000" w:themeColor="text1"/>
          <w:lang w:val="en-GB"/>
        </w:rPr>
        <w:t>Group dynamics for teams.</w:t>
      </w:r>
      <w:proofErr w:type="gramEnd"/>
      <w:r w:rsidRPr="008901E7">
        <w:rPr>
          <w:color w:val="000000" w:themeColor="text1"/>
          <w:lang w:val="en-GB"/>
        </w:rPr>
        <w:t xml:space="preserve"> SAGE Publications, Incorporated.</w:t>
      </w:r>
    </w:p>
    <w:p w14:paraId="256393E4" w14:textId="77777777" w:rsidR="00C96093" w:rsidRPr="008901E7" w:rsidRDefault="00C96093" w:rsidP="00C96093">
      <w:pPr>
        <w:rPr>
          <w:color w:val="000000" w:themeColor="text1"/>
          <w:lang w:val="en-GB"/>
        </w:rPr>
      </w:pPr>
      <w:proofErr w:type="gramStart"/>
      <w:r w:rsidRPr="008901E7">
        <w:rPr>
          <w:color w:val="000000" w:themeColor="text1"/>
          <w:lang w:val="en-GB"/>
        </w:rPr>
        <w:t>LI, X., CUI, J., WU, W. and DU, X., 2018.</w:t>
      </w:r>
      <w:proofErr w:type="gramEnd"/>
      <w:r w:rsidRPr="008901E7">
        <w:rPr>
          <w:color w:val="000000" w:themeColor="text1"/>
          <w:lang w:val="en-GB"/>
        </w:rPr>
        <w:t xml:space="preserve"> </w:t>
      </w:r>
      <w:proofErr w:type="gramStart"/>
      <w:r w:rsidRPr="008901E7">
        <w:rPr>
          <w:color w:val="000000" w:themeColor="text1"/>
          <w:lang w:val="en-GB"/>
        </w:rPr>
        <w:t>Research on the Building of Reading Promotion Team Based on Belbin Team Role Theory.</w:t>
      </w:r>
      <w:proofErr w:type="gramEnd"/>
      <w:r w:rsidRPr="008901E7">
        <w:rPr>
          <w:color w:val="000000" w:themeColor="text1"/>
          <w:lang w:val="en-GB"/>
        </w:rPr>
        <w:t xml:space="preserve"> </w:t>
      </w:r>
      <w:proofErr w:type="gramStart"/>
      <w:r w:rsidRPr="008901E7">
        <w:rPr>
          <w:color w:val="000000" w:themeColor="text1"/>
          <w:lang w:val="en-GB"/>
        </w:rPr>
        <w:t>Journal of Library and Information Science, (1), p.1.</w:t>
      </w:r>
      <w:proofErr w:type="gramEnd"/>
    </w:p>
    <w:p w14:paraId="782D4A52" w14:textId="77777777" w:rsidR="00C96093" w:rsidRPr="008901E7" w:rsidRDefault="00C96093" w:rsidP="00C96093">
      <w:pPr>
        <w:rPr>
          <w:color w:val="000000" w:themeColor="text1"/>
          <w:lang w:val="en-GB"/>
        </w:rPr>
      </w:pPr>
      <w:proofErr w:type="gramStart"/>
      <w:r w:rsidRPr="008901E7">
        <w:rPr>
          <w:color w:val="000000" w:themeColor="text1"/>
          <w:lang w:val="en-GB"/>
        </w:rPr>
        <w:t>Mishra, S., 2017.</w:t>
      </w:r>
      <w:proofErr w:type="gramEnd"/>
      <w:r w:rsidRPr="008901E7">
        <w:rPr>
          <w:color w:val="000000" w:themeColor="text1"/>
          <w:lang w:val="en-GB"/>
        </w:rPr>
        <w:t xml:space="preserve"> Shannon and Weaver model of communication. </w:t>
      </w:r>
      <w:proofErr w:type="gramStart"/>
      <w:r w:rsidRPr="008901E7">
        <w:rPr>
          <w:color w:val="000000" w:themeColor="text1"/>
          <w:lang w:val="en-GB"/>
        </w:rPr>
        <w:t>Routledge.</w:t>
      </w:r>
      <w:proofErr w:type="gramEnd"/>
    </w:p>
    <w:p w14:paraId="7C892A57" w14:textId="77777777" w:rsidR="00C96093" w:rsidRPr="008901E7" w:rsidRDefault="00C96093" w:rsidP="00C96093">
      <w:pPr>
        <w:rPr>
          <w:color w:val="000000" w:themeColor="text1"/>
          <w:lang w:val="en-GB"/>
        </w:rPr>
      </w:pPr>
      <w:r w:rsidRPr="008901E7">
        <w:rPr>
          <w:color w:val="000000" w:themeColor="text1"/>
          <w:lang w:val="en-GB"/>
        </w:rPr>
        <w:t xml:space="preserve">Mohanty, A. and Mohanty, S., 2018. The impact of communication and group dynamics on teamwork effectiveness: The case of service sector organisations. </w:t>
      </w:r>
      <w:proofErr w:type="gramStart"/>
      <w:r w:rsidRPr="008901E7">
        <w:rPr>
          <w:color w:val="000000" w:themeColor="text1"/>
          <w:lang w:val="en-GB"/>
        </w:rPr>
        <w:t>Academy of Strategic Management Journal, 17(4), pp.1-14.</w:t>
      </w:r>
      <w:proofErr w:type="gramEnd"/>
    </w:p>
    <w:p w14:paraId="352A43DE" w14:textId="77777777" w:rsidR="00C96093" w:rsidRPr="008901E7" w:rsidRDefault="00C96093" w:rsidP="00C96093">
      <w:pPr>
        <w:rPr>
          <w:color w:val="000000" w:themeColor="text1"/>
          <w:lang w:val="en-GB"/>
        </w:rPr>
      </w:pPr>
      <w:proofErr w:type="spellStart"/>
      <w:r w:rsidRPr="008901E7">
        <w:rPr>
          <w:color w:val="000000" w:themeColor="text1"/>
          <w:lang w:val="en-GB"/>
        </w:rPr>
        <w:lastRenderedPageBreak/>
        <w:t>Natvig</w:t>
      </w:r>
      <w:proofErr w:type="spellEnd"/>
      <w:r w:rsidRPr="008901E7">
        <w:rPr>
          <w:color w:val="000000" w:themeColor="text1"/>
          <w:lang w:val="en-GB"/>
        </w:rPr>
        <w:t xml:space="preserve">, D. and Stark, N.L., 2016. </w:t>
      </w:r>
      <w:proofErr w:type="gramStart"/>
      <w:r w:rsidRPr="008901E7">
        <w:rPr>
          <w:color w:val="000000" w:themeColor="text1"/>
          <w:lang w:val="en-GB"/>
        </w:rPr>
        <w:t>A project team analysis using Tuckman's model of small-group development.</w:t>
      </w:r>
      <w:proofErr w:type="gramEnd"/>
      <w:r w:rsidRPr="008901E7">
        <w:rPr>
          <w:color w:val="000000" w:themeColor="text1"/>
          <w:lang w:val="en-GB"/>
        </w:rPr>
        <w:t xml:space="preserve"> </w:t>
      </w:r>
      <w:proofErr w:type="gramStart"/>
      <w:r w:rsidRPr="008901E7">
        <w:rPr>
          <w:color w:val="000000" w:themeColor="text1"/>
          <w:lang w:val="en-GB"/>
        </w:rPr>
        <w:t>Journal of Nursing Education, 55(12), pp.675-681.</w:t>
      </w:r>
      <w:proofErr w:type="gramEnd"/>
    </w:p>
    <w:p w14:paraId="317A63A8" w14:textId="77777777" w:rsidR="00C96093" w:rsidRPr="008901E7" w:rsidRDefault="00C96093" w:rsidP="00C96093">
      <w:pPr>
        <w:rPr>
          <w:color w:val="000000" w:themeColor="text1"/>
          <w:lang w:val="en-GB"/>
        </w:rPr>
      </w:pPr>
      <w:r w:rsidRPr="008901E7">
        <w:rPr>
          <w:color w:val="000000" w:themeColor="text1"/>
          <w:lang w:val="en-GB"/>
        </w:rPr>
        <w:t xml:space="preserve">Solomon, D., 2020. The Worth of Steady Digital Team Formation Strategy A Case Study of Bruce Tuckman's Model in Software Industry. </w:t>
      </w:r>
      <w:proofErr w:type="gramStart"/>
      <w:r w:rsidRPr="008901E7">
        <w:rPr>
          <w:color w:val="000000" w:themeColor="text1"/>
          <w:lang w:val="en-GB"/>
        </w:rPr>
        <w:t>Routledge.</w:t>
      </w:r>
      <w:proofErr w:type="gramEnd"/>
    </w:p>
    <w:p w14:paraId="3F4DECDD" w14:textId="77777777" w:rsidR="009B41A4" w:rsidRPr="008901E7" w:rsidRDefault="009B41A4" w:rsidP="00C96093">
      <w:pPr>
        <w:rPr>
          <w:color w:val="000000" w:themeColor="text1"/>
          <w:lang w:val="en-GB"/>
        </w:rPr>
      </w:pPr>
    </w:p>
    <w:sectPr w:rsidR="009B41A4" w:rsidRPr="008901E7" w:rsidSect="000023B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24E057E" w14:textId="77777777" w:rsidR="00A237B8" w:rsidRDefault="00A237B8" w:rsidP="00C96093">
      <w:pPr>
        <w:spacing w:after="0" w:line="240" w:lineRule="auto"/>
      </w:pPr>
      <w:r>
        <w:separator/>
      </w:r>
    </w:p>
  </w:endnote>
  <w:endnote w:type="continuationSeparator" w:id="0">
    <w:p w14:paraId="0E57C09C" w14:textId="77777777" w:rsidR="00A237B8" w:rsidRDefault="00A237B8" w:rsidP="00C960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24896918"/>
      <w:docPartObj>
        <w:docPartGallery w:val="Page Numbers (Bottom of Page)"/>
        <w:docPartUnique/>
      </w:docPartObj>
    </w:sdtPr>
    <w:sdtEndPr>
      <w:rPr>
        <w:noProof/>
      </w:rPr>
    </w:sdtEndPr>
    <w:sdtContent>
      <w:p w14:paraId="14A3C3BD" w14:textId="77777777" w:rsidR="00C96093" w:rsidRDefault="00C96093">
        <w:pPr>
          <w:pStyle w:val="Footer"/>
          <w:jc w:val="right"/>
        </w:pPr>
        <w:r>
          <w:fldChar w:fldCharType="begin"/>
        </w:r>
        <w:r>
          <w:instrText xml:space="preserve"> PAGE   \* MERGEFORMAT </w:instrText>
        </w:r>
        <w:r>
          <w:fldChar w:fldCharType="separate"/>
        </w:r>
        <w:r w:rsidR="008B00A7">
          <w:rPr>
            <w:noProof/>
          </w:rPr>
          <w:t>1</w:t>
        </w:r>
        <w:r>
          <w:rPr>
            <w:noProof/>
          </w:rPr>
          <w:fldChar w:fldCharType="end"/>
        </w:r>
      </w:p>
    </w:sdtContent>
  </w:sdt>
  <w:p w14:paraId="6998DE55" w14:textId="77777777" w:rsidR="00C96093" w:rsidRDefault="00C9609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54EC4A4" w14:textId="77777777" w:rsidR="00A237B8" w:rsidRDefault="00A237B8" w:rsidP="00C96093">
      <w:pPr>
        <w:spacing w:after="0" w:line="240" w:lineRule="auto"/>
      </w:pPr>
      <w:r>
        <w:separator/>
      </w:r>
    </w:p>
  </w:footnote>
  <w:footnote w:type="continuationSeparator" w:id="0">
    <w:p w14:paraId="53277AC6" w14:textId="77777777" w:rsidR="00A237B8" w:rsidRDefault="00A237B8" w:rsidP="00C9609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CB1A20"/>
    <w:multiLevelType w:val="multilevel"/>
    <w:tmpl w:val="02A02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B92659B"/>
    <w:multiLevelType w:val="multilevel"/>
    <w:tmpl w:val="76F29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9985E06"/>
    <w:multiLevelType w:val="multilevel"/>
    <w:tmpl w:val="959C1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6093"/>
    <w:rsid w:val="000023B4"/>
    <w:rsid w:val="001C5E5B"/>
    <w:rsid w:val="002905E6"/>
    <w:rsid w:val="003B5AB1"/>
    <w:rsid w:val="003E7E09"/>
    <w:rsid w:val="005A3280"/>
    <w:rsid w:val="005B0A59"/>
    <w:rsid w:val="00753A94"/>
    <w:rsid w:val="00797929"/>
    <w:rsid w:val="007B771F"/>
    <w:rsid w:val="008901E7"/>
    <w:rsid w:val="008B00A7"/>
    <w:rsid w:val="009B41A4"/>
    <w:rsid w:val="00A237B8"/>
    <w:rsid w:val="00A438FD"/>
    <w:rsid w:val="00B94118"/>
    <w:rsid w:val="00C96093"/>
    <w:rsid w:val="00D9415E"/>
    <w:rsid w:val="00DA7BF7"/>
    <w:rsid w:val="00DC4D1A"/>
    <w:rsid w:val="00DF034F"/>
    <w:rsid w:val="00E82DD6"/>
    <w:rsid w:val="00EB0D66"/>
    <w:rsid w:val="00FB65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76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0A59"/>
    <w:pPr>
      <w:spacing w:after="16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B0D66"/>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B0D66"/>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D66"/>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B0D66"/>
    <w:rPr>
      <w:rFonts w:ascii="Times New Roman" w:eastAsiaTheme="majorEastAsia" w:hAnsi="Times New Roman" w:cstheme="majorBidi"/>
      <w:b/>
      <w:bCs/>
      <w:color w:val="4F81BD" w:themeColor="accent1"/>
      <w:sz w:val="26"/>
      <w:szCs w:val="26"/>
    </w:rPr>
  </w:style>
  <w:style w:type="paragraph" w:styleId="Header">
    <w:name w:val="header"/>
    <w:basedOn w:val="Normal"/>
    <w:link w:val="HeaderChar"/>
    <w:uiPriority w:val="99"/>
    <w:unhideWhenUsed/>
    <w:rsid w:val="00C960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093"/>
    <w:rPr>
      <w:rFonts w:ascii="Times New Roman" w:hAnsi="Times New Roman"/>
      <w:sz w:val="24"/>
    </w:rPr>
  </w:style>
  <w:style w:type="paragraph" w:styleId="Footer">
    <w:name w:val="footer"/>
    <w:basedOn w:val="Normal"/>
    <w:link w:val="FooterChar"/>
    <w:uiPriority w:val="99"/>
    <w:unhideWhenUsed/>
    <w:rsid w:val="00C960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093"/>
    <w:rPr>
      <w:rFonts w:ascii="Times New Roman" w:hAnsi="Times New Roman"/>
      <w:sz w:val="24"/>
    </w:rPr>
  </w:style>
  <w:style w:type="paragraph" w:styleId="BalloonText">
    <w:name w:val="Balloon Text"/>
    <w:basedOn w:val="Normal"/>
    <w:link w:val="BalloonTextChar"/>
    <w:uiPriority w:val="99"/>
    <w:semiHidden/>
    <w:unhideWhenUsed/>
    <w:rsid w:val="00C960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6093"/>
    <w:rPr>
      <w:rFonts w:ascii="Tahoma" w:hAnsi="Tahoma" w:cs="Tahoma"/>
      <w:sz w:val="16"/>
      <w:szCs w:val="16"/>
    </w:rPr>
  </w:style>
  <w:style w:type="paragraph" w:styleId="TOCHeading">
    <w:name w:val="TOC Heading"/>
    <w:basedOn w:val="Heading1"/>
    <w:next w:val="Normal"/>
    <w:uiPriority w:val="39"/>
    <w:semiHidden/>
    <w:unhideWhenUsed/>
    <w:qFormat/>
    <w:rsid w:val="00753A94"/>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753A94"/>
    <w:pPr>
      <w:spacing w:after="100"/>
    </w:pPr>
  </w:style>
  <w:style w:type="paragraph" w:styleId="TOC2">
    <w:name w:val="toc 2"/>
    <w:basedOn w:val="Normal"/>
    <w:next w:val="Normal"/>
    <w:autoRedefine/>
    <w:uiPriority w:val="39"/>
    <w:unhideWhenUsed/>
    <w:rsid w:val="00753A94"/>
    <w:pPr>
      <w:spacing w:after="100"/>
      <w:ind w:left="240"/>
    </w:pPr>
  </w:style>
  <w:style w:type="character" w:styleId="Hyperlink">
    <w:name w:val="Hyperlink"/>
    <w:basedOn w:val="DefaultParagraphFont"/>
    <w:uiPriority w:val="99"/>
    <w:unhideWhenUsed/>
    <w:rsid w:val="00753A94"/>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0A59"/>
    <w:pPr>
      <w:spacing w:after="16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B0D66"/>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B0D66"/>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D66"/>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B0D66"/>
    <w:rPr>
      <w:rFonts w:ascii="Times New Roman" w:eastAsiaTheme="majorEastAsia" w:hAnsi="Times New Roman" w:cstheme="majorBidi"/>
      <w:b/>
      <w:bCs/>
      <w:color w:val="4F81BD" w:themeColor="accent1"/>
      <w:sz w:val="26"/>
      <w:szCs w:val="26"/>
    </w:rPr>
  </w:style>
  <w:style w:type="paragraph" w:styleId="Header">
    <w:name w:val="header"/>
    <w:basedOn w:val="Normal"/>
    <w:link w:val="HeaderChar"/>
    <w:uiPriority w:val="99"/>
    <w:unhideWhenUsed/>
    <w:rsid w:val="00C960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093"/>
    <w:rPr>
      <w:rFonts w:ascii="Times New Roman" w:hAnsi="Times New Roman"/>
      <w:sz w:val="24"/>
    </w:rPr>
  </w:style>
  <w:style w:type="paragraph" w:styleId="Footer">
    <w:name w:val="footer"/>
    <w:basedOn w:val="Normal"/>
    <w:link w:val="FooterChar"/>
    <w:uiPriority w:val="99"/>
    <w:unhideWhenUsed/>
    <w:rsid w:val="00C960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093"/>
    <w:rPr>
      <w:rFonts w:ascii="Times New Roman" w:hAnsi="Times New Roman"/>
      <w:sz w:val="24"/>
    </w:rPr>
  </w:style>
  <w:style w:type="paragraph" w:styleId="BalloonText">
    <w:name w:val="Balloon Text"/>
    <w:basedOn w:val="Normal"/>
    <w:link w:val="BalloonTextChar"/>
    <w:uiPriority w:val="99"/>
    <w:semiHidden/>
    <w:unhideWhenUsed/>
    <w:rsid w:val="00C960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6093"/>
    <w:rPr>
      <w:rFonts w:ascii="Tahoma" w:hAnsi="Tahoma" w:cs="Tahoma"/>
      <w:sz w:val="16"/>
      <w:szCs w:val="16"/>
    </w:rPr>
  </w:style>
  <w:style w:type="paragraph" w:styleId="TOCHeading">
    <w:name w:val="TOC Heading"/>
    <w:basedOn w:val="Heading1"/>
    <w:next w:val="Normal"/>
    <w:uiPriority w:val="39"/>
    <w:semiHidden/>
    <w:unhideWhenUsed/>
    <w:qFormat/>
    <w:rsid w:val="00753A94"/>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753A94"/>
    <w:pPr>
      <w:spacing w:after="100"/>
    </w:pPr>
  </w:style>
  <w:style w:type="paragraph" w:styleId="TOC2">
    <w:name w:val="toc 2"/>
    <w:basedOn w:val="Normal"/>
    <w:next w:val="Normal"/>
    <w:autoRedefine/>
    <w:uiPriority w:val="39"/>
    <w:unhideWhenUsed/>
    <w:rsid w:val="00753A94"/>
    <w:pPr>
      <w:spacing w:after="100"/>
      <w:ind w:left="240"/>
    </w:pPr>
  </w:style>
  <w:style w:type="character" w:styleId="Hyperlink">
    <w:name w:val="Hyperlink"/>
    <w:basedOn w:val="DefaultParagraphFont"/>
    <w:uiPriority w:val="99"/>
    <w:unhideWhenUsed/>
    <w:rsid w:val="00753A9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86987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A8C566DC-AE00-4562-AF34-B4353C357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2353</Words>
  <Characters>13416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dc:creator>
  <cp:lastModifiedBy>oanapalimariu@gmail.com</cp:lastModifiedBy>
  <cp:revision>7</cp:revision>
  <cp:lastPrinted>2020-08-24T15:04:00Z</cp:lastPrinted>
  <dcterms:created xsi:type="dcterms:W3CDTF">2020-08-08T14:56:00Z</dcterms:created>
  <dcterms:modified xsi:type="dcterms:W3CDTF">2020-08-24T15:25:00Z</dcterms:modified>
</cp:coreProperties>
</file>