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27F2" w:rsidRDefault="002F27F2" w:rsidP="00D314DF">
      <w:pPr>
        <w:pStyle w:val="BodyText"/>
        <w:spacing w:line="360" w:lineRule="auto"/>
        <w:rPr>
          <w:sz w:val="19"/>
        </w:rPr>
      </w:pPr>
    </w:p>
    <w:p w:rsidR="002F27F2" w:rsidRDefault="00EC2355" w:rsidP="00D314DF">
      <w:pPr>
        <w:pStyle w:val="BodyText"/>
        <w:spacing w:line="360" w:lineRule="auto"/>
        <w:rPr>
          <w:sz w:val="20"/>
        </w:rPr>
      </w:pPr>
      <w:r>
        <w:rPr>
          <w:noProof/>
          <w:sz w:val="20"/>
        </w:rPr>
        <w:drawing>
          <wp:inline distT="0" distB="0" distL="0" distR="0">
            <wp:extent cx="5609301" cy="1927860"/>
            <wp:effectExtent l="0" t="0" r="0" b="0"/>
            <wp:docPr id="2" name="Image 2" descr="A black text on a white background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ack text on a white background  AI-generated content may be incorrect."/>
                    <pic:cNvPicPr/>
                  </pic:nvPicPr>
                  <pic:blipFill>
                    <a:blip r:embed="rId8" cstate="print"/>
                    <a:stretch>
                      <a:fillRect/>
                    </a:stretch>
                  </pic:blipFill>
                  <pic:spPr>
                    <a:xfrm>
                      <a:off x="0" y="0"/>
                      <a:ext cx="5609301" cy="1927860"/>
                    </a:xfrm>
                    <a:prstGeom prst="rect">
                      <a:avLst/>
                    </a:prstGeom>
                  </pic:spPr>
                </pic:pic>
              </a:graphicData>
            </a:graphic>
          </wp:inline>
        </w:drawing>
      </w:r>
    </w:p>
    <w:p w:rsidR="002F27F2" w:rsidRDefault="002F27F2" w:rsidP="00D314DF">
      <w:pPr>
        <w:pStyle w:val="BodyText"/>
        <w:spacing w:line="360" w:lineRule="auto"/>
        <w:rPr>
          <w:sz w:val="36"/>
        </w:rPr>
      </w:pPr>
    </w:p>
    <w:p w:rsidR="002F27F2" w:rsidRDefault="002F27F2" w:rsidP="00D314DF">
      <w:pPr>
        <w:pStyle w:val="BodyText"/>
        <w:spacing w:before="112" w:line="360" w:lineRule="auto"/>
        <w:rPr>
          <w:sz w:val="36"/>
        </w:rPr>
      </w:pPr>
    </w:p>
    <w:p w:rsidR="002F27F2" w:rsidRPr="005A5ADA" w:rsidRDefault="00EC2355" w:rsidP="00D314DF">
      <w:pPr>
        <w:pStyle w:val="Title"/>
        <w:spacing w:line="360" w:lineRule="auto"/>
        <w:rPr>
          <w:sz w:val="32"/>
          <w:szCs w:val="32"/>
        </w:rPr>
      </w:pPr>
      <w:r w:rsidRPr="005A5ADA">
        <w:rPr>
          <w:sz w:val="32"/>
          <w:szCs w:val="32"/>
        </w:rPr>
        <w:t>Data</w:t>
      </w:r>
      <w:r w:rsidRPr="005A5ADA">
        <w:rPr>
          <w:spacing w:val="-8"/>
          <w:sz w:val="32"/>
          <w:szCs w:val="32"/>
        </w:rPr>
        <w:t xml:space="preserve"> </w:t>
      </w:r>
      <w:r w:rsidRPr="005A5ADA">
        <w:rPr>
          <w:sz w:val="32"/>
          <w:szCs w:val="32"/>
        </w:rPr>
        <w:t>Security,</w:t>
      </w:r>
      <w:r w:rsidRPr="005A5ADA">
        <w:rPr>
          <w:spacing w:val="-6"/>
          <w:sz w:val="32"/>
          <w:szCs w:val="32"/>
        </w:rPr>
        <w:t xml:space="preserve"> </w:t>
      </w:r>
      <w:r w:rsidRPr="005A5ADA">
        <w:rPr>
          <w:sz w:val="32"/>
          <w:szCs w:val="32"/>
        </w:rPr>
        <w:t>Governance</w:t>
      </w:r>
      <w:r w:rsidRPr="005A5ADA">
        <w:rPr>
          <w:spacing w:val="-4"/>
          <w:sz w:val="32"/>
          <w:szCs w:val="32"/>
        </w:rPr>
        <w:t xml:space="preserve"> </w:t>
      </w:r>
      <w:r w:rsidRPr="005A5ADA">
        <w:rPr>
          <w:sz w:val="32"/>
          <w:szCs w:val="32"/>
        </w:rPr>
        <w:t>and</w:t>
      </w:r>
      <w:r w:rsidRPr="005A5ADA">
        <w:rPr>
          <w:spacing w:val="-7"/>
          <w:sz w:val="32"/>
          <w:szCs w:val="32"/>
        </w:rPr>
        <w:t xml:space="preserve"> </w:t>
      </w:r>
      <w:r w:rsidRPr="005A5ADA">
        <w:rPr>
          <w:spacing w:val="-2"/>
          <w:sz w:val="32"/>
          <w:szCs w:val="32"/>
        </w:rPr>
        <w:t>Compliance</w:t>
      </w:r>
    </w:p>
    <w:p w:rsidR="002F27F2" w:rsidRDefault="00EC2355" w:rsidP="00D314DF">
      <w:pPr>
        <w:spacing w:before="224" w:line="360" w:lineRule="auto"/>
        <w:ind w:left="2033" w:right="2027" w:hanging="3"/>
        <w:jc w:val="center"/>
        <w:rPr>
          <w:sz w:val="36"/>
        </w:rPr>
      </w:pPr>
      <w:r w:rsidRPr="005A5ADA">
        <w:rPr>
          <w:b/>
          <w:sz w:val="28"/>
          <w:szCs w:val="28"/>
        </w:rPr>
        <w:t>ACCA7028 Assessment Report</w:t>
      </w:r>
      <w:r w:rsidR="007F0EB9" w:rsidRPr="005A5ADA">
        <w:rPr>
          <w:b/>
          <w:sz w:val="28"/>
          <w:szCs w:val="28"/>
        </w:rPr>
        <w:t>2026</w:t>
      </w:r>
      <w:r>
        <w:rPr>
          <w:sz w:val="36"/>
        </w:rPr>
        <w:t xml:space="preserve"> </w:t>
      </w:r>
      <w:r w:rsidRPr="005A5ADA">
        <w:rPr>
          <w:b/>
          <w:sz w:val="32"/>
          <w:szCs w:val="32"/>
        </w:rPr>
        <w:t>Student</w:t>
      </w:r>
      <w:r w:rsidRPr="005A5ADA">
        <w:rPr>
          <w:b/>
          <w:spacing w:val="-23"/>
          <w:sz w:val="32"/>
          <w:szCs w:val="32"/>
        </w:rPr>
        <w:t xml:space="preserve"> </w:t>
      </w:r>
      <w:r w:rsidRPr="005A5ADA">
        <w:rPr>
          <w:b/>
          <w:sz w:val="32"/>
          <w:szCs w:val="32"/>
        </w:rPr>
        <w:t>Name:</w:t>
      </w:r>
      <w:r w:rsidRPr="005A5ADA">
        <w:rPr>
          <w:b/>
          <w:spacing w:val="-22"/>
          <w:sz w:val="32"/>
          <w:szCs w:val="32"/>
        </w:rPr>
        <w:t xml:space="preserve"> </w:t>
      </w:r>
      <w:r w:rsidR="00F31C96" w:rsidRPr="005A5ADA">
        <w:rPr>
          <w:b/>
          <w:sz w:val="28"/>
          <w:szCs w:val="28"/>
        </w:rPr>
        <w:t>Naveedullah shah</w:t>
      </w:r>
      <w:r>
        <w:rPr>
          <w:sz w:val="36"/>
        </w:rPr>
        <w:t xml:space="preserve"> </w:t>
      </w:r>
      <w:r w:rsidRPr="005A5ADA">
        <w:rPr>
          <w:b/>
          <w:sz w:val="32"/>
          <w:szCs w:val="32"/>
        </w:rPr>
        <w:t>Student ID:</w:t>
      </w:r>
      <w:r>
        <w:rPr>
          <w:b/>
          <w:sz w:val="36"/>
        </w:rPr>
        <w:t xml:space="preserve"> </w:t>
      </w:r>
      <w:r w:rsidR="00F31C96" w:rsidRPr="005A5ADA">
        <w:rPr>
          <w:b/>
          <w:sz w:val="28"/>
          <w:szCs w:val="28"/>
        </w:rPr>
        <w:t>2510665</w:t>
      </w:r>
    </w:p>
    <w:p w:rsidR="002F27F2" w:rsidRPr="005A5ADA" w:rsidRDefault="00EC2355" w:rsidP="00D314DF">
      <w:pPr>
        <w:spacing w:line="360" w:lineRule="auto"/>
        <w:ind w:left="2" w:right="2"/>
        <w:jc w:val="center"/>
        <w:rPr>
          <w:sz w:val="28"/>
          <w:szCs w:val="28"/>
        </w:rPr>
      </w:pPr>
      <w:r w:rsidRPr="005A5ADA">
        <w:rPr>
          <w:b/>
          <w:sz w:val="32"/>
          <w:szCs w:val="32"/>
        </w:rPr>
        <w:t>Program:</w:t>
      </w:r>
      <w:r>
        <w:rPr>
          <w:b/>
          <w:spacing w:val="-3"/>
          <w:sz w:val="36"/>
        </w:rPr>
        <w:t xml:space="preserve"> </w:t>
      </w:r>
      <w:r w:rsidRPr="005A5ADA">
        <w:rPr>
          <w:b/>
          <w:sz w:val="28"/>
          <w:szCs w:val="28"/>
        </w:rPr>
        <w:t>MSc</w:t>
      </w:r>
      <w:r w:rsidRPr="005A5ADA">
        <w:rPr>
          <w:b/>
          <w:spacing w:val="-5"/>
          <w:sz w:val="28"/>
          <w:szCs w:val="28"/>
        </w:rPr>
        <w:t xml:space="preserve"> </w:t>
      </w:r>
      <w:r w:rsidRPr="005A5ADA">
        <w:rPr>
          <w:b/>
          <w:sz w:val="28"/>
          <w:szCs w:val="28"/>
        </w:rPr>
        <w:t>Cybersecurity</w:t>
      </w:r>
      <w:r w:rsidRPr="005A5ADA">
        <w:rPr>
          <w:b/>
          <w:spacing w:val="-1"/>
          <w:sz w:val="28"/>
          <w:szCs w:val="28"/>
        </w:rPr>
        <w:t xml:space="preserve"> </w:t>
      </w:r>
      <w:r w:rsidRPr="005A5ADA">
        <w:rPr>
          <w:b/>
          <w:sz w:val="28"/>
          <w:szCs w:val="28"/>
        </w:rPr>
        <w:t>&amp;</w:t>
      </w:r>
      <w:r w:rsidRPr="005A5ADA">
        <w:rPr>
          <w:b/>
          <w:spacing w:val="-4"/>
          <w:sz w:val="28"/>
          <w:szCs w:val="28"/>
        </w:rPr>
        <w:t xml:space="preserve"> </w:t>
      </w:r>
      <w:r w:rsidRPr="005A5ADA">
        <w:rPr>
          <w:b/>
          <w:sz w:val="28"/>
          <w:szCs w:val="28"/>
        </w:rPr>
        <w:t>Digital</w:t>
      </w:r>
      <w:r w:rsidRPr="005A5ADA">
        <w:rPr>
          <w:b/>
          <w:spacing w:val="-1"/>
          <w:sz w:val="28"/>
          <w:szCs w:val="28"/>
        </w:rPr>
        <w:t xml:space="preserve"> </w:t>
      </w:r>
      <w:r w:rsidRPr="005A5ADA">
        <w:rPr>
          <w:b/>
          <w:spacing w:val="-2"/>
          <w:sz w:val="28"/>
          <w:szCs w:val="28"/>
        </w:rPr>
        <w:t>Forensics</w:t>
      </w:r>
    </w:p>
    <w:p w:rsidR="002F27F2" w:rsidRPr="00193FA3" w:rsidRDefault="00EC2355" w:rsidP="00D314DF">
      <w:pPr>
        <w:spacing w:before="225" w:line="360" w:lineRule="auto"/>
        <w:ind w:left="2" w:right="1"/>
        <w:jc w:val="center"/>
        <w:rPr>
          <w:sz w:val="36"/>
        </w:rPr>
        <w:sectPr w:rsidR="002F27F2" w:rsidRPr="00193FA3">
          <w:headerReference w:type="default" r:id="rId9"/>
          <w:type w:val="continuous"/>
          <w:pgSz w:w="12240" w:h="15840"/>
          <w:pgMar w:top="1440" w:right="1440" w:bottom="280" w:left="1440" w:header="819" w:footer="0" w:gutter="0"/>
          <w:pgNumType w:start="1"/>
          <w:cols w:space="720"/>
        </w:sectPr>
      </w:pPr>
      <w:r w:rsidRPr="005A5ADA">
        <w:rPr>
          <w:b/>
          <w:sz w:val="32"/>
          <w:szCs w:val="32"/>
        </w:rPr>
        <w:t>Submission</w:t>
      </w:r>
      <w:r w:rsidRPr="005A5ADA">
        <w:rPr>
          <w:b/>
          <w:spacing w:val="-18"/>
          <w:sz w:val="32"/>
          <w:szCs w:val="32"/>
        </w:rPr>
        <w:t xml:space="preserve"> </w:t>
      </w:r>
      <w:r w:rsidRPr="005A5ADA">
        <w:rPr>
          <w:b/>
          <w:sz w:val="32"/>
          <w:szCs w:val="32"/>
        </w:rPr>
        <w:t>To:</w:t>
      </w:r>
      <w:r>
        <w:rPr>
          <w:b/>
          <w:spacing w:val="-9"/>
          <w:sz w:val="36"/>
        </w:rPr>
        <w:t xml:space="preserve"> </w:t>
      </w:r>
      <w:proofErr w:type="spellStart"/>
      <w:r w:rsidR="00EC15D4" w:rsidRPr="005A5ADA">
        <w:rPr>
          <w:b/>
          <w:sz w:val="28"/>
          <w:szCs w:val="28"/>
        </w:rPr>
        <w:t>Dr.</w:t>
      </w:r>
      <w:r w:rsidR="00193FA3" w:rsidRPr="005A5ADA">
        <w:rPr>
          <w:b/>
          <w:sz w:val="28"/>
          <w:szCs w:val="28"/>
        </w:rPr>
        <w:t>Ayman</w:t>
      </w:r>
      <w:proofErr w:type="spellEnd"/>
      <w:r w:rsidR="00193FA3" w:rsidRPr="005A5ADA">
        <w:rPr>
          <w:b/>
          <w:sz w:val="28"/>
          <w:szCs w:val="28"/>
        </w:rPr>
        <w:t xml:space="preserve"> Al </w:t>
      </w:r>
      <w:proofErr w:type="spellStart"/>
      <w:r w:rsidR="00193FA3" w:rsidRPr="005A5ADA">
        <w:rPr>
          <w:b/>
          <w:sz w:val="28"/>
          <w:szCs w:val="28"/>
        </w:rPr>
        <w:t>Hajjar</w:t>
      </w:r>
      <w:proofErr w:type="spellEnd"/>
    </w:p>
    <w:p w:rsidR="002F27F2" w:rsidRDefault="00EC2355" w:rsidP="00D314DF">
      <w:pPr>
        <w:pStyle w:val="Heading1"/>
        <w:spacing w:before="81" w:line="360" w:lineRule="auto"/>
        <w:ind w:left="4115" w:firstLine="0"/>
      </w:pPr>
      <w:bookmarkStart w:id="0" w:name="_Toc228239494"/>
      <w:r>
        <w:rPr>
          <w:spacing w:val="-2"/>
        </w:rPr>
        <w:lastRenderedPageBreak/>
        <w:t>Abstract</w:t>
      </w:r>
      <w:bookmarkEnd w:id="0"/>
    </w:p>
    <w:p w:rsidR="002F27F2" w:rsidRPr="00193FA3" w:rsidRDefault="00193FA3" w:rsidP="003A1C50">
      <w:pPr>
        <w:pStyle w:val="BodyText"/>
        <w:spacing w:after="160" w:line="276" w:lineRule="auto"/>
        <w:rPr>
          <w:color w:val="000000" w:themeColor="text1"/>
          <w14:textOutline w14:w="0" w14:cap="flat" w14:cmpd="sng" w14:algn="ctr">
            <w14:noFill/>
            <w14:prstDash w14:val="solid"/>
            <w14:round/>
          </w14:textOutline>
        </w:rPr>
      </w:pPr>
      <w:r w:rsidRPr="00193FA3">
        <w:rPr>
          <w:color w:val="000000" w:themeColor="text1"/>
          <w:shd w:val="clear" w:color="auto" w:fill="FFFFFF"/>
          <w14:textOutline w14:w="0" w14:cap="flat" w14:cmpd="sng" w14:algn="ctr">
            <w14:noFill/>
            <w14:prstDash w14:val="solid"/>
            <w14:round/>
          </w14:textOutline>
        </w:rPr>
        <w:t xml:space="preserve">This report investigates cybersecurity challenges that confront </w:t>
      </w:r>
      <w:proofErr w:type="spellStart"/>
      <w:r w:rsidRPr="00193FA3">
        <w:rPr>
          <w:color w:val="000000" w:themeColor="text1"/>
          <w:shd w:val="clear" w:color="auto" w:fill="FFFFFF"/>
          <w14:textOutline w14:w="0" w14:cap="flat" w14:cmpd="sng" w14:algn="ctr">
            <w14:noFill/>
            <w14:prstDash w14:val="solid"/>
            <w14:round/>
          </w14:textOutline>
        </w:rPr>
        <w:t>FinSure</w:t>
      </w:r>
      <w:proofErr w:type="spellEnd"/>
      <w:r w:rsidRPr="00193FA3">
        <w:rPr>
          <w:color w:val="000000" w:themeColor="text1"/>
          <w:shd w:val="clear" w:color="auto" w:fill="FFFFFF"/>
          <w14:textOutline w14:w="0" w14:cap="flat" w14:cmpd="sng" w14:algn="ctr">
            <w14:noFill/>
            <w14:prstDash w14:val="solid"/>
            <w14:round/>
          </w14:textOutline>
        </w:rPr>
        <w:t xml:space="preserve"> Bank (FSB), a rapidly expanding international bank, dependent on </w:t>
      </w:r>
      <w:proofErr w:type="spellStart"/>
      <w:proofErr w:type="gramStart"/>
      <w:r w:rsidRPr="00193FA3">
        <w:rPr>
          <w:color w:val="000000" w:themeColor="text1"/>
          <w:shd w:val="clear" w:color="auto" w:fill="FFFFFF"/>
          <w14:textOutline w14:w="0" w14:cap="flat" w14:cmpd="sng" w14:algn="ctr">
            <w14:noFill/>
            <w14:prstDash w14:val="solid"/>
            <w14:round/>
          </w14:textOutline>
        </w:rPr>
        <w:t>a</w:t>
      </w:r>
      <w:proofErr w:type="spellEnd"/>
      <w:proofErr w:type="gramEnd"/>
      <w:r w:rsidRPr="00193FA3">
        <w:rPr>
          <w:color w:val="000000" w:themeColor="text1"/>
          <w:shd w:val="clear" w:color="auto" w:fill="FFFFFF"/>
          <w14:textOutline w14:w="0" w14:cap="flat" w14:cmpd="sng" w14:algn="ctr">
            <w14:noFill/>
            <w14:prstDash w14:val="solid"/>
            <w14:round/>
          </w14:textOutline>
        </w:rPr>
        <w:t xml:space="preserve"> abundance of cloud services, BYOD policies and digital platforms. Without having formal governance including cohesive policies and controls, FSB exposes customer financial data and transactions as well as compliance to big risks.</w:t>
      </w:r>
      <w:r w:rsidRPr="00193FA3">
        <w:rPr>
          <w:color w:val="000000" w:themeColor="text1"/>
          <w14:textOutline w14:w="0" w14:cap="flat" w14:cmpd="sng" w14:algn="ctr">
            <w14:noFill/>
            <w14:prstDash w14:val="solid"/>
            <w14:round/>
          </w14:textOutline>
        </w:rPr>
        <w:br/>
      </w:r>
      <w:r w:rsidRPr="00193FA3">
        <w:rPr>
          <w:color w:val="000000" w:themeColor="text1"/>
          <w14:textOutline w14:w="0" w14:cap="flat" w14:cmpd="sng" w14:algn="ctr">
            <w14:noFill/>
            <w14:prstDash w14:val="solid"/>
            <w14:round/>
          </w14:textOutline>
        </w:rPr>
        <w:br/>
      </w:r>
      <w:r w:rsidRPr="00193FA3">
        <w:rPr>
          <w:color w:val="000000" w:themeColor="text1"/>
          <w:shd w:val="clear" w:color="auto" w:fill="FFFFFF"/>
          <w14:textOutline w14:w="0" w14:cap="flat" w14:cmpd="sng" w14:algn="ctr">
            <w14:noFill/>
            <w14:prstDash w14:val="solid"/>
            <w14:round/>
          </w14:textOutline>
        </w:rPr>
        <w:t>It practices frameworks such as ISO/IEC 27001, NIST CSF 2.0, ITIL and COBIT to discover best practices for risk management and data protection. A tailored approach is proposed for FSB, ranging from governance, GDPR abidance, risk assessment, access controls, incident response and continuity planning.</w:t>
      </w:r>
      <w:r w:rsidRPr="00193FA3">
        <w:rPr>
          <w:color w:val="000000" w:themeColor="text1"/>
          <w14:textOutline w14:w="0" w14:cap="flat" w14:cmpd="sng" w14:algn="ctr">
            <w14:noFill/>
            <w14:prstDash w14:val="solid"/>
            <w14:round/>
          </w14:textOutline>
        </w:rPr>
        <w:br/>
      </w:r>
      <w:r w:rsidRPr="00193FA3">
        <w:rPr>
          <w:color w:val="000000" w:themeColor="text1"/>
          <w14:textOutline w14:w="0" w14:cap="flat" w14:cmpd="sng" w14:algn="ctr">
            <w14:noFill/>
            <w14:prstDash w14:val="solid"/>
            <w14:round/>
          </w14:textOutline>
        </w:rPr>
        <w:br/>
      </w:r>
      <w:r w:rsidRPr="00193FA3">
        <w:rPr>
          <w:color w:val="000000" w:themeColor="text1"/>
          <w:shd w:val="clear" w:color="auto" w:fill="FFFFFF"/>
          <w14:textOutline w14:w="0" w14:cap="flat" w14:cmpd="sng" w14:algn="ctr">
            <w14:noFill/>
            <w14:prstDash w14:val="solid"/>
            <w14:round/>
          </w14:textOutline>
        </w:rPr>
        <w:t>Framework alignment, findings indicate, safeguards assets and moves trust, resilience and regulatory goals along. Regular updates are used for adaptation to new threats, technologies and laws.</w:t>
      </w:r>
    </w:p>
    <w:p w:rsidR="002F27F2" w:rsidRDefault="002F27F2" w:rsidP="00D314DF">
      <w:pPr>
        <w:pStyle w:val="BodyText"/>
        <w:spacing w:line="360" w:lineRule="auto"/>
        <w:sectPr w:rsidR="002F27F2">
          <w:pgSz w:w="12240" w:h="15840"/>
          <w:pgMar w:top="1440" w:right="1440" w:bottom="280" w:left="1440" w:header="819" w:footer="0" w:gutter="0"/>
          <w:cols w:space="720"/>
        </w:sectPr>
      </w:pPr>
    </w:p>
    <w:p w:rsidR="002F27F2" w:rsidRDefault="00EC2355" w:rsidP="00D314DF">
      <w:pPr>
        <w:spacing w:before="79" w:line="360" w:lineRule="auto"/>
        <w:rPr>
          <w:b/>
          <w:sz w:val="28"/>
        </w:rPr>
      </w:pPr>
      <w:r>
        <w:rPr>
          <w:b/>
          <w:sz w:val="28"/>
        </w:rPr>
        <w:lastRenderedPageBreak/>
        <w:t>Table</w:t>
      </w:r>
      <w:r>
        <w:rPr>
          <w:b/>
          <w:spacing w:val="-17"/>
          <w:sz w:val="28"/>
        </w:rPr>
        <w:t xml:space="preserve"> </w:t>
      </w:r>
      <w:r>
        <w:rPr>
          <w:b/>
          <w:sz w:val="28"/>
        </w:rPr>
        <w:t>of</w:t>
      </w:r>
      <w:r>
        <w:rPr>
          <w:b/>
          <w:spacing w:val="-13"/>
          <w:sz w:val="28"/>
        </w:rPr>
        <w:t xml:space="preserve"> </w:t>
      </w:r>
      <w:r>
        <w:rPr>
          <w:b/>
          <w:spacing w:val="-2"/>
          <w:sz w:val="28"/>
        </w:rPr>
        <w:t>Contents</w:t>
      </w:r>
    </w:p>
    <w:sdt>
      <w:sdtPr>
        <w:rPr>
          <w:rFonts w:ascii="Times New Roman" w:eastAsia="Times New Roman" w:hAnsi="Times New Roman" w:cs="Times New Roman"/>
          <w:color w:val="auto"/>
          <w:sz w:val="22"/>
          <w:szCs w:val="22"/>
        </w:rPr>
        <w:id w:val="2133585547"/>
        <w:docPartObj>
          <w:docPartGallery w:val="Table of Contents"/>
          <w:docPartUnique/>
        </w:docPartObj>
      </w:sdtPr>
      <w:sdtEndPr>
        <w:rPr>
          <w:b/>
          <w:bCs/>
          <w:noProof/>
        </w:rPr>
      </w:sdtEndPr>
      <w:sdtContent>
        <w:p w:rsidR="00D0152F" w:rsidRDefault="00D0152F" w:rsidP="00D314DF">
          <w:pPr>
            <w:pStyle w:val="TOCHeading"/>
            <w:spacing w:line="360" w:lineRule="auto"/>
          </w:pPr>
          <w:r>
            <w:t>Contents</w:t>
          </w:r>
          <w:bookmarkStart w:id="1" w:name="_GoBack"/>
          <w:bookmarkEnd w:id="1"/>
        </w:p>
        <w:p w:rsidR="00E519A3" w:rsidRDefault="00D0152F">
          <w:pPr>
            <w:pStyle w:val="TOC1"/>
            <w:tabs>
              <w:tab w:val="right" w:leader="dot" w:pos="9350"/>
            </w:tabs>
            <w:rPr>
              <w:rFonts w:asciiTheme="minorHAnsi" w:eastAsiaTheme="minorEastAsia" w:hAnsiTheme="minorHAnsi" w:cstheme="minorBidi"/>
              <w:b w:val="0"/>
              <w:bCs w:val="0"/>
              <w:noProof/>
              <w:sz w:val="22"/>
              <w:szCs w:val="22"/>
            </w:rPr>
          </w:pPr>
          <w:r>
            <w:fldChar w:fldCharType="begin"/>
          </w:r>
          <w:r>
            <w:instrText xml:space="preserve"> TOC \o "1-3" \h \z \u </w:instrText>
          </w:r>
          <w:r>
            <w:fldChar w:fldCharType="separate"/>
          </w:r>
          <w:hyperlink w:anchor="_Toc228239494" w:history="1">
            <w:r w:rsidR="00E519A3" w:rsidRPr="0055261D">
              <w:rPr>
                <w:rStyle w:val="Hyperlink"/>
                <w:noProof/>
                <w:spacing w:val="-2"/>
              </w:rPr>
              <w:t>Abstract</w:t>
            </w:r>
            <w:r w:rsidR="00E519A3">
              <w:rPr>
                <w:noProof/>
                <w:webHidden/>
              </w:rPr>
              <w:tab/>
            </w:r>
            <w:r w:rsidR="00E519A3">
              <w:rPr>
                <w:noProof/>
                <w:webHidden/>
              </w:rPr>
              <w:fldChar w:fldCharType="begin"/>
            </w:r>
            <w:r w:rsidR="00E519A3">
              <w:rPr>
                <w:noProof/>
                <w:webHidden/>
              </w:rPr>
              <w:instrText xml:space="preserve"> PAGEREF _Toc228239494 \h </w:instrText>
            </w:r>
            <w:r w:rsidR="00E519A3">
              <w:rPr>
                <w:noProof/>
                <w:webHidden/>
              </w:rPr>
            </w:r>
            <w:r w:rsidR="00E519A3">
              <w:rPr>
                <w:noProof/>
                <w:webHidden/>
              </w:rPr>
              <w:fldChar w:fldCharType="separate"/>
            </w:r>
            <w:r w:rsidR="00E519A3">
              <w:rPr>
                <w:noProof/>
                <w:webHidden/>
              </w:rPr>
              <w:t>2</w:t>
            </w:r>
            <w:r w:rsidR="00E519A3">
              <w:rPr>
                <w:noProof/>
                <w:webHidden/>
              </w:rPr>
              <w:fldChar w:fldCharType="end"/>
            </w:r>
          </w:hyperlink>
        </w:p>
        <w:p w:rsidR="00E519A3" w:rsidRDefault="00E519A3">
          <w:pPr>
            <w:pStyle w:val="TOC1"/>
            <w:tabs>
              <w:tab w:val="right" w:leader="dot" w:pos="9350"/>
            </w:tabs>
            <w:rPr>
              <w:rFonts w:asciiTheme="minorHAnsi" w:eastAsiaTheme="minorEastAsia" w:hAnsiTheme="minorHAnsi" w:cstheme="minorBidi"/>
              <w:b w:val="0"/>
              <w:bCs w:val="0"/>
              <w:noProof/>
              <w:sz w:val="22"/>
              <w:szCs w:val="22"/>
            </w:rPr>
          </w:pPr>
          <w:hyperlink w:anchor="_Toc228239495" w:history="1">
            <w:r w:rsidRPr="0055261D">
              <w:rPr>
                <w:rStyle w:val="Hyperlink"/>
                <w:noProof/>
              </w:rPr>
              <w:t>1.</w:t>
            </w:r>
            <w:r>
              <w:rPr>
                <w:rFonts w:asciiTheme="minorHAnsi" w:eastAsiaTheme="minorEastAsia" w:hAnsiTheme="minorHAnsi" w:cstheme="minorBidi"/>
                <w:b w:val="0"/>
                <w:bCs w:val="0"/>
                <w:noProof/>
                <w:sz w:val="22"/>
                <w:szCs w:val="22"/>
              </w:rPr>
              <w:tab/>
            </w:r>
            <w:r w:rsidRPr="0055261D">
              <w:rPr>
                <w:rStyle w:val="Hyperlink"/>
                <w:noProof/>
                <w:spacing w:val="-2"/>
              </w:rPr>
              <w:t>Introduction</w:t>
            </w:r>
            <w:r>
              <w:rPr>
                <w:noProof/>
                <w:webHidden/>
              </w:rPr>
              <w:tab/>
            </w:r>
            <w:r>
              <w:rPr>
                <w:noProof/>
                <w:webHidden/>
              </w:rPr>
              <w:fldChar w:fldCharType="begin"/>
            </w:r>
            <w:r>
              <w:rPr>
                <w:noProof/>
                <w:webHidden/>
              </w:rPr>
              <w:instrText xml:space="preserve"> PAGEREF _Toc228239495 \h </w:instrText>
            </w:r>
            <w:r>
              <w:rPr>
                <w:noProof/>
                <w:webHidden/>
              </w:rPr>
            </w:r>
            <w:r>
              <w:rPr>
                <w:noProof/>
                <w:webHidden/>
              </w:rPr>
              <w:fldChar w:fldCharType="separate"/>
            </w:r>
            <w:r>
              <w:rPr>
                <w:noProof/>
                <w:webHidden/>
              </w:rPr>
              <w:t>1</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496" w:history="1">
            <w:r w:rsidRPr="0055261D">
              <w:rPr>
                <w:rStyle w:val="Hyperlink"/>
                <w:noProof/>
              </w:rPr>
              <w:t>1.1</w:t>
            </w:r>
            <w:r>
              <w:rPr>
                <w:rFonts w:asciiTheme="minorHAnsi" w:eastAsiaTheme="minorEastAsia" w:hAnsiTheme="minorHAnsi" w:cstheme="minorBidi"/>
                <w:b w:val="0"/>
                <w:bCs w:val="0"/>
                <w:noProof/>
                <w:sz w:val="22"/>
                <w:szCs w:val="22"/>
              </w:rPr>
              <w:tab/>
            </w:r>
            <w:r w:rsidRPr="0055261D">
              <w:rPr>
                <w:rStyle w:val="Hyperlink"/>
                <w:noProof/>
              </w:rPr>
              <w:t>Overview</w:t>
            </w:r>
            <w:r w:rsidRPr="0055261D">
              <w:rPr>
                <w:rStyle w:val="Hyperlink"/>
                <w:noProof/>
                <w:spacing w:val="-11"/>
              </w:rPr>
              <w:t xml:space="preserve"> </w:t>
            </w:r>
            <w:r w:rsidRPr="0055261D">
              <w:rPr>
                <w:rStyle w:val="Hyperlink"/>
                <w:noProof/>
              </w:rPr>
              <w:t>of</w:t>
            </w:r>
            <w:r w:rsidRPr="0055261D">
              <w:rPr>
                <w:rStyle w:val="Hyperlink"/>
                <w:noProof/>
                <w:spacing w:val="-10"/>
              </w:rPr>
              <w:t xml:space="preserve"> FinSure Bank</w:t>
            </w:r>
            <w:r>
              <w:rPr>
                <w:noProof/>
                <w:webHidden/>
              </w:rPr>
              <w:tab/>
            </w:r>
            <w:r>
              <w:rPr>
                <w:noProof/>
                <w:webHidden/>
              </w:rPr>
              <w:fldChar w:fldCharType="begin"/>
            </w:r>
            <w:r>
              <w:rPr>
                <w:noProof/>
                <w:webHidden/>
              </w:rPr>
              <w:instrText xml:space="preserve"> PAGEREF _Toc228239496 \h </w:instrText>
            </w:r>
            <w:r>
              <w:rPr>
                <w:noProof/>
                <w:webHidden/>
              </w:rPr>
            </w:r>
            <w:r>
              <w:rPr>
                <w:noProof/>
                <w:webHidden/>
              </w:rPr>
              <w:fldChar w:fldCharType="separate"/>
            </w:r>
            <w:r>
              <w:rPr>
                <w:noProof/>
                <w:webHidden/>
              </w:rPr>
              <w:t>1</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497" w:history="1">
            <w:r w:rsidRPr="0055261D">
              <w:rPr>
                <w:rStyle w:val="Hyperlink"/>
                <w:noProof/>
              </w:rPr>
              <w:t>1.2</w:t>
            </w:r>
            <w:r>
              <w:rPr>
                <w:rFonts w:asciiTheme="minorHAnsi" w:eastAsiaTheme="minorEastAsia" w:hAnsiTheme="minorHAnsi" w:cstheme="minorBidi"/>
                <w:b w:val="0"/>
                <w:bCs w:val="0"/>
                <w:noProof/>
                <w:sz w:val="22"/>
                <w:szCs w:val="22"/>
              </w:rPr>
              <w:tab/>
            </w:r>
            <w:r w:rsidRPr="0055261D">
              <w:rPr>
                <w:rStyle w:val="Hyperlink"/>
                <w:noProof/>
              </w:rPr>
              <w:t>Business</w:t>
            </w:r>
            <w:r w:rsidRPr="0055261D">
              <w:rPr>
                <w:rStyle w:val="Hyperlink"/>
                <w:noProof/>
                <w:spacing w:val="-6"/>
              </w:rPr>
              <w:t xml:space="preserve"> </w:t>
            </w:r>
            <w:r w:rsidRPr="0055261D">
              <w:rPr>
                <w:rStyle w:val="Hyperlink"/>
                <w:noProof/>
              </w:rPr>
              <w:t>Challenges</w:t>
            </w:r>
            <w:r w:rsidRPr="0055261D">
              <w:rPr>
                <w:rStyle w:val="Hyperlink"/>
                <w:noProof/>
                <w:spacing w:val="-9"/>
              </w:rPr>
              <w:t xml:space="preserve"> </w:t>
            </w:r>
            <w:r w:rsidRPr="0055261D">
              <w:rPr>
                <w:rStyle w:val="Hyperlink"/>
                <w:noProof/>
              </w:rPr>
              <w:t>and</w:t>
            </w:r>
            <w:r w:rsidRPr="0055261D">
              <w:rPr>
                <w:rStyle w:val="Hyperlink"/>
                <w:noProof/>
                <w:spacing w:val="-8"/>
              </w:rPr>
              <w:t xml:space="preserve"> </w:t>
            </w:r>
            <w:r w:rsidRPr="0055261D">
              <w:rPr>
                <w:rStyle w:val="Hyperlink"/>
                <w:noProof/>
              </w:rPr>
              <w:t>Security</w:t>
            </w:r>
            <w:r w:rsidRPr="0055261D">
              <w:rPr>
                <w:rStyle w:val="Hyperlink"/>
                <w:noProof/>
                <w:spacing w:val="-5"/>
              </w:rPr>
              <w:t xml:space="preserve"> </w:t>
            </w:r>
            <w:r w:rsidRPr="0055261D">
              <w:rPr>
                <w:rStyle w:val="Hyperlink"/>
                <w:noProof/>
                <w:spacing w:val="-2"/>
              </w:rPr>
              <w:t>Risk</w:t>
            </w:r>
            <w:r>
              <w:rPr>
                <w:noProof/>
                <w:webHidden/>
              </w:rPr>
              <w:tab/>
            </w:r>
            <w:r>
              <w:rPr>
                <w:noProof/>
                <w:webHidden/>
              </w:rPr>
              <w:fldChar w:fldCharType="begin"/>
            </w:r>
            <w:r>
              <w:rPr>
                <w:noProof/>
                <w:webHidden/>
              </w:rPr>
              <w:instrText xml:space="preserve"> PAGEREF _Toc228239497 \h </w:instrText>
            </w:r>
            <w:r>
              <w:rPr>
                <w:noProof/>
                <w:webHidden/>
              </w:rPr>
            </w:r>
            <w:r>
              <w:rPr>
                <w:noProof/>
                <w:webHidden/>
              </w:rPr>
              <w:fldChar w:fldCharType="separate"/>
            </w:r>
            <w:r>
              <w:rPr>
                <w:noProof/>
                <w:webHidden/>
              </w:rPr>
              <w:t>1</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498" w:history="1">
            <w:r w:rsidRPr="0055261D">
              <w:rPr>
                <w:rStyle w:val="Hyperlink"/>
                <w:noProof/>
              </w:rPr>
              <w:t>1.3</w:t>
            </w:r>
            <w:r>
              <w:rPr>
                <w:rFonts w:asciiTheme="minorHAnsi" w:eastAsiaTheme="minorEastAsia" w:hAnsiTheme="minorHAnsi" w:cstheme="minorBidi"/>
                <w:b w:val="0"/>
                <w:bCs w:val="0"/>
                <w:noProof/>
                <w:sz w:val="22"/>
                <w:szCs w:val="22"/>
              </w:rPr>
              <w:tab/>
            </w:r>
            <w:r w:rsidRPr="0055261D">
              <w:rPr>
                <w:rStyle w:val="Hyperlink"/>
                <w:noProof/>
              </w:rPr>
              <w:t>Aims</w:t>
            </w:r>
            <w:r w:rsidRPr="0055261D">
              <w:rPr>
                <w:rStyle w:val="Hyperlink"/>
                <w:noProof/>
                <w:spacing w:val="-4"/>
              </w:rPr>
              <w:t xml:space="preserve"> </w:t>
            </w:r>
            <w:r w:rsidRPr="0055261D">
              <w:rPr>
                <w:rStyle w:val="Hyperlink"/>
                <w:noProof/>
              </w:rPr>
              <w:t>and</w:t>
            </w:r>
            <w:r w:rsidRPr="0055261D">
              <w:rPr>
                <w:rStyle w:val="Hyperlink"/>
                <w:noProof/>
                <w:spacing w:val="-4"/>
              </w:rPr>
              <w:t xml:space="preserve"> </w:t>
            </w:r>
            <w:r w:rsidRPr="0055261D">
              <w:rPr>
                <w:rStyle w:val="Hyperlink"/>
                <w:noProof/>
              </w:rPr>
              <w:t>Objectives</w:t>
            </w:r>
            <w:r>
              <w:rPr>
                <w:noProof/>
                <w:webHidden/>
              </w:rPr>
              <w:tab/>
            </w:r>
            <w:r>
              <w:rPr>
                <w:noProof/>
                <w:webHidden/>
              </w:rPr>
              <w:fldChar w:fldCharType="begin"/>
            </w:r>
            <w:r>
              <w:rPr>
                <w:noProof/>
                <w:webHidden/>
              </w:rPr>
              <w:instrText xml:space="preserve"> PAGEREF _Toc228239498 \h </w:instrText>
            </w:r>
            <w:r>
              <w:rPr>
                <w:noProof/>
                <w:webHidden/>
              </w:rPr>
            </w:r>
            <w:r>
              <w:rPr>
                <w:noProof/>
                <w:webHidden/>
              </w:rPr>
              <w:fldChar w:fldCharType="separate"/>
            </w:r>
            <w:r>
              <w:rPr>
                <w:noProof/>
                <w:webHidden/>
              </w:rPr>
              <w:t>1</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499" w:history="1">
            <w:r w:rsidRPr="0055261D">
              <w:rPr>
                <w:rStyle w:val="Hyperlink"/>
                <w:noProof/>
              </w:rPr>
              <w:t>1.4</w:t>
            </w:r>
            <w:r>
              <w:rPr>
                <w:rFonts w:asciiTheme="minorHAnsi" w:eastAsiaTheme="minorEastAsia" w:hAnsiTheme="minorHAnsi" w:cstheme="minorBidi"/>
                <w:b w:val="0"/>
                <w:bCs w:val="0"/>
                <w:noProof/>
                <w:sz w:val="22"/>
                <w:szCs w:val="22"/>
              </w:rPr>
              <w:tab/>
            </w:r>
            <w:r w:rsidRPr="0055261D">
              <w:rPr>
                <w:rStyle w:val="Hyperlink"/>
                <w:noProof/>
              </w:rPr>
              <w:t>Scope</w:t>
            </w:r>
            <w:r w:rsidRPr="0055261D">
              <w:rPr>
                <w:rStyle w:val="Hyperlink"/>
                <w:noProof/>
                <w:spacing w:val="-5"/>
              </w:rPr>
              <w:t xml:space="preserve"> </w:t>
            </w:r>
            <w:r w:rsidRPr="0055261D">
              <w:rPr>
                <w:rStyle w:val="Hyperlink"/>
                <w:noProof/>
              </w:rPr>
              <w:t>and</w:t>
            </w:r>
            <w:r w:rsidRPr="0055261D">
              <w:rPr>
                <w:rStyle w:val="Hyperlink"/>
                <w:noProof/>
                <w:spacing w:val="-3"/>
              </w:rPr>
              <w:t xml:space="preserve"> </w:t>
            </w:r>
            <w:r w:rsidRPr="0055261D">
              <w:rPr>
                <w:rStyle w:val="Hyperlink"/>
                <w:noProof/>
                <w:spacing w:val="-2"/>
              </w:rPr>
              <w:t>Structure of the Report</w:t>
            </w:r>
            <w:r>
              <w:rPr>
                <w:noProof/>
                <w:webHidden/>
              </w:rPr>
              <w:tab/>
            </w:r>
            <w:r>
              <w:rPr>
                <w:noProof/>
                <w:webHidden/>
              </w:rPr>
              <w:fldChar w:fldCharType="begin"/>
            </w:r>
            <w:r>
              <w:rPr>
                <w:noProof/>
                <w:webHidden/>
              </w:rPr>
              <w:instrText xml:space="preserve"> PAGEREF _Toc228239499 \h </w:instrText>
            </w:r>
            <w:r>
              <w:rPr>
                <w:noProof/>
                <w:webHidden/>
              </w:rPr>
            </w:r>
            <w:r>
              <w:rPr>
                <w:noProof/>
                <w:webHidden/>
              </w:rPr>
              <w:fldChar w:fldCharType="separate"/>
            </w:r>
            <w:r>
              <w:rPr>
                <w:noProof/>
                <w:webHidden/>
              </w:rPr>
              <w:t>1</w:t>
            </w:r>
            <w:r>
              <w:rPr>
                <w:noProof/>
                <w:webHidden/>
              </w:rPr>
              <w:fldChar w:fldCharType="end"/>
            </w:r>
          </w:hyperlink>
        </w:p>
        <w:p w:rsidR="00E519A3" w:rsidRDefault="00E519A3">
          <w:pPr>
            <w:pStyle w:val="TOC1"/>
            <w:tabs>
              <w:tab w:val="right" w:leader="dot" w:pos="9350"/>
            </w:tabs>
            <w:rPr>
              <w:rFonts w:asciiTheme="minorHAnsi" w:eastAsiaTheme="minorEastAsia" w:hAnsiTheme="minorHAnsi" w:cstheme="minorBidi"/>
              <w:b w:val="0"/>
              <w:bCs w:val="0"/>
              <w:noProof/>
              <w:sz w:val="22"/>
              <w:szCs w:val="22"/>
            </w:rPr>
          </w:pPr>
          <w:hyperlink w:anchor="_Toc228239500" w:history="1">
            <w:r w:rsidRPr="0055261D">
              <w:rPr>
                <w:rStyle w:val="Hyperlink"/>
                <w:noProof/>
              </w:rPr>
              <w:t>2.</w:t>
            </w:r>
            <w:r>
              <w:rPr>
                <w:rFonts w:asciiTheme="minorHAnsi" w:eastAsiaTheme="minorEastAsia" w:hAnsiTheme="minorHAnsi" w:cstheme="minorBidi"/>
                <w:b w:val="0"/>
                <w:bCs w:val="0"/>
                <w:noProof/>
                <w:sz w:val="22"/>
                <w:szCs w:val="22"/>
              </w:rPr>
              <w:tab/>
            </w:r>
            <w:r w:rsidRPr="0055261D">
              <w:rPr>
                <w:rStyle w:val="Hyperlink"/>
                <w:noProof/>
              </w:rPr>
              <w:t>Security</w:t>
            </w:r>
            <w:r w:rsidRPr="0055261D">
              <w:rPr>
                <w:rStyle w:val="Hyperlink"/>
                <w:noProof/>
                <w:spacing w:val="-5"/>
              </w:rPr>
              <w:t xml:space="preserve"> </w:t>
            </w:r>
            <w:r w:rsidRPr="0055261D">
              <w:rPr>
                <w:rStyle w:val="Hyperlink"/>
                <w:noProof/>
              </w:rPr>
              <w:t>Frameworks</w:t>
            </w:r>
            <w:r w:rsidRPr="0055261D">
              <w:rPr>
                <w:rStyle w:val="Hyperlink"/>
                <w:noProof/>
                <w:spacing w:val="-9"/>
              </w:rPr>
              <w:t xml:space="preserve"> </w:t>
            </w:r>
            <w:r w:rsidRPr="0055261D">
              <w:rPr>
                <w:rStyle w:val="Hyperlink"/>
                <w:noProof/>
              </w:rPr>
              <w:t>and</w:t>
            </w:r>
            <w:r w:rsidRPr="0055261D">
              <w:rPr>
                <w:rStyle w:val="Hyperlink"/>
                <w:noProof/>
                <w:spacing w:val="-6"/>
              </w:rPr>
              <w:t xml:space="preserve"> </w:t>
            </w:r>
            <w:r w:rsidRPr="0055261D">
              <w:rPr>
                <w:rStyle w:val="Hyperlink"/>
                <w:noProof/>
                <w:spacing w:val="-2"/>
              </w:rPr>
              <w:t>Models</w:t>
            </w:r>
            <w:r>
              <w:rPr>
                <w:noProof/>
                <w:webHidden/>
              </w:rPr>
              <w:tab/>
            </w:r>
            <w:r>
              <w:rPr>
                <w:noProof/>
                <w:webHidden/>
              </w:rPr>
              <w:fldChar w:fldCharType="begin"/>
            </w:r>
            <w:r>
              <w:rPr>
                <w:noProof/>
                <w:webHidden/>
              </w:rPr>
              <w:instrText xml:space="preserve"> PAGEREF _Toc228239500 \h </w:instrText>
            </w:r>
            <w:r>
              <w:rPr>
                <w:noProof/>
                <w:webHidden/>
              </w:rPr>
            </w:r>
            <w:r>
              <w:rPr>
                <w:noProof/>
                <w:webHidden/>
              </w:rPr>
              <w:fldChar w:fldCharType="separate"/>
            </w:r>
            <w:r>
              <w:rPr>
                <w:noProof/>
                <w:webHidden/>
              </w:rPr>
              <w:t>3</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01" w:history="1">
            <w:r w:rsidRPr="0055261D">
              <w:rPr>
                <w:rStyle w:val="Hyperlink"/>
                <w:noProof/>
              </w:rPr>
              <w:t>2.1</w:t>
            </w:r>
            <w:r>
              <w:rPr>
                <w:rFonts w:asciiTheme="minorHAnsi" w:eastAsiaTheme="minorEastAsia" w:hAnsiTheme="minorHAnsi" w:cstheme="minorBidi"/>
                <w:b w:val="0"/>
                <w:bCs w:val="0"/>
                <w:noProof/>
                <w:sz w:val="22"/>
                <w:szCs w:val="22"/>
              </w:rPr>
              <w:tab/>
            </w:r>
            <w:r w:rsidRPr="0055261D">
              <w:rPr>
                <w:rStyle w:val="Hyperlink"/>
                <w:noProof/>
              </w:rPr>
              <w:t>Overview of Information</w:t>
            </w:r>
            <w:r w:rsidRPr="0055261D">
              <w:rPr>
                <w:rStyle w:val="Hyperlink"/>
                <w:noProof/>
                <w:spacing w:val="-6"/>
              </w:rPr>
              <w:t xml:space="preserve"> </w:t>
            </w:r>
            <w:r w:rsidRPr="0055261D">
              <w:rPr>
                <w:rStyle w:val="Hyperlink"/>
                <w:noProof/>
              </w:rPr>
              <w:t>Security</w:t>
            </w:r>
            <w:r w:rsidRPr="0055261D">
              <w:rPr>
                <w:rStyle w:val="Hyperlink"/>
                <w:noProof/>
                <w:spacing w:val="-4"/>
              </w:rPr>
              <w:t xml:space="preserve"> </w:t>
            </w:r>
            <w:r w:rsidRPr="0055261D">
              <w:rPr>
                <w:rStyle w:val="Hyperlink"/>
                <w:noProof/>
                <w:spacing w:val="-2"/>
              </w:rPr>
              <w:t>Governance</w:t>
            </w:r>
            <w:r>
              <w:rPr>
                <w:noProof/>
                <w:webHidden/>
              </w:rPr>
              <w:tab/>
            </w:r>
            <w:r>
              <w:rPr>
                <w:noProof/>
                <w:webHidden/>
              </w:rPr>
              <w:fldChar w:fldCharType="begin"/>
            </w:r>
            <w:r>
              <w:rPr>
                <w:noProof/>
                <w:webHidden/>
              </w:rPr>
              <w:instrText xml:space="preserve"> PAGEREF _Toc228239501 \h </w:instrText>
            </w:r>
            <w:r>
              <w:rPr>
                <w:noProof/>
                <w:webHidden/>
              </w:rPr>
            </w:r>
            <w:r>
              <w:rPr>
                <w:noProof/>
                <w:webHidden/>
              </w:rPr>
              <w:fldChar w:fldCharType="separate"/>
            </w:r>
            <w:r>
              <w:rPr>
                <w:noProof/>
                <w:webHidden/>
              </w:rPr>
              <w:t>3</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02" w:history="1">
            <w:r w:rsidRPr="0055261D">
              <w:rPr>
                <w:rStyle w:val="Hyperlink"/>
                <w:noProof/>
              </w:rPr>
              <w:t>2.2</w:t>
            </w:r>
            <w:r>
              <w:rPr>
                <w:rFonts w:asciiTheme="minorHAnsi" w:eastAsiaTheme="minorEastAsia" w:hAnsiTheme="minorHAnsi" w:cstheme="minorBidi"/>
                <w:b w:val="0"/>
                <w:bCs w:val="0"/>
                <w:noProof/>
                <w:sz w:val="22"/>
                <w:szCs w:val="22"/>
              </w:rPr>
              <w:tab/>
            </w:r>
            <w:r w:rsidRPr="0055261D">
              <w:rPr>
                <w:rStyle w:val="Hyperlink"/>
                <w:noProof/>
              </w:rPr>
              <w:t>ISO/IEC</w:t>
            </w:r>
            <w:r w:rsidRPr="0055261D">
              <w:rPr>
                <w:rStyle w:val="Hyperlink"/>
                <w:noProof/>
                <w:spacing w:val="-10"/>
              </w:rPr>
              <w:t xml:space="preserve"> </w:t>
            </w:r>
            <w:r w:rsidRPr="0055261D">
              <w:rPr>
                <w:rStyle w:val="Hyperlink"/>
                <w:noProof/>
              </w:rPr>
              <w:t>27000</w:t>
            </w:r>
            <w:r w:rsidRPr="0055261D">
              <w:rPr>
                <w:rStyle w:val="Hyperlink"/>
                <w:noProof/>
                <w:spacing w:val="-7"/>
              </w:rPr>
              <w:t xml:space="preserve"> </w:t>
            </w:r>
            <w:r w:rsidRPr="0055261D">
              <w:rPr>
                <w:rStyle w:val="Hyperlink"/>
                <w:noProof/>
              </w:rPr>
              <w:t>Series</w:t>
            </w:r>
            <w:r w:rsidRPr="0055261D">
              <w:rPr>
                <w:rStyle w:val="Hyperlink"/>
                <w:noProof/>
                <w:spacing w:val="-4"/>
              </w:rPr>
              <w:t xml:space="preserve"> </w:t>
            </w:r>
            <w:r w:rsidRPr="0055261D">
              <w:rPr>
                <w:rStyle w:val="Hyperlink"/>
                <w:noProof/>
              </w:rPr>
              <w:t>(ISO</w:t>
            </w:r>
            <w:r w:rsidRPr="0055261D">
              <w:rPr>
                <w:rStyle w:val="Hyperlink"/>
                <w:noProof/>
                <w:spacing w:val="-5"/>
              </w:rPr>
              <w:t xml:space="preserve"> </w:t>
            </w:r>
            <w:r w:rsidRPr="0055261D">
              <w:rPr>
                <w:rStyle w:val="Hyperlink"/>
                <w:noProof/>
              </w:rPr>
              <w:t>27001,</w:t>
            </w:r>
            <w:r w:rsidRPr="0055261D">
              <w:rPr>
                <w:rStyle w:val="Hyperlink"/>
                <w:noProof/>
                <w:spacing w:val="-8"/>
              </w:rPr>
              <w:t xml:space="preserve"> </w:t>
            </w:r>
            <w:r w:rsidRPr="0055261D">
              <w:rPr>
                <w:rStyle w:val="Hyperlink"/>
                <w:noProof/>
              </w:rPr>
              <w:t>27002,</w:t>
            </w:r>
            <w:r w:rsidRPr="0055261D">
              <w:rPr>
                <w:rStyle w:val="Hyperlink"/>
                <w:noProof/>
                <w:spacing w:val="-8"/>
              </w:rPr>
              <w:t xml:space="preserve"> </w:t>
            </w:r>
            <w:r w:rsidRPr="0055261D">
              <w:rPr>
                <w:rStyle w:val="Hyperlink"/>
                <w:noProof/>
                <w:spacing w:val="-2"/>
              </w:rPr>
              <w:t>27005)</w:t>
            </w:r>
            <w:r>
              <w:rPr>
                <w:noProof/>
                <w:webHidden/>
              </w:rPr>
              <w:tab/>
            </w:r>
            <w:r>
              <w:rPr>
                <w:noProof/>
                <w:webHidden/>
              </w:rPr>
              <w:fldChar w:fldCharType="begin"/>
            </w:r>
            <w:r>
              <w:rPr>
                <w:noProof/>
                <w:webHidden/>
              </w:rPr>
              <w:instrText xml:space="preserve"> PAGEREF _Toc228239502 \h </w:instrText>
            </w:r>
            <w:r>
              <w:rPr>
                <w:noProof/>
                <w:webHidden/>
              </w:rPr>
            </w:r>
            <w:r>
              <w:rPr>
                <w:noProof/>
                <w:webHidden/>
              </w:rPr>
              <w:fldChar w:fldCharType="separate"/>
            </w:r>
            <w:r>
              <w:rPr>
                <w:noProof/>
                <w:webHidden/>
              </w:rPr>
              <w:t>3</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03" w:history="1">
            <w:r w:rsidRPr="0055261D">
              <w:rPr>
                <w:rStyle w:val="Hyperlink"/>
                <w:noProof/>
              </w:rPr>
              <w:t>2.3</w:t>
            </w:r>
            <w:r>
              <w:rPr>
                <w:rFonts w:asciiTheme="minorHAnsi" w:eastAsiaTheme="minorEastAsia" w:hAnsiTheme="minorHAnsi" w:cstheme="minorBidi"/>
                <w:b w:val="0"/>
                <w:bCs w:val="0"/>
                <w:noProof/>
                <w:sz w:val="22"/>
                <w:szCs w:val="22"/>
              </w:rPr>
              <w:tab/>
            </w:r>
            <w:r w:rsidRPr="0055261D">
              <w:rPr>
                <w:rStyle w:val="Hyperlink"/>
                <w:noProof/>
              </w:rPr>
              <w:t>NIST</w:t>
            </w:r>
            <w:r w:rsidRPr="0055261D">
              <w:rPr>
                <w:rStyle w:val="Hyperlink"/>
                <w:noProof/>
                <w:spacing w:val="-15"/>
              </w:rPr>
              <w:t xml:space="preserve"> </w:t>
            </w:r>
            <w:r w:rsidRPr="0055261D">
              <w:rPr>
                <w:rStyle w:val="Hyperlink"/>
                <w:noProof/>
              </w:rPr>
              <w:t>Cybersecurity</w:t>
            </w:r>
            <w:r w:rsidRPr="0055261D">
              <w:rPr>
                <w:rStyle w:val="Hyperlink"/>
                <w:noProof/>
                <w:spacing w:val="-9"/>
              </w:rPr>
              <w:t xml:space="preserve"> </w:t>
            </w:r>
            <w:r w:rsidRPr="0055261D">
              <w:rPr>
                <w:rStyle w:val="Hyperlink"/>
                <w:noProof/>
              </w:rPr>
              <w:t>Framework</w:t>
            </w:r>
            <w:r>
              <w:rPr>
                <w:noProof/>
                <w:webHidden/>
              </w:rPr>
              <w:tab/>
            </w:r>
            <w:r>
              <w:rPr>
                <w:noProof/>
                <w:webHidden/>
              </w:rPr>
              <w:fldChar w:fldCharType="begin"/>
            </w:r>
            <w:r>
              <w:rPr>
                <w:noProof/>
                <w:webHidden/>
              </w:rPr>
              <w:instrText xml:space="preserve"> PAGEREF _Toc228239503 \h </w:instrText>
            </w:r>
            <w:r>
              <w:rPr>
                <w:noProof/>
                <w:webHidden/>
              </w:rPr>
            </w:r>
            <w:r>
              <w:rPr>
                <w:noProof/>
                <w:webHidden/>
              </w:rPr>
              <w:fldChar w:fldCharType="separate"/>
            </w:r>
            <w:r>
              <w:rPr>
                <w:noProof/>
                <w:webHidden/>
              </w:rPr>
              <w:t>4</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04" w:history="1">
            <w:r w:rsidRPr="0055261D">
              <w:rPr>
                <w:rStyle w:val="Hyperlink"/>
                <w:noProof/>
              </w:rPr>
              <w:t>2.4</w:t>
            </w:r>
            <w:r>
              <w:rPr>
                <w:rFonts w:asciiTheme="minorHAnsi" w:eastAsiaTheme="minorEastAsia" w:hAnsiTheme="minorHAnsi" w:cstheme="minorBidi"/>
                <w:b w:val="0"/>
                <w:bCs w:val="0"/>
                <w:noProof/>
                <w:sz w:val="22"/>
                <w:szCs w:val="22"/>
              </w:rPr>
              <w:tab/>
            </w:r>
            <w:r w:rsidRPr="0055261D">
              <w:rPr>
                <w:rStyle w:val="Hyperlink"/>
                <w:noProof/>
              </w:rPr>
              <w:t>Information</w:t>
            </w:r>
            <w:r w:rsidRPr="0055261D">
              <w:rPr>
                <w:rStyle w:val="Hyperlink"/>
                <w:noProof/>
                <w:spacing w:val="-20"/>
              </w:rPr>
              <w:t xml:space="preserve"> </w:t>
            </w:r>
            <w:r w:rsidRPr="0055261D">
              <w:rPr>
                <w:rStyle w:val="Hyperlink"/>
                <w:noProof/>
              </w:rPr>
              <w:t>Technology</w:t>
            </w:r>
            <w:r w:rsidRPr="0055261D">
              <w:rPr>
                <w:rStyle w:val="Hyperlink"/>
                <w:noProof/>
                <w:spacing w:val="-17"/>
              </w:rPr>
              <w:t xml:space="preserve"> </w:t>
            </w:r>
            <w:r w:rsidRPr="0055261D">
              <w:rPr>
                <w:rStyle w:val="Hyperlink"/>
                <w:noProof/>
              </w:rPr>
              <w:t>Infrastructure</w:t>
            </w:r>
            <w:r w:rsidRPr="0055261D">
              <w:rPr>
                <w:rStyle w:val="Hyperlink"/>
                <w:noProof/>
                <w:spacing w:val="-18"/>
              </w:rPr>
              <w:t xml:space="preserve"> </w:t>
            </w:r>
            <w:r w:rsidRPr="0055261D">
              <w:rPr>
                <w:rStyle w:val="Hyperlink"/>
                <w:noProof/>
              </w:rPr>
              <w:t>Library</w:t>
            </w:r>
            <w:r w:rsidRPr="0055261D">
              <w:rPr>
                <w:rStyle w:val="Hyperlink"/>
                <w:noProof/>
                <w:spacing w:val="-15"/>
              </w:rPr>
              <w:t xml:space="preserve"> </w:t>
            </w:r>
            <w:r w:rsidRPr="0055261D">
              <w:rPr>
                <w:rStyle w:val="Hyperlink"/>
                <w:noProof/>
                <w:spacing w:val="-2"/>
              </w:rPr>
              <w:t>(ITIL)</w:t>
            </w:r>
            <w:r>
              <w:rPr>
                <w:noProof/>
                <w:webHidden/>
              </w:rPr>
              <w:tab/>
            </w:r>
            <w:r>
              <w:rPr>
                <w:noProof/>
                <w:webHidden/>
              </w:rPr>
              <w:fldChar w:fldCharType="begin"/>
            </w:r>
            <w:r>
              <w:rPr>
                <w:noProof/>
                <w:webHidden/>
              </w:rPr>
              <w:instrText xml:space="preserve"> PAGEREF _Toc228239504 \h </w:instrText>
            </w:r>
            <w:r>
              <w:rPr>
                <w:noProof/>
                <w:webHidden/>
              </w:rPr>
            </w:r>
            <w:r>
              <w:rPr>
                <w:noProof/>
                <w:webHidden/>
              </w:rPr>
              <w:fldChar w:fldCharType="separate"/>
            </w:r>
            <w:r>
              <w:rPr>
                <w:noProof/>
                <w:webHidden/>
              </w:rPr>
              <w:t>4</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05" w:history="1">
            <w:r w:rsidRPr="0055261D">
              <w:rPr>
                <w:rStyle w:val="Hyperlink"/>
                <w:noProof/>
              </w:rPr>
              <w:t>2.5</w:t>
            </w:r>
            <w:r>
              <w:rPr>
                <w:rFonts w:asciiTheme="minorHAnsi" w:eastAsiaTheme="minorEastAsia" w:hAnsiTheme="minorHAnsi" w:cstheme="minorBidi"/>
                <w:b w:val="0"/>
                <w:bCs w:val="0"/>
                <w:noProof/>
                <w:sz w:val="22"/>
                <w:szCs w:val="22"/>
              </w:rPr>
              <w:tab/>
            </w:r>
            <w:r w:rsidRPr="0055261D">
              <w:rPr>
                <w:rStyle w:val="Hyperlink"/>
                <w:noProof/>
                <w:spacing w:val="-2"/>
              </w:rPr>
              <w:t>Comparison of Security Frameworks</w:t>
            </w:r>
            <w:r>
              <w:rPr>
                <w:noProof/>
                <w:webHidden/>
              </w:rPr>
              <w:tab/>
            </w:r>
            <w:r>
              <w:rPr>
                <w:noProof/>
                <w:webHidden/>
              </w:rPr>
              <w:fldChar w:fldCharType="begin"/>
            </w:r>
            <w:r>
              <w:rPr>
                <w:noProof/>
                <w:webHidden/>
              </w:rPr>
              <w:instrText xml:space="preserve"> PAGEREF _Toc228239505 \h </w:instrText>
            </w:r>
            <w:r>
              <w:rPr>
                <w:noProof/>
                <w:webHidden/>
              </w:rPr>
            </w:r>
            <w:r>
              <w:rPr>
                <w:noProof/>
                <w:webHidden/>
              </w:rPr>
              <w:fldChar w:fldCharType="separate"/>
            </w:r>
            <w:r>
              <w:rPr>
                <w:noProof/>
                <w:webHidden/>
              </w:rPr>
              <w:t>6</w:t>
            </w:r>
            <w:r>
              <w:rPr>
                <w:noProof/>
                <w:webHidden/>
              </w:rPr>
              <w:fldChar w:fldCharType="end"/>
            </w:r>
          </w:hyperlink>
        </w:p>
        <w:p w:rsidR="00E519A3" w:rsidRDefault="00E519A3">
          <w:pPr>
            <w:pStyle w:val="TOC1"/>
            <w:tabs>
              <w:tab w:val="right" w:leader="dot" w:pos="9350"/>
            </w:tabs>
            <w:rPr>
              <w:rFonts w:asciiTheme="minorHAnsi" w:eastAsiaTheme="minorEastAsia" w:hAnsiTheme="minorHAnsi" w:cstheme="minorBidi"/>
              <w:b w:val="0"/>
              <w:bCs w:val="0"/>
              <w:noProof/>
              <w:sz w:val="22"/>
              <w:szCs w:val="22"/>
            </w:rPr>
          </w:pPr>
          <w:hyperlink w:anchor="_Toc228239506" w:history="1">
            <w:r w:rsidRPr="0055261D">
              <w:rPr>
                <w:rStyle w:val="Hyperlink"/>
                <w:noProof/>
              </w:rPr>
              <w:t>3.</w:t>
            </w:r>
            <w:r>
              <w:rPr>
                <w:rFonts w:asciiTheme="minorHAnsi" w:eastAsiaTheme="minorEastAsia" w:hAnsiTheme="minorHAnsi" w:cstheme="minorBidi"/>
                <w:b w:val="0"/>
                <w:bCs w:val="0"/>
                <w:noProof/>
                <w:sz w:val="22"/>
                <w:szCs w:val="22"/>
              </w:rPr>
              <w:tab/>
            </w:r>
            <w:r w:rsidRPr="0055261D">
              <w:rPr>
                <w:rStyle w:val="Hyperlink"/>
                <w:noProof/>
                <w:spacing w:val="-2"/>
              </w:rPr>
              <w:t>Analysis</w:t>
            </w:r>
            <w:r w:rsidRPr="0055261D">
              <w:rPr>
                <w:rStyle w:val="Hyperlink"/>
                <w:noProof/>
                <w:spacing w:val="-12"/>
              </w:rPr>
              <w:t xml:space="preserve"> of  FSB </w:t>
            </w:r>
            <w:r w:rsidRPr="0055261D">
              <w:rPr>
                <w:rStyle w:val="Hyperlink"/>
                <w:noProof/>
              </w:rPr>
              <w:t>Current</w:t>
            </w:r>
            <w:r w:rsidRPr="0055261D">
              <w:rPr>
                <w:rStyle w:val="Hyperlink"/>
                <w:noProof/>
                <w:spacing w:val="-12"/>
              </w:rPr>
              <w:t xml:space="preserve"> </w:t>
            </w:r>
            <w:r w:rsidRPr="0055261D">
              <w:rPr>
                <w:rStyle w:val="Hyperlink"/>
                <w:noProof/>
                <w:spacing w:val="-2"/>
              </w:rPr>
              <w:t>Environment</w:t>
            </w:r>
            <w:r>
              <w:rPr>
                <w:noProof/>
                <w:webHidden/>
              </w:rPr>
              <w:tab/>
            </w:r>
            <w:r>
              <w:rPr>
                <w:noProof/>
                <w:webHidden/>
              </w:rPr>
              <w:fldChar w:fldCharType="begin"/>
            </w:r>
            <w:r>
              <w:rPr>
                <w:noProof/>
                <w:webHidden/>
              </w:rPr>
              <w:instrText xml:space="preserve"> PAGEREF _Toc228239506 \h </w:instrText>
            </w:r>
            <w:r>
              <w:rPr>
                <w:noProof/>
                <w:webHidden/>
              </w:rPr>
            </w:r>
            <w:r>
              <w:rPr>
                <w:noProof/>
                <w:webHidden/>
              </w:rPr>
              <w:fldChar w:fldCharType="separate"/>
            </w:r>
            <w:r>
              <w:rPr>
                <w:noProof/>
                <w:webHidden/>
              </w:rPr>
              <w:t>7</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07" w:history="1">
            <w:r w:rsidRPr="0055261D">
              <w:rPr>
                <w:rStyle w:val="Hyperlink"/>
                <w:noProof/>
              </w:rPr>
              <w:t>3.1</w:t>
            </w:r>
            <w:r>
              <w:rPr>
                <w:rFonts w:asciiTheme="minorHAnsi" w:eastAsiaTheme="minorEastAsia" w:hAnsiTheme="minorHAnsi" w:cstheme="minorBidi"/>
                <w:b w:val="0"/>
                <w:bCs w:val="0"/>
                <w:noProof/>
                <w:sz w:val="22"/>
                <w:szCs w:val="22"/>
              </w:rPr>
              <w:tab/>
            </w:r>
            <w:r w:rsidRPr="0055261D">
              <w:rPr>
                <w:rStyle w:val="Hyperlink"/>
                <w:noProof/>
              </w:rPr>
              <w:t>FSB Infrastructure:</w:t>
            </w:r>
            <w:r w:rsidRPr="0055261D">
              <w:rPr>
                <w:rStyle w:val="Hyperlink"/>
                <w:noProof/>
                <w:spacing w:val="-9"/>
              </w:rPr>
              <w:t xml:space="preserve"> </w:t>
            </w:r>
            <w:r w:rsidRPr="0055261D">
              <w:rPr>
                <w:rStyle w:val="Hyperlink"/>
                <w:noProof/>
              </w:rPr>
              <w:t>Cloud,</w:t>
            </w:r>
            <w:r w:rsidRPr="0055261D">
              <w:rPr>
                <w:rStyle w:val="Hyperlink"/>
                <w:noProof/>
                <w:spacing w:val="-14"/>
              </w:rPr>
              <w:t xml:space="preserve"> </w:t>
            </w:r>
            <w:r w:rsidRPr="0055261D">
              <w:rPr>
                <w:rStyle w:val="Hyperlink"/>
                <w:noProof/>
                <w:spacing w:val="-4"/>
              </w:rPr>
              <w:t>BYOD and Digital Banking</w:t>
            </w:r>
            <w:r>
              <w:rPr>
                <w:noProof/>
                <w:webHidden/>
              </w:rPr>
              <w:tab/>
            </w:r>
            <w:r>
              <w:rPr>
                <w:noProof/>
                <w:webHidden/>
              </w:rPr>
              <w:fldChar w:fldCharType="begin"/>
            </w:r>
            <w:r>
              <w:rPr>
                <w:noProof/>
                <w:webHidden/>
              </w:rPr>
              <w:instrText xml:space="preserve"> PAGEREF _Toc228239507 \h </w:instrText>
            </w:r>
            <w:r>
              <w:rPr>
                <w:noProof/>
                <w:webHidden/>
              </w:rPr>
            </w:r>
            <w:r>
              <w:rPr>
                <w:noProof/>
                <w:webHidden/>
              </w:rPr>
              <w:fldChar w:fldCharType="separate"/>
            </w:r>
            <w:r>
              <w:rPr>
                <w:noProof/>
                <w:webHidden/>
              </w:rPr>
              <w:t>7</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08" w:history="1">
            <w:r w:rsidRPr="0055261D">
              <w:rPr>
                <w:rStyle w:val="Hyperlink"/>
                <w:noProof/>
              </w:rPr>
              <w:t>3.2</w:t>
            </w:r>
            <w:r>
              <w:rPr>
                <w:rFonts w:asciiTheme="minorHAnsi" w:eastAsiaTheme="minorEastAsia" w:hAnsiTheme="minorHAnsi" w:cstheme="minorBidi"/>
                <w:b w:val="0"/>
                <w:bCs w:val="0"/>
                <w:noProof/>
                <w:sz w:val="22"/>
                <w:szCs w:val="22"/>
              </w:rPr>
              <w:tab/>
            </w:r>
            <w:r w:rsidRPr="0055261D">
              <w:rPr>
                <w:rStyle w:val="Hyperlink"/>
                <w:noProof/>
              </w:rPr>
              <w:t>Key</w:t>
            </w:r>
            <w:r w:rsidRPr="0055261D">
              <w:rPr>
                <w:rStyle w:val="Hyperlink"/>
                <w:noProof/>
                <w:spacing w:val="-18"/>
              </w:rPr>
              <w:t xml:space="preserve"> </w:t>
            </w:r>
            <w:r w:rsidRPr="0055261D">
              <w:rPr>
                <w:rStyle w:val="Hyperlink"/>
                <w:noProof/>
              </w:rPr>
              <w:t>Assets</w:t>
            </w:r>
            <w:r w:rsidRPr="0055261D">
              <w:rPr>
                <w:rStyle w:val="Hyperlink"/>
                <w:noProof/>
                <w:spacing w:val="-7"/>
              </w:rPr>
              <w:t xml:space="preserve"> </w:t>
            </w:r>
            <w:r w:rsidRPr="0055261D">
              <w:rPr>
                <w:rStyle w:val="Hyperlink"/>
                <w:noProof/>
              </w:rPr>
              <w:t>and Associated</w:t>
            </w:r>
            <w:r w:rsidRPr="0055261D">
              <w:rPr>
                <w:rStyle w:val="Hyperlink"/>
                <w:noProof/>
                <w:spacing w:val="-6"/>
              </w:rPr>
              <w:t xml:space="preserve"> </w:t>
            </w:r>
            <w:r w:rsidRPr="0055261D">
              <w:rPr>
                <w:rStyle w:val="Hyperlink"/>
                <w:noProof/>
                <w:spacing w:val="-4"/>
              </w:rPr>
              <w:t>Risks</w:t>
            </w:r>
            <w:r>
              <w:rPr>
                <w:noProof/>
                <w:webHidden/>
              </w:rPr>
              <w:tab/>
            </w:r>
            <w:r>
              <w:rPr>
                <w:noProof/>
                <w:webHidden/>
              </w:rPr>
              <w:fldChar w:fldCharType="begin"/>
            </w:r>
            <w:r>
              <w:rPr>
                <w:noProof/>
                <w:webHidden/>
              </w:rPr>
              <w:instrText xml:space="preserve"> PAGEREF _Toc228239508 \h </w:instrText>
            </w:r>
            <w:r>
              <w:rPr>
                <w:noProof/>
                <w:webHidden/>
              </w:rPr>
            </w:r>
            <w:r>
              <w:rPr>
                <w:noProof/>
                <w:webHidden/>
              </w:rPr>
              <w:fldChar w:fldCharType="separate"/>
            </w:r>
            <w:r>
              <w:rPr>
                <w:noProof/>
                <w:webHidden/>
              </w:rPr>
              <w:t>7</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09" w:history="1">
            <w:r w:rsidRPr="0055261D">
              <w:rPr>
                <w:rStyle w:val="Hyperlink"/>
                <w:noProof/>
              </w:rPr>
              <w:t>3.3</w:t>
            </w:r>
            <w:r>
              <w:rPr>
                <w:rFonts w:asciiTheme="minorHAnsi" w:eastAsiaTheme="minorEastAsia" w:hAnsiTheme="minorHAnsi" w:cstheme="minorBidi"/>
                <w:b w:val="0"/>
                <w:bCs w:val="0"/>
                <w:noProof/>
                <w:sz w:val="22"/>
                <w:szCs w:val="22"/>
              </w:rPr>
              <w:tab/>
            </w:r>
            <w:r w:rsidRPr="0055261D">
              <w:rPr>
                <w:rStyle w:val="Hyperlink"/>
                <w:noProof/>
              </w:rPr>
              <w:t>Gaps in Governance,</w:t>
            </w:r>
            <w:r w:rsidRPr="0055261D">
              <w:rPr>
                <w:rStyle w:val="Hyperlink"/>
                <w:noProof/>
                <w:spacing w:val="-9"/>
              </w:rPr>
              <w:t xml:space="preserve"> </w:t>
            </w:r>
            <w:r w:rsidRPr="0055261D">
              <w:rPr>
                <w:rStyle w:val="Hyperlink"/>
                <w:noProof/>
              </w:rPr>
              <w:t>Policy,</w:t>
            </w:r>
            <w:r w:rsidRPr="0055261D">
              <w:rPr>
                <w:rStyle w:val="Hyperlink"/>
                <w:noProof/>
                <w:spacing w:val="-9"/>
              </w:rPr>
              <w:t xml:space="preserve"> </w:t>
            </w:r>
            <w:r w:rsidRPr="0055261D">
              <w:rPr>
                <w:rStyle w:val="Hyperlink"/>
                <w:noProof/>
              </w:rPr>
              <w:t>and</w:t>
            </w:r>
            <w:r w:rsidRPr="0055261D">
              <w:rPr>
                <w:rStyle w:val="Hyperlink"/>
                <w:noProof/>
                <w:spacing w:val="-8"/>
              </w:rPr>
              <w:t xml:space="preserve"> </w:t>
            </w:r>
            <w:r w:rsidRPr="0055261D">
              <w:rPr>
                <w:rStyle w:val="Hyperlink"/>
                <w:noProof/>
                <w:spacing w:val="-2"/>
              </w:rPr>
              <w:t>Compliance</w:t>
            </w:r>
            <w:r>
              <w:rPr>
                <w:noProof/>
                <w:webHidden/>
              </w:rPr>
              <w:tab/>
            </w:r>
            <w:r>
              <w:rPr>
                <w:noProof/>
                <w:webHidden/>
              </w:rPr>
              <w:fldChar w:fldCharType="begin"/>
            </w:r>
            <w:r>
              <w:rPr>
                <w:noProof/>
                <w:webHidden/>
              </w:rPr>
              <w:instrText xml:space="preserve"> PAGEREF _Toc228239509 \h </w:instrText>
            </w:r>
            <w:r>
              <w:rPr>
                <w:noProof/>
                <w:webHidden/>
              </w:rPr>
            </w:r>
            <w:r>
              <w:rPr>
                <w:noProof/>
                <w:webHidden/>
              </w:rPr>
              <w:fldChar w:fldCharType="separate"/>
            </w:r>
            <w:r>
              <w:rPr>
                <w:noProof/>
                <w:webHidden/>
              </w:rPr>
              <w:t>7</w:t>
            </w:r>
            <w:r>
              <w:rPr>
                <w:noProof/>
                <w:webHidden/>
              </w:rPr>
              <w:fldChar w:fldCharType="end"/>
            </w:r>
          </w:hyperlink>
        </w:p>
        <w:p w:rsidR="00E519A3" w:rsidRDefault="00E519A3">
          <w:pPr>
            <w:pStyle w:val="TOC1"/>
            <w:tabs>
              <w:tab w:val="right" w:leader="dot" w:pos="9350"/>
            </w:tabs>
            <w:rPr>
              <w:rFonts w:asciiTheme="minorHAnsi" w:eastAsiaTheme="minorEastAsia" w:hAnsiTheme="minorHAnsi" w:cstheme="minorBidi"/>
              <w:b w:val="0"/>
              <w:bCs w:val="0"/>
              <w:noProof/>
              <w:sz w:val="22"/>
              <w:szCs w:val="22"/>
            </w:rPr>
          </w:pPr>
          <w:hyperlink w:anchor="_Toc228239510" w:history="1">
            <w:r w:rsidRPr="0055261D">
              <w:rPr>
                <w:rStyle w:val="Hyperlink"/>
                <w:noProof/>
              </w:rPr>
              <w:t>4.</w:t>
            </w:r>
            <w:r>
              <w:rPr>
                <w:rFonts w:asciiTheme="minorHAnsi" w:eastAsiaTheme="minorEastAsia" w:hAnsiTheme="minorHAnsi" w:cstheme="minorBidi"/>
                <w:b w:val="0"/>
                <w:bCs w:val="0"/>
                <w:noProof/>
                <w:sz w:val="22"/>
                <w:szCs w:val="22"/>
              </w:rPr>
              <w:tab/>
            </w:r>
            <w:r w:rsidRPr="0055261D">
              <w:rPr>
                <w:rStyle w:val="Hyperlink"/>
                <w:noProof/>
              </w:rPr>
              <w:t>FSB Information</w:t>
            </w:r>
            <w:r w:rsidRPr="0055261D">
              <w:rPr>
                <w:rStyle w:val="Hyperlink"/>
                <w:noProof/>
                <w:spacing w:val="-9"/>
              </w:rPr>
              <w:t xml:space="preserve"> </w:t>
            </w:r>
            <w:r w:rsidRPr="0055261D">
              <w:rPr>
                <w:rStyle w:val="Hyperlink"/>
                <w:noProof/>
              </w:rPr>
              <w:t>Security</w:t>
            </w:r>
            <w:r w:rsidRPr="0055261D">
              <w:rPr>
                <w:rStyle w:val="Hyperlink"/>
                <w:noProof/>
                <w:spacing w:val="-9"/>
              </w:rPr>
              <w:t xml:space="preserve"> </w:t>
            </w:r>
            <w:r w:rsidRPr="0055261D">
              <w:rPr>
                <w:rStyle w:val="Hyperlink"/>
                <w:noProof/>
              </w:rPr>
              <w:t>Governance</w:t>
            </w:r>
            <w:r w:rsidRPr="0055261D">
              <w:rPr>
                <w:rStyle w:val="Hyperlink"/>
                <w:noProof/>
                <w:spacing w:val="-17"/>
              </w:rPr>
              <w:t xml:space="preserve"> </w:t>
            </w:r>
            <w:r w:rsidRPr="0055261D">
              <w:rPr>
                <w:rStyle w:val="Hyperlink"/>
                <w:noProof/>
              </w:rPr>
              <w:t>Strategy</w:t>
            </w:r>
            <w:r>
              <w:rPr>
                <w:noProof/>
                <w:webHidden/>
              </w:rPr>
              <w:tab/>
            </w:r>
            <w:r>
              <w:rPr>
                <w:noProof/>
                <w:webHidden/>
              </w:rPr>
              <w:fldChar w:fldCharType="begin"/>
            </w:r>
            <w:r>
              <w:rPr>
                <w:noProof/>
                <w:webHidden/>
              </w:rPr>
              <w:instrText xml:space="preserve"> PAGEREF _Toc228239510 \h </w:instrText>
            </w:r>
            <w:r>
              <w:rPr>
                <w:noProof/>
                <w:webHidden/>
              </w:rPr>
            </w:r>
            <w:r>
              <w:rPr>
                <w:noProof/>
                <w:webHidden/>
              </w:rPr>
              <w:fldChar w:fldCharType="separate"/>
            </w:r>
            <w:r>
              <w:rPr>
                <w:noProof/>
                <w:webHidden/>
              </w:rPr>
              <w:t>8</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11" w:history="1">
            <w:r w:rsidRPr="0055261D">
              <w:rPr>
                <w:rStyle w:val="Hyperlink"/>
                <w:noProof/>
              </w:rPr>
              <w:t>4.1</w:t>
            </w:r>
            <w:r>
              <w:rPr>
                <w:rFonts w:asciiTheme="minorHAnsi" w:eastAsiaTheme="minorEastAsia" w:hAnsiTheme="minorHAnsi" w:cstheme="minorBidi"/>
                <w:b w:val="0"/>
                <w:bCs w:val="0"/>
                <w:noProof/>
                <w:sz w:val="22"/>
                <w:szCs w:val="22"/>
              </w:rPr>
              <w:tab/>
            </w:r>
            <w:r w:rsidRPr="0055261D">
              <w:rPr>
                <w:rStyle w:val="Hyperlink"/>
                <w:noProof/>
              </w:rPr>
              <w:t>Governance</w:t>
            </w:r>
            <w:r w:rsidRPr="0055261D">
              <w:rPr>
                <w:rStyle w:val="Hyperlink"/>
                <w:noProof/>
                <w:spacing w:val="-10"/>
              </w:rPr>
              <w:t xml:space="preserve"> </w:t>
            </w:r>
            <w:r w:rsidRPr="0055261D">
              <w:rPr>
                <w:rStyle w:val="Hyperlink"/>
                <w:noProof/>
              </w:rPr>
              <w:t>Structure</w:t>
            </w:r>
            <w:r w:rsidRPr="0055261D">
              <w:rPr>
                <w:rStyle w:val="Hyperlink"/>
                <w:noProof/>
                <w:spacing w:val="-10"/>
              </w:rPr>
              <w:t xml:space="preserve"> </w:t>
            </w:r>
            <w:r w:rsidRPr="0055261D">
              <w:rPr>
                <w:rStyle w:val="Hyperlink"/>
                <w:noProof/>
              </w:rPr>
              <w:t>and</w:t>
            </w:r>
            <w:r w:rsidRPr="0055261D">
              <w:rPr>
                <w:rStyle w:val="Hyperlink"/>
                <w:noProof/>
                <w:spacing w:val="-9"/>
              </w:rPr>
              <w:t xml:space="preserve"> </w:t>
            </w:r>
            <w:r w:rsidRPr="0055261D">
              <w:rPr>
                <w:rStyle w:val="Hyperlink"/>
                <w:noProof/>
              </w:rPr>
              <w:t>Strategic Approach</w:t>
            </w:r>
            <w:r>
              <w:rPr>
                <w:noProof/>
                <w:webHidden/>
              </w:rPr>
              <w:tab/>
            </w:r>
            <w:r>
              <w:rPr>
                <w:noProof/>
                <w:webHidden/>
              </w:rPr>
              <w:fldChar w:fldCharType="begin"/>
            </w:r>
            <w:r>
              <w:rPr>
                <w:noProof/>
                <w:webHidden/>
              </w:rPr>
              <w:instrText xml:space="preserve"> PAGEREF _Toc228239511 \h </w:instrText>
            </w:r>
            <w:r>
              <w:rPr>
                <w:noProof/>
                <w:webHidden/>
              </w:rPr>
            </w:r>
            <w:r>
              <w:rPr>
                <w:noProof/>
                <w:webHidden/>
              </w:rPr>
              <w:fldChar w:fldCharType="separate"/>
            </w:r>
            <w:r>
              <w:rPr>
                <w:noProof/>
                <w:webHidden/>
              </w:rPr>
              <w:t>8</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12" w:history="1">
            <w:r w:rsidRPr="0055261D">
              <w:rPr>
                <w:rStyle w:val="Hyperlink"/>
                <w:noProof/>
              </w:rPr>
              <w:t>4.2</w:t>
            </w:r>
            <w:r>
              <w:rPr>
                <w:rFonts w:asciiTheme="minorHAnsi" w:eastAsiaTheme="minorEastAsia" w:hAnsiTheme="minorHAnsi" w:cstheme="minorBidi"/>
                <w:b w:val="0"/>
                <w:bCs w:val="0"/>
                <w:noProof/>
                <w:sz w:val="22"/>
                <w:szCs w:val="22"/>
              </w:rPr>
              <w:tab/>
            </w:r>
            <w:r w:rsidRPr="0055261D">
              <w:rPr>
                <w:rStyle w:val="Hyperlink"/>
                <w:noProof/>
              </w:rPr>
              <w:t>Policy</w:t>
            </w:r>
            <w:r w:rsidRPr="0055261D">
              <w:rPr>
                <w:rStyle w:val="Hyperlink"/>
                <w:noProof/>
                <w:spacing w:val="-7"/>
              </w:rPr>
              <w:t xml:space="preserve"> </w:t>
            </w:r>
            <w:r w:rsidRPr="0055261D">
              <w:rPr>
                <w:rStyle w:val="Hyperlink"/>
                <w:noProof/>
              </w:rPr>
              <w:t>Framework</w:t>
            </w:r>
            <w:r w:rsidRPr="0055261D">
              <w:rPr>
                <w:rStyle w:val="Hyperlink"/>
                <w:noProof/>
                <w:spacing w:val="-8"/>
              </w:rPr>
              <w:t xml:space="preserve"> </w:t>
            </w:r>
            <w:r w:rsidRPr="0055261D">
              <w:rPr>
                <w:rStyle w:val="Hyperlink"/>
                <w:noProof/>
              </w:rPr>
              <w:t>BYOD,</w:t>
            </w:r>
            <w:r w:rsidRPr="0055261D">
              <w:rPr>
                <w:rStyle w:val="Hyperlink"/>
                <w:noProof/>
                <w:spacing w:val="-13"/>
              </w:rPr>
              <w:t xml:space="preserve"> </w:t>
            </w:r>
            <w:r w:rsidRPr="0055261D">
              <w:rPr>
                <w:rStyle w:val="Hyperlink"/>
                <w:noProof/>
              </w:rPr>
              <w:t>Cloud and Data</w:t>
            </w:r>
            <w:r w:rsidRPr="0055261D">
              <w:rPr>
                <w:rStyle w:val="Hyperlink"/>
                <w:noProof/>
                <w:spacing w:val="-7"/>
              </w:rPr>
              <w:t xml:space="preserve"> </w:t>
            </w:r>
            <w:r w:rsidRPr="0055261D">
              <w:rPr>
                <w:rStyle w:val="Hyperlink"/>
                <w:noProof/>
                <w:spacing w:val="-2"/>
              </w:rPr>
              <w:t>Protection</w:t>
            </w:r>
            <w:r>
              <w:rPr>
                <w:noProof/>
                <w:webHidden/>
              </w:rPr>
              <w:tab/>
            </w:r>
            <w:r>
              <w:rPr>
                <w:noProof/>
                <w:webHidden/>
              </w:rPr>
              <w:fldChar w:fldCharType="begin"/>
            </w:r>
            <w:r>
              <w:rPr>
                <w:noProof/>
                <w:webHidden/>
              </w:rPr>
              <w:instrText xml:space="preserve"> PAGEREF _Toc228239512 \h </w:instrText>
            </w:r>
            <w:r>
              <w:rPr>
                <w:noProof/>
                <w:webHidden/>
              </w:rPr>
            </w:r>
            <w:r>
              <w:rPr>
                <w:noProof/>
                <w:webHidden/>
              </w:rPr>
              <w:fldChar w:fldCharType="separate"/>
            </w:r>
            <w:r>
              <w:rPr>
                <w:noProof/>
                <w:webHidden/>
              </w:rPr>
              <w:t>8</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13" w:history="1">
            <w:r w:rsidRPr="0055261D">
              <w:rPr>
                <w:rStyle w:val="Hyperlink"/>
                <w:noProof/>
              </w:rPr>
              <w:t>4.3</w:t>
            </w:r>
            <w:r>
              <w:rPr>
                <w:rFonts w:asciiTheme="minorHAnsi" w:eastAsiaTheme="minorEastAsia" w:hAnsiTheme="minorHAnsi" w:cstheme="minorBidi"/>
                <w:b w:val="0"/>
                <w:bCs w:val="0"/>
                <w:noProof/>
                <w:sz w:val="22"/>
                <w:szCs w:val="22"/>
              </w:rPr>
              <w:tab/>
            </w:r>
            <w:r w:rsidRPr="0055261D">
              <w:rPr>
                <w:rStyle w:val="Hyperlink"/>
                <w:noProof/>
              </w:rPr>
              <w:t>Risk</w:t>
            </w:r>
            <w:r w:rsidRPr="0055261D">
              <w:rPr>
                <w:rStyle w:val="Hyperlink"/>
                <w:noProof/>
                <w:spacing w:val="-8"/>
              </w:rPr>
              <w:t xml:space="preserve"> </w:t>
            </w:r>
            <w:r w:rsidRPr="0055261D">
              <w:rPr>
                <w:rStyle w:val="Hyperlink"/>
                <w:noProof/>
              </w:rPr>
              <w:t>Management</w:t>
            </w:r>
            <w:r w:rsidRPr="0055261D">
              <w:rPr>
                <w:rStyle w:val="Hyperlink"/>
                <w:noProof/>
                <w:spacing w:val="-7"/>
              </w:rPr>
              <w:t xml:space="preserve"> </w:t>
            </w:r>
            <w:r w:rsidRPr="0055261D">
              <w:rPr>
                <w:rStyle w:val="Hyperlink"/>
                <w:noProof/>
              </w:rPr>
              <w:t>and</w:t>
            </w:r>
            <w:r w:rsidRPr="0055261D">
              <w:rPr>
                <w:rStyle w:val="Hyperlink"/>
                <w:noProof/>
                <w:spacing w:val="-8"/>
              </w:rPr>
              <w:t xml:space="preserve"> </w:t>
            </w:r>
            <w:r w:rsidRPr="0055261D">
              <w:rPr>
                <w:rStyle w:val="Hyperlink"/>
                <w:noProof/>
              </w:rPr>
              <w:t>Security Controls</w:t>
            </w:r>
            <w:r>
              <w:rPr>
                <w:noProof/>
                <w:webHidden/>
              </w:rPr>
              <w:tab/>
            </w:r>
            <w:r>
              <w:rPr>
                <w:noProof/>
                <w:webHidden/>
              </w:rPr>
              <w:fldChar w:fldCharType="begin"/>
            </w:r>
            <w:r>
              <w:rPr>
                <w:noProof/>
                <w:webHidden/>
              </w:rPr>
              <w:instrText xml:space="preserve"> PAGEREF _Toc228239513 \h </w:instrText>
            </w:r>
            <w:r>
              <w:rPr>
                <w:noProof/>
                <w:webHidden/>
              </w:rPr>
            </w:r>
            <w:r>
              <w:rPr>
                <w:noProof/>
                <w:webHidden/>
              </w:rPr>
              <w:fldChar w:fldCharType="separate"/>
            </w:r>
            <w:r>
              <w:rPr>
                <w:noProof/>
                <w:webHidden/>
              </w:rPr>
              <w:t>9</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14" w:history="1">
            <w:r w:rsidRPr="0055261D">
              <w:rPr>
                <w:rStyle w:val="Hyperlink"/>
                <w:noProof/>
              </w:rPr>
              <w:t>4.4</w:t>
            </w:r>
            <w:r>
              <w:rPr>
                <w:rFonts w:asciiTheme="minorHAnsi" w:eastAsiaTheme="minorEastAsia" w:hAnsiTheme="minorHAnsi" w:cstheme="minorBidi"/>
                <w:b w:val="0"/>
                <w:bCs w:val="0"/>
                <w:noProof/>
                <w:sz w:val="22"/>
                <w:szCs w:val="22"/>
              </w:rPr>
              <w:tab/>
            </w:r>
            <w:r w:rsidRPr="0055261D">
              <w:rPr>
                <w:rStyle w:val="Hyperlink"/>
                <w:noProof/>
              </w:rPr>
              <w:t>Compliance</w:t>
            </w:r>
            <w:r w:rsidRPr="0055261D">
              <w:rPr>
                <w:rStyle w:val="Hyperlink"/>
                <w:noProof/>
                <w:spacing w:val="-7"/>
              </w:rPr>
              <w:t xml:space="preserve"> </w:t>
            </w:r>
            <w:r w:rsidRPr="0055261D">
              <w:rPr>
                <w:rStyle w:val="Hyperlink"/>
                <w:noProof/>
              </w:rPr>
              <w:t>and</w:t>
            </w:r>
            <w:r w:rsidRPr="0055261D">
              <w:rPr>
                <w:rStyle w:val="Hyperlink"/>
                <w:noProof/>
                <w:spacing w:val="-7"/>
              </w:rPr>
              <w:t xml:space="preserve"> </w:t>
            </w:r>
            <w:r w:rsidRPr="0055261D">
              <w:rPr>
                <w:rStyle w:val="Hyperlink"/>
                <w:noProof/>
              </w:rPr>
              <w:t>Ethical</w:t>
            </w:r>
            <w:r w:rsidRPr="0055261D">
              <w:rPr>
                <w:rStyle w:val="Hyperlink"/>
                <w:noProof/>
                <w:spacing w:val="-5"/>
              </w:rPr>
              <w:t xml:space="preserve"> </w:t>
            </w:r>
            <w:r w:rsidRPr="0055261D">
              <w:rPr>
                <w:rStyle w:val="Hyperlink"/>
                <w:noProof/>
                <w:spacing w:val="-2"/>
              </w:rPr>
              <w:t>Considerations</w:t>
            </w:r>
            <w:r>
              <w:rPr>
                <w:noProof/>
                <w:webHidden/>
              </w:rPr>
              <w:tab/>
            </w:r>
            <w:r>
              <w:rPr>
                <w:noProof/>
                <w:webHidden/>
              </w:rPr>
              <w:fldChar w:fldCharType="begin"/>
            </w:r>
            <w:r>
              <w:rPr>
                <w:noProof/>
                <w:webHidden/>
              </w:rPr>
              <w:instrText xml:space="preserve"> PAGEREF _Toc228239514 \h </w:instrText>
            </w:r>
            <w:r>
              <w:rPr>
                <w:noProof/>
                <w:webHidden/>
              </w:rPr>
            </w:r>
            <w:r>
              <w:rPr>
                <w:noProof/>
                <w:webHidden/>
              </w:rPr>
              <w:fldChar w:fldCharType="separate"/>
            </w:r>
            <w:r>
              <w:rPr>
                <w:noProof/>
                <w:webHidden/>
              </w:rPr>
              <w:t>9</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15" w:history="1">
            <w:r w:rsidRPr="0055261D">
              <w:rPr>
                <w:rStyle w:val="Hyperlink"/>
                <w:noProof/>
              </w:rPr>
              <w:t>4.5</w:t>
            </w:r>
            <w:r>
              <w:rPr>
                <w:rFonts w:asciiTheme="minorHAnsi" w:eastAsiaTheme="minorEastAsia" w:hAnsiTheme="minorHAnsi" w:cstheme="minorBidi"/>
                <w:b w:val="0"/>
                <w:bCs w:val="0"/>
                <w:noProof/>
                <w:sz w:val="22"/>
                <w:szCs w:val="22"/>
              </w:rPr>
              <w:tab/>
            </w:r>
            <w:r w:rsidRPr="0055261D">
              <w:rPr>
                <w:rStyle w:val="Hyperlink"/>
                <w:noProof/>
              </w:rPr>
              <w:t>Contingency</w:t>
            </w:r>
            <w:r w:rsidRPr="0055261D">
              <w:rPr>
                <w:rStyle w:val="Hyperlink"/>
                <w:noProof/>
                <w:spacing w:val="-10"/>
              </w:rPr>
              <w:t xml:space="preserve"> </w:t>
            </w:r>
            <w:r w:rsidRPr="0055261D">
              <w:rPr>
                <w:rStyle w:val="Hyperlink"/>
                <w:noProof/>
              </w:rPr>
              <w:t>Planning</w:t>
            </w:r>
            <w:r w:rsidRPr="0055261D">
              <w:rPr>
                <w:rStyle w:val="Hyperlink"/>
                <w:noProof/>
                <w:spacing w:val="-7"/>
              </w:rPr>
              <w:t xml:space="preserve"> </w:t>
            </w:r>
            <w:r w:rsidRPr="0055261D">
              <w:rPr>
                <w:rStyle w:val="Hyperlink"/>
                <w:noProof/>
              </w:rPr>
              <w:t>and</w:t>
            </w:r>
            <w:r w:rsidRPr="0055261D">
              <w:rPr>
                <w:rStyle w:val="Hyperlink"/>
                <w:noProof/>
                <w:spacing w:val="-8"/>
              </w:rPr>
              <w:t xml:space="preserve"> Service Level Agreements (</w:t>
            </w:r>
            <w:r w:rsidRPr="0055261D">
              <w:rPr>
                <w:rStyle w:val="Hyperlink"/>
                <w:noProof/>
              </w:rPr>
              <w:t>SLAs)</w:t>
            </w:r>
            <w:r>
              <w:rPr>
                <w:noProof/>
                <w:webHidden/>
              </w:rPr>
              <w:tab/>
            </w:r>
            <w:r>
              <w:rPr>
                <w:noProof/>
                <w:webHidden/>
              </w:rPr>
              <w:fldChar w:fldCharType="begin"/>
            </w:r>
            <w:r>
              <w:rPr>
                <w:noProof/>
                <w:webHidden/>
              </w:rPr>
              <w:instrText xml:space="preserve"> PAGEREF _Toc228239515 \h </w:instrText>
            </w:r>
            <w:r>
              <w:rPr>
                <w:noProof/>
                <w:webHidden/>
              </w:rPr>
            </w:r>
            <w:r>
              <w:rPr>
                <w:noProof/>
                <w:webHidden/>
              </w:rPr>
              <w:fldChar w:fldCharType="separate"/>
            </w:r>
            <w:r>
              <w:rPr>
                <w:noProof/>
                <w:webHidden/>
              </w:rPr>
              <w:t>9</w:t>
            </w:r>
            <w:r>
              <w:rPr>
                <w:noProof/>
                <w:webHidden/>
              </w:rPr>
              <w:fldChar w:fldCharType="end"/>
            </w:r>
          </w:hyperlink>
        </w:p>
        <w:p w:rsidR="00E519A3" w:rsidRDefault="00E519A3">
          <w:pPr>
            <w:pStyle w:val="TOC1"/>
            <w:tabs>
              <w:tab w:val="right" w:leader="dot" w:pos="9350"/>
            </w:tabs>
            <w:rPr>
              <w:rFonts w:asciiTheme="minorHAnsi" w:eastAsiaTheme="minorEastAsia" w:hAnsiTheme="minorHAnsi" w:cstheme="minorBidi"/>
              <w:b w:val="0"/>
              <w:bCs w:val="0"/>
              <w:noProof/>
              <w:sz w:val="22"/>
              <w:szCs w:val="22"/>
            </w:rPr>
          </w:pPr>
          <w:hyperlink w:anchor="_Toc228239516" w:history="1">
            <w:r w:rsidRPr="0055261D">
              <w:rPr>
                <w:rStyle w:val="Hyperlink"/>
                <w:noProof/>
              </w:rPr>
              <w:t>5.</w:t>
            </w:r>
            <w:r>
              <w:rPr>
                <w:rFonts w:asciiTheme="minorHAnsi" w:eastAsiaTheme="minorEastAsia" w:hAnsiTheme="minorHAnsi" w:cstheme="minorBidi"/>
                <w:b w:val="0"/>
                <w:bCs w:val="0"/>
                <w:noProof/>
                <w:sz w:val="22"/>
                <w:szCs w:val="22"/>
              </w:rPr>
              <w:tab/>
            </w:r>
            <w:r w:rsidRPr="0055261D">
              <w:rPr>
                <w:rStyle w:val="Hyperlink"/>
                <w:noProof/>
              </w:rPr>
              <w:t>Discussion</w:t>
            </w:r>
            <w:r w:rsidRPr="0055261D">
              <w:rPr>
                <w:rStyle w:val="Hyperlink"/>
                <w:noProof/>
                <w:spacing w:val="-12"/>
              </w:rPr>
              <w:t xml:space="preserve"> </w:t>
            </w:r>
            <w:r w:rsidRPr="0055261D">
              <w:rPr>
                <w:rStyle w:val="Hyperlink"/>
                <w:noProof/>
              </w:rPr>
              <w:t>and</w:t>
            </w:r>
            <w:r w:rsidRPr="0055261D">
              <w:rPr>
                <w:rStyle w:val="Hyperlink"/>
                <w:noProof/>
                <w:spacing w:val="-7"/>
              </w:rPr>
              <w:t xml:space="preserve"> </w:t>
            </w:r>
            <w:r w:rsidRPr="0055261D">
              <w:rPr>
                <w:rStyle w:val="Hyperlink"/>
                <w:noProof/>
              </w:rPr>
              <w:t>Critical</w:t>
            </w:r>
            <w:r w:rsidRPr="0055261D">
              <w:rPr>
                <w:rStyle w:val="Hyperlink"/>
                <w:noProof/>
                <w:spacing w:val="-17"/>
              </w:rPr>
              <w:t xml:space="preserve"> </w:t>
            </w:r>
            <w:r w:rsidRPr="0055261D">
              <w:rPr>
                <w:rStyle w:val="Hyperlink"/>
                <w:noProof/>
                <w:spacing w:val="-2"/>
              </w:rPr>
              <w:t>Analysis</w:t>
            </w:r>
            <w:r>
              <w:rPr>
                <w:noProof/>
                <w:webHidden/>
              </w:rPr>
              <w:tab/>
            </w:r>
            <w:r>
              <w:rPr>
                <w:noProof/>
                <w:webHidden/>
              </w:rPr>
              <w:fldChar w:fldCharType="begin"/>
            </w:r>
            <w:r>
              <w:rPr>
                <w:noProof/>
                <w:webHidden/>
              </w:rPr>
              <w:instrText xml:space="preserve"> PAGEREF _Toc228239516 \h </w:instrText>
            </w:r>
            <w:r>
              <w:rPr>
                <w:noProof/>
                <w:webHidden/>
              </w:rPr>
            </w:r>
            <w:r>
              <w:rPr>
                <w:noProof/>
                <w:webHidden/>
              </w:rPr>
              <w:fldChar w:fldCharType="separate"/>
            </w:r>
            <w:r>
              <w:rPr>
                <w:noProof/>
                <w:webHidden/>
              </w:rPr>
              <w:t>10</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17" w:history="1">
            <w:r w:rsidRPr="0055261D">
              <w:rPr>
                <w:rStyle w:val="Hyperlink"/>
                <w:noProof/>
              </w:rPr>
              <w:t>5.1</w:t>
            </w:r>
            <w:r>
              <w:rPr>
                <w:rFonts w:asciiTheme="minorHAnsi" w:eastAsiaTheme="minorEastAsia" w:hAnsiTheme="minorHAnsi" w:cstheme="minorBidi"/>
                <w:b w:val="0"/>
                <w:bCs w:val="0"/>
                <w:noProof/>
                <w:sz w:val="22"/>
                <w:szCs w:val="22"/>
              </w:rPr>
              <w:tab/>
            </w:r>
            <w:r w:rsidRPr="0055261D">
              <w:rPr>
                <w:rStyle w:val="Hyperlink"/>
                <w:noProof/>
              </w:rPr>
              <w:t>Regular</w:t>
            </w:r>
            <w:r w:rsidRPr="0055261D">
              <w:rPr>
                <w:rStyle w:val="Hyperlink"/>
                <w:noProof/>
                <w:spacing w:val="-5"/>
              </w:rPr>
              <w:t xml:space="preserve"> </w:t>
            </w:r>
            <w:r w:rsidRPr="0055261D">
              <w:rPr>
                <w:rStyle w:val="Hyperlink"/>
                <w:noProof/>
              </w:rPr>
              <w:t>Updates to</w:t>
            </w:r>
            <w:r w:rsidRPr="0055261D">
              <w:rPr>
                <w:rStyle w:val="Hyperlink"/>
                <w:noProof/>
                <w:spacing w:val="-6"/>
              </w:rPr>
              <w:t xml:space="preserve"> </w:t>
            </w:r>
            <w:r w:rsidRPr="0055261D">
              <w:rPr>
                <w:rStyle w:val="Hyperlink"/>
                <w:noProof/>
              </w:rPr>
              <w:t>Security</w:t>
            </w:r>
            <w:r w:rsidRPr="0055261D">
              <w:rPr>
                <w:rStyle w:val="Hyperlink"/>
                <w:noProof/>
                <w:spacing w:val="-6"/>
              </w:rPr>
              <w:t xml:space="preserve"> </w:t>
            </w:r>
            <w:r w:rsidRPr="0055261D">
              <w:rPr>
                <w:rStyle w:val="Hyperlink"/>
                <w:noProof/>
                <w:spacing w:val="-2"/>
              </w:rPr>
              <w:t>Standards</w:t>
            </w:r>
            <w:r>
              <w:rPr>
                <w:noProof/>
                <w:webHidden/>
              </w:rPr>
              <w:tab/>
            </w:r>
            <w:r>
              <w:rPr>
                <w:noProof/>
                <w:webHidden/>
              </w:rPr>
              <w:fldChar w:fldCharType="begin"/>
            </w:r>
            <w:r>
              <w:rPr>
                <w:noProof/>
                <w:webHidden/>
              </w:rPr>
              <w:instrText xml:space="preserve"> PAGEREF _Toc228239517 \h </w:instrText>
            </w:r>
            <w:r>
              <w:rPr>
                <w:noProof/>
                <w:webHidden/>
              </w:rPr>
            </w:r>
            <w:r>
              <w:rPr>
                <w:noProof/>
                <w:webHidden/>
              </w:rPr>
              <w:fldChar w:fldCharType="separate"/>
            </w:r>
            <w:r>
              <w:rPr>
                <w:noProof/>
                <w:webHidden/>
              </w:rPr>
              <w:t>10</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18" w:history="1">
            <w:r w:rsidRPr="0055261D">
              <w:rPr>
                <w:rStyle w:val="Hyperlink"/>
                <w:noProof/>
              </w:rPr>
              <w:t>5.2</w:t>
            </w:r>
            <w:r>
              <w:rPr>
                <w:rFonts w:asciiTheme="minorHAnsi" w:eastAsiaTheme="minorEastAsia" w:hAnsiTheme="minorHAnsi" w:cstheme="minorBidi"/>
                <w:b w:val="0"/>
                <w:bCs w:val="0"/>
                <w:noProof/>
                <w:sz w:val="22"/>
                <w:szCs w:val="22"/>
              </w:rPr>
              <w:tab/>
            </w:r>
            <w:r w:rsidRPr="0055261D">
              <w:rPr>
                <w:rStyle w:val="Hyperlink"/>
                <w:noProof/>
              </w:rPr>
              <w:t>Framework Implementation Benefits</w:t>
            </w:r>
            <w:r w:rsidRPr="0055261D">
              <w:rPr>
                <w:rStyle w:val="Hyperlink"/>
                <w:noProof/>
                <w:spacing w:val="-10"/>
              </w:rPr>
              <w:t xml:space="preserve"> </w:t>
            </w:r>
            <w:r w:rsidRPr="0055261D">
              <w:rPr>
                <w:rStyle w:val="Hyperlink"/>
                <w:noProof/>
              </w:rPr>
              <w:t>and</w:t>
            </w:r>
            <w:r w:rsidRPr="0055261D">
              <w:rPr>
                <w:rStyle w:val="Hyperlink"/>
                <w:noProof/>
                <w:spacing w:val="-7"/>
              </w:rPr>
              <w:t xml:space="preserve"> </w:t>
            </w:r>
            <w:r w:rsidRPr="0055261D">
              <w:rPr>
                <w:rStyle w:val="Hyperlink"/>
                <w:noProof/>
              </w:rPr>
              <w:t>Challenges</w:t>
            </w:r>
            <w:r>
              <w:rPr>
                <w:noProof/>
                <w:webHidden/>
              </w:rPr>
              <w:tab/>
            </w:r>
            <w:r>
              <w:rPr>
                <w:noProof/>
                <w:webHidden/>
              </w:rPr>
              <w:fldChar w:fldCharType="begin"/>
            </w:r>
            <w:r>
              <w:rPr>
                <w:noProof/>
                <w:webHidden/>
              </w:rPr>
              <w:instrText xml:space="preserve"> PAGEREF _Toc228239518 \h </w:instrText>
            </w:r>
            <w:r>
              <w:rPr>
                <w:noProof/>
                <w:webHidden/>
              </w:rPr>
            </w:r>
            <w:r>
              <w:rPr>
                <w:noProof/>
                <w:webHidden/>
              </w:rPr>
              <w:fldChar w:fldCharType="separate"/>
            </w:r>
            <w:r>
              <w:rPr>
                <w:noProof/>
                <w:webHidden/>
              </w:rPr>
              <w:t>10</w:t>
            </w:r>
            <w:r>
              <w:rPr>
                <w:noProof/>
                <w:webHidden/>
              </w:rPr>
              <w:fldChar w:fldCharType="end"/>
            </w:r>
          </w:hyperlink>
        </w:p>
        <w:p w:rsidR="00E519A3" w:rsidRDefault="00E519A3">
          <w:pPr>
            <w:pStyle w:val="TOC1"/>
            <w:tabs>
              <w:tab w:val="left" w:pos="600"/>
              <w:tab w:val="right" w:leader="dot" w:pos="9350"/>
            </w:tabs>
            <w:rPr>
              <w:rFonts w:asciiTheme="minorHAnsi" w:eastAsiaTheme="minorEastAsia" w:hAnsiTheme="minorHAnsi" w:cstheme="minorBidi"/>
              <w:b w:val="0"/>
              <w:bCs w:val="0"/>
              <w:noProof/>
              <w:sz w:val="22"/>
              <w:szCs w:val="22"/>
            </w:rPr>
          </w:pPr>
          <w:hyperlink w:anchor="_Toc228239519" w:history="1">
            <w:r w:rsidRPr="0055261D">
              <w:rPr>
                <w:rStyle w:val="Hyperlink"/>
                <w:noProof/>
              </w:rPr>
              <w:t>5.3</w:t>
            </w:r>
            <w:r>
              <w:rPr>
                <w:rFonts w:asciiTheme="minorHAnsi" w:eastAsiaTheme="minorEastAsia" w:hAnsiTheme="minorHAnsi" w:cstheme="minorBidi"/>
                <w:b w:val="0"/>
                <w:bCs w:val="0"/>
                <w:noProof/>
                <w:sz w:val="22"/>
                <w:szCs w:val="22"/>
              </w:rPr>
              <w:tab/>
            </w:r>
            <w:r w:rsidRPr="0055261D">
              <w:rPr>
                <w:rStyle w:val="Hyperlink"/>
                <w:noProof/>
              </w:rPr>
              <w:t xml:space="preserve">Continuous </w:t>
            </w:r>
            <w:r w:rsidRPr="0055261D">
              <w:rPr>
                <w:rStyle w:val="Hyperlink"/>
                <w:noProof/>
                <w:spacing w:val="-2"/>
              </w:rPr>
              <w:t>Monitoring and</w:t>
            </w:r>
            <w:r w:rsidRPr="0055261D">
              <w:rPr>
                <w:rStyle w:val="Hyperlink"/>
                <w:noProof/>
                <w:spacing w:val="-9"/>
              </w:rPr>
              <w:t xml:space="preserve"> </w:t>
            </w:r>
            <w:r w:rsidRPr="0055261D">
              <w:rPr>
                <w:rStyle w:val="Hyperlink"/>
                <w:noProof/>
              </w:rPr>
              <w:t>Improvement</w:t>
            </w:r>
            <w:r>
              <w:rPr>
                <w:noProof/>
                <w:webHidden/>
              </w:rPr>
              <w:tab/>
            </w:r>
            <w:r>
              <w:rPr>
                <w:noProof/>
                <w:webHidden/>
              </w:rPr>
              <w:fldChar w:fldCharType="begin"/>
            </w:r>
            <w:r>
              <w:rPr>
                <w:noProof/>
                <w:webHidden/>
              </w:rPr>
              <w:instrText xml:space="preserve"> PAGEREF _Toc228239519 \h </w:instrText>
            </w:r>
            <w:r>
              <w:rPr>
                <w:noProof/>
                <w:webHidden/>
              </w:rPr>
            </w:r>
            <w:r>
              <w:rPr>
                <w:noProof/>
                <w:webHidden/>
              </w:rPr>
              <w:fldChar w:fldCharType="separate"/>
            </w:r>
            <w:r>
              <w:rPr>
                <w:noProof/>
                <w:webHidden/>
              </w:rPr>
              <w:t>10</w:t>
            </w:r>
            <w:r>
              <w:rPr>
                <w:noProof/>
                <w:webHidden/>
              </w:rPr>
              <w:fldChar w:fldCharType="end"/>
            </w:r>
          </w:hyperlink>
        </w:p>
        <w:p w:rsidR="00E519A3" w:rsidRDefault="00E519A3">
          <w:pPr>
            <w:pStyle w:val="TOC1"/>
            <w:tabs>
              <w:tab w:val="right" w:leader="dot" w:pos="9350"/>
            </w:tabs>
            <w:rPr>
              <w:rFonts w:asciiTheme="minorHAnsi" w:eastAsiaTheme="minorEastAsia" w:hAnsiTheme="minorHAnsi" w:cstheme="minorBidi"/>
              <w:b w:val="0"/>
              <w:bCs w:val="0"/>
              <w:noProof/>
              <w:sz w:val="22"/>
              <w:szCs w:val="22"/>
            </w:rPr>
          </w:pPr>
          <w:hyperlink w:anchor="_Toc228239520" w:history="1">
            <w:r w:rsidRPr="0055261D">
              <w:rPr>
                <w:rStyle w:val="Hyperlink"/>
                <w:noProof/>
              </w:rPr>
              <w:t>6.</w:t>
            </w:r>
            <w:r>
              <w:rPr>
                <w:rFonts w:asciiTheme="minorHAnsi" w:eastAsiaTheme="minorEastAsia" w:hAnsiTheme="minorHAnsi" w:cstheme="minorBidi"/>
                <w:b w:val="0"/>
                <w:bCs w:val="0"/>
                <w:noProof/>
                <w:sz w:val="22"/>
                <w:szCs w:val="22"/>
              </w:rPr>
              <w:tab/>
            </w:r>
            <w:r w:rsidRPr="0055261D">
              <w:rPr>
                <w:rStyle w:val="Hyperlink"/>
                <w:noProof/>
              </w:rPr>
              <w:t>Conclusion</w:t>
            </w:r>
            <w:r w:rsidRPr="0055261D">
              <w:rPr>
                <w:rStyle w:val="Hyperlink"/>
                <w:noProof/>
                <w:spacing w:val="-6"/>
              </w:rPr>
              <w:t xml:space="preserve"> </w:t>
            </w:r>
            <w:r w:rsidRPr="0055261D">
              <w:rPr>
                <w:rStyle w:val="Hyperlink"/>
                <w:noProof/>
              </w:rPr>
              <w:t>and</w:t>
            </w:r>
            <w:r w:rsidRPr="0055261D">
              <w:rPr>
                <w:rStyle w:val="Hyperlink"/>
                <w:noProof/>
                <w:spacing w:val="-6"/>
              </w:rPr>
              <w:t xml:space="preserve"> </w:t>
            </w:r>
            <w:r w:rsidRPr="0055261D">
              <w:rPr>
                <w:rStyle w:val="Hyperlink"/>
                <w:noProof/>
                <w:spacing w:val="-2"/>
              </w:rPr>
              <w:t>Recommendations</w:t>
            </w:r>
            <w:r>
              <w:rPr>
                <w:noProof/>
                <w:webHidden/>
              </w:rPr>
              <w:tab/>
            </w:r>
            <w:r>
              <w:rPr>
                <w:noProof/>
                <w:webHidden/>
              </w:rPr>
              <w:fldChar w:fldCharType="begin"/>
            </w:r>
            <w:r>
              <w:rPr>
                <w:noProof/>
                <w:webHidden/>
              </w:rPr>
              <w:instrText xml:space="preserve"> PAGEREF _Toc228239520 \h </w:instrText>
            </w:r>
            <w:r>
              <w:rPr>
                <w:noProof/>
                <w:webHidden/>
              </w:rPr>
            </w:r>
            <w:r>
              <w:rPr>
                <w:noProof/>
                <w:webHidden/>
              </w:rPr>
              <w:fldChar w:fldCharType="separate"/>
            </w:r>
            <w:r>
              <w:rPr>
                <w:noProof/>
                <w:webHidden/>
              </w:rPr>
              <w:t>11</w:t>
            </w:r>
            <w:r>
              <w:rPr>
                <w:noProof/>
                <w:webHidden/>
              </w:rPr>
              <w:fldChar w:fldCharType="end"/>
            </w:r>
          </w:hyperlink>
        </w:p>
        <w:p w:rsidR="00E519A3" w:rsidRDefault="00E519A3">
          <w:pPr>
            <w:pStyle w:val="TOC1"/>
            <w:tabs>
              <w:tab w:val="right" w:leader="dot" w:pos="9350"/>
            </w:tabs>
            <w:rPr>
              <w:rFonts w:asciiTheme="minorHAnsi" w:eastAsiaTheme="minorEastAsia" w:hAnsiTheme="minorHAnsi" w:cstheme="minorBidi"/>
              <w:b w:val="0"/>
              <w:bCs w:val="0"/>
              <w:noProof/>
              <w:sz w:val="22"/>
              <w:szCs w:val="22"/>
            </w:rPr>
          </w:pPr>
          <w:hyperlink w:anchor="_Toc228239521" w:history="1">
            <w:r w:rsidRPr="0055261D">
              <w:rPr>
                <w:rStyle w:val="Hyperlink"/>
                <w:noProof/>
                <w:spacing w:val="-2"/>
              </w:rPr>
              <w:t>References</w:t>
            </w:r>
            <w:r>
              <w:rPr>
                <w:noProof/>
                <w:webHidden/>
              </w:rPr>
              <w:tab/>
            </w:r>
            <w:r>
              <w:rPr>
                <w:noProof/>
                <w:webHidden/>
              </w:rPr>
              <w:fldChar w:fldCharType="begin"/>
            </w:r>
            <w:r>
              <w:rPr>
                <w:noProof/>
                <w:webHidden/>
              </w:rPr>
              <w:instrText xml:space="preserve"> PAGEREF _Toc228239521 \h </w:instrText>
            </w:r>
            <w:r>
              <w:rPr>
                <w:noProof/>
                <w:webHidden/>
              </w:rPr>
            </w:r>
            <w:r>
              <w:rPr>
                <w:noProof/>
                <w:webHidden/>
              </w:rPr>
              <w:fldChar w:fldCharType="separate"/>
            </w:r>
            <w:r>
              <w:rPr>
                <w:noProof/>
                <w:webHidden/>
              </w:rPr>
              <w:t>12</w:t>
            </w:r>
            <w:r>
              <w:rPr>
                <w:noProof/>
                <w:webHidden/>
              </w:rPr>
              <w:fldChar w:fldCharType="end"/>
            </w:r>
          </w:hyperlink>
        </w:p>
        <w:p w:rsidR="00D0152F" w:rsidRDefault="00D0152F" w:rsidP="00D314DF">
          <w:pPr>
            <w:spacing w:line="360" w:lineRule="auto"/>
          </w:pPr>
          <w:r>
            <w:rPr>
              <w:b/>
              <w:bCs/>
              <w:noProof/>
            </w:rPr>
            <w:fldChar w:fldCharType="end"/>
          </w:r>
        </w:p>
      </w:sdtContent>
    </w:sdt>
    <w:p w:rsidR="002F27F2" w:rsidRDefault="002F27F2" w:rsidP="00D314DF">
      <w:pPr>
        <w:pStyle w:val="TOC2"/>
        <w:spacing w:line="360" w:lineRule="auto"/>
        <w:rPr>
          <w:rFonts w:ascii="Calibri"/>
          <w:b w:val="0"/>
          <w:i w:val="0"/>
          <w:sz w:val="24"/>
        </w:rPr>
        <w:sectPr w:rsidR="002F27F2">
          <w:pgSz w:w="12240" w:h="15840"/>
          <w:pgMar w:top="1440" w:right="1440" w:bottom="280" w:left="1440" w:header="819" w:footer="0" w:gutter="0"/>
          <w:cols w:space="720"/>
        </w:sectPr>
      </w:pPr>
    </w:p>
    <w:p w:rsidR="002F27F2" w:rsidRDefault="002F27F2" w:rsidP="00D314DF">
      <w:pPr>
        <w:pStyle w:val="BodyText"/>
        <w:spacing w:line="360" w:lineRule="auto"/>
        <w:rPr>
          <w:rFonts w:ascii="Calibri"/>
          <w:sz w:val="28"/>
        </w:rPr>
      </w:pPr>
    </w:p>
    <w:p w:rsidR="002F27F2" w:rsidRDefault="002F27F2" w:rsidP="00D314DF">
      <w:pPr>
        <w:pStyle w:val="BodyText"/>
        <w:spacing w:before="77"/>
        <w:jc w:val="both"/>
        <w:rPr>
          <w:rFonts w:ascii="Calibri"/>
          <w:sz w:val="28"/>
        </w:rPr>
      </w:pPr>
    </w:p>
    <w:p w:rsidR="002F27F2" w:rsidRDefault="00EC2355" w:rsidP="003A1C50">
      <w:pPr>
        <w:pStyle w:val="Heading1"/>
        <w:numPr>
          <w:ilvl w:val="0"/>
          <w:numId w:val="2"/>
        </w:numPr>
        <w:tabs>
          <w:tab w:val="left" w:pos="311"/>
        </w:tabs>
        <w:spacing w:line="276" w:lineRule="auto"/>
        <w:ind w:left="311" w:hanging="311"/>
        <w:jc w:val="both"/>
      </w:pPr>
      <w:bookmarkStart w:id="2" w:name="_Toc228239495"/>
      <w:r>
        <w:rPr>
          <w:spacing w:val="-2"/>
        </w:rPr>
        <w:t>Introduction</w:t>
      </w:r>
      <w:bookmarkEnd w:id="2"/>
    </w:p>
    <w:p w:rsidR="002F27F2" w:rsidRDefault="00164010" w:rsidP="003A1C50">
      <w:pPr>
        <w:pStyle w:val="Heading1"/>
        <w:numPr>
          <w:ilvl w:val="1"/>
          <w:numId w:val="2"/>
        </w:numPr>
        <w:tabs>
          <w:tab w:val="left" w:pos="421"/>
        </w:tabs>
        <w:spacing w:before="231" w:line="276" w:lineRule="auto"/>
        <w:ind w:left="421" w:hanging="421"/>
        <w:jc w:val="both"/>
      </w:pPr>
      <w:bookmarkStart w:id="3" w:name="_Toc228239496"/>
      <w:r>
        <w:t>Overview</w:t>
      </w:r>
      <w:r w:rsidR="00EC2355">
        <w:rPr>
          <w:spacing w:val="-11"/>
        </w:rPr>
        <w:t xml:space="preserve"> </w:t>
      </w:r>
      <w:r w:rsidR="00EC2355">
        <w:t>of</w:t>
      </w:r>
      <w:r w:rsidR="00905CD7">
        <w:rPr>
          <w:spacing w:val="-10"/>
        </w:rPr>
        <w:t xml:space="preserve"> </w:t>
      </w:r>
      <w:proofErr w:type="spellStart"/>
      <w:r w:rsidR="00905CD7">
        <w:rPr>
          <w:spacing w:val="-10"/>
        </w:rPr>
        <w:t>FinSure</w:t>
      </w:r>
      <w:proofErr w:type="spellEnd"/>
      <w:r w:rsidR="00905CD7">
        <w:rPr>
          <w:spacing w:val="-10"/>
        </w:rPr>
        <w:t xml:space="preserve"> Ban</w:t>
      </w:r>
      <w:r w:rsidR="006745FC">
        <w:rPr>
          <w:spacing w:val="-10"/>
        </w:rPr>
        <w:t>k</w:t>
      </w:r>
      <w:bookmarkEnd w:id="3"/>
    </w:p>
    <w:p w:rsidR="002F27F2" w:rsidRPr="00FF7FAD" w:rsidRDefault="00905CD7" w:rsidP="003A1C50">
      <w:pPr>
        <w:pStyle w:val="BodyText"/>
        <w:spacing w:after="160" w:line="276" w:lineRule="auto"/>
        <w:rPr>
          <w:color w:val="000000" w:themeColor="text1"/>
          <w14:textOutline w14:w="0" w14:cap="flat" w14:cmpd="sng" w14:algn="ctr">
            <w14:noFill/>
            <w14:prstDash w14:val="solid"/>
            <w14:round/>
          </w14:textOutline>
        </w:rPr>
      </w:pPr>
      <w:proofErr w:type="spellStart"/>
      <w:r w:rsidRPr="00FF7FAD">
        <w:rPr>
          <w:color w:val="000000" w:themeColor="text1"/>
          <w:shd w:val="clear" w:color="auto" w:fill="FFFFFF"/>
          <w14:textOutline w14:w="0" w14:cap="flat" w14:cmpd="sng" w14:algn="ctr">
            <w14:noFill/>
            <w14:prstDash w14:val="solid"/>
            <w14:round/>
          </w14:textOutline>
        </w:rPr>
        <w:t>FinSure</w:t>
      </w:r>
      <w:proofErr w:type="spellEnd"/>
      <w:r w:rsidRPr="00FF7FAD">
        <w:rPr>
          <w:color w:val="000000" w:themeColor="text1"/>
          <w:shd w:val="clear" w:color="auto" w:fill="FFFFFF"/>
          <w14:textOutline w14:w="0" w14:cap="flat" w14:cmpd="sng" w14:algn="ctr">
            <w14:noFill/>
            <w14:prstDash w14:val="solid"/>
            <w14:round/>
          </w14:textOutline>
        </w:rPr>
        <w:t xml:space="preserve"> Bank is a fast</w:t>
      </w:r>
      <w:r w:rsidRPr="00FF7FAD">
        <w:rPr>
          <w:color w:val="000000" w:themeColor="text1"/>
          <w:shd w:val="clear" w:color="auto" w:fill="FFFFFF"/>
          <w14:textOutline w14:w="0" w14:cap="flat" w14:cmpd="sng" w14:algn="ctr">
            <w14:noFill/>
            <w14:prstDash w14:val="solid"/>
            <w14:round/>
          </w14:textOutline>
        </w:rPr>
        <w:noBreakHyphen/>
        <w:t>growing digital</w:t>
      </w:r>
      <w:r w:rsidRPr="00FF7FAD">
        <w:rPr>
          <w:color w:val="000000" w:themeColor="text1"/>
          <w:shd w:val="clear" w:color="auto" w:fill="FFFFFF"/>
          <w14:textOutline w14:w="0" w14:cap="flat" w14:cmpd="sng" w14:algn="ctr">
            <w14:noFill/>
            <w14:prstDash w14:val="solid"/>
            <w14:round/>
          </w14:textOutline>
        </w:rPr>
        <w:noBreakHyphen/>
        <w:t>first bank offering online banking, savings, loans and investment services across multiple countries.</w:t>
      </w:r>
      <w:r w:rsidR="00DF79F8">
        <w:rPr>
          <w:color w:val="000000" w:themeColor="text1"/>
          <w:shd w:val="clear" w:color="auto" w:fill="FFFFFF"/>
          <w14:textOutline w14:w="0" w14:cap="flat" w14:cmpd="sng" w14:algn="ctr">
            <w14:noFill/>
            <w14:prstDash w14:val="solid"/>
            <w14:round/>
          </w14:textOutline>
        </w:rPr>
        <w:t xml:space="preserve"> </w:t>
      </w:r>
      <w:r w:rsidRPr="00FF7FAD">
        <w:rPr>
          <w:color w:val="000000" w:themeColor="text1"/>
          <w:shd w:val="clear" w:color="auto" w:fill="FFFFFF"/>
          <w14:textOutline w14:w="0" w14:cap="flat" w14:cmpd="sng" w14:algn="ctr">
            <w14:noFill/>
            <w14:prstDash w14:val="solid"/>
            <w14:round/>
          </w14:textOutline>
        </w:rPr>
        <w:t>It was deeply dependent on third-party cloud infrastructure and allows BYOD access to staff and partners. During its work with sensitive financial and personal information, it does not have a unitary security control, formal risk control and organized compliance, posing a substantial threat to data protection, fraud and regulatory compliance like GDPR.</w:t>
      </w:r>
    </w:p>
    <w:p w:rsidR="002F27F2" w:rsidRDefault="00EC2355" w:rsidP="003A1C50">
      <w:pPr>
        <w:pStyle w:val="Heading1"/>
        <w:numPr>
          <w:ilvl w:val="1"/>
          <w:numId w:val="2"/>
        </w:numPr>
        <w:tabs>
          <w:tab w:val="left" w:pos="421"/>
        </w:tabs>
        <w:spacing w:before="161" w:line="276" w:lineRule="auto"/>
        <w:ind w:left="421" w:hanging="421"/>
        <w:jc w:val="both"/>
      </w:pPr>
      <w:bookmarkStart w:id="4" w:name="_Toc228239497"/>
      <w:r>
        <w:t>Business</w:t>
      </w:r>
      <w:r>
        <w:rPr>
          <w:spacing w:val="-6"/>
        </w:rPr>
        <w:t xml:space="preserve"> </w:t>
      </w:r>
      <w:r>
        <w:t>Challenges</w:t>
      </w:r>
      <w:r>
        <w:rPr>
          <w:spacing w:val="-9"/>
        </w:rPr>
        <w:t xml:space="preserve"> </w:t>
      </w:r>
      <w:r>
        <w:t>and</w:t>
      </w:r>
      <w:r>
        <w:rPr>
          <w:spacing w:val="-8"/>
        </w:rPr>
        <w:t xml:space="preserve"> </w:t>
      </w:r>
      <w:r>
        <w:t>Security</w:t>
      </w:r>
      <w:r>
        <w:rPr>
          <w:spacing w:val="-5"/>
        </w:rPr>
        <w:t xml:space="preserve"> </w:t>
      </w:r>
      <w:r w:rsidR="00EC15D4">
        <w:rPr>
          <w:spacing w:val="-2"/>
        </w:rPr>
        <w:t>Risk</w:t>
      </w:r>
      <w:bookmarkEnd w:id="4"/>
    </w:p>
    <w:p w:rsidR="006745FC" w:rsidRDefault="006745FC" w:rsidP="003A1C50">
      <w:pPr>
        <w:spacing w:line="276" w:lineRule="auto"/>
        <w:jc w:val="both"/>
        <w:rPr>
          <w:rFonts w:ascii="Arial" w:hAnsi="Arial" w:cs="Arial"/>
          <w:color w:val="172B4D"/>
          <w:shd w:val="clear" w:color="auto" w:fill="FFFFFF"/>
        </w:rPr>
      </w:pPr>
    </w:p>
    <w:p w:rsidR="002F27F2" w:rsidRPr="003A1C50" w:rsidRDefault="00233B76" w:rsidP="003A1C50">
      <w:pPr>
        <w:spacing w:after="160" w:line="276" w:lineRule="auto"/>
        <w:rPr>
          <w:sz w:val="24"/>
          <w:szCs w:val="24"/>
        </w:rPr>
      </w:pPr>
      <w:r w:rsidRPr="003A1C50">
        <w:rPr>
          <w:color w:val="000000" w:themeColor="text1"/>
          <w:sz w:val="24"/>
          <w:szCs w:val="24"/>
          <w:shd w:val="clear" w:color="auto" w:fill="FFFFFF"/>
          <w14:textOutline w14:w="0" w14:cap="flat" w14:cmpd="sng" w14:algn="ctr">
            <w14:noFill/>
            <w14:prstDash w14:val="solid"/>
            <w14:round/>
          </w14:textOutline>
        </w:rPr>
        <w:t xml:space="preserve">Despite the fact that </w:t>
      </w:r>
      <w:proofErr w:type="spellStart"/>
      <w:r w:rsidRPr="003A1C50">
        <w:rPr>
          <w:color w:val="000000" w:themeColor="text1"/>
          <w:sz w:val="24"/>
          <w:szCs w:val="24"/>
          <w:shd w:val="clear" w:color="auto" w:fill="FFFFFF"/>
          <w14:textOutline w14:w="0" w14:cap="flat" w14:cmpd="sng" w14:algn="ctr">
            <w14:noFill/>
            <w14:prstDash w14:val="solid"/>
            <w14:round/>
          </w14:textOutline>
        </w:rPr>
        <w:t>FinSure</w:t>
      </w:r>
      <w:proofErr w:type="spellEnd"/>
      <w:r w:rsidRPr="003A1C50">
        <w:rPr>
          <w:color w:val="000000" w:themeColor="text1"/>
          <w:sz w:val="24"/>
          <w:szCs w:val="24"/>
          <w:shd w:val="clear" w:color="auto" w:fill="FFFFFF"/>
          <w14:textOutline w14:w="0" w14:cap="flat" w14:cmpd="sng" w14:algn="ctr">
            <w14:noFill/>
            <w14:prstDash w14:val="solid"/>
            <w14:round/>
          </w14:textOutline>
        </w:rPr>
        <w:t xml:space="preserve"> Bank has advanced technology, its high rate of growth has brought significant security problems. The majority of its services are based on third-party cloud infrastructure, and the </w:t>
      </w:r>
      <w:r w:rsidR="00DF79F8" w:rsidRPr="003A1C50">
        <w:rPr>
          <w:color w:val="000000" w:themeColor="text1"/>
          <w:sz w:val="24"/>
          <w:szCs w:val="24"/>
          <w:shd w:val="clear" w:color="auto" w:fill="FFFFFF"/>
          <w14:textOutline w14:w="0" w14:cap="flat" w14:cmpd="sng" w14:algn="ctr">
            <w14:noFill/>
            <w14:prstDash w14:val="solid"/>
            <w14:round/>
          </w14:textOutline>
        </w:rPr>
        <w:t>organization</w:t>
      </w:r>
      <w:r w:rsidRPr="003A1C50">
        <w:rPr>
          <w:color w:val="000000" w:themeColor="text1"/>
          <w:sz w:val="24"/>
          <w:szCs w:val="24"/>
          <w:shd w:val="clear" w:color="auto" w:fill="FFFFFF"/>
          <w14:textOutline w14:w="0" w14:cap="flat" w14:cmpd="sng" w14:algn="ctr">
            <w14:noFill/>
            <w14:prstDash w14:val="solid"/>
            <w14:round/>
          </w14:textOutline>
        </w:rPr>
        <w:t xml:space="preserve"> permits personnel and partners to utilize systems with their personal devices (BYOD). Simultaneously, FSB has sensitive customer data, employees and financial information</w:t>
      </w:r>
      <w:r w:rsidRPr="003A1C50">
        <w:rPr>
          <w:color w:val="172B4D"/>
          <w:sz w:val="24"/>
          <w:szCs w:val="24"/>
          <w:shd w:val="clear" w:color="auto" w:fill="FFFFFF"/>
        </w:rPr>
        <w:t>.</w:t>
      </w:r>
      <w:r w:rsidR="00DF79F8" w:rsidRPr="003A1C50">
        <w:rPr>
          <w:color w:val="172B4D"/>
          <w:sz w:val="24"/>
          <w:szCs w:val="24"/>
          <w:shd w:val="clear" w:color="auto" w:fill="FFFFFF"/>
        </w:rPr>
        <w:t xml:space="preserve"> </w:t>
      </w:r>
      <w:r w:rsidR="006745FC" w:rsidRPr="003A1C50">
        <w:rPr>
          <w:color w:val="000000" w:themeColor="text1"/>
          <w:sz w:val="24"/>
          <w:szCs w:val="24"/>
          <w:shd w:val="clear" w:color="auto" w:fill="FFFFFF"/>
          <w14:textOutline w14:w="0" w14:cap="flat" w14:cmpd="sng" w14:algn="ctr">
            <w14:noFill/>
            <w14:prstDash w14:val="solid"/>
            <w14:round/>
          </w14:textOutline>
        </w:rPr>
        <w:t xml:space="preserve">Upon lack of policies, explicit governance, and controls, these assets are at more risk of data breach, </w:t>
      </w:r>
      <w:r w:rsidR="00DF79F8" w:rsidRPr="003A1C50">
        <w:rPr>
          <w:color w:val="000000" w:themeColor="text1"/>
          <w:sz w:val="24"/>
          <w:szCs w:val="24"/>
          <w:shd w:val="clear" w:color="auto" w:fill="FFFFFF"/>
          <w14:textOutline w14:w="0" w14:cap="flat" w14:cmpd="sng" w14:algn="ctr">
            <w14:noFill/>
            <w14:prstDash w14:val="solid"/>
            <w14:round/>
          </w14:textOutline>
        </w:rPr>
        <w:t>unauthorized</w:t>
      </w:r>
      <w:r w:rsidR="006745FC" w:rsidRPr="003A1C50">
        <w:rPr>
          <w:color w:val="000000" w:themeColor="text1"/>
          <w:sz w:val="24"/>
          <w:szCs w:val="24"/>
          <w:shd w:val="clear" w:color="auto" w:fill="FFFFFF"/>
          <w14:textOutline w14:w="0" w14:cap="flat" w14:cmpd="sng" w14:algn="ctr">
            <w14:noFill/>
            <w14:prstDash w14:val="solid"/>
            <w14:round/>
          </w14:textOutline>
        </w:rPr>
        <w:t xml:space="preserve"> access, disruption and regulatory non-compliance. By extension, </w:t>
      </w:r>
      <w:proofErr w:type="spellStart"/>
      <w:r w:rsidR="006745FC" w:rsidRPr="003A1C50">
        <w:rPr>
          <w:color w:val="000000" w:themeColor="text1"/>
          <w:sz w:val="24"/>
          <w:szCs w:val="24"/>
          <w:shd w:val="clear" w:color="auto" w:fill="FFFFFF"/>
          <w14:textOutline w14:w="0" w14:cap="flat" w14:cmpd="sng" w14:algn="ctr">
            <w14:noFill/>
            <w14:prstDash w14:val="solid"/>
            <w14:round/>
          </w14:textOutline>
        </w:rPr>
        <w:t>FinSure</w:t>
      </w:r>
      <w:proofErr w:type="spellEnd"/>
      <w:r w:rsidR="006745FC" w:rsidRPr="003A1C50">
        <w:rPr>
          <w:color w:val="000000" w:themeColor="text1"/>
          <w:sz w:val="24"/>
          <w:szCs w:val="24"/>
          <w:shd w:val="clear" w:color="auto" w:fill="FFFFFF"/>
          <w14:textOutline w14:w="0" w14:cap="flat" w14:cmpd="sng" w14:algn="ctr">
            <w14:noFill/>
            <w14:prstDash w14:val="solid"/>
            <w14:round/>
          </w14:textOutline>
        </w:rPr>
        <w:t xml:space="preserve"> Bank needs to implement an adequately planned and long-term information security policy based on the accepted standards, such as ISO/IEC 27001 and the NIST Cybersecurity Framework</w:t>
      </w:r>
      <w:r w:rsidR="006745FC" w:rsidRPr="003A1C50">
        <w:rPr>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C2355" w:rsidRPr="003A1C50">
        <w:rPr>
          <w:spacing w:val="-2"/>
          <w:sz w:val="24"/>
          <w:szCs w:val="24"/>
        </w:rPr>
        <w:t>[1][4][6].</w:t>
      </w:r>
    </w:p>
    <w:p w:rsidR="002F27F2" w:rsidRDefault="00EC2355" w:rsidP="003A1C50">
      <w:pPr>
        <w:pStyle w:val="Heading1"/>
        <w:numPr>
          <w:ilvl w:val="1"/>
          <w:numId w:val="2"/>
        </w:numPr>
        <w:tabs>
          <w:tab w:val="left" w:pos="407"/>
        </w:tabs>
        <w:spacing w:before="158" w:line="276" w:lineRule="auto"/>
        <w:ind w:left="407" w:hanging="407"/>
        <w:jc w:val="both"/>
      </w:pPr>
      <w:bookmarkStart w:id="5" w:name="_Toc228239498"/>
      <w:r>
        <w:t>Aim</w:t>
      </w:r>
      <w:r w:rsidR="00164010">
        <w:t>s</w:t>
      </w:r>
      <w:r>
        <w:rPr>
          <w:spacing w:val="-4"/>
        </w:rPr>
        <w:t xml:space="preserve"> </w:t>
      </w:r>
      <w:r>
        <w:t>and</w:t>
      </w:r>
      <w:r>
        <w:rPr>
          <w:spacing w:val="-4"/>
        </w:rPr>
        <w:t xml:space="preserve"> </w:t>
      </w:r>
      <w:r>
        <w:t>Objectives</w:t>
      </w:r>
      <w:bookmarkEnd w:id="5"/>
      <w:r>
        <w:rPr>
          <w:spacing w:val="-4"/>
        </w:rPr>
        <w:t xml:space="preserve"> </w:t>
      </w:r>
    </w:p>
    <w:p w:rsidR="002F27F2" w:rsidRPr="00F82BAB" w:rsidRDefault="00F82BAB" w:rsidP="00F82BAB">
      <w:pPr>
        <w:pStyle w:val="BodyText"/>
        <w:spacing w:after="160" w:line="276" w:lineRule="auto"/>
        <w:rPr>
          <w:color w:val="000000" w:themeColor="text1"/>
          <w:shd w:val="clear" w:color="auto" w:fill="FFFFFF"/>
          <w14:textOutline w14:w="0" w14:cap="flat" w14:cmpd="sng" w14:algn="ctr">
            <w14:noFill/>
            <w14:prstDash w14:val="solid"/>
            <w14:round/>
          </w14:textOutline>
        </w:rPr>
      </w:pPr>
      <w:r w:rsidRPr="00F82BAB">
        <w:rPr>
          <w:color w:val="000000" w:themeColor="text1"/>
          <w:shd w:val="clear" w:color="auto" w:fill="FFFFFF"/>
          <w14:textOutline w14:w="0" w14:cap="flat" w14:cmpd="sng" w14:algn="ctr">
            <w14:noFill/>
            <w14:prstDash w14:val="solid"/>
            <w14:round/>
          </w14:textOutline>
        </w:rPr>
        <w:t xml:space="preserve">This report will attempt to explain how the information security governance and compliance of </w:t>
      </w:r>
      <w:proofErr w:type="spellStart"/>
      <w:r w:rsidRPr="00F82BAB">
        <w:rPr>
          <w:color w:val="000000" w:themeColor="text1"/>
          <w:shd w:val="clear" w:color="auto" w:fill="FFFFFF"/>
          <w14:textOutline w14:w="0" w14:cap="flat" w14:cmpd="sng" w14:algn="ctr">
            <w14:noFill/>
            <w14:prstDash w14:val="solid"/>
            <w14:round/>
          </w14:textOutline>
        </w:rPr>
        <w:t>FinSure</w:t>
      </w:r>
      <w:proofErr w:type="spellEnd"/>
      <w:r w:rsidRPr="00F82BAB">
        <w:rPr>
          <w:color w:val="000000" w:themeColor="text1"/>
          <w:shd w:val="clear" w:color="auto" w:fill="FFFFFF"/>
          <w14:textOutline w14:w="0" w14:cap="flat" w14:cmpd="sng" w14:algn="ctr">
            <w14:noFill/>
            <w14:prstDash w14:val="solid"/>
            <w14:round/>
          </w14:textOutline>
        </w:rPr>
        <w:t xml:space="preserve"> Bank can be further improved by identifying popular security frameworks and models. The main objectives are to outline the most relevant frameworks and models (such as IS/IEC 27001, The NIST Cybersecurity Framework, COBIT and ITIL), which can be used to address the problems facing FSB with cloud computing and BYOD; to propose the security strategy to improve aspects of governance, risk management and protection of information; and to reflect on the importance of continuous improvement and refreshing of IS Security.</w:t>
      </w:r>
    </w:p>
    <w:p w:rsidR="002F27F2" w:rsidRDefault="00EC2355" w:rsidP="003A1C50">
      <w:pPr>
        <w:pStyle w:val="Heading1"/>
        <w:numPr>
          <w:ilvl w:val="1"/>
          <w:numId w:val="2"/>
        </w:numPr>
        <w:tabs>
          <w:tab w:val="left" w:pos="421"/>
        </w:tabs>
        <w:spacing w:before="206" w:line="276" w:lineRule="auto"/>
        <w:ind w:left="421" w:hanging="421"/>
        <w:jc w:val="both"/>
      </w:pPr>
      <w:bookmarkStart w:id="6" w:name="_Toc228239499"/>
      <w:r>
        <w:t>Scope</w:t>
      </w:r>
      <w:r>
        <w:rPr>
          <w:spacing w:val="-5"/>
        </w:rPr>
        <w:t xml:space="preserve"> </w:t>
      </w:r>
      <w:r>
        <w:t>and</w:t>
      </w:r>
      <w:r>
        <w:rPr>
          <w:spacing w:val="-3"/>
        </w:rPr>
        <w:t xml:space="preserve"> </w:t>
      </w:r>
      <w:r>
        <w:rPr>
          <w:spacing w:val="-2"/>
        </w:rPr>
        <w:t>Structure</w:t>
      </w:r>
      <w:r w:rsidR="00164010">
        <w:rPr>
          <w:spacing w:val="-2"/>
        </w:rPr>
        <w:t xml:space="preserve"> of the Report</w:t>
      </w:r>
      <w:bookmarkEnd w:id="6"/>
    </w:p>
    <w:p w:rsidR="002F27F2" w:rsidRPr="003A1C50" w:rsidRDefault="006B66C6" w:rsidP="003A1C50">
      <w:pPr>
        <w:spacing w:after="160" w:line="276" w:lineRule="auto"/>
        <w:rPr>
          <w:color w:val="000000" w:themeColor="text1"/>
          <w:sz w:val="24"/>
          <w:szCs w:val="24"/>
          <w14:textOutline w14:w="0" w14:cap="flat" w14:cmpd="sng" w14:algn="ctr">
            <w14:noFill/>
            <w14:prstDash w14:val="solid"/>
            <w14:round/>
          </w14:textOutline>
        </w:rPr>
        <w:sectPr w:rsidR="002F27F2" w:rsidRPr="003A1C50">
          <w:headerReference w:type="default" r:id="rId10"/>
          <w:footerReference w:type="default" r:id="rId11"/>
          <w:pgSz w:w="12240" w:h="15840"/>
          <w:pgMar w:top="1440" w:right="1440" w:bottom="1240" w:left="1440" w:header="819" w:footer="1055" w:gutter="0"/>
          <w:pgNumType w:start="1"/>
          <w:cols w:space="720"/>
        </w:sectPr>
      </w:pPr>
      <w:r w:rsidRPr="006B66C6">
        <w:rPr>
          <w:color w:val="000000" w:themeColor="text1"/>
          <w:sz w:val="24"/>
          <w:szCs w:val="24"/>
          <w:shd w:val="clear" w:color="auto" w:fill="FFFFFF"/>
          <w14:textOutline w14:w="0" w14:cap="flat" w14:cmpd="sng" w14:algn="ctr">
            <w14:noFill/>
            <w14:prstDash w14:val="solid"/>
            <w14:round/>
          </w14:textOutline>
        </w:rPr>
        <w:t xml:space="preserve">This paper examines information security governance, risk management, and compliance in </w:t>
      </w:r>
      <w:proofErr w:type="spellStart"/>
      <w:r w:rsidRPr="006B66C6">
        <w:rPr>
          <w:color w:val="000000" w:themeColor="text1"/>
          <w:sz w:val="24"/>
          <w:szCs w:val="24"/>
          <w:shd w:val="clear" w:color="auto" w:fill="FFFFFF"/>
          <w14:textOutline w14:w="0" w14:cap="flat" w14:cmpd="sng" w14:algn="ctr">
            <w14:noFill/>
            <w14:prstDash w14:val="solid"/>
            <w14:round/>
          </w14:textOutline>
        </w:rPr>
        <w:t>FinSure</w:t>
      </w:r>
      <w:proofErr w:type="spellEnd"/>
      <w:r w:rsidRPr="006B66C6">
        <w:rPr>
          <w:color w:val="000000" w:themeColor="text1"/>
          <w:sz w:val="24"/>
          <w:szCs w:val="24"/>
          <w:shd w:val="clear" w:color="auto" w:fill="FFFFFF"/>
          <w14:textOutline w14:w="0" w14:cap="flat" w14:cmpd="sng" w14:algn="ctr">
            <w14:noFill/>
            <w14:prstDash w14:val="solid"/>
            <w14:round/>
          </w14:textOutline>
        </w:rPr>
        <w:t xml:space="preserve"> Bank's digital environment.</w:t>
      </w:r>
      <w:r w:rsidR="00233B76">
        <w:rPr>
          <w:color w:val="000000" w:themeColor="text1"/>
          <w:sz w:val="24"/>
          <w:szCs w:val="24"/>
          <w:shd w:val="clear" w:color="auto" w:fill="FFFFFF"/>
          <w14:textOutline w14:w="0" w14:cap="flat" w14:cmpd="sng" w14:algn="ctr">
            <w14:noFill/>
            <w14:prstDash w14:val="solid"/>
            <w14:round/>
          </w14:textOutline>
        </w:rPr>
        <w:t xml:space="preserve"> </w:t>
      </w:r>
      <w:r w:rsidRPr="006B66C6">
        <w:rPr>
          <w:color w:val="000000" w:themeColor="text1"/>
          <w:sz w:val="24"/>
          <w:szCs w:val="24"/>
          <w:shd w:val="clear" w:color="auto" w:fill="FFFFFF"/>
          <w14:textOutline w14:w="0" w14:cap="flat" w14:cmpd="sng" w14:algn="ctr">
            <w14:noFill/>
            <w14:prstDash w14:val="solid"/>
            <w14:round/>
          </w14:textOutline>
        </w:rPr>
        <w:t>It discusses the cloud-based services and the BYOD of the employees, contractors, and partners. Technical details are only given on a high level to enable governance and policy.</w:t>
      </w:r>
      <w:r w:rsidR="00233B76">
        <w:rPr>
          <w:color w:val="000000" w:themeColor="text1"/>
          <w:sz w:val="24"/>
          <w:szCs w:val="24"/>
          <w:shd w:val="clear" w:color="auto" w:fill="FFFFFF"/>
          <w14:textOutline w14:w="0" w14:cap="flat" w14:cmpd="sng" w14:algn="ctr">
            <w14:noFill/>
            <w14:prstDash w14:val="solid"/>
            <w14:round/>
          </w14:textOutline>
        </w:rPr>
        <w:t xml:space="preserve"> </w:t>
      </w:r>
      <w:r w:rsidRPr="006B66C6">
        <w:rPr>
          <w:color w:val="000000" w:themeColor="text1"/>
          <w:sz w:val="24"/>
          <w:szCs w:val="24"/>
          <w:shd w:val="clear" w:color="auto" w:fill="FFFFFF"/>
          <w14:textOutline w14:w="0" w14:cap="flat" w14:cmpd="sng" w14:algn="ctr">
            <w14:noFill/>
            <w14:prstDash w14:val="solid"/>
            <w14:round/>
          </w14:textOutline>
        </w:rPr>
        <w:t xml:space="preserve">The report is organized as follows: Part 2 discusses essential security architecture and paradigms relevant to the FSB. Section 3 examines the FSB's existing environment and provides a security governance and compliance plan. Section 4 highlights the </w:t>
      </w:r>
      <w:r w:rsidRPr="006B66C6">
        <w:rPr>
          <w:color w:val="000000" w:themeColor="text1"/>
          <w:sz w:val="24"/>
          <w:szCs w:val="24"/>
          <w:shd w:val="clear" w:color="auto" w:fill="FFFFFF"/>
          <w14:textOutline w14:w="0" w14:cap="flat" w14:cmpd="sng" w14:algn="ctr">
            <w14:noFill/>
            <w14:prstDash w14:val="solid"/>
            <w14:round/>
          </w14:textOutline>
        </w:rPr>
        <w:lastRenderedPageBreak/>
        <w:t>need of adhering to security legislation and standards. Section 5 ends with basic recommendations.</w:t>
      </w:r>
    </w:p>
    <w:p w:rsidR="002F27F2" w:rsidRDefault="002F27F2" w:rsidP="003A1C50">
      <w:pPr>
        <w:pStyle w:val="BodyText"/>
        <w:spacing w:before="80" w:line="276" w:lineRule="auto"/>
        <w:ind w:right="206"/>
        <w:jc w:val="both"/>
      </w:pPr>
    </w:p>
    <w:p w:rsidR="002F27F2" w:rsidRDefault="002F27F2" w:rsidP="003A1C50">
      <w:pPr>
        <w:pStyle w:val="BodyText"/>
        <w:spacing w:before="78" w:line="276" w:lineRule="auto"/>
        <w:jc w:val="both"/>
      </w:pPr>
    </w:p>
    <w:p w:rsidR="002F27F2" w:rsidRDefault="00EC2355" w:rsidP="003A1C50">
      <w:pPr>
        <w:pStyle w:val="Heading1"/>
        <w:numPr>
          <w:ilvl w:val="0"/>
          <w:numId w:val="2"/>
        </w:numPr>
        <w:tabs>
          <w:tab w:val="left" w:pos="279"/>
        </w:tabs>
        <w:spacing w:line="276" w:lineRule="auto"/>
        <w:ind w:left="279" w:hanging="279"/>
        <w:jc w:val="both"/>
      </w:pPr>
      <w:bookmarkStart w:id="7" w:name="_Toc228239500"/>
      <w:r>
        <w:t>Security</w:t>
      </w:r>
      <w:r>
        <w:rPr>
          <w:spacing w:val="-5"/>
        </w:rPr>
        <w:t xml:space="preserve"> </w:t>
      </w:r>
      <w:r>
        <w:t>Frameworks</w:t>
      </w:r>
      <w:r>
        <w:rPr>
          <w:spacing w:val="-9"/>
        </w:rPr>
        <w:t xml:space="preserve"> </w:t>
      </w:r>
      <w:r>
        <w:t>and</w:t>
      </w:r>
      <w:r>
        <w:rPr>
          <w:spacing w:val="-6"/>
        </w:rPr>
        <w:t xml:space="preserve"> </w:t>
      </w:r>
      <w:r>
        <w:rPr>
          <w:spacing w:val="-2"/>
        </w:rPr>
        <w:t>Models</w:t>
      </w:r>
      <w:bookmarkEnd w:id="7"/>
    </w:p>
    <w:p w:rsidR="002F27F2" w:rsidRDefault="00164010" w:rsidP="003A1C50">
      <w:pPr>
        <w:pStyle w:val="Heading1"/>
        <w:numPr>
          <w:ilvl w:val="1"/>
          <w:numId w:val="2"/>
        </w:numPr>
        <w:tabs>
          <w:tab w:val="left" w:pos="421"/>
        </w:tabs>
        <w:spacing w:before="214" w:line="276" w:lineRule="auto"/>
        <w:ind w:left="421" w:hanging="421"/>
        <w:jc w:val="both"/>
      </w:pPr>
      <w:bookmarkStart w:id="8" w:name="_Toc228239501"/>
      <w:r>
        <w:t xml:space="preserve">Overview of </w:t>
      </w:r>
      <w:r w:rsidR="00EC2355">
        <w:t>Information</w:t>
      </w:r>
      <w:r w:rsidR="00EC2355">
        <w:rPr>
          <w:spacing w:val="-6"/>
        </w:rPr>
        <w:t xml:space="preserve"> </w:t>
      </w:r>
      <w:r w:rsidR="00EC2355">
        <w:t>Security</w:t>
      </w:r>
      <w:r w:rsidR="00EC2355">
        <w:rPr>
          <w:spacing w:val="-4"/>
        </w:rPr>
        <w:t xml:space="preserve"> </w:t>
      </w:r>
      <w:r w:rsidR="00EC2355">
        <w:rPr>
          <w:spacing w:val="-2"/>
        </w:rPr>
        <w:t>Governance</w:t>
      </w:r>
      <w:bookmarkEnd w:id="8"/>
      <w:r w:rsidR="00EC15D4">
        <w:rPr>
          <w:spacing w:val="-2"/>
        </w:rPr>
        <w:t xml:space="preserve">  </w:t>
      </w:r>
    </w:p>
    <w:p w:rsidR="002F27F2" w:rsidRPr="003A1C50" w:rsidRDefault="00317A6C" w:rsidP="003A1C50">
      <w:pPr>
        <w:pStyle w:val="BodyText"/>
        <w:spacing w:after="160" w:line="276" w:lineRule="auto"/>
        <w:rPr>
          <w:color w:val="000000" w:themeColor="text1"/>
          <w14:textOutline w14:w="0" w14:cap="flat" w14:cmpd="sng" w14:algn="ctr">
            <w14:noFill/>
            <w14:prstDash w14:val="solid"/>
            <w14:round/>
          </w14:textOutline>
        </w:rPr>
      </w:pPr>
      <w:r w:rsidRPr="00317A6C">
        <w:rPr>
          <w:color w:val="000000" w:themeColor="text1"/>
          <w:shd w:val="clear" w:color="auto" w:fill="FFFFFF"/>
          <w14:textOutline w14:w="0" w14:cap="flat" w14:cmpd="sng" w14:algn="ctr">
            <w14:noFill/>
            <w14:prstDash w14:val="solid"/>
            <w14:round/>
          </w14:textOutline>
        </w:rPr>
        <w:t xml:space="preserve">Information security governance refers to the tasks and activities that make the information security to facilitate the overall objective of the </w:t>
      </w:r>
      <w:proofErr w:type="spellStart"/>
      <w:r w:rsidRPr="00317A6C">
        <w:rPr>
          <w:color w:val="000000" w:themeColor="text1"/>
          <w:shd w:val="clear" w:color="auto" w:fill="FFFFFF"/>
          <w14:textOutline w14:w="0" w14:cap="flat" w14:cmpd="sng" w14:algn="ctr">
            <w14:noFill/>
            <w14:prstDash w14:val="solid"/>
            <w14:round/>
          </w14:textOutline>
        </w:rPr>
        <w:t>FinSure</w:t>
      </w:r>
      <w:proofErr w:type="spellEnd"/>
      <w:r w:rsidRPr="00317A6C">
        <w:rPr>
          <w:color w:val="000000" w:themeColor="text1"/>
          <w:shd w:val="clear" w:color="auto" w:fill="FFFFFF"/>
          <w14:textOutline w14:w="0" w14:cap="flat" w14:cmpd="sng" w14:algn="ctr">
            <w14:noFill/>
            <w14:prstDash w14:val="solid"/>
            <w14:round/>
          </w14:textOutline>
        </w:rPr>
        <w:t xml:space="preserve"> Bank in terms of direction, control and accountability as opposed to daily technical controls. It makes security a risk in business, which must be addressed as a risk by the leaders. </w:t>
      </w:r>
      <w:r w:rsidR="00233B76" w:rsidRPr="00233B76">
        <w:rPr>
          <w:color w:val="000000" w:themeColor="text1"/>
          <w:shd w:val="clear" w:color="auto" w:fill="FFFFFF"/>
          <w14:textOutline w14:w="0" w14:cap="flat" w14:cmpd="sng" w14:algn="ctr">
            <w14:noFill/>
            <w14:prstDash w14:val="solid"/>
            <w14:round/>
          </w14:textOutline>
        </w:rPr>
        <w:t>The clearness of roles and responsibilities, policies and standards, risk management, monitoring and reporting, and adherence to legal and regulatory standards should be considered the most important ones</w:t>
      </w:r>
      <w:r w:rsidRPr="00233B76">
        <w:rPr>
          <w:color w:val="000000" w:themeColor="text1"/>
          <w:shd w:val="clear" w:color="auto" w:fill="FFFFFF"/>
          <w14:textOutline w14:w="0" w14:cap="flat" w14:cmpd="sng" w14:algn="ctr">
            <w14:noFill/>
            <w14:prstDash w14:val="solid"/>
            <w14:round/>
          </w14:textOutline>
        </w:rPr>
        <w:t xml:space="preserve">. </w:t>
      </w:r>
      <w:r w:rsidRPr="00317A6C">
        <w:rPr>
          <w:color w:val="000000" w:themeColor="text1"/>
          <w:shd w:val="clear" w:color="auto" w:fill="FFFFFF"/>
          <w14:textOutline w14:w="0" w14:cap="flat" w14:cmpd="sng" w14:algn="ctr">
            <w14:noFill/>
            <w14:prstDash w14:val="solid"/>
            <w14:round/>
          </w14:textOutline>
        </w:rPr>
        <w:t xml:space="preserve">In the case of </w:t>
      </w:r>
      <w:proofErr w:type="spellStart"/>
      <w:r w:rsidRPr="00317A6C">
        <w:rPr>
          <w:color w:val="000000" w:themeColor="text1"/>
          <w:shd w:val="clear" w:color="auto" w:fill="FFFFFF"/>
          <w14:textOutline w14:w="0" w14:cap="flat" w14:cmpd="sng" w14:algn="ctr">
            <w14:noFill/>
            <w14:prstDash w14:val="solid"/>
            <w14:round/>
          </w14:textOutline>
        </w:rPr>
        <w:t>FinSure</w:t>
      </w:r>
      <w:proofErr w:type="spellEnd"/>
      <w:r w:rsidRPr="00317A6C">
        <w:rPr>
          <w:color w:val="000000" w:themeColor="text1"/>
          <w:shd w:val="clear" w:color="auto" w:fill="FFFFFF"/>
          <w14:textOutline w14:w="0" w14:cap="flat" w14:cmpd="sng" w14:algn="ctr">
            <w14:noFill/>
            <w14:prstDash w14:val="solid"/>
            <w14:round/>
          </w14:textOutline>
        </w:rPr>
        <w:t xml:space="preserve"> Bank, good governance will assist in safeguarding sensitive financial information, retention of customer confidence and security investment against business interests as suggested </w:t>
      </w:r>
      <w:r w:rsidR="003A1C50">
        <w:rPr>
          <w:color w:val="000000" w:themeColor="text1"/>
          <w:shd w:val="clear" w:color="auto" w:fill="FFFFFF"/>
          <w14:textOutline w14:w="0" w14:cap="flat" w14:cmpd="sng" w14:algn="ctr">
            <w14:noFill/>
            <w14:prstDash w14:val="solid"/>
            <w14:round/>
          </w14:textOutline>
        </w:rPr>
        <w:t xml:space="preserve">in standards like ISO/IEC 27001 </w:t>
      </w:r>
      <w:r w:rsidR="00EC2355">
        <w:rPr>
          <w:spacing w:val="-2"/>
        </w:rPr>
        <w:t>[1][2].</w:t>
      </w:r>
    </w:p>
    <w:p w:rsidR="002F27F2" w:rsidRDefault="00EC2355" w:rsidP="003A1C50">
      <w:pPr>
        <w:pStyle w:val="Heading1"/>
        <w:numPr>
          <w:ilvl w:val="1"/>
          <w:numId w:val="2"/>
        </w:numPr>
        <w:tabs>
          <w:tab w:val="left" w:pos="418"/>
        </w:tabs>
        <w:spacing w:before="205" w:line="276" w:lineRule="auto"/>
        <w:ind w:left="418" w:hanging="418"/>
        <w:jc w:val="both"/>
      </w:pPr>
      <w:bookmarkStart w:id="9" w:name="_Toc228239502"/>
      <w:r>
        <w:t>ISO/IEC</w:t>
      </w:r>
      <w:r>
        <w:rPr>
          <w:spacing w:val="-10"/>
        </w:rPr>
        <w:t xml:space="preserve"> </w:t>
      </w:r>
      <w:r>
        <w:t>27000</w:t>
      </w:r>
      <w:r>
        <w:rPr>
          <w:spacing w:val="-7"/>
        </w:rPr>
        <w:t xml:space="preserve"> </w:t>
      </w:r>
      <w:r w:rsidR="0037361F">
        <w:t>Series</w:t>
      </w:r>
      <w:r>
        <w:rPr>
          <w:spacing w:val="-4"/>
        </w:rPr>
        <w:t xml:space="preserve"> </w:t>
      </w:r>
      <w:r>
        <w:t>(ISO</w:t>
      </w:r>
      <w:r>
        <w:rPr>
          <w:spacing w:val="-5"/>
        </w:rPr>
        <w:t xml:space="preserve"> </w:t>
      </w:r>
      <w:r>
        <w:t>27001,</w:t>
      </w:r>
      <w:r>
        <w:rPr>
          <w:spacing w:val="-8"/>
        </w:rPr>
        <w:t xml:space="preserve"> </w:t>
      </w:r>
      <w:r>
        <w:t>27002,</w:t>
      </w:r>
      <w:r>
        <w:rPr>
          <w:spacing w:val="-8"/>
        </w:rPr>
        <w:t xml:space="preserve"> </w:t>
      </w:r>
      <w:r>
        <w:rPr>
          <w:spacing w:val="-2"/>
        </w:rPr>
        <w:t>27005)</w:t>
      </w:r>
      <w:bookmarkEnd w:id="9"/>
    </w:p>
    <w:p w:rsidR="002F27F2" w:rsidRDefault="002F27F2" w:rsidP="003A1C50">
      <w:pPr>
        <w:pStyle w:val="BodyText"/>
        <w:spacing w:after="160" w:line="276" w:lineRule="auto"/>
        <w:rPr>
          <w:b/>
          <w:sz w:val="28"/>
        </w:rPr>
      </w:pPr>
    </w:p>
    <w:p w:rsidR="002F27F2" w:rsidRDefault="00CF075D" w:rsidP="003A1C50">
      <w:pPr>
        <w:pStyle w:val="BodyText"/>
        <w:spacing w:after="160" w:line="276" w:lineRule="auto"/>
      </w:pPr>
      <w:r w:rsidRPr="00CF075D">
        <w:rPr>
          <w:color w:val="000000" w:themeColor="text1"/>
          <w:shd w:val="clear" w:color="auto" w:fill="FFFFFF"/>
          <w14:textOutline w14:w="0" w14:cap="flat" w14:cmpd="sng" w14:algn="ctr">
            <w14:noFill/>
            <w14:prstDash w14:val="solid"/>
            <w14:round/>
          </w14:textOutline>
        </w:rPr>
        <w:t xml:space="preserve">The ISO/IEC 27000 family is a popular family of standards which is involved with the management information security. They work together to offer an </w:t>
      </w:r>
      <w:r w:rsidR="00DF79F8" w:rsidRPr="00CF075D">
        <w:rPr>
          <w:color w:val="000000" w:themeColor="text1"/>
          <w:shd w:val="clear" w:color="auto" w:fill="FFFFFF"/>
          <w14:textOutline w14:w="0" w14:cap="flat" w14:cmpd="sng" w14:algn="ctr">
            <w14:noFill/>
            <w14:prstDash w14:val="solid"/>
            <w14:round/>
          </w14:textOutline>
        </w:rPr>
        <w:t>organized</w:t>
      </w:r>
      <w:r w:rsidRPr="00CF075D">
        <w:rPr>
          <w:color w:val="000000" w:themeColor="text1"/>
          <w:shd w:val="clear" w:color="auto" w:fill="FFFFFF"/>
          <w14:textOutline w14:w="0" w14:cap="flat" w14:cmpd="sng" w14:algn="ctr">
            <w14:noFill/>
            <w14:prstDash w14:val="solid"/>
            <w14:round/>
          </w14:textOutline>
        </w:rPr>
        <w:t xml:space="preserve"> mode of establishing, running, sustaining and constantly enhancing an Information Security Management System (ISMS).</w:t>
      </w:r>
      <w:r w:rsidR="00EC2355" w:rsidRPr="00CF075D">
        <w:rPr>
          <w:color w:val="000000" w:themeColor="text1"/>
          <w14:textOutline w14:w="0" w14:cap="flat" w14:cmpd="sng" w14:algn="ctr">
            <w14:noFill/>
            <w14:prstDash w14:val="solid"/>
            <w14:round/>
          </w14:textOutline>
        </w:rPr>
        <w:t xml:space="preserve"> </w:t>
      </w:r>
      <w:r w:rsidR="00EC2355">
        <w:t>[1][2].</w:t>
      </w:r>
    </w:p>
    <w:p w:rsidR="002F27F2" w:rsidRDefault="002F27F2" w:rsidP="003A1C50">
      <w:pPr>
        <w:pStyle w:val="BodyText"/>
        <w:spacing w:after="160" w:line="276" w:lineRule="auto"/>
      </w:pPr>
    </w:p>
    <w:p w:rsidR="002F27F2" w:rsidRPr="00F571D3" w:rsidRDefault="00242BE3" w:rsidP="003A1C50">
      <w:pPr>
        <w:tabs>
          <w:tab w:val="left" w:pos="720"/>
        </w:tabs>
        <w:spacing w:after="160" w:line="276" w:lineRule="auto"/>
        <w:rPr>
          <w:sz w:val="24"/>
        </w:rPr>
      </w:pPr>
      <w:r w:rsidRPr="00F571D3">
        <w:rPr>
          <w:color w:val="000000" w:themeColor="text1"/>
          <w:sz w:val="24"/>
          <w:szCs w:val="24"/>
          <w:shd w:val="clear" w:color="auto" w:fill="FFFFFF"/>
          <w14:textOutline w14:w="0" w14:cap="flat" w14:cmpd="sng" w14:algn="ctr">
            <w14:noFill/>
            <w14:prstDash w14:val="solid"/>
            <w14:round/>
          </w14:textOutline>
        </w:rPr>
        <w:t>ISO/IEC 27001</w:t>
      </w:r>
      <w:r w:rsidRPr="00F571D3">
        <w:rPr>
          <w:rFonts w:ascii="Arial" w:hAnsi="Arial" w:cs="Arial"/>
          <w:color w:val="172B4D"/>
          <w:sz w:val="24"/>
          <w:szCs w:val="24"/>
          <w:shd w:val="clear" w:color="auto" w:fill="FFFFFF"/>
        </w:rPr>
        <w:t xml:space="preserve"> </w:t>
      </w:r>
      <w:r w:rsidRPr="00F571D3">
        <w:rPr>
          <w:color w:val="000000" w:themeColor="text1"/>
          <w:sz w:val="24"/>
          <w:szCs w:val="24"/>
          <w:shd w:val="clear" w:color="auto" w:fill="FFFFFF"/>
          <w14:textOutline w14:w="0" w14:cap="flat" w14:cmpd="sng" w14:algn="ctr">
            <w14:noFill/>
            <w14:prstDash w14:val="solid"/>
            <w14:round/>
          </w14:textOutline>
        </w:rPr>
        <w:t xml:space="preserve">has identified the contents of an ISMS. It explains the management actions required to identify risks, select right controls and monitor the effectiveness of their implemented controls. It is also the standard upon which </w:t>
      </w:r>
      <w:r w:rsidR="00DF79F8" w:rsidRPr="00F571D3">
        <w:rPr>
          <w:color w:val="000000" w:themeColor="text1"/>
          <w:sz w:val="24"/>
          <w:szCs w:val="24"/>
          <w:shd w:val="clear" w:color="auto" w:fill="FFFFFF"/>
          <w14:textOutline w14:w="0" w14:cap="flat" w14:cmpd="sng" w14:algn="ctr">
            <w14:noFill/>
            <w14:prstDash w14:val="solid"/>
            <w14:round/>
          </w14:textOutline>
        </w:rPr>
        <w:t>organizations</w:t>
      </w:r>
      <w:r w:rsidRPr="00F571D3">
        <w:rPr>
          <w:color w:val="000000" w:themeColor="text1"/>
          <w:sz w:val="24"/>
          <w:szCs w:val="24"/>
          <w:shd w:val="clear" w:color="auto" w:fill="FFFFFF"/>
          <w14:textOutline w14:w="0" w14:cap="flat" w14:cmpd="sng" w14:algn="ctr">
            <w14:noFill/>
            <w14:prstDash w14:val="solid"/>
            <w14:round/>
          </w14:textOutline>
        </w:rPr>
        <w:t xml:space="preserve"> can be formally certified.</w:t>
      </w:r>
      <w:r w:rsidR="00EC2355" w:rsidRPr="00F571D3">
        <w:rPr>
          <w:sz w:val="24"/>
        </w:rPr>
        <w:t xml:space="preserve"> [1].</w:t>
      </w:r>
    </w:p>
    <w:p w:rsidR="002F27F2" w:rsidRPr="00F571D3" w:rsidRDefault="00EC2355" w:rsidP="003A1C50">
      <w:pPr>
        <w:tabs>
          <w:tab w:val="left" w:pos="720"/>
        </w:tabs>
        <w:spacing w:after="160" w:line="276" w:lineRule="auto"/>
        <w:rPr>
          <w:sz w:val="24"/>
        </w:rPr>
      </w:pPr>
      <w:r w:rsidRPr="00F571D3">
        <w:rPr>
          <w:sz w:val="24"/>
        </w:rPr>
        <w:t>ISO/IEC</w:t>
      </w:r>
      <w:r w:rsidRPr="00F571D3">
        <w:rPr>
          <w:spacing w:val="-4"/>
          <w:sz w:val="24"/>
        </w:rPr>
        <w:t xml:space="preserve"> </w:t>
      </w:r>
      <w:r w:rsidRPr="00F571D3">
        <w:rPr>
          <w:sz w:val="24"/>
        </w:rPr>
        <w:t>27002</w:t>
      </w:r>
      <w:r w:rsidRPr="00F571D3">
        <w:rPr>
          <w:b/>
          <w:spacing w:val="-3"/>
          <w:sz w:val="24"/>
        </w:rPr>
        <w:t xml:space="preserve"> </w:t>
      </w:r>
      <w:r w:rsidR="00242BE3" w:rsidRPr="00F571D3">
        <w:rPr>
          <w:color w:val="000000" w:themeColor="text1"/>
          <w:sz w:val="24"/>
          <w:szCs w:val="24"/>
          <w:shd w:val="clear" w:color="auto" w:fill="FFFFFF"/>
          <w14:textOutline w14:w="0" w14:cap="flat" w14:cmpd="sng" w14:algn="ctr">
            <w14:noFill/>
            <w14:prstDash w14:val="solid"/>
            <w14:round/>
          </w14:textOutline>
        </w:rPr>
        <w:t xml:space="preserve">is an informative set of information security control guidelines. </w:t>
      </w:r>
      <w:r w:rsidR="00233B76" w:rsidRPr="00F571D3">
        <w:rPr>
          <w:color w:val="000000" w:themeColor="text1"/>
          <w:sz w:val="24"/>
          <w:szCs w:val="24"/>
          <w:shd w:val="clear" w:color="auto" w:fill="FFFFFF"/>
          <w14:textOutline w14:w="0" w14:cap="flat" w14:cmpd="sng" w14:algn="ctr">
            <w14:noFill/>
            <w14:prstDash w14:val="solid"/>
            <w14:round/>
          </w14:textOutline>
        </w:rPr>
        <w:t>It lists so many control measures that touch upon such areas as access control, cryptography, physical and operational security, management of the supplier and incident handling.</w:t>
      </w:r>
      <w:r w:rsidR="00242BE3" w:rsidRPr="00F571D3">
        <w:rPr>
          <w:color w:val="000000" w:themeColor="text1"/>
          <w:sz w:val="24"/>
          <w:szCs w:val="24"/>
          <w14:textOutline w14:w="0" w14:cap="flat" w14:cmpd="sng" w14:algn="ctr">
            <w14:noFill/>
            <w14:prstDash w14:val="solid"/>
            <w14:round/>
          </w14:textOutline>
        </w:rPr>
        <w:t xml:space="preserve"> </w:t>
      </w:r>
      <w:r w:rsidRPr="00F571D3">
        <w:rPr>
          <w:sz w:val="24"/>
        </w:rPr>
        <w:t>[2].</w:t>
      </w:r>
    </w:p>
    <w:p w:rsidR="002F27F2" w:rsidRPr="00F571D3" w:rsidRDefault="00EC2355" w:rsidP="003A1C50">
      <w:pPr>
        <w:tabs>
          <w:tab w:val="left" w:pos="720"/>
        </w:tabs>
        <w:spacing w:after="160" w:line="276" w:lineRule="auto"/>
        <w:rPr>
          <w:sz w:val="24"/>
        </w:rPr>
      </w:pPr>
      <w:r w:rsidRPr="00FA2375">
        <w:rPr>
          <w:sz w:val="24"/>
        </w:rPr>
        <w:t>ISO/IEC</w:t>
      </w:r>
      <w:r w:rsidRPr="00FA2375">
        <w:rPr>
          <w:spacing w:val="-2"/>
          <w:sz w:val="24"/>
        </w:rPr>
        <w:t xml:space="preserve"> </w:t>
      </w:r>
      <w:r w:rsidRPr="00FA2375">
        <w:rPr>
          <w:sz w:val="24"/>
        </w:rPr>
        <w:t>27005</w:t>
      </w:r>
      <w:r w:rsidRPr="00F571D3">
        <w:rPr>
          <w:b/>
          <w:spacing w:val="-1"/>
          <w:sz w:val="24"/>
        </w:rPr>
        <w:t xml:space="preserve"> </w:t>
      </w:r>
      <w:r w:rsidR="00242BE3" w:rsidRPr="00F571D3">
        <w:rPr>
          <w:color w:val="000000" w:themeColor="text1"/>
          <w:sz w:val="24"/>
          <w:szCs w:val="24"/>
          <w:shd w:val="clear" w:color="auto" w:fill="FFFFFF"/>
          <w14:textOutline w14:w="0" w14:cap="flat" w14:cmpd="sng" w14:algn="ctr">
            <w14:noFill/>
            <w14:prstDash w14:val="solid"/>
            <w14:round/>
          </w14:textOutline>
        </w:rPr>
        <w:t>focuses on risks management as it applies to information security. It provides information on how to determine the assets, threats and vulnerabilities, assess the resultant risks and select the appropriate risk-treatment options that help in adhering to the ISO/IEC 27001.</w:t>
      </w:r>
      <w:r w:rsidR="00242BE3" w:rsidRPr="00F571D3">
        <w:rPr>
          <w:color w:val="000000" w:themeColor="text1"/>
          <w:sz w:val="24"/>
          <w14:textOutline w14:w="0" w14:cap="flat" w14:cmpd="sng" w14:algn="ctr">
            <w14:noFill/>
            <w14:prstDash w14:val="solid"/>
            <w14:round/>
          </w14:textOutline>
        </w:rPr>
        <w:t xml:space="preserve"> </w:t>
      </w:r>
      <w:r w:rsidRPr="00F571D3">
        <w:rPr>
          <w:spacing w:val="-4"/>
          <w:sz w:val="24"/>
        </w:rPr>
        <w:t>[3].</w:t>
      </w:r>
    </w:p>
    <w:p w:rsidR="002F27F2" w:rsidRDefault="002F27F2" w:rsidP="003A1C50">
      <w:pPr>
        <w:pStyle w:val="ListParagraph"/>
        <w:spacing w:before="0" w:after="160" w:line="276" w:lineRule="auto"/>
        <w:ind w:left="0"/>
        <w:rPr>
          <w:sz w:val="24"/>
        </w:rPr>
        <w:sectPr w:rsidR="002F27F2">
          <w:pgSz w:w="12240" w:h="15840"/>
          <w:pgMar w:top="1440" w:right="1440" w:bottom="1240" w:left="1440" w:header="819" w:footer="1055" w:gutter="0"/>
          <w:cols w:space="720"/>
        </w:sectPr>
      </w:pPr>
    </w:p>
    <w:p w:rsidR="002F27F2" w:rsidRDefault="002F27F2" w:rsidP="003A1C50">
      <w:pPr>
        <w:pStyle w:val="BodyText"/>
        <w:spacing w:after="160" w:line="276" w:lineRule="auto"/>
      </w:pPr>
    </w:p>
    <w:p w:rsidR="002F27F2" w:rsidRDefault="002F27F2" w:rsidP="003A1C50">
      <w:pPr>
        <w:pStyle w:val="BodyText"/>
        <w:spacing w:after="160" w:line="276" w:lineRule="auto"/>
      </w:pPr>
    </w:p>
    <w:p w:rsidR="002F27F2" w:rsidRDefault="00242BE3" w:rsidP="003A1C50">
      <w:pPr>
        <w:pStyle w:val="BodyText"/>
        <w:spacing w:after="160" w:line="276" w:lineRule="auto"/>
      </w:pPr>
      <w:r w:rsidRPr="00242BE3">
        <w:rPr>
          <w:color w:val="000000" w:themeColor="text1"/>
          <w:shd w:val="clear" w:color="auto" w:fill="FFFFFF"/>
          <w14:textOutline w14:w="0" w14:cap="flat" w14:cmpd="sng" w14:algn="ctr">
            <w14:noFill/>
            <w14:prstDash w14:val="solid"/>
            <w14:round/>
          </w14:textOutline>
        </w:rPr>
        <w:t xml:space="preserve">In the case of </w:t>
      </w:r>
      <w:proofErr w:type="spellStart"/>
      <w:r w:rsidRPr="00242BE3">
        <w:rPr>
          <w:color w:val="000000" w:themeColor="text1"/>
          <w:shd w:val="clear" w:color="auto" w:fill="FFFFFF"/>
          <w14:textOutline w14:w="0" w14:cap="flat" w14:cmpd="sng" w14:algn="ctr">
            <w14:noFill/>
            <w14:prstDash w14:val="solid"/>
            <w14:round/>
          </w14:textOutline>
        </w:rPr>
        <w:t>FinSure</w:t>
      </w:r>
      <w:proofErr w:type="spellEnd"/>
      <w:r w:rsidRPr="00242BE3">
        <w:rPr>
          <w:color w:val="000000" w:themeColor="text1"/>
          <w:shd w:val="clear" w:color="auto" w:fill="FFFFFF"/>
          <w14:textOutline w14:w="0" w14:cap="flat" w14:cmpd="sng" w14:algn="ctr">
            <w14:noFill/>
            <w14:prstDash w14:val="solid"/>
            <w14:round/>
          </w14:textOutline>
        </w:rPr>
        <w:t xml:space="preserve"> Bank, the ISO 27000 family offers a systematic, globally </w:t>
      </w:r>
      <w:r w:rsidR="00233B76" w:rsidRPr="00242BE3">
        <w:rPr>
          <w:color w:val="000000" w:themeColor="text1"/>
          <w:shd w:val="clear" w:color="auto" w:fill="FFFFFF"/>
          <w14:textOutline w14:w="0" w14:cap="flat" w14:cmpd="sng" w14:algn="ctr">
            <w14:noFill/>
            <w14:prstDash w14:val="solid"/>
            <w14:round/>
          </w14:textOutline>
        </w:rPr>
        <w:t>recognized</w:t>
      </w:r>
      <w:r w:rsidRPr="00242BE3">
        <w:rPr>
          <w:color w:val="000000" w:themeColor="text1"/>
          <w:shd w:val="clear" w:color="auto" w:fill="FFFFFF"/>
          <w14:textOutline w14:w="0" w14:cap="flat" w14:cmpd="sng" w14:algn="ctr">
            <w14:noFill/>
            <w14:prstDash w14:val="solid"/>
            <w14:round/>
          </w14:textOutline>
        </w:rPr>
        <w:t xml:space="preserve"> method of managing security, establishing policies, evaluating cloud and BYOD risks, and instilling a uniform, auditable measures to rest, reliable financial information.</w:t>
      </w:r>
      <w:r w:rsidRPr="00242BE3">
        <w:rPr>
          <w:color w:val="000000" w:themeColor="text1"/>
          <w14:textOutline w14:w="0" w14:cap="flat" w14:cmpd="sng" w14:algn="ctr">
            <w14:noFill/>
            <w14:prstDash w14:val="solid"/>
            <w14:round/>
          </w14:textOutline>
        </w:rPr>
        <w:t xml:space="preserve"> </w:t>
      </w:r>
      <w:r w:rsidR="00EC2355">
        <w:t>[1][3].</w:t>
      </w:r>
    </w:p>
    <w:p w:rsidR="002F27F2" w:rsidRDefault="00EC2355" w:rsidP="003A1C50">
      <w:pPr>
        <w:pStyle w:val="Heading1"/>
        <w:numPr>
          <w:ilvl w:val="1"/>
          <w:numId w:val="2"/>
        </w:numPr>
        <w:tabs>
          <w:tab w:val="left" w:pos="421"/>
        </w:tabs>
        <w:spacing w:before="162" w:line="276" w:lineRule="auto"/>
        <w:ind w:left="421" w:hanging="421"/>
        <w:jc w:val="both"/>
      </w:pPr>
      <w:bookmarkStart w:id="10" w:name="_Toc228239503"/>
      <w:r>
        <w:t>NIST</w:t>
      </w:r>
      <w:r>
        <w:rPr>
          <w:spacing w:val="-15"/>
        </w:rPr>
        <w:t xml:space="preserve"> </w:t>
      </w:r>
      <w:r>
        <w:t>Cybersecurity</w:t>
      </w:r>
      <w:r>
        <w:rPr>
          <w:spacing w:val="-9"/>
        </w:rPr>
        <w:t xml:space="preserve"> </w:t>
      </w:r>
      <w:r>
        <w:t>Framework</w:t>
      </w:r>
      <w:bookmarkEnd w:id="10"/>
    </w:p>
    <w:p w:rsidR="0043672C" w:rsidRPr="003A1C50" w:rsidRDefault="0043672C" w:rsidP="003A1C50">
      <w:pPr>
        <w:tabs>
          <w:tab w:val="left" w:pos="720"/>
        </w:tabs>
        <w:spacing w:after="160" w:line="276" w:lineRule="auto"/>
        <w:rPr>
          <w:color w:val="000000" w:themeColor="text1"/>
          <w:sz w:val="24"/>
          <w:szCs w:val="24"/>
          <w:shd w:val="clear" w:color="auto" w:fill="FFFFFF"/>
          <w14:textOutline w14:w="0" w14:cap="flat" w14:cmpd="sng" w14:algn="ctr">
            <w14:noFill/>
            <w14:prstDash w14:val="solid"/>
            <w14:round/>
          </w14:textOutline>
        </w:rPr>
      </w:pPr>
      <w:r w:rsidRPr="003A1C50">
        <w:rPr>
          <w:color w:val="000000" w:themeColor="text1"/>
          <w:sz w:val="24"/>
          <w:szCs w:val="24"/>
          <w:shd w:val="clear" w:color="auto" w:fill="FFFFFF"/>
          <w14:textOutline w14:w="0" w14:cap="flat" w14:cmpd="sng" w14:algn="ctr">
            <w14:noFill/>
            <w14:prstDash w14:val="solid"/>
            <w14:round/>
          </w14:textOutline>
        </w:rPr>
        <w:t xml:space="preserve">The CSF is flexible, risk-based, and adaptable and helps solve cybersecurity problems. The CSF consists of five functions: Identify, Protect, Detect, Respond, and Recover, which are the high-level goals that organizations must strive to achieve. </w:t>
      </w:r>
    </w:p>
    <w:p w:rsidR="002F27F2" w:rsidRPr="003A1C50" w:rsidRDefault="0043672C" w:rsidP="003A1C50">
      <w:pPr>
        <w:tabs>
          <w:tab w:val="left" w:pos="720"/>
        </w:tabs>
        <w:spacing w:after="160" w:line="276" w:lineRule="auto"/>
        <w:rPr>
          <w:color w:val="000000" w:themeColor="text1"/>
          <w:sz w:val="24"/>
          <w:szCs w:val="24"/>
          <w:shd w:val="clear" w:color="auto" w:fill="FFFFFF"/>
          <w14:textOutline w14:w="0" w14:cap="flat" w14:cmpd="sng" w14:algn="ctr">
            <w14:noFill/>
            <w14:prstDash w14:val="solid"/>
            <w14:round/>
          </w14:textOutline>
        </w:rPr>
      </w:pPr>
      <w:r w:rsidRPr="003A1C50">
        <w:rPr>
          <w:color w:val="000000" w:themeColor="text1"/>
          <w:sz w:val="24"/>
          <w:szCs w:val="24"/>
          <w:shd w:val="clear" w:color="auto" w:fill="FFFFFF"/>
          <w14:textOutline w14:w="0" w14:cap="flat" w14:cmpd="sng" w14:algn="ctr">
            <w14:noFill/>
            <w14:prstDash w14:val="solid"/>
            <w14:round/>
          </w14:textOutline>
        </w:rPr>
        <w:t>Identify refers to recognizing resources, organizational environment, governance, and risk. Protect involves controlling access, security awareness education, and safeguarding information. Detect refers to surveillance and identifying abnormal occurrences or incidents. Respond refers to managing incidents, communicating, and mitigating threats. Recover involves restoring functionality and strengthening resilience after an incident</w:t>
      </w:r>
      <w:r w:rsidRPr="003A1C50">
        <w:rPr>
          <w:color w:val="172B4D"/>
          <w:sz w:val="24"/>
          <w:szCs w:val="24"/>
          <w:shd w:val="clear" w:color="auto" w:fill="FFFFFF"/>
        </w:rPr>
        <w:t xml:space="preserve">. </w:t>
      </w:r>
      <w:r w:rsidR="00EC2355" w:rsidRPr="003A1C50">
        <w:rPr>
          <w:color w:val="000000" w:themeColor="text1"/>
          <w:sz w:val="24"/>
          <w:szCs w:val="24"/>
          <w14:textOutline w14:w="0" w14:cap="flat" w14:cmpd="sng" w14:algn="ctr">
            <w14:noFill/>
            <w14:prstDash w14:val="solid"/>
            <w14:round/>
          </w14:textOutline>
        </w:rPr>
        <w:t>[4].</w:t>
      </w:r>
    </w:p>
    <w:p w:rsidR="002F27F2" w:rsidRPr="003A1C50" w:rsidRDefault="005D4BA2" w:rsidP="003A1C50">
      <w:pPr>
        <w:pStyle w:val="BodyText"/>
        <w:spacing w:after="160" w:line="276" w:lineRule="auto"/>
        <w:rPr>
          <w:color w:val="000000" w:themeColor="text1"/>
          <w14:textOutline w14:w="0" w14:cap="flat" w14:cmpd="sng" w14:algn="ctr">
            <w14:noFill/>
            <w14:prstDash w14:val="solid"/>
            <w14:round/>
          </w14:textOutline>
        </w:rPr>
      </w:pPr>
      <w:r w:rsidRPr="003A1C50">
        <w:rPr>
          <w:color w:val="000000" w:themeColor="text1"/>
          <w:shd w:val="clear" w:color="auto" w:fill="FFFFFF"/>
          <w14:textOutline w14:w="0" w14:cap="flat" w14:cmpd="sng" w14:algn="ctr">
            <w14:noFill/>
            <w14:prstDash w14:val="solid"/>
            <w14:round/>
          </w14:textOutline>
        </w:rPr>
        <w:t xml:space="preserve">The NIST CSF is setup to be flexible to the various sector and </w:t>
      </w:r>
      <w:r w:rsidR="00233B76" w:rsidRPr="003A1C50">
        <w:rPr>
          <w:color w:val="000000" w:themeColor="text1"/>
          <w:shd w:val="clear" w:color="auto" w:fill="FFFFFF"/>
          <w14:textOutline w14:w="0" w14:cap="flat" w14:cmpd="sng" w14:algn="ctr">
            <w14:noFill/>
            <w14:prstDash w14:val="solid"/>
            <w14:round/>
          </w14:textOutline>
        </w:rPr>
        <w:t>organizations</w:t>
      </w:r>
      <w:r w:rsidRPr="003A1C50">
        <w:rPr>
          <w:color w:val="000000" w:themeColor="text1"/>
          <w:shd w:val="clear" w:color="auto" w:fill="FFFFFF"/>
          <w14:textOutline w14:w="0" w14:cap="flat" w14:cmpd="sng" w14:algn="ctr">
            <w14:noFill/>
            <w14:prstDash w14:val="solid"/>
            <w14:round/>
          </w14:textOutline>
        </w:rPr>
        <w:t xml:space="preserve"> of various sizes and can be aligned to other standards like ISO/IEC 27001. In the case of </w:t>
      </w:r>
      <w:proofErr w:type="spellStart"/>
      <w:r w:rsidRPr="003A1C50">
        <w:rPr>
          <w:color w:val="000000" w:themeColor="text1"/>
          <w:shd w:val="clear" w:color="auto" w:fill="FFFFFF"/>
          <w14:textOutline w14:w="0" w14:cap="flat" w14:cmpd="sng" w14:algn="ctr">
            <w14:noFill/>
            <w14:prstDash w14:val="solid"/>
            <w14:round/>
          </w14:textOutline>
        </w:rPr>
        <w:t>FinSure</w:t>
      </w:r>
      <w:proofErr w:type="spellEnd"/>
      <w:r w:rsidRPr="003A1C50">
        <w:rPr>
          <w:color w:val="000000" w:themeColor="text1"/>
          <w:shd w:val="clear" w:color="auto" w:fill="FFFFFF"/>
          <w14:textOutline w14:w="0" w14:cap="flat" w14:cmpd="sng" w14:algn="ctr">
            <w14:noFill/>
            <w14:prstDash w14:val="solid"/>
            <w14:round/>
          </w14:textOutline>
        </w:rPr>
        <w:t xml:space="preserve"> Bank, it provides a high-level, easy-to-follow roadmap on enhancing cybersecurity, in particular, discovering key assets, securing cloud and BYOD infrastructures, and getting ready to detect and respond to incidents</w:t>
      </w:r>
      <w:r w:rsidR="00EC2355" w:rsidRPr="003A1C50">
        <w:rPr>
          <w:color w:val="000000" w:themeColor="text1"/>
          <w14:textOutline w14:w="0" w14:cap="flat" w14:cmpd="sng" w14:algn="ctr">
            <w14:noFill/>
            <w14:prstDash w14:val="solid"/>
            <w14:round/>
          </w14:textOutline>
        </w:rPr>
        <w:t>.</w:t>
      </w:r>
    </w:p>
    <w:p w:rsidR="002F27F2" w:rsidRDefault="00EC2355" w:rsidP="003A1C50">
      <w:pPr>
        <w:pStyle w:val="Heading1"/>
        <w:numPr>
          <w:ilvl w:val="1"/>
          <w:numId w:val="2"/>
        </w:numPr>
        <w:tabs>
          <w:tab w:val="left" w:pos="418"/>
        </w:tabs>
        <w:spacing w:before="205" w:line="276" w:lineRule="auto"/>
        <w:ind w:left="418" w:hanging="418"/>
        <w:jc w:val="both"/>
      </w:pPr>
      <w:bookmarkStart w:id="11" w:name="_Toc228239504"/>
      <w:r>
        <w:t>Information</w:t>
      </w:r>
      <w:r>
        <w:rPr>
          <w:spacing w:val="-20"/>
        </w:rPr>
        <w:t xml:space="preserve"> </w:t>
      </w:r>
      <w:r>
        <w:t>Technology</w:t>
      </w:r>
      <w:r>
        <w:rPr>
          <w:spacing w:val="-17"/>
        </w:rPr>
        <w:t xml:space="preserve"> </w:t>
      </w:r>
      <w:r>
        <w:t>Infrastructure</w:t>
      </w:r>
      <w:r>
        <w:rPr>
          <w:spacing w:val="-18"/>
        </w:rPr>
        <w:t xml:space="preserve"> </w:t>
      </w:r>
      <w:r>
        <w:t>Library</w:t>
      </w:r>
      <w:r>
        <w:rPr>
          <w:spacing w:val="-15"/>
        </w:rPr>
        <w:t xml:space="preserve"> </w:t>
      </w:r>
      <w:r>
        <w:rPr>
          <w:spacing w:val="-2"/>
        </w:rPr>
        <w:t>(ITIL)</w:t>
      </w:r>
      <w:bookmarkEnd w:id="11"/>
    </w:p>
    <w:p w:rsidR="002F27F2" w:rsidRDefault="0043672C" w:rsidP="003A1C50">
      <w:pPr>
        <w:pStyle w:val="BodyText"/>
        <w:spacing w:after="160" w:line="276" w:lineRule="auto"/>
        <w:ind w:right="29"/>
      </w:pPr>
      <w:r w:rsidRPr="0043672C">
        <w:rPr>
          <w:color w:val="000000" w:themeColor="text1"/>
          <w:shd w:val="clear" w:color="auto" w:fill="FFFFFF"/>
          <w14:textOutline w14:w="0" w14:cap="flat" w14:cmpd="sng" w14:algn="ctr">
            <w14:noFill/>
            <w14:prstDash w14:val="solid"/>
            <w14:round/>
          </w14:textOutline>
        </w:rPr>
        <w:t>The ITIL is an extensively used methodology used to manage IT services over the course of their lifecycle. The methodology is not a security-related one but contains many approaches used in the provision of information security services especially change, incident, and service continuity management areas</w:t>
      </w:r>
      <w:r w:rsidRPr="0043672C">
        <w:rPr>
          <w:rFonts w:ascii="Arial" w:hAnsi="Arial" w:cs="Arial"/>
          <w:color w:val="000000" w:themeColor="text1"/>
          <w:shd w:val="clear" w:color="auto" w:fill="FFFFFF"/>
          <w14:textOutline w14:w="0" w14:cap="flat" w14:cmpd="sng" w14:algn="ctr">
            <w14:noFill/>
            <w14:prstDash w14:val="solid"/>
            <w14:round/>
          </w14:textOutline>
        </w:rPr>
        <w:t xml:space="preserve"> </w:t>
      </w:r>
      <w:r w:rsidR="00EC2355">
        <w:t>[5].</w:t>
      </w:r>
    </w:p>
    <w:p w:rsidR="002F27F2" w:rsidRDefault="000D3B7A" w:rsidP="003A1C50">
      <w:pPr>
        <w:pStyle w:val="BodyText"/>
        <w:spacing w:after="160" w:line="276" w:lineRule="auto"/>
        <w:rPr>
          <w:color w:val="000000" w:themeColor="text1"/>
          <w14:textOutline w14:w="0" w14:cap="flat" w14:cmpd="sng" w14:algn="ctr">
            <w14:noFill/>
            <w14:prstDash w14:val="solid"/>
            <w14:round/>
          </w14:textOutline>
        </w:rPr>
      </w:pPr>
      <w:r w:rsidRPr="000D3B7A">
        <w:rPr>
          <w:color w:val="000000" w:themeColor="text1"/>
          <w:shd w:val="clear" w:color="auto" w:fill="FFFFFF"/>
          <w14:textOutline w14:w="0" w14:cap="flat" w14:cmpd="sng" w14:algn="ctr">
            <w14:noFill/>
            <w14:prstDash w14:val="solid"/>
            <w14:round/>
          </w14:textOutline>
        </w:rPr>
        <w:t>In ITIL 4 security is not a separate task-it's part of service value itself. When services are designed, transitioned and run, security is built right in. change management, for instance, is checks security risks before new systems go live, while incident management links up with security teams for smooth escalation and clear communication channels</w:t>
      </w:r>
      <w:r w:rsidRPr="000D3B7A">
        <w:rPr>
          <w:color w:val="000000" w:themeColor="text1"/>
          <w14:textOutline w14:w="0" w14:cap="flat" w14:cmpd="sng" w14:algn="ctr">
            <w14:noFill/>
            <w14:prstDash w14:val="solid"/>
            <w14:round/>
          </w14:textOutline>
        </w:rPr>
        <w:t xml:space="preserve"> </w:t>
      </w:r>
      <w:r w:rsidR="00EC2355">
        <w:t>[5].</w:t>
      </w:r>
      <w:r w:rsidR="00DF79F8">
        <w:t xml:space="preserve"> </w:t>
      </w:r>
      <w:r w:rsidRPr="000D3B7A">
        <w:rPr>
          <w:color w:val="000000" w:themeColor="text1"/>
          <w:shd w:val="clear" w:color="auto" w:fill="FFFFFF"/>
          <w14:textOutline w14:w="0" w14:cap="flat" w14:cmpd="sng" w14:algn="ctr">
            <w14:noFill/>
            <w14:prstDash w14:val="solid"/>
            <w14:round/>
          </w14:textOutline>
        </w:rPr>
        <w:t xml:space="preserve">For </w:t>
      </w:r>
      <w:proofErr w:type="spellStart"/>
      <w:r w:rsidRPr="000D3B7A">
        <w:rPr>
          <w:color w:val="000000" w:themeColor="text1"/>
          <w:shd w:val="clear" w:color="auto" w:fill="FFFFFF"/>
          <w14:textOutline w14:w="0" w14:cap="flat" w14:cmpd="sng" w14:algn="ctr">
            <w14:noFill/>
            <w14:prstDash w14:val="solid"/>
            <w14:round/>
          </w14:textOutline>
        </w:rPr>
        <w:t>FinSure</w:t>
      </w:r>
      <w:proofErr w:type="spellEnd"/>
      <w:r w:rsidRPr="000D3B7A">
        <w:rPr>
          <w:color w:val="000000" w:themeColor="text1"/>
          <w:shd w:val="clear" w:color="auto" w:fill="FFFFFF"/>
          <w14:textOutline w14:w="0" w14:cap="flat" w14:cmpd="sng" w14:algn="ctr">
            <w14:noFill/>
            <w14:prstDash w14:val="solid"/>
            <w14:round/>
          </w14:textOutline>
        </w:rPr>
        <w:t xml:space="preserve"> Bank, ITIL ensures security should be integrated into the day-to-day IT processes. Combined with ISO/IEC 27001 and NDP's </w:t>
      </w:r>
      <w:proofErr w:type="spellStart"/>
      <w:r w:rsidRPr="000D3B7A">
        <w:rPr>
          <w:color w:val="000000" w:themeColor="text1"/>
          <w:shd w:val="clear" w:color="auto" w:fill="FFFFFF"/>
          <w14:textOutline w14:w="0" w14:cap="flat" w14:cmpd="sng" w14:algn="ctr">
            <w14:noFill/>
            <w14:prstDash w14:val="solid"/>
            <w14:round/>
          </w14:textOutline>
        </w:rPr>
        <w:t>Nist</w:t>
      </w:r>
      <w:proofErr w:type="spellEnd"/>
      <w:r w:rsidRPr="000D3B7A">
        <w:rPr>
          <w:color w:val="000000" w:themeColor="text1"/>
          <w:shd w:val="clear" w:color="auto" w:fill="FFFFFF"/>
          <w14:textOutline w14:w="0" w14:cap="flat" w14:cmpd="sng" w14:algn="ctr">
            <w14:noFill/>
            <w14:prstDash w14:val="solid"/>
            <w14:round/>
          </w14:textOutline>
        </w:rPr>
        <w:t xml:space="preserve"> CSF, it provides consistent controls, improved incident handling and improved IT operations and security governance coordination</w:t>
      </w:r>
      <w:r w:rsidR="00EC2355" w:rsidRPr="000D3B7A">
        <w:rPr>
          <w:color w:val="000000" w:themeColor="text1"/>
          <w14:textOutline w14:w="0" w14:cap="flat" w14:cmpd="sng" w14:algn="ctr">
            <w14:noFill/>
            <w14:prstDash w14:val="solid"/>
            <w14:round/>
          </w14:textOutline>
        </w:rPr>
        <w:t>.</w:t>
      </w:r>
    </w:p>
    <w:p w:rsidR="00B347B4" w:rsidRPr="00741020" w:rsidRDefault="00B347B4" w:rsidP="003A1C50">
      <w:pPr>
        <w:pStyle w:val="BodyText"/>
        <w:spacing w:line="276" w:lineRule="auto"/>
        <w:jc w:val="both"/>
      </w:pPr>
      <w:r>
        <w:rPr>
          <w:noProof/>
        </w:rPr>
        <w:lastRenderedPageBreak/>
        <w:drawing>
          <wp:inline distT="0" distB="0" distL="0" distR="0" wp14:anchorId="73240133" wp14:editId="474EF8E3">
            <wp:extent cx="5943600" cy="33578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TIL digram .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57880"/>
                    </a:xfrm>
                    <a:prstGeom prst="rect">
                      <a:avLst/>
                    </a:prstGeom>
                  </pic:spPr>
                </pic:pic>
              </a:graphicData>
            </a:graphic>
          </wp:inline>
        </w:drawing>
      </w:r>
    </w:p>
    <w:p w:rsidR="002F27F2" w:rsidRDefault="002F27F2" w:rsidP="003A1C50">
      <w:pPr>
        <w:pStyle w:val="BodyText"/>
        <w:spacing w:line="276" w:lineRule="auto"/>
        <w:jc w:val="center"/>
      </w:pPr>
    </w:p>
    <w:p w:rsidR="00B347B4" w:rsidRPr="00B347B4" w:rsidRDefault="00B347B4" w:rsidP="003A1C50">
      <w:pPr>
        <w:pStyle w:val="BodyText"/>
        <w:spacing w:line="276" w:lineRule="auto"/>
        <w:jc w:val="center"/>
        <w:rPr>
          <w:b/>
        </w:rPr>
        <w:sectPr w:rsidR="00B347B4" w:rsidRPr="00B347B4">
          <w:pgSz w:w="12240" w:h="15840"/>
          <w:pgMar w:top="1440" w:right="1440" w:bottom="1240" w:left="1440" w:header="819" w:footer="1055" w:gutter="0"/>
          <w:cols w:space="720"/>
        </w:sectPr>
      </w:pPr>
      <w:r w:rsidRPr="00B347B4">
        <w:rPr>
          <w:b/>
        </w:rPr>
        <w:t>Fig.1.</w:t>
      </w:r>
      <w:r>
        <w:rPr>
          <w:b/>
        </w:rPr>
        <w:t xml:space="preserve"> </w:t>
      </w:r>
      <w:r>
        <w:rPr>
          <w:rFonts w:ascii="pplxSerif" w:hAnsi="pplxSerif"/>
          <w:color w:val="27251E"/>
        </w:rPr>
        <w:t xml:space="preserve">ITIL service lifecycle diagram adapted from </w:t>
      </w:r>
      <w:proofErr w:type="spellStart"/>
      <w:r>
        <w:rPr>
          <w:rFonts w:ascii="pplxSerif" w:hAnsi="pplxSerif"/>
          <w:color w:val="27251E"/>
        </w:rPr>
        <w:t>SlideModel</w:t>
      </w:r>
      <w:proofErr w:type="spellEnd"/>
      <w:r>
        <w:rPr>
          <w:rFonts w:ascii="pplxSerif" w:hAnsi="pplxSerif"/>
          <w:color w:val="27251E"/>
        </w:rPr>
        <w:t>.</w:t>
      </w:r>
    </w:p>
    <w:p w:rsidR="002F27F2" w:rsidRDefault="00164010" w:rsidP="003A1C50">
      <w:pPr>
        <w:pStyle w:val="Heading1"/>
        <w:numPr>
          <w:ilvl w:val="1"/>
          <w:numId w:val="2"/>
        </w:numPr>
        <w:tabs>
          <w:tab w:val="left" w:pos="421"/>
        </w:tabs>
        <w:spacing w:before="81" w:line="276" w:lineRule="auto"/>
        <w:ind w:left="421" w:hanging="421"/>
        <w:jc w:val="both"/>
      </w:pPr>
      <w:bookmarkStart w:id="12" w:name="_Toc228239505"/>
      <w:r>
        <w:rPr>
          <w:spacing w:val="-2"/>
        </w:rPr>
        <w:lastRenderedPageBreak/>
        <w:t xml:space="preserve">Comparison of Security </w:t>
      </w:r>
      <w:r w:rsidR="00EC2355">
        <w:rPr>
          <w:spacing w:val="-2"/>
        </w:rPr>
        <w:t>Framework</w:t>
      </w:r>
      <w:r>
        <w:rPr>
          <w:spacing w:val="-2"/>
        </w:rPr>
        <w:t>s</w:t>
      </w:r>
      <w:bookmarkEnd w:id="12"/>
    </w:p>
    <w:p w:rsidR="002F27F2" w:rsidRPr="009626D4" w:rsidRDefault="00DA44CB" w:rsidP="003A1C50">
      <w:pPr>
        <w:pStyle w:val="BodyText"/>
        <w:spacing w:after="160" w:line="276" w:lineRule="auto"/>
        <w:rPr>
          <w:color w:val="000000" w:themeColor="text1"/>
          <w14:textOutline w14:w="0" w14:cap="flat" w14:cmpd="sng" w14:algn="ctr">
            <w14:noFill/>
            <w14:prstDash w14:val="solid"/>
            <w14:round/>
          </w14:textOutline>
        </w:rPr>
      </w:pPr>
      <w:r w:rsidRPr="00DA44CB">
        <w:rPr>
          <w:color w:val="000000" w:themeColor="text1"/>
          <w:shd w:val="clear" w:color="auto" w:fill="FFFFFF"/>
          <w14:textOutline w14:w="0" w14:cap="flat" w14:cmpd="sng" w14:algn="ctr">
            <w14:noFill/>
            <w14:prstDash w14:val="solid"/>
            <w14:round/>
          </w14:textOutline>
        </w:rPr>
        <w:t>All the frameworks possess various strong points and are usually used together instead of in.</w:t>
      </w:r>
      <w:r w:rsidRPr="00DA44CB">
        <w:rPr>
          <w:color w:val="000000" w:themeColor="text1"/>
          <w14:textOutline w14:w="0" w14:cap="flat" w14:cmpd="sng" w14:algn="ctr">
            <w14:noFill/>
            <w14:prstDash w14:val="solid"/>
            <w14:round/>
          </w14:textOutline>
        </w:rPr>
        <w:br/>
      </w:r>
      <w:r w:rsidRPr="00DA44CB">
        <w:rPr>
          <w:color w:val="000000" w:themeColor="text1"/>
          <w:shd w:val="clear" w:color="auto" w:fill="FFFFFF"/>
          <w14:textOutline w14:w="0" w14:cap="flat" w14:cmpd="sng" w14:algn="ctr">
            <w14:noFill/>
            <w14:prstDash w14:val="solid"/>
            <w14:round/>
          </w14:textOutline>
        </w:rPr>
        <w:t xml:space="preserve">isolation. Formal and certifiable structure of an ISMS ISO/IEC 27001, 27002 and 27005 with a heavy focus on the risk management and documented controls management [1][3]. </w:t>
      </w:r>
      <w:r w:rsidR="0043672C" w:rsidRPr="0043672C">
        <w:rPr>
          <w:color w:val="000000" w:themeColor="text1"/>
          <w:shd w:val="clear" w:color="auto" w:fill="FFFFFF"/>
          <w14:textOutline w14:w="0" w14:cap="flat" w14:cmpd="sng" w14:algn="ctr">
            <w14:noFill/>
            <w14:prstDash w14:val="solid"/>
            <w14:round/>
          </w14:textOutline>
        </w:rPr>
        <w:t>It would effectively show the organization’s level of compliance and maturity, particularly in a global firm. The NIST CSF offers a succinct and comprehensive approach, which can easily be communicated to upper management, using the five essential components that represent their present status and future improvement possibilities</w:t>
      </w:r>
      <w:r w:rsidRPr="00DA44CB">
        <w:rPr>
          <w:color w:val="000000" w:themeColor="text1"/>
          <w:shd w:val="clear" w:color="auto" w:fill="FFFFFF"/>
          <w14:textOutline w14:w="0" w14:cap="flat" w14:cmpd="sng" w14:algn="ctr">
            <w14:noFill/>
            <w14:prstDash w14:val="solid"/>
            <w14:round/>
          </w14:textOutline>
        </w:rPr>
        <w:t xml:space="preserve"> [4].</w:t>
      </w:r>
      <w:r w:rsidRPr="00DA44CB">
        <w:rPr>
          <w:color w:val="000000" w:themeColor="text1"/>
          <w14:textOutline w14:w="0" w14:cap="flat" w14:cmpd="sng" w14:algn="ctr">
            <w14:noFill/>
            <w14:prstDash w14:val="solid"/>
            <w14:round/>
          </w14:textOutline>
        </w:rPr>
        <w:br/>
      </w:r>
      <w:r w:rsidRPr="00DA44CB">
        <w:rPr>
          <w:color w:val="000000" w:themeColor="text1"/>
          <w:shd w:val="clear" w:color="auto" w:fill="FFFFFF"/>
          <w14:textOutline w14:w="0" w14:cap="flat" w14:cmpd="sng" w14:algn="ctr">
            <w14:noFill/>
            <w14:prstDash w14:val="solid"/>
            <w14:round/>
          </w14:textOutline>
        </w:rPr>
        <w:t xml:space="preserve">ITIL on the other hand aids in the operational aspect by making sure that security is integrated into IT service delivery, change management and incident response. </w:t>
      </w:r>
      <w:r w:rsidR="009626D4" w:rsidRPr="009626D4">
        <w:rPr>
          <w:color w:val="000000" w:themeColor="text1"/>
          <w:shd w:val="clear" w:color="auto" w:fill="FFFFFF"/>
          <w14:textOutline w14:w="0" w14:cap="flat" w14:cmpd="sng" w14:algn="ctr">
            <w14:noFill/>
            <w14:prstDash w14:val="solid"/>
            <w14:round/>
          </w14:textOutline>
        </w:rPr>
        <w:t>[5].</w:t>
      </w:r>
    </w:p>
    <w:p w:rsidR="002F27F2" w:rsidRPr="008E7A17" w:rsidRDefault="008E7A17" w:rsidP="003A1C50">
      <w:pPr>
        <w:pStyle w:val="BodyText"/>
        <w:spacing w:after="160" w:line="276" w:lineRule="auto"/>
        <w:rPr>
          <w:color w:val="000000" w:themeColor="text1"/>
          <w14:textOutline w14:w="0" w14:cap="flat" w14:cmpd="sng" w14:algn="ctr">
            <w14:noFill/>
            <w14:prstDash w14:val="solid"/>
            <w14:round/>
          </w14:textOutline>
        </w:rPr>
      </w:pPr>
      <w:r w:rsidRPr="008E7A17">
        <w:rPr>
          <w:color w:val="000000" w:themeColor="text1"/>
          <w:shd w:val="clear" w:color="auto" w:fill="FFFFFF"/>
          <w14:textOutline w14:w="0" w14:cap="flat" w14:cmpd="sng" w14:algn="ctr">
            <w14:noFill/>
            <w14:prstDash w14:val="solid"/>
            <w14:round/>
          </w14:textOutline>
        </w:rPr>
        <w:t xml:space="preserve">For </w:t>
      </w:r>
      <w:proofErr w:type="spellStart"/>
      <w:r w:rsidRPr="008E7A17">
        <w:rPr>
          <w:color w:val="000000" w:themeColor="text1"/>
          <w:shd w:val="clear" w:color="auto" w:fill="FFFFFF"/>
          <w14:textOutline w14:w="0" w14:cap="flat" w14:cmpd="sng" w14:algn="ctr">
            <w14:noFill/>
            <w14:prstDash w14:val="solid"/>
            <w14:round/>
          </w14:textOutline>
        </w:rPr>
        <w:t>FinSure</w:t>
      </w:r>
      <w:proofErr w:type="spellEnd"/>
      <w:r w:rsidRPr="008E7A17">
        <w:rPr>
          <w:color w:val="000000" w:themeColor="text1"/>
          <w:shd w:val="clear" w:color="auto" w:fill="FFFFFF"/>
          <w14:textOutline w14:w="0" w14:cap="flat" w14:cmpd="sng" w14:algn="ctr">
            <w14:noFill/>
            <w14:prstDash w14:val="solid"/>
            <w14:round/>
          </w14:textOutline>
        </w:rPr>
        <w:t xml:space="preserve"> Bank, security governance and policy anchored by ISO / IEC27001, security posture measurement using NIST CSF, and security integration into daily IT operations using ITIL. Together, these frameworks guide FSB to move away from acting reactively and reacting reactive, fragmented security to operating in a structure, lot reactive, quality-and in line with business goals to abide main regulatory requirements</w:t>
      </w:r>
      <w:r>
        <w:rPr>
          <w:color w:val="000000" w:themeColor="text1"/>
          <w:shd w:val="clear" w:color="auto" w:fill="FFFFFF"/>
          <w14:textOutline w14:w="0" w14:cap="flat" w14:cmpd="sng" w14:algn="ctr">
            <w14:noFill/>
            <w14:prstDash w14:val="solid"/>
            <w14:round/>
          </w14:textOutline>
        </w:rPr>
        <w:t>.</w:t>
      </w:r>
    </w:p>
    <w:p w:rsidR="002F27F2" w:rsidRDefault="002F27F2" w:rsidP="003A1C50">
      <w:pPr>
        <w:pStyle w:val="BodyText"/>
        <w:spacing w:after="160" w:line="276" w:lineRule="auto"/>
      </w:pPr>
    </w:p>
    <w:p w:rsidR="002F27F2" w:rsidRDefault="002F27F2" w:rsidP="003A1C50">
      <w:pPr>
        <w:pStyle w:val="BodyText"/>
        <w:spacing w:line="276" w:lineRule="auto"/>
        <w:jc w:val="both"/>
        <w:sectPr w:rsidR="002F27F2">
          <w:pgSz w:w="12240" w:h="15840"/>
          <w:pgMar w:top="1440" w:right="1440" w:bottom="1240" w:left="1440" w:header="819" w:footer="1055" w:gutter="0"/>
          <w:cols w:space="720"/>
        </w:sectPr>
      </w:pPr>
    </w:p>
    <w:p w:rsidR="002F27F2" w:rsidRDefault="00932408" w:rsidP="003A1C50">
      <w:pPr>
        <w:pStyle w:val="Heading1"/>
        <w:numPr>
          <w:ilvl w:val="0"/>
          <w:numId w:val="2"/>
        </w:numPr>
        <w:tabs>
          <w:tab w:val="left" w:pos="264"/>
        </w:tabs>
        <w:spacing w:before="79" w:line="276" w:lineRule="auto"/>
        <w:ind w:left="264" w:hanging="264"/>
        <w:jc w:val="both"/>
      </w:pPr>
      <w:r>
        <w:rPr>
          <w:spacing w:val="-12"/>
        </w:rPr>
        <w:lastRenderedPageBreak/>
        <w:t xml:space="preserve">  </w:t>
      </w:r>
      <w:bookmarkStart w:id="13" w:name="_Toc228239506"/>
      <w:r w:rsidR="00164010">
        <w:rPr>
          <w:spacing w:val="-2"/>
        </w:rPr>
        <w:t>Analysis</w:t>
      </w:r>
      <w:r w:rsidR="00164010">
        <w:rPr>
          <w:spacing w:val="-12"/>
        </w:rPr>
        <w:t xml:space="preserve"> </w:t>
      </w:r>
      <w:proofErr w:type="gramStart"/>
      <w:r w:rsidR="00164010">
        <w:rPr>
          <w:spacing w:val="-12"/>
        </w:rPr>
        <w:t xml:space="preserve">of  </w:t>
      </w:r>
      <w:r w:rsidR="0037361F">
        <w:rPr>
          <w:spacing w:val="-12"/>
        </w:rPr>
        <w:t>FSB</w:t>
      </w:r>
      <w:proofErr w:type="gramEnd"/>
      <w:r w:rsidR="0037361F">
        <w:rPr>
          <w:spacing w:val="-12"/>
        </w:rPr>
        <w:t xml:space="preserve"> </w:t>
      </w:r>
      <w:r w:rsidR="00EC2355">
        <w:t>Current</w:t>
      </w:r>
      <w:r w:rsidR="00EC2355">
        <w:rPr>
          <w:spacing w:val="-12"/>
        </w:rPr>
        <w:t xml:space="preserve"> </w:t>
      </w:r>
      <w:r w:rsidR="00EC2355">
        <w:rPr>
          <w:spacing w:val="-2"/>
        </w:rPr>
        <w:t>Environment</w:t>
      </w:r>
      <w:bookmarkEnd w:id="13"/>
      <w:r w:rsidR="0037361F">
        <w:rPr>
          <w:spacing w:val="-2"/>
        </w:rPr>
        <w:t xml:space="preserve"> </w:t>
      </w:r>
    </w:p>
    <w:p w:rsidR="002F27F2" w:rsidRDefault="0037361F" w:rsidP="003A1C50">
      <w:pPr>
        <w:pStyle w:val="Heading1"/>
        <w:numPr>
          <w:ilvl w:val="1"/>
          <w:numId w:val="2"/>
        </w:numPr>
        <w:tabs>
          <w:tab w:val="left" w:pos="419"/>
        </w:tabs>
        <w:spacing w:before="210" w:line="276" w:lineRule="auto"/>
        <w:ind w:left="419" w:hanging="419"/>
        <w:jc w:val="both"/>
      </w:pPr>
      <w:bookmarkStart w:id="14" w:name="_Toc228239507"/>
      <w:r>
        <w:t xml:space="preserve">FSB </w:t>
      </w:r>
      <w:r w:rsidR="00EC2355">
        <w:t>Infrastructure:</w:t>
      </w:r>
      <w:r w:rsidR="00EC2355">
        <w:rPr>
          <w:spacing w:val="-9"/>
        </w:rPr>
        <w:t xml:space="preserve"> </w:t>
      </w:r>
      <w:r w:rsidR="00EC2355">
        <w:t>Cloud,</w:t>
      </w:r>
      <w:r w:rsidR="00EC2355">
        <w:rPr>
          <w:spacing w:val="-14"/>
        </w:rPr>
        <w:t xml:space="preserve"> </w:t>
      </w:r>
      <w:r w:rsidR="00EC2355">
        <w:rPr>
          <w:spacing w:val="-4"/>
        </w:rPr>
        <w:t>BYOD</w:t>
      </w:r>
      <w:r w:rsidR="00EB776A">
        <w:rPr>
          <w:spacing w:val="-4"/>
        </w:rPr>
        <w:t xml:space="preserve"> and Digital Banking</w:t>
      </w:r>
      <w:bookmarkEnd w:id="14"/>
    </w:p>
    <w:p w:rsidR="002F27F2" w:rsidRDefault="005862FD" w:rsidP="003A1C50">
      <w:pPr>
        <w:pStyle w:val="BodyText"/>
        <w:spacing w:after="160" w:line="276" w:lineRule="auto"/>
      </w:pPr>
      <w:proofErr w:type="spellStart"/>
      <w:r w:rsidRPr="00EB776A">
        <w:rPr>
          <w:color w:val="000000" w:themeColor="text1"/>
          <w:shd w:val="clear" w:color="auto" w:fill="FFFFFF"/>
          <w14:textOutline w14:w="0" w14:cap="flat" w14:cmpd="sng" w14:algn="ctr">
            <w14:noFill/>
            <w14:prstDash w14:val="solid"/>
            <w14:round/>
          </w14:textOutline>
        </w:rPr>
        <w:t>FinSure</w:t>
      </w:r>
      <w:proofErr w:type="spellEnd"/>
      <w:r w:rsidRPr="00EB776A">
        <w:rPr>
          <w:color w:val="000000" w:themeColor="text1"/>
          <w:shd w:val="clear" w:color="auto" w:fill="FFFFFF"/>
          <w14:textOutline w14:w="0" w14:cap="flat" w14:cmpd="sng" w14:algn="ctr">
            <w14:noFill/>
            <w14:prstDash w14:val="solid"/>
            <w14:round/>
          </w14:textOutline>
        </w:rPr>
        <w:t xml:space="preserve"> Bank uses a lot of digital services with more than 90 per cent of its infrastructure running on third-party cloud platforms for core banking, transaction processing and mobile apps. This offers scalability with the risk of data exposure, should the controls, identity management or encryption supplied by providers be poor. Widespread BYOD access by staff, contractors and partners to sensitive financial systems-without mobile device management, strong authentication or network segmentation this makes it difficult to manage which devices only access customer data and banking platforms, so structured frameworks such as ISO/IEC 27001 and NIST CSF are needed</w:t>
      </w:r>
      <w:r w:rsidR="00EB776A">
        <w:rPr>
          <w:color w:val="000000" w:themeColor="text1"/>
          <w:shd w:val="clear" w:color="auto" w:fill="FFFFFF"/>
          <w14:textOutline w14:w="0" w14:cap="flat" w14:cmpd="sng" w14:algn="ctr">
            <w14:noFill/>
            <w14:prstDash w14:val="solid"/>
            <w14:round/>
          </w14:textOutline>
        </w:rPr>
        <w:t xml:space="preserve"> </w:t>
      </w:r>
      <w:r w:rsidR="003A1C50">
        <w:t xml:space="preserve">[1] [3] </w:t>
      </w:r>
      <w:r w:rsidR="00EC2355">
        <w:rPr>
          <w:spacing w:val="-4"/>
        </w:rPr>
        <w:t>[4].</w:t>
      </w:r>
    </w:p>
    <w:p w:rsidR="002F27F2" w:rsidRDefault="00EC2355" w:rsidP="003A1C50">
      <w:pPr>
        <w:pStyle w:val="Heading1"/>
        <w:numPr>
          <w:ilvl w:val="1"/>
          <w:numId w:val="2"/>
        </w:numPr>
        <w:tabs>
          <w:tab w:val="left" w:pos="421"/>
        </w:tabs>
        <w:spacing w:before="202" w:line="276" w:lineRule="auto"/>
        <w:ind w:left="421" w:hanging="421"/>
        <w:jc w:val="both"/>
      </w:pPr>
      <w:bookmarkStart w:id="15" w:name="_Toc228239508"/>
      <w:r>
        <w:t>Key</w:t>
      </w:r>
      <w:r>
        <w:rPr>
          <w:spacing w:val="-18"/>
        </w:rPr>
        <w:t xml:space="preserve"> </w:t>
      </w:r>
      <w:r>
        <w:t>Assets</w:t>
      </w:r>
      <w:r>
        <w:rPr>
          <w:spacing w:val="-7"/>
        </w:rPr>
        <w:t xml:space="preserve"> </w:t>
      </w:r>
      <w:r>
        <w:t>and</w:t>
      </w:r>
      <w:r w:rsidR="00164010">
        <w:t xml:space="preserve"> Associated</w:t>
      </w:r>
      <w:r w:rsidR="0037361F">
        <w:rPr>
          <w:spacing w:val="-6"/>
        </w:rPr>
        <w:t xml:space="preserve"> </w:t>
      </w:r>
      <w:r>
        <w:rPr>
          <w:spacing w:val="-4"/>
        </w:rPr>
        <w:t>Risks</w:t>
      </w:r>
      <w:bookmarkEnd w:id="15"/>
    </w:p>
    <w:p w:rsidR="002F27F2" w:rsidRDefault="00BD34A8" w:rsidP="003A1C50">
      <w:pPr>
        <w:pStyle w:val="BodyText"/>
        <w:spacing w:after="160" w:line="276" w:lineRule="auto"/>
      </w:pPr>
      <w:r w:rsidRPr="00BD34A8">
        <w:rPr>
          <w:color w:val="000000" w:themeColor="text1"/>
          <w:shd w:val="clear" w:color="auto" w:fill="FFFFFF"/>
          <w14:textOutline w14:w="0" w14:cap="flat" w14:cmpd="sng" w14:algn="ctr">
            <w14:noFill/>
            <w14:prstDash w14:val="solid"/>
            <w14:round/>
          </w14:textOutline>
        </w:rPr>
        <w:t xml:space="preserve">To get an understanding of </w:t>
      </w:r>
      <w:proofErr w:type="spellStart"/>
      <w:r w:rsidRPr="00BD34A8">
        <w:rPr>
          <w:color w:val="000000" w:themeColor="text1"/>
          <w:shd w:val="clear" w:color="auto" w:fill="FFFFFF"/>
          <w14:textOutline w14:w="0" w14:cap="flat" w14:cmpd="sng" w14:algn="ctr">
            <w14:noFill/>
            <w14:prstDash w14:val="solid"/>
            <w14:round/>
          </w14:textOutline>
        </w:rPr>
        <w:t>FinSure</w:t>
      </w:r>
      <w:proofErr w:type="spellEnd"/>
      <w:r w:rsidRPr="00BD34A8">
        <w:rPr>
          <w:color w:val="000000" w:themeColor="text1"/>
          <w:shd w:val="clear" w:color="auto" w:fill="FFFFFF"/>
          <w14:textOutline w14:w="0" w14:cap="flat" w14:cmpd="sng" w14:algn="ctr">
            <w14:noFill/>
            <w14:prstDash w14:val="solid"/>
            <w14:round/>
          </w14:textOutline>
        </w:rPr>
        <w:t xml:space="preserve"> Bank security posture, key information assets need to be identified with their leading risks. Critical assets range from customer data (personal information, financial information, transaction history), employee records (HR, payroll), financial systems (core banking platform, loans, investments), cloud infrastructure (90%+ of operations) and status of regulatory compliance. These face threats such as </w:t>
      </w:r>
      <w:r w:rsidR="00DF79F8" w:rsidRPr="00BD34A8">
        <w:rPr>
          <w:color w:val="000000" w:themeColor="text1"/>
          <w:shd w:val="clear" w:color="auto" w:fill="FFFFFF"/>
          <w14:textOutline w14:w="0" w14:cap="flat" w14:cmpd="sng" w14:algn="ctr">
            <w14:noFill/>
            <w14:prstDash w14:val="solid"/>
            <w14:round/>
          </w14:textOutline>
        </w:rPr>
        <w:t>unauthorized</w:t>
      </w:r>
      <w:r w:rsidRPr="00BD34A8">
        <w:rPr>
          <w:color w:val="000000" w:themeColor="text1"/>
          <w:shd w:val="clear" w:color="auto" w:fill="FFFFFF"/>
          <w14:textOutline w14:w="0" w14:cap="flat" w14:cmpd="sng" w14:algn="ctr">
            <w14:noFill/>
            <w14:prstDash w14:val="solid"/>
            <w14:round/>
          </w14:textOutline>
        </w:rPr>
        <w:t xml:space="preserve"> access, phishing, credential theft, data breaches and ransomware threats, potentially resulting in privacy violations, GDPR fines and financial losses. BYOD devices are at risk of malware infection and data leakage, while improper configuration of the cloud can result in exposure of sensitive transaction data.</w:t>
      </w:r>
      <w:r w:rsidR="00DF79F8">
        <w:rPr>
          <w:color w:val="000000" w:themeColor="text1"/>
          <w:shd w:val="clear" w:color="auto" w:fill="FFFFFF"/>
          <w14:textOutline w14:w="0" w14:cap="flat" w14:cmpd="sng" w14:algn="ctr">
            <w14:noFill/>
            <w14:prstDash w14:val="solid"/>
            <w14:round/>
          </w14:textOutline>
        </w:rPr>
        <w:t xml:space="preserve"> </w:t>
      </w:r>
      <w:r w:rsidRPr="00BD34A8">
        <w:rPr>
          <w:color w:val="000000" w:themeColor="text1"/>
          <w:shd w:val="clear" w:color="auto" w:fill="FFFFFF"/>
          <w14:textOutline w14:w="0" w14:cap="flat" w14:cmpd="sng" w14:algn="ctr">
            <w14:noFill/>
            <w14:prstDash w14:val="solid"/>
            <w14:round/>
          </w14:textOutline>
        </w:rPr>
        <w:t xml:space="preserve">Insider threats and poor third-party safeguards are placing financial records at danger. Without structured risk management per the ISO/IEC 27005, </w:t>
      </w:r>
      <w:proofErr w:type="spellStart"/>
      <w:r w:rsidRPr="00BD34A8">
        <w:rPr>
          <w:color w:val="000000" w:themeColor="text1"/>
          <w:shd w:val="clear" w:color="auto" w:fill="FFFFFF"/>
          <w14:textOutline w14:w="0" w14:cap="flat" w14:cmpd="sng" w14:algn="ctr">
            <w14:noFill/>
            <w14:prstDash w14:val="solid"/>
            <w14:round/>
          </w14:textOutline>
        </w:rPr>
        <w:t>FinSure</w:t>
      </w:r>
      <w:proofErr w:type="spellEnd"/>
      <w:r w:rsidRPr="00BD34A8">
        <w:rPr>
          <w:color w:val="000000" w:themeColor="text1"/>
          <w:shd w:val="clear" w:color="auto" w:fill="FFFFFF"/>
          <w14:textOutline w14:w="0" w14:cap="flat" w14:cmpd="sng" w14:algn="ctr">
            <w14:noFill/>
            <w14:prstDash w14:val="solid"/>
            <w14:round/>
          </w14:textOutline>
        </w:rPr>
        <w:t xml:space="preserve"> Bank is unable to consistently identify, assess or treat these risks managing the vulnerabilities of critical banking assets making them prone to exploitation and regulatory non-compliance.</w:t>
      </w:r>
      <w:r>
        <w:rPr>
          <w:spacing w:val="-4"/>
        </w:rPr>
        <w:t xml:space="preserve"> </w:t>
      </w:r>
      <w:r w:rsidR="00EC2355">
        <w:rPr>
          <w:spacing w:val="-4"/>
        </w:rPr>
        <w:t>[3].</w:t>
      </w:r>
    </w:p>
    <w:p w:rsidR="002F27F2" w:rsidRDefault="00164010" w:rsidP="003A1C50">
      <w:pPr>
        <w:pStyle w:val="Heading1"/>
        <w:numPr>
          <w:ilvl w:val="1"/>
          <w:numId w:val="2"/>
        </w:numPr>
        <w:tabs>
          <w:tab w:val="left" w:pos="421"/>
        </w:tabs>
        <w:spacing w:before="206" w:line="276" w:lineRule="auto"/>
        <w:ind w:left="421" w:hanging="421"/>
        <w:jc w:val="both"/>
      </w:pPr>
      <w:bookmarkStart w:id="16" w:name="_Toc228239509"/>
      <w:r>
        <w:t xml:space="preserve">Gaps in </w:t>
      </w:r>
      <w:r w:rsidR="00EC2355">
        <w:t>Governance,</w:t>
      </w:r>
      <w:r w:rsidR="00EC2355">
        <w:rPr>
          <w:spacing w:val="-9"/>
        </w:rPr>
        <w:t xml:space="preserve"> </w:t>
      </w:r>
      <w:r w:rsidR="00EC2355">
        <w:t>Policy,</w:t>
      </w:r>
      <w:r w:rsidR="00EC2355">
        <w:rPr>
          <w:spacing w:val="-9"/>
        </w:rPr>
        <w:t xml:space="preserve"> </w:t>
      </w:r>
      <w:r w:rsidR="00EC2355">
        <w:t>and</w:t>
      </w:r>
      <w:r w:rsidR="00EC2355">
        <w:rPr>
          <w:spacing w:val="-8"/>
        </w:rPr>
        <w:t xml:space="preserve"> </w:t>
      </w:r>
      <w:r w:rsidR="00EC2355">
        <w:rPr>
          <w:spacing w:val="-2"/>
        </w:rPr>
        <w:t>Compliance</w:t>
      </w:r>
      <w:bookmarkEnd w:id="16"/>
    </w:p>
    <w:p w:rsidR="002F27F2" w:rsidRPr="00F82BAB" w:rsidRDefault="004059D8" w:rsidP="00F82BAB">
      <w:pPr>
        <w:pStyle w:val="BodyText"/>
        <w:spacing w:afterLines="160" w:after="384" w:line="276" w:lineRule="auto"/>
      </w:pPr>
      <w:proofErr w:type="spellStart"/>
      <w:r w:rsidRPr="00F82BAB">
        <w:rPr>
          <w:color w:val="000000" w:themeColor="text1"/>
          <w:shd w:val="clear" w:color="auto" w:fill="FFFFFF"/>
          <w14:textOutline w14:w="0" w14:cap="flat" w14:cmpd="sng" w14:algn="ctr">
            <w14:noFill/>
            <w14:prstDash w14:val="solid"/>
            <w14:round/>
          </w14:textOutline>
        </w:rPr>
        <w:t>FinSure</w:t>
      </w:r>
      <w:proofErr w:type="spellEnd"/>
      <w:r w:rsidRPr="00F82BAB">
        <w:rPr>
          <w:color w:val="000000" w:themeColor="text1"/>
          <w:shd w:val="clear" w:color="auto" w:fill="FFFFFF"/>
          <w14:textOutline w14:w="0" w14:cap="flat" w14:cmpd="sng" w14:algn="ctr">
            <w14:noFill/>
            <w14:prstDash w14:val="solid"/>
            <w14:round/>
          </w14:textOutline>
        </w:rPr>
        <w:t xml:space="preserve"> Bank has no set security governance, not having a formal ISMS, non-defined security positions such as CISO, or a governing board. There's no structured risk management process that is aligned with ISO/CEC 27001 or </w:t>
      </w:r>
      <w:proofErr w:type="spellStart"/>
      <w:r w:rsidRPr="00F82BAB">
        <w:rPr>
          <w:color w:val="000000" w:themeColor="text1"/>
          <w:shd w:val="clear" w:color="auto" w:fill="FFFFFF"/>
          <w14:textOutline w14:w="0" w14:cap="flat" w14:cmpd="sng" w14:algn="ctr">
            <w14:noFill/>
            <w14:prstDash w14:val="solid"/>
            <w14:round/>
          </w14:textOutline>
        </w:rPr>
        <w:t>NISr</w:t>
      </w:r>
      <w:proofErr w:type="spellEnd"/>
      <w:r w:rsidRPr="00F82BAB">
        <w:rPr>
          <w:color w:val="000000" w:themeColor="text1"/>
          <w:shd w:val="clear" w:color="auto" w:fill="FFFFFF"/>
          <w14:textOutline w14:w="0" w14:cap="flat" w14:cmpd="sng" w14:algn="ctr">
            <w14:noFill/>
            <w14:prstDash w14:val="solid"/>
            <w14:round/>
          </w14:textOutline>
        </w:rPr>
        <w:t xml:space="preserve"> CFS standards.</w:t>
      </w:r>
      <w:r w:rsidRPr="00F82BAB">
        <w:rPr>
          <w:color w:val="000000" w:themeColor="text1"/>
          <w14:textOutline w14:w="0" w14:cap="flat" w14:cmpd="sng" w14:algn="ctr">
            <w14:noFill/>
            <w14:prstDash w14:val="solid"/>
            <w14:round/>
          </w14:textOutline>
        </w:rPr>
        <w:t xml:space="preserve"> </w:t>
      </w:r>
      <w:r w:rsidR="00EC2355" w:rsidRPr="00F82BAB">
        <w:t>[1][2][4].</w:t>
      </w:r>
      <w:r w:rsidR="00EC2355" w:rsidRPr="00F82BAB">
        <w:rPr>
          <w:spacing w:val="-15"/>
        </w:rPr>
        <w:t xml:space="preserve"> </w:t>
      </w:r>
      <w:r w:rsidRPr="00F82BAB">
        <w:rPr>
          <w:color w:val="000000" w:themeColor="text1"/>
          <w:shd w:val="clear" w:color="auto" w:fill="FFFFFF"/>
          <w14:textOutline w14:w="0" w14:cap="flat" w14:cmpd="sng" w14:algn="ctr">
            <w14:noFill/>
            <w14:prstDash w14:val="solid"/>
            <w14:round/>
          </w14:textOutline>
        </w:rPr>
        <w:t>At policy level, FSB has no clear policies for BYOD access, cloud provider management, data classification, password policies, acceptable use, or incident response procedures; all of the obvious controls that are missing to FSB's patchwork approach to security</w:t>
      </w:r>
      <w:r w:rsidRPr="00F82BAB">
        <w:rPr>
          <w:color w:val="172B4D"/>
          <w:shd w:val="clear" w:color="auto" w:fill="FFFFFF"/>
        </w:rPr>
        <w:t>.</w:t>
      </w:r>
      <w:r w:rsidR="00EC2355" w:rsidRPr="00F82BAB">
        <w:t xml:space="preserve"> [1][4][5].</w:t>
      </w:r>
    </w:p>
    <w:p w:rsidR="002F27F2" w:rsidRDefault="002F27F2" w:rsidP="00F82BAB">
      <w:pPr>
        <w:pStyle w:val="BodyText"/>
        <w:spacing w:afterLines="160" w:after="384" w:line="276" w:lineRule="auto"/>
        <w:sectPr w:rsidR="002F27F2">
          <w:pgSz w:w="12240" w:h="15840"/>
          <w:pgMar w:top="1440" w:right="1440" w:bottom="1240" w:left="1440" w:header="819" w:footer="1055" w:gutter="0"/>
          <w:cols w:space="720"/>
        </w:sectPr>
      </w:pPr>
    </w:p>
    <w:p w:rsidR="002F27F2" w:rsidRDefault="00F829FA" w:rsidP="00F82BAB">
      <w:pPr>
        <w:pStyle w:val="BodyText"/>
        <w:spacing w:afterLines="160" w:after="384" w:line="276" w:lineRule="auto"/>
        <w:rPr>
          <w:color w:val="000000" w:themeColor="text1"/>
          <w:shd w:val="clear" w:color="auto" w:fill="FFFFFF"/>
          <w14:textOutline w14:w="0" w14:cap="flat" w14:cmpd="sng" w14:algn="ctr">
            <w14:noFill/>
            <w14:prstDash w14:val="solid"/>
            <w14:round/>
          </w14:textOutline>
        </w:rPr>
      </w:pPr>
      <w:r w:rsidRPr="00F829FA">
        <w:rPr>
          <w:color w:val="000000" w:themeColor="text1"/>
          <w:shd w:val="clear" w:color="auto" w:fill="FFFFFF"/>
          <w14:textOutline w14:w="0" w14:cap="flat" w14:cmpd="sng" w14:algn="ctr">
            <w14:noFill/>
            <w14:prstDash w14:val="solid"/>
            <w14:round/>
          </w14:textOutline>
        </w:rPr>
        <w:lastRenderedPageBreak/>
        <w:t xml:space="preserve">Without any structured governance </w:t>
      </w:r>
      <w:proofErr w:type="spellStart"/>
      <w:r w:rsidRPr="00F829FA">
        <w:rPr>
          <w:color w:val="000000" w:themeColor="text1"/>
          <w:shd w:val="clear" w:color="auto" w:fill="FFFFFF"/>
          <w14:textOutline w14:w="0" w14:cap="flat" w14:cmpd="sng" w14:algn="ctr">
            <w14:noFill/>
            <w14:prstDash w14:val="solid"/>
            <w14:round/>
          </w14:textOutline>
        </w:rPr>
        <w:t>FinSure</w:t>
      </w:r>
      <w:proofErr w:type="spellEnd"/>
      <w:r w:rsidRPr="00F829FA">
        <w:rPr>
          <w:color w:val="000000" w:themeColor="text1"/>
          <w:shd w:val="clear" w:color="auto" w:fill="FFFFFF"/>
          <w14:textOutline w14:w="0" w14:cap="flat" w14:cmpd="sng" w14:algn="ctr">
            <w14:noFill/>
            <w14:prstDash w14:val="solid"/>
            <w14:round/>
          </w14:textOutline>
        </w:rPr>
        <w:t xml:space="preserve"> Bank deals with risks reactively - fixing the problems as they arise, rather than planning for the future. It cannot prove GDPR compliance sadly nor properly manage cloud-providers. FSB requires effective governance framework, clarity in policies, responsibilities and security designed in banking day-to-day operations.</w:t>
      </w:r>
    </w:p>
    <w:p w:rsidR="00731693" w:rsidRPr="00F829FA" w:rsidRDefault="00731693" w:rsidP="003A1C50">
      <w:pPr>
        <w:pStyle w:val="BodyText"/>
        <w:spacing w:before="128" w:line="276" w:lineRule="auto"/>
        <w:jc w:val="both"/>
        <w:rPr>
          <w:color w:val="000000" w:themeColor="text1"/>
          <w14:textOutline w14:w="0" w14:cap="flat" w14:cmpd="sng" w14:algn="ctr">
            <w14:noFill/>
            <w14:prstDash w14:val="solid"/>
            <w14:round/>
          </w14:textOutline>
        </w:rPr>
      </w:pPr>
    </w:p>
    <w:p w:rsidR="002F27F2" w:rsidRDefault="00731693" w:rsidP="003A1C50">
      <w:pPr>
        <w:pStyle w:val="Heading1"/>
        <w:numPr>
          <w:ilvl w:val="0"/>
          <w:numId w:val="2"/>
        </w:numPr>
        <w:tabs>
          <w:tab w:val="left" w:pos="279"/>
        </w:tabs>
        <w:spacing w:line="276" w:lineRule="auto"/>
        <w:ind w:left="279" w:hanging="279"/>
        <w:jc w:val="both"/>
      </w:pPr>
      <w:bookmarkStart w:id="17" w:name="_Toc228239510"/>
      <w:r>
        <w:t xml:space="preserve">FSB </w:t>
      </w:r>
      <w:r w:rsidR="00EC2355">
        <w:t>Information</w:t>
      </w:r>
      <w:r w:rsidR="00EC2355">
        <w:rPr>
          <w:spacing w:val="-9"/>
        </w:rPr>
        <w:t xml:space="preserve"> </w:t>
      </w:r>
      <w:r w:rsidR="00EC2355">
        <w:t>Security</w:t>
      </w:r>
      <w:r w:rsidR="00EC2355">
        <w:rPr>
          <w:spacing w:val="-9"/>
        </w:rPr>
        <w:t xml:space="preserve"> </w:t>
      </w:r>
      <w:r w:rsidR="00EC2355">
        <w:t>Governance</w:t>
      </w:r>
      <w:r w:rsidR="00EC2355">
        <w:rPr>
          <w:spacing w:val="-17"/>
        </w:rPr>
        <w:t xml:space="preserve"> </w:t>
      </w:r>
      <w:r w:rsidR="00164010">
        <w:t>Strategy</w:t>
      </w:r>
      <w:bookmarkEnd w:id="17"/>
    </w:p>
    <w:p w:rsidR="002F27F2" w:rsidRDefault="00EC2355" w:rsidP="003A1C50">
      <w:pPr>
        <w:pStyle w:val="Heading1"/>
        <w:numPr>
          <w:ilvl w:val="1"/>
          <w:numId w:val="2"/>
        </w:numPr>
        <w:tabs>
          <w:tab w:val="left" w:pos="421"/>
        </w:tabs>
        <w:spacing w:before="211" w:line="276" w:lineRule="auto"/>
        <w:ind w:left="421" w:hanging="421"/>
        <w:jc w:val="both"/>
      </w:pPr>
      <w:bookmarkStart w:id="18" w:name="_Toc228239511"/>
      <w:r>
        <w:t>Governance</w:t>
      </w:r>
      <w:r>
        <w:rPr>
          <w:spacing w:val="-10"/>
        </w:rPr>
        <w:t xml:space="preserve"> </w:t>
      </w:r>
      <w:r>
        <w:t>Structure</w:t>
      </w:r>
      <w:r>
        <w:rPr>
          <w:spacing w:val="-10"/>
        </w:rPr>
        <w:t xml:space="preserve"> </w:t>
      </w:r>
      <w:r>
        <w:t>and</w:t>
      </w:r>
      <w:r>
        <w:rPr>
          <w:spacing w:val="-9"/>
        </w:rPr>
        <w:t xml:space="preserve"> </w:t>
      </w:r>
      <w:r>
        <w:t>Strateg</w:t>
      </w:r>
      <w:r w:rsidR="00164010">
        <w:t>ic Approach</w:t>
      </w:r>
      <w:bookmarkEnd w:id="18"/>
    </w:p>
    <w:p w:rsidR="002F27F2" w:rsidRDefault="00923707" w:rsidP="00F82BAB">
      <w:pPr>
        <w:pStyle w:val="BodyText"/>
        <w:spacing w:after="160" w:line="276" w:lineRule="auto"/>
      </w:pPr>
      <w:proofErr w:type="spellStart"/>
      <w:r w:rsidRPr="00923707">
        <w:rPr>
          <w:color w:val="000000" w:themeColor="text1"/>
          <w:shd w:val="clear" w:color="auto" w:fill="FFFFFF"/>
          <w14:textOutline w14:w="0" w14:cap="flat" w14:cmpd="sng" w14:algn="ctr">
            <w14:noFill/>
            <w14:prstDash w14:val="solid"/>
            <w14:round/>
          </w14:textOutline>
        </w:rPr>
        <w:t>FinSure</w:t>
      </w:r>
      <w:proofErr w:type="spellEnd"/>
      <w:r w:rsidRPr="00923707">
        <w:rPr>
          <w:color w:val="000000" w:themeColor="text1"/>
          <w:shd w:val="clear" w:color="auto" w:fill="FFFFFF"/>
          <w14:textOutline w14:w="0" w14:cap="flat" w14:cmpd="sng" w14:algn="ctr">
            <w14:noFill/>
            <w14:prstDash w14:val="solid"/>
            <w14:round/>
          </w14:textOutline>
        </w:rPr>
        <w:t xml:space="preserve"> Bank is in need of appropriate security leadership and not a patchwork approach seasoned at the moment. </w:t>
      </w:r>
      <w:r w:rsidR="0053362B" w:rsidRPr="0053362B">
        <w:rPr>
          <w:color w:val="000000" w:themeColor="text1"/>
          <w:shd w:val="clear" w:color="auto" w:fill="FFFFFF"/>
          <w14:textOutline w14:w="0" w14:cap="flat" w14:cmpd="sng" w14:algn="ctr">
            <w14:noFill/>
            <w14:prstDash w14:val="solid"/>
            <w14:round/>
          </w14:textOutline>
        </w:rPr>
        <w:t>Priorities should be set by a Security Steering Committee that reports to the executives and encompasses the members of the IT, legal, compliance and operations. [1] [4].</w:t>
      </w:r>
      <w:r w:rsidR="00DF79F8">
        <w:rPr>
          <w:color w:val="000000" w:themeColor="text1"/>
          <w:shd w:val="clear" w:color="auto" w:fill="FFFFFF"/>
          <w14:textOutline w14:w="0" w14:cap="flat" w14:cmpd="sng" w14:algn="ctr">
            <w14:noFill/>
            <w14:prstDash w14:val="solid"/>
            <w14:round/>
          </w14:textOutline>
        </w:rPr>
        <w:t xml:space="preserve"> </w:t>
      </w:r>
      <w:r w:rsidR="00FE10AA" w:rsidRPr="00FE10AA">
        <w:rPr>
          <w:color w:val="000000" w:themeColor="text1"/>
          <w:shd w:val="clear" w:color="auto" w:fill="FFFFFF"/>
          <w14:textOutline w14:w="0" w14:cap="flat" w14:cmpd="sng" w14:algn="ctr">
            <w14:noFill/>
            <w14:prstDash w14:val="solid"/>
            <w14:round/>
          </w14:textOutline>
        </w:rPr>
        <w:t>The CISO is required to monitor the implementation of the ISMS in accordance with ISO/IEC 27001 and manage all operations involving risk assessment, training, incident response, and compliance with legal requirements</w:t>
      </w:r>
      <w:r w:rsidR="00FE10AA">
        <w:t xml:space="preserve"> </w:t>
      </w:r>
      <w:r w:rsidR="00EC2355">
        <w:t xml:space="preserve">[1]. </w:t>
      </w:r>
      <w:r w:rsidRPr="00923707">
        <w:rPr>
          <w:color w:val="000000" w:themeColor="text1"/>
          <w:shd w:val="clear" w:color="auto" w:fill="FFFFFF"/>
          <w14:textOutline w14:w="0" w14:cap="flat" w14:cmpd="sng" w14:algn="ctr">
            <w14:noFill/>
            <w14:prstDash w14:val="solid"/>
            <w14:round/>
          </w14:textOutline>
        </w:rPr>
        <w:t xml:space="preserve">Security planning must ensure customer data is protected, GDPR compliance, cloud operations security &amp; controlling BYOD - following ISO 27001's continuous improvement cycle &amp; </w:t>
      </w:r>
      <w:proofErr w:type="spellStart"/>
      <w:r w:rsidRPr="00923707">
        <w:rPr>
          <w:color w:val="000000" w:themeColor="text1"/>
          <w:shd w:val="clear" w:color="auto" w:fill="FFFFFF"/>
          <w14:textOutline w14:w="0" w14:cap="flat" w14:cmpd="sng" w14:algn="ctr">
            <w14:noFill/>
            <w14:prstDash w14:val="solid"/>
            <w14:round/>
          </w14:textOutline>
        </w:rPr>
        <w:t>Nist</w:t>
      </w:r>
      <w:proofErr w:type="spellEnd"/>
      <w:r w:rsidRPr="00923707">
        <w:rPr>
          <w:color w:val="000000" w:themeColor="text1"/>
          <w:shd w:val="clear" w:color="auto" w:fill="FFFFFF"/>
          <w14:textOutline w14:w="0" w14:cap="flat" w14:cmpd="sng" w14:algn="ctr">
            <w14:noFill/>
            <w14:prstDash w14:val="solid"/>
            <w14:round/>
          </w14:textOutline>
        </w:rPr>
        <w:t xml:space="preserve"> </w:t>
      </w:r>
      <w:proofErr w:type="spellStart"/>
      <w:r w:rsidRPr="00923707">
        <w:rPr>
          <w:color w:val="000000" w:themeColor="text1"/>
          <w:shd w:val="clear" w:color="auto" w:fill="FFFFFF"/>
          <w14:textOutline w14:w="0" w14:cap="flat" w14:cmpd="sng" w14:algn="ctr">
            <w14:noFill/>
            <w14:prstDash w14:val="solid"/>
            <w14:round/>
          </w14:textOutline>
        </w:rPr>
        <w:t>Csf</w:t>
      </w:r>
      <w:proofErr w:type="spellEnd"/>
      <w:r w:rsidRPr="00923707">
        <w:rPr>
          <w:color w:val="000000" w:themeColor="text1"/>
          <w:shd w:val="clear" w:color="auto" w:fill="FFFFFF"/>
          <w14:textOutline w14:w="0" w14:cap="flat" w14:cmpd="sng" w14:algn="ctr">
            <w14:noFill/>
            <w14:prstDash w14:val="solid"/>
            <w14:round/>
          </w14:textOutline>
        </w:rPr>
        <w:t xml:space="preserve"> structured approach</w:t>
      </w:r>
      <w:r w:rsidRPr="00923707">
        <w:rPr>
          <w:color w:val="000000" w:themeColor="text1"/>
          <w14:textOutline w14:w="0" w14:cap="flat" w14:cmpd="sng" w14:algn="ctr">
            <w14:noFill/>
            <w14:prstDash w14:val="solid"/>
            <w14:round/>
          </w14:textOutline>
        </w:rPr>
        <w:t xml:space="preserve"> </w:t>
      </w:r>
      <w:r w:rsidR="00EC2355">
        <w:rPr>
          <w:spacing w:val="-2"/>
        </w:rPr>
        <w:t>[1]</w:t>
      </w:r>
      <w:r w:rsidR="0053362B">
        <w:rPr>
          <w:spacing w:val="-2"/>
        </w:rPr>
        <w:t xml:space="preserve"> </w:t>
      </w:r>
      <w:r w:rsidR="00EC2355">
        <w:rPr>
          <w:spacing w:val="-2"/>
        </w:rPr>
        <w:t>[4].</w:t>
      </w:r>
    </w:p>
    <w:p w:rsidR="002F27F2" w:rsidRDefault="00EC2355" w:rsidP="003A1C50">
      <w:pPr>
        <w:pStyle w:val="Heading1"/>
        <w:numPr>
          <w:ilvl w:val="1"/>
          <w:numId w:val="2"/>
        </w:numPr>
        <w:tabs>
          <w:tab w:val="left" w:pos="421"/>
        </w:tabs>
        <w:spacing w:before="204" w:line="276" w:lineRule="auto"/>
        <w:ind w:left="421" w:hanging="421"/>
        <w:jc w:val="both"/>
      </w:pPr>
      <w:bookmarkStart w:id="19" w:name="_Toc228239512"/>
      <w:r>
        <w:t>Policy</w:t>
      </w:r>
      <w:r>
        <w:rPr>
          <w:spacing w:val="-7"/>
        </w:rPr>
        <w:t xml:space="preserve"> </w:t>
      </w:r>
      <w:r>
        <w:t>Framework</w:t>
      </w:r>
      <w:r>
        <w:rPr>
          <w:spacing w:val="-8"/>
        </w:rPr>
        <w:t xml:space="preserve"> </w:t>
      </w:r>
      <w:r>
        <w:t>BYOD,</w:t>
      </w:r>
      <w:r>
        <w:rPr>
          <w:spacing w:val="-13"/>
        </w:rPr>
        <w:t xml:space="preserve"> </w:t>
      </w:r>
      <w:r w:rsidR="005324C2">
        <w:t xml:space="preserve">Cloud and </w:t>
      </w:r>
      <w:r>
        <w:t>Data</w:t>
      </w:r>
      <w:r>
        <w:rPr>
          <w:spacing w:val="-7"/>
        </w:rPr>
        <w:t xml:space="preserve"> </w:t>
      </w:r>
      <w:r>
        <w:rPr>
          <w:spacing w:val="-2"/>
        </w:rPr>
        <w:t>Protection</w:t>
      </w:r>
      <w:bookmarkEnd w:id="19"/>
    </w:p>
    <w:p w:rsidR="002F27F2" w:rsidRDefault="0053362B" w:rsidP="00F82BAB">
      <w:pPr>
        <w:pStyle w:val="BodyText"/>
        <w:spacing w:after="160" w:line="276" w:lineRule="auto"/>
        <w:sectPr w:rsidR="002F27F2">
          <w:pgSz w:w="12240" w:h="15840"/>
          <w:pgMar w:top="1440" w:right="1440" w:bottom="1240" w:left="1440" w:header="819" w:footer="1055" w:gutter="0"/>
          <w:cols w:space="720"/>
        </w:sectPr>
      </w:pPr>
      <w:proofErr w:type="spellStart"/>
      <w:r w:rsidRPr="0053362B">
        <w:rPr>
          <w:color w:val="000000" w:themeColor="text1"/>
          <w:shd w:val="clear" w:color="auto" w:fill="FFFFFF"/>
          <w14:textOutline w14:w="0" w14:cap="flat" w14:cmpd="sng" w14:algn="ctr">
            <w14:noFill/>
            <w14:prstDash w14:val="solid"/>
            <w14:round/>
          </w14:textOutline>
        </w:rPr>
        <w:t>FinSure</w:t>
      </w:r>
      <w:proofErr w:type="spellEnd"/>
      <w:r w:rsidRPr="0053362B">
        <w:rPr>
          <w:color w:val="000000" w:themeColor="text1"/>
          <w:shd w:val="clear" w:color="auto" w:fill="FFFFFF"/>
          <w14:textOutline w14:w="0" w14:cap="flat" w14:cmpd="sng" w14:algn="ctr">
            <w14:noFill/>
            <w14:prstDash w14:val="solid"/>
            <w14:round/>
          </w14:textOutline>
        </w:rPr>
        <w:t xml:space="preserve"> Bank needs a formal security policy framework with executive approval and communicated to all employees and contractors. More specific sub-policies and use of ISO/IEC 27002 as a guideline ought to support a top-level Information Security Policy. Key policies include:</w:t>
      </w:r>
      <w:r w:rsidR="001F7EAD" w:rsidRPr="001F7EAD">
        <w:rPr>
          <w:color w:val="000000" w:themeColor="text1"/>
          <w14:textOutline w14:w="0" w14:cap="flat" w14:cmpd="sng" w14:algn="ctr">
            <w14:noFill/>
            <w14:prstDash w14:val="solid"/>
            <w14:round/>
          </w14:textOutline>
        </w:rPr>
        <w:br/>
      </w:r>
      <w:r w:rsidR="001F7EAD" w:rsidRPr="001F7EAD">
        <w:rPr>
          <w:color w:val="000000" w:themeColor="text1"/>
          <w14:textOutline w14:w="0" w14:cap="flat" w14:cmpd="sng" w14:algn="ctr">
            <w14:noFill/>
            <w14:prstDash w14:val="solid"/>
            <w14:round/>
          </w14:textOutline>
        </w:rPr>
        <w:br/>
      </w:r>
      <w:r w:rsidR="001F7EAD" w:rsidRPr="001F7EAD">
        <w:rPr>
          <w:b/>
          <w:color w:val="000000" w:themeColor="text1"/>
          <w:shd w:val="clear" w:color="auto" w:fill="FFFFFF"/>
          <w14:textOutline w14:w="0" w14:cap="flat" w14:cmpd="sng" w14:algn="ctr">
            <w14:noFill/>
            <w14:prstDash w14:val="solid"/>
            <w14:round/>
          </w14:textOutline>
        </w:rPr>
        <w:t xml:space="preserve">BYOD Policy </w:t>
      </w:r>
      <w:r w:rsidR="001F7EAD" w:rsidRPr="001F7EAD">
        <w:rPr>
          <w:color w:val="000000" w:themeColor="text1"/>
          <w:shd w:val="clear" w:color="auto" w:fill="FFFFFF"/>
          <w14:textOutline w14:w="0" w14:cap="flat" w14:cmpd="sng" w14:algn="ctr">
            <w14:noFill/>
            <w14:prstDash w14:val="solid"/>
            <w14:round/>
          </w14:textOutline>
        </w:rPr>
        <w:t>- Approved personal devices Minimum security standards (</w:t>
      </w:r>
      <w:r w:rsidR="008D7517">
        <w:rPr>
          <w:color w:val="000000" w:themeColor="text1"/>
          <w:shd w:val="clear" w:color="auto" w:fill="FFFFFF"/>
          <w14:textOutline w14:w="0" w14:cap="flat" w14:cmpd="sng" w14:algn="ctr">
            <w14:noFill/>
            <w14:prstDash w14:val="solid"/>
            <w14:round/>
          </w14:textOutline>
        </w:rPr>
        <w:t>MFA/Biometrics, encryption, updates</w:t>
      </w:r>
      <w:r w:rsidR="001F7EAD" w:rsidRPr="001F7EAD">
        <w:rPr>
          <w:color w:val="000000" w:themeColor="text1"/>
          <w:shd w:val="clear" w:color="auto" w:fill="FFFFFF"/>
          <w14:textOutline w14:w="0" w14:cap="flat" w14:cmpd="sng" w14:algn="ctr">
            <w14:noFill/>
            <w14:prstDash w14:val="solid"/>
            <w14:round/>
          </w14:textOutline>
        </w:rPr>
        <w:t>) - Rules to s</w:t>
      </w:r>
      <w:r w:rsidR="008D7517">
        <w:rPr>
          <w:color w:val="000000" w:themeColor="text1"/>
          <w:shd w:val="clear" w:color="auto" w:fill="FFFFFF"/>
          <w14:textOutline w14:w="0" w14:cap="flat" w14:cmpd="sng" w14:algn="ctr">
            <w14:noFill/>
            <w14:prstDash w14:val="solid"/>
            <w14:round/>
          </w14:textOutline>
        </w:rPr>
        <w:t xml:space="preserve">eparate personal and banking data </w:t>
      </w:r>
      <w:r w:rsidR="001F7EAD" w:rsidRPr="001F7EAD">
        <w:rPr>
          <w:color w:val="000000" w:themeColor="text1"/>
          <w14:textOutline w14:w="0" w14:cap="flat" w14:cmpd="sng" w14:algn="ctr">
            <w14:noFill/>
            <w14:prstDash w14:val="solid"/>
            <w14:round/>
          </w14:textOutline>
        </w:rPr>
        <w:br/>
      </w:r>
      <w:r w:rsidR="001F7EAD" w:rsidRPr="001F7EAD">
        <w:rPr>
          <w:color w:val="000000" w:themeColor="text1"/>
          <w14:textOutline w14:w="0" w14:cap="flat" w14:cmpd="sng" w14:algn="ctr">
            <w14:noFill/>
            <w14:prstDash w14:val="solid"/>
            <w14:round/>
          </w14:textOutline>
        </w:rPr>
        <w:br/>
      </w:r>
      <w:r w:rsidR="001F7EAD" w:rsidRPr="001F7EAD">
        <w:rPr>
          <w:b/>
          <w:color w:val="000000" w:themeColor="text1"/>
          <w:shd w:val="clear" w:color="auto" w:fill="FFFFFF"/>
          <w14:textOutline w14:w="0" w14:cap="flat" w14:cmpd="sng" w14:algn="ctr">
            <w14:noFill/>
            <w14:prstDash w14:val="solid"/>
            <w14:round/>
          </w14:textOutline>
        </w:rPr>
        <w:t xml:space="preserve">Cloud Security Policy </w:t>
      </w:r>
      <w:r w:rsidR="001F7EAD" w:rsidRPr="001F7EAD">
        <w:rPr>
          <w:color w:val="000000" w:themeColor="text1"/>
          <w:shd w:val="clear" w:color="auto" w:fill="FFFFFF"/>
          <w14:textOutline w14:w="0" w14:cap="flat" w14:cmpd="sng" w14:algn="ctr">
            <w14:noFill/>
            <w14:prstDash w14:val="solid"/>
            <w14:round/>
          </w14:textOutline>
        </w:rPr>
        <w:t>- cloud service approval process, Identity management, data residency data encryption logging shadow IT restrictive</w:t>
      </w:r>
      <w:r w:rsidR="001F7EAD" w:rsidRPr="001F7EAD">
        <w:rPr>
          <w:color w:val="000000" w:themeColor="text1"/>
          <w14:textOutline w14:w="0" w14:cap="flat" w14:cmpd="sng" w14:algn="ctr">
            <w14:noFill/>
            <w14:prstDash w14:val="solid"/>
            <w14:round/>
          </w14:textOutline>
        </w:rPr>
        <w:br/>
      </w:r>
      <w:r w:rsidR="001F7EAD" w:rsidRPr="001F7EAD">
        <w:rPr>
          <w:color w:val="000000" w:themeColor="text1"/>
          <w14:textOutline w14:w="0" w14:cap="flat" w14:cmpd="sng" w14:algn="ctr">
            <w14:noFill/>
            <w14:prstDash w14:val="solid"/>
            <w14:round/>
          </w14:textOutline>
        </w:rPr>
        <w:br/>
      </w:r>
      <w:r w:rsidR="001F7EAD" w:rsidRPr="001F7EAD">
        <w:rPr>
          <w:b/>
          <w:color w:val="000000" w:themeColor="text1"/>
          <w:shd w:val="clear" w:color="auto" w:fill="FFFFFF"/>
          <w14:textOutline w14:w="0" w14:cap="flat" w14:cmpd="sng" w14:algn="ctr">
            <w14:noFill/>
            <w14:prstDash w14:val="solid"/>
            <w14:round/>
          </w14:textOutline>
        </w:rPr>
        <w:t xml:space="preserve">Data Protection Policy </w:t>
      </w:r>
      <w:r w:rsidR="001F7EAD" w:rsidRPr="001F7EAD">
        <w:rPr>
          <w:color w:val="000000" w:themeColor="text1"/>
          <w:shd w:val="clear" w:color="auto" w:fill="FFFFFF"/>
          <w14:textOutline w14:w="0" w14:cap="flat" w14:cmpd="sng" w14:algn="ctr">
            <w14:noFill/>
            <w14:prstDash w14:val="solid"/>
            <w14:round/>
          </w14:textOutline>
        </w:rPr>
        <w:t>- what is the classification of data (public / internal/ confidential) - rules around handling financial customer data - guidelines for GDPR compliance - rules around secure storage/ sharing/ retention</w:t>
      </w:r>
      <w:r w:rsidR="001F7EAD" w:rsidRPr="001F7EAD">
        <w:rPr>
          <w:color w:val="000000" w:themeColor="text1"/>
          <w14:textOutline w14:w="0" w14:cap="flat" w14:cmpd="sng" w14:algn="ctr">
            <w14:noFill/>
            <w14:prstDash w14:val="solid"/>
            <w14:round/>
          </w14:textOutline>
        </w:rPr>
        <w:br/>
      </w:r>
      <w:r w:rsidR="001F7EAD" w:rsidRPr="001F7EAD">
        <w:rPr>
          <w:color w:val="000000" w:themeColor="text1"/>
          <w14:textOutline w14:w="0" w14:cap="flat" w14:cmpd="sng" w14:algn="ctr">
            <w14:noFill/>
            <w14:prstDash w14:val="solid"/>
            <w14:round/>
          </w14:textOutline>
        </w:rPr>
        <w:br/>
      </w:r>
      <w:r w:rsidR="001F7EAD" w:rsidRPr="001F7EAD">
        <w:rPr>
          <w:b/>
          <w:color w:val="000000" w:themeColor="text1"/>
          <w:shd w:val="clear" w:color="auto" w:fill="FFFFFF"/>
          <w14:textOutline w14:w="0" w14:cap="flat" w14:cmpd="sng" w14:algn="ctr">
            <w14:noFill/>
            <w14:prstDash w14:val="solid"/>
            <w14:round/>
          </w14:textOutline>
        </w:rPr>
        <w:t>Access Control Policy</w:t>
      </w:r>
      <w:r w:rsidR="001F7EAD" w:rsidRPr="001F7EAD">
        <w:rPr>
          <w:color w:val="000000" w:themeColor="text1"/>
          <w:shd w:val="clear" w:color="auto" w:fill="FFFFFF"/>
          <w14:textOutline w14:w="0" w14:cap="flat" w14:cmpd="sng" w14:algn="ctr">
            <w14:noFill/>
            <w14:prstDash w14:val="solid"/>
            <w14:round/>
          </w14:textOutline>
        </w:rPr>
        <w:t xml:space="preserve"> - Authentication as stringent as possible for banking systems, Role based access, Reviews on a regular basis</w:t>
      </w:r>
      <w:r w:rsidR="001F7EAD" w:rsidRPr="001F7EAD">
        <w:rPr>
          <w:color w:val="000000" w:themeColor="text1"/>
          <w14:textOutline w14:w="0" w14:cap="flat" w14:cmpd="sng" w14:algn="ctr">
            <w14:noFill/>
            <w14:prstDash w14:val="solid"/>
            <w14:round/>
          </w14:textOutline>
        </w:rPr>
        <w:br/>
      </w:r>
      <w:r w:rsidR="001F7EAD" w:rsidRPr="001F7EAD">
        <w:rPr>
          <w:color w:val="000000" w:themeColor="text1"/>
          <w14:textOutline w14:w="0" w14:cap="flat" w14:cmpd="sng" w14:algn="ctr">
            <w14:noFill/>
            <w14:prstDash w14:val="solid"/>
            <w14:round/>
          </w14:textOutline>
        </w:rPr>
        <w:br/>
      </w:r>
      <w:r w:rsidRPr="0053362B">
        <w:rPr>
          <w:color w:val="000000" w:themeColor="text1"/>
          <w:shd w:val="clear" w:color="auto" w:fill="FFFFFF"/>
          <w14:textOutline w14:w="0" w14:cap="flat" w14:cmpd="sng" w14:algn="ctr">
            <w14:noFill/>
            <w14:prstDash w14:val="solid"/>
            <w14:round/>
          </w14:textOutline>
        </w:rPr>
        <w:t>These policies require procedures, personnel education and technical restrictions such as endpoint protection, multi-fac</w:t>
      </w:r>
      <w:r>
        <w:rPr>
          <w:color w:val="000000" w:themeColor="text1"/>
          <w:shd w:val="clear" w:color="auto" w:fill="FFFFFF"/>
          <w14:textOutline w14:w="0" w14:cap="flat" w14:cmpd="sng" w14:algn="ctr">
            <w14:noFill/>
            <w14:prstDash w14:val="solid"/>
            <w14:round/>
          </w14:textOutline>
        </w:rPr>
        <w:t>tor and secure cloud-structures</w:t>
      </w:r>
      <w:r w:rsidRPr="0053362B">
        <w:rPr>
          <w:color w:val="000000" w:themeColor="text1"/>
          <w:shd w:val="clear" w:color="auto" w:fill="FFFFFF"/>
          <w14:textOutline w14:w="0" w14:cap="flat" w14:cmpd="sng" w14:algn="ctr">
            <w14:noFill/>
            <w14:prstDash w14:val="solid"/>
            <w14:round/>
          </w14:textOutline>
        </w:rPr>
        <w:t xml:space="preserve"> [1]</w:t>
      </w:r>
      <w:r>
        <w:rPr>
          <w:color w:val="000000" w:themeColor="text1"/>
          <w:shd w:val="clear" w:color="auto" w:fill="FFFFFF"/>
          <w14:textOutline w14:w="0" w14:cap="flat" w14:cmpd="sng" w14:algn="ctr">
            <w14:noFill/>
            <w14:prstDash w14:val="solid"/>
            <w14:round/>
          </w14:textOutline>
        </w:rPr>
        <w:t xml:space="preserve"> </w:t>
      </w:r>
      <w:r w:rsidRPr="0053362B">
        <w:rPr>
          <w:color w:val="000000" w:themeColor="text1"/>
          <w:shd w:val="clear" w:color="auto" w:fill="FFFFFF"/>
          <w14:textOutline w14:w="0" w14:cap="flat" w14:cmpd="sng" w14:algn="ctr">
            <w14:noFill/>
            <w14:prstDash w14:val="solid"/>
            <w14:round/>
          </w14:textOutline>
        </w:rPr>
        <w:t>[2]</w:t>
      </w:r>
      <w:r>
        <w:rPr>
          <w:color w:val="000000" w:themeColor="text1"/>
          <w:shd w:val="clear" w:color="auto" w:fill="FFFFFF"/>
          <w14:textOutline w14:w="0" w14:cap="flat" w14:cmpd="sng" w14:algn="ctr">
            <w14:noFill/>
            <w14:prstDash w14:val="solid"/>
            <w14:round/>
          </w14:textOutline>
        </w:rPr>
        <w:t xml:space="preserve"> </w:t>
      </w:r>
      <w:r w:rsidRPr="0053362B">
        <w:rPr>
          <w:color w:val="000000" w:themeColor="text1"/>
          <w:shd w:val="clear" w:color="auto" w:fill="FFFFFF"/>
          <w14:textOutline w14:w="0" w14:cap="flat" w14:cmpd="sng" w14:algn="ctr">
            <w14:noFill/>
            <w14:prstDash w14:val="solid"/>
            <w14:round/>
          </w14:textOutline>
        </w:rPr>
        <w:t>[4].</w:t>
      </w:r>
    </w:p>
    <w:p w:rsidR="002F27F2" w:rsidRDefault="00EC2355" w:rsidP="003A1C50">
      <w:pPr>
        <w:pStyle w:val="Heading1"/>
        <w:numPr>
          <w:ilvl w:val="1"/>
          <w:numId w:val="2"/>
        </w:numPr>
        <w:tabs>
          <w:tab w:val="left" w:pos="421"/>
        </w:tabs>
        <w:spacing w:before="81" w:line="276" w:lineRule="auto"/>
        <w:ind w:left="421" w:hanging="421"/>
        <w:jc w:val="both"/>
      </w:pPr>
      <w:bookmarkStart w:id="20" w:name="_Toc228239513"/>
      <w:r>
        <w:lastRenderedPageBreak/>
        <w:t>Risk</w:t>
      </w:r>
      <w:r>
        <w:rPr>
          <w:spacing w:val="-8"/>
        </w:rPr>
        <w:t xml:space="preserve"> </w:t>
      </w:r>
      <w:r>
        <w:t>Management</w:t>
      </w:r>
      <w:r>
        <w:rPr>
          <w:spacing w:val="-7"/>
        </w:rPr>
        <w:t xml:space="preserve"> </w:t>
      </w:r>
      <w:r>
        <w:t>and</w:t>
      </w:r>
      <w:r>
        <w:rPr>
          <w:spacing w:val="-8"/>
        </w:rPr>
        <w:t xml:space="preserve"> </w:t>
      </w:r>
      <w:r w:rsidR="005324C2">
        <w:t>Security Controls</w:t>
      </w:r>
      <w:bookmarkEnd w:id="20"/>
      <w:r w:rsidR="005324C2">
        <w:t xml:space="preserve"> </w:t>
      </w:r>
    </w:p>
    <w:p w:rsidR="002F27F2" w:rsidRPr="00B2793F" w:rsidRDefault="00B2793F" w:rsidP="00F82BAB">
      <w:pPr>
        <w:pStyle w:val="BodyText"/>
        <w:spacing w:after="160" w:line="276" w:lineRule="auto"/>
        <w:rPr>
          <w:color w:val="000000" w:themeColor="text1"/>
          <w14:textOutline w14:w="0" w14:cap="flat" w14:cmpd="sng" w14:algn="ctr">
            <w14:noFill/>
            <w14:prstDash w14:val="solid"/>
            <w14:round/>
          </w14:textOutline>
        </w:rPr>
      </w:pPr>
      <w:proofErr w:type="spellStart"/>
      <w:r w:rsidRPr="00B2793F">
        <w:rPr>
          <w:color w:val="000000" w:themeColor="text1"/>
          <w:shd w:val="clear" w:color="auto" w:fill="FFFFFF"/>
          <w14:textOutline w14:w="0" w14:cap="flat" w14:cmpd="sng" w14:algn="ctr">
            <w14:noFill/>
            <w14:prstDash w14:val="solid"/>
            <w14:round/>
          </w14:textOutline>
        </w:rPr>
        <w:t>FinSure</w:t>
      </w:r>
      <w:proofErr w:type="spellEnd"/>
      <w:r w:rsidRPr="00B2793F">
        <w:rPr>
          <w:color w:val="000000" w:themeColor="text1"/>
          <w:shd w:val="clear" w:color="auto" w:fill="FFFFFF"/>
          <w14:textOutline w14:w="0" w14:cap="flat" w14:cmpd="sng" w14:algn="ctr">
            <w14:noFill/>
            <w14:prstDash w14:val="solid"/>
            <w14:round/>
          </w14:textOutline>
        </w:rPr>
        <w:t xml:space="preserve"> Bank requires a structured risk management according to ISO/IEC 27005 to determine banking assets, cloud/BYOD threats and vulnerabilities, estimate likelihood/impact, and choose controls on third-party cloud providers and financial systems</w:t>
      </w:r>
      <w:r w:rsidRPr="00B2793F">
        <w:rPr>
          <w:color w:val="000000" w:themeColor="text1"/>
          <w14:textOutline w14:w="0" w14:cap="flat" w14:cmpd="sng" w14:algn="ctr">
            <w14:noFill/>
            <w14:prstDash w14:val="solid"/>
            <w14:round/>
          </w14:textOutline>
        </w:rPr>
        <w:t xml:space="preserve"> </w:t>
      </w:r>
      <w:r w:rsidR="00EC2355" w:rsidRPr="00B2793F">
        <w:rPr>
          <w:color w:val="000000" w:themeColor="text1"/>
          <w14:textOutline w14:w="0" w14:cap="flat" w14:cmpd="sng" w14:algn="ctr">
            <w14:noFill/>
            <w14:prstDash w14:val="solid"/>
            <w14:round/>
          </w14:textOutline>
        </w:rPr>
        <w:t>[3].</w:t>
      </w:r>
    </w:p>
    <w:p w:rsidR="002F27F2" w:rsidRPr="00B2793F" w:rsidRDefault="00B2793F" w:rsidP="00F82BAB">
      <w:pPr>
        <w:pStyle w:val="BodyText"/>
        <w:spacing w:after="160" w:line="276" w:lineRule="auto"/>
        <w:rPr>
          <w:color w:val="000000" w:themeColor="text1"/>
          <w14:textOutline w14:w="0" w14:cap="flat" w14:cmpd="sng" w14:algn="ctr">
            <w14:noFill/>
            <w14:prstDash w14:val="solid"/>
            <w14:round/>
          </w14:textOutline>
        </w:rPr>
      </w:pPr>
      <w:r w:rsidRPr="00B2793F">
        <w:rPr>
          <w:color w:val="000000" w:themeColor="text1"/>
          <w:shd w:val="clear" w:color="auto" w:fill="FFFFFF"/>
          <w14:textOutline w14:w="0" w14:cap="flat" w14:cmpd="sng" w14:algn="ctr">
            <w14:noFill/>
            <w14:prstDash w14:val="solid"/>
            <w14:round/>
          </w14:textOutline>
        </w:rPr>
        <w:t xml:space="preserve">Risk treatment should include a mix of controls from ISO/IEC 27002 along with NIST CSF "Protect" and "Detect" </w:t>
      </w:r>
      <w:r>
        <w:rPr>
          <w:color w:val="000000" w:themeColor="text1"/>
          <w:shd w:val="clear" w:color="auto" w:fill="FFFFFF"/>
          <w14:textOutline w14:w="0" w14:cap="flat" w14:cmpd="sng" w14:algn="ctr">
            <w14:noFill/>
            <w14:prstDash w14:val="solid"/>
            <w14:round/>
          </w14:textOutline>
        </w:rPr>
        <w:t xml:space="preserve">[2][4], </w:t>
      </w:r>
      <w:r w:rsidRPr="00B2793F">
        <w:rPr>
          <w:color w:val="000000" w:themeColor="text1"/>
          <w:shd w:val="clear" w:color="auto" w:fill="FFFFFF"/>
          <w14:textOutline w14:w="0" w14:cap="flat" w14:cmpd="sng" w14:algn="ctr">
            <w14:noFill/>
            <w14:prstDash w14:val="solid"/>
            <w14:round/>
          </w14:textOutline>
        </w:rPr>
        <w:t>functions: strong identity management, endpoint protection for BYOD devices, banking system logging/monitoring, network segmentation and choice with security awareness training for staff on a regular basis</w:t>
      </w:r>
      <w:r w:rsidR="00EC2355" w:rsidRPr="00B2793F">
        <w:rPr>
          <w:color w:val="000000" w:themeColor="text1"/>
          <w14:textOutline w14:w="0" w14:cap="flat" w14:cmpd="sng" w14:algn="ctr">
            <w14:noFill/>
            <w14:prstDash w14:val="solid"/>
            <w14:round/>
          </w14:textOutline>
        </w:rPr>
        <w:t>.</w:t>
      </w:r>
    </w:p>
    <w:p w:rsidR="002F27F2" w:rsidRDefault="00731693" w:rsidP="003A1C50">
      <w:pPr>
        <w:pStyle w:val="Heading1"/>
        <w:numPr>
          <w:ilvl w:val="1"/>
          <w:numId w:val="2"/>
        </w:numPr>
        <w:tabs>
          <w:tab w:val="left" w:pos="421"/>
        </w:tabs>
        <w:spacing w:before="205" w:line="276" w:lineRule="auto"/>
        <w:ind w:left="421" w:hanging="421"/>
        <w:jc w:val="both"/>
      </w:pPr>
      <w:bookmarkStart w:id="21" w:name="_Toc228239514"/>
      <w:r>
        <w:t>Compliance</w:t>
      </w:r>
      <w:r w:rsidR="00EC2355">
        <w:rPr>
          <w:spacing w:val="-7"/>
        </w:rPr>
        <w:t xml:space="preserve"> </w:t>
      </w:r>
      <w:r w:rsidR="00EC2355">
        <w:t>and</w:t>
      </w:r>
      <w:r w:rsidR="00EC2355">
        <w:rPr>
          <w:spacing w:val="-7"/>
        </w:rPr>
        <w:t xml:space="preserve"> </w:t>
      </w:r>
      <w:r w:rsidR="00EC2355">
        <w:t>Ethical</w:t>
      </w:r>
      <w:r w:rsidR="00EC2355">
        <w:rPr>
          <w:spacing w:val="-5"/>
        </w:rPr>
        <w:t xml:space="preserve"> </w:t>
      </w:r>
      <w:r w:rsidR="00EC2355">
        <w:rPr>
          <w:spacing w:val="-2"/>
        </w:rPr>
        <w:t>Considerations</w:t>
      </w:r>
      <w:bookmarkEnd w:id="21"/>
    </w:p>
    <w:p w:rsidR="002F27F2" w:rsidRPr="00F54FE4" w:rsidRDefault="00F54FE4" w:rsidP="00F82BAB">
      <w:pPr>
        <w:pStyle w:val="BodyText"/>
        <w:spacing w:after="160" w:line="276" w:lineRule="auto"/>
        <w:rPr>
          <w:color w:val="000000" w:themeColor="text1"/>
          <w14:textOutline w14:w="0" w14:cap="flat" w14:cmpd="sng" w14:algn="ctr">
            <w14:noFill/>
            <w14:prstDash w14:val="solid"/>
            <w14:round/>
          </w14:textOutline>
        </w:rPr>
      </w:pPr>
      <w:proofErr w:type="spellStart"/>
      <w:r w:rsidRPr="00F54FE4">
        <w:rPr>
          <w:color w:val="000000" w:themeColor="text1"/>
          <w:shd w:val="clear" w:color="auto" w:fill="FFFFFF"/>
          <w14:textOutline w14:w="0" w14:cap="flat" w14:cmpd="sng" w14:algn="ctr">
            <w14:noFill/>
            <w14:prstDash w14:val="solid"/>
            <w14:round/>
          </w14:textOutline>
        </w:rPr>
        <w:t>FinSure</w:t>
      </w:r>
      <w:proofErr w:type="spellEnd"/>
      <w:r w:rsidRPr="00F54FE4">
        <w:rPr>
          <w:color w:val="000000" w:themeColor="text1"/>
          <w:shd w:val="clear" w:color="auto" w:fill="FFFFFF"/>
          <w14:textOutline w14:w="0" w14:cap="flat" w14:cmpd="sng" w14:algn="ctr">
            <w14:noFill/>
            <w14:prstDash w14:val="solid"/>
            <w14:round/>
          </w14:textOutline>
        </w:rPr>
        <w:t xml:space="preserve"> Bank acts in several different countries and is subject to GDPR and financial regulations in all of them. Its governance should include a compliance officer working with security to translate legal requirements and into policies, controls and cloud provider SLAs per ISO/IEC 27001</w:t>
      </w:r>
      <w:r>
        <w:rPr>
          <w:color w:val="000000" w:themeColor="text1"/>
          <w:shd w:val="clear" w:color="auto" w:fill="FFFFFF"/>
          <w14:textOutline w14:w="0" w14:cap="flat" w14:cmpd="sng" w14:algn="ctr">
            <w14:noFill/>
            <w14:prstDash w14:val="solid"/>
            <w14:round/>
          </w14:textOutline>
        </w:rPr>
        <w:t>[1]</w:t>
      </w:r>
      <w:r w:rsidRPr="00F54FE4">
        <w:rPr>
          <w:color w:val="000000" w:themeColor="text1"/>
          <w:shd w:val="clear" w:color="auto" w:fill="FFFFFF"/>
          <w14:textOutline w14:w="0" w14:cap="flat" w14:cmpd="sng" w14:algn="ctr">
            <w14:noFill/>
            <w14:prstDash w14:val="solid"/>
            <w14:round/>
          </w14:textOutline>
        </w:rPr>
        <w:t>. FSB should be above and beyond minimum duties by being transparent about how they handle customer data, how they communicate their protection measures and the culture they have in place where all employees are responsible for protecting financial information</w:t>
      </w:r>
      <w:r w:rsidR="00EC2355" w:rsidRPr="00F54FE4">
        <w:rPr>
          <w:color w:val="000000" w:themeColor="text1"/>
          <w14:textOutline w14:w="0" w14:cap="flat" w14:cmpd="sng" w14:algn="ctr">
            <w14:noFill/>
            <w14:prstDash w14:val="solid"/>
            <w14:round/>
          </w14:textOutline>
        </w:rPr>
        <w:t>.</w:t>
      </w:r>
    </w:p>
    <w:p w:rsidR="002F27F2" w:rsidRDefault="00EC2355" w:rsidP="003A1C50">
      <w:pPr>
        <w:pStyle w:val="Heading1"/>
        <w:numPr>
          <w:ilvl w:val="1"/>
          <w:numId w:val="2"/>
        </w:numPr>
        <w:tabs>
          <w:tab w:val="left" w:pos="421"/>
        </w:tabs>
        <w:spacing w:before="153" w:line="276" w:lineRule="auto"/>
        <w:ind w:left="421" w:hanging="421"/>
        <w:jc w:val="both"/>
      </w:pPr>
      <w:bookmarkStart w:id="22" w:name="_Toc228239515"/>
      <w:r>
        <w:t>Contingency</w:t>
      </w:r>
      <w:r>
        <w:rPr>
          <w:spacing w:val="-10"/>
        </w:rPr>
        <w:t xml:space="preserve"> </w:t>
      </w:r>
      <w:r>
        <w:t>Planning</w:t>
      </w:r>
      <w:r>
        <w:rPr>
          <w:spacing w:val="-7"/>
        </w:rPr>
        <w:t xml:space="preserve"> </w:t>
      </w:r>
      <w:r>
        <w:t>and</w:t>
      </w:r>
      <w:r>
        <w:rPr>
          <w:spacing w:val="-8"/>
        </w:rPr>
        <w:t xml:space="preserve"> </w:t>
      </w:r>
      <w:r w:rsidR="005324C2">
        <w:rPr>
          <w:spacing w:val="-8"/>
        </w:rPr>
        <w:t>Service Level Agreements (</w:t>
      </w:r>
      <w:r>
        <w:t>S</w:t>
      </w:r>
      <w:r w:rsidR="00932408">
        <w:t>LA</w:t>
      </w:r>
      <w:r w:rsidR="005324C2">
        <w:t>s)</w:t>
      </w:r>
      <w:bookmarkEnd w:id="22"/>
    </w:p>
    <w:p w:rsidR="00D26208" w:rsidRPr="000C5637" w:rsidRDefault="00D26208" w:rsidP="00F82BAB">
      <w:pPr>
        <w:pStyle w:val="BodyText"/>
        <w:spacing w:after="160" w:line="276" w:lineRule="auto"/>
        <w:rPr>
          <w:b/>
          <w:color w:val="000000" w:themeColor="text1"/>
          <w14:textOutline w14:w="0" w14:cap="flat" w14:cmpd="sng" w14:algn="ctr">
            <w14:noFill/>
            <w14:prstDash w14:val="solid"/>
            <w14:round/>
          </w14:textOutline>
        </w:rPr>
      </w:pPr>
      <w:proofErr w:type="spellStart"/>
      <w:r w:rsidRPr="00D26208">
        <w:rPr>
          <w:color w:val="000000" w:themeColor="text1"/>
          <w:shd w:val="clear" w:color="auto" w:fill="FFFFFF"/>
          <w14:textOutline w14:w="0" w14:cap="flat" w14:cmpd="sng" w14:algn="ctr">
            <w14:noFill/>
            <w14:prstDash w14:val="solid"/>
            <w14:round/>
          </w14:textOutline>
        </w:rPr>
        <w:t>FinSure</w:t>
      </w:r>
      <w:proofErr w:type="spellEnd"/>
      <w:r w:rsidRPr="00D26208">
        <w:rPr>
          <w:color w:val="000000" w:themeColor="text1"/>
          <w:shd w:val="clear" w:color="auto" w:fill="FFFFFF"/>
          <w14:textOutline w14:w="0" w14:cap="flat" w14:cmpd="sng" w14:algn="ctr">
            <w14:noFill/>
            <w14:prstDash w14:val="solid"/>
            <w14:round/>
          </w14:textOutline>
        </w:rPr>
        <w:t xml:space="preserve"> Bank's heavy </w:t>
      </w:r>
      <w:r w:rsidR="00DF79F8" w:rsidRPr="00D26208">
        <w:rPr>
          <w:color w:val="000000" w:themeColor="text1"/>
          <w:shd w:val="clear" w:color="auto" w:fill="FFFFFF"/>
          <w14:textOutline w14:w="0" w14:cap="flat" w14:cmpd="sng" w14:algn="ctr">
            <w14:noFill/>
            <w14:prstDash w14:val="solid"/>
            <w14:round/>
          </w14:textOutline>
        </w:rPr>
        <w:t>dependence</w:t>
      </w:r>
      <w:r w:rsidRPr="00D26208">
        <w:rPr>
          <w:color w:val="000000" w:themeColor="text1"/>
          <w:shd w:val="clear" w:color="auto" w:fill="FFFFFF"/>
          <w14:textOutline w14:w="0" w14:cap="flat" w14:cmpd="sng" w14:algn="ctr">
            <w14:noFill/>
            <w14:prstDash w14:val="solid"/>
            <w14:round/>
          </w14:textOutline>
        </w:rPr>
        <w:t xml:space="preserve"> on the cloud and a 24/7 banking service require strong contingency planning. </w:t>
      </w:r>
      <w:r w:rsidR="00FE10AA" w:rsidRPr="00FE10AA">
        <w:rPr>
          <w:color w:val="000000" w:themeColor="text1"/>
          <w:shd w:val="clear" w:color="auto" w:fill="FFFFFF"/>
          <w14:textOutline w14:w="0" w14:cap="flat" w14:cmpd="sng" w14:algn="ctr">
            <w14:noFill/>
            <w14:prstDash w14:val="solid"/>
            <w14:round/>
          </w14:textOutline>
        </w:rPr>
        <w:t xml:space="preserve">The governance structure must be comprised of an incident response plan, business continuity plan, and disaster recovery plan that should be compatible with ISO/IEC 27001, CSF NIST, and ITIL Service Continuity Guidance </w:t>
      </w:r>
      <w:r w:rsidR="0053362B" w:rsidRPr="0053362B">
        <w:rPr>
          <w:color w:val="000000" w:themeColor="text1"/>
          <w:shd w:val="clear" w:color="auto" w:fill="FFFFFF"/>
          <w14:textOutline w14:w="0" w14:cap="flat" w14:cmpd="sng" w14:algn="ctr">
            <w14:noFill/>
            <w14:prstDash w14:val="solid"/>
            <w14:round/>
          </w14:textOutline>
        </w:rPr>
        <w:t>[1][4][5].</w:t>
      </w:r>
      <w:r w:rsidR="00D4138B">
        <w:rPr>
          <w:color w:val="000000" w:themeColor="text1"/>
          <w:shd w:val="clear" w:color="auto" w:fill="FFFFFF"/>
          <w14:textOutline w14:w="0" w14:cap="flat" w14:cmpd="sng" w14:algn="ctr">
            <w14:noFill/>
            <w14:prstDash w14:val="solid"/>
            <w14:round/>
          </w14:textOutline>
        </w:rPr>
        <w:t xml:space="preserve"> </w:t>
      </w:r>
      <w:r w:rsidRPr="0053362B">
        <w:rPr>
          <w:color w:val="000000" w:themeColor="text1"/>
          <w:shd w:val="clear" w:color="auto" w:fill="FFFFFF"/>
          <w14:textOutline w14:w="0" w14:cap="flat" w14:cmpd="sng" w14:algn="ctr">
            <w14:noFill/>
            <w14:prstDash w14:val="solid"/>
            <w14:round/>
          </w14:textOutline>
        </w:rPr>
        <w:t>Incident response</w:t>
      </w:r>
      <w:r w:rsidRPr="00D26208">
        <w:rPr>
          <w:color w:val="000000" w:themeColor="text1"/>
          <w:shd w:val="clear" w:color="auto" w:fill="FFFFFF"/>
          <w14:textOutline w14:w="0" w14:cap="flat" w14:cmpd="sng" w14:algn="ctr">
            <w14:noFill/>
            <w14:prstDash w14:val="solid"/>
            <w14:round/>
          </w14:textOutline>
        </w:rPr>
        <w:t xml:space="preserve"> plans should provide for detection, escalation, management and post-incident review for banking disruption. </w:t>
      </w:r>
      <w:r w:rsidRPr="0053362B">
        <w:rPr>
          <w:color w:val="000000" w:themeColor="text1"/>
          <w:shd w:val="clear" w:color="auto" w:fill="FFFFFF"/>
          <w14:textOutline w14:w="0" w14:cap="flat" w14:cmpd="sng" w14:algn="ctr">
            <w14:noFill/>
            <w14:prstDash w14:val="solid"/>
            <w14:round/>
          </w14:textOutline>
        </w:rPr>
        <w:t>Business</w:t>
      </w:r>
      <w:r w:rsidRPr="00D26208">
        <w:rPr>
          <w:b/>
          <w:color w:val="000000" w:themeColor="text1"/>
          <w:shd w:val="clear" w:color="auto" w:fill="FFFFFF"/>
          <w14:textOutline w14:w="0" w14:cap="flat" w14:cmpd="sng" w14:algn="ctr">
            <w14:noFill/>
            <w14:prstDash w14:val="solid"/>
            <w14:round/>
          </w14:textOutline>
        </w:rPr>
        <w:t xml:space="preserve"> </w:t>
      </w:r>
      <w:r w:rsidRPr="0053362B">
        <w:rPr>
          <w:color w:val="000000" w:themeColor="text1"/>
          <w:shd w:val="clear" w:color="auto" w:fill="FFFFFF"/>
          <w14:textOutline w14:w="0" w14:cap="flat" w14:cmpd="sng" w14:algn="ctr">
            <w14:noFill/>
            <w14:prstDash w14:val="solid"/>
            <w14:round/>
          </w14:textOutline>
        </w:rPr>
        <w:t xml:space="preserve">continuity </w:t>
      </w:r>
      <w:r w:rsidRPr="00D26208">
        <w:rPr>
          <w:color w:val="000000" w:themeColor="text1"/>
          <w:shd w:val="clear" w:color="auto" w:fill="FFFFFF"/>
          <w14:textOutline w14:w="0" w14:cap="flat" w14:cmpd="sng" w14:algn="ctr">
            <w14:noFill/>
            <w14:prstDash w14:val="solid"/>
            <w14:round/>
          </w14:textOutline>
        </w:rPr>
        <w:t xml:space="preserve">and </w:t>
      </w:r>
      <w:r w:rsidRPr="0053362B">
        <w:rPr>
          <w:color w:val="000000" w:themeColor="text1"/>
          <w:shd w:val="clear" w:color="auto" w:fill="FFFFFF"/>
          <w14:textOutline w14:w="0" w14:cap="flat" w14:cmpd="sng" w14:algn="ctr">
            <w14:noFill/>
            <w14:prstDash w14:val="solid"/>
            <w14:round/>
          </w14:textOutline>
        </w:rPr>
        <w:t>disaster recovery</w:t>
      </w:r>
      <w:r w:rsidRPr="00D26208">
        <w:rPr>
          <w:color w:val="000000" w:themeColor="text1"/>
          <w:shd w:val="clear" w:color="auto" w:fill="FFFFFF"/>
          <w14:textOutline w14:w="0" w14:cap="flat" w14:cmpd="sng" w14:algn="ctr">
            <w14:noFill/>
            <w14:prstDash w14:val="solid"/>
            <w14:round/>
          </w14:textOutline>
        </w:rPr>
        <w:t xml:space="preserve"> needs to identify critical systems (core banking, transaction processing) and establish time-based recovery goals as well as to ensure that data backups have been tested and recovered during cloud outages.</w:t>
      </w:r>
      <w:r w:rsidRPr="00D26208">
        <w:rPr>
          <w:color w:val="000000" w:themeColor="text1"/>
          <w14:textOutline w14:w="0" w14:cap="flat" w14:cmpd="sng" w14:algn="ctr">
            <w14:noFill/>
            <w14:prstDash w14:val="solid"/>
            <w14:round/>
          </w14:textOutline>
        </w:rPr>
        <w:br/>
      </w:r>
    </w:p>
    <w:p w:rsidR="002F27F2" w:rsidRDefault="000C5637" w:rsidP="00F82BAB">
      <w:pPr>
        <w:pStyle w:val="BodyText"/>
        <w:spacing w:after="160" w:line="276" w:lineRule="auto"/>
        <w:sectPr w:rsidR="002F27F2">
          <w:pgSz w:w="12240" w:h="15840"/>
          <w:pgMar w:top="1440" w:right="1440" w:bottom="1240" w:left="1440" w:header="819" w:footer="1055" w:gutter="0"/>
          <w:cols w:space="720"/>
        </w:sectPr>
      </w:pPr>
      <w:r w:rsidRPr="000C5637">
        <w:rPr>
          <w:rStyle w:val="Strong"/>
          <w:bdr w:val="single" w:sz="2" w:space="0" w:color="auto" w:frame="1"/>
        </w:rPr>
        <w:t>Service Level Agreements (</w:t>
      </w:r>
      <w:r w:rsidR="00D26208" w:rsidRPr="000C5637">
        <w:rPr>
          <w:b/>
          <w:color w:val="000000" w:themeColor="text1"/>
          <w:shd w:val="clear" w:color="auto" w:fill="FFFFFF"/>
          <w14:textOutline w14:w="0" w14:cap="flat" w14:cmpd="sng" w14:algn="ctr">
            <w14:noFill/>
            <w14:prstDash w14:val="solid"/>
            <w14:round/>
          </w14:textOutline>
        </w:rPr>
        <w:t>SLAs</w:t>
      </w:r>
      <w:r w:rsidRPr="000C5637">
        <w:rPr>
          <w:b/>
          <w:color w:val="000000" w:themeColor="text1"/>
          <w:shd w:val="clear" w:color="auto" w:fill="FFFFFF"/>
          <w14:textOutline w14:w="0" w14:cap="flat" w14:cmpd="sng" w14:algn="ctr">
            <w14:noFill/>
            <w14:prstDash w14:val="solid"/>
            <w14:round/>
          </w14:textOutline>
        </w:rPr>
        <w:t>)</w:t>
      </w:r>
      <w:r w:rsidR="00D26208" w:rsidRPr="000C5637">
        <w:rPr>
          <w:b/>
          <w:color w:val="000000" w:themeColor="text1"/>
          <w:shd w:val="clear" w:color="auto" w:fill="FFFFFF"/>
          <w14:textOutline w14:w="0" w14:cap="flat" w14:cmpd="sng" w14:algn="ctr">
            <w14:noFill/>
            <w14:prstDash w14:val="solid"/>
            <w14:round/>
          </w14:textOutline>
        </w:rPr>
        <w:t xml:space="preserve"> </w:t>
      </w:r>
      <w:r w:rsidR="00D26208" w:rsidRPr="00D26208">
        <w:rPr>
          <w:color w:val="000000" w:themeColor="text1"/>
          <w:shd w:val="clear" w:color="auto" w:fill="FFFFFF"/>
          <w14:textOutline w14:w="0" w14:cap="flat" w14:cmpd="sng" w14:algn="ctr">
            <w14:noFill/>
            <w14:prstDash w14:val="solid"/>
            <w14:round/>
          </w14:textOutline>
        </w:rPr>
        <w:t>should be specified with cloud providers and will include 99.9% availability, prompt support response time, security requirements, data protection and incident reporting requirements. These ensure compliance of third-party providers with FSB's risk tolerance and regulatory standards.</w:t>
      </w:r>
    </w:p>
    <w:p w:rsidR="002F27F2" w:rsidRDefault="00EC2355" w:rsidP="003A1C50">
      <w:pPr>
        <w:pStyle w:val="Heading1"/>
        <w:numPr>
          <w:ilvl w:val="0"/>
          <w:numId w:val="2"/>
        </w:numPr>
        <w:tabs>
          <w:tab w:val="left" w:pos="279"/>
        </w:tabs>
        <w:spacing w:before="79" w:line="276" w:lineRule="auto"/>
        <w:ind w:left="279" w:hanging="279"/>
        <w:jc w:val="both"/>
      </w:pPr>
      <w:bookmarkStart w:id="23" w:name="_Toc228239516"/>
      <w:r>
        <w:lastRenderedPageBreak/>
        <w:t>Discussion</w:t>
      </w:r>
      <w:r>
        <w:rPr>
          <w:spacing w:val="-12"/>
        </w:rPr>
        <w:t xml:space="preserve"> </w:t>
      </w:r>
      <w:r>
        <w:t>and</w:t>
      </w:r>
      <w:r>
        <w:rPr>
          <w:spacing w:val="-7"/>
        </w:rPr>
        <w:t xml:space="preserve"> </w:t>
      </w:r>
      <w:r>
        <w:t>Critical</w:t>
      </w:r>
      <w:r>
        <w:rPr>
          <w:spacing w:val="-17"/>
        </w:rPr>
        <w:t xml:space="preserve"> </w:t>
      </w:r>
      <w:r>
        <w:rPr>
          <w:spacing w:val="-2"/>
        </w:rPr>
        <w:t>Analysis</w:t>
      </w:r>
      <w:bookmarkEnd w:id="23"/>
    </w:p>
    <w:p w:rsidR="002F27F2" w:rsidRDefault="00932408" w:rsidP="003A1C50">
      <w:pPr>
        <w:pStyle w:val="Heading1"/>
        <w:numPr>
          <w:ilvl w:val="1"/>
          <w:numId w:val="2"/>
        </w:numPr>
        <w:tabs>
          <w:tab w:val="left" w:pos="418"/>
        </w:tabs>
        <w:spacing w:before="210" w:line="276" w:lineRule="auto"/>
        <w:ind w:left="418" w:hanging="418"/>
        <w:jc w:val="both"/>
      </w:pPr>
      <w:bookmarkStart w:id="24" w:name="_Toc228239517"/>
      <w:r>
        <w:t>Regular</w:t>
      </w:r>
      <w:r w:rsidR="00EC2355">
        <w:rPr>
          <w:spacing w:val="-5"/>
        </w:rPr>
        <w:t xml:space="preserve"> </w:t>
      </w:r>
      <w:r>
        <w:t>Updates to</w:t>
      </w:r>
      <w:r w:rsidR="00EC2355">
        <w:rPr>
          <w:spacing w:val="-6"/>
        </w:rPr>
        <w:t xml:space="preserve"> </w:t>
      </w:r>
      <w:r w:rsidR="00EC2355">
        <w:t>Security</w:t>
      </w:r>
      <w:r w:rsidR="00EC2355">
        <w:rPr>
          <w:spacing w:val="-6"/>
        </w:rPr>
        <w:t xml:space="preserve"> </w:t>
      </w:r>
      <w:r w:rsidR="00EC2355">
        <w:rPr>
          <w:spacing w:val="-2"/>
        </w:rPr>
        <w:t>Standards</w:t>
      </w:r>
      <w:bookmarkEnd w:id="24"/>
    </w:p>
    <w:p w:rsidR="002F27F2" w:rsidRPr="00715473" w:rsidRDefault="00715473" w:rsidP="00F82BAB">
      <w:pPr>
        <w:pStyle w:val="BodyText"/>
        <w:spacing w:after="160" w:line="276" w:lineRule="auto"/>
        <w:rPr>
          <w:color w:val="000000" w:themeColor="text1"/>
          <w14:textOutline w14:w="0" w14:cap="flat" w14:cmpd="sng" w14:algn="ctr">
            <w14:noFill/>
            <w14:prstDash w14:val="solid"/>
            <w14:round/>
          </w14:textOutline>
        </w:rPr>
      </w:pPr>
      <w:r w:rsidRPr="00715473">
        <w:rPr>
          <w:color w:val="000000" w:themeColor="text1"/>
          <w:shd w:val="clear" w:color="auto" w:fill="FFFFFF"/>
          <w14:textOutline w14:w="0" w14:cap="flat" w14:cmpd="sng" w14:algn="ctr">
            <w14:noFill/>
            <w14:prstDash w14:val="solid"/>
            <w14:round/>
          </w14:textOutline>
        </w:rPr>
        <w:t xml:space="preserve">Cybersecurity never sleeps- new attacks, cloud tech and banking rules keep on coming. If </w:t>
      </w:r>
      <w:proofErr w:type="spellStart"/>
      <w:r w:rsidRPr="00715473">
        <w:rPr>
          <w:color w:val="000000" w:themeColor="text1"/>
          <w:shd w:val="clear" w:color="auto" w:fill="FFFFFF"/>
          <w14:textOutline w14:w="0" w14:cap="flat" w14:cmpd="sng" w14:algn="ctr">
            <w14:noFill/>
            <w14:prstDash w14:val="solid"/>
            <w14:round/>
          </w14:textOutline>
        </w:rPr>
        <w:t>FinSure</w:t>
      </w:r>
      <w:proofErr w:type="spellEnd"/>
      <w:r w:rsidRPr="00715473">
        <w:rPr>
          <w:color w:val="000000" w:themeColor="text1"/>
          <w:shd w:val="clear" w:color="auto" w:fill="FFFFFF"/>
          <w14:textOutline w14:w="0" w14:cap="flat" w14:cmpd="sng" w14:algn="ctr">
            <w14:noFill/>
            <w14:prstDash w14:val="solid"/>
            <w14:round/>
          </w14:textOutline>
        </w:rPr>
        <w:t xml:space="preserve"> Bank is using outdated standards, its cloud systems and BYOD setup remain dangerously exposed. Studies have shown that banks who update frameworks such as ISO 27001 are able to reduce breaches and satisfy the expectations of the regulators</w:t>
      </w:r>
      <w:r w:rsidRPr="00715473">
        <w:t xml:space="preserve"> </w:t>
      </w:r>
      <w:r>
        <w:t>[6]</w:t>
      </w:r>
      <w:r w:rsidR="00DF79F8">
        <w:t xml:space="preserve"> </w:t>
      </w:r>
      <w:r>
        <w:t>[8]</w:t>
      </w:r>
      <w:r w:rsidR="00DF79F8">
        <w:t xml:space="preserve"> </w:t>
      </w:r>
      <w:r w:rsidR="009548D8">
        <w:t>[10</w:t>
      </w:r>
      <w:r>
        <w:t>]</w:t>
      </w:r>
      <w:r w:rsidRPr="00715473">
        <w:rPr>
          <w:color w:val="000000" w:themeColor="text1"/>
          <w:shd w:val="clear" w:color="auto" w:fill="FFFFFF"/>
          <w14:textOutline w14:w="0" w14:cap="flat" w14:cmpd="sng" w14:algn="ctr">
            <w14:noFill/>
            <w14:prstDash w14:val="solid"/>
            <w14:round/>
          </w14:textOutline>
        </w:rPr>
        <w:t>. Sticking to old practices puts FSB's customer data and financial systems in serious jeopardy.</w:t>
      </w:r>
    </w:p>
    <w:p w:rsidR="00BA4612" w:rsidRPr="00BA4612" w:rsidRDefault="00BA4612" w:rsidP="00F82BAB">
      <w:pPr>
        <w:pStyle w:val="BodyText"/>
        <w:spacing w:after="160" w:line="276" w:lineRule="auto"/>
        <w:rPr>
          <w:color w:val="000000" w:themeColor="text1"/>
          <w:shd w:val="clear" w:color="auto" w:fill="FFFFFF"/>
          <w14:textOutline w14:w="0" w14:cap="flat" w14:cmpd="sng" w14:algn="ctr">
            <w14:noFill/>
            <w14:prstDash w14:val="solid"/>
            <w14:round/>
          </w14:textOutline>
        </w:rPr>
      </w:pPr>
      <w:r w:rsidRPr="00BA4612">
        <w:rPr>
          <w:color w:val="000000" w:themeColor="text1"/>
          <w:shd w:val="clear" w:color="auto" w:fill="FFFFFF"/>
          <w14:textOutline w14:w="0" w14:cap="flat" w14:cmpd="sng" w14:algn="ctr">
            <w14:noFill/>
            <w14:prstDash w14:val="solid"/>
            <w14:round/>
          </w14:textOutline>
        </w:rPr>
        <w:t xml:space="preserve">Standards change with threats to banking. Recent ISO/IEC 27001 and </w:t>
      </w:r>
      <w:proofErr w:type="spellStart"/>
      <w:r w:rsidRPr="00BA4612">
        <w:rPr>
          <w:color w:val="000000" w:themeColor="text1"/>
          <w:shd w:val="clear" w:color="auto" w:fill="FFFFFF"/>
          <w14:textOutline w14:w="0" w14:cap="flat" w14:cmpd="sng" w14:algn="ctr">
            <w14:noFill/>
            <w14:prstDash w14:val="solid"/>
            <w14:round/>
          </w14:textOutline>
        </w:rPr>
        <w:t>Nist</w:t>
      </w:r>
      <w:proofErr w:type="spellEnd"/>
      <w:r w:rsidRPr="00BA4612">
        <w:rPr>
          <w:color w:val="000000" w:themeColor="text1"/>
          <w:shd w:val="clear" w:color="auto" w:fill="FFFFFF"/>
          <w14:textOutline w14:w="0" w14:cap="flat" w14:cmpd="sng" w14:algn="ctr">
            <w14:noFill/>
            <w14:prstDash w14:val="solid"/>
            <w14:round/>
          </w14:textOutline>
        </w:rPr>
        <w:t xml:space="preserve"> CSF update centered in the cloud security, financial governance and risk integration</w:t>
      </w:r>
      <w:r w:rsidRPr="00BA4612">
        <w:t xml:space="preserve"> </w:t>
      </w:r>
      <w:r>
        <w:t>[1][4][6]</w:t>
      </w:r>
      <w:r w:rsidRPr="00BA4612">
        <w:rPr>
          <w:color w:val="000000" w:themeColor="text1"/>
          <w:shd w:val="clear" w:color="auto" w:fill="FFFFFF"/>
          <w14:textOutline w14:w="0" w14:cap="flat" w14:cmpd="sng" w14:algn="ctr">
            <w14:noFill/>
            <w14:prstDash w14:val="solid"/>
            <w14:round/>
          </w14:textOutline>
        </w:rPr>
        <w:t xml:space="preserve"> - perfect for </w:t>
      </w:r>
      <w:proofErr w:type="spellStart"/>
      <w:r w:rsidRPr="00BA4612">
        <w:rPr>
          <w:color w:val="000000" w:themeColor="text1"/>
          <w:shd w:val="clear" w:color="auto" w:fill="FFFFFF"/>
          <w14:textOutline w14:w="0" w14:cap="flat" w14:cmpd="sng" w14:algn="ctr">
            <w14:noFill/>
            <w14:prstDash w14:val="solid"/>
            <w14:round/>
          </w14:textOutline>
        </w:rPr>
        <w:t>FinSure</w:t>
      </w:r>
      <w:proofErr w:type="spellEnd"/>
      <w:r w:rsidRPr="00BA4612">
        <w:rPr>
          <w:color w:val="000000" w:themeColor="text1"/>
          <w:shd w:val="clear" w:color="auto" w:fill="FFFFFF"/>
          <w14:textOutline w14:w="0" w14:cap="flat" w14:cmpd="sng" w14:algn="ctr">
            <w14:noFill/>
            <w14:prstDash w14:val="solid"/>
            <w14:round/>
          </w14:textOutline>
        </w:rPr>
        <w:t xml:space="preserve"> Bank. Using current versions ensures that FSB is following the regulators and auditors.</w:t>
      </w:r>
    </w:p>
    <w:p w:rsidR="002F27F2" w:rsidRPr="00BA4612" w:rsidRDefault="00BA4612" w:rsidP="00F82BAB">
      <w:pPr>
        <w:pStyle w:val="BodyText"/>
        <w:spacing w:after="160" w:line="276" w:lineRule="auto"/>
        <w:rPr>
          <w:color w:val="000000" w:themeColor="text1"/>
          <w14:textOutline w14:w="0" w14:cap="flat" w14:cmpd="sng" w14:algn="ctr">
            <w14:noFill/>
            <w14:prstDash w14:val="solid"/>
            <w14:round/>
          </w14:textOutline>
        </w:rPr>
      </w:pPr>
      <w:r w:rsidRPr="00BA4612">
        <w:rPr>
          <w:color w:val="000000" w:themeColor="text1"/>
          <w:shd w:val="clear" w:color="auto" w:fill="FFFFFF"/>
          <w14:textOutline w14:w="0" w14:cap="flat" w14:cmpd="sng" w14:algn="ctr">
            <w14:noFill/>
            <w14:prstDash w14:val="solid"/>
            <w14:round/>
          </w14:textOutline>
        </w:rPr>
        <w:t xml:space="preserve">For </w:t>
      </w:r>
      <w:proofErr w:type="spellStart"/>
      <w:r w:rsidRPr="00BA4612">
        <w:rPr>
          <w:color w:val="000000" w:themeColor="text1"/>
          <w:shd w:val="clear" w:color="auto" w:fill="FFFFFF"/>
          <w14:textOutline w14:w="0" w14:cap="flat" w14:cmpd="sng" w14:algn="ctr">
            <w14:noFill/>
            <w14:prstDash w14:val="solid"/>
            <w14:round/>
          </w14:textOutline>
        </w:rPr>
        <w:t>FinSure</w:t>
      </w:r>
      <w:proofErr w:type="spellEnd"/>
      <w:r w:rsidRPr="00BA4612">
        <w:rPr>
          <w:color w:val="000000" w:themeColor="text1"/>
          <w:shd w:val="clear" w:color="auto" w:fill="FFFFFF"/>
          <w14:textOutline w14:w="0" w14:cap="flat" w14:cmpd="sng" w14:algn="ctr">
            <w14:noFill/>
            <w14:prstDash w14:val="solid"/>
            <w14:round/>
          </w14:textOutline>
        </w:rPr>
        <w:t xml:space="preserve"> Bank, keeping the policies updated on a regular basis with respect to current standards is essential. Working with security frameworks as living documents ensures that they are compliant, resilient and, therefore, have long-term relationships with customers.</w:t>
      </w:r>
      <w:r w:rsidR="001B6B3C">
        <w:rPr>
          <w:color w:val="000000" w:themeColor="text1"/>
          <w14:textOutline w14:w="0" w14:cap="flat" w14:cmpd="sng" w14:algn="ctr">
            <w14:noFill/>
            <w14:prstDash w14:val="solid"/>
            <w14:round/>
          </w14:textOutline>
        </w:rPr>
        <w:t xml:space="preserve"> [6][</w:t>
      </w:r>
      <w:proofErr w:type="gramStart"/>
      <w:r w:rsidR="001B6B3C">
        <w:rPr>
          <w:color w:val="000000" w:themeColor="text1"/>
          <w14:textOutline w14:w="0" w14:cap="flat" w14:cmpd="sng" w14:algn="ctr">
            <w14:noFill/>
            <w14:prstDash w14:val="solid"/>
            <w14:round/>
          </w14:textOutline>
        </w:rPr>
        <w:t>8][</w:t>
      </w:r>
      <w:proofErr w:type="gramEnd"/>
      <w:r w:rsidR="001B6B3C">
        <w:rPr>
          <w:color w:val="000000" w:themeColor="text1"/>
          <w14:textOutline w14:w="0" w14:cap="flat" w14:cmpd="sng" w14:algn="ctr">
            <w14:noFill/>
            <w14:prstDash w14:val="solid"/>
            <w14:round/>
          </w14:textOutline>
        </w:rPr>
        <w:t>10</w:t>
      </w:r>
      <w:r w:rsidR="00EC2355" w:rsidRPr="00BA4612">
        <w:rPr>
          <w:color w:val="000000" w:themeColor="text1"/>
          <w14:textOutline w14:w="0" w14:cap="flat" w14:cmpd="sng" w14:algn="ctr">
            <w14:noFill/>
            <w14:prstDash w14:val="solid"/>
            <w14:round/>
          </w14:textOutline>
        </w:rPr>
        <w:t>].</w:t>
      </w:r>
    </w:p>
    <w:p w:rsidR="002F27F2" w:rsidRDefault="00932408" w:rsidP="003A1C50">
      <w:pPr>
        <w:pStyle w:val="Heading1"/>
        <w:numPr>
          <w:ilvl w:val="1"/>
          <w:numId w:val="2"/>
        </w:numPr>
        <w:tabs>
          <w:tab w:val="left" w:pos="421"/>
        </w:tabs>
        <w:spacing w:before="160" w:line="276" w:lineRule="auto"/>
        <w:ind w:left="421" w:hanging="421"/>
        <w:jc w:val="both"/>
      </w:pPr>
      <w:bookmarkStart w:id="25" w:name="_Toc228239518"/>
      <w:r>
        <w:t xml:space="preserve">Framework Implementation </w:t>
      </w:r>
      <w:r w:rsidR="00EC2355">
        <w:t>Benefits</w:t>
      </w:r>
      <w:r w:rsidR="00EC2355">
        <w:rPr>
          <w:spacing w:val="-10"/>
        </w:rPr>
        <w:t xml:space="preserve"> </w:t>
      </w:r>
      <w:r w:rsidR="00EC2355">
        <w:t>and</w:t>
      </w:r>
      <w:r w:rsidR="00EC2355">
        <w:rPr>
          <w:spacing w:val="-7"/>
        </w:rPr>
        <w:t xml:space="preserve"> </w:t>
      </w:r>
      <w:r w:rsidR="00EC2355">
        <w:t>Challenges</w:t>
      </w:r>
      <w:bookmarkEnd w:id="25"/>
    </w:p>
    <w:p w:rsidR="002F27F2" w:rsidRDefault="00D4138B" w:rsidP="00F82BAB">
      <w:pPr>
        <w:pStyle w:val="BodyText"/>
        <w:spacing w:after="160" w:line="276" w:lineRule="auto"/>
      </w:pPr>
      <w:r w:rsidRPr="00D4138B">
        <w:rPr>
          <w:color w:val="000000" w:themeColor="text1"/>
          <w:shd w:val="clear" w:color="auto" w:fill="FFFFFF"/>
          <w14:textOutline w14:w="0" w14:cap="flat" w14:cmpd="sng" w14:algn="ctr">
            <w14:noFill/>
            <w14:prstDash w14:val="solid"/>
            <w14:round/>
          </w14:textOutline>
        </w:rPr>
        <w:t>The application of security standards like ISO/IEC 27001, NIST CSF, COBIT, and ITIL will minimize the occurrence of security breaches and ensure better decision-making [4][6].</w:t>
      </w:r>
      <w:r>
        <w:rPr>
          <w:rFonts w:ascii="Arial" w:hAnsi="Arial" w:cs="Arial"/>
          <w:color w:val="172B4D"/>
          <w:shd w:val="clear" w:color="auto" w:fill="FFFFFF"/>
        </w:rPr>
        <w:br/>
      </w:r>
      <w:r w:rsidR="00DF79F8" w:rsidRPr="001C1765">
        <w:rPr>
          <w:color w:val="000000" w:themeColor="text1"/>
          <w:shd w:val="clear" w:color="auto" w:fill="FFFFFF"/>
          <w14:textOutline w14:w="0" w14:cap="flat" w14:cmpd="sng" w14:algn="ctr">
            <w14:noFill/>
            <w14:prstDash w14:val="solid"/>
            <w14:round/>
          </w14:textOutline>
        </w:rPr>
        <w:t>Recognized</w:t>
      </w:r>
      <w:r w:rsidR="001C1765" w:rsidRPr="001C1765">
        <w:rPr>
          <w:color w:val="000000" w:themeColor="text1"/>
          <w:shd w:val="clear" w:color="auto" w:fill="FFFFFF"/>
          <w14:textOutline w14:w="0" w14:cap="flat" w14:cmpd="sng" w14:algn="ctr">
            <w14:noFill/>
            <w14:prstDash w14:val="solid"/>
            <w14:round/>
          </w14:textOutline>
        </w:rPr>
        <w:t xml:space="preserve"> standards provide </w:t>
      </w:r>
      <w:proofErr w:type="spellStart"/>
      <w:r w:rsidR="001C1765" w:rsidRPr="001C1765">
        <w:rPr>
          <w:color w:val="000000" w:themeColor="text1"/>
          <w:shd w:val="clear" w:color="auto" w:fill="FFFFFF"/>
          <w14:textOutline w14:w="0" w14:cap="flat" w14:cmpd="sng" w14:algn="ctr">
            <w14:noFill/>
            <w14:prstDash w14:val="solid"/>
            <w14:round/>
          </w14:textOutline>
        </w:rPr>
        <w:t>FinSure</w:t>
      </w:r>
      <w:proofErr w:type="spellEnd"/>
      <w:r w:rsidR="001C1765" w:rsidRPr="001C1765">
        <w:rPr>
          <w:color w:val="000000" w:themeColor="text1"/>
          <w:shd w:val="clear" w:color="auto" w:fill="FFFFFF"/>
          <w14:textOutline w14:w="0" w14:cap="flat" w14:cmpd="sng" w14:algn="ctr">
            <w14:noFill/>
            <w14:prstDash w14:val="solid"/>
            <w14:round/>
          </w14:textOutline>
        </w:rPr>
        <w:t xml:space="preserve"> Bank with a common language for security and governance, enabling business and technical teams to be on the same page as priorities are aligned and the risk of ad-hoc work, duplication and cost is reduced</w:t>
      </w:r>
      <w:r w:rsidR="002C2553">
        <w:rPr>
          <w:color w:val="000000" w:themeColor="text1"/>
          <w:shd w:val="clear" w:color="auto" w:fill="FFFFFF"/>
          <w14:textOutline w14:w="0" w14:cap="flat" w14:cmpd="sng" w14:algn="ctr">
            <w14:noFill/>
            <w14:prstDash w14:val="solid"/>
            <w14:round/>
          </w14:textOutline>
        </w:rPr>
        <w:t xml:space="preserve"> </w:t>
      </w:r>
      <w:r w:rsidR="001B6B3C">
        <w:t>[6][15</w:t>
      </w:r>
      <w:r w:rsidR="00EC2355">
        <w:t>].</w:t>
      </w:r>
    </w:p>
    <w:p w:rsidR="002F27F2" w:rsidRPr="002C2553" w:rsidRDefault="001C1765" w:rsidP="00F82BAB">
      <w:pPr>
        <w:pStyle w:val="BodyText"/>
        <w:spacing w:after="160" w:line="276" w:lineRule="auto"/>
        <w:rPr>
          <w:color w:val="000000" w:themeColor="text1"/>
          <w:shd w:val="clear" w:color="auto" w:fill="FFFFFF"/>
          <w14:textOutline w14:w="0" w14:cap="flat" w14:cmpd="sng" w14:algn="ctr">
            <w14:noFill/>
            <w14:prstDash w14:val="solid"/>
            <w14:round/>
          </w14:textOutline>
        </w:rPr>
      </w:pPr>
      <w:r w:rsidRPr="001C1765">
        <w:rPr>
          <w:color w:val="000000" w:themeColor="text1"/>
          <w:shd w:val="clear" w:color="auto" w:fill="FFFFFF"/>
          <w14:textOutline w14:w="0" w14:cap="flat" w14:cmpd="sng" w14:algn="ctr">
            <w14:noFill/>
            <w14:prstDash w14:val="solid"/>
            <w14:round/>
          </w14:textOutline>
        </w:rPr>
        <w:t>ISO/IEC 27001 and NIST CSF help FSB to comply with GDPR and banking rules, while simplifying proving effectiveness of the control to auditors and regulators</w:t>
      </w:r>
      <w:r w:rsidR="002C2553">
        <w:rPr>
          <w:color w:val="000000" w:themeColor="text1"/>
          <w:shd w:val="clear" w:color="auto" w:fill="FFFFFF"/>
          <w14:textOutline w14:w="0" w14:cap="flat" w14:cmpd="sng" w14:algn="ctr">
            <w14:noFill/>
            <w14:prstDash w14:val="solid"/>
            <w14:round/>
          </w14:textOutline>
        </w:rPr>
        <w:t xml:space="preserve"> </w:t>
      </w:r>
      <w:r w:rsidR="00EC2355">
        <w:t>[6][8].</w:t>
      </w:r>
      <w:r w:rsidR="00EC2355">
        <w:rPr>
          <w:spacing w:val="-3"/>
        </w:rPr>
        <w:t xml:space="preserve"> </w:t>
      </w:r>
      <w:r w:rsidRPr="002C2553">
        <w:rPr>
          <w:color w:val="000000" w:themeColor="text1"/>
          <w:shd w:val="clear" w:color="auto" w:fill="FFFFFF"/>
          <w14:textOutline w14:w="0" w14:cap="flat" w14:cmpd="sng" w14:algn="ctr">
            <w14:noFill/>
            <w14:prstDash w14:val="solid"/>
            <w14:round/>
          </w14:textOutline>
        </w:rPr>
        <w:t>COBIT and ITIL make the connection between security and the governance and management of the IT service, and are helping FSB to build an element of controls into the day-to-day operations of the agency, rather than as a separate task</w:t>
      </w:r>
      <w:r w:rsidR="002C2553">
        <w:rPr>
          <w:color w:val="000000" w:themeColor="text1"/>
          <w:shd w:val="clear" w:color="auto" w:fill="FFFFFF"/>
          <w14:textOutline w14:w="0" w14:cap="flat" w14:cmpd="sng" w14:algn="ctr">
            <w14:noFill/>
            <w14:prstDash w14:val="solid"/>
            <w14:round/>
          </w14:textOutline>
        </w:rPr>
        <w:t xml:space="preserve"> </w:t>
      </w:r>
      <w:r w:rsidR="00EC2355">
        <w:t>[</w:t>
      </w:r>
      <w:proofErr w:type="gramStart"/>
      <w:r w:rsidR="00EC2355">
        <w:t>5]</w:t>
      </w:r>
      <w:r w:rsidR="002C2553">
        <w:t>[</w:t>
      </w:r>
      <w:proofErr w:type="gramEnd"/>
      <w:r w:rsidR="001B6B3C">
        <w:t>14</w:t>
      </w:r>
      <w:r w:rsidR="00EC2355">
        <w:t>].</w:t>
      </w:r>
    </w:p>
    <w:p w:rsidR="002F27F2" w:rsidRDefault="002C2553" w:rsidP="00F82BAB">
      <w:pPr>
        <w:pStyle w:val="BodyText"/>
        <w:spacing w:after="160" w:line="276" w:lineRule="auto"/>
      </w:pPr>
      <w:r w:rsidRPr="002C2553">
        <w:rPr>
          <w:color w:val="000000" w:themeColor="text1"/>
          <w14:textOutline w14:w="0" w14:cap="flat" w14:cmpd="sng" w14:algn="ctr">
            <w14:noFill/>
            <w14:prstDash w14:val="solid"/>
            <w14:round/>
          </w14:textOutline>
        </w:rPr>
        <w:t xml:space="preserve">However, frameworks can be challenging for </w:t>
      </w:r>
      <w:proofErr w:type="spellStart"/>
      <w:r w:rsidRPr="002C2553">
        <w:rPr>
          <w:color w:val="000000" w:themeColor="text1"/>
          <w14:textOutline w14:w="0" w14:cap="flat" w14:cmpd="sng" w14:algn="ctr">
            <w14:noFill/>
            <w14:prstDash w14:val="solid"/>
            <w14:round/>
          </w14:textOutline>
        </w:rPr>
        <w:t>FinSure</w:t>
      </w:r>
      <w:proofErr w:type="spellEnd"/>
      <w:r w:rsidRPr="002C2553">
        <w:rPr>
          <w:color w:val="000000" w:themeColor="text1"/>
          <w14:textOutline w14:w="0" w14:cap="flat" w14:cmpd="sng" w14:algn="ctr">
            <w14:noFill/>
            <w14:prstDash w14:val="solid"/>
            <w14:round/>
          </w14:textOutline>
        </w:rPr>
        <w:t xml:space="preserve"> Bank to implement and maintain with its rapid growth and fragmented systems</w:t>
      </w:r>
      <w:r>
        <w:rPr>
          <w:color w:val="000000" w:themeColor="text1"/>
          <w14:textOutline w14:w="0" w14:cap="flat" w14:cmpd="sng" w14:algn="ctr">
            <w14:noFill/>
            <w14:prstDash w14:val="solid"/>
            <w14:round/>
          </w14:textOutline>
        </w:rPr>
        <w:t xml:space="preserve"> </w:t>
      </w:r>
      <w:r w:rsidR="001B6B3C">
        <w:t>[</w:t>
      </w:r>
      <w:proofErr w:type="gramStart"/>
      <w:r w:rsidR="001B6B3C">
        <w:t>10][</w:t>
      </w:r>
      <w:proofErr w:type="gramEnd"/>
      <w:r w:rsidR="001B6B3C">
        <w:t>15</w:t>
      </w:r>
      <w:r w:rsidR="00EC2355">
        <w:t xml:space="preserve">]. </w:t>
      </w:r>
      <w:r w:rsidRPr="002C2553">
        <w:rPr>
          <w:color w:val="000000" w:themeColor="text1"/>
          <w:shd w:val="clear" w:color="auto" w:fill="FFFFFF"/>
          <w14:textOutline w14:w="0" w14:cap="flat" w14:cmpd="sng" w14:algn="ctr">
            <w14:noFill/>
            <w14:prstDash w14:val="solid"/>
            <w14:round/>
          </w14:textOutline>
        </w:rPr>
        <w:t xml:space="preserve">For </w:t>
      </w:r>
      <w:proofErr w:type="spellStart"/>
      <w:r w:rsidRPr="002C2553">
        <w:rPr>
          <w:color w:val="000000" w:themeColor="text1"/>
          <w:shd w:val="clear" w:color="auto" w:fill="FFFFFF"/>
          <w14:textOutline w14:w="0" w14:cap="flat" w14:cmpd="sng" w14:algn="ctr">
            <w14:noFill/>
            <w14:prstDash w14:val="solid"/>
            <w14:round/>
          </w14:textOutline>
        </w:rPr>
        <w:t>FinSure</w:t>
      </w:r>
      <w:proofErr w:type="spellEnd"/>
      <w:r w:rsidRPr="002C2553">
        <w:rPr>
          <w:color w:val="000000" w:themeColor="text1"/>
          <w:shd w:val="clear" w:color="auto" w:fill="FFFFFF"/>
          <w14:textOutline w14:w="0" w14:cap="flat" w14:cmpd="sng" w14:algn="ctr">
            <w14:noFill/>
            <w14:prstDash w14:val="solid"/>
            <w14:round/>
          </w14:textOutline>
        </w:rPr>
        <w:t xml:space="preserve"> Bank, use frameworks in a pragmatic manner: Implement key cloud/BYOD controls initially, tie in with major risks, maturity building and not everything at once.</w:t>
      </w:r>
    </w:p>
    <w:p w:rsidR="002F27F2" w:rsidRDefault="00EC2355" w:rsidP="003A1C50">
      <w:pPr>
        <w:pStyle w:val="Heading1"/>
        <w:numPr>
          <w:ilvl w:val="1"/>
          <w:numId w:val="2"/>
        </w:numPr>
        <w:tabs>
          <w:tab w:val="left" w:pos="421"/>
        </w:tabs>
        <w:spacing w:before="160" w:line="276" w:lineRule="auto"/>
        <w:ind w:left="421" w:hanging="421"/>
        <w:jc w:val="both"/>
      </w:pPr>
      <w:bookmarkStart w:id="26" w:name="_Toc228239519"/>
      <w:r>
        <w:t>Continuous</w:t>
      </w:r>
      <w:r w:rsidR="005324C2">
        <w:t xml:space="preserve"> </w:t>
      </w:r>
      <w:r w:rsidR="005324C2">
        <w:rPr>
          <w:spacing w:val="-2"/>
        </w:rPr>
        <w:t>Monitoring and</w:t>
      </w:r>
      <w:r>
        <w:rPr>
          <w:spacing w:val="-9"/>
        </w:rPr>
        <w:t xml:space="preserve"> </w:t>
      </w:r>
      <w:r>
        <w:t>Improvement</w:t>
      </w:r>
      <w:bookmarkEnd w:id="26"/>
      <w:r>
        <w:rPr>
          <w:spacing w:val="-10"/>
        </w:rPr>
        <w:t xml:space="preserve"> </w:t>
      </w:r>
    </w:p>
    <w:p w:rsidR="002F27F2" w:rsidRDefault="003C1036" w:rsidP="00F82BAB">
      <w:pPr>
        <w:pStyle w:val="BodyText"/>
        <w:spacing w:after="160" w:line="276" w:lineRule="auto"/>
      </w:pPr>
      <w:r w:rsidRPr="003C1036">
        <w:rPr>
          <w:color w:val="000000" w:themeColor="text1"/>
          <w:shd w:val="clear" w:color="auto" w:fill="FFFFFF"/>
          <w14:textOutline w14:w="0" w14:cap="flat" w14:cmpd="sng" w14:algn="ctr">
            <w14:noFill/>
            <w14:prstDash w14:val="solid"/>
            <w14:round/>
          </w14:textOutline>
        </w:rPr>
        <w:t xml:space="preserve">Modern security frameworks need to be improved, and re-improved, on an ongoing basis. ISO / IEC 27001 Plan-Do-Check-Act (PDCA) cycle ensures that </w:t>
      </w:r>
      <w:proofErr w:type="spellStart"/>
      <w:r w:rsidRPr="003C1036">
        <w:rPr>
          <w:color w:val="000000" w:themeColor="text1"/>
          <w:shd w:val="clear" w:color="auto" w:fill="FFFFFF"/>
          <w14:textOutline w14:w="0" w14:cap="flat" w14:cmpd="sng" w14:algn="ctr">
            <w14:noFill/>
            <w14:prstDash w14:val="solid"/>
            <w14:round/>
          </w14:textOutline>
        </w:rPr>
        <w:t>FinSure</w:t>
      </w:r>
      <w:proofErr w:type="spellEnd"/>
      <w:r w:rsidRPr="003C1036">
        <w:rPr>
          <w:color w:val="000000" w:themeColor="text1"/>
          <w:shd w:val="clear" w:color="auto" w:fill="FFFFFF"/>
          <w14:textOutline w14:w="0" w14:cap="flat" w14:cmpd="sng" w14:algn="ctr">
            <w14:noFill/>
            <w14:prstDash w14:val="solid"/>
            <w14:round/>
          </w14:textOutline>
        </w:rPr>
        <w:t xml:space="preserve"> Bank periodically reviews its ISMS and evaluates the performance of controls for cloud/BYOD management, addresses gap and provides updates to any deficiency in context of evolving banking threats and GDPR requirements</w:t>
      </w:r>
      <w:r>
        <w:rPr>
          <w:color w:val="000000" w:themeColor="text1"/>
          <w:shd w:val="clear" w:color="auto" w:fill="FFFFFF"/>
          <w14:textOutline w14:w="0" w14:cap="flat" w14:cmpd="sng" w14:algn="ctr">
            <w14:noFill/>
            <w14:prstDash w14:val="solid"/>
            <w14:round/>
          </w14:textOutline>
        </w:rPr>
        <w:t xml:space="preserve"> </w:t>
      </w:r>
      <w:r w:rsidR="00EC2355">
        <w:t>[1][7].</w:t>
      </w:r>
    </w:p>
    <w:p w:rsidR="003C1036" w:rsidRDefault="003C1036" w:rsidP="00F82BAB">
      <w:pPr>
        <w:pStyle w:val="BodyText"/>
        <w:spacing w:after="160" w:line="276" w:lineRule="auto"/>
        <w:rPr>
          <w:rFonts w:ascii="Arial" w:hAnsi="Arial" w:cs="Arial"/>
          <w:color w:val="172B4D"/>
          <w:shd w:val="clear" w:color="auto" w:fill="FFFFFF"/>
        </w:rPr>
      </w:pPr>
      <w:r w:rsidRPr="003C1036">
        <w:rPr>
          <w:color w:val="000000" w:themeColor="text1"/>
          <w:shd w:val="clear" w:color="auto" w:fill="FFFFFF"/>
          <w14:textOutline w14:w="0" w14:cap="flat" w14:cmpd="sng" w14:algn="ctr">
            <w14:noFill/>
            <w14:prstDash w14:val="solid"/>
            <w14:round/>
          </w14:textOutline>
        </w:rPr>
        <w:t xml:space="preserve">Continuous Improvement requires Monitoring Frameworks require internal audits, management </w:t>
      </w:r>
      <w:r w:rsidRPr="003C1036">
        <w:rPr>
          <w:color w:val="000000" w:themeColor="text1"/>
          <w:shd w:val="clear" w:color="auto" w:fill="FFFFFF"/>
          <w14:textOutline w14:w="0" w14:cap="flat" w14:cmpd="sng" w14:algn="ctr">
            <w14:noFill/>
            <w14:prstDash w14:val="solid"/>
            <w14:round/>
          </w14:textOutline>
        </w:rPr>
        <w:lastRenderedPageBreak/>
        <w:t>reviews, security metrics and regular risk re-assessme</w:t>
      </w:r>
      <w:r w:rsidR="00DF79F8">
        <w:rPr>
          <w:color w:val="000000" w:themeColor="text1"/>
          <w:shd w:val="clear" w:color="auto" w:fill="FFFFFF"/>
          <w14:textOutline w14:w="0" w14:cap="flat" w14:cmpd="sng" w14:algn="ctr">
            <w14:noFill/>
            <w14:prstDash w14:val="solid"/>
            <w14:round/>
          </w14:textOutline>
        </w:rPr>
        <w:t>nts to ensure that FSB's progra</w:t>
      </w:r>
      <w:r w:rsidR="00DF79F8" w:rsidRPr="003C1036">
        <w:rPr>
          <w:color w:val="000000" w:themeColor="text1"/>
          <w:shd w:val="clear" w:color="auto" w:fill="FFFFFF"/>
          <w14:textOutline w14:w="0" w14:cap="flat" w14:cmpd="sng" w14:algn="ctr">
            <w14:noFill/>
            <w14:prstDash w14:val="solid"/>
            <w14:round/>
          </w14:textOutline>
        </w:rPr>
        <w:t>m</w:t>
      </w:r>
      <w:r w:rsidRPr="003C1036">
        <w:rPr>
          <w:color w:val="000000" w:themeColor="text1"/>
          <w:shd w:val="clear" w:color="auto" w:fill="FFFFFF"/>
          <w14:textOutline w14:w="0" w14:cap="flat" w14:cmpd="sng" w14:algn="ctr">
            <w14:noFill/>
            <w14:prstDash w14:val="solid"/>
            <w14:round/>
          </w14:textOutline>
        </w:rPr>
        <w:t xml:space="preserve"> is in line with cloud levels of threats and GDPR realities</w:t>
      </w:r>
      <w:r>
        <w:t xml:space="preserve"> </w:t>
      </w:r>
      <w:r w:rsidR="001B6B3C">
        <w:t>[1][</w:t>
      </w:r>
      <w:proofErr w:type="gramStart"/>
      <w:r w:rsidR="001B6B3C">
        <w:t>3][</w:t>
      </w:r>
      <w:proofErr w:type="gramEnd"/>
      <w:r w:rsidR="001B6B3C">
        <w:t>15</w:t>
      </w:r>
      <w:r w:rsidR="00EC2355">
        <w:t xml:space="preserve">]. </w:t>
      </w:r>
      <w:r w:rsidRPr="003C1036">
        <w:rPr>
          <w:color w:val="000000" w:themeColor="text1"/>
          <w:shd w:val="clear" w:color="auto" w:fill="FFFFFF"/>
          <w14:textOutline w14:w="0" w14:cap="flat" w14:cmpd="sng" w14:algn="ctr">
            <w14:noFill/>
            <w14:prstDash w14:val="solid"/>
            <w14:round/>
          </w14:textOutline>
        </w:rPr>
        <w:t>FSB should be a process of tracking incidents and BYOD compliance, as well as staff training and cloud patching status and use real data to make security points of decision, not guesswork</w:t>
      </w:r>
    </w:p>
    <w:p w:rsidR="002F27F2" w:rsidRDefault="00160B2E" w:rsidP="00F82BAB">
      <w:pPr>
        <w:pStyle w:val="BodyText"/>
        <w:spacing w:after="160" w:line="276" w:lineRule="auto"/>
      </w:pPr>
      <w:r w:rsidRPr="00160B2E">
        <w:rPr>
          <w:color w:val="000000" w:themeColor="text1"/>
          <w:shd w:val="clear" w:color="auto" w:fill="FFFFFF"/>
          <w14:textOutline w14:w="0" w14:cap="flat" w14:cmpd="sng" w14:algn="ctr">
            <w14:noFill/>
            <w14:prstDash w14:val="solid"/>
            <w14:round/>
          </w14:textOutline>
        </w:rPr>
        <w:t>NIST CSF 2.0 places emphasis on the need to integrate cybersecurity with FSB's broader risk and performance management and not exist as a separate silo</w:t>
      </w:r>
      <w:r w:rsidR="00EC2355" w:rsidRPr="00160B2E">
        <w:rPr>
          <w:color w:val="000000" w:themeColor="text1"/>
          <w14:textOutline w14:w="0" w14:cap="flat" w14:cmpd="sng" w14:algn="ctr">
            <w14:noFill/>
            <w14:prstDash w14:val="solid"/>
            <w14:round/>
          </w14:textOutline>
        </w:rPr>
        <w:t xml:space="preserve"> </w:t>
      </w:r>
      <w:r w:rsidR="00EC2355">
        <w:t xml:space="preserve">[4][6]. </w:t>
      </w:r>
      <w:r w:rsidRPr="00160B2E">
        <w:rPr>
          <w:color w:val="000000" w:themeColor="text1"/>
          <w:shd w:val="clear" w:color="auto" w:fill="FFFFFF"/>
          <w14:textOutline w14:w="0" w14:cap="flat" w14:cmpd="sng" w14:algn="ctr">
            <w14:noFill/>
            <w14:prstDash w14:val="solid"/>
            <w14:round/>
          </w14:textOutline>
        </w:rPr>
        <w:t>FSB's continuous improvement approach ensures governance, rules and controls remain successful as it continues to grow at an international level, implement new cloud tech and fight with emerging threats in the banking sector while keeping connected to business goals and GDPR regulations</w:t>
      </w:r>
      <w:r>
        <w:rPr>
          <w:color w:val="000000" w:themeColor="text1"/>
          <w:shd w:val="clear" w:color="auto" w:fill="FFFFFF"/>
          <w14:textOutline w14:w="0" w14:cap="flat" w14:cmpd="sng" w14:algn="ctr">
            <w14:noFill/>
            <w14:prstDash w14:val="solid"/>
            <w14:round/>
          </w14:textOutline>
        </w:rPr>
        <w:t xml:space="preserve"> </w:t>
      </w:r>
      <w:r w:rsidR="00EC2355">
        <w:rPr>
          <w:spacing w:val="-2"/>
        </w:rPr>
        <w:t>[1]</w:t>
      </w:r>
      <w:r w:rsidR="00D4138B">
        <w:rPr>
          <w:spacing w:val="-2"/>
        </w:rPr>
        <w:t xml:space="preserve"> </w:t>
      </w:r>
      <w:r w:rsidR="00EC2355">
        <w:rPr>
          <w:spacing w:val="-2"/>
        </w:rPr>
        <w:t>[4]</w:t>
      </w:r>
      <w:r w:rsidR="00D4138B">
        <w:rPr>
          <w:spacing w:val="-2"/>
        </w:rPr>
        <w:t xml:space="preserve"> </w:t>
      </w:r>
      <w:r w:rsidR="00EC2355">
        <w:rPr>
          <w:spacing w:val="-2"/>
        </w:rPr>
        <w:t>[6].</w:t>
      </w:r>
    </w:p>
    <w:p w:rsidR="002F27F2" w:rsidRDefault="002F27F2" w:rsidP="003A1C50">
      <w:pPr>
        <w:pStyle w:val="BodyText"/>
        <w:spacing w:before="123" w:line="276" w:lineRule="auto"/>
        <w:jc w:val="both"/>
      </w:pPr>
    </w:p>
    <w:p w:rsidR="002F27F2" w:rsidRDefault="00EC2355" w:rsidP="003A1C50">
      <w:pPr>
        <w:pStyle w:val="Heading1"/>
        <w:numPr>
          <w:ilvl w:val="0"/>
          <w:numId w:val="2"/>
        </w:numPr>
        <w:tabs>
          <w:tab w:val="left" w:pos="279"/>
        </w:tabs>
        <w:spacing w:line="276" w:lineRule="auto"/>
        <w:ind w:left="279" w:hanging="279"/>
        <w:jc w:val="both"/>
      </w:pPr>
      <w:bookmarkStart w:id="27" w:name="_Toc228239520"/>
      <w:r>
        <w:t>Conclusion</w:t>
      </w:r>
      <w:r>
        <w:rPr>
          <w:spacing w:val="-6"/>
        </w:rPr>
        <w:t xml:space="preserve"> </w:t>
      </w:r>
      <w:r>
        <w:t>and</w:t>
      </w:r>
      <w:r>
        <w:rPr>
          <w:spacing w:val="-6"/>
        </w:rPr>
        <w:t xml:space="preserve"> </w:t>
      </w:r>
      <w:r>
        <w:rPr>
          <w:spacing w:val="-2"/>
        </w:rPr>
        <w:t>Recommendations</w:t>
      </w:r>
      <w:bookmarkEnd w:id="27"/>
    </w:p>
    <w:p w:rsidR="00D4138B" w:rsidRDefault="00E24DE3" w:rsidP="00F82BAB">
      <w:pPr>
        <w:pStyle w:val="BodyText"/>
        <w:spacing w:after="160" w:line="276" w:lineRule="auto"/>
        <w:rPr>
          <w:color w:val="000000" w:themeColor="text1"/>
          <w:shd w:val="clear" w:color="auto" w:fill="FFFFFF"/>
          <w14:textOutline w14:w="0" w14:cap="flat" w14:cmpd="sng" w14:algn="ctr">
            <w14:noFill/>
            <w14:prstDash w14:val="solid"/>
            <w14:round/>
          </w14:textOutline>
        </w:rPr>
      </w:pPr>
      <w:r w:rsidRPr="00E24DE3">
        <w:rPr>
          <w:color w:val="000000" w:themeColor="text1"/>
          <w:shd w:val="clear" w:color="auto" w:fill="FFFFFF"/>
          <w14:textOutline w14:w="0" w14:cap="flat" w14:cmpd="sng" w14:algn="ctr">
            <w14:noFill/>
            <w14:prstDash w14:val="solid"/>
            <w14:round/>
          </w14:textOutline>
        </w:rPr>
        <w:t xml:space="preserve">This report has explored the security challenges experienced by </w:t>
      </w:r>
      <w:proofErr w:type="spellStart"/>
      <w:r w:rsidRPr="00E24DE3">
        <w:rPr>
          <w:color w:val="000000" w:themeColor="text1"/>
          <w:shd w:val="clear" w:color="auto" w:fill="FFFFFF"/>
          <w14:textOutline w14:w="0" w14:cap="flat" w14:cmpd="sng" w14:algn="ctr">
            <w14:noFill/>
            <w14:prstDash w14:val="solid"/>
            <w14:round/>
          </w14:textOutline>
        </w:rPr>
        <w:t>FinSure</w:t>
      </w:r>
      <w:proofErr w:type="spellEnd"/>
      <w:r w:rsidRPr="00E24DE3">
        <w:rPr>
          <w:color w:val="000000" w:themeColor="text1"/>
          <w:shd w:val="clear" w:color="auto" w:fill="FFFFFF"/>
          <w14:textOutline w14:w="0" w14:cap="flat" w14:cmpd="sng" w14:algn="ctr">
            <w14:noFill/>
            <w14:prstDash w14:val="solid"/>
            <w14:round/>
          </w14:textOutline>
        </w:rPr>
        <w:t xml:space="preserve"> Bank (FSB), a fast growing international bank that is dependent on cloud services, BYOD policies</w:t>
      </w:r>
      <w:r w:rsidR="00D4138B">
        <w:rPr>
          <w:color w:val="000000" w:themeColor="text1"/>
          <w:shd w:val="clear" w:color="auto" w:fill="FFFFFF"/>
          <w14:textOutline w14:w="0" w14:cap="flat" w14:cmpd="sng" w14:algn="ctr">
            <w14:noFill/>
            <w14:prstDash w14:val="solid"/>
            <w14:round/>
          </w14:textOutline>
        </w:rPr>
        <w:t xml:space="preserve"> and digital banking platforms</w:t>
      </w:r>
      <w:r w:rsidR="00D4138B" w:rsidRPr="00D4138B">
        <w:rPr>
          <w:color w:val="000000" w:themeColor="text1"/>
          <w:shd w:val="clear" w:color="auto" w:fill="FFFFFF"/>
          <w14:textOutline w14:w="0" w14:cap="flat" w14:cmpd="sng" w14:algn="ctr">
            <w14:noFill/>
            <w14:prstDash w14:val="solid"/>
            <w14:round/>
          </w14:textOutline>
        </w:rPr>
        <w:t>. The findings from the study show that although modern technology is employed, the lack of governance, the failure to develop standardized policies, and inadequate risk management pose significant threats to client’s financial information and transactions in FSB</w:t>
      </w:r>
      <w:r w:rsidRPr="00D4138B">
        <w:rPr>
          <w:color w:val="000000" w:themeColor="text1"/>
          <w:shd w:val="clear" w:color="auto" w:fill="FFFFFF"/>
          <w14:textOutline w14:w="0" w14:cap="flat" w14:cmpd="sng" w14:algn="ctr">
            <w14:noFill/>
            <w14:prstDash w14:val="solid"/>
            <w14:round/>
          </w14:textOutline>
        </w:rPr>
        <w:t>.</w:t>
      </w:r>
      <w:r w:rsidRPr="00D4138B">
        <w:rPr>
          <w:color w:val="000000" w:themeColor="text1"/>
          <w:shd w:val="clear" w:color="auto" w:fill="FFFFFF"/>
          <w14:textOutline w14:w="0" w14:cap="flat" w14:cmpd="sng" w14:algn="ctr">
            <w14:noFill/>
            <w14:prstDash w14:val="solid"/>
            <w14:round/>
          </w14:textOutline>
        </w:rPr>
        <w:br/>
      </w:r>
      <w:r w:rsidRPr="00E24DE3">
        <w:rPr>
          <w:color w:val="000000" w:themeColor="text1"/>
          <w:shd w:val="clear" w:color="auto" w:fill="FFFFFF"/>
          <w14:textOutline w14:w="0" w14:cap="flat" w14:cmpd="sng" w14:algn="ctr">
            <w14:noFill/>
            <w14:prstDash w14:val="solid"/>
            <w14:round/>
          </w14:textOutline>
        </w:rPr>
        <w:br/>
      </w:r>
      <w:r w:rsidR="00D4138B" w:rsidRPr="00D4138B">
        <w:rPr>
          <w:color w:val="000000" w:themeColor="text1"/>
          <w:shd w:val="clear" w:color="auto" w:fill="FFFFFF"/>
          <w14:textOutline w14:w="0" w14:cap="flat" w14:cmpd="sng" w14:algn="ctr">
            <w14:noFill/>
            <w14:prstDash w14:val="solid"/>
            <w14:round/>
          </w14:textOutline>
        </w:rPr>
        <w:t>The Literature Review highlights several models such as the ISO/IEC 27000 series, NIST CSF 2.0, and ITIL framework as important in ensuring good cybersecurity governance. In the context of the FSB, there is a recommendation that the following be incorporated in their cybersecurity governance: governance, compliance management, risk management, GDPR requirements, and issues of ethics and business continuity.</w:t>
      </w:r>
    </w:p>
    <w:p w:rsidR="002F27F2" w:rsidRPr="00E24DE3" w:rsidRDefault="00E24DE3" w:rsidP="00F82BAB">
      <w:pPr>
        <w:pStyle w:val="BodyText"/>
        <w:spacing w:after="160" w:line="276" w:lineRule="auto"/>
        <w:sectPr w:rsidR="002F27F2" w:rsidRPr="00E24DE3">
          <w:pgSz w:w="12240" w:h="15840"/>
          <w:pgMar w:top="1440" w:right="1440" w:bottom="1240" w:left="1440" w:header="819" w:footer="1055" w:gutter="0"/>
          <w:cols w:space="720"/>
        </w:sectPr>
      </w:pPr>
      <w:r w:rsidRPr="00E24DE3">
        <w:rPr>
          <w:color w:val="000000" w:themeColor="text1"/>
          <w:shd w:val="clear" w:color="auto" w:fill="FFFFFF"/>
          <w14:textOutline w14:w="0" w14:cap="flat" w14:cmpd="sng" w14:algn="ctr">
            <w14:noFill/>
            <w14:prstDash w14:val="solid"/>
            <w14:round/>
          </w14:textOutline>
        </w:rPr>
        <w:br/>
        <w:t xml:space="preserve">Key recommendations, which include: establishing a CISO-led steering committee; pursuing an ISO 27001 ISMS aligned to a National Institute for Standards and Technology (NIST) CSF 2.0; enforcing BYOD, cloud access and data protection policies; improving risk management and technical controls; </w:t>
      </w:r>
      <w:r w:rsidR="00DF79F8" w:rsidRPr="00E24DE3">
        <w:rPr>
          <w:color w:val="000000" w:themeColor="text1"/>
          <w:shd w:val="clear" w:color="auto" w:fill="FFFFFF"/>
          <w14:textOutline w14:w="0" w14:cap="flat" w14:cmpd="sng" w14:algn="ctr">
            <w14:noFill/>
            <w14:prstDash w14:val="solid"/>
            <w14:round/>
          </w14:textOutline>
        </w:rPr>
        <w:t>formalizing</w:t>
      </w:r>
      <w:r w:rsidRPr="00E24DE3">
        <w:rPr>
          <w:color w:val="000000" w:themeColor="text1"/>
          <w:shd w:val="clear" w:color="auto" w:fill="FFFFFF"/>
          <w14:textOutline w14:w="0" w14:cap="flat" w14:cmpd="sng" w14:algn="ctr">
            <w14:noFill/>
            <w14:prstDash w14:val="solid"/>
            <w14:round/>
          </w14:textOutline>
        </w:rPr>
        <w:t xml:space="preserve"> the use of supplier SLAs and compliance monitoring; improving incident response; enforcing continuous improvement - metrics relating to the number of incidents, training and patching.</w:t>
      </w:r>
    </w:p>
    <w:p w:rsidR="002F27F2" w:rsidRDefault="00EC2355" w:rsidP="00D314DF">
      <w:pPr>
        <w:pStyle w:val="Heading1"/>
        <w:spacing w:before="79" w:line="360" w:lineRule="auto"/>
        <w:ind w:left="0" w:firstLine="0"/>
      </w:pPr>
      <w:bookmarkStart w:id="28" w:name="_Toc228239521"/>
      <w:r>
        <w:rPr>
          <w:spacing w:val="-2"/>
        </w:rPr>
        <w:lastRenderedPageBreak/>
        <w:t>References</w:t>
      </w:r>
      <w:bookmarkEnd w:id="28"/>
    </w:p>
    <w:p w:rsidR="002F27F2" w:rsidRDefault="00EC2355" w:rsidP="00D314DF">
      <w:pPr>
        <w:pStyle w:val="ListParagraph"/>
        <w:numPr>
          <w:ilvl w:val="0"/>
          <w:numId w:val="1"/>
        </w:numPr>
        <w:tabs>
          <w:tab w:val="left" w:pos="337"/>
        </w:tabs>
        <w:spacing w:before="130" w:line="360" w:lineRule="auto"/>
        <w:ind w:right="75" w:firstLine="0"/>
      </w:pPr>
      <w:r w:rsidRPr="00376C4E">
        <w:rPr>
          <w:color w:val="000000" w:themeColor="text1"/>
          <w:sz w:val="24"/>
          <w:szCs w:val="24"/>
          <w14:textOutline w14:w="0" w14:cap="flat" w14:cmpd="sng" w14:algn="ctr">
            <w14:noFill/>
            <w14:prstDash w14:val="solid"/>
            <w14:round/>
          </w14:textOutline>
        </w:rPr>
        <w:t xml:space="preserve">ISO/IEC, </w:t>
      </w:r>
      <w:r w:rsidRPr="00376C4E">
        <w:rPr>
          <w:i/>
          <w:color w:val="000000" w:themeColor="text1"/>
          <w:sz w:val="24"/>
          <w:szCs w:val="24"/>
          <w14:textOutline w14:w="0" w14:cap="flat" w14:cmpd="sng" w14:algn="ctr">
            <w14:noFill/>
            <w14:prstDash w14:val="solid"/>
            <w14:round/>
          </w14:textOutline>
        </w:rPr>
        <w:t>ISO/IEC 27001:2022</w:t>
      </w:r>
      <w:r w:rsidR="005A5ADA" w:rsidRPr="00376C4E">
        <w:rPr>
          <w:i/>
          <w:color w:val="000000" w:themeColor="text1"/>
          <w:sz w:val="24"/>
          <w:szCs w:val="24"/>
          <w14:textOutline w14:w="0" w14:cap="flat" w14:cmpd="sng" w14:algn="ctr">
            <w14:noFill/>
            <w14:prstDash w14:val="solid"/>
            <w14:round/>
          </w14:textOutline>
        </w:rPr>
        <w:t xml:space="preserve"> </w:t>
      </w:r>
      <w:proofErr w:type="spellStart"/>
      <w:r w:rsidR="005A5ADA" w:rsidRPr="00376C4E">
        <w:rPr>
          <w:i/>
          <w:color w:val="000000" w:themeColor="text1"/>
          <w:sz w:val="24"/>
          <w:szCs w:val="24"/>
          <w14:textOutline w14:w="0" w14:cap="flat" w14:cmpd="sng" w14:algn="ctr">
            <w14:noFill/>
            <w14:prstDash w14:val="solid"/>
            <w14:round/>
          </w14:textOutline>
        </w:rPr>
        <w:t>en</w:t>
      </w:r>
      <w:proofErr w:type="spellEnd"/>
      <w:r w:rsidRPr="00376C4E">
        <w:rPr>
          <w:i/>
          <w:color w:val="000000" w:themeColor="text1"/>
          <w:sz w:val="24"/>
          <w:szCs w:val="24"/>
          <w14:textOutline w14:w="0" w14:cap="flat" w14:cmpd="sng" w14:algn="ctr">
            <w14:noFill/>
            <w14:prstDash w14:val="solid"/>
            <w14:round/>
          </w14:textOutline>
        </w:rPr>
        <w:t xml:space="preserve"> </w:t>
      </w:r>
      <w:r w:rsidR="005A5ADA" w:rsidRPr="00376C4E">
        <w:rPr>
          <w:i/>
          <w:color w:val="000000" w:themeColor="text1"/>
          <w:sz w:val="24"/>
          <w:szCs w:val="24"/>
          <w:shd w:val="clear" w:color="auto" w:fill="FFFFFF"/>
          <w14:textOutline w14:w="0" w14:cap="flat" w14:cmpd="sng" w14:algn="ctr">
            <w14:noFill/>
            <w14:prstDash w14:val="solid"/>
            <w14:round/>
          </w14:textOutline>
        </w:rPr>
        <w:t>Information security, cybersecurity and privacy protection — Information security management systems — Requirements</w:t>
      </w:r>
      <w:r w:rsidRPr="00376C4E">
        <w:rPr>
          <w:color w:val="000000" w:themeColor="text1"/>
          <w:sz w:val="24"/>
          <w:szCs w:val="24"/>
          <w14:textOutline w14:w="0" w14:cap="flat" w14:cmpd="sng" w14:algn="ctr">
            <w14:noFill/>
            <w14:prstDash w14:val="solid"/>
            <w14:round/>
          </w14:textOutline>
        </w:rPr>
        <w:t>, 2022.</w:t>
      </w:r>
      <w:r w:rsidRPr="00376C4E">
        <w:rPr>
          <w:color w:val="000000" w:themeColor="text1"/>
          <w14:textOutline w14:w="0" w14:cap="flat" w14:cmpd="sng" w14:algn="ctr">
            <w14:noFill/>
            <w14:prstDash w14:val="solid"/>
            <w14:round/>
          </w14:textOutline>
        </w:rPr>
        <w:t xml:space="preserve"> </w:t>
      </w:r>
      <w:hyperlink r:id="rId13">
        <w:r w:rsidR="00EA4470">
          <w:rPr>
            <w:color w:val="0462C1"/>
            <w:spacing w:val="-4"/>
            <w:u w:val="single" w:color="0462C1"/>
          </w:rPr>
          <w:t>LINK</w:t>
        </w:r>
      </w:hyperlink>
    </w:p>
    <w:p w:rsidR="002F27F2" w:rsidRDefault="00EC2355" w:rsidP="00D314DF">
      <w:pPr>
        <w:pStyle w:val="ListParagraph"/>
        <w:numPr>
          <w:ilvl w:val="0"/>
          <w:numId w:val="1"/>
        </w:numPr>
        <w:tabs>
          <w:tab w:val="left" w:pos="337"/>
        </w:tabs>
        <w:spacing w:before="204" w:line="360" w:lineRule="auto"/>
        <w:ind w:left="337" w:hanging="337"/>
        <w:rPr>
          <w:sz w:val="24"/>
        </w:rPr>
      </w:pPr>
      <w:r w:rsidRPr="00376C4E">
        <w:rPr>
          <w:color w:val="000000" w:themeColor="text1"/>
          <w:sz w:val="24"/>
          <w14:textOutline w14:w="0" w14:cap="flat" w14:cmpd="sng" w14:algn="ctr">
            <w14:noFill/>
            <w14:prstDash w14:val="solid"/>
            <w14:round/>
          </w14:textOutline>
        </w:rPr>
        <w:t xml:space="preserve">ISO/IEC, </w:t>
      </w:r>
      <w:r w:rsidRPr="00376C4E">
        <w:rPr>
          <w:i/>
          <w:color w:val="000000" w:themeColor="text1"/>
          <w:sz w:val="24"/>
          <w14:textOutline w14:w="0" w14:cap="flat" w14:cmpd="sng" w14:algn="ctr">
            <w14:noFill/>
            <w14:prstDash w14:val="solid"/>
            <w14:round/>
          </w14:textOutline>
        </w:rPr>
        <w:t>ISO/IEC 27002:2022</w:t>
      </w:r>
      <w:r w:rsidR="005A5ADA" w:rsidRPr="00376C4E">
        <w:rPr>
          <w:i/>
          <w:color w:val="000000" w:themeColor="text1"/>
          <w:sz w:val="24"/>
          <w14:textOutline w14:w="0" w14:cap="flat" w14:cmpd="sng" w14:algn="ctr">
            <w14:noFill/>
            <w14:prstDash w14:val="solid"/>
            <w14:round/>
          </w14:textOutline>
        </w:rPr>
        <w:t xml:space="preserve"> </w:t>
      </w:r>
      <w:proofErr w:type="spellStart"/>
      <w:r w:rsidR="005A5ADA" w:rsidRPr="00376C4E">
        <w:rPr>
          <w:i/>
          <w:color w:val="000000" w:themeColor="text1"/>
          <w:sz w:val="24"/>
          <w14:textOutline w14:w="0" w14:cap="flat" w14:cmpd="sng" w14:algn="ctr">
            <w14:noFill/>
            <w14:prstDash w14:val="solid"/>
            <w14:round/>
          </w14:textOutline>
        </w:rPr>
        <w:t>en</w:t>
      </w:r>
      <w:proofErr w:type="spellEnd"/>
      <w:r w:rsidRPr="00376C4E">
        <w:rPr>
          <w:i/>
          <w:color w:val="000000" w:themeColor="text1"/>
          <w:sz w:val="24"/>
          <w14:textOutline w14:w="0" w14:cap="flat" w14:cmpd="sng" w14:algn="ctr">
            <w14:noFill/>
            <w14:prstDash w14:val="solid"/>
            <w14:round/>
          </w14:textOutline>
        </w:rPr>
        <w:t xml:space="preserve"> </w:t>
      </w:r>
      <w:r w:rsidR="005A5ADA" w:rsidRPr="00376C4E">
        <w:rPr>
          <w:i/>
          <w:color w:val="000000" w:themeColor="text1"/>
          <w:sz w:val="24"/>
          <w:szCs w:val="24"/>
          <w:shd w:val="clear" w:color="auto" w:fill="FFFFFF"/>
          <w14:textOutline w14:w="0" w14:cap="flat" w14:cmpd="sng" w14:algn="ctr">
            <w14:noFill/>
            <w14:prstDash w14:val="solid"/>
            <w14:round/>
          </w14:textOutline>
        </w:rPr>
        <w:t>Information security, cybersecurity and privacy protection — Information security controls</w:t>
      </w:r>
      <w:r w:rsidRPr="00376C4E">
        <w:rPr>
          <w:i/>
          <w:color w:val="000000" w:themeColor="text1"/>
          <w:sz w:val="24"/>
          <w14:textOutline w14:w="0" w14:cap="flat" w14:cmpd="sng" w14:algn="ctr">
            <w14:noFill/>
            <w14:prstDash w14:val="solid"/>
            <w14:round/>
          </w14:textOutline>
        </w:rPr>
        <w:t>,</w:t>
      </w:r>
      <w:r w:rsidRPr="00376C4E">
        <w:rPr>
          <w:color w:val="000000" w:themeColor="text1"/>
          <w:sz w:val="24"/>
          <w14:textOutline w14:w="0" w14:cap="flat" w14:cmpd="sng" w14:algn="ctr">
            <w14:noFill/>
            <w14:prstDash w14:val="solid"/>
            <w14:round/>
          </w14:textOutline>
        </w:rPr>
        <w:t xml:space="preserve"> </w:t>
      </w:r>
      <w:r>
        <w:rPr>
          <w:sz w:val="24"/>
        </w:rPr>
        <w:t xml:space="preserve">2022. </w:t>
      </w:r>
      <w:hyperlink r:id="rId14">
        <w:r w:rsidR="00EA4470">
          <w:rPr>
            <w:color w:val="0462C1"/>
            <w:spacing w:val="-2"/>
            <w:sz w:val="24"/>
            <w:u w:val="single" w:color="0462C1"/>
          </w:rPr>
          <w:t>LINK</w:t>
        </w:r>
      </w:hyperlink>
    </w:p>
    <w:p w:rsidR="002F27F2" w:rsidRDefault="00EC2355" w:rsidP="00D314DF">
      <w:pPr>
        <w:pStyle w:val="ListParagraph"/>
        <w:numPr>
          <w:ilvl w:val="0"/>
          <w:numId w:val="1"/>
        </w:numPr>
        <w:tabs>
          <w:tab w:val="left" w:pos="337"/>
        </w:tabs>
        <w:spacing w:before="204" w:line="360" w:lineRule="auto"/>
        <w:ind w:right="75" w:firstLine="0"/>
        <w:rPr>
          <w:sz w:val="24"/>
        </w:rPr>
      </w:pPr>
      <w:r w:rsidRPr="00376C4E">
        <w:rPr>
          <w:color w:val="000000" w:themeColor="text1"/>
          <w:sz w:val="24"/>
          <w14:textOutline w14:w="0" w14:cap="flat" w14:cmpd="sng" w14:algn="ctr">
            <w14:noFill/>
            <w14:prstDash w14:val="solid"/>
            <w14:round/>
          </w14:textOutline>
        </w:rPr>
        <w:t xml:space="preserve">ISO/IEC, </w:t>
      </w:r>
      <w:r w:rsidRPr="00376C4E">
        <w:rPr>
          <w:i/>
          <w:color w:val="000000" w:themeColor="text1"/>
          <w:sz w:val="24"/>
          <w14:textOutline w14:w="0" w14:cap="flat" w14:cmpd="sng" w14:algn="ctr">
            <w14:noFill/>
            <w14:prstDash w14:val="solid"/>
            <w14:round/>
          </w14:textOutline>
        </w:rPr>
        <w:t xml:space="preserve">ISO/IEC </w:t>
      </w:r>
      <w:r w:rsidR="00CE6B2B" w:rsidRPr="00376C4E">
        <w:rPr>
          <w:i/>
          <w:color w:val="000000" w:themeColor="text1"/>
          <w:sz w:val="24"/>
          <w14:textOutline w14:w="0" w14:cap="flat" w14:cmpd="sng" w14:algn="ctr">
            <w14:noFill/>
            <w14:prstDash w14:val="solid"/>
            <w14:round/>
          </w14:textOutline>
        </w:rPr>
        <w:t>27005:2022</w:t>
      </w:r>
      <w:r w:rsidR="00CB4913" w:rsidRPr="00376C4E">
        <w:rPr>
          <w:i/>
          <w:color w:val="000000" w:themeColor="text1"/>
          <w:sz w:val="24"/>
          <w14:textOutline w14:w="0" w14:cap="flat" w14:cmpd="sng" w14:algn="ctr">
            <w14:noFill/>
            <w14:prstDash w14:val="solid"/>
            <w14:round/>
          </w14:textOutline>
        </w:rPr>
        <w:t xml:space="preserve"> </w:t>
      </w:r>
      <w:proofErr w:type="spellStart"/>
      <w:r w:rsidR="00CB4913" w:rsidRPr="00376C4E">
        <w:rPr>
          <w:i/>
          <w:color w:val="000000" w:themeColor="text1"/>
          <w:sz w:val="24"/>
          <w14:textOutline w14:w="0" w14:cap="flat" w14:cmpd="sng" w14:algn="ctr">
            <w14:noFill/>
            <w14:prstDash w14:val="solid"/>
            <w14:round/>
          </w14:textOutline>
        </w:rPr>
        <w:t>en</w:t>
      </w:r>
      <w:proofErr w:type="spellEnd"/>
      <w:r w:rsidRPr="00376C4E">
        <w:rPr>
          <w:i/>
          <w:color w:val="000000" w:themeColor="text1"/>
          <w:sz w:val="24"/>
          <w14:textOutline w14:w="0" w14:cap="flat" w14:cmpd="sng" w14:algn="ctr">
            <w14:noFill/>
            <w14:prstDash w14:val="solid"/>
            <w14:round/>
          </w14:textOutline>
        </w:rPr>
        <w:t xml:space="preserve"> </w:t>
      </w:r>
      <w:r w:rsidR="00776153" w:rsidRPr="00376C4E">
        <w:rPr>
          <w:i/>
          <w:color w:val="000000" w:themeColor="text1"/>
          <w:sz w:val="24"/>
          <w:szCs w:val="24"/>
          <w:shd w:val="clear" w:color="auto" w:fill="FFFFFF"/>
          <w14:textOutline w14:w="0" w14:cap="flat" w14:cmpd="sng" w14:algn="ctr">
            <w14:noFill/>
            <w14:prstDash w14:val="solid"/>
            <w14:round/>
          </w14:textOutline>
        </w:rPr>
        <w:t>Information security, cybersecurity and privacy protection — Guidance on managing information security risks</w:t>
      </w:r>
      <w:r w:rsidR="00CB4913" w:rsidRPr="00376C4E">
        <w:rPr>
          <w:color w:val="000000" w:themeColor="text1"/>
          <w:sz w:val="24"/>
          <w14:textOutline w14:w="0" w14:cap="flat" w14:cmpd="sng" w14:algn="ctr">
            <w14:noFill/>
            <w14:prstDash w14:val="solid"/>
            <w14:round/>
          </w14:textOutline>
        </w:rPr>
        <w:t xml:space="preserve">, </w:t>
      </w:r>
      <w:r w:rsidR="00CB4913">
        <w:rPr>
          <w:sz w:val="24"/>
        </w:rPr>
        <w:t>2022</w:t>
      </w:r>
      <w:r>
        <w:rPr>
          <w:sz w:val="24"/>
        </w:rPr>
        <w:t>.</w:t>
      </w:r>
    </w:p>
    <w:p w:rsidR="002F27F2" w:rsidRDefault="00840046" w:rsidP="00D314DF">
      <w:pPr>
        <w:pStyle w:val="BodyText"/>
        <w:spacing w:line="360" w:lineRule="auto"/>
      </w:pPr>
      <w:hyperlink r:id="rId15">
        <w:r w:rsidR="00EA4470">
          <w:rPr>
            <w:color w:val="0462C1"/>
            <w:spacing w:val="-2"/>
            <w:u w:val="single" w:color="0462C1"/>
          </w:rPr>
          <w:t>LINK</w:t>
        </w:r>
      </w:hyperlink>
    </w:p>
    <w:p w:rsidR="009F24A4" w:rsidRPr="00776153" w:rsidRDefault="00776153" w:rsidP="00D314DF">
      <w:pPr>
        <w:pStyle w:val="ListParagraph"/>
        <w:numPr>
          <w:ilvl w:val="0"/>
          <w:numId w:val="1"/>
        </w:numPr>
        <w:tabs>
          <w:tab w:val="left" w:pos="337"/>
        </w:tabs>
        <w:spacing w:before="204" w:line="360" w:lineRule="auto"/>
        <w:ind w:left="337" w:hanging="337"/>
        <w:rPr>
          <w:i/>
          <w:sz w:val="24"/>
        </w:rPr>
      </w:pPr>
      <w:r>
        <w:rPr>
          <w:sz w:val="24"/>
        </w:rPr>
        <w:t>NIST</w:t>
      </w:r>
      <w:r w:rsidR="00EC2355">
        <w:rPr>
          <w:sz w:val="24"/>
        </w:rPr>
        <w:t>,</w:t>
      </w:r>
      <w:r w:rsidR="00EC2355">
        <w:rPr>
          <w:spacing w:val="-4"/>
          <w:sz w:val="24"/>
        </w:rPr>
        <w:t xml:space="preserve"> </w:t>
      </w:r>
      <w:r w:rsidR="00EC2355">
        <w:rPr>
          <w:i/>
          <w:sz w:val="24"/>
        </w:rPr>
        <w:t>Framework</w:t>
      </w:r>
      <w:r w:rsidR="00EC2355">
        <w:rPr>
          <w:i/>
          <w:spacing w:val="-7"/>
          <w:sz w:val="24"/>
        </w:rPr>
        <w:t xml:space="preserve"> </w:t>
      </w:r>
      <w:r w:rsidR="00EC2355">
        <w:rPr>
          <w:i/>
          <w:sz w:val="24"/>
        </w:rPr>
        <w:t>for</w:t>
      </w:r>
      <w:r w:rsidR="00EC2355">
        <w:rPr>
          <w:i/>
          <w:spacing w:val="-7"/>
          <w:sz w:val="24"/>
        </w:rPr>
        <w:t xml:space="preserve"> </w:t>
      </w:r>
      <w:r w:rsidR="00EC2355">
        <w:rPr>
          <w:i/>
          <w:sz w:val="24"/>
        </w:rPr>
        <w:t>Improving</w:t>
      </w:r>
      <w:r w:rsidR="00EC2355">
        <w:rPr>
          <w:i/>
          <w:spacing w:val="-6"/>
          <w:sz w:val="24"/>
        </w:rPr>
        <w:t xml:space="preserve"> </w:t>
      </w:r>
      <w:r w:rsidR="00EC2355">
        <w:rPr>
          <w:i/>
          <w:spacing w:val="-2"/>
          <w:sz w:val="24"/>
        </w:rPr>
        <w:t>Critical</w:t>
      </w:r>
      <w:r>
        <w:rPr>
          <w:i/>
          <w:spacing w:val="-2"/>
          <w:sz w:val="24"/>
        </w:rPr>
        <w:t xml:space="preserve"> </w:t>
      </w:r>
      <w:r w:rsidR="00EC2355" w:rsidRPr="00776153">
        <w:rPr>
          <w:i/>
          <w:sz w:val="24"/>
        </w:rPr>
        <w:t>Infrastructure</w:t>
      </w:r>
      <w:r w:rsidR="00EC2355" w:rsidRPr="00776153">
        <w:rPr>
          <w:i/>
          <w:spacing w:val="-15"/>
          <w:sz w:val="24"/>
        </w:rPr>
        <w:t xml:space="preserve"> </w:t>
      </w:r>
      <w:r w:rsidR="00EC2355" w:rsidRPr="00776153">
        <w:rPr>
          <w:i/>
          <w:sz w:val="24"/>
        </w:rPr>
        <w:t>Cybersecurity,</w:t>
      </w:r>
      <w:r w:rsidR="00EC2355" w:rsidRPr="00776153">
        <w:rPr>
          <w:i/>
          <w:spacing w:val="-15"/>
          <w:sz w:val="24"/>
        </w:rPr>
        <w:t xml:space="preserve"> </w:t>
      </w:r>
      <w:r w:rsidR="00EC2355" w:rsidRPr="00776153">
        <w:rPr>
          <w:i/>
          <w:sz w:val="24"/>
        </w:rPr>
        <w:t>Version</w:t>
      </w:r>
      <w:r w:rsidR="00EC2355" w:rsidRPr="00776153">
        <w:rPr>
          <w:i/>
          <w:spacing w:val="-14"/>
          <w:sz w:val="24"/>
        </w:rPr>
        <w:t xml:space="preserve"> </w:t>
      </w:r>
      <w:r w:rsidR="00EC2355" w:rsidRPr="00776153">
        <w:rPr>
          <w:i/>
          <w:sz w:val="24"/>
        </w:rPr>
        <w:t>1.1</w:t>
      </w:r>
      <w:r w:rsidR="00EC2355" w:rsidRPr="00776153">
        <w:rPr>
          <w:sz w:val="24"/>
        </w:rPr>
        <w:t>,</w:t>
      </w:r>
      <w:r>
        <w:rPr>
          <w:spacing w:val="-13"/>
          <w:sz w:val="24"/>
        </w:rPr>
        <w:t xml:space="preserve"> </w:t>
      </w:r>
      <w:r w:rsidR="00EC2355" w:rsidRPr="00776153">
        <w:rPr>
          <w:sz w:val="24"/>
        </w:rPr>
        <w:t>Gaithersburg,</w:t>
      </w:r>
      <w:r w:rsidR="00EC2355" w:rsidRPr="00776153">
        <w:rPr>
          <w:spacing w:val="-13"/>
          <w:sz w:val="24"/>
        </w:rPr>
        <w:t xml:space="preserve"> </w:t>
      </w:r>
      <w:r w:rsidR="00EC2355" w:rsidRPr="00776153">
        <w:rPr>
          <w:sz w:val="24"/>
        </w:rPr>
        <w:t>MD,</w:t>
      </w:r>
      <w:r w:rsidR="00EC2355" w:rsidRPr="00776153">
        <w:rPr>
          <w:spacing w:val="-13"/>
          <w:sz w:val="24"/>
        </w:rPr>
        <w:t xml:space="preserve"> </w:t>
      </w:r>
      <w:r w:rsidR="00EC2355" w:rsidRPr="00776153">
        <w:rPr>
          <w:sz w:val="24"/>
        </w:rPr>
        <w:t>USA,</w:t>
      </w:r>
      <w:r w:rsidR="00EC2355" w:rsidRPr="00776153">
        <w:rPr>
          <w:spacing w:val="-15"/>
          <w:sz w:val="24"/>
        </w:rPr>
        <w:t xml:space="preserve"> </w:t>
      </w:r>
      <w:r w:rsidR="00EC2355" w:rsidRPr="00776153">
        <w:rPr>
          <w:sz w:val="24"/>
        </w:rPr>
        <w:t>Apr.</w:t>
      </w:r>
      <w:r w:rsidR="00EC2355" w:rsidRPr="00776153">
        <w:rPr>
          <w:spacing w:val="-13"/>
          <w:sz w:val="24"/>
        </w:rPr>
        <w:t xml:space="preserve"> </w:t>
      </w:r>
      <w:r w:rsidR="00EC2355" w:rsidRPr="00776153">
        <w:rPr>
          <w:sz w:val="24"/>
        </w:rPr>
        <w:t>2018.</w:t>
      </w:r>
      <w:r w:rsidR="00EC2355" w:rsidRPr="00776153">
        <w:rPr>
          <w:spacing w:val="-12"/>
          <w:sz w:val="24"/>
        </w:rPr>
        <w:t xml:space="preserve"> </w:t>
      </w:r>
    </w:p>
    <w:p w:rsidR="002F27F2" w:rsidRDefault="00840046" w:rsidP="00D314DF">
      <w:pPr>
        <w:spacing w:before="44" w:line="360" w:lineRule="auto"/>
        <w:rPr>
          <w:sz w:val="24"/>
        </w:rPr>
      </w:pPr>
      <w:hyperlink r:id="rId16">
        <w:r w:rsidR="00EA4470">
          <w:rPr>
            <w:color w:val="0462C1"/>
            <w:spacing w:val="-2"/>
            <w:sz w:val="24"/>
            <w:u w:val="single" w:color="0462C1"/>
          </w:rPr>
          <w:t>LINK</w:t>
        </w:r>
      </w:hyperlink>
    </w:p>
    <w:p w:rsidR="002F27F2" w:rsidRDefault="00EC2355" w:rsidP="00D314DF">
      <w:pPr>
        <w:pStyle w:val="ListParagraph"/>
        <w:numPr>
          <w:ilvl w:val="0"/>
          <w:numId w:val="1"/>
        </w:numPr>
        <w:tabs>
          <w:tab w:val="left" w:pos="323"/>
        </w:tabs>
        <w:spacing w:before="159" w:line="360" w:lineRule="auto"/>
        <w:ind w:left="323" w:hanging="323"/>
        <w:rPr>
          <w:sz w:val="24"/>
        </w:rPr>
      </w:pPr>
      <w:r>
        <w:rPr>
          <w:sz w:val="24"/>
        </w:rPr>
        <w:t>AXELOS,</w:t>
      </w:r>
      <w:r>
        <w:rPr>
          <w:spacing w:val="-2"/>
          <w:sz w:val="24"/>
        </w:rPr>
        <w:t xml:space="preserve"> </w:t>
      </w:r>
      <w:r>
        <w:rPr>
          <w:i/>
          <w:sz w:val="24"/>
        </w:rPr>
        <w:t>ITIL</w:t>
      </w:r>
      <w:r>
        <w:rPr>
          <w:i/>
          <w:spacing w:val="-7"/>
          <w:sz w:val="24"/>
        </w:rPr>
        <w:t xml:space="preserve"> </w:t>
      </w:r>
      <w:r>
        <w:rPr>
          <w:i/>
          <w:sz w:val="24"/>
        </w:rPr>
        <w:t>Foundation:</w:t>
      </w:r>
      <w:r>
        <w:rPr>
          <w:i/>
          <w:spacing w:val="-1"/>
          <w:sz w:val="24"/>
        </w:rPr>
        <w:t xml:space="preserve"> </w:t>
      </w:r>
      <w:r>
        <w:rPr>
          <w:i/>
          <w:sz w:val="24"/>
        </w:rPr>
        <w:t>ITIL</w:t>
      </w:r>
      <w:r>
        <w:rPr>
          <w:i/>
          <w:spacing w:val="-7"/>
          <w:sz w:val="24"/>
        </w:rPr>
        <w:t xml:space="preserve"> </w:t>
      </w:r>
      <w:r>
        <w:rPr>
          <w:i/>
          <w:sz w:val="24"/>
        </w:rPr>
        <w:t>4</w:t>
      </w:r>
      <w:r>
        <w:rPr>
          <w:i/>
          <w:spacing w:val="-2"/>
          <w:sz w:val="24"/>
        </w:rPr>
        <w:t xml:space="preserve"> </w:t>
      </w:r>
      <w:r>
        <w:rPr>
          <w:i/>
          <w:sz w:val="24"/>
        </w:rPr>
        <w:t>Edition</w:t>
      </w:r>
      <w:r>
        <w:rPr>
          <w:sz w:val="24"/>
        </w:rPr>
        <w:t>,</w:t>
      </w:r>
      <w:r>
        <w:rPr>
          <w:spacing w:val="-1"/>
          <w:sz w:val="24"/>
        </w:rPr>
        <w:t xml:space="preserve"> </w:t>
      </w:r>
      <w:r>
        <w:rPr>
          <w:sz w:val="24"/>
        </w:rPr>
        <w:t>London,</w:t>
      </w:r>
      <w:r>
        <w:rPr>
          <w:spacing w:val="-2"/>
          <w:sz w:val="24"/>
        </w:rPr>
        <w:t xml:space="preserve"> </w:t>
      </w:r>
      <w:r>
        <w:rPr>
          <w:sz w:val="24"/>
        </w:rPr>
        <w:t>UK:</w:t>
      </w:r>
      <w:r>
        <w:rPr>
          <w:spacing w:val="-7"/>
          <w:sz w:val="24"/>
        </w:rPr>
        <w:t xml:space="preserve"> </w:t>
      </w:r>
      <w:r>
        <w:rPr>
          <w:sz w:val="24"/>
        </w:rPr>
        <w:t>The</w:t>
      </w:r>
      <w:r>
        <w:rPr>
          <w:spacing w:val="-3"/>
          <w:sz w:val="24"/>
        </w:rPr>
        <w:t xml:space="preserve"> </w:t>
      </w:r>
      <w:r>
        <w:rPr>
          <w:sz w:val="24"/>
        </w:rPr>
        <w:t>Stationery</w:t>
      </w:r>
      <w:r>
        <w:rPr>
          <w:spacing w:val="-2"/>
          <w:sz w:val="24"/>
        </w:rPr>
        <w:t xml:space="preserve"> </w:t>
      </w:r>
      <w:r>
        <w:rPr>
          <w:sz w:val="24"/>
        </w:rPr>
        <w:t>Office,</w:t>
      </w:r>
      <w:r>
        <w:rPr>
          <w:spacing w:val="-1"/>
          <w:sz w:val="24"/>
        </w:rPr>
        <w:t xml:space="preserve"> </w:t>
      </w:r>
      <w:r>
        <w:rPr>
          <w:spacing w:val="-2"/>
          <w:sz w:val="24"/>
        </w:rPr>
        <w:t>2019.</w:t>
      </w:r>
    </w:p>
    <w:p w:rsidR="002F27F2" w:rsidRDefault="00776153" w:rsidP="00D314DF">
      <w:pPr>
        <w:pStyle w:val="ListParagraph"/>
        <w:numPr>
          <w:ilvl w:val="0"/>
          <w:numId w:val="1"/>
        </w:numPr>
        <w:tabs>
          <w:tab w:val="left" w:pos="337"/>
        </w:tabs>
        <w:spacing w:before="204" w:line="360" w:lineRule="auto"/>
        <w:ind w:right="890" w:firstLine="0"/>
        <w:rPr>
          <w:sz w:val="24"/>
        </w:rPr>
      </w:pPr>
      <w:r w:rsidRPr="00776153">
        <w:rPr>
          <w:sz w:val="24"/>
          <w:szCs w:val="24"/>
        </w:rPr>
        <w:t xml:space="preserve">H. </w:t>
      </w:r>
      <w:proofErr w:type="spellStart"/>
      <w:r w:rsidRPr="00776153">
        <w:rPr>
          <w:sz w:val="24"/>
          <w:szCs w:val="24"/>
        </w:rPr>
        <w:t>Taherdoost</w:t>
      </w:r>
      <w:proofErr w:type="spellEnd"/>
      <w:r w:rsidRPr="00776153">
        <w:rPr>
          <w:sz w:val="24"/>
          <w:szCs w:val="24"/>
        </w:rPr>
        <w:t>, “Understanding Cybersecurity Frameworks and Information Security Standards,” Electronics, vol. 11, no. 14, 2022</w:t>
      </w:r>
      <w:r w:rsidR="00EC2355" w:rsidRPr="00776153">
        <w:rPr>
          <w:sz w:val="24"/>
          <w:szCs w:val="24"/>
        </w:rPr>
        <w:t>, 2022</w:t>
      </w:r>
      <w:r w:rsidR="00EC2355">
        <w:rPr>
          <w:sz w:val="24"/>
        </w:rPr>
        <w:t xml:space="preserve">. </w:t>
      </w:r>
      <w:hyperlink r:id="rId17">
        <w:r w:rsidR="00EA4470">
          <w:rPr>
            <w:color w:val="0462C1"/>
            <w:sz w:val="24"/>
            <w:u w:val="single" w:color="0462C1"/>
          </w:rPr>
          <w:t>LINK</w:t>
        </w:r>
      </w:hyperlink>
    </w:p>
    <w:p w:rsidR="002F27F2" w:rsidRPr="00E82F74" w:rsidRDefault="00E82F74" w:rsidP="00D314DF">
      <w:pPr>
        <w:pStyle w:val="ListParagraph"/>
        <w:numPr>
          <w:ilvl w:val="0"/>
          <w:numId w:val="1"/>
        </w:numPr>
        <w:tabs>
          <w:tab w:val="left" w:pos="337"/>
        </w:tabs>
        <w:spacing w:before="158" w:line="360" w:lineRule="auto"/>
        <w:ind w:left="337" w:hanging="337"/>
        <w:rPr>
          <w:sz w:val="24"/>
        </w:rPr>
      </w:pPr>
      <w:r w:rsidRPr="00E82F74">
        <w:rPr>
          <w:i/>
          <w:sz w:val="24"/>
          <w:szCs w:val="24"/>
        </w:rPr>
        <w:t xml:space="preserve">A. </w:t>
      </w:r>
      <w:proofErr w:type="spellStart"/>
      <w:r w:rsidRPr="00E82F74">
        <w:rPr>
          <w:i/>
          <w:sz w:val="24"/>
          <w:szCs w:val="24"/>
        </w:rPr>
        <w:t>Rafiandi</w:t>
      </w:r>
      <w:proofErr w:type="spellEnd"/>
      <w:r w:rsidRPr="00E82F74">
        <w:rPr>
          <w:i/>
          <w:sz w:val="24"/>
          <w:szCs w:val="24"/>
        </w:rPr>
        <w:t xml:space="preserve"> and A. </w:t>
      </w:r>
      <w:proofErr w:type="spellStart"/>
      <w:r w:rsidRPr="00E82F74">
        <w:rPr>
          <w:i/>
          <w:sz w:val="24"/>
          <w:szCs w:val="24"/>
        </w:rPr>
        <w:t>Radianis</w:t>
      </w:r>
      <w:proofErr w:type="spellEnd"/>
      <w:r w:rsidRPr="00E82F74">
        <w:rPr>
          <w:i/>
          <w:sz w:val="24"/>
          <w:szCs w:val="24"/>
        </w:rPr>
        <w:t xml:space="preserve">, </w:t>
      </w:r>
      <w:r w:rsidRPr="00E82F74">
        <w:rPr>
          <w:rStyle w:val="Emphasis"/>
          <w:i w:val="0"/>
          <w:sz w:val="24"/>
          <w:szCs w:val="24"/>
        </w:rPr>
        <w:t>Information Security Management Based on ISO 27001:2013 Do-It-Yourself and Get-Certified</w:t>
      </w:r>
      <w:r w:rsidRPr="00E82F74">
        <w:rPr>
          <w:i/>
          <w:sz w:val="24"/>
          <w:szCs w:val="24"/>
        </w:rPr>
        <w:t xml:space="preserve">. North Charleston, SC, USA: </w:t>
      </w:r>
      <w:proofErr w:type="spellStart"/>
      <w:r w:rsidRPr="00E82F74">
        <w:rPr>
          <w:i/>
          <w:sz w:val="24"/>
          <w:szCs w:val="24"/>
        </w:rPr>
        <w:t>CreateSpace</w:t>
      </w:r>
      <w:proofErr w:type="spellEnd"/>
      <w:r w:rsidRPr="00E82F74">
        <w:rPr>
          <w:i/>
          <w:sz w:val="24"/>
          <w:szCs w:val="24"/>
        </w:rPr>
        <w:t xml:space="preserve"> Independent Publishing Platform, 2015.</w:t>
      </w:r>
      <w:r>
        <w:t xml:space="preserve"> </w:t>
      </w:r>
      <w:hyperlink r:id="rId18">
        <w:r w:rsidR="00EA4470" w:rsidRPr="00E82F74">
          <w:rPr>
            <w:color w:val="0462C1"/>
            <w:spacing w:val="-2"/>
            <w:u w:val="single" w:color="0462C1"/>
          </w:rPr>
          <w:t>LINK</w:t>
        </w:r>
      </w:hyperlink>
    </w:p>
    <w:p w:rsidR="002F27F2" w:rsidRDefault="00CC143D" w:rsidP="00D314DF">
      <w:pPr>
        <w:pStyle w:val="ListParagraph"/>
        <w:numPr>
          <w:ilvl w:val="0"/>
          <w:numId w:val="1"/>
        </w:numPr>
        <w:tabs>
          <w:tab w:val="left" w:pos="337"/>
        </w:tabs>
        <w:spacing w:before="204" w:line="360" w:lineRule="auto"/>
        <w:ind w:right="250" w:firstLine="0"/>
        <w:rPr>
          <w:sz w:val="24"/>
        </w:rPr>
      </w:pPr>
      <w:r w:rsidRPr="00CC143D">
        <w:rPr>
          <w:i/>
          <w:sz w:val="24"/>
          <w:szCs w:val="24"/>
        </w:rPr>
        <w:t>B. Reuben-</w:t>
      </w:r>
      <w:proofErr w:type="spellStart"/>
      <w:r w:rsidRPr="00CC143D">
        <w:rPr>
          <w:i/>
          <w:sz w:val="24"/>
          <w:szCs w:val="24"/>
        </w:rPr>
        <w:t>Owoh</w:t>
      </w:r>
      <w:proofErr w:type="spellEnd"/>
      <w:r w:rsidRPr="00CC143D">
        <w:rPr>
          <w:i/>
          <w:sz w:val="24"/>
          <w:szCs w:val="24"/>
        </w:rPr>
        <w:t xml:space="preserve"> and E. Haig, “A systematic review of voluntary cybersecurity standards and frameworks,” </w:t>
      </w:r>
      <w:r w:rsidRPr="00CC143D">
        <w:rPr>
          <w:rStyle w:val="Emphasis"/>
          <w:i w:val="0"/>
          <w:sz w:val="24"/>
          <w:szCs w:val="24"/>
        </w:rPr>
        <w:t>International Journal of Information Security</w:t>
      </w:r>
      <w:r w:rsidRPr="00CC143D">
        <w:rPr>
          <w:i/>
          <w:sz w:val="24"/>
          <w:szCs w:val="24"/>
        </w:rPr>
        <w:t xml:space="preserve">, vol. 24, Art. no. 206, 2025, </w:t>
      </w:r>
      <w:proofErr w:type="spellStart"/>
      <w:r w:rsidRPr="00CC143D">
        <w:rPr>
          <w:i/>
          <w:sz w:val="24"/>
          <w:szCs w:val="24"/>
        </w:rPr>
        <w:t>doi</w:t>
      </w:r>
      <w:proofErr w:type="spellEnd"/>
      <w:r w:rsidRPr="00CC143D">
        <w:rPr>
          <w:i/>
          <w:sz w:val="24"/>
          <w:szCs w:val="24"/>
        </w:rPr>
        <w:t>: 10.1007/s10207-025-01121-0.</w:t>
      </w:r>
      <w:r w:rsidR="00EC2355">
        <w:rPr>
          <w:sz w:val="24"/>
        </w:rPr>
        <w:t xml:space="preserve"> </w:t>
      </w:r>
      <w:hyperlink r:id="rId19">
        <w:r w:rsidR="00EA4470">
          <w:rPr>
            <w:color w:val="0462C1"/>
            <w:sz w:val="24"/>
            <w:u w:val="single" w:color="0462C1"/>
          </w:rPr>
          <w:t>LINK</w:t>
        </w:r>
      </w:hyperlink>
    </w:p>
    <w:p w:rsidR="002F27F2" w:rsidRDefault="00376C4E" w:rsidP="00D314DF">
      <w:pPr>
        <w:pStyle w:val="ListParagraph"/>
        <w:numPr>
          <w:ilvl w:val="0"/>
          <w:numId w:val="1"/>
        </w:numPr>
        <w:tabs>
          <w:tab w:val="left" w:pos="457"/>
        </w:tabs>
        <w:spacing w:before="201" w:line="360" w:lineRule="auto"/>
        <w:ind w:right="450" w:firstLine="0"/>
        <w:rPr>
          <w:sz w:val="24"/>
        </w:rPr>
      </w:pPr>
      <w:proofErr w:type="spellStart"/>
      <w:r w:rsidRPr="00974E75">
        <w:rPr>
          <w:i/>
          <w:color w:val="000000" w:themeColor="text1"/>
          <w:sz w:val="24"/>
          <w:szCs w:val="24"/>
          <w14:textOutline w14:w="0" w14:cap="flat" w14:cmpd="sng" w14:algn="ctr">
            <w14:noFill/>
            <w14:prstDash w14:val="solid"/>
            <w14:round/>
          </w14:textOutline>
        </w:rPr>
        <w:t>Tikanmäki</w:t>
      </w:r>
      <w:proofErr w:type="spellEnd"/>
      <w:r w:rsidRPr="00974E75">
        <w:rPr>
          <w:i/>
          <w:color w:val="000000" w:themeColor="text1"/>
          <w:sz w:val="24"/>
          <w:szCs w:val="24"/>
          <w14:textOutline w14:w="0" w14:cap="flat" w14:cmpd="sng" w14:algn="ctr">
            <w14:noFill/>
            <w14:prstDash w14:val="solid"/>
            <w14:round/>
          </w14:textOutline>
        </w:rPr>
        <w:t xml:space="preserve">, J. </w:t>
      </w:r>
      <w:proofErr w:type="spellStart"/>
      <w:r w:rsidRPr="00974E75">
        <w:rPr>
          <w:i/>
          <w:color w:val="000000" w:themeColor="text1"/>
          <w:sz w:val="24"/>
          <w:szCs w:val="24"/>
          <w14:textOutline w14:w="0" w14:cap="flat" w14:cmpd="sng" w14:algn="ctr">
            <w14:noFill/>
            <w14:prstDash w14:val="solid"/>
            <w14:round/>
          </w14:textOutline>
        </w:rPr>
        <w:t>Savolainen</w:t>
      </w:r>
      <w:proofErr w:type="spellEnd"/>
      <w:r w:rsidRPr="00974E75">
        <w:rPr>
          <w:i/>
          <w:color w:val="000000" w:themeColor="text1"/>
          <w:sz w:val="24"/>
          <w:szCs w:val="24"/>
          <w14:textOutline w14:w="0" w14:cap="flat" w14:cmpd="sng" w14:algn="ctr">
            <w14:noFill/>
            <w14:prstDash w14:val="solid"/>
            <w14:round/>
          </w14:textOutline>
        </w:rPr>
        <w:t xml:space="preserve">, and H. </w:t>
      </w:r>
      <w:proofErr w:type="spellStart"/>
      <w:r w:rsidRPr="00974E75">
        <w:rPr>
          <w:i/>
          <w:color w:val="000000" w:themeColor="text1"/>
          <w:sz w:val="24"/>
          <w:szCs w:val="24"/>
          <w14:textOutline w14:w="0" w14:cap="flat" w14:cmpd="sng" w14:algn="ctr">
            <w14:noFill/>
            <w14:prstDash w14:val="solid"/>
            <w14:round/>
          </w14:textOutline>
        </w:rPr>
        <w:t>Ruoslahti</w:t>
      </w:r>
      <w:proofErr w:type="spellEnd"/>
      <w:r w:rsidRPr="00974E75">
        <w:rPr>
          <w:i/>
          <w:color w:val="000000" w:themeColor="text1"/>
          <w:sz w:val="24"/>
          <w:szCs w:val="24"/>
          <w14:textOutline w14:w="0" w14:cap="flat" w14:cmpd="sng" w14:algn="ctr">
            <w14:noFill/>
            <w14:prstDash w14:val="solid"/>
            <w14:round/>
          </w14:textOutline>
        </w:rPr>
        <w:t xml:space="preserve">, “The role of standards in enhancing cybersecurity and business continuity management for organizations,” </w:t>
      </w:r>
      <w:r w:rsidRPr="00974E75">
        <w:rPr>
          <w:rStyle w:val="Emphasis"/>
          <w:i w:val="0"/>
          <w:color w:val="000000" w:themeColor="text1"/>
          <w:sz w:val="24"/>
          <w:szCs w:val="24"/>
          <w14:textOutline w14:w="0" w14:cap="flat" w14:cmpd="sng" w14:algn="ctr">
            <w14:noFill/>
            <w14:prstDash w14:val="solid"/>
            <w14:round/>
          </w14:textOutline>
        </w:rPr>
        <w:t>Information &amp; Security</w:t>
      </w:r>
      <w:r w:rsidRPr="00974E75">
        <w:rPr>
          <w:i/>
          <w:color w:val="000000" w:themeColor="text1"/>
          <w:sz w:val="24"/>
          <w:szCs w:val="24"/>
          <w14:textOutline w14:w="0" w14:cap="flat" w14:cmpd="sng" w14:algn="ctr">
            <w14:noFill/>
            <w14:prstDash w14:val="solid"/>
            <w14:round/>
          </w14:textOutline>
        </w:rPr>
        <w:t xml:space="preserve">, vol. 55, no. 1, pp. 63–78, 2024, </w:t>
      </w:r>
      <w:proofErr w:type="spellStart"/>
      <w:r w:rsidRPr="00974E75">
        <w:rPr>
          <w:i/>
          <w:color w:val="000000" w:themeColor="text1"/>
          <w:sz w:val="24"/>
          <w:szCs w:val="24"/>
          <w14:textOutline w14:w="0" w14:cap="flat" w14:cmpd="sng" w14:algn="ctr">
            <w14:noFill/>
            <w14:prstDash w14:val="solid"/>
            <w14:round/>
          </w14:textOutline>
        </w:rPr>
        <w:t>doi</w:t>
      </w:r>
      <w:proofErr w:type="spellEnd"/>
      <w:r w:rsidRPr="00974E75">
        <w:rPr>
          <w:i/>
          <w:color w:val="000000" w:themeColor="text1"/>
          <w:sz w:val="24"/>
          <w:szCs w:val="24"/>
          <w14:textOutline w14:w="0" w14:cap="flat" w14:cmpd="sng" w14:algn="ctr">
            <w14:noFill/>
            <w14:prstDash w14:val="solid"/>
            <w14:round/>
          </w14:textOutline>
        </w:rPr>
        <w:t>: 10.11610/</w:t>
      </w:r>
      <w:proofErr w:type="gramStart"/>
      <w:r w:rsidRPr="00974E75">
        <w:rPr>
          <w:i/>
          <w:color w:val="000000" w:themeColor="text1"/>
          <w:sz w:val="24"/>
          <w:szCs w:val="24"/>
          <w14:textOutline w14:w="0" w14:cap="flat" w14:cmpd="sng" w14:algn="ctr">
            <w14:noFill/>
            <w14:prstDash w14:val="solid"/>
            <w14:round/>
          </w14:textOutline>
        </w:rPr>
        <w:t>isij.5523.</w:t>
      </w:r>
      <w:r w:rsidR="00EC2355" w:rsidRPr="00974E75">
        <w:rPr>
          <w:i/>
          <w:color w:val="000000" w:themeColor="text1"/>
          <w:sz w:val="24"/>
          <w:szCs w:val="24"/>
          <w14:textOutline w14:w="0" w14:cap="flat" w14:cmpd="sng" w14:algn="ctr">
            <w14:noFill/>
            <w14:prstDash w14:val="solid"/>
            <w14:round/>
          </w14:textOutline>
        </w:rPr>
        <w:t>.</w:t>
      </w:r>
      <w:proofErr w:type="gramEnd"/>
      <w:r w:rsidR="00EC2355">
        <w:rPr>
          <w:spacing w:val="-2"/>
          <w:sz w:val="24"/>
        </w:rPr>
        <w:t xml:space="preserve"> </w:t>
      </w:r>
      <w:hyperlink r:id="rId20">
        <w:r w:rsidR="00EA4470">
          <w:rPr>
            <w:color w:val="0462C1"/>
            <w:spacing w:val="-4"/>
            <w:sz w:val="24"/>
            <w:u w:val="single" w:color="0462C1"/>
          </w:rPr>
          <w:t>LINK</w:t>
        </w:r>
      </w:hyperlink>
    </w:p>
    <w:p w:rsidR="002F27F2" w:rsidRDefault="00974E75" w:rsidP="00D314DF">
      <w:pPr>
        <w:pStyle w:val="ListParagraph"/>
        <w:numPr>
          <w:ilvl w:val="0"/>
          <w:numId w:val="1"/>
        </w:numPr>
        <w:tabs>
          <w:tab w:val="left" w:pos="442"/>
        </w:tabs>
        <w:spacing w:before="154" w:line="360" w:lineRule="auto"/>
        <w:ind w:right="237" w:firstLine="0"/>
        <w:rPr>
          <w:sz w:val="24"/>
        </w:rPr>
      </w:pPr>
      <w:r w:rsidRPr="00974E75">
        <w:rPr>
          <w:i/>
          <w:sz w:val="24"/>
          <w:szCs w:val="24"/>
        </w:rPr>
        <w:t xml:space="preserve">T. R. McIntosh </w:t>
      </w:r>
      <w:r w:rsidRPr="00974E75">
        <w:rPr>
          <w:rStyle w:val="Emphasis"/>
          <w:i w:val="0"/>
          <w:sz w:val="24"/>
          <w:szCs w:val="24"/>
        </w:rPr>
        <w:t>et al.</w:t>
      </w:r>
      <w:r w:rsidRPr="00974E75">
        <w:rPr>
          <w:i/>
          <w:sz w:val="24"/>
          <w:szCs w:val="24"/>
        </w:rPr>
        <w:t xml:space="preserve">, “From COBIT to ISO 42001: Evaluating cybersecurity frameworks for opportunities, risks, and regulatory compliance in commercializing large language models,” </w:t>
      </w:r>
      <w:r w:rsidRPr="00974E75">
        <w:rPr>
          <w:rStyle w:val="Emphasis"/>
          <w:i w:val="0"/>
          <w:sz w:val="24"/>
          <w:szCs w:val="24"/>
        </w:rPr>
        <w:t>Computers &amp; Security</w:t>
      </w:r>
      <w:r w:rsidRPr="00974E75">
        <w:rPr>
          <w:i/>
          <w:sz w:val="24"/>
          <w:szCs w:val="24"/>
        </w:rPr>
        <w:t>, vol. 144, 103964, Sep. 2024</w:t>
      </w:r>
      <w:r w:rsidR="00EC2355">
        <w:rPr>
          <w:sz w:val="24"/>
        </w:rPr>
        <w:t xml:space="preserve">. </w:t>
      </w:r>
      <w:hyperlink r:id="rId21">
        <w:r w:rsidR="00EA4470">
          <w:rPr>
            <w:color w:val="0462C1"/>
            <w:sz w:val="24"/>
            <w:u w:val="single" w:color="0462C1"/>
          </w:rPr>
          <w:t>LINK</w:t>
        </w:r>
      </w:hyperlink>
    </w:p>
    <w:p w:rsidR="002F27F2" w:rsidRPr="004231D0" w:rsidRDefault="004231D0" w:rsidP="00D314DF">
      <w:pPr>
        <w:pStyle w:val="ListParagraph"/>
        <w:numPr>
          <w:ilvl w:val="0"/>
          <w:numId w:val="1"/>
        </w:numPr>
        <w:tabs>
          <w:tab w:val="left" w:pos="457"/>
        </w:tabs>
        <w:spacing w:before="156" w:line="360" w:lineRule="auto"/>
        <w:ind w:left="457" w:hanging="457"/>
        <w:rPr>
          <w:i/>
          <w:sz w:val="24"/>
          <w:szCs w:val="24"/>
        </w:rPr>
      </w:pPr>
      <w:proofErr w:type="spellStart"/>
      <w:r w:rsidRPr="004231D0">
        <w:rPr>
          <w:i/>
          <w:sz w:val="24"/>
          <w:szCs w:val="24"/>
        </w:rPr>
        <w:t>AttackIQ</w:t>
      </w:r>
      <w:proofErr w:type="spellEnd"/>
      <w:r w:rsidRPr="004231D0">
        <w:rPr>
          <w:i/>
          <w:sz w:val="24"/>
          <w:szCs w:val="24"/>
        </w:rPr>
        <w:t>, “The CISO’s guide to the top cybersecurity frameworks,” White Paper.</w:t>
      </w:r>
    </w:p>
    <w:p w:rsidR="002F27F2" w:rsidRDefault="00840046" w:rsidP="00D314DF">
      <w:pPr>
        <w:pStyle w:val="BodyText"/>
        <w:spacing w:before="43" w:line="360" w:lineRule="auto"/>
      </w:pPr>
      <w:hyperlink r:id="rId22">
        <w:r w:rsidR="00EA4470">
          <w:rPr>
            <w:color w:val="0462C1"/>
            <w:spacing w:val="-2"/>
            <w:u w:val="single" w:color="0462C1"/>
          </w:rPr>
          <w:t>LINK</w:t>
        </w:r>
      </w:hyperlink>
    </w:p>
    <w:p w:rsidR="002F27F2" w:rsidRDefault="004231D0" w:rsidP="00D314DF">
      <w:pPr>
        <w:pStyle w:val="ListParagraph"/>
        <w:numPr>
          <w:ilvl w:val="0"/>
          <w:numId w:val="1"/>
        </w:numPr>
        <w:tabs>
          <w:tab w:val="left" w:pos="457"/>
        </w:tabs>
        <w:spacing w:before="204" w:line="360" w:lineRule="auto"/>
        <w:ind w:right="852" w:firstLine="0"/>
        <w:rPr>
          <w:sz w:val="24"/>
        </w:rPr>
      </w:pPr>
      <w:r w:rsidRPr="004231D0">
        <w:rPr>
          <w:i/>
          <w:sz w:val="24"/>
          <w:szCs w:val="24"/>
        </w:rPr>
        <w:t>National Institute of Standards and Technology, “The NIST cybersecurity framework (CSF) 2.0,” NIST CSWP 29, Feb. 2024</w:t>
      </w:r>
      <w:r>
        <w:t>.</w:t>
      </w:r>
      <w:r w:rsidR="00EC2355">
        <w:rPr>
          <w:spacing w:val="-4"/>
          <w:sz w:val="24"/>
        </w:rPr>
        <w:t xml:space="preserve"> </w:t>
      </w:r>
      <w:hyperlink r:id="rId23">
        <w:r w:rsidR="00EA4470">
          <w:rPr>
            <w:color w:val="0462C1"/>
            <w:spacing w:val="-2"/>
            <w:sz w:val="24"/>
            <w:u w:val="single" w:color="0462C1"/>
          </w:rPr>
          <w:t>LINK</w:t>
        </w:r>
      </w:hyperlink>
    </w:p>
    <w:p w:rsidR="002F27F2" w:rsidRDefault="004231D0" w:rsidP="00D314DF">
      <w:pPr>
        <w:pStyle w:val="ListParagraph"/>
        <w:numPr>
          <w:ilvl w:val="0"/>
          <w:numId w:val="1"/>
        </w:numPr>
        <w:tabs>
          <w:tab w:val="left" w:pos="457"/>
        </w:tabs>
        <w:spacing w:before="159" w:line="360" w:lineRule="auto"/>
        <w:ind w:right="143" w:firstLine="0"/>
        <w:rPr>
          <w:sz w:val="24"/>
        </w:rPr>
      </w:pPr>
      <w:r w:rsidRPr="004231D0">
        <w:rPr>
          <w:i/>
          <w:sz w:val="24"/>
          <w:szCs w:val="24"/>
        </w:rPr>
        <w:t xml:space="preserve">R. von </w:t>
      </w:r>
      <w:proofErr w:type="spellStart"/>
      <w:r w:rsidRPr="004231D0">
        <w:rPr>
          <w:i/>
          <w:sz w:val="24"/>
          <w:szCs w:val="24"/>
        </w:rPr>
        <w:t>Solms</w:t>
      </w:r>
      <w:proofErr w:type="spellEnd"/>
      <w:r w:rsidRPr="004231D0">
        <w:rPr>
          <w:i/>
          <w:sz w:val="24"/>
          <w:szCs w:val="24"/>
        </w:rPr>
        <w:t xml:space="preserve"> and S. H. von </w:t>
      </w:r>
      <w:proofErr w:type="spellStart"/>
      <w:r w:rsidRPr="004231D0">
        <w:rPr>
          <w:i/>
          <w:sz w:val="24"/>
          <w:szCs w:val="24"/>
        </w:rPr>
        <w:t>Solms</w:t>
      </w:r>
      <w:proofErr w:type="spellEnd"/>
      <w:r w:rsidRPr="004231D0">
        <w:rPr>
          <w:i/>
          <w:sz w:val="24"/>
          <w:szCs w:val="24"/>
        </w:rPr>
        <w:t xml:space="preserve">, “Information security governance: A model based on the direct–control cycle,” </w:t>
      </w:r>
      <w:r w:rsidRPr="004231D0">
        <w:rPr>
          <w:rStyle w:val="Emphasis"/>
          <w:i w:val="0"/>
          <w:sz w:val="24"/>
          <w:szCs w:val="24"/>
        </w:rPr>
        <w:t>Computers &amp; Security</w:t>
      </w:r>
      <w:r>
        <w:rPr>
          <w:i/>
          <w:sz w:val="24"/>
          <w:szCs w:val="24"/>
        </w:rPr>
        <w:t>, vol. 25, pp. 408–412, 2006</w:t>
      </w:r>
      <w:r w:rsidR="00EC2355" w:rsidRPr="004231D0">
        <w:rPr>
          <w:i/>
          <w:sz w:val="24"/>
          <w:szCs w:val="24"/>
        </w:rPr>
        <w:t>.</w:t>
      </w:r>
      <w:r w:rsidR="00EC2355">
        <w:rPr>
          <w:sz w:val="24"/>
        </w:rPr>
        <w:t xml:space="preserve"> </w:t>
      </w:r>
      <w:hyperlink r:id="rId24">
        <w:r w:rsidR="006039EF">
          <w:rPr>
            <w:color w:val="0462C1"/>
            <w:sz w:val="24"/>
            <w:u w:val="single" w:color="0462C1"/>
          </w:rPr>
          <w:t>LINK</w:t>
        </w:r>
      </w:hyperlink>
    </w:p>
    <w:p w:rsidR="002F27F2" w:rsidRDefault="002F27F2" w:rsidP="00D314DF">
      <w:pPr>
        <w:pStyle w:val="ListParagraph"/>
        <w:spacing w:line="360" w:lineRule="auto"/>
        <w:rPr>
          <w:sz w:val="24"/>
        </w:rPr>
        <w:sectPr w:rsidR="002F27F2">
          <w:headerReference w:type="default" r:id="rId25"/>
          <w:footerReference w:type="default" r:id="rId26"/>
          <w:pgSz w:w="12240" w:h="15840"/>
          <w:pgMar w:top="1440" w:right="1440" w:bottom="1240" w:left="1440" w:header="819" w:footer="1055" w:gutter="0"/>
          <w:cols w:space="720"/>
        </w:sectPr>
      </w:pPr>
    </w:p>
    <w:p w:rsidR="002F27F2" w:rsidRDefault="00956746" w:rsidP="00D314DF">
      <w:pPr>
        <w:pStyle w:val="ListParagraph"/>
        <w:numPr>
          <w:ilvl w:val="0"/>
          <w:numId w:val="1"/>
        </w:numPr>
        <w:tabs>
          <w:tab w:val="left" w:pos="457"/>
        </w:tabs>
        <w:spacing w:before="80" w:line="360" w:lineRule="auto"/>
        <w:ind w:right="11" w:firstLine="0"/>
        <w:rPr>
          <w:sz w:val="24"/>
        </w:rPr>
      </w:pPr>
      <w:r w:rsidRPr="00956746">
        <w:rPr>
          <w:i/>
          <w:sz w:val="24"/>
          <w:szCs w:val="24"/>
        </w:rPr>
        <w:lastRenderedPageBreak/>
        <w:t>The Knowledge Academy, “What is COBIT?  Mar. 4, 2026</w:t>
      </w:r>
      <w:r>
        <w:t>.</w:t>
      </w:r>
      <w:r w:rsidR="00EC2355">
        <w:rPr>
          <w:color w:val="0462C1"/>
          <w:sz w:val="24"/>
        </w:rPr>
        <w:t xml:space="preserve"> </w:t>
      </w:r>
      <w:hyperlink r:id="rId27">
        <w:r w:rsidR="006039EF">
          <w:rPr>
            <w:color w:val="0462C1"/>
            <w:sz w:val="24"/>
            <w:u w:val="single" w:color="0462C1"/>
          </w:rPr>
          <w:t>LINK</w:t>
        </w:r>
      </w:hyperlink>
    </w:p>
    <w:p w:rsidR="002F27F2" w:rsidRDefault="00956746" w:rsidP="00D314DF">
      <w:pPr>
        <w:pStyle w:val="ListParagraph"/>
        <w:numPr>
          <w:ilvl w:val="0"/>
          <w:numId w:val="1"/>
        </w:numPr>
        <w:tabs>
          <w:tab w:val="left" w:pos="457"/>
        </w:tabs>
        <w:spacing w:before="159" w:line="360" w:lineRule="auto"/>
        <w:ind w:right="106" w:firstLine="0"/>
        <w:rPr>
          <w:sz w:val="24"/>
        </w:rPr>
      </w:pPr>
      <w:r w:rsidRPr="00956746">
        <w:rPr>
          <w:i/>
          <w:sz w:val="24"/>
          <w:szCs w:val="24"/>
        </w:rPr>
        <w:t>BSI, “Integrating ISO/IEC 27001 to increase efficiency, eliminate redundancy, and demonstrate effectiveness,” White Paper</w:t>
      </w:r>
      <w:r w:rsidR="00EC2355" w:rsidRPr="00956746">
        <w:rPr>
          <w:i/>
          <w:sz w:val="24"/>
          <w:szCs w:val="24"/>
        </w:rPr>
        <w:t>.</w:t>
      </w:r>
      <w:r w:rsidR="00EC2355">
        <w:rPr>
          <w:sz w:val="24"/>
        </w:rPr>
        <w:t xml:space="preserve"> </w:t>
      </w:r>
      <w:hyperlink r:id="rId28">
        <w:r w:rsidR="006039EF">
          <w:rPr>
            <w:color w:val="0462C1"/>
            <w:sz w:val="24"/>
            <w:u w:val="single" w:color="0462C1"/>
          </w:rPr>
          <w:t>LINK</w:t>
        </w:r>
      </w:hyperlink>
    </w:p>
    <w:p w:rsidR="002F27F2" w:rsidRDefault="0020749D" w:rsidP="00D314DF">
      <w:pPr>
        <w:pStyle w:val="ListParagraph"/>
        <w:numPr>
          <w:ilvl w:val="0"/>
          <w:numId w:val="1"/>
        </w:numPr>
        <w:tabs>
          <w:tab w:val="left" w:pos="457"/>
        </w:tabs>
        <w:spacing w:before="159" w:line="360" w:lineRule="auto"/>
        <w:ind w:left="457" w:hanging="457"/>
        <w:rPr>
          <w:sz w:val="24"/>
        </w:rPr>
      </w:pPr>
      <w:r w:rsidRPr="0020749D">
        <w:rPr>
          <w:i/>
          <w:sz w:val="24"/>
          <w:szCs w:val="24"/>
        </w:rPr>
        <w:t xml:space="preserve">M. Liu, M. Shore, W. </w:t>
      </w:r>
      <w:proofErr w:type="spellStart"/>
      <w:r w:rsidRPr="0020749D">
        <w:rPr>
          <w:i/>
          <w:sz w:val="24"/>
          <w:szCs w:val="24"/>
        </w:rPr>
        <w:t>Yeoh</w:t>
      </w:r>
      <w:proofErr w:type="spellEnd"/>
      <w:r w:rsidRPr="0020749D">
        <w:rPr>
          <w:i/>
          <w:sz w:val="24"/>
          <w:szCs w:val="24"/>
        </w:rPr>
        <w:t xml:space="preserve">, F. Jiang, and S. </w:t>
      </w:r>
      <w:proofErr w:type="spellStart"/>
      <w:r w:rsidRPr="0020749D">
        <w:rPr>
          <w:i/>
          <w:sz w:val="24"/>
          <w:szCs w:val="24"/>
        </w:rPr>
        <w:t>Zeadally</w:t>
      </w:r>
      <w:proofErr w:type="spellEnd"/>
      <w:r w:rsidRPr="0020749D">
        <w:rPr>
          <w:i/>
          <w:sz w:val="24"/>
          <w:szCs w:val="24"/>
        </w:rPr>
        <w:t xml:space="preserve">, “Toward effective cybersecurity management: A hierarchical process model with performance assessment,” </w:t>
      </w:r>
      <w:r w:rsidRPr="0020749D">
        <w:rPr>
          <w:rStyle w:val="Emphasis"/>
          <w:i w:val="0"/>
          <w:sz w:val="24"/>
          <w:szCs w:val="24"/>
        </w:rPr>
        <w:t>Journal of Cybersecurity</w:t>
      </w:r>
      <w:r w:rsidRPr="0020749D">
        <w:rPr>
          <w:i/>
          <w:sz w:val="24"/>
          <w:szCs w:val="24"/>
        </w:rPr>
        <w:t>, vol. 11, no. 1, 2025, Art. no. tyaf0</w:t>
      </w:r>
      <w:r>
        <w:rPr>
          <w:i/>
          <w:sz w:val="24"/>
          <w:szCs w:val="24"/>
        </w:rPr>
        <w:t xml:space="preserve">20, </w:t>
      </w:r>
      <w:proofErr w:type="spellStart"/>
      <w:r>
        <w:rPr>
          <w:i/>
          <w:sz w:val="24"/>
          <w:szCs w:val="24"/>
        </w:rPr>
        <w:t>doi</w:t>
      </w:r>
      <w:proofErr w:type="spellEnd"/>
      <w:r>
        <w:rPr>
          <w:i/>
          <w:sz w:val="24"/>
          <w:szCs w:val="24"/>
        </w:rPr>
        <w:t>: 10.1093/</w:t>
      </w:r>
      <w:proofErr w:type="spellStart"/>
      <w:r>
        <w:rPr>
          <w:i/>
          <w:sz w:val="24"/>
          <w:szCs w:val="24"/>
        </w:rPr>
        <w:t>cybsec</w:t>
      </w:r>
      <w:proofErr w:type="spellEnd"/>
      <w:r>
        <w:rPr>
          <w:i/>
          <w:sz w:val="24"/>
          <w:szCs w:val="24"/>
        </w:rPr>
        <w:t>/tyaf020</w:t>
      </w:r>
      <w:r w:rsidR="00EC2355" w:rsidRPr="0020749D">
        <w:rPr>
          <w:i/>
          <w:sz w:val="24"/>
          <w:szCs w:val="24"/>
        </w:rPr>
        <w:t>.</w:t>
      </w:r>
      <w:r w:rsidR="00EC2355">
        <w:rPr>
          <w:spacing w:val="-2"/>
          <w:sz w:val="24"/>
        </w:rPr>
        <w:t xml:space="preserve"> </w:t>
      </w:r>
      <w:hyperlink r:id="rId29">
        <w:r w:rsidR="006039EF">
          <w:rPr>
            <w:color w:val="0462C1"/>
            <w:spacing w:val="-2"/>
            <w:sz w:val="24"/>
            <w:u w:val="single" w:color="0462C1"/>
          </w:rPr>
          <w:t>LINK</w:t>
        </w:r>
      </w:hyperlink>
    </w:p>
    <w:p w:rsidR="002F27F2" w:rsidRDefault="00A3483D" w:rsidP="00D314DF">
      <w:pPr>
        <w:pStyle w:val="ListParagraph"/>
        <w:numPr>
          <w:ilvl w:val="0"/>
          <w:numId w:val="1"/>
        </w:numPr>
        <w:tabs>
          <w:tab w:val="left" w:pos="457"/>
        </w:tabs>
        <w:spacing w:before="204" w:line="360" w:lineRule="auto"/>
        <w:ind w:left="457" w:hanging="457"/>
        <w:rPr>
          <w:sz w:val="24"/>
        </w:rPr>
      </w:pPr>
      <w:proofErr w:type="spellStart"/>
      <w:r w:rsidRPr="00A3483D">
        <w:rPr>
          <w:i/>
          <w:sz w:val="24"/>
          <w:szCs w:val="24"/>
        </w:rPr>
        <w:t>Cflow</w:t>
      </w:r>
      <w:proofErr w:type="spellEnd"/>
      <w:r w:rsidRPr="00A3483D">
        <w:rPr>
          <w:i/>
          <w:sz w:val="24"/>
          <w:szCs w:val="24"/>
        </w:rPr>
        <w:t>, “Understanding IT framework: Types, importance, and best practices,” Apr. 13, 2026.</w:t>
      </w:r>
      <w:r w:rsidR="00EC2355">
        <w:rPr>
          <w:spacing w:val="-3"/>
          <w:sz w:val="24"/>
        </w:rPr>
        <w:t xml:space="preserve"> </w:t>
      </w:r>
      <w:hyperlink r:id="rId30">
        <w:r w:rsidR="006039EF">
          <w:rPr>
            <w:color w:val="0462C1"/>
            <w:spacing w:val="-2"/>
            <w:sz w:val="24"/>
            <w:u w:val="single" w:color="0462C1"/>
          </w:rPr>
          <w:t>LINK</w:t>
        </w:r>
      </w:hyperlink>
    </w:p>
    <w:p w:rsidR="002F27F2" w:rsidRDefault="009812CF" w:rsidP="00D314DF">
      <w:pPr>
        <w:pStyle w:val="ListParagraph"/>
        <w:numPr>
          <w:ilvl w:val="0"/>
          <w:numId w:val="1"/>
        </w:numPr>
        <w:tabs>
          <w:tab w:val="left" w:pos="457"/>
        </w:tabs>
        <w:spacing w:before="205" w:line="360" w:lineRule="auto"/>
        <w:ind w:left="457" w:hanging="457"/>
        <w:rPr>
          <w:sz w:val="24"/>
        </w:rPr>
      </w:pPr>
      <w:r w:rsidRPr="009812CF">
        <w:rPr>
          <w:i/>
          <w:sz w:val="24"/>
          <w:szCs w:val="24"/>
        </w:rPr>
        <w:t xml:space="preserve">“Continual improvement,” </w:t>
      </w:r>
      <w:proofErr w:type="spellStart"/>
      <w:r w:rsidRPr="009812CF">
        <w:rPr>
          <w:rStyle w:val="Emphasis"/>
          <w:i w:val="0"/>
          <w:sz w:val="24"/>
          <w:szCs w:val="24"/>
        </w:rPr>
        <w:t>ISMS.online</w:t>
      </w:r>
      <w:proofErr w:type="spellEnd"/>
      <w:r w:rsidRPr="009812CF">
        <w:rPr>
          <w:i/>
          <w:sz w:val="24"/>
          <w:szCs w:val="24"/>
        </w:rPr>
        <w:t>, Apr. 16, 2024.</w:t>
      </w:r>
      <w:r w:rsidR="00EC2355">
        <w:rPr>
          <w:sz w:val="24"/>
        </w:rPr>
        <w:t xml:space="preserve"> </w:t>
      </w:r>
      <w:hyperlink r:id="rId31">
        <w:r w:rsidR="006039EF">
          <w:rPr>
            <w:color w:val="0462C1"/>
            <w:spacing w:val="-2"/>
            <w:sz w:val="24"/>
            <w:u w:val="single" w:color="0462C1"/>
          </w:rPr>
          <w:t>LINK</w:t>
        </w:r>
      </w:hyperlink>
    </w:p>
    <w:p w:rsidR="002F27F2" w:rsidRDefault="00EC2355" w:rsidP="00D314DF">
      <w:pPr>
        <w:pStyle w:val="ListParagraph"/>
        <w:numPr>
          <w:ilvl w:val="0"/>
          <w:numId w:val="1"/>
        </w:numPr>
        <w:tabs>
          <w:tab w:val="left" w:pos="457"/>
        </w:tabs>
        <w:spacing w:before="204" w:line="360" w:lineRule="auto"/>
        <w:ind w:left="457" w:hanging="457"/>
        <w:rPr>
          <w:sz w:val="24"/>
        </w:rPr>
      </w:pPr>
      <w:r>
        <w:rPr>
          <w:sz w:val="24"/>
        </w:rPr>
        <w:t>“</w:t>
      </w:r>
      <w:r w:rsidRPr="009812CF">
        <w:rPr>
          <w:i/>
          <w:sz w:val="24"/>
        </w:rPr>
        <w:t>Top</w:t>
      </w:r>
      <w:r w:rsidRPr="009812CF">
        <w:rPr>
          <w:i/>
          <w:spacing w:val="-5"/>
          <w:sz w:val="24"/>
        </w:rPr>
        <w:t xml:space="preserve"> </w:t>
      </w:r>
      <w:r w:rsidRPr="009812CF">
        <w:rPr>
          <w:i/>
          <w:sz w:val="24"/>
        </w:rPr>
        <w:t>4</w:t>
      </w:r>
      <w:r w:rsidRPr="009812CF">
        <w:rPr>
          <w:i/>
          <w:spacing w:val="-3"/>
          <w:sz w:val="24"/>
        </w:rPr>
        <w:t xml:space="preserve"> </w:t>
      </w:r>
      <w:r w:rsidRPr="009812CF">
        <w:rPr>
          <w:i/>
          <w:sz w:val="24"/>
        </w:rPr>
        <w:t>Cybersecurity</w:t>
      </w:r>
      <w:r w:rsidRPr="009812CF">
        <w:rPr>
          <w:i/>
          <w:spacing w:val="-2"/>
          <w:sz w:val="24"/>
        </w:rPr>
        <w:t xml:space="preserve"> </w:t>
      </w:r>
      <w:r w:rsidRPr="009812CF">
        <w:rPr>
          <w:i/>
          <w:sz w:val="24"/>
        </w:rPr>
        <w:t>Frameworks,”</w:t>
      </w:r>
      <w:r w:rsidRPr="009812CF">
        <w:rPr>
          <w:i/>
          <w:spacing w:val="-3"/>
          <w:sz w:val="24"/>
        </w:rPr>
        <w:t xml:space="preserve"> </w:t>
      </w:r>
      <w:r w:rsidRPr="009812CF">
        <w:rPr>
          <w:i/>
          <w:sz w:val="24"/>
        </w:rPr>
        <w:t>IT</w:t>
      </w:r>
      <w:r w:rsidRPr="009812CF">
        <w:rPr>
          <w:i/>
          <w:spacing w:val="-8"/>
          <w:sz w:val="24"/>
        </w:rPr>
        <w:t xml:space="preserve"> </w:t>
      </w:r>
      <w:r w:rsidRPr="009812CF">
        <w:rPr>
          <w:i/>
          <w:sz w:val="24"/>
        </w:rPr>
        <w:t>Governance</w:t>
      </w:r>
      <w:r w:rsidRPr="009812CF">
        <w:rPr>
          <w:i/>
          <w:spacing w:val="-2"/>
          <w:sz w:val="24"/>
        </w:rPr>
        <w:t xml:space="preserve"> </w:t>
      </w:r>
      <w:r w:rsidRPr="009812CF">
        <w:rPr>
          <w:i/>
          <w:sz w:val="24"/>
        </w:rPr>
        <w:t>USA,</w:t>
      </w:r>
      <w:r w:rsidRPr="009812CF">
        <w:rPr>
          <w:i/>
          <w:spacing w:val="-2"/>
          <w:sz w:val="24"/>
        </w:rPr>
        <w:t xml:space="preserve"> </w:t>
      </w:r>
      <w:r w:rsidRPr="009812CF">
        <w:rPr>
          <w:i/>
          <w:sz w:val="24"/>
        </w:rPr>
        <w:t>2024</w:t>
      </w:r>
      <w:r>
        <w:rPr>
          <w:sz w:val="24"/>
        </w:rPr>
        <w:t>.</w:t>
      </w:r>
      <w:r>
        <w:rPr>
          <w:spacing w:val="-1"/>
          <w:sz w:val="24"/>
        </w:rPr>
        <w:t xml:space="preserve"> </w:t>
      </w:r>
      <w:hyperlink r:id="rId32">
        <w:r w:rsidR="006039EF">
          <w:rPr>
            <w:color w:val="0462C1"/>
            <w:spacing w:val="-5"/>
            <w:sz w:val="24"/>
            <w:u w:val="single" w:color="0462C1"/>
          </w:rPr>
          <w:t>LINK</w:t>
        </w:r>
      </w:hyperlink>
    </w:p>
    <w:p w:rsidR="002F27F2" w:rsidRDefault="00EC2355" w:rsidP="00D314DF">
      <w:pPr>
        <w:pStyle w:val="ListParagraph"/>
        <w:numPr>
          <w:ilvl w:val="0"/>
          <w:numId w:val="1"/>
        </w:numPr>
        <w:tabs>
          <w:tab w:val="left" w:pos="457"/>
        </w:tabs>
        <w:spacing w:before="204" w:line="360" w:lineRule="auto"/>
        <w:ind w:right="497" w:firstLine="0"/>
        <w:rPr>
          <w:sz w:val="24"/>
        </w:rPr>
      </w:pPr>
      <w:r w:rsidRPr="009812CF">
        <w:rPr>
          <w:i/>
          <w:sz w:val="24"/>
          <w:szCs w:val="24"/>
        </w:rPr>
        <w:t>“</w:t>
      </w:r>
      <w:r w:rsidR="009812CF" w:rsidRPr="009812CF">
        <w:rPr>
          <w:i/>
          <w:sz w:val="24"/>
          <w:szCs w:val="24"/>
        </w:rPr>
        <w:t xml:space="preserve">A. </w:t>
      </w:r>
      <w:proofErr w:type="spellStart"/>
      <w:r w:rsidR="009812CF" w:rsidRPr="009812CF">
        <w:rPr>
          <w:i/>
          <w:sz w:val="24"/>
          <w:szCs w:val="24"/>
        </w:rPr>
        <w:t>Salihu</w:t>
      </w:r>
      <w:proofErr w:type="spellEnd"/>
      <w:r w:rsidR="009812CF" w:rsidRPr="009812CF">
        <w:rPr>
          <w:i/>
          <w:sz w:val="24"/>
          <w:szCs w:val="24"/>
        </w:rPr>
        <w:t xml:space="preserve"> and R. </w:t>
      </w:r>
      <w:proofErr w:type="spellStart"/>
      <w:r w:rsidR="009812CF" w:rsidRPr="009812CF">
        <w:rPr>
          <w:i/>
          <w:sz w:val="24"/>
          <w:szCs w:val="24"/>
        </w:rPr>
        <w:t>Dervishi</w:t>
      </w:r>
      <w:proofErr w:type="spellEnd"/>
      <w:r w:rsidR="009812CF" w:rsidRPr="009812CF">
        <w:rPr>
          <w:i/>
          <w:sz w:val="24"/>
          <w:szCs w:val="24"/>
        </w:rPr>
        <w:t xml:space="preserve">, “Evaluating the impact of risk management frameworks on IT audits: A comparative analysis of COSO, COBIT, ISO/IEC 27001, and NIST CSF,” in </w:t>
      </w:r>
      <w:r w:rsidR="009812CF" w:rsidRPr="009812CF">
        <w:rPr>
          <w:rStyle w:val="Emphasis"/>
          <w:i w:val="0"/>
          <w:sz w:val="24"/>
          <w:szCs w:val="24"/>
        </w:rPr>
        <w:t>Proc. 2024 Int. Conf. Electrical, Communication and Computer Engineering (ICECCE)</w:t>
      </w:r>
      <w:r w:rsidR="009812CF" w:rsidRPr="009812CF">
        <w:rPr>
          <w:i/>
          <w:sz w:val="24"/>
          <w:szCs w:val="24"/>
        </w:rPr>
        <w:t xml:space="preserve">, Oct. 2024, </w:t>
      </w:r>
      <w:proofErr w:type="spellStart"/>
      <w:r w:rsidR="009812CF" w:rsidRPr="009812CF">
        <w:rPr>
          <w:i/>
          <w:sz w:val="24"/>
          <w:szCs w:val="24"/>
        </w:rPr>
        <w:t>doi</w:t>
      </w:r>
      <w:proofErr w:type="spellEnd"/>
      <w:r w:rsidR="009812CF" w:rsidRPr="009812CF">
        <w:rPr>
          <w:i/>
          <w:sz w:val="24"/>
          <w:szCs w:val="24"/>
        </w:rPr>
        <w:t>: 10.1109/ICECCE63537.2024.10823548</w:t>
      </w:r>
      <w:r w:rsidRPr="009812CF">
        <w:rPr>
          <w:i/>
          <w:sz w:val="24"/>
          <w:szCs w:val="24"/>
        </w:rPr>
        <w:t>.</w:t>
      </w:r>
      <w:r>
        <w:rPr>
          <w:sz w:val="24"/>
        </w:rPr>
        <w:t xml:space="preserve"> </w:t>
      </w:r>
      <w:hyperlink r:id="rId33">
        <w:r w:rsidR="006039EF">
          <w:rPr>
            <w:color w:val="0462C1"/>
            <w:sz w:val="24"/>
            <w:u w:val="single" w:color="0462C1"/>
          </w:rPr>
          <w:t>LINK</w:t>
        </w:r>
      </w:hyperlink>
    </w:p>
    <w:p w:rsidR="002F27F2" w:rsidRPr="000428E2" w:rsidRDefault="000428E2" w:rsidP="00D314DF">
      <w:pPr>
        <w:pStyle w:val="ListParagraph"/>
        <w:numPr>
          <w:ilvl w:val="0"/>
          <w:numId w:val="1"/>
        </w:numPr>
        <w:tabs>
          <w:tab w:val="left" w:pos="457"/>
        </w:tabs>
        <w:spacing w:before="159" w:line="360" w:lineRule="auto"/>
        <w:ind w:left="457" w:hanging="457"/>
        <w:rPr>
          <w:i/>
          <w:sz w:val="24"/>
          <w:szCs w:val="24"/>
        </w:rPr>
      </w:pPr>
      <w:proofErr w:type="spellStart"/>
      <w:r w:rsidRPr="000428E2">
        <w:rPr>
          <w:i/>
          <w:sz w:val="24"/>
          <w:szCs w:val="24"/>
        </w:rPr>
        <w:t>Protecht</w:t>
      </w:r>
      <w:proofErr w:type="spellEnd"/>
      <w:r w:rsidRPr="000428E2">
        <w:rPr>
          <w:i/>
          <w:sz w:val="24"/>
          <w:szCs w:val="24"/>
        </w:rPr>
        <w:t>, “Understanding ISO/IEC 27001: Your path to compliance,” May 26, 2025</w:t>
      </w:r>
      <w:r w:rsidR="00EC2355" w:rsidRPr="000428E2">
        <w:rPr>
          <w:i/>
          <w:spacing w:val="-2"/>
          <w:sz w:val="24"/>
          <w:szCs w:val="24"/>
        </w:rPr>
        <w:t>.</w:t>
      </w:r>
    </w:p>
    <w:p w:rsidR="002F27F2" w:rsidRPr="000428E2" w:rsidRDefault="00840046" w:rsidP="00D314DF">
      <w:pPr>
        <w:pStyle w:val="BodyText"/>
        <w:spacing w:before="43" w:line="360" w:lineRule="auto"/>
      </w:pPr>
      <w:hyperlink r:id="rId34">
        <w:r w:rsidR="006039EF">
          <w:rPr>
            <w:color w:val="0462C1"/>
            <w:spacing w:val="-2"/>
            <w:u w:val="single" w:color="0462C1"/>
          </w:rPr>
          <w:t>LINK</w:t>
        </w:r>
      </w:hyperlink>
    </w:p>
    <w:p w:rsidR="002F27F2" w:rsidRPr="000428E2" w:rsidRDefault="00EC2355" w:rsidP="00D314DF">
      <w:pPr>
        <w:pStyle w:val="ListParagraph"/>
        <w:numPr>
          <w:ilvl w:val="0"/>
          <w:numId w:val="1"/>
        </w:numPr>
        <w:tabs>
          <w:tab w:val="left" w:pos="457"/>
        </w:tabs>
        <w:spacing w:before="204" w:line="360" w:lineRule="auto"/>
        <w:ind w:left="457" w:hanging="457"/>
        <w:rPr>
          <w:i/>
          <w:sz w:val="24"/>
          <w:szCs w:val="24"/>
        </w:rPr>
      </w:pPr>
      <w:r w:rsidRPr="000428E2">
        <w:rPr>
          <w:i/>
          <w:sz w:val="24"/>
          <w:szCs w:val="24"/>
        </w:rPr>
        <w:t>“</w:t>
      </w:r>
      <w:r w:rsidR="000428E2" w:rsidRPr="000428E2">
        <w:rPr>
          <w:i/>
          <w:sz w:val="24"/>
          <w:szCs w:val="24"/>
        </w:rPr>
        <w:t>Consultants Like Us, “ISO 27001 PDCA,”</w:t>
      </w:r>
      <w:r w:rsidRPr="000428E2">
        <w:rPr>
          <w:i/>
          <w:spacing w:val="-2"/>
          <w:sz w:val="24"/>
          <w:szCs w:val="24"/>
        </w:rPr>
        <w:t>.</w:t>
      </w:r>
      <w:r w:rsidR="000428E2">
        <w:rPr>
          <w:i/>
          <w:spacing w:val="-2"/>
          <w:sz w:val="24"/>
          <w:szCs w:val="24"/>
        </w:rPr>
        <w:t xml:space="preserve"> </w:t>
      </w:r>
      <w:hyperlink r:id="rId35">
        <w:r w:rsidR="006039EF" w:rsidRPr="000428E2">
          <w:rPr>
            <w:color w:val="0462C1"/>
            <w:spacing w:val="-2"/>
            <w:u w:val="single" w:color="0462C1"/>
          </w:rPr>
          <w:t>LINK</w:t>
        </w:r>
      </w:hyperlink>
    </w:p>
    <w:p w:rsidR="002F27F2" w:rsidRPr="000428E2" w:rsidRDefault="000428E2" w:rsidP="00D314DF">
      <w:pPr>
        <w:pStyle w:val="ListParagraph"/>
        <w:numPr>
          <w:ilvl w:val="0"/>
          <w:numId w:val="1"/>
        </w:numPr>
        <w:tabs>
          <w:tab w:val="left" w:pos="457"/>
        </w:tabs>
        <w:spacing w:before="204" w:line="360" w:lineRule="auto"/>
        <w:ind w:left="457" w:hanging="457"/>
        <w:rPr>
          <w:i/>
          <w:sz w:val="24"/>
          <w:szCs w:val="24"/>
        </w:rPr>
      </w:pPr>
      <w:proofErr w:type="spellStart"/>
      <w:r w:rsidRPr="000428E2">
        <w:rPr>
          <w:i/>
          <w:sz w:val="24"/>
          <w:szCs w:val="24"/>
        </w:rPr>
        <w:t>DataGuard</w:t>
      </w:r>
      <w:proofErr w:type="spellEnd"/>
      <w:r w:rsidRPr="000428E2">
        <w:rPr>
          <w:i/>
          <w:sz w:val="24"/>
          <w:szCs w:val="24"/>
        </w:rPr>
        <w:t xml:space="preserve">, “ISO 27001,” [Online]. Available: </w:t>
      </w:r>
      <w:hyperlink r:id="rId36" w:tgtFrame="_new" w:history="1">
        <w:r w:rsidRPr="000428E2">
          <w:rPr>
            <w:rStyle w:val="Hyperlink"/>
            <w:i/>
            <w:sz w:val="24"/>
            <w:szCs w:val="24"/>
          </w:rPr>
          <w:t>https://www.dataguard.com/</w:t>
        </w:r>
      </w:hyperlink>
    </w:p>
    <w:p w:rsidR="002F27F2" w:rsidRDefault="00A10FB3" w:rsidP="00D314DF">
      <w:pPr>
        <w:pStyle w:val="ListParagraph"/>
        <w:numPr>
          <w:ilvl w:val="0"/>
          <w:numId w:val="1"/>
        </w:numPr>
        <w:tabs>
          <w:tab w:val="left" w:pos="457"/>
        </w:tabs>
        <w:spacing w:before="202" w:line="360" w:lineRule="auto"/>
        <w:ind w:right="312" w:firstLine="0"/>
        <w:rPr>
          <w:sz w:val="24"/>
        </w:rPr>
      </w:pPr>
      <w:r w:rsidRPr="00A10FB3">
        <w:rPr>
          <w:i/>
          <w:sz w:val="24"/>
          <w:szCs w:val="24"/>
        </w:rPr>
        <w:t xml:space="preserve">W. Khan, “Achieving regulatory compliance with ISO 27001 and NIST frameworks: The process and challenges of obtaining these critical certifications for clients,” </w:t>
      </w:r>
      <w:r w:rsidRPr="00A10FB3">
        <w:rPr>
          <w:rStyle w:val="Emphasis"/>
          <w:i w:val="0"/>
          <w:sz w:val="24"/>
          <w:szCs w:val="24"/>
        </w:rPr>
        <w:t>Journal of Artificial Intelligence &amp; Cloud Computing</w:t>
      </w:r>
      <w:r w:rsidRPr="00A10FB3">
        <w:rPr>
          <w:i/>
          <w:sz w:val="24"/>
          <w:szCs w:val="24"/>
        </w:rPr>
        <w:t xml:space="preserve">, Sep. 2022, </w:t>
      </w:r>
      <w:proofErr w:type="spellStart"/>
      <w:r w:rsidRPr="00A10FB3">
        <w:rPr>
          <w:i/>
          <w:sz w:val="24"/>
          <w:szCs w:val="24"/>
        </w:rPr>
        <w:t>doi</w:t>
      </w:r>
      <w:proofErr w:type="spellEnd"/>
      <w:r w:rsidRPr="00A10FB3">
        <w:rPr>
          <w:i/>
          <w:sz w:val="24"/>
          <w:szCs w:val="24"/>
        </w:rPr>
        <w:t>: 10.47363/JAICC/2022(</w:t>
      </w:r>
      <w:proofErr w:type="gramStart"/>
      <w:r w:rsidRPr="00A10FB3">
        <w:rPr>
          <w:i/>
          <w:sz w:val="24"/>
          <w:szCs w:val="24"/>
        </w:rPr>
        <w:t>1)E</w:t>
      </w:r>
      <w:proofErr w:type="gramEnd"/>
      <w:r w:rsidRPr="00A10FB3">
        <w:rPr>
          <w:i/>
          <w:sz w:val="24"/>
          <w:szCs w:val="24"/>
        </w:rPr>
        <w:t>170</w:t>
      </w:r>
      <w:r w:rsidR="00EC2355" w:rsidRPr="00A10FB3">
        <w:rPr>
          <w:i/>
          <w:sz w:val="24"/>
          <w:szCs w:val="24"/>
        </w:rPr>
        <w:t>.</w:t>
      </w:r>
      <w:r w:rsidR="00EC2355">
        <w:rPr>
          <w:sz w:val="24"/>
        </w:rPr>
        <w:t xml:space="preserve"> </w:t>
      </w:r>
      <w:hyperlink r:id="rId37">
        <w:r w:rsidR="006039EF">
          <w:rPr>
            <w:color w:val="0462C1"/>
            <w:sz w:val="24"/>
            <w:u w:val="single" w:color="0462C1"/>
          </w:rPr>
          <w:t>LINK</w:t>
        </w:r>
      </w:hyperlink>
    </w:p>
    <w:p w:rsidR="006039EF" w:rsidRDefault="00EC2355" w:rsidP="00D314DF">
      <w:pPr>
        <w:pStyle w:val="BodyText"/>
        <w:spacing w:before="154" w:line="360" w:lineRule="auto"/>
        <w:rPr>
          <w:color w:val="0462C1"/>
          <w:spacing w:val="-2"/>
          <w:u w:val="single" w:color="0462C1"/>
        </w:rPr>
      </w:pPr>
      <w:r>
        <w:t>[28]</w:t>
      </w:r>
      <w:r>
        <w:rPr>
          <w:spacing w:val="-5"/>
        </w:rPr>
        <w:t xml:space="preserve"> </w:t>
      </w:r>
      <w:proofErr w:type="spellStart"/>
      <w:r w:rsidR="00A10FB3" w:rsidRPr="00A10FB3">
        <w:rPr>
          <w:i/>
        </w:rPr>
        <w:t>Evalian</w:t>
      </w:r>
      <w:proofErr w:type="spellEnd"/>
      <w:r w:rsidR="00A10FB3" w:rsidRPr="00A10FB3">
        <w:rPr>
          <w:i/>
        </w:rPr>
        <w:t xml:space="preserve">, “Integrating ISO 27001 and ISO 9001 into a single management system,” </w:t>
      </w:r>
      <w:proofErr w:type="spellStart"/>
      <w:r w:rsidR="00A10FB3" w:rsidRPr="00A10FB3">
        <w:rPr>
          <w:rStyle w:val="Emphasis"/>
          <w:i w:val="0"/>
        </w:rPr>
        <w:t>Evalian</w:t>
      </w:r>
      <w:proofErr w:type="spellEnd"/>
      <w:r w:rsidR="00A10FB3" w:rsidRPr="00A10FB3">
        <w:rPr>
          <w:rStyle w:val="Emphasis"/>
          <w:i w:val="0"/>
        </w:rPr>
        <w:t xml:space="preserve"> Blog</w:t>
      </w:r>
      <w:r w:rsidRPr="00A10FB3">
        <w:rPr>
          <w:i/>
        </w:rPr>
        <w:t>.</w:t>
      </w:r>
      <w:r>
        <w:t xml:space="preserve"> </w:t>
      </w:r>
      <w:hyperlink r:id="rId38">
        <w:r w:rsidR="006039EF">
          <w:rPr>
            <w:color w:val="0462C1"/>
            <w:spacing w:val="-2"/>
            <w:u w:val="single" w:color="0462C1"/>
          </w:rPr>
          <w:t>Link</w:t>
        </w:r>
      </w:hyperlink>
    </w:p>
    <w:p w:rsidR="006039EF" w:rsidRPr="006039EF" w:rsidRDefault="006039EF" w:rsidP="00D314DF">
      <w:pPr>
        <w:pStyle w:val="BodyText"/>
        <w:spacing w:before="154"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39E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[29]</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pplxSerif" w:hAnsi="pplxSerif"/>
          <w:color w:val="27251E"/>
        </w:rPr>
        <w:t>SlideModel</w:t>
      </w:r>
      <w:proofErr w:type="spellEnd"/>
      <w:r>
        <w:rPr>
          <w:rFonts w:ascii="pplxSerif" w:hAnsi="pplxSerif"/>
          <w:color w:val="27251E"/>
        </w:rPr>
        <w:t xml:space="preserve">, “ITIL Service Lifecycle PowerPoint Diagram.” [Online]. Available: </w:t>
      </w:r>
      <w:hyperlink r:id="rId39" w:history="1">
        <w:r w:rsidR="00EA4470">
          <w:rPr>
            <w:rStyle w:val="Hyperlink"/>
            <w:rFonts w:ascii="pplxSerif" w:hAnsi="pplxSerif"/>
          </w:rPr>
          <w:t>LINK</w:t>
        </w:r>
      </w:hyperlink>
    </w:p>
    <w:sectPr w:rsidR="006039EF" w:rsidRPr="006039EF">
      <w:headerReference w:type="default" r:id="rId40"/>
      <w:footerReference w:type="default" r:id="rId41"/>
      <w:pgSz w:w="12240" w:h="15840"/>
      <w:pgMar w:top="1440" w:right="1440" w:bottom="1240" w:left="1440" w:header="819" w:footer="1055"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0046" w:rsidRDefault="00840046">
      <w:r>
        <w:separator/>
      </w:r>
    </w:p>
  </w:endnote>
  <w:endnote w:type="continuationSeparator" w:id="0">
    <w:p w:rsidR="00840046" w:rsidRDefault="008400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pplxSerif">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1733512"/>
      <w:docPartObj>
        <w:docPartGallery w:val="Page Numbers (Bottom of Page)"/>
        <w:docPartUnique/>
      </w:docPartObj>
    </w:sdtPr>
    <w:sdtEndPr>
      <w:rPr>
        <w:noProof/>
      </w:rPr>
    </w:sdtEndPr>
    <w:sdtContent>
      <w:p w:rsidR="00B347B4" w:rsidRDefault="00B347B4">
        <w:pPr>
          <w:pStyle w:val="Footer"/>
          <w:jc w:val="center"/>
        </w:pPr>
        <w:r>
          <w:fldChar w:fldCharType="begin"/>
        </w:r>
        <w:r>
          <w:instrText xml:space="preserve"> PAGE   \* MERGEFORMAT </w:instrText>
        </w:r>
        <w:r>
          <w:fldChar w:fldCharType="separate"/>
        </w:r>
        <w:r w:rsidR="00E519A3">
          <w:rPr>
            <w:noProof/>
          </w:rPr>
          <w:t>1</w:t>
        </w:r>
        <w:r>
          <w:rPr>
            <w:noProof/>
          </w:rPr>
          <w:fldChar w:fldCharType="end"/>
        </w:r>
      </w:p>
    </w:sdtContent>
  </w:sdt>
  <w:p w:rsidR="0043672C" w:rsidRPr="00B347B4" w:rsidRDefault="0043672C" w:rsidP="00B347B4">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672C" w:rsidRDefault="0043672C">
    <w:pPr>
      <w:pStyle w:val="BodyText"/>
      <w:spacing w:line="14" w:lineRule="auto"/>
      <w:rPr>
        <w:sz w:val="20"/>
      </w:rPr>
    </w:pPr>
    <w:r>
      <w:rPr>
        <w:noProof/>
        <w:sz w:val="20"/>
      </w:rPr>
      <mc:AlternateContent>
        <mc:Choice Requires="wps">
          <w:drawing>
            <wp:anchor distT="0" distB="0" distL="0" distR="0" simplePos="0" relativeHeight="487360512" behindDoc="1" locked="0" layoutInCell="1" allowOverlap="1">
              <wp:simplePos x="0" y="0"/>
              <wp:positionH relativeFrom="page">
                <wp:posOffset>6692900</wp:posOffset>
              </wp:positionH>
              <wp:positionV relativeFrom="page">
                <wp:posOffset>9248647</wp:posOffset>
              </wp:positionV>
              <wp:extent cx="180975" cy="177800"/>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0975" cy="177800"/>
                      </a:xfrm>
                      <a:prstGeom prst="rect">
                        <a:avLst/>
                      </a:prstGeom>
                    </wps:spPr>
                    <wps:txbx>
                      <w:txbxContent>
                        <w:p w:rsidR="0043672C" w:rsidRDefault="0043672C">
                          <w:pPr>
                            <w:pStyle w:val="BodyText"/>
                            <w:spacing w:line="264" w:lineRule="exact"/>
                            <w:ind w:left="20"/>
                            <w:rPr>
                              <w:rFonts w:ascii="Calibri"/>
                            </w:rPr>
                          </w:pPr>
                          <w:r>
                            <w:rPr>
                              <w:rFonts w:ascii="Calibri"/>
                              <w:spacing w:val="-5"/>
                            </w:rPr>
                            <w:t>10</w:t>
                          </w:r>
                        </w:p>
                      </w:txbxContent>
                    </wps:txbx>
                    <wps:bodyPr wrap="square" lIns="0" tIns="0" rIns="0" bIns="0" rtlCol="0">
                      <a:noAutofit/>
                    </wps:bodyPr>
                  </wps:wsp>
                </a:graphicData>
              </a:graphic>
            </wp:anchor>
          </w:drawing>
        </mc:Choice>
        <mc:Fallback>
          <w:pict>
            <v:shapetype id="_x0000_t202" coordsize="21600,21600" o:spt="202" path="m,l,21600r21600,l21600,xe">
              <v:stroke joinstyle="miter"/>
              <v:path gradientshapeok="t" o:connecttype="rect"/>
            </v:shapetype>
            <v:shape id="Textbox 7" o:spid="_x0000_s1026" type="#_x0000_t202" style="position:absolute;margin-left:527pt;margin-top:728.25pt;width:14.25pt;height:14pt;z-index:-159559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" filled="f" stroked="f">
              <v:path arrowok="t"/>
              <v:textbox inset="0,0,0,0">
                <w:txbxContent>
                  <w:p w:rsidR="0043672C" w:rsidRDefault="0043672C">
                    <w:pPr>
                      <w:pStyle w:val="BodyText"/>
                      <w:spacing w:line="264" w:lineRule="exact"/>
                      <w:ind w:left="20"/>
                      <w:rPr>
                        <w:rFonts w:ascii="Calibri"/>
                      </w:rPr>
                    </w:pPr>
                    <w:r>
                      <w:rPr>
                        <w:rFonts w:ascii="Calibri"/>
                        <w:spacing w:val="-5"/>
                      </w:rPr>
                      <w:t>10</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672C" w:rsidRDefault="0043672C">
    <w:pPr>
      <w:pStyle w:val="BodyText"/>
      <w:spacing w:line="14" w:lineRule="auto"/>
      <w:rPr>
        <w:sz w:val="20"/>
      </w:rPr>
    </w:pPr>
    <w:r>
      <w:rPr>
        <w:noProof/>
        <w:sz w:val="20"/>
      </w:rPr>
      <mc:AlternateContent>
        <mc:Choice Requires="wps">
          <w:drawing>
            <wp:anchor distT="0" distB="0" distL="0" distR="0" simplePos="0" relativeHeight="487361536" behindDoc="1" locked="0" layoutInCell="1" allowOverlap="1">
              <wp:simplePos x="0" y="0"/>
              <wp:positionH relativeFrom="page">
                <wp:posOffset>6692900</wp:posOffset>
              </wp:positionH>
              <wp:positionV relativeFrom="page">
                <wp:posOffset>9248647</wp:posOffset>
              </wp:positionV>
              <wp:extent cx="180975" cy="177800"/>
              <wp:effectExtent l="0" t="0" r="0" b="0"/>
              <wp:wrapNone/>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0975" cy="177800"/>
                      </a:xfrm>
                      <a:prstGeom prst="rect">
                        <a:avLst/>
                      </a:prstGeom>
                    </wps:spPr>
                    <wps:txbx>
                      <w:txbxContent>
                        <w:p w:rsidR="0043672C" w:rsidRDefault="0043672C">
                          <w:pPr>
                            <w:pStyle w:val="BodyText"/>
                            <w:spacing w:line="264" w:lineRule="exact"/>
                            <w:ind w:left="20"/>
                            <w:rPr>
                              <w:rFonts w:ascii="Calibri"/>
                            </w:rPr>
                          </w:pPr>
                          <w:r>
                            <w:rPr>
                              <w:rFonts w:ascii="Calibri"/>
                              <w:spacing w:val="-5"/>
                            </w:rPr>
                            <w:t>11</w:t>
                          </w:r>
                        </w:p>
                      </w:txbxContent>
                    </wps:txbx>
                    <wps:bodyPr wrap="square" lIns="0" tIns="0" rIns="0" bIns="0" rtlCol="0">
                      <a:noAutofit/>
                    </wps:bodyPr>
                  </wps:wsp>
                </a:graphicData>
              </a:graphic>
            </wp:anchor>
          </w:drawing>
        </mc:Choice>
        <mc:Fallback>
          <w:pict>
            <v:shapetype id="_x0000_t202" coordsize="21600,21600" o:spt="202" path="m,l,21600r21600,l21600,xe">
              <v:stroke joinstyle="miter"/>
              <v:path gradientshapeok="t" o:connecttype="rect"/>
            </v:shapetype>
            <v:shape id="Textbox 9" o:spid="_x0000_s1027" type="#_x0000_t202" style="position:absolute;margin-left:527pt;margin-top:728.25pt;width:14.25pt;height:14pt;z-index:-159549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" filled="f" stroked="f">
              <v:path arrowok="t"/>
              <v:textbox inset="0,0,0,0">
                <w:txbxContent>
                  <w:p w:rsidR="0043672C" w:rsidRDefault="0043672C">
                    <w:pPr>
                      <w:pStyle w:val="BodyText"/>
                      <w:spacing w:line="264" w:lineRule="exact"/>
                      <w:ind w:left="20"/>
                      <w:rPr>
                        <w:rFonts w:ascii="Calibri"/>
                      </w:rPr>
                    </w:pPr>
                    <w:r>
                      <w:rPr>
                        <w:rFonts w:ascii="Calibri"/>
                        <w:spacing w:val="-5"/>
                      </w:rPr>
                      <w:t>11</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0046" w:rsidRDefault="00840046">
      <w:r>
        <w:separator/>
      </w:r>
    </w:p>
  </w:footnote>
  <w:footnote w:type="continuationSeparator" w:id="0">
    <w:p w:rsidR="00840046" w:rsidRDefault="00840046">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672C" w:rsidRDefault="0043672C">
    <w:pPr>
      <w:pStyle w:val="BodyText"/>
      <w:spacing w:line="14" w:lineRule="auto"/>
      <w:rPr>
        <w:sz w:val="20"/>
      </w:rPr>
    </w:pPr>
    <w:r>
      <w:rPr>
        <w:noProof/>
        <w:sz w:val="20"/>
      </w:rPr>
      <w:drawing>
        <wp:anchor distT="0" distB="0" distL="0" distR="0" simplePos="0" relativeHeight="487358464" behindDoc="1" locked="0" layoutInCell="1" allowOverlap="1">
          <wp:simplePos x="0" y="0"/>
          <wp:positionH relativeFrom="page">
            <wp:posOffset>954553</wp:posOffset>
          </wp:positionH>
          <wp:positionV relativeFrom="page">
            <wp:posOffset>520297</wp:posOffset>
          </wp:positionV>
          <wp:extent cx="1107076" cy="372850"/>
          <wp:effectExtent l="0" t="0" r="0" b="0"/>
          <wp:wrapNone/>
          <wp:docPr id="3"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107076" cy="372850"/>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672C" w:rsidRDefault="0043672C">
    <w:pPr>
      <w:pStyle w:val="BodyText"/>
      <w:spacing w:line="14" w:lineRule="auto"/>
      <w:rPr>
        <w:sz w:val="20"/>
      </w:rPr>
    </w:pPr>
    <w:r>
      <w:rPr>
        <w:noProof/>
        <w:sz w:val="20"/>
      </w:rPr>
      <w:drawing>
        <wp:anchor distT="0" distB="0" distL="0" distR="0" simplePos="0" relativeHeight="251657216" behindDoc="1" locked="0" layoutInCell="1" allowOverlap="1" wp14:anchorId="4AEED430" wp14:editId="474F11F9">
          <wp:simplePos x="0" y="0"/>
          <wp:positionH relativeFrom="page">
            <wp:posOffset>954553</wp:posOffset>
          </wp:positionH>
          <wp:positionV relativeFrom="page">
            <wp:posOffset>520297</wp:posOffset>
          </wp:positionV>
          <wp:extent cx="1107076" cy="372850"/>
          <wp:effectExtent l="0" t="0" r="0" b="0"/>
          <wp:wrapNone/>
          <wp:docPr id="5"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1" cstate="print"/>
                  <a:stretch>
                    <a:fillRect/>
                  </a:stretch>
                </pic:blipFill>
                <pic:spPr>
                  <a:xfrm>
                    <a:off x="0" y="0"/>
                    <a:ext cx="1107076" cy="372850"/>
                  </a:xfrm>
                  <a:prstGeom prst="rect">
                    <a:avLst/>
                  </a:prstGeom>
                </pic:spPr>
              </pic:pic>
            </a:graphicData>
          </a:graphic>
        </wp:anchor>
      </w:drawing>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672C" w:rsidRDefault="0043672C">
    <w:pPr>
      <w:pStyle w:val="BodyText"/>
      <w:spacing w:line="14" w:lineRule="auto"/>
      <w:rPr>
        <w:sz w:val="20"/>
      </w:rPr>
    </w:pPr>
    <w:r>
      <w:rPr>
        <w:noProof/>
        <w:sz w:val="20"/>
      </w:rPr>
      <w:drawing>
        <wp:anchor distT="0" distB="0" distL="0" distR="0" simplePos="0" relativeHeight="487360000" behindDoc="1" locked="0" layoutInCell="1" allowOverlap="1">
          <wp:simplePos x="0" y="0"/>
          <wp:positionH relativeFrom="page">
            <wp:posOffset>954553</wp:posOffset>
          </wp:positionH>
          <wp:positionV relativeFrom="page">
            <wp:posOffset>520297</wp:posOffset>
          </wp:positionV>
          <wp:extent cx="1107076" cy="372850"/>
          <wp:effectExtent l="0" t="0" r="0" b="0"/>
          <wp:wrapNone/>
          <wp:docPr id="10"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 cstate="print"/>
                  <a:stretch>
                    <a:fillRect/>
                  </a:stretch>
                </pic:blipFill>
                <pic:spPr>
                  <a:xfrm>
                    <a:off x="0" y="0"/>
                    <a:ext cx="1107076" cy="372850"/>
                  </a:xfrm>
                  <a:prstGeom prst="rect">
                    <a:avLst/>
                  </a:prstGeom>
                </pic:spPr>
              </pic:pic>
            </a:graphicData>
          </a:graphic>
        </wp:anchor>
      </w:drawing>
    </w: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672C" w:rsidRDefault="0043672C">
    <w:pPr>
      <w:pStyle w:val="BodyText"/>
      <w:spacing w:line="14" w:lineRule="auto"/>
      <w:rPr>
        <w:sz w:val="20"/>
      </w:rPr>
    </w:pPr>
    <w:r>
      <w:rPr>
        <w:noProof/>
        <w:sz w:val="20"/>
      </w:rPr>
      <w:drawing>
        <wp:anchor distT="0" distB="0" distL="0" distR="0" simplePos="0" relativeHeight="487361024" behindDoc="1" locked="0" layoutInCell="1" allowOverlap="1">
          <wp:simplePos x="0" y="0"/>
          <wp:positionH relativeFrom="page">
            <wp:posOffset>954553</wp:posOffset>
          </wp:positionH>
          <wp:positionV relativeFrom="page">
            <wp:posOffset>520297</wp:posOffset>
          </wp:positionV>
          <wp:extent cx="1107076" cy="372850"/>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 cstate="print"/>
                  <a:stretch>
                    <a:fillRect/>
                  </a:stretch>
                </pic:blipFill>
                <pic:spPr>
                  <a:xfrm>
                    <a:off x="0" y="0"/>
                    <a:ext cx="1107076" cy="37285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FB0DF0"/>
    <w:multiLevelType w:val="hybridMultilevel"/>
    <w:tmpl w:val="AD4CD3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832AFA"/>
    <w:multiLevelType w:val="multilevel"/>
    <w:tmpl w:val="4296D9B2"/>
    <w:lvl w:ilvl="0">
      <w:start w:val="1"/>
      <w:numFmt w:val="decimal"/>
      <w:lvlText w:val="%1."/>
      <w:lvlJc w:val="left"/>
      <w:pPr>
        <w:ind w:left="2472" w:hanging="312"/>
      </w:pPr>
      <w:rPr>
        <w:rFonts w:ascii="Times New Roman" w:eastAsia="Times New Roman" w:hAnsi="Times New Roman" w:cs="Times New Roman" w:hint="default"/>
        <w:b/>
        <w:bCs/>
        <w:i w:val="0"/>
        <w:iCs w:val="0"/>
        <w:spacing w:val="0"/>
        <w:w w:val="100"/>
        <w:sz w:val="28"/>
        <w:szCs w:val="28"/>
        <w:lang w:val="en-US" w:eastAsia="en-US" w:bidi="ar-SA"/>
      </w:rPr>
    </w:lvl>
    <w:lvl w:ilvl="1">
      <w:start w:val="1"/>
      <w:numFmt w:val="decimal"/>
      <w:lvlText w:val="%1.%2"/>
      <w:lvlJc w:val="left"/>
      <w:pPr>
        <w:ind w:left="6183" w:hanging="423"/>
      </w:pPr>
      <w:rPr>
        <w:rFonts w:ascii="Times New Roman" w:eastAsia="Times New Roman" w:hAnsi="Times New Roman" w:cs="Times New Roman" w:hint="default"/>
        <w:b/>
        <w:bCs/>
        <w:i w:val="0"/>
        <w:iCs w:val="0"/>
        <w:spacing w:val="0"/>
        <w:w w:val="100"/>
        <w:sz w:val="28"/>
        <w:szCs w:val="28"/>
        <w:lang w:val="en-US" w:eastAsia="en-US" w:bidi="ar-SA"/>
      </w:rPr>
    </w:lvl>
    <w:lvl w:ilvl="2">
      <w:numFmt w:val="bullet"/>
      <w:lvlText w:val=""/>
      <w:lvlJc w:val="left"/>
      <w:pPr>
        <w:ind w:left="2880" w:hanging="360"/>
      </w:pPr>
      <w:rPr>
        <w:rFonts w:ascii="Symbol" w:eastAsia="Symbol" w:hAnsi="Symbol" w:cs="Symbol" w:hint="default"/>
        <w:b w:val="0"/>
        <w:bCs w:val="0"/>
        <w:i w:val="0"/>
        <w:iCs w:val="0"/>
        <w:spacing w:val="0"/>
        <w:w w:val="99"/>
        <w:sz w:val="20"/>
        <w:szCs w:val="20"/>
        <w:lang w:val="en-US" w:eastAsia="en-US" w:bidi="ar-SA"/>
      </w:rPr>
    </w:lvl>
    <w:lvl w:ilvl="3">
      <w:numFmt w:val="bullet"/>
      <w:lvlText w:val="•"/>
      <w:lvlJc w:val="left"/>
      <w:pPr>
        <w:ind w:left="3960" w:hanging="360"/>
      </w:pPr>
      <w:rPr>
        <w:rFonts w:hint="default"/>
        <w:lang w:val="en-US" w:eastAsia="en-US" w:bidi="ar-SA"/>
      </w:rPr>
    </w:lvl>
    <w:lvl w:ilvl="4">
      <w:numFmt w:val="bullet"/>
      <w:lvlText w:val="•"/>
      <w:lvlJc w:val="left"/>
      <w:pPr>
        <w:ind w:left="5040" w:hanging="360"/>
      </w:pPr>
      <w:rPr>
        <w:rFonts w:hint="default"/>
        <w:lang w:val="en-US" w:eastAsia="en-US" w:bidi="ar-SA"/>
      </w:rPr>
    </w:lvl>
    <w:lvl w:ilvl="5">
      <w:numFmt w:val="bullet"/>
      <w:lvlText w:val="•"/>
      <w:lvlJc w:val="left"/>
      <w:pPr>
        <w:ind w:left="6120" w:hanging="360"/>
      </w:pPr>
      <w:rPr>
        <w:rFonts w:hint="default"/>
        <w:lang w:val="en-US" w:eastAsia="en-US" w:bidi="ar-SA"/>
      </w:rPr>
    </w:lvl>
    <w:lvl w:ilvl="6">
      <w:numFmt w:val="bullet"/>
      <w:lvlText w:val="•"/>
      <w:lvlJc w:val="left"/>
      <w:pPr>
        <w:ind w:left="7200" w:hanging="360"/>
      </w:pPr>
      <w:rPr>
        <w:rFonts w:hint="default"/>
        <w:lang w:val="en-US" w:eastAsia="en-US" w:bidi="ar-SA"/>
      </w:rPr>
    </w:lvl>
    <w:lvl w:ilvl="7">
      <w:numFmt w:val="bullet"/>
      <w:lvlText w:val="•"/>
      <w:lvlJc w:val="left"/>
      <w:pPr>
        <w:ind w:left="8280" w:hanging="360"/>
      </w:pPr>
      <w:rPr>
        <w:rFonts w:hint="default"/>
        <w:lang w:val="en-US" w:eastAsia="en-US" w:bidi="ar-SA"/>
      </w:rPr>
    </w:lvl>
    <w:lvl w:ilvl="8">
      <w:numFmt w:val="bullet"/>
      <w:lvlText w:val="•"/>
      <w:lvlJc w:val="left"/>
      <w:pPr>
        <w:ind w:left="9360" w:hanging="360"/>
      </w:pPr>
      <w:rPr>
        <w:rFonts w:hint="default"/>
        <w:lang w:val="en-US" w:eastAsia="en-US" w:bidi="ar-SA"/>
      </w:rPr>
    </w:lvl>
  </w:abstractNum>
  <w:abstractNum w:abstractNumId="2" w15:restartNumberingAfterBreak="0">
    <w:nsid w:val="40BD530D"/>
    <w:multiLevelType w:val="hybridMultilevel"/>
    <w:tmpl w:val="E36EA268"/>
    <w:lvl w:ilvl="0" w:tplc="DFD0D01C">
      <w:start w:val="1"/>
      <w:numFmt w:val="decimal"/>
      <w:lvlText w:val="[%1]"/>
      <w:lvlJc w:val="left"/>
      <w:pPr>
        <w:ind w:left="0" w:hanging="339"/>
      </w:pPr>
      <w:rPr>
        <w:rFonts w:ascii="Times New Roman" w:eastAsia="Times New Roman" w:hAnsi="Times New Roman" w:cs="Times New Roman" w:hint="default"/>
        <w:b w:val="0"/>
        <w:bCs w:val="0"/>
        <w:i w:val="0"/>
        <w:iCs w:val="0"/>
        <w:spacing w:val="0"/>
        <w:w w:val="100"/>
        <w:sz w:val="24"/>
        <w:szCs w:val="24"/>
        <w:lang w:val="en-US" w:eastAsia="en-US" w:bidi="ar-SA"/>
      </w:rPr>
    </w:lvl>
    <w:lvl w:ilvl="1" w:tplc="79F42B84">
      <w:numFmt w:val="bullet"/>
      <w:lvlText w:val="•"/>
      <w:lvlJc w:val="left"/>
      <w:pPr>
        <w:ind w:left="936" w:hanging="339"/>
      </w:pPr>
      <w:rPr>
        <w:rFonts w:hint="default"/>
        <w:lang w:val="en-US" w:eastAsia="en-US" w:bidi="ar-SA"/>
      </w:rPr>
    </w:lvl>
    <w:lvl w:ilvl="2" w:tplc="DA9658A0">
      <w:numFmt w:val="bullet"/>
      <w:lvlText w:val="•"/>
      <w:lvlJc w:val="left"/>
      <w:pPr>
        <w:ind w:left="1872" w:hanging="339"/>
      </w:pPr>
      <w:rPr>
        <w:rFonts w:hint="default"/>
        <w:lang w:val="en-US" w:eastAsia="en-US" w:bidi="ar-SA"/>
      </w:rPr>
    </w:lvl>
    <w:lvl w:ilvl="3" w:tplc="898AF2FE">
      <w:numFmt w:val="bullet"/>
      <w:lvlText w:val="•"/>
      <w:lvlJc w:val="left"/>
      <w:pPr>
        <w:ind w:left="2808" w:hanging="339"/>
      </w:pPr>
      <w:rPr>
        <w:rFonts w:hint="default"/>
        <w:lang w:val="en-US" w:eastAsia="en-US" w:bidi="ar-SA"/>
      </w:rPr>
    </w:lvl>
    <w:lvl w:ilvl="4" w:tplc="79B494FE">
      <w:numFmt w:val="bullet"/>
      <w:lvlText w:val="•"/>
      <w:lvlJc w:val="left"/>
      <w:pPr>
        <w:ind w:left="3744" w:hanging="339"/>
      </w:pPr>
      <w:rPr>
        <w:rFonts w:hint="default"/>
        <w:lang w:val="en-US" w:eastAsia="en-US" w:bidi="ar-SA"/>
      </w:rPr>
    </w:lvl>
    <w:lvl w:ilvl="5" w:tplc="3B80F436">
      <w:numFmt w:val="bullet"/>
      <w:lvlText w:val="•"/>
      <w:lvlJc w:val="left"/>
      <w:pPr>
        <w:ind w:left="4680" w:hanging="339"/>
      </w:pPr>
      <w:rPr>
        <w:rFonts w:hint="default"/>
        <w:lang w:val="en-US" w:eastAsia="en-US" w:bidi="ar-SA"/>
      </w:rPr>
    </w:lvl>
    <w:lvl w:ilvl="6" w:tplc="73CCF93E">
      <w:numFmt w:val="bullet"/>
      <w:lvlText w:val="•"/>
      <w:lvlJc w:val="left"/>
      <w:pPr>
        <w:ind w:left="5616" w:hanging="339"/>
      </w:pPr>
      <w:rPr>
        <w:rFonts w:hint="default"/>
        <w:lang w:val="en-US" w:eastAsia="en-US" w:bidi="ar-SA"/>
      </w:rPr>
    </w:lvl>
    <w:lvl w:ilvl="7" w:tplc="44BA1FF8">
      <w:numFmt w:val="bullet"/>
      <w:lvlText w:val="•"/>
      <w:lvlJc w:val="left"/>
      <w:pPr>
        <w:ind w:left="6552" w:hanging="339"/>
      </w:pPr>
      <w:rPr>
        <w:rFonts w:hint="default"/>
        <w:lang w:val="en-US" w:eastAsia="en-US" w:bidi="ar-SA"/>
      </w:rPr>
    </w:lvl>
    <w:lvl w:ilvl="8" w:tplc="F728597C">
      <w:numFmt w:val="bullet"/>
      <w:lvlText w:val="•"/>
      <w:lvlJc w:val="left"/>
      <w:pPr>
        <w:ind w:left="7488" w:hanging="339"/>
      </w:pPr>
      <w:rPr>
        <w:rFonts w:hint="default"/>
        <w:lang w:val="en-US" w:eastAsia="en-US" w:bidi="ar-SA"/>
      </w:rPr>
    </w:lvl>
  </w:abstractNum>
  <w:abstractNum w:abstractNumId="3" w15:restartNumberingAfterBreak="0">
    <w:nsid w:val="47456CEC"/>
    <w:multiLevelType w:val="multilevel"/>
    <w:tmpl w:val="FAD0B65E"/>
    <w:lvl w:ilvl="0">
      <w:start w:val="4"/>
      <w:numFmt w:val="decimal"/>
      <w:lvlText w:val="%1"/>
      <w:lvlJc w:val="left"/>
      <w:pPr>
        <w:ind w:left="600" w:hanging="360"/>
      </w:pPr>
      <w:rPr>
        <w:rFonts w:hint="default"/>
        <w:lang w:val="en-US" w:eastAsia="en-US" w:bidi="ar-SA"/>
      </w:rPr>
    </w:lvl>
    <w:lvl w:ilvl="1">
      <w:start w:val="4"/>
      <w:numFmt w:val="decimal"/>
      <w:lvlText w:val="%1.%2"/>
      <w:lvlJc w:val="left"/>
      <w:pPr>
        <w:ind w:left="600" w:hanging="360"/>
      </w:pPr>
      <w:rPr>
        <w:rFonts w:ascii="Times New Roman" w:eastAsia="Times New Roman" w:hAnsi="Times New Roman" w:cs="Times New Roman" w:hint="default"/>
        <w:b/>
        <w:bCs/>
        <w:i w:val="0"/>
        <w:iCs w:val="0"/>
        <w:spacing w:val="0"/>
        <w:w w:val="100"/>
        <w:sz w:val="24"/>
        <w:szCs w:val="24"/>
        <w:lang w:val="en-US" w:eastAsia="en-US" w:bidi="ar-SA"/>
      </w:rPr>
    </w:lvl>
    <w:lvl w:ilvl="2">
      <w:numFmt w:val="bullet"/>
      <w:lvlText w:val="•"/>
      <w:lvlJc w:val="left"/>
      <w:pPr>
        <w:ind w:left="2352" w:hanging="360"/>
      </w:pPr>
      <w:rPr>
        <w:rFonts w:hint="default"/>
        <w:lang w:val="en-US" w:eastAsia="en-US" w:bidi="ar-SA"/>
      </w:rPr>
    </w:lvl>
    <w:lvl w:ilvl="3">
      <w:numFmt w:val="bullet"/>
      <w:lvlText w:val="•"/>
      <w:lvlJc w:val="left"/>
      <w:pPr>
        <w:ind w:left="3228" w:hanging="360"/>
      </w:pPr>
      <w:rPr>
        <w:rFonts w:hint="default"/>
        <w:lang w:val="en-US" w:eastAsia="en-US" w:bidi="ar-SA"/>
      </w:rPr>
    </w:lvl>
    <w:lvl w:ilvl="4">
      <w:numFmt w:val="bullet"/>
      <w:lvlText w:val="•"/>
      <w:lvlJc w:val="left"/>
      <w:pPr>
        <w:ind w:left="4104" w:hanging="360"/>
      </w:pPr>
      <w:rPr>
        <w:rFonts w:hint="default"/>
        <w:lang w:val="en-US" w:eastAsia="en-US" w:bidi="ar-SA"/>
      </w:rPr>
    </w:lvl>
    <w:lvl w:ilvl="5">
      <w:numFmt w:val="bullet"/>
      <w:lvlText w:val="•"/>
      <w:lvlJc w:val="left"/>
      <w:pPr>
        <w:ind w:left="4980" w:hanging="360"/>
      </w:pPr>
      <w:rPr>
        <w:rFonts w:hint="default"/>
        <w:lang w:val="en-US" w:eastAsia="en-US" w:bidi="ar-SA"/>
      </w:rPr>
    </w:lvl>
    <w:lvl w:ilvl="6">
      <w:numFmt w:val="bullet"/>
      <w:lvlText w:val="•"/>
      <w:lvlJc w:val="left"/>
      <w:pPr>
        <w:ind w:left="5856" w:hanging="360"/>
      </w:pPr>
      <w:rPr>
        <w:rFonts w:hint="default"/>
        <w:lang w:val="en-US" w:eastAsia="en-US" w:bidi="ar-SA"/>
      </w:rPr>
    </w:lvl>
    <w:lvl w:ilvl="7">
      <w:numFmt w:val="bullet"/>
      <w:lvlText w:val="•"/>
      <w:lvlJc w:val="left"/>
      <w:pPr>
        <w:ind w:left="6732" w:hanging="360"/>
      </w:pPr>
      <w:rPr>
        <w:rFonts w:hint="default"/>
        <w:lang w:val="en-US" w:eastAsia="en-US" w:bidi="ar-SA"/>
      </w:rPr>
    </w:lvl>
    <w:lvl w:ilvl="8">
      <w:numFmt w:val="bullet"/>
      <w:lvlText w:val="•"/>
      <w:lvlJc w:val="left"/>
      <w:pPr>
        <w:ind w:left="7608" w:hanging="360"/>
      </w:pPr>
      <w:rPr>
        <w:rFonts w:hint="default"/>
        <w:lang w:val="en-US" w:eastAsia="en-US" w:bidi="ar-SA"/>
      </w:rPr>
    </w:lvl>
  </w:abstractNum>
  <w:abstractNum w:abstractNumId="4" w15:restartNumberingAfterBreak="0">
    <w:nsid w:val="76DE6BDB"/>
    <w:multiLevelType w:val="multilevel"/>
    <w:tmpl w:val="B1ACB184"/>
    <w:lvl w:ilvl="0">
      <w:start w:val="1"/>
      <w:numFmt w:val="decimal"/>
      <w:lvlText w:val="%1."/>
      <w:lvlJc w:val="left"/>
      <w:pPr>
        <w:ind w:left="240" w:hanging="240"/>
      </w:pPr>
      <w:rPr>
        <w:rFonts w:ascii="Times New Roman" w:eastAsia="Times New Roman" w:hAnsi="Times New Roman" w:cs="Times New Roman" w:hint="default"/>
        <w:b/>
        <w:bCs/>
        <w:i w:val="0"/>
        <w:iCs w:val="0"/>
        <w:spacing w:val="0"/>
        <w:w w:val="100"/>
        <w:sz w:val="24"/>
        <w:szCs w:val="24"/>
        <w:lang w:val="en-US" w:eastAsia="en-US" w:bidi="ar-SA"/>
      </w:rPr>
    </w:lvl>
    <w:lvl w:ilvl="1">
      <w:start w:val="1"/>
      <w:numFmt w:val="decimal"/>
      <w:lvlText w:val="%1.%2"/>
      <w:lvlJc w:val="left"/>
      <w:pPr>
        <w:ind w:left="600" w:hanging="360"/>
      </w:pPr>
      <w:rPr>
        <w:rFonts w:ascii="Times New Roman" w:eastAsia="Times New Roman" w:hAnsi="Times New Roman" w:cs="Times New Roman" w:hint="default"/>
        <w:b/>
        <w:bCs/>
        <w:i w:val="0"/>
        <w:iCs w:val="0"/>
        <w:spacing w:val="0"/>
        <w:w w:val="100"/>
        <w:sz w:val="24"/>
        <w:szCs w:val="24"/>
        <w:lang w:val="en-US" w:eastAsia="en-US" w:bidi="ar-SA"/>
      </w:rPr>
    </w:lvl>
    <w:lvl w:ilvl="2">
      <w:numFmt w:val="bullet"/>
      <w:lvlText w:val="•"/>
      <w:lvlJc w:val="left"/>
      <w:pPr>
        <w:ind w:left="1573" w:hanging="360"/>
      </w:pPr>
      <w:rPr>
        <w:rFonts w:hint="default"/>
        <w:lang w:val="en-US" w:eastAsia="en-US" w:bidi="ar-SA"/>
      </w:rPr>
    </w:lvl>
    <w:lvl w:ilvl="3">
      <w:numFmt w:val="bullet"/>
      <w:lvlText w:val="•"/>
      <w:lvlJc w:val="left"/>
      <w:pPr>
        <w:ind w:left="2546" w:hanging="360"/>
      </w:pPr>
      <w:rPr>
        <w:rFonts w:hint="default"/>
        <w:lang w:val="en-US" w:eastAsia="en-US" w:bidi="ar-SA"/>
      </w:rPr>
    </w:lvl>
    <w:lvl w:ilvl="4">
      <w:numFmt w:val="bullet"/>
      <w:lvlText w:val="•"/>
      <w:lvlJc w:val="left"/>
      <w:pPr>
        <w:ind w:left="3520" w:hanging="360"/>
      </w:pPr>
      <w:rPr>
        <w:rFonts w:hint="default"/>
        <w:lang w:val="en-US" w:eastAsia="en-US" w:bidi="ar-SA"/>
      </w:rPr>
    </w:lvl>
    <w:lvl w:ilvl="5">
      <w:numFmt w:val="bullet"/>
      <w:lvlText w:val="•"/>
      <w:lvlJc w:val="left"/>
      <w:pPr>
        <w:ind w:left="4493" w:hanging="360"/>
      </w:pPr>
      <w:rPr>
        <w:rFonts w:hint="default"/>
        <w:lang w:val="en-US" w:eastAsia="en-US" w:bidi="ar-SA"/>
      </w:rPr>
    </w:lvl>
    <w:lvl w:ilvl="6">
      <w:numFmt w:val="bullet"/>
      <w:lvlText w:val="•"/>
      <w:lvlJc w:val="left"/>
      <w:pPr>
        <w:ind w:left="5466" w:hanging="360"/>
      </w:pPr>
      <w:rPr>
        <w:rFonts w:hint="default"/>
        <w:lang w:val="en-US" w:eastAsia="en-US" w:bidi="ar-SA"/>
      </w:rPr>
    </w:lvl>
    <w:lvl w:ilvl="7">
      <w:numFmt w:val="bullet"/>
      <w:lvlText w:val="•"/>
      <w:lvlJc w:val="left"/>
      <w:pPr>
        <w:ind w:left="6440" w:hanging="360"/>
      </w:pPr>
      <w:rPr>
        <w:rFonts w:hint="default"/>
        <w:lang w:val="en-US" w:eastAsia="en-US" w:bidi="ar-SA"/>
      </w:rPr>
    </w:lvl>
    <w:lvl w:ilvl="8">
      <w:numFmt w:val="bullet"/>
      <w:lvlText w:val="•"/>
      <w:lvlJc w:val="left"/>
      <w:pPr>
        <w:ind w:left="7413" w:hanging="360"/>
      </w:pPr>
      <w:rPr>
        <w:rFonts w:hint="default"/>
        <w:lang w:val="en-US" w:eastAsia="en-US" w:bidi="ar-SA"/>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27F2"/>
    <w:rsid w:val="00002287"/>
    <w:rsid w:val="0003027E"/>
    <w:rsid w:val="000428E2"/>
    <w:rsid w:val="000C5637"/>
    <w:rsid w:val="000D3B7A"/>
    <w:rsid w:val="00141DC6"/>
    <w:rsid w:val="00160B2E"/>
    <w:rsid w:val="00164010"/>
    <w:rsid w:val="001660DB"/>
    <w:rsid w:val="00193FA3"/>
    <w:rsid w:val="001B6B3C"/>
    <w:rsid w:val="001C1765"/>
    <w:rsid w:val="001F42D7"/>
    <w:rsid w:val="001F7EAD"/>
    <w:rsid w:val="0020749D"/>
    <w:rsid w:val="00221AAA"/>
    <w:rsid w:val="00225858"/>
    <w:rsid w:val="00233B76"/>
    <w:rsid w:val="00242BE3"/>
    <w:rsid w:val="002974D0"/>
    <w:rsid w:val="002C2553"/>
    <w:rsid w:val="002F27F2"/>
    <w:rsid w:val="00317A6C"/>
    <w:rsid w:val="00325BF9"/>
    <w:rsid w:val="0037361F"/>
    <w:rsid w:val="00376C4E"/>
    <w:rsid w:val="003A1C50"/>
    <w:rsid w:val="003C1036"/>
    <w:rsid w:val="003C61C9"/>
    <w:rsid w:val="004059D8"/>
    <w:rsid w:val="004231D0"/>
    <w:rsid w:val="0043672C"/>
    <w:rsid w:val="00445455"/>
    <w:rsid w:val="00484971"/>
    <w:rsid w:val="005324C2"/>
    <w:rsid w:val="0053362B"/>
    <w:rsid w:val="005347C0"/>
    <w:rsid w:val="005862FD"/>
    <w:rsid w:val="005A5ADA"/>
    <w:rsid w:val="005D4BA2"/>
    <w:rsid w:val="006039EF"/>
    <w:rsid w:val="0060409B"/>
    <w:rsid w:val="006745FC"/>
    <w:rsid w:val="006B66C6"/>
    <w:rsid w:val="00700985"/>
    <w:rsid w:val="00715473"/>
    <w:rsid w:val="00731693"/>
    <w:rsid w:val="00741020"/>
    <w:rsid w:val="007601B5"/>
    <w:rsid w:val="00776153"/>
    <w:rsid w:val="007830F5"/>
    <w:rsid w:val="007C65F7"/>
    <w:rsid w:val="007F0EB9"/>
    <w:rsid w:val="0080523D"/>
    <w:rsid w:val="00840046"/>
    <w:rsid w:val="008D7517"/>
    <w:rsid w:val="008E7A17"/>
    <w:rsid w:val="00905CD7"/>
    <w:rsid w:val="00923707"/>
    <w:rsid w:val="00932408"/>
    <w:rsid w:val="009477F7"/>
    <w:rsid w:val="009548D8"/>
    <w:rsid w:val="00956746"/>
    <w:rsid w:val="009626D4"/>
    <w:rsid w:val="00974E75"/>
    <w:rsid w:val="009812CF"/>
    <w:rsid w:val="009922C8"/>
    <w:rsid w:val="009A382C"/>
    <w:rsid w:val="009D6F7F"/>
    <w:rsid w:val="009F24A4"/>
    <w:rsid w:val="00A10FB3"/>
    <w:rsid w:val="00A3483D"/>
    <w:rsid w:val="00AE517B"/>
    <w:rsid w:val="00B2793F"/>
    <w:rsid w:val="00B347B4"/>
    <w:rsid w:val="00B628C7"/>
    <w:rsid w:val="00BA4612"/>
    <w:rsid w:val="00BD34A8"/>
    <w:rsid w:val="00BD645C"/>
    <w:rsid w:val="00BF5608"/>
    <w:rsid w:val="00C55BEE"/>
    <w:rsid w:val="00CB4913"/>
    <w:rsid w:val="00CC0C24"/>
    <w:rsid w:val="00CC143D"/>
    <w:rsid w:val="00CE6B2B"/>
    <w:rsid w:val="00CF075D"/>
    <w:rsid w:val="00D0152F"/>
    <w:rsid w:val="00D26208"/>
    <w:rsid w:val="00D314DF"/>
    <w:rsid w:val="00D4138B"/>
    <w:rsid w:val="00DA44CB"/>
    <w:rsid w:val="00DB6F51"/>
    <w:rsid w:val="00DF79F8"/>
    <w:rsid w:val="00E24DE3"/>
    <w:rsid w:val="00E519A3"/>
    <w:rsid w:val="00E80592"/>
    <w:rsid w:val="00E82F74"/>
    <w:rsid w:val="00EA4470"/>
    <w:rsid w:val="00EB3525"/>
    <w:rsid w:val="00EB776A"/>
    <w:rsid w:val="00EC15D4"/>
    <w:rsid w:val="00EC2355"/>
    <w:rsid w:val="00EF79B2"/>
    <w:rsid w:val="00F31C96"/>
    <w:rsid w:val="00F54FE4"/>
    <w:rsid w:val="00F571D3"/>
    <w:rsid w:val="00F829FA"/>
    <w:rsid w:val="00F82BAB"/>
    <w:rsid w:val="00FA2375"/>
    <w:rsid w:val="00FC3DD1"/>
    <w:rsid w:val="00FE10AA"/>
    <w:rsid w:val="00FF7F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485774"/>
  <w15:docId w15:val="{78A00A0F-2217-44A5-AC58-6E2846341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uiPriority w:val="1"/>
    <w:qFormat/>
    <w:pPr>
      <w:ind w:left="421" w:hanging="421"/>
      <w:outlineLvl w:val="0"/>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46"/>
      <w:ind w:left="240" w:hanging="240"/>
    </w:pPr>
    <w:rPr>
      <w:b/>
      <w:bCs/>
      <w:sz w:val="24"/>
      <w:szCs w:val="24"/>
    </w:rPr>
  </w:style>
  <w:style w:type="paragraph" w:styleId="TOC2">
    <w:name w:val="toc 2"/>
    <w:basedOn w:val="Normal"/>
    <w:uiPriority w:val="1"/>
    <w:qFormat/>
    <w:pPr>
      <w:spacing w:before="146"/>
    </w:pPr>
    <w:rPr>
      <w:b/>
      <w:bCs/>
      <w:i/>
      <w:iCs/>
    </w:rPr>
  </w:style>
  <w:style w:type="paragraph" w:styleId="TOC3">
    <w:name w:val="toc 3"/>
    <w:basedOn w:val="Normal"/>
    <w:uiPriority w:val="1"/>
    <w:qFormat/>
    <w:pPr>
      <w:spacing w:before="146"/>
      <w:ind w:left="600" w:hanging="360"/>
    </w:pPr>
    <w:rPr>
      <w:b/>
      <w:bCs/>
      <w:sz w:val="24"/>
      <w:szCs w:val="24"/>
    </w:rPr>
  </w:style>
  <w:style w:type="paragraph" w:styleId="BodyText">
    <w:name w:val="Body Text"/>
    <w:basedOn w:val="Normal"/>
    <w:uiPriority w:val="1"/>
    <w:qFormat/>
    <w:rPr>
      <w:sz w:val="24"/>
      <w:szCs w:val="24"/>
    </w:rPr>
  </w:style>
  <w:style w:type="paragraph" w:styleId="Title">
    <w:name w:val="Title"/>
    <w:basedOn w:val="Normal"/>
    <w:uiPriority w:val="1"/>
    <w:qFormat/>
    <w:pPr>
      <w:ind w:left="2" w:right="2"/>
      <w:jc w:val="center"/>
    </w:pPr>
    <w:rPr>
      <w:b/>
      <w:bCs/>
      <w:sz w:val="36"/>
      <w:szCs w:val="36"/>
    </w:rPr>
  </w:style>
  <w:style w:type="paragraph" w:styleId="ListParagraph">
    <w:name w:val="List Paragraph"/>
    <w:basedOn w:val="Normal"/>
    <w:uiPriority w:val="1"/>
    <w:qFormat/>
    <w:pPr>
      <w:spacing w:before="146"/>
      <w:ind w:left="600" w:hanging="360"/>
    </w:pPr>
  </w:style>
  <w:style w:type="paragraph" w:customStyle="1" w:styleId="TableParagraph">
    <w:name w:val="Table Paragraph"/>
    <w:basedOn w:val="Normal"/>
    <w:uiPriority w:val="1"/>
    <w:qFormat/>
  </w:style>
  <w:style w:type="character" w:styleId="Strong">
    <w:name w:val="Strong"/>
    <w:basedOn w:val="DefaultParagraphFont"/>
    <w:uiPriority w:val="22"/>
    <w:qFormat/>
    <w:rsid w:val="000C5637"/>
    <w:rPr>
      <w:b/>
      <w:bCs/>
    </w:rPr>
  </w:style>
  <w:style w:type="paragraph" w:styleId="TOCHeading">
    <w:name w:val="TOC Heading"/>
    <w:basedOn w:val="Heading1"/>
    <w:next w:val="Normal"/>
    <w:uiPriority w:val="39"/>
    <w:unhideWhenUsed/>
    <w:qFormat/>
    <w:rsid w:val="00D0152F"/>
    <w:pPr>
      <w:keepNext/>
      <w:keepLines/>
      <w:widowControl/>
      <w:autoSpaceDE/>
      <w:autoSpaceDN/>
      <w:spacing w:before="240" w:line="259" w:lineRule="auto"/>
      <w:ind w:left="0" w:firstLine="0"/>
      <w:outlineLvl w:val="9"/>
    </w:pPr>
    <w:rPr>
      <w:rFonts w:asciiTheme="majorHAnsi" w:eastAsiaTheme="majorEastAsia" w:hAnsiTheme="majorHAnsi" w:cstheme="majorBidi"/>
      <w:b w:val="0"/>
      <w:bCs w:val="0"/>
      <w:color w:val="365F91" w:themeColor="accent1" w:themeShade="BF"/>
      <w:sz w:val="32"/>
      <w:szCs w:val="32"/>
    </w:rPr>
  </w:style>
  <w:style w:type="character" w:styleId="Hyperlink">
    <w:name w:val="Hyperlink"/>
    <w:basedOn w:val="DefaultParagraphFont"/>
    <w:uiPriority w:val="99"/>
    <w:unhideWhenUsed/>
    <w:rsid w:val="00D0152F"/>
    <w:rPr>
      <w:color w:val="0000FF" w:themeColor="hyperlink"/>
      <w:u w:val="single"/>
    </w:rPr>
  </w:style>
  <w:style w:type="paragraph" w:styleId="Header">
    <w:name w:val="header"/>
    <w:basedOn w:val="Normal"/>
    <w:link w:val="HeaderChar"/>
    <w:uiPriority w:val="99"/>
    <w:unhideWhenUsed/>
    <w:rsid w:val="00700985"/>
    <w:pPr>
      <w:tabs>
        <w:tab w:val="center" w:pos="4680"/>
        <w:tab w:val="right" w:pos="9360"/>
      </w:tabs>
    </w:pPr>
  </w:style>
  <w:style w:type="character" w:customStyle="1" w:styleId="HeaderChar">
    <w:name w:val="Header Char"/>
    <w:basedOn w:val="DefaultParagraphFont"/>
    <w:link w:val="Header"/>
    <w:uiPriority w:val="99"/>
    <w:rsid w:val="00700985"/>
    <w:rPr>
      <w:rFonts w:ascii="Times New Roman" w:eastAsia="Times New Roman" w:hAnsi="Times New Roman" w:cs="Times New Roman"/>
    </w:rPr>
  </w:style>
  <w:style w:type="paragraph" w:styleId="Footer">
    <w:name w:val="footer"/>
    <w:basedOn w:val="Normal"/>
    <w:link w:val="FooterChar"/>
    <w:uiPriority w:val="99"/>
    <w:unhideWhenUsed/>
    <w:rsid w:val="00700985"/>
    <w:pPr>
      <w:tabs>
        <w:tab w:val="center" w:pos="4680"/>
        <w:tab w:val="right" w:pos="9360"/>
      </w:tabs>
    </w:pPr>
  </w:style>
  <w:style w:type="character" w:customStyle="1" w:styleId="FooterChar">
    <w:name w:val="Footer Char"/>
    <w:basedOn w:val="DefaultParagraphFont"/>
    <w:link w:val="Footer"/>
    <w:uiPriority w:val="99"/>
    <w:rsid w:val="00700985"/>
    <w:rPr>
      <w:rFonts w:ascii="Times New Roman" w:eastAsia="Times New Roman" w:hAnsi="Times New Roman" w:cs="Times New Roman"/>
    </w:rPr>
  </w:style>
  <w:style w:type="character" w:styleId="Emphasis">
    <w:name w:val="Emphasis"/>
    <w:basedOn w:val="DefaultParagraphFont"/>
    <w:uiPriority w:val="20"/>
    <w:qFormat/>
    <w:rsid w:val="00E82F74"/>
    <w:rPr>
      <w:i/>
      <w:iCs/>
    </w:rPr>
  </w:style>
  <w:style w:type="character" w:styleId="FollowedHyperlink">
    <w:name w:val="FollowedHyperlink"/>
    <w:basedOn w:val="DefaultParagraphFont"/>
    <w:uiPriority w:val="99"/>
    <w:semiHidden/>
    <w:unhideWhenUsed/>
    <w:rsid w:val="000428E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23522">
      <w:bodyDiv w:val="1"/>
      <w:marLeft w:val="0"/>
      <w:marRight w:val="0"/>
      <w:marTop w:val="0"/>
      <w:marBottom w:val="0"/>
      <w:divBdr>
        <w:top w:val="none" w:sz="0" w:space="0" w:color="auto"/>
        <w:left w:val="none" w:sz="0" w:space="0" w:color="auto"/>
        <w:bottom w:val="none" w:sz="0" w:space="0" w:color="auto"/>
        <w:right w:val="none" w:sz="0" w:space="0" w:color="auto"/>
      </w:divBdr>
    </w:div>
    <w:div w:id="838733950">
      <w:bodyDiv w:val="1"/>
      <w:marLeft w:val="0"/>
      <w:marRight w:val="0"/>
      <w:marTop w:val="0"/>
      <w:marBottom w:val="0"/>
      <w:divBdr>
        <w:top w:val="none" w:sz="0" w:space="0" w:color="auto"/>
        <w:left w:val="none" w:sz="0" w:space="0" w:color="auto"/>
        <w:bottom w:val="none" w:sz="0" w:space="0" w:color="auto"/>
        <w:right w:val="none" w:sz="0" w:space="0" w:color="auto"/>
      </w:divBdr>
    </w:div>
    <w:div w:id="1078676237">
      <w:bodyDiv w:val="1"/>
      <w:marLeft w:val="0"/>
      <w:marRight w:val="0"/>
      <w:marTop w:val="0"/>
      <w:marBottom w:val="0"/>
      <w:divBdr>
        <w:top w:val="none" w:sz="0" w:space="0" w:color="auto"/>
        <w:left w:val="none" w:sz="0" w:space="0" w:color="auto"/>
        <w:bottom w:val="none" w:sz="0" w:space="0" w:color="auto"/>
        <w:right w:val="none" w:sz="0" w:space="0" w:color="auto"/>
      </w:divBdr>
    </w:div>
    <w:div w:id="1225413771">
      <w:bodyDiv w:val="1"/>
      <w:marLeft w:val="0"/>
      <w:marRight w:val="0"/>
      <w:marTop w:val="0"/>
      <w:marBottom w:val="0"/>
      <w:divBdr>
        <w:top w:val="none" w:sz="0" w:space="0" w:color="auto"/>
        <w:left w:val="none" w:sz="0" w:space="0" w:color="auto"/>
        <w:bottom w:val="none" w:sz="0" w:space="0" w:color="auto"/>
        <w:right w:val="none" w:sz="0" w:space="0" w:color="auto"/>
      </w:divBdr>
      <w:divsChild>
        <w:div w:id="1206021823">
          <w:marLeft w:val="0"/>
          <w:marRight w:val="0"/>
          <w:marTop w:val="0"/>
          <w:marBottom w:val="0"/>
          <w:divBdr>
            <w:top w:val="none" w:sz="0" w:space="0" w:color="auto"/>
            <w:left w:val="none" w:sz="0" w:space="0" w:color="auto"/>
            <w:bottom w:val="none" w:sz="0" w:space="0" w:color="auto"/>
            <w:right w:val="none" w:sz="0" w:space="0" w:color="auto"/>
          </w:divBdr>
        </w:div>
      </w:divsChild>
    </w:div>
    <w:div w:id="1432044302">
      <w:bodyDiv w:val="1"/>
      <w:marLeft w:val="0"/>
      <w:marRight w:val="0"/>
      <w:marTop w:val="0"/>
      <w:marBottom w:val="0"/>
      <w:divBdr>
        <w:top w:val="none" w:sz="0" w:space="0" w:color="auto"/>
        <w:left w:val="none" w:sz="0" w:space="0" w:color="auto"/>
        <w:bottom w:val="none" w:sz="0" w:space="0" w:color="auto"/>
        <w:right w:val="none" w:sz="0" w:space="0" w:color="auto"/>
      </w:divBdr>
    </w:div>
    <w:div w:id="1583950858">
      <w:bodyDiv w:val="1"/>
      <w:marLeft w:val="0"/>
      <w:marRight w:val="0"/>
      <w:marTop w:val="0"/>
      <w:marBottom w:val="0"/>
      <w:divBdr>
        <w:top w:val="none" w:sz="0" w:space="0" w:color="auto"/>
        <w:left w:val="none" w:sz="0" w:space="0" w:color="auto"/>
        <w:bottom w:val="none" w:sz="0" w:space="0" w:color="auto"/>
        <w:right w:val="none" w:sz="0" w:space="0" w:color="auto"/>
      </w:divBdr>
    </w:div>
    <w:div w:id="1604460432">
      <w:bodyDiv w:val="1"/>
      <w:marLeft w:val="0"/>
      <w:marRight w:val="0"/>
      <w:marTop w:val="0"/>
      <w:marBottom w:val="0"/>
      <w:divBdr>
        <w:top w:val="none" w:sz="0" w:space="0" w:color="auto"/>
        <w:left w:val="none" w:sz="0" w:space="0" w:color="auto"/>
        <w:bottom w:val="none" w:sz="0" w:space="0" w:color="auto"/>
        <w:right w:val="none" w:sz="0" w:space="0" w:color="auto"/>
      </w:divBdr>
    </w:div>
    <w:div w:id="1746419881">
      <w:bodyDiv w:val="1"/>
      <w:marLeft w:val="0"/>
      <w:marRight w:val="0"/>
      <w:marTop w:val="0"/>
      <w:marBottom w:val="0"/>
      <w:divBdr>
        <w:top w:val="none" w:sz="0" w:space="0" w:color="auto"/>
        <w:left w:val="none" w:sz="0" w:space="0" w:color="auto"/>
        <w:bottom w:val="none" w:sz="0" w:space="0" w:color="auto"/>
        <w:right w:val="none" w:sz="0" w:space="0" w:color="auto"/>
      </w:divBdr>
    </w:div>
    <w:div w:id="1799452135">
      <w:bodyDiv w:val="1"/>
      <w:marLeft w:val="0"/>
      <w:marRight w:val="0"/>
      <w:marTop w:val="0"/>
      <w:marBottom w:val="0"/>
      <w:divBdr>
        <w:top w:val="none" w:sz="0" w:space="0" w:color="auto"/>
        <w:left w:val="none" w:sz="0" w:space="0" w:color="auto"/>
        <w:bottom w:val="none" w:sz="0" w:space="0" w:color="auto"/>
        <w:right w:val="none" w:sz="0" w:space="0" w:color="auto"/>
      </w:divBdr>
    </w:div>
    <w:div w:id="19003607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iso.org/standard/27001?utm_source=chatgpt.com" TargetMode="External"/><Relationship Id="rId18" Type="http://schemas.openxmlformats.org/officeDocument/2006/relationships/hyperlink" Target="https://dl.acm.org/doi/10.5555/2886236?utm_source=chatgpt.com" TargetMode="External"/><Relationship Id="rId26" Type="http://schemas.openxmlformats.org/officeDocument/2006/relationships/footer" Target="footer2.xml"/><Relationship Id="rId39" Type="http://schemas.openxmlformats.org/officeDocument/2006/relationships/hyperlink" Target="https://slidemodel.com/templates/itil-service-lifecycle-powerpoint-diagram/" TargetMode="External"/><Relationship Id="rId21" Type="http://schemas.openxmlformats.org/officeDocument/2006/relationships/hyperlink" Target="https://www.sciencedirect.com/science/article/pii/S0167404824002694?utm_source=chatgpt.com" TargetMode="External"/><Relationship Id="rId34" Type="http://schemas.openxmlformats.org/officeDocument/2006/relationships/hyperlink" Target="https://www.protechtgroup.com/en-gb/blog/iso-iec-27001-compliance-guide?utm_source=chatgpt.com"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nvlpubs.nist.gov/nistpubs/cswp/nist.cswp.04162018.pdf?utm_source=chatgpt.com" TargetMode="External"/><Relationship Id="rId20" Type="http://schemas.openxmlformats.org/officeDocument/2006/relationships/hyperlink" Target="https://citationgroup.com.au/resources/pdca-an-implementation-guide-to-iso-270012022/?utm_source=chatgpt.com" TargetMode="External"/><Relationship Id="rId29" Type="http://schemas.openxmlformats.org/officeDocument/2006/relationships/hyperlink" Target="https://academic.oup.com/cybersecurity/article/11/1/tyaf020/8238597?login=false"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1016/j.cose.2006.07.005" TargetMode="External"/><Relationship Id="rId32" Type="http://schemas.openxmlformats.org/officeDocument/2006/relationships/hyperlink" Target="https://www.itgovernanceusa.com/blog/top-4-cybersecurity-frameworks?utm_source=chatgpt.com" TargetMode="External"/><Relationship Id="rId37" Type="http://schemas.openxmlformats.org/officeDocument/2006/relationships/hyperlink" Target="https://www.researchgate.net/publication/385265412_Achieving_Regulatory_Compliance_with_ISO_27001_and_NIST_Frameworks_The_Process_and_Challenges_of_Obtaining_these_Critical_Certifications_for_Clients?utm_source=chatgpt.com" TargetMode="External"/><Relationship Id="rId40" Type="http://schemas.openxmlformats.org/officeDocument/2006/relationships/header" Target="header4.xml"/><Relationship Id="rId5" Type="http://schemas.openxmlformats.org/officeDocument/2006/relationships/webSettings" Target="webSettings.xml"/><Relationship Id="rId15" Type="http://schemas.openxmlformats.org/officeDocument/2006/relationships/hyperlink" Target="https://www.iso.org/standard/80585.html" TargetMode="External"/><Relationship Id="rId23" Type="http://schemas.openxmlformats.org/officeDocument/2006/relationships/hyperlink" Target="https://doi.org/10.6028/NIST.CSWP.29" TargetMode="External"/><Relationship Id="rId28" Type="http://schemas.openxmlformats.org/officeDocument/2006/relationships/hyperlink" Target="https://www.bsigroup.com/globalassets/localfiles/en-us/whitepapers/Information%20Security/bsiinfosecwhitepaper.pdf" TargetMode="External"/><Relationship Id="rId36" Type="http://schemas.openxmlformats.org/officeDocument/2006/relationships/hyperlink" Target="https://www.dataguard.com/" TargetMode="External"/><Relationship Id="rId10" Type="http://schemas.openxmlformats.org/officeDocument/2006/relationships/header" Target="header2.xml"/><Relationship Id="rId19" Type="http://schemas.openxmlformats.org/officeDocument/2006/relationships/hyperlink" Target="https://pure.port.ac.uk/ws/portalfiles/portal/110702491/A_systematic_review_of_voluntary_cybersecurity_standards_and_frameworks.pdf" TargetMode="External"/><Relationship Id="rId31" Type="http://schemas.openxmlformats.org/officeDocument/2006/relationships/hyperlink" Target="https://www.isms.online/glossary/continual-improvement/?utm_source=chatgpt.com"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iso.org/standard/75652.html?utm_source=chatgpt.com" TargetMode="External"/><Relationship Id="rId22" Type="http://schemas.openxmlformats.org/officeDocument/2006/relationships/hyperlink" Target="https://www.attackiq.com/wp-content/uploads/2021/02/cisos-guide-to-the-top-cybersecurity-frameworks.pdf?utm_source=chatgpt.com" TargetMode="External"/><Relationship Id="rId27" Type="http://schemas.openxmlformats.org/officeDocument/2006/relationships/hyperlink" Target="https://www.theknowledgeacademy.com/blog/what-is-cobit/?utm_source=chatgpt.com" TargetMode="External"/><Relationship Id="rId30" Type="http://schemas.openxmlformats.org/officeDocument/2006/relationships/hyperlink" Target="https://www.cflowapps.com/understanding-it-framework/?utm_source=chatgpt.com" TargetMode="External"/><Relationship Id="rId35" Type="http://schemas.openxmlformats.org/officeDocument/2006/relationships/hyperlink" Target="https://consultantslikeus.co.uk/post/iso-27001-pdca/?utm_source=chatgpt.com"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mdpi.com/2079-9292/11/14/2181?utm_source=chatgpt.com" TargetMode="External"/><Relationship Id="rId25" Type="http://schemas.openxmlformats.org/officeDocument/2006/relationships/header" Target="header3.xml"/><Relationship Id="rId33" Type="http://schemas.openxmlformats.org/officeDocument/2006/relationships/hyperlink" Target="https://www.researchgate.net/publication/387918259_Evaluating_the_Impact_of_Risk_Management_Frameworks_on_IT_Audits_A_Comparative_Analysis_of_COSO_COBIT_ISOIEC_27001_and_NIST_CSF?utm_source=chatgpt.com" TargetMode="External"/><Relationship Id="rId38" Type="http://schemas.openxmlformats.org/officeDocument/2006/relationships/hyperlink" Target="https://evalian.co.uk/integrating-iso-27001-and-iso-9001-into-a-single-management-system/?utm_source=chatgp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_rels/header4.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4914716-A83E-4FB5-8610-44F845615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4624</Words>
  <Characters>26360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RUSHABH PATEL</dc:creator>
  <cp:lastModifiedBy>hp</cp:lastModifiedBy>
  <cp:revision>3</cp:revision>
  <dcterms:created xsi:type="dcterms:W3CDTF">2026-04-28T02:30:00Z</dcterms:created>
  <dcterms:modified xsi:type="dcterms:W3CDTF">2026-04-28T02:31:00Z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2025-12-12T00:00:00Z</vt:filetime>
  </property>
  <property fmtid="{D5CDD505-2E9C-101B-9397-08002B2CF9AE}" pid="3" name="Creator">
    <vt:lpwstr>Microsoft® Word for Microsoft 365</vt:lpwstr>
  </property>
  <property fmtid="{D5CDD505-2E9C-101B-9397-08002B2CF9AE}" pid="4" name="LastSaved">
    <vt:filetime>2026-03-26T00:00:00Z</vt:filetime>
  </property>
  <property fmtid="{D5CDD505-2E9C-101B-9397-08002B2CF9AE}" pid="5" name="Producer">
    <vt:lpwstr>Microsoft® Word for Microsoft 365</vt:lpwstr>
  </property>
</Properties>
</file>