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59m5tpufknan" w:colFirst="0" w:colLast="0" w:displacedByCustomXml="next"/>
    <w:bookmarkEnd w:id="0" w:displacedByCustomXml="next"/>
    <w:sdt>
      <w:sdtPr>
        <w:id w:val="-1385557284"/>
        <w:docPartObj>
          <w:docPartGallery w:val="Cover Pages"/>
          <w:docPartUnique/>
        </w:docPartObj>
      </w:sdtPr>
      <w:sdtEndPr>
        <w:rPr>
          <w:u w:val="single"/>
        </w:rPr>
      </w:sdtEndPr>
      <w:sdtContent>
        <w:p w14:paraId="30FFA752" w14:textId="6349E279" w:rsidR="00FA78F4" w:rsidRDefault="00FA78F4"/>
        <w:tbl>
          <w:tblPr>
            <w:tblpPr w:leftFromText="187" w:rightFromText="187" w:horzAnchor="margin" w:tblpXSpec="center" w:tblpY="2881"/>
            <w:tblW w:w="4000" w:type="pct"/>
            <w:tblBorders>
              <w:left w:val="single" w:sz="12" w:space="0" w:color="4F81BD" w:themeColor="accent1"/>
            </w:tblBorders>
            <w:tblCellMar>
              <w:left w:w="144" w:type="dxa"/>
              <w:right w:w="115" w:type="dxa"/>
            </w:tblCellMar>
            <w:tblLook w:val="04A0" w:firstRow="1" w:lastRow="0" w:firstColumn="1" w:lastColumn="0" w:noHBand="0" w:noVBand="1"/>
          </w:tblPr>
          <w:tblGrid>
            <w:gridCol w:w="7476"/>
          </w:tblGrid>
          <w:tr w:rsidR="00FA78F4" w14:paraId="7D1C3810" w14:textId="77777777">
            <w:sdt>
              <w:sdtPr>
                <w:rPr>
                  <w:color w:val="365F91" w:themeColor="accent1" w:themeShade="BF"/>
                  <w:sz w:val="24"/>
                  <w:szCs w:val="24"/>
                </w:rPr>
                <w:alias w:val="Company"/>
                <w:id w:val="13406915"/>
                <w:placeholder>
                  <w:docPart w:val="72A6950036904454BAA2775FF9A2A360"/>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5AC2C569" w14:textId="29F43C7D" w:rsidR="00FA78F4" w:rsidRDefault="00FA78F4">
                    <w:pPr>
                      <w:pStyle w:val="NoSpacing"/>
                      <w:rPr>
                        <w:color w:val="365F91" w:themeColor="accent1" w:themeShade="BF"/>
                        <w:sz w:val="24"/>
                      </w:rPr>
                    </w:pPr>
                    <w:r>
                      <w:rPr>
                        <w:color w:val="365F91" w:themeColor="accent1" w:themeShade="BF"/>
                        <w:sz w:val="24"/>
                        <w:szCs w:val="24"/>
                      </w:rPr>
                      <w:t>University of Wales Trinity Saint David</w:t>
                    </w:r>
                  </w:p>
                </w:tc>
              </w:sdtContent>
            </w:sdt>
          </w:tr>
          <w:tr w:rsidR="00FA78F4" w14:paraId="127183F5" w14:textId="77777777">
            <w:tc>
              <w:tcPr>
                <w:tcW w:w="7672" w:type="dxa"/>
              </w:tcPr>
              <w:sdt>
                <w:sdtPr>
                  <w:rPr>
                    <w:rFonts w:asciiTheme="majorHAnsi" w:eastAsiaTheme="majorEastAsia" w:hAnsiTheme="majorHAnsi" w:cstheme="majorBidi"/>
                    <w:color w:val="4F81BD" w:themeColor="accent1"/>
                    <w:sz w:val="88"/>
                    <w:szCs w:val="88"/>
                  </w:rPr>
                  <w:alias w:val="Title"/>
                  <w:id w:val="13406919"/>
                  <w:placeholder>
                    <w:docPart w:val="D1354FBE9B3C4FA19C634470040D71AE"/>
                  </w:placeholder>
                  <w:dataBinding w:prefixMappings="xmlns:ns0='http://schemas.openxmlformats.org/package/2006/metadata/core-properties' xmlns:ns1='http://purl.org/dc/elements/1.1/'" w:xpath="/ns0:coreProperties[1]/ns1:title[1]" w:storeItemID="{6C3C8BC8-F283-45AE-878A-BAB7291924A1}"/>
                  <w:text/>
                </w:sdtPr>
                <w:sdtContent>
                  <w:p w14:paraId="3E9FC5BC" w14:textId="16885576" w:rsidR="00FA78F4" w:rsidRDefault="00FA78F4" w:rsidP="00FA78F4">
                    <w:pPr>
                      <w:pStyle w:val="NoSpacing"/>
                      <w:spacing w:line="216" w:lineRule="auto"/>
                      <w:jc w:val="center"/>
                      <w:rPr>
                        <w:rFonts w:asciiTheme="majorHAnsi" w:eastAsiaTheme="majorEastAsia" w:hAnsiTheme="majorHAnsi" w:cstheme="majorBidi"/>
                        <w:color w:val="4F81BD" w:themeColor="accent1"/>
                        <w:sz w:val="88"/>
                        <w:szCs w:val="88"/>
                      </w:rPr>
                    </w:pPr>
                    <w:r>
                      <w:rPr>
                        <w:rFonts w:asciiTheme="majorHAnsi" w:eastAsiaTheme="majorEastAsia" w:hAnsiTheme="majorHAnsi" w:cstheme="majorBidi"/>
                        <w:color w:val="4F81BD" w:themeColor="accent1"/>
                        <w:sz w:val="88"/>
                        <w:szCs w:val="88"/>
                      </w:rPr>
                      <w:t>Learning in Digital Area</w:t>
                    </w:r>
                  </w:p>
                </w:sdtContent>
              </w:sdt>
            </w:tc>
          </w:tr>
          <w:tr w:rsidR="00FA78F4" w14:paraId="594C2A58" w14:textId="77777777">
            <w:sdt>
              <w:sdtPr>
                <w:rPr>
                  <w:color w:val="365F91" w:themeColor="accent1" w:themeShade="BF"/>
                  <w:sz w:val="24"/>
                  <w:szCs w:val="24"/>
                </w:rPr>
                <w:alias w:val="Subtitle"/>
                <w:id w:val="13406923"/>
                <w:placeholder>
                  <w:docPart w:val="217EB0ABB92B4461B8CCBB8BBB890724"/>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27E00C7F" w14:textId="36F6BD55" w:rsidR="00FA78F4" w:rsidRDefault="00FA78F4">
                    <w:pPr>
                      <w:pStyle w:val="NoSpacing"/>
                      <w:rPr>
                        <w:color w:val="365F91" w:themeColor="accent1" w:themeShade="BF"/>
                        <w:sz w:val="24"/>
                      </w:rPr>
                    </w:pPr>
                    <w:r>
                      <w:rPr>
                        <w:color w:val="365F91" w:themeColor="accent1" w:themeShade="BF"/>
                        <w:sz w:val="24"/>
                        <w:szCs w:val="24"/>
                      </w:rPr>
                      <w:t>Personal Development Plan (PDP)</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7220"/>
          </w:tblGrid>
          <w:tr w:rsidR="00FA78F4" w14:paraId="18261346" w14:textId="77777777">
            <w:tc>
              <w:tcPr>
                <w:tcW w:w="7221" w:type="dxa"/>
                <w:tcMar>
                  <w:top w:w="216" w:type="dxa"/>
                  <w:left w:w="115" w:type="dxa"/>
                  <w:bottom w:w="216" w:type="dxa"/>
                  <w:right w:w="115" w:type="dxa"/>
                </w:tcMar>
              </w:tcPr>
              <w:sdt>
                <w:sdtPr>
                  <w:rPr>
                    <w:color w:val="4F81BD" w:themeColor="accent1"/>
                    <w:sz w:val="28"/>
                    <w:szCs w:val="28"/>
                  </w:rPr>
                  <w:alias w:val="Author"/>
                  <w:id w:val="13406928"/>
                  <w:placeholder>
                    <w:docPart w:val="C472157CC7DF4DF592387DC3AE2F14FB"/>
                  </w:placeholder>
                  <w:dataBinding w:prefixMappings="xmlns:ns0='http://schemas.openxmlformats.org/package/2006/metadata/core-properties' xmlns:ns1='http://purl.org/dc/elements/1.1/'" w:xpath="/ns0:coreProperties[1]/ns1:creator[1]" w:storeItemID="{6C3C8BC8-F283-45AE-878A-BAB7291924A1}"/>
                  <w:text/>
                </w:sdtPr>
                <w:sdtContent>
                  <w:p w14:paraId="5A015360" w14:textId="6488918B" w:rsidR="00FA78F4" w:rsidRDefault="00FA78F4">
                    <w:pPr>
                      <w:pStyle w:val="NoSpacing"/>
                      <w:rPr>
                        <w:color w:val="4F81BD" w:themeColor="accent1"/>
                        <w:sz w:val="28"/>
                        <w:szCs w:val="28"/>
                      </w:rPr>
                    </w:pPr>
                    <w:r>
                      <w:rPr>
                        <w:color w:val="4F81BD" w:themeColor="accent1"/>
                        <w:sz w:val="28"/>
                        <w:szCs w:val="28"/>
                      </w:rPr>
                      <w:t>Mihnea-Alexandru Antonescu</w:t>
                    </w:r>
                  </w:p>
                </w:sdtContent>
              </w:sdt>
              <w:p w14:paraId="7FE868CE" w14:textId="10307F62" w:rsidR="00FA78F4" w:rsidRDefault="00FA78F4">
                <w:pPr>
                  <w:pStyle w:val="NoSpacing"/>
                  <w:rPr>
                    <w:color w:val="4F81BD" w:themeColor="accent1"/>
                    <w:sz w:val="28"/>
                    <w:szCs w:val="28"/>
                  </w:rPr>
                </w:pPr>
              </w:p>
              <w:p w14:paraId="1209AC5C" w14:textId="77777777" w:rsidR="00FA78F4" w:rsidRDefault="00FA78F4">
                <w:pPr>
                  <w:pStyle w:val="NoSpacing"/>
                  <w:rPr>
                    <w:color w:val="4F81BD" w:themeColor="accent1"/>
                  </w:rPr>
                </w:pPr>
              </w:p>
            </w:tc>
          </w:tr>
        </w:tbl>
        <w:p w14:paraId="6228C711" w14:textId="4F3E68D8" w:rsidR="00FA78F4" w:rsidRPr="00FA78F4" w:rsidRDefault="00FA78F4" w:rsidP="00FA78F4">
          <w:pPr>
            <w:rPr>
              <w:b/>
              <w:sz w:val="32"/>
              <w:szCs w:val="32"/>
              <w:u w:val="single"/>
            </w:rPr>
          </w:pPr>
          <w:r>
            <w:rPr>
              <w:u w:val="single"/>
            </w:rPr>
            <w:br w:type="page"/>
          </w:r>
        </w:p>
      </w:sdtContent>
    </w:sdt>
    <w:p w14:paraId="71B587CD" w14:textId="0CC2EB71" w:rsidR="001C640E" w:rsidRDefault="006315A9" w:rsidP="00FA78F4">
      <w:pPr>
        <w:pStyle w:val="Title"/>
        <w:rPr>
          <w:u w:val="single"/>
        </w:rPr>
      </w:pPr>
      <w:r>
        <w:rPr>
          <w:u w:val="single"/>
        </w:rPr>
        <w:lastRenderedPageBreak/>
        <w:t>Learning in the Digital Era</w:t>
      </w:r>
    </w:p>
    <w:p w14:paraId="5C27C0E7" w14:textId="77777777" w:rsidR="001C640E" w:rsidRPr="005C5876" w:rsidRDefault="001C640E" w:rsidP="001C640E">
      <w:pPr>
        <w:pStyle w:val="Normal1"/>
        <w:jc w:val="center"/>
        <w:rPr>
          <w:b/>
          <w:i/>
        </w:rPr>
      </w:pPr>
      <w:r w:rsidRPr="005C5876">
        <w:rPr>
          <w:b/>
          <w:i/>
        </w:rPr>
        <w:t>Personal Development Plan (PDP)</w:t>
      </w:r>
    </w:p>
    <w:p w14:paraId="7C203A73" w14:textId="77777777" w:rsidR="00C123F2" w:rsidRDefault="006315A9">
      <w:pPr>
        <w:pStyle w:val="Title"/>
      </w:pPr>
      <w:r>
        <w:br w:type="page"/>
      </w:r>
    </w:p>
    <w:p w14:paraId="7B6F5A7D" w14:textId="77777777" w:rsidR="00C123F2" w:rsidRDefault="006315A9">
      <w:pPr>
        <w:pStyle w:val="Normal1"/>
        <w:jc w:val="center"/>
        <w:rPr>
          <w:b/>
        </w:rPr>
      </w:pPr>
      <w:r>
        <w:rPr>
          <w:b/>
        </w:rPr>
        <w:lastRenderedPageBreak/>
        <w:t>Table of Content</w:t>
      </w:r>
    </w:p>
    <w:sdt>
      <w:sdtPr>
        <w:id w:val="2289367"/>
        <w:docPartObj>
          <w:docPartGallery w:val="Table of Contents"/>
          <w:docPartUnique/>
        </w:docPartObj>
      </w:sdtPr>
      <w:sdtContent>
        <w:p w14:paraId="79EF7268" w14:textId="77777777" w:rsidR="00C123F2" w:rsidRDefault="00C123F2">
          <w:pPr>
            <w:pStyle w:val="Normal1"/>
          </w:pPr>
          <w:r>
            <w:fldChar w:fldCharType="begin"/>
          </w:r>
          <w:r w:rsidR="006315A9">
            <w:instrText xml:space="preserve"> TOC \h \u \z </w:instrText>
          </w:r>
          <w:r>
            <w:fldChar w:fldCharType="separate"/>
          </w:r>
          <w:hyperlink w:anchor="_wghzsxxq5bpz">
            <w:r w:rsidR="006315A9">
              <w:t>Introduction</w:t>
            </w:r>
          </w:hyperlink>
          <w:r w:rsidR="006315A9">
            <w:tab/>
          </w:r>
          <w:r>
            <w:fldChar w:fldCharType="begin"/>
          </w:r>
          <w:r w:rsidR="006315A9">
            <w:instrText xml:space="preserve"> PAGEREF _wghzsxxq5bpz \h </w:instrText>
          </w:r>
          <w:r>
            <w:fldChar w:fldCharType="separate"/>
          </w:r>
          <w:r w:rsidR="006315A9">
            <w:t>3</w:t>
          </w:r>
          <w:r>
            <w:fldChar w:fldCharType="end"/>
          </w:r>
        </w:p>
        <w:p w14:paraId="7204E981" w14:textId="77777777" w:rsidR="00C123F2" w:rsidRDefault="00000000">
          <w:pPr>
            <w:pStyle w:val="Normal1"/>
            <w:spacing w:before="200"/>
          </w:pPr>
          <w:hyperlink w:anchor="_e7brsa54823e">
            <w:r w:rsidR="006315A9">
              <w:t>Reflection using Gibb’s Reflective model</w:t>
            </w:r>
          </w:hyperlink>
          <w:r w:rsidR="006315A9">
            <w:tab/>
          </w:r>
          <w:r w:rsidR="00C123F2">
            <w:fldChar w:fldCharType="begin"/>
          </w:r>
          <w:r w:rsidR="006315A9">
            <w:instrText xml:space="preserve"> PAGEREF _e7brsa54823e \h </w:instrText>
          </w:r>
          <w:r w:rsidR="00C123F2">
            <w:fldChar w:fldCharType="separate"/>
          </w:r>
          <w:r w:rsidR="006315A9">
            <w:t>4</w:t>
          </w:r>
          <w:r w:rsidR="00C123F2">
            <w:fldChar w:fldCharType="end"/>
          </w:r>
        </w:p>
        <w:p w14:paraId="417EDF17" w14:textId="77777777" w:rsidR="00C123F2" w:rsidRDefault="00000000">
          <w:pPr>
            <w:pStyle w:val="Normal1"/>
            <w:spacing w:before="200"/>
          </w:pPr>
          <w:hyperlink w:anchor="_da07gu515abf">
            <w:r w:rsidR="006315A9">
              <w:t>Personal Development Plan</w:t>
            </w:r>
          </w:hyperlink>
          <w:r w:rsidR="006315A9">
            <w:tab/>
          </w:r>
          <w:r w:rsidR="00C123F2">
            <w:fldChar w:fldCharType="begin"/>
          </w:r>
          <w:r w:rsidR="006315A9">
            <w:instrText xml:space="preserve"> PAGEREF _da07gu515abf \h </w:instrText>
          </w:r>
          <w:r w:rsidR="00C123F2">
            <w:fldChar w:fldCharType="separate"/>
          </w:r>
          <w:r w:rsidR="006315A9">
            <w:t>6</w:t>
          </w:r>
          <w:r w:rsidR="00C123F2">
            <w:fldChar w:fldCharType="end"/>
          </w:r>
        </w:p>
        <w:p w14:paraId="3B415E7B" w14:textId="77777777" w:rsidR="00C123F2" w:rsidRDefault="00000000">
          <w:pPr>
            <w:pStyle w:val="Normal1"/>
            <w:spacing w:before="200"/>
          </w:pPr>
          <w:hyperlink w:anchor="_2qa15hbqwvfb">
            <w:r w:rsidR="006315A9">
              <w:t>Conclusion</w:t>
            </w:r>
          </w:hyperlink>
          <w:r w:rsidR="006315A9">
            <w:tab/>
          </w:r>
          <w:r w:rsidR="00C123F2">
            <w:fldChar w:fldCharType="begin"/>
          </w:r>
          <w:r w:rsidR="006315A9">
            <w:instrText xml:space="preserve"> PAGEREF _2qa15hbqwvfb \h </w:instrText>
          </w:r>
          <w:r w:rsidR="00C123F2">
            <w:fldChar w:fldCharType="separate"/>
          </w:r>
          <w:r w:rsidR="006315A9">
            <w:t>8</w:t>
          </w:r>
          <w:r w:rsidR="00C123F2">
            <w:fldChar w:fldCharType="end"/>
          </w:r>
        </w:p>
        <w:p w14:paraId="55D26874" w14:textId="77777777" w:rsidR="00C123F2" w:rsidRDefault="00000000">
          <w:pPr>
            <w:pStyle w:val="Normal1"/>
            <w:spacing w:before="200" w:after="80"/>
          </w:pPr>
          <w:hyperlink w:anchor="_qtrqy0fv9y16">
            <w:r w:rsidR="006315A9">
              <w:t>References</w:t>
            </w:r>
          </w:hyperlink>
          <w:r w:rsidR="006315A9">
            <w:tab/>
          </w:r>
          <w:r w:rsidR="00C123F2">
            <w:fldChar w:fldCharType="begin"/>
          </w:r>
          <w:r w:rsidR="006315A9">
            <w:instrText xml:space="preserve"> PAGEREF _qtrqy0fv9y16 \h </w:instrText>
          </w:r>
          <w:r w:rsidR="00C123F2">
            <w:fldChar w:fldCharType="separate"/>
          </w:r>
          <w:r w:rsidR="006315A9">
            <w:t>9</w:t>
          </w:r>
          <w:r w:rsidR="00C123F2">
            <w:fldChar w:fldCharType="end"/>
          </w:r>
          <w:r w:rsidR="00C123F2">
            <w:fldChar w:fldCharType="end"/>
          </w:r>
        </w:p>
      </w:sdtContent>
    </w:sdt>
    <w:p w14:paraId="03FE06D5" w14:textId="77777777" w:rsidR="00C123F2" w:rsidRDefault="00C123F2">
      <w:pPr>
        <w:pStyle w:val="Normal1"/>
      </w:pPr>
    </w:p>
    <w:p w14:paraId="4358C0F1" w14:textId="77777777" w:rsidR="00C123F2" w:rsidRDefault="006315A9">
      <w:pPr>
        <w:pStyle w:val="Heading1"/>
      </w:pPr>
      <w:bookmarkStart w:id="1" w:name="_tqiyk1up31ru" w:colFirst="0" w:colLast="0"/>
      <w:bookmarkEnd w:id="1"/>
      <w:r>
        <w:br w:type="page"/>
      </w:r>
    </w:p>
    <w:p w14:paraId="3EEEB3CB" w14:textId="77777777" w:rsidR="00C123F2" w:rsidRDefault="006315A9">
      <w:pPr>
        <w:pStyle w:val="Heading1"/>
      </w:pPr>
      <w:bookmarkStart w:id="2" w:name="_wghzsxxq5bpz" w:colFirst="0" w:colLast="0"/>
      <w:bookmarkEnd w:id="2"/>
      <w:r>
        <w:lastRenderedPageBreak/>
        <w:t xml:space="preserve">Introduction </w:t>
      </w:r>
    </w:p>
    <w:p w14:paraId="66744F35" w14:textId="77777777" w:rsidR="00C123F2" w:rsidRDefault="006315A9">
      <w:pPr>
        <w:pStyle w:val="Normal1"/>
      </w:pPr>
      <w:r>
        <w:t xml:space="preserve">This report is about “learning in the digital era” and will highlight different points related to the report topic. This report will first show the reflection of the individual during the experience of learning the model and how the module has helped to develop different skills. Further, the report will show a personal development plan of the individual which will highlight the skills the individual tends to develop in the future. </w:t>
      </w:r>
    </w:p>
    <w:p w14:paraId="170F83A4" w14:textId="77777777" w:rsidR="00C123F2" w:rsidRDefault="006315A9">
      <w:pPr>
        <w:pStyle w:val="Normal1"/>
        <w:rPr>
          <w:b/>
        </w:rPr>
      </w:pPr>
      <w:r>
        <w:br w:type="page"/>
      </w:r>
    </w:p>
    <w:p w14:paraId="4939E6D2" w14:textId="77777777" w:rsidR="00C123F2" w:rsidRDefault="006315A9">
      <w:pPr>
        <w:pStyle w:val="Heading1"/>
      </w:pPr>
      <w:bookmarkStart w:id="3" w:name="_e7brsa54823e" w:colFirst="0" w:colLast="0"/>
      <w:bookmarkEnd w:id="3"/>
      <w:r>
        <w:lastRenderedPageBreak/>
        <w:t>Reflection using Gibb’s Reflective model</w:t>
      </w:r>
    </w:p>
    <w:p w14:paraId="4D58E1A0" w14:textId="77777777" w:rsidR="00C123F2" w:rsidRDefault="006315A9">
      <w:pPr>
        <w:pStyle w:val="Normal1"/>
      </w:pPr>
      <w:r>
        <w:rPr>
          <w:b/>
          <w:i/>
        </w:rPr>
        <w:t>Description</w:t>
      </w:r>
      <w:r>
        <w:t xml:space="preserve">- During my experience of learning the module “learning in the digital era”, I was nervous at first as the module was a new topic for me. I was also nervous as I thought I may not be able to manage the </w:t>
      </w:r>
      <w:proofErr w:type="gramStart"/>
      <w:r>
        <w:t>4 team</w:t>
      </w:r>
      <w:proofErr w:type="gramEnd"/>
      <w:r>
        <w:t xml:space="preserve"> care assistant appropriately which can help me in my future aspirations. However, I was also kind of excited as I was going to learn a new module which can help me to develop different transferable skills that can contribute to my professional and personal development. There were also different individuals present during my experience of learning the module who helped me to learn the module and develop different transferable skills effectively (</w:t>
      </w:r>
      <w:proofErr w:type="spellStart"/>
      <w:r>
        <w:t>Adeani</w:t>
      </w:r>
      <w:proofErr w:type="spellEnd"/>
      <w:r>
        <w:t xml:space="preserve"> </w:t>
      </w:r>
      <w:r>
        <w:rPr>
          <w:i/>
        </w:rPr>
        <w:t xml:space="preserve">et al., </w:t>
      </w:r>
      <w:r>
        <w:t xml:space="preserve">2020).    </w:t>
      </w:r>
    </w:p>
    <w:p w14:paraId="65D4A112" w14:textId="77777777" w:rsidR="00C123F2" w:rsidRDefault="006315A9">
      <w:pPr>
        <w:pStyle w:val="Normal1"/>
      </w:pPr>
      <w:r>
        <w:rPr>
          <w:b/>
          <w:i/>
        </w:rPr>
        <w:t>Feelings</w:t>
      </w:r>
      <w:r>
        <w:t xml:space="preserve">- While learning the module “learning in the digital area” I developed different feelings from the start of the module till the end of the lesson. Before the module started, I was nervous and afraid which impacted my morale and motivation at the beginning. It is because the module was new to </w:t>
      </w:r>
      <w:proofErr w:type="gramStart"/>
      <w:r>
        <w:t>me</w:t>
      </w:r>
      <w:proofErr w:type="gramEnd"/>
      <w:r>
        <w:t xml:space="preserve"> and I did not have proper knowledge of the module. However, when the lesson started, I was confident as I began to understand what skills and knowledge I need to learn in the module. I also developed critical thinking skills during the module which helped me to learn the module in an effective manner. The critical thinking skills that I developed can help in my future aspirations as I can develop a critical solution when any problem arises during my professional career (</w:t>
      </w:r>
      <w:proofErr w:type="spellStart"/>
      <w:r>
        <w:t>Sekarwinahyu</w:t>
      </w:r>
      <w:proofErr w:type="spellEnd"/>
      <w:r>
        <w:t xml:space="preserve"> </w:t>
      </w:r>
      <w:r>
        <w:rPr>
          <w:i/>
        </w:rPr>
        <w:t xml:space="preserve">et al., </w:t>
      </w:r>
      <w:r>
        <w:t xml:space="preserve">2019). </w:t>
      </w:r>
    </w:p>
    <w:p w14:paraId="29342999" w14:textId="77777777" w:rsidR="00C123F2" w:rsidRDefault="006315A9">
      <w:pPr>
        <w:pStyle w:val="Normal1"/>
      </w:pPr>
      <w:r>
        <w:rPr>
          <w:b/>
          <w:i/>
        </w:rPr>
        <w:t>Evaluation</w:t>
      </w:r>
      <w:r>
        <w:t>- To evaluate my experience of learning the module “learning in the digital area”, there are several things that are good and bad as well. There are also several things that went well and did not go well as well. One of the things that were good about the experience was that it provided me with an opportunity to work with good team members. Thus, it allowed me to develop teamwork skills and produce a good quality learning experience. However, I lacked communication skills which impacted my learning experience as I was not able to communicate effectively with the module tutor and classmates. My lack of communication skills can also impact my future aspirations as I may not be able to understand the needs of patients as a nurse (</w:t>
      </w:r>
      <w:proofErr w:type="spellStart"/>
      <w:r>
        <w:t>Ingham</w:t>
      </w:r>
      <w:proofErr w:type="spellEnd"/>
      <w:r>
        <w:t xml:space="preserve">-Broomfield, 2021).  </w:t>
      </w:r>
    </w:p>
    <w:p w14:paraId="512CA84D" w14:textId="77777777" w:rsidR="00C123F2" w:rsidRDefault="006315A9">
      <w:pPr>
        <w:pStyle w:val="Normal1"/>
      </w:pPr>
      <w:r>
        <w:rPr>
          <w:b/>
          <w:i/>
        </w:rPr>
        <w:t>Analysis</w:t>
      </w:r>
      <w:r>
        <w:t xml:space="preserve">- To analyse my experience of learning the model “learning in the digital area”, there are several things that went well and that did not. There is also different knowledge that I gained and that I can make sense of. One of the things that went well was I was able to understand the </w:t>
      </w:r>
      <w:r>
        <w:lastRenderedPageBreak/>
        <w:t xml:space="preserve">importance of communication skills during my experience. However, I lacked time management skills which did not go well as I was not able to manage my time appropriately to complete the task of the module within a given deadline. As a result, it somehow impacted my learning experience in the module “learning in the digital area”. I also came to know that I </w:t>
      </w:r>
      <w:proofErr w:type="gramStart"/>
      <w:r>
        <w:t>have to</w:t>
      </w:r>
      <w:proofErr w:type="gramEnd"/>
      <w:r>
        <w:t xml:space="preserve"> develop different other skills such as time management skills, researching, decision making, empathy and relationship-building skills too because I want to be successful in my academic career as well as in my future aspirations (Li </w:t>
      </w:r>
      <w:r>
        <w:rPr>
          <w:i/>
        </w:rPr>
        <w:t xml:space="preserve">et al., </w:t>
      </w:r>
      <w:r>
        <w:t xml:space="preserve">2020).  </w:t>
      </w:r>
    </w:p>
    <w:p w14:paraId="39416405" w14:textId="77777777" w:rsidR="00C123F2" w:rsidRDefault="006315A9">
      <w:pPr>
        <w:pStyle w:val="Normal1"/>
      </w:pPr>
      <w:r>
        <w:rPr>
          <w:b/>
          <w:i/>
        </w:rPr>
        <w:t>Conclusion</w:t>
      </w:r>
      <w:r>
        <w:t xml:space="preserve">- To conclude my experience of the module “learning in the digital area”, there are several things I learned and developed from the experience. I also know how I could have made the situation a more positive situation and what skills I should develop to handle this kind of experience. During the module, I came to know the importance of public service and how I can provide health care service effectively to meet the needs of the patients. I also gained different knowledge such as what are the complex needs and what are my key responsibility as a staff nurse. I also could have done better by communicating effectively to provide a safe environment for service users as well as staff to manage the situation appropriately. Thus, I came to know that I need to develop time management </w:t>
      </w:r>
      <w:proofErr w:type="gramStart"/>
      <w:r>
        <w:t>skills, and</w:t>
      </w:r>
      <w:proofErr w:type="gramEnd"/>
      <w:r>
        <w:t xml:space="preserve"> organising skills including different other skills to gain excellent experience in the model and become successful in my future aspiration (Markkanen </w:t>
      </w:r>
      <w:r>
        <w:rPr>
          <w:i/>
        </w:rPr>
        <w:t xml:space="preserve">et al., </w:t>
      </w:r>
      <w:r>
        <w:t xml:space="preserve">2020).  </w:t>
      </w:r>
    </w:p>
    <w:p w14:paraId="1CA6E9B0" w14:textId="77777777" w:rsidR="00C123F2" w:rsidRDefault="006315A9">
      <w:pPr>
        <w:pStyle w:val="Normal1"/>
      </w:pPr>
      <w:r>
        <w:rPr>
          <w:b/>
          <w:i/>
        </w:rPr>
        <w:t>Action plan</w:t>
      </w:r>
      <w:r>
        <w:t xml:space="preserve">- I have come to know that I </w:t>
      </w:r>
      <w:proofErr w:type="gramStart"/>
      <w:r>
        <w:t>have to</w:t>
      </w:r>
      <w:proofErr w:type="gramEnd"/>
      <w:r>
        <w:t xml:space="preserve"> develop different skills which include time management skills, communication skills, organising skills and leadership skills. I have time management skills which can help me to complete the task of the model and my responsibility in my future aspiration before the deadline. Additionally, communication skills are also one of the key skills that I need to develop to become an effective staff nurse and understand the needs of patients. Thus, these are some of the skills that I have highlighted from my experience of the module that I will aim to develop to become successful in my personal development and succeed in my future aspiration (Yaacob </w:t>
      </w:r>
      <w:r>
        <w:rPr>
          <w:i/>
        </w:rPr>
        <w:t xml:space="preserve">et al., </w:t>
      </w:r>
      <w:r>
        <w:t xml:space="preserve">2021). </w:t>
      </w:r>
    </w:p>
    <w:p w14:paraId="4A5FBE8F" w14:textId="77777777" w:rsidR="00C123F2" w:rsidRDefault="006315A9">
      <w:pPr>
        <w:pStyle w:val="Normal1"/>
        <w:rPr>
          <w:b/>
        </w:rPr>
      </w:pPr>
      <w:r>
        <w:br w:type="page"/>
      </w:r>
    </w:p>
    <w:p w14:paraId="561E4193" w14:textId="77777777" w:rsidR="00C123F2" w:rsidRDefault="006315A9">
      <w:pPr>
        <w:pStyle w:val="Heading1"/>
      </w:pPr>
      <w:bookmarkStart w:id="4" w:name="_da07gu515abf" w:colFirst="0" w:colLast="0"/>
      <w:bookmarkEnd w:id="4"/>
      <w:r>
        <w:lastRenderedPageBreak/>
        <w:t xml:space="preserve">Personal Development Plan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C123F2" w14:paraId="68B9B743" w14:textId="77777777">
        <w:trPr>
          <w:cantSplit/>
          <w:tblHeader/>
        </w:trPr>
        <w:tc>
          <w:tcPr>
            <w:tcW w:w="2340" w:type="dxa"/>
            <w:shd w:val="clear" w:color="auto" w:fill="auto"/>
            <w:tcMar>
              <w:top w:w="100" w:type="dxa"/>
              <w:left w:w="100" w:type="dxa"/>
              <w:bottom w:w="100" w:type="dxa"/>
              <w:right w:w="100" w:type="dxa"/>
            </w:tcMar>
          </w:tcPr>
          <w:p w14:paraId="61C68522" w14:textId="77777777" w:rsidR="00C123F2" w:rsidRDefault="006315A9">
            <w:pPr>
              <w:pStyle w:val="Normal1"/>
              <w:widowControl w:val="0"/>
              <w:pBdr>
                <w:top w:val="nil"/>
                <w:left w:val="nil"/>
                <w:bottom w:val="nil"/>
                <w:right w:val="nil"/>
                <w:between w:val="nil"/>
              </w:pBdr>
              <w:spacing w:before="0" w:line="240" w:lineRule="auto"/>
              <w:jc w:val="center"/>
              <w:rPr>
                <w:b/>
              </w:rPr>
            </w:pPr>
            <w:r>
              <w:rPr>
                <w:b/>
              </w:rPr>
              <w:lastRenderedPageBreak/>
              <w:t xml:space="preserve">Skills </w:t>
            </w:r>
          </w:p>
        </w:tc>
        <w:tc>
          <w:tcPr>
            <w:tcW w:w="2340" w:type="dxa"/>
            <w:shd w:val="clear" w:color="auto" w:fill="auto"/>
            <w:tcMar>
              <w:top w:w="100" w:type="dxa"/>
              <w:left w:w="100" w:type="dxa"/>
              <w:bottom w:w="100" w:type="dxa"/>
              <w:right w:w="100" w:type="dxa"/>
            </w:tcMar>
          </w:tcPr>
          <w:p w14:paraId="17EE564D" w14:textId="77777777" w:rsidR="00C123F2" w:rsidRDefault="006315A9">
            <w:pPr>
              <w:pStyle w:val="Normal1"/>
              <w:widowControl w:val="0"/>
              <w:pBdr>
                <w:top w:val="nil"/>
                <w:left w:val="nil"/>
                <w:bottom w:val="nil"/>
                <w:right w:val="nil"/>
                <w:between w:val="nil"/>
              </w:pBdr>
              <w:spacing w:before="0" w:line="240" w:lineRule="auto"/>
              <w:jc w:val="center"/>
              <w:rPr>
                <w:b/>
              </w:rPr>
            </w:pPr>
            <w:r>
              <w:rPr>
                <w:b/>
              </w:rPr>
              <w:t xml:space="preserve">Activities </w:t>
            </w:r>
          </w:p>
        </w:tc>
        <w:tc>
          <w:tcPr>
            <w:tcW w:w="2340" w:type="dxa"/>
            <w:shd w:val="clear" w:color="auto" w:fill="auto"/>
            <w:tcMar>
              <w:top w:w="100" w:type="dxa"/>
              <w:left w:w="100" w:type="dxa"/>
              <w:bottom w:w="100" w:type="dxa"/>
              <w:right w:w="100" w:type="dxa"/>
            </w:tcMar>
          </w:tcPr>
          <w:p w14:paraId="2D717F7F" w14:textId="77777777" w:rsidR="00C123F2" w:rsidRDefault="006315A9">
            <w:pPr>
              <w:pStyle w:val="Normal1"/>
              <w:widowControl w:val="0"/>
              <w:pBdr>
                <w:top w:val="nil"/>
                <w:left w:val="nil"/>
                <w:bottom w:val="nil"/>
                <w:right w:val="nil"/>
                <w:between w:val="nil"/>
              </w:pBdr>
              <w:spacing w:before="0" w:line="240" w:lineRule="auto"/>
              <w:jc w:val="center"/>
              <w:rPr>
                <w:b/>
              </w:rPr>
            </w:pPr>
            <w:r>
              <w:rPr>
                <w:b/>
              </w:rPr>
              <w:t xml:space="preserve">Resources </w:t>
            </w:r>
          </w:p>
        </w:tc>
        <w:tc>
          <w:tcPr>
            <w:tcW w:w="2340" w:type="dxa"/>
            <w:shd w:val="clear" w:color="auto" w:fill="auto"/>
            <w:tcMar>
              <w:top w:w="100" w:type="dxa"/>
              <w:left w:w="100" w:type="dxa"/>
              <w:bottom w:w="100" w:type="dxa"/>
              <w:right w:w="100" w:type="dxa"/>
            </w:tcMar>
          </w:tcPr>
          <w:p w14:paraId="7634F576" w14:textId="77777777" w:rsidR="00C123F2" w:rsidRDefault="006315A9">
            <w:pPr>
              <w:pStyle w:val="Normal1"/>
              <w:widowControl w:val="0"/>
              <w:pBdr>
                <w:top w:val="nil"/>
                <w:left w:val="nil"/>
                <w:bottom w:val="nil"/>
                <w:right w:val="nil"/>
                <w:between w:val="nil"/>
              </w:pBdr>
              <w:spacing w:before="0" w:line="240" w:lineRule="auto"/>
              <w:jc w:val="center"/>
              <w:rPr>
                <w:b/>
              </w:rPr>
            </w:pPr>
            <w:r>
              <w:rPr>
                <w:b/>
              </w:rPr>
              <w:t xml:space="preserve">Time bound </w:t>
            </w:r>
          </w:p>
        </w:tc>
      </w:tr>
      <w:tr w:rsidR="00C123F2" w14:paraId="19C71C0F" w14:textId="77777777">
        <w:trPr>
          <w:cantSplit/>
          <w:tblHeader/>
        </w:trPr>
        <w:tc>
          <w:tcPr>
            <w:tcW w:w="2340" w:type="dxa"/>
            <w:shd w:val="clear" w:color="auto" w:fill="auto"/>
            <w:tcMar>
              <w:top w:w="100" w:type="dxa"/>
              <w:left w:w="100" w:type="dxa"/>
              <w:bottom w:w="100" w:type="dxa"/>
              <w:right w:w="100" w:type="dxa"/>
            </w:tcMar>
          </w:tcPr>
          <w:p w14:paraId="37B867DF" w14:textId="77777777" w:rsidR="00C123F2" w:rsidRDefault="006315A9">
            <w:pPr>
              <w:pStyle w:val="Normal1"/>
              <w:rPr>
                <w:b/>
              </w:rPr>
            </w:pPr>
            <w:r>
              <w:rPr>
                <w:b/>
              </w:rPr>
              <w:t>Time management skills</w:t>
            </w:r>
          </w:p>
        </w:tc>
        <w:tc>
          <w:tcPr>
            <w:tcW w:w="2340" w:type="dxa"/>
            <w:shd w:val="clear" w:color="auto" w:fill="auto"/>
            <w:tcMar>
              <w:top w:w="100" w:type="dxa"/>
              <w:left w:w="100" w:type="dxa"/>
              <w:bottom w:w="100" w:type="dxa"/>
              <w:right w:w="100" w:type="dxa"/>
            </w:tcMar>
          </w:tcPr>
          <w:p w14:paraId="3875AA62" w14:textId="77777777" w:rsidR="00C123F2" w:rsidRDefault="006315A9">
            <w:pPr>
              <w:pStyle w:val="Normal1"/>
              <w:widowControl w:val="0"/>
              <w:pBdr>
                <w:top w:val="nil"/>
                <w:left w:val="nil"/>
                <w:bottom w:val="nil"/>
                <w:right w:val="nil"/>
                <w:between w:val="nil"/>
              </w:pBdr>
              <w:spacing w:before="0" w:line="240" w:lineRule="auto"/>
            </w:pPr>
            <w:r>
              <w:t xml:space="preserve">I will develop my time management skills by making a plan before starting a </w:t>
            </w:r>
            <w:proofErr w:type="gramStart"/>
            <w:r>
              <w:t>certain tasks</w:t>
            </w:r>
            <w:proofErr w:type="gramEnd"/>
            <w:r>
              <w:t xml:space="preserve"> and set an early deadline to complete the task before the deadline. I will also avoid the unnecessary task and will limit the time I spend on mobile and social media (Abbott, 2021). </w:t>
            </w:r>
          </w:p>
        </w:tc>
        <w:tc>
          <w:tcPr>
            <w:tcW w:w="2340" w:type="dxa"/>
            <w:shd w:val="clear" w:color="auto" w:fill="auto"/>
            <w:tcMar>
              <w:top w:w="100" w:type="dxa"/>
              <w:left w:w="100" w:type="dxa"/>
              <w:bottom w:w="100" w:type="dxa"/>
              <w:right w:w="100" w:type="dxa"/>
            </w:tcMar>
          </w:tcPr>
          <w:p w14:paraId="15163950" w14:textId="77777777" w:rsidR="00C123F2" w:rsidRDefault="006315A9">
            <w:pPr>
              <w:pStyle w:val="Normal1"/>
              <w:widowControl w:val="0"/>
              <w:pBdr>
                <w:top w:val="nil"/>
                <w:left w:val="nil"/>
                <w:bottom w:val="nil"/>
                <w:right w:val="nil"/>
                <w:between w:val="nil"/>
              </w:pBdr>
              <w:spacing w:before="0" w:line="240" w:lineRule="auto"/>
            </w:pPr>
            <w:r>
              <w:t xml:space="preserve">I will write to-do list and use timer and google reminders and </w:t>
            </w:r>
            <w:proofErr w:type="spellStart"/>
            <w:r>
              <w:t>calender</w:t>
            </w:r>
            <w:proofErr w:type="spellEnd"/>
            <w:r>
              <w:t xml:space="preserve"> to manage and develop my time management skills. </w:t>
            </w:r>
          </w:p>
        </w:tc>
        <w:tc>
          <w:tcPr>
            <w:tcW w:w="2340" w:type="dxa"/>
            <w:shd w:val="clear" w:color="auto" w:fill="auto"/>
            <w:tcMar>
              <w:top w:w="100" w:type="dxa"/>
              <w:left w:w="100" w:type="dxa"/>
              <w:bottom w:w="100" w:type="dxa"/>
              <w:right w:w="100" w:type="dxa"/>
            </w:tcMar>
          </w:tcPr>
          <w:p w14:paraId="10A15F06" w14:textId="77777777" w:rsidR="00C123F2" w:rsidRDefault="006315A9">
            <w:pPr>
              <w:pStyle w:val="Normal1"/>
              <w:widowControl w:val="0"/>
              <w:pBdr>
                <w:top w:val="nil"/>
                <w:left w:val="nil"/>
                <w:bottom w:val="nil"/>
                <w:right w:val="nil"/>
                <w:between w:val="nil"/>
              </w:pBdr>
              <w:spacing w:before="0" w:line="240" w:lineRule="auto"/>
            </w:pPr>
            <w:r>
              <w:t xml:space="preserve">It will take at least 1 month for me to develop time management skills. </w:t>
            </w:r>
          </w:p>
        </w:tc>
      </w:tr>
      <w:tr w:rsidR="00C123F2" w14:paraId="52BAC549" w14:textId="77777777">
        <w:trPr>
          <w:cantSplit/>
          <w:tblHeader/>
        </w:trPr>
        <w:tc>
          <w:tcPr>
            <w:tcW w:w="2340" w:type="dxa"/>
            <w:shd w:val="clear" w:color="auto" w:fill="auto"/>
            <w:tcMar>
              <w:top w:w="100" w:type="dxa"/>
              <w:left w:w="100" w:type="dxa"/>
              <w:bottom w:w="100" w:type="dxa"/>
              <w:right w:w="100" w:type="dxa"/>
            </w:tcMar>
          </w:tcPr>
          <w:p w14:paraId="068C2BBE" w14:textId="77777777" w:rsidR="00C123F2" w:rsidRDefault="006315A9">
            <w:pPr>
              <w:pStyle w:val="Normal1"/>
              <w:rPr>
                <w:b/>
              </w:rPr>
            </w:pPr>
            <w:r>
              <w:rPr>
                <w:b/>
              </w:rPr>
              <w:t>Communication skills</w:t>
            </w:r>
          </w:p>
        </w:tc>
        <w:tc>
          <w:tcPr>
            <w:tcW w:w="2340" w:type="dxa"/>
            <w:shd w:val="clear" w:color="auto" w:fill="auto"/>
            <w:tcMar>
              <w:top w:w="100" w:type="dxa"/>
              <w:left w:w="100" w:type="dxa"/>
              <w:bottom w:w="100" w:type="dxa"/>
              <w:right w:w="100" w:type="dxa"/>
            </w:tcMar>
          </w:tcPr>
          <w:p w14:paraId="4A76C5A8" w14:textId="77777777" w:rsidR="00C123F2" w:rsidRDefault="006315A9">
            <w:pPr>
              <w:pStyle w:val="Normal1"/>
              <w:widowControl w:val="0"/>
              <w:pBdr>
                <w:top w:val="nil"/>
                <w:left w:val="nil"/>
                <w:bottom w:val="nil"/>
                <w:right w:val="nil"/>
                <w:between w:val="nil"/>
              </w:pBdr>
              <w:spacing w:before="0" w:line="240" w:lineRule="auto"/>
            </w:pPr>
            <w:r>
              <w:t xml:space="preserve">I will develop my communication skills by listening more as it is one of the important skills in my future aspiration. I will also maintain my body language to enhance my communication as it also matters in my communication.  </w:t>
            </w:r>
          </w:p>
        </w:tc>
        <w:tc>
          <w:tcPr>
            <w:tcW w:w="2340" w:type="dxa"/>
            <w:shd w:val="clear" w:color="auto" w:fill="auto"/>
            <w:tcMar>
              <w:top w:w="100" w:type="dxa"/>
              <w:left w:w="100" w:type="dxa"/>
              <w:bottom w:w="100" w:type="dxa"/>
              <w:right w:w="100" w:type="dxa"/>
            </w:tcMar>
          </w:tcPr>
          <w:p w14:paraId="49898942" w14:textId="77777777" w:rsidR="00C123F2" w:rsidRDefault="006315A9">
            <w:pPr>
              <w:pStyle w:val="Normal1"/>
              <w:widowControl w:val="0"/>
              <w:pBdr>
                <w:top w:val="nil"/>
                <w:left w:val="nil"/>
                <w:bottom w:val="nil"/>
                <w:right w:val="nil"/>
                <w:between w:val="nil"/>
              </w:pBdr>
              <w:spacing w:before="0" w:line="240" w:lineRule="auto"/>
            </w:pPr>
            <w:r>
              <w:t xml:space="preserve">I will use online courses to enhance my communication skills and will also read books and blogs about communication. Additionally, I will also speak more and </w:t>
            </w:r>
            <w:proofErr w:type="gramStart"/>
            <w:r>
              <w:t>open up</w:t>
            </w:r>
            <w:proofErr w:type="gramEnd"/>
            <w:r>
              <w:t xml:space="preserve"> with my classmates and tutors.</w:t>
            </w:r>
          </w:p>
        </w:tc>
        <w:tc>
          <w:tcPr>
            <w:tcW w:w="2340" w:type="dxa"/>
            <w:shd w:val="clear" w:color="auto" w:fill="auto"/>
            <w:tcMar>
              <w:top w:w="100" w:type="dxa"/>
              <w:left w:w="100" w:type="dxa"/>
              <w:bottom w:w="100" w:type="dxa"/>
              <w:right w:w="100" w:type="dxa"/>
            </w:tcMar>
          </w:tcPr>
          <w:p w14:paraId="3C6390E7" w14:textId="77777777" w:rsidR="00C123F2" w:rsidRDefault="006315A9">
            <w:pPr>
              <w:pStyle w:val="Normal1"/>
              <w:widowControl w:val="0"/>
              <w:pBdr>
                <w:top w:val="nil"/>
                <w:left w:val="nil"/>
                <w:bottom w:val="nil"/>
                <w:right w:val="nil"/>
                <w:between w:val="nil"/>
              </w:pBdr>
              <w:spacing w:before="0" w:line="240" w:lineRule="auto"/>
            </w:pPr>
            <w:r>
              <w:t xml:space="preserve">It will take at least 2 months for me to develop communication skills. </w:t>
            </w:r>
          </w:p>
        </w:tc>
      </w:tr>
      <w:tr w:rsidR="00C123F2" w14:paraId="51A6BBB1" w14:textId="77777777">
        <w:trPr>
          <w:cantSplit/>
          <w:tblHeader/>
        </w:trPr>
        <w:tc>
          <w:tcPr>
            <w:tcW w:w="2340" w:type="dxa"/>
            <w:shd w:val="clear" w:color="auto" w:fill="auto"/>
            <w:tcMar>
              <w:top w:w="100" w:type="dxa"/>
              <w:left w:w="100" w:type="dxa"/>
              <w:bottom w:w="100" w:type="dxa"/>
              <w:right w:w="100" w:type="dxa"/>
            </w:tcMar>
          </w:tcPr>
          <w:p w14:paraId="622F536A" w14:textId="77777777" w:rsidR="00C123F2" w:rsidRDefault="006315A9">
            <w:pPr>
              <w:pStyle w:val="Normal1"/>
              <w:rPr>
                <w:b/>
              </w:rPr>
            </w:pPr>
            <w:r>
              <w:rPr>
                <w:b/>
              </w:rPr>
              <w:t xml:space="preserve">Organising skills </w:t>
            </w:r>
          </w:p>
        </w:tc>
        <w:tc>
          <w:tcPr>
            <w:tcW w:w="2340" w:type="dxa"/>
            <w:shd w:val="clear" w:color="auto" w:fill="auto"/>
            <w:tcMar>
              <w:top w:w="100" w:type="dxa"/>
              <w:left w:w="100" w:type="dxa"/>
              <w:bottom w:w="100" w:type="dxa"/>
              <w:right w:w="100" w:type="dxa"/>
            </w:tcMar>
          </w:tcPr>
          <w:p w14:paraId="4C9FF7CD" w14:textId="77777777" w:rsidR="00C123F2" w:rsidRDefault="006315A9">
            <w:pPr>
              <w:pStyle w:val="Normal1"/>
              <w:widowControl w:val="0"/>
              <w:pBdr>
                <w:top w:val="nil"/>
                <w:left w:val="nil"/>
                <w:bottom w:val="nil"/>
                <w:right w:val="nil"/>
                <w:between w:val="nil"/>
              </w:pBdr>
              <w:spacing w:before="0" w:line="240" w:lineRule="auto"/>
            </w:pPr>
            <w:r>
              <w:t xml:space="preserve">I will develop my organising skills by maintaining a work-life balance and will also evaluate my procedure of work to properly </w:t>
            </w:r>
            <w:proofErr w:type="spellStart"/>
            <w:r>
              <w:t>organing</w:t>
            </w:r>
            <w:proofErr w:type="spellEnd"/>
            <w:r>
              <w:t xml:space="preserve"> and improve my work. </w:t>
            </w:r>
          </w:p>
        </w:tc>
        <w:tc>
          <w:tcPr>
            <w:tcW w:w="2340" w:type="dxa"/>
            <w:shd w:val="clear" w:color="auto" w:fill="auto"/>
            <w:tcMar>
              <w:top w:w="100" w:type="dxa"/>
              <w:left w:w="100" w:type="dxa"/>
              <w:bottom w:w="100" w:type="dxa"/>
              <w:right w:w="100" w:type="dxa"/>
            </w:tcMar>
          </w:tcPr>
          <w:p w14:paraId="2FF25BB3" w14:textId="77777777" w:rsidR="00C123F2" w:rsidRDefault="006315A9">
            <w:pPr>
              <w:pStyle w:val="Normal1"/>
              <w:widowControl w:val="0"/>
              <w:pBdr>
                <w:top w:val="nil"/>
                <w:left w:val="nil"/>
                <w:bottom w:val="nil"/>
                <w:right w:val="nil"/>
                <w:between w:val="nil"/>
              </w:pBdr>
              <w:spacing w:before="0" w:line="240" w:lineRule="auto"/>
            </w:pPr>
            <w:r>
              <w:t xml:space="preserve">I will use a daily reminder as a </w:t>
            </w:r>
            <w:proofErr w:type="gramStart"/>
            <w:r>
              <w:t>resources</w:t>
            </w:r>
            <w:proofErr w:type="gramEnd"/>
            <w:r>
              <w:t xml:space="preserve"> to develop my organising skills (</w:t>
            </w:r>
            <w:proofErr w:type="spellStart"/>
            <w:r>
              <w:t>ALzyadat</w:t>
            </w:r>
            <w:proofErr w:type="spellEnd"/>
            <w:r>
              <w:t xml:space="preserve"> and </w:t>
            </w:r>
            <w:proofErr w:type="spellStart"/>
            <w:r>
              <w:t>Alhroob</w:t>
            </w:r>
            <w:proofErr w:type="spellEnd"/>
            <w:r>
              <w:t xml:space="preserve">, 2019). </w:t>
            </w:r>
          </w:p>
        </w:tc>
        <w:tc>
          <w:tcPr>
            <w:tcW w:w="2340" w:type="dxa"/>
            <w:shd w:val="clear" w:color="auto" w:fill="auto"/>
            <w:tcMar>
              <w:top w:w="100" w:type="dxa"/>
              <w:left w:w="100" w:type="dxa"/>
              <w:bottom w:w="100" w:type="dxa"/>
              <w:right w:w="100" w:type="dxa"/>
            </w:tcMar>
          </w:tcPr>
          <w:p w14:paraId="7FB4AEE6" w14:textId="77777777" w:rsidR="00C123F2" w:rsidRDefault="006315A9">
            <w:pPr>
              <w:pStyle w:val="Normal1"/>
              <w:widowControl w:val="0"/>
              <w:pBdr>
                <w:top w:val="nil"/>
                <w:left w:val="nil"/>
                <w:bottom w:val="nil"/>
                <w:right w:val="nil"/>
                <w:between w:val="nil"/>
              </w:pBdr>
              <w:spacing w:before="0" w:line="240" w:lineRule="auto"/>
            </w:pPr>
            <w:r>
              <w:t xml:space="preserve">It will take at least 3 months for me to develop organising skills. </w:t>
            </w:r>
          </w:p>
        </w:tc>
      </w:tr>
      <w:tr w:rsidR="00C123F2" w14:paraId="590EBD92" w14:textId="77777777">
        <w:trPr>
          <w:cantSplit/>
          <w:tblHeader/>
        </w:trPr>
        <w:tc>
          <w:tcPr>
            <w:tcW w:w="2340" w:type="dxa"/>
            <w:shd w:val="clear" w:color="auto" w:fill="auto"/>
            <w:tcMar>
              <w:top w:w="100" w:type="dxa"/>
              <w:left w:w="100" w:type="dxa"/>
              <w:bottom w:w="100" w:type="dxa"/>
              <w:right w:w="100" w:type="dxa"/>
            </w:tcMar>
          </w:tcPr>
          <w:p w14:paraId="047B652C" w14:textId="77777777" w:rsidR="00C123F2" w:rsidRDefault="006315A9">
            <w:pPr>
              <w:pStyle w:val="Normal1"/>
              <w:rPr>
                <w:b/>
              </w:rPr>
            </w:pPr>
            <w:r>
              <w:rPr>
                <w:b/>
              </w:rPr>
              <w:lastRenderedPageBreak/>
              <w:t>Leadership skills</w:t>
            </w:r>
          </w:p>
        </w:tc>
        <w:tc>
          <w:tcPr>
            <w:tcW w:w="2340" w:type="dxa"/>
            <w:shd w:val="clear" w:color="auto" w:fill="auto"/>
            <w:tcMar>
              <w:top w:w="100" w:type="dxa"/>
              <w:left w:w="100" w:type="dxa"/>
              <w:bottom w:w="100" w:type="dxa"/>
              <w:right w:w="100" w:type="dxa"/>
            </w:tcMar>
          </w:tcPr>
          <w:p w14:paraId="0CE503BB" w14:textId="77777777" w:rsidR="00C123F2" w:rsidRDefault="006315A9">
            <w:pPr>
              <w:pStyle w:val="Normal1"/>
              <w:widowControl w:val="0"/>
              <w:pBdr>
                <w:top w:val="nil"/>
                <w:left w:val="nil"/>
                <w:bottom w:val="nil"/>
                <w:right w:val="nil"/>
                <w:between w:val="nil"/>
              </w:pBdr>
              <w:spacing w:before="0" w:line="240" w:lineRule="auto"/>
            </w:pPr>
            <w:r>
              <w:t xml:space="preserve">I will develop leadership skills by identifying my strengths and weakness. I will also try to motivate my team members and provide the needed support while also maintaining good relationship to develop leadership skills. </w:t>
            </w:r>
          </w:p>
        </w:tc>
        <w:tc>
          <w:tcPr>
            <w:tcW w:w="2340" w:type="dxa"/>
            <w:shd w:val="clear" w:color="auto" w:fill="auto"/>
            <w:tcMar>
              <w:top w:w="100" w:type="dxa"/>
              <w:left w:w="100" w:type="dxa"/>
              <w:bottom w:w="100" w:type="dxa"/>
              <w:right w:w="100" w:type="dxa"/>
            </w:tcMar>
          </w:tcPr>
          <w:p w14:paraId="48CCDFFF" w14:textId="77777777" w:rsidR="00C123F2" w:rsidRDefault="006315A9">
            <w:pPr>
              <w:pStyle w:val="Normal1"/>
              <w:widowControl w:val="0"/>
              <w:pBdr>
                <w:top w:val="nil"/>
                <w:left w:val="nil"/>
                <w:bottom w:val="nil"/>
                <w:right w:val="nil"/>
                <w:between w:val="nil"/>
              </w:pBdr>
              <w:spacing w:before="0" w:line="240" w:lineRule="auto"/>
            </w:pPr>
            <w:r>
              <w:t xml:space="preserve">I accept feedback from my team members and will also read different books related to leadership to develop my leadership skills. </w:t>
            </w:r>
          </w:p>
        </w:tc>
        <w:tc>
          <w:tcPr>
            <w:tcW w:w="2340" w:type="dxa"/>
            <w:shd w:val="clear" w:color="auto" w:fill="auto"/>
            <w:tcMar>
              <w:top w:w="100" w:type="dxa"/>
              <w:left w:w="100" w:type="dxa"/>
              <w:bottom w:w="100" w:type="dxa"/>
              <w:right w:w="100" w:type="dxa"/>
            </w:tcMar>
          </w:tcPr>
          <w:p w14:paraId="76BA02EA" w14:textId="77777777" w:rsidR="00C123F2" w:rsidRDefault="006315A9">
            <w:pPr>
              <w:pStyle w:val="Normal1"/>
              <w:widowControl w:val="0"/>
              <w:pBdr>
                <w:top w:val="nil"/>
                <w:left w:val="nil"/>
                <w:bottom w:val="nil"/>
                <w:right w:val="nil"/>
                <w:between w:val="nil"/>
              </w:pBdr>
              <w:spacing w:before="0" w:line="240" w:lineRule="auto"/>
            </w:pPr>
            <w:r>
              <w:t xml:space="preserve">It will take at least 3 months for me to develop leadership skills. </w:t>
            </w:r>
          </w:p>
        </w:tc>
      </w:tr>
    </w:tbl>
    <w:p w14:paraId="258B7FE7" w14:textId="77777777" w:rsidR="00C123F2" w:rsidRDefault="006315A9">
      <w:pPr>
        <w:pStyle w:val="Normal1"/>
        <w:jc w:val="center"/>
        <w:rPr>
          <w:b/>
        </w:rPr>
      </w:pPr>
      <w:r>
        <w:rPr>
          <w:b/>
        </w:rPr>
        <w:t>Table no 1: Personal Development Plan</w:t>
      </w:r>
    </w:p>
    <w:p w14:paraId="73B6900A" w14:textId="77777777" w:rsidR="00C123F2" w:rsidRDefault="006315A9">
      <w:pPr>
        <w:pStyle w:val="Normal1"/>
        <w:jc w:val="center"/>
      </w:pPr>
      <w:r>
        <w:t>“(Source: created by the learner)”</w:t>
      </w:r>
    </w:p>
    <w:p w14:paraId="3DC0C8A4" w14:textId="77777777" w:rsidR="00C123F2" w:rsidRDefault="006315A9">
      <w:pPr>
        <w:pStyle w:val="Normal1"/>
      </w:pPr>
      <w:r>
        <w:t xml:space="preserve">The above personal development plan has highlighted different areas that I have planned to improve by analysing the experience of the module. The highlighted </w:t>
      </w:r>
      <w:proofErr w:type="gramStart"/>
      <w:r>
        <w:t>skills  are</w:t>
      </w:r>
      <w:proofErr w:type="gramEnd"/>
      <w:r>
        <w:t xml:space="preserve"> some of the important transferable skills for the module as well as for my future aspiration as they can help me to develop my personal and professional career effectively. Developing time management skills can help me to manage my time effectively while doing tasks in my future aspiration of staff nurse. This will allow me to provide excellent healthcare service and meet their needs by providing care in a timely manner (Lyons, 2019). The communication skills will help me to communicate effectively with my team members as well as patients which can enhance my professionalism. Communicating effectively can help me to understand the information while also understanding the needs of the patients which will allow me to provide excellent healthcare service to the patients. Additionally, organising skills are another important </w:t>
      </w:r>
      <w:proofErr w:type="gramStart"/>
      <w:r>
        <w:t>skills</w:t>
      </w:r>
      <w:proofErr w:type="gramEnd"/>
      <w:r>
        <w:t xml:space="preserve"> that I have aimed to develop as they can also help me in my personal development and succeed in my future aspiration. Good organising skills will allow me to organise tasks effectively and fulfil my role efficiently. Other skills include leadership skills which are also important for my future aspiration as they will help me to lead and guide my team members effectively while also managing the behaviour within the workplace. Good leadership skills will also help me to provide needed support to my team members which can enhance their motivation and contribute to my overall personal and professional development as well (Morse, 2019). Thus, these are some of the transferable skills that I will develop to succeed in my future aspiration. </w:t>
      </w:r>
    </w:p>
    <w:p w14:paraId="27DE22E8" w14:textId="77777777" w:rsidR="00C123F2" w:rsidRDefault="006315A9">
      <w:pPr>
        <w:pStyle w:val="Heading1"/>
      </w:pPr>
      <w:bookmarkStart w:id="5" w:name="_2qa15hbqwvfb" w:colFirst="0" w:colLast="0"/>
      <w:bookmarkEnd w:id="5"/>
      <w:r>
        <w:lastRenderedPageBreak/>
        <w:t xml:space="preserve">Conclusion </w:t>
      </w:r>
    </w:p>
    <w:p w14:paraId="0FEDE444" w14:textId="77777777" w:rsidR="00C123F2" w:rsidRDefault="006315A9">
      <w:pPr>
        <w:pStyle w:val="Normal1"/>
      </w:pPr>
      <w:r>
        <w:t xml:space="preserve">The above report has concluded with “learning in the digital era” and has covered different points related to the report topic. This report has first shown the learning experience of the learning using Gibbs’ reflective model and has covered skills that were developed during the model. Further, it has also shown the skills in which the individual has aimed to bring development. </w:t>
      </w:r>
    </w:p>
    <w:p w14:paraId="345AD135" w14:textId="77777777" w:rsidR="00C123F2" w:rsidRDefault="006315A9">
      <w:pPr>
        <w:pStyle w:val="Normal1"/>
        <w:rPr>
          <w:b/>
        </w:rPr>
      </w:pPr>
      <w:r>
        <w:br w:type="page"/>
      </w:r>
    </w:p>
    <w:p w14:paraId="1B18A331" w14:textId="77777777" w:rsidR="00C123F2" w:rsidRDefault="006315A9">
      <w:pPr>
        <w:pStyle w:val="Heading1"/>
      </w:pPr>
      <w:bookmarkStart w:id="6" w:name="_qtrqy0fv9y16" w:colFirst="0" w:colLast="0"/>
      <w:bookmarkEnd w:id="6"/>
      <w:r>
        <w:lastRenderedPageBreak/>
        <w:t xml:space="preserve">References </w:t>
      </w:r>
    </w:p>
    <w:p w14:paraId="1B39467A" w14:textId="77777777" w:rsidR="00476591" w:rsidRDefault="00476591">
      <w:pPr>
        <w:pStyle w:val="Normal1"/>
      </w:pPr>
      <w:r>
        <w:t>Abbott, T., 2021. Social and personality development. Routledge.</w:t>
      </w:r>
    </w:p>
    <w:p w14:paraId="7F516838" w14:textId="77777777" w:rsidR="00476591" w:rsidRDefault="00476591">
      <w:pPr>
        <w:pStyle w:val="Normal1"/>
      </w:pPr>
      <w:proofErr w:type="spellStart"/>
      <w:r>
        <w:t>Adeani</w:t>
      </w:r>
      <w:proofErr w:type="spellEnd"/>
      <w:r>
        <w:t xml:space="preserve">, I.S., </w:t>
      </w:r>
      <w:proofErr w:type="spellStart"/>
      <w:r>
        <w:t>Febriani</w:t>
      </w:r>
      <w:proofErr w:type="spellEnd"/>
      <w:r>
        <w:t xml:space="preserve">, R.B. and </w:t>
      </w:r>
      <w:proofErr w:type="spellStart"/>
      <w:r>
        <w:t>Syafryadin</w:t>
      </w:r>
      <w:proofErr w:type="spellEnd"/>
      <w:r>
        <w:t>, S., 2020. USING GIBBS’REFLECTIVE CYCLE IN MAKING REFLECTIONS OF LITERARY ANALYSIS. Indonesian EFL Journal, 6(2), pp.139-148.</w:t>
      </w:r>
    </w:p>
    <w:p w14:paraId="71182B7F" w14:textId="77777777" w:rsidR="00476591" w:rsidRDefault="00476591">
      <w:pPr>
        <w:pStyle w:val="Normal1"/>
      </w:pPr>
      <w:proofErr w:type="spellStart"/>
      <w:r>
        <w:t>ALzyadat</w:t>
      </w:r>
      <w:proofErr w:type="spellEnd"/>
      <w:r>
        <w:t xml:space="preserve">, W. and </w:t>
      </w:r>
      <w:proofErr w:type="spellStart"/>
      <w:r>
        <w:t>Alhroob</w:t>
      </w:r>
      <w:proofErr w:type="spellEnd"/>
      <w:r>
        <w:t>, A., 2019. Development planning in the big data era: design references architecture. International Journal of Recent Technology and Engineering, 8(1c2), pp.884-7.</w:t>
      </w:r>
    </w:p>
    <w:p w14:paraId="47498A6B" w14:textId="77777777" w:rsidR="00476591" w:rsidRDefault="00476591">
      <w:pPr>
        <w:pStyle w:val="Normal1"/>
      </w:pPr>
      <w:proofErr w:type="spellStart"/>
      <w:r>
        <w:t>Ingham</w:t>
      </w:r>
      <w:proofErr w:type="spellEnd"/>
      <w:r>
        <w:t xml:space="preserve">-Broomfield, B., 2021. A nurses' guide to using models of reflection. </w:t>
      </w:r>
      <w:proofErr w:type="spellStart"/>
      <w:r>
        <w:t>TheAustralian</w:t>
      </w:r>
      <w:proofErr w:type="spellEnd"/>
      <w:r>
        <w:t xml:space="preserve"> Journal of Advanced Nursing, 38(4), pp.62-67.</w:t>
      </w:r>
    </w:p>
    <w:p w14:paraId="6B4FF845" w14:textId="77777777" w:rsidR="00476591" w:rsidRDefault="00476591">
      <w:pPr>
        <w:pStyle w:val="Normal1"/>
      </w:pPr>
      <w:r>
        <w:t xml:space="preserve">Li, Y., Chen, W., Liu, C. and Deng, M., 2020. </w:t>
      </w:r>
      <w:proofErr w:type="spellStart"/>
      <w:r>
        <w:t>Nursesâ</w:t>
      </w:r>
      <w:proofErr w:type="spellEnd"/>
      <w:r>
        <w:t>€™ psychological feelings about the application of Gibbs reflective cycle of adverse events. American Journal of Nursing, 9(2), pp.74-78.</w:t>
      </w:r>
    </w:p>
    <w:p w14:paraId="75F46141" w14:textId="77777777" w:rsidR="00476591" w:rsidRDefault="00476591">
      <w:pPr>
        <w:pStyle w:val="Normal1"/>
      </w:pPr>
      <w:r>
        <w:t>Lyons, D., 2019. Engagement in Sport Career Transition Planning Enhances Performance: A Commentary. Journal of Loss and Trauma, 24(1), pp.9-11.</w:t>
      </w:r>
    </w:p>
    <w:p w14:paraId="3B43F3EC" w14:textId="77777777" w:rsidR="00476591" w:rsidRDefault="00476591">
      <w:pPr>
        <w:pStyle w:val="Normal1"/>
      </w:pPr>
      <w:r>
        <w:t xml:space="preserve">Markkanen, P., </w:t>
      </w:r>
      <w:proofErr w:type="spellStart"/>
      <w:r>
        <w:t>Välimäki</w:t>
      </w:r>
      <w:proofErr w:type="spellEnd"/>
      <w:r>
        <w:t xml:space="preserve">, M., </w:t>
      </w:r>
      <w:proofErr w:type="spellStart"/>
      <w:r>
        <w:t>Anttila</w:t>
      </w:r>
      <w:proofErr w:type="spellEnd"/>
      <w:r>
        <w:t xml:space="preserve">, M. and </w:t>
      </w:r>
      <w:proofErr w:type="spellStart"/>
      <w:r>
        <w:t>Kuuskorpi</w:t>
      </w:r>
      <w:proofErr w:type="spellEnd"/>
      <w:r>
        <w:t>, M., 2020. A reflective cycle: Understanding challenging situations in a school setting. Educational Research, 62(1), pp.46-62.</w:t>
      </w:r>
    </w:p>
    <w:p w14:paraId="38F18192" w14:textId="77777777" w:rsidR="00476591" w:rsidRDefault="00476591">
      <w:pPr>
        <w:pStyle w:val="Normal1"/>
      </w:pPr>
      <w:r>
        <w:t>Morse, C.E., 2019. Faith and doubt in an American working landscape: The importance of scale, work, and place in rural development planning. Society &amp; Natural Resources, 32(2), pp.150-166.</w:t>
      </w:r>
    </w:p>
    <w:p w14:paraId="240499E7" w14:textId="77777777" w:rsidR="00476591" w:rsidRDefault="00476591">
      <w:pPr>
        <w:pStyle w:val="Normal1"/>
      </w:pPr>
      <w:proofErr w:type="spellStart"/>
      <w:r>
        <w:t>Sekarwinahyu</w:t>
      </w:r>
      <w:proofErr w:type="spellEnd"/>
      <w:r>
        <w:t xml:space="preserve">, M., </w:t>
      </w:r>
      <w:proofErr w:type="spellStart"/>
      <w:r>
        <w:t>Rustaman</w:t>
      </w:r>
      <w:proofErr w:type="spellEnd"/>
      <w:r>
        <w:t xml:space="preserve">, N.Y., Widodo, A. and </w:t>
      </w:r>
      <w:proofErr w:type="spellStart"/>
      <w:r>
        <w:t>Riandi</w:t>
      </w:r>
      <w:proofErr w:type="spellEnd"/>
      <w:r>
        <w:t xml:space="preserve">, R., 2019, February. Development of </w:t>
      </w:r>
      <w:proofErr w:type="gramStart"/>
      <w:r>
        <w:t>problem based</w:t>
      </w:r>
      <w:proofErr w:type="gramEnd"/>
      <w:r>
        <w:t xml:space="preserve"> learning for online tutorial program in plant development using Gibbs’ reflective cycle and e-portfolio to enhance reflective thinking skills. In Journal of Physics: Conference Series (Vol. 1157, No. 2, p. 022099). IOP Publishing.</w:t>
      </w:r>
    </w:p>
    <w:p w14:paraId="5F9100EB" w14:textId="77777777" w:rsidR="00476591" w:rsidRDefault="00476591">
      <w:pPr>
        <w:pStyle w:val="Normal1"/>
      </w:pPr>
      <w:r>
        <w:t xml:space="preserve">Yaacob, A., </w:t>
      </w:r>
      <w:proofErr w:type="spellStart"/>
      <w:r>
        <w:t>Mohd</w:t>
      </w:r>
      <w:proofErr w:type="spellEnd"/>
      <w:r>
        <w:t xml:space="preserve"> </w:t>
      </w:r>
      <w:proofErr w:type="spellStart"/>
      <w:r>
        <w:t>Asraf</w:t>
      </w:r>
      <w:proofErr w:type="spellEnd"/>
      <w:r>
        <w:t>, R., Hussain, R.M.R. and Ismail, S.N., 2021. Empowering Learners' Reflective Thinking through Collaborative Reflective Learning. International Journal of Instruction, 14(1), pp.709-726.</w:t>
      </w:r>
    </w:p>
    <w:sectPr w:rsidR="00476591" w:rsidSect="00FA78F4">
      <w:footerReference w:type="default" r:id="rId6"/>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727655" w14:textId="77777777" w:rsidR="00275F70" w:rsidRDefault="00275F70" w:rsidP="00476591">
      <w:pPr>
        <w:spacing w:before="0" w:line="240" w:lineRule="auto"/>
      </w:pPr>
      <w:r>
        <w:separator/>
      </w:r>
    </w:p>
  </w:endnote>
  <w:endnote w:type="continuationSeparator" w:id="0">
    <w:p w14:paraId="2924780A" w14:textId="77777777" w:rsidR="00275F70" w:rsidRDefault="00275F70" w:rsidP="00476591">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EE"/>
    <w:family w:val="roman"/>
    <w:pitch w:val="variable"/>
    <w:sig w:usb0="E00006FF" w:usb1="420024FF" w:usb2="02000000" w:usb3="00000000" w:csb0="0000019F" w:csb1="00000000"/>
  </w:font>
  <w:font w:name="Calibri">
    <w:panose1 w:val="020F05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89368"/>
      <w:docPartObj>
        <w:docPartGallery w:val="Page Numbers (Bottom of Page)"/>
        <w:docPartUnique/>
      </w:docPartObj>
    </w:sdtPr>
    <w:sdtContent>
      <w:p w14:paraId="25B28C4A" w14:textId="77777777" w:rsidR="00476591" w:rsidRDefault="00EF21BC">
        <w:pPr>
          <w:pStyle w:val="Footer"/>
          <w:jc w:val="right"/>
        </w:pPr>
        <w:r>
          <w:fldChar w:fldCharType="begin"/>
        </w:r>
        <w:r>
          <w:instrText xml:space="preserve"> PAGE   \* MERGEFORMAT </w:instrText>
        </w:r>
        <w:r>
          <w:fldChar w:fldCharType="separate"/>
        </w:r>
        <w:r w:rsidR="001C640E">
          <w:rPr>
            <w:noProof/>
          </w:rPr>
          <w:t>1</w:t>
        </w:r>
        <w:r>
          <w:rPr>
            <w:noProof/>
          </w:rPr>
          <w:fldChar w:fldCharType="end"/>
        </w:r>
      </w:p>
    </w:sdtContent>
  </w:sdt>
  <w:p w14:paraId="4DBCBD70" w14:textId="77777777" w:rsidR="00476591" w:rsidRDefault="004765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F0D1AF" w14:textId="77777777" w:rsidR="00275F70" w:rsidRDefault="00275F70" w:rsidP="00476591">
      <w:pPr>
        <w:spacing w:before="0" w:line="240" w:lineRule="auto"/>
      </w:pPr>
      <w:r>
        <w:separator/>
      </w:r>
    </w:p>
  </w:footnote>
  <w:footnote w:type="continuationSeparator" w:id="0">
    <w:p w14:paraId="69CA9601" w14:textId="77777777" w:rsidR="00275F70" w:rsidRDefault="00275F70" w:rsidP="00476591">
      <w:pPr>
        <w:spacing w:before="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23F2"/>
    <w:rsid w:val="001C640E"/>
    <w:rsid w:val="00275F70"/>
    <w:rsid w:val="00476591"/>
    <w:rsid w:val="006315A9"/>
    <w:rsid w:val="00C123F2"/>
    <w:rsid w:val="00E01875"/>
    <w:rsid w:val="00EF21BC"/>
    <w:rsid w:val="00FA78F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A4176"/>
  <w15:docId w15:val="{6137F7C5-D251-435F-9EEC-CA87E00D50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tabs>
          <w:tab w:val="right" w:pos="9360"/>
        </w:tabs>
        <w:spacing w:before="8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C123F2"/>
    <w:pPr>
      <w:keepNext/>
      <w:keepLines/>
      <w:outlineLvl w:val="0"/>
    </w:pPr>
    <w:rPr>
      <w:b/>
    </w:rPr>
  </w:style>
  <w:style w:type="paragraph" w:styleId="Heading2">
    <w:name w:val="heading 2"/>
    <w:basedOn w:val="Normal1"/>
    <w:next w:val="Normal1"/>
    <w:rsid w:val="00C123F2"/>
    <w:pPr>
      <w:keepNext/>
      <w:keepLines/>
      <w:spacing w:before="360" w:after="120"/>
      <w:outlineLvl w:val="1"/>
    </w:pPr>
    <w:rPr>
      <w:sz w:val="32"/>
      <w:szCs w:val="32"/>
    </w:rPr>
  </w:style>
  <w:style w:type="paragraph" w:styleId="Heading3">
    <w:name w:val="heading 3"/>
    <w:basedOn w:val="Normal1"/>
    <w:next w:val="Normal1"/>
    <w:rsid w:val="00C123F2"/>
    <w:pPr>
      <w:keepNext/>
      <w:keepLines/>
      <w:spacing w:before="320" w:after="80"/>
      <w:outlineLvl w:val="2"/>
    </w:pPr>
    <w:rPr>
      <w:color w:val="434343"/>
      <w:sz w:val="28"/>
      <w:szCs w:val="28"/>
    </w:rPr>
  </w:style>
  <w:style w:type="paragraph" w:styleId="Heading4">
    <w:name w:val="heading 4"/>
    <w:basedOn w:val="Normal1"/>
    <w:next w:val="Normal1"/>
    <w:rsid w:val="00C123F2"/>
    <w:pPr>
      <w:keepNext/>
      <w:keepLines/>
      <w:spacing w:before="280" w:after="80"/>
      <w:outlineLvl w:val="3"/>
    </w:pPr>
    <w:rPr>
      <w:color w:val="666666"/>
    </w:rPr>
  </w:style>
  <w:style w:type="paragraph" w:styleId="Heading5">
    <w:name w:val="heading 5"/>
    <w:basedOn w:val="Normal1"/>
    <w:next w:val="Normal1"/>
    <w:rsid w:val="00C123F2"/>
    <w:pPr>
      <w:keepNext/>
      <w:keepLines/>
      <w:spacing w:before="240" w:after="80"/>
      <w:outlineLvl w:val="4"/>
    </w:pPr>
    <w:rPr>
      <w:color w:val="666666"/>
      <w:sz w:val="22"/>
      <w:szCs w:val="22"/>
    </w:rPr>
  </w:style>
  <w:style w:type="paragraph" w:styleId="Heading6">
    <w:name w:val="heading 6"/>
    <w:basedOn w:val="Normal1"/>
    <w:next w:val="Normal1"/>
    <w:rsid w:val="00C123F2"/>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123F2"/>
  </w:style>
  <w:style w:type="paragraph" w:styleId="Title">
    <w:name w:val="Title"/>
    <w:basedOn w:val="Normal1"/>
    <w:next w:val="Normal1"/>
    <w:rsid w:val="00C123F2"/>
    <w:pPr>
      <w:keepNext/>
      <w:keepLines/>
      <w:jc w:val="center"/>
    </w:pPr>
    <w:rPr>
      <w:b/>
      <w:sz w:val="32"/>
      <w:szCs w:val="32"/>
    </w:rPr>
  </w:style>
  <w:style w:type="paragraph" w:styleId="Subtitle">
    <w:name w:val="Subtitle"/>
    <w:basedOn w:val="Normal1"/>
    <w:next w:val="Normal1"/>
    <w:rsid w:val="00C123F2"/>
    <w:pPr>
      <w:keepNext/>
      <w:keepLines/>
      <w:spacing w:before="0" w:after="320"/>
    </w:pPr>
    <w:rPr>
      <w:rFonts w:ascii="Arial" w:eastAsia="Arial" w:hAnsi="Arial" w:cs="Arial"/>
      <w:color w:val="666666"/>
      <w:sz w:val="30"/>
      <w:szCs w:val="30"/>
    </w:rPr>
  </w:style>
  <w:style w:type="table" w:customStyle="1" w:styleId="a">
    <w:basedOn w:val="TableNormal"/>
    <w:rsid w:val="00C123F2"/>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476591"/>
    <w:pPr>
      <w:tabs>
        <w:tab w:val="clear" w:pos="9360"/>
        <w:tab w:val="center" w:pos="4513"/>
        <w:tab w:val="right" w:pos="9026"/>
      </w:tabs>
      <w:spacing w:before="0" w:line="240" w:lineRule="auto"/>
    </w:pPr>
  </w:style>
  <w:style w:type="character" w:customStyle="1" w:styleId="HeaderChar">
    <w:name w:val="Header Char"/>
    <w:basedOn w:val="DefaultParagraphFont"/>
    <w:link w:val="Header"/>
    <w:uiPriority w:val="99"/>
    <w:semiHidden/>
    <w:rsid w:val="00476591"/>
  </w:style>
  <w:style w:type="paragraph" w:styleId="Footer">
    <w:name w:val="footer"/>
    <w:basedOn w:val="Normal"/>
    <w:link w:val="FooterChar"/>
    <w:uiPriority w:val="99"/>
    <w:unhideWhenUsed/>
    <w:rsid w:val="00476591"/>
    <w:pPr>
      <w:tabs>
        <w:tab w:val="clear" w:pos="9360"/>
        <w:tab w:val="center" w:pos="4513"/>
        <w:tab w:val="right" w:pos="9026"/>
      </w:tabs>
      <w:spacing w:before="0" w:line="240" w:lineRule="auto"/>
    </w:pPr>
  </w:style>
  <w:style w:type="character" w:customStyle="1" w:styleId="FooterChar">
    <w:name w:val="Footer Char"/>
    <w:basedOn w:val="DefaultParagraphFont"/>
    <w:link w:val="Footer"/>
    <w:uiPriority w:val="99"/>
    <w:rsid w:val="00476591"/>
  </w:style>
  <w:style w:type="paragraph" w:styleId="BalloonText">
    <w:name w:val="Balloon Text"/>
    <w:basedOn w:val="Normal"/>
    <w:link w:val="BalloonTextChar"/>
    <w:uiPriority w:val="99"/>
    <w:semiHidden/>
    <w:unhideWhenUsed/>
    <w:rsid w:val="00476591"/>
    <w:pPr>
      <w:spacing w:before="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6591"/>
    <w:rPr>
      <w:rFonts w:ascii="Tahoma" w:hAnsi="Tahoma" w:cs="Tahoma"/>
      <w:sz w:val="16"/>
      <w:szCs w:val="16"/>
    </w:rPr>
  </w:style>
  <w:style w:type="paragraph" w:styleId="NoSpacing">
    <w:name w:val="No Spacing"/>
    <w:link w:val="NoSpacingChar"/>
    <w:uiPriority w:val="1"/>
    <w:qFormat/>
    <w:rsid w:val="00FA78F4"/>
    <w:pPr>
      <w:tabs>
        <w:tab w:val="clear" w:pos="9360"/>
      </w:tabs>
      <w:spacing w:before="0" w:line="240" w:lineRule="auto"/>
      <w:jc w:val="left"/>
    </w:pPr>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FA78F4"/>
    <w:rPr>
      <w:rFonts w:asciiTheme="minorHAnsi" w:eastAsiaTheme="minorEastAsia" w:hAnsiTheme="minorHAnsi"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2A6950036904454BAA2775FF9A2A360"/>
        <w:category>
          <w:name w:val="General"/>
          <w:gallery w:val="placeholder"/>
        </w:category>
        <w:types>
          <w:type w:val="bbPlcHdr"/>
        </w:types>
        <w:behaviors>
          <w:behavior w:val="content"/>
        </w:behaviors>
        <w:guid w:val="{9C459341-6EC5-4C9F-A7EC-22F84930F49C}"/>
      </w:docPartPr>
      <w:docPartBody>
        <w:p w:rsidR="00000000" w:rsidRDefault="00CB79AF" w:rsidP="00CB79AF">
          <w:pPr>
            <w:pStyle w:val="72A6950036904454BAA2775FF9A2A360"/>
          </w:pPr>
          <w:r>
            <w:rPr>
              <w:color w:val="2F5496" w:themeColor="accent1" w:themeShade="BF"/>
              <w:sz w:val="24"/>
              <w:szCs w:val="24"/>
            </w:rPr>
            <w:t>[Company name]</w:t>
          </w:r>
        </w:p>
      </w:docPartBody>
    </w:docPart>
    <w:docPart>
      <w:docPartPr>
        <w:name w:val="D1354FBE9B3C4FA19C634470040D71AE"/>
        <w:category>
          <w:name w:val="General"/>
          <w:gallery w:val="placeholder"/>
        </w:category>
        <w:types>
          <w:type w:val="bbPlcHdr"/>
        </w:types>
        <w:behaviors>
          <w:behavior w:val="content"/>
        </w:behaviors>
        <w:guid w:val="{0CBDC1A8-AD70-4572-B80E-34530E5E6798}"/>
      </w:docPartPr>
      <w:docPartBody>
        <w:p w:rsidR="00000000" w:rsidRDefault="00CB79AF" w:rsidP="00CB79AF">
          <w:pPr>
            <w:pStyle w:val="D1354FBE9B3C4FA19C634470040D71AE"/>
          </w:pPr>
          <w:r>
            <w:rPr>
              <w:rFonts w:asciiTheme="majorHAnsi" w:eastAsiaTheme="majorEastAsia" w:hAnsiTheme="majorHAnsi" w:cstheme="majorBidi"/>
              <w:color w:val="4472C4" w:themeColor="accent1"/>
              <w:sz w:val="88"/>
              <w:szCs w:val="88"/>
            </w:rPr>
            <w:t>[Document title]</w:t>
          </w:r>
        </w:p>
      </w:docPartBody>
    </w:docPart>
    <w:docPart>
      <w:docPartPr>
        <w:name w:val="217EB0ABB92B4461B8CCBB8BBB890724"/>
        <w:category>
          <w:name w:val="General"/>
          <w:gallery w:val="placeholder"/>
        </w:category>
        <w:types>
          <w:type w:val="bbPlcHdr"/>
        </w:types>
        <w:behaviors>
          <w:behavior w:val="content"/>
        </w:behaviors>
        <w:guid w:val="{748B0410-6DC0-46E9-BC54-C2FBA82F148C}"/>
      </w:docPartPr>
      <w:docPartBody>
        <w:p w:rsidR="00000000" w:rsidRDefault="00CB79AF" w:rsidP="00CB79AF">
          <w:pPr>
            <w:pStyle w:val="217EB0ABB92B4461B8CCBB8BBB890724"/>
          </w:pPr>
          <w:r>
            <w:rPr>
              <w:color w:val="2F5496" w:themeColor="accent1" w:themeShade="BF"/>
              <w:sz w:val="24"/>
              <w:szCs w:val="24"/>
            </w:rPr>
            <w:t>[Document subtitle]</w:t>
          </w:r>
        </w:p>
      </w:docPartBody>
    </w:docPart>
    <w:docPart>
      <w:docPartPr>
        <w:name w:val="C472157CC7DF4DF592387DC3AE2F14FB"/>
        <w:category>
          <w:name w:val="General"/>
          <w:gallery w:val="placeholder"/>
        </w:category>
        <w:types>
          <w:type w:val="bbPlcHdr"/>
        </w:types>
        <w:behaviors>
          <w:behavior w:val="content"/>
        </w:behaviors>
        <w:guid w:val="{47D2A254-FD08-46EB-BAE2-F6CFF8D6BE56}"/>
      </w:docPartPr>
      <w:docPartBody>
        <w:p w:rsidR="00000000" w:rsidRDefault="00CB79AF" w:rsidP="00CB79AF">
          <w:pPr>
            <w:pStyle w:val="C472157CC7DF4DF592387DC3AE2F14FB"/>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EE"/>
    <w:family w:val="roman"/>
    <w:pitch w:val="variable"/>
    <w:sig w:usb0="E00006FF" w:usb1="420024FF" w:usb2="02000000" w:usb3="00000000" w:csb0="0000019F"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79AF"/>
    <w:rsid w:val="001C4F6F"/>
    <w:rsid w:val="00CB79AF"/>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ro-RO" w:eastAsia="ro-RO"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2A6950036904454BAA2775FF9A2A360">
    <w:name w:val="72A6950036904454BAA2775FF9A2A360"/>
    <w:rsid w:val="00CB79AF"/>
  </w:style>
  <w:style w:type="paragraph" w:customStyle="1" w:styleId="D1354FBE9B3C4FA19C634470040D71AE">
    <w:name w:val="D1354FBE9B3C4FA19C634470040D71AE"/>
    <w:rsid w:val="00CB79AF"/>
  </w:style>
  <w:style w:type="paragraph" w:customStyle="1" w:styleId="217EB0ABB92B4461B8CCBB8BBB890724">
    <w:name w:val="217EB0ABB92B4461B8CCBB8BBB890724"/>
    <w:rsid w:val="00CB79AF"/>
  </w:style>
  <w:style w:type="paragraph" w:customStyle="1" w:styleId="C472157CC7DF4DF592387DC3AE2F14FB">
    <w:name w:val="C472157CC7DF4DF592387DC3AE2F14FB"/>
    <w:rsid w:val="00CB79AF"/>
  </w:style>
  <w:style w:type="paragraph" w:customStyle="1" w:styleId="EF405750D3E444E1B6C4E43F07CFB2E9">
    <w:name w:val="EF405750D3E444E1B6C4E43F07CFB2E9"/>
    <w:rsid w:val="00CB79A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11</Pages>
  <Words>1760</Words>
  <Characters>10211</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Digital Area</dc:title>
  <dc:subject>Personal Development Plan (PDP)</dc:subject>
  <dc:creator>Mihnea-Alexandru Antonescu</dc:creator>
  <cp:lastModifiedBy>mihnea.antonescu1@outlook.com</cp:lastModifiedBy>
  <cp:revision>3</cp:revision>
  <dcterms:created xsi:type="dcterms:W3CDTF">2023-01-07T11:17:00Z</dcterms:created>
  <dcterms:modified xsi:type="dcterms:W3CDTF">2023-01-11T10:26:00Z</dcterms:modified>
</cp:coreProperties>
</file>