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48C7A" w14:textId="77777777" w:rsidR="00412A4E" w:rsidRPr="006A6C98" w:rsidRDefault="00412A4E" w:rsidP="00412A4E">
      <w:pPr>
        <w:jc w:val="center"/>
        <w:rPr>
          <w:rFonts w:ascii="Arial" w:hAnsi="Arial" w:cs="Arial"/>
        </w:rPr>
      </w:pPr>
    </w:p>
    <w:p w14:paraId="30D760C7" w14:textId="77777777" w:rsidR="00412A4E" w:rsidRPr="006A6C98" w:rsidRDefault="00412A4E" w:rsidP="00412A4E">
      <w:pPr>
        <w:jc w:val="center"/>
        <w:rPr>
          <w:rFonts w:ascii="Arial" w:hAnsi="Arial" w:cs="Arial"/>
        </w:rPr>
      </w:pPr>
    </w:p>
    <w:p w14:paraId="4A7681A0" w14:textId="77777777" w:rsidR="00412A4E" w:rsidRPr="006A6C98" w:rsidRDefault="00412A4E" w:rsidP="00412A4E">
      <w:pPr>
        <w:jc w:val="center"/>
        <w:rPr>
          <w:rFonts w:ascii="Arial" w:hAnsi="Arial" w:cs="Arial"/>
        </w:rPr>
      </w:pPr>
    </w:p>
    <w:p w14:paraId="241B2F29" w14:textId="77777777" w:rsidR="00412A4E" w:rsidRPr="006A6C98" w:rsidRDefault="00412A4E" w:rsidP="00412A4E">
      <w:pPr>
        <w:jc w:val="center"/>
        <w:rPr>
          <w:rFonts w:ascii="Arial" w:hAnsi="Arial" w:cs="Arial"/>
        </w:rPr>
      </w:pPr>
    </w:p>
    <w:p w14:paraId="3BFF8B4D" w14:textId="77777777" w:rsidR="00412A4E" w:rsidRPr="006A6C98" w:rsidRDefault="00412A4E" w:rsidP="00412A4E">
      <w:pPr>
        <w:jc w:val="center"/>
        <w:rPr>
          <w:rFonts w:ascii="Arial" w:hAnsi="Arial" w:cs="Arial"/>
        </w:rPr>
      </w:pPr>
    </w:p>
    <w:p w14:paraId="0B172195" w14:textId="77777777" w:rsidR="00412A4E" w:rsidRPr="006A6C98" w:rsidRDefault="00412A4E" w:rsidP="00412A4E">
      <w:pPr>
        <w:jc w:val="center"/>
        <w:rPr>
          <w:rFonts w:ascii="Arial" w:hAnsi="Arial" w:cs="Arial"/>
        </w:rPr>
      </w:pPr>
    </w:p>
    <w:p w14:paraId="5972FDC0" w14:textId="77777777" w:rsidR="00412A4E" w:rsidRPr="006A6C98" w:rsidRDefault="00EA64BB" w:rsidP="00412A4E">
      <w:pPr>
        <w:jc w:val="center"/>
        <w:rPr>
          <w:rFonts w:ascii="Arial" w:hAnsi="Arial" w:cs="Arial"/>
        </w:rPr>
      </w:pPr>
      <w:r w:rsidRPr="006A6C98">
        <w:rPr>
          <w:rFonts w:ascii="Arial" w:hAnsi="Arial" w:cs="Arial"/>
        </w:rPr>
        <w:t xml:space="preserve">Reflective </w:t>
      </w:r>
      <w:r w:rsidR="00412A4E" w:rsidRPr="006A6C98">
        <w:rPr>
          <w:rFonts w:ascii="Arial" w:hAnsi="Arial" w:cs="Arial"/>
        </w:rPr>
        <w:t>P</w:t>
      </w:r>
      <w:r w:rsidRPr="006A6C98">
        <w:rPr>
          <w:rFonts w:ascii="Arial" w:hAnsi="Arial" w:cs="Arial"/>
        </w:rPr>
        <w:t xml:space="preserve">roject </w:t>
      </w:r>
      <w:r w:rsidR="00412A4E" w:rsidRPr="006A6C98">
        <w:rPr>
          <w:rFonts w:ascii="Arial" w:hAnsi="Arial" w:cs="Arial"/>
        </w:rPr>
        <w:t>R</w:t>
      </w:r>
      <w:r w:rsidRPr="006A6C98">
        <w:rPr>
          <w:rFonts w:ascii="Arial" w:hAnsi="Arial" w:cs="Arial"/>
        </w:rPr>
        <w:t>eport</w:t>
      </w:r>
    </w:p>
    <w:p w14:paraId="673803E4" w14:textId="2B7D9EC5" w:rsidR="00EA64BB" w:rsidRPr="006A6C98" w:rsidRDefault="00412A4E" w:rsidP="00412A4E">
      <w:pPr>
        <w:jc w:val="center"/>
        <w:rPr>
          <w:rFonts w:ascii="Arial" w:hAnsi="Arial" w:cs="Arial"/>
        </w:rPr>
      </w:pPr>
      <w:r w:rsidRPr="006A6C98">
        <w:rPr>
          <w:rFonts w:ascii="Arial" w:hAnsi="Arial" w:cs="Arial"/>
        </w:rPr>
        <w:pict w14:anchorId="0D40B440">
          <v:rect id="_x0000_i1025" style="width:0;height:1.5pt" o:hralign="center" o:hrstd="t" o:hr="t" fillcolor="#a0a0a0" stroked="f"/>
        </w:pict>
      </w:r>
    </w:p>
    <w:p w14:paraId="5C55EA05" w14:textId="59BAD910" w:rsidR="00EA64BB" w:rsidRPr="006A6C98" w:rsidRDefault="00EA64BB" w:rsidP="00412A4E">
      <w:pPr>
        <w:jc w:val="center"/>
        <w:rPr>
          <w:rFonts w:ascii="Arial" w:hAnsi="Arial" w:cs="Arial"/>
        </w:rPr>
      </w:pPr>
      <w:r w:rsidRPr="006A6C98">
        <w:rPr>
          <w:rFonts w:ascii="Arial" w:hAnsi="Arial" w:cs="Arial"/>
        </w:rPr>
        <w:t>ACMA5009</w:t>
      </w:r>
    </w:p>
    <w:p w14:paraId="5546C517" w14:textId="77777777" w:rsidR="00EA64BB" w:rsidRPr="006A6C98" w:rsidRDefault="00EA64BB">
      <w:pPr>
        <w:rPr>
          <w:rFonts w:ascii="Arial" w:hAnsi="Arial" w:cs="Arial"/>
        </w:rPr>
      </w:pPr>
    </w:p>
    <w:p w14:paraId="6A80053E" w14:textId="6432A633" w:rsidR="00EA64BB" w:rsidRPr="006A6C98" w:rsidRDefault="00412A4E" w:rsidP="00412A4E">
      <w:pPr>
        <w:jc w:val="center"/>
        <w:rPr>
          <w:rFonts w:ascii="Arial" w:hAnsi="Arial" w:cs="Arial"/>
        </w:rPr>
      </w:pPr>
      <w:r w:rsidRPr="006A6C98">
        <w:rPr>
          <w:rFonts w:ascii="Arial" w:hAnsi="Arial" w:cs="Arial"/>
        </w:rPr>
        <w:t>James Wybron</w:t>
      </w:r>
    </w:p>
    <w:p w14:paraId="1C6D1786" w14:textId="77777777" w:rsidR="00EA64BB" w:rsidRPr="006A6C98" w:rsidRDefault="00EA64BB">
      <w:pPr>
        <w:rPr>
          <w:rFonts w:ascii="Arial" w:hAnsi="Arial" w:cs="Arial"/>
        </w:rPr>
      </w:pPr>
    </w:p>
    <w:p w14:paraId="04206C3C" w14:textId="77777777" w:rsidR="00EA64BB" w:rsidRPr="006A6C98" w:rsidRDefault="00EA64BB">
      <w:pPr>
        <w:rPr>
          <w:rFonts w:ascii="Arial" w:hAnsi="Arial" w:cs="Arial"/>
        </w:rPr>
      </w:pPr>
    </w:p>
    <w:p w14:paraId="6B9D6608" w14:textId="77777777" w:rsidR="00EA64BB" w:rsidRPr="006A6C98" w:rsidRDefault="00EA64BB">
      <w:pPr>
        <w:rPr>
          <w:rFonts w:ascii="Arial" w:hAnsi="Arial" w:cs="Arial"/>
        </w:rPr>
      </w:pPr>
    </w:p>
    <w:p w14:paraId="53815107" w14:textId="77777777" w:rsidR="00EA64BB" w:rsidRPr="006A6C98" w:rsidRDefault="00EA64BB">
      <w:pPr>
        <w:rPr>
          <w:rFonts w:ascii="Arial" w:hAnsi="Arial" w:cs="Arial"/>
        </w:rPr>
      </w:pPr>
    </w:p>
    <w:p w14:paraId="78623F9B" w14:textId="77777777" w:rsidR="00EA64BB" w:rsidRPr="006A6C98" w:rsidRDefault="00EA64BB">
      <w:pPr>
        <w:rPr>
          <w:rFonts w:ascii="Arial" w:hAnsi="Arial" w:cs="Arial"/>
        </w:rPr>
      </w:pPr>
    </w:p>
    <w:p w14:paraId="65586A19" w14:textId="77777777" w:rsidR="00EA64BB" w:rsidRPr="006A6C98" w:rsidRDefault="00EA64BB">
      <w:pPr>
        <w:rPr>
          <w:rFonts w:ascii="Arial" w:hAnsi="Arial" w:cs="Arial"/>
        </w:rPr>
      </w:pPr>
    </w:p>
    <w:p w14:paraId="583D8155" w14:textId="77777777" w:rsidR="00EA64BB" w:rsidRPr="006A6C98" w:rsidRDefault="00EA64BB">
      <w:pPr>
        <w:rPr>
          <w:rFonts w:ascii="Arial" w:hAnsi="Arial" w:cs="Arial"/>
        </w:rPr>
      </w:pPr>
    </w:p>
    <w:p w14:paraId="313ED47F" w14:textId="77777777" w:rsidR="00EA64BB" w:rsidRPr="006A6C98" w:rsidRDefault="00EA64BB">
      <w:pPr>
        <w:rPr>
          <w:rFonts w:ascii="Arial" w:hAnsi="Arial" w:cs="Arial"/>
        </w:rPr>
      </w:pPr>
    </w:p>
    <w:p w14:paraId="69420249" w14:textId="77777777" w:rsidR="00EA64BB" w:rsidRPr="006A6C98" w:rsidRDefault="00EA64BB">
      <w:pPr>
        <w:rPr>
          <w:rFonts w:ascii="Arial" w:hAnsi="Arial" w:cs="Arial"/>
        </w:rPr>
      </w:pPr>
    </w:p>
    <w:p w14:paraId="5AB7BBB2" w14:textId="77777777" w:rsidR="00EA64BB" w:rsidRPr="006A6C98" w:rsidRDefault="00EA64BB">
      <w:pPr>
        <w:rPr>
          <w:rFonts w:ascii="Arial" w:hAnsi="Arial" w:cs="Arial"/>
        </w:rPr>
      </w:pPr>
    </w:p>
    <w:p w14:paraId="39F8AFD0" w14:textId="77777777" w:rsidR="00EA64BB" w:rsidRPr="006A6C98" w:rsidRDefault="00EA64BB">
      <w:pPr>
        <w:rPr>
          <w:rFonts w:ascii="Arial" w:hAnsi="Arial" w:cs="Arial"/>
        </w:rPr>
      </w:pPr>
    </w:p>
    <w:p w14:paraId="30834225" w14:textId="77777777" w:rsidR="00EA64BB" w:rsidRPr="006A6C98" w:rsidRDefault="00EA64BB">
      <w:pPr>
        <w:rPr>
          <w:rFonts w:ascii="Arial" w:hAnsi="Arial" w:cs="Arial"/>
        </w:rPr>
      </w:pPr>
    </w:p>
    <w:p w14:paraId="65B8BF6B" w14:textId="77777777" w:rsidR="00EA64BB" w:rsidRPr="006A6C98" w:rsidRDefault="00EA64BB">
      <w:pPr>
        <w:rPr>
          <w:rFonts w:ascii="Arial" w:hAnsi="Arial" w:cs="Arial"/>
        </w:rPr>
      </w:pPr>
    </w:p>
    <w:p w14:paraId="029964EA" w14:textId="77777777" w:rsidR="00EA64BB" w:rsidRPr="006A6C98" w:rsidRDefault="00EA64BB">
      <w:pPr>
        <w:rPr>
          <w:rFonts w:ascii="Arial" w:hAnsi="Arial" w:cs="Arial"/>
        </w:rPr>
      </w:pPr>
    </w:p>
    <w:p w14:paraId="767C2E3D" w14:textId="77777777" w:rsidR="00EA64BB" w:rsidRPr="006A6C98" w:rsidRDefault="00EA64BB">
      <w:pPr>
        <w:rPr>
          <w:rFonts w:ascii="Arial" w:hAnsi="Arial" w:cs="Arial"/>
        </w:rPr>
      </w:pPr>
    </w:p>
    <w:p w14:paraId="3FF475FD" w14:textId="77777777" w:rsidR="00EA64BB" w:rsidRPr="006A6C98" w:rsidRDefault="00EA64BB">
      <w:pPr>
        <w:rPr>
          <w:rFonts w:ascii="Arial" w:hAnsi="Arial" w:cs="Arial"/>
        </w:rPr>
      </w:pPr>
    </w:p>
    <w:p w14:paraId="7FF78146" w14:textId="77777777" w:rsidR="00EA64BB" w:rsidRPr="006A6C98" w:rsidRDefault="00EA64BB">
      <w:pPr>
        <w:rPr>
          <w:rFonts w:ascii="Arial" w:hAnsi="Arial" w:cs="Arial"/>
        </w:rPr>
      </w:pPr>
    </w:p>
    <w:p w14:paraId="629EA115" w14:textId="77777777" w:rsidR="00EA64BB" w:rsidRPr="006A6C98" w:rsidRDefault="00EA64BB">
      <w:pPr>
        <w:rPr>
          <w:rFonts w:ascii="Arial" w:hAnsi="Arial" w:cs="Arial"/>
        </w:rPr>
      </w:pPr>
    </w:p>
    <w:p w14:paraId="7B096F90" w14:textId="77777777" w:rsidR="00EA64BB" w:rsidRDefault="00EA64BB">
      <w:pPr>
        <w:rPr>
          <w:rFonts w:ascii="Arial" w:hAnsi="Arial" w:cs="Arial"/>
        </w:rPr>
      </w:pPr>
    </w:p>
    <w:p w14:paraId="1FED54FA" w14:textId="77777777" w:rsidR="006A6C98" w:rsidRPr="006A6C98" w:rsidRDefault="006A6C98">
      <w:pPr>
        <w:rPr>
          <w:rFonts w:ascii="Arial" w:hAnsi="Arial" w:cs="Arial"/>
        </w:rPr>
      </w:pPr>
    </w:p>
    <w:sdt>
      <w:sdtPr>
        <w:rPr>
          <w:rFonts w:ascii="Arial" w:hAnsi="Arial" w:cs="Arial"/>
          <w:sz w:val="22"/>
          <w:szCs w:val="22"/>
        </w:rPr>
        <w:id w:val="-490416917"/>
        <w:docPartObj>
          <w:docPartGallery w:val="Table of Contents"/>
          <w:docPartUnique/>
        </w:docPartObj>
      </w:sdtPr>
      <w:sdtEndPr>
        <w:rPr>
          <w:rFonts w:eastAsiaTheme="minorHAnsi"/>
          <w:b/>
          <w:bCs/>
          <w:noProof/>
          <w:color w:val="auto"/>
          <w:kern w:val="2"/>
          <w:lang w:val="en-GB"/>
        </w:rPr>
      </w:sdtEndPr>
      <w:sdtContent>
        <w:p w14:paraId="57099168" w14:textId="77777777" w:rsidR="007655B2" w:rsidRPr="006A6C98" w:rsidRDefault="007655B2">
          <w:pPr>
            <w:pStyle w:val="TOCHeading"/>
            <w:rPr>
              <w:rFonts w:ascii="Arial" w:hAnsi="Arial" w:cs="Arial"/>
              <w:sz w:val="22"/>
              <w:szCs w:val="22"/>
            </w:rPr>
          </w:pPr>
          <w:r w:rsidRPr="006A6C98">
            <w:rPr>
              <w:rFonts w:ascii="Arial" w:hAnsi="Arial" w:cs="Arial"/>
              <w:sz w:val="22"/>
              <w:szCs w:val="22"/>
            </w:rPr>
            <w:t>Table of Contents</w:t>
          </w:r>
        </w:p>
        <w:p w14:paraId="4CA370A4" w14:textId="06927463" w:rsidR="007655B2" w:rsidRPr="006A6C98" w:rsidRDefault="007655B2">
          <w:pPr>
            <w:pStyle w:val="TOC1"/>
            <w:tabs>
              <w:tab w:val="right" w:leader="dot" w:pos="9016"/>
            </w:tabs>
            <w:rPr>
              <w:rFonts w:ascii="Arial" w:eastAsiaTheme="minorEastAsia" w:hAnsi="Arial" w:cs="Arial"/>
              <w:noProof/>
              <w:lang w:val="en-US"/>
            </w:rPr>
          </w:pPr>
          <w:r w:rsidRPr="006A6C98">
            <w:rPr>
              <w:rFonts w:ascii="Arial" w:hAnsi="Arial" w:cs="Arial"/>
            </w:rPr>
            <w:fldChar w:fldCharType="begin"/>
          </w:r>
          <w:r w:rsidRPr="006A6C98">
            <w:rPr>
              <w:rFonts w:ascii="Arial" w:hAnsi="Arial" w:cs="Arial"/>
            </w:rPr>
            <w:instrText xml:space="preserve"> TOC \o "1-3" \h \z \u </w:instrText>
          </w:r>
          <w:r w:rsidRPr="006A6C98">
            <w:rPr>
              <w:rFonts w:ascii="Arial" w:hAnsi="Arial" w:cs="Arial"/>
            </w:rPr>
            <w:fldChar w:fldCharType="separate"/>
          </w:r>
          <w:hyperlink w:anchor="_Toc178618874" w:history="1">
            <w:r w:rsidRPr="006A6C98">
              <w:rPr>
                <w:rStyle w:val="Hyperlink"/>
                <w:rFonts w:ascii="Arial" w:hAnsi="Arial" w:cs="Arial"/>
                <w:noProof/>
              </w:rPr>
              <w:t>Project Abstract.</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_Toc178618874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3</w:t>
            </w:r>
            <w:r w:rsidRPr="006A6C98">
              <w:rPr>
                <w:rFonts w:ascii="Arial" w:hAnsi="Arial" w:cs="Arial"/>
                <w:noProof/>
                <w:webHidden/>
              </w:rPr>
              <w:fldChar w:fldCharType="end"/>
            </w:r>
          </w:hyperlink>
        </w:p>
        <w:p w14:paraId="2DB97FA4" w14:textId="0902C006" w:rsidR="007655B2" w:rsidRPr="006A6C98" w:rsidRDefault="007655B2">
          <w:pPr>
            <w:pStyle w:val="TOC1"/>
            <w:tabs>
              <w:tab w:val="right" w:leader="dot" w:pos="9016"/>
            </w:tabs>
            <w:rPr>
              <w:rFonts w:ascii="Arial" w:eastAsiaTheme="minorEastAsia" w:hAnsi="Arial" w:cs="Arial"/>
              <w:noProof/>
              <w:lang w:val="en-US"/>
            </w:rPr>
          </w:pPr>
          <w:hyperlink w:anchor="_Toc178618877" w:history="1">
            <w:r w:rsidRPr="006A6C98">
              <w:rPr>
                <w:rStyle w:val="Hyperlink"/>
                <w:rFonts w:ascii="Arial" w:hAnsi="Arial" w:cs="Arial"/>
                <w:noProof/>
              </w:rPr>
              <w:t>Introduction.</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_Toc178618877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4</w:t>
            </w:r>
            <w:r w:rsidRPr="006A6C98">
              <w:rPr>
                <w:rFonts w:ascii="Arial" w:hAnsi="Arial" w:cs="Arial"/>
                <w:noProof/>
                <w:webHidden/>
              </w:rPr>
              <w:fldChar w:fldCharType="end"/>
            </w:r>
          </w:hyperlink>
        </w:p>
        <w:p w14:paraId="4062707F" w14:textId="5691BE73" w:rsidR="007655B2" w:rsidRPr="006A6C98" w:rsidRDefault="007655B2">
          <w:pPr>
            <w:pStyle w:val="TOC1"/>
            <w:tabs>
              <w:tab w:val="right" w:leader="dot" w:pos="9016"/>
            </w:tabs>
            <w:rPr>
              <w:rFonts w:ascii="Arial" w:eastAsiaTheme="minorEastAsia" w:hAnsi="Arial" w:cs="Arial"/>
              <w:noProof/>
              <w:lang w:val="en-US"/>
            </w:rPr>
          </w:pPr>
          <w:hyperlink w:anchor="_Toc178618878" w:history="1">
            <w:r w:rsidRPr="006A6C98">
              <w:rPr>
                <w:rStyle w:val="Hyperlink"/>
                <w:rFonts w:ascii="Arial" w:hAnsi="Arial" w:cs="Arial"/>
                <w:noProof/>
              </w:rPr>
              <w:t>Project aim.</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_Toc178618878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5</w:t>
            </w:r>
            <w:r w:rsidRPr="006A6C98">
              <w:rPr>
                <w:rFonts w:ascii="Arial" w:hAnsi="Arial" w:cs="Arial"/>
                <w:noProof/>
                <w:webHidden/>
              </w:rPr>
              <w:fldChar w:fldCharType="end"/>
            </w:r>
          </w:hyperlink>
        </w:p>
        <w:p w14:paraId="1B82A1A3" w14:textId="1AE1643F" w:rsidR="007655B2" w:rsidRPr="006A6C98" w:rsidRDefault="007655B2">
          <w:pPr>
            <w:pStyle w:val="TOC1"/>
            <w:tabs>
              <w:tab w:val="right" w:leader="dot" w:pos="9016"/>
            </w:tabs>
            <w:rPr>
              <w:rFonts w:ascii="Arial" w:eastAsiaTheme="minorEastAsia" w:hAnsi="Arial" w:cs="Arial"/>
              <w:noProof/>
              <w:lang w:val="en-US"/>
            </w:rPr>
          </w:pPr>
          <w:hyperlink w:anchor="_Toc178618879" w:history="1">
            <w:r w:rsidRPr="006A6C98">
              <w:rPr>
                <w:rStyle w:val="Hyperlink"/>
                <w:rFonts w:ascii="Arial" w:hAnsi="Arial" w:cs="Arial"/>
                <w:noProof/>
              </w:rPr>
              <w:t>Project methodologies.</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_Toc178618879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5</w:t>
            </w:r>
            <w:r w:rsidRPr="006A6C98">
              <w:rPr>
                <w:rFonts w:ascii="Arial" w:hAnsi="Arial" w:cs="Arial"/>
                <w:noProof/>
                <w:webHidden/>
              </w:rPr>
              <w:fldChar w:fldCharType="end"/>
            </w:r>
          </w:hyperlink>
        </w:p>
        <w:p w14:paraId="7D7FBA76" w14:textId="28DB256A" w:rsidR="007655B2" w:rsidRPr="006A6C98" w:rsidRDefault="007655B2">
          <w:pPr>
            <w:pStyle w:val="TOC1"/>
            <w:tabs>
              <w:tab w:val="right" w:leader="dot" w:pos="9016"/>
            </w:tabs>
            <w:rPr>
              <w:rFonts w:ascii="Arial" w:eastAsiaTheme="minorEastAsia" w:hAnsi="Arial" w:cs="Arial"/>
              <w:noProof/>
              <w:lang w:val="en-US"/>
            </w:rPr>
          </w:pPr>
          <w:hyperlink w:anchor="_Toc178618880" w:history="1">
            <w:r w:rsidRPr="006A6C98">
              <w:rPr>
                <w:rStyle w:val="Hyperlink"/>
                <w:rFonts w:ascii="Arial" w:hAnsi="Arial" w:cs="Arial"/>
                <w:noProof/>
              </w:rPr>
              <w:t>Primavera P6 Professional for time management.</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_Toc178618880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8</w:t>
            </w:r>
            <w:r w:rsidRPr="006A6C98">
              <w:rPr>
                <w:rFonts w:ascii="Arial" w:hAnsi="Arial" w:cs="Arial"/>
                <w:noProof/>
                <w:webHidden/>
              </w:rPr>
              <w:fldChar w:fldCharType="end"/>
            </w:r>
          </w:hyperlink>
        </w:p>
        <w:p w14:paraId="28212F50" w14:textId="6EFA2047" w:rsidR="007655B2" w:rsidRPr="006A6C98" w:rsidRDefault="007655B2">
          <w:pPr>
            <w:pStyle w:val="TOC1"/>
            <w:tabs>
              <w:tab w:val="right" w:leader="dot" w:pos="9016"/>
            </w:tabs>
            <w:rPr>
              <w:rFonts w:ascii="Arial" w:eastAsiaTheme="minorEastAsia" w:hAnsi="Arial" w:cs="Arial"/>
              <w:noProof/>
              <w:lang w:val="en-US"/>
            </w:rPr>
          </w:pPr>
          <w:hyperlink w:anchor="_Toc178618881" w:history="1">
            <w:r w:rsidRPr="006A6C98">
              <w:rPr>
                <w:rStyle w:val="Hyperlink"/>
                <w:rFonts w:ascii="Arial" w:hAnsi="Arial" w:cs="Arial"/>
                <w:noProof/>
              </w:rPr>
              <w:t>Scoping the project.</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_Toc178618881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10</w:t>
            </w:r>
            <w:r w:rsidRPr="006A6C98">
              <w:rPr>
                <w:rFonts w:ascii="Arial" w:hAnsi="Arial" w:cs="Arial"/>
                <w:noProof/>
                <w:webHidden/>
              </w:rPr>
              <w:fldChar w:fldCharType="end"/>
            </w:r>
          </w:hyperlink>
        </w:p>
        <w:p w14:paraId="1C20E003" w14:textId="4A88EF6D" w:rsidR="007655B2" w:rsidRPr="006A6C98" w:rsidRDefault="007655B2">
          <w:pPr>
            <w:pStyle w:val="TOC1"/>
            <w:tabs>
              <w:tab w:val="right" w:leader="dot" w:pos="9016"/>
            </w:tabs>
            <w:rPr>
              <w:rFonts w:ascii="Arial" w:eastAsiaTheme="minorEastAsia" w:hAnsi="Arial" w:cs="Arial"/>
              <w:noProof/>
              <w:lang w:val="en-US"/>
            </w:rPr>
          </w:pPr>
          <w:hyperlink w:anchor="_Toc178618882" w:history="1">
            <w:r w:rsidRPr="006A6C98">
              <w:rPr>
                <w:rStyle w:val="Hyperlink"/>
                <w:rFonts w:ascii="Arial" w:hAnsi="Arial" w:cs="Arial"/>
                <w:noProof/>
              </w:rPr>
              <w:t>Analysis of the project.</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_Toc178618882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13</w:t>
            </w:r>
            <w:r w:rsidRPr="006A6C98">
              <w:rPr>
                <w:rFonts w:ascii="Arial" w:hAnsi="Arial" w:cs="Arial"/>
                <w:noProof/>
                <w:webHidden/>
              </w:rPr>
              <w:fldChar w:fldCharType="end"/>
            </w:r>
          </w:hyperlink>
        </w:p>
        <w:p w14:paraId="343EA5A9" w14:textId="6DAC98D8" w:rsidR="007655B2" w:rsidRPr="006A6C98" w:rsidRDefault="007655B2">
          <w:pPr>
            <w:pStyle w:val="TOC1"/>
            <w:tabs>
              <w:tab w:val="right" w:leader="dot" w:pos="9016"/>
            </w:tabs>
            <w:rPr>
              <w:rFonts w:ascii="Arial" w:eastAsiaTheme="minorEastAsia" w:hAnsi="Arial" w:cs="Arial"/>
              <w:noProof/>
              <w:lang w:val="en-US"/>
            </w:rPr>
          </w:pPr>
          <w:hyperlink w:anchor="_Toc178618883" w:history="1">
            <w:r w:rsidRPr="006A6C98">
              <w:rPr>
                <w:rStyle w:val="Hyperlink"/>
                <w:rFonts w:ascii="Arial" w:hAnsi="Arial" w:cs="Arial"/>
                <w:noProof/>
              </w:rPr>
              <w:t>Clear and concise scope definition.</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_Toc178618883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15</w:t>
            </w:r>
            <w:r w:rsidRPr="006A6C98">
              <w:rPr>
                <w:rFonts w:ascii="Arial" w:hAnsi="Arial" w:cs="Arial"/>
                <w:noProof/>
                <w:webHidden/>
              </w:rPr>
              <w:fldChar w:fldCharType="end"/>
            </w:r>
          </w:hyperlink>
        </w:p>
        <w:p w14:paraId="0ABEB750" w14:textId="344ADE43" w:rsidR="007655B2" w:rsidRPr="006A6C98" w:rsidRDefault="007655B2">
          <w:pPr>
            <w:pStyle w:val="TOC2"/>
            <w:tabs>
              <w:tab w:val="left" w:pos="720"/>
              <w:tab w:val="right" w:leader="dot" w:pos="9016"/>
            </w:tabs>
            <w:rPr>
              <w:rFonts w:ascii="Arial" w:eastAsiaTheme="minorEastAsia" w:hAnsi="Arial" w:cs="Arial"/>
              <w:noProof/>
              <w:lang w:val="en-US"/>
            </w:rPr>
          </w:pPr>
          <w:hyperlink w:anchor="_Toc178618895" w:history="1">
            <w:r w:rsidRPr="006A6C98">
              <w:rPr>
                <w:rStyle w:val="Hyperlink"/>
                <w:rFonts w:ascii="Arial" w:eastAsia="Calibri" w:hAnsi="Arial" w:cs="Arial"/>
                <w:bCs/>
                <w:noProof/>
              </w:rPr>
              <w:t></w:t>
            </w:r>
            <w:r w:rsidRPr="006A6C98">
              <w:rPr>
                <w:rFonts w:ascii="Arial" w:eastAsiaTheme="minorEastAsia" w:hAnsi="Arial" w:cs="Arial"/>
                <w:noProof/>
                <w:lang w:val="en-US"/>
              </w:rPr>
              <w:tab/>
            </w:r>
            <w:r w:rsidRPr="006A6C98">
              <w:rPr>
                <w:rStyle w:val="Hyperlink"/>
                <w:rFonts w:ascii="Arial" w:eastAsia="Calibri" w:hAnsi="Arial" w:cs="Arial"/>
                <w:bCs/>
                <w:noProof/>
              </w:rPr>
              <w:t>Material Certificate (En 10204: 2004 3.1)</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_Toc178618895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18</w:t>
            </w:r>
            <w:r w:rsidRPr="006A6C98">
              <w:rPr>
                <w:rFonts w:ascii="Arial" w:hAnsi="Arial" w:cs="Arial"/>
                <w:noProof/>
                <w:webHidden/>
              </w:rPr>
              <w:fldChar w:fldCharType="end"/>
            </w:r>
          </w:hyperlink>
        </w:p>
        <w:p w14:paraId="518B2219" w14:textId="45F36CDF" w:rsidR="007655B2" w:rsidRPr="006A6C98" w:rsidRDefault="007655B2">
          <w:pPr>
            <w:pStyle w:val="TOC2"/>
            <w:tabs>
              <w:tab w:val="left" w:pos="720"/>
              <w:tab w:val="right" w:leader="dot" w:pos="9016"/>
            </w:tabs>
            <w:rPr>
              <w:rFonts w:ascii="Arial" w:eastAsiaTheme="minorEastAsia" w:hAnsi="Arial" w:cs="Arial"/>
              <w:noProof/>
              <w:lang w:val="en-US"/>
            </w:rPr>
          </w:pPr>
          <w:hyperlink w:anchor="_Toc178618896" w:history="1">
            <w:r w:rsidRPr="006A6C98">
              <w:rPr>
                <w:rStyle w:val="Hyperlink"/>
                <w:rFonts w:ascii="Arial" w:eastAsia="Calibri" w:hAnsi="Arial" w:cs="Arial"/>
                <w:bCs/>
                <w:noProof/>
              </w:rPr>
              <w:t></w:t>
            </w:r>
            <w:r w:rsidRPr="006A6C98">
              <w:rPr>
                <w:rFonts w:ascii="Arial" w:eastAsiaTheme="minorEastAsia" w:hAnsi="Arial" w:cs="Arial"/>
                <w:noProof/>
                <w:lang w:val="en-US"/>
              </w:rPr>
              <w:tab/>
            </w:r>
            <w:r w:rsidRPr="006A6C98">
              <w:rPr>
                <w:rStyle w:val="Hyperlink"/>
                <w:rFonts w:ascii="Arial" w:eastAsia="Calibri" w:hAnsi="Arial" w:cs="Arial"/>
                <w:bCs/>
                <w:noProof/>
              </w:rPr>
              <w:t>NDT Reports</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_Toc178618896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18</w:t>
            </w:r>
            <w:r w:rsidRPr="006A6C98">
              <w:rPr>
                <w:rFonts w:ascii="Arial" w:hAnsi="Arial" w:cs="Arial"/>
                <w:noProof/>
                <w:webHidden/>
              </w:rPr>
              <w:fldChar w:fldCharType="end"/>
            </w:r>
          </w:hyperlink>
        </w:p>
        <w:p w14:paraId="61A7EF19" w14:textId="7181872F" w:rsidR="007655B2" w:rsidRPr="006A6C98" w:rsidRDefault="007655B2">
          <w:pPr>
            <w:pStyle w:val="TOC2"/>
            <w:tabs>
              <w:tab w:val="left" w:pos="720"/>
              <w:tab w:val="right" w:leader="dot" w:pos="9016"/>
            </w:tabs>
            <w:rPr>
              <w:rFonts w:ascii="Arial" w:eastAsiaTheme="minorEastAsia" w:hAnsi="Arial" w:cs="Arial"/>
              <w:noProof/>
              <w:lang w:val="en-US"/>
            </w:rPr>
          </w:pPr>
          <w:hyperlink w:anchor="_Toc178618897" w:history="1">
            <w:r w:rsidRPr="006A6C98">
              <w:rPr>
                <w:rStyle w:val="Hyperlink"/>
                <w:rFonts w:ascii="Arial" w:eastAsia="Calibri" w:hAnsi="Arial" w:cs="Arial"/>
                <w:bCs/>
                <w:noProof/>
              </w:rPr>
              <w:t></w:t>
            </w:r>
            <w:r w:rsidRPr="006A6C98">
              <w:rPr>
                <w:rFonts w:ascii="Arial" w:eastAsiaTheme="minorEastAsia" w:hAnsi="Arial" w:cs="Arial"/>
                <w:noProof/>
                <w:lang w:val="en-US"/>
              </w:rPr>
              <w:tab/>
            </w:r>
            <w:r w:rsidRPr="006A6C98">
              <w:rPr>
                <w:rStyle w:val="Hyperlink"/>
                <w:rFonts w:ascii="Arial" w:eastAsia="Calibri" w:hAnsi="Arial" w:cs="Arial"/>
                <w:bCs/>
                <w:noProof/>
              </w:rPr>
              <w:t>NDT Operator’s Qualifications</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_Toc178618897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18</w:t>
            </w:r>
            <w:r w:rsidRPr="006A6C98">
              <w:rPr>
                <w:rFonts w:ascii="Arial" w:hAnsi="Arial" w:cs="Arial"/>
                <w:noProof/>
                <w:webHidden/>
              </w:rPr>
              <w:fldChar w:fldCharType="end"/>
            </w:r>
          </w:hyperlink>
        </w:p>
        <w:p w14:paraId="028C8002" w14:textId="5498FA16" w:rsidR="007655B2" w:rsidRPr="006A6C98" w:rsidRDefault="007655B2">
          <w:pPr>
            <w:pStyle w:val="TOC2"/>
            <w:tabs>
              <w:tab w:val="left" w:pos="720"/>
              <w:tab w:val="right" w:leader="dot" w:pos="9016"/>
            </w:tabs>
            <w:rPr>
              <w:rFonts w:ascii="Arial" w:eastAsiaTheme="minorEastAsia" w:hAnsi="Arial" w:cs="Arial"/>
              <w:noProof/>
              <w:lang w:val="en-US"/>
            </w:rPr>
          </w:pPr>
          <w:hyperlink w:anchor="_Toc178618898" w:history="1">
            <w:r w:rsidRPr="006A6C98">
              <w:rPr>
                <w:rStyle w:val="Hyperlink"/>
                <w:rFonts w:ascii="Arial" w:eastAsia="Calibri" w:hAnsi="Arial" w:cs="Arial"/>
                <w:bCs/>
                <w:noProof/>
              </w:rPr>
              <w:t></w:t>
            </w:r>
            <w:r w:rsidRPr="006A6C98">
              <w:rPr>
                <w:rFonts w:ascii="Arial" w:eastAsiaTheme="minorEastAsia" w:hAnsi="Arial" w:cs="Arial"/>
                <w:noProof/>
                <w:lang w:val="en-US"/>
              </w:rPr>
              <w:tab/>
            </w:r>
            <w:r w:rsidRPr="006A6C98">
              <w:rPr>
                <w:rStyle w:val="Hyperlink"/>
                <w:rFonts w:ascii="Arial" w:eastAsia="Calibri" w:hAnsi="Arial" w:cs="Arial"/>
                <w:bCs/>
                <w:noProof/>
              </w:rPr>
              <w:t>Welders Qualifications</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_Toc178618898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18</w:t>
            </w:r>
            <w:r w:rsidRPr="006A6C98">
              <w:rPr>
                <w:rFonts w:ascii="Arial" w:hAnsi="Arial" w:cs="Arial"/>
                <w:noProof/>
                <w:webHidden/>
              </w:rPr>
              <w:fldChar w:fldCharType="end"/>
            </w:r>
          </w:hyperlink>
        </w:p>
        <w:p w14:paraId="63176BBF" w14:textId="48FCB3F2" w:rsidR="007655B2" w:rsidRPr="006A6C98" w:rsidRDefault="007655B2">
          <w:pPr>
            <w:pStyle w:val="TOC2"/>
            <w:tabs>
              <w:tab w:val="right" w:leader="dot" w:pos="9016"/>
            </w:tabs>
            <w:rPr>
              <w:rFonts w:ascii="Arial" w:eastAsiaTheme="minorEastAsia" w:hAnsi="Arial" w:cs="Arial"/>
              <w:noProof/>
              <w:lang w:val="en-US"/>
            </w:rPr>
          </w:pPr>
          <w:hyperlink w:anchor="_Toc178618899" w:history="1">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_Toc178618899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18</w:t>
            </w:r>
            <w:r w:rsidRPr="006A6C98">
              <w:rPr>
                <w:rFonts w:ascii="Arial" w:hAnsi="Arial" w:cs="Arial"/>
                <w:noProof/>
                <w:webHidden/>
              </w:rPr>
              <w:fldChar w:fldCharType="end"/>
            </w:r>
          </w:hyperlink>
        </w:p>
        <w:p w14:paraId="148D5FE0" w14:textId="1D66CBBC" w:rsidR="007655B2" w:rsidRPr="006A6C98" w:rsidRDefault="007655B2">
          <w:pPr>
            <w:pStyle w:val="TOC1"/>
            <w:tabs>
              <w:tab w:val="right" w:leader="dot" w:pos="9016"/>
            </w:tabs>
            <w:rPr>
              <w:rFonts w:ascii="Arial" w:eastAsiaTheme="minorEastAsia" w:hAnsi="Arial" w:cs="Arial"/>
              <w:noProof/>
              <w:lang w:val="en-US"/>
            </w:rPr>
          </w:pPr>
          <w:hyperlink w:anchor="_Toc178618900" w:history="1">
            <w:r w:rsidRPr="006A6C98">
              <w:rPr>
                <w:rStyle w:val="Hyperlink"/>
                <w:rFonts w:ascii="Arial" w:hAnsi="Arial" w:cs="Arial"/>
                <w:noProof/>
              </w:rPr>
              <w:t>Evaluation of communication.</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_Toc178618900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20</w:t>
            </w:r>
            <w:r w:rsidRPr="006A6C98">
              <w:rPr>
                <w:rFonts w:ascii="Arial" w:hAnsi="Arial" w:cs="Arial"/>
                <w:noProof/>
                <w:webHidden/>
              </w:rPr>
              <w:fldChar w:fldCharType="end"/>
            </w:r>
          </w:hyperlink>
        </w:p>
        <w:p w14:paraId="0EA3C48F" w14:textId="25AD1079" w:rsidR="007655B2" w:rsidRPr="006A6C98" w:rsidRDefault="007655B2">
          <w:pPr>
            <w:pStyle w:val="TOC1"/>
            <w:tabs>
              <w:tab w:val="right" w:leader="dot" w:pos="9016"/>
            </w:tabs>
            <w:rPr>
              <w:rFonts w:ascii="Arial" w:eastAsiaTheme="minorEastAsia" w:hAnsi="Arial" w:cs="Arial"/>
              <w:noProof/>
              <w:lang w:val="en-US"/>
            </w:rPr>
          </w:pPr>
          <w:hyperlink w:anchor="_Toc178618901" w:history="1">
            <w:r w:rsidRPr="006A6C98">
              <w:rPr>
                <w:rStyle w:val="Hyperlink"/>
                <w:rFonts w:ascii="Arial" w:hAnsi="Arial" w:cs="Arial"/>
                <w:noProof/>
                <w:lang w:val="en-US"/>
              </w:rPr>
              <w:t>Conclusion.</w:t>
            </w:r>
            <w:r w:rsidRPr="006A6C98">
              <w:rPr>
                <w:rFonts w:ascii="Arial" w:hAnsi="Arial" w:cs="Arial"/>
                <w:noProof/>
                <w:webHidden/>
              </w:rPr>
              <w:tab/>
            </w:r>
            <w:r w:rsidRPr="006A6C98">
              <w:rPr>
                <w:rFonts w:ascii="Arial" w:hAnsi="Arial" w:cs="Arial"/>
                <w:noProof/>
                <w:webHidden/>
              </w:rPr>
              <w:fldChar w:fldCharType="begin"/>
            </w:r>
            <w:r w:rsidRPr="006A6C98">
              <w:rPr>
                <w:rFonts w:ascii="Arial" w:hAnsi="Arial" w:cs="Arial"/>
                <w:noProof/>
                <w:webHidden/>
              </w:rPr>
              <w:instrText xml:space="preserve"> PAGEREF _Toc178618901 \h </w:instrText>
            </w:r>
            <w:r w:rsidRPr="006A6C98">
              <w:rPr>
                <w:rFonts w:ascii="Arial" w:hAnsi="Arial" w:cs="Arial"/>
                <w:noProof/>
                <w:webHidden/>
              </w:rPr>
            </w:r>
            <w:r w:rsidRPr="006A6C98">
              <w:rPr>
                <w:rFonts w:ascii="Arial" w:hAnsi="Arial" w:cs="Arial"/>
                <w:noProof/>
                <w:webHidden/>
              </w:rPr>
              <w:fldChar w:fldCharType="separate"/>
            </w:r>
            <w:r w:rsidRPr="006A6C98">
              <w:rPr>
                <w:rFonts w:ascii="Arial" w:hAnsi="Arial" w:cs="Arial"/>
                <w:noProof/>
                <w:webHidden/>
              </w:rPr>
              <w:t>24</w:t>
            </w:r>
            <w:r w:rsidRPr="006A6C98">
              <w:rPr>
                <w:rFonts w:ascii="Arial" w:hAnsi="Arial" w:cs="Arial"/>
                <w:noProof/>
                <w:webHidden/>
              </w:rPr>
              <w:fldChar w:fldCharType="end"/>
            </w:r>
          </w:hyperlink>
        </w:p>
        <w:p w14:paraId="7708EEF9" w14:textId="77777777" w:rsidR="005F22BD" w:rsidRDefault="007655B2">
          <w:pPr>
            <w:rPr>
              <w:rFonts w:ascii="Arial" w:hAnsi="Arial" w:cs="Arial"/>
              <w:noProof/>
            </w:rPr>
          </w:pPr>
          <w:r w:rsidRPr="006A6C98">
            <w:rPr>
              <w:rFonts w:ascii="Arial" w:hAnsi="Arial" w:cs="Arial"/>
              <w:b/>
              <w:bCs/>
              <w:noProof/>
            </w:rPr>
            <w:fldChar w:fldCharType="end"/>
          </w:r>
          <w:r w:rsidR="00312E3B" w:rsidRPr="006A6C98">
            <w:rPr>
              <w:rFonts w:ascii="Arial" w:hAnsi="Arial" w:cs="Arial"/>
              <w:noProof/>
            </w:rPr>
            <w:t>Bibliography………………………………………………………………………………………</w:t>
          </w:r>
          <w:r w:rsidR="006A6C98">
            <w:rPr>
              <w:rFonts w:ascii="Arial" w:hAnsi="Arial" w:cs="Arial"/>
              <w:noProof/>
            </w:rPr>
            <w:t>….</w:t>
          </w:r>
          <w:r w:rsidR="00312E3B" w:rsidRPr="006A6C98">
            <w:rPr>
              <w:rFonts w:ascii="Arial" w:hAnsi="Arial" w:cs="Arial"/>
              <w:noProof/>
            </w:rPr>
            <w:t>25</w:t>
          </w:r>
        </w:p>
        <w:p w14:paraId="251C143C" w14:textId="1D00E6D7" w:rsidR="007655B2" w:rsidRPr="006A6C98" w:rsidRDefault="005F22BD">
          <w:pPr>
            <w:rPr>
              <w:rFonts w:ascii="Arial" w:hAnsi="Arial" w:cs="Arial"/>
            </w:rPr>
          </w:pPr>
          <w:r>
            <w:rPr>
              <w:rFonts w:ascii="Arial" w:hAnsi="Arial" w:cs="Arial"/>
              <w:noProof/>
            </w:rPr>
            <w:t>Table of figures………………………………………………………………………………………………26</w:t>
          </w:r>
        </w:p>
      </w:sdtContent>
    </w:sdt>
    <w:p w14:paraId="04534D5C" w14:textId="034707F9" w:rsidR="004357F8" w:rsidRPr="006A6C98" w:rsidRDefault="004357F8">
      <w:pPr>
        <w:rPr>
          <w:rFonts w:ascii="Arial" w:hAnsi="Arial" w:cs="Arial"/>
        </w:rPr>
      </w:pPr>
    </w:p>
    <w:p w14:paraId="7AA1C918" w14:textId="77777777" w:rsidR="00EA64BB" w:rsidRPr="006A6C98" w:rsidRDefault="00EA64BB">
      <w:pPr>
        <w:rPr>
          <w:rFonts w:ascii="Arial" w:hAnsi="Arial" w:cs="Arial"/>
        </w:rPr>
      </w:pPr>
    </w:p>
    <w:p w14:paraId="5A2AB1BC" w14:textId="77777777" w:rsidR="00EA64BB" w:rsidRPr="006A6C98" w:rsidRDefault="00EA64BB">
      <w:pPr>
        <w:rPr>
          <w:rFonts w:ascii="Arial" w:hAnsi="Arial" w:cs="Arial"/>
        </w:rPr>
      </w:pPr>
    </w:p>
    <w:p w14:paraId="172DA42D" w14:textId="77777777" w:rsidR="00EA64BB" w:rsidRPr="006A6C98" w:rsidRDefault="00EA64BB">
      <w:pPr>
        <w:rPr>
          <w:rFonts w:ascii="Arial" w:hAnsi="Arial" w:cs="Arial"/>
        </w:rPr>
      </w:pPr>
    </w:p>
    <w:p w14:paraId="19502EC3" w14:textId="77777777" w:rsidR="00EA64BB" w:rsidRPr="006A6C98" w:rsidRDefault="00EA64BB">
      <w:pPr>
        <w:rPr>
          <w:rFonts w:ascii="Arial" w:hAnsi="Arial" w:cs="Arial"/>
        </w:rPr>
      </w:pPr>
    </w:p>
    <w:p w14:paraId="1631B001" w14:textId="77777777" w:rsidR="00EA64BB" w:rsidRPr="006A6C98" w:rsidRDefault="00EA64BB">
      <w:pPr>
        <w:rPr>
          <w:rFonts w:ascii="Arial" w:hAnsi="Arial" w:cs="Arial"/>
        </w:rPr>
      </w:pPr>
    </w:p>
    <w:p w14:paraId="47427DC3" w14:textId="77777777" w:rsidR="00EA64BB" w:rsidRPr="006A6C98" w:rsidRDefault="00EA64BB">
      <w:pPr>
        <w:rPr>
          <w:rFonts w:ascii="Arial" w:hAnsi="Arial" w:cs="Arial"/>
        </w:rPr>
      </w:pPr>
    </w:p>
    <w:p w14:paraId="062DE1A7" w14:textId="77777777" w:rsidR="00EA64BB" w:rsidRPr="006A6C98" w:rsidRDefault="00EA64BB">
      <w:pPr>
        <w:rPr>
          <w:rFonts w:ascii="Arial" w:hAnsi="Arial" w:cs="Arial"/>
        </w:rPr>
      </w:pPr>
    </w:p>
    <w:p w14:paraId="289CC297" w14:textId="77777777" w:rsidR="00EA64BB" w:rsidRPr="006A6C98" w:rsidRDefault="00EA64BB">
      <w:pPr>
        <w:rPr>
          <w:rFonts w:ascii="Arial" w:hAnsi="Arial" w:cs="Arial"/>
        </w:rPr>
      </w:pPr>
    </w:p>
    <w:p w14:paraId="4DFBAB22" w14:textId="68F6B5CA" w:rsidR="004357F8" w:rsidRPr="006A6C98" w:rsidRDefault="004357F8" w:rsidP="004357F8">
      <w:pPr>
        <w:pStyle w:val="Heading1"/>
        <w:rPr>
          <w:rFonts w:ascii="Arial" w:hAnsi="Arial" w:cs="Arial"/>
          <w:sz w:val="22"/>
          <w:szCs w:val="22"/>
        </w:rPr>
      </w:pPr>
      <w:bookmarkStart w:id="0" w:name="_Toc178614140"/>
      <w:bookmarkStart w:id="1" w:name="_Toc178618874"/>
      <w:r w:rsidRPr="006A6C98">
        <w:rPr>
          <w:rFonts w:ascii="Arial" w:hAnsi="Arial" w:cs="Arial"/>
          <w:sz w:val="22"/>
          <w:szCs w:val="22"/>
        </w:rPr>
        <w:lastRenderedPageBreak/>
        <w:t>Project Abstract.</w:t>
      </w:r>
      <w:bookmarkEnd w:id="0"/>
      <w:bookmarkEnd w:id="1"/>
    </w:p>
    <w:p w14:paraId="6DCBB614" w14:textId="41F0CD2A" w:rsidR="00FA4C1B" w:rsidRPr="006A6C98" w:rsidRDefault="00FA4C1B" w:rsidP="00FA4C1B">
      <w:pPr>
        <w:pStyle w:val="Heading1"/>
        <w:rPr>
          <w:rFonts w:ascii="Arial" w:hAnsi="Arial" w:cs="Arial"/>
          <w:color w:val="000000" w:themeColor="text1"/>
          <w:sz w:val="22"/>
          <w:szCs w:val="22"/>
          <w:lang w:val="en-US"/>
        </w:rPr>
      </w:pPr>
      <w:bookmarkStart w:id="2" w:name="_Toc178614141"/>
      <w:bookmarkStart w:id="3" w:name="_Toc178618875"/>
      <w:r w:rsidRPr="006A6C98">
        <w:rPr>
          <w:rFonts w:ascii="Arial" w:hAnsi="Arial" w:cs="Arial"/>
          <w:color w:val="000000" w:themeColor="text1"/>
          <w:sz w:val="22"/>
          <w:szCs w:val="22"/>
          <w:lang w:val="en-US"/>
        </w:rPr>
        <w:t>This project involves the design, construction, and repair of a structural steel effluent platform situated over an effluent sump in an open water environment. The platform is critical for supporting industrial operations that involve the safe management and discharge of treated effluents</w:t>
      </w:r>
      <w:r w:rsidR="004357F8" w:rsidRPr="006A6C98">
        <w:rPr>
          <w:rFonts w:ascii="Arial" w:hAnsi="Arial" w:cs="Arial"/>
          <w:color w:val="000000" w:themeColor="text1"/>
          <w:sz w:val="22"/>
          <w:szCs w:val="22"/>
          <w:lang w:val="en-US"/>
        </w:rPr>
        <w:t xml:space="preserve"> and removal of solid particulates</w:t>
      </w:r>
      <w:r w:rsidRPr="006A6C98">
        <w:rPr>
          <w:rFonts w:ascii="Arial" w:hAnsi="Arial" w:cs="Arial"/>
          <w:color w:val="000000" w:themeColor="text1"/>
          <w:sz w:val="22"/>
          <w:szCs w:val="22"/>
          <w:lang w:val="en-US"/>
        </w:rPr>
        <w:t>. Given the platform's exposure to corrosive environments and continuous contact with water, the project focuses on ensuring structural integrity, durability, and compliance with environmental regulations.</w:t>
      </w:r>
      <w:bookmarkEnd w:id="2"/>
      <w:bookmarkEnd w:id="3"/>
    </w:p>
    <w:p w14:paraId="328E8822" w14:textId="7A769473" w:rsidR="00FA4C1B" w:rsidRPr="006A6C98" w:rsidRDefault="00FA4C1B" w:rsidP="00FA4C1B">
      <w:pPr>
        <w:pStyle w:val="Heading1"/>
        <w:rPr>
          <w:rFonts w:ascii="Arial" w:hAnsi="Arial" w:cs="Arial"/>
          <w:color w:val="000000" w:themeColor="text1"/>
          <w:sz w:val="22"/>
          <w:szCs w:val="22"/>
          <w:lang w:val="en-US"/>
        </w:rPr>
      </w:pPr>
      <w:bookmarkStart w:id="4" w:name="_Toc178614142"/>
      <w:bookmarkStart w:id="5" w:name="_Toc178618876"/>
      <w:r w:rsidRPr="006A6C98">
        <w:rPr>
          <w:rFonts w:ascii="Arial" w:hAnsi="Arial" w:cs="Arial"/>
          <w:color w:val="000000" w:themeColor="text1"/>
          <w:sz w:val="22"/>
          <w:szCs w:val="22"/>
          <w:lang w:val="en-US"/>
        </w:rPr>
        <w:t xml:space="preserve">Key considerations include the selection of marine-grade materials to resist corrosion, strategic placement of support structures to accommodate dynamic water conditions, and the integration of protective coatings or cathodic protection systems to extend the platform's service life. The project also involves the safe access and installation over open water, addressing challenges such as </w:t>
      </w:r>
      <w:r w:rsidR="004357F8" w:rsidRPr="006A6C98">
        <w:rPr>
          <w:rFonts w:ascii="Arial" w:hAnsi="Arial" w:cs="Arial"/>
          <w:color w:val="000000" w:themeColor="text1"/>
          <w:sz w:val="22"/>
          <w:szCs w:val="22"/>
          <w:lang w:val="en-US"/>
        </w:rPr>
        <w:t>confined space access</w:t>
      </w:r>
      <w:r w:rsidRPr="006A6C98">
        <w:rPr>
          <w:rFonts w:ascii="Arial" w:hAnsi="Arial" w:cs="Arial"/>
          <w:color w:val="000000" w:themeColor="text1"/>
          <w:sz w:val="22"/>
          <w:szCs w:val="22"/>
          <w:lang w:val="en-US"/>
        </w:rPr>
        <w:t xml:space="preserve">. </w:t>
      </w:r>
      <w:r w:rsidR="004357F8" w:rsidRPr="006A6C98">
        <w:rPr>
          <w:rFonts w:ascii="Arial" w:hAnsi="Arial" w:cs="Arial"/>
          <w:color w:val="000000" w:themeColor="text1"/>
          <w:sz w:val="22"/>
          <w:szCs w:val="22"/>
          <w:lang w:val="en-US"/>
        </w:rPr>
        <w:t xml:space="preserve"> </w:t>
      </w:r>
      <w:r w:rsidRPr="006A6C98">
        <w:rPr>
          <w:rFonts w:ascii="Arial" w:hAnsi="Arial" w:cs="Arial"/>
          <w:color w:val="000000" w:themeColor="text1"/>
          <w:sz w:val="22"/>
          <w:szCs w:val="22"/>
          <w:lang w:val="en-US"/>
        </w:rPr>
        <w:t>The scope of the project encompasses site assessment material selection, structural analysis, risk management, and safety planning, ensuring that the platform meets operational and safety requirements while maintaining environmental sustainability. Ongoing maintenance protocols will be established to mitigate future risks, with periodic inspections and repair schedules to ensure long-term functionality</w:t>
      </w:r>
      <w:r w:rsidR="004357F8" w:rsidRPr="006A6C98">
        <w:rPr>
          <w:rFonts w:ascii="Arial" w:hAnsi="Arial" w:cs="Arial"/>
          <w:color w:val="000000" w:themeColor="text1"/>
          <w:sz w:val="22"/>
          <w:szCs w:val="22"/>
          <w:lang w:val="en-US"/>
        </w:rPr>
        <w:t xml:space="preserve"> and safe access for the future of employees at Vale</w:t>
      </w:r>
      <w:r w:rsidRPr="006A6C98">
        <w:rPr>
          <w:rFonts w:ascii="Arial" w:hAnsi="Arial" w:cs="Arial"/>
          <w:color w:val="000000" w:themeColor="text1"/>
          <w:sz w:val="22"/>
          <w:szCs w:val="22"/>
          <w:lang w:val="en-US"/>
        </w:rPr>
        <w:t>.</w:t>
      </w:r>
      <w:bookmarkEnd w:id="4"/>
      <w:bookmarkEnd w:id="5"/>
    </w:p>
    <w:p w14:paraId="28B3E9FE" w14:textId="77777777" w:rsidR="00762D6C" w:rsidRDefault="00762D6C" w:rsidP="003229EC">
      <w:pPr>
        <w:pStyle w:val="Heading1"/>
        <w:rPr>
          <w:rFonts w:ascii="Arial" w:hAnsi="Arial" w:cs="Arial"/>
          <w:sz w:val="22"/>
          <w:szCs w:val="22"/>
        </w:rPr>
      </w:pPr>
      <w:bookmarkStart w:id="6" w:name="_Toc178614143"/>
      <w:bookmarkStart w:id="7" w:name="_Toc178618877"/>
    </w:p>
    <w:p w14:paraId="25F8923C" w14:textId="77777777" w:rsidR="00762D6C" w:rsidRDefault="00762D6C" w:rsidP="003229EC">
      <w:pPr>
        <w:pStyle w:val="Heading1"/>
        <w:rPr>
          <w:rFonts w:ascii="Arial" w:hAnsi="Arial" w:cs="Arial"/>
          <w:sz w:val="22"/>
          <w:szCs w:val="22"/>
        </w:rPr>
      </w:pPr>
    </w:p>
    <w:p w14:paraId="6C613C08" w14:textId="77777777" w:rsidR="00762D6C" w:rsidRDefault="00762D6C" w:rsidP="003229EC">
      <w:pPr>
        <w:pStyle w:val="Heading1"/>
        <w:rPr>
          <w:rFonts w:ascii="Arial" w:hAnsi="Arial" w:cs="Arial"/>
          <w:sz w:val="22"/>
          <w:szCs w:val="22"/>
        </w:rPr>
      </w:pPr>
    </w:p>
    <w:p w14:paraId="2C3C974A" w14:textId="77777777" w:rsidR="00762D6C" w:rsidRDefault="00762D6C" w:rsidP="003229EC">
      <w:pPr>
        <w:pStyle w:val="Heading1"/>
        <w:rPr>
          <w:rFonts w:ascii="Arial" w:hAnsi="Arial" w:cs="Arial"/>
          <w:sz w:val="22"/>
          <w:szCs w:val="22"/>
        </w:rPr>
      </w:pPr>
    </w:p>
    <w:p w14:paraId="1CC55535" w14:textId="77777777" w:rsidR="00762D6C" w:rsidRDefault="00762D6C" w:rsidP="003229EC">
      <w:pPr>
        <w:pStyle w:val="Heading1"/>
        <w:rPr>
          <w:rFonts w:ascii="Arial" w:hAnsi="Arial" w:cs="Arial"/>
          <w:sz w:val="22"/>
          <w:szCs w:val="22"/>
        </w:rPr>
      </w:pPr>
    </w:p>
    <w:p w14:paraId="338BCA4A" w14:textId="77777777" w:rsidR="00762D6C" w:rsidRDefault="00762D6C" w:rsidP="003229EC">
      <w:pPr>
        <w:pStyle w:val="Heading1"/>
        <w:rPr>
          <w:rFonts w:ascii="Arial" w:hAnsi="Arial" w:cs="Arial"/>
          <w:sz w:val="22"/>
          <w:szCs w:val="22"/>
        </w:rPr>
      </w:pPr>
    </w:p>
    <w:p w14:paraId="5FD4DD9D" w14:textId="77777777" w:rsidR="00762D6C" w:rsidRDefault="00762D6C" w:rsidP="003229EC">
      <w:pPr>
        <w:pStyle w:val="Heading1"/>
        <w:rPr>
          <w:rFonts w:ascii="Arial" w:hAnsi="Arial" w:cs="Arial"/>
          <w:sz w:val="22"/>
          <w:szCs w:val="22"/>
        </w:rPr>
      </w:pPr>
    </w:p>
    <w:p w14:paraId="2AAFB158" w14:textId="77777777" w:rsidR="00762D6C" w:rsidRDefault="00762D6C" w:rsidP="003229EC">
      <w:pPr>
        <w:pStyle w:val="Heading1"/>
        <w:rPr>
          <w:rFonts w:ascii="Arial" w:hAnsi="Arial" w:cs="Arial"/>
          <w:sz w:val="22"/>
          <w:szCs w:val="22"/>
        </w:rPr>
      </w:pPr>
    </w:p>
    <w:p w14:paraId="16FE12C0" w14:textId="77777777" w:rsidR="00762D6C" w:rsidRDefault="00762D6C" w:rsidP="003229EC">
      <w:pPr>
        <w:pStyle w:val="Heading1"/>
        <w:rPr>
          <w:rFonts w:ascii="Arial" w:hAnsi="Arial" w:cs="Arial"/>
          <w:sz w:val="22"/>
          <w:szCs w:val="22"/>
        </w:rPr>
      </w:pPr>
    </w:p>
    <w:p w14:paraId="2EC046CE" w14:textId="77777777" w:rsidR="00762D6C" w:rsidRDefault="00762D6C" w:rsidP="003229EC">
      <w:pPr>
        <w:pStyle w:val="Heading1"/>
        <w:rPr>
          <w:rFonts w:ascii="Arial" w:hAnsi="Arial" w:cs="Arial"/>
          <w:sz w:val="22"/>
          <w:szCs w:val="22"/>
        </w:rPr>
      </w:pPr>
    </w:p>
    <w:p w14:paraId="590EF741" w14:textId="77777777" w:rsidR="00762D6C" w:rsidRDefault="00762D6C" w:rsidP="003229EC">
      <w:pPr>
        <w:pStyle w:val="Heading1"/>
        <w:rPr>
          <w:rFonts w:ascii="Arial" w:hAnsi="Arial" w:cs="Arial"/>
          <w:sz w:val="22"/>
          <w:szCs w:val="22"/>
        </w:rPr>
      </w:pPr>
    </w:p>
    <w:p w14:paraId="0E4B2427" w14:textId="77777777" w:rsidR="00762D6C" w:rsidRDefault="00762D6C" w:rsidP="003229EC">
      <w:pPr>
        <w:pStyle w:val="Heading1"/>
        <w:rPr>
          <w:rFonts w:ascii="Arial" w:hAnsi="Arial" w:cs="Arial"/>
          <w:sz w:val="22"/>
          <w:szCs w:val="22"/>
        </w:rPr>
      </w:pPr>
    </w:p>
    <w:p w14:paraId="418A1DEE" w14:textId="77777777" w:rsidR="00762D6C" w:rsidRDefault="00762D6C" w:rsidP="003229EC">
      <w:pPr>
        <w:pStyle w:val="Heading1"/>
        <w:rPr>
          <w:rFonts w:ascii="Arial" w:hAnsi="Arial" w:cs="Arial"/>
          <w:sz w:val="22"/>
          <w:szCs w:val="22"/>
        </w:rPr>
      </w:pPr>
    </w:p>
    <w:p w14:paraId="3FED8BDA" w14:textId="77777777" w:rsidR="00762D6C" w:rsidRDefault="00762D6C" w:rsidP="003229EC">
      <w:pPr>
        <w:pStyle w:val="Heading1"/>
        <w:rPr>
          <w:rFonts w:ascii="Arial" w:hAnsi="Arial" w:cs="Arial"/>
          <w:sz w:val="22"/>
          <w:szCs w:val="22"/>
        </w:rPr>
      </w:pPr>
    </w:p>
    <w:p w14:paraId="00A4F3E5" w14:textId="77777777" w:rsidR="00762D6C" w:rsidRDefault="00762D6C" w:rsidP="003229EC">
      <w:pPr>
        <w:pStyle w:val="Heading1"/>
        <w:rPr>
          <w:rFonts w:ascii="Arial" w:hAnsi="Arial" w:cs="Arial"/>
          <w:sz w:val="22"/>
          <w:szCs w:val="22"/>
        </w:rPr>
      </w:pPr>
    </w:p>
    <w:p w14:paraId="0DFB96EF" w14:textId="77777777" w:rsidR="00762D6C" w:rsidRDefault="00762D6C" w:rsidP="003229EC">
      <w:pPr>
        <w:pStyle w:val="Heading1"/>
        <w:rPr>
          <w:rFonts w:ascii="Arial" w:hAnsi="Arial" w:cs="Arial"/>
          <w:sz w:val="22"/>
          <w:szCs w:val="22"/>
        </w:rPr>
      </w:pPr>
    </w:p>
    <w:p w14:paraId="5074C2B5" w14:textId="77777777" w:rsidR="00762D6C" w:rsidRDefault="00762D6C" w:rsidP="003229EC">
      <w:pPr>
        <w:pStyle w:val="Heading1"/>
        <w:rPr>
          <w:rFonts w:ascii="Arial" w:hAnsi="Arial" w:cs="Arial"/>
          <w:sz w:val="22"/>
          <w:szCs w:val="22"/>
        </w:rPr>
      </w:pPr>
    </w:p>
    <w:p w14:paraId="7C1242D5" w14:textId="07D9FABC" w:rsidR="00EA64BB" w:rsidRDefault="004357F8" w:rsidP="003229EC">
      <w:pPr>
        <w:pStyle w:val="Heading1"/>
        <w:rPr>
          <w:rFonts w:ascii="Arial" w:hAnsi="Arial" w:cs="Arial"/>
          <w:sz w:val="22"/>
          <w:szCs w:val="22"/>
        </w:rPr>
      </w:pPr>
      <w:r w:rsidRPr="006A6C98">
        <w:rPr>
          <w:rFonts w:ascii="Arial" w:hAnsi="Arial" w:cs="Arial"/>
          <w:sz w:val="22"/>
          <w:szCs w:val="22"/>
        </w:rPr>
        <w:lastRenderedPageBreak/>
        <w:t>I</w:t>
      </w:r>
      <w:r w:rsidR="00EA64BB" w:rsidRPr="006A6C98">
        <w:rPr>
          <w:rFonts w:ascii="Arial" w:hAnsi="Arial" w:cs="Arial"/>
          <w:sz w:val="22"/>
          <w:szCs w:val="22"/>
        </w:rPr>
        <w:t>ntroduction.</w:t>
      </w:r>
      <w:bookmarkEnd w:id="6"/>
      <w:bookmarkEnd w:id="7"/>
    </w:p>
    <w:p w14:paraId="69976440" w14:textId="77777777" w:rsidR="00762D6C" w:rsidRPr="00762D6C" w:rsidRDefault="00762D6C" w:rsidP="00762D6C"/>
    <w:p w14:paraId="7913AC23" w14:textId="114F2B61" w:rsidR="002F51E4" w:rsidRPr="006A6C98" w:rsidRDefault="00167650">
      <w:pPr>
        <w:rPr>
          <w:rFonts w:ascii="Arial" w:hAnsi="Arial" w:cs="Arial"/>
        </w:rPr>
      </w:pPr>
      <w:r w:rsidRPr="006A6C98">
        <w:rPr>
          <w:rFonts w:ascii="Arial" w:hAnsi="Arial" w:cs="Arial"/>
        </w:rPr>
        <w:t>Vale Ltd is a nickel refinery which is situated in Swansea South Wales and was founded in 1902 by a gentlemen Ludwig Mond. Ludwig was a chemist from Germany who was the individual for discovered the carbonyl process of extraction known as the “Mond” process. This process is still used today to create pellets, powders and flats at a purity of 99.97%.</w:t>
      </w:r>
      <w:sdt>
        <w:sdtPr>
          <w:rPr>
            <w:rFonts w:ascii="Arial" w:hAnsi="Arial" w:cs="Arial"/>
          </w:rPr>
          <w:id w:val="1521809754"/>
          <w:citation/>
        </w:sdtPr>
        <w:sdtContent>
          <w:r w:rsidR="009915CE" w:rsidRPr="006A6C98">
            <w:rPr>
              <w:rFonts w:ascii="Arial" w:hAnsi="Arial" w:cs="Arial"/>
            </w:rPr>
            <w:fldChar w:fldCharType="begin"/>
          </w:r>
          <w:r w:rsidR="003229EC" w:rsidRPr="006A6C98">
            <w:rPr>
              <w:rFonts w:ascii="Arial" w:hAnsi="Arial" w:cs="Arial"/>
            </w:rPr>
            <w:instrText xml:space="preserve">CITATION Unk22 \l 2057 </w:instrText>
          </w:r>
          <w:r w:rsidR="009915CE" w:rsidRPr="006A6C98">
            <w:rPr>
              <w:rFonts w:ascii="Arial" w:hAnsi="Arial" w:cs="Arial"/>
            </w:rPr>
            <w:fldChar w:fldCharType="separate"/>
          </w:r>
          <w:r w:rsidR="003229EC" w:rsidRPr="006A6C98">
            <w:rPr>
              <w:rFonts w:ascii="Arial" w:hAnsi="Arial" w:cs="Arial"/>
              <w:noProof/>
            </w:rPr>
            <w:t xml:space="preserve"> (ltd, 2022)</w:t>
          </w:r>
          <w:r w:rsidR="009915CE" w:rsidRPr="006A6C98">
            <w:rPr>
              <w:rFonts w:ascii="Arial" w:hAnsi="Arial" w:cs="Arial"/>
            </w:rPr>
            <w:fldChar w:fldCharType="end"/>
          </w:r>
        </w:sdtContent>
      </w:sdt>
    </w:p>
    <w:p w14:paraId="484F0D02" w14:textId="77777777" w:rsidR="000B6110" w:rsidRPr="006A6C98" w:rsidRDefault="000B6110">
      <w:pPr>
        <w:rPr>
          <w:rFonts w:ascii="Arial" w:hAnsi="Arial" w:cs="Arial"/>
        </w:rPr>
      </w:pPr>
    </w:p>
    <w:p w14:paraId="15F84966" w14:textId="6C9CF3FA" w:rsidR="00167650" w:rsidRPr="006A6C98" w:rsidRDefault="00167650">
      <w:pPr>
        <w:rPr>
          <w:rFonts w:ascii="Arial" w:hAnsi="Arial" w:cs="Arial"/>
        </w:rPr>
      </w:pPr>
      <w:r w:rsidRPr="006A6C98">
        <w:rPr>
          <w:rFonts w:ascii="Arial" w:hAnsi="Arial" w:cs="Arial"/>
        </w:rPr>
        <w:t>The materials made and sent all around the world t global customers that produce products ranging from kitchen sinks to carry batteries</w:t>
      </w:r>
      <w:r w:rsidR="003229EC" w:rsidRPr="006A6C98">
        <w:rPr>
          <w:rFonts w:ascii="Arial" w:hAnsi="Arial" w:cs="Arial"/>
        </w:rPr>
        <w:t xml:space="preserve"> </w:t>
      </w:r>
      <w:sdt>
        <w:sdtPr>
          <w:rPr>
            <w:rFonts w:ascii="Arial" w:hAnsi="Arial" w:cs="Arial"/>
          </w:rPr>
          <w:id w:val="-494415560"/>
          <w:citation/>
        </w:sdtPr>
        <w:sdtContent>
          <w:r w:rsidR="003229EC" w:rsidRPr="006A6C98">
            <w:rPr>
              <w:rFonts w:ascii="Arial" w:hAnsi="Arial" w:cs="Arial"/>
            </w:rPr>
            <w:fldChar w:fldCharType="begin"/>
          </w:r>
          <w:r w:rsidR="003229EC" w:rsidRPr="006A6C98">
            <w:rPr>
              <w:rFonts w:ascii="Arial" w:hAnsi="Arial" w:cs="Arial"/>
            </w:rPr>
            <w:instrText xml:space="preserve"> CITATION Unk22 \l 2057 </w:instrText>
          </w:r>
          <w:r w:rsidR="003229EC" w:rsidRPr="006A6C98">
            <w:rPr>
              <w:rFonts w:ascii="Arial" w:hAnsi="Arial" w:cs="Arial"/>
            </w:rPr>
            <w:fldChar w:fldCharType="separate"/>
          </w:r>
          <w:r w:rsidR="003229EC" w:rsidRPr="006A6C98">
            <w:rPr>
              <w:rFonts w:ascii="Arial" w:hAnsi="Arial" w:cs="Arial"/>
              <w:noProof/>
            </w:rPr>
            <w:t>(ltd, 2022)</w:t>
          </w:r>
          <w:r w:rsidR="003229EC" w:rsidRPr="006A6C98">
            <w:rPr>
              <w:rFonts w:ascii="Arial" w:hAnsi="Arial" w:cs="Arial"/>
            </w:rPr>
            <w:fldChar w:fldCharType="end"/>
          </w:r>
        </w:sdtContent>
      </w:sdt>
      <w:r w:rsidRPr="006A6C98">
        <w:rPr>
          <w:rFonts w:ascii="Arial" w:hAnsi="Arial" w:cs="Arial"/>
        </w:rPr>
        <w:t>.</w:t>
      </w:r>
    </w:p>
    <w:p w14:paraId="15339EC2" w14:textId="77777777" w:rsidR="00167650" w:rsidRPr="006A6C98" w:rsidRDefault="00167650">
      <w:pPr>
        <w:rPr>
          <w:rFonts w:ascii="Arial" w:hAnsi="Arial" w:cs="Arial"/>
        </w:rPr>
      </w:pPr>
      <w:r w:rsidRPr="006A6C98">
        <w:rPr>
          <w:rFonts w:ascii="Arial" w:hAnsi="Arial" w:cs="Arial"/>
          <w:noProof/>
        </w:rPr>
        <w:drawing>
          <wp:inline distT="0" distB="0" distL="0" distR="0" wp14:anchorId="1A6F4089" wp14:editId="390B8CC7">
            <wp:extent cx="2584450" cy="1526196"/>
            <wp:effectExtent l="0" t="0" r="0" b="0"/>
            <wp:docPr id="1176263969" name="Picture 1" descr="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63969" name="Picture 1" descr="Aerial view of a city&#10;&#10;Description automatically generated"/>
                    <pic:cNvPicPr/>
                  </pic:nvPicPr>
                  <pic:blipFill rotWithShape="1">
                    <a:blip r:embed="rId8"/>
                    <a:srcRect t="4187"/>
                    <a:stretch/>
                  </pic:blipFill>
                  <pic:spPr bwMode="auto">
                    <a:xfrm>
                      <a:off x="0" y="0"/>
                      <a:ext cx="2590156" cy="1529566"/>
                    </a:xfrm>
                    <a:prstGeom prst="rect">
                      <a:avLst/>
                    </a:prstGeom>
                    <a:ln>
                      <a:noFill/>
                    </a:ln>
                    <a:extLst>
                      <a:ext uri="{53640926-AAD7-44D8-BBD7-CCE9431645EC}">
                        <a14:shadowObscured xmlns:a14="http://schemas.microsoft.com/office/drawing/2010/main"/>
                      </a:ext>
                    </a:extLst>
                  </pic:spPr>
                </pic:pic>
              </a:graphicData>
            </a:graphic>
          </wp:inline>
        </w:drawing>
      </w:r>
    </w:p>
    <w:p w14:paraId="4FAF227A" w14:textId="6F91284D" w:rsidR="00167650" w:rsidRPr="006A6C98" w:rsidRDefault="00762D6C" w:rsidP="00762D6C">
      <w:pPr>
        <w:pStyle w:val="Caption"/>
        <w:rPr>
          <w:rFonts w:ascii="Arial" w:hAnsi="Arial" w:cs="Arial"/>
          <w:sz w:val="22"/>
          <w:szCs w:val="22"/>
        </w:rPr>
      </w:pPr>
      <w:bookmarkStart w:id="8" w:name="_Toc178621109"/>
      <w:r>
        <w:t xml:space="preserve">Figure </w:t>
      </w:r>
      <w:fldSimple w:instr=" SEQ Figure \* ARABIC ">
        <w:r w:rsidR="00B37F99">
          <w:rPr>
            <w:noProof/>
          </w:rPr>
          <w:t>1</w:t>
        </w:r>
      </w:fldSimple>
      <w:r>
        <w:t xml:space="preserve"> - Aerial photo of Vale Clydach works. The far left hand side closest to the river Tawe is the effluent plant</w:t>
      </w:r>
      <w:bookmarkEnd w:id="8"/>
    </w:p>
    <w:p w14:paraId="10FF74B6" w14:textId="5244C852" w:rsidR="002F51E4" w:rsidRPr="006A6C98" w:rsidRDefault="00167650">
      <w:pPr>
        <w:rPr>
          <w:rFonts w:ascii="Arial" w:hAnsi="Arial" w:cs="Arial"/>
        </w:rPr>
      </w:pPr>
      <w:r w:rsidRPr="006A6C98">
        <w:rPr>
          <w:rFonts w:ascii="Arial" w:hAnsi="Arial" w:cs="Arial"/>
        </w:rPr>
        <w:t>The Vale Clydach site is split into four main areas that are broken down into further subdivision. The project that commenced was that of the effluent, specifically the effluent sump platform. The effluent plant treats refinery wastewater up to a rate of 200,000 gallon/hour, however the nominal plant flow is around 70,000 gallons/hour.</w:t>
      </w:r>
    </w:p>
    <w:p w14:paraId="675E0044" w14:textId="5306AD6F" w:rsidR="00762D6C" w:rsidRPr="00762D6C" w:rsidRDefault="00167650" w:rsidP="00762D6C">
      <w:pPr>
        <w:pStyle w:val="Caption"/>
        <w:rPr>
          <w:rFonts w:ascii="Arial" w:hAnsi="Arial" w:cs="Arial"/>
          <w:i w:val="0"/>
          <w:iCs w:val="0"/>
          <w:noProof/>
          <w:color w:val="000000" w:themeColor="text1"/>
        </w:rPr>
      </w:pPr>
      <w:r w:rsidRPr="00762D6C">
        <w:rPr>
          <w:rFonts w:ascii="Arial" w:hAnsi="Arial" w:cs="Arial"/>
          <w:i w:val="0"/>
          <w:iCs w:val="0"/>
          <w:color w:val="000000" w:themeColor="text1"/>
          <w:sz w:val="22"/>
          <w:szCs w:val="22"/>
        </w:rPr>
        <w:t>The soluble materials in the cooling water are filtered, precipitated, and allowed to settle in holding tanks before undertaking an array of chemical treatment to ensure the water quality is returned to original spec of better. The refined settled material is collected and sent back to be refined further to remove any precious metals.</w:t>
      </w:r>
      <w:r w:rsidR="00762D6C">
        <w:rPr>
          <w:rFonts w:ascii="Arial" w:hAnsi="Arial" w:cs="Arial"/>
          <w:i w:val="0"/>
          <w:iCs w:val="0"/>
          <w:color w:val="000000" w:themeColor="text1"/>
          <w:sz w:val="22"/>
          <w:szCs w:val="22"/>
        </w:rPr>
        <w:t xml:space="preserve"> </w:t>
      </w:r>
      <w:r w:rsidR="00D67A36" w:rsidRPr="00762D6C">
        <w:rPr>
          <w:rFonts w:ascii="Arial" w:hAnsi="Arial" w:cs="Arial"/>
          <w:i w:val="0"/>
          <w:iCs w:val="0"/>
          <w:color w:val="000000" w:themeColor="text1"/>
          <w:sz w:val="22"/>
          <w:szCs w:val="22"/>
        </w:rPr>
        <w:t>The effluent sump itself has two infeed’s a process returns input of cooling water and overflow tank return. The platform itself supports access to three vega probes</w:t>
      </w:r>
      <w:r w:rsidR="005A3802" w:rsidRPr="00762D6C">
        <w:rPr>
          <w:rFonts w:ascii="Arial" w:hAnsi="Arial" w:cs="Arial"/>
          <w:i w:val="0"/>
          <w:iCs w:val="0"/>
          <w:color w:val="000000" w:themeColor="text1"/>
          <w:sz w:val="22"/>
          <w:szCs w:val="22"/>
        </w:rPr>
        <w:t xml:space="preserve"> which are used as part of the process to alarm at low level analogue input alarm, high level analogue level and a digital level alarm. The platform also has access to an old obsolete system that was left as redundancy and an air actuated valve to close and open dependent upon tank flow process.</w:t>
      </w:r>
      <w:r w:rsidR="00762D6C" w:rsidRPr="00762D6C">
        <w:rPr>
          <w:rFonts w:ascii="Arial" w:hAnsi="Arial" w:cs="Arial"/>
          <w:i w:val="0"/>
          <w:iCs w:val="0"/>
          <w:noProof/>
          <w:color w:val="000000" w:themeColor="text1"/>
        </w:rPr>
        <w:t xml:space="preserve"> </w:t>
      </w:r>
    </w:p>
    <w:p w14:paraId="55A4317A" w14:textId="7BC1A9EA" w:rsidR="00D67A36" w:rsidRPr="006A6C98" w:rsidRDefault="00762D6C" w:rsidP="00762D6C">
      <w:pPr>
        <w:pStyle w:val="Caption"/>
        <w:rPr>
          <w:rFonts w:ascii="Arial" w:hAnsi="Arial" w:cs="Arial"/>
          <w:sz w:val="22"/>
          <w:szCs w:val="22"/>
        </w:rPr>
      </w:pPr>
      <w:bookmarkStart w:id="9" w:name="_Toc178621110"/>
      <w:r w:rsidRPr="006A6C98">
        <w:rPr>
          <w:rFonts w:ascii="Arial" w:hAnsi="Arial" w:cs="Arial"/>
          <w:noProof/>
          <w:sz w:val="22"/>
          <w:szCs w:val="22"/>
        </w:rPr>
        <w:drawing>
          <wp:inline distT="0" distB="0" distL="0" distR="0" wp14:anchorId="79213601" wp14:editId="0A21B8BB">
            <wp:extent cx="2051050" cy="2172970"/>
            <wp:effectExtent l="0" t="0" r="0" b="0"/>
            <wp:docPr id="2023002524" name="Picture 1" descr="A water flowing out of a pi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02524" name="Picture 1" descr="A water flowing out of a pip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1050" cy="2172970"/>
                    </a:xfrm>
                    <a:prstGeom prst="rect">
                      <a:avLst/>
                    </a:prstGeom>
                  </pic:spPr>
                </pic:pic>
              </a:graphicData>
            </a:graphic>
          </wp:inline>
        </w:drawing>
      </w:r>
      <w:r>
        <w:t xml:space="preserve">Figure </w:t>
      </w:r>
      <w:fldSimple w:instr=" SEQ Figure \* ARABIC ">
        <w:r w:rsidR="00B37F99">
          <w:rPr>
            <w:noProof/>
          </w:rPr>
          <w:t>2</w:t>
        </w:r>
      </w:fldSimple>
      <w:r>
        <w:t>- Inside the effluent sump while running with return water held for material slurry</w:t>
      </w:r>
      <w:bookmarkEnd w:id="9"/>
    </w:p>
    <w:p w14:paraId="494C4CB1" w14:textId="02927A54" w:rsidR="00167650" w:rsidRPr="006A6C98" w:rsidRDefault="00D67A36" w:rsidP="00167650">
      <w:pPr>
        <w:rPr>
          <w:rFonts w:ascii="Arial" w:hAnsi="Arial" w:cs="Arial"/>
        </w:rPr>
      </w:pPr>
      <w:r w:rsidRPr="006A6C98">
        <w:rPr>
          <w:rFonts w:ascii="Arial" w:hAnsi="Arial" w:cs="Arial"/>
        </w:rPr>
        <w:lastRenderedPageBreak/>
        <w:t xml:space="preserve"> </w:t>
      </w:r>
      <w:r w:rsidR="005A3802" w:rsidRPr="006A6C98">
        <w:rPr>
          <w:rFonts w:ascii="Arial" w:hAnsi="Arial" w:cs="Arial"/>
        </w:rPr>
        <w:t>Structural compliance NDT (non destructive testing) is carried out periodically and they report highlighted that the structure had considerable amounts of delamination to walkways and structure.  This was the catalyst to scope plan and change the platform while incorporating the removal of redundant equipment and modernise lighting.</w:t>
      </w:r>
    </w:p>
    <w:p w14:paraId="64EA1E53" w14:textId="5A4B556F" w:rsidR="005A3802" w:rsidRPr="006A6C98" w:rsidRDefault="005A3802" w:rsidP="00167650">
      <w:pPr>
        <w:rPr>
          <w:rFonts w:ascii="Arial" w:hAnsi="Arial" w:cs="Arial"/>
        </w:rPr>
      </w:pPr>
      <w:r w:rsidRPr="006A6C98">
        <w:rPr>
          <w:rFonts w:ascii="Arial" w:hAnsi="Arial" w:cs="Arial"/>
        </w:rPr>
        <w:t>The access to the platform was barriered of to prevent anyone inadvertently walking into the area.</w:t>
      </w:r>
    </w:p>
    <w:p w14:paraId="2D2272B7" w14:textId="77777777" w:rsidR="00D67A36" w:rsidRPr="006A6C98" w:rsidRDefault="00D67A36" w:rsidP="00167650">
      <w:pPr>
        <w:rPr>
          <w:rFonts w:ascii="Arial" w:hAnsi="Arial" w:cs="Arial"/>
        </w:rPr>
      </w:pPr>
    </w:p>
    <w:p w14:paraId="30666B17" w14:textId="77777777" w:rsidR="00D04A31" w:rsidRPr="006A6C98" w:rsidRDefault="00D04A31" w:rsidP="00167650">
      <w:pPr>
        <w:rPr>
          <w:rFonts w:ascii="Arial" w:hAnsi="Arial" w:cs="Arial"/>
        </w:rPr>
      </w:pPr>
    </w:p>
    <w:p w14:paraId="43D06D9B" w14:textId="346BB593" w:rsidR="00CB0561" w:rsidRPr="006A6C98" w:rsidRDefault="00CB0561" w:rsidP="007854B8">
      <w:pPr>
        <w:pStyle w:val="Heading1"/>
        <w:rPr>
          <w:rFonts w:ascii="Arial" w:hAnsi="Arial" w:cs="Arial"/>
          <w:sz w:val="22"/>
          <w:szCs w:val="22"/>
        </w:rPr>
      </w:pPr>
      <w:bookmarkStart w:id="10" w:name="_Toc178614144"/>
      <w:bookmarkStart w:id="11" w:name="_Toc178618878"/>
      <w:r w:rsidRPr="006A6C98">
        <w:rPr>
          <w:rFonts w:ascii="Arial" w:hAnsi="Arial" w:cs="Arial"/>
          <w:sz w:val="22"/>
          <w:szCs w:val="22"/>
        </w:rPr>
        <w:t>Project aim.</w:t>
      </w:r>
      <w:bookmarkEnd w:id="10"/>
      <w:bookmarkEnd w:id="11"/>
    </w:p>
    <w:p w14:paraId="580747FC" w14:textId="77777777" w:rsidR="00CB0561" w:rsidRPr="006A6C98" w:rsidRDefault="00CB0561" w:rsidP="00CB0561">
      <w:pPr>
        <w:rPr>
          <w:rFonts w:ascii="Arial" w:hAnsi="Arial" w:cs="Arial"/>
        </w:rPr>
      </w:pPr>
    </w:p>
    <w:p w14:paraId="7368913A" w14:textId="77777777" w:rsidR="00EE2DE2" w:rsidRPr="006A6C98" w:rsidRDefault="00CB0561" w:rsidP="00FD4575">
      <w:pPr>
        <w:rPr>
          <w:rFonts w:ascii="Arial" w:hAnsi="Arial" w:cs="Arial"/>
        </w:rPr>
      </w:pPr>
      <w:r w:rsidRPr="006A6C98">
        <w:rPr>
          <w:rFonts w:ascii="Arial" w:hAnsi="Arial" w:cs="Arial"/>
        </w:rPr>
        <w:t xml:space="preserve">The main aim of the project is to remove and install the new effluent sump platform </w:t>
      </w:r>
      <w:r w:rsidR="00FD4575" w:rsidRPr="006A6C98">
        <w:rPr>
          <w:rFonts w:ascii="Arial" w:hAnsi="Arial" w:cs="Arial"/>
        </w:rPr>
        <w:t xml:space="preserve">at the effluent plant at Vale Clydach. The whole plant relies on the effluent sump to hold process water and remove contaminants and solids. The tank is a holding tank to allow slurry to drop to the bottom before passing through the bobby filters.  The aim of the project is to turn the removal install and </w:t>
      </w:r>
      <w:r w:rsidR="00EE2DE2" w:rsidRPr="006A6C98">
        <w:rPr>
          <w:rFonts w:ascii="Arial" w:hAnsi="Arial" w:cs="Arial"/>
        </w:rPr>
        <w:t>reinstating</w:t>
      </w:r>
      <w:r w:rsidR="00FD4575" w:rsidRPr="006A6C98">
        <w:rPr>
          <w:rFonts w:ascii="Arial" w:hAnsi="Arial" w:cs="Arial"/>
        </w:rPr>
        <w:t xml:space="preserve"> of all electrical equipment within the six day shutdown window.</w:t>
      </w:r>
    </w:p>
    <w:p w14:paraId="16BDB4F3" w14:textId="72EC6EEE" w:rsidR="00FD4575" w:rsidRPr="006A6C98" w:rsidRDefault="00FD4575" w:rsidP="00FD4575">
      <w:pPr>
        <w:rPr>
          <w:rFonts w:ascii="Arial" w:hAnsi="Arial" w:cs="Arial"/>
        </w:rPr>
      </w:pPr>
      <w:r w:rsidRPr="006A6C98">
        <w:rPr>
          <w:rFonts w:ascii="Arial" w:hAnsi="Arial" w:cs="Arial"/>
        </w:rPr>
        <w:t xml:space="preserve">The priority is to ensure that the work is carried out with no accidents </w:t>
      </w:r>
      <w:r w:rsidR="00EE2DE2" w:rsidRPr="006A6C98">
        <w:rPr>
          <w:rFonts w:ascii="Arial" w:hAnsi="Arial" w:cs="Arial"/>
        </w:rPr>
        <w:t>and safety at the highest priority. Due to the work being carried out over open water it brings its own unique dangers, these challenges will be removed and reduce the possible chance of injury.</w:t>
      </w:r>
    </w:p>
    <w:p w14:paraId="6E3286A4" w14:textId="746C586F" w:rsidR="00EE2DE2" w:rsidRPr="006A6C98" w:rsidRDefault="00EE2DE2" w:rsidP="00FD4575">
      <w:pPr>
        <w:rPr>
          <w:rFonts w:ascii="Arial" w:hAnsi="Arial" w:cs="Arial"/>
        </w:rPr>
      </w:pPr>
      <w:r w:rsidRPr="006A6C98">
        <w:rPr>
          <w:rFonts w:ascii="Arial" w:hAnsi="Arial" w:cs="Arial"/>
        </w:rPr>
        <w:t xml:space="preserve">The sump will be isolated </w:t>
      </w:r>
      <w:r w:rsidR="004357F8" w:rsidRPr="006A6C98">
        <w:rPr>
          <w:rFonts w:ascii="Arial" w:hAnsi="Arial" w:cs="Arial"/>
        </w:rPr>
        <w:t>electrically,</w:t>
      </w:r>
      <w:r w:rsidRPr="006A6C98">
        <w:rPr>
          <w:rFonts w:ascii="Arial" w:hAnsi="Arial" w:cs="Arial"/>
        </w:rPr>
        <w:t xml:space="preserve"> and process related to ensure that all hazards are removed this will involve further cleaning and gas testing. Due to there being one entrance in and by definition becomes a low risk confined space.</w:t>
      </w:r>
    </w:p>
    <w:p w14:paraId="745802D9" w14:textId="77777777" w:rsidR="00EE2DE2" w:rsidRPr="006A6C98" w:rsidRDefault="00EE2DE2" w:rsidP="00EE2DE2">
      <w:pPr>
        <w:rPr>
          <w:rFonts w:ascii="Arial" w:hAnsi="Arial" w:cs="Arial"/>
        </w:rPr>
      </w:pPr>
      <w:r w:rsidRPr="006A6C98">
        <w:rPr>
          <w:rFonts w:ascii="Arial" w:hAnsi="Arial" w:cs="Arial"/>
        </w:rPr>
        <w:t>G7 multigas monitoring will be in place at all times with personal monitoring to ensure that there is no reduction in air or atmospheric quality.</w:t>
      </w:r>
    </w:p>
    <w:p w14:paraId="194BCF86" w14:textId="5FA20070" w:rsidR="007655B2" w:rsidRPr="006A6C98" w:rsidRDefault="007655B2" w:rsidP="00EE2DE2">
      <w:pPr>
        <w:rPr>
          <w:rFonts w:ascii="Arial" w:hAnsi="Arial" w:cs="Arial"/>
        </w:rPr>
      </w:pPr>
      <w:r w:rsidRPr="006A6C98">
        <w:rPr>
          <w:rFonts w:ascii="Arial" w:hAnsi="Arial" w:cs="Arial"/>
        </w:rPr>
        <w:t xml:space="preserve">The motivation for the change model is another part of the planning stage, the Mulins model here is simplified and shows the fulfilment model </w:t>
      </w:r>
      <w:sdt>
        <w:sdtPr>
          <w:rPr>
            <w:rFonts w:ascii="Arial" w:hAnsi="Arial" w:cs="Arial"/>
          </w:rPr>
          <w:id w:val="-451398679"/>
          <w:citation/>
        </w:sdtPr>
        <w:sdtContent>
          <w:r w:rsidRPr="006A6C98">
            <w:rPr>
              <w:rFonts w:ascii="Arial" w:hAnsi="Arial" w:cs="Arial"/>
            </w:rPr>
            <w:fldChar w:fldCharType="begin"/>
          </w:r>
          <w:r w:rsidRPr="006A6C98">
            <w:rPr>
              <w:rFonts w:ascii="Arial" w:hAnsi="Arial" w:cs="Arial"/>
            </w:rPr>
            <w:instrText xml:space="preserve"> CITATION JLM02 \l 2057 </w:instrText>
          </w:r>
          <w:r w:rsidRPr="006A6C98">
            <w:rPr>
              <w:rFonts w:ascii="Arial" w:hAnsi="Arial" w:cs="Arial"/>
            </w:rPr>
            <w:fldChar w:fldCharType="separate"/>
          </w:r>
          <w:r w:rsidRPr="006A6C98">
            <w:rPr>
              <w:rFonts w:ascii="Arial" w:hAnsi="Arial" w:cs="Arial"/>
              <w:noProof/>
            </w:rPr>
            <w:t>(JLMulins, 2002)</w:t>
          </w:r>
          <w:r w:rsidRPr="006A6C98">
            <w:rPr>
              <w:rFonts w:ascii="Arial" w:hAnsi="Arial" w:cs="Arial"/>
            </w:rPr>
            <w:fldChar w:fldCharType="end"/>
          </w:r>
        </w:sdtContent>
      </w:sdt>
      <w:r w:rsidRPr="006A6C98">
        <w:rPr>
          <w:rFonts w:ascii="Arial" w:hAnsi="Arial" w:cs="Arial"/>
        </w:rPr>
        <w:t>.</w:t>
      </w:r>
    </w:p>
    <w:p w14:paraId="411A2783" w14:textId="52E6E7B8" w:rsidR="007655B2" w:rsidRPr="006A6C98" w:rsidRDefault="007655B2" w:rsidP="00EE2DE2">
      <w:pPr>
        <w:rPr>
          <w:rFonts w:ascii="Arial" w:hAnsi="Arial" w:cs="Arial"/>
        </w:rPr>
      </w:pPr>
      <w:r w:rsidRPr="006A6C98">
        <w:rPr>
          <w:rFonts w:ascii="Arial" w:hAnsi="Arial" w:cs="Arial"/>
        </w:rPr>
        <w:t>As can be seen the need and expectation was set, the installation of the new platform. The drive force was the installation to allow for a safe and reliable daily inspection of process critical equipment.</w:t>
      </w:r>
    </w:p>
    <w:p w14:paraId="2969B6E1" w14:textId="0B2092D5" w:rsidR="007655B2" w:rsidRPr="006A6C98" w:rsidRDefault="00312E3B" w:rsidP="00EE2DE2">
      <w:pPr>
        <w:rPr>
          <w:rFonts w:ascii="Arial" w:hAnsi="Arial" w:cs="Arial"/>
        </w:rPr>
      </w:pPr>
      <w:r w:rsidRPr="006A6C98">
        <w:rPr>
          <w:rFonts w:ascii="Arial" w:hAnsi="Arial" w:cs="Arial"/>
        </w:rPr>
        <w:t>Desired outcome was a safe and completed project with the fulfilment of positive feedback from initial stakeholders.</w:t>
      </w:r>
    </w:p>
    <w:p w14:paraId="3AFAB495" w14:textId="087E15E1" w:rsidR="007655B2" w:rsidRDefault="007655B2" w:rsidP="00EE2DE2">
      <w:pPr>
        <w:rPr>
          <w:rFonts w:ascii="Arial" w:hAnsi="Arial" w:cs="Arial"/>
        </w:rPr>
      </w:pPr>
      <w:r w:rsidRPr="006A6C98">
        <w:rPr>
          <w:rFonts w:ascii="Arial" w:hAnsi="Arial" w:cs="Arial"/>
        </w:rPr>
        <w:drawing>
          <wp:inline distT="0" distB="0" distL="0" distR="0" wp14:anchorId="681A126E" wp14:editId="69A57258">
            <wp:extent cx="3801713" cy="1823357"/>
            <wp:effectExtent l="0" t="0" r="0" b="0"/>
            <wp:docPr id="5" name="Picture 4" descr="A diagram of driving force&#10;&#10;Description automatically generated">
              <a:extLst xmlns:a="http://schemas.openxmlformats.org/drawingml/2006/main">
                <a:ext uri="{FF2B5EF4-FFF2-40B4-BE49-F238E27FC236}">
                  <a16:creationId xmlns:a16="http://schemas.microsoft.com/office/drawing/2014/main" id="{F7F471E5-D7D4-678D-8EE8-84F75FB0D0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driving force&#10;&#10;Description automatically generated">
                      <a:extLst>
                        <a:ext uri="{FF2B5EF4-FFF2-40B4-BE49-F238E27FC236}">
                          <a16:creationId xmlns:a16="http://schemas.microsoft.com/office/drawing/2014/main" id="{F7F471E5-D7D4-678D-8EE8-84F75FB0D030}"/>
                        </a:ext>
                      </a:extLst>
                    </pic:cNvPr>
                    <pic:cNvPicPr>
                      <a:picLocks noChangeAspect="1"/>
                    </pic:cNvPicPr>
                  </pic:nvPicPr>
                  <pic:blipFill>
                    <a:blip r:embed="rId10"/>
                    <a:stretch>
                      <a:fillRect/>
                    </a:stretch>
                  </pic:blipFill>
                  <pic:spPr>
                    <a:xfrm>
                      <a:off x="0" y="0"/>
                      <a:ext cx="3813049" cy="1828794"/>
                    </a:xfrm>
                    <a:prstGeom prst="rect">
                      <a:avLst/>
                    </a:prstGeom>
                  </pic:spPr>
                </pic:pic>
              </a:graphicData>
            </a:graphic>
          </wp:inline>
        </w:drawing>
      </w:r>
    </w:p>
    <w:p w14:paraId="6574B4BF" w14:textId="295A41F0" w:rsidR="00762D6C" w:rsidRPr="006A6C98" w:rsidRDefault="00762D6C" w:rsidP="00762D6C">
      <w:pPr>
        <w:pStyle w:val="Caption"/>
        <w:rPr>
          <w:rFonts w:ascii="Arial" w:hAnsi="Arial" w:cs="Arial"/>
          <w:sz w:val="22"/>
          <w:szCs w:val="22"/>
        </w:rPr>
      </w:pPr>
      <w:bookmarkStart w:id="12" w:name="_Toc178621111"/>
      <w:r>
        <w:t xml:space="preserve">Figure </w:t>
      </w:r>
      <w:fldSimple w:instr=" SEQ Figure \* ARABIC ">
        <w:r w:rsidR="00B37F99">
          <w:rPr>
            <w:noProof/>
          </w:rPr>
          <w:t>3</w:t>
        </w:r>
      </w:fldSimple>
      <w:r>
        <w:t>- Mullins simplified model of change</w:t>
      </w:r>
      <w:bookmarkEnd w:id="12"/>
    </w:p>
    <w:p w14:paraId="69DA8A19" w14:textId="1BB2DCB9" w:rsidR="003229EC" w:rsidRPr="006A6C98" w:rsidRDefault="003229EC" w:rsidP="00EE2DE2">
      <w:pPr>
        <w:pStyle w:val="Heading1"/>
        <w:rPr>
          <w:rFonts w:ascii="Arial" w:hAnsi="Arial" w:cs="Arial"/>
          <w:sz w:val="22"/>
          <w:szCs w:val="22"/>
        </w:rPr>
      </w:pPr>
      <w:bookmarkStart w:id="13" w:name="_Toc178614145"/>
      <w:bookmarkStart w:id="14" w:name="_Toc178618879"/>
      <w:r w:rsidRPr="006A6C98">
        <w:rPr>
          <w:rFonts w:ascii="Arial" w:hAnsi="Arial" w:cs="Arial"/>
          <w:sz w:val="22"/>
          <w:szCs w:val="22"/>
        </w:rPr>
        <w:lastRenderedPageBreak/>
        <w:t>Project methodologies.</w:t>
      </w:r>
      <w:bookmarkEnd w:id="13"/>
      <w:bookmarkEnd w:id="14"/>
    </w:p>
    <w:p w14:paraId="5636EE59" w14:textId="77777777" w:rsidR="00EE2DE2" w:rsidRPr="006A6C98" w:rsidRDefault="00EE2DE2" w:rsidP="00EE2DE2">
      <w:pPr>
        <w:rPr>
          <w:rFonts w:ascii="Arial" w:hAnsi="Arial" w:cs="Arial"/>
        </w:rPr>
      </w:pPr>
    </w:p>
    <w:p w14:paraId="6097EB13" w14:textId="2B69BC0D" w:rsidR="003229EC" w:rsidRPr="006A6C98" w:rsidRDefault="003229EC" w:rsidP="003229EC">
      <w:pPr>
        <w:rPr>
          <w:rFonts w:ascii="Arial" w:hAnsi="Arial" w:cs="Arial"/>
          <w:lang w:val="en-US"/>
        </w:rPr>
      </w:pPr>
      <w:r w:rsidRPr="006A6C98">
        <w:rPr>
          <w:rFonts w:ascii="Arial" w:hAnsi="Arial" w:cs="Arial"/>
          <w:lang w:val="en-US"/>
        </w:rPr>
        <w:t>Project planning</w:t>
      </w:r>
      <w:r w:rsidR="007854B8" w:rsidRPr="006A6C98">
        <w:rPr>
          <w:rFonts w:ascii="Arial" w:hAnsi="Arial" w:cs="Arial"/>
          <w:lang w:val="en-US"/>
        </w:rPr>
        <w:t xml:space="preserve"> is a </w:t>
      </w:r>
      <w:r w:rsidR="00FD4575" w:rsidRPr="006A6C98">
        <w:rPr>
          <w:rFonts w:ascii="Arial" w:hAnsi="Arial" w:cs="Arial"/>
          <w:lang w:val="en-US"/>
        </w:rPr>
        <w:t>field,</w:t>
      </w:r>
      <w:r w:rsidR="007854B8" w:rsidRPr="006A6C98">
        <w:rPr>
          <w:rFonts w:ascii="Arial" w:hAnsi="Arial" w:cs="Arial"/>
          <w:lang w:val="en-US"/>
        </w:rPr>
        <w:t xml:space="preserve"> and it involves various theories and methodologies that guide the process from conception to completion. They are used to ensure that the project comes in on its desired timescale and within the budget allocated. Below is not a definitive list but an example of the most common and popular.</w:t>
      </w:r>
    </w:p>
    <w:p w14:paraId="71630CBB" w14:textId="77777777" w:rsidR="007655B2" w:rsidRPr="006A6C98" w:rsidRDefault="007655B2" w:rsidP="003229EC">
      <w:pPr>
        <w:rPr>
          <w:rFonts w:ascii="Arial" w:hAnsi="Arial" w:cs="Arial"/>
          <w:lang w:val="en-US"/>
        </w:rPr>
      </w:pPr>
    </w:p>
    <w:p w14:paraId="7203CB3B" w14:textId="37936B59" w:rsidR="007854B8" w:rsidRPr="006A6C98" w:rsidRDefault="007854B8" w:rsidP="007854B8">
      <w:pPr>
        <w:rPr>
          <w:rFonts w:ascii="Arial" w:hAnsi="Arial" w:cs="Arial"/>
          <w:lang w:val="en-US"/>
        </w:rPr>
      </w:pPr>
      <w:r w:rsidRPr="006A6C98">
        <w:rPr>
          <w:rFonts w:ascii="Arial" w:hAnsi="Arial" w:cs="Arial"/>
          <w:lang w:val="en-US"/>
        </w:rPr>
        <w:t xml:space="preserve">The waterfall method is a sequential approach where each phase needs to be completed for the next stage to be able to start. </w:t>
      </w:r>
      <w:r w:rsidR="00FD4575" w:rsidRPr="006A6C98">
        <w:rPr>
          <w:rFonts w:ascii="Arial" w:hAnsi="Arial" w:cs="Arial"/>
          <w:lang w:val="en-US"/>
        </w:rPr>
        <w:t>It’s</w:t>
      </w:r>
      <w:r w:rsidRPr="006A6C98">
        <w:rPr>
          <w:rFonts w:ascii="Arial" w:hAnsi="Arial" w:cs="Arial"/>
          <w:lang w:val="en-US"/>
        </w:rPr>
        <w:t xml:space="preserve"> best used in a project where everything is well defined and known. </w:t>
      </w:r>
      <w:r w:rsidR="00FD4575" w:rsidRPr="006A6C98">
        <w:rPr>
          <w:rFonts w:ascii="Arial" w:hAnsi="Arial" w:cs="Arial"/>
          <w:lang w:val="en-US"/>
        </w:rPr>
        <w:t>Typically,</w:t>
      </w:r>
      <w:r w:rsidRPr="006A6C98">
        <w:rPr>
          <w:rFonts w:ascii="Arial" w:hAnsi="Arial" w:cs="Arial"/>
          <w:lang w:val="en-US"/>
        </w:rPr>
        <w:t xml:space="preserve"> not the best for a structural or improvement project, with the most meticulous planning it is sometimes difficult to determine the unknown variable. An example of this would be identify that steel work associated to the project is worse than anticipated</w:t>
      </w:r>
      <w:r w:rsidR="00312E3B" w:rsidRPr="006A6C98">
        <w:rPr>
          <w:rFonts w:ascii="Arial" w:hAnsi="Arial" w:cs="Arial"/>
          <w:lang w:val="en-US"/>
        </w:rPr>
        <w:t xml:space="preserve"> </w:t>
      </w:r>
      <w:sdt>
        <w:sdtPr>
          <w:rPr>
            <w:rFonts w:ascii="Arial" w:hAnsi="Arial" w:cs="Arial"/>
            <w:lang w:val="en-US"/>
          </w:rPr>
          <w:id w:val="88743831"/>
          <w:citation/>
        </w:sdtPr>
        <w:sdtContent>
          <w:r w:rsidR="00312E3B" w:rsidRPr="006A6C98">
            <w:rPr>
              <w:rFonts w:ascii="Arial" w:hAnsi="Arial" w:cs="Arial"/>
              <w:lang w:val="en-US"/>
            </w:rPr>
            <w:fldChar w:fldCharType="begin"/>
          </w:r>
          <w:r w:rsidR="00312E3B" w:rsidRPr="006A6C98">
            <w:rPr>
              <w:rFonts w:ascii="Arial" w:hAnsi="Arial" w:cs="Arial"/>
            </w:rPr>
            <w:instrText xml:space="preserve"> CITATION Ped13 \l 2057 </w:instrText>
          </w:r>
          <w:r w:rsidR="00312E3B" w:rsidRPr="006A6C98">
            <w:rPr>
              <w:rFonts w:ascii="Arial" w:hAnsi="Arial" w:cs="Arial"/>
              <w:lang w:val="en-US"/>
            </w:rPr>
            <w:fldChar w:fldCharType="separate"/>
          </w:r>
          <w:r w:rsidR="00312E3B" w:rsidRPr="006A6C98">
            <w:rPr>
              <w:rFonts w:ascii="Arial" w:hAnsi="Arial" w:cs="Arial"/>
              <w:noProof/>
            </w:rPr>
            <w:t>(Pedersen, 2013)</w:t>
          </w:r>
          <w:r w:rsidR="00312E3B" w:rsidRPr="006A6C98">
            <w:rPr>
              <w:rFonts w:ascii="Arial" w:hAnsi="Arial" w:cs="Arial"/>
              <w:lang w:val="en-US"/>
            </w:rPr>
            <w:fldChar w:fldCharType="end"/>
          </w:r>
        </w:sdtContent>
      </w:sdt>
      <w:r w:rsidRPr="006A6C98">
        <w:rPr>
          <w:rFonts w:ascii="Arial" w:hAnsi="Arial" w:cs="Arial"/>
          <w:lang w:val="en-US"/>
        </w:rPr>
        <w:t xml:space="preserve">. </w:t>
      </w:r>
    </w:p>
    <w:p w14:paraId="48E0CC7A" w14:textId="595ED689" w:rsidR="003229EC" w:rsidRPr="006A6C98" w:rsidRDefault="003229EC" w:rsidP="007854B8">
      <w:pPr>
        <w:rPr>
          <w:rFonts w:ascii="Arial" w:hAnsi="Arial" w:cs="Arial"/>
          <w:lang w:val="en-US"/>
        </w:rPr>
      </w:pPr>
      <w:r w:rsidRPr="006A6C98">
        <w:rPr>
          <w:rFonts w:ascii="Arial" w:hAnsi="Arial" w:cs="Arial"/>
          <w:b/>
          <w:bCs/>
          <w:lang w:val="en-US"/>
        </w:rPr>
        <w:t>Agile Methodology</w:t>
      </w:r>
    </w:p>
    <w:p w14:paraId="78B84EFC" w14:textId="157DC6BA" w:rsidR="003229EC" w:rsidRPr="006A6C98" w:rsidRDefault="003229EC" w:rsidP="00FD4575">
      <w:pPr>
        <w:rPr>
          <w:rFonts w:ascii="Arial" w:hAnsi="Arial" w:cs="Arial"/>
          <w:lang w:val="en-US"/>
        </w:rPr>
      </w:pPr>
      <w:r w:rsidRPr="006A6C98">
        <w:rPr>
          <w:rFonts w:ascii="Arial" w:hAnsi="Arial" w:cs="Arial"/>
          <w:lang w:val="en-US"/>
        </w:rPr>
        <w:t>An iterative approach that promotes flexibility and customer collaboration, focusing on delivering small, functional pieces of the project incrementally.</w:t>
      </w:r>
      <w:r w:rsidR="00FD4575" w:rsidRPr="006A6C98">
        <w:rPr>
          <w:rFonts w:ascii="Arial" w:hAnsi="Arial" w:cs="Arial"/>
          <w:lang w:val="en-US"/>
        </w:rPr>
        <w:t xml:space="preserve"> </w:t>
      </w:r>
      <w:r w:rsidRPr="006A6C98">
        <w:rPr>
          <w:rFonts w:ascii="Arial" w:hAnsi="Arial" w:cs="Arial"/>
          <w:lang w:val="en-US"/>
        </w:rPr>
        <w:t>Commonly used in software development and projects with rapidly changing requirements</w:t>
      </w:r>
      <w:r w:rsidR="00312E3B" w:rsidRPr="006A6C98">
        <w:rPr>
          <w:rFonts w:ascii="Arial" w:hAnsi="Arial" w:cs="Arial"/>
          <w:lang w:val="en-US"/>
        </w:rPr>
        <w:t xml:space="preserve"> </w:t>
      </w:r>
      <w:sdt>
        <w:sdtPr>
          <w:rPr>
            <w:rFonts w:ascii="Arial" w:hAnsi="Arial" w:cs="Arial"/>
            <w:lang w:val="en-US"/>
          </w:rPr>
          <w:id w:val="-1180117528"/>
          <w:citation/>
        </w:sdtPr>
        <w:sdtContent>
          <w:r w:rsidR="00312E3B" w:rsidRPr="006A6C98">
            <w:rPr>
              <w:rFonts w:ascii="Arial" w:hAnsi="Arial" w:cs="Arial"/>
              <w:lang w:val="en-US"/>
            </w:rPr>
            <w:fldChar w:fldCharType="begin"/>
          </w:r>
          <w:r w:rsidR="00312E3B" w:rsidRPr="006A6C98">
            <w:rPr>
              <w:rFonts w:ascii="Arial" w:hAnsi="Arial" w:cs="Arial"/>
            </w:rPr>
            <w:instrText xml:space="preserve"> CITATION Ras17 \l 2057 </w:instrText>
          </w:r>
          <w:r w:rsidR="00312E3B" w:rsidRPr="006A6C98">
            <w:rPr>
              <w:rFonts w:ascii="Arial" w:hAnsi="Arial" w:cs="Arial"/>
              <w:lang w:val="en-US"/>
            </w:rPr>
            <w:fldChar w:fldCharType="separate"/>
          </w:r>
          <w:r w:rsidR="00312E3B" w:rsidRPr="006A6C98">
            <w:rPr>
              <w:rFonts w:ascii="Arial" w:hAnsi="Arial" w:cs="Arial"/>
              <w:noProof/>
            </w:rPr>
            <w:t>(Rasnacis, 2017)</w:t>
          </w:r>
          <w:r w:rsidR="00312E3B" w:rsidRPr="006A6C98">
            <w:rPr>
              <w:rFonts w:ascii="Arial" w:hAnsi="Arial" w:cs="Arial"/>
              <w:lang w:val="en-US"/>
            </w:rPr>
            <w:fldChar w:fldCharType="end"/>
          </w:r>
        </w:sdtContent>
      </w:sdt>
      <w:r w:rsidRPr="006A6C98">
        <w:rPr>
          <w:rFonts w:ascii="Arial" w:hAnsi="Arial" w:cs="Arial"/>
          <w:lang w:val="en-US"/>
        </w:rPr>
        <w:t>.</w:t>
      </w:r>
    </w:p>
    <w:p w14:paraId="1696134A" w14:textId="77777777" w:rsidR="00FD4575" w:rsidRPr="006A6C98" w:rsidRDefault="003229EC" w:rsidP="00FD4575">
      <w:pPr>
        <w:tabs>
          <w:tab w:val="num" w:pos="720"/>
        </w:tabs>
        <w:rPr>
          <w:rFonts w:ascii="Arial" w:hAnsi="Arial" w:cs="Arial"/>
          <w:b/>
          <w:bCs/>
          <w:lang w:val="en-US"/>
        </w:rPr>
      </w:pPr>
      <w:r w:rsidRPr="006A6C98">
        <w:rPr>
          <w:rFonts w:ascii="Arial" w:hAnsi="Arial" w:cs="Arial"/>
          <w:b/>
          <w:bCs/>
          <w:lang w:val="en-US"/>
        </w:rPr>
        <w:t>Critical Path Method</w:t>
      </w:r>
    </w:p>
    <w:p w14:paraId="594C2CAD" w14:textId="25468942" w:rsidR="003229EC" w:rsidRPr="006A6C98" w:rsidRDefault="003229EC" w:rsidP="00FD4575">
      <w:pPr>
        <w:tabs>
          <w:tab w:val="num" w:pos="720"/>
        </w:tabs>
        <w:rPr>
          <w:rFonts w:ascii="Arial" w:hAnsi="Arial" w:cs="Arial"/>
          <w:lang w:val="en-US"/>
        </w:rPr>
      </w:pPr>
      <w:r w:rsidRPr="006A6C98">
        <w:rPr>
          <w:rFonts w:ascii="Arial" w:hAnsi="Arial" w:cs="Arial"/>
          <w:lang w:val="en-US"/>
        </w:rPr>
        <w:t xml:space="preserve"> A project management technique that identifies the longest sequence of dependent tasks and determines the shortest time to complete the project.</w:t>
      </w:r>
      <w:r w:rsidR="00FD4575" w:rsidRPr="006A6C98">
        <w:rPr>
          <w:rFonts w:ascii="Arial" w:hAnsi="Arial" w:cs="Arial"/>
          <w:lang w:val="en-US"/>
        </w:rPr>
        <w:t xml:space="preserve"> </w:t>
      </w:r>
      <w:r w:rsidRPr="006A6C98">
        <w:rPr>
          <w:rFonts w:ascii="Arial" w:hAnsi="Arial" w:cs="Arial"/>
          <w:lang w:val="en-US"/>
        </w:rPr>
        <w:t>Useful for scheduling complex projects with interdependent tasks</w:t>
      </w:r>
      <w:r w:rsidR="00312E3B" w:rsidRPr="006A6C98">
        <w:rPr>
          <w:rFonts w:ascii="Arial" w:hAnsi="Arial" w:cs="Arial"/>
          <w:lang w:val="en-US"/>
        </w:rPr>
        <w:t xml:space="preserve"> </w:t>
      </w:r>
      <w:sdt>
        <w:sdtPr>
          <w:rPr>
            <w:rFonts w:ascii="Arial" w:hAnsi="Arial" w:cs="Arial"/>
            <w:lang w:val="en-US"/>
          </w:rPr>
          <w:id w:val="1783303622"/>
          <w:citation/>
        </w:sdtPr>
        <w:sdtContent>
          <w:r w:rsidR="00312E3B" w:rsidRPr="006A6C98">
            <w:rPr>
              <w:rFonts w:ascii="Arial" w:hAnsi="Arial" w:cs="Arial"/>
              <w:lang w:val="en-US"/>
            </w:rPr>
            <w:fldChar w:fldCharType="begin"/>
          </w:r>
          <w:r w:rsidR="00312E3B" w:rsidRPr="006A6C98">
            <w:rPr>
              <w:rFonts w:ascii="Arial" w:hAnsi="Arial" w:cs="Arial"/>
            </w:rPr>
            <w:instrText xml:space="preserve"> CITATION Car66 \l 2057 </w:instrText>
          </w:r>
          <w:r w:rsidR="00312E3B" w:rsidRPr="006A6C98">
            <w:rPr>
              <w:rFonts w:ascii="Arial" w:hAnsi="Arial" w:cs="Arial"/>
              <w:lang w:val="en-US"/>
            </w:rPr>
            <w:fldChar w:fldCharType="separate"/>
          </w:r>
          <w:r w:rsidR="00312E3B" w:rsidRPr="006A6C98">
            <w:rPr>
              <w:rFonts w:ascii="Arial" w:hAnsi="Arial" w:cs="Arial"/>
              <w:noProof/>
            </w:rPr>
            <w:t>(Carruthers, Carruthers, J.A.1966)</w:t>
          </w:r>
          <w:r w:rsidR="00312E3B" w:rsidRPr="006A6C98">
            <w:rPr>
              <w:rFonts w:ascii="Arial" w:hAnsi="Arial" w:cs="Arial"/>
              <w:lang w:val="en-US"/>
            </w:rPr>
            <w:fldChar w:fldCharType="end"/>
          </w:r>
        </w:sdtContent>
      </w:sdt>
      <w:r w:rsidRPr="006A6C98">
        <w:rPr>
          <w:rFonts w:ascii="Arial" w:hAnsi="Arial" w:cs="Arial"/>
          <w:lang w:val="en-US"/>
        </w:rPr>
        <w:t>.</w:t>
      </w:r>
    </w:p>
    <w:p w14:paraId="0D1E753D" w14:textId="0D78806A" w:rsidR="00FD4575" w:rsidRPr="006A6C98" w:rsidRDefault="003229EC" w:rsidP="00FD4575">
      <w:pPr>
        <w:tabs>
          <w:tab w:val="num" w:pos="720"/>
        </w:tabs>
        <w:rPr>
          <w:rFonts w:ascii="Arial" w:hAnsi="Arial" w:cs="Arial"/>
          <w:b/>
          <w:bCs/>
          <w:lang w:val="en-US"/>
        </w:rPr>
      </w:pPr>
      <w:r w:rsidRPr="006A6C98">
        <w:rPr>
          <w:rFonts w:ascii="Arial" w:hAnsi="Arial" w:cs="Arial"/>
          <w:b/>
          <w:bCs/>
          <w:lang w:val="en-US"/>
        </w:rPr>
        <w:t>Program Evaluation and Review Technique</w:t>
      </w:r>
    </w:p>
    <w:p w14:paraId="5A7DF4F8" w14:textId="1A76151D" w:rsidR="003229EC" w:rsidRPr="006A6C98" w:rsidRDefault="003229EC" w:rsidP="00FD4575">
      <w:pPr>
        <w:tabs>
          <w:tab w:val="num" w:pos="720"/>
        </w:tabs>
        <w:rPr>
          <w:rFonts w:ascii="Arial" w:hAnsi="Arial" w:cs="Arial"/>
          <w:lang w:val="en-US"/>
        </w:rPr>
      </w:pPr>
      <w:r w:rsidRPr="006A6C98">
        <w:rPr>
          <w:rFonts w:ascii="Arial" w:hAnsi="Arial" w:cs="Arial"/>
          <w:lang w:val="en-US"/>
        </w:rPr>
        <w:t xml:space="preserve"> A statistical tool used to analyze the tasks involved in completing a project, focusing on uncertainty and variability in time estimates.</w:t>
      </w:r>
      <w:r w:rsidR="00FD4575" w:rsidRPr="006A6C98">
        <w:rPr>
          <w:rFonts w:ascii="Arial" w:hAnsi="Arial" w:cs="Arial"/>
          <w:lang w:val="en-US"/>
        </w:rPr>
        <w:t xml:space="preserve"> </w:t>
      </w:r>
      <w:r w:rsidRPr="006A6C98">
        <w:rPr>
          <w:rFonts w:ascii="Arial" w:hAnsi="Arial" w:cs="Arial"/>
          <w:lang w:val="en-US"/>
        </w:rPr>
        <w:t>Ideal for projects with uncertain activity times.</w:t>
      </w:r>
    </w:p>
    <w:p w14:paraId="2D2BB80B" w14:textId="0045A88C" w:rsidR="003229EC" w:rsidRPr="006A6C98" w:rsidRDefault="003229EC" w:rsidP="003229EC">
      <w:pPr>
        <w:rPr>
          <w:rFonts w:ascii="Arial" w:hAnsi="Arial" w:cs="Arial"/>
          <w:b/>
          <w:bCs/>
          <w:lang w:val="en-US"/>
        </w:rPr>
      </w:pPr>
      <w:r w:rsidRPr="006A6C98">
        <w:rPr>
          <w:rFonts w:ascii="Arial" w:hAnsi="Arial" w:cs="Arial"/>
          <w:b/>
          <w:bCs/>
          <w:lang w:val="en-US"/>
        </w:rPr>
        <w:t>Lean Project Management</w:t>
      </w:r>
    </w:p>
    <w:p w14:paraId="014051B2" w14:textId="3094CB59" w:rsidR="003229EC" w:rsidRPr="006A6C98" w:rsidRDefault="003229EC" w:rsidP="00FD4575">
      <w:pPr>
        <w:rPr>
          <w:rFonts w:ascii="Arial" w:hAnsi="Arial" w:cs="Arial"/>
          <w:lang w:val="en-US"/>
        </w:rPr>
      </w:pPr>
      <w:r w:rsidRPr="006A6C98">
        <w:rPr>
          <w:rFonts w:ascii="Arial" w:hAnsi="Arial" w:cs="Arial"/>
          <w:lang w:val="en-US"/>
        </w:rPr>
        <w:t>Focuses on minimizing waste and maximizing value, emphasizing continuous improvement and efficiency.</w:t>
      </w:r>
    </w:p>
    <w:p w14:paraId="1B8AC905" w14:textId="6BBC2C7E" w:rsidR="003229EC" w:rsidRPr="006A6C98" w:rsidRDefault="003229EC" w:rsidP="00FD4575">
      <w:pPr>
        <w:rPr>
          <w:rFonts w:ascii="Arial" w:hAnsi="Arial" w:cs="Arial"/>
          <w:lang w:val="en-US"/>
        </w:rPr>
      </w:pPr>
      <w:r w:rsidRPr="006A6C98">
        <w:rPr>
          <w:rFonts w:ascii="Arial" w:hAnsi="Arial" w:cs="Arial"/>
          <w:lang w:val="en-US"/>
        </w:rPr>
        <w:t>Used in manufacturing and service industries to streamline processes.</w:t>
      </w:r>
    </w:p>
    <w:p w14:paraId="364E96DD" w14:textId="4FC57269" w:rsidR="003229EC" w:rsidRPr="006A6C98" w:rsidRDefault="003229EC" w:rsidP="003229EC">
      <w:pPr>
        <w:rPr>
          <w:rFonts w:ascii="Arial" w:hAnsi="Arial" w:cs="Arial"/>
          <w:b/>
          <w:bCs/>
          <w:lang w:val="en-US"/>
        </w:rPr>
      </w:pPr>
      <w:r w:rsidRPr="006A6C98">
        <w:rPr>
          <w:rFonts w:ascii="Arial" w:hAnsi="Arial" w:cs="Arial"/>
          <w:b/>
          <w:bCs/>
          <w:lang w:val="en-US"/>
        </w:rPr>
        <w:t>Six Sigma</w:t>
      </w:r>
    </w:p>
    <w:p w14:paraId="61275E43" w14:textId="621EAC40" w:rsidR="003229EC" w:rsidRPr="006A6C98" w:rsidRDefault="003229EC" w:rsidP="00FD4575">
      <w:pPr>
        <w:rPr>
          <w:rFonts w:ascii="Arial" w:hAnsi="Arial" w:cs="Arial"/>
          <w:lang w:val="en-US"/>
        </w:rPr>
      </w:pPr>
      <w:r w:rsidRPr="006A6C98">
        <w:rPr>
          <w:rFonts w:ascii="Arial" w:hAnsi="Arial" w:cs="Arial"/>
          <w:lang w:val="en-US"/>
        </w:rPr>
        <w:t>A data-driven approach aimed at improving quality by identifying and removing the causes of defects and minimizing variability.</w:t>
      </w:r>
      <w:r w:rsidR="00FD4575" w:rsidRPr="006A6C98">
        <w:rPr>
          <w:rFonts w:ascii="Arial" w:hAnsi="Arial" w:cs="Arial"/>
          <w:lang w:val="en-US"/>
        </w:rPr>
        <w:t xml:space="preserve"> </w:t>
      </w:r>
      <w:r w:rsidRPr="006A6C98">
        <w:rPr>
          <w:rFonts w:ascii="Arial" w:hAnsi="Arial" w:cs="Arial"/>
          <w:lang w:val="en-US"/>
        </w:rPr>
        <w:t>Applicable in quality control and improvement projects.</w:t>
      </w:r>
    </w:p>
    <w:p w14:paraId="3E580E13" w14:textId="27A336ED" w:rsidR="003229EC" w:rsidRPr="006A6C98" w:rsidRDefault="003229EC" w:rsidP="003229EC">
      <w:pPr>
        <w:rPr>
          <w:rFonts w:ascii="Arial" w:hAnsi="Arial" w:cs="Arial"/>
          <w:b/>
          <w:bCs/>
          <w:lang w:val="en-US"/>
        </w:rPr>
      </w:pPr>
      <w:r w:rsidRPr="006A6C98">
        <w:rPr>
          <w:rFonts w:ascii="Arial" w:hAnsi="Arial" w:cs="Arial"/>
          <w:b/>
          <w:bCs/>
          <w:lang w:val="en-US"/>
        </w:rPr>
        <w:t>Theory of Constraints</w:t>
      </w:r>
    </w:p>
    <w:p w14:paraId="2D18034F" w14:textId="4164DB72" w:rsidR="003229EC" w:rsidRPr="006A6C98" w:rsidRDefault="003229EC" w:rsidP="00FD4575">
      <w:pPr>
        <w:rPr>
          <w:rFonts w:ascii="Arial" w:hAnsi="Arial" w:cs="Arial"/>
          <w:lang w:val="en-US"/>
        </w:rPr>
      </w:pPr>
      <w:r w:rsidRPr="006A6C98">
        <w:rPr>
          <w:rFonts w:ascii="Arial" w:hAnsi="Arial" w:cs="Arial"/>
          <w:lang w:val="en-US"/>
        </w:rPr>
        <w:t>Focuses on identifying the most significant limiting factor (constraint) that hinders performance and systematically improving it.</w:t>
      </w:r>
      <w:r w:rsidR="00FD4575" w:rsidRPr="006A6C98">
        <w:rPr>
          <w:rFonts w:ascii="Arial" w:hAnsi="Arial" w:cs="Arial"/>
          <w:lang w:val="en-US"/>
        </w:rPr>
        <w:t xml:space="preserve"> </w:t>
      </w:r>
      <w:r w:rsidRPr="006A6C98">
        <w:rPr>
          <w:rFonts w:ascii="Arial" w:hAnsi="Arial" w:cs="Arial"/>
          <w:lang w:val="en-US"/>
        </w:rPr>
        <w:t>Useful in complex projects where resource allocation is critical.</w:t>
      </w:r>
    </w:p>
    <w:p w14:paraId="7A530FA0" w14:textId="77777777" w:rsidR="00FD4575" w:rsidRPr="006A6C98" w:rsidRDefault="003229EC" w:rsidP="00FD4575">
      <w:pPr>
        <w:rPr>
          <w:rFonts w:ascii="Arial" w:hAnsi="Arial" w:cs="Arial"/>
          <w:b/>
          <w:bCs/>
          <w:lang w:val="en-US"/>
        </w:rPr>
      </w:pPr>
      <w:r w:rsidRPr="006A6C98">
        <w:rPr>
          <w:rFonts w:ascii="Arial" w:hAnsi="Arial" w:cs="Arial"/>
          <w:b/>
          <w:bCs/>
          <w:lang w:val="en-US"/>
        </w:rPr>
        <w:t>Project Life Cycle Theory</w:t>
      </w:r>
    </w:p>
    <w:p w14:paraId="14E34DE1" w14:textId="77777777" w:rsidR="00FD4575" w:rsidRPr="006A6C98" w:rsidRDefault="003229EC" w:rsidP="003229EC">
      <w:pPr>
        <w:rPr>
          <w:rFonts w:ascii="Arial" w:hAnsi="Arial" w:cs="Arial"/>
          <w:b/>
          <w:bCs/>
          <w:lang w:val="en-US"/>
        </w:rPr>
      </w:pPr>
      <w:r w:rsidRPr="006A6C98">
        <w:rPr>
          <w:rFonts w:ascii="Arial" w:hAnsi="Arial" w:cs="Arial"/>
          <w:lang w:val="en-US"/>
        </w:rPr>
        <w:t>Defines the stages of a project from initiation, planning, execution, monitoring, to closure.</w:t>
      </w:r>
      <w:r w:rsidR="00FD4575" w:rsidRPr="006A6C98">
        <w:rPr>
          <w:rFonts w:ascii="Arial" w:hAnsi="Arial" w:cs="Arial"/>
          <w:b/>
          <w:bCs/>
          <w:lang w:val="en-US"/>
        </w:rPr>
        <w:t xml:space="preserve"> </w:t>
      </w:r>
      <w:r w:rsidRPr="006A6C98">
        <w:rPr>
          <w:rFonts w:ascii="Arial" w:hAnsi="Arial" w:cs="Arial"/>
          <w:lang w:val="en-US"/>
        </w:rPr>
        <w:t>Provides a structured approach to manage projects through their entire lifespan.</w:t>
      </w:r>
    </w:p>
    <w:p w14:paraId="540AD1FE" w14:textId="77777777" w:rsidR="00FD4575" w:rsidRPr="006A6C98" w:rsidRDefault="003229EC" w:rsidP="00FD4575">
      <w:pPr>
        <w:rPr>
          <w:rFonts w:ascii="Arial" w:hAnsi="Arial" w:cs="Arial"/>
          <w:b/>
          <w:bCs/>
          <w:lang w:val="en-US"/>
        </w:rPr>
      </w:pPr>
      <w:r w:rsidRPr="006A6C98">
        <w:rPr>
          <w:rFonts w:ascii="Arial" w:hAnsi="Arial" w:cs="Arial"/>
          <w:b/>
          <w:bCs/>
          <w:lang w:val="en-US"/>
        </w:rPr>
        <w:t>Stakeholder Theory</w:t>
      </w:r>
    </w:p>
    <w:p w14:paraId="57697C9F" w14:textId="7B708A78" w:rsidR="003229EC" w:rsidRPr="006A6C98" w:rsidRDefault="003229EC" w:rsidP="00FD4575">
      <w:pPr>
        <w:rPr>
          <w:rFonts w:ascii="Arial" w:hAnsi="Arial" w:cs="Arial"/>
          <w:b/>
          <w:bCs/>
          <w:lang w:val="en-US"/>
        </w:rPr>
      </w:pPr>
      <w:r w:rsidRPr="006A6C98">
        <w:rPr>
          <w:rFonts w:ascii="Arial" w:hAnsi="Arial" w:cs="Arial"/>
          <w:lang w:val="en-US"/>
        </w:rPr>
        <w:lastRenderedPageBreak/>
        <w:t>Emphasi</w:t>
      </w:r>
      <w:r w:rsidR="00FD4575" w:rsidRPr="006A6C98">
        <w:rPr>
          <w:rFonts w:ascii="Arial" w:hAnsi="Arial" w:cs="Arial"/>
          <w:lang w:val="en-US"/>
        </w:rPr>
        <w:t>s</w:t>
      </w:r>
      <w:r w:rsidRPr="006A6C98">
        <w:rPr>
          <w:rFonts w:ascii="Arial" w:hAnsi="Arial" w:cs="Arial"/>
          <w:lang w:val="en-US"/>
        </w:rPr>
        <w:t>es the importance of identifying and considering the needs and expectations of all stakeholders involved in a project.</w:t>
      </w:r>
      <w:r w:rsidR="00FD4575" w:rsidRPr="006A6C98">
        <w:rPr>
          <w:rFonts w:ascii="Arial" w:hAnsi="Arial" w:cs="Arial"/>
          <w:b/>
          <w:bCs/>
          <w:lang w:val="en-US"/>
        </w:rPr>
        <w:t xml:space="preserve"> </w:t>
      </w:r>
      <w:r w:rsidRPr="006A6C98">
        <w:rPr>
          <w:rFonts w:ascii="Arial" w:hAnsi="Arial" w:cs="Arial"/>
          <w:lang w:val="en-US"/>
        </w:rPr>
        <w:t>Useful for ensuring stakeholder engagement and satisfaction throughout the project.</w:t>
      </w:r>
    </w:p>
    <w:p w14:paraId="04DEC644" w14:textId="4CADA909" w:rsidR="003229EC" w:rsidRPr="006A6C98" w:rsidRDefault="003229EC" w:rsidP="003229EC">
      <w:pPr>
        <w:rPr>
          <w:rFonts w:ascii="Arial" w:hAnsi="Arial" w:cs="Arial"/>
          <w:b/>
          <w:bCs/>
          <w:lang w:val="en-US"/>
        </w:rPr>
      </w:pPr>
      <w:r w:rsidRPr="006A6C98">
        <w:rPr>
          <w:rFonts w:ascii="Arial" w:hAnsi="Arial" w:cs="Arial"/>
          <w:b/>
          <w:bCs/>
          <w:lang w:val="en-US"/>
        </w:rPr>
        <w:t>Risk Management Theory</w:t>
      </w:r>
    </w:p>
    <w:p w14:paraId="601CE04F" w14:textId="1683D64D" w:rsidR="003229EC" w:rsidRPr="006A6C98" w:rsidRDefault="003229EC" w:rsidP="00FD4575">
      <w:pPr>
        <w:rPr>
          <w:rFonts w:ascii="Arial" w:hAnsi="Arial" w:cs="Arial"/>
          <w:lang w:val="en-US"/>
        </w:rPr>
      </w:pPr>
      <w:r w:rsidRPr="006A6C98">
        <w:rPr>
          <w:rFonts w:ascii="Arial" w:hAnsi="Arial" w:cs="Arial"/>
          <w:lang w:val="en-US"/>
        </w:rPr>
        <w:t>Focuses on identifying, assessing, and mitigating risks that could impact project success.</w:t>
      </w:r>
      <w:r w:rsidR="00FD4575" w:rsidRPr="006A6C98">
        <w:rPr>
          <w:rFonts w:ascii="Arial" w:hAnsi="Arial" w:cs="Arial"/>
          <w:lang w:val="en-US"/>
        </w:rPr>
        <w:t xml:space="preserve"> </w:t>
      </w:r>
      <w:r w:rsidRPr="006A6C98">
        <w:rPr>
          <w:rFonts w:ascii="Arial" w:hAnsi="Arial" w:cs="Arial"/>
          <w:lang w:val="en-US"/>
        </w:rPr>
        <w:t>Essential in high-stakes projects where uncertainty is a significant factor.</w:t>
      </w:r>
    </w:p>
    <w:p w14:paraId="7D98C739" w14:textId="0D6235BD" w:rsidR="00FD4575" w:rsidRPr="006A6C98" w:rsidRDefault="003229EC" w:rsidP="00FD4575">
      <w:pPr>
        <w:rPr>
          <w:rFonts w:ascii="Arial" w:hAnsi="Arial" w:cs="Arial"/>
          <w:b/>
          <w:bCs/>
          <w:lang w:val="en-US"/>
        </w:rPr>
      </w:pPr>
      <w:r w:rsidRPr="006A6C98">
        <w:rPr>
          <w:rFonts w:ascii="Arial" w:hAnsi="Arial" w:cs="Arial"/>
          <w:b/>
          <w:bCs/>
          <w:lang w:val="en-US"/>
        </w:rPr>
        <w:t>SWOT Analysis</w:t>
      </w:r>
    </w:p>
    <w:p w14:paraId="5895DF8B" w14:textId="596FC31B" w:rsidR="003229EC" w:rsidRPr="006A6C98" w:rsidRDefault="003229EC" w:rsidP="00FD4575">
      <w:pPr>
        <w:rPr>
          <w:rFonts w:ascii="Arial" w:hAnsi="Arial" w:cs="Arial"/>
          <w:b/>
          <w:bCs/>
          <w:lang w:val="en-US"/>
        </w:rPr>
      </w:pPr>
      <w:r w:rsidRPr="006A6C98">
        <w:rPr>
          <w:rFonts w:ascii="Arial" w:hAnsi="Arial" w:cs="Arial"/>
          <w:lang w:val="en-US"/>
        </w:rPr>
        <w:t>A strategic planning tool that assesses Strengths, Weaknesses, Opportunities, and Threats related to a project.</w:t>
      </w:r>
      <w:r w:rsidR="00FD4575" w:rsidRPr="006A6C98">
        <w:rPr>
          <w:rFonts w:ascii="Arial" w:hAnsi="Arial" w:cs="Arial"/>
          <w:b/>
          <w:bCs/>
          <w:lang w:val="en-US"/>
        </w:rPr>
        <w:t xml:space="preserve"> </w:t>
      </w:r>
      <w:r w:rsidRPr="006A6C98">
        <w:rPr>
          <w:rFonts w:ascii="Arial" w:hAnsi="Arial" w:cs="Arial"/>
          <w:lang w:val="en-US"/>
        </w:rPr>
        <w:t>Helps in decision-making and identifying areas for improvement</w:t>
      </w:r>
      <w:r w:rsidR="00312E3B" w:rsidRPr="006A6C98">
        <w:rPr>
          <w:rFonts w:ascii="Arial" w:hAnsi="Arial" w:cs="Arial"/>
          <w:lang w:val="en-US"/>
        </w:rPr>
        <w:t xml:space="preserve"> </w:t>
      </w:r>
      <w:sdt>
        <w:sdtPr>
          <w:rPr>
            <w:rFonts w:ascii="Arial" w:hAnsi="Arial" w:cs="Arial"/>
            <w:lang w:val="en-US"/>
          </w:rPr>
          <w:id w:val="1646550920"/>
          <w:citation/>
        </w:sdtPr>
        <w:sdtContent>
          <w:r w:rsidR="00312E3B" w:rsidRPr="006A6C98">
            <w:rPr>
              <w:rFonts w:ascii="Arial" w:hAnsi="Arial" w:cs="Arial"/>
              <w:lang w:val="en-US"/>
            </w:rPr>
            <w:fldChar w:fldCharType="begin"/>
          </w:r>
          <w:r w:rsidR="00312E3B" w:rsidRPr="006A6C98">
            <w:rPr>
              <w:rFonts w:ascii="Arial" w:hAnsi="Arial" w:cs="Arial"/>
            </w:rPr>
            <w:instrText xml:space="preserve"> CITATION Sam15 \l 2057 </w:instrText>
          </w:r>
          <w:r w:rsidR="00312E3B" w:rsidRPr="006A6C98">
            <w:rPr>
              <w:rFonts w:ascii="Arial" w:hAnsi="Arial" w:cs="Arial"/>
              <w:lang w:val="en-US"/>
            </w:rPr>
            <w:fldChar w:fldCharType="separate"/>
          </w:r>
          <w:r w:rsidR="00312E3B" w:rsidRPr="006A6C98">
            <w:rPr>
              <w:rFonts w:ascii="Arial" w:hAnsi="Arial" w:cs="Arial"/>
              <w:noProof/>
            </w:rPr>
            <w:t>(Sammut</w:t>
          </w:r>
          <w:r w:rsidR="00312E3B" w:rsidRPr="006A6C98">
            <w:rPr>
              <w:rFonts w:ascii="Cambria Math" w:hAnsi="Cambria Math" w:cs="Cambria Math"/>
              <w:noProof/>
            </w:rPr>
            <w:t>‐</w:t>
          </w:r>
          <w:r w:rsidR="00312E3B" w:rsidRPr="006A6C98">
            <w:rPr>
              <w:rFonts w:ascii="Arial" w:hAnsi="Arial" w:cs="Arial"/>
              <w:noProof/>
            </w:rPr>
            <w:t>Bonnici, 2015)</w:t>
          </w:r>
          <w:r w:rsidR="00312E3B" w:rsidRPr="006A6C98">
            <w:rPr>
              <w:rFonts w:ascii="Arial" w:hAnsi="Arial" w:cs="Arial"/>
              <w:lang w:val="en-US"/>
            </w:rPr>
            <w:fldChar w:fldCharType="end"/>
          </w:r>
        </w:sdtContent>
      </w:sdt>
      <w:r w:rsidRPr="006A6C98">
        <w:rPr>
          <w:rFonts w:ascii="Arial" w:hAnsi="Arial" w:cs="Arial"/>
          <w:lang w:val="en-US"/>
        </w:rPr>
        <w:t>.</w:t>
      </w:r>
    </w:p>
    <w:p w14:paraId="08ADC2CC" w14:textId="5F3390AF" w:rsidR="003229EC" w:rsidRPr="006A6C98" w:rsidRDefault="00FA4C1B" w:rsidP="003229EC">
      <w:pPr>
        <w:rPr>
          <w:rFonts w:ascii="Arial" w:hAnsi="Arial" w:cs="Arial"/>
          <w:b/>
          <w:bCs/>
          <w:lang w:val="en-US"/>
        </w:rPr>
      </w:pPr>
      <w:r w:rsidRPr="006A6C98">
        <w:rPr>
          <w:rFonts w:ascii="Arial" w:hAnsi="Arial" w:cs="Arial"/>
          <w:b/>
          <w:bCs/>
          <w:lang w:val="en-US"/>
        </w:rPr>
        <w:t>Decision on methodology to be used.</w:t>
      </w:r>
    </w:p>
    <w:p w14:paraId="0D16C3C9" w14:textId="5CEFEC8B" w:rsidR="003229EC" w:rsidRPr="006A6C98" w:rsidRDefault="003229EC" w:rsidP="003229EC">
      <w:pPr>
        <w:rPr>
          <w:rFonts w:ascii="Arial" w:hAnsi="Arial" w:cs="Arial"/>
          <w:lang w:val="en-US"/>
        </w:rPr>
      </w:pPr>
      <w:r w:rsidRPr="006A6C98">
        <w:rPr>
          <w:rFonts w:ascii="Arial" w:hAnsi="Arial" w:cs="Arial"/>
          <w:lang w:val="en-US"/>
        </w:rPr>
        <w:t>Each of these theories and methodologies can be adapted based on the specific needs and context of the project. Successful project planning often involves combining elements from different theories to create a tailored approach.</w:t>
      </w:r>
      <w:r w:rsidR="00FD4575" w:rsidRPr="006A6C98">
        <w:rPr>
          <w:rFonts w:ascii="Arial" w:hAnsi="Arial" w:cs="Arial"/>
          <w:lang w:val="en-US"/>
        </w:rPr>
        <w:t xml:space="preserve"> </w:t>
      </w:r>
    </w:p>
    <w:p w14:paraId="36A69C61" w14:textId="77777777" w:rsidR="003229EC" w:rsidRPr="006A6C98" w:rsidRDefault="003229EC" w:rsidP="00167650">
      <w:pPr>
        <w:rPr>
          <w:rFonts w:ascii="Arial" w:hAnsi="Arial" w:cs="Arial"/>
        </w:rPr>
      </w:pPr>
    </w:p>
    <w:p w14:paraId="4DA16AE0" w14:textId="0C10330F" w:rsidR="00D04A31" w:rsidRPr="006A6C98" w:rsidRDefault="00900DAC" w:rsidP="00167650">
      <w:pPr>
        <w:rPr>
          <w:rFonts w:ascii="Arial" w:hAnsi="Arial" w:cs="Arial"/>
          <w:b/>
          <w:bCs/>
          <w:u w:val="single"/>
        </w:rPr>
      </w:pPr>
      <w:r w:rsidRPr="006A6C98">
        <w:rPr>
          <w:rFonts w:ascii="Arial" w:hAnsi="Arial" w:cs="Arial"/>
          <w:b/>
          <w:bCs/>
          <w:u w:val="single"/>
        </w:rPr>
        <w:t>Gant chart and project plan.</w:t>
      </w:r>
    </w:p>
    <w:p w14:paraId="5D2E2C82" w14:textId="22625558" w:rsidR="00FD4D24" w:rsidRPr="006A6C98" w:rsidRDefault="00FD4D24" w:rsidP="00167650">
      <w:pPr>
        <w:rPr>
          <w:rFonts w:ascii="Arial" w:hAnsi="Arial" w:cs="Arial"/>
        </w:rPr>
      </w:pPr>
      <w:r w:rsidRPr="006A6C98">
        <w:rPr>
          <w:rFonts w:ascii="Arial" w:hAnsi="Arial" w:cs="Arial"/>
        </w:rPr>
        <w:t>The first stage of the plan implementation was to photograph, document and create a general specification document.</w:t>
      </w:r>
      <w:r w:rsidR="00932809" w:rsidRPr="006A6C98">
        <w:rPr>
          <w:rFonts w:ascii="Arial" w:hAnsi="Arial" w:cs="Arial"/>
        </w:rPr>
        <w:t xml:space="preserve"> All asset owners were brought together to ensure that the new specification incorporated their new requirements. The platform from its original installation had been installed with new modern equipment due to the original equipment now being obsolete. The specification and load bearing requirements were referenced from the </w:t>
      </w:r>
      <w:r w:rsidR="00EE2DE2" w:rsidRPr="006A6C98">
        <w:rPr>
          <w:rFonts w:ascii="Arial" w:hAnsi="Arial" w:cs="Arial"/>
        </w:rPr>
        <w:t>original installation</w:t>
      </w:r>
      <w:r w:rsidR="00932809" w:rsidRPr="006A6C98">
        <w:rPr>
          <w:rFonts w:ascii="Arial" w:hAnsi="Arial" w:cs="Arial"/>
        </w:rPr>
        <w:t xml:space="preserve"> drawing.</w:t>
      </w:r>
      <w:r w:rsidR="002F5E13" w:rsidRPr="006A6C98">
        <w:rPr>
          <w:rFonts w:ascii="Arial" w:hAnsi="Arial" w:cs="Arial"/>
        </w:rPr>
        <w:t xml:space="preserve"> The general specification sheet </w:t>
      </w:r>
      <w:r w:rsidR="00C85B3B" w:rsidRPr="006A6C98">
        <w:rPr>
          <w:rFonts w:ascii="Arial" w:hAnsi="Arial" w:cs="Arial"/>
        </w:rPr>
        <w:t>allows</w:t>
      </w:r>
      <w:r w:rsidR="002F5E13" w:rsidRPr="006A6C98">
        <w:rPr>
          <w:rFonts w:ascii="Arial" w:hAnsi="Arial" w:cs="Arial"/>
        </w:rPr>
        <w:t xml:space="preserve"> for multiple contractors to fairly quote for the work knowing the requirements of the intended process with desired outcome.</w:t>
      </w:r>
    </w:p>
    <w:p w14:paraId="0B52131E" w14:textId="5A16DDA6" w:rsidR="00FD4D24" w:rsidRDefault="00FD4D24" w:rsidP="00167650">
      <w:pPr>
        <w:rPr>
          <w:rFonts w:ascii="Arial" w:hAnsi="Arial" w:cs="Arial"/>
        </w:rPr>
      </w:pPr>
      <w:r w:rsidRPr="006A6C98">
        <w:rPr>
          <w:rFonts w:ascii="Arial" w:hAnsi="Arial" w:cs="Arial"/>
          <w:noProof/>
        </w:rPr>
        <w:drawing>
          <wp:inline distT="0" distB="0" distL="0" distR="0" wp14:anchorId="3A4217D3" wp14:editId="23411BFC">
            <wp:extent cx="4135582" cy="3395172"/>
            <wp:effectExtent l="0" t="0" r="0" b="0"/>
            <wp:docPr id="1260575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75021" name=""/>
                    <pic:cNvPicPr/>
                  </pic:nvPicPr>
                  <pic:blipFill>
                    <a:blip r:embed="rId11"/>
                    <a:stretch>
                      <a:fillRect/>
                    </a:stretch>
                  </pic:blipFill>
                  <pic:spPr>
                    <a:xfrm>
                      <a:off x="0" y="0"/>
                      <a:ext cx="4141885" cy="3400347"/>
                    </a:xfrm>
                    <a:prstGeom prst="rect">
                      <a:avLst/>
                    </a:prstGeom>
                  </pic:spPr>
                </pic:pic>
              </a:graphicData>
            </a:graphic>
          </wp:inline>
        </w:drawing>
      </w:r>
    </w:p>
    <w:p w14:paraId="5615FD8E" w14:textId="0BF27E25" w:rsidR="00762D6C" w:rsidRPr="006A6C98" w:rsidRDefault="00762D6C" w:rsidP="00762D6C">
      <w:pPr>
        <w:pStyle w:val="Caption"/>
        <w:rPr>
          <w:rFonts w:ascii="Arial" w:hAnsi="Arial" w:cs="Arial"/>
          <w:sz w:val="22"/>
          <w:szCs w:val="22"/>
        </w:rPr>
      </w:pPr>
      <w:bookmarkStart w:id="15" w:name="_Toc178621112"/>
      <w:r>
        <w:t xml:space="preserve">Figure </w:t>
      </w:r>
      <w:fldSimple w:instr=" SEQ Figure \* ARABIC ">
        <w:r w:rsidR="00B37F99">
          <w:rPr>
            <w:noProof/>
          </w:rPr>
          <w:t>4</w:t>
        </w:r>
      </w:fldSimple>
      <w:r>
        <w:t xml:space="preserve"> - Aerial phot of effluent sump with annotation on official specification sheet</w:t>
      </w:r>
      <w:bookmarkEnd w:id="15"/>
    </w:p>
    <w:p w14:paraId="5F5CAB12" w14:textId="45CEFAB1" w:rsidR="00D67A36" w:rsidRDefault="00C85B3B" w:rsidP="00167650">
      <w:pPr>
        <w:rPr>
          <w:rFonts w:ascii="Arial" w:hAnsi="Arial" w:cs="Arial"/>
        </w:rPr>
      </w:pPr>
      <w:r w:rsidRPr="006A6C98">
        <w:rPr>
          <w:rFonts w:ascii="Arial" w:hAnsi="Arial" w:cs="Arial"/>
          <w:noProof/>
        </w:rPr>
        <w:lastRenderedPageBreak/>
        <w:drawing>
          <wp:inline distT="0" distB="0" distL="0" distR="0" wp14:anchorId="30743942" wp14:editId="58D8343A">
            <wp:extent cx="4378036" cy="2162340"/>
            <wp:effectExtent l="0" t="0" r="0" b="0"/>
            <wp:docPr id="8710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07851" name=""/>
                    <pic:cNvPicPr/>
                  </pic:nvPicPr>
                  <pic:blipFill>
                    <a:blip r:embed="rId12"/>
                    <a:stretch>
                      <a:fillRect/>
                    </a:stretch>
                  </pic:blipFill>
                  <pic:spPr>
                    <a:xfrm>
                      <a:off x="0" y="0"/>
                      <a:ext cx="4388656" cy="2167585"/>
                    </a:xfrm>
                    <a:prstGeom prst="rect">
                      <a:avLst/>
                    </a:prstGeom>
                  </pic:spPr>
                </pic:pic>
              </a:graphicData>
            </a:graphic>
          </wp:inline>
        </w:drawing>
      </w:r>
    </w:p>
    <w:p w14:paraId="0B65107C" w14:textId="7F660261" w:rsidR="00762D6C" w:rsidRPr="006A6C98" w:rsidRDefault="00762D6C" w:rsidP="00762D6C">
      <w:pPr>
        <w:pStyle w:val="Caption"/>
        <w:rPr>
          <w:rFonts w:ascii="Arial" w:hAnsi="Arial" w:cs="Arial"/>
          <w:sz w:val="22"/>
          <w:szCs w:val="22"/>
        </w:rPr>
      </w:pPr>
      <w:bookmarkStart w:id="16" w:name="_Toc178621113"/>
      <w:r>
        <w:t xml:space="preserve">Figure </w:t>
      </w:r>
      <w:fldSimple w:instr=" SEQ Figure \* ARABIC ">
        <w:r w:rsidR="00B37F99">
          <w:rPr>
            <w:noProof/>
          </w:rPr>
          <w:t>5</w:t>
        </w:r>
      </w:fldSimple>
      <w:r>
        <w:t>- Specification sheet continued to give as much detail as possible to contractors</w:t>
      </w:r>
      <w:bookmarkEnd w:id="16"/>
    </w:p>
    <w:p w14:paraId="4E953345" w14:textId="2449F503" w:rsidR="003229EC" w:rsidRPr="006A6C98" w:rsidRDefault="00EE2DE2" w:rsidP="00167650">
      <w:pPr>
        <w:rPr>
          <w:rFonts w:ascii="Arial" w:hAnsi="Arial" w:cs="Arial"/>
        </w:rPr>
      </w:pPr>
      <w:r w:rsidRPr="006A6C98">
        <w:rPr>
          <w:rFonts w:ascii="Arial" w:hAnsi="Arial" w:cs="Arial"/>
        </w:rPr>
        <w:t>The specification is created and emailed to procurement who will start the process of fair tendering</w:t>
      </w:r>
      <w:r w:rsidR="00170745" w:rsidRPr="006A6C98">
        <w:rPr>
          <w:rFonts w:ascii="Arial" w:hAnsi="Arial" w:cs="Arial"/>
        </w:rPr>
        <w:t xml:space="preserve">, the specification build and confirmation will be shown further on in the report. To allow fairness and impartial procurement member will send out and arrange the time for quoting the repair. All quotes received within the time frame are assessed and not purely on the lowest cost of completion. </w:t>
      </w:r>
      <w:r w:rsidR="000B6110" w:rsidRPr="006A6C98">
        <w:rPr>
          <w:rFonts w:ascii="Arial" w:hAnsi="Arial" w:cs="Arial"/>
        </w:rPr>
        <w:t xml:space="preserve"> The priority is to ensure that the highest quality product is given to the customer who are the effluent plant team.</w:t>
      </w:r>
    </w:p>
    <w:p w14:paraId="5CA9FBA0" w14:textId="00271D0B" w:rsidR="00170745" w:rsidRDefault="00170745" w:rsidP="00167650">
      <w:pPr>
        <w:rPr>
          <w:rFonts w:ascii="Arial" w:hAnsi="Arial" w:cs="Arial"/>
        </w:rPr>
      </w:pPr>
      <w:r w:rsidRPr="006A6C98">
        <w:rPr>
          <w:rFonts w:ascii="Arial" w:hAnsi="Arial" w:cs="Arial"/>
          <w:noProof/>
        </w:rPr>
        <w:drawing>
          <wp:inline distT="0" distB="0" distL="0" distR="0" wp14:anchorId="7791E265" wp14:editId="63BBCAD9">
            <wp:extent cx="5607338" cy="1485976"/>
            <wp:effectExtent l="0" t="0" r="0" b="0"/>
            <wp:docPr id="116111200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12009" name="Picture 1" descr="A screen shot of a computer&#10;&#10;Description automatically generated"/>
                    <pic:cNvPicPr/>
                  </pic:nvPicPr>
                  <pic:blipFill>
                    <a:blip r:embed="rId13"/>
                    <a:stretch>
                      <a:fillRect/>
                    </a:stretch>
                  </pic:blipFill>
                  <pic:spPr>
                    <a:xfrm>
                      <a:off x="0" y="0"/>
                      <a:ext cx="5607338" cy="1485976"/>
                    </a:xfrm>
                    <a:prstGeom prst="rect">
                      <a:avLst/>
                    </a:prstGeom>
                  </pic:spPr>
                </pic:pic>
              </a:graphicData>
            </a:graphic>
          </wp:inline>
        </w:drawing>
      </w:r>
    </w:p>
    <w:p w14:paraId="1E5B897E" w14:textId="596A70F2" w:rsidR="00762D6C" w:rsidRPr="006A6C98" w:rsidRDefault="00762D6C" w:rsidP="00762D6C">
      <w:pPr>
        <w:pStyle w:val="Caption"/>
        <w:rPr>
          <w:rFonts w:ascii="Arial" w:hAnsi="Arial" w:cs="Arial"/>
          <w:sz w:val="22"/>
          <w:szCs w:val="22"/>
        </w:rPr>
      </w:pPr>
      <w:bookmarkStart w:id="17" w:name="_Toc178621114"/>
      <w:r>
        <w:t xml:space="preserve">Figure </w:t>
      </w:r>
      <w:fldSimple w:instr=" SEQ Figure \* ARABIC ">
        <w:r w:rsidR="00B37F99">
          <w:rPr>
            <w:noProof/>
          </w:rPr>
          <w:t>6</w:t>
        </w:r>
      </w:fldSimple>
      <w:r>
        <w:t>- Cost matrix for the build of platform and installation</w:t>
      </w:r>
      <w:bookmarkEnd w:id="17"/>
    </w:p>
    <w:p w14:paraId="4C487CC7" w14:textId="1F9EED28" w:rsidR="003229EC" w:rsidRPr="006A6C98" w:rsidRDefault="00CB0561" w:rsidP="007655B2">
      <w:pPr>
        <w:pStyle w:val="Heading1"/>
        <w:rPr>
          <w:rFonts w:ascii="Arial" w:hAnsi="Arial" w:cs="Arial"/>
          <w:sz w:val="22"/>
          <w:szCs w:val="22"/>
        </w:rPr>
      </w:pPr>
      <w:bookmarkStart w:id="18" w:name="_Toc178618880"/>
      <w:r w:rsidRPr="006A6C98">
        <w:rPr>
          <w:rFonts w:ascii="Arial" w:hAnsi="Arial" w:cs="Arial"/>
          <w:sz w:val="22"/>
          <w:szCs w:val="22"/>
        </w:rPr>
        <w:t>Primavera P6 Professional</w:t>
      </w:r>
      <w:r w:rsidR="000B6110" w:rsidRPr="006A6C98">
        <w:rPr>
          <w:rFonts w:ascii="Arial" w:hAnsi="Arial" w:cs="Arial"/>
          <w:sz w:val="22"/>
          <w:szCs w:val="22"/>
        </w:rPr>
        <w:t xml:space="preserve"> for time management</w:t>
      </w:r>
      <w:r w:rsidRPr="006A6C98">
        <w:rPr>
          <w:rFonts w:ascii="Arial" w:hAnsi="Arial" w:cs="Arial"/>
          <w:sz w:val="22"/>
          <w:szCs w:val="22"/>
        </w:rPr>
        <w:t>.</w:t>
      </w:r>
      <w:bookmarkEnd w:id="18"/>
    </w:p>
    <w:p w14:paraId="409102B8" w14:textId="77777777" w:rsidR="007655B2" w:rsidRPr="006A6C98" w:rsidRDefault="007655B2" w:rsidP="007655B2">
      <w:pPr>
        <w:rPr>
          <w:rFonts w:ascii="Arial" w:hAnsi="Arial" w:cs="Arial"/>
        </w:rPr>
      </w:pPr>
    </w:p>
    <w:p w14:paraId="58339518" w14:textId="77777777" w:rsidR="00CB0561" w:rsidRPr="006A6C98" w:rsidRDefault="00CB0561" w:rsidP="00CB0561">
      <w:pPr>
        <w:rPr>
          <w:rFonts w:ascii="Arial" w:hAnsi="Arial" w:cs="Arial"/>
          <w:lang w:val="en-US"/>
        </w:rPr>
      </w:pPr>
      <w:r w:rsidRPr="006A6C98">
        <w:rPr>
          <w:rFonts w:ascii="Arial" w:hAnsi="Arial" w:cs="Arial"/>
          <w:lang w:val="en-US"/>
        </w:rPr>
        <w:t>Primavera P6 is a project management software widely used for planning, scheduling, managing, and controlling complex projects. Developed by Oracle, it is particularly popular in industries such as construction, engineering, energy, aerospace, and defense, where large-scale and resource-intensive projects need to be managed effectively. Primavera P6 is known for its powerful features that help project managers ensure that projects are completed on time and within budget.</w:t>
      </w:r>
    </w:p>
    <w:p w14:paraId="61240B25" w14:textId="1622312D" w:rsidR="00CB0561" w:rsidRPr="006A6C98" w:rsidRDefault="00CB0561" w:rsidP="00CB0561">
      <w:pPr>
        <w:rPr>
          <w:rFonts w:ascii="Arial" w:hAnsi="Arial" w:cs="Arial"/>
          <w:lang w:val="en-US"/>
        </w:rPr>
      </w:pPr>
      <w:r w:rsidRPr="006A6C98">
        <w:rPr>
          <w:rFonts w:ascii="Arial" w:hAnsi="Arial" w:cs="Arial"/>
          <w:lang w:val="en-US"/>
        </w:rPr>
        <w:t>Here’s a detailed breakdown of Primavera P6</w:t>
      </w:r>
      <w:r w:rsidR="007655B2" w:rsidRPr="006A6C98">
        <w:rPr>
          <w:rFonts w:ascii="Arial" w:hAnsi="Arial" w:cs="Arial"/>
          <w:lang w:val="en-US"/>
        </w:rPr>
        <w:t xml:space="preserve"> and its </w:t>
      </w:r>
      <w:r w:rsidRPr="006A6C98">
        <w:rPr>
          <w:rFonts w:ascii="Arial" w:hAnsi="Arial" w:cs="Arial"/>
          <w:lang w:val="en-US"/>
        </w:rPr>
        <w:t>Core Features of Primavera P6</w:t>
      </w:r>
    </w:p>
    <w:p w14:paraId="3ECC80FA" w14:textId="77777777" w:rsidR="00CB0561" w:rsidRPr="006A6C98" w:rsidRDefault="00CB0561" w:rsidP="00170745">
      <w:pPr>
        <w:rPr>
          <w:rFonts w:ascii="Arial" w:hAnsi="Arial" w:cs="Arial"/>
          <w:lang w:val="en-US"/>
        </w:rPr>
      </w:pPr>
      <w:r w:rsidRPr="006A6C98">
        <w:rPr>
          <w:rFonts w:ascii="Arial" w:hAnsi="Arial" w:cs="Arial"/>
          <w:lang w:val="en-US"/>
        </w:rPr>
        <w:t>Project Scheduling: Primavera P6 enables the creation of detailed project schedules with thousands of activities, tasks, and milestones. Users can set start and finish dates, task durations, dependencies (relationships between tasks), and constraints.</w:t>
      </w:r>
    </w:p>
    <w:p w14:paraId="467CDE4C" w14:textId="77777777" w:rsidR="00CB0561" w:rsidRPr="006A6C98" w:rsidRDefault="00CB0561" w:rsidP="00170745">
      <w:pPr>
        <w:rPr>
          <w:rFonts w:ascii="Arial" w:hAnsi="Arial" w:cs="Arial"/>
          <w:lang w:val="en-US"/>
        </w:rPr>
      </w:pPr>
      <w:r w:rsidRPr="006A6C98">
        <w:rPr>
          <w:rFonts w:ascii="Arial" w:hAnsi="Arial" w:cs="Arial"/>
          <w:lang w:val="en-US"/>
        </w:rPr>
        <w:t>Critical Path Method (CPM): The software uses the Critical Path Method (CPM) to calculate the longest path of activities that must be completed on time to ensure that the project finishes on schedule.</w:t>
      </w:r>
    </w:p>
    <w:p w14:paraId="3F68DD88" w14:textId="77777777" w:rsidR="00CB0561" w:rsidRPr="006A6C98" w:rsidRDefault="00CB0561" w:rsidP="00170745">
      <w:pPr>
        <w:rPr>
          <w:rFonts w:ascii="Arial" w:hAnsi="Arial" w:cs="Arial"/>
          <w:lang w:val="en-US"/>
        </w:rPr>
      </w:pPr>
      <w:r w:rsidRPr="006A6C98">
        <w:rPr>
          <w:rFonts w:ascii="Arial" w:hAnsi="Arial" w:cs="Arial"/>
          <w:lang w:val="en-US"/>
        </w:rPr>
        <w:lastRenderedPageBreak/>
        <w:t>Resource Management: Primavera P6 allows users to assign and manage various resources like labor, equipment, and materials. It helps identify resource constraints, such as over-allocation, and optimize resource usage across projects.</w:t>
      </w:r>
    </w:p>
    <w:p w14:paraId="35076EAB" w14:textId="77777777" w:rsidR="00CB0561" w:rsidRPr="006A6C98" w:rsidRDefault="00CB0561" w:rsidP="00170745">
      <w:pPr>
        <w:rPr>
          <w:rFonts w:ascii="Arial" w:hAnsi="Arial" w:cs="Arial"/>
          <w:lang w:val="en-US"/>
        </w:rPr>
      </w:pPr>
      <w:r w:rsidRPr="006A6C98">
        <w:rPr>
          <w:rFonts w:ascii="Arial" w:hAnsi="Arial" w:cs="Arial"/>
          <w:lang w:val="en-US"/>
        </w:rPr>
        <w:t>Risk Management: The tool has built-in functionality for identifying, analyzing, and mitigating risks associated with project activities. This helps project managers plan for contingencies and make informed decisions in the face of uncertainty.</w:t>
      </w:r>
    </w:p>
    <w:p w14:paraId="792D5BCD" w14:textId="77777777" w:rsidR="00CB0561" w:rsidRPr="006A6C98" w:rsidRDefault="00CB0561" w:rsidP="00170745">
      <w:pPr>
        <w:rPr>
          <w:rFonts w:ascii="Arial" w:hAnsi="Arial" w:cs="Arial"/>
          <w:lang w:val="en-US"/>
        </w:rPr>
      </w:pPr>
      <w:r w:rsidRPr="006A6C98">
        <w:rPr>
          <w:rFonts w:ascii="Arial" w:hAnsi="Arial" w:cs="Arial"/>
          <w:lang w:val="en-US"/>
        </w:rPr>
        <w:t>Cost Management: Primavera P6 supports budgeting and cost control, allowing project managers to track the cost of each activity and compare the actual cost to the planned budget. It integrates with other financial systems to provide accurate cost forecasts.</w:t>
      </w:r>
    </w:p>
    <w:p w14:paraId="5C27C4D4" w14:textId="77777777" w:rsidR="00CB0561" w:rsidRPr="006A6C98" w:rsidRDefault="00CB0561" w:rsidP="00170745">
      <w:pPr>
        <w:rPr>
          <w:rFonts w:ascii="Arial" w:hAnsi="Arial" w:cs="Arial"/>
          <w:lang w:val="en-US"/>
        </w:rPr>
      </w:pPr>
      <w:r w:rsidRPr="006A6C98">
        <w:rPr>
          <w:rFonts w:ascii="Arial" w:hAnsi="Arial" w:cs="Arial"/>
          <w:lang w:val="en-US"/>
        </w:rPr>
        <w:t>Multiple Project Management: The software enables users to manage multiple projects simultaneously, making it ideal for companies handling several projects in parallel. Primavera P6 can create global resource pools and maintain interdependencies between different projects.</w:t>
      </w:r>
    </w:p>
    <w:p w14:paraId="7CB6CE81" w14:textId="77777777" w:rsidR="00CB0561" w:rsidRPr="006A6C98" w:rsidRDefault="00CB0561" w:rsidP="00170745">
      <w:pPr>
        <w:rPr>
          <w:rFonts w:ascii="Arial" w:hAnsi="Arial" w:cs="Arial"/>
          <w:lang w:val="en-US"/>
        </w:rPr>
      </w:pPr>
      <w:r w:rsidRPr="006A6C98">
        <w:rPr>
          <w:rFonts w:ascii="Arial" w:hAnsi="Arial" w:cs="Arial"/>
          <w:lang w:val="en-US"/>
        </w:rPr>
        <w:t>Baseline Comparison: Primavera P6 allows project managers to create baselines (frozen copies of the original schedule and budget) and compare them with current project progress. This helps track deviations from the original plan.</w:t>
      </w:r>
    </w:p>
    <w:p w14:paraId="0C1D34BC" w14:textId="77777777" w:rsidR="00CB0561" w:rsidRPr="006A6C98" w:rsidRDefault="00CB0561" w:rsidP="00170745">
      <w:pPr>
        <w:rPr>
          <w:rFonts w:ascii="Arial" w:hAnsi="Arial" w:cs="Arial"/>
          <w:lang w:val="en-US"/>
        </w:rPr>
      </w:pPr>
      <w:r w:rsidRPr="006A6C98">
        <w:rPr>
          <w:rFonts w:ascii="Arial" w:hAnsi="Arial" w:cs="Arial"/>
          <w:lang w:val="en-US"/>
        </w:rPr>
        <w:t>Reporting and Dashboards: The software offers customizable reports and real-time dashboards that provide insights into project performance, including key metrics like schedule variance, earned value, and resource utilization. These reports can be shared with stakeholders for better communication and transparency.</w:t>
      </w:r>
    </w:p>
    <w:p w14:paraId="577CCC2A" w14:textId="77777777" w:rsidR="00CB0561" w:rsidRPr="006A6C98" w:rsidRDefault="00CB0561" w:rsidP="00170745">
      <w:pPr>
        <w:rPr>
          <w:rFonts w:ascii="Arial" w:hAnsi="Arial" w:cs="Arial"/>
          <w:lang w:val="en-US"/>
        </w:rPr>
      </w:pPr>
      <w:r w:rsidRPr="006A6C98">
        <w:rPr>
          <w:rFonts w:ascii="Arial" w:hAnsi="Arial" w:cs="Arial"/>
          <w:lang w:val="en-US"/>
        </w:rPr>
        <w:t>Collaboration: Primavera P6 provides collaboration tools, allowing teams to work together in real-time, update progress, share documents, and communicate project-related information efficiently.</w:t>
      </w:r>
    </w:p>
    <w:p w14:paraId="7771FE1C" w14:textId="3ACC0755" w:rsidR="00CB0561" w:rsidRPr="006A6C98" w:rsidRDefault="00CB0561" w:rsidP="00CB0561">
      <w:pPr>
        <w:numPr>
          <w:ilvl w:val="0"/>
          <w:numId w:val="29"/>
        </w:numPr>
        <w:rPr>
          <w:rFonts w:ascii="Arial" w:hAnsi="Arial" w:cs="Arial"/>
          <w:lang w:val="en-US"/>
        </w:rPr>
      </w:pPr>
      <w:r w:rsidRPr="006A6C98">
        <w:rPr>
          <w:rFonts w:ascii="Arial" w:hAnsi="Arial" w:cs="Arial"/>
          <w:lang w:val="en-US"/>
        </w:rPr>
        <w:t>projects.</w:t>
      </w:r>
    </w:p>
    <w:p w14:paraId="6B2E5D3F" w14:textId="77777777" w:rsidR="00CB0561" w:rsidRPr="006A6C98" w:rsidRDefault="00CB0561" w:rsidP="00CB0561">
      <w:pPr>
        <w:rPr>
          <w:rFonts w:ascii="Arial" w:hAnsi="Arial" w:cs="Arial"/>
          <w:lang w:val="en-US"/>
        </w:rPr>
      </w:pPr>
      <w:r w:rsidRPr="006A6C98">
        <w:rPr>
          <w:rFonts w:ascii="Arial" w:hAnsi="Arial" w:cs="Arial"/>
          <w:lang w:val="en-US"/>
        </w:rPr>
        <w:t>3. Advantages of Primavera P6</w:t>
      </w:r>
    </w:p>
    <w:p w14:paraId="6CBC3B6F" w14:textId="77777777" w:rsidR="00CB0561" w:rsidRPr="006A6C98" w:rsidRDefault="00CB0561" w:rsidP="00CB0561">
      <w:pPr>
        <w:numPr>
          <w:ilvl w:val="0"/>
          <w:numId w:val="30"/>
        </w:numPr>
        <w:rPr>
          <w:rFonts w:ascii="Arial" w:hAnsi="Arial" w:cs="Arial"/>
          <w:lang w:val="en-US"/>
        </w:rPr>
      </w:pPr>
      <w:r w:rsidRPr="006A6C98">
        <w:rPr>
          <w:rFonts w:ascii="Arial" w:hAnsi="Arial" w:cs="Arial"/>
          <w:lang w:val="en-US"/>
        </w:rPr>
        <w:t>Scalability: Suitable for both small and large projects, Primavera P6 can handle up to 100,000 activities in a single project, making it ideal for complex undertakings.</w:t>
      </w:r>
    </w:p>
    <w:p w14:paraId="0C4113C7" w14:textId="77777777" w:rsidR="00CB0561" w:rsidRPr="006A6C98" w:rsidRDefault="00CB0561" w:rsidP="00CB0561">
      <w:pPr>
        <w:numPr>
          <w:ilvl w:val="0"/>
          <w:numId w:val="30"/>
        </w:numPr>
        <w:rPr>
          <w:rFonts w:ascii="Arial" w:hAnsi="Arial" w:cs="Arial"/>
          <w:lang w:val="en-US"/>
        </w:rPr>
      </w:pPr>
      <w:r w:rsidRPr="006A6C98">
        <w:rPr>
          <w:rFonts w:ascii="Arial" w:hAnsi="Arial" w:cs="Arial"/>
          <w:lang w:val="en-US"/>
        </w:rPr>
        <w:t>Improved Planning: Primavera P6 helps project managers create accurate and detailed plans, ensuring the timely execution of every project phase.</w:t>
      </w:r>
    </w:p>
    <w:p w14:paraId="37A075E9" w14:textId="77777777" w:rsidR="00CB0561" w:rsidRPr="006A6C98" w:rsidRDefault="00CB0561" w:rsidP="00CB0561">
      <w:pPr>
        <w:numPr>
          <w:ilvl w:val="0"/>
          <w:numId w:val="30"/>
        </w:numPr>
        <w:rPr>
          <w:rFonts w:ascii="Arial" w:hAnsi="Arial" w:cs="Arial"/>
          <w:lang w:val="en-US"/>
        </w:rPr>
      </w:pPr>
      <w:r w:rsidRPr="006A6C98">
        <w:rPr>
          <w:rFonts w:ascii="Arial" w:hAnsi="Arial" w:cs="Arial"/>
          <w:lang w:val="en-US"/>
        </w:rPr>
        <w:t>Risk Mitigation: With its powerful risk management tools, it helps in identifying potential delays and bottlenecks, allowing proactive responses to challenges.</w:t>
      </w:r>
    </w:p>
    <w:p w14:paraId="21D84376" w14:textId="413A425D" w:rsidR="00CB0561" w:rsidRPr="006A6C98" w:rsidRDefault="00CB0561" w:rsidP="00CB0561">
      <w:pPr>
        <w:numPr>
          <w:ilvl w:val="0"/>
          <w:numId w:val="30"/>
        </w:numPr>
        <w:rPr>
          <w:rFonts w:ascii="Arial" w:hAnsi="Arial" w:cs="Arial"/>
          <w:lang w:val="en-US"/>
        </w:rPr>
      </w:pPr>
      <w:r w:rsidRPr="006A6C98">
        <w:rPr>
          <w:rFonts w:ascii="Arial" w:hAnsi="Arial" w:cs="Arial"/>
          <w:lang w:val="en-US"/>
        </w:rPr>
        <w:t>Resource Optimi</w:t>
      </w:r>
      <w:r w:rsidR="00170745" w:rsidRPr="006A6C98">
        <w:rPr>
          <w:rFonts w:ascii="Arial" w:hAnsi="Arial" w:cs="Arial"/>
          <w:lang w:val="en-US"/>
        </w:rPr>
        <w:t>s</w:t>
      </w:r>
      <w:r w:rsidRPr="006A6C98">
        <w:rPr>
          <w:rFonts w:ascii="Arial" w:hAnsi="Arial" w:cs="Arial"/>
          <w:lang w:val="en-US"/>
        </w:rPr>
        <w:t>ation: The ability to manage and optimize resources across multiple projects helps in preventing resource overallocation or underutilization, ensuring efficient project execution.</w:t>
      </w:r>
    </w:p>
    <w:p w14:paraId="00A0DB37" w14:textId="77777777" w:rsidR="00CB0561" w:rsidRPr="006A6C98" w:rsidRDefault="00CB0561" w:rsidP="00CB0561">
      <w:pPr>
        <w:numPr>
          <w:ilvl w:val="0"/>
          <w:numId w:val="30"/>
        </w:numPr>
        <w:rPr>
          <w:rFonts w:ascii="Arial" w:hAnsi="Arial" w:cs="Arial"/>
          <w:lang w:val="en-US"/>
        </w:rPr>
      </w:pPr>
      <w:r w:rsidRPr="006A6C98">
        <w:rPr>
          <w:rFonts w:ascii="Arial" w:hAnsi="Arial" w:cs="Arial"/>
          <w:lang w:val="en-US"/>
        </w:rPr>
        <w:t>Enhanced Communication: Primavera P6 improves communication between project team members and stakeholders by offering shared dashboards, real-time data, and customizable reports.</w:t>
      </w:r>
    </w:p>
    <w:p w14:paraId="36067C30" w14:textId="77777777" w:rsidR="00CB0561" w:rsidRPr="006A6C98" w:rsidRDefault="00CB0561" w:rsidP="00CB0561">
      <w:pPr>
        <w:numPr>
          <w:ilvl w:val="0"/>
          <w:numId w:val="30"/>
        </w:numPr>
        <w:rPr>
          <w:rFonts w:ascii="Arial" w:hAnsi="Arial" w:cs="Arial"/>
          <w:lang w:val="en-US"/>
        </w:rPr>
      </w:pPr>
      <w:r w:rsidRPr="006A6C98">
        <w:rPr>
          <w:rFonts w:ascii="Arial" w:hAnsi="Arial" w:cs="Arial"/>
          <w:lang w:val="en-US"/>
        </w:rPr>
        <w:t>Compliance: Many large industries, particularly in construction and energy, are required to adhere to strict regulatory and contractual obligations. Primavera P6 helps maintain compliance by keeping projects on track and within scope.</w:t>
      </w:r>
    </w:p>
    <w:p w14:paraId="31D7018D" w14:textId="77777777" w:rsidR="00CB0561" w:rsidRPr="006A6C98" w:rsidRDefault="00CB0561" w:rsidP="00CB0561">
      <w:pPr>
        <w:rPr>
          <w:rFonts w:ascii="Arial" w:hAnsi="Arial" w:cs="Arial"/>
          <w:lang w:val="en-US"/>
        </w:rPr>
      </w:pPr>
      <w:r w:rsidRPr="006A6C98">
        <w:rPr>
          <w:rFonts w:ascii="Arial" w:hAnsi="Arial" w:cs="Arial"/>
          <w:lang w:val="en-US"/>
        </w:rPr>
        <w:t>4. Challenges and Learning Curve</w:t>
      </w:r>
    </w:p>
    <w:p w14:paraId="20634170" w14:textId="77777777" w:rsidR="00CB0561" w:rsidRPr="006A6C98" w:rsidRDefault="00CB0561" w:rsidP="00CB0561">
      <w:pPr>
        <w:numPr>
          <w:ilvl w:val="0"/>
          <w:numId w:val="31"/>
        </w:numPr>
        <w:rPr>
          <w:rFonts w:ascii="Arial" w:hAnsi="Arial" w:cs="Arial"/>
          <w:lang w:val="en-US"/>
        </w:rPr>
      </w:pPr>
      <w:r w:rsidRPr="006A6C98">
        <w:rPr>
          <w:rFonts w:ascii="Arial" w:hAnsi="Arial" w:cs="Arial"/>
          <w:lang w:val="en-US"/>
        </w:rPr>
        <w:lastRenderedPageBreak/>
        <w:t>Complexity: While Primavera P6 is a very powerful tool, it can be complex for beginners. Its comprehensive feature set can make it overwhelming for small projects or users without significant project management experience.</w:t>
      </w:r>
    </w:p>
    <w:p w14:paraId="1AD2168B" w14:textId="77777777" w:rsidR="00CB0561" w:rsidRPr="006A6C98" w:rsidRDefault="00CB0561" w:rsidP="00CB0561">
      <w:pPr>
        <w:numPr>
          <w:ilvl w:val="0"/>
          <w:numId w:val="31"/>
        </w:numPr>
        <w:rPr>
          <w:rFonts w:ascii="Arial" w:hAnsi="Arial" w:cs="Arial"/>
          <w:lang w:val="en-US"/>
        </w:rPr>
      </w:pPr>
      <w:r w:rsidRPr="006A6C98">
        <w:rPr>
          <w:rFonts w:ascii="Arial" w:hAnsi="Arial" w:cs="Arial"/>
          <w:lang w:val="en-US"/>
        </w:rPr>
        <w:t>Cost: Primavera P6 is considered a high-end enterprise tool, and its licensing fees can be expensive, making it more suitable for large organizations with extensive project management needs.</w:t>
      </w:r>
    </w:p>
    <w:p w14:paraId="08B79676" w14:textId="77777777" w:rsidR="00CB0561" w:rsidRPr="006A6C98" w:rsidRDefault="00CB0561" w:rsidP="00CB0561">
      <w:pPr>
        <w:numPr>
          <w:ilvl w:val="0"/>
          <w:numId w:val="31"/>
        </w:numPr>
        <w:rPr>
          <w:rFonts w:ascii="Arial" w:hAnsi="Arial" w:cs="Arial"/>
          <w:lang w:val="en-US"/>
        </w:rPr>
      </w:pPr>
      <w:r w:rsidRPr="006A6C98">
        <w:rPr>
          <w:rFonts w:ascii="Arial" w:hAnsi="Arial" w:cs="Arial"/>
          <w:lang w:val="en-US"/>
        </w:rPr>
        <w:t>Training Required: Due to the complexity of the software, users often need extensive training to fully utilize its features and capabilities.</w:t>
      </w:r>
    </w:p>
    <w:p w14:paraId="0613D6AE" w14:textId="77777777" w:rsidR="00CB0561" w:rsidRPr="006A6C98" w:rsidRDefault="00CB0561" w:rsidP="00CB0561">
      <w:pPr>
        <w:rPr>
          <w:rFonts w:ascii="Arial" w:hAnsi="Arial" w:cs="Arial"/>
          <w:lang w:val="en-US"/>
        </w:rPr>
      </w:pPr>
      <w:r w:rsidRPr="006A6C98">
        <w:rPr>
          <w:rFonts w:ascii="Arial" w:hAnsi="Arial" w:cs="Arial"/>
          <w:lang w:val="en-US"/>
        </w:rPr>
        <w:t>5. Primavera P6 vs. Other Tools (e.g., Microsoft Project)</w:t>
      </w:r>
    </w:p>
    <w:p w14:paraId="421F9253" w14:textId="77777777" w:rsidR="00CB0561" w:rsidRPr="006A6C98" w:rsidRDefault="00CB0561" w:rsidP="00CB0561">
      <w:pPr>
        <w:numPr>
          <w:ilvl w:val="0"/>
          <w:numId w:val="32"/>
        </w:numPr>
        <w:rPr>
          <w:rFonts w:ascii="Arial" w:hAnsi="Arial" w:cs="Arial"/>
          <w:lang w:val="en-US"/>
        </w:rPr>
      </w:pPr>
      <w:r w:rsidRPr="006A6C98">
        <w:rPr>
          <w:rFonts w:ascii="Arial" w:hAnsi="Arial" w:cs="Arial"/>
          <w:lang w:val="en-US"/>
        </w:rPr>
        <w:t>Scalability: Primavera P6 is more scalable and better suited for large, multi-phase projects compared to Microsoft Project, which is commonly used for smaller, less complex projects.</w:t>
      </w:r>
    </w:p>
    <w:p w14:paraId="503D4E12" w14:textId="77777777" w:rsidR="00CB0561" w:rsidRPr="006A6C98" w:rsidRDefault="00CB0561" w:rsidP="00CB0561">
      <w:pPr>
        <w:numPr>
          <w:ilvl w:val="0"/>
          <w:numId w:val="32"/>
        </w:numPr>
        <w:rPr>
          <w:rFonts w:ascii="Arial" w:hAnsi="Arial" w:cs="Arial"/>
          <w:lang w:val="en-US"/>
        </w:rPr>
      </w:pPr>
      <w:r w:rsidRPr="006A6C98">
        <w:rPr>
          <w:rFonts w:ascii="Arial" w:hAnsi="Arial" w:cs="Arial"/>
          <w:lang w:val="en-US"/>
        </w:rPr>
        <w:t>Resource Management: Primavera P6 offers more advanced and detailed resource management features than Microsoft Project.</w:t>
      </w:r>
    </w:p>
    <w:p w14:paraId="5AE8F329" w14:textId="77777777" w:rsidR="00CB0561" w:rsidRPr="006A6C98" w:rsidRDefault="00CB0561" w:rsidP="00CB0561">
      <w:pPr>
        <w:numPr>
          <w:ilvl w:val="0"/>
          <w:numId w:val="32"/>
        </w:numPr>
        <w:rPr>
          <w:rFonts w:ascii="Arial" w:hAnsi="Arial" w:cs="Arial"/>
          <w:lang w:val="en-US"/>
        </w:rPr>
      </w:pPr>
      <w:r w:rsidRPr="006A6C98">
        <w:rPr>
          <w:rFonts w:ascii="Arial" w:hAnsi="Arial" w:cs="Arial"/>
          <w:lang w:val="en-US"/>
        </w:rPr>
        <w:t>Collaboration: Primavera P6 provides a more collaborative, enterprise-level platform for large teams, whereas Microsoft Project tends to be more individual or small team-focused.</w:t>
      </w:r>
    </w:p>
    <w:p w14:paraId="35C557F1" w14:textId="77777777" w:rsidR="00CB0561" w:rsidRPr="006A6C98" w:rsidRDefault="00CB0561" w:rsidP="00CB0561">
      <w:pPr>
        <w:rPr>
          <w:rFonts w:ascii="Arial" w:hAnsi="Arial" w:cs="Arial"/>
          <w:lang w:val="en-US"/>
        </w:rPr>
      </w:pPr>
      <w:r w:rsidRPr="006A6C98">
        <w:rPr>
          <w:rFonts w:ascii="Arial" w:hAnsi="Arial" w:cs="Arial"/>
          <w:lang w:val="en-US"/>
        </w:rPr>
        <w:t>6. Deployment Options</w:t>
      </w:r>
    </w:p>
    <w:p w14:paraId="6ECB8F8A" w14:textId="77777777" w:rsidR="00CB0561" w:rsidRPr="006A6C98" w:rsidRDefault="00CB0561" w:rsidP="00CB0561">
      <w:pPr>
        <w:numPr>
          <w:ilvl w:val="0"/>
          <w:numId w:val="33"/>
        </w:numPr>
        <w:rPr>
          <w:rFonts w:ascii="Arial" w:hAnsi="Arial" w:cs="Arial"/>
          <w:lang w:val="en-US"/>
        </w:rPr>
      </w:pPr>
      <w:r w:rsidRPr="006A6C98">
        <w:rPr>
          <w:rFonts w:ascii="Arial" w:hAnsi="Arial" w:cs="Arial"/>
          <w:lang w:val="en-US"/>
        </w:rPr>
        <w:t>Primavera P6 Professional (Desktop): A standalone version installed locally on individual computers, typically used by smaller teams or project managers.</w:t>
      </w:r>
    </w:p>
    <w:p w14:paraId="124E9CEB" w14:textId="77777777" w:rsidR="00CB0561" w:rsidRPr="006A6C98" w:rsidRDefault="00CB0561" w:rsidP="00CB0561">
      <w:pPr>
        <w:numPr>
          <w:ilvl w:val="0"/>
          <w:numId w:val="33"/>
        </w:numPr>
        <w:rPr>
          <w:rFonts w:ascii="Arial" w:hAnsi="Arial" w:cs="Arial"/>
          <w:lang w:val="en-US"/>
        </w:rPr>
      </w:pPr>
      <w:r w:rsidRPr="006A6C98">
        <w:rPr>
          <w:rFonts w:ascii="Arial" w:hAnsi="Arial" w:cs="Arial"/>
          <w:lang w:val="en-US"/>
        </w:rPr>
        <w:t>Primavera P6 Enterprise Project Portfolio Management (EPPM): A web-based version that allows large teams to collaborate across multiple locations and projects.</w:t>
      </w:r>
    </w:p>
    <w:p w14:paraId="30EA3C2E" w14:textId="77777777" w:rsidR="00CB0561" w:rsidRPr="006A6C98" w:rsidRDefault="00CB0561" w:rsidP="00167650">
      <w:pPr>
        <w:rPr>
          <w:rFonts w:ascii="Arial" w:hAnsi="Arial" w:cs="Arial"/>
        </w:rPr>
      </w:pPr>
    </w:p>
    <w:p w14:paraId="3CE2F2C3" w14:textId="5ABACEA3" w:rsidR="003229EC" w:rsidRPr="006A6C98" w:rsidRDefault="00170745" w:rsidP="00167650">
      <w:pPr>
        <w:rPr>
          <w:rFonts w:ascii="Arial" w:hAnsi="Arial" w:cs="Arial"/>
        </w:rPr>
      </w:pPr>
      <w:r w:rsidRPr="006A6C98">
        <w:rPr>
          <w:rFonts w:ascii="Arial" w:hAnsi="Arial" w:cs="Arial"/>
        </w:rPr>
        <w:t>Below is the brake down of primavera P6 for the effluent sump project</w:t>
      </w:r>
      <w:r w:rsidR="00D650B9" w:rsidRPr="006A6C98">
        <w:rPr>
          <w:rFonts w:ascii="Arial" w:hAnsi="Arial" w:cs="Arial"/>
        </w:rPr>
        <w:t xml:space="preserve"> with all contractors </w:t>
      </w:r>
      <w:r w:rsidR="007655B2" w:rsidRPr="006A6C98">
        <w:rPr>
          <w:rFonts w:ascii="Arial" w:hAnsi="Arial" w:cs="Arial"/>
        </w:rPr>
        <w:t>inputted</w:t>
      </w:r>
      <w:r w:rsidR="00D650B9" w:rsidRPr="006A6C98">
        <w:rPr>
          <w:rFonts w:ascii="Arial" w:hAnsi="Arial" w:cs="Arial"/>
        </w:rPr>
        <w:t>. The first column shows the related work order number. Every task must have a dedicated work order with an operation</w:t>
      </w:r>
      <w:r w:rsidR="007655B2" w:rsidRPr="006A6C98">
        <w:rPr>
          <w:rFonts w:ascii="Arial" w:hAnsi="Arial" w:cs="Arial"/>
        </w:rPr>
        <w:t>,</w:t>
      </w:r>
      <w:r w:rsidR="00D650B9" w:rsidRPr="006A6C98">
        <w:rPr>
          <w:rFonts w:ascii="Arial" w:hAnsi="Arial" w:cs="Arial"/>
        </w:rPr>
        <w:t xml:space="preserve"> specific risk assessment </w:t>
      </w:r>
      <w:r w:rsidR="007655B2" w:rsidRPr="006A6C98">
        <w:rPr>
          <w:rFonts w:ascii="Arial" w:hAnsi="Arial" w:cs="Arial"/>
        </w:rPr>
        <w:t>and permit request. No work by core employee or contactors will take place without a green SAP card.</w:t>
      </w:r>
    </w:p>
    <w:p w14:paraId="22C15C31" w14:textId="77777777" w:rsidR="003229EC" w:rsidRPr="006A6C98" w:rsidRDefault="003229EC" w:rsidP="00167650">
      <w:pPr>
        <w:rPr>
          <w:rFonts w:ascii="Arial" w:hAnsi="Arial" w:cs="Arial"/>
        </w:rPr>
      </w:pPr>
    </w:p>
    <w:p w14:paraId="63E356EC" w14:textId="698808AA" w:rsidR="00167650" w:rsidRPr="006A6C98" w:rsidRDefault="00C85B3B" w:rsidP="00167650">
      <w:pPr>
        <w:rPr>
          <w:rFonts w:ascii="Arial" w:hAnsi="Arial" w:cs="Arial"/>
        </w:rPr>
      </w:pPr>
      <w:r w:rsidRPr="006A6C98">
        <w:rPr>
          <w:rFonts w:ascii="Arial" w:hAnsi="Arial" w:cs="Arial"/>
          <w:noProof/>
        </w:rPr>
        <w:lastRenderedPageBreak/>
        <w:drawing>
          <wp:inline distT="0" distB="0" distL="0" distR="0" wp14:anchorId="0B4A73B6" wp14:editId="12F98A69">
            <wp:extent cx="5731510" cy="3794760"/>
            <wp:effectExtent l="0" t="0" r="0" b="0"/>
            <wp:docPr id="537648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48629" name=""/>
                    <pic:cNvPicPr/>
                  </pic:nvPicPr>
                  <pic:blipFill>
                    <a:blip r:embed="rId14"/>
                    <a:stretch>
                      <a:fillRect/>
                    </a:stretch>
                  </pic:blipFill>
                  <pic:spPr>
                    <a:xfrm>
                      <a:off x="0" y="0"/>
                      <a:ext cx="5731510" cy="3794760"/>
                    </a:xfrm>
                    <a:prstGeom prst="rect">
                      <a:avLst/>
                    </a:prstGeom>
                  </pic:spPr>
                </pic:pic>
              </a:graphicData>
            </a:graphic>
          </wp:inline>
        </w:drawing>
      </w:r>
    </w:p>
    <w:p w14:paraId="33894143" w14:textId="258B1FE9" w:rsidR="00C85B3B" w:rsidRPr="006A6C98" w:rsidRDefault="00762D6C" w:rsidP="00762D6C">
      <w:pPr>
        <w:pStyle w:val="Caption"/>
        <w:rPr>
          <w:rFonts w:ascii="Arial" w:hAnsi="Arial" w:cs="Arial"/>
          <w:sz w:val="22"/>
          <w:szCs w:val="22"/>
        </w:rPr>
      </w:pPr>
      <w:bookmarkStart w:id="19" w:name="_Toc178621115"/>
      <w:r>
        <w:t xml:space="preserve">Figure </w:t>
      </w:r>
      <w:fldSimple w:instr=" SEQ Figure \* ARABIC ">
        <w:r w:rsidR="00B37F99">
          <w:rPr>
            <w:noProof/>
          </w:rPr>
          <w:t>7</w:t>
        </w:r>
      </w:fldSimple>
      <w:r>
        <w:t>- Screen shot of primavera layout for scheduler to mark completion status of daily tasks</w:t>
      </w:r>
      <w:bookmarkEnd w:id="19"/>
    </w:p>
    <w:p w14:paraId="78FF579D" w14:textId="77777777" w:rsidR="00170745" w:rsidRPr="006A6C98" w:rsidRDefault="00170745" w:rsidP="00170745">
      <w:pPr>
        <w:pStyle w:val="Heading1"/>
        <w:rPr>
          <w:rFonts w:ascii="Arial" w:hAnsi="Arial" w:cs="Arial"/>
          <w:sz w:val="22"/>
          <w:szCs w:val="22"/>
        </w:rPr>
      </w:pPr>
    </w:p>
    <w:p w14:paraId="6A139D0F" w14:textId="615E480F" w:rsidR="00FA4C1B" w:rsidRPr="006A6C98" w:rsidRDefault="00170745" w:rsidP="00170745">
      <w:pPr>
        <w:pStyle w:val="Heading1"/>
        <w:rPr>
          <w:rFonts w:ascii="Arial" w:hAnsi="Arial" w:cs="Arial"/>
          <w:sz w:val="22"/>
          <w:szCs w:val="22"/>
        </w:rPr>
      </w:pPr>
      <w:bookmarkStart w:id="20" w:name="_Toc178614146"/>
      <w:bookmarkStart w:id="21" w:name="_Toc178618881"/>
      <w:r w:rsidRPr="006A6C98">
        <w:rPr>
          <w:rFonts w:ascii="Arial" w:hAnsi="Arial" w:cs="Arial"/>
          <w:sz w:val="22"/>
          <w:szCs w:val="22"/>
        </w:rPr>
        <w:t>Scoping the project.</w:t>
      </w:r>
      <w:bookmarkEnd w:id="20"/>
      <w:bookmarkEnd w:id="21"/>
    </w:p>
    <w:p w14:paraId="76AA8BDB" w14:textId="4CC28168" w:rsidR="00FA4C1B" w:rsidRPr="006A6C98" w:rsidRDefault="00FA4C1B" w:rsidP="00FA4C1B">
      <w:pPr>
        <w:rPr>
          <w:rFonts w:ascii="Arial" w:hAnsi="Arial" w:cs="Arial"/>
          <w:lang w:val="en-US"/>
        </w:rPr>
      </w:pPr>
      <w:r w:rsidRPr="006A6C98">
        <w:rPr>
          <w:rFonts w:ascii="Arial" w:hAnsi="Arial" w:cs="Arial"/>
          <w:lang w:val="en-US"/>
        </w:rPr>
        <w:t xml:space="preserve">Scoping the repair of </w:t>
      </w:r>
      <w:r w:rsidRPr="006A6C98">
        <w:rPr>
          <w:rFonts w:ascii="Arial" w:hAnsi="Arial" w:cs="Arial"/>
          <w:b/>
          <w:bCs/>
          <w:lang w:val="en-US"/>
        </w:rPr>
        <w:t>structural steel work over open water</w:t>
      </w:r>
      <w:r w:rsidRPr="006A6C98">
        <w:rPr>
          <w:rFonts w:ascii="Arial" w:hAnsi="Arial" w:cs="Arial"/>
          <w:lang w:val="en-US"/>
        </w:rPr>
        <w:t xml:space="preserve"> is a complex project that involves detailed planning, risk assessment, speciali</w:t>
      </w:r>
      <w:r w:rsidR="00170745" w:rsidRPr="006A6C98">
        <w:rPr>
          <w:rFonts w:ascii="Arial" w:hAnsi="Arial" w:cs="Arial"/>
          <w:lang w:val="en-US"/>
        </w:rPr>
        <w:t>s</w:t>
      </w:r>
      <w:r w:rsidRPr="006A6C98">
        <w:rPr>
          <w:rFonts w:ascii="Arial" w:hAnsi="Arial" w:cs="Arial"/>
          <w:lang w:val="en-US"/>
        </w:rPr>
        <w:t>ed equipment, and adherence to regulatory and safety standards. Here’s an outline of the key considerations and steps involved in scoping such a project:</w:t>
      </w:r>
    </w:p>
    <w:p w14:paraId="07C44D9E" w14:textId="77777777" w:rsidR="00FA4C1B" w:rsidRPr="006A6C98" w:rsidRDefault="00FA4C1B" w:rsidP="00FA4C1B">
      <w:pPr>
        <w:rPr>
          <w:rFonts w:ascii="Arial" w:hAnsi="Arial" w:cs="Arial"/>
          <w:b/>
          <w:bCs/>
          <w:lang w:val="en-US"/>
        </w:rPr>
      </w:pPr>
      <w:r w:rsidRPr="006A6C98">
        <w:rPr>
          <w:rFonts w:ascii="Arial" w:hAnsi="Arial" w:cs="Arial"/>
          <w:b/>
          <w:bCs/>
          <w:lang w:val="en-US"/>
        </w:rPr>
        <w:t>1. Site Assessment</w:t>
      </w:r>
    </w:p>
    <w:p w14:paraId="10E26006" w14:textId="3F4545E0" w:rsidR="00FA4C1B" w:rsidRPr="006A6C98" w:rsidRDefault="00FA4C1B" w:rsidP="00FA4C1B">
      <w:pPr>
        <w:numPr>
          <w:ilvl w:val="0"/>
          <w:numId w:val="20"/>
        </w:numPr>
        <w:rPr>
          <w:rFonts w:ascii="Arial" w:hAnsi="Arial" w:cs="Arial"/>
          <w:lang w:val="en-US"/>
        </w:rPr>
      </w:pPr>
      <w:r w:rsidRPr="006A6C98">
        <w:rPr>
          <w:rFonts w:ascii="Arial" w:hAnsi="Arial" w:cs="Arial"/>
          <w:b/>
          <w:bCs/>
          <w:lang w:val="en-US"/>
        </w:rPr>
        <w:t>Initial Inspection</w:t>
      </w:r>
      <w:r w:rsidRPr="006A6C98">
        <w:rPr>
          <w:rFonts w:ascii="Arial" w:hAnsi="Arial" w:cs="Arial"/>
          <w:lang w:val="en-US"/>
        </w:rPr>
        <w:t>: Perform a comprehensive inspection to assess the condition of the steel structure. Look for signs of corrosion, cracks, deformation, or other structural damage</w:t>
      </w:r>
      <w:r w:rsidR="006F6D99" w:rsidRPr="006A6C98">
        <w:rPr>
          <w:rFonts w:ascii="Arial" w:hAnsi="Arial" w:cs="Arial"/>
          <w:lang w:val="en-US"/>
        </w:rPr>
        <w:t>. Time was spent also reviewing the lifting operation due to supply pipe work being overhead.</w:t>
      </w:r>
    </w:p>
    <w:p w14:paraId="578A6D71" w14:textId="08922441" w:rsidR="00FA4C1B" w:rsidRPr="006A6C98" w:rsidRDefault="00FA4C1B" w:rsidP="00FA4C1B">
      <w:pPr>
        <w:numPr>
          <w:ilvl w:val="0"/>
          <w:numId w:val="20"/>
        </w:numPr>
        <w:rPr>
          <w:rFonts w:ascii="Arial" w:hAnsi="Arial" w:cs="Arial"/>
          <w:lang w:val="en-US"/>
        </w:rPr>
      </w:pPr>
      <w:r w:rsidRPr="006A6C98">
        <w:rPr>
          <w:rFonts w:ascii="Arial" w:hAnsi="Arial" w:cs="Arial"/>
          <w:b/>
          <w:bCs/>
          <w:lang w:val="en-US"/>
        </w:rPr>
        <w:t>Environmental Factors</w:t>
      </w:r>
      <w:r w:rsidRPr="006A6C98">
        <w:rPr>
          <w:rFonts w:ascii="Arial" w:hAnsi="Arial" w:cs="Arial"/>
          <w:lang w:val="en-US"/>
        </w:rPr>
        <w:t xml:space="preserve">: Understand the surrounding water environment </w:t>
      </w:r>
      <w:r w:rsidR="006F6D99" w:rsidRPr="006A6C98">
        <w:rPr>
          <w:rFonts w:ascii="Arial" w:hAnsi="Arial" w:cs="Arial"/>
          <w:lang w:val="en-US"/>
        </w:rPr>
        <w:t>process feeds and critical isolations needed to make the area safe.</w:t>
      </w:r>
    </w:p>
    <w:p w14:paraId="749568C8" w14:textId="65953836" w:rsidR="00FA4C1B" w:rsidRPr="006A6C98" w:rsidRDefault="00FA4C1B" w:rsidP="00FA4C1B">
      <w:pPr>
        <w:numPr>
          <w:ilvl w:val="0"/>
          <w:numId w:val="20"/>
        </w:numPr>
        <w:rPr>
          <w:rFonts w:ascii="Arial" w:hAnsi="Arial" w:cs="Arial"/>
          <w:lang w:val="en-US"/>
        </w:rPr>
      </w:pPr>
      <w:r w:rsidRPr="006A6C98">
        <w:rPr>
          <w:rFonts w:ascii="Arial" w:hAnsi="Arial" w:cs="Arial"/>
          <w:b/>
          <w:bCs/>
          <w:lang w:val="en-US"/>
        </w:rPr>
        <w:t>Access</w:t>
      </w:r>
      <w:r w:rsidRPr="006A6C98">
        <w:rPr>
          <w:rFonts w:ascii="Arial" w:hAnsi="Arial" w:cs="Arial"/>
          <w:lang w:val="en-US"/>
        </w:rPr>
        <w:t>: Assess accessibility for workers, equipment, and materials. In cases of remote or difficult access, temporary platforms or barges might be necessary.</w:t>
      </w:r>
      <w:r w:rsidR="006F6D99" w:rsidRPr="006A6C98">
        <w:rPr>
          <w:rFonts w:ascii="Arial" w:hAnsi="Arial" w:cs="Arial"/>
          <w:lang w:val="en-US"/>
        </w:rPr>
        <w:t xml:space="preserve"> Temporary scaffold was erected for load spreading to gain </w:t>
      </w:r>
      <w:r w:rsidR="00A51825" w:rsidRPr="006A6C98">
        <w:rPr>
          <w:rFonts w:ascii="Arial" w:hAnsi="Arial" w:cs="Arial"/>
          <w:lang w:val="en-US"/>
        </w:rPr>
        <w:t>access</w:t>
      </w:r>
      <w:r w:rsidR="006F6D99" w:rsidRPr="006A6C98">
        <w:rPr>
          <w:rFonts w:ascii="Arial" w:hAnsi="Arial" w:cs="Arial"/>
          <w:lang w:val="en-US"/>
        </w:rPr>
        <w:t xml:space="preserve"> into areas and a mobile scaffold would be dropped into the sump to allow access to the underside of the platform.</w:t>
      </w:r>
    </w:p>
    <w:p w14:paraId="22E1AD9B" w14:textId="77777777" w:rsidR="00FA4C1B" w:rsidRPr="006A6C98" w:rsidRDefault="00FA4C1B" w:rsidP="00FA4C1B">
      <w:pPr>
        <w:rPr>
          <w:rFonts w:ascii="Arial" w:hAnsi="Arial" w:cs="Arial"/>
          <w:b/>
          <w:bCs/>
          <w:lang w:val="en-US"/>
        </w:rPr>
      </w:pPr>
      <w:r w:rsidRPr="006A6C98">
        <w:rPr>
          <w:rFonts w:ascii="Arial" w:hAnsi="Arial" w:cs="Arial"/>
          <w:b/>
          <w:bCs/>
          <w:lang w:val="en-US"/>
        </w:rPr>
        <w:t>2. Structural Evaluation</w:t>
      </w:r>
    </w:p>
    <w:p w14:paraId="46CDCAFB" w14:textId="77777777" w:rsidR="00FA4C1B" w:rsidRPr="006A6C98" w:rsidRDefault="00FA4C1B" w:rsidP="00FA4C1B">
      <w:pPr>
        <w:numPr>
          <w:ilvl w:val="0"/>
          <w:numId w:val="21"/>
        </w:numPr>
        <w:rPr>
          <w:rFonts w:ascii="Arial" w:hAnsi="Arial" w:cs="Arial"/>
          <w:lang w:val="en-US"/>
        </w:rPr>
      </w:pPr>
      <w:r w:rsidRPr="006A6C98">
        <w:rPr>
          <w:rFonts w:ascii="Arial" w:hAnsi="Arial" w:cs="Arial"/>
          <w:b/>
          <w:bCs/>
          <w:lang w:val="en-US"/>
        </w:rPr>
        <w:t>Load-Bearing Capacity</w:t>
      </w:r>
      <w:r w:rsidRPr="006A6C98">
        <w:rPr>
          <w:rFonts w:ascii="Arial" w:hAnsi="Arial" w:cs="Arial"/>
          <w:lang w:val="en-US"/>
        </w:rPr>
        <w:t>: Determine the current load-bearing capacity of the steel structure and whether temporary supports or scaffolding will be needed during the repair.</w:t>
      </w:r>
    </w:p>
    <w:p w14:paraId="5FF0D773" w14:textId="32E75206" w:rsidR="00FA4C1B" w:rsidRPr="006A6C98" w:rsidRDefault="00FA4C1B" w:rsidP="00FA4C1B">
      <w:pPr>
        <w:numPr>
          <w:ilvl w:val="0"/>
          <w:numId w:val="21"/>
        </w:numPr>
        <w:rPr>
          <w:rFonts w:ascii="Arial" w:hAnsi="Arial" w:cs="Arial"/>
          <w:lang w:val="en-US"/>
        </w:rPr>
      </w:pPr>
      <w:r w:rsidRPr="006A6C98">
        <w:rPr>
          <w:rFonts w:ascii="Arial" w:hAnsi="Arial" w:cs="Arial"/>
          <w:b/>
          <w:bCs/>
          <w:lang w:val="en-US"/>
        </w:rPr>
        <w:lastRenderedPageBreak/>
        <w:t>Damage Extent</w:t>
      </w:r>
      <w:r w:rsidRPr="006A6C98">
        <w:rPr>
          <w:rFonts w:ascii="Arial" w:hAnsi="Arial" w:cs="Arial"/>
          <w:lang w:val="en-US"/>
        </w:rPr>
        <w:t>: Identify the extent and type of damage (corrosion, fatigue, impact damage, etc.) and prioritize critical areas for repair.</w:t>
      </w:r>
      <w:r w:rsidR="006F6D99" w:rsidRPr="006A6C98">
        <w:rPr>
          <w:rFonts w:ascii="Arial" w:hAnsi="Arial" w:cs="Arial"/>
          <w:lang w:val="en-US"/>
        </w:rPr>
        <w:t xml:space="preserve"> We were unable to determine the damage on the concrete wall until all supporting beams were removed to increase visibility.</w:t>
      </w:r>
    </w:p>
    <w:p w14:paraId="35862F91" w14:textId="77777777" w:rsidR="00FA4C1B" w:rsidRPr="006A6C98" w:rsidRDefault="00FA4C1B" w:rsidP="00FA4C1B">
      <w:pPr>
        <w:numPr>
          <w:ilvl w:val="0"/>
          <w:numId w:val="21"/>
        </w:numPr>
        <w:rPr>
          <w:rFonts w:ascii="Arial" w:hAnsi="Arial" w:cs="Arial"/>
          <w:lang w:val="en-US"/>
        </w:rPr>
      </w:pPr>
      <w:r w:rsidRPr="006A6C98">
        <w:rPr>
          <w:rFonts w:ascii="Arial" w:hAnsi="Arial" w:cs="Arial"/>
          <w:b/>
          <w:bCs/>
          <w:lang w:val="en-US"/>
        </w:rPr>
        <w:t>Material Compatibility</w:t>
      </w:r>
      <w:r w:rsidRPr="006A6C98">
        <w:rPr>
          <w:rFonts w:ascii="Arial" w:hAnsi="Arial" w:cs="Arial"/>
          <w:lang w:val="en-US"/>
        </w:rPr>
        <w:t>: Ensure that the replacement steel or repair materials are compatible with the existing structure, particularly in terms of corrosion resistance in a marine environment (use of corrosion-resistant steel or protective coatings).</w:t>
      </w:r>
    </w:p>
    <w:p w14:paraId="77DBB0E1" w14:textId="77777777" w:rsidR="00FA4C1B" w:rsidRPr="006A6C98" w:rsidRDefault="00FA4C1B" w:rsidP="00FA4C1B">
      <w:pPr>
        <w:rPr>
          <w:rFonts w:ascii="Arial" w:hAnsi="Arial" w:cs="Arial"/>
          <w:b/>
          <w:bCs/>
          <w:lang w:val="en-US"/>
        </w:rPr>
      </w:pPr>
      <w:r w:rsidRPr="006A6C98">
        <w:rPr>
          <w:rFonts w:ascii="Arial" w:hAnsi="Arial" w:cs="Arial"/>
          <w:b/>
          <w:bCs/>
          <w:lang w:val="en-US"/>
        </w:rPr>
        <w:t>3. Repair Methods</w:t>
      </w:r>
    </w:p>
    <w:p w14:paraId="421D9476" w14:textId="7FF21B99" w:rsidR="00FA4C1B" w:rsidRPr="006A6C98" w:rsidRDefault="00FA4C1B" w:rsidP="00FA4C1B">
      <w:pPr>
        <w:numPr>
          <w:ilvl w:val="0"/>
          <w:numId w:val="22"/>
        </w:numPr>
        <w:rPr>
          <w:rFonts w:ascii="Arial" w:hAnsi="Arial" w:cs="Arial"/>
          <w:lang w:val="en-US"/>
        </w:rPr>
      </w:pPr>
      <w:r w:rsidRPr="006A6C98">
        <w:rPr>
          <w:rFonts w:ascii="Arial" w:hAnsi="Arial" w:cs="Arial"/>
          <w:b/>
          <w:bCs/>
          <w:lang w:val="en-US"/>
        </w:rPr>
        <w:t>Welding vs. Bolting</w:t>
      </w:r>
      <w:r w:rsidRPr="006A6C98">
        <w:rPr>
          <w:rFonts w:ascii="Arial" w:hAnsi="Arial" w:cs="Arial"/>
          <w:lang w:val="en-US"/>
        </w:rPr>
        <w:t>: Choose the appropriate repair method. Welding might be difficult in wet environments</w:t>
      </w:r>
      <w:r w:rsidR="006F6D99" w:rsidRPr="006A6C98">
        <w:rPr>
          <w:rFonts w:ascii="Arial" w:hAnsi="Arial" w:cs="Arial"/>
          <w:lang w:val="en-US"/>
        </w:rPr>
        <w:t xml:space="preserve"> that’s why the focus was placed upon surface preparation and isolation with adequate times for moisture dispersion to allow safe welding.</w:t>
      </w:r>
      <w:r w:rsidRPr="006A6C98">
        <w:rPr>
          <w:rFonts w:ascii="Arial" w:hAnsi="Arial" w:cs="Arial"/>
          <w:lang w:val="en-US"/>
        </w:rPr>
        <w:t>.</w:t>
      </w:r>
    </w:p>
    <w:p w14:paraId="03D53BED" w14:textId="77777777" w:rsidR="00FA4C1B" w:rsidRPr="006A6C98" w:rsidRDefault="00FA4C1B" w:rsidP="00FA4C1B">
      <w:pPr>
        <w:numPr>
          <w:ilvl w:val="0"/>
          <w:numId w:val="22"/>
        </w:numPr>
        <w:rPr>
          <w:rFonts w:ascii="Arial" w:hAnsi="Arial" w:cs="Arial"/>
          <w:lang w:val="en-US"/>
        </w:rPr>
      </w:pPr>
      <w:r w:rsidRPr="006A6C98">
        <w:rPr>
          <w:rFonts w:ascii="Arial" w:hAnsi="Arial" w:cs="Arial"/>
          <w:b/>
          <w:bCs/>
          <w:lang w:val="en-US"/>
        </w:rPr>
        <w:t>Surface Preparation</w:t>
      </w:r>
      <w:r w:rsidRPr="006A6C98">
        <w:rPr>
          <w:rFonts w:ascii="Arial" w:hAnsi="Arial" w:cs="Arial"/>
          <w:lang w:val="en-US"/>
        </w:rPr>
        <w:t>: Prepare surfaces by removing corrosion, marine growth, or old coatings. This may involve abrasive blasting, grinding, or hydro jetting.</w:t>
      </w:r>
    </w:p>
    <w:p w14:paraId="2668AA66" w14:textId="77777777" w:rsidR="00FA4C1B" w:rsidRPr="006A6C98" w:rsidRDefault="00FA4C1B" w:rsidP="00FA4C1B">
      <w:pPr>
        <w:numPr>
          <w:ilvl w:val="0"/>
          <w:numId w:val="22"/>
        </w:numPr>
        <w:rPr>
          <w:rFonts w:ascii="Arial" w:hAnsi="Arial" w:cs="Arial"/>
          <w:lang w:val="en-US"/>
        </w:rPr>
      </w:pPr>
      <w:r w:rsidRPr="006A6C98">
        <w:rPr>
          <w:rFonts w:ascii="Arial" w:hAnsi="Arial" w:cs="Arial"/>
          <w:b/>
          <w:bCs/>
          <w:lang w:val="en-US"/>
        </w:rPr>
        <w:t>Corrosion Protection</w:t>
      </w:r>
      <w:r w:rsidRPr="006A6C98">
        <w:rPr>
          <w:rFonts w:ascii="Arial" w:hAnsi="Arial" w:cs="Arial"/>
          <w:lang w:val="en-US"/>
        </w:rPr>
        <w:t>: Apply appropriate protective coatings, such as marine-grade paint, galvanizing, or cathodic protection systems to prevent future corrosion.</w:t>
      </w:r>
    </w:p>
    <w:p w14:paraId="185DC07B" w14:textId="77777777" w:rsidR="00FA4C1B" w:rsidRPr="006A6C98" w:rsidRDefault="00FA4C1B" w:rsidP="00FA4C1B">
      <w:pPr>
        <w:numPr>
          <w:ilvl w:val="0"/>
          <w:numId w:val="22"/>
        </w:numPr>
        <w:rPr>
          <w:rFonts w:ascii="Arial" w:hAnsi="Arial" w:cs="Arial"/>
          <w:lang w:val="en-US"/>
        </w:rPr>
      </w:pPr>
      <w:r w:rsidRPr="006A6C98">
        <w:rPr>
          <w:rFonts w:ascii="Arial" w:hAnsi="Arial" w:cs="Arial"/>
          <w:b/>
          <w:bCs/>
          <w:lang w:val="en-US"/>
        </w:rPr>
        <w:t>Replacement</w:t>
      </w:r>
      <w:r w:rsidRPr="006A6C98">
        <w:rPr>
          <w:rFonts w:ascii="Arial" w:hAnsi="Arial" w:cs="Arial"/>
          <w:lang w:val="en-US"/>
        </w:rPr>
        <w:t>: In cases where steel members are severely corroded or damaged, they may need to be replaced entirely. This requires careful planning to ensure structural integrity during the replacement.</w:t>
      </w:r>
    </w:p>
    <w:p w14:paraId="5FADF5B7" w14:textId="77777777" w:rsidR="00FA4C1B" w:rsidRPr="006A6C98" w:rsidRDefault="00FA4C1B" w:rsidP="00FA4C1B">
      <w:pPr>
        <w:rPr>
          <w:rFonts w:ascii="Arial" w:hAnsi="Arial" w:cs="Arial"/>
          <w:b/>
          <w:bCs/>
          <w:lang w:val="en-US"/>
        </w:rPr>
      </w:pPr>
      <w:r w:rsidRPr="006A6C98">
        <w:rPr>
          <w:rFonts w:ascii="Arial" w:hAnsi="Arial" w:cs="Arial"/>
          <w:b/>
          <w:bCs/>
          <w:lang w:val="en-US"/>
        </w:rPr>
        <w:t>4. Safety Considerations</w:t>
      </w:r>
    </w:p>
    <w:p w14:paraId="2FB84ED0" w14:textId="77777777" w:rsidR="00FA4C1B" w:rsidRPr="006A6C98" w:rsidRDefault="00FA4C1B" w:rsidP="00FA4C1B">
      <w:pPr>
        <w:numPr>
          <w:ilvl w:val="0"/>
          <w:numId w:val="23"/>
        </w:numPr>
        <w:rPr>
          <w:rFonts w:ascii="Arial" w:hAnsi="Arial" w:cs="Arial"/>
          <w:lang w:val="en-US"/>
        </w:rPr>
      </w:pPr>
      <w:r w:rsidRPr="006A6C98">
        <w:rPr>
          <w:rFonts w:ascii="Arial" w:hAnsi="Arial" w:cs="Arial"/>
          <w:b/>
          <w:bCs/>
          <w:lang w:val="en-US"/>
        </w:rPr>
        <w:t>Worker Safety</w:t>
      </w:r>
      <w:r w:rsidRPr="006A6C98">
        <w:rPr>
          <w:rFonts w:ascii="Arial" w:hAnsi="Arial" w:cs="Arial"/>
          <w:lang w:val="en-US"/>
        </w:rPr>
        <w:t>: Ensure all workers have appropriate safety gear (PPE), including harnesses, life jackets, and fall protection systems. Workers must be trained in working at heights, over water, and on marine structures.</w:t>
      </w:r>
    </w:p>
    <w:p w14:paraId="3DDB7353" w14:textId="2AB6BF67" w:rsidR="00FA4C1B" w:rsidRPr="006A6C98" w:rsidRDefault="00FA4C1B" w:rsidP="00FA4C1B">
      <w:pPr>
        <w:numPr>
          <w:ilvl w:val="0"/>
          <w:numId w:val="23"/>
        </w:numPr>
        <w:rPr>
          <w:rFonts w:ascii="Arial" w:hAnsi="Arial" w:cs="Arial"/>
          <w:lang w:val="en-US"/>
        </w:rPr>
      </w:pPr>
      <w:r w:rsidRPr="006A6C98">
        <w:rPr>
          <w:rFonts w:ascii="Arial" w:hAnsi="Arial" w:cs="Arial"/>
          <w:b/>
          <w:bCs/>
          <w:lang w:val="en-US"/>
        </w:rPr>
        <w:t>Environmental Hazards</w:t>
      </w:r>
      <w:r w:rsidRPr="006A6C98">
        <w:rPr>
          <w:rFonts w:ascii="Arial" w:hAnsi="Arial" w:cs="Arial"/>
          <w:lang w:val="en-US"/>
        </w:rPr>
        <w:t>: Consider potential environmental hazards such as rough weather,  which could affect worker safety and project timing.</w:t>
      </w:r>
    </w:p>
    <w:p w14:paraId="26E4047B" w14:textId="77777777" w:rsidR="00FA4C1B" w:rsidRPr="006A6C98" w:rsidRDefault="00FA4C1B" w:rsidP="00FA4C1B">
      <w:pPr>
        <w:numPr>
          <w:ilvl w:val="0"/>
          <w:numId w:val="23"/>
        </w:numPr>
        <w:rPr>
          <w:rFonts w:ascii="Arial" w:hAnsi="Arial" w:cs="Arial"/>
          <w:lang w:val="en-US"/>
        </w:rPr>
      </w:pPr>
      <w:r w:rsidRPr="006A6C98">
        <w:rPr>
          <w:rFonts w:ascii="Arial" w:hAnsi="Arial" w:cs="Arial"/>
          <w:b/>
          <w:bCs/>
          <w:lang w:val="en-US"/>
        </w:rPr>
        <w:t>Emergency Preparedness</w:t>
      </w:r>
      <w:r w:rsidRPr="006A6C98">
        <w:rPr>
          <w:rFonts w:ascii="Arial" w:hAnsi="Arial" w:cs="Arial"/>
          <w:lang w:val="en-US"/>
        </w:rPr>
        <w:t>: Prepare a detailed emergency plan in case of accidents, including evacuation procedures and rescue equipment like boats or safety rafts.</w:t>
      </w:r>
    </w:p>
    <w:p w14:paraId="148CA78C" w14:textId="77777777" w:rsidR="00FA4C1B" w:rsidRPr="006A6C98" w:rsidRDefault="00FA4C1B" w:rsidP="00FA4C1B">
      <w:pPr>
        <w:rPr>
          <w:rFonts w:ascii="Arial" w:hAnsi="Arial" w:cs="Arial"/>
          <w:b/>
          <w:bCs/>
          <w:lang w:val="en-US"/>
        </w:rPr>
      </w:pPr>
      <w:r w:rsidRPr="006A6C98">
        <w:rPr>
          <w:rFonts w:ascii="Arial" w:hAnsi="Arial" w:cs="Arial"/>
          <w:b/>
          <w:bCs/>
          <w:lang w:val="en-US"/>
        </w:rPr>
        <w:t>5. Regulatory Compliance</w:t>
      </w:r>
    </w:p>
    <w:p w14:paraId="7304568F" w14:textId="77777777" w:rsidR="00FA4C1B" w:rsidRPr="006A6C98" w:rsidRDefault="00FA4C1B" w:rsidP="00FA4C1B">
      <w:pPr>
        <w:numPr>
          <w:ilvl w:val="0"/>
          <w:numId w:val="24"/>
        </w:numPr>
        <w:rPr>
          <w:rFonts w:ascii="Arial" w:hAnsi="Arial" w:cs="Arial"/>
          <w:lang w:val="en-US"/>
        </w:rPr>
      </w:pPr>
      <w:r w:rsidRPr="006A6C98">
        <w:rPr>
          <w:rFonts w:ascii="Arial" w:hAnsi="Arial" w:cs="Arial"/>
          <w:b/>
          <w:bCs/>
          <w:lang w:val="en-US"/>
        </w:rPr>
        <w:t>Permits and Approvals</w:t>
      </w:r>
      <w:r w:rsidRPr="006A6C98">
        <w:rPr>
          <w:rFonts w:ascii="Arial" w:hAnsi="Arial" w:cs="Arial"/>
          <w:lang w:val="en-US"/>
        </w:rPr>
        <w:t>: Obtain necessary permits from environmental, maritime, and structural engineering authorities. Compliance with local, national, and international regulations is crucial, especially regarding environmental impact on marine life.</w:t>
      </w:r>
    </w:p>
    <w:p w14:paraId="31FC4236" w14:textId="77777777" w:rsidR="006F6D99" w:rsidRPr="006A6C98" w:rsidRDefault="00FA4C1B" w:rsidP="00FA4C1B">
      <w:pPr>
        <w:numPr>
          <w:ilvl w:val="0"/>
          <w:numId w:val="24"/>
        </w:numPr>
        <w:rPr>
          <w:rFonts w:ascii="Arial" w:hAnsi="Arial" w:cs="Arial"/>
          <w:lang w:val="en-US"/>
        </w:rPr>
      </w:pPr>
      <w:r w:rsidRPr="006A6C98">
        <w:rPr>
          <w:rFonts w:ascii="Arial" w:hAnsi="Arial" w:cs="Arial"/>
          <w:b/>
          <w:bCs/>
          <w:lang w:val="en-US"/>
        </w:rPr>
        <w:t>Environmental Impact Assessment (EIA)</w:t>
      </w:r>
      <w:r w:rsidRPr="006A6C98">
        <w:rPr>
          <w:rFonts w:ascii="Arial" w:hAnsi="Arial" w:cs="Arial"/>
          <w:lang w:val="en-US"/>
        </w:rPr>
        <w:t>: Conduct an EIA to evaluate how the repair work will affect the aquatic environment, including water quality and marine ecosystems. Mitigation strategies must be planned.</w:t>
      </w:r>
    </w:p>
    <w:p w14:paraId="2AEB72A6" w14:textId="2FC4F51E" w:rsidR="00FA4C1B" w:rsidRPr="006A6C98" w:rsidRDefault="00FA4C1B" w:rsidP="00FA4C1B">
      <w:pPr>
        <w:numPr>
          <w:ilvl w:val="0"/>
          <w:numId w:val="24"/>
        </w:numPr>
        <w:rPr>
          <w:rFonts w:ascii="Arial" w:hAnsi="Arial" w:cs="Arial"/>
          <w:lang w:val="en-US"/>
        </w:rPr>
      </w:pPr>
      <w:r w:rsidRPr="006A6C98">
        <w:rPr>
          <w:rFonts w:ascii="Arial" w:hAnsi="Arial" w:cs="Arial"/>
          <w:b/>
          <w:bCs/>
          <w:lang w:val="en-US"/>
        </w:rPr>
        <w:t>Logistics and Resource Planning</w:t>
      </w:r>
    </w:p>
    <w:p w14:paraId="259A2126" w14:textId="77777777" w:rsidR="00FA4C1B" w:rsidRPr="006A6C98" w:rsidRDefault="00FA4C1B" w:rsidP="00FA4C1B">
      <w:pPr>
        <w:numPr>
          <w:ilvl w:val="0"/>
          <w:numId w:val="25"/>
        </w:numPr>
        <w:rPr>
          <w:rFonts w:ascii="Arial" w:hAnsi="Arial" w:cs="Arial"/>
          <w:lang w:val="en-US"/>
        </w:rPr>
      </w:pPr>
      <w:r w:rsidRPr="006A6C98">
        <w:rPr>
          <w:rFonts w:ascii="Arial" w:hAnsi="Arial" w:cs="Arial"/>
          <w:b/>
          <w:bCs/>
          <w:lang w:val="en-US"/>
        </w:rPr>
        <w:t>Access Equipment</w:t>
      </w:r>
      <w:r w:rsidRPr="006A6C98">
        <w:rPr>
          <w:rFonts w:ascii="Arial" w:hAnsi="Arial" w:cs="Arial"/>
          <w:lang w:val="en-US"/>
        </w:rPr>
        <w:t>: Determine the equipment needed, such as barges, floating platforms, cranes, scaffolding, and specialized boats for worker and material transport.</w:t>
      </w:r>
    </w:p>
    <w:p w14:paraId="24F6764A" w14:textId="77777777" w:rsidR="00FA4C1B" w:rsidRPr="006A6C98" w:rsidRDefault="00FA4C1B" w:rsidP="00FA4C1B">
      <w:pPr>
        <w:numPr>
          <w:ilvl w:val="0"/>
          <w:numId w:val="25"/>
        </w:numPr>
        <w:rPr>
          <w:rFonts w:ascii="Arial" w:hAnsi="Arial" w:cs="Arial"/>
          <w:lang w:val="en-US"/>
        </w:rPr>
      </w:pPr>
      <w:r w:rsidRPr="006A6C98">
        <w:rPr>
          <w:rFonts w:ascii="Arial" w:hAnsi="Arial" w:cs="Arial"/>
          <w:b/>
          <w:bCs/>
          <w:lang w:val="en-US"/>
        </w:rPr>
        <w:t>Material Transport</w:t>
      </w:r>
      <w:r w:rsidRPr="006A6C98">
        <w:rPr>
          <w:rFonts w:ascii="Arial" w:hAnsi="Arial" w:cs="Arial"/>
          <w:lang w:val="en-US"/>
        </w:rPr>
        <w:t>: Plan for how materials will be safely transported to the site over water. This may require barges or boats designed for carrying construction materials.</w:t>
      </w:r>
    </w:p>
    <w:p w14:paraId="1E24B34D" w14:textId="77777777" w:rsidR="00FA4C1B" w:rsidRPr="006A6C98" w:rsidRDefault="00FA4C1B" w:rsidP="00FA4C1B">
      <w:pPr>
        <w:numPr>
          <w:ilvl w:val="0"/>
          <w:numId w:val="25"/>
        </w:numPr>
        <w:rPr>
          <w:rFonts w:ascii="Arial" w:hAnsi="Arial" w:cs="Arial"/>
          <w:lang w:val="en-US"/>
        </w:rPr>
      </w:pPr>
      <w:r w:rsidRPr="006A6C98">
        <w:rPr>
          <w:rFonts w:ascii="Arial" w:hAnsi="Arial" w:cs="Arial"/>
          <w:b/>
          <w:bCs/>
          <w:lang w:val="en-US"/>
        </w:rPr>
        <w:lastRenderedPageBreak/>
        <w:t>Schedule and Timing</w:t>
      </w:r>
      <w:r w:rsidRPr="006A6C98">
        <w:rPr>
          <w:rFonts w:ascii="Arial" w:hAnsi="Arial" w:cs="Arial"/>
          <w:lang w:val="en-US"/>
        </w:rPr>
        <w:t>: Consider the tides, weather conditions, and daylight availability when scheduling work. Some repairs may only be possible during calm weather or low-tide periods.</w:t>
      </w:r>
    </w:p>
    <w:p w14:paraId="00FF5037" w14:textId="77777777" w:rsidR="00FA4C1B" w:rsidRPr="006A6C98" w:rsidRDefault="00FA4C1B" w:rsidP="00FA4C1B">
      <w:pPr>
        <w:numPr>
          <w:ilvl w:val="0"/>
          <w:numId w:val="25"/>
        </w:numPr>
        <w:rPr>
          <w:rFonts w:ascii="Arial" w:hAnsi="Arial" w:cs="Arial"/>
          <w:lang w:val="en-US"/>
        </w:rPr>
      </w:pPr>
      <w:r w:rsidRPr="006A6C98">
        <w:rPr>
          <w:rFonts w:ascii="Arial" w:hAnsi="Arial" w:cs="Arial"/>
          <w:b/>
          <w:bCs/>
          <w:lang w:val="en-US"/>
        </w:rPr>
        <w:t>Waste Management</w:t>
      </w:r>
      <w:r w:rsidRPr="006A6C98">
        <w:rPr>
          <w:rFonts w:ascii="Arial" w:hAnsi="Arial" w:cs="Arial"/>
          <w:lang w:val="en-US"/>
        </w:rPr>
        <w:t>: Implement a plan for the disposal of debris and old materials to prevent contamination of the water.</w:t>
      </w:r>
    </w:p>
    <w:p w14:paraId="5DB50D25" w14:textId="77777777" w:rsidR="00FA4C1B" w:rsidRPr="006A6C98" w:rsidRDefault="00FA4C1B" w:rsidP="00FA4C1B">
      <w:pPr>
        <w:rPr>
          <w:rFonts w:ascii="Arial" w:hAnsi="Arial" w:cs="Arial"/>
          <w:b/>
          <w:bCs/>
          <w:lang w:val="en-US"/>
        </w:rPr>
      </w:pPr>
      <w:r w:rsidRPr="006A6C98">
        <w:rPr>
          <w:rFonts w:ascii="Arial" w:hAnsi="Arial" w:cs="Arial"/>
          <w:b/>
          <w:bCs/>
          <w:lang w:val="en-US"/>
        </w:rPr>
        <w:t>7. Cost Estimation</w:t>
      </w:r>
    </w:p>
    <w:p w14:paraId="05C62302" w14:textId="77777777" w:rsidR="00FA4C1B" w:rsidRPr="006A6C98" w:rsidRDefault="00FA4C1B" w:rsidP="00FA4C1B">
      <w:pPr>
        <w:numPr>
          <w:ilvl w:val="0"/>
          <w:numId w:val="26"/>
        </w:numPr>
        <w:rPr>
          <w:rFonts w:ascii="Arial" w:hAnsi="Arial" w:cs="Arial"/>
          <w:lang w:val="en-US"/>
        </w:rPr>
      </w:pPr>
      <w:r w:rsidRPr="006A6C98">
        <w:rPr>
          <w:rFonts w:ascii="Arial" w:hAnsi="Arial" w:cs="Arial"/>
          <w:b/>
          <w:bCs/>
          <w:lang w:val="en-US"/>
        </w:rPr>
        <w:t>Labor and Equipment</w:t>
      </w:r>
      <w:r w:rsidRPr="006A6C98">
        <w:rPr>
          <w:rFonts w:ascii="Arial" w:hAnsi="Arial" w:cs="Arial"/>
          <w:lang w:val="en-US"/>
        </w:rPr>
        <w:t>: Calculate the cost of labor, equipment rental, and any special tools required for over-water repairs.</w:t>
      </w:r>
    </w:p>
    <w:p w14:paraId="1D39A526" w14:textId="77777777" w:rsidR="00FA4C1B" w:rsidRPr="006A6C98" w:rsidRDefault="00FA4C1B" w:rsidP="00FA4C1B">
      <w:pPr>
        <w:numPr>
          <w:ilvl w:val="0"/>
          <w:numId w:val="26"/>
        </w:numPr>
        <w:rPr>
          <w:rFonts w:ascii="Arial" w:hAnsi="Arial" w:cs="Arial"/>
          <w:lang w:val="en-US"/>
        </w:rPr>
      </w:pPr>
      <w:r w:rsidRPr="006A6C98">
        <w:rPr>
          <w:rFonts w:ascii="Arial" w:hAnsi="Arial" w:cs="Arial"/>
          <w:b/>
          <w:bCs/>
          <w:lang w:val="en-US"/>
        </w:rPr>
        <w:t>Materials</w:t>
      </w:r>
      <w:r w:rsidRPr="006A6C98">
        <w:rPr>
          <w:rFonts w:ascii="Arial" w:hAnsi="Arial" w:cs="Arial"/>
          <w:lang w:val="en-US"/>
        </w:rPr>
        <w:t>: Estimate the cost of steel, protective coatings, and any other materials.</w:t>
      </w:r>
    </w:p>
    <w:p w14:paraId="478156BB" w14:textId="77777777" w:rsidR="00FA4C1B" w:rsidRPr="006A6C98" w:rsidRDefault="00FA4C1B" w:rsidP="00FA4C1B">
      <w:pPr>
        <w:numPr>
          <w:ilvl w:val="0"/>
          <w:numId w:val="26"/>
        </w:numPr>
        <w:rPr>
          <w:rFonts w:ascii="Arial" w:hAnsi="Arial" w:cs="Arial"/>
          <w:lang w:val="en-US"/>
        </w:rPr>
      </w:pPr>
      <w:r w:rsidRPr="006A6C98">
        <w:rPr>
          <w:rFonts w:ascii="Arial" w:hAnsi="Arial" w:cs="Arial"/>
          <w:b/>
          <w:bCs/>
          <w:lang w:val="en-US"/>
        </w:rPr>
        <w:t>Safety Measures</w:t>
      </w:r>
      <w:r w:rsidRPr="006A6C98">
        <w:rPr>
          <w:rFonts w:ascii="Arial" w:hAnsi="Arial" w:cs="Arial"/>
          <w:lang w:val="en-US"/>
        </w:rPr>
        <w:t>: Include costs for safety equipment, environmental protection measures, and compliance with regulations.</w:t>
      </w:r>
    </w:p>
    <w:p w14:paraId="47E9190D" w14:textId="77777777" w:rsidR="00FA4C1B" w:rsidRPr="006A6C98" w:rsidRDefault="00FA4C1B" w:rsidP="00FA4C1B">
      <w:pPr>
        <w:numPr>
          <w:ilvl w:val="0"/>
          <w:numId w:val="26"/>
        </w:numPr>
        <w:rPr>
          <w:rFonts w:ascii="Arial" w:hAnsi="Arial" w:cs="Arial"/>
          <w:lang w:val="en-US"/>
        </w:rPr>
      </w:pPr>
      <w:r w:rsidRPr="006A6C98">
        <w:rPr>
          <w:rFonts w:ascii="Arial" w:hAnsi="Arial" w:cs="Arial"/>
          <w:b/>
          <w:bCs/>
          <w:lang w:val="en-US"/>
        </w:rPr>
        <w:t>Contingency Budget</w:t>
      </w:r>
      <w:r w:rsidRPr="006A6C98">
        <w:rPr>
          <w:rFonts w:ascii="Arial" w:hAnsi="Arial" w:cs="Arial"/>
          <w:lang w:val="en-US"/>
        </w:rPr>
        <w:t>: Allocate a contingency budget for unforeseen challenges such as adverse weather, equipment breakdown, or additional repairs.</w:t>
      </w:r>
    </w:p>
    <w:p w14:paraId="5472EEC0" w14:textId="77777777" w:rsidR="00FA4C1B" w:rsidRPr="006A6C98" w:rsidRDefault="00FA4C1B" w:rsidP="00FA4C1B">
      <w:pPr>
        <w:rPr>
          <w:rFonts w:ascii="Arial" w:hAnsi="Arial" w:cs="Arial"/>
          <w:b/>
          <w:bCs/>
          <w:lang w:val="en-US"/>
        </w:rPr>
      </w:pPr>
      <w:r w:rsidRPr="006A6C98">
        <w:rPr>
          <w:rFonts w:ascii="Arial" w:hAnsi="Arial" w:cs="Arial"/>
          <w:b/>
          <w:bCs/>
          <w:lang w:val="en-US"/>
        </w:rPr>
        <w:t>8. Monitoring and Quality Control</w:t>
      </w:r>
    </w:p>
    <w:p w14:paraId="583E0C39" w14:textId="77777777" w:rsidR="00FA4C1B" w:rsidRPr="006A6C98" w:rsidRDefault="00FA4C1B" w:rsidP="00FA4C1B">
      <w:pPr>
        <w:numPr>
          <w:ilvl w:val="0"/>
          <w:numId w:val="27"/>
        </w:numPr>
        <w:rPr>
          <w:rFonts w:ascii="Arial" w:hAnsi="Arial" w:cs="Arial"/>
          <w:lang w:val="en-US"/>
        </w:rPr>
      </w:pPr>
      <w:r w:rsidRPr="006A6C98">
        <w:rPr>
          <w:rFonts w:ascii="Arial" w:hAnsi="Arial" w:cs="Arial"/>
          <w:b/>
          <w:bCs/>
          <w:lang w:val="en-US"/>
        </w:rPr>
        <w:t>Inspection</w:t>
      </w:r>
      <w:r w:rsidRPr="006A6C98">
        <w:rPr>
          <w:rFonts w:ascii="Arial" w:hAnsi="Arial" w:cs="Arial"/>
          <w:lang w:val="en-US"/>
        </w:rPr>
        <w:t>: Regular inspections during the repair process to ensure the work is proceeding according to the plan and to maintain structural integrity.</w:t>
      </w:r>
    </w:p>
    <w:p w14:paraId="5F67C3B1" w14:textId="5F92A103" w:rsidR="00FA4C1B" w:rsidRPr="006A6C98" w:rsidRDefault="00FA4C1B" w:rsidP="00FA4C1B">
      <w:pPr>
        <w:numPr>
          <w:ilvl w:val="0"/>
          <w:numId w:val="27"/>
        </w:numPr>
        <w:rPr>
          <w:rFonts w:ascii="Arial" w:hAnsi="Arial" w:cs="Arial"/>
          <w:lang w:val="en-US"/>
        </w:rPr>
      </w:pPr>
      <w:r w:rsidRPr="006A6C98">
        <w:rPr>
          <w:rFonts w:ascii="Arial" w:hAnsi="Arial" w:cs="Arial"/>
          <w:b/>
          <w:bCs/>
          <w:lang w:val="en-US"/>
        </w:rPr>
        <w:t>Testing</w:t>
      </w:r>
      <w:r w:rsidRPr="006A6C98">
        <w:rPr>
          <w:rFonts w:ascii="Arial" w:hAnsi="Arial" w:cs="Arial"/>
          <w:lang w:val="en-US"/>
        </w:rPr>
        <w:t>: Conduct structural integrity tests (e.g., non-destructive testing like ultrasonic testing, magnetic particle inspection) to verify the quality of repairs.</w:t>
      </w:r>
    </w:p>
    <w:p w14:paraId="2ACB471A" w14:textId="77777777" w:rsidR="00FA4C1B" w:rsidRPr="006A6C98" w:rsidRDefault="00FA4C1B" w:rsidP="00FA4C1B">
      <w:pPr>
        <w:numPr>
          <w:ilvl w:val="0"/>
          <w:numId w:val="27"/>
        </w:numPr>
        <w:rPr>
          <w:rFonts w:ascii="Arial" w:hAnsi="Arial" w:cs="Arial"/>
          <w:lang w:val="en-US"/>
        </w:rPr>
      </w:pPr>
      <w:r w:rsidRPr="006A6C98">
        <w:rPr>
          <w:rFonts w:ascii="Arial" w:hAnsi="Arial" w:cs="Arial"/>
          <w:b/>
          <w:bCs/>
          <w:lang w:val="en-US"/>
        </w:rPr>
        <w:t>Ongoing Maintenance</w:t>
      </w:r>
      <w:r w:rsidRPr="006A6C98">
        <w:rPr>
          <w:rFonts w:ascii="Arial" w:hAnsi="Arial" w:cs="Arial"/>
          <w:lang w:val="en-US"/>
        </w:rPr>
        <w:t>: Develop a maintenance plan to prevent future damage and extend the structure’s lifespan, including periodic inspections and touch-ups to protective coatings.</w:t>
      </w:r>
    </w:p>
    <w:p w14:paraId="15AD3624" w14:textId="77777777" w:rsidR="00FA4C1B" w:rsidRDefault="00FA4C1B" w:rsidP="00167650">
      <w:pPr>
        <w:rPr>
          <w:rFonts w:ascii="Arial" w:hAnsi="Arial" w:cs="Arial"/>
        </w:rPr>
      </w:pPr>
    </w:p>
    <w:p w14:paraId="19C5ECD8" w14:textId="5828A074" w:rsidR="00FE225B" w:rsidRPr="006A6C98" w:rsidRDefault="00FE225B" w:rsidP="00D650B9">
      <w:pPr>
        <w:pStyle w:val="Heading1"/>
        <w:rPr>
          <w:rFonts w:ascii="Arial" w:hAnsi="Arial" w:cs="Arial"/>
          <w:sz w:val="22"/>
          <w:szCs w:val="22"/>
        </w:rPr>
      </w:pPr>
      <w:bookmarkStart w:id="22" w:name="_Toc178618882"/>
      <w:r w:rsidRPr="006A6C98">
        <w:rPr>
          <w:rFonts w:ascii="Arial" w:hAnsi="Arial" w:cs="Arial"/>
          <w:sz w:val="22"/>
          <w:szCs w:val="22"/>
        </w:rPr>
        <w:t>Analysis of the project.</w:t>
      </w:r>
      <w:bookmarkEnd w:id="22"/>
    </w:p>
    <w:p w14:paraId="2CD6A8E0" w14:textId="77777777" w:rsidR="00FE225B" w:rsidRPr="006A6C98" w:rsidRDefault="00FE225B" w:rsidP="00C05510">
      <w:pPr>
        <w:pStyle w:val="NormalWeb"/>
        <w:rPr>
          <w:rFonts w:ascii="Arial" w:hAnsi="Arial" w:cs="Arial"/>
          <w:color w:val="000000"/>
          <w:sz w:val="22"/>
          <w:szCs w:val="22"/>
        </w:rPr>
      </w:pPr>
    </w:p>
    <w:p w14:paraId="62A01875" w14:textId="77777777" w:rsidR="006F6D99" w:rsidRPr="006A6C98" w:rsidRDefault="00FE225B" w:rsidP="00C05510">
      <w:pPr>
        <w:pStyle w:val="NormalWeb"/>
        <w:rPr>
          <w:rFonts w:ascii="Arial" w:hAnsi="Arial" w:cs="Arial"/>
          <w:color w:val="000000"/>
          <w:sz w:val="22"/>
          <w:szCs w:val="22"/>
        </w:rPr>
      </w:pPr>
      <w:r w:rsidRPr="006A6C98">
        <w:rPr>
          <w:rFonts w:ascii="Arial" w:hAnsi="Arial" w:cs="Arial"/>
          <w:color w:val="000000"/>
          <w:sz w:val="22"/>
          <w:szCs w:val="22"/>
        </w:rPr>
        <w:t xml:space="preserve">The project on the whole was completed successfully, with respect to the removal of a non safe structure and installation of new with no safety concerns or need for intervention. </w:t>
      </w:r>
      <w:r w:rsidR="006F6D99" w:rsidRPr="006A6C98">
        <w:rPr>
          <w:rFonts w:ascii="Arial" w:hAnsi="Arial" w:cs="Arial"/>
          <w:color w:val="000000"/>
          <w:sz w:val="22"/>
          <w:szCs w:val="22"/>
        </w:rPr>
        <w:t xml:space="preserve"> The safety team were involved throughout the process and I requested active engagement throughout the process. Having individuals with CDM experience and fresh eyes would bring context to potential area that I had missed during the planning stage.</w:t>
      </w:r>
    </w:p>
    <w:p w14:paraId="60750F8E" w14:textId="70615FAB" w:rsidR="00FE225B" w:rsidRPr="006A6C98" w:rsidRDefault="00FE225B" w:rsidP="00C05510">
      <w:pPr>
        <w:pStyle w:val="NormalWeb"/>
        <w:rPr>
          <w:rFonts w:ascii="Arial" w:hAnsi="Arial" w:cs="Arial"/>
          <w:color w:val="000000"/>
          <w:sz w:val="22"/>
          <w:szCs w:val="22"/>
        </w:rPr>
      </w:pPr>
      <w:r w:rsidRPr="006A6C98">
        <w:rPr>
          <w:rFonts w:ascii="Arial" w:hAnsi="Arial" w:cs="Arial"/>
          <w:color w:val="000000"/>
          <w:sz w:val="22"/>
          <w:szCs w:val="22"/>
        </w:rPr>
        <w:t xml:space="preserve">There were multiple stake holders involved and large scale teams of different skills. However there were many more stages to consider to overall understand if the project from conception to completion was a success. Within the overall shutdown window, this task was considered the critical path and was identified on primavera. The result of not being able to measure water and solid volume on full scale production would mean no cooling water to plant. Simply put, no cooling water no running plant. There are multiple safety critical SIL rated equipment </w:t>
      </w:r>
      <w:r w:rsidR="002B17C3" w:rsidRPr="006A6C98">
        <w:rPr>
          <w:rFonts w:ascii="Arial" w:hAnsi="Arial" w:cs="Arial"/>
          <w:color w:val="000000"/>
          <w:sz w:val="22"/>
          <w:szCs w:val="22"/>
        </w:rPr>
        <w:t>across</w:t>
      </w:r>
      <w:r w:rsidRPr="006A6C98">
        <w:rPr>
          <w:rFonts w:ascii="Arial" w:hAnsi="Arial" w:cs="Arial"/>
          <w:color w:val="000000"/>
          <w:sz w:val="22"/>
          <w:szCs w:val="22"/>
        </w:rPr>
        <w:t xml:space="preserve"> site, if the sufficient flow to a critical piece of kit is not proven then </w:t>
      </w:r>
      <w:r w:rsidR="002B17C3" w:rsidRPr="006A6C98">
        <w:rPr>
          <w:rFonts w:ascii="Arial" w:hAnsi="Arial" w:cs="Arial"/>
          <w:color w:val="000000"/>
          <w:sz w:val="22"/>
          <w:szCs w:val="22"/>
        </w:rPr>
        <w:t>the drive is inhibited. This is done through hard wiring in plant control systems there are multiple contacts in safety circuits that are effected by flow feed back, as in analogue to digital conversion and PLC input. Therefore the task was highlighted as a critical path.</w:t>
      </w:r>
    </w:p>
    <w:p w14:paraId="7894A6C9" w14:textId="77777777" w:rsidR="002B17C3" w:rsidRPr="006A6C98" w:rsidRDefault="002B17C3" w:rsidP="00C05510">
      <w:pPr>
        <w:pStyle w:val="NormalWeb"/>
        <w:rPr>
          <w:rFonts w:ascii="Arial" w:hAnsi="Arial" w:cs="Arial"/>
          <w:color w:val="000000"/>
          <w:sz w:val="22"/>
          <w:szCs w:val="22"/>
        </w:rPr>
      </w:pPr>
      <w:r w:rsidRPr="006A6C98">
        <w:rPr>
          <w:rFonts w:ascii="Arial" w:hAnsi="Arial" w:cs="Arial"/>
          <w:color w:val="000000"/>
          <w:sz w:val="22"/>
          <w:szCs w:val="22"/>
        </w:rPr>
        <w:t>The original structure had been installed around 1972 to 1974’s an exact date is hard to determine, but the initial drawing was drafted and completed on the 17</w:t>
      </w:r>
      <w:r w:rsidRPr="006A6C98">
        <w:rPr>
          <w:rFonts w:ascii="Arial" w:hAnsi="Arial" w:cs="Arial"/>
          <w:color w:val="000000"/>
          <w:sz w:val="22"/>
          <w:szCs w:val="22"/>
          <w:vertAlign w:val="superscript"/>
        </w:rPr>
        <w:t>th</w:t>
      </w:r>
      <w:r w:rsidRPr="006A6C98">
        <w:rPr>
          <w:rFonts w:ascii="Arial" w:hAnsi="Arial" w:cs="Arial"/>
          <w:color w:val="000000"/>
          <w:sz w:val="22"/>
          <w:szCs w:val="22"/>
        </w:rPr>
        <w:t xml:space="preserve"> of February 1972.</w:t>
      </w:r>
    </w:p>
    <w:p w14:paraId="219EA37F" w14:textId="77777777" w:rsidR="002B17C3" w:rsidRDefault="002B17C3" w:rsidP="00C05510">
      <w:pPr>
        <w:pStyle w:val="NormalWeb"/>
        <w:rPr>
          <w:rFonts w:ascii="Arial" w:hAnsi="Arial" w:cs="Arial"/>
          <w:color w:val="000000"/>
          <w:sz w:val="22"/>
          <w:szCs w:val="22"/>
        </w:rPr>
      </w:pPr>
      <w:r w:rsidRPr="006A6C98">
        <w:rPr>
          <w:rFonts w:ascii="Arial" w:hAnsi="Arial" w:cs="Arial"/>
          <w:noProof/>
          <w:sz w:val="22"/>
          <w:szCs w:val="22"/>
        </w:rPr>
        <w:lastRenderedPageBreak/>
        <w:t xml:space="preserve"> </w:t>
      </w:r>
      <w:r w:rsidRPr="006A6C98">
        <w:rPr>
          <w:rFonts w:ascii="Arial" w:hAnsi="Arial" w:cs="Arial"/>
          <w:noProof/>
          <w:sz w:val="22"/>
          <w:szCs w:val="22"/>
        </w:rPr>
        <w:drawing>
          <wp:inline distT="0" distB="0" distL="0" distR="0" wp14:anchorId="28C90A0A" wp14:editId="4392DD20">
            <wp:extent cx="2964180" cy="1886296"/>
            <wp:effectExtent l="0" t="0" r="0" b="0"/>
            <wp:docPr id="845024952" name="Picture 1" descr="A close up of a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24952" name="Picture 1" descr="A close up of a receipt&#10;&#10;Description automatically generated"/>
                    <pic:cNvPicPr/>
                  </pic:nvPicPr>
                  <pic:blipFill>
                    <a:blip r:embed="rId15"/>
                    <a:stretch>
                      <a:fillRect/>
                    </a:stretch>
                  </pic:blipFill>
                  <pic:spPr>
                    <a:xfrm>
                      <a:off x="0" y="0"/>
                      <a:ext cx="2973343" cy="1892127"/>
                    </a:xfrm>
                    <a:prstGeom prst="rect">
                      <a:avLst/>
                    </a:prstGeom>
                  </pic:spPr>
                </pic:pic>
              </a:graphicData>
            </a:graphic>
          </wp:inline>
        </w:drawing>
      </w:r>
      <w:r w:rsidRPr="006A6C98">
        <w:rPr>
          <w:rFonts w:ascii="Arial" w:hAnsi="Arial" w:cs="Arial"/>
          <w:color w:val="000000"/>
          <w:sz w:val="22"/>
          <w:szCs w:val="22"/>
        </w:rPr>
        <w:t xml:space="preserve"> </w:t>
      </w:r>
    </w:p>
    <w:p w14:paraId="6510C917" w14:textId="2E07553F" w:rsidR="00762D6C" w:rsidRPr="006A6C98" w:rsidRDefault="00762D6C" w:rsidP="00762D6C">
      <w:pPr>
        <w:pStyle w:val="Caption"/>
        <w:rPr>
          <w:rFonts w:ascii="Arial" w:hAnsi="Arial" w:cs="Arial"/>
          <w:color w:val="000000"/>
          <w:sz w:val="22"/>
          <w:szCs w:val="22"/>
        </w:rPr>
      </w:pPr>
      <w:bookmarkStart w:id="23" w:name="_Toc178621116"/>
      <w:r>
        <w:t xml:space="preserve">Figure </w:t>
      </w:r>
      <w:fldSimple w:instr=" SEQ Figure \* ARABIC ">
        <w:r w:rsidR="00B37F99">
          <w:rPr>
            <w:noProof/>
          </w:rPr>
          <w:t>8</w:t>
        </w:r>
      </w:fldSimple>
      <w:r>
        <w:t>- Image showing original date of design for current platform</w:t>
      </w:r>
      <w:bookmarkEnd w:id="23"/>
    </w:p>
    <w:p w14:paraId="5129CB0A" w14:textId="15F9DE2F" w:rsidR="002B17C3" w:rsidRPr="006A6C98" w:rsidRDefault="002B17C3" w:rsidP="00C05510">
      <w:pPr>
        <w:pStyle w:val="NormalWeb"/>
        <w:rPr>
          <w:rFonts w:ascii="Arial" w:hAnsi="Arial" w:cs="Arial"/>
          <w:color w:val="000000"/>
          <w:sz w:val="22"/>
          <w:szCs w:val="22"/>
        </w:rPr>
      </w:pPr>
      <w:r w:rsidRPr="006A6C98">
        <w:rPr>
          <w:rFonts w:ascii="Arial" w:hAnsi="Arial" w:cs="Arial"/>
          <w:color w:val="000000"/>
          <w:sz w:val="22"/>
          <w:szCs w:val="22"/>
        </w:rPr>
        <w:t>It had been subjected to decades worth of maintenance, shot blasting painting and NDT reports, however it had reached a stage where it was no longer economically viable to repair.</w:t>
      </w:r>
    </w:p>
    <w:p w14:paraId="48EE753B" w14:textId="77777777" w:rsidR="00DB122F" w:rsidRPr="006A6C98" w:rsidRDefault="00EF1F0B" w:rsidP="00C05510">
      <w:pPr>
        <w:pStyle w:val="NormalWeb"/>
        <w:rPr>
          <w:rFonts w:ascii="Arial" w:hAnsi="Arial" w:cs="Arial"/>
          <w:color w:val="000000"/>
          <w:sz w:val="22"/>
          <w:szCs w:val="22"/>
        </w:rPr>
      </w:pPr>
      <w:r w:rsidRPr="006A6C98">
        <w:rPr>
          <w:rFonts w:ascii="Arial" w:hAnsi="Arial" w:cs="Arial"/>
          <w:color w:val="000000"/>
          <w:sz w:val="22"/>
          <w:szCs w:val="22"/>
        </w:rPr>
        <w:t>To be able to analyse the project’s success we must not look at the project as a whole, as mentioned above on the surface the project seems successful. However detailed analysis of the project looking at fundamental key areas will highlight short comings.</w:t>
      </w:r>
      <w:r w:rsidR="00DB122F" w:rsidRPr="006A6C98">
        <w:rPr>
          <w:rFonts w:ascii="Arial" w:hAnsi="Arial" w:cs="Arial"/>
          <w:color w:val="000000"/>
          <w:sz w:val="22"/>
          <w:szCs w:val="22"/>
        </w:rPr>
        <w:t xml:space="preserve"> </w:t>
      </w:r>
    </w:p>
    <w:p w14:paraId="11D8DB6E" w14:textId="78806260" w:rsidR="00EF1F0B" w:rsidRPr="006A6C98" w:rsidRDefault="00DB122F" w:rsidP="00C05510">
      <w:pPr>
        <w:pStyle w:val="NormalWeb"/>
        <w:rPr>
          <w:rFonts w:ascii="Arial" w:hAnsi="Arial" w:cs="Arial"/>
          <w:color w:val="000000"/>
          <w:sz w:val="22"/>
          <w:szCs w:val="22"/>
        </w:rPr>
      </w:pPr>
      <w:r w:rsidRPr="006A6C98">
        <w:rPr>
          <w:rFonts w:ascii="Arial" w:hAnsi="Arial" w:cs="Arial"/>
          <w:color w:val="000000"/>
          <w:sz w:val="22"/>
          <w:szCs w:val="22"/>
        </w:rPr>
        <w:t>Not allowing sufficient time for preparation of components made a tighter deadline than first intended.  Possible from short notifications time of plant availability. There wasn’t enough time for the creation of components from the tendering stage and lead to an increase in price due to premium hour overtime working to create components on time.</w:t>
      </w:r>
    </w:p>
    <w:p w14:paraId="77A74A5A" w14:textId="4E8E7CB1" w:rsidR="005442C1" w:rsidRPr="006A6C98" w:rsidRDefault="00DB122F" w:rsidP="00C05510">
      <w:pPr>
        <w:pStyle w:val="NormalWeb"/>
        <w:rPr>
          <w:rFonts w:ascii="Arial" w:hAnsi="Arial" w:cs="Arial"/>
          <w:color w:val="000000"/>
          <w:sz w:val="22"/>
          <w:szCs w:val="22"/>
        </w:rPr>
      </w:pPr>
      <w:r w:rsidRPr="006A6C98">
        <w:rPr>
          <w:rFonts w:ascii="Arial" w:hAnsi="Arial" w:cs="Arial"/>
          <w:color w:val="000000"/>
          <w:sz w:val="22"/>
          <w:szCs w:val="22"/>
        </w:rPr>
        <w:t>Not enough time allocated for brainstorming with all team members and looking at documented plant changes. As seen from the drawings there is a section of pipe that runs through the flooring, which was installed after the initial installation of the platform. The checker floor grating was cut and the 16inch main passed through and seemed welded. The floor was now speced with Kennedy grating to prevent the accumulation of moisture and accelerating rot in level areas.</w:t>
      </w:r>
    </w:p>
    <w:p w14:paraId="09122C0D" w14:textId="6D2FFB2E" w:rsidR="00DB122F" w:rsidRDefault="00DB122F" w:rsidP="00C05510">
      <w:pPr>
        <w:pStyle w:val="NormalWeb"/>
        <w:rPr>
          <w:rFonts w:ascii="Arial" w:hAnsi="Arial" w:cs="Arial"/>
          <w:color w:val="000000"/>
          <w:sz w:val="22"/>
          <w:szCs w:val="22"/>
        </w:rPr>
      </w:pPr>
      <w:r w:rsidRPr="006A6C98">
        <w:rPr>
          <w:rFonts w:ascii="Arial" w:hAnsi="Arial" w:cs="Arial"/>
          <w:color w:val="000000"/>
          <w:sz w:val="22"/>
          <w:szCs w:val="22"/>
        </w:rPr>
        <w:drawing>
          <wp:inline distT="0" distB="0" distL="0" distR="0" wp14:anchorId="64C40560" wp14:editId="12B892AF">
            <wp:extent cx="2491956" cy="2370025"/>
            <wp:effectExtent l="0" t="0" r="3810" b="0"/>
            <wp:docPr id="1842985952" name="Picture 1" descr="A close-up of a g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985952" name="Picture 1" descr="A close-up of a grate&#10;&#10;Description automatically generated"/>
                    <pic:cNvPicPr/>
                  </pic:nvPicPr>
                  <pic:blipFill>
                    <a:blip r:embed="rId16"/>
                    <a:stretch>
                      <a:fillRect/>
                    </a:stretch>
                  </pic:blipFill>
                  <pic:spPr>
                    <a:xfrm>
                      <a:off x="0" y="0"/>
                      <a:ext cx="2491956" cy="2370025"/>
                    </a:xfrm>
                    <a:prstGeom prst="rect">
                      <a:avLst/>
                    </a:prstGeom>
                  </pic:spPr>
                </pic:pic>
              </a:graphicData>
            </a:graphic>
          </wp:inline>
        </w:drawing>
      </w:r>
    </w:p>
    <w:p w14:paraId="7C0ACA87" w14:textId="0A0CD452" w:rsidR="00762D6C" w:rsidRPr="006A6C98" w:rsidRDefault="00762D6C" w:rsidP="00762D6C">
      <w:pPr>
        <w:pStyle w:val="Caption"/>
        <w:rPr>
          <w:rFonts w:ascii="Arial" w:hAnsi="Arial" w:cs="Arial"/>
          <w:color w:val="000000"/>
          <w:sz w:val="22"/>
          <w:szCs w:val="22"/>
        </w:rPr>
      </w:pPr>
      <w:bookmarkStart w:id="24" w:name="_Toc178621117"/>
      <w:r>
        <w:t xml:space="preserve">Figure </w:t>
      </w:r>
      <w:fldSimple w:instr=" SEQ Figure \* ARABIC ">
        <w:r w:rsidR="00B37F99">
          <w:rPr>
            <w:noProof/>
          </w:rPr>
          <w:t>9</w:t>
        </w:r>
      </w:fldSimple>
      <w:r>
        <w:t>- Grid grating improvement instead of flow forge to prevent rusting</w:t>
      </w:r>
      <w:bookmarkEnd w:id="24"/>
    </w:p>
    <w:p w14:paraId="6192342E" w14:textId="552C42BB" w:rsidR="00DB122F" w:rsidRPr="006A6C98" w:rsidRDefault="00DB122F" w:rsidP="00C05510">
      <w:pPr>
        <w:pStyle w:val="NormalWeb"/>
        <w:rPr>
          <w:rFonts w:ascii="Arial" w:hAnsi="Arial" w:cs="Arial"/>
          <w:color w:val="000000"/>
          <w:sz w:val="22"/>
          <w:szCs w:val="22"/>
        </w:rPr>
      </w:pPr>
      <w:r w:rsidRPr="006A6C98">
        <w:rPr>
          <w:rFonts w:ascii="Arial" w:hAnsi="Arial" w:cs="Arial"/>
          <w:color w:val="000000"/>
          <w:sz w:val="22"/>
          <w:szCs w:val="22"/>
        </w:rPr>
        <w:t xml:space="preserve">There for a drawing and spec alteration was made to fabricate the Kennedy floor in two sections around the pipe to ensure drop in assembly without tampering with the current pipe. </w:t>
      </w:r>
      <w:r w:rsidRPr="006A6C98">
        <w:rPr>
          <w:rFonts w:ascii="Arial" w:hAnsi="Arial" w:cs="Arial"/>
          <w:color w:val="000000"/>
          <w:sz w:val="22"/>
          <w:szCs w:val="22"/>
        </w:rPr>
        <w:lastRenderedPageBreak/>
        <w:t>Disturbance or damaged to the main would have resulted in a far longer outage due to requiring repair.</w:t>
      </w:r>
    </w:p>
    <w:p w14:paraId="730684D5" w14:textId="77777777" w:rsidR="00A51825" w:rsidRPr="006A6C98" w:rsidRDefault="00A51825" w:rsidP="00C05510">
      <w:pPr>
        <w:pStyle w:val="NormalWeb"/>
        <w:rPr>
          <w:rFonts w:ascii="Arial" w:hAnsi="Arial" w:cs="Arial"/>
          <w:color w:val="000000"/>
          <w:sz w:val="22"/>
          <w:szCs w:val="22"/>
        </w:rPr>
      </w:pPr>
    </w:p>
    <w:p w14:paraId="3C75DC17" w14:textId="10892D09" w:rsidR="00A51825" w:rsidRDefault="00A51825" w:rsidP="00C05510">
      <w:pPr>
        <w:pStyle w:val="NormalWeb"/>
        <w:rPr>
          <w:rFonts w:ascii="Arial" w:hAnsi="Arial" w:cs="Arial"/>
          <w:color w:val="000000"/>
          <w:sz w:val="22"/>
          <w:szCs w:val="22"/>
        </w:rPr>
      </w:pPr>
      <w:r w:rsidRPr="006A6C98">
        <w:rPr>
          <w:rFonts w:ascii="Arial" w:hAnsi="Arial" w:cs="Arial"/>
          <w:noProof/>
          <w:sz w:val="22"/>
          <w:szCs w:val="22"/>
        </w:rPr>
        <w:drawing>
          <wp:inline distT="0" distB="0" distL="0" distR="0" wp14:anchorId="79915B1A" wp14:editId="7F9C5E1A">
            <wp:extent cx="5731510" cy="2937510"/>
            <wp:effectExtent l="0" t="0" r="0" b="0"/>
            <wp:docPr id="415619847" name="Picture 1" descr="A drawing of a rectangular object with ho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19847" name="Picture 1" descr="A drawing of a rectangular object with holes and numbers&#10;&#10;Description automatically generated"/>
                    <pic:cNvPicPr/>
                  </pic:nvPicPr>
                  <pic:blipFill>
                    <a:blip r:embed="rId17"/>
                    <a:stretch>
                      <a:fillRect/>
                    </a:stretch>
                  </pic:blipFill>
                  <pic:spPr>
                    <a:xfrm>
                      <a:off x="0" y="0"/>
                      <a:ext cx="5731510" cy="2937510"/>
                    </a:xfrm>
                    <a:prstGeom prst="rect">
                      <a:avLst/>
                    </a:prstGeom>
                  </pic:spPr>
                </pic:pic>
              </a:graphicData>
            </a:graphic>
          </wp:inline>
        </w:drawing>
      </w:r>
    </w:p>
    <w:p w14:paraId="0E7CB116" w14:textId="556B44BB" w:rsidR="00762D6C" w:rsidRPr="006A6C98" w:rsidRDefault="00762D6C" w:rsidP="00762D6C">
      <w:pPr>
        <w:pStyle w:val="Caption"/>
        <w:rPr>
          <w:rFonts w:ascii="Arial" w:hAnsi="Arial" w:cs="Arial"/>
          <w:color w:val="000000"/>
          <w:sz w:val="22"/>
          <w:szCs w:val="22"/>
        </w:rPr>
      </w:pPr>
      <w:bookmarkStart w:id="25" w:name="_Toc178621118"/>
      <w:r>
        <w:t xml:space="preserve">Figure </w:t>
      </w:r>
      <w:fldSimple w:instr=" SEQ Figure \* ARABIC ">
        <w:r w:rsidR="00B37F99">
          <w:rPr>
            <w:noProof/>
          </w:rPr>
          <w:t>10</w:t>
        </w:r>
      </w:fldSimple>
      <w:r>
        <w:t>- Segment mechanical design drawing of floor components and bracings</w:t>
      </w:r>
      <w:bookmarkEnd w:id="25"/>
    </w:p>
    <w:p w14:paraId="3741D353" w14:textId="77777777" w:rsidR="00A51825" w:rsidRPr="006A6C98" w:rsidRDefault="00A51825" w:rsidP="00C05510">
      <w:pPr>
        <w:pStyle w:val="NormalWeb"/>
        <w:rPr>
          <w:rFonts w:ascii="Arial" w:hAnsi="Arial" w:cs="Arial"/>
          <w:color w:val="000000"/>
          <w:sz w:val="22"/>
          <w:szCs w:val="22"/>
        </w:rPr>
      </w:pPr>
    </w:p>
    <w:p w14:paraId="1DB3A62E" w14:textId="0F0083F0" w:rsidR="00A51825" w:rsidRDefault="00A51825" w:rsidP="00C05510">
      <w:pPr>
        <w:pStyle w:val="NormalWeb"/>
        <w:rPr>
          <w:rFonts w:ascii="Arial" w:hAnsi="Arial" w:cs="Arial"/>
          <w:color w:val="000000"/>
          <w:sz w:val="22"/>
          <w:szCs w:val="22"/>
        </w:rPr>
      </w:pPr>
      <w:r w:rsidRPr="006A6C98">
        <w:rPr>
          <w:rFonts w:ascii="Arial" w:hAnsi="Arial" w:cs="Arial"/>
          <w:noProof/>
          <w:sz w:val="22"/>
          <w:szCs w:val="22"/>
        </w:rPr>
        <w:drawing>
          <wp:inline distT="0" distB="0" distL="0" distR="0" wp14:anchorId="21D240FE" wp14:editId="1A140999">
            <wp:extent cx="2692538" cy="2616334"/>
            <wp:effectExtent l="0" t="0" r="0" b="0"/>
            <wp:docPr id="191454773" name="Picture 1" descr="A diagram of a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3986" name="Picture 1" descr="A diagram of a grid&#10;&#10;Description automatically generated with medium confidence"/>
                    <pic:cNvPicPr/>
                  </pic:nvPicPr>
                  <pic:blipFill>
                    <a:blip r:embed="rId18"/>
                    <a:stretch>
                      <a:fillRect/>
                    </a:stretch>
                  </pic:blipFill>
                  <pic:spPr>
                    <a:xfrm>
                      <a:off x="0" y="0"/>
                      <a:ext cx="2692538" cy="2616334"/>
                    </a:xfrm>
                    <a:prstGeom prst="rect">
                      <a:avLst/>
                    </a:prstGeom>
                  </pic:spPr>
                </pic:pic>
              </a:graphicData>
            </a:graphic>
          </wp:inline>
        </w:drawing>
      </w:r>
    </w:p>
    <w:p w14:paraId="6DEA3E4C" w14:textId="6F44FF0E" w:rsidR="00762D6C" w:rsidRPr="006A6C98" w:rsidRDefault="00B37F99" w:rsidP="00B37F99">
      <w:pPr>
        <w:pStyle w:val="Caption"/>
        <w:rPr>
          <w:rFonts w:ascii="Arial" w:hAnsi="Arial" w:cs="Arial"/>
          <w:color w:val="000000"/>
          <w:sz w:val="22"/>
          <w:szCs w:val="22"/>
        </w:rPr>
      </w:pPr>
      <w:bookmarkStart w:id="26" w:name="_Toc178621119"/>
      <w:r>
        <w:t xml:space="preserve">Figure </w:t>
      </w:r>
      <w:fldSimple w:instr=" SEQ Figure \* ARABIC ">
        <w:r>
          <w:rPr>
            <w:noProof/>
          </w:rPr>
          <w:t>11</w:t>
        </w:r>
      </w:fldSimple>
      <w:r>
        <w:t>- Modification and re-design of flooring around pipe</w:t>
      </w:r>
      <w:bookmarkEnd w:id="26"/>
    </w:p>
    <w:p w14:paraId="6C212F1A" w14:textId="77777777" w:rsidR="00A51825" w:rsidRPr="006A6C98" w:rsidRDefault="00A51825" w:rsidP="00C05510">
      <w:pPr>
        <w:pStyle w:val="NormalWeb"/>
        <w:rPr>
          <w:rFonts w:ascii="Arial" w:hAnsi="Arial" w:cs="Arial"/>
          <w:color w:val="000000"/>
          <w:sz w:val="22"/>
          <w:szCs w:val="22"/>
        </w:rPr>
      </w:pPr>
    </w:p>
    <w:p w14:paraId="7C8948AD" w14:textId="152AD83F" w:rsidR="00ED6E2B" w:rsidRPr="006A6C98" w:rsidRDefault="00ED6E2B" w:rsidP="00D650B9">
      <w:pPr>
        <w:pStyle w:val="Heading1"/>
        <w:rPr>
          <w:rFonts w:ascii="Arial" w:hAnsi="Arial" w:cs="Arial"/>
          <w:sz w:val="22"/>
          <w:szCs w:val="22"/>
        </w:rPr>
      </w:pPr>
      <w:bookmarkStart w:id="27" w:name="_Toc178618883"/>
      <w:r w:rsidRPr="006A6C98">
        <w:rPr>
          <w:rFonts w:ascii="Arial" w:hAnsi="Arial" w:cs="Arial"/>
          <w:sz w:val="22"/>
          <w:szCs w:val="22"/>
        </w:rPr>
        <w:t>Clear and concise scope definition.</w:t>
      </w:r>
      <w:bookmarkEnd w:id="27"/>
      <w:r w:rsidRPr="006A6C98">
        <w:rPr>
          <w:rFonts w:ascii="Arial" w:hAnsi="Arial" w:cs="Arial"/>
          <w:sz w:val="22"/>
          <w:szCs w:val="22"/>
        </w:rPr>
        <w:t xml:space="preserve"> </w:t>
      </w:r>
    </w:p>
    <w:p w14:paraId="24BBC066" w14:textId="57C23D08" w:rsidR="00ED6E2B" w:rsidRPr="006A6C98" w:rsidRDefault="00ED6E2B" w:rsidP="00C05510">
      <w:pPr>
        <w:pStyle w:val="NormalWeb"/>
        <w:rPr>
          <w:rFonts w:ascii="Arial" w:hAnsi="Arial" w:cs="Arial"/>
          <w:color w:val="000000"/>
          <w:sz w:val="22"/>
          <w:szCs w:val="22"/>
        </w:rPr>
      </w:pPr>
      <w:r w:rsidRPr="006A6C98">
        <w:rPr>
          <w:rFonts w:ascii="Arial" w:hAnsi="Arial" w:cs="Arial"/>
          <w:color w:val="000000"/>
          <w:sz w:val="22"/>
          <w:szCs w:val="22"/>
        </w:rPr>
        <w:t xml:space="preserve">The scope was clearly identified and detailed with the general specification sheet, Vales standard client quotation document. </w:t>
      </w:r>
      <w:r w:rsidR="005442C1" w:rsidRPr="006A6C98">
        <w:rPr>
          <w:rFonts w:ascii="Arial" w:hAnsi="Arial" w:cs="Arial"/>
          <w:color w:val="000000"/>
          <w:sz w:val="22"/>
          <w:szCs w:val="22"/>
        </w:rPr>
        <w:t xml:space="preserve"> Please see the documentation and project specification </w:t>
      </w:r>
      <w:r w:rsidR="005442C1" w:rsidRPr="006A6C98">
        <w:rPr>
          <w:rFonts w:ascii="Arial" w:hAnsi="Arial" w:cs="Arial"/>
          <w:color w:val="000000"/>
          <w:sz w:val="22"/>
          <w:szCs w:val="22"/>
        </w:rPr>
        <w:lastRenderedPageBreak/>
        <w:t xml:space="preserve">out setting that was used for contractors to </w:t>
      </w:r>
      <w:r w:rsidR="00DB122F" w:rsidRPr="006A6C98">
        <w:rPr>
          <w:rFonts w:ascii="Arial" w:hAnsi="Arial" w:cs="Arial"/>
          <w:color w:val="000000"/>
          <w:sz w:val="22"/>
          <w:szCs w:val="22"/>
        </w:rPr>
        <w:t>quote against. I feel that this was a very strong par</w:t>
      </w:r>
      <w:r w:rsidR="00A51825" w:rsidRPr="006A6C98">
        <w:rPr>
          <w:rFonts w:ascii="Arial" w:hAnsi="Arial" w:cs="Arial"/>
          <w:color w:val="000000"/>
          <w:sz w:val="22"/>
          <w:szCs w:val="22"/>
        </w:rPr>
        <w:t>t of the project that went well and ensured that the project came in on budget.</w:t>
      </w:r>
    </w:p>
    <w:p w14:paraId="36FB0D80" w14:textId="1ED81582" w:rsidR="00EA2C09" w:rsidRPr="006A6C98" w:rsidRDefault="00EA2C09" w:rsidP="00C05510">
      <w:pPr>
        <w:pStyle w:val="NormalWeb"/>
        <w:rPr>
          <w:rFonts w:ascii="Arial" w:hAnsi="Arial" w:cs="Arial"/>
          <w:color w:val="000000"/>
          <w:sz w:val="22"/>
          <w:szCs w:val="22"/>
        </w:rPr>
      </w:pPr>
      <w:r w:rsidRPr="006A6C98">
        <w:rPr>
          <w:rFonts w:ascii="Arial" w:hAnsi="Arial" w:cs="Arial"/>
          <w:color w:val="000000"/>
          <w:sz w:val="22"/>
          <w:szCs w:val="22"/>
        </w:rPr>
        <w:t xml:space="preserve">The </w:t>
      </w:r>
      <w:r w:rsidR="00C11F08" w:rsidRPr="006A6C98">
        <w:rPr>
          <w:rFonts w:ascii="Arial" w:hAnsi="Arial" w:cs="Arial"/>
          <w:color w:val="000000"/>
          <w:sz w:val="22"/>
          <w:szCs w:val="22"/>
        </w:rPr>
        <w:t>lift.</w:t>
      </w:r>
    </w:p>
    <w:p w14:paraId="3F478701" w14:textId="77777777" w:rsidR="00EA2C09" w:rsidRPr="006A6C98" w:rsidRDefault="00EA2C09" w:rsidP="00EA2C09">
      <w:pPr>
        <w:keepNext/>
        <w:numPr>
          <w:ilvl w:val="0"/>
          <w:numId w:val="4"/>
        </w:numPr>
        <w:spacing w:after="0" w:line="240" w:lineRule="auto"/>
        <w:ind w:right="34"/>
        <w:jc w:val="both"/>
        <w:outlineLvl w:val="1"/>
        <w:rPr>
          <w:rFonts w:ascii="Arial" w:eastAsia="Calibri" w:hAnsi="Arial" w:cs="Arial"/>
          <w:bCs/>
        </w:rPr>
      </w:pPr>
      <w:bookmarkStart w:id="28" w:name="_Toc178614169"/>
      <w:bookmarkStart w:id="29" w:name="_Toc178618884"/>
      <w:r w:rsidRPr="006A6C98">
        <w:rPr>
          <w:rFonts w:ascii="Arial" w:hAnsi="Arial" w:cs="Arial"/>
        </w:rPr>
        <w:t>All lifting operations will be completed under contract lift status and will be at the contractor’s expense. Please indicate this in your quote. Contractor to supply all lift documentation, lift plan, trained and competent personnel to lifting operations.</w:t>
      </w:r>
      <w:bookmarkEnd w:id="28"/>
      <w:bookmarkEnd w:id="29"/>
    </w:p>
    <w:p w14:paraId="36131A30" w14:textId="77777777" w:rsidR="00EA2C09" w:rsidRPr="006A6C98" w:rsidRDefault="00EA2C09" w:rsidP="00EA2C09">
      <w:pPr>
        <w:keepNext/>
        <w:numPr>
          <w:ilvl w:val="0"/>
          <w:numId w:val="4"/>
        </w:numPr>
        <w:spacing w:after="0" w:line="240" w:lineRule="auto"/>
        <w:ind w:right="34"/>
        <w:jc w:val="both"/>
        <w:outlineLvl w:val="1"/>
        <w:rPr>
          <w:rFonts w:ascii="Arial" w:eastAsia="Calibri" w:hAnsi="Arial" w:cs="Arial"/>
          <w:bCs/>
        </w:rPr>
      </w:pPr>
      <w:bookmarkStart w:id="30" w:name="_Toc178614170"/>
      <w:bookmarkStart w:id="31" w:name="_Toc178618885"/>
      <w:r w:rsidRPr="006A6C98">
        <w:rPr>
          <w:rFonts w:ascii="Arial" w:hAnsi="Arial" w:cs="Arial"/>
        </w:rPr>
        <w:t>It is advised to investigate the use of crane/man baskets and use safety lanyards/harnesses for safe removal, preparation of new and installation of RES platforms.</w:t>
      </w:r>
      <w:bookmarkEnd w:id="30"/>
      <w:bookmarkEnd w:id="31"/>
    </w:p>
    <w:p w14:paraId="15E081B3" w14:textId="77777777" w:rsidR="00EA2C09" w:rsidRPr="006A6C98" w:rsidRDefault="00EA2C09" w:rsidP="00EA2C09">
      <w:pPr>
        <w:jc w:val="both"/>
        <w:rPr>
          <w:rFonts w:ascii="Arial" w:hAnsi="Arial" w:cs="Arial"/>
        </w:rPr>
      </w:pPr>
    </w:p>
    <w:p w14:paraId="60DC76D5" w14:textId="77777777" w:rsidR="00EA2C09" w:rsidRPr="006A6C98" w:rsidRDefault="00EA2C09" w:rsidP="00EA2C09">
      <w:pPr>
        <w:jc w:val="both"/>
        <w:rPr>
          <w:rFonts w:ascii="Arial" w:hAnsi="Arial" w:cs="Arial"/>
          <w:u w:val="single"/>
        </w:rPr>
      </w:pPr>
      <w:r w:rsidRPr="006A6C98">
        <w:rPr>
          <w:rFonts w:ascii="Arial" w:hAnsi="Arial" w:cs="Arial"/>
          <w:u w:val="single"/>
        </w:rPr>
        <w:t>Typical Sequence of Events – final tbd</w:t>
      </w:r>
    </w:p>
    <w:p w14:paraId="2A0F27E1" w14:textId="77777777" w:rsidR="00A51825" w:rsidRPr="006A6C98" w:rsidRDefault="00A51825" w:rsidP="00A51825">
      <w:pPr>
        <w:jc w:val="center"/>
        <w:rPr>
          <w:rFonts w:ascii="Arial" w:hAnsi="Arial" w:cs="Arial"/>
          <w:u w:val="single"/>
        </w:rPr>
      </w:pPr>
      <w:r w:rsidRPr="006A6C98">
        <w:rPr>
          <w:rFonts w:ascii="Arial" w:hAnsi="Arial" w:cs="Arial"/>
          <w:u w:val="single"/>
        </w:rPr>
        <w:t>Typical Sequence of Events – final tbd</w:t>
      </w:r>
    </w:p>
    <w:p w14:paraId="2279AFC4" w14:textId="77777777" w:rsidR="00A51825" w:rsidRPr="006A6C98" w:rsidRDefault="00A51825" w:rsidP="00A51825">
      <w:pPr>
        <w:jc w:val="both"/>
        <w:rPr>
          <w:rFonts w:ascii="Arial" w:hAnsi="Arial" w:cs="Arial"/>
          <w:u w:val="single"/>
        </w:rPr>
      </w:pPr>
    </w:p>
    <w:p w14:paraId="3158C18E"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Process water re-circulation system set-up – Operations</w:t>
      </w:r>
    </w:p>
    <w:p w14:paraId="350625C6"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Over pump system tie-ins and operation</w:t>
      </w:r>
    </w:p>
    <w:p w14:paraId="47E3F7D1"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Machine grab and silt removal from bund – external contractor tbd</w:t>
      </w:r>
    </w:p>
    <w:p w14:paraId="0FA6F36E"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Isolate &amp; disconnect level probes – Vale CIE</w:t>
      </w:r>
    </w:p>
    <w:p w14:paraId="12D58906"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Sump cleaning – cleaning company S&amp;M</w:t>
      </w:r>
    </w:p>
    <w:p w14:paraId="24F6584A"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Old platform disinvestment – Awarded Mechanical Contractor</w:t>
      </w:r>
    </w:p>
    <w:p w14:paraId="19A5CFB3"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New platform installation – Awarded Mechanical Contractor</w:t>
      </w:r>
    </w:p>
    <w:p w14:paraId="091DBE14" w14:textId="77777777" w:rsidR="00A51825" w:rsidRPr="006A6C98" w:rsidRDefault="00A51825" w:rsidP="00A51825">
      <w:pPr>
        <w:pStyle w:val="ListParagraph"/>
        <w:numPr>
          <w:ilvl w:val="0"/>
          <w:numId w:val="47"/>
        </w:numPr>
        <w:jc w:val="both"/>
        <w:rPr>
          <w:rFonts w:ascii="Arial" w:hAnsi="Arial" w:cs="Arial"/>
          <w:sz w:val="22"/>
          <w:szCs w:val="22"/>
        </w:rPr>
      </w:pPr>
      <w:r w:rsidRPr="006A6C98">
        <w:rPr>
          <w:rFonts w:ascii="Arial" w:hAnsi="Arial" w:cs="Arial"/>
          <w:sz w:val="22"/>
          <w:szCs w:val="22"/>
        </w:rPr>
        <w:t>Disconnection of over pump system</w:t>
      </w:r>
    </w:p>
    <w:p w14:paraId="04C7BC2C" w14:textId="77777777" w:rsidR="00EA2C09" w:rsidRPr="006A6C98" w:rsidRDefault="00EA2C09" w:rsidP="00EA2C09">
      <w:pPr>
        <w:jc w:val="both"/>
        <w:rPr>
          <w:rFonts w:ascii="Arial" w:hAnsi="Arial" w:cs="Arial"/>
          <w:u w:val="single"/>
        </w:rPr>
      </w:pPr>
    </w:p>
    <w:p w14:paraId="7D8AA1F2"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Process water re-circulation system set-up – Operations</w:t>
      </w:r>
    </w:p>
    <w:p w14:paraId="4A73C96F"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Over pump system tie-ins and operation</w:t>
      </w:r>
    </w:p>
    <w:p w14:paraId="57037F5D"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Machine grab and silt removal from bund – external contractor tbd</w:t>
      </w:r>
    </w:p>
    <w:p w14:paraId="3C39FD09"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Isolate &amp; disconnect level probes – Vale CIE</w:t>
      </w:r>
    </w:p>
    <w:p w14:paraId="17AD0B7A"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Sump cleaning – cleaning company S&amp;M</w:t>
      </w:r>
    </w:p>
    <w:p w14:paraId="649E0C8D"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Old platform disinvestment – Awarded Mechanical Contractor</w:t>
      </w:r>
    </w:p>
    <w:p w14:paraId="1E547722"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New platform installation – Awarded Mechanical Contractor</w:t>
      </w:r>
    </w:p>
    <w:p w14:paraId="296B1B22" w14:textId="77777777" w:rsidR="00EA2C09" w:rsidRPr="006A6C98" w:rsidRDefault="00EA2C09" w:rsidP="00A51825">
      <w:pPr>
        <w:pStyle w:val="ListParagraph"/>
        <w:numPr>
          <w:ilvl w:val="0"/>
          <w:numId w:val="47"/>
        </w:numPr>
        <w:jc w:val="both"/>
        <w:rPr>
          <w:rFonts w:ascii="Arial" w:hAnsi="Arial" w:cs="Arial"/>
          <w:sz w:val="22"/>
          <w:szCs w:val="22"/>
        </w:rPr>
      </w:pPr>
      <w:r w:rsidRPr="006A6C98">
        <w:rPr>
          <w:rFonts w:ascii="Arial" w:hAnsi="Arial" w:cs="Arial"/>
          <w:sz w:val="22"/>
          <w:szCs w:val="22"/>
        </w:rPr>
        <w:t>Disconnection of over pump system</w:t>
      </w:r>
    </w:p>
    <w:p w14:paraId="0CFCC1A5" w14:textId="77777777" w:rsidR="00EA2C09" w:rsidRPr="006A6C98" w:rsidRDefault="00EA2C09" w:rsidP="00EA2C09">
      <w:pPr>
        <w:jc w:val="both"/>
        <w:rPr>
          <w:rFonts w:ascii="Arial" w:hAnsi="Arial" w:cs="Arial"/>
        </w:rPr>
      </w:pPr>
    </w:p>
    <w:p w14:paraId="579D85B2" w14:textId="77777777" w:rsidR="00EA2C09" w:rsidRPr="006A6C98" w:rsidRDefault="00EA2C09" w:rsidP="00EA2C09">
      <w:pPr>
        <w:rPr>
          <w:rFonts w:ascii="Arial" w:hAnsi="Arial" w:cs="Arial"/>
        </w:rPr>
      </w:pPr>
    </w:p>
    <w:p w14:paraId="511EE4B1" w14:textId="77777777" w:rsidR="00EA2C09" w:rsidRPr="006A6C98" w:rsidRDefault="00EA2C09" w:rsidP="00EA2C09">
      <w:pPr>
        <w:pStyle w:val="ListParagraph"/>
        <w:numPr>
          <w:ilvl w:val="0"/>
          <w:numId w:val="5"/>
        </w:numPr>
        <w:jc w:val="both"/>
        <w:rPr>
          <w:rFonts w:ascii="Arial" w:hAnsi="Arial" w:cs="Arial"/>
          <w:sz w:val="22"/>
          <w:szCs w:val="22"/>
        </w:rPr>
      </w:pPr>
      <w:r w:rsidRPr="006A6C98">
        <w:rPr>
          <w:rFonts w:ascii="Arial" w:hAnsi="Arial" w:cs="Arial"/>
          <w:sz w:val="22"/>
          <w:szCs w:val="22"/>
        </w:rPr>
        <w:t>All other pipe services to be removed by contractor for disinvestment/installation clearances.</w:t>
      </w:r>
    </w:p>
    <w:p w14:paraId="29382AC7" w14:textId="77777777" w:rsidR="00EA2C09" w:rsidRPr="006A6C98" w:rsidRDefault="00EA2C09" w:rsidP="00EA2C09">
      <w:pPr>
        <w:pStyle w:val="ListParagraph"/>
        <w:numPr>
          <w:ilvl w:val="0"/>
          <w:numId w:val="5"/>
        </w:numPr>
        <w:jc w:val="both"/>
        <w:rPr>
          <w:rFonts w:ascii="Arial" w:hAnsi="Arial" w:cs="Arial"/>
          <w:sz w:val="22"/>
          <w:szCs w:val="22"/>
        </w:rPr>
      </w:pPr>
      <w:r w:rsidRPr="006A6C98">
        <w:rPr>
          <w:rFonts w:ascii="Arial" w:hAnsi="Arial" w:cs="Arial"/>
          <w:sz w:val="22"/>
          <w:szCs w:val="22"/>
        </w:rPr>
        <w:t>The contractor will assist in transporting all scrap materials to appropriate point at site’s waste management area.</w:t>
      </w:r>
    </w:p>
    <w:p w14:paraId="6ACDCAEA" w14:textId="77777777" w:rsidR="00EA2C09" w:rsidRPr="006A6C98" w:rsidRDefault="00EA2C09" w:rsidP="00EA2C09">
      <w:pPr>
        <w:pStyle w:val="ListParagraph"/>
        <w:numPr>
          <w:ilvl w:val="0"/>
          <w:numId w:val="5"/>
        </w:numPr>
        <w:jc w:val="both"/>
        <w:rPr>
          <w:rFonts w:ascii="Arial" w:hAnsi="Arial" w:cs="Arial"/>
          <w:sz w:val="22"/>
          <w:szCs w:val="22"/>
        </w:rPr>
      </w:pPr>
      <w:r w:rsidRPr="006A6C98">
        <w:rPr>
          <w:rFonts w:ascii="Arial" w:hAnsi="Arial" w:cs="Arial"/>
          <w:sz w:val="22"/>
          <w:szCs w:val="22"/>
        </w:rPr>
        <w:t>The Contractor will assist in preparing the bund area. Fitting bungs, etc.</w:t>
      </w:r>
    </w:p>
    <w:p w14:paraId="1E28330B" w14:textId="77777777" w:rsidR="00EA2C09" w:rsidRPr="006A6C98" w:rsidRDefault="00EA2C09" w:rsidP="00EA2C09">
      <w:pPr>
        <w:jc w:val="both"/>
        <w:rPr>
          <w:rFonts w:ascii="Arial" w:hAnsi="Arial" w:cs="Arial"/>
        </w:rPr>
      </w:pPr>
    </w:p>
    <w:p w14:paraId="073ADEE7" w14:textId="77777777" w:rsidR="00EA2C09" w:rsidRPr="006A6C98" w:rsidRDefault="00EA2C09" w:rsidP="00563D7F">
      <w:pPr>
        <w:spacing w:after="0" w:line="240" w:lineRule="auto"/>
        <w:jc w:val="both"/>
        <w:rPr>
          <w:rFonts w:ascii="Arial" w:hAnsi="Arial" w:cs="Arial"/>
          <w:b/>
          <w:bCs/>
          <w:u w:val="single"/>
        </w:rPr>
      </w:pPr>
      <w:r w:rsidRPr="006A6C98">
        <w:rPr>
          <w:rFonts w:ascii="Arial" w:hAnsi="Arial" w:cs="Arial"/>
          <w:b/>
          <w:bCs/>
          <w:u w:val="single"/>
        </w:rPr>
        <w:t>Timelines &amp; Start Dates</w:t>
      </w:r>
    </w:p>
    <w:p w14:paraId="7885F657" w14:textId="77777777" w:rsidR="00EA2C09" w:rsidRPr="006A6C98" w:rsidRDefault="00EA2C09" w:rsidP="00EA2C09">
      <w:pPr>
        <w:ind w:left="-349"/>
        <w:jc w:val="both"/>
        <w:rPr>
          <w:rFonts w:ascii="Arial" w:hAnsi="Arial" w:cs="Arial"/>
          <w:b/>
          <w:bCs/>
          <w:u w:val="single"/>
        </w:rPr>
      </w:pPr>
    </w:p>
    <w:p w14:paraId="4648712C" w14:textId="77777777" w:rsidR="00EA2C09" w:rsidRPr="006A6C98" w:rsidRDefault="00EA2C09" w:rsidP="00EA2C09">
      <w:pPr>
        <w:rPr>
          <w:rFonts w:ascii="Arial" w:hAnsi="Arial" w:cs="Arial"/>
        </w:rPr>
      </w:pPr>
      <w:r w:rsidRPr="006A6C98">
        <w:rPr>
          <w:rFonts w:ascii="Arial" w:hAnsi="Arial" w:cs="Arial"/>
        </w:rPr>
        <w:t>The contractor must complete the described works within the agreed shutdown period.</w:t>
      </w:r>
    </w:p>
    <w:p w14:paraId="642A91B4" w14:textId="77777777" w:rsidR="00EA2C09" w:rsidRPr="006A6C98" w:rsidRDefault="00EA2C09" w:rsidP="00EA2C09">
      <w:pPr>
        <w:pStyle w:val="ListParagraph"/>
        <w:jc w:val="both"/>
        <w:rPr>
          <w:rFonts w:ascii="Arial" w:hAnsi="Arial" w:cs="Arial"/>
          <w:sz w:val="22"/>
          <w:szCs w:val="22"/>
        </w:rPr>
      </w:pPr>
    </w:p>
    <w:p w14:paraId="502495BC" w14:textId="77777777" w:rsidR="00EA2C09" w:rsidRPr="006A6C98" w:rsidRDefault="00EA2C09" w:rsidP="00EA2C09">
      <w:pPr>
        <w:jc w:val="both"/>
        <w:rPr>
          <w:rFonts w:ascii="Arial" w:hAnsi="Arial" w:cs="Arial"/>
          <w:u w:val="single"/>
        </w:rPr>
      </w:pPr>
      <w:r w:rsidRPr="006A6C98">
        <w:rPr>
          <w:rFonts w:ascii="Arial" w:hAnsi="Arial" w:cs="Arial"/>
          <w:u w:val="single"/>
        </w:rPr>
        <w:t>Refinery Shutdown Dates</w:t>
      </w:r>
    </w:p>
    <w:p w14:paraId="269123FE" w14:textId="77777777" w:rsidR="00EA2C09" w:rsidRPr="006A6C98" w:rsidRDefault="00EA2C09" w:rsidP="00563D7F">
      <w:pPr>
        <w:jc w:val="both"/>
        <w:rPr>
          <w:rFonts w:ascii="Arial" w:hAnsi="Arial" w:cs="Arial"/>
        </w:rPr>
      </w:pPr>
      <w:r w:rsidRPr="006A6C98">
        <w:rPr>
          <w:rFonts w:ascii="Arial" w:hAnsi="Arial" w:cs="Arial"/>
        </w:rPr>
        <w:t>From Monday 13</w:t>
      </w:r>
      <w:r w:rsidRPr="006A6C98">
        <w:rPr>
          <w:rFonts w:ascii="Arial" w:hAnsi="Arial" w:cs="Arial"/>
          <w:vertAlign w:val="superscript"/>
        </w:rPr>
        <w:t>th</w:t>
      </w:r>
      <w:r w:rsidRPr="006A6C98">
        <w:rPr>
          <w:rFonts w:ascii="Arial" w:hAnsi="Arial" w:cs="Arial"/>
        </w:rPr>
        <w:t xml:space="preserve"> May to Sunday 19</w:t>
      </w:r>
      <w:r w:rsidRPr="006A6C98">
        <w:rPr>
          <w:rFonts w:ascii="Arial" w:hAnsi="Arial" w:cs="Arial"/>
          <w:vertAlign w:val="superscript"/>
        </w:rPr>
        <w:t>th</w:t>
      </w:r>
      <w:r w:rsidRPr="006A6C98">
        <w:rPr>
          <w:rFonts w:ascii="Arial" w:hAnsi="Arial" w:cs="Arial"/>
        </w:rPr>
        <w:t xml:space="preserve"> May – subject to change</w:t>
      </w:r>
    </w:p>
    <w:p w14:paraId="291E80D2" w14:textId="77777777" w:rsidR="00EA2C09" w:rsidRPr="006A6C98" w:rsidRDefault="00EA2C09" w:rsidP="00EA2C09">
      <w:pPr>
        <w:pStyle w:val="ListParagraph"/>
        <w:jc w:val="both"/>
        <w:rPr>
          <w:rFonts w:ascii="Arial" w:hAnsi="Arial" w:cs="Arial"/>
          <w:sz w:val="22"/>
          <w:szCs w:val="22"/>
          <w:highlight w:val="yellow"/>
        </w:rPr>
      </w:pPr>
    </w:p>
    <w:p w14:paraId="1240BEF3" w14:textId="77777777" w:rsidR="00EA2C09" w:rsidRPr="006A6C98" w:rsidRDefault="00EA2C09" w:rsidP="00EA2C09">
      <w:pPr>
        <w:jc w:val="both"/>
        <w:rPr>
          <w:rFonts w:ascii="Arial" w:hAnsi="Arial" w:cs="Arial"/>
        </w:rPr>
      </w:pPr>
    </w:p>
    <w:p w14:paraId="5DC3AC13" w14:textId="77777777" w:rsidR="00DB122F" w:rsidRPr="006A6C98" w:rsidRDefault="00EA2C09" w:rsidP="00DB122F">
      <w:pPr>
        <w:rPr>
          <w:rFonts w:ascii="Arial" w:eastAsia="Calibri" w:hAnsi="Arial" w:cs="Arial"/>
          <w:b/>
          <w:bCs/>
          <w:u w:val="single"/>
        </w:rPr>
      </w:pPr>
      <w:r w:rsidRPr="006A6C98">
        <w:rPr>
          <w:rFonts w:ascii="Arial" w:eastAsia="Calibri" w:hAnsi="Arial" w:cs="Arial"/>
          <w:b/>
          <w:bCs/>
          <w:u w:val="single"/>
        </w:rPr>
        <w:t>Due to the sequencing of the above pre and post works the maximum allowable time to complete all mechanical works will be 3 days.</w:t>
      </w:r>
      <w:bookmarkStart w:id="32" w:name="_Toc178614171"/>
    </w:p>
    <w:p w14:paraId="40BDB04F" w14:textId="792D668A" w:rsidR="00DB122F" w:rsidRPr="006A6C98" w:rsidRDefault="00EA2C09" w:rsidP="00DB122F">
      <w:pPr>
        <w:rPr>
          <w:rFonts w:ascii="Arial" w:eastAsia="Calibri" w:hAnsi="Arial" w:cs="Arial"/>
          <w:b/>
          <w:bCs/>
          <w:u w:val="single"/>
        </w:rPr>
      </w:pPr>
      <w:r w:rsidRPr="006A6C98">
        <w:rPr>
          <w:rFonts w:ascii="Arial" w:eastAsia="Calibri" w:hAnsi="Arial" w:cs="Arial"/>
          <w:b/>
          <w:bCs/>
          <w:u w:val="single"/>
        </w:rPr>
        <w:t>Design Changes</w:t>
      </w:r>
      <w:bookmarkStart w:id="33" w:name="_Toc178614172"/>
      <w:bookmarkEnd w:id="32"/>
    </w:p>
    <w:p w14:paraId="67C17802" w14:textId="77777777" w:rsidR="00DB122F" w:rsidRPr="006A6C98" w:rsidRDefault="00EA2C09" w:rsidP="00DB122F">
      <w:pPr>
        <w:rPr>
          <w:rFonts w:ascii="Arial" w:eastAsia="Calibri" w:hAnsi="Arial" w:cs="Arial"/>
          <w:bCs/>
        </w:rPr>
      </w:pPr>
      <w:r w:rsidRPr="006A6C98">
        <w:rPr>
          <w:rFonts w:ascii="Arial" w:eastAsia="Calibri" w:hAnsi="Arial" w:cs="Arial"/>
          <w:bCs/>
        </w:rPr>
        <w:t>There may be changes to the floor panelling on one side of platform landing.  This may be to incorporate an oil skimming device. If this is the case, then appropriate amendments will be made to drawings and changes covered in a variation order.</w:t>
      </w:r>
      <w:bookmarkStart w:id="34" w:name="_Toc178614173"/>
      <w:bookmarkEnd w:id="33"/>
    </w:p>
    <w:p w14:paraId="07F5BFA7" w14:textId="77777777" w:rsidR="00A51825" w:rsidRPr="006A6C98" w:rsidRDefault="00EA2C09" w:rsidP="00A51825">
      <w:pPr>
        <w:rPr>
          <w:rFonts w:ascii="Arial" w:eastAsia="Calibri" w:hAnsi="Arial" w:cs="Arial"/>
          <w:b/>
          <w:bCs/>
          <w:u w:val="single"/>
        </w:rPr>
      </w:pPr>
      <w:r w:rsidRPr="006A6C98">
        <w:rPr>
          <w:rFonts w:ascii="Arial" w:eastAsia="Calibri" w:hAnsi="Arial" w:cs="Arial"/>
          <w:b/>
          <w:bCs/>
          <w:u w:val="single"/>
        </w:rPr>
        <w:t>Pre-Construction Documentation</w:t>
      </w:r>
      <w:bookmarkStart w:id="35" w:name="_Toc178614174"/>
      <w:bookmarkEnd w:id="34"/>
    </w:p>
    <w:p w14:paraId="607BCFC1" w14:textId="77777777" w:rsidR="00A51825" w:rsidRPr="006A6C98" w:rsidRDefault="00A51825" w:rsidP="00A51825">
      <w:pPr>
        <w:rPr>
          <w:rFonts w:ascii="Arial" w:eastAsia="Calibri" w:hAnsi="Arial" w:cs="Arial"/>
          <w:bCs/>
        </w:rPr>
      </w:pPr>
      <w:r w:rsidRPr="006A6C98">
        <w:rPr>
          <w:rFonts w:ascii="Arial" w:eastAsia="Calibri" w:hAnsi="Arial" w:cs="Arial"/>
          <w:b/>
          <w:bCs/>
          <w:u w:val="single"/>
        </w:rPr>
        <w:t>T</w:t>
      </w:r>
      <w:r w:rsidR="00EA2C09" w:rsidRPr="006A6C98">
        <w:rPr>
          <w:rFonts w:ascii="Arial" w:eastAsia="Calibri" w:hAnsi="Arial" w:cs="Arial"/>
          <w:bCs/>
        </w:rPr>
        <w:t>he Supplier shall provide to the Engineer an electronic copy of the following.</w:t>
      </w:r>
      <w:bookmarkEnd w:id="35"/>
      <w:r w:rsidR="00EA2C09" w:rsidRPr="006A6C98">
        <w:rPr>
          <w:rFonts w:ascii="Arial" w:eastAsia="Calibri" w:hAnsi="Arial" w:cs="Arial"/>
          <w:bCs/>
        </w:rPr>
        <w:t xml:space="preserve"> </w:t>
      </w:r>
      <w:bookmarkStart w:id="36" w:name="_Toc178614175"/>
    </w:p>
    <w:p w14:paraId="67E7522E" w14:textId="6AE4A431" w:rsidR="00EA2C09" w:rsidRPr="006A6C98" w:rsidRDefault="00EA2C09" w:rsidP="00A51825">
      <w:pPr>
        <w:rPr>
          <w:rFonts w:ascii="Arial" w:eastAsia="Calibri" w:hAnsi="Arial" w:cs="Arial"/>
          <w:bCs/>
        </w:rPr>
      </w:pPr>
      <w:r w:rsidRPr="006A6C98">
        <w:rPr>
          <w:rFonts w:ascii="Arial" w:eastAsia="Calibri" w:hAnsi="Arial" w:cs="Arial"/>
          <w:bCs/>
        </w:rPr>
        <w:t>Quality Control Plan inc. Inspection and Test Plan.</w:t>
      </w:r>
      <w:bookmarkEnd w:id="36"/>
    </w:p>
    <w:p w14:paraId="6799E0B5" w14:textId="77777777" w:rsidR="00A51825" w:rsidRPr="006A6C98" w:rsidRDefault="00EA2C09" w:rsidP="00A51825">
      <w:pPr>
        <w:tabs>
          <w:tab w:val="left" w:pos="5297"/>
        </w:tabs>
        <w:rPr>
          <w:rFonts w:ascii="Arial" w:eastAsia="Calibri" w:hAnsi="Arial" w:cs="Arial"/>
          <w:bCs/>
        </w:rPr>
      </w:pPr>
      <w:bookmarkStart w:id="37" w:name="_Toc178614176"/>
      <w:r w:rsidRPr="006A6C98">
        <w:rPr>
          <w:rFonts w:ascii="Arial" w:eastAsia="Calibri" w:hAnsi="Arial" w:cs="Arial"/>
          <w:bCs/>
        </w:rPr>
        <w:t>NDT (MPI/DPI) Procedures</w:t>
      </w:r>
      <w:bookmarkEnd w:id="37"/>
      <w:r w:rsidR="00A51825" w:rsidRPr="006A6C98">
        <w:rPr>
          <w:rFonts w:ascii="Arial" w:eastAsia="Calibri" w:hAnsi="Arial" w:cs="Arial"/>
          <w:bCs/>
        </w:rPr>
        <w:t>, welding procedures and qualifications plus proof of coding</w:t>
      </w:r>
      <w:bookmarkStart w:id="38" w:name="_Toc178614177"/>
    </w:p>
    <w:p w14:paraId="1D890370" w14:textId="768BADDD" w:rsidR="00EA2C09" w:rsidRPr="006A6C98" w:rsidRDefault="00EA2C09" w:rsidP="00A51825">
      <w:pPr>
        <w:tabs>
          <w:tab w:val="left" w:pos="5297"/>
        </w:tabs>
        <w:rPr>
          <w:rFonts w:ascii="Arial" w:eastAsia="Calibri" w:hAnsi="Arial" w:cs="Arial"/>
          <w:b/>
          <w:bCs/>
          <w:u w:val="single"/>
        </w:rPr>
      </w:pPr>
      <w:r w:rsidRPr="006A6C98">
        <w:rPr>
          <w:rFonts w:ascii="Arial" w:eastAsia="Calibri" w:hAnsi="Arial" w:cs="Arial"/>
          <w:b/>
          <w:bCs/>
          <w:u w:val="single"/>
        </w:rPr>
        <w:t>Coating &amp; Inspection</w:t>
      </w:r>
      <w:bookmarkEnd w:id="38"/>
    </w:p>
    <w:p w14:paraId="2C5590EB" w14:textId="77777777" w:rsidR="00EA2C09" w:rsidRPr="006A6C98" w:rsidRDefault="00EA2C09" w:rsidP="00EA2C09">
      <w:pPr>
        <w:keepNext/>
        <w:ind w:left="-709" w:right="34"/>
        <w:jc w:val="both"/>
        <w:outlineLvl w:val="1"/>
        <w:rPr>
          <w:rFonts w:ascii="Arial" w:eastAsia="Calibri" w:hAnsi="Arial" w:cs="Arial"/>
          <w:b/>
          <w:bCs/>
          <w:u w:val="single"/>
        </w:rPr>
      </w:pPr>
    </w:p>
    <w:p w14:paraId="69A547CF" w14:textId="77777777" w:rsidR="00EA2C09" w:rsidRPr="006A6C98" w:rsidRDefault="00EA2C09" w:rsidP="00EA2C09">
      <w:pPr>
        <w:pStyle w:val="ListParagraph"/>
        <w:keepNext/>
        <w:numPr>
          <w:ilvl w:val="0"/>
          <w:numId w:val="4"/>
        </w:numPr>
        <w:ind w:right="34"/>
        <w:jc w:val="both"/>
        <w:outlineLvl w:val="1"/>
        <w:rPr>
          <w:rFonts w:ascii="Arial" w:eastAsia="Calibri" w:hAnsi="Arial" w:cs="Arial"/>
          <w:bCs/>
          <w:sz w:val="22"/>
          <w:szCs w:val="22"/>
          <w:lang w:val="en-GB"/>
        </w:rPr>
      </w:pPr>
      <w:bookmarkStart w:id="39" w:name="_Toc178614178"/>
      <w:bookmarkStart w:id="40" w:name="_Toc178618886"/>
      <w:r w:rsidRPr="006A6C98">
        <w:rPr>
          <w:rFonts w:ascii="Arial" w:eastAsia="Calibri" w:hAnsi="Arial" w:cs="Arial"/>
          <w:bCs/>
          <w:sz w:val="22"/>
          <w:szCs w:val="22"/>
        </w:rPr>
        <w:t>Inspection</w:t>
      </w:r>
      <w:r w:rsidRPr="006A6C98">
        <w:rPr>
          <w:rFonts w:ascii="Arial" w:eastAsia="Calibri" w:hAnsi="Arial" w:cs="Arial"/>
          <w:bCs/>
          <w:sz w:val="22"/>
          <w:szCs w:val="22"/>
          <w:lang w:val="en-GB"/>
        </w:rPr>
        <w:t xml:space="preserve"> as specified by the design code or standard of any component.</w:t>
      </w:r>
      <w:bookmarkEnd w:id="39"/>
      <w:bookmarkEnd w:id="40"/>
    </w:p>
    <w:p w14:paraId="6F7E8556" w14:textId="77777777" w:rsidR="00EA2C09" w:rsidRPr="006A6C98" w:rsidRDefault="00EA2C09" w:rsidP="00EA2C09">
      <w:pPr>
        <w:pStyle w:val="ListParagraph"/>
        <w:keepNext/>
        <w:numPr>
          <w:ilvl w:val="0"/>
          <w:numId w:val="4"/>
        </w:numPr>
        <w:ind w:right="34"/>
        <w:jc w:val="both"/>
        <w:outlineLvl w:val="1"/>
        <w:rPr>
          <w:rFonts w:ascii="Arial" w:eastAsia="Calibri" w:hAnsi="Arial" w:cs="Arial"/>
          <w:bCs/>
          <w:sz w:val="22"/>
          <w:szCs w:val="22"/>
        </w:rPr>
      </w:pPr>
      <w:bookmarkStart w:id="41" w:name="_Toc178614179"/>
      <w:bookmarkStart w:id="42" w:name="_Toc178618887"/>
      <w:r w:rsidRPr="006A6C98">
        <w:rPr>
          <w:rFonts w:ascii="Arial" w:eastAsia="Calibri" w:hAnsi="Arial" w:cs="Arial"/>
          <w:bCs/>
          <w:sz w:val="22"/>
          <w:szCs w:val="22"/>
        </w:rPr>
        <w:t>Contractor to provide all welding procedures and welder qualification for work carried out.</w:t>
      </w:r>
      <w:bookmarkEnd w:id="41"/>
      <w:bookmarkEnd w:id="42"/>
    </w:p>
    <w:p w14:paraId="753833C4" w14:textId="77777777" w:rsidR="00EA2C09" w:rsidRPr="006A6C98" w:rsidRDefault="00EA2C09" w:rsidP="00EA2C09">
      <w:pPr>
        <w:pStyle w:val="ListParagraph"/>
        <w:keepNext/>
        <w:numPr>
          <w:ilvl w:val="0"/>
          <w:numId w:val="4"/>
        </w:numPr>
        <w:ind w:right="34"/>
        <w:jc w:val="both"/>
        <w:outlineLvl w:val="1"/>
        <w:rPr>
          <w:rFonts w:ascii="Arial" w:eastAsia="Calibri" w:hAnsi="Arial" w:cs="Arial"/>
          <w:bCs/>
          <w:sz w:val="22"/>
          <w:szCs w:val="22"/>
        </w:rPr>
      </w:pPr>
      <w:bookmarkStart w:id="43" w:name="_Toc178614180"/>
      <w:bookmarkStart w:id="44" w:name="_Toc178618888"/>
      <w:r w:rsidRPr="006A6C98">
        <w:rPr>
          <w:rFonts w:ascii="Arial" w:eastAsia="Calibri" w:hAnsi="Arial" w:cs="Arial"/>
          <w:bCs/>
          <w:sz w:val="22"/>
          <w:szCs w:val="22"/>
        </w:rPr>
        <w:t>Contractor to provide material certificates for steelwork used on job.</w:t>
      </w:r>
      <w:bookmarkEnd w:id="43"/>
      <w:bookmarkEnd w:id="44"/>
    </w:p>
    <w:p w14:paraId="0826E296" w14:textId="77777777" w:rsidR="00EA2C09" w:rsidRPr="006A6C98" w:rsidRDefault="00EA2C09" w:rsidP="00EA2C09">
      <w:pPr>
        <w:keepNext/>
        <w:ind w:left="-709" w:right="34"/>
        <w:jc w:val="both"/>
        <w:outlineLvl w:val="1"/>
        <w:rPr>
          <w:rFonts w:ascii="Arial" w:eastAsia="Calibri" w:hAnsi="Arial" w:cs="Arial"/>
          <w:b/>
          <w:bCs/>
          <w:u w:val="single"/>
        </w:rPr>
      </w:pPr>
    </w:p>
    <w:p w14:paraId="56CF5C0C" w14:textId="77777777" w:rsidR="00EA2C09" w:rsidRPr="006A6C98" w:rsidRDefault="00EA2C09" w:rsidP="00EA2C09">
      <w:pPr>
        <w:pStyle w:val="ListParagraph"/>
        <w:keepNext/>
        <w:numPr>
          <w:ilvl w:val="0"/>
          <w:numId w:val="4"/>
        </w:numPr>
        <w:ind w:right="34"/>
        <w:jc w:val="both"/>
        <w:outlineLvl w:val="1"/>
        <w:rPr>
          <w:rFonts w:ascii="Arial" w:eastAsia="Calibri" w:hAnsi="Arial" w:cs="Arial"/>
          <w:bCs/>
          <w:sz w:val="22"/>
          <w:szCs w:val="22"/>
        </w:rPr>
      </w:pPr>
      <w:bookmarkStart w:id="45" w:name="_Toc178614181"/>
      <w:bookmarkStart w:id="46" w:name="_Toc178618889"/>
      <w:r w:rsidRPr="006A6C98">
        <w:rPr>
          <w:rFonts w:ascii="Arial" w:eastAsia="Calibri" w:hAnsi="Arial" w:cs="Arial"/>
          <w:bCs/>
          <w:sz w:val="22"/>
          <w:szCs w:val="22"/>
        </w:rPr>
        <w:t>Contractor shall provide written certificate of conformity to coating application of new steelwork.</w:t>
      </w:r>
      <w:bookmarkEnd w:id="45"/>
      <w:bookmarkEnd w:id="46"/>
    </w:p>
    <w:p w14:paraId="6C0B241B" w14:textId="77777777" w:rsidR="00EA2C09" w:rsidRPr="006A6C98" w:rsidRDefault="00EA2C09" w:rsidP="00EA2C09">
      <w:pPr>
        <w:keepNext/>
        <w:ind w:left="-709" w:right="34"/>
        <w:jc w:val="both"/>
        <w:outlineLvl w:val="1"/>
        <w:rPr>
          <w:rFonts w:ascii="Arial" w:eastAsia="Calibri" w:hAnsi="Arial" w:cs="Arial"/>
          <w:bCs/>
        </w:rPr>
      </w:pPr>
    </w:p>
    <w:p w14:paraId="0275014B" w14:textId="77777777" w:rsidR="00EA2C09" w:rsidRPr="006A6C98" w:rsidRDefault="00EA2C09" w:rsidP="00EA2C09">
      <w:pPr>
        <w:pStyle w:val="ListParagraph"/>
        <w:keepNext/>
        <w:numPr>
          <w:ilvl w:val="0"/>
          <w:numId w:val="4"/>
        </w:numPr>
        <w:ind w:right="34"/>
        <w:jc w:val="both"/>
        <w:outlineLvl w:val="1"/>
        <w:rPr>
          <w:rFonts w:ascii="Arial" w:eastAsia="Calibri" w:hAnsi="Arial" w:cs="Arial"/>
          <w:bCs/>
          <w:sz w:val="22"/>
          <w:szCs w:val="22"/>
        </w:rPr>
      </w:pPr>
      <w:bookmarkStart w:id="47" w:name="_Toc178614182"/>
      <w:bookmarkStart w:id="48" w:name="_Toc178618890"/>
      <w:r w:rsidRPr="006A6C98">
        <w:rPr>
          <w:rFonts w:ascii="Arial" w:eastAsia="Calibri" w:hAnsi="Arial" w:cs="Arial"/>
          <w:bCs/>
          <w:sz w:val="22"/>
          <w:szCs w:val="22"/>
        </w:rPr>
        <w:t>Contractor will prepare as per Vale specifications.</w:t>
      </w:r>
      <w:r w:rsidRPr="006A6C98">
        <w:rPr>
          <w:rFonts w:ascii="Arial" w:eastAsia="Calibri" w:hAnsi="Arial" w:cs="Arial"/>
          <w:bCs/>
          <w:sz w:val="22"/>
          <w:szCs w:val="22"/>
          <w:lang w:val="en-GB"/>
        </w:rPr>
        <w:t xml:space="preserve"> Steelwork to be hot galv dipped.</w:t>
      </w:r>
      <w:bookmarkEnd w:id="47"/>
      <w:bookmarkEnd w:id="48"/>
      <w:r w:rsidRPr="006A6C98">
        <w:rPr>
          <w:rFonts w:ascii="Arial" w:eastAsia="Calibri" w:hAnsi="Arial" w:cs="Arial"/>
          <w:bCs/>
          <w:sz w:val="22"/>
          <w:szCs w:val="22"/>
          <w:lang w:val="en-GB"/>
        </w:rPr>
        <w:t xml:space="preserve"> </w:t>
      </w:r>
    </w:p>
    <w:p w14:paraId="5DBF59DC" w14:textId="77777777" w:rsidR="00EA2C09" w:rsidRPr="006A6C98" w:rsidRDefault="00EA2C09" w:rsidP="00EA2C09">
      <w:pPr>
        <w:keepNext/>
        <w:ind w:right="34"/>
        <w:jc w:val="both"/>
        <w:outlineLvl w:val="1"/>
        <w:rPr>
          <w:rFonts w:ascii="Arial" w:eastAsia="Calibri" w:hAnsi="Arial" w:cs="Arial"/>
          <w:bCs/>
        </w:rPr>
      </w:pPr>
    </w:p>
    <w:p w14:paraId="10E72EEF" w14:textId="77777777" w:rsidR="00EA2C09" w:rsidRPr="006A6C98" w:rsidRDefault="00EA2C09" w:rsidP="00EA2C09">
      <w:pPr>
        <w:pStyle w:val="ListParagraph"/>
        <w:keepNext/>
        <w:numPr>
          <w:ilvl w:val="0"/>
          <w:numId w:val="4"/>
        </w:numPr>
        <w:ind w:right="34"/>
        <w:jc w:val="both"/>
        <w:outlineLvl w:val="1"/>
        <w:rPr>
          <w:rFonts w:ascii="Arial" w:eastAsia="Calibri" w:hAnsi="Arial" w:cs="Arial"/>
          <w:bCs/>
          <w:i/>
          <w:sz w:val="22"/>
          <w:szCs w:val="22"/>
        </w:rPr>
      </w:pPr>
      <w:bookmarkStart w:id="49" w:name="_Toc178614183"/>
      <w:bookmarkStart w:id="50" w:name="_Toc178618891"/>
      <w:r w:rsidRPr="006A6C98">
        <w:rPr>
          <w:rFonts w:ascii="Arial" w:eastAsia="Calibri" w:hAnsi="Arial" w:cs="Arial"/>
          <w:bCs/>
          <w:sz w:val="22"/>
          <w:szCs w:val="22"/>
        </w:rPr>
        <w:t>Vale reserves the right to check all welding, material and final thickness in-house or third party to verify workmanship and certificates provided by contractor.</w:t>
      </w:r>
      <w:bookmarkEnd w:id="49"/>
      <w:bookmarkEnd w:id="50"/>
    </w:p>
    <w:p w14:paraId="1000416C" w14:textId="77777777" w:rsidR="00EA2C09" w:rsidRPr="006A6C98" w:rsidRDefault="00EA2C09" w:rsidP="00EA2C09">
      <w:pPr>
        <w:ind w:left="-709"/>
        <w:jc w:val="both"/>
        <w:rPr>
          <w:rFonts w:ascii="Arial" w:hAnsi="Arial" w:cs="Arial"/>
        </w:rPr>
      </w:pPr>
    </w:p>
    <w:p w14:paraId="69CC29F4" w14:textId="07FA68F1" w:rsidR="00EA2C09" w:rsidRPr="006A6C98" w:rsidRDefault="00563D7F" w:rsidP="00563D7F">
      <w:pPr>
        <w:keepNext/>
        <w:ind w:left="-709" w:right="34" w:firstLine="1069"/>
        <w:jc w:val="both"/>
        <w:outlineLvl w:val="1"/>
        <w:rPr>
          <w:rFonts w:ascii="Arial" w:eastAsia="Calibri" w:hAnsi="Arial" w:cs="Arial"/>
          <w:bCs/>
          <w:u w:val="single"/>
        </w:rPr>
      </w:pPr>
      <w:bookmarkStart w:id="51" w:name="_Toc178614184"/>
      <w:bookmarkStart w:id="52" w:name="_Toc178618892"/>
      <w:r w:rsidRPr="006A6C98">
        <w:rPr>
          <w:rFonts w:ascii="Arial" w:eastAsia="Calibri" w:hAnsi="Arial" w:cs="Arial"/>
          <w:b/>
          <w:bCs/>
          <w:u w:val="single"/>
        </w:rPr>
        <w:lastRenderedPageBreak/>
        <w:t>Fi</w:t>
      </w:r>
      <w:r w:rsidR="00EA2C09" w:rsidRPr="006A6C98">
        <w:rPr>
          <w:rFonts w:ascii="Arial" w:eastAsia="Calibri" w:hAnsi="Arial" w:cs="Arial"/>
          <w:b/>
          <w:bCs/>
          <w:u w:val="single"/>
        </w:rPr>
        <w:t>nal Documentation</w:t>
      </w:r>
      <w:bookmarkEnd w:id="51"/>
      <w:bookmarkEnd w:id="52"/>
    </w:p>
    <w:p w14:paraId="5872783D" w14:textId="77777777" w:rsidR="00EA2C09" w:rsidRPr="006A6C98" w:rsidRDefault="00EA2C09" w:rsidP="00EA2C09">
      <w:pPr>
        <w:keepNext/>
        <w:ind w:left="-709" w:right="34"/>
        <w:jc w:val="both"/>
        <w:outlineLvl w:val="1"/>
        <w:rPr>
          <w:rFonts w:ascii="Arial" w:eastAsia="Calibri" w:hAnsi="Arial" w:cs="Arial"/>
          <w:bCs/>
        </w:rPr>
      </w:pPr>
    </w:p>
    <w:p w14:paraId="3A7BAD01" w14:textId="53429388" w:rsidR="00EA2C09" w:rsidRPr="006A6C98" w:rsidRDefault="00EA2C09" w:rsidP="00563D7F">
      <w:pPr>
        <w:keepNext/>
        <w:ind w:left="-349" w:right="34"/>
        <w:jc w:val="both"/>
        <w:outlineLvl w:val="1"/>
        <w:rPr>
          <w:rFonts w:ascii="Arial" w:eastAsia="Calibri" w:hAnsi="Arial" w:cs="Arial"/>
          <w:bCs/>
        </w:rPr>
      </w:pPr>
      <w:bookmarkStart w:id="53" w:name="_Toc178614185"/>
      <w:bookmarkStart w:id="54" w:name="_Toc178618893"/>
      <w:r w:rsidRPr="006A6C98">
        <w:rPr>
          <w:rFonts w:ascii="Arial" w:eastAsia="Calibri" w:hAnsi="Arial" w:cs="Arial"/>
          <w:bCs/>
        </w:rPr>
        <w:t>The Supplier shall provide to the Project Engineer within 2 weeks of the shutdown being completed.</w:t>
      </w:r>
      <w:bookmarkEnd w:id="53"/>
      <w:bookmarkEnd w:id="54"/>
    </w:p>
    <w:p w14:paraId="35A8C7F8" w14:textId="77777777" w:rsidR="00EA2C09" w:rsidRPr="006A6C98" w:rsidRDefault="00EA2C09" w:rsidP="00EA2C09">
      <w:pPr>
        <w:keepNext/>
        <w:ind w:left="-709" w:right="34"/>
        <w:jc w:val="both"/>
        <w:outlineLvl w:val="1"/>
        <w:rPr>
          <w:rFonts w:ascii="Arial" w:eastAsia="Calibri" w:hAnsi="Arial" w:cs="Arial"/>
          <w:bCs/>
        </w:rPr>
      </w:pPr>
    </w:p>
    <w:p w14:paraId="270C4F4F" w14:textId="77777777" w:rsidR="00EA2C09" w:rsidRPr="006A6C98" w:rsidRDefault="00EA2C09" w:rsidP="00EA2C09">
      <w:pPr>
        <w:keepNext/>
        <w:numPr>
          <w:ilvl w:val="0"/>
          <w:numId w:val="1"/>
        </w:numPr>
        <w:spacing w:after="0" w:line="240" w:lineRule="auto"/>
        <w:ind w:right="34"/>
        <w:jc w:val="both"/>
        <w:outlineLvl w:val="1"/>
        <w:rPr>
          <w:rFonts w:ascii="Arial" w:eastAsia="Calibri" w:hAnsi="Arial" w:cs="Arial"/>
          <w:bCs/>
        </w:rPr>
      </w:pPr>
      <w:bookmarkStart w:id="55" w:name="_Toc178614186"/>
      <w:bookmarkStart w:id="56" w:name="_Toc178618894"/>
      <w:r w:rsidRPr="006A6C98">
        <w:rPr>
          <w:rFonts w:ascii="Arial" w:eastAsia="Calibri" w:hAnsi="Arial" w:cs="Arial"/>
          <w:bCs/>
        </w:rPr>
        <w:t>Weld procedure to comply to BS EN 288/3 1992 A1 1997 or BS EN ISO 15614-1 2004 or ASME Section 1X (The three standards referenced above are acceptable.)</w:t>
      </w:r>
      <w:bookmarkEnd w:id="55"/>
      <w:bookmarkEnd w:id="56"/>
    </w:p>
    <w:p w14:paraId="1E4B57DA" w14:textId="77777777" w:rsidR="00EA2C09" w:rsidRPr="006A6C98" w:rsidRDefault="00EA2C09" w:rsidP="00EA2C09">
      <w:pPr>
        <w:keepNext/>
        <w:numPr>
          <w:ilvl w:val="0"/>
          <w:numId w:val="1"/>
        </w:numPr>
        <w:spacing w:after="0" w:line="240" w:lineRule="auto"/>
        <w:ind w:right="34"/>
        <w:jc w:val="both"/>
        <w:outlineLvl w:val="1"/>
        <w:rPr>
          <w:rFonts w:ascii="Arial" w:eastAsia="Calibri" w:hAnsi="Arial" w:cs="Arial"/>
          <w:bCs/>
        </w:rPr>
      </w:pPr>
      <w:bookmarkStart w:id="57" w:name="_Toc178614187"/>
      <w:bookmarkStart w:id="58" w:name="_Toc178618895"/>
      <w:r w:rsidRPr="006A6C98">
        <w:rPr>
          <w:rFonts w:ascii="Arial" w:eastAsia="Calibri" w:hAnsi="Arial" w:cs="Arial"/>
          <w:bCs/>
        </w:rPr>
        <w:t>Material Certificate (En 10204: 2004 3.1)</w:t>
      </w:r>
      <w:bookmarkEnd w:id="57"/>
      <w:bookmarkEnd w:id="58"/>
    </w:p>
    <w:p w14:paraId="4B760AFB" w14:textId="77777777" w:rsidR="00EA2C09" w:rsidRPr="006A6C98" w:rsidRDefault="00EA2C09" w:rsidP="00EA2C09">
      <w:pPr>
        <w:keepNext/>
        <w:numPr>
          <w:ilvl w:val="0"/>
          <w:numId w:val="1"/>
        </w:numPr>
        <w:spacing w:after="0" w:line="240" w:lineRule="auto"/>
        <w:ind w:right="34"/>
        <w:jc w:val="both"/>
        <w:outlineLvl w:val="1"/>
        <w:rPr>
          <w:rFonts w:ascii="Arial" w:eastAsia="Calibri" w:hAnsi="Arial" w:cs="Arial"/>
          <w:bCs/>
        </w:rPr>
      </w:pPr>
      <w:bookmarkStart w:id="59" w:name="_Toc178614188"/>
      <w:bookmarkStart w:id="60" w:name="_Toc178618896"/>
      <w:r w:rsidRPr="006A6C98">
        <w:rPr>
          <w:rFonts w:ascii="Arial" w:eastAsia="Calibri" w:hAnsi="Arial" w:cs="Arial"/>
          <w:bCs/>
        </w:rPr>
        <w:t>NDT Reports</w:t>
      </w:r>
      <w:bookmarkEnd w:id="59"/>
      <w:bookmarkEnd w:id="60"/>
      <w:r w:rsidRPr="006A6C98">
        <w:rPr>
          <w:rFonts w:ascii="Arial" w:eastAsia="Calibri" w:hAnsi="Arial" w:cs="Arial"/>
          <w:bCs/>
        </w:rPr>
        <w:t xml:space="preserve"> </w:t>
      </w:r>
    </w:p>
    <w:p w14:paraId="0A900F49" w14:textId="77777777" w:rsidR="00EA2C09" w:rsidRPr="006A6C98" w:rsidRDefault="00EA2C09" w:rsidP="00EA2C09">
      <w:pPr>
        <w:keepNext/>
        <w:numPr>
          <w:ilvl w:val="0"/>
          <w:numId w:val="1"/>
        </w:numPr>
        <w:spacing w:after="0" w:line="240" w:lineRule="auto"/>
        <w:ind w:right="34"/>
        <w:jc w:val="both"/>
        <w:outlineLvl w:val="1"/>
        <w:rPr>
          <w:rFonts w:ascii="Arial" w:eastAsia="Calibri" w:hAnsi="Arial" w:cs="Arial"/>
          <w:bCs/>
        </w:rPr>
      </w:pPr>
      <w:bookmarkStart w:id="61" w:name="_Toc178614189"/>
      <w:bookmarkStart w:id="62" w:name="_Toc178618897"/>
      <w:r w:rsidRPr="006A6C98">
        <w:rPr>
          <w:rFonts w:ascii="Arial" w:eastAsia="Calibri" w:hAnsi="Arial" w:cs="Arial"/>
          <w:bCs/>
        </w:rPr>
        <w:t>NDT Operator’s Qualifications</w:t>
      </w:r>
      <w:bookmarkEnd w:id="61"/>
      <w:bookmarkEnd w:id="62"/>
    </w:p>
    <w:p w14:paraId="53A71DAA" w14:textId="77777777" w:rsidR="00EA2C09" w:rsidRPr="006A6C98" w:rsidRDefault="00EA2C09" w:rsidP="00EA2C09">
      <w:pPr>
        <w:keepNext/>
        <w:numPr>
          <w:ilvl w:val="0"/>
          <w:numId w:val="1"/>
        </w:numPr>
        <w:spacing w:after="0" w:line="240" w:lineRule="auto"/>
        <w:ind w:right="34"/>
        <w:jc w:val="both"/>
        <w:outlineLvl w:val="1"/>
        <w:rPr>
          <w:rFonts w:ascii="Arial" w:eastAsia="Calibri" w:hAnsi="Arial" w:cs="Arial"/>
          <w:bCs/>
        </w:rPr>
      </w:pPr>
      <w:bookmarkStart w:id="63" w:name="_Toc178614190"/>
      <w:bookmarkStart w:id="64" w:name="_Toc178618898"/>
      <w:r w:rsidRPr="006A6C98">
        <w:rPr>
          <w:rFonts w:ascii="Arial" w:eastAsia="Calibri" w:hAnsi="Arial" w:cs="Arial"/>
          <w:bCs/>
        </w:rPr>
        <w:t>Welders Qualifications</w:t>
      </w:r>
      <w:bookmarkEnd w:id="63"/>
      <w:bookmarkEnd w:id="64"/>
    </w:p>
    <w:p w14:paraId="4D29DACC" w14:textId="2A62688D" w:rsidR="00EA2C09" w:rsidRDefault="00A51825" w:rsidP="00EA2C09">
      <w:pPr>
        <w:keepNext/>
        <w:ind w:left="11" w:right="34"/>
        <w:jc w:val="both"/>
        <w:outlineLvl w:val="1"/>
        <w:rPr>
          <w:rFonts w:ascii="Arial" w:eastAsia="Calibri" w:hAnsi="Arial" w:cs="Arial"/>
          <w:bCs/>
        </w:rPr>
      </w:pPr>
      <w:bookmarkStart w:id="65" w:name="_Toc178618899"/>
      <w:r w:rsidRPr="006A6C98">
        <w:rPr>
          <w:rFonts w:ascii="Arial" w:hAnsi="Arial" w:cs="Arial"/>
          <w:noProof/>
        </w:rPr>
        <w:drawing>
          <wp:inline distT="0" distB="0" distL="0" distR="0" wp14:anchorId="1C51B98D" wp14:editId="10CB36DC">
            <wp:extent cx="5731510" cy="2400300"/>
            <wp:effectExtent l="0" t="0" r="0" b="0"/>
            <wp:docPr id="1131420132"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20132" name="Picture 1" descr="A blueprint of a building&#10;&#10;Description automatically generated"/>
                    <pic:cNvPicPr/>
                  </pic:nvPicPr>
                  <pic:blipFill>
                    <a:blip r:embed="rId19"/>
                    <a:stretch>
                      <a:fillRect/>
                    </a:stretch>
                  </pic:blipFill>
                  <pic:spPr>
                    <a:xfrm>
                      <a:off x="0" y="0"/>
                      <a:ext cx="5731510" cy="2400300"/>
                    </a:xfrm>
                    <a:prstGeom prst="rect">
                      <a:avLst/>
                    </a:prstGeom>
                  </pic:spPr>
                </pic:pic>
              </a:graphicData>
            </a:graphic>
          </wp:inline>
        </w:drawing>
      </w:r>
      <w:bookmarkEnd w:id="65"/>
    </w:p>
    <w:p w14:paraId="1ABE2AE0" w14:textId="4DCD7A62" w:rsidR="00B37F99" w:rsidRPr="006A6C98" w:rsidRDefault="00B37F99" w:rsidP="00B37F99">
      <w:pPr>
        <w:pStyle w:val="Caption"/>
        <w:rPr>
          <w:rFonts w:ascii="Arial" w:eastAsia="Calibri" w:hAnsi="Arial" w:cs="Arial"/>
          <w:bCs/>
          <w:sz w:val="22"/>
          <w:szCs w:val="22"/>
        </w:rPr>
      </w:pPr>
      <w:bookmarkStart w:id="66" w:name="_Toc178621120"/>
      <w:r>
        <w:t xml:space="preserve">Figure </w:t>
      </w:r>
      <w:fldSimple w:instr=" SEQ Figure \* ARABIC ">
        <w:r>
          <w:rPr>
            <w:noProof/>
          </w:rPr>
          <w:t>12</w:t>
        </w:r>
      </w:fldSimple>
      <w:r>
        <w:t>- Side elevation drawing of specification of flooring and support</w:t>
      </w:r>
      <w:bookmarkEnd w:id="66"/>
    </w:p>
    <w:p w14:paraId="59BBAE5B" w14:textId="77777777" w:rsidR="00EA2C09" w:rsidRPr="006A6C98" w:rsidRDefault="00EA2C09" w:rsidP="00563D7F">
      <w:pPr>
        <w:ind w:left="-349"/>
        <w:jc w:val="both"/>
        <w:rPr>
          <w:rFonts w:ascii="Arial" w:hAnsi="Arial" w:cs="Arial"/>
        </w:rPr>
      </w:pPr>
      <w:r w:rsidRPr="006A6C98">
        <w:rPr>
          <w:rFonts w:ascii="Arial" w:eastAsia="Calibri" w:hAnsi="Arial" w:cs="Arial"/>
          <w:bCs/>
        </w:rPr>
        <w:t>The above information is to be supplied in a technical dossier and include all items listed in the Pre-construction and Final sections above.</w:t>
      </w:r>
    </w:p>
    <w:p w14:paraId="0FCEC5C1" w14:textId="77777777" w:rsidR="00EA2C09" w:rsidRPr="006A6C98" w:rsidRDefault="00EA2C09" w:rsidP="00563D7F">
      <w:pPr>
        <w:ind w:left="-709" w:firstLine="360"/>
        <w:jc w:val="both"/>
        <w:rPr>
          <w:rFonts w:ascii="Arial" w:eastAsia="Calibri" w:hAnsi="Arial" w:cs="Arial"/>
          <w:b/>
          <w:u w:val="single"/>
        </w:rPr>
      </w:pPr>
      <w:r w:rsidRPr="006A6C98">
        <w:rPr>
          <w:rFonts w:ascii="Arial" w:eastAsia="Calibri" w:hAnsi="Arial" w:cs="Arial"/>
          <w:b/>
          <w:u w:val="single"/>
        </w:rPr>
        <w:t>Guarantees</w:t>
      </w:r>
    </w:p>
    <w:p w14:paraId="0A8544E6" w14:textId="77777777" w:rsidR="00EA2C09" w:rsidRPr="006A6C98" w:rsidRDefault="00EA2C09" w:rsidP="00EA2C09">
      <w:pPr>
        <w:ind w:left="-709"/>
        <w:jc w:val="both"/>
        <w:rPr>
          <w:rFonts w:ascii="Arial" w:eastAsia="Calibri" w:hAnsi="Arial" w:cs="Arial"/>
          <w:b/>
          <w:u w:val="single"/>
        </w:rPr>
      </w:pPr>
    </w:p>
    <w:p w14:paraId="35B0DF7B" w14:textId="77777777" w:rsidR="00EA2C09" w:rsidRPr="006A6C98" w:rsidRDefault="00EA2C09" w:rsidP="00563D7F">
      <w:pPr>
        <w:ind w:left="-349"/>
        <w:jc w:val="both"/>
        <w:rPr>
          <w:rFonts w:ascii="Arial" w:eastAsia="Calibri" w:hAnsi="Arial" w:cs="Arial"/>
        </w:rPr>
      </w:pPr>
      <w:r w:rsidRPr="006A6C98">
        <w:rPr>
          <w:rFonts w:ascii="Arial" w:eastAsia="Calibri" w:hAnsi="Arial" w:cs="Arial"/>
        </w:rPr>
        <w:t>Contractors to state minimum guarantee period to cover workmanship after installation or delivery to site is complete. Access required to repair any defect from poor workmanship will be covered by the contractor for the period of guarantee stipulated in the tender.</w:t>
      </w:r>
    </w:p>
    <w:p w14:paraId="2EAE1684" w14:textId="77777777" w:rsidR="00A51825" w:rsidRPr="006A6C98" w:rsidRDefault="00A51825" w:rsidP="00563D7F">
      <w:pPr>
        <w:ind w:left="-349"/>
        <w:jc w:val="both"/>
        <w:rPr>
          <w:rFonts w:ascii="Arial" w:eastAsia="Calibri" w:hAnsi="Arial" w:cs="Arial"/>
        </w:rPr>
      </w:pPr>
    </w:p>
    <w:p w14:paraId="60809277" w14:textId="20A026D2" w:rsidR="00A51825" w:rsidRPr="006A6C98" w:rsidRDefault="00A51825" w:rsidP="00563D7F">
      <w:pPr>
        <w:ind w:left="-349"/>
        <w:jc w:val="both"/>
        <w:rPr>
          <w:rFonts w:ascii="Arial" w:eastAsia="Calibri" w:hAnsi="Arial" w:cs="Arial"/>
        </w:rPr>
      </w:pPr>
      <w:r w:rsidRPr="006A6C98">
        <w:rPr>
          <w:rFonts w:ascii="Arial" w:eastAsia="Calibri" w:hAnsi="Arial" w:cs="Arial"/>
        </w:rPr>
        <w:t>The completed project documented in picture form.</w:t>
      </w:r>
    </w:p>
    <w:p w14:paraId="65A36F4D" w14:textId="155EF53C" w:rsidR="00A51825" w:rsidRDefault="00A51825" w:rsidP="00A51825">
      <w:pPr>
        <w:ind w:left="-349"/>
        <w:jc w:val="both"/>
        <w:rPr>
          <w:rFonts w:ascii="Arial" w:eastAsia="Calibri" w:hAnsi="Arial" w:cs="Arial"/>
          <w:lang w:val="en-US"/>
        </w:rPr>
      </w:pPr>
      <w:r w:rsidRPr="006A6C98">
        <w:rPr>
          <w:rFonts w:ascii="Arial" w:eastAsia="Calibri" w:hAnsi="Arial" w:cs="Arial"/>
          <w:lang w:val="en-US"/>
        </w:rPr>
        <w:lastRenderedPageBreak/>
        <w:drawing>
          <wp:inline distT="0" distB="0" distL="0" distR="0" wp14:anchorId="082A9BB0" wp14:editId="1C3CADDD">
            <wp:extent cx="5731510" cy="4299585"/>
            <wp:effectExtent l="0" t="0" r="0" b="0"/>
            <wp:docPr id="355340114" name="Picture 2" descr="A metal walkway leading to a d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40114" name="Picture 2" descr="A metal walkway leading to a dam&#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74A1B15E" w14:textId="695D1D02" w:rsidR="00B37F99" w:rsidRPr="00A51825" w:rsidRDefault="00B37F99" w:rsidP="00B37F99">
      <w:pPr>
        <w:pStyle w:val="Caption"/>
        <w:rPr>
          <w:rFonts w:ascii="Arial" w:eastAsia="Calibri" w:hAnsi="Arial" w:cs="Arial"/>
          <w:sz w:val="22"/>
          <w:szCs w:val="22"/>
          <w:lang w:val="en-US"/>
        </w:rPr>
      </w:pPr>
      <w:bookmarkStart w:id="67" w:name="_Toc178621121"/>
      <w:r>
        <w:t xml:space="preserve">Figure </w:t>
      </w:r>
      <w:fldSimple w:instr=" SEQ Figure \* ARABIC ">
        <w:r>
          <w:rPr>
            <w:noProof/>
          </w:rPr>
          <w:t>13</w:t>
        </w:r>
      </w:fldSimple>
      <w:r>
        <w:t>- Completed successful project with all new Vega system installed and water back to sump.</w:t>
      </w:r>
      <w:bookmarkEnd w:id="67"/>
    </w:p>
    <w:p w14:paraId="3F210652" w14:textId="77777777" w:rsidR="00A51825" w:rsidRPr="006A6C98" w:rsidRDefault="00A51825" w:rsidP="00563D7F">
      <w:pPr>
        <w:ind w:left="-349"/>
        <w:jc w:val="both"/>
        <w:rPr>
          <w:rFonts w:ascii="Arial" w:eastAsia="Calibri" w:hAnsi="Arial" w:cs="Arial"/>
        </w:rPr>
      </w:pPr>
    </w:p>
    <w:p w14:paraId="568698A0" w14:textId="119B24D9" w:rsidR="00D650B9" w:rsidRDefault="00D650B9" w:rsidP="00D650B9">
      <w:pPr>
        <w:ind w:left="-349"/>
        <w:jc w:val="both"/>
        <w:rPr>
          <w:rFonts w:ascii="Arial" w:eastAsia="Calibri" w:hAnsi="Arial" w:cs="Arial"/>
          <w:lang w:val="en-US"/>
        </w:rPr>
      </w:pPr>
      <w:r w:rsidRPr="006A6C98">
        <w:rPr>
          <w:rFonts w:ascii="Arial" w:eastAsia="Calibri" w:hAnsi="Arial" w:cs="Arial"/>
          <w:lang w:val="en-US"/>
        </w:rPr>
        <w:lastRenderedPageBreak/>
        <w:drawing>
          <wp:inline distT="0" distB="0" distL="0" distR="0" wp14:anchorId="454A82BE" wp14:editId="12FCB66A">
            <wp:extent cx="4646122" cy="6193971"/>
            <wp:effectExtent l="0" t="0" r="0" b="0"/>
            <wp:docPr id="1356254341" name="Picture 4" descr="A metal walkway with pi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54341" name="Picture 4" descr="A metal walkway with pipes&#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52119" cy="6201965"/>
                    </a:xfrm>
                    <a:prstGeom prst="rect">
                      <a:avLst/>
                    </a:prstGeom>
                    <a:noFill/>
                    <a:ln>
                      <a:noFill/>
                    </a:ln>
                  </pic:spPr>
                </pic:pic>
              </a:graphicData>
            </a:graphic>
          </wp:inline>
        </w:drawing>
      </w:r>
    </w:p>
    <w:p w14:paraId="7204DAB7" w14:textId="6655B999" w:rsidR="00EA2C09" w:rsidRPr="006A6C98" w:rsidRDefault="00B37F99" w:rsidP="00B37F99">
      <w:pPr>
        <w:pStyle w:val="Caption"/>
        <w:rPr>
          <w:rFonts w:ascii="Arial" w:hAnsi="Arial" w:cs="Arial"/>
          <w:color w:val="000000"/>
          <w:sz w:val="22"/>
          <w:szCs w:val="22"/>
        </w:rPr>
      </w:pPr>
      <w:bookmarkStart w:id="68" w:name="_Toc178621122"/>
      <w:r>
        <w:t xml:space="preserve">Figure </w:t>
      </w:r>
      <w:fldSimple w:instr=" SEQ Figure \* ARABIC ">
        <w:r>
          <w:rPr>
            <w:noProof/>
          </w:rPr>
          <w:t>14</w:t>
        </w:r>
      </w:fldSimple>
      <w:r>
        <w:t>- Close up of flooring with grating looking into sump area</w:t>
      </w:r>
      <w:bookmarkEnd w:id="68"/>
    </w:p>
    <w:p w14:paraId="1924678B" w14:textId="7C625BFD" w:rsidR="00ED6E2B" w:rsidRPr="006A6C98" w:rsidRDefault="00ED6E2B" w:rsidP="00C05510">
      <w:pPr>
        <w:pStyle w:val="NormalWeb"/>
        <w:rPr>
          <w:rFonts w:ascii="Arial" w:hAnsi="Arial" w:cs="Arial"/>
          <w:color w:val="000000"/>
          <w:sz w:val="22"/>
          <w:szCs w:val="22"/>
        </w:rPr>
      </w:pPr>
    </w:p>
    <w:p w14:paraId="1DC369B1" w14:textId="41AAE12B" w:rsidR="00C05510" w:rsidRPr="006A6C98" w:rsidRDefault="00C05510" w:rsidP="00AD6438">
      <w:pPr>
        <w:pStyle w:val="Heading1"/>
        <w:rPr>
          <w:rFonts w:ascii="Arial" w:hAnsi="Arial" w:cs="Arial"/>
          <w:sz w:val="22"/>
          <w:szCs w:val="22"/>
        </w:rPr>
      </w:pPr>
      <w:bookmarkStart w:id="69" w:name="_Toc178614191"/>
      <w:bookmarkStart w:id="70" w:name="_Toc178618900"/>
      <w:r w:rsidRPr="006A6C98">
        <w:rPr>
          <w:rFonts w:ascii="Arial" w:hAnsi="Arial" w:cs="Arial"/>
          <w:sz w:val="22"/>
          <w:szCs w:val="22"/>
        </w:rPr>
        <w:t>Evaluation of communication</w:t>
      </w:r>
      <w:r w:rsidR="00AD6438" w:rsidRPr="006A6C98">
        <w:rPr>
          <w:rFonts w:ascii="Arial" w:hAnsi="Arial" w:cs="Arial"/>
          <w:sz w:val="22"/>
          <w:szCs w:val="22"/>
        </w:rPr>
        <w:t>.</w:t>
      </w:r>
      <w:bookmarkEnd w:id="69"/>
      <w:bookmarkEnd w:id="70"/>
    </w:p>
    <w:p w14:paraId="563C05BB" w14:textId="0AC004A1" w:rsidR="00AD6438" w:rsidRPr="006A6C98" w:rsidRDefault="00AD6438" w:rsidP="00167650">
      <w:pPr>
        <w:rPr>
          <w:rFonts w:ascii="Arial" w:hAnsi="Arial" w:cs="Arial"/>
        </w:rPr>
      </w:pPr>
      <w:r w:rsidRPr="006A6C98">
        <w:rPr>
          <w:rFonts w:ascii="Arial" w:hAnsi="Arial" w:cs="Arial"/>
        </w:rPr>
        <w:t xml:space="preserve">The project communication methods were limited to the individual teams involved within the project. All stakeholders involved were onsite at the time of the project due to the complexity and knock on effect of not executing certain tasks on time everyone had to be aligned and informed at all times. If Davies cranes were not made aware of project </w:t>
      </w:r>
      <w:r w:rsidR="00563D7F" w:rsidRPr="006A6C98">
        <w:rPr>
          <w:rFonts w:ascii="Arial" w:hAnsi="Arial" w:cs="Arial"/>
        </w:rPr>
        <w:t>process,</w:t>
      </w:r>
      <w:r w:rsidRPr="006A6C98">
        <w:rPr>
          <w:rFonts w:ascii="Arial" w:hAnsi="Arial" w:cs="Arial"/>
        </w:rPr>
        <w:t xml:space="preserve"> then they would miss the slot for removal and installation of the new platform. Everyday an update version of </w:t>
      </w:r>
      <w:r w:rsidR="00C11F08" w:rsidRPr="006A6C98">
        <w:rPr>
          <w:rFonts w:ascii="Arial" w:hAnsi="Arial" w:cs="Arial"/>
        </w:rPr>
        <w:t>primavera</w:t>
      </w:r>
      <w:r w:rsidRPr="006A6C98">
        <w:rPr>
          <w:rFonts w:ascii="Arial" w:hAnsi="Arial" w:cs="Arial"/>
        </w:rPr>
        <w:t xml:space="preserve"> p6 was sent to all showing current status and next steps.  Verbal and formal were the main forms off communication used within the project however there are other effective communication methods that could have been implemented to great effect</w:t>
      </w:r>
      <w:r w:rsidR="00D650B9" w:rsidRPr="006A6C98">
        <w:rPr>
          <w:rFonts w:ascii="Arial" w:hAnsi="Arial" w:cs="Arial"/>
        </w:rPr>
        <w:t xml:space="preserve"> as shown by </w:t>
      </w:r>
      <w:r w:rsidR="00D650B9" w:rsidRPr="006A6C98">
        <w:rPr>
          <w:rFonts w:ascii="Arial" w:hAnsi="Arial" w:cs="Arial"/>
        </w:rPr>
        <w:t>Stern, G.M</w:t>
      </w:r>
      <w:r w:rsidR="00D650B9" w:rsidRPr="006A6C98">
        <w:rPr>
          <w:rFonts w:ascii="Arial" w:hAnsi="Arial" w:cs="Arial"/>
        </w:rPr>
        <w:t xml:space="preserve"> in his 1993 journal paper </w:t>
      </w:r>
      <w:sdt>
        <w:sdtPr>
          <w:rPr>
            <w:rFonts w:ascii="Arial" w:hAnsi="Arial" w:cs="Arial"/>
          </w:rPr>
          <w:id w:val="-251121036"/>
          <w:citation/>
        </w:sdtPr>
        <w:sdtContent>
          <w:r w:rsidR="00D650B9" w:rsidRPr="006A6C98">
            <w:rPr>
              <w:rFonts w:ascii="Arial" w:hAnsi="Arial" w:cs="Arial"/>
            </w:rPr>
            <w:fldChar w:fldCharType="begin"/>
          </w:r>
          <w:r w:rsidR="00D650B9" w:rsidRPr="006A6C98">
            <w:rPr>
              <w:rFonts w:ascii="Arial" w:hAnsi="Arial" w:cs="Arial"/>
            </w:rPr>
            <w:instrText xml:space="preserve"> CITATION Ste93 \l 2057 </w:instrText>
          </w:r>
          <w:r w:rsidR="00D650B9" w:rsidRPr="006A6C98">
            <w:rPr>
              <w:rFonts w:ascii="Arial" w:hAnsi="Arial" w:cs="Arial"/>
            </w:rPr>
            <w:fldChar w:fldCharType="separate"/>
          </w:r>
          <w:r w:rsidR="00D650B9" w:rsidRPr="006A6C98">
            <w:rPr>
              <w:rFonts w:ascii="Arial" w:hAnsi="Arial" w:cs="Arial"/>
              <w:noProof/>
            </w:rPr>
            <w:t>(Stern, 1993)</w:t>
          </w:r>
          <w:r w:rsidR="00D650B9" w:rsidRPr="006A6C98">
            <w:rPr>
              <w:rFonts w:ascii="Arial" w:hAnsi="Arial" w:cs="Arial"/>
            </w:rPr>
            <w:fldChar w:fldCharType="end"/>
          </w:r>
        </w:sdtContent>
      </w:sdt>
      <w:r w:rsidRPr="006A6C98">
        <w:rPr>
          <w:rFonts w:ascii="Arial" w:hAnsi="Arial" w:cs="Arial"/>
        </w:rPr>
        <w:t>.</w:t>
      </w:r>
    </w:p>
    <w:p w14:paraId="54DA077F" w14:textId="54E31420" w:rsidR="00AD6438" w:rsidRPr="006A6C98" w:rsidRDefault="00AD6438" w:rsidP="00167650">
      <w:pPr>
        <w:rPr>
          <w:rFonts w:ascii="Arial" w:hAnsi="Arial" w:cs="Arial"/>
        </w:rPr>
      </w:pPr>
      <w:r w:rsidRPr="006A6C98">
        <w:rPr>
          <w:rFonts w:ascii="Arial" w:hAnsi="Arial" w:cs="Arial"/>
        </w:rPr>
        <w:lastRenderedPageBreak/>
        <w:t xml:space="preserve">Verbal communication was carried out during daily progress meetings along with phone call </w:t>
      </w:r>
      <w:r w:rsidR="00C11F08" w:rsidRPr="006A6C98">
        <w:rPr>
          <w:rFonts w:ascii="Arial" w:hAnsi="Arial" w:cs="Arial"/>
        </w:rPr>
        <w:t>updates. The advantages in technology allow for video calling that can show exact stages of the project without certain stake holders needing to attend site if required.</w:t>
      </w:r>
    </w:p>
    <w:p w14:paraId="75C2F65C" w14:textId="07661689" w:rsidR="00AD6438" w:rsidRPr="006A6C98" w:rsidRDefault="00AD6438" w:rsidP="00AD6438">
      <w:pPr>
        <w:rPr>
          <w:rFonts w:ascii="Arial" w:hAnsi="Arial" w:cs="Arial"/>
          <w:lang w:val="en-US"/>
        </w:rPr>
      </w:pPr>
      <w:r w:rsidRPr="006A6C98">
        <w:rPr>
          <w:rFonts w:ascii="Arial" w:hAnsi="Arial" w:cs="Arial"/>
          <w:lang w:val="en-US"/>
        </w:rPr>
        <w:t>Effective communication is crucial to the success of any project, ensuring that all stakeholders are aligned, informed, and engaged throughout the project lifecycle. Project communication methods refer to the various ways in which project information is exchanged, shared, and disseminated among stakeholders. These methods can be categorized into different types based on the mode of communication, frequency, and the audience involved</w:t>
      </w:r>
      <w:r w:rsidR="00D650B9" w:rsidRPr="006A6C98">
        <w:rPr>
          <w:rFonts w:ascii="Arial" w:hAnsi="Arial" w:cs="Arial"/>
          <w:lang w:val="en-US"/>
        </w:rPr>
        <w:t xml:space="preserve"> </w:t>
      </w:r>
      <w:sdt>
        <w:sdtPr>
          <w:rPr>
            <w:rFonts w:ascii="Arial" w:hAnsi="Arial" w:cs="Arial"/>
            <w:lang w:val="en-US"/>
          </w:rPr>
          <w:id w:val="1077640467"/>
          <w:citation/>
        </w:sdtPr>
        <w:sdtContent>
          <w:r w:rsidR="00D650B9" w:rsidRPr="006A6C98">
            <w:rPr>
              <w:rFonts w:ascii="Arial" w:hAnsi="Arial" w:cs="Arial"/>
              <w:lang w:val="en-US"/>
            </w:rPr>
            <w:fldChar w:fldCharType="begin"/>
          </w:r>
          <w:r w:rsidR="00D650B9" w:rsidRPr="006A6C98">
            <w:rPr>
              <w:rFonts w:ascii="Arial" w:hAnsi="Arial" w:cs="Arial"/>
            </w:rPr>
            <w:instrText xml:space="preserve"> CITATION Ste93 \l 2057 </w:instrText>
          </w:r>
          <w:r w:rsidR="00D650B9" w:rsidRPr="006A6C98">
            <w:rPr>
              <w:rFonts w:ascii="Arial" w:hAnsi="Arial" w:cs="Arial"/>
              <w:lang w:val="en-US"/>
            </w:rPr>
            <w:fldChar w:fldCharType="separate"/>
          </w:r>
          <w:r w:rsidR="00D650B9" w:rsidRPr="006A6C98">
            <w:rPr>
              <w:rFonts w:ascii="Arial" w:hAnsi="Arial" w:cs="Arial"/>
              <w:noProof/>
            </w:rPr>
            <w:t>(Stern, 1993)</w:t>
          </w:r>
          <w:r w:rsidR="00D650B9" w:rsidRPr="006A6C98">
            <w:rPr>
              <w:rFonts w:ascii="Arial" w:hAnsi="Arial" w:cs="Arial"/>
              <w:lang w:val="en-US"/>
            </w:rPr>
            <w:fldChar w:fldCharType="end"/>
          </w:r>
        </w:sdtContent>
      </w:sdt>
      <w:r w:rsidRPr="006A6C98">
        <w:rPr>
          <w:rFonts w:ascii="Arial" w:hAnsi="Arial" w:cs="Arial"/>
          <w:lang w:val="en-US"/>
        </w:rPr>
        <w:t>.</w:t>
      </w:r>
    </w:p>
    <w:p w14:paraId="478A269A" w14:textId="10B35997" w:rsidR="00C11F08" w:rsidRPr="006A6C98" w:rsidRDefault="00C11F08" w:rsidP="00AD6438">
      <w:pPr>
        <w:rPr>
          <w:rFonts w:ascii="Arial" w:hAnsi="Arial" w:cs="Arial"/>
          <w:lang w:val="en-US"/>
        </w:rPr>
      </w:pPr>
      <w:r w:rsidRPr="006A6C98">
        <w:rPr>
          <w:rFonts w:ascii="Arial" w:hAnsi="Arial" w:cs="Arial"/>
          <w:lang w:val="en-US"/>
        </w:rPr>
        <w:t>Written reports can be carried out daily as were with P6, but emails reports memos and updating of project plans is another method off communication that could have been utilised.</w:t>
      </w:r>
    </w:p>
    <w:p w14:paraId="736ABD54" w14:textId="77777777" w:rsidR="006F6D99" w:rsidRPr="006A6C98" w:rsidRDefault="006F6D99" w:rsidP="00AD6438">
      <w:pPr>
        <w:rPr>
          <w:rFonts w:ascii="Arial" w:hAnsi="Arial" w:cs="Arial"/>
          <w:lang w:val="en-US"/>
        </w:rPr>
      </w:pPr>
    </w:p>
    <w:p w14:paraId="2B99EF6D" w14:textId="4B82E5E3" w:rsidR="006F6D99" w:rsidRDefault="006F6D99" w:rsidP="00AD6438">
      <w:pPr>
        <w:rPr>
          <w:rFonts w:ascii="Arial" w:hAnsi="Arial" w:cs="Arial"/>
          <w:lang w:val="en-US"/>
        </w:rPr>
      </w:pPr>
      <w:r w:rsidRPr="006A6C98">
        <w:rPr>
          <w:rFonts w:ascii="Arial" w:hAnsi="Arial" w:cs="Arial"/>
          <w:noProof/>
        </w:rPr>
        <w:drawing>
          <wp:inline distT="0" distB="0" distL="0" distR="0" wp14:anchorId="77BA25A1" wp14:editId="76920D50">
            <wp:extent cx="5391427" cy="2419474"/>
            <wp:effectExtent l="0" t="0" r="0" b="0"/>
            <wp:docPr id="1582579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79411" name="Picture 1" descr="A screenshot of a computer&#10;&#10;Description automatically generated"/>
                    <pic:cNvPicPr/>
                  </pic:nvPicPr>
                  <pic:blipFill>
                    <a:blip r:embed="rId22"/>
                    <a:stretch>
                      <a:fillRect/>
                    </a:stretch>
                  </pic:blipFill>
                  <pic:spPr>
                    <a:xfrm>
                      <a:off x="0" y="0"/>
                      <a:ext cx="5391427" cy="2419474"/>
                    </a:xfrm>
                    <a:prstGeom prst="rect">
                      <a:avLst/>
                    </a:prstGeom>
                  </pic:spPr>
                </pic:pic>
              </a:graphicData>
            </a:graphic>
          </wp:inline>
        </w:drawing>
      </w:r>
    </w:p>
    <w:p w14:paraId="4AE1F963" w14:textId="3C047507" w:rsidR="00B37F99" w:rsidRPr="006A6C98" w:rsidRDefault="00B37F99" w:rsidP="00B37F99">
      <w:pPr>
        <w:pStyle w:val="Caption"/>
        <w:rPr>
          <w:rFonts w:ascii="Arial" w:hAnsi="Arial" w:cs="Arial"/>
          <w:sz w:val="22"/>
          <w:szCs w:val="22"/>
          <w:lang w:val="en-US"/>
        </w:rPr>
      </w:pPr>
      <w:bookmarkStart w:id="71" w:name="_Toc178621123"/>
      <w:r>
        <w:t xml:space="preserve">Figure </w:t>
      </w:r>
      <w:fldSimple w:instr=" SEQ Figure \* ARABIC ">
        <w:r>
          <w:rPr>
            <w:noProof/>
          </w:rPr>
          <w:t>15</w:t>
        </w:r>
      </w:fldSimple>
      <w:r>
        <w:t>- Screen shot showing the location and storage of project related data</w:t>
      </w:r>
      <w:bookmarkEnd w:id="71"/>
    </w:p>
    <w:p w14:paraId="1E9966BB" w14:textId="77777777" w:rsidR="006F6D99" w:rsidRPr="006A6C98" w:rsidRDefault="006F6D99" w:rsidP="00AD6438">
      <w:pPr>
        <w:rPr>
          <w:rFonts w:ascii="Arial" w:hAnsi="Arial" w:cs="Arial"/>
          <w:lang w:val="en-US"/>
        </w:rPr>
      </w:pPr>
    </w:p>
    <w:p w14:paraId="220F7200" w14:textId="3C0B37A3" w:rsidR="00C11F08" w:rsidRPr="006A6C98" w:rsidRDefault="006F6D99" w:rsidP="00AD6438">
      <w:pPr>
        <w:rPr>
          <w:rFonts w:ascii="Arial" w:hAnsi="Arial" w:cs="Arial"/>
          <w:lang w:val="en-US"/>
        </w:rPr>
      </w:pPr>
      <w:r w:rsidRPr="006A6C98">
        <w:rPr>
          <w:rFonts w:ascii="Arial" w:hAnsi="Arial" w:cs="Arial"/>
          <w:lang w:val="en-US"/>
        </w:rPr>
        <w:t>N</w:t>
      </w:r>
      <w:r w:rsidR="00C11F08" w:rsidRPr="006A6C98">
        <w:rPr>
          <w:rFonts w:ascii="Arial" w:hAnsi="Arial" w:cs="Arial"/>
          <w:lang w:val="en-US"/>
        </w:rPr>
        <w:t>on verbal communication was unknowingly used throughout the project with the use of banks men for crane signaling operations. In some locations it is difficult to use radio communication and hand gestures to show crane drivers out of sight issues.</w:t>
      </w:r>
    </w:p>
    <w:p w14:paraId="17329C3B" w14:textId="5B0D249C" w:rsidR="00C11F08" w:rsidRDefault="00C11F08" w:rsidP="00C11F08">
      <w:pPr>
        <w:rPr>
          <w:rFonts w:ascii="Arial" w:hAnsi="Arial" w:cs="Arial"/>
          <w:lang w:val="en-US"/>
        </w:rPr>
      </w:pPr>
      <w:r w:rsidRPr="006A6C98">
        <w:rPr>
          <w:rFonts w:ascii="Arial" w:hAnsi="Arial" w:cs="Arial"/>
          <w:noProof/>
          <w:lang w:val="en-US"/>
        </w:rPr>
        <w:lastRenderedPageBreak/>
        <w:drawing>
          <wp:inline distT="0" distB="0" distL="0" distR="0" wp14:anchorId="68B231EF" wp14:editId="536DCD1C">
            <wp:extent cx="2459182" cy="3278456"/>
            <wp:effectExtent l="0" t="0" r="0" b="0"/>
            <wp:docPr id="1693109037" name="Picture 4" descr="A crane lifting a metal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09037" name="Picture 4" descr="A crane lifting a metal structur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63569" cy="3284304"/>
                    </a:xfrm>
                    <a:prstGeom prst="rect">
                      <a:avLst/>
                    </a:prstGeom>
                    <a:noFill/>
                    <a:ln>
                      <a:noFill/>
                    </a:ln>
                  </pic:spPr>
                </pic:pic>
              </a:graphicData>
            </a:graphic>
          </wp:inline>
        </w:drawing>
      </w:r>
    </w:p>
    <w:p w14:paraId="66EAFDE3" w14:textId="3A19C2B5" w:rsidR="00B37F99" w:rsidRPr="006A6C98" w:rsidRDefault="00B37F99" w:rsidP="00B37F99">
      <w:pPr>
        <w:pStyle w:val="Caption"/>
        <w:rPr>
          <w:rFonts w:ascii="Arial" w:hAnsi="Arial" w:cs="Arial"/>
          <w:sz w:val="22"/>
          <w:szCs w:val="22"/>
          <w:lang w:val="en-US"/>
        </w:rPr>
      </w:pPr>
      <w:bookmarkStart w:id="72" w:name="_Toc178621124"/>
      <w:r>
        <w:t xml:space="preserve">Figure </w:t>
      </w:r>
      <w:fldSimple w:instr=" SEQ Figure \* ARABIC ">
        <w:r>
          <w:rPr>
            <w:noProof/>
          </w:rPr>
          <w:t>16</w:t>
        </w:r>
      </w:fldSimple>
      <w:r>
        <w:t>- Phot showing lifitng operation of pump for water removal stage 1</w:t>
      </w:r>
      <w:bookmarkEnd w:id="72"/>
    </w:p>
    <w:p w14:paraId="1D888F67" w14:textId="7E1914B4" w:rsidR="00C11F08" w:rsidRPr="006A6C98" w:rsidRDefault="00C11F08" w:rsidP="00C11F08">
      <w:pPr>
        <w:rPr>
          <w:rFonts w:ascii="Arial" w:hAnsi="Arial" w:cs="Arial"/>
          <w:lang w:val="en-US"/>
        </w:rPr>
      </w:pPr>
    </w:p>
    <w:p w14:paraId="496B7A1C" w14:textId="77777777" w:rsidR="00C11F08" w:rsidRPr="006A6C98" w:rsidRDefault="00C11F08" w:rsidP="00C11F08">
      <w:pPr>
        <w:rPr>
          <w:rFonts w:ascii="Arial" w:hAnsi="Arial" w:cs="Arial"/>
          <w:lang w:val="en-US"/>
        </w:rPr>
      </w:pPr>
    </w:p>
    <w:p w14:paraId="2D70449B" w14:textId="30AD53CA" w:rsidR="00C11F08" w:rsidRDefault="00C11F08" w:rsidP="00C11F08">
      <w:pPr>
        <w:rPr>
          <w:rFonts w:ascii="Arial" w:hAnsi="Arial" w:cs="Arial"/>
          <w:lang w:val="en-US"/>
        </w:rPr>
      </w:pPr>
      <w:r w:rsidRPr="006A6C98">
        <w:rPr>
          <w:rFonts w:ascii="Arial" w:hAnsi="Arial" w:cs="Arial"/>
          <w:noProof/>
          <w:lang w:val="en-US"/>
        </w:rPr>
        <w:drawing>
          <wp:inline distT="0" distB="0" distL="0" distR="0" wp14:anchorId="706352E6" wp14:editId="64F7B063">
            <wp:extent cx="2977408" cy="3969327"/>
            <wp:effectExtent l="0" t="0" r="0" b="0"/>
            <wp:docPr id="11427744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88530" cy="3984154"/>
                    </a:xfrm>
                    <a:prstGeom prst="rect">
                      <a:avLst/>
                    </a:prstGeom>
                    <a:noFill/>
                    <a:ln>
                      <a:noFill/>
                    </a:ln>
                  </pic:spPr>
                </pic:pic>
              </a:graphicData>
            </a:graphic>
          </wp:inline>
        </w:drawing>
      </w:r>
    </w:p>
    <w:p w14:paraId="262635D8" w14:textId="10BD9C22" w:rsidR="00B37F99" w:rsidRPr="006A6C98" w:rsidRDefault="00B37F99" w:rsidP="00B37F99">
      <w:pPr>
        <w:pStyle w:val="Caption"/>
        <w:rPr>
          <w:rFonts w:ascii="Arial" w:hAnsi="Arial" w:cs="Arial"/>
          <w:sz w:val="22"/>
          <w:szCs w:val="22"/>
          <w:lang w:val="en-US"/>
        </w:rPr>
      </w:pPr>
      <w:bookmarkStart w:id="73" w:name="_Toc178621125"/>
      <w:r>
        <w:t xml:space="preserve">Figure </w:t>
      </w:r>
      <w:fldSimple w:instr=" SEQ Figure \* ARABIC ">
        <w:r>
          <w:rPr>
            <w:noProof/>
          </w:rPr>
          <w:t>17</w:t>
        </w:r>
      </w:fldSimple>
      <w:r>
        <w:t>- Picture showing immersion of two pumps and hoses</w:t>
      </w:r>
      <w:bookmarkEnd w:id="73"/>
    </w:p>
    <w:p w14:paraId="7D16A3C6" w14:textId="77777777" w:rsidR="00C11F08" w:rsidRPr="006A6C98" w:rsidRDefault="00C11F08" w:rsidP="00C11F08">
      <w:pPr>
        <w:rPr>
          <w:rFonts w:ascii="Arial" w:hAnsi="Arial" w:cs="Arial"/>
          <w:lang w:val="en-US"/>
        </w:rPr>
      </w:pPr>
    </w:p>
    <w:p w14:paraId="4F1AB4C7" w14:textId="77777777" w:rsidR="00A51825" w:rsidRPr="006A6C98" w:rsidRDefault="00A51825" w:rsidP="00AD6438">
      <w:pPr>
        <w:rPr>
          <w:rFonts w:ascii="Arial" w:hAnsi="Arial" w:cs="Arial"/>
          <w:b/>
          <w:bCs/>
          <w:u w:val="single"/>
          <w:lang w:val="en-US"/>
        </w:rPr>
      </w:pPr>
    </w:p>
    <w:p w14:paraId="1CCE762E" w14:textId="195AE548" w:rsidR="00AD6438" w:rsidRPr="006A6C98" w:rsidRDefault="00AD6438" w:rsidP="00AD6438">
      <w:pPr>
        <w:rPr>
          <w:rFonts w:ascii="Arial" w:hAnsi="Arial" w:cs="Arial"/>
          <w:b/>
          <w:bCs/>
          <w:u w:val="single"/>
          <w:lang w:val="en-US"/>
        </w:rPr>
      </w:pPr>
      <w:r w:rsidRPr="006A6C98">
        <w:rPr>
          <w:rFonts w:ascii="Arial" w:hAnsi="Arial" w:cs="Arial"/>
          <w:b/>
          <w:bCs/>
          <w:u w:val="single"/>
          <w:lang w:val="en-US"/>
        </w:rPr>
        <w:t>Project Communication Techniques</w:t>
      </w:r>
    </w:p>
    <w:p w14:paraId="6EDE2266" w14:textId="22D375CE" w:rsidR="00AD6438" w:rsidRPr="006A6C98" w:rsidRDefault="00AD6438" w:rsidP="00AD6438">
      <w:pPr>
        <w:rPr>
          <w:rFonts w:ascii="Arial" w:hAnsi="Arial" w:cs="Arial"/>
          <w:lang w:val="en-US"/>
        </w:rPr>
      </w:pPr>
      <w:r w:rsidRPr="006A6C98">
        <w:rPr>
          <w:rFonts w:ascii="Arial" w:hAnsi="Arial" w:cs="Arial"/>
          <w:b/>
          <w:bCs/>
          <w:lang w:val="en-US"/>
        </w:rPr>
        <w:t>Push Communication</w:t>
      </w:r>
      <w:r w:rsidR="00C11F08" w:rsidRPr="006A6C98">
        <w:rPr>
          <w:rFonts w:ascii="Arial" w:hAnsi="Arial" w:cs="Arial"/>
          <w:b/>
          <w:bCs/>
          <w:lang w:val="en-US"/>
        </w:rPr>
        <w:t xml:space="preserve"> </w:t>
      </w:r>
      <w:r w:rsidRPr="006A6C98">
        <w:rPr>
          <w:rFonts w:ascii="Arial" w:hAnsi="Arial" w:cs="Arial"/>
          <w:lang w:val="en-US"/>
        </w:rPr>
        <w:t>In push communication, information is sent out pushed to specific recipients who need it, but receipt and response are not immediately required.</w:t>
      </w:r>
    </w:p>
    <w:p w14:paraId="5ADAA5A7" w14:textId="77777777" w:rsidR="00AD6438" w:rsidRPr="006A6C98" w:rsidRDefault="00AD6438" w:rsidP="00C11F08">
      <w:pPr>
        <w:rPr>
          <w:rFonts w:ascii="Arial" w:hAnsi="Arial" w:cs="Arial"/>
          <w:lang w:val="en-US"/>
        </w:rPr>
      </w:pPr>
      <w:r w:rsidRPr="006A6C98">
        <w:rPr>
          <w:rFonts w:ascii="Arial" w:hAnsi="Arial" w:cs="Arial"/>
          <w:b/>
          <w:bCs/>
          <w:lang w:val="en-US"/>
        </w:rPr>
        <w:t>Examples</w:t>
      </w:r>
      <w:r w:rsidRPr="006A6C98">
        <w:rPr>
          <w:rFonts w:ascii="Arial" w:hAnsi="Arial" w:cs="Arial"/>
          <w:lang w:val="en-US"/>
        </w:rPr>
        <w:t>: Emails, reports, newsletters, memos.</w:t>
      </w:r>
    </w:p>
    <w:p w14:paraId="1111E897" w14:textId="77777777" w:rsidR="00AD6438" w:rsidRPr="006A6C98" w:rsidRDefault="00AD6438" w:rsidP="00C11F08">
      <w:pPr>
        <w:rPr>
          <w:rFonts w:ascii="Arial" w:hAnsi="Arial" w:cs="Arial"/>
          <w:lang w:val="en-US"/>
        </w:rPr>
      </w:pPr>
      <w:r w:rsidRPr="006A6C98">
        <w:rPr>
          <w:rFonts w:ascii="Arial" w:hAnsi="Arial" w:cs="Arial"/>
          <w:b/>
          <w:bCs/>
          <w:lang w:val="en-US"/>
        </w:rPr>
        <w:t>Best Use</w:t>
      </w:r>
      <w:r w:rsidRPr="006A6C98">
        <w:rPr>
          <w:rFonts w:ascii="Arial" w:hAnsi="Arial" w:cs="Arial"/>
          <w:lang w:val="en-US"/>
        </w:rPr>
        <w:t>: When information needs to be documented or when sending updates to large groups.</w:t>
      </w:r>
    </w:p>
    <w:p w14:paraId="6B346C44" w14:textId="2F5013D6" w:rsidR="00AD6438" w:rsidRPr="006A6C98" w:rsidRDefault="00AD6438" w:rsidP="00AD6438">
      <w:pPr>
        <w:rPr>
          <w:rFonts w:ascii="Arial" w:hAnsi="Arial" w:cs="Arial"/>
          <w:lang w:val="en-US"/>
        </w:rPr>
      </w:pPr>
      <w:r w:rsidRPr="006A6C98">
        <w:rPr>
          <w:rFonts w:ascii="Arial" w:hAnsi="Arial" w:cs="Arial"/>
          <w:b/>
          <w:bCs/>
          <w:lang w:val="en-US"/>
        </w:rPr>
        <w:t>Pull Communication</w:t>
      </w:r>
      <w:r w:rsidR="00C11F08" w:rsidRPr="006A6C98">
        <w:rPr>
          <w:rFonts w:ascii="Arial" w:hAnsi="Arial" w:cs="Arial"/>
          <w:b/>
          <w:bCs/>
          <w:lang w:val="en-US"/>
        </w:rPr>
        <w:t xml:space="preserve"> </w:t>
      </w:r>
      <w:r w:rsidRPr="006A6C98">
        <w:rPr>
          <w:rFonts w:ascii="Arial" w:hAnsi="Arial" w:cs="Arial"/>
          <w:lang w:val="en-US"/>
        </w:rPr>
        <w:t>In pull communication, the recipient must retrieve (pull) the information as needed.</w:t>
      </w:r>
    </w:p>
    <w:p w14:paraId="552A61AA" w14:textId="77777777" w:rsidR="00AD6438" w:rsidRPr="006A6C98" w:rsidRDefault="00AD6438" w:rsidP="000B6110">
      <w:pPr>
        <w:rPr>
          <w:rFonts w:ascii="Arial" w:hAnsi="Arial" w:cs="Arial"/>
          <w:lang w:val="en-US"/>
        </w:rPr>
      </w:pPr>
      <w:r w:rsidRPr="006A6C98">
        <w:rPr>
          <w:rFonts w:ascii="Arial" w:hAnsi="Arial" w:cs="Arial"/>
          <w:b/>
          <w:bCs/>
          <w:lang w:val="en-US"/>
        </w:rPr>
        <w:t>Examples</w:t>
      </w:r>
      <w:r w:rsidRPr="006A6C98">
        <w:rPr>
          <w:rFonts w:ascii="Arial" w:hAnsi="Arial" w:cs="Arial"/>
          <w:lang w:val="en-US"/>
        </w:rPr>
        <w:t>: Intranet portals, shared folders (like Google Drive, SharePoint), wikis, or dashboards.</w:t>
      </w:r>
    </w:p>
    <w:p w14:paraId="55F1A56D" w14:textId="77777777" w:rsidR="00AD6438" w:rsidRPr="006A6C98" w:rsidRDefault="00AD6438" w:rsidP="000B6110">
      <w:pPr>
        <w:rPr>
          <w:rFonts w:ascii="Arial" w:hAnsi="Arial" w:cs="Arial"/>
          <w:lang w:val="en-US"/>
        </w:rPr>
      </w:pPr>
      <w:r w:rsidRPr="006A6C98">
        <w:rPr>
          <w:rFonts w:ascii="Arial" w:hAnsi="Arial" w:cs="Arial"/>
          <w:b/>
          <w:bCs/>
          <w:lang w:val="en-US"/>
        </w:rPr>
        <w:t>Best Use</w:t>
      </w:r>
      <w:r w:rsidRPr="006A6C98">
        <w:rPr>
          <w:rFonts w:ascii="Arial" w:hAnsi="Arial" w:cs="Arial"/>
          <w:lang w:val="en-US"/>
        </w:rPr>
        <w:t>: When making information available for stakeholders to access at their convenience.</w:t>
      </w:r>
    </w:p>
    <w:p w14:paraId="604CC661" w14:textId="4EDAD935" w:rsidR="00AD6438" w:rsidRPr="006A6C98" w:rsidRDefault="00AD6438" w:rsidP="00AD6438">
      <w:pPr>
        <w:rPr>
          <w:rFonts w:ascii="Arial" w:hAnsi="Arial" w:cs="Arial"/>
          <w:b/>
          <w:bCs/>
          <w:lang w:val="en-US"/>
        </w:rPr>
      </w:pPr>
      <w:r w:rsidRPr="006A6C98">
        <w:rPr>
          <w:rFonts w:ascii="Arial" w:hAnsi="Arial" w:cs="Arial"/>
          <w:b/>
          <w:bCs/>
          <w:lang w:val="en-US"/>
        </w:rPr>
        <w:t>Barriers to Effective Communication</w:t>
      </w:r>
    </w:p>
    <w:p w14:paraId="7C6366E1" w14:textId="77777777" w:rsidR="00AD6438" w:rsidRPr="006A6C98" w:rsidRDefault="00AD6438" w:rsidP="00AD6438">
      <w:pPr>
        <w:rPr>
          <w:rFonts w:ascii="Arial" w:hAnsi="Arial" w:cs="Arial"/>
          <w:lang w:val="en-US"/>
        </w:rPr>
      </w:pPr>
      <w:r w:rsidRPr="006A6C98">
        <w:rPr>
          <w:rFonts w:ascii="Arial" w:hAnsi="Arial" w:cs="Arial"/>
          <w:lang w:val="en-US"/>
        </w:rPr>
        <w:t>Effective communication can sometimes be hindered by various barriers, which should be addressed proactively:</w:t>
      </w:r>
    </w:p>
    <w:p w14:paraId="0C6EB84F" w14:textId="77777777" w:rsidR="00AD6438" w:rsidRPr="006A6C98" w:rsidRDefault="00AD6438" w:rsidP="00563D7F">
      <w:pPr>
        <w:rPr>
          <w:rFonts w:ascii="Arial" w:hAnsi="Arial" w:cs="Arial"/>
          <w:lang w:val="en-US"/>
        </w:rPr>
      </w:pPr>
      <w:r w:rsidRPr="006A6C98">
        <w:rPr>
          <w:rFonts w:ascii="Arial" w:hAnsi="Arial" w:cs="Arial"/>
          <w:b/>
          <w:bCs/>
          <w:lang w:val="en-US"/>
        </w:rPr>
        <w:t>Cultural Differences</w:t>
      </w:r>
      <w:r w:rsidRPr="006A6C98">
        <w:rPr>
          <w:rFonts w:ascii="Arial" w:hAnsi="Arial" w:cs="Arial"/>
          <w:lang w:val="en-US"/>
        </w:rPr>
        <w:t>: Different cultural backgrounds can lead to miscommunication due to varying interpretations of language or norms.</w:t>
      </w:r>
    </w:p>
    <w:p w14:paraId="0EA157D7" w14:textId="77777777" w:rsidR="00AD6438" w:rsidRPr="006A6C98" w:rsidRDefault="00AD6438" w:rsidP="000B6110">
      <w:pPr>
        <w:rPr>
          <w:rFonts w:ascii="Arial" w:hAnsi="Arial" w:cs="Arial"/>
          <w:lang w:val="en-US"/>
        </w:rPr>
      </w:pPr>
      <w:r w:rsidRPr="006A6C98">
        <w:rPr>
          <w:rFonts w:ascii="Arial" w:hAnsi="Arial" w:cs="Arial"/>
          <w:b/>
          <w:bCs/>
          <w:lang w:val="en-US"/>
        </w:rPr>
        <w:t>Language Barriers</w:t>
      </w:r>
      <w:r w:rsidRPr="006A6C98">
        <w:rPr>
          <w:rFonts w:ascii="Arial" w:hAnsi="Arial" w:cs="Arial"/>
          <w:lang w:val="en-US"/>
        </w:rPr>
        <w:t>: In international projects, language differences may result in misunderstandings.</w:t>
      </w:r>
    </w:p>
    <w:p w14:paraId="5EB37BDD" w14:textId="77777777" w:rsidR="00AD6438" w:rsidRPr="006A6C98" w:rsidRDefault="00AD6438" w:rsidP="00AD6438">
      <w:pPr>
        <w:numPr>
          <w:ilvl w:val="0"/>
          <w:numId w:val="45"/>
        </w:numPr>
        <w:rPr>
          <w:rFonts w:ascii="Arial" w:hAnsi="Arial" w:cs="Arial"/>
          <w:lang w:val="en-US"/>
        </w:rPr>
      </w:pPr>
      <w:r w:rsidRPr="006A6C98">
        <w:rPr>
          <w:rFonts w:ascii="Arial" w:hAnsi="Arial" w:cs="Arial"/>
          <w:b/>
          <w:bCs/>
          <w:lang w:val="en-US"/>
        </w:rPr>
        <w:t>Technology Gaps</w:t>
      </w:r>
      <w:r w:rsidRPr="006A6C98">
        <w:rPr>
          <w:rFonts w:ascii="Arial" w:hAnsi="Arial" w:cs="Arial"/>
          <w:lang w:val="en-US"/>
        </w:rPr>
        <w:t>: Stakeholders may have varying levels of comfort with certain communication technologies.</w:t>
      </w:r>
    </w:p>
    <w:p w14:paraId="26A3C64C" w14:textId="77777777" w:rsidR="00AD6438" w:rsidRPr="006A6C98" w:rsidRDefault="00AD6438" w:rsidP="00AD6438">
      <w:pPr>
        <w:numPr>
          <w:ilvl w:val="0"/>
          <w:numId w:val="45"/>
        </w:numPr>
        <w:rPr>
          <w:rFonts w:ascii="Arial" w:hAnsi="Arial" w:cs="Arial"/>
          <w:lang w:val="en-US"/>
        </w:rPr>
      </w:pPr>
      <w:r w:rsidRPr="006A6C98">
        <w:rPr>
          <w:rFonts w:ascii="Arial" w:hAnsi="Arial" w:cs="Arial"/>
          <w:b/>
          <w:bCs/>
          <w:lang w:val="en-US"/>
        </w:rPr>
        <w:t>Information Overload</w:t>
      </w:r>
      <w:r w:rsidRPr="006A6C98">
        <w:rPr>
          <w:rFonts w:ascii="Arial" w:hAnsi="Arial" w:cs="Arial"/>
          <w:lang w:val="en-US"/>
        </w:rPr>
        <w:t>: Too much information, especially irrelevant details, can overwhelm stakeholders and reduce the effectiveness of communication.</w:t>
      </w:r>
    </w:p>
    <w:p w14:paraId="6CC4FECB" w14:textId="77777777" w:rsidR="00563D7F" w:rsidRPr="006A6C98" w:rsidRDefault="00563D7F" w:rsidP="00563D7F">
      <w:pPr>
        <w:rPr>
          <w:rFonts w:ascii="Arial" w:hAnsi="Arial" w:cs="Arial"/>
          <w:lang w:val="en-US"/>
        </w:rPr>
      </w:pPr>
    </w:p>
    <w:p w14:paraId="43D6CB5A" w14:textId="77777777" w:rsidR="00563D7F" w:rsidRPr="006A6C98" w:rsidRDefault="00563D7F" w:rsidP="00563D7F">
      <w:pPr>
        <w:rPr>
          <w:rFonts w:ascii="Arial" w:hAnsi="Arial" w:cs="Arial"/>
          <w:lang w:val="en-US"/>
        </w:rPr>
      </w:pPr>
    </w:p>
    <w:p w14:paraId="29935397" w14:textId="77777777" w:rsidR="00563D7F" w:rsidRPr="006A6C98" w:rsidRDefault="00563D7F" w:rsidP="00563D7F">
      <w:pPr>
        <w:rPr>
          <w:rFonts w:ascii="Arial" w:hAnsi="Arial" w:cs="Arial"/>
          <w:lang w:val="en-US"/>
        </w:rPr>
      </w:pPr>
    </w:p>
    <w:p w14:paraId="0D0C4A07" w14:textId="77777777" w:rsidR="00563D7F" w:rsidRPr="006A6C98" w:rsidRDefault="00563D7F" w:rsidP="00563D7F">
      <w:pPr>
        <w:rPr>
          <w:rFonts w:ascii="Arial" w:hAnsi="Arial" w:cs="Arial"/>
          <w:lang w:val="en-US"/>
        </w:rPr>
      </w:pPr>
    </w:p>
    <w:p w14:paraId="7F7E5AE0" w14:textId="77777777" w:rsidR="00563D7F" w:rsidRPr="006A6C98" w:rsidRDefault="00563D7F" w:rsidP="00563D7F">
      <w:pPr>
        <w:rPr>
          <w:rFonts w:ascii="Arial" w:hAnsi="Arial" w:cs="Arial"/>
          <w:lang w:val="en-US"/>
        </w:rPr>
      </w:pPr>
    </w:p>
    <w:p w14:paraId="6BEA05B7" w14:textId="77777777" w:rsidR="00563D7F" w:rsidRPr="006A6C98" w:rsidRDefault="00563D7F" w:rsidP="00563D7F">
      <w:pPr>
        <w:rPr>
          <w:rFonts w:ascii="Arial" w:hAnsi="Arial" w:cs="Arial"/>
          <w:lang w:val="en-US"/>
        </w:rPr>
      </w:pPr>
    </w:p>
    <w:p w14:paraId="33D759B3" w14:textId="77777777" w:rsidR="00563D7F" w:rsidRPr="006A6C98" w:rsidRDefault="00563D7F" w:rsidP="00563D7F">
      <w:pPr>
        <w:rPr>
          <w:rFonts w:ascii="Arial" w:hAnsi="Arial" w:cs="Arial"/>
          <w:lang w:val="en-US"/>
        </w:rPr>
      </w:pPr>
    </w:p>
    <w:p w14:paraId="7282237C" w14:textId="77777777" w:rsidR="00563D7F" w:rsidRPr="006A6C98" w:rsidRDefault="00563D7F" w:rsidP="00563D7F">
      <w:pPr>
        <w:rPr>
          <w:rFonts w:ascii="Arial" w:hAnsi="Arial" w:cs="Arial"/>
          <w:lang w:val="en-US"/>
        </w:rPr>
      </w:pPr>
    </w:p>
    <w:p w14:paraId="3B568B97" w14:textId="77777777" w:rsidR="00563D7F" w:rsidRPr="006A6C98" w:rsidRDefault="00563D7F" w:rsidP="00563D7F">
      <w:pPr>
        <w:rPr>
          <w:rFonts w:ascii="Arial" w:hAnsi="Arial" w:cs="Arial"/>
          <w:lang w:val="en-US"/>
        </w:rPr>
      </w:pPr>
    </w:p>
    <w:p w14:paraId="6C570C38" w14:textId="77777777" w:rsidR="00563D7F" w:rsidRPr="006A6C98" w:rsidRDefault="00563D7F" w:rsidP="00563D7F">
      <w:pPr>
        <w:rPr>
          <w:rFonts w:ascii="Arial" w:hAnsi="Arial" w:cs="Arial"/>
          <w:lang w:val="en-US"/>
        </w:rPr>
      </w:pPr>
    </w:p>
    <w:p w14:paraId="67697E4E" w14:textId="77777777" w:rsidR="00563D7F" w:rsidRPr="006A6C98" w:rsidRDefault="00563D7F" w:rsidP="00563D7F">
      <w:pPr>
        <w:rPr>
          <w:rFonts w:ascii="Arial" w:hAnsi="Arial" w:cs="Arial"/>
          <w:lang w:val="en-US"/>
        </w:rPr>
      </w:pPr>
    </w:p>
    <w:p w14:paraId="305E9CF9" w14:textId="77777777" w:rsidR="00563D7F" w:rsidRPr="006A6C98" w:rsidRDefault="00563D7F" w:rsidP="00563D7F">
      <w:pPr>
        <w:rPr>
          <w:rFonts w:ascii="Arial" w:hAnsi="Arial" w:cs="Arial"/>
          <w:lang w:val="en-US"/>
        </w:rPr>
      </w:pPr>
    </w:p>
    <w:p w14:paraId="013891F6" w14:textId="74BC842A" w:rsidR="00563D7F" w:rsidRPr="006A6C98" w:rsidRDefault="00563D7F" w:rsidP="00D650B9">
      <w:pPr>
        <w:pStyle w:val="Heading1"/>
        <w:rPr>
          <w:rFonts w:ascii="Arial" w:hAnsi="Arial" w:cs="Arial"/>
          <w:sz w:val="22"/>
          <w:szCs w:val="22"/>
          <w:lang w:val="en-US"/>
        </w:rPr>
      </w:pPr>
      <w:bookmarkStart w:id="74" w:name="_Toc178618901"/>
      <w:r w:rsidRPr="006A6C98">
        <w:rPr>
          <w:rFonts w:ascii="Arial" w:hAnsi="Arial" w:cs="Arial"/>
          <w:sz w:val="22"/>
          <w:szCs w:val="22"/>
          <w:lang w:val="en-US"/>
        </w:rPr>
        <w:lastRenderedPageBreak/>
        <w:t>Conclusion.</w:t>
      </w:r>
      <w:bookmarkEnd w:id="74"/>
    </w:p>
    <w:p w14:paraId="3DCD34DF" w14:textId="2265BFD4" w:rsidR="00D650B9" w:rsidRPr="00D650B9" w:rsidRDefault="00D650B9" w:rsidP="00D650B9">
      <w:pPr>
        <w:rPr>
          <w:rFonts w:ascii="Arial" w:hAnsi="Arial" w:cs="Arial"/>
          <w:lang w:val="en-US"/>
        </w:rPr>
      </w:pPr>
      <w:r w:rsidRPr="00D650B9">
        <w:rPr>
          <w:rFonts w:ascii="Arial" w:hAnsi="Arial" w:cs="Arial"/>
          <w:lang w:val="en-US"/>
        </w:rPr>
        <w:t>The structural project was successfully completed, leveraging Six Sigma, the Project Life Cycle Theory, and Stakeholder Theory to ensure high-quality outcomes, effective project management, and continuous stakeholder engagement. Throughout the project life cycle, from initiation to closure, key principles of Six Sigma helped maintain process efficiency and minim</w:t>
      </w:r>
      <w:r w:rsidRPr="006A6C98">
        <w:rPr>
          <w:rFonts w:ascii="Arial" w:hAnsi="Arial" w:cs="Arial"/>
          <w:lang w:val="en-US"/>
        </w:rPr>
        <w:t>is</w:t>
      </w:r>
      <w:r w:rsidRPr="00D650B9">
        <w:rPr>
          <w:rFonts w:ascii="Arial" w:hAnsi="Arial" w:cs="Arial"/>
          <w:lang w:val="en-US"/>
        </w:rPr>
        <w:t>e defects, while stakeholder collaboration ensured that project objectives aligned with both operational and business goals.</w:t>
      </w:r>
    </w:p>
    <w:p w14:paraId="04721599" w14:textId="02C14957" w:rsidR="00D650B9" w:rsidRPr="00D650B9" w:rsidRDefault="00D650B9" w:rsidP="00D650B9">
      <w:pPr>
        <w:rPr>
          <w:rFonts w:ascii="Arial" w:hAnsi="Arial" w:cs="Arial"/>
          <w:lang w:val="en-US"/>
        </w:rPr>
      </w:pPr>
      <w:r w:rsidRPr="00D650B9">
        <w:rPr>
          <w:rFonts w:ascii="Arial" w:hAnsi="Arial" w:cs="Arial"/>
          <w:lang w:val="en-US"/>
        </w:rPr>
        <w:t>However a structural defect was identified in the grating floor, caused by modifications made many years after the initial installation. This defect which arose from alterations that were not accounted for in the original design, highlights the importance of considering long-term impacts when making structural changes. Although the defect did not compromise the overall success of the project, it emphasi</w:t>
      </w:r>
      <w:r w:rsidRPr="006A6C98">
        <w:rPr>
          <w:rFonts w:ascii="Arial" w:hAnsi="Arial" w:cs="Arial"/>
          <w:lang w:val="en-US"/>
        </w:rPr>
        <w:t>s</w:t>
      </w:r>
      <w:r w:rsidRPr="00D650B9">
        <w:rPr>
          <w:rFonts w:ascii="Arial" w:hAnsi="Arial" w:cs="Arial"/>
          <w:lang w:val="en-US"/>
        </w:rPr>
        <w:t>es the need for future monitoring and careful evaluation of any modifications to ensure continued structural integrity.</w:t>
      </w:r>
    </w:p>
    <w:p w14:paraId="27B3461B" w14:textId="4C275377" w:rsidR="00D650B9" w:rsidRPr="00D650B9" w:rsidRDefault="00D650B9" w:rsidP="00D650B9">
      <w:pPr>
        <w:rPr>
          <w:rFonts w:ascii="Arial" w:hAnsi="Arial" w:cs="Arial"/>
          <w:lang w:val="en-US"/>
        </w:rPr>
      </w:pPr>
      <w:r w:rsidRPr="00D650B9">
        <w:rPr>
          <w:rFonts w:ascii="Arial" w:hAnsi="Arial" w:cs="Arial"/>
          <w:lang w:val="en-US"/>
        </w:rPr>
        <w:t>Going forward applying continuous quality monitoring and lifecycle asset management is essential to mitigate risks related to unforeseen alterations. Additionally, involving key stakeholders in any future modifications will ensure that safety and design standards are maintained, preserving the long-term success of the structure</w:t>
      </w:r>
    </w:p>
    <w:p w14:paraId="34FBDD85" w14:textId="77777777" w:rsidR="00D650B9" w:rsidRPr="006A6C98" w:rsidRDefault="00D650B9" w:rsidP="00563D7F">
      <w:pPr>
        <w:rPr>
          <w:rFonts w:ascii="Arial" w:hAnsi="Arial" w:cs="Arial"/>
          <w:lang w:val="en-US"/>
        </w:rPr>
      </w:pPr>
    </w:p>
    <w:p w14:paraId="2AD4459A" w14:textId="77777777" w:rsidR="00563D7F" w:rsidRPr="006A6C98" w:rsidRDefault="00563D7F" w:rsidP="00563D7F">
      <w:pPr>
        <w:rPr>
          <w:rFonts w:ascii="Arial" w:hAnsi="Arial" w:cs="Arial"/>
          <w:lang w:val="en-US"/>
        </w:rPr>
      </w:pPr>
    </w:p>
    <w:p w14:paraId="16023828" w14:textId="77777777" w:rsidR="00563D7F" w:rsidRPr="006A6C98" w:rsidRDefault="00563D7F" w:rsidP="00563D7F">
      <w:pPr>
        <w:rPr>
          <w:rFonts w:ascii="Arial" w:hAnsi="Arial" w:cs="Arial"/>
          <w:lang w:val="en-US"/>
        </w:rPr>
      </w:pPr>
    </w:p>
    <w:p w14:paraId="19DCB1ED" w14:textId="77777777" w:rsidR="00563D7F" w:rsidRPr="006A6C98" w:rsidRDefault="00563D7F" w:rsidP="00563D7F">
      <w:pPr>
        <w:rPr>
          <w:rFonts w:ascii="Arial" w:hAnsi="Arial" w:cs="Arial"/>
          <w:lang w:val="en-US"/>
        </w:rPr>
      </w:pPr>
    </w:p>
    <w:p w14:paraId="351B532D" w14:textId="77777777" w:rsidR="00AD6438" w:rsidRPr="006A6C98" w:rsidRDefault="00AD6438" w:rsidP="00167650">
      <w:pPr>
        <w:rPr>
          <w:rFonts w:ascii="Arial" w:hAnsi="Arial" w:cs="Arial"/>
        </w:rPr>
      </w:pPr>
    </w:p>
    <w:p w14:paraId="2BFAF299" w14:textId="77777777" w:rsidR="00312E3B" w:rsidRPr="006A6C98" w:rsidRDefault="00312E3B" w:rsidP="00167650">
      <w:pPr>
        <w:rPr>
          <w:rFonts w:ascii="Arial" w:hAnsi="Arial" w:cs="Arial"/>
        </w:rPr>
      </w:pPr>
    </w:p>
    <w:p w14:paraId="1EAC2CB0" w14:textId="77777777" w:rsidR="00312E3B" w:rsidRPr="006A6C98" w:rsidRDefault="00312E3B" w:rsidP="00167650">
      <w:pPr>
        <w:rPr>
          <w:rFonts w:ascii="Arial" w:hAnsi="Arial" w:cs="Arial"/>
        </w:rPr>
      </w:pPr>
    </w:p>
    <w:p w14:paraId="4DFB8273" w14:textId="77777777" w:rsidR="00312E3B" w:rsidRPr="006A6C98" w:rsidRDefault="00312E3B" w:rsidP="00167650">
      <w:pPr>
        <w:rPr>
          <w:rFonts w:ascii="Arial" w:hAnsi="Arial" w:cs="Arial"/>
        </w:rPr>
      </w:pPr>
    </w:p>
    <w:p w14:paraId="56665241" w14:textId="77777777" w:rsidR="00312E3B" w:rsidRPr="006A6C98" w:rsidRDefault="00312E3B" w:rsidP="00167650">
      <w:pPr>
        <w:rPr>
          <w:rFonts w:ascii="Arial" w:hAnsi="Arial" w:cs="Arial"/>
        </w:rPr>
      </w:pPr>
    </w:p>
    <w:p w14:paraId="5ED94B91" w14:textId="77777777" w:rsidR="00312E3B" w:rsidRPr="006A6C98" w:rsidRDefault="00312E3B" w:rsidP="00167650">
      <w:pPr>
        <w:rPr>
          <w:rFonts w:ascii="Arial" w:hAnsi="Arial" w:cs="Arial"/>
        </w:rPr>
      </w:pPr>
    </w:p>
    <w:p w14:paraId="72EDFD42" w14:textId="77777777" w:rsidR="00312E3B" w:rsidRPr="006A6C98" w:rsidRDefault="00312E3B" w:rsidP="00167650">
      <w:pPr>
        <w:rPr>
          <w:rFonts w:ascii="Arial" w:hAnsi="Arial" w:cs="Arial"/>
        </w:rPr>
      </w:pPr>
    </w:p>
    <w:p w14:paraId="0D00A287" w14:textId="77777777" w:rsidR="00312E3B" w:rsidRPr="006A6C98" w:rsidRDefault="00312E3B" w:rsidP="00167650">
      <w:pPr>
        <w:rPr>
          <w:rFonts w:ascii="Arial" w:hAnsi="Arial" w:cs="Arial"/>
        </w:rPr>
      </w:pPr>
    </w:p>
    <w:p w14:paraId="66F9EBAA" w14:textId="77777777" w:rsidR="00312E3B" w:rsidRPr="006A6C98" w:rsidRDefault="00312E3B" w:rsidP="00167650">
      <w:pPr>
        <w:rPr>
          <w:rFonts w:ascii="Arial" w:hAnsi="Arial" w:cs="Arial"/>
        </w:rPr>
      </w:pPr>
    </w:p>
    <w:p w14:paraId="5CC68A79" w14:textId="77777777" w:rsidR="00312E3B" w:rsidRPr="006A6C98" w:rsidRDefault="00312E3B" w:rsidP="00167650">
      <w:pPr>
        <w:rPr>
          <w:rFonts w:ascii="Arial" w:hAnsi="Arial" w:cs="Arial"/>
        </w:rPr>
      </w:pPr>
    </w:p>
    <w:p w14:paraId="72DFD0D8" w14:textId="77777777" w:rsidR="00312E3B" w:rsidRPr="006A6C98" w:rsidRDefault="00312E3B" w:rsidP="00167650">
      <w:pPr>
        <w:rPr>
          <w:rFonts w:ascii="Arial" w:hAnsi="Arial" w:cs="Arial"/>
        </w:rPr>
      </w:pPr>
    </w:p>
    <w:p w14:paraId="53A3DC75" w14:textId="77777777" w:rsidR="00312E3B" w:rsidRPr="006A6C98" w:rsidRDefault="00312E3B" w:rsidP="00167650">
      <w:pPr>
        <w:rPr>
          <w:rFonts w:ascii="Arial" w:hAnsi="Arial" w:cs="Arial"/>
        </w:rPr>
      </w:pPr>
    </w:p>
    <w:p w14:paraId="40AF388C" w14:textId="77777777" w:rsidR="00312E3B" w:rsidRPr="006A6C98" w:rsidRDefault="00312E3B" w:rsidP="00167650">
      <w:pPr>
        <w:rPr>
          <w:rFonts w:ascii="Arial" w:hAnsi="Arial" w:cs="Arial"/>
        </w:rPr>
      </w:pPr>
    </w:p>
    <w:p w14:paraId="685651E6" w14:textId="77777777" w:rsidR="00312E3B" w:rsidRPr="006A6C98" w:rsidRDefault="00312E3B" w:rsidP="00167650">
      <w:pPr>
        <w:rPr>
          <w:rFonts w:ascii="Arial" w:hAnsi="Arial" w:cs="Arial"/>
        </w:rPr>
      </w:pPr>
    </w:p>
    <w:p w14:paraId="177A4822" w14:textId="77777777" w:rsidR="00312E3B" w:rsidRPr="006A6C98" w:rsidRDefault="00312E3B" w:rsidP="00167650">
      <w:pPr>
        <w:rPr>
          <w:rFonts w:ascii="Arial" w:hAnsi="Arial" w:cs="Arial"/>
        </w:rPr>
      </w:pPr>
    </w:p>
    <w:sdt>
      <w:sdtPr>
        <w:rPr>
          <w:rFonts w:ascii="Arial" w:hAnsi="Arial" w:cs="Arial"/>
          <w:sz w:val="22"/>
          <w:szCs w:val="22"/>
        </w:rPr>
        <w:id w:val="1477494461"/>
        <w:docPartObj>
          <w:docPartGallery w:val="Bibliographies"/>
          <w:docPartUnique/>
        </w:docPartObj>
      </w:sdtPr>
      <w:sdtEndPr>
        <w:rPr>
          <w:rFonts w:eastAsiaTheme="minorHAnsi"/>
          <w:color w:val="auto"/>
        </w:rPr>
      </w:sdtEndPr>
      <w:sdtContent>
        <w:p w14:paraId="7DA3BCD1" w14:textId="5EDEFFD0" w:rsidR="00312E3B" w:rsidRPr="006A6C98" w:rsidRDefault="00312E3B">
          <w:pPr>
            <w:pStyle w:val="Heading1"/>
            <w:rPr>
              <w:rFonts w:ascii="Arial" w:hAnsi="Arial" w:cs="Arial"/>
              <w:sz w:val="22"/>
              <w:szCs w:val="22"/>
            </w:rPr>
          </w:pPr>
          <w:r w:rsidRPr="006A6C98">
            <w:rPr>
              <w:rFonts w:ascii="Arial" w:hAnsi="Arial" w:cs="Arial"/>
              <w:sz w:val="22"/>
              <w:szCs w:val="22"/>
            </w:rPr>
            <w:t>Bibliography</w:t>
          </w:r>
        </w:p>
        <w:sdt>
          <w:sdtPr>
            <w:rPr>
              <w:rFonts w:ascii="Arial" w:hAnsi="Arial" w:cs="Arial"/>
            </w:rPr>
            <w:id w:val="111145805"/>
            <w:bibliography/>
          </w:sdtPr>
          <w:sdtContent>
            <w:p w14:paraId="49D1B97A" w14:textId="77777777" w:rsidR="00312E3B" w:rsidRPr="006A6C98" w:rsidRDefault="00312E3B" w:rsidP="00312E3B">
              <w:pPr>
                <w:pStyle w:val="Bibliography"/>
                <w:rPr>
                  <w:rFonts w:ascii="Arial" w:hAnsi="Arial" w:cs="Arial"/>
                  <w:noProof/>
                  <w:kern w:val="0"/>
                  <w14:ligatures w14:val="none"/>
                </w:rPr>
              </w:pPr>
              <w:r w:rsidRPr="006A6C98">
                <w:rPr>
                  <w:rFonts w:ascii="Arial" w:hAnsi="Arial" w:cs="Arial"/>
                </w:rPr>
                <w:fldChar w:fldCharType="begin"/>
              </w:r>
              <w:r w:rsidRPr="006A6C98">
                <w:rPr>
                  <w:rFonts w:ascii="Arial" w:hAnsi="Arial" w:cs="Arial"/>
                </w:rPr>
                <w:instrText xml:space="preserve"> BIBLIOGRAPHY </w:instrText>
              </w:r>
              <w:r w:rsidRPr="006A6C98">
                <w:rPr>
                  <w:rFonts w:ascii="Arial" w:hAnsi="Arial" w:cs="Arial"/>
                </w:rPr>
                <w:fldChar w:fldCharType="separate"/>
              </w:r>
              <w:r w:rsidRPr="006A6C98">
                <w:rPr>
                  <w:rFonts w:ascii="Arial" w:hAnsi="Arial" w:cs="Arial"/>
                  <w:noProof/>
                </w:rPr>
                <w:t xml:space="preserve">Anon., -. </w:t>
              </w:r>
              <w:r w:rsidRPr="006A6C98">
                <w:rPr>
                  <w:rFonts w:ascii="Arial" w:hAnsi="Arial" w:cs="Arial"/>
                  <w:i/>
                  <w:iCs/>
                  <w:noProof/>
                </w:rPr>
                <w:t xml:space="preserve">Mind tools - 8 step change model. </w:t>
              </w:r>
              <w:r w:rsidRPr="006A6C98">
                <w:rPr>
                  <w:rFonts w:ascii="Arial" w:hAnsi="Arial" w:cs="Arial"/>
                  <w:noProof/>
                </w:rPr>
                <w:t xml:space="preserve">[Online] </w:t>
              </w:r>
              <w:r w:rsidRPr="006A6C98">
                <w:rPr>
                  <w:rFonts w:ascii="Arial" w:hAnsi="Arial" w:cs="Arial"/>
                  <w:noProof/>
                </w:rPr>
                <w:br/>
                <w:t xml:space="preserve">Available at: </w:t>
              </w:r>
              <w:r w:rsidRPr="006A6C98">
                <w:rPr>
                  <w:rFonts w:ascii="Arial" w:hAnsi="Arial" w:cs="Arial"/>
                  <w:noProof/>
                  <w:u w:val="single"/>
                </w:rPr>
                <w:t>https://www.mindtools.com/a8nu5v5/kotters-8-step-change-model</w:t>
              </w:r>
              <w:r w:rsidRPr="006A6C98">
                <w:rPr>
                  <w:rFonts w:ascii="Arial" w:hAnsi="Arial" w:cs="Arial"/>
                  <w:noProof/>
                </w:rPr>
                <w:br/>
                <w:t>[Accessed 1st May 2024].</w:t>
              </w:r>
            </w:p>
            <w:p w14:paraId="0DC5591C" w14:textId="77777777" w:rsidR="00312E3B" w:rsidRPr="006A6C98" w:rsidRDefault="00312E3B" w:rsidP="00312E3B">
              <w:pPr>
                <w:pStyle w:val="Bibliography"/>
                <w:rPr>
                  <w:rFonts w:ascii="Arial" w:hAnsi="Arial" w:cs="Arial"/>
                  <w:noProof/>
                </w:rPr>
              </w:pPr>
              <w:r w:rsidRPr="006A6C98">
                <w:rPr>
                  <w:rFonts w:ascii="Arial" w:hAnsi="Arial" w:cs="Arial"/>
                  <w:noProof/>
                </w:rPr>
                <w:t xml:space="preserve">Carruthers, J. a. B. A., Carruthers, J.A.1966. Advances in critical path methods. </w:t>
              </w:r>
              <w:r w:rsidRPr="006A6C98">
                <w:rPr>
                  <w:rFonts w:ascii="Arial" w:hAnsi="Arial" w:cs="Arial"/>
                  <w:i/>
                  <w:iCs/>
                  <w:noProof/>
                </w:rPr>
                <w:t xml:space="preserve">Journal of the Operational Research Society, </w:t>
              </w:r>
              <w:r w:rsidRPr="006A6C98">
                <w:rPr>
                  <w:rFonts w:ascii="Arial" w:hAnsi="Arial" w:cs="Arial"/>
                  <w:noProof/>
                </w:rPr>
                <w:t>17.( 4), pp. .359-380..</w:t>
              </w:r>
            </w:p>
            <w:p w14:paraId="66F84E34" w14:textId="77777777" w:rsidR="00312E3B" w:rsidRPr="006A6C98" w:rsidRDefault="00312E3B" w:rsidP="00312E3B">
              <w:pPr>
                <w:pStyle w:val="Bibliography"/>
                <w:rPr>
                  <w:rFonts w:ascii="Arial" w:hAnsi="Arial" w:cs="Arial"/>
                  <w:noProof/>
                </w:rPr>
              </w:pPr>
              <w:r w:rsidRPr="006A6C98">
                <w:rPr>
                  <w:rFonts w:ascii="Arial" w:hAnsi="Arial" w:cs="Arial"/>
                  <w:noProof/>
                </w:rPr>
                <w:t xml:space="preserve">JLMulins, 2002. </w:t>
              </w:r>
              <w:r w:rsidRPr="006A6C98">
                <w:rPr>
                  <w:rFonts w:ascii="Arial" w:hAnsi="Arial" w:cs="Arial"/>
                  <w:i/>
                  <w:iCs/>
                  <w:noProof/>
                </w:rPr>
                <w:t xml:space="preserve">Management and Organisational Behaviour. </w:t>
              </w:r>
              <w:r w:rsidRPr="006A6C98">
                <w:rPr>
                  <w:rFonts w:ascii="Arial" w:hAnsi="Arial" w:cs="Arial"/>
                  <w:noProof/>
                </w:rPr>
                <w:t>- ed. -: -.</w:t>
              </w:r>
            </w:p>
            <w:p w14:paraId="5EDD0239" w14:textId="77777777" w:rsidR="00312E3B" w:rsidRPr="006A6C98" w:rsidRDefault="00312E3B" w:rsidP="00312E3B">
              <w:pPr>
                <w:pStyle w:val="Bibliography"/>
                <w:rPr>
                  <w:rFonts w:ascii="Arial" w:hAnsi="Arial" w:cs="Arial"/>
                  <w:noProof/>
                </w:rPr>
              </w:pPr>
              <w:r w:rsidRPr="006A6C98">
                <w:rPr>
                  <w:rFonts w:ascii="Arial" w:hAnsi="Arial" w:cs="Arial"/>
                  <w:noProof/>
                </w:rPr>
                <w:t xml:space="preserve">ltd, V., 2022. </w:t>
              </w:r>
              <w:r w:rsidRPr="006A6C98">
                <w:rPr>
                  <w:rFonts w:ascii="Arial" w:hAnsi="Arial" w:cs="Arial"/>
                  <w:i/>
                  <w:iCs/>
                  <w:noProof/>
                </w:rPr>
                <w:t xml:space="preserve">https://vale.com/united-kingdom. </w:t>
              </w:r>
              <w:r w:rsidRPr="006A6C98">
                <w:rPr>
                  <w:rFonts w:ascii="Arial" w:hAnsi="Arial" w:cs="Arial"/>
                  <w:noProof/>
                </w:rPr>
                <w:t xml:space="preserve">[Online] </w:t>
              </w:r>
              <w:r w:rsidRPr="006A6C98">
                <w:rPr>
                  <w:rFonts w:ascii="Arial" w:hAnsi="Arial" w:cs="Arial"/>
                  <w:noProof/>
                </w:rPr>
                <w:br/>
                <w:t xml:space="preserve">Available at: </w:t>
              </w:r>
              <w:r w:rsidRPr="006A6C98">
                <w:rPr>
                  <w:rFonts w:ascii="Arial" w:hAnsi="Arial" w:cs="Arial"/>
                  <w:noProof/>
                  <w:u w:val="single"/>
                </w:rPr>
                <w:t>https://vale.com/united-kingdom</w:t>
              </w:r>
              <w:r w:rsidRPr="006A6C98">
                <w:rPr>
                  <w:rFonts w:ascii="Arial" w:hAnsi="Arial" w:cs="Arial"/>
                  <w:noProof/>
                </w:rPr>
                <w:br/>
                <w:t>[Accessed 6th May 2024].</w:t>
              </w:r>
            </w:p>
            <w:p w14:paraId="5FAB1CAC" w14:textId="77777777" w:rsidR="00312E3B" w:rsidRPr="006A6C98" w:rsidRDefault="00312E3B" w:rsidP="00312E3B">
              <w:pPr>
                <w:pStyle w:val="Bibliography"/>
                <w:rPr>
                  <w:rFonts w:ascii="Arial" w:hAnsi="Arial" w:cs="Arial"/>
                  <w:noProof/>
                </w:rPr>
              </w:pPr>
              <w:r w:rsidRPr="006A6C98">
                <w:rPr>
                  <w:rFonts w:ascii="Arial" w:hAnsi="Arial" w:cs="Arial"/>
                  <w:noProof/>
                </w:rPr>
                <w:t xml:space="preserve">Pedersen, M., 2013. A quantitative examination of critical success factors comparing agile and waterfall project management methodologies. </w:t>
              </w:r>
              <w:r w:rsidRPr="006A6C98">
                <w:rPr>
                  <w:rFonts w:ascii="Arial" w:hAnsi="Arial" w:cs="Arial"/>
                  <w:i/>
                  <w:iCs/>
                  <w:noProof/>
                </w:rPr>
                <w:t xml:space="preserve">Capella University., </w:t>
              </w:r>
              <w:r w:rsidRPr="006A6C98">
                <w:rPr>
                  <w:rFonts w:ascii="Arial" w:hAnsi="Arial" w:cs="Arial"/>
                  <w:noProof/>
                </w:rPr>
                <w:t>-(-), pp. -.</w:t>
              </w:r>
            </w:p>
            <w:p w14:paraId="4277D5C4" w14:textId="77777777" w:rsidR="00312E3B" w:rsidRPr="006A6C98" w:rsidRDefault="00312E3B" w:rsidP="00312E3B">
              <w:pPr>
                <w:pStyle w:val="Bibliography"/>
                <w:rPr>
                  <w:rFonts w:ascii="Arial" w:hAnsi="Arial" w:cs="Arial"/>
                  <w:noProof/>
                </w:rPr>
              </w:pPr>
              <w:r w:rsidRPr="006A6C98">
                <w:rPr>
                  <w:rFonts w:ascii="Arial" w:hAnsi="Arial" w:cs="Arial"/>
                  <w:noProof/>
                </w:rPr>
                <w:t xml:space="preserve">Rasnacis, A. a. B. S., 2017. Method for adaptation and implementation of agile project management methodology.. </w:t>
              </w:r>
              <w:r w:rsidRPr="006A6C98">
                <w:rPr>
                  <w:rFonts w:ascii="Arial" w:hAnsi="Arial" w:cs="Arial"/>
                  <w:i/>
                  <w:iCs/>
                  <w:noProof/>
                </w:rPr>
                <w:t xml:space="preserve">Procedia Computer Science,, </w:t>
              </w:r>
              <w:r w:rsidRPr="006A6C98">
                <w:rPr>
                  <w:rFonts w:ascii="Arial" w:hAnsi="Arial" w:cs="Arial"/>
                  <w:noProof/>
                </w:rPr>
                <w:t>104(1), pp. 43-50..</w:t>
              </w:r>
            </w:p>
            <w:p w14:paraId="0A508D88" w14:textId="77777777" w:rsidR="00312E3B" w:rsidRPr="006A6C98" w:rsidRDefault="00312E3B" w:rsidP="00312E3B">
              <w:pPr>
                <w:pStyle w:val="Bibliography"/>
                <w:rPr>
                  <w:rFonts w:ascii="Arial" w:hAnsi="Arial" w:cs="Arial"/>
                  <w:noProof/>
                </w:rPr>
              </w:pPr>
              <w:r w:rsidRPr="006A6C98">
                <w:rPr>
                  <w:rFonts w:ascii="Arial" w:hAnsi="Arial" w:cs="Arial"/>
                  <w:noProof/>
                </w:rPr>
                <w:t>Sammut</w:t>
              </w:r>
              <w:r w:rsidRPr="006A6C98">
                <w:rPr>
                  <w:rFonts w:ascii="Cambria Math" w:hAnsi="Cambria Math" w:cs="Cambria Math"/>
                  <w:noProof/>
                </w:rPr>
                <w:t>‐</w:t>
              </w:r>
              <w:r w:rsidRPr="006A6C98">
                <w:rPr>
                  <w:rFonts w:ascii="Arial" w:hAnsi="Arial" w:cs="Arial"/>
                  <w:noProof/>
                </w:rPr>
                <w:t xml:space="preserve">Bonnici, T. a. G. D., 2015. SWOT analysis.. </w:t>
              </w:r>
              <w:r w:rsidRPr="006A6C98">
                <w:rPr>
                  <w:rFonts w:ascii="Arial" w:hAnsi="Arial" w:cs="Arial"/>
                  <w:i/>
                  <w:iCs/>
                  <w:noProof/>
                </w:rPr>
                <w:t>Sammut</w:t>
              </w:r>
              <w:r w:rsidRPr="006A6C98">
                <w:rPr>
                  <w:rFonts w:ascii="Cambria Math" w:hAnsi="Cambria Math" w:cs="Cambria Math"/>
                  <w:i/>
                  <w:iCs/>
                  <w:noProof/>
                </w:rPr>
                <w:t>‐</w:t>
              </w:r>
              <w:r w:rsidRPr="006A6C98">
                <w:rPr>
                  <w:rFonts w:ascii="Arial" w:hAnsi="Arial" w:cs="Arial"/>
                  <w:i/>
                  <w:iCs/>
                  <w:noProof/>
                </w:rPr>
                <w:t xml:space="preserve">Bonnici, T. and Galea, D., 2015. SWOT analysis. Wiley Encyclopedia of management, pp.1-8., </w:t>
              </w:r>
              <w:r w:rsidRPr="006A6C98">
                <w:rPr>
                  <w:rFonts w:ascii="Arial" w:hAnsi="Arial" w:cs="Arial"/>
                  <w:noProof/>
                </w:rPr>
                <w:t>-(-), pp. 1-8.</w:t>
              </w:r>
            </w:p>
            <w:p w14:paraId="4F525F44" w14:textId="77777777" w:rsidR="00312E3B" w:rsidRPr="006A6C98" w:rsidRDefault="00312E3B" w:rsidP="00312E3B">
              <w:pPr>
                <w:pStyle w:val="Bibliography"/>
                <w:rPr>
                  <w:rFonts w:ascii="Arial" w:hAnsi="Arial" w:cs="Arial"/>
                  <w:noProof/>
                </w:rPr>
              </w:pPr>
              <w:r w:rsidRPr="006A6C98">
                <w:rPr>
                  <w:rFonts w:ascii="Arial" w:hAnsi="Arial" w:cs="Arial"/>
                  <w:noProof/>
                </w:rPr>
                <w:t xml:space="preserve">Stern, G., 1993. Improving verbal communications.. </w:t>
              </w:r>
              <w:r w:rsidRPr="006A6C98">
                <w:rPr>
                  <w:rFonts w:ascii="Arial" w:hAnsi="Arial" w:cs="Arial"/>
                  <w:i/>
                  <w:iCs/>
                  <w:noProof/>
                </w:rPr>
                <w:t xml:space="preserve">Internal auditor, </w:t>
              </w:r>
              <w:r w:rsidRPr="006A6C98">
                <w:rPr>
                  <w:rFonts w:ascii="Arial" w:hAnsi="Arial" w:cs="Arial"/>
                  <w:noProof/>
                </w:rPr>
                <w:t>50(4), pp. 49 -55.</w:t>
              </w:r>
            </w:p>
            <w:p w14:paraId="0D8F8B66" w14:textId="7610000E" w:rsidR="00312E3B" w:rsidRPr="006A6C98" w:rsidRDefault="00312E3B" w:rsidP="00312E3B">
              <w:pPr>
                <w:rPr>
                  <w:rFonts w:ascii="Arial" w:hAnsi="Arial" w:cs="Arial"/>
                </w:rPr>
              </w:pPr>
              <w:r w:rsidRPr="006A6C98">
                <w:rPr>
                  <w:rFonts w:ascii="Arial" w:hAnsi="Arial" w:cs="Arial"/>
                  <w:b/>
                  <w:bCs/>
                  <w:noProof/>
                </w:rPr>
                <w:fldChar w:fldCharType="end"/>
              </w:r>
            </w:p>
          </w:sdtContent>
        </w:sdt>
      </w:sdtContent>
    </w:sdt>
    <w:p w14:paraId="0207082B" w14:textId="07273E53" w:rsidR="00312E3B" w:rsidRDefault="00312E3B" w:rsidP="00167650">
      <w:pPr>
        <w:rPr>
          <w:rFonts w:ascii="Arial" w:hAnsi="Arial" w:cs="Arial"/>
        </w:rPr>
      </w:pPr>
    </w:p>
    <w:p w14:paraId="19F90FE1" w14:textId="77777777" w:rsidR="00B37F99" w:rsidRDefault="00B37F99" w:rsidP="00167650">
      <w:pPr>
        <w:rPr>
          <w:rFonts w:ascii="Arial" w:hAnsi="Arial" w:cs="Arial"/>
        </w:rPr>
      </w:pPr>
    </w:p>
    <w:p w14:paraId="3C96F669" w14:textId="77777777" w:rsidR="00B37F99" w:rsidRDefault="00B37F99" w:rsidP="00167650">
      <w:pPr>
        <w:rPr>
          <w:rFonts w:ascii="Arial" w:hAnsi="Arial" w:cs="Arial"/>
        </w:rPr>
      </w:pPr>
    </w:p>
    <w:p w14:paraId="3FB8C02C" w14:textId="77777777" w:rsidR="00B37F99" w:rsidRDefault="00B37F99" w:rsidP="00167650">
      <w:pPr>
        <w:rPr>
          <w:rFonts w:ascii="Arial" w:hAnsi="Arial" w:cs="Arial"/>
        </w:rPr>
      </w:pPr>
    </w:p>
    <w:p w14:paraId="00F6C728" w14:textId="77777777" w:rsidR="00B37F99" w:rsidRDefault="00B37F99" w:rsidP="00167650">
      <w:pPr>
        <w:rPr>
          <w:rFonts w:ascii="Arial" w:hAnsi="Arial" w:cs="Arial"/>
        </w:rPr>
      </w:pPr>
    </w:p>
    <w:p w14:paraId="23D13D50" w14:textId="77777777" w:rsidR="00B37F99" w:rsidRDefault="00B37F99" w:rsidP="00167650">
      <w:pPr>
        <w:rPr>
          <w:rFonts w:ascii="Arial" w:hAnsi="Arial" w:cs="Arial"/>
        </w:rPr>
      </w:pPr>
    </w:p>
    <w:p w14:paraId="3EC5689B" w14:textId="77777777" w:rsidR="00B37F99" w:rsidRDefault="00B37F99" w:rsidP="00167650">
      <w:pPr>
        <w:rPr>
          <w:rFonts w:ascii="Arial" w:hAnsi="Arial" w:cs="Arial"/>
        </w:rPr>
      </w:pPr>
    </w:p>
    <w:p w14:paraId="6DF421B8" w14:textId="77777777" w:rsidR="00B37F99" w:rsidRDefault="00B37F99" w:rsidP="00167650">
      <w:pPr>
        <w:rPr>
          <w:rFonts w:ascii="Arial" w:hAnsi="Arial" w:cs="Arial"/>
        </w:rPr>
      </w:pPr>
    </w:p>
    <w:p w14:paraId="2BBD8FBC" w14:textId="77777777" w:rsidR="00B37F99" w:rsidRDefault="00B37F99" w:rsidP="00167650">
      <w:pPr>
        <w:rPr>
          <w:rFonts w:ascii="Arial" w:hAnsi="Arial" w:cs="Arial"/>
        </w:rPr>
      </w:pPr>
    </w:p>
    <w:p w14:paraId="06186103" w14:textId="77777777" w:rsidR="00B37F99" w:rsidRDefault="00B37F99" w:rsidP="00167650">
      <w:pPr>
        <w:rPr>
          <w:rFonts w:ascii="Arial" w:hAnsi="Arial" w:cs="Arial"/>
        </w:rPr>
      </w:pPr>
    </w:p>
    <w:p w14:paraId="077D03D0" w14:textId="77777777" w:rsidR="00B37F99" w:rsidRDefault="00B37F99" w:rsidP="00167650">
      <w:pPr>
        <w:rPr>
          <w:rFonts w:ascii="Arial" w:hAnsi="Arial" w:cs="Arial"/>
        </w:rPr>
      </w:pPr>
    </w:p>
    <w:p w14:paraId="6631B268" w14:textId="77777777" w:rsidR="00B37F99" w:rsidRDefault="00B37F99" w:rsidP="00167650">
      <w:pPr>
        <w:rPr>
          <w:rFonts w:ascii="Arial" w:hAnsi="Arial" w:cs="Arial"/>
        </w:rPr>
      </w:pPr>
    </w:p>
    <w:p w14:paraId="6BA354ED" w14:textId="77777777" w:rsidR="00B37F99" w:rsidRDefault="00B37F99" w:rsidP="00167650">
      <w:pPr>
        <w:rPr>
          <w:rFonts w:ascii="Arial" w:hAnsi="Arial" w:cs="Arial"/>
        </w:rPr>
      </w:pPr>
    </w:p>
    <w:p w14:paraId="729FCE94" w14:textId="77777777" w:rsidR="00B37F99" w:rsidRDefault="00B37F99" w:rsidP="00167650">
      <w:pPr>
        <w:rPr>
          <w:rFonts w:ascii="Arial" w:hAnsi="Arial" w:cs="Arial"/>
        </w:rPr>
      </w:pPr>
    </w:p>
    <w:p w14:paraId="5D5585E8" w14:textId="77777777" w:rsidR="00B37F99" w:rsidRDefault="00B37F99" w:rsidP="00167650">
      <w:pPr>
        <w:rPr>
          <w:rFonts w:ascii="Arial" w:hAnsi="Arial" w:cs="Arial"/>
        </w:rPr>
      </w:pPr>
    </w:p>
    <w:p w14:paraId="35A0AD7C" w14:textId="77777777" w:rsidR="00B37F99" w:rsidRDefault="00B37F99" w:rsidP="00167650">
      <w:pPr>
        <w:rPr>
          <w:rFonts w:ascii="Arial" w:hAnsi="Arial" w:cs="Arial"/>
        </w:rPr>
      </w:pPr>
    </w:p>
    <w:p w14:paraId="669CF708" w14:textId="77777777" w:rsidR="00B37F99" w:rsidRDefault="00B37F99" w:rsidP="00167650">
      <w:pPr>
        <w:rPr>
          <w:rFonts w:ascii="Arial" w:hAnsi="Arial" w:cs="Arial"/>
        </w:rPr>
      </w:pPr>
    </w:p>
    <w:p w14:paraId="562CC415" w14:textId="3F501182" w:rsidR="00B37F99" w:rsidRDefault="00B37F99">
      <w:pPr>
        <w:pStyle w:val="TableofFigures"/>
        <w:tabs>
          <w:tab w:val="right" w:leader="dot" w:pos="9016"/>
        </w:tabs>
        <w:rPr>
          <w:noProof/>
        </w:rPr>
      </w:pPr>
      <w:r>
        <w:rPr>
          <w:rFonts w:ascii="Arial" w:hAnsi="Arial" w:cs="Arial"/>
        </w:rPr>
        <w:lastRenderedPageBreak/>
        <w:fldChar w:fldCharType="begin"/>
      </w:r>
      <w:r>
        <w:rPr>
          <w:rFonts w:ascii="Arial" w:hAnsi="Arial" w:cs="Arial"/>
        </w:rPr>
        <w:instrText xml:space="preserve"> TOC \h \z \c "Figure" </w:instrText>
      </w:r>
      <w:r>
        <w:rPr>
          <w:rFonts w:ascii="Arial" w:hAnsi="Arial" w:cs="Arial"/>
        </w:rPr>
        <w:fldChar w:fldCharType="separate"/>
      </w:r>
      <w:hyperlink w:anchor="_Toc178621109" w:history="1">
        <w:r w:rsidRPr="00F52757">
          <w:rPr>
            <w:rStyle w:val="Hyperlink"/>
            <w:noProof/>
          </w:rPr>
          <w:t>Figure 1 - Aerial photo of Vale Clydach works. The far left hand side closest to the river Tawe is the effluent plant</w:t>
        </w:r>
        <w:r>
          <w:rPr>
            <w:noProof/>
            <w:webHidden/>
          </w:rPr>
          <w:tab/>
        </w:r>
        <w:r>
          <w:rPr>
            <w:noProof/>
            <w:webHidden/>
          </w:rPr>
          <w:fldChar w:fldCharType="begin"/>
        </w:r>
        <w:r>
          <w:rPr>
            <w:noProof/>
            <w:webHidden/>
          </w:rPr>
          <w:instrText xml:space="preserve"> PAGEREF _Toc178621109 \h </w:instrText>
        </w:r>
        <w:r>
          <w:rPr>
            <w:noProof/>
            <w:webHidden/>
          </w:rPr>
        </w:r>
        <w:r>
          <w:rPr>
            <w:noProof/>
            <w:webHidden/>
          </w:rPr>
          <w:fldChar w:fldCharType="separate"/>
        </w:r>
        <w:r>
          <w:rPr>
            <w:noProof/>
            <w:webHidden/>
          </w:rPr>
          <w:t>4</w:t>
        </w:r>
        <w:r>
          <w:rPr>
            <w:noProof/>
            <w:webHidden/>
          </w:rPr>
          <w:fldChar w:fldCharType="end"/>
        </w:r>
      </w:hyperlink>
    </w:p>
    <w:p w14:paraId="0E6B314C" w14:textId="433AC3EF" w:rsidR="00B37F99" w:rsidRDefault="00B37F99">
      <w:pPr>
        <w:pStyle w:val="TableofFigures"/>
        <w:tabs>
          <w:tab w:val="right" w:leader="dot" w:pos="9016"/>
        </w:tabs>
        <w:rPr>
          <w:noProof/>
        </w:rPr>
      </w:pPr>
      <w:hyperlink w:anchor="_Toc178621110" w:history="1">
        <w:r w:rsidRPr="00F52757">
          <w:rPr>
            <w:rStyle w:val="Hyperlink"/>
            <w:noProof/>
          </w:rPr>
          <w:t>Figure 2- Inside the effluent sump while running with return water held for material slurry</w:t>
        </w:r>
        <w:r>
          <w:rPr>
            <w:noProof/>
            <w:webHidden/>
          </w:rPr>
          <w:tab/>
        </w:r>
        <w:r>
          <w:rPr>
            <w:noProof/>
            <w:webHidden/>
          </w:rPr>
          <w:fldChar w:fldCharType="begin"/>
        </w:r>
        <w:r>
          <w:rPr>
            <w:noProof/>
            <w:webHidden/>
          </w:rPr>
          <w:instrText xml:space="preserve"> PAGEREF _Toc178621110 \h </w:instrText>
        </w:r>
        <w:r>
          <w:rPr>
            <w:noProof/>
            <w:webHidden/>
          </w:rPr>
        </w:r>
        <w:r>
          <w:rPr>
            <w:noProof/>
            <w:webHidden/>
          </w:rPr>
          <w:fldChar w:fldCharType="separate"/>
        </w:r>
        <w:r>
          <w:rPr>
            <w:noProof/>
            <w:webHidden/>
          </w:rPr>
          <w:t>4</w:t>
        </w:r>
        <w:r>
          <w:rPr>
            <w:noProof/>
            <w:webHidden/>
          </w:rPr>
          <w:fldChar w:fldCharType="end"/>
        </w:r>
      </w:hyperlink>
    </w:p>
    <w:p w14:paraId="414EF804" w14:textId="590A6CA6" w:rsidR="00B37F99" w:rsidRDefault="00B37F99">
      <w:pPr>
        <w:pStyle w:val="TableofFigures"/>
        <w:tabs>
          <w:tab w:val="right" w:leader="dot" w:pos="9016"/>
        </w:tabs>
        <w:rPr>
          <w:noProof/>
        </w:rPr>
      </w:pPr>
      <w:hyperlink w:anchor="_Toc178621111" w:history="1">
        <w:r w:rsidRPr="00F52757">
          <w:rPr>
            <w:rStyle w:val="Hyperlink"/>
            <w:noProof/>
          </w:rPr>
          <w:t>Figure 3- Mullins simplified model of change</w:t>
        </w:r>
        <w:r>
          <w:rPr>
            <w:noProof/>
            <w:webHidden/>
          </w:rPr>
          <w:tab/>
        </w:r>
        <w:r>
          <w:rPr>
            <w:noProof/>
            <w:webHidden/>
          </w:rPr>
          <w:fldChar w:fldCharType="begin"/>
        </w:r>
        <w:r>
          <w:rPr>
            <w:noProof/>
            <w:webHidden/>
          </w:rPr>
          <w:instrText xml:space="preserve"> PAGEREF _Toc178621111 \h </w:instrText>
        </w:r>
        <w:r>
          <w:rPr>
            <w:noProof/>
            <w:webHidden/>
          </w:rPr>
        </w:r>
        <w:r>
          <w:rPr>
            <w:noProof/>
            <w:webHidden/>
          </w:rPr>
          <w:fldChar w:fldCharType="separate"/>
        </w:r>
        <w:r>
          <w:rPr>
            <w:noProof/>
            <w:webHidden/>
          </w:rPr>
          <w:t>5</w:t>
        </w:r>
        <w:r>
          <w:rPr>
            <w:noProof/>
            <w:webHidden/>
          </w:rPr>
          <w:fldChar w:fldCharType="end"/>
        </w:r>
      </w:hyperlink>
    </w:p>
    <w:p w14:paraId="0D8D8F44" w14:textId="288F4FA3" w:rsidR="00B37F99" w:rsidRDefault="00B37F99">
      <w:pPr>
        <w:pStyle w:val="TableofFigures"/>
        <w:tabs>
          <w:tab w:val="right" w:leader="dot" w:pos="9016"/>
        </w:tabs>
        <w:rPr>
          <w:noProof/>
        </w:rPr>
      </w:pPr>
      <w:hyperlink w:anchor="_Toc178621112" w:history="1">
        <w:r w:rsidRPr="00F52757">
          <w:rPr>
            <w:rStyle w:val="Hyperlink"/>
            <w:noProof/>
          </w:rPr>
          <w:t>Figure 4 - Aerial phot of effluent sump with annotation on official specification sheet</w:t>
        </w:r>
        <w:r>
          <w:rPr>
            <w:noProof/>
            <w:webHidden/>
          </w:rPr>
          <w:tab/>
        </w:r>
        <w:r>
          <w:rPr>
            <w:noProof/>
            <w:webHidden/>
          </w:rPr>
          <w:fldChar w:fldCharType="begin"/>
        </w:r>
        <w:r>
          <w:rPr>
            <w:noProof/>
            <w:webHidden/>
          </w:rPr>
          <w:instrText xml:space="preserve"> PAGEREF _Toc178621112 \h </w:instrText>
        </w:r>
        <w:r>
          <w:rPr>
            <w:noProof/>
            <w:webHidden/>
          </w:rPr>
        </w:r>
        <w:r>
          <w:rPr>
            <w:noProof/>
            <w:webHidden/>
          </w:rPr>
          <w:fldChar w:fldCharType="separate"/>
        </w:r>
        <w:r>
          <w:rPr>
            <w:noProof/>
            <w:webHidden/>
          </w:rPr>
          <w:t>7</w:t>
        </w:r>
        <w:r>
          <w:rPr>
            <w:noProof/>
            <w:webHidden/>
          </w:rPr>
          <w:fldChar w:fldCharType="end"/>
        </w:r>
      </w:hyperlink>
    </w:p>
    <w:p w14:paraId="0ABDE711" w14:textId="7287F346" w:rsidR="00B37F99" w:rsidRDefault="00B37F99">
      <w:pPr>
        <w:pStyle w:val="TableofFigures"/>
        <w:tabs>
          <w:tab w:val="right" w:leader="dot" w:pos="9016"/>
        </w:tabs>
        <w:rPr>
          <w:noProof/>
        </w:rPr>
      </w:pPr>
      <w:hyperlink w:anchor="_Toc178621113" w:history="1">
        <w:r w:rsidRPr="00F52757">
          <w:rPr>
            <w:rStyle w:val="Hyperlink"/>
            <w:noProof/>
          </w:rPr>
          <w:t>Figure 5- Specification sheet continued to give as much detail as possible to contractors</w:t>
        </w:r>
        <w:r>
          <w:rPr>
            <w:noProof/>
            <w:webHidden/>
          </w:rPr>
          <w:tab/>
        </w:r>
        <w:r>
          <w:rPr>
            <w:noProof/>
            <w:webHidden/>
          </w:rPr>
          <w:fldChar w:fldCharType="begin"/>
        </w:r>
        <w:r>
          <w:rPr>
            <w:noProof/>
            <w:webHidden/>
          </w:rPr>
          <w:instrText xml:space="preserve"> PAGEREF _Toc178621113 \h </w:instrText>
        </w:r>
        <w:r>
          <w:rPr>
            <w:noProof/>
            <w:webHidden/>
          </w:rPr>
        </w:r>
        <w:r>
          <w:rPr>
            <w:noProof/>
            <w:webHidden/>
          </w:rPr>
          <w:fldChar w:fldCharType="separate"/>
        </w:r>
        <w:r>
          <w:rPr>
            <w:noProof/>
            <w:webHidden/>
          </w:rPr>
          <w:t>8</w:t>
        </w:r>
        <w:r>
          <w:rPr>
            <w:noProof/>
            <w:webHidden/>
          </w:rPr>
          <w:fldChar w:fldCharType="end"/>
        </w:r>
      </w:hyperlink>
    </w:p>
    <w:p w14:paraId="325635F8" w14:textId="164E4E02" w:rsidR="00B37F99" w:rsidRDefault="00B37F99">
      <w:pPr>
        <w:pStyle w:val="TableofFigures"/>
        <w:tabs>
          <w:tab w:val="right" w:leader="dot" w:pos="9016"/>
        </w:tabs>
        <w:rPr>
          <w:noProof/>
        </w:rPr>
      </w:pPr>
      <w:hyperlink w:anchor="_Toc178621114" w:history="1">
        <w:r w:rsidRPr="00F52757">
          <w:rPr>
            <w:rStyle w:val="Hyperlink"/>
            <w:noProof/>
          </w:rPr>
          <w:t>Figure 6- Cost matrix for the build of platform and installation</w:t>
        </w:r>
        <w:r>
          <w:rPr>
            <w:noProof/>
            <w:webHidden/>
          </w:rPr>
          <w:tab/>
        </w:r>
        <w:r>
          <w:rPr>
            <w:noProof/>
            <w:webHidden/>
          </w:rPr>
          <w:fldChar w:fldCharType="begin"/>
        </w:r>
        <w:r>
          <w:rPr>
            <w:noProof/>
            <w:webHidden/>
          </w:rPr>
          <w:instrText xml:space="preserve"> PAGEREF _Toc178621114 \h </w:instrText>
        </w:r>
        <w:r>
          <w:rPr>
            <w:noProof/>
            <w:webHidden/>
          </w:rPr>
        </w:r>
        <w:r>
          <w:rPr>
            <w:noProof/>
            <w:webHidden/>
          </w:rPr>
          <w:fldChar w:fldCharType="separate"/>
        </w:r>
        <w:r>
          <w:rPr>
            <w:noProof/>
            <w:webHidden/>
          </w:rPr>
          <w:t>8</w:t>
        </w:r>
        <w:r>
          <w:rPr>
            <w:noProof/>
            <w:webHidden/>
          </w:rPr>
          <w:fldChar w:fldCharType="end"/>
        </w:r>
      </w:hyperlink>
    </w:p>
    <w:p w14:paraId="306126D0" w14:textId="513336FB" w:rsidR="00B37F99" w:rsidRDefault="00B37F99">
      <w:pPr>
        <w:pStyle w:val="TableofFigures"/>
        <w:tabs>
          <w:tab w:val="right" w:leader="dot" w:pos="9016"/>
        </w:tabs>
        <w:rPr>
          <w:noProof/>
        </w:rPr>
      </w:pPr>
      <w:hyperlink w:anchor="_Toc178621115" w:history="1">
        <w:r w:rsidRPr="00F52757">
          <w:rPr>
            <w:rStyle w:val="Hyperlink"/>
            <w:noProof/>
          </w:rPr>
          <w:t>Figure 7- Screen shot of primavera layout for scheduler to mark completion status of daily tasks</w:t>
        </w:r>
        <w:r>
          <w:rPr>
            <w:noProof/>
            <w:webHidden/>
          </w:rPr>
          <w:tab/>
        </w:r>
        <w:r>
          <w:rPr>
            <w:noProof/>
            <w:webHidden/>
          </w:rPr>
          <w:fldChar w:fldCharType="begin"/>
        </w:r>
        <w:r>
          <w:rPr>
            <w:noProof/>
            <w:webHidden/>
          </w:rPr>
          <w:instrText xml:space="preserve"> PAGEREF _Toc178621115 \h </w:instrText>
        </w:r>
        <w:r>
          <w:rPr>
            <w:noProof/>
            <w:webHidden/>
          </w:rPr>
        </w:r>
        <w:r>
          <w:rPr>
            <w:noProof/>
            <w:webHidden/>
          </w:rPr>
          <w:fldChar w:fldCharType="separate"/>
        </w:r>
        <w:r>
          <w:rPr>
            <w:noProof/>
            <w:webHidden/>
          </w:rPr>
          <w:t>11</w:t>
        </w:r>
        <w:r>
          <w:rPr>
            <w:noProof/>
            <w:webHidden/>
          </w:rPr>
          <w:fldChar w:fldCharType="end"/>
        </w:r>
      </w:hyperlink>
    </w:p>
    <w:p w14:paraId="1A1ACA7D" w14:textId="22ED1BF4" w:rsidR="00B37F99" w:rsidRDefault="00B37F99">
      <w:pPr>
        <w:pStyle w:val="TableofFigures"/>
        <w:tabs>
          <w:tab w:val="right" w:leader="dot" w:pos="9016"/>
        </w:tabs>
        <w:rPr>
          <w:noProof/>
        </w:rPr>
      </w:pPr>
      <w:hyperlink w:anchor="_Toc178621116" w:history="1">
        <w:r w:rsidRPr="00F52757">
          <w:rPr>
            <w:rStyle w:val="Hyperlink"/>
            <w:noProof/>
          </w:rPr>
          <w:t>Figure 8- Image showing original date of design for current platform</w:t>
        </w:r>
        <w:r>
          <w:rPr>
            <w:noProof/>
            <w:webHidden/>
          </w:rPr>
          <w:tab/>
        </w:r>
        <w:r>
          <w:rPr>
            <w:noProof/>
            <w:webHidden/>
          </w:rPr>
          <w:fldChar w:fldCharType="begin"/>
        </w:r>
        <w:r>
          <w:rPr>
            <w:noProof/>
            <w:webHidden/>
          </w:rPr>
          <w:instrText xml:space="preserve"> PAGEREF _Toc178621116 \h </w:instrText>
        </w:r>
        <w:r>
          <w:rPr>
            <w:noProof/>
            <w:webHidden/>
          </w:rPr>
        </w:r>
        <w:r>
          <w:rPr>
            <w:noProof/>
            <w:webHidden/>
          </w:rPr>
          <w:fldChar w:fldCharType="separate"/>
        </w:r>
        <w:r>
          <w:rPr>
            <w:noProof/>
            <w:webHidden/>
          </w:rPr>
          <w:t>14</w:t>
        </w:r>
        <w:r>
          <w:rPr>
            <w:noProof/>
            <w:webHidden/>
          </w:rPr>
          <w:fldChar w:fldCharType="end"/>
        </w:r>
      </w:hyperlink>
    </w:p>
    <w:p w14:paraId="10D6D77C" w14:textId="2920ED58" w:rsidR="00B37F99" w:rsidRDefault="00B37F99">
      <w:pPr>
        <w:pStyle w:val="TableofFigures"/>
        <w:tabs>
          <w:tab w:val="right" w:leader="dot" w:pos="9016"/>
        </w:tabs>
        <w:rPr>
          <w:noProof/>
        </w:rPr>
      </w:pPr>
      <w:hyperlink w:anchor="_Toc178621117" w:history="1">
        <w:r w:rsidRPr="00F52757">
          <w:rPr>
            <w:rStyle w:val="Hyperlink"/>
            <w:noProof/>
          </w:rPr>
          <w:t>Figure 9- Grid grating improvement instead of flow forge to prevent rusting</w:t>
        </w:r>
        <w:r>
          <w:rPr>
            <w:noProof/>
            <w:webHidden/>
          </w:rPr>
          <w:tab/>
        </w:r>
        <w:r>
          <w:rPr>
            <w:noProof/>
            <w:webHidden/>
          </w:rPr>
          <w:fldChar w:fldCharType="begin"/>
        </w:r>
        <w:r>
          <w:rPr>
            <w:noProof/>
            <w:webHidden/>
          </w:rPr>
          <w:instrText xml:space="preserve"> PAGEREF _Toc178621117 \h </w:instrText>
        </w:r>
        <w:r>
          <w:rPr>
            <w:noProof/>
            <w:webHidden/>
          </w:rPr>
        </w:r>
        <w:r>
          <w:rPr>
            <w:noProof/>
            <w:webHidden/>
          </w:rPr>
          <w:fldChar w:fldCharType="separate"/>
        </w:r>
        <w:r>
          <w:rPr>
            <w:noProof/>
            <w:webHidden/>
          </w:rPr>
          <w:t>14</w:t>
        </w:r>
        <w:r>
          <w:rPr>
            <w:noProof/>
            <w:webHidden/>
          </w:rPr>
          <w:fldChar w:fldCharType="end"/>
        </w:r>
      </w:hyperlink>
    </w:p>
    <w:p w14:paraId="1D155AC2" w14:textId="4058E7CB" w:rsidR="00B37F99" w:rsidRDefault="00B37F99">
      <w:pPr>
        <w:pStyle w:val="TableofFigures"/>
        <w:tabs>
          <w:tab w:val="right" w:leader="dot" w:pos="9016"/>
        </w:tabs>
        <w:rPr>
          <w:noProof/>
        </w:rPr>
      </w:pPr>
      <w:hyperlink w:anchor="_Toc178621118" w:history="1">
        <w:r w:rsidRPr="00F52757">
          <w:rPr>
            <w:rStyle w:val="Hyperlink"/>
            <w:noProof/>
          </w:rPr>
          <w:t>Figure 10- Segment mechanical design drawing of floor components and bracings</w:t>
        </w:r>
        <w:r>
          <w:rPr>
            <w:noProof/>
            <w:webHidden/>
          </w:rPr>
          <w:tab/>
        </w:r>
        <w:r>
          <w:rPr>
            <w:noProof/>
            <w:webHidden/>
          </w:rPr>
          <w:fldChar w:fldCharType="begin"/>
        </w:r>
        <w:r>
          <w:rPr>
            <w:noProof/>
            <w:webHidden/>
          </w:rPr>
          <w:instrText xml:space="preserve"> PAGEREF _Toc178621118 \h </w:instrText>
        </w:r>
        <w:r>
          <w:rPr>
            <w:noProof/>
            <w:webHidden/>
          </w:rPr>
        </w:r>
        <w:r>
          <w:rPr>
            <w:noProof/>
            <w:webHidden/>
          </w:rPr>
          <w:fldChar w:fldCharType="separate"/>
        </w:r>
        <w:r>
          <w:rPr>
            <w:noProof/>
            <w:webHidden/>
          </w:rPr>
          <w:t>15</w:t>
        </w:r>
        <w:r>
          <w:rPr>
            <w:noProof/>
            <w:webHidden/>
          </w:rPr>
          <w:fldChar w:fldCharType="end"/>
        </w:r>
      </w:hyperlink>
    </w:p>
    <w:p w14:paraId="57478C7B" w14:textId="736ED383" w:rsidR="00B37F99" w:rsidRDefault="00B37F99">
      <w:pPr>
        <w:pStyle w:val="TableofFigures"/>
        <w:tabs>
          <w:tab w:val="right" w:leader="dot" w:pos="9016"/>
        </w:tabs>
        <w:rPr>
          <w:noProof/>
        </w:rPr>
      </w:pPr>
      <w:hyperlink w:anchor="_Toc178621119" w:history="1">
        <w:r w:rsidRPr="00F52757">
          <w:rPr>
            <w:rStyle w:val="Hyperlink"/>
            <w:noProof/>
          </w:rPr>
          <w:t>Figure 11- Modification and re-design of flooring around pipe</w:t>
        </w:r>
        <w:r>
          <w:rPr>
            <w:noProof/>
            <w:webHidden/>
          </w:rPr>
          <w:tab/>
        </w:r>
        <w:r>
          <w:rPr>
            <w:noProof/>
            <w:webHidden/>
          </w:rPr>
          <w:fldChar w:fldCharType="begin"/>
        </w:r>
        <w:r>
          <w:rPr>
            <w:noProof/>
            <w:webHidden/>
          </w:rPr>
          <w:instrText xml:space="preserve"> PAGEREF _Toc178621119 \h </w:instrText>
        </w:r>
        <w:r>
          <w:rPr>
            <w:noProof/>
            <w:webHidden/>
          </w:rPr>
        </w:r>
        <w:r>
          <w:rPr>
            <w:noProof/>
            <w:webHidden/>
          </w:rPr>
          <w:fldChar w:fldCharType="separate"/>
        </w:r>
        <w:r>
          <w:rPr>
            <w:noProof/>
            <w:webHidden/>
          </w:rPr>
          <w:t>15</w:t>
        </w:r>
        <w:r>
          <w:rPr>
            <w:noProof/>
            <w:webHidden/>
          </w:rPr>
          <w:fldChar w:fldCharType="end"/>
        </w:r>
      </w:hyperlink>
    </w:p>
    <w:p w14:paraId="6EE539E0" w14:textId="32C2B472" w:rsidR="00B37F99" w:rsidRDefault="00B37F99">
      <w:pPr>
        <w:pStyle w:val="TableofFigures"/>
        <w:tabs>
          <w:tab w:val="right" w:leader="dot" w:pos="9016"/>
        </w:tabs>
        <w:rPr>
          <w:noProof/>
        </w:rPr>
      </w:pPr>
      <w:hyperlink w:anchor="_Toc178621120" w:history="1">
        <w:r w:rsidRPr="00F52757">
          <w:rPr>
            <w:rStyle w:val="Hyperlink"/>
            <w:noProof/>
          </w:rPr>
          <w:t>Figure 12- Side elevation drawing of specification of flooring and support</w:t>
        </w:r>
        <w:r>
          <w:rPr>
            <w:noProof/>
            <w:webHidden/>
          </w:rPr>
          <w:tab/>
        </w:r>
        <w:r>
          <w:rPr>
            <w:noProof/>
            <w:webHidden/>
          </w:rPr>
          <w:fldChar w:fldCharType="begin"/>
        </w:r>
        <w:r>
          <w:rPr>
            <w:noProof/>
            <w:webHidden/>
          </w:rPr>
          <w:instrText xml:space="preserve"> PAGEREF _Toc178621120 \h </w:instrText>
        </w:r>
        <w:r>
          <w:rPr>
            <w:noProof/>
            <w:webHidden/>
          </w:rPr>
        </w:r>
        <w:r>
          <w:rPr>
            <w:noProof/>
            <w:webHidden/>
          </w:rPr>
          <w:fldChar w:fldCharType="separate"/>
        </w:r>
        <w:r>
          <w:rPr>
            <w:noProof/>
            <w:webHidden/>
          </w:rPr>
          <w:t>18</w:t>
        </w:r>
        <w:r>
          <w:rPr>
            <w:noProof/>
            <w:webHidden/>
          </w:rPr>
          <w:fldChar w:fldCharType="end"/>
        </w:r>
      </w:hyperlink>
    </w:p>
    <w:p w14:paraId="6AEA357E" w14:textId="751D2106" w:rsidR="00B37F99" w:rsidRDefault="00B37F99">
      <w:pPr>
        <w:pStyle w:val="TableofFigures"/>
        <w:tabs>
          <w:tab w:val="right" w:leader="dot" w:pos="9016"/>
        </w:tabs>
        <w:rPr>
          <w:noProof/>
        </w:rPr>
      </w:pPr>
      <w:hyperlink w:anchor="_Toc178621121" w:history="1">
        <w:r w:rsidRPr="00F52757">
          <w:rPr>
            <w:rStyle w:val="Hyperlink"/>
            <w:noProof/>
          </w:rPr>
          <w:t>Figure 13- Completed successful project with all new Vega system installed and water back to sump.</w:t>
        </w:r>
        <w:r>
          <w:rPr>
            <w:noProof/>
            <w:webHidden/>
          </w:rPr>
          <w:tab/>
        </w:r>
        <w:r>
          <w:rPr>
            <w:noProof/>
            <w:webHidden/>
          </w:rPr>
          <w:fldChar w:fldCharType="begin"/>
        </w:r>
        <w:r>
          <w:rPr>
            <w:noProof/>
            <w:webHidden/>
          </w:rPr>
          <w:instrText xml:space="preserve"> PAGEREF _Toc178621121 \h </w:instrText>
        </w:r>
        <w:r>
          <w:rPr>
            <w:noProof/>
            <w:webHidden/>
          </w:rPr>
        </w:r>
        <w:r>
          <w:rPr>
            <w:noProof/>
            <w:webHidden/>
          </w:rPr>
          <w:fldChar w:fldCharType="separate"/>
        </w:r>
        <w:r>
          <w:rPr>
            <w:noProof/>
            <w:webHidden/>
          </w:rPr>
          <w:t>19</w:t>
        </w:r>
        <w:r>
          <w:rPr>
            <w:noProof/>
            <w:webHidden/>
          </w:rPr>
          <w:fldChar w:fldCharType="end"/>
        </w:r>
      </w:hyperlink>
    </w:p>
    <w:p w14:paraId="36130B00" w14:textId="312BAEE9" w:rsidR="00B37F99" w:rsidRDefault="00B37F99">
      <w:pPr>
        <w:pStyle w:val="TableofFigures"/>
        <w:tabs>
          <w:tab w:val="right" w:leader="dot" w:pos="9016"/>
        </w:tabs>
        <w:rPr>
          <w:noProof/>
        </w:rPr>
      </w:pPr>
      <w:hyperlink w:anchor="_Toc178621122" w:history="1">
        <w:r w:rsidRPr="00F52757">
          <w:rPr>
            <w:rStyle w:val="Hyperlink"/>
            <w:noProof/>
          </w:rPr>
          <w:t>Figure 14- Close up of flooring with grating looking into sump area</w:t>
        </w:r>
        <w:r>
          <w:rPr>
            <w:noProof/>
            <w:webHidden/>
          </w:rPr>
          <w:tab/>
        </w:r>
        <w:r>
          <w:rPr>
            <w:noProof/>
            <w:webHidden/>
          </w:rPr>
          <w:fldChar w:fldCharType="begin"/>
        </w:r>
        <w:r>
          <w:rPr>
            <w:noProof/>
            <w:webHidden/>
          </w:rPr>
          <w:instrText xml:space="preserve"> PAGEREF _Toc178621122 \h </w:instrText>
        </w:r>
        <w:r>
          <w:rPr>
            <w:noProof/>
            <w:webHidden/>
          </w:rPr>
        </w:r>
        <w:r>
          <w:rPr>
            <w:noProof/>
            <w:webHidden/>
          </w:rPr>
          <w:fldChar w:fldCharType="separate"/>
        </w:r>
        <w:r>
          <w:rPr>
            <w:noProof/>
            <w:webHidden/>
          </w:rPr>
          <w:t>20</w:t>
        </w:r>
        <w:r>
          <w:rPr>
            <w:noProof/>
            <w:webHidden/>
          </w:rPr>
          <w:fldChar w:fldCharType="end"/>
        </w:r>
      </w:hyperlink>
    </w:p>
    <w:p w14:paraId="1399CBF4" w14:textId="4C025F27" w:rsidR="00B37F99" w:rsidRDefault="00B37F99">
      <w:pPr>
        <w:pStyle w:val="TableofFigures"/>
        <w:tabs>
          <w:tab w:val="right" w:leader="dot" w:pos="9016"/>
        </w:tabs>
        <w:rPr>
          <w:noProof/>
        </w:rPr>
      </w:pPr>
      <w:hyperlink w:anchor="_Toc178621123" w:history="1">
        <w:r w:rsidRPr="00F52757">
          <w:rPr>
            <w:rStyle w:val="Hyperlink"/>
            <w:noProof/>
          </w:rPr>
          <w:t>Figure 15- Screen shot showing the location and storage of project related data</w:t>
        </w:r>
        <w:r>
          <w:rPr>
            <w:noProof/>
            <w:webHidden/>
          </w:rPr>
          <w:tab/>
        </w:r>
        <w:r>
          <w:rPr>
            <w:noProof/>
            <w:webHidden/>
          </w:rPr>
          <w:fldChar w:fldCharType="begin"/>
        </w:r>
        <w:r>
          <w:rPr>
            <w:noProof/>
            <w:webHidden/>
          </w:rPr>
          <w:instrText xml:space="preserve"> PAGEREF _Toc178621123 \h </w:instrText>
        </w:r>
        <w:r>
          <w:rPr>
            <w:noProof/>
            <w:webHidden/>
          </w:rPr>
        </w:r>
        <w:r>
          <w:rPr>
            <w:noProof/>
            <w:webHidden/>
          </w:rPr>
          <w:fldChar w:fldCharType="separate"/>
        </w:r>
        <w:r>
          <w:rPr>
            <w:noProof/>
            <w:webHidden/>
          </w:rPr>
          <w:t>21</w:t>
        </w:r>
        <w:r>
          <w:rPr>
            <w:noProof/>
            <w:webHidden/>
          </w:rPr>
          <w:fldChar w:fldCharType="end"/>
        </w:r>
      </w:hyperlink>
    </w:p>
    <w:p w14:paraId="0E321806" w14:textId="0A7A268A" w:rsidR="00B37F99" w:rsidRDefault="00B37F99">
      <w:pPr>
        <w:pStyle w:val="TableofFigures"/>
        <w:tabs>
          <w:tab w:val="right" w:leader="dot" w:pos="9016"/>
        </w:tabs>
        <w:rPr>
          <w:noProof/>
        </w:rPr>
      </w:pPr>
      <w:hyperlink w:anchor="_Toc178621124" w:history="1">
        <w:r w:rsidRPr="00F52757">
          <w:rPr>
            <w:rStyle w:val="Hyperlink"/>
            <w:noProof/>
          </w:rPr>
          <w:t>Figure 16- Phot showing lifitng operation of pump for water removal stage 1</w:t>
        </w:r>
        <w:r>
          <w:rPr>
            <w:noProof/>
            <w:webHidden/>
          </w:rPr>
          <w:tab/>
        </w:r>
        <w:r>
          <w:rPr>
            <w:noProof/>
            <w:webHidden/>
          </w:rPr>
          <w:fldChar w:fldCharType="begin"/>
        </w:r>
        <w:r>
          <w:rPr>
            <w:noProof/>
            <w:webHidden/>
          </w:rPr>
          <w:instrText xml:space="preserve"> PAGEREF _Toc178621124 \h </w:instrText>
        </w:r>
        <w:r>
          <w:rPr>
            <w:noProof/>
            <w:webHidden/>
          </w:rPr>
        </w:r>
        <w:r>
          <w:rPr>
            <w:noProof/>
            <w:webHidden/>
          </w:rPr>
          <w:fldChar w:fldCharType="separate"/>
        </w:r>
        <w:r>
          <w:rPr>
            <w:noProof/>
            <w:webHidden/>
          </w:rPr>
          <w:t>22</w:t>
        </w:r>
        <w:r>
          <w:rPr>
            <w:noProof/>
            <w:webHidden/>
          </w:rPr>
          <w:fldChar w:fldCharType="end"/>
        </w:r>
      </w:hyperlink>
    </w:p>
    <w:p w14:paraId="32D0637D" w14:textId="7C682AB1" w:rsidR="00B37F99" w:rsidRDefault="00B37F99">
      <w:pPr>
        <w:pStyle w:val="TableofFigures"/>
        <w:tabs>
          <w:tab w:val="right" w:leader="dot" w:pos="9016"/>
        </w:tabs>
        <w:rPr>
          <w:noProof/>
        </w:rPr>
      </w:pPr>
      <w:hyperlink w:anchor="_Toc178621125" w:history="1">
        <w:r w:rsidRPr="00F52757">
          <w:rPr>
            <w:rStyle w:val="Hyperlink"/>
            <w:noProof/>
          </w:rPr>
          <w:t>Figure 17- Picture showing immersion of two pumps and hoses</w:t>
        </w:r>
        <w:r>
          <w:rPr>
            <w:noProof/>
            <w:webHidden/>
          </w:rPr>
          <w:tab/>
        </w:r>
        <w:r>
          <w:rPr>
            <w:noProof/>
            <w:webHidden/>
          </w:rPr>
          <w:fldChar w:fldCharType="begin"/>
        </w:r>
        <w:r>
          <w:rPr>
            <w:noProof/>
            <w:webHidden/>
          </w:rPr>
          <w:instrText xml:space="preserve"> PAGEREF _Toc178621125 \h </w:instrText>
        </w:r>
        <w:r>
          <w:rPr>
            <w:noProof/>
            <w:webHidden/>
          </w:rPr>
        </w:r>
        <w:r>
          <w:rPr>
            <w:noProof/>
            <w:webHidden/>
          </w:rPr>
          <w:fldChar w:fldCharType="separate"/>
        </w:r>
        <w:r>
          <w:rPr>
            <w:noProof/>
            <w:webHidden/>
          </w:rPr>
          <w:t>22</w:t>
        </w:r>
        <w:r>
          <w:rPr>
            <w:noProof/>
            <w:webHidden/>
          </w:rPr>
          <w:fldChar w:fldCharType="end"/>
        </w:r>
      </w:hyperlink>
    </w:p>
    <w:p w14:paraId="420C3767" w14:textId="7F858CEC" w:rsidR="00B37F99" w:rsidRPr="006A6C98" w:rsidRDefault="00B37F99" w:rsidP="00167650">
      <w:pPr>
        <w:rPr>
          <w:rFonts w:ascii="Arial" w:hAnsi="Arial" w:cs="Arial"/>
        </w:rPr>
      </w:pPr>
      <w:r>
        <w:rPr>
          <w:rFonts w:ascii="Arial" w:hAnsi="Arial" w:cs="Arial"/>
        </w:rPr>
        <w:fldChar w:fldCharType="end"/>
      </w:r>
    </w:p>
    <w:sectPr w:rsidR="00B37F99" w:rsidRPr="006A6C98">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0DBC1E" w14:textId="77777777" w:rsidR="003428D1" w:rsidRDefault="003428D1" w:rsidP="00CB0561">
      <w:pPr>
        <w:spacing w:after="0" w:line="240" w:lineRule="auto"/>
      </w:pPr>
      <w:r>
        <w:separator/>
      </w:r>
    </w:p>
  </w:endnote>
  <w:endnote w:type="continuationSeparator" w:id="0">
    <w:p w14:paraId="4A667A07" w14:textId="77777777" w:rsidR="003428D1" w:rsidRDefault="003428D1" w:rsidP="00CB0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6A74D" w14:textId="77777777" w:rsidR="003428D1" w:rsidRDefault="003428D1" w:rsidP="00CB0561">
      <w:pPr>
        <w:spacing w:after="0" w:line="240" w:lineRule="auto"/>
      </w:pPr>
      <w:r>
        <w:separator/>
      </w:r>
    </w:p>
  </w:footnote>
  <w:footnote w:type="continuationSeparator" w:id="0">
    <w:p w14:paraId="439A6C44" w14:textId="77777777" w:rsidR="003428D1" w:rsidRDefault="003428D1" w:rsidP="00CB0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498285"/>
      <w:docPartObj>
        <w:docPartGallery w:val="Page Numbers (Top of Page)"/>
        <w:docPartUnique/>
      </w:docPartObj>
    </w:sdtPr>
    <w:sdtEndPr>
      <w:rPr>
        <w:color w:val="7F7F7F" w:themeColor="background1" w:themeShade="7F"/>
        <w:spacing w:val="60"/>
      </w:rPr>
    </w:sdtEndPr>
    <w:sdtContent>
      <w:p w14:paraId="6A9DBE78" w14:textId="4562CFDE" w:rsidR="00B37F99" w:rsidRDefault="00B37F9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4E335EA" w14:textId="77777777" w:rsidR="00B37F99" w:rsidRDefault="00B37F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66079"/>
    <w:multiLevelType w:val="hybridMultilevel"/>
    <w:tmpl w:val="8E34D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D4D3C"/>
    <w:multiLevelType w:val="multilevel"/>
    <w:tmpl w:val="967C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605DF"/>
    <w:multiLevelType w:val="multilevel"/>
    <w:tmpl w:val="D148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8209D"/>
    <w:multiLevelType w:val="multilevel"/>
    <w:tmpl w:val="B326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26E44"/>
    <w:multiLevelType w:val="multilevel"/>
    <w:tmpl w:val="DBEC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C7212"/>
    <w:multiLevelType w:val="multilevel"/>
    <w:tmpl w:val="DB3A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12840"/>
    <w:multiLevelType w:val="multilevel"/>
    <w:tmpl w:val="A22C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E0E4A"/>
    <w:multiLevelType w:val="multilevel"/>
    <w:tmpl w:val="E146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61544"/>
    <w:multiLevelType w:val="multilevel"/>
    <w:tmpl w:val="EF1A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A168F"/>
    <w:multiLevelType w:val="multilevel"/>
    <w:tmpl w:val="2396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D783F"/>
    <w:multiLevelType w:val="multilevel"/>
    <w:tmpl w:val="9D0A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C2961"/>
    <w:multiLevelType w:val="multilevel"/>
    <w:tmpl w:val="6A6C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44D41"/>
    <w:multiLevelType w:val="multilevel"/>
    <w:tmpl w:val="D2E89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1F35F3"/>
    <w:multiLevelType w:val="multilevel"/>
    <w:tmpl w:val="B734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AB20E3"/>
    <w:multiLevelType w:val="hybridMultilevel"/>
    <w:tmpl w:val="F36408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6C337F9"/>
    <w:multiLevelType w:val="multilevel"/>
    <w:tmpl w:val="F630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453403"/>
    <w:multiLevelType w:val="multilevel"/>
    <w:tmpl w:val="03BC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4C61C4"/>
    <w:multiLevelType w:val="multilevel"/>
    <w:tmpl w:val="E7F4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6B25AC"/>
    <w:multiLevelType w:val="multilevel"/>
    <w:tmpl w:val="DB0A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FD66DA"/>
    <w:multiLevelType w:val="multilevel"/>
    <w:tmpl w:val="30FA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5B1794"/>
    <w:multiLevelType w:val="multilevel"/>
    <w:tmpl w:val="6146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CF2DE5"/>
    <w:multiLevelType w:val="multilevel"/>
    <w:tmpl w:val="C34C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1370F"/>
    <w:multiLevelType w:val="multilevel"/>
    <w:tmpl w:val="EAA6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0E7261"/>
    <w:multiLevelType w:val="multilevel"/>
    <w:tmpl w:val="A5D4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02017"/>
    <w:multiLevelType w:val="hybridMultilevel"/>
    <w:tmpl w:val="7C82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F16D43"/>
    <w:multiLevelType w:val="multilevel"/>
    <w:tmpl w:val="F7368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B0B96"/>
    <w:multiLevelType w:val="multilevel"/>
    <w:tmpl w:val="5224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691751"/>
    <w:multiLevelType w:val="multilevel"/>
    <w:tmpl w:val="4208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1E70C8"/>
    <w:multiLevelType w:val="multilevel"/>
    <w:tmpl w:val="EAF2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C4326C"/>
    <w:multiLevelType w:val="multilevel"/>
    <w:tmpl w:val="250C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6B1F76"/>
    <w:multiLevelType w:val="multilevel"/>
    <w:tmpl w:val="4980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3D2672"/>
    <w:multiLevelType w:val="multilevel"/>
    <w:tmpl w:val="5088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4C7A6C"/>
    <w:multiLevelType w:val="multilevel"/>
    <w:tmpl w:val="A428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B15CC5"/>
    <w:multiLevelType w:val="hybridMultilevel"/>
    <w:tmpl w:val="93E8A89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4" w15:restartNumberingAfterBreak="0">
    <w:nsid w:val="5FD5486A"/>
    <w:multiLevelType w:val="hybridMultilevel"/>
    <w:tmpl w:val="F364083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1875140"/>
    <w:multiLevelType w:val="hybridMultilevel"/>
    <w:tmpl w:val="A4E8D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DD69C8"/>
    <w:multiLevelType w:val="multilevel"/>
    <w:tmpl w:val="E9FE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032417"/>
    <w:multiLevelType w:val="hybridMultilevel"/>
    <w:tmpl w:val="6C429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B5715F"/>
    <w:multiLevelType w:val="multilevel"/>
    <w:tmpl w:val="5604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DB3AF9"/>
    <w:multiLevelType w:val="multilevel"/>
    <w:tmpl w:val="5A8A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D73AD2"/>
    <w:multiLevelType w:val="multilevel"/>
    <w:tmpl w:val="B0D6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042F1E"/>
    <w:multiLevelType w:val="multilevel"/>
    <w:tmpl w:val="A1501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235E43"/>
    <w:multiLevelType w:val="hybridMultilevel"/>
    <w:tmpl w:val="96363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6051B0"/>
    <w:multiLevelType w:val="hybridMultilevel"/>
    <w:tmpl w:val="CA24808C"/>
    <w:lvl w:ilvl="0" w:tplc="4AE6C99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9592B4D"/>
    <w:multiLevelType w:val="multilevel"/>
    <w:tmpl w:val="A546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584414"/>
    <w:multiLevelType w:val="multilevel"/>
    <w:tmpl w:val="F6A0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FD3578"/>
    <w:multiLevelType w:val="hybridMultilevel"/>
    <w:tmpl w:val="9550A1B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16cid:durableId="1560824853">
    <w:abstractNumId w:val="46"/>
  </w:num>
  <w:num w:numId="2" w16cid:durableId="1911193588">
    <w:abstractNumId w:val="37"/>
  </w:num>
  <w:num w:numId="3" w16cid:durableId="1398362194">
    <w:abstractNumId w:val="43"/>
  </w:num>
  <w:num w:numId="4" w16cid:durableId="1617834297">
    <w:abstractNumId w:val="42"/>
  </w:num>
  <w:num w:numId="5" w16cid:durableId="402800046">
    <w:abstractNumId w:val="0"/>
  </w:num>
  <w:num w:numId="6" w16cid:durableId="1487865021">
    <w:abstractNumId w:val="14"/>
  </w:num>
  <w:num w:numId="7" w16cid:durableId="1049886961">
    <w:abstractNumId w:val="24"/>
  </w:num>
  <w:num w:numId="8" w16cid:durableId="1709069383">
    <w:abstractNumId w:val="33"/>
  </w:num>
  <w:num w:numId="9" w16cid:durableId="1908571236">
    <w:abstractNumId w:val="38"/>
  </w:num>
  <w:num w:numId="10" w16cid:durableId="1752313959">
    <w:abstractNumId w:val="31"/>
  </w:num>
  <w:num w:numId="11" w16cid:durableId="163861844">
    <w:abstractNumId w:val="12"/>
  </w:num>
  <w:num w:numId="12" w16cid:durableId="59982376">
    <w:abstractNumId w:val="18"/>
  </w:num>
  <w:num w:numId="13" w16cid:durableId="412161822">
    <w:abstractNumId w:val="27"/>
  </w:num>
  <w:num w:numId="14" w16cid:durableId="1616139013">
    <w:abstractNumId w:val="3"/>
  </w:num>
  <w:num w:numId="15" w16cid:durableId="1399674379">
    <w:abstractNumId w:val="17"/>
  </w:num>
  <w:num w:numId="16" w16cid:durableId="246768845">
    <w:abstractNumId w:val="21"/>
  </w:num>
  <w:num w:numId="17" w16cid:durableId="443115662">
    <w:abstractNumId w:val="32"/>
  </w:num>
  <w:num w:numId="18" w16cid:durableId="1731952216">
    <w:abstractNumId w:val="36"/>
  </w:num>
  <w:num w:numId="19" w16cid:durableId="975986949">
    <w:abstractNumId w:val="29"/>
  </w:num>
  <w:num w:numId="20" w16cid:durableId="2118744001">
    <w:abstractNumId w:val="40"/>
  </w:num>
  <w:num w:numId="21" w16cid:durableId="199050280">
    <w:abstractNumId w:val="1"/>
  </w:num>
  <w:num w:numId="22" w16cid:durableId="2019309848">
    <w:abstractNumId w:val="2"/>
  </w:num>
  <w:num w:numId="23" w16cid:durableId="293410525">
    <w:abstractNumId w:val="45"/>
  </w:num>
  <w:num w:numId="24" w16cid:durableId="135681158">
    <w:abstractNumId w:val="25"/>
  </w:num>
  <w:num w:numId="25" w16cid:durableId="1802265095">
    <w:abstractNumId w:val="28"/>
  </w:num>
  <w:num w:numId="26" w16cid:durableId="1931428862">
    <w:abstractNumId w:val="44"/>
  </w:num>
  <w:num w:numId="27" w16cid:durableId="1143739954">
    <w:abstractNumId w:val="16"/>
  </w:num>
  <w:num w:numId="28" w16cid:durableId="1955869389">
    <w:abstractNumId w:val="9"/>
  </w:num>
  <w:num w:numId="29" w16cid:durableId="1948657631">
    <w:abstractNumId w:val="15"/>
  </w:num>
  <w:num w:numId="30" w16cid:durableId="643970458">
    <w:abstractNumId w:val="30"/>
  </w:num>
  <w:num w:numId="31" w16cid:durableId="1019626486">
    <w:abstractNumId w:val="6"/>
  </w:num>
  <w:num w:numId="32" w16cid:durableId="1322394176">
    <w:abstractNumId w:val="39"/>
  </w:num>
  <w:num w:numId="33" w16cid:durableId="1997028821">
    <w:abstractNumId w:val="23"/>
  </w:num>
  <w:num w:numId="34" w16cid:durableId="261107838">
    <w:abstractNumId w:val="5"/>
  </w:num>
  <w:num w:numId="35" w16cid:durableId="1813905881">
    <w:abstractNumId w:val="4"/>
  </w:num>
  <w:num w:numId="36" w16cid:durableId="777875387">
    <w:abstractNumId w:val="11"/>
  </w:num>
  <w:num w:numId="37" w16cid:durableId="1989624487">
    <w:abstractNumId w:val="13"/>
  </w:num>
  <w:num w:numId="38" w16cid:durableId="1971745403">
    <w:abstractNumId w:val="20"/>
  </w:num>
  <w:num w:numId="39" w16cid:durableId="732656962">
    <w:abstractNumId w:val="10"/>
  </w:num>
  <w:num w:numId="40" w16cid:durableId="1441531321">
    <w:abstractNumId w:val="26"/>
  </w:num>
  <w:num w:numId="41" w16cid:durableId="115880734">
    <w:abstractNumId w:val="19"/>
  </w:num>
  <w:num w:numId="42" w16cid:durableId="1190952084">
    <w:abstractNumId w:val="22"/>
  </w:num>
  <w:num w:numId="43" w16cid:durableId="1651665276">
    <w:abstractNumId w:val="8"/>
  </w:num>
  <w:num w:numId="44" w16cid:durableId="1052192259">
    <w:abstractNumId w:val="7"/>
  </w:num>
  <w:num w:numId="45" w16cid:durableId="19362319">
    <w:abstractNumId w:val="41"/>
  </w:num>
  <w:num w:numId="46" w16cid:durableId="754400775">
    <w:abstractNumId w:val="35"/>
  </w:num>
  <w:num w:numId="47" w16cid:durableId="144815762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64BB"/>
    <w:rsid w:val="00002B43"/>
    <w:rsid w:val="00061AA3"/>
    <w:rsid w:val="000B6110"/>
    <w:rsid w:val="001273F1"/>
    <w:rsid w:val="001429C7"/>
    <w:rsid w:val="00167650"/>
    <w:rsid w:val="00170745"/>
    <w:rsid w:val="001D6F0C"/>
    <w:rsid w:val="001F7F42"/>
    <w:rsid w:val="00214C36"/>
    <w:rsid w:val="002B17C3"/>
    <w:rsid w:val="002F51E4"/>
    <w:rsid w:val="002F5E13"/>
    <w:rsid w:val="00312E3B"/>
    <w:rsid w:val="003229EC"/>
    <w:rsid w:val="003428D1"/>
    <w:rsid w:val="00387F1B"/>
    <w:rsid w:val="0039310D"/>
    <w:rsid w:val="00412A4E"/>
    <w:rsid w:val="00432C0E"/>
    <w:rsid w:val="004357F8"/>
    <w:rsid w:val="004444F0"/>
    <w:rsid w:val="004808B6"/>
    <w:rsid w:val="00484DAA"/>
    <w:rsid w:val="005442C1"/>
    <w:rsid w:val="00563D7F"/>
    <w:rsid w:val="00571A2A"/>
    <w:rsid w:val="005A3802"/>
    <w:rsid w:val="005D5D67"/>
    <w:rsid w:val="005F22BD"/>
    <w:rsid w:val="005F6CC4"/>
    <w:rsid w:val="006348F7"/>
    <w:rsid w:val="00652F83"/>
    <w:rsid w:val="006A6C98"/>
    <w:rsid w:val="006F6D99"/>
    <w:rsid w:val="00752FBA"/>
    <w:rsid w:val="00762D6C"/>
    <w:rsid w:val="007655B2"/>
    <w:rsid w:val="007854B8"/>
    <w:rsid w:val="007A3902"/>
    <w:rsid w:val="008517A4"/>
    <w:rsid w:val="00900DAC"/>
    <w:rsid w:val="009277F9"/>
    <w:rsid w:val="00932809"/>
    <w:rsid w:val="009915CE"/>
    <w:rsid w:val="009C68A2"/>
    <w:rsid w:val="00A32DC0"/>
    <w:rsid w:val="00A51825"/>
    <w:rsid w:val="00AD6438"/>
    <w:rsid w:val="00B37F99"/>
    <w:rsid w:val="00BE5F7B"/>
    <w:rsid w:val="00BF58F0"/>
    <w:rsid w:val="00C05510"/>
    <w:rsid w:val="00C11F08"/>
    <w:rsid w:val="00C31783"/>
    <w:rsid w:val="00C543D9"/>
    <w:rsid w:val="00C85B3B"/>
    <w:rsid w:val="00CB0561"/>
    <w:rsid w:val="00CC5DE9"/>
    <w:rsid w:val="00D04A31"/>
    <w:rsid w:val="00D650B9"/>
    <w:rsid w:val="00D67A36"/>
    <w:rsid w:val="00DB122F"/>
    <w:rsid w:val="00DB33BD"/>
    <w:rsid w:val="00EA2C09"/>
    <w:rsid w:val="00EA64BB"/>
    <w:rsid w:val="00ED6E2B"/>
    <w:rsid w:val="00EE2DE2"/>
    <w:rsid w:val="00EF1F0B"/>
    <w:rsid w:val="00FA4C1B"/>
    <w:rsid w:val="00FD4575"/>
    <w:rsid w:val="00FD4D24"/>
    <w:rsid w:val="00FE225B"/>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1F7D2"/>
  <w15:docId w15:val="{D86F2FF4-187E-4A03-A5B1-ABF099FB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825"/>
  </w:style>
  <w:style w:type="paragraph" w:styleId="Heading1">
    <w:name w:val="heading 1"/>
    <w:basedOn w:val="Normal"/>
    <w:next w:val="Normal"/>
    <w:link w:val="Heading1Char"/>
    <w:uiPriority w:val="9"/>
    <w:qFormat/>
    <w:rsid w:val="003229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29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D64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B3B"/>
    <w:pPr>
      <w:spacing w:after="0" w:line="240" w:lineRule="auto"/>
      <w:ind w:left="720"/>
    </w:pPr>
    <w:rPr>
      <w:rFonts w:ascii="Times New Roman" w:eastAsia="Times New Roman" w:hAnsi="Times New Roman" w:cs="Times New Roman"/>
      <w:kern w:val="0"/>
      <w:sz w:val="20"/>
      <w:szCs w:val="20"/>
      <w:lang w:val="en-AU"/>
    </w:rPr>
  </w:style>
  <w:style w:type="paragraph" w:styleId="NormalWeb">
    <w:name w:val="Normal (Web)"/>
    <w:basedOn w:val="Normal"/>
    <w:uiPriority w:val="99"/>
    <w:semiHidden/>
    <w:unhideWhenUsed/>
    <w:rsid w:val="00C05510"/>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Heading1Char">
    <w:name w:val="Heading 1 Char"/>
    <w:basedOn w:val="DefaultParagraphFont"/>
    <w:link w:val="Heading1"/>
    <w:uiPriority w:val="9"/>
    <w:rsid w:val="003229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29E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B0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0561"/>
  </w:style>
  <w:style w:type="paragraph" w:styleId="Footer">
    <w:name w:val="footer"/>
    <w:basedOn w:val="Normal"/>
    <w:link w:val="FooterChar"/>
    <w:uiPriority w:val="99"/>
    <w:unhideWhenUsed/>
    <w:rsid w:val="00CB0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561"/>
  </w:style>
  <w:style w:type="character" w:customStyle="1" w:styleId="Heading4Char">
    <w:name w:val="Heading 4 Char"/>
    <w:basedOn w:val="DefaultParagraphFont"/>
    <w:link w:val="Heading4"/>
    <w:uiPriority w:val="9"/>
    <w:semiHidden/>
    <w:rsid w:val="00AD643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357F8"/>
    <w:pPr>
      <w:outlineLvl w:val="9"/>
    </w:pPr>
    <w:rPr>
      <w:kern w:val="0"/>
      <w:lang w:val="en-US"/>
    </w:rPr>
  </w:style>
  <w:style w:type="paragraph" w:styleId="TOC1">
    <w:name w:val="toc 1"/>
    <w:basedOn w:val="Normal"/>
    <w:next w:val="Normal"/>
    <w:autoRedefine/>
    <w:uiPriority w:val="39"/>
    <w:unhideWhenUsed/>
    <w:rsid w:val="004357F8"/>
    <w:pPr>
      <w:spacing w:after="100"/>
    </w:pPr>
  </w:style>
  <w:style w:type="paragraph" w:styleId="TOC2">
    <w:name w:val="toc 2"/>
    <w:basedOn w:val="Normal"/>
    <w:next w:val="Normal"/>
    <w:autoRedefine/>
    <w:uiPriority w:val="39"/>
    <w:unhideWhenUsed/>
    <w:rsid w:val="004357F8"/>
    <w:pPr>
      <w:spacing w:after="100"/>
      <w:ind w:left="220"/>
    </w:pPr>
  </w:style>
  <w:style w:type="character" w:styleId="Hyperlink">
    <w:name w:val="Hyperlink"/>
    <w:basedOn w:val="DefaultParagraphFont"/>
    <w:uiPriority w:val="99"/>
    <w:unhideWhenUsed/>
    <w:rsid w:val="004357F8"/>
    <w:rPr>
      <w:color w:val="0563C1" w:themeColor="hyperlink"/>
      <w:u w:val="single"/>
    </w:rPr>
  </w:style>
  <w:style w:type="paragraph" w:styleId="Bibliography">
    <w:name w:val="Bibliography"/>
    <w:basedOn w:val="Normal"/>
    <w:next w:val="Normal"/>
    <w:uiPriority w:val="37"/>
    <w:unhideWhenUsed/>
    <w:rsid w:val="00312E3B"/>
  </w:style>
  <w:style w:type="paragraph" w:styleId="Caption">
    <w:name w:val="caption"/>
    <w:basedOn w:val="Normal"/>
    <w:next w:val="Normal"/>
    <w:uiPriority w:val="35"/>
    <w:unhideWhenUsed/>
    <w:qFormat/>
    <w:rsid w:val="00762D6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37F9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97674">
      <w:bodyDiv w:val="1"/>
      <w:marLeft w:val="0"/>
      <w:marRight w:val="0"/>
      <w:marTop w:val="0"/>
      <w:marBottom w:val="0"/>
      <w:divBdr>
        <w:top w:val="none" w:sz="0" w:space="0" w:color="auto"/>
        <w:left w:val="none" w:sz="0" w:space="0" w:color="auto"/>
        <w:bottom w:val="none" w:sz="0" w:space="0" w:color="auto"/>
        <w:right w:val="none" w:sz="0" w:space="0" w:color="auto"/>
      </w:divBdr>
    </w:div>
    <w:div w:id="295914857">
      <w:bodyDiv w:val="1"/>
      <w:marLeft w:val="0"/>
      <w:marRight w:val="0"/>
      <w:marTop w:val="0"/>
      <w:marBottom w:val="0"/>
      <w:divBdr>
        <w:top w:val="none" w:sz="0" w:space="0" w:color="auto"/>
        <w:left w:val="none" w:sz="0" w:space="0" w:color="auto"/>
        <w:bottom w:val="none" w:sz="0" w:space="0" w:color="auto"/>
        <w:right w:val="none" w:sz="0" w:space="0" w:color="auto"/>
      </w:divBdr>
    </w:div>
    <w:div w:id="312873431">
      <w:bodyDiv w:val="1"/>
      <w:marLeft w:val="0"/>
      <w:marRight w:val="0"/>
      <w:marTop w:val="0"/>
      <w:marBottom w:val="0"/>
      <w:divBdr>
        <w:top w:val="none" w:sz="0" w:space="0" w:color="auto"/>
        <w:left w:val="none" w:sz="0" w:space="0" w:color="auto"/>
        <w:bottom w:val="none" w:sz="0" w:space="0" w:color="auto"/>
        <w:right w:val="none" w:sz="0" w:space="0" w:color="auto"/>
      </w:divBdr>
    </w:div>
    <w:div w:id="357662133">
      <w:bodyDiv w:val="1"/>
      <w:marLeft w:val="0"/>
      <w:marRight w:val="0"/>
      <w:marTop w:val="0"/>
      <w:marBottom w:val="0"/>
      <w:divBdr>
        <w:top w:val="none" w:sz="0" w:space="0" w:color="auto"/>
        <w:left w:val="none" w:sz="0" w:space="0" w:color="auto"/>
        <w:bottom w:val="none" w:sz="0" w:space="0" w:color="auto"/>
        <w:right w:val="none" w:sz="0" w:space="0" w:color="auto"/>
      </w:divBdr>
    </w:div>
    <w:div w:id="385643127">
      <w:bodyDiv w:val="1"/>
      <w:marLeft w:val="0"/>
      <w:marRight w:val="0"/>
      <w:marTop w:val="0"/>
      <w:marBottom w:val="0"/>
      <w:divBdr>
        <w:top w:val="none" w:sz="0" w:space="0" w:color="auto"/>
        <w:left w:val="none" w:sz="0" w:space="0" w:color="auto"/>
        <w:bottom w:val="none" w:sz="0" w:space="0" w:color="auto"/>
        <w:right w:val="none" w:sz="0" w:space="0" w:color="auto"/>
      </w:divBdr>
    </w:div>
    <w:div w:id="427577012">
      <w:bodyDiv w:val="1"/>
      <w:marLeft w:val="0"/>
      <w:marRight w:val="0"/>
      <w:marTop w:val="0"/>
      <w:marBottom w:val="0"/>
      <w:divBdr>
        <w:top w:val="none" w:sz="0" w:space="0" w:color="auto"/>
        <w:left w:val="none" w:sz="0" w:space="0" w:color="auto"/>
        <w:bottom w:val="none" w:sz="0" w:space="0" w:color="auto"/>
        <w:right w:val="none" w:sz="0" w:space="0" w:color="auto"/>
      </w:divBdr>
    </w:div>
    <w:div w:id="547033107">
      <w:bodyDiv w:val="1"/>
      <w:marLeft w:val="0"/>
      <w:marRight w:val="0"/>
      <w:marTop w:val="0"/>
      <w:marBottom w:val="0"/>
      <w:divBdr>
        <w:top w:val="none" w:sz="0" w:space="0" w:color="auto"/>
        <w:left w:val="none" w:sz="0" w:space="0" w:color="auto"/>
        <w:bottom w:val="none" w:sz="0" w:space="0" w:color="auto"/>
        <w:right w:val="none" w:sz="0" w:space="0" w:color="auto"/>
      </w:divBdr>
    </w:div>
    <w:div w:id="571164787">
      <w:bodyDiv w:val="1"/>
      <w:marLeft w:val="0"/>
      <w:marRight w:val="0"/>
      <w:marTop w:val="0"/>
      <w:marBottom w:val="0"/>
      <w:divBdr>
        <w:top w:val="none" w:sz="0" w:space="0" w:color="auto"/>
        <w:left w:val="none" w:sz="0" w:space="0" w:color="auto"/>
        <w:bottom w:val="none" w:sz="0" w:space="0" w:color="auto"/>
        <w:right w:val="none" w:sz="0" w:space="0" w:color="auto"/>
      </w:divBdr>
    </w:div>
    <w:div w:id="591427537">
      <w:bodyDiv w:val="1"/>
      <w:marLeft w:val="0"/>
      <w:marRight w:val="0"/>
      <w:marTop w:val="0"/>
      <w:marBottom w:val="0"/>
      <w:divBdr>
        <w:top w:val="none" w:sz="0" w:space="0" w:color="auto"/>
        <w:left w:val="none" w:sz="0" w:space="0" w:color="auto"/>
        <w:bottom w:val="none" w:sz="0" w:space="0" w:color="auto"/>
        <w:right w:val="none" w:sz="0" w:space="0" w:color="auto"/>
      </w:divBdr>
      <w:divsChild>
        <w:div w:id="883904598">
          <w:marLeft w:val="0"/>
          <w:marRight w:val="0"/>
          <w:marTop w:val="0"/>
          <w:marBottom w:val="0"/>
          <w:divBdr>
            <w:top w:val="none" w:sz="0" w:space="0" w:color="auto"/>
            <w:left w:val="none" w:sz="0" w:space="0" w:color="auto"/>
            <w:bottom w:val="none" w:sz="0" w:space="0" w:color="auto"/>
            <w:right w:val="none" w:sz="0" w:space="0" w:color="auto"/>
          </w:divBdr>
          <w:divsChild>
            <w:div w:id="1260799996">
              <w:marLeft w:val="0"/>
              <w:marRight w:val="0"/>
              <w:marTop w:val="0"/>
              <w:marBottom w:val="0"/>
              <w:divBdr>
                <w:top w:val="none" w:sz="0" w:space="0" w:color="auto"/>
                <w:left w:val="none" w:sz="0" w:space="0" w:color="auto"/>
                <w:bottom w:val="none" w:sz="0" w:space="0" w:color="auto"/>
                <w:right w:val="none" w:sz="0" w:space="0" w:color="auto"/>
              </w:divBdr>
              <w:divsChild>
                <w:div w:id="640503565">
                  <w:marLeft w:val="0"/>
                  <w:marRight w:val="0"/>
                  <w:marTop w:val="0"/>
                  <w:marBottom w:val="0"/>
                  <w:divBdr>
                    <w:top w:val="none" w:sz="0" w:space="0" w:color="auto"/>
                    <w:left w:val="none" w:sz="0" w:space="0" w:color="auto"/>
                    <w:bottom w:val="none" w:sz="0" w:space="0" w:color="auto"/>
                    <w:right w:val="none" w:sz="0" w:space="0" w:color="auto"/>
                  </w:divBdr>
                  <w:divsChild>
                    <w:div w:id="640383783">
                      <w:marLeft w:val="0"/>
                      <w:marRight w:val="0"/>
                      <w:marTop w:val="0"/>
                      <w:marBottom w:val="0"/>
                      <w:divBdr>
                        <w:top w:val="none" w:sz="0" w:space="0" w:color="auto"/>
                        <w:left w:val="none" w:sz="0" w:space="0" w:color="auto"/>
                        <w:bottom w:val="none" w:sz="0" w:space="0" w:color="auto"/>
                        <w:right w:val="none" w:sz="0" w:space="0" w:color="auto"/>
                      </w:divBdr>
                      <w:divsChild>
                        <w:div w:id="721563032">
                          <w:marLeft w:val="0"/>
                          <w:marRight w:val="0"/>
                          <w:marTop w:val="0"/>
                          <w:marBottom w:val="0"/>
                          <w:divBdr>
                            <w:top w:val="none" w:sz="0" w:space="0" w:color="auto"/>
                            <w:left w:val="none" w:sz="0" w:space="0" w:color="auto"/>
                            <w:bottom w:val="none" w:sz="0" w:space="0" w:color="auto"/>
                            <w:right w:val="none" w:sz="0" w:space="0" w:color="auto"/>
                          </w:divBdr>
                          <w:divsChild>
                            <w:div w:id="132955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642169">
      <w:bodyDiv w:val="1"/>
      <w:marLeft w:val="0"/>
      <w:marRight w:val="0"/>
      <w:marTop w:val="0"/>
      <w:marBottom w:val="0"/>
      <w:divBdr>
        <w:top w:val="none" w:sz="0" w:space="0" w:color="auto"/>
        <w:left w:val="none" w:sz="0" w:space="0" w:color="auto"/>
        <w:bottom w:val="none" w:sz="0" w:space="0" w:color="auto"/>
        <w:right w:val="none" w:sz="0" w:space="0" w:color="auto"/>
      </w:divBdr>
    </w:div>
    <w:div w:id="681475910">
      <w:bodyDiv w:val="1"/>
      <w:marLeft w:val="0"/>
      <w:marRight w:val="0"/>
      <w:marTop w:val="0"/>
      <w:marBottom w:val="0"/>
      <w:divBdr>
        <w:top w:val="none" w:sz="0" w:space="0" w:color="auto"/>
        <w:left w:val="none" w:sz="0" w:space="0" w:color="auto"/>
        <w:bottom w:val="none" w:sz="0" w:space="0" w:color="auto"/>
        <w:right w:val="none" w:sz="0" w:space="0" w:color="auto"/>
      </w:divBdr>
    </w:div>
    <w:div w:id="869149147">
      <w:bodyDiv w:val="1"/>
      <w:marLeft w:val="0"/>
      <w:marRight w:val="0"/>
      <w:marTop w:val="0"/>
      <w:marBottom w:val="0"/>
      <w:divBdr>
        <w:top w:val="none" w:sz="0" w:space="0" w:color="auto"/>
        <w:left w:val="none" w:sz="0" w:space="0" w:color="auto"/>
        <w:bottom w:val="none" w:sz="0" w:space="0" w:color="auto"/>
        <w:right w:val="none" w:sz="0" w:space="0" w:color="auto"/>
      </w:divBdr>
    </w:div>
    <w:div w:id="901060351">
      <w:bodyDiv w:val="1"/>
      <w:marLeft w:val="0"/>
      <w:marRight w:val="0"/>
      <w:marTop w:val="0"/>
      <w:marBottom w:val="0"/>
      <w:divBdr>
        <w:top w:val="none" w:sz="0" w:space="0" w:color="auto"/>
        <w:left w:val="none" w:sz="0" w:space="0" w:color="auto"/>
        <w:bottom w:val="none" w:sz="0" w:space="0" w:color="auto"/>
        <w:right w:val="none" w:sz="0" w:space="0" w:color="auto"/>
      </w:divBdr>
    </w:div>
    <w:div w:id="917052653">
      <w:bodyDiv w:val="1"/>
      <w:marLeft w:val="0"/>
      <w:marRight w:val="0"/>
      <w:marTop w:val="0"/>
      <w:marBottom w:val="0"/>
      <w:divBdr>
        <w:top w:val="none" w:sz="0" w:space="0" w:color="auto"/>
        <w:left w:val="none" w:sz="0" w:space="0" w:color="auto"/>
        <w:bottom w:val="none" w:sz="0" w:space="0" w:color="auto"/>
        <w:right w:val="none" w:sz="0" w:space="0" w:color="auto"/>
      </w:divBdr>
    </w:div>
    <w:div w:id="919171735">
      <w:bodyDiv w:val="1"/>
      <w:marLeft w:val="0"/>
      <w:marRight w:val="0"/>
      <w:marTop w:val="0"/>
      <w:marBottom w:val="0"/>
      <w:divBdr>
        <w:top w:val="none" w:sz="0" w:space="0" w:color="auto"/>
        <w:left w:val="none" w:sz="0" w:space="0" w:color="auto"/>
        <w:bottom w:val="none" w:sz="0" w:space="0" w:color="auto"/>
        <w:right w:val="none" w:sz="0" w:space="0" w:color="auto"/>
      </w:divBdr>
    </w:div>
    <w:div w:id="988679120">
      <w:bodyDiv w:val="1"/>
      <w:marLeft w:val="0"/>
      <w:marRight w:val="0"/>
      <w:marTop w:val="0"/>
      <w:marBottom w:val="0"/>
      <w:divBdr>
        <w:top w:val="none" w:sz="0" w:space="0" w:color="auto"/>
        <w:left w:val="none" w:sz="0" w:space="0" w:color="auto"/>
        <w:bottom w:val="none" w:sz="0" w:space="0" w:color="auto"/>
        <w:right w:val="none" w:sz="0" w:space="0" w:color="auto"/>
      </w:divBdr>
    </w:div>
    <w:div w:id="1113356924">
      <w:bodyDiv w:val="1"/>
      <w:marLeft w:val="0"/>
      <w:marRight w:val="0"/>
      <w:marTop w:val="0"/>
      <w:marBottom w:val="0"/>
      <w:divBdr>
        <w:top w:val="none" w:sz="0" w:space="0" w:color="auto"/>
        <w:left w:val="none" w:sz="0" w:space="0" w:color="auto"/>
        <w:bottom w:val="none" w:sz="0" w:space="0" w:color="auto"/>
        <w:right w:val="none" w:sz="0" w:space="0" w:color="auto"/>
      </w:divBdr>
    </w:div>
    <w:div w:id="1157039768">
      <w:bodyDiv w:val="1"/>
      <w:marLeft w:val="0"/>
      <w:marRight w:val="0"/>
      <w:marTop w:val="0"/>
      <w:marBottom w:val="0"/>
      <w:divBdr>
        <w:top w:val="none" w:sz="0" w:space="0" w:color="auto"/>
        <w:left w:val="none" w:sz="0" w:space="0" w:color="auto"/>
        <w:bottom w:val="none" w:sz="0" w:space="0" w:color="auto"/>
        <w:right w:val="none" w:sz="0" w:space="0" w:color="auto"/>
      </w:divBdr>
    </w:div>
    <w:div w:id="1166441241">
      <w:bodyDiv w:val="1"/>
      <w:marLeft w:val="0"/>
      <w:marRight w:val="0"/>
      <w:marTop w:val="0"/>
      <w:marBottom w:val="0"/>
      <w:divBdr>
        <w:top w:val="none" w:sz="0" w:space="0" w:color="auto"/>
        <w:left w:val="none" w:sz="0" w:space="0" w:color="auto"/>
        <w:bottom w:val="none" w:sz="0" w:space="0" w:color="auto"/>
        <w:right w:val="none" w:sz="0" w:space="0" w:color="auto"/>
      </w:divBdr>
    </w:div>
    <w:div w:id="1174539995">
      <w:bodyDiv w:val="1"/>
      <w:marLeft w:val="0"/>
      <w:marRight w:val="0"/>
      <w:marTop w:val="0"/>
      <w:marBottom w:val="0"/>
      <w:divBdr>
        <w:top w:val="none" w:sz="0" w:space="0" w:color="auto"/>
        <w:left w:val="none" w:sz="0" w:space="0" w:color="auto"/>
        <w:bottom w:val="none" w:sz="0" w:space="0" w:color="auto"/>
        <w:right w:val="none" w:sz="0" w:space="0" w:color="auto"/>
      </w:divBdr>
    </w:div>
    <w:div w:id="1221209407">
      <w:bodyDiv w:val="1"/>
      <w:marLeft w:val="0"/>
      <w:marRight w:val="0"/>
      <w:marTop w:val="0"/>
      <w:marBottom w:val="0"/>
      <w:divBdr>
        <w:top w:val="none" w:sz="0" w:space="0" w:color="auto"/>
        <w:left w:val="none" w:sz="0" w:space="0" w:color="auto"/>
        <w:bottom w:val="none" w:sz="0" w:space="0" w:color="auto"/>
        <w:right w:val="none" w:sz="0" w:space="0" w:color="auto"/>
      </w:divBdr>
    </w:div>
    <w:div w:id="1263683924">
      <w:bodyDiv w:val="1"/>
      <w:marLeft w:val="0"/>
      <w:marRight w:val="0"/>
      <w:marTop w:val="0"/>
      <w:marBottom w:val="0"/>
      <w:divBdr>
        <w:top w:val="none" w:sz="0" w:space="0" w:color="auto"/>
        <w:left w:val="none" w:sz="0" w:space="0" w:color="auto"/>
        <w:bottom w:val="none" w:sz="0" w:space="0" w:color="auto"/>
        <w:right w:val="none" w:sz="0" w:space="0" w:color="auto"/>
      </w:divBdr>
    </w:div>
    <w:div w:id="1271281683">
      <w:bodyDiv w:val="1"/>
      <w:marLeft w:val="0"/>
      <w:marRight w:val="0"/>
      <w:marTop w:val="0"/>
      <w:marBottom w:val="0"/>
      <w:divBdr>
        <w:top w:val="none" w:sz="0" w:space="0" w:color="auto"/>
        <w:left w:val="none" w:sz="0" w:space="0" w:color="auto"/>
        <w:bottom w:val="none" w:sz="0" w:space="0" w:color="auto"/>
        <w:right w:val="none" w:sz="0" w:space="0" w:color="auto"/>
      </w:divBdr>
    </w:div>
    <w:div w:id="1272323900">
      <w:bodyDiv w:val="1"/>
      <w:marLeft w:val="0"/>
      <w:marRight w:val="0"/>
      <w:marTop w:val="0"/>
      <w:marBottom w:val="0"/>
      <w:divBdr>
        <w:top w:val="none" w:sz="0" w:space="0" w:color="auto"/>
        <w:left w:val="none" w:sz="0" w:space="0" w:color="auto"/>
        <w:bottom w:val="none" w:sz="0" w:space="0" w:color="auto"/>
        <w:right w:val="none" w:sz="0" w:space="0" w:color="auto"/>
      </w:divBdr>
    </w:div>
    <w:div w:id="1321352255">
      <w:bodyDiv w:val="1"/>
      <w:marLeft w:val="0"/>
      <w:marRight w:val="0"/>
      <w:marTop w:val="0"/>
      <w:marBottom w:val="0"/>
      <w:divBdr>
        <w:top w:val="none" w:sz="0" w:space="0" w:color="auto"/>
        <w:left w:val="none" w:sz="0" w:space="0" w:color="auto"/>
        <w:bottom w:val="none" w:sz="0" w:space="0" w:color="auto"/>
        <w:right w:val="none" w:sz="0" w:space="0" w:color="auto"/>
      </w:divBdr>
    </w:div>
    <w:div w:id="1404251737">
      <w:bodyDiv w:val="1"/>
      <w:marLeft w:val="0"/>
      <w:marRight w:val="0"/>
      <w:marTop w:val="0"/>
      <w:marBottom w:val="0"/>
      <w:divBdr>
        <w:top w:val="none" w:sz="0" w:space="0" w:color="auto"/>
        <w:left w:val="none" w:sz="0" w:space="0" w:color="auto"/>
        <w:bottom w:val="none" w:sz="0" w:space="0" w:color="auto"/>
        <w:right w:val="none" w:sz="0" w:space="0" w:color="auto"/>
      </w:divBdr>
    </w:div>
    <w:div w:id="1480000363">
      <w:bodyDiv w:val="1"/>
      <w:marLeft w:val="0"/>
      <w:marRight w:val="0"/>
      <w:marTop w:val="0"/>
      <w:marBottom w:val="0"/>
      <w:divBdr>
        <w:top w:val="none" w:sz="0" w:space="0" w:color="auto"/>
        <w:left w:val="none" w:sz="0" w:space="0" w:color="auto"/>
        <w:bottom w:val="none" w:sz="0" w:space="0" w:color="auto"/>
        <w:right w:val="none" w:sz="0" w:space="0" w:color="auto"/>
      </w:divBdr>
    </w:div>
    <w:div w:id="1562212415">
      <w:bodyDiv w:val="1"/>
      <w:marLeft w:val="0"/>
      <w:marRight w:val="0"/>
      <w:marTop w:val="0"/>
      <w:marBottom w:val="0"/>
      <w:divBdr>
        <w:top w:val="none" w:sz="0" w:space="0" w:color="auto"/>
        <w:left w:val="none" w:sz="0" w:space="0" w:color="auto"/>
        <w:bottom w:val="none" w:sz="0" w:space="0" w:color="auto"/>
        <w:right w:val="none" w:sz="0" w:space="0" w:color="auto"/>
      </w:divBdr>
    </w:div>
    <w:div w:id="1619529130">
      <w:bodyDiv w:val="1"/>
      <w:marLeft w:val="0"/>
      <w:marRight w:val="0"/>
      <w:marTop w:val="0"/>
      <w:marBottom w:val="0"/>
      <w:divBdr>
        <w:top w:val="none" w:sz="0" w:space="0" w:color="auto"/>
        <w:left w:val="none" w:sz="0" w:space="0" w:color="auto"/>
        <w:bottom w:val="none" w:sz="0" w:space="0" w:color="auto"/>
        <w:right w:val="none" w:sz="0" w:space="0" w:color="auto"/>
      </w:divBdr>
    </w:div>
    <w:div w:id="1699045089">
      <w:bodyDiv w:val="1"/>
      <w:marLeft w:val="0"/>
      <w:marRight w:val="0"/>
      <w:marTop w:val="0"/>
      <w:marBottom w:val="0"/>
      <w:divBdr>
        <w:top w:val="none" w:sz="0" w:space="0" w:color="auto"/>
        <w:left w:val="none" w:sz="0" w:space="0" w:color="auto"/>
        <w:bottom w:val="none" w:sz="0" w:space="0" w:color="auto"/>
        <w:right w:val="none" w:sz="0" w:space="0" w:color="auto"/>
      </w:divBdr>
    </w:div>
    <w:div w:id="1799302144">
      <w:bodyDiv w:val="1"/>
      <w:marLeft w:val="0"/>
      <w:marRight w:val="0"/>
      <w:marTop w:val="0"/>
      <w:marBottom w:val="0"/>
      <w:divBdr>
        <w:top w:val="none" w:sz="0" w:space="0" w:color="auto"/>
        <w:left w:val="none" w:sz="0" w:space="0" w:color="auto"/>
        <w:bottom w:val="none" w:sz="0" w:space="0" w:color="auto"/>
        <w:right w:val="none" w:sz="0" w:space="0" w:color="auto"/>
      </w:divBdr>
    </w:div>
    <w:div w:id="1876691912">
      <w:bodyDiv w:val="1"/>
      <w:marLeft w:val="0"/>
      <w:marRight w:val="0"/>
      <w:marTop w:val="0"/>
      <w:marBottom w:val="0"/>
      <w:divBdr>
        <w:top w:val="none" w:sz="0" w:space="0" w:color="auto"/>
        <w:left w:val="none" w:sz="0" w:space="0" w:color="auto"/>
        <w:bottom w:val="none" w:sz="0" w:space="0" w:color="auto"/>
        <w:right w:val="none" w:sz="0" w:space="0" w:color="auto"/>
      </w:divBdr>
    </w:div>
    <w:div w:id="1899633400">
      <w:bodyDiv w:val="1"/>
      <w:marLeft w:val="0"/>
      <w:marRight w:val="0"/>
      <w:marTop w:val="0"/>
      <w:marBottom w:val="0"/>
      <w:divBdr>
        <w:top w:val="none" w:sz="0" w:space="0" w:color="auto"/>
        <w:left w:val="none" w:sz="0" w:space="0" w:color="auto"/>
        <w:bottom w:val="none" w:sz="0" w:space="0" w:color="auto"/>
        <w:right w:val="none" w:sz="0" w:space="0" w:color="auto"/>
      </w:divBdr>
    </w:div>
    <w:div w:id="2014259937">
      <w:bodyDiv w:val="1"/>
      <w:marLeft w:val="0"/>
      <w:marRight w:val="0"/>
      <w:marTop w:val="0"/>
      <w:marBottom w:val="0"/>
      <w:divBdr>
        <w:top w:val="none" w:sz="0" w:space="0" w:color="auto"/>
        <w:left w:val="none" w:sz="0" w:space="0" w:color="auto"/>
        <w:bottom w:val="none" w:sz="0" w:space="0" w:color="auto"/>
        <w:right w:val="none" w:sz="0" w:space="0" w:color="auto"/>
      </w:divBdr>
    </w:div>
    <w:div w:id="2049838497">
      <w:bodyDiv w:val="1"/>
      <w:marLeft w:val="0"/>
      <w:marRight w:val="0"/>
      <w:marTop w:val="0"/>
      <w:marBottom w:val="0"/>
      <w:divBdr>
        <w:top w:val="none" w:sz="0" w:space="0" w:color="auto"/>
        <w:left w:val="none" w:sz="0" w:space="0" w:color="auto"/>
        <w:bottom w:val="none" w:sz="0" w:space="0" w:color="auto"/>
        <w:right w:val="none" w:sz="0" w:space="0" w:color="auto"/>
      </w:divBdr>
    </w:div>
    <w:div w:id="2082944595">
      <w:bodyDiv w:val="1"/>
      <w:marLeft w:val="0"/>
      <w:marRight w:val="0"/>
      <w:marTop w:val="0"/>
      <w:marBottom w:val="0"/>
      <w:divBdr>
        <w:top w:val="none" w:sz="0" w:space="0" w:color="auto"/>
        <w:left w:val="none" w:sz="0" w:space="0" w:color="auto"/>
        <w:bottom w:val="none" w:sz="0" w:space="0" w:color="auto"/>
        <w:right w:val="none" w:sz="0" w:space="0" w:color="auto"/>
      </w:divBdr>
    </w:div>
    <w:div w:id="2099398476">
      <w:bodyDiv w:val="1"/>
      <w:marLeft w:val="0"/>
      <w:marRight w:val="0"/>
      <w:marTop w:val="0"/>
      <w:marBottom w:val="0"/>
      <w:divBdr>
        <w:top w:val="none" w:sz="0" w:space="0" w:color="auto"/>
        <w:left w:val="none" w:sz="0" w:space="0" w:color="auto"/>
        <w:bottom w:val="none" w:sz="0" w:space="0" w:color="auto"/>
        <w:right w:val="none" w:sz="0" w:space="0" w:color="auto"/>
      </w:divBdr>
      <w:divsChild>
        <w:div w:id="1113328497">
          <w:marLeft w:val="0"/>
          <w:marRight w:val="0"/>
          <w:marTop w:val="0"/>
          <w:marBottom w:val="0"/>
          <w:divBdr>
            <w:top w:val="none" w:sz="0" w:space="0" w:color="auto"/>
            <w:left w:val="none" w:sz="0" w:space="0" w:color="auto"/>
            <w:bottom w:val="none" w:sz="0" w:space="0" w:color="auto"/>
            <w:right w:val="none" w:sz="0" w:space="0" w:color="auto"/>
          </w:divBdr>
          <w:divsChild>
            <w:div w:id="590235281">
              <w:marLeft w:val="0"/>
              <w:marRight w:val="0"/>
              <w:marTop w:val="0"/>
              <w:marBottom w:val="0"/>
              <w:divBdr>
                <w:top w:val="none" w:sz="0" w:space="0" w:color="auto"/>
                <w:left w:val="none" w:sz="0" w:space="0" w:color="auto"/>
                <w:bottom w:val="none" w:sz="0" w:space="0" w:color="auto"/>
                <w:right w:val="none" w:sz="0" w:space="0" w:color="auto"/>
              </w:divBdr>
              <w:divsChild>
                <w:div w:id="1909339334">
                  <w:marLeft w:val="0"/>
                  <w:marRight w:val="0"/>
                  <w:marTop w:val="0"/>
                  <w:marBottom w:val="0"/>
                  <w:divBdr>
                    <w:top w:val="none" w:sz="0" w:space="0" w:color="auto"/>
                    <w:left w:val="none" w:sz="0" w:space="0" w:color="auto"/>
                    <w:bottom w:val="none" w:sz="0" w:space="0" w:color="auto"/>
                    <w:right w:val="none" w:sz="0" w:space="0" w:color="auto"/>
                  </w:divBdr>
                  <w:divsChild>
                    <w:div w:id="2065760976">
                      <w:marLeft w:val="0"/>
                      <w:marRight w:val="0"/>
                      <w:marTop w:val="0"/>
                      <w:marBottom w:val="0"/>
                      <w:divBdr>
                        <w:top w:val="none" w:sz="0" w:space="0" w:color="auto"/>
                        <w:left w:val="none" w:sz="0" w:space="0" w:color="auto"/>
                        <w:bottom w:val="none" w:sz="0" w:space="0" w:color="auto"/>
                        <w:right w:val="none" w:sz="0" w:space="0" w:color="auto"/>
                      </w:divBdr>
                      <w:divsChild>
                        <w:div w:id="832143192">
                          <w:marLeft w:val="0"/>
                          <w:marRight w:val="0"/>
                          <w:marTop w:val="0"/>
                          <w:marBottom w:val="0"/>
                          <w:divBdr>
                            <w:top w:val="none" w:sz="0" w:space="0" w:color="auto"/>
                            <w:left w:val="none" w:sz="0" w:space="0" w:color="auto"/>
                            <w:bottom w:val="none" w:sz="0" w:space="0" w:color="auto"/>
                            <w:right w:val="none" w:sz="0" w:space="0" w:color="auto"/>
                          </w:divBdr>
                          <w:divsChild>
                            <w:div w:id="15321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Min20</b:Tag>
    <b:SourceType>InternetSite</b:SourceType>
    <b:Guid>{BD612458-7CEC-4A95-9A27-F6B05142BA4B}</b:Guid>
    <b:Title>Mind tools - 8 step change model</b:Title>
    <b:Year>-</b:Year>
    <b:YearAccessed>2024</b:YearAccessed>
    <b:MonthAccessed>May</b:MonthAccessed>
    <b:DayAccessed>1st</b:DayAccessed>
    <b:URL>https://www.mindtools.com/a8nu5v5/kotters-8-step-change-model</b:URL>
    <b:RefOrder>8</b:RefOrder>
  </b:Source>
  <b:Source>
    <b:Tag>Unk22</b:Tag>
    <b:SourceType>InternetSite</b:SourceType>
    <b:Guid>{B6532C5C-A35B-452C-B867-461DB3FB942C}</b:Guid>
    <b:Author>
      <b:Author>
        <b:NameList>
          <b:Person>
            <b:Last>ltd</b:Last>
            <b:First>Vale</b:First>
          </b:Person>
        </b:NameList>
      </b:Author>
    </b:Author>
    <b:Title>https://vale.com/united-kingdom</b:Title>
    <b:Year>2022</b:Year>
    <b:YearAccessed>2024</b:YearAccessed>
    <b:MonthAccessed>May</b:MonthAccessed>
    <b:DayAccessed>6th</b:DayAccessed>
    <b:URL>https://vale.com/united-kingdom</b:URL>
    <b:RefOrder>1</b:RefOrder>
  </b:Source>
  <b:Source>
    <b:Tag>Ste93</b:Tag>
    <b:SourceType>JournalArticle</b:SourceType>
    <b:Guid>{8BFB8AEC-3CB2-4032-BE2B-EC43ECEB1E56}</b:Guid>
    <b:Author>
      <b:Author>
        <b:NameList>
          <b:Person>
            <b:Last>Stern</b:Last>
            <b:First>G.M</b:First>
          </b:Person>
        </b:NameList>
      </b:Author>
    </b:Author>
    <b:Title>Improving verbal communications.</b:Title>
    <b:JournalName>Internal auditor</b:JournalName>
    <b:Year>1993</b:Year>
    <b:Pages>49 -55</b:Pages>
    <b:Volume>50</b:Volume>
    <b:Issue>4</b:Issue>
    <b:RefOrder>7</b:RefOrder>
  </b:Source>
  <b:Source>
    <b:Tag>JLM02</b:Tag>
    <b:SourceType>Book</b:SourceType>
    <b:Guid>{882F5BF9-A160-4998-AEED-3D43965164D5}</b:Guid>
    <b:Title>Management and Organisational Behaviour</b:Title>
    <b:Year>2002</b:Year>
    <b:Author>
      <b:Author>
        <b:NameList>
          <b:Person>
            <b:Last>JLMulins</b:Last>
          </b:Person>
        </b:NameList>
      </b:Author>
    </b:Author>
    <b:City>-</b:City>
    <b:Publisher>-</b:Publisher>
    <b:Edition>-</b:Edition>
    <b:RefOrder>2</b:RefOrder>
  </b:Source>
  <b:Source>
    <b:Tag>Ras17</b:Tag>
    <b:SourceType>JournalArticle</b:SourceType>
    <b:Guid>{AD507FDC-744F-4DD5-955B-54665FD9B67F}</b:Guid>
    <b:Title>Method for adaptation and implementation of agile project management methodology. </b:Title>
    <b:Year>2017</b:Year>
    <b:Author>
      <b:Author>
        <b:NameList>
          <b:Person>
            <b:Last>Rasnacis</b:Last>
            <b:First>A.</b:First>
            <b:Middle>and Berzisa, S</b:Middle>
          </b:Person>
        </b:NameList>
      </b:Author>
    </b:Author>
    <b:JournalName>Procedia Computer Science,</b:JournalName>
    <b:Pages>43-50.</b:Pages>
    <b:Volume>104</b:Volume>
    <b:Issue>1</b:Issue>
    <b:RefOrder>4</b:RefOrder>
  </b:Source>
  <b:Source>
    <b:Tag>Ped13</b:Tag>
    <b:SourceType>JournalArticle</b:SourceType>
    <b:Guid>{B66A4B7F-CABF-4431-B6F0-334E75A6A015}</b:Guid>
    <b:Author>
      <b:Author>
        <b:NameList>
          <b:Person>
            <b:Last>Pedersen</b:Last>
            <b:First>M</b:First>
          </b:Person>
        </b:NameList>
      </b:Author>
    </b:Author>
    <b:Title>A quantitative examination of critical success factors comparing agile and waterfall project management methodologies</b:Title>
    <b:JournalName>Capella University.</b:JournalName>
    <b:Year>2013</b:Year>
    <b:Pages>-</b:Pages>
    <b:Volume>-</b:Volume>
    <b:Issue>-</b:Issue>
    <b:RefOrder>3</b:RefOrder>
  </b:Source>
  <b:Source>
    <b:Tag>Car66</b:Tag>
    <b:SourceType>JournalArticle</b:SourceType>
    <b:Guid>{55C6B4E3-1888-4BBC-A26F-20BE9F79C187}</b:Guid>
    <b:Author>
      <b:Author>
        <b:NameList>
          <b:Person>
            <b:Last>Carruthers</b:Last>
            <b:First>J.A.</b:First>
            <b:Middle>and Battersby, A</b:Middle>
          </b:Person>
        </b:NameList>
      </b:Author>
    </b:Author>
    <b:Title> Advances in critical path methods</b:Title>
    <b:JournalName>Journal of the Operational Research Society</b:JournalName>
    <b:Year>Carruthers, J.A.1966</b:Year>
    <b:Pages>.359-380.</b:Pages>
    <b:Volume>17.</b:Volume>
    <b:Issue> 4</b:Issue>
    <b:RefOrder>5</b:RefOrder>
  </b:Source>
  <b:Source>
    <b:Tag>Sam15</b:Tag>
    <b:SourceType>JournalArticle</b:SourceType>
    <b:Guid>{94875B4D-D97B-4710-973E-F2C1AD98CA29}</b:Guid>
    <b:Author>
      <b:Author>
        <b:NameList>
          <b:Person>
            <b:Last>Sammut‐Bonnici</b:Last>
            <b:First>T.</b:First>
            <b:Middle>and Galea, D</b:Middle>
          </b:Person>
        </b:NameList>
      </b:Author>
    </b:Author>
    <b:Title>SWOT analysis.</b:Title>
    <b:JournalName>Sammut‐Bonnici, T. and Galea, D., 2015. SWOT analysis. Wiley Encyclopedia of management, pp.1-8.</b:JournalName>
    <b:Year>2015</b:Year>
    <b:Pages>1-8</b:Pages>
    <b:Volume>-</b:Volume>
    <b:Issue>-</b:Issue>
    <b:RefOrder>6</b:RefOrder>
  </b:Source>
</b:Sources>
</file>

<file path=customXml/itemProps1.xml><?xml version="1.0" encoding="utf-8"?>
<ds:datastoreItem xmlns:ds="http://schemas.openxmlformats.org/officeDocument/2006/customXml" ds:itemID="{F8AFF748-0A1E-4C9F-A1E6-3B6212B73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26</Pages>
  <Words>5965</Words>
  <Characters>34003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Wybron</dc:creator>
  <cp:keywords/>
  <dc:description/>
  <cp:lastModifiedBy>James Wybron</cp:lastModifiedBy>
  <cp:revision>13</cp:revision>
  <dcterms:created xsi:type="dcterms:W3CDTF">2024-05-15T08:18:00Z</dcterms:created>
  <dcterms:modified xsi:type="dcterms:W3CDTF">2024-09-30T19:39:00Z</dcterms:modified>
</cp:coreProperties>
</file>