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0508A781" w:rsidR="00CE7801" w:rsidRDefault="007535AC">
            <w:r>
              <w:t>Bianca Moldoveanu</w:t>
            </w:r>
          </w:p>
        </w:tc>
      </w:tr>
      <w:tr w:rsidR="00CE7801" w14:paraId="0D170E99" w14:textId="77777777" w:rsidTr="00CE7801">
        <w:tc>
          <w:tcPr>
            <w:tcW w:w="4508" w:type="dxa"/>
          </w:tcPr>
          <w:p w14:paraId="1CD14DFB" w14:textId="29768439" w:rsidR="00CE7801" w:rsidRDefault="00CE7801">
            <w:r>
              <w:t>Student ID</w:t>
            </w:r>
          </w:p>
        </w:tc>
        <w:tc>
          <w:tcPr>
            <w:tcW w:w="4508" w:type="dxa"/>
          </w:tcPr>
          <w:p w14:paraId="24A9470A" w14:textId="6559850F" w:rsidR="00CE7801" w:rsidRDefault="007535AC">
            <w:r>
              <w:t>1905825</w:t>
            </w:r>
          </w:p>
        </w:tc>
      </w:tr>
      <w:tr w:rsidR="00CE7801" w14:paraId="24CEFEC2" w14:textId="77777777" w:rsidTr="00CE7801">
        <w:tc>
          <w:tcPr>
            <w:tcW w:w="4508" w:type="dxa"/>
          </w:tcPr>
          <w:p w14:paraId="4897AD64" w14:textId="64333985" w:rsidR="00CE7801" w:rsidRDefault="00CE7801">
            <w:r>
              <w:t>Date</w:t>
            </w:r>
          </w:p>
        </w:tc>
        <w:tc>
          <w:tcPr>
            <w:tcW w:w="4508" w:type="dxa"/>
          </w:tcPr>
          <w:p w14:paraId="7DE3BCCD" w14:textId="2C808556" w:rsidR="00CE7801" w:rsidRDefault="007535AC">
            <w:r>
              <w:t>14 11 24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06A1B0A6" w:rsidR="00CE7801" w:rsidRDefault="007535AC">
            <w:r>
              <w:t>BMPL5014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0D5C411F" w:rsidR="00CE7801" w:rsidRDefault="007535AC">
            <w:r>
              <w:t xml:space="preserve">C1 Pre recorded presentation. 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4418E599" w:rsidR="00CE7801" w:rsidRDefault="00CE7801">
            <w:r>
              <w:t xml:space="preserve">Pre- recorded presentation </w:t>
            </w:r>
          </w:p>
        </w:tc>
        <w:tc>
          <w:tcPr>
            <w:tcW w:w="4508" w:type="dxa"/>
          </w:tcPr>
          <w:p w14:paraId="6DE6F324" w14:textId="77777777" w:rsidR="00CE7801" w:rsidRDefault="00CE7801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0A2D017E" w:rsidR="00CE7801" w:rsidRDefault="00CE7801">
            <w:r>
              <w:t>Content</w:t>
            </w:r>
          </w:p>
        </w:tc>
        <w:tc>
          <w:tcPr>
            <w:tcW w:w="4508" w:type="dxa"/>
          </w:tcPr>
          <w:p w14:paraId="11877C87" w14:textId="77777777" w:rsidR="00CE7801" w:rsidRDefault="007535AC">
            <w:r>
              <w:t xml:space="preserve">Cybercrime examined, however there was a need to examine SOC as per assessment spec. </w:t>
            </w:r>
          </w:p>
          <w:p w14:paraId="747C6CB9" w14:textId="0152120C" w:rsidR="00C86911" w:rsidRDefault="00C86911">
            <w:r>
              <w:t xml:space="preserve">The link between Fraud and SOC needed to be clearer. </w:t>
            </w:r>
          </w:p>
          <w:p w14:paraId="32457922" w14:textId="1EC13DD7" w:rsidR="00C86911" w:rsidRDefault="00C86911"/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49EC6241" w14:textId="52E82BCA" w:rsidR="00CE7801" w:rsidRDefault="007535AC">
            <w:r>
              <w:t xml:space="preserve">Reference list provided, referencing standard acceptable, some errors </w:t>
            </w:r>
            <w:r w:rsidR="00C86911">
              <w:t>present, however</w:t>
            </w:r>
            <w:r>
              <w:t xml:space="preserve"> the range of sources limed to web based only- moving forward please use a wider range of sources including journals and articles. </w:t>
            </w:r>
          </w:p>
        </w:tc>
      </w:tr>
      <w:tr w:rsidR="00CE7801" w14:paraId="23A9ED94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78822E63" w14:textId="16D973CF" w:rsidR="00CE7801" w:rsidRDefault="00CE7801">
            <w:r>
              <w:t>Preparation</w:t>
            </w:r>
          </w:p>
        </w:tc>
        <w:tc>
          <w:tcPr>
            <w:tcW w:w="4508" w:type="dxa"/>
          </w:tcPr>
          <w:p w14:paraId="353A966F" w14:textId="5C3C3FD8" w:rsidR="00CE7801" w:rsidRDefault="007535AC">
            <w:r>
              <w:t>No timeline of research was provided which was a requirement for this assessment</w:t>
            </w:r>
          </w:p>
        </w:tc>
      </w:tr>
      <w:tr w:rsidR="00CE7801" w14:paraId="52794C5B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90C04A8" w14:textId="7CA59EE5" w:rsidR="00CE7801" w:rsidRDefault="00CE7801">
            <w:r>
              <w:t>Relevance</w:t>
            </w:r>
          </w:p>
        </w:tc>
        <w:tc>
          <w:tcPr>
            <w:tcW w:w="4508" w:type="dxa"/>
          </w:tcPr>
          <w:p w14:paraId="6D1B7C37" w14:textId="39BB44E5" w:rsidR="00CE7801" w:rsidRDefault="00C86911">
            <w:r>
              <w:t>Recent frauds offending discussed within slide 6, supported by statistics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64DF7D9A" w14:textId="3894FBCB" w:rsidR="00CE7801" w:rsidRDefault="00C86911">
            <w:r>
              <w:t xml:space="preserve">PP with voice over provided. Slide 3 contained a graph however no voice over to explain to the listener what the relevance of this image was. Some of the slides held too much information slide 4 for example reduce this to simple clear bullet points. </w:t>
            </w:r>
          </w:p>
        </w:tc>
      </w:tr>
      <w:tr w:rsidR="00CE7801" w14:paraId="35B63B5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7CB2DC5" w14:textId="1462DC69" w:rsidR="00CE7801" w:rsidRDefault="00CE7801">
            <w:r>
              <w:t>Theory to Practice</w:t>
            </w:r>
          </w:p>
        </w:tc>
        <w:tc>
          <w:tcPr>
            <w:tcW w:w="4508" w:type="dxa"/>
          </w:tcPr>
          <w:p w14:paraId="58A7BACD" w14:textId="01064B10" w:rsidR="00CE7801" w:rsidRDefault="00C86911">
            <w:r>
              <w:t xml:space="preserve">Good use of case study highlighting impact of fraud, analysis of the impact of this incident undertaken which was positive. </w:t>
            </w:r>
            <w:r w:rsidR="00915AC2">
              <w:t xml:space="preserve">There needed to be more evaluation of police strategies.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CE7801" w14:paraId="70FD057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4A8CAE5" w14:textId="64992E68" w:rsidR="00CE7801" w:rsidRDefault="00CE7801">
            <w:r>
              <w:t>Clarity</w:t>
            </w:r>
          </w:p>
        </w:tc>
        <w:tc>
          <w:tcPr>
            <w:tcW w:w="4508" w:type="dxa"/>
          </w:tcPr>
          <w:p w14:paraId="5A7C635E" w14:textId="326D813A" w:rsidR="00CE7801" w:rsidRDefault="00915AC2">
            <w:r>
              <w:t xml:space="preserve">Focus of the presentation could have been stronger. </w:t>
            </w:r>
          </w:p>
        </w:tc>
      </w:tr>
      <w:tr w:rsidR="00CE7801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CE7801" w:rsidRDefault="00CE7801">
            <w:r>
              <w:t>Introduction</w:t>
            </w:r>
          </w:p>
        </w:tc>
        <w:tc>
          <w:tcPr>
            <w:tcW w:w="4508" w:type="dxa"/>
          </w:tcPr>
          <w:p w14:paraId="2DD97F52" w14:textId="47C22878" w:rsidR="00CE7801" w:rsidRDefault="007535AC">
            <w:r>
              <w:t xml:space="preserve">Introduction provided. </w:t>
            </w:r>
          </w:p>
        </w:tc>
      </w:tr>
      <w:tr w:rsidR="00CE7801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CE7801" w:rsidRDefault="00CE7801">
            <w:r>
              <w:t>Structure</w:t>
            </w:r>
          </w:p>
        </w:tc>
        <w:tc>
          <w:tcPr>
            <w:tcW w:w="4508" w:type="dxa"/>
          </w:tcPr>
          <w:p w14:paraId="4FE22FA1" w14:textId="12E550D3" w:rsidR="00CE7801" w:rsidRDefault="00915AC2">
            <w:r>
              <w:t xml:space="preserve">Slide 15 would have worked better before police strategies, highlighting how these challenges are addressed. </w:t>
            </w:r>
          </w:p>
        </w:tc>
      </w:tr>
      <w:tr w:rsidR="00CE7801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CE7801" w:rsidRDefault="00CE7801">
            <w:r>
              <w:t>Objectives</w:t>
            </w:r>
          </w:p>
        </w:tc>
        <w:tc>
          <w:tcPr>
            <w:tcW w:w="4508" w:type="dxa"/>
          </w:tcPr>
          <w:p w14:paraId="255B0481" w14:textId="1D9140BD" w:rsidR="00CE7801" w:rsidRDefault="007535AC">
            <w:r>
              <w:t xml:space="preserve">There were no clear objectives highlighted – the presentation would have benefitted from a slide with key points listed. </w:t>
            </w:r>
          </w:p>
        </w:tc>
      </w:tr>
      <w:tr w:rsidR="00CE7801" w14:paraId="7A8D2F71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5A227732" w14:textId="20B8609C" w:rsidR="00CE7801" w:rsidRDefault="00CE7801">
            <w:r>
              <w:t>Conciseness</w:t>
            </w:r>
          </w:p>
        </w:tc>
        <w:tc>
          <w:tcPr>
            <w:tcW w:w="4508" w:type="dxa"/>
          </w:tcPr>
          <w:p w14:paraId="7743AE93" w14:textId="0F058FE9" w:rsidR="00CE7801" w:rsidRDefault="00C86911">
            <w:r>
              <w:t>Too much focus placed upon cybercrime, more needed on fraud</w:t>
            </w:r>
          </w:p>
        </w:tc>
      </w:tr>
      <w:tr w:rsidR="00CE7801" w14:paraId="62C46B1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B0A04F6" w14:textId="4C92FD53" w:rsidR="00CE7801" w:rsidRDefault="00CE7801">
            <w:r>
              <w:t>Insight</w:t>
            </w:r>
          </w:p>
        </w:tc>
        <w:tc>
          <w:tcPr>
            <w:tcW w:w="4508" w:type="dxa"/>
          </w:tcPr>
          <w:p w14:paraId="1A6D00CD" w14:textId="029CCD7A" w:rsidR="00CE7801" w:rsidRDefault="00C86911">
            <w:r>
              <w:t xml:space="preserve">Public perception of community safety examined, well supported with research which was positive. </w:t>
            </w:r>
            <w:r w:rsidR="00915AC2">
              <w:t xml:space="preserve">Interesting slide around technological advancements in policing, this </w:t>
            </w:r>
            <w:r w:rsidR="00915AC2">
              <w:lastRenderedPageBreak/>
              <w:t xml:space="preserve">could have been </w:t>
            </w:r>
            <w:proofErr w:type="gramStart"/>
            <w:r w:rsidR="00915AC2">
              <w:t>strengthen</w:t>
            </w:r>
            <w:proofErr w:type="gramEnd"/>
            <w:r w:rsidR="00915AC2">
              <w:t xml:space="preserve"> with specific reference to technologies and fraud. </w:t>
            </w:r>
          </w:p>
        </w:tc>
      </w:tr>
      <w:tr w:rsidR="00CE7801" w14:paraId="024258F3" w14:textId="77777777" w:rsidTr="00CE7801">
        <w:tc>
          <w:tcPr>
            <w:tcW w:w="4508" w:type="dxa"/>
          </w:tcPr>
          <w:p w14:paraId="715ABD1D" w14:textId="55CD2F7E" w:rsidR="00CE7801" w:rsidRDefault="00CE7801">
            <w:r>
              <w:lastRenderedPageBreak/>
              <w:t>Mark</w:t>
            </w:r>
          </w:p>
        </w:tc>
        <w:tc>
          <w:tcPr>
            <w:tcW w:w="4508" w:type="dxa"/>
          </w:tcPr>
          <w:p w14:paraId="4115F41A" w14:textId="77777777" w:rsidR="00CE7801" w:rsidRDefault="00CE7801"/>
        </w:tc>
      </w:tr>
      <w:tr w:rsidR="00CE7801" w14:paraId="71AA66EE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39120F0C" w14:textId="790DF6E9" w:rsidR="00CE7801" w:rsidRDefault="00CE7801">
            <w:r>
              <w:t>Speech</w:t>
            </w:r>
          </w:p>
        </w:tc>
        <w:tc>
          <w:tcPr>
            <w:tcW w:w="4508" w:type="dxa"/>
          </w:tcPr>
          <w:p w14:paraId="04D81BAD" w14:textId="154FF100" w:rsidR="00CE7801" w:rsidRDefault="00915AC2">
            <w:r>
              <w:t xml:space="preserve">Speaker took the time to ensure correct pronunciation of words. </w:t>
            </w:r>
          </w:p>
        </w:tc>
      </w:tr>
      <w:tr w:rsidR="00CE7801" w14:paraId="592B53BA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6985E940" w14:textId="17648F36" w:rsidR="00CE7801" w:rsidRDefault="00CE7801">
            <w:r>
              <w:t>Clarity of Language</w:t>
            </w:r>
          </w:p>
        </w:tc>
        <w:tc>
          <w:tcPr>
            <w:tcW w:w="4508" w:type="dxa"/>
          </w:tcPr>
          <w:p w14:paraId="515230EA" w14:textId="32A9AD18" w:rsidR="00CE7801" w:rsidRDefault="00915AC2">
            <w:r>
              <w:t>No issues</w:t>
            </w:r>
          </w:p>
        </w:tc>
      </w:tr>
      <w:tr w:rsidR="00CE7801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CE7801" w:rsidRDefault="00CE7801">
            <w:r>
              <w:t>Appropriate language</w:t>
            </w:r>
          </w:p>
        </w:tc>
        <w:tc>
          <w:tcPr>
            <w:tcW w:w="4508" w:type="dxa"/>
          </w:tcPr>
          <w:p w14:paraId="083C9CA0" w14:textId="26FB9970" w:rsidR="00CE7801" w:rsidRDefault="00C86911">
            <w:r>
              <w:t>Appropriate language used</w:t>
            </w:r>
          </w:p>
        </w:tc>
      </w:tr>
      <w:tr w:rsidR="00CE7801" w14:paraId="2F18138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005B154B" w14:textId="49A95AC1" w:rsidR="00CE7801" w:rsidRDefault="00CE7801">
            <w:r>
              <w:t>Speaker enthusiasm</w:t>
            </w:r>
          </w:p>
        </w:tc>
        <w:tc>
          <w:tcPr>
            <w:tcW w:w="4508" w:type="dxa"/>
          </w:tcPr>
          <w:p w14:paraId="414C81B0" w14:textId="66868EBE" w:rsidR="00CE7801" w:rsidRDefault="00C86911">
            <w:r>
              <w:t>Acceptable enthusiasm shown</w:t>
            </w:r>
          </w:p>
        </w:tc>
      </w:tr>
      <w:tr w:rsidR="00CE7801" w14:paraId="094E9C5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56E869F6" w14:textId="1A52AC9B" w:rsidR="00CE7801" w:rsidRDefault="00CE7801">
            <w:r>
              <w:t>Speaker Relaxed</w:t>
            </w:r>
          </w:p>
        </w:tc>
        <w:tc>
          <w:tcPr>
            <w:tcW w:w="4508" w:type="dxa"/>
          </w:tcPr>
          <w:p w14:paraId="2D35F040" w14:textId="7D42670B" w:rsidR="00CE7801" w:rsidRDefault="00C86911">
            <w:r>
              <w:t>Sounded relaxed and focused.</w:t>
            </w:r>
          </w:p>
        </w:tc>
      </w:tr>
      <w:tr w:rsidR="00CE7801" w14:paraId="3CEB843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7CBD9C46" w14:textId="5AC3CFF7" w:rsidR="00CE7801" w:rsidRDefault="00CE7801">
            <w:r>
              <w:t xml:space="preserve">Attention retention </w:t>
            </w:r>
          </w:p>
        </w:tc>
        <w:tc>
          <w:tcPr>
            <w:tcW w:w="4508" w:type="dxa"/>
          </w:tcPr>
          <w:p w14:paraId="1121133B" w14:textId="1A97DB43" w:rsidR="00CE7801" w:rsidRDefault="00C86911">
            <w:r>
              <w:t xml:space="preserve">Some images would have assisted with attention retention. </w:t>
            </w:r>
          </w:p>
        </w:tc>
      </w:tr>
      <w:tr w:rsidR="00CE7801" w14:paraId="791C58F9" w14:textId="77777777" w:rsidTr="00CE7801">
        <w:tc>
          <w:tcPr>
            <w:tcW w:w="4508" w:type="dxa"/>
          </w:tcPr>
          <w:p w14:paraId="547417C6" w14:textId="4A3BE526" w:rsidR="00CE7801" w:rsidRDefault="00CE7801">
            <w:r>
              <w:t>Mark</w:t>
            </w:r>
          </w:p>
        </w:tc>
        <w:tc>
          <w:tcPr>
            <w:tcW w:w="4508" w:type="dxa"/>
          </w:tcPr>
          <w:p w14:paraId="04C0F24E" w14:textId="77777777" w:rsidR="00CE7801" w:rsidRDefault="00CE7801"/>
        </w:tc>
      </w:tr>
      <w:tr w:rsidR="00CE7801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CE7801" w:rsidRDefault="00CE7801">
            <w:r>
              <w:t>Delivery</w:t>
            </w:r>
          </w:p>
        </w:tc>
        <w:tc>
          <w:tcPr>
            <w:tcW w:w="4508" w:type="dxa"/>
          </w:tcPr>
          <w:p w14:paraId="4FA24961" w14:textId="0F4396EA" w:rsidR="00CE7801" w:rsidRDefault="00C86911">
            <w:r>
              <w:t xml:space="preserve">Some slides needed more discussion slide 5 contained a detailed pie chart, this needed to be linked to the presentation question in more detail. </w:t>
            </w:r>
          </w:p>
        </w:tc>
      </w:tr>
      <w:tr w:rsidR="00CE7801" w14:paraId="6FE2469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9BCF362" w14:textId="4B7B7CC2" w:rsidR="00CE7801" w:rsidRDefault="00CE7801">
            <w:r>
              <w:t>Collaboration</w:t>
            </w:r>
          </w:p>
        </w:tc>
        <w:tc>
          <w:tcPr>
            <w:tcW w:w="4508" w:type="dxa"/>
          </w:tcPr>
          <w:p w14:paraId="60D1E8F1" w14:textId="31890619" w:rsidR="00CE7801" w:rsidRDefault="007535AC">
            <w:r>
              <w:t>N/A</w:t>
            </w:r>
          </w:p>
        </w:tc>
      </w:tr>
      <w:tr w:rsidR="00CE7801" w14:paraId="3F47CC1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32E6BC2" w14:textId="6B375618" w:rsidR="00CE7801" w:rsidRDefault="00CE7801">
            <w:r>
              <w:t>Debate Stimulations/Qs</w:t>
            </w:r>
          </w:p>
        </w:tc>
        <w:tc>
          <w:tcPr>
            <w:tcW w:w="4508" w:type="dxa"/>
          </w:tcPr>
          <w:p w14:paraId="56E8E28B" w14:textId="3273D544" w:rsidR="00CE7801" w:rsidRDefault="007535AC">
            <w:r>
              <w:t>N/A</w:t>
            </w:r>
          </w:p>
        </w:tc>
      </w:tr>
      <w:tr w:rsidR="00CE7801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CE7801" w:rsidRDefault="00CE7801">
            <w:r>
              <w:t>Audience Contact</w:t>
            </w:r>
          </w:p>
        </w:tc>
        <w:tc>
          <w:tcPr>
            <w:tcW w:w="4508" w:type="dxa"/>
          </w:tcPr>
          <w:p w14:paraId="3CB3875C" w14:textId="5BF83A50" w:rsidR="00CE7801" w:rsidRDefault="007535AC">
            <w:r>
              <w:t>N/A</w:t>
            </w:r>
          </w:p>
        </w:tc>
      </w:tr>
      <w:tr w:rsidR="00CE7801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CE7801" w:rsidRDefault="00CE7801">
            <w:r>
              <w:t>Tone of Voice</w:t>
            </w:r>
          </w:p>
        </w:tc>
        <w:tc>
          <w:tcPr>
            <w:tcW w:w="4508" w:type="dxa"/>
          </w:tcPr>
          <w:p w14:paraId="3CDEFDCF" w14:textId="650443A0" w:rsidR="00CE7801" w:rsidRDefault="00C86911">
            <w:r>
              <w:t>Good tone</w:t>
            </w:r>
          </w:p>
        </w:tc>
      </w:tr>
      <w:tr w:rsidR="00CE7801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CE7801" w:rsidRDefault="00CE7801">
            <w:r>
              <w:t>Use of Notes</w:t>
            </w:r>
          </w:p>
        </w:tc>
        <w:tc>
          <w:tcPr>
            <w:tcW w:w="4508" w:type="dxa"/>
          </w:tcPr>
          <w:p w14:paraId="2A86572C" w14:textId="1C3AEC94" w:rsidR="00CE7801" w:rsidRDefault="007535AC">
            <w:r>
              <w:t>N/K</w:t>
            </w:r>
          </w:p>
        </w:tc>
      </w:tr>
      <w:tr w:rsidR="00CE7801" w14:paraId="262C2D7E" w14:textId="77777777" w:rsidTr="00CE7801">
        <w:tc>
          <w:tcPr>
            <w:tcW w:w="4508" w:type="dxa"/>
          </w:tcPr>
          <w:p w14:paraId="72255CDC" w14:textId="5BB51417" w:rsidR="00CE7801" w:rsidRDefault="00CE7801">
            <w:r>
              <w:t>Mark</w:t>
            </w:r>
          </w:p>
        </w:tc>
        <w:tc>
          <w:tcPr>
            <w:tcW w:w="4508" w:type="dxa"/>
          </w:tcPr>
          <w:p w14:paraId="1E686660" w14:textId="77777777" w:rsidR="00CE7801" w:rsidRDefault="00CE7801"/>
        </w:tc>
      </w:tr>
      <w:tr w:rsidR="00CE7801" w14:paraId="2ED396E9" w14:textId="77777777" w:rsidTr="00CE7801">
        <w:tc>
          <w:tcPr>
            <w:tcW w:w="4508" w:type="dxa"/>
          </w:tcPr>
          <w:p w14:paraId="51FC7A18" w14:textId="77777777" w:rsidR="00CE7801" w:rsidRDefault="00CE7801"/>
        </w:tc>
        <w:tc>
          <w:tcPr>
            <w:tcW w:w="4508" w:type="dxa"/>
          </w:tcPr>
          <w:p w14:paraId="5DE4D531" w14:textId="77777777" w:rsidR="00CE7801" w:rsidRDefault="00CE7801"/>
        </w:tc>
      </w:tr>
      <w:tr w:rsidR="00CE7801" w14:paraId="2262E59C" w14:textId="77777777" w:rsidTr="00CE7801">
        <w:tc>
          <w:tcPr>
            <w:tcW w:w="4508" w:type="dxa"/>
          </w:tcPr>
          <w:p w14:paraId="2D9F6AD1" w14:textId="052135A9" w:rsidR="00CE7801" w:rsidRDefault="00CE7801">
            <w:r>
              <w:t xml:space="preserve">Total </w:t>
            </w:r>
          </w:p>
        </w:tc>
        <w:tc>
          <w:tcPr>
            <w:tcW w:w="4508" w:type="dxa"/>
          </w:tcPr>
          <w:p w14:paraId="57D1B03C" w14:textId="203891A0" w:rsidR="00CE7801" w:rsidRDefault="00915AC2">
            <w:r>
              <w:t>45%</w:t>
            </w:r>
          </w:p>
        </w:tc>
      </w:tr>
      <w:tr w:rsidR="00CE7801" w14:paraId="517C4274" w14:textId="77777777" w:rsidTr="00CE7801">
        <w:tc>
          <w:tcPr>
            <w:tcW w:w="4508" w:type="dxa"/>
          </w:tcPr>
          <w:p w14:paraId="634C7AB3" w14:textId="77777777" w:rsidR="00CE7801" w:rsidRDefault="00CE7801"/>
        </w:tc>
        <w:tc>
          <w:tcPr>
            <w:tcW w:w="4508" w:type="dxa"/>
          </w:tcPr>
          <w:p w14:paraId="080C0DDB" w14:textId="77777777" w:rsidR="00CE7801" w:rsidRDefault="00CE7801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7D65AF" w:rsidRPr="00A85BFE" w14:paraId="215953C5" w14:textId="77777777" w:rsidTr="00CA4C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674CC23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C860C2" w14:textId="77777777" w:rsidR="007D65AF" w:rsidRPr="00A85BFE" w:rsidRDefault="007D65AF" w:rsidP="00CA4C1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34F109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50F91CD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D65AF" w:rsidRPr="00A406E5" w14:paraId="31747F4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F6E6D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C3E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B37FAB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359A7C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1B36BC6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44C1A1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53402E" w14:textId="77777777" w:rsidR="00C86911" w:rsidRPr="00B669B1" w:rsidRDefault="00C86911" w:rsidP="00C869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14:paraId="31C525B7" w14:textId="28D1F530" w:rsidR="007D65AF" w:rsidRPr="00A406E5" w:rsidRDefault="00C86911" w:rsidP="00C8691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14:paraId="7344AA5B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484C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B877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38CFE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4D5B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6FD63" w14:textId="7F193301" w:rsidR="007D65AF" w:rsidRPr="00A406E5" w:rsidRDefault="00C86911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7D65AF" w:rsidRPr="00A406E5" w14:paraId="3795541D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A563B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B045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1DDC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59AFBA0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8A117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D8F74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3257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1091A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C7E978C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81B2DB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1772EE" w14:textId="0AD3AF23" w:rsidR="007D65AF" w:rsidRPr="00A406E5" w:rsidRDefault="00915AC2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Knowledge is </w:t>
            </w:r>
            <w:r>
              <w:rPr>
                <w:rFonts w:ascii="Arial" w:hAnsi="Arial" w:cs="Arial"/>
              </w:rPr>
              <w:t xml:space="preserve">reasonably detailed and </w:t>
            </w:r>
            <w:r w:rsidRPr="00B669B1">
              <w:rPr>
                <w:rFonts w:ascii="Arial" w:hAnsi="Arial" w:cs="Arial"/>
              </w:rPr>
              <w:t>accurate</w:t>
            </w:r>
            <w:r>
              <w:rPr>
                <w:rFonts w:ascii="Arial" w:hAnsi="Arial" w:cs="Arial"/>
              </w:rPr>
              <w:t>.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</w:t>
            </w:r>
            <w:r w:rsidRPr="00B669B1">
              <w:rPr>
                <w:rFonts w:ascii="Arial" w:hAnsi="Arial" w:cs="Arial"/>
              </w:rPr>
              <w:t xml:space="preserve"> good </w:t>
            </w:r>
            <w:r w:rsidRPr="00406FF8">
              <w:rPr>
                <w:rFonts w:ascii="Arial" w:hAnsi="Arial" w:cs="Arial"/>
              </w:rPr>
              <w:t>critical</w:t>
            </w:r>
            <w:r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>unde</w:t>
            </w:r>
            <w:r>
              <w:rPr>
                <w:rFonts w:ascii="Arial" w:hAnsi="Arial" w:cs="Arial"/>
              </w:rPr>
              <w:t xml:space="preserve">rstanding of the </w:t>
            </w:r>
            <w:r w:rsidRPr="005E5423">
              <w:rPr>
                <w:rFonts w:ascii="Arial" w:hAnsi="Arial" w:cs="Arial"/>
              </w:rPr>
              <w:t xml:space="preserve">well-established concepts and principles </w:t>
            </w:r>
            <w:r w:rsidRPr="00A874C4">
              <w:rPr>
                <w:rFonts w:ascii="Arial" w:hAnsi="Arial" w:cs="Arial"/>
              </w:rPr>
              <w:t>and the main methods of enquiry</w:t>
            </w:r>
            <w:r>
              <w:rPr>
                <w:rFonts w:ascii="Arial" w:hAnsi="Arial" w:cs="Arial"/>
              </w:rPr>
              <w:t>, with minor gaps in the selection of material</w:t>
            </w:r>
            <w:r w:rsidRPr="00A874C4">
              <w:rPr>
                <w:rFonts w:ascii="Arial" w:hAnsi="Arial" w:cs="Arial"/>
              </w:rPr>
              <w:t>.</w:t>
            </w:r>
          </w:p>
          <w:p w14:paraId="72A10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D0E462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D6461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AB21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E49B6" w14:textId="12D88551" w:rsidR="007D65AF" w:rsidRPr="00A406E5" w:rsidRDefault="00915AC2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7D65AF" w:rsidRPr="00A406E5" w14:paraId="56C0F6AB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893D4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BE7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8C817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627D5F34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3CF91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FED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C56744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178CB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133EEBC8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A4639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DDBFBA" w14:textId="77777777" w:rsidR="00915AC2" w:rsidRPr="00B669B1" w:rsidRDefault="00915AC2" w:rsidP="00915AC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Pr="00B669B1">
              <w:rPr>
                <w:rFonts w:ascii="Arial" w:hAnsi="Arial" w:cs="Arial"/>
              </w:rPr>
              <w:t xml:space="preserve">ome </w:t>
            </w:r>
            <w:r>
              <w:rPr>
                <w:rFonts w:ascii="Arial" w:hAnsi="Arial" w:cs="Arial"/>
              </w:rPr>
              <w:t>c</w:t>
            </w:r>
            <w:r w:rsidRPr="008E2975">
              <w:rPr>
                <w:rFonts w:ascii="Arial" w:hAnsi="Arial" w:cs="Arial"/>
              </w:rPr>
              <w:t>ritical evaluation and analysis of concepts and principles</w:t>
            </w:r>
            <w:r>
              <w:rPr>
                <w:rFonts w:ascii="Arial" w:hAnsi="Arial" w:cs="Arial"/>
              </w:rPr>
              <w:t>, though descriptive in parts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B669B1">
              <w:rPr>
                <w:rFonts w:ascii="Arial" w:hAnsi="Arial" w:cs="Arial"/>
              </w:rPr>
              <w:t>An</w:t>
            </w:r>
            <w:proofErr w:type="gramEnd"/>
            <w:r w:rsidRPr="00B669B1">
              <w:rPr>
                <w:rFonts w:ascii="Arial" w:hAnsi="Arial" w:cs="Arial"/>
              </w:rPr>
              <w:t xml:space="preserve"> emerging awareness </w:t>
            </w:r>
            <w:r>
              <w:rPr>
                <w:rFonts w:ascii="Arial" w:hAnsi="Arial" w:cs="Arial"/>
              </w:rPr>
              <w:t>the limits of their knowledge</w:t>
            </w:r>
            <w:r w:rsidRPr="00B669B1">
              <w:rPr>
                <w:rFonts w:ascii="Arial" w:hAnsi="Arial" w:cs="Arial"/>
              </w:rPr>
              <w:t xml:space="preserve"> and ability to use e</w:t>
            </w:r>
            <w:r>
              <w:rPr>
                <w:rFonts w:ascii="Arial" w:hAnsi="Arial" w:cs="Arial"/>
              </w:rPr>
              <w:t>vidence to support the argument though with some t</w:t>
            </w:r>
            <w:r w:rsidRPr="00CA285D">
              <w:rPr>
                <w:rFonts w:ascii="Arial" w:hAnsi="Arial" w:cs="Arial"/>
              </w:rPr>
              <w:t>endency to assert/state opinion rather than argue on t</w:t>
            </w:r>
            <w:r>
              <w:rPr>
                <w:rFonts w:ascii="Arial" w:hAnsi="Arial" w:cs="Arial"/>
              </w:rPr>
              <w:t>he basis of reason and evidence.</w:t>
            </w:r>
          </w:p>
          <w:p w14:paraId="4B24EDF8" w14:textId="5111107F" w:rsidR="007D65AF" w:rsidRPr="00915AC2" w:rsidRDefault="00915AC2" w:rsidP="00915AC2">
            <w:pPr>
              <w:spacing w:after="120"/>
              <w:rPr>
                <w:rFonts w:ascii="Arial" w:hAnsi="Arial" w:cs="Arial"/>
                <w:b/>
                <w:bCs/>
                <w:sz w:val="14"/>
                <w:szCs w:val="14"/>
              </w:rPr>
            </w:pPr>
            <w:r>
              <w:rPr>
                <w:rFonts w:ascii="Arial" w:hAnsi="Arial" w:cs="Arial"/>
              </w:rPr>
              <w:t>Mostly v</w:t>
            </w:r>
            <w:r w:rsidRPr="00B669B1">
              <w:rPr>
                <w:rFonts w:ascii="Arial" w:hAnsi="Arial" w:cs="Arial"/>
              </w:rPr>
              <w:t xml:space="preserve">alid </w:t>
            </w:r>
            <w:r w:rsidRPr="00CA285D">
              <w:rPr>
                <w:rFonts w:ascii="Arial" w:hAnsi="Arial" w:cs="Arial"/>
              </w:rPr>
              <w:t xml:space="preserve">arguments and </w:t>
            </w:r>
            <w:r>
              <w:rPr>
                <w:rFonts w:ascii="Arial" w:hAnsi="Arial" w:cs="Arial"/>
              </w:rPr>
              <w:t xml:space="preserve">logical </w:t>
            </w:r>
            <w:r w:rsidRPr="00CA285D">
              <w:rPr>
                <w:rFonts w:ascii="Arial" w:hAnsi="Arial" w:cs="Arial"/>
              </w:rPr>
              <w:t>judgements</w:t>
            </w:r>
          </w:p>
          <w:p w14:paraId="62CA2745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517CA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27CC7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DAC0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E3E2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723A9A" w14:textId="2D74FBC0" w:rsidR="007D65AF" w:rsidRPr="00A406E5" w:rsidRDefault="00915AC2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7D65AF" w:rsidRPr="00A406E5" w14:paraId="7B922103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81638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955E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09C8A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5B1F66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969DA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42E8A1D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75640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8B7D8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4410C8AF" w14:textId="77777777" w:rsidTr="00CA4C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D05BDA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0CA48A" w14:textId="77777777" w:rsidR="00915AC2" w:rsidRPr="00B669B1" w:rsidRDefault="00915AC2" w:rsidP="00915AC2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An adequate awareness and mostly </w:t>
            </w:r>
            <w:r>
              <w:rPr>
                <w:rFonts w:ascii="Arial" w:hAnsi="Arial" w:cs="Arial"/>
              </w:rPr>
              <w:t xml:space="preserve">appropriate application of </w:t>
            </w:r>
            <w:r w:rsidRPr="00B669B1">
              <w:rPr>
                <w:rFonts w:ascii="Arial" w:hAnsi="Arial" w:cs="Arial"/>
              </w:rPr>
              <w:t>established methods, materials, tools and/or techniques.</w:t>
            </w:r>
          </w:p>
          <w:p w14:paraId="46114BC7" w14:textId="77777777" w:rsidR="00915AC2" w:rsidRDefault="00915AC2" w:rsidP="00915AC2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Basic appreciation of the context of the application.</w:t>
            </w:r>
            <w:r>
              <w:rPr>
                <w:rFonts w:ascii="Arial" w:hAnsi="Arial" w:cs="Arial"/>
              </w:rPr>
              <w:t xml:space="preserve"> T</w:t>
            </w:r>
            <w:r w:rsidRPr="004C2B2B">
              <w:rPr>
                <w:rFonts w:ascii="Arial" w:hAnsi="Arial" w:cs="Arial"/>
              </w:rPr>
              <w:t>heoretical knowledge and understanding applied in practice, but not always making logical links between the two</w:t>
            </w:r>
            <w:r>
              <w:rPr>
                <w:rFonts w:ascii="Arial" w:hAnsi="Arial" w:cs="Arial"/>
              </w:rPr>
              <w:t>.</w:t>
            </w:r>
          </w:p>
          <w:p w14:paraId="1260A532" w14:textId="2094DEB2" w:rsidR="007D65AF" w:rsidRPr="00A406E5" w:rsidRDefault="00915AC2" w:rsidP="00915AC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3F205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>basic</w:t>
            </w:r>
            <w:r w:rsidRPr="003F205C">
              <w:rPr>
                <w:rFonts w:ascii="Arial" w:hAnsi="Arial" w:cs="Arial"/>
              </w:rPr>
              <w:t xml:space="preserve">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</w:p>
          <w:p w14:paraId="20AE315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A725E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65E63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D708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376E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5B07F" w14:textId="639B1951" w:rsidR="007D65AF" w:rsidRPr="00A406E5" w:rsidRDefault="00915AC2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7D65AF" w:rsidRPr="00A406E5" w14:paraId="6CE3000B" w14:textId="77777777" w:rsidTr="00CA4C1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FC587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9B1B8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3CC5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DB5685E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858920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CEA767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CF143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72D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258AA5" w14:textId="77777777" w:rsidTr="00CA4C10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71B5E3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67C58C" w14:textId="0222A2CB" w:rsidR="00C86911" w:rsidRPr="00E07BE3" w:rsidRDefault="00C86911" w:rsidP="00C86911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>Can communicate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effectively in a suitable </w:t>
            </w:r>
            <w:r w:rsidRPr="00077511">
              <w:rPr>
                <w:rFonts w:ascii="Arial" w:hAnsi="Arial" w:cs="Arial"/>
              </w:rPr>
              <w:t xml:space="preserve">medium for the </w:t>
            </w:r>
            <w:r w:rsidRPr="00077511">
              <w:rPr>
                <w:rFonts w:ascii="Arial" w:hAnsi="Arial" w:cs="Arial"/>
              </w:rPr>
              <w:t>audience</w:t>
            </w:r>
            <w:r w:rsidRPr="00E07BE3">
              <w:rPr>
                <w:rFonts w:ascii="Arial" w:hAnsi="Arial" w:cs="Arial"/>
              </w:rPr>
              <w:t xml:space="preserve"> but</w:t>
            </w:r>
            <w:r w:rsidRPr="00E07BE3">
              <w:rPr>
                <w:rFonts w:ascii="Arial" w:hAnsi="Arial" w:cs="Arial"/>
              </w:rPr>
              <w:t xml:space="preserve"> may have minor errors.</w:t>
            </w:r>
          </w:p>
          <w:p w14:paraId="6C5BBA33" w14:textId="44DD6B0A" w:rsidR="007D65AF" w:rsidRPr="00A406E5" w:rsidRDefault="00C86911" w:rsidP="00C8691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E07BE3">
              <w:rPr>
                <w:rFonts w:ascii="Arial" w:hAnsi="Arial" w:cs="Arial"/>
              </w:rPr>
              <w:t>Mostly coherent</w:t>
            </w:r>
            <w:r>
              <w:rPr>
                <w:rFonts w:ascii="Arial" w:hAnsi="Arial" w:cs="Arial"/>
              </w:rPr>
              <w:t>, organised</w:t>
            </w:r>
            <w:r w:rsidRPr="00E07BE3">
              <w:rPr>
                <w:rFonts w:ascii="Arial" w:hAnsi="Arial" w:cs="Arial"/>
              </w:rPr>
              <w:t xml:space="preserve"> work</w:t>
            </w:r>
            <w:r>
              <w:rPr>
                <w:rFonts w:ascii="Arial" w:hAnsi="Arial" w:cs="Arial"/>
              </w:rPr>
              <w:t>,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in a suitable structure </w:t>
            </w:r>
            <w:r w:rsidRPr="00256CA8">
              <w:rPr>
                <w:rFonts w:ascii="Arial" w:hAnsi="Arial" w:cs="Arial"/>
              </w:rPr>
              <w:t>and is for the most part clearly expressed</w:t>
            </w:r>
            <w:r>
              <w:rPr>
                <w:rFonts w:ascii="Arial" w:hAnsi="Arial" w:cs="Arial"/>
              </w:rPr>
              <w:t xml:space="preserve"> </w:t>
            </w:r>
            <w:r w:rsidRPr="005F01A6">
              <w:rPr>
                <w:rFonts w:ascii="Arial" w:hAnsi="Arial" w:cs="Arial"/>
              </w:rPr>
              <w:t xml:space="preserve">Demonstrates the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decision-making</w:t>
            </w:r>
            <w:r w:rsidRPr="005F01A6">
              <w:rPr>
                <w:rFonts w:ascii="Arial" w:hAnsi="Arial" w:cs="Arial"/>
              </w:rPr>
              <w:t xml:space="preserve">, with some areas of </w:t>
            </w:r>
            <w:r>
              <w:rPr>
                <w:rFonts w:ascii="Arial" w:hAnsi="Arial" w:cs="Arial"/>
              </w:rPr>
              <w:t xml:space="preserve">strength and some of </w:t>
            </w:r>
            <w:r w:rsidRPr="005F01A6">
              <w:rPr>
                <w:rFonts w:ascii="Arial" w:hAnsi="Arial" w:cs="Arial"/>
              </w:rPr>
              <w:t>minor weakness</w:t>
            </w:r>
            <w:r>
              <w:rPr>
                <w:rFonts w:ascii="Arial" w:hAnsi="Arial" w:cs="Arial"/>
              </w:rPr>
              <w:t xml:space="preserve">. </w:t>
            </w:r>
          </w:p>
          <w:p w14:paraId="160336B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5775A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A749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6CF25" w14:textId="4F9A406C" w:rsidR="007D65AF" w:rsidRPr="00A406E5" w:rsidRDefault="00915AC2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</w:tbl>
    <w:p w14:paraId="0F0FCA9B" w14:textId="77777777" w:rsidR="00CE7801" w:rsidRDefault="00CE7801"/>
    <w:sectPr w:rsidR="00CE780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456D57" w14:textId="77777777" w:rsidR="00D4049B" w:rsidRDefault="00D4049B" w:rsidP="00CE7801">
      <w:pPr>
        <w:spacing w:after="0" w:line="240" w:lineRule="auto"/>
      </w:pPr>
      <w:r>
        <w:separator/>
      </w:r>
    </w:p>
  </w:endnote>
  <w:endnote w:type="continuationSeparator" w:id="0">
    <w:p w14:paraId="0BA7C8E0" w14:textId="77777777" w:rsidR="00D4049B" w:rsidRDefault="00D4049B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3F7B34" w14:textId="77777777" w:rsidR="00D4049B" w:rsidRDefault="00D4049B" w:rsidP="00CE7801">
      <w:pPr>
        <w:spacing w:after="0" w:line="240" w:lineRule="auto"/>
      </w:pPr>
      <w:r>
        <w:separator/>
      </w:r>
    </w:p>
  </w:footnote>
  <w:footnote w:type="continuationSeparator" w:id="0">
    <w:p w14:paraId="6FEB4D89" w14:textId="77777777" w:rsidR="00D4049B" w:rsidRDefault="00D4049B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DCD858C" w14:textId="7D918F72" w:rsidR="00CE7801" w:rsidRDefault="00CE7801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272ABB"/>
    <w:rsid w:val="0050103A"/>
    <w:rsid w:val="00700651"/>
    <w:rsid w:val="007535AC"/>
    <w:rsid w:val="007D65AF"/>
    <w:rsid w:val="00915AC2"/>
    <w:rsid w:val="00955819"/>
    <w:rsid w:val="00AD0E77"/>
    <w:rsid w:val="00B07790"/>
    <w:rsid w:val="00C06959"/>
    <w:rsid w:val="00C86911"/>
    <w:rsid w:val="00CE7801"/>
    <w:rsid w:val="00D4049B"/>
    <w:rsid w:val="00DC01D1"/>
    <w:rsid w:val="00DC5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651</Words>
  <Characters>3712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2024-11-14T14:31:00Z</dcterms:created>
  <dcterms:modified xsi:type="dcterms:W3CDTF">2024-11-14T14:31:00Z</dcterms:modified>
</cp:coreProperties>
</file>