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325C" w:rsidRDefault="00644C4A" w:rsidP="00C0325C">
      <w:pPr>
        <w:spacing w:line="360" w:lineRule="auto"/>
        <w:rPr>
          <w:sz w:val="24"/>
          <w:szCs w:val="24"/>
        </w:rPr>
      </w:pPr>
      <w:r w:rsidRPr="00C0325C">
        <w:rPr>
          <w:sz w:val="24"/>
          <w:szCs w:val="24"/>
        </w:rPr>
        <w:t>This essay will compare and discuss how the humanistic</w:t>
      </w:r>
      <w:r w:rsidR="002F240C" w:rsidRPr="00C0325C">
        <w:rPr>
          <w:sz w:val="24"/>
          <w:szCs w:val="24"/>
        </w:rPr>
        <w:t>, psychodynamic,</w:t>
      </w:r>
      <w:r w:rsidRPr="00C0325C">
        <w:rPr>
          <w:sz w:val="24"/>
          <w:szCs w:val="24"/>
        </w:rPr>
        <w:t xml:space="preserve"> and cognitive behavioural therapy theories are used within counselling practice.</w:t>
      </w:r>
      <w:r w:rsidR="004B3208" w:rsidRPr="00C0325C">
        <w:rPr>
          <w:sz w:val="24"/>
          <w:szCs w:val="24"/>
        </w:rPr>
        <w:t xml:space="preserve"> This essay will also</w:t>
      </w:r>
      <w:r w:rsidR="002F240C" w:rsidRPr="00C0325C">
        <w:rPr>
          <w:sz w:val="24"/>
          <w:szCs w:val="24"/>
        </w:rPr>
        <w:t xml:space="preserve"> examine an area within the British Association of Counsellors and Psychotherapists framework</w:t>
      </w:r>
      <w:r w:rsidR="00E9026B" w:rsidRPr="00C0325C">
        <w:rPr>
          <w:sz w:val="24"/>
          <w:szCs w:val="24"/>
        </w:rPr>
        <w:t>, outlining its importance within the nursing and health care sett</w:t>
      </w:r>
      <w:r w:rsidR="00DF1CD8" w:rsidRPr="00C0325C">
        <w:rPr>
          <w:sz w:val="24"/>
          <w:szCs w:val="24"/>
        </w:rPr>
        <w:t xml:space="preserve">ing and a counselling practice. </w:t>
      </w:r>
      <w:r w:rsidR="00EF0AC0">
        <w:rPr>
          <w:sz w:val="24"/>
          <w:szCs w:val="24"/>
        </w:rPr>
        <w:t xml:space="preserve">The author will note the difference between professional counselling practice and counselling skills used within a health care professional role. </w:t>
      </w:r>
      <w:r w:rsidR="009E2875" w:rsidRPr="00C0325C">
        <w:rPr>
          <w:sz w:val="24"/>
          <w:szCs w:val="24"/>
        </w:rPr>
        <w:t xml:space="preserve">The humanistic theory </w:t>
      </w:r>
      <w:r w:rsidR="00AB0925" w:rsidRPr="00C0325C">
        <w:rPr>
          <w:sz w:val="24"/>
          <w:szCs w:val="24"/>
        </w:rPr>
        <w:t>was first developed in 1943 by Abraham Maslow when he developed a hierarchical theory of human motivation. Three years later Carl Rogers published ‘Significant aspe</w:t>
      </w:r>
      <w:r w:rsidR="00172DA4">
        <w:rPr>
          <w:sz w:val="24"/>
          <w:szCs w:val="24"/>
        </w:rPr>
        <w:t xml:space="preserve">cts of client-centred therapy’ </w:t>
      </w:r>
      <w:r w:rsidR="00AB0925" w:rsidRPr="00C0325C">
        <w:rPr>
          <w:sz w:val="24"/>
          <w:szCs w:val="24"/>
        </w:rPr>
        <w:t xml:space="preserve">also </w:t>
      </w:r>
      <w:r w:rsidR="00172DA4">
        <w:rPr>
          <w:sz w:val="24"/>
          <w:szCs w:val="24"/>
        </w:rPr>
        <w:t>known as person centred therapy</w:t>
      </w:r>
      <w:r w:rsidR="00B628D0" w:rsidRPr="00C0325C">
        <w:rPr>
          <w:sz w:val="24"/>
          <w:szCs w:val="24"/>
        </w:rPr>
        <w:t xml:space="preserve"> </w:t>
      </w:r>
      <w:r w:rsidR="00172DA4">
        <w:rPr>
          <w:sz w:val="24"/>
          <w:szCs w:val="24"/>
        </w:rPr>
        <w:t xml:space="preserve">(McLeod </w:t>
      </w:r>
      <w:r w:rsidR="00B628D0" w:rsidRPr="00C0325C">
        <w:rPr>
          <w:sz w:val="24"/>
          <w:szCs w:val="24"/>
        </w:rPr>
        <w:t>2015)</w:t>
      </w:r>
      <w:r w:rsidR="00172DA4">
        <w:rPr>
          <w:sz w:val="24"/>
          <w:szCs w:val="24"/>
        </w:rPr>
        <w:t>.</w:t>
      </w:r>
      <w:r w:rsidR="00DF1CD8" w:rsidRPr="00C0325C">
        <w:rPr>
          <w:sz w:val="24"/>
          <w:szCs w:val="24"/>
        </w:rPr>
        <w:t xml:space="preserve">                                                                                                            Rogers (</w:t>
      </w:r>
      <w:r w:rsidR="00C0325C">
        <w:rPr>
          <w:sz w:val="24"/>
          <w:szCs w:val="24"/>
        </w:rPr>
        <w:t>1957</w:t>
      </w:r>
      <w:r w:rsidR="00DF1CD8" w:rsidRPr="00C0325C">
        <w:rPr>
          <w:sz w:val="24"/>
          <w:szCs w:val="24"/>
        </w:rPr>
        <w:t xml:space="preserve">) claimed that </w:t>
      </w:r>
      <w:r w:rsidR="00572446" w:rsidRPr="00C0325C">
        <w:rPr>
          <w:sz w:val="24"/>
          <w:szCs w:val="24"/>
        </w:rPr>
        <w:t>a therapeutic relationship would need to be developed along with six core conditions. Rogers</w:t>
      </w:r>
      <w:r w:rsidR="00C0325C">
        <w:rPr>
          <w:sz w:val="24"/>
          <w:szCs w:val="24"/>
        </w:rPr>
        <w:t xml:space="preserve"> (1957</w:t>
      </w:r>
      <w:r w:rsidR="004C5638">
        <w:rPr>
          <w:sz w:val="24"/>
          <w:szCs w:val="24"/>
        </w:rPr>
        <w:t>)</w:t>
      </w:r>
      <w:r w:rsidR="00572446" w:rsidRPr="00C0325C">
        <w:rPr>
          <w:sz w:val="24"/>
          <w:szCs w:val="24"/>
        </w:rPr>
        <w:t xml:space="preserve"> believed that psychological contact between the client and counsellor would need to be established. The client needs to feel anxious or vulnerable and the counsellor would need to be congruent and to be empathetic towards the client. </w:t>
      </w:r>
      <w:r w:rsidR="00C0325C" w:rsidRPr="00C0325C">
        <w:rPr>
          <w:sz w:val="24"/>
          <w:szCs w:val="24"/>
        </w:rPr>
        <w:t>Finally the counsellor would show positive regard towards the client therefore the client perceives acceptance an</w:t>
      </w:r>
      <w:r w:rsidR="00172DA4">
        <w:rPr>
          <w:sz w:val="24"/>
          <w:szCs w:val="24"/>
        </w:rPr>
        <w:t>d unconditional positive regard</w:t>
      </w:r>
      <w:r w:rsidR="00DE1974">
        <w:rPr>
          <w:sz w:val="24"/>
          <w:szCs w:val="24"/>
        </w:rPr>
        <w:t xml:space="preserve"> (Rogers, 1957</w:t>
      </w:r>
      <w:r w:rsidR="00C0325C" w:rsidRPr="00C0325C">
        <w:rPr>
          <w:sz w:val="24"/>
          <w:szCs w:val="24"/>
        </w:rPr>
        <w:t>)</w:t>
      </w:r>
      <w:r w:rsidR="00DE1974">
        <w:rPr>
          <w:sz w:val="24"/>
          <w:szCs w:val="24"/>
        </w:rPr>
        <w:t>.</w:t>
      </w:r>
      <w:r w:rsidR="00021131">
        <w:rPr>
          <w:sz w:val="24"/>
          <w:szCs w:val="24"/>
        </w:rPr>
        <w:t xml:space="preserve">     </w:t>
      </w:r>
      <w:r w:rsidR="00DE1974">
        <w:rPr>
          <w:sz w:val="24"/>
          <w:szCs w:val="24"/>
        </w:rPr>
        <w:t xml:space="preserve">        </w:t>
      </w:r>
      <w:r w:rsidR="00C1610E">
        <w:rPr>
          <w:sz w:val="24"/>
          <w:szCs w:val="24"/>
        </w:rPr>
        <w:t>One of the</w:t>
      </w:r>
      <w:r w:rsidR="00D33949">
        <w:rPr>
          <w:sz w:val="24"/>
          <w:szCs w:val="24"/>
        </w:rPr>
        <w:t xml:space="preserve"> pioneer</w:t>
      </w:r>
      <w:r w:rsidR="00C1610E">
        <w:rPr>
          <w:sz w:val="24"/>
          <w:szCs w:val="24"/>
        </w:rPr>
        <w:t>s</w:t>
      </w:r>
      <w:r w:rsidR="00D33949">
        <w:rPr>
          <w:sz w:val="24"/>
          <w:szCs w:val="24"/>
        </w:rPr>
        <w:t xml:space="preserve"> behind the cognitive behavioural therapy was a psychiatrist names </w:t>
      </w:r>
      <w:proofErr w:type="spellStart"/>
      <w:r w:rsidR="00D33949">
        <w:rPr>
          <w:sz w:val="24"/>
          <w:szCs w:val="24"/>
        </w:rPr>
        <w:t>Dr.</w:t>
      </w:r>
      <w:proofErr w:type="spellEnd"/>
      <w:r w:rsidR="00D33949">
        <w:rPr>
          <w:sz w:val="24"/>
          <w:szCs w:val="24"/>
        </w:rPr>
        <w:t xml:space="preserve"> Aaron T. Beck.  </w:t>
      </w:r>
      <w:proofErr w:type="gramStart"/>
      <w:r w:rsidR="00D33949">
        <w:rPr>
          <w:sz w:val="24"/>
          <w:szCs w:val="24"/>
        </w:rPr>
        <w:t>Beck,</w:t>
      </w:r>
      <w:proofErr w:type="gramEnd"/>
      <w:r w:rsidR="00D33949">
        <w:rPr>
          <w:sz w:val="24"/>
          <w:szCs w:val="24"/>
        </w:rPr>
        <w:t xml:space="preserve"> developed the therapy in the 1960’s while he was a psychiatrist at the University of Pennsylvania.</w:t>
      </w:r>
      <w:r w:rsidR="00C1610E">
        <w:rPr>
          <w:sz w:val="24"/>
          <w:szCs w:val="24"/>
        </w:rPr>
        <w:t xml:space="preserve"> (Beck institute for cognitive behavioural therapy, 2016)</w:t>
      </w:r>
      <w:r w:rsidR="00D33949">
        <w:rPr>
          <w:sz w:val="24"/>
          <w:szCs w:val="24"/>
        </w:rPr>
        <w:t xml:space="preserve"> </w:t>
      </w:r>
      <w:r w:rsidR="00021131">
        <w:rPr>
          <w:sz w:val="24"/>
          <w:szCs w:val="24"/>
        </w:rPr>
        <w:t>The main belief behind Cognitive behavioural therapy is the fact that it’s not what happened to a person</w:t>
      </w:r>
      <w:r w:rsidR="00F01171">
        <w:rPr>
          <w:sz w:val="24"/>
          <w:szCs w:val="24"/>
        </w:rPr>
        <w:t xml:space="preserve"> in</w:t>
      </w:r>
      <w:r w:rsidR="009C1E5E">
        <w:rPr>
          <w:sz w:val="24"/>
          <w:szCs w:val="24"/>
        </w:rPr>
        <w:t xml:space="preserve"> their life but how a person thinks about what has happened to them. </w:t>
      </w:r>
      <w:r w:rsidR="00021131">
        <w:rPr>
          <w:sz w:val="24"/>
          <w:szCs w:val="24"/>
        </w:rPr>
        <w:t>Cognitive behavioural therapy is a short term therapy. CBT is also one of the only therapies that can be monitored and statistically show</w:t>
      </w:r>
      <w:r w:rsidR="009C1E5E">
        <w:rPr>
          <w:sz w:val="24"/>
          <w:szCs w:val="24"/>
        </w:rPr>
        <w:t>s</w:t>
      </w:r>
      <w:r w:rsidR="00021131">
        <w:rPr>
          <w:sz w:val="24"/>
          <w:szCs w:val="24"/>
        </w:rPr>
        <w:t xml:space="preserve"> clients that they are improving</w:t>
      </w:r>
      <w:r w:rsidR="009C1E5E">
        <w:rPr>
          <w:sz w:val="24"/>
          <w:szCs w:val="24"/>
        </w:rPr>
        <w:t>.</w:t>
      </w:r>
      <w:r w:rsidR="0035590A">
        <w:rPr>
          <w:sz w:val="24"/>
          <w:szCs w:val="24"/>
        </w:rPr>
        <w:t xml:space="preserve"> The term Psychodynamic refers to both of Freud’s</w:t>
      </w:r>
      <w:r w:rsidR="00031E1B">
        <w:rPr>
          <w:sz w:val="24"/>
          <w:szCs w:val="24"/>
        </w:rPr>
        <w:t xml:space="preserve"> theories as well as his followers, Jung (1964), Adler (1927) and Erikson (1950).</w:t>
      </w:r>
      <w:r w:rsidR="00D45446">
        <w:rPr>
          <w:sz w:val="24"/>
          <w:szCs w:val="24"/>
        </w:rPr>
        <w:t xml:space="preserve"> Freud’s psychoanalysis is a theory as well as a therapy, many often confuse the words psychodynamic and psychoanalytic </w:t>
      </w:r>
      <w:r w:rsidR="00DE1974">
        <w:rPr>
          <w:sz w:val="24"/>
          <w:szCs w:val="24"/>
        </w:rPr>
        <w:t>(McLeod 2017).</w:t>
      </w:r>
    </w:p>
    <w:p w:rsidR="009F710B" w:rsidRPr="00261FC4" w:rsidRDefault="009F710B" w:rsidP="00C0325C">
      <w:pPr>
        <w:spacing w:line="360" w:lineRule="auto"/>
        <w:rPr>
          <w:rFonts w:cstheme="minorHAnsi"/>
          <w:sz w:val="24"/>
          <w:szCs w:val="24"/>
        </w:rPr>
      </w:pPr>
      <w:r>
        <w:rPr>
          <w:sz w:val="24"/>
          <w:szCs w:val="24"/>
        </w:rPr>
        <w:t>The author will first compare the person-centred approach and the psychodynamic approach. There are more contrast between the person centred approach and psychodynamic approach than them having similarities. The person centred approach views hum</w:t>
      </w:r>
      <w:r w:rsidR="00546318">
        <w:rPr>
          <w:sz w:val="24"/>
          <w:szCs w:val="24"/>
        </w:rPr>
        <w:t>an nature as positive and that h</w:t>
      </w:r>
      <w:r w:rsidR="007D2386">
        <w:rPr>
          <w:sz w:val="24"/>
          <w:szCs w:val="24"/>
        </w:rPr>
        <w:t>uman</w:t>
      </w:r>
      <w:r>
        <w:rPr>
          <w:sz w:val="24"/>
          <w:szCs w:val="24"/>
        </w:rPr>
        <w:t xml:space="preserve"> naturally strive towards self-development, otherwise known as </w:t>
      </w:r>
      <w:r w:rsidRPr="002B0315">
        <w:rPr>
          <w:sz w:val="24"/>
          <w:szCs w:val="24"/>
        </w:rPr>
        <w:t>self-actualisation</w:t>
      </w:r>
      <w:r w:rsidR="002B0315">
        <w:rPr>
          <w:sz w:val="24"/>
          <w:szCs w:val="24"/>
        </w:rPr>
        <w:t xml:space="preserve"> (Rogers, 2012).</w:t>
      </w:r>
      <w:r>
        <w:rPr>
          <w:sz w:val="24"/>
          <w:szCs w:val="24"/>
        </w:rPr>
        <w:t xml:space="preserve"> It focuses on the clients presenting the problem by explaining what is going on in their life, also referred to as the </w:t>
      </w:r>
      <w:r w:rsidRPr="001B70B3">
        <w:rPr>
          <w:sz w:val="24"/>
          <w:szCs w:val="24"/>
        </w:rPr>
        <w:t>here and now</w:t>
      </w:r>
      <w:r w:rsidR="001B70B3">
        <w:rPr>
          <w:sz w:val="24"/>
          <w:szCs w:val="24"/>
        </w:rPr>
        <w:t xml:space="preserve"> </w:t>
      </w:r>
      <w:r w:rsidR="001B70B3">
        <w:rPr>
          <w:sz w:val="24"/>
          <w:szCs w:val="24"/>
        </w:rPr>
        <w:lastRenderedPageBreak/>
        <w:t>(Rogers, 1995).</w:t>
      </w:r>
      <w:r>
        <w:rPr>
          <w:sz w:val="24"/>
          <w:szCs w:val="24"/>
        </w:rPr>
        <w:t xml:space="preserve"> The client takes the lead within this approach by explaining to the counsellor ‘what hurts’ and the </w:t>
      </w:r>
      <w:r w:rsidRPr="001A318A">
        <w:rPr>
          <w:sz w:val="24"/>
          <w:szCs w:val="24"/>
        </w:rPr>
        <w:t>client is believed to be the expert</w:t>
      </w:r>
      <w:r w:rsidR="00376A58">
        <w:rPr>
          <w:sz w:val="24"/>
          <w:szCs w:val="24"/>
        </w:rPr>
        <w:t xml:space="preserve"> (Rogers,</w:t>
      </w:r>
      <w:r w:rsidR="006A13FD">
        <w:rPr>
          <w:sz w:val="24"/>
          <w:szCs w:val="24"/>
        </w:rPr>
        <w:t xml:space="preserve"> Kirschenbaum and Henderson,</w:t>
      </w:r>
      <w:r w:rsidR="00376A58">
        <w:rPr>
          <w:sz w:val="24"/>
          <w:szCs w:val="24"/>
        </w:rPr>
        <w:t xml:space="preserve"> 1989).</w:t>
      </w:r>
      <w:r>
        <w:rPr>
          <w:sz w:val="24"/>
          <w:szCs w:val="24"/>
        </w:rPr>
        <w:t xml:space="preserve"> The person centred approach values the positive quality of the relationship between the counsellor and client and believes that change occurs when the core conditions of </w:t>
      </w:r>
      <w:r w:rsidRPr="00B458FE">
        <w:rPr>
          <w:sz w:val="24"/>
          <w:szCs w:val="24"/>
        </w:rPr>
        <w:t>empathy, congruence and uncondition</w:t>
      </w:r>
      <w:r w:rsidR="00DE1974">
        <w:rPr>
          <w:sz w:val="24"/>
          <w:szCs w:val="24"/>
        </w:rPr>
        <w:t>al positive regard are in place</w:t>
      </w:r>
      <w:r>
        <w:rPr>
          <w:sz w:val="24"/>
          <w:szCs w:val="24"/>
        </w:rPr>
        <w:t xml:space="preserve"> </w:t>
      </w:r>
      <w:r w:rsidR="00DE1974">
        <w:rPr>
          <w:sz w:val="24"/>
          <w:szCs w:val="24"/>
        </w:rPr>
        <w:t>(Rogers, 1957,</w:t>
      </w:r>
      <w:r w:rsidR="00B458FE">
        <w:rPr>
          <w:sz w:val="24"/>
          <w:szCs w:val="24"/>
        </w:rPr>
        <w:t>)</w:t>
      </w:r>
      <w:r w:rsidR="00DE1974">
        <w:rPr>
          <w:sz w:val="24"/>
          <w:szCs w:val="24"/>
        </w:rPr>
        <w:t>.</w:t>
      </w:r>
      <w:r w:rsidR="00261FC4" w:rsidRPr="00261FC4">
        <w:rPr>
          <w:rFonts w:ascii="Arial" w:hAnsi="Arial" w:cs="Arial"/>
          <w:color w:val="1C1D1E"/>
        </w:rPr>
        <w:t xml:space="preserve"> </w:t>
      </w:r>
      <w:r w:rsidR="00261FC4" w:rsidRPr="00261FC4">
        <w:rPr>
          <w:rFonts w:cstheme="minorHAnsi"/>
          <w:color w:val="1C1D1E"/>
          <w:sz w:val="24"/>
          <w:szCs w:val="24"/>
        </w:rPr>
        <w:t xml:space="preserve">Although precise meanings of the nature of the operational alliance differ between different therapeutic schools of thought (Freud, </w:t>
      </w:r>
      <w:hyperlink r:id="rId7" w:anchor="capr12188-bib-0019" w:history="1">
        <w:r w:rsidR="00261FC4" w:rsidRPr="00261FC4">
          <w:rPr>
            <w:rFonts w:cstheme="minorHAnsi"/>
            <w:sz w:val="24"/>
            <w:szCs w:val="24"/>
          </w:rPr>
          <w:t>1920</w:t>
        </w:r>
      </w:hyperlink>
      <w:r w:rsidR="00261FC4" w:rsidRPr="00261FC4">
        <w:rPr>
          <w:rFonts w:cstheme="minorHAnsi"/>
          <w:sz w:val="24"/>
          <w:szCs w:val="24"/>
        </w:rPr>
        <w:t xml:space="preserve">; Rogers, </w:t>
      </w:r>
      <w:hyperlink r:id="rId8" w:anchor="capr12188-bib-0042" w:history="1">
        <w:r w:rsidR="00261FC4" w:rsidRPr="00261FC4">
          <w:rPr>
            <w:rFonts w:cstheme="minorHAnsi"/>
            <w:sz w:val="24"/>
            <w:szCs w:val="24"/>
          </w:rPr>
          <w:t>1951</w:t>
        </w:r>
      </w:hyperlink>
      <w:r w:rsidR="00261FC4" w:rsidRPr="00261FC4">
        <w:rPr>
          <w:rFonts w:cstheme="minorHAnsi"/>
          <w:sz w:val="24"/>
          <w:szCs w:val="24"/>
        </w:rPr>
        <w:t>), so-called shared factors such as congruence, unconditional positive regard and empathy, a shared understanding of the aims of the therapy, a strong relational bond (</w:t>
      </w:r>
      <w:proofErr w:type="spellStart"/>
      <w:r w:rsidR="00261FC4" w:rsidRPr="00261FC4">
        <w:rPr>
          <w:rFonts w:cstheme="minorHAnsi"/>
          <w:sz w:val="24"/>
          <w:szCs w:val="24"/>
        </w:rPr>
        <w:t>Bordin</w:t>
      </w:r>
      <w:proofErr w:type="spellEnd"/>
      <w:r w:rsidR="00261FC4" w:rsidRPr="00261FC4">
        <w:rPr>
          <w:rFonts w:cstheme="minorHAnsi"/>
          <w:sz w:val="24"/>
          <w:szCs w:val="24"/>
        </w:rPr>
        <w:t xml:space="preserve">, </w:t>
      </w:r>
      <w:hyperlink r:id="rId9" w:anchor="capr12188-bib-0008" w:history="1">
        <w:r w:rsidR="00261FC4" w:rsidRPr="00261FC4">
          <w:rPr>
            <w:rFonts w:cstheme="minorHAnsi"/>
            <w:sz w:val="24"/>
            <w:szCs w:val="24"/>
          </w:rPr>
          <w:t>1979</w:t>
        </w:r>
      </w:hyperlink>
      <w:r w:rsidR="00261FC4" w:rsidRPr="00261FC4">
        <w:rPr>
          <w:rFonts w:cstheme="minorHAnsi"/>
          <w:color w:val="1C1D1E"/>
          <w:sz w:val="24"/>
          <w:szCs w:val="24"/>
        </w:rPr>
        <w:t>), trust, and clear limits between counsell</w:t>
      </w:r>
      <w:r w:rsidR="00DE1974">
        <w:rPr>
          <w:rFonts w:cstheme="minorHAnsi"/>
          <w:color w:val="1C1D1E"/>
          <w:sz w:val="24"/>
          <w:szCs w:val="24"/>
        </w:rPr>
        <w:t>or and client are seen as vital</w:t>
      </w:r>
      <w:r w:rsidR="00261FC4">
        <w:rPr>
          <w:rFonts w:cstheme="minorHAnsi"/>
          <w:color w:val="1C1D1E"/>
          <w:sz w:val="24"/>
          <w:szCs w:val="24"/>
        </w:rPr>
        <w:t xml:space="preserve"> (G</w:t>
      </w:r>
      <w:r w:rsidR="00261FC4">
        <w:rPr>
          <w:rFonts w:cstheme="minorHAnsi"/>
          <w:sz w:val="24"/>
          <w:szCs w:val="24"/>
        </w:rPr>
        <w:t xml:space="preserve">rant, Anthony.; </w:t>
      </w:r>
      <w:r w:rsidR="00DE1974">
        <w:rPr>
          <w:rFonts w:cstheme="minorHAnsi"/>
          <w:sz w:val="24"/>
          <w:szCs w:val="24"/>
        </w:rPr>
        <w:t>Green, Robert, 2018</w:t>
      </w:r>
      <w:r w:rsidR="00261FC4">
        <w:rPr>
          <w:rFonts w:cstheme="minorHAnsi"/>
          <w:sz w:val="24"/>
          <w:szCs w:val="24"/>
        </w:rPr>
        <w:t>)</w:t>
      </w:r>
      <w:r w:rsidR="00DE1974">
        <w:rPr>
          <w:rFonts w:cstheme="minorHAnsi"/>
          <w:sz w:val="24"/>
          <w:szCs w:val="24"/>
        </w:rPr>
        <w:t>.</w:t>
      </w:r>
      <w:r w:rsidR="00261FC4">
        <w:rPr>
          <w:rFonts w:cstheme="minorHAnsi"/>
          <w:sz w:val="24"/>
          <w:szCs w:val="24"/>
        </w:rPr>
        <w:t xml:space="preserve"> </w:t>
      </w:r>
      <w:r>
        <w:rPr>
          <w:sz w:val="24"/>
          <w:szCs w:val="24"/>
        </w:rPr>
        <w:t xml:space="preserve">In the person centred approach, there is no threat of being </w:t>
      </w:r>
      <w:r w:rsidRPr="0063562C">
        <w:rPr>
          <w:sz w:val="24"/>
          <w:szCs w:val="24"/>
        </w:rPr>
        <w:t>judged as this is regarded as disru</w:t>
      </w:r>
      <w:r w:rsidR="00DE1974">
        <w:rPr>
          <w:sz w:val="24"/>
          <w:szCs w:val="24"/>
        </w:rPr>
        <w:t xml:space="preserve">ptive to growth and development (Rogers, </w:t>
      </w:r>
      <w:r w:rsidR="0063562C">
        <w:rPr>
          <w:sz w:val="24"/>
          <w:szCs w:val="24"/>
        </w:rPr>
        <w:t>2012)</w:t>
      </w:r>
      <w:r w:rsidR="00DE1974">
        <w:rPr>
          <w:sz w:val="24"/>
          <w:szCs w:val="24"/>
        </w:rPr>
        <w:t xml:space="preserve">. </w:t>
      </w:r>
      <w:r>
        <w:rPr>
          <w:sz w:val="24"/>
          <w:szCs w:val="24"/>
        </w:rPr>
        <w:t xml:space="preserve">It is considered that applying the core conditions is all that is necessary to bring about change. The client learns to see their world from a different perspective and that they gain the </w:t>
      </w:r>
      <w:r w:rsidRPr="002B0315">
        <w:rPr>
          <w:sz w:val="24"/>
          <w:szCs w:val="24"/>
        </w:rPr>
        <w:t xml:space="preserve">ability to self-actualise, otherwise known as </w:t>
      </w:r>
      <w:r w:rsidR="002B0315" w:rsidRPr="002B0315">
        <w:rPr>
          <w:sz w:val="24"/>
          <w:szCs w:val="24"/>
        </w:rPr>
        <w:t>reaching their full potential (Rogers, 2012).</w:t>
      </w:r>
      <w:r>
        <w:rPr>
          <w:sz w:val="24"/>
          <w:szCs w:val="24"/>
        </w:rPr>
        <w:t xml:space="preserve"> </w:t>
      </w:r>
    </w:p>
    <w:p w:rsidR="00D74487" w:rsidRDefault="00AD3D54" w:rsidP="00C0325C">
      <w:pPr>
        <w:spacing w:line="360" w:lineRule="auto"/>
        <w:rPr>
          <w:sz w:val="24"/>
          <w:szCs w:val="24"/>
        </w:rPr>
      </w:pPr>
      <w:r>
        <w:rPr>
          <w:sz w:val="24"/>
          <w:szCs w:val="24"/>
        </w:rPr>
        <w:t xml:space="preserve">The psychodynamic approach by contrast focuses on negative and aggressive drives of human nature and </w:t>
      </w:r>
      <w:r w:rsidRPr="00810C12">
        <w:rPr>
          <w:sz w:val="24"/>
          <w:szCs w:val="24"/>
        </w:rPr>
        <w:t>explores unconscious processes. It values exploring early childhood to examine an unresolved conflict with the aim to bring conscious old patterns</w:t>
      </w:r>
      <w:r>
        <w:rPr>
          <w:sz w:val="24"/>
          <w:szCs w:val="24"/>
        </w:rPr>
        <w:t xml:space="preserve"> of be</w:t>
      </w:r>
      <w:r w:rsidR="00810C12">
        <w:rPr>
          <w:sz w:val="24"/>
          <w:szCs w:val="24"/>
        </w:rPr>
        <w:t>haviour that are being repeated (Jung and Stein 1991).</w:t>
      </w:r>
      <w:r>
        <w:rPr>
          <w:sz w:val="24"/>
          <w:szCs w:val="24"/>
        </w:rPr>
        <w:t xml:space="preserve"> Unlike the person centred approach, the psychodynamic </w:t>
      </w:r>
      <w:r w:rsidRPr="00244E2E">
        <w:rPr>
          <w:sz w:val="24"/>
          <w:szCs w:val="24"/>
        </w:rPr>
        <w:t xml:space="preserve">counsellor does not view the client as an expert on themselves; instead the psychodynamic counsellor values their own professional knowledge and expertise. In this model, the counsellor will interoperate meaning for the client by allowing </w:t>
      </w:r>
      <w:proofErr w:type="gramStart"/>
      <w:r w:rsidRPr="00244E2E">
        <w:rPr>
          <w:sz w:val="24"/>
          <w:szCs w:val="24"/>
        </w:rPr>
        <w:t>themselves</w:t>
      </w:r>
      <w:proofErr w:type="gramEnd"/>
      <w:r w:rsidRPr="00244E2E">
        <w:rPr>
          <w:sz w:val="24"/>
          <w:szCs w:val="24"/>
        </w:rPr>
        <w:t xml:space="preserve"> to be a blank screen</w:t>
      </w:r>
      <w:r w:rsidR="009B6DED" w:rsidRPr="00244E2E">
        <w:rPr>
          <w:sz w:val="24"/>
          <w:szCs w:val="24"/>
        </w:rPr>
        <w:t xml:space="preserve"> (Adler, 1963)</w:t>
      </w:r>
      <w:r w:rsidRPr="00244E2E">
        <w:rPr>
          <w:sz w:val="24"/>
          <w:szCs w:val="24"/>
        </w:rPr>
        <w:t>. The client</w:t>
      </w:r>
      <w:r w:rsidR="00502A74" w:rsidRPr="00244E2E">
        <w:rPr>
          <w:sz w:val="24"/>
          <w:szCs w:val="24"/>
        </w:rPr>
        <w:t xml:space="preserve"> can project onto the counsellor both their negative desires. The client also transfers their unresolved issues into the counsellor and this phenomena is known as transference. Transference is a phenomena that is very interesting to the psychodynamic counsellor</w:t>
      </w:r>
      <w:r w:rsidR="00AD2C29" w:rsidRPr="00244E2E">
        <w:rPr>
          <w:sz w:val="24"/>
          <w:szCs w:val="24"/>
        </w:rPr>
        <w:t xml:space="preserve">. The psychodynamic approach brings insight or awareness through the relationship. It reduces pressure between the </w:t>
      </w:r>
      <w:r w:rsidR="002B0315" w:rsidRPr="00244E2E">
        <w:rPr>
          <w:sz w:val="24"/>
          <w:szCs w:val="24"/>
        </w:rPr>
        <w:t>id</w:t>
      </w:r>
      <w:r w:rsidR="00AD2C29" w:rsidRPr="00244E2E">
        <w:rPr>
          <w:sz w:val="24"/>
          <w:szCs w:val="24"/>
        </w:rPr>
        <w:t xml:space="preserve"> and super ego and therefore strengthens the ego.</w:t>
      </w:r>
      <w:r w:rsidR="00DE1A25" w:rsidRPr="00244E2E">
        <w:rPr>
          <w:sz w:val="24"/>
          <w:szCs w:val="24"/>
        </w:rPr>
        <w:t xml:space="preserve"> Developing insight means the client can reality check their situation and they can begin to self-regulate their responses</w:t>
      </w:r>
      <w:r w:rsidR="004807C8" w:rsidRPr="00244E2E">
        <w:rPr>
          <w:sz w:val="24"/>
          <w:szCs w:val="24"/>
        </w:rPr>
        <w:t>. I</w:t>
      </w:r>
      <w:r w:rsidR="00DE1A25" w:rsidRPr="00244E2E">
        <w:rPr>
          <w:sz w:val="24"/>
          <w:szCs w:val="24"/>
        </w:rPr>
        <w:t>n both approaches</w:t>
      </w:r>
      <w:bookmarkStart w:id="0" w:name="_GoBack"/>
      <w:bookmarkEnd w:id="0"/>
      <w:r w:rsidR="00DE1A25">
        <w:rPr>
          <w:sz w:val="24"/>
          <w:szCs w:val="24"/>
        </w:rPr>
        <w:t xml:space="preserve"> they believe that it is the relationship is what brings about change in the clients. </w:t>
      </w:r>
    </w:p>
    <w:p w:rsidR="0009302C" w:rsidRPr="00244E2E" w:rsidRDefault="0009302C" w:rsidP="00C0325C">
      <w:pPr>
        <w:spacing w:line="360" w:lineRule="auto"/>
        <w:rPr>
          <w:sz w:val="24"/>
          <w:szCs w:val="24"/>
        </w:rPr>
      </w:pPr>
      <w:r>
        <w:rPr>
          <w:sz w:val="24"/>
          <w:szCs w:val="24"/>
        </w:rPr>
        <w:lastRenderedPageBreak/>
        <w:t xml:space="preserve">The person centred approach views that clients have </w:t>
      </w:r>
      <w:r w:rsidRPr="002B0315">
        <w:rPr>
          <w:sz w:val="24"/>
          <w:szCs w:val="24"/>
        </w:rPr>
        <w:t>struggled towards self-actualisation whereas behavioural therapy views behavi</w:t>
      </w:r>
      <w:r w:rsidR="002B0315">
        <w:rPr>
          <w:sz w:val="24"/>
          <w:szCs w:val="24"/>
        </w:rPr>
        <w:t>our as being a learned response (Rogers, 2012).</w:t>
      </w:r>
      <w:r>
        <w:rPr>
          <w:sz w:val="24"/>
          <w:szCs w:val="24"/>
        </w:rPr>
        <w:t xml:space="preserve"> </w:t>
      </w:r>
      <w:r w:rsidR="00CB6213">
        <w:rPr>
          <w:sz w:val="24"/>
          <w:szCs w:val="24"/>
        </w:rPr>
        <w:t>From a cognitive behaviour therapy perspective, human experience is based upon the idea that the way a person feels and</w:t>
      </w:r>
      <w:r w:rsidR="00270E46">
        <w:rPr>
          <w:sz w:val="24"/>
          <w:szCs w:val="24"/>
        </w:rPr>
        <w:t xml:space="preserve"> behaves is determined by how they perceive and structure their</w:t>
      </w:r>
      <w:r w:rsidR="00B644CD">
        <w:rPr>
          <w:sz w:val="24"/>
          <w:szCs w:val="24"/>
        </w:rPr>
        <w:t xml:space="preserve"> experience (Palmer and Varma, 1997).</w:t>
      </w:r>
      <w:r w:rsidR="00CB6213">
        <w:rPr>
          <w:sz w:val="24"/>
          <w:szCs w:val="24"/>
        </w:rPr>
        <w:t xml:space="preserve"> </w:t>
      </w:r>
      <w:r w:rsidR="00270E46">
        <w:rPr>
          <w:sz w:val="24"/>
          <w:szCs w:val="24"/>
        </w:rPr>
        <w:t>The theory believes that depending on what a person’s thoughts are and how they perceive them will det</w:t>
      </w:r>
      <w:r w:rsidR="00DB565C">
        <w:rPr>
          <w:sz w:val="24"/>
          <w:szCs w:val="24"/>
        </w:rPr>
        <w:t>ermine how they feel and behave (National Association of Cognitive-Behavioural Therapists).</w:t>
      </w:r>
      <w:r w:rsidR="00270E46">
        <w:rPr>
          <w:sz w:val="24"/>
          <w:szCs w:val="24"/>
        </w:rPr>
        <w:t xml:space="preserve"> The person centred approach and cognitive behaviour approach both deal with a conscious </w:t>
      </w:r>
      <w:r w:rsidR="00270E46" w:rsidRPr="00244E2E">
        <w:rPr>
          <w:sz w:val="24"/>
          <w:szCs w:val="24"/>
        </w:rPr>
        <w:t xml:space="preserve">mind and what is going on in the clients life in the </w:t>
      </w:r>
      <w:r w:rsidR="00620AA1" w:rsidRPr="00244E2E">
        <w:rPr>
          <w:sz w:val="24"/>
          <w:szCs w:val="24"/>
        </w:rPr>
        <w:t>here and now (Ziegler, 2002).</w:t>
      </w:r>
      <w:r w:rsidR="00270E46" w:rsidRPr="00244E2E">
        <w:rPr>
          <w:sz w:val="24"/>
          <w:szCs w:val="24"/>
        </w:rPr>
        <w:t xml:space="preserve"> Both theories have a positive view of human nature and do not consider the client as a product of their early childhood experiences. The person centred and CBT counsellors both create a relationship of safety and trust and regard this as essential</w:t>
      </w:r>
      <w:r w:rsidR="00DE1974" w:rsidRPr="00244E2E">
        <w:rPr>
          <w:sz w:val="24"/>
          <w:szCs w:val="24"/>
        </w:rPr>
        <w:t xml:space="preserve"> to the success of therapy. Both theories</w:t>
      </w:r>
      <w:r w:rsidR="00270E46" w:rsidRPr="00244E2E">
        <w:rPr>
          <w:sz w:val="24"/>
          <w:szCs w:val="24"/>
        </w:rPr>
        <w:t xml:space="preserve"> consider the relationship as equal and collaborative and that the client can determine the</w:t>
      </w:r>
      <w:r w:rsidR="004A5CAC" w:rsidRPr="00244E2E">
        <w:rPr>
          <w:sz w:val="24"/>
          <w:szCs w:val="24"/>
        </w:rPr>
        <w:t>ir own resolve and their future (Ellis et al. 2001).</w:t>
      </w:r>
      <w:r w:rsidR="00270E46" w:rsidRPr="00244E2E">
        <w:rPr>
          <w:sz w:val="24"/>
          <w:szCs w:val="24"/>
        </w:rPr>
        <w:t xml:space="preserve"> From looking at both theories in a working model, the person centred approach is a non-directive approach. It considers that the client knows what is best for them and what direction to go in.  The CBT approach is educated and goal orientated. In CBT, the clients are taught skills that are necessary for change to happen. It believes that if the client changes their thinking and adapt their behaviour by conscious disciplines/self-awareness, it will reduce their emotional angst. CBT therapists generally work within a time limited framework whereas person centred counselling is open ended meaning they can meet weekly with no particular end date agreed.</w:t>
      </w:r>
    </w:p>
    <w:p w:rsidR="00CF6C01" w:rsidRPr="00244E2E" w:rsidRDefault="00CF6C01" w:rsidP="00C0325C">
      <w:pPr>
        <w:spacing w:line="360" w:lineRule="auto"/>
        <w:rPr>
          <w:sz w:val="24"/>
          <w:szCs w:val="24"/>
        </w:rPr>
      </w:pPr>
      <w:r w:rsidRPr="00244E2E">
        <w:rPr>
          <w:sz w:val="24"/>
          <w:szCs w:val="24"/>
        </w:rPr>
        <w:t>The psychodynamic approach links childhood experiences and associated fe</w:t>
      </w:r>
      <w:r w:rsidR="00D36401" w:rsidRPr="00244E2E">
        <w:rPr>
          <w:sz w:val="24"/>
          <w:szCs w:val="24"/>
        </w:rPr>
        <w:t>elings to current life problems (Jung and Stein 1991).  The approach</w:t>
      </w:r>
      <w:r w:rsidRPr="00244E2E">
        <w:rPr>
          <w:sz w:val="24"/>
          <w:szCs w:val="24"/>
        </w:rPr>
        <w:t xml:space="preserve"> focuses the client to self-reflect in order</w:t>
      </w:r>
      <w:r>
        <w:rPr>
          <w:sz w:val="24"/>
          <w:szCs w:val="24"/>
        </w:rPr>
        <w:t xml:space="preserve"> </w:t>
      </w:r>
      <w:r w:rsidRPr="00244E2E">
        <w:rPr>
          <w:sz w:val="24"/>
          <w:szCs w:val="24"/>
        </w:rPr>
        <w:t xml:space="preserve">to uncover their past and early childhood and that brings insight and raises </w:t>
      </w:r>
      <w:r w:rsidR="00891149" w:rsidRPr="00244E2E">
        <w:rPr>
          <w:sz w:val="24"/>
          <w:szCs w:val="24"/>
        </w:rPr>
        <w:t>self-awareness</w:t>
      </w:r>
      <w:r w:rsidRPr="00244E2E">
        <w:rPr>
          <w:sz w:val="24"/>
          <w:szCs w:val="24"/>
        </w:rPr>
        <w:t>.</w:t>
      </w:r>
      <w:r w:rsidR="00891149" w:rsidRPr="00244E2E">
        <w:rPr>
          <w:sz w:val="24"/>
          <w:szCs w:val="24"/>
        </w:rPr>
        <w:t xml:space="preserve"> Similarly, CBT does this by getting the client to explore their maladaptive schemas and core beliefs that developed their early childhood. In highlighting the differences between the psychodynamic approach and CBT approach, the CBT approach focuses on the here-and-</w:t>
      </w:r>
      <w:proofErr w:type="gramStart"/>
      <w:r w:rsidR="00891149" w:rsidRPr="00244E2E">
        <w:rPr>
          <w:sz w:val="24"/>
          <w:szCs w:val="24"/>
        </w:rPr>
        <w:t>now,</w:t>
      </w:r>
      <w:proofErr w:type="gramEnd"/>
      <w:r w:rsidR="00891149" w:rsidRPr="00244E2E">
        <w:rPr>
          <w:sz w:val="24"/>
          <w:szCs w:val="24"/>
        </w:rPr>
        <w:t xml:space="preserve"> it</w:t>
      </w:r>
      <w:r w:rsidR="001C1CE7" w:rsidRPr="00244E2E">
        <w:rPr>
          <w:sz w:val="24"/>
          <w:szCs w:val="24"/>
        </w:rPr>
        <w:t xml:space="preserve"> i</w:t>
      </w:r>
      <w:r w:rsidR="00891149" w:rsidRPr="00244E2E">
        <w:rPr>
          <w:sz w:val="24"/>
          <w:szCs w:val="24"/>
        </w:rPr>
        <w:t>s goal orientated</w:t>
      </w:r>
      <w:r w:rsidR="002D2162" w:rsidRPr="00244E2E">
        <w:rPr>
          <w:sz w:val="24"/>
          <w:szCs w:val="24"/>
        </w:rPr>
        <w:t xml:space="preserve"> and challenges how</w:t>
      </w:r>
      <w:r w:rsidR="00891149" w:rsidRPr="00244E2E">
        <w:rPr>
          <w:sz w:val="24"/>
          <w:szCs w:val="24"/>
        </w:rPr>
        <w:t xml:space="preserve"> our thinking, beliefs and attitudes affect our feelings and behaviour.</w:t>
      </w:r>
      <w:r w:rsidR="002D2162" w:rsidRPr="00244E2E">
        <w:rPr>
          <w:sz w:val="24"/>
          <w:szCs w:val="24"/>
        </w:rPr>
        <w:t xml:space="preserve"> It sees behaviour as being a learned response to negative thought processes and it teaches coping skills to deal with different problems.</w:t>
      </w:r>
      <w:r w:rsidR="000B67E4" w:rsidRPr="00244E2E">
        <w:rPr>
          <w:sz w:val="24"/>
          <w:szCs w:val="24"/>
        </w:rPr>
        <w:t xml:space="preserve"> </w:t>
      </w:r>
      <w:r w:rsidR="000B67E4" w:rsidRPr="00244E2E">
        <w:rPr>
          <w:rFonts w:cstheme="minorHAnsi"/>
          <w:color w:val="212B32"/>
          <w:sz w:val="24"/>
          <w:szCs w:val="24"/>
        </w:rPr>
        <w:t xml:space="preserve">Unlike some other therapies, CBT deals with the present problems, rather than focusing on matters from the </w:t>
      </w:r>
      <w:r w:rsidR="000B67E4" w:rsidRPr="00244E2E">
        <w:rPr>
          <w:rFonts w:cstheme="minorHAnsi"/>
          <w:color w:val="212B32"/>
          <w:sz w:val="24"/>
          <w:szCs w:val="24"/>
        </w:rPr>
        <w:lastRenderedPageBreak/>
        <w:t>past.</w:t>
      </w:r>
      <w:r w:rsidR="000B67E4" w:rsidRPr="00244E2E">
        <w:rPr>
          <w:rFonts w:cstheme="minorHAnsi"/>
          <w:sz w:val="24"/>
          <w:szCs w:val="24"/>
        </w:rPr>
        <w:t xml:space="preserve"> </w:t>
      </w:r>
      <w:proofErr w:type="gramStart"/>
      <w:r w:rsidR="000B67E4" w:rsidRPr="00244E2E">
        <w:rPr>
          <w:rFonts w:cstheme="minorHAnsi"/>
          <w:sz w:val="24"/>
          <w:szCs w:val="24"/>
        </w:rPr>
        <w:t>(National Health Service, 2016).</w:t>
      </w:r>
      <w:proofErr w:type="gramEnd"/>
      <w:r w:rsidR="002D2162" w:rsidRPr="00244E2E">
        <w:rPr>
          <w:sz w:val="24"/>
          <w:szCs w:val="24"/>
        </w:rPr>
        <w:t xml:space="preserve"> A psychod</w:t>
      </w:r>
      <w:r w:rsidR="00B05861" w:rsidRPr="00244E2E">
        <w:rPr>
          <w:sz w:val="24"/>
          <w:szCs w:val="24"/>
        </w:rPr>
        <w:t>ynamic approach is experiential (Freud, 2016).</w:t>
      </w:r>
      <w:r w:rsidR="002D2162" w:rsidRPr="00244E2E">
        <w:rPr>
          <w:sz w:val="24"/>
          <w:szCs w:val="24"/>
        </w:rPr>
        <w:t xml:space="preserve"> Overall CBT sees the process of change as being a relatively short term process whereas psychodynamic therapy is a long term process of</w:t>
      </w:r>
      <w:r w:rsidR="0014726B" w:rsidRPr="00244E2E">
        <w:rPr>
          <w:sz w:val="24"/>
          <w:szCs w:val="24"/>
        </w:rPr>
        <w:t xml:space="preserve"> change (Freud, 1960).</w:t>
      </w:r>
    </w:p>
    <w:p w:rsidR="00B542A2" w:rsidRDefault="002006E2" w:rsidP="00C0325C">
      <w:pPr>
        <w:spacing w:line="360" w:lineRule="auto"/>
        <w:rPr>
          <w:sz w:val="24"/>
          <w:szCs w:val="24"/>
        </w:rPr>
      </w:pPr>
      <w:r w:rsidRPr="00244E2E">
        <w:rPr>
          <w:sz w:val="24"/>
          <w:szCs w:val="24"/>
        </w:rPr>
        <w:t xml:space="preserve">The British Association of counsellors and psychotherapists also known as BACP is </w:t>
      </w:r>
      <w:r w:rsidR="00127748" w:rsidRPr="00244E2E">
        <w:rPr>
          <w:sz w:val="24"/>
          <w:szCs w:val="24"/>
        </w:rPr>
        <w:t>the largest organisation in the United Kingdom that oversees counselling and counselling ethics.</w:t>
      </w:r>
      <w:r w:rsidR="00E5713F" w:rsidRPr="00244E2E">
        <w:rPr>
          <w:sz w:val="24"/>
          <w:szCs w:val="24"/>
        </w:rPr>
        <w:t xml:space="preserve"> The BACP believes that nobody can be made to go for counselling and that a client needs to be willing to participate. The BACP states that counselling occurs between a counsellor and client in a confidential and private pl</w:t>
      </w:r>
      <w:r w:rsidR="008D1263" w:rsidRPr="00244E2E">
        <w:rPr>
          <w:sz w:val="24"/>
          <w:szCs w:val="24"/>
        </w:rPr>
        <w:t>ace. In this setting a lot</w:t>
      </w:r>
      <w:r w:rsidR="00E5713F" w:rsidRPr="00244E2E">
        <w:rPr>
          <w:sz w:val="24"/>
          <w:szCs w:val="24"/>
        </w:rPr>
        <w:t xml:space="preserve"> will be discussed</w:t>
      </w:r>
      <w:r w:rsidR="00E5713F">
        <w:rPr>
          <w:sz w:val="24"/>
          <w:szCs w:val="24"/>
        </w:rPr>
        <w:t xml:space="preserve"> such as any problems or suffering a client is experiencing or </w:t>
      </w:r>
      <w:r w:rsidR="00EA5A5A">
        <w:rPr>
          <w:sz w:val="24"/>
          <w:szCs w:val="24"/>
        </w:rPr>
        <w:t>possibly</w:t>
      </w:r>
      <w:r w:rsidR="00E5713F">
        <w:rPr>
          <w:sz w:val="24"/>
          <w:szCs w:val="24"/>
        </w:rPr>
        <w:t xml:space="preserve"> their dissatisfaction with </w:t>
      </w:r>
      <w:r w:rsidR="00EA5A5A">
        <w:rPr>
          <w:sz w:val="24"/>
          <w:szCs w:val="24"/>
        </w:rPr>
        <w:t>existence</w:t>
      </w:r>
      <w:r w:rsidR="00E5713F">
        <w:rPr>
          <w:sz w:val="24"/>
          <w:szCs w:val="24"/>
        </w:rPr>
        <w:t xml:space="preserve"> or loss of </w:t>
      </w:r>
      <w:r w:rsidR="00EA5A5A">
        <w:rPr>
          <w:sz w:val="24"/>
          <w:szCs w:val="24"/>
        </w:rPr>
        <w:t xml:space="preserve">a sense of </w:t>
      </w:r>
      <w:r w:rsidR="00E5713F">
        <w:rPr>
          <w:sz w:val="24"/>
          <w:szCs w:val="24"/>
        </w:rPr>
        <w:t>direction</w:t>
      </w:r>
      <w:r w:rsidR="009E7A18">
        <w:rPr>
          <w:sz w:val="24"/>
          <w:szCs w:val="24"/>
        </w:rPr>
        <w:t xml:space="preserve"> and purpose</w:t>
      </w:r>
      <w:r w:rsidR="00D62C43">
        <w:rPr>
          <w:sz w:val="24"/>
          <w:szCs w:val="24"/>
        </w:rPr>
        <w:t xml:space="preserve"> (BACP, 2018)</w:t>
      </w:r>
      <w:r w:rsidR="009E7A18">
        <w:rPr>
          <w:sz w:val="24"/>
          <w:szCs w:val="24"/>
        </w:rPr>
        <w:t>.</w:t>
      </w:r>
      <w:r w:rsidR="00330730">
        <w:rPr>
          <w:sz w:val="24"/>
          <w:szCs w:val="24"/>
        </w:rPr>
        <w:t xml:space="preserve">                                                           </w:t>
      </w:r>
      <w:r w:rsidR="003721E2">
        <w:rPr>
          <w:sz w:val="24"/>
          <w:szCs w:val="24"/>
        </w:rPr>
        <w:t>Counsellors and health care professiona</w:t>
      </w:r>
      <w:r w:rsidR="00BF2DE5">
        <w:rPr>
          <w:sz w:val="24"/>
          <w:szCs w:val="24"/>
        </w:rPr>
        <w:t>ls have shared values</w:t>
      </w:r>
      <w:r w:rsidR="003721E2">
        <w:rPr>
          <w:sz w:val="24"/>
          <w:szCs w:val="24"/>
        </w:rPr>
        <w:t>. When attending a counselling session you expect to be treated with respect the same as visiting a doctor or being seen by a nurse.</w:t>
      </w:r>
      <w:r w:rsidR="00B1473B">
        <w:rPr>
          <w:sz w:val="24"/>
          <w:szCs w:val="24"/>
        </w:rPr>
        <w:t xml:space="preserve"> The professional should listen to the client/patients concerns and offer choice where necessary after all it is about the client/patient.</w:t>
      </w:r>
      <w:r w:rsidR="003721E2">
        <w:rPr>
          <w:sz w:val="24"/>
          <w:szCs w:val="24"/>
        </w:rPr>
        <w:t xml:space="preserve"> There should be accountability and the professional should be qualified or working towards qualifications. If a client wanted to make a complaint then the client would expect their complaint to be dealt with in a professional, respectful and transparent way eventually knowing the outcome of the complaint. Professionals should be empa</w:t>
      </w:r>
      <w:r w:rsidR="00B1473B">
        <w:rPr>
          <w:sz w:val="24"/>
          <w:szCs w:val="24"/>
        </w:rPr>
        <w:t>thetic towards clients/patients, have a professional approach and always maintain confidentiality.</w:t>
      </w:r>
      <w:r w:rsidR="00C468FA">
        <w:rPr>
          <w:sz w:val="24"/>
          <w:szCs w:val="24"/>
        </w:rPr>
        <w:t xml:space="preserve">             </w:t>
      </w:r>
      <w:r w:rsidR="00BF2DE5">
        <w:rPr>
          <w:sz w:val="24"/>
          <w:szCs w:val="24"/>
        </w:rPr>
        <w:t xml:space="preserve">                            </w:t>
      </w:r>
    </w:p>
    <w:p w:rsidR="00F5536D" w:rsidRDefault="009E7A18" w:rsidP="00C0325C">
      <w:pPr>
        <w:spacing w:line="360" w:lineRule="auto"/>
        <w:rPr>
          <w:sz w:val="24"/>
          <w:szCs w:val="24"/>
        </w:rPr>
      </w:pPr>
      <w:r>
        <w:rPr>
          <w:sz w:val="24"/>
          <w:szCs w:val="24"/>
        </w:rPr>
        <w:t>It is important to note the</w:t>
      </w:r>
      <w:r w:rsidR="00525F64">
        <w:rPr>
          <w:sz w:val="24"/>
          <w:szCs w:val="24"/>
        </w:rPr>
        <w:t>re are</w:t>
      </w:r>
      <w:r>
        <w:rPr>
          <w:sz w:val="24"/>
          <w:szCs w:val="24"/>
        </w:rPr>
        <w:t xml:space="preserve"> differences </w:t>
      </w:r>
      <w:r w:rsidR="00B542A2">
        <w:rPr>
          <w:sz w:val="24"/>
          <w:szCs w:val="24"/>
        </w:rPr>
        <w:t>between a qualified counsellor and a health care professional. Although both professionals have</w:t>
      </w:r>
      <w:r w:rsidR="002D7E68">
        <w:rPr>
          <w:sz w:val="24"/>
          <w:szCs w:val="24"/>
        </w:rPr>
        <w:t xml:space="preserve"> defined confidentiality, a counsellor will not speak about a client to other professionals</w:t>
      </w:r>
      <w:r w:rsidR="006140A6">
        <w:rPr>
          <w:sz w:val="24"/>
          <w:szCs w:val="24"/>
        </w:rPr>
        <w:t xml:space="preserve"> unless it was life threatening (gov.uk, 2003)</w:t>
      </w:r>
      <w:r w:rsidR="002D7E68">
        <w:rPr>
          <w:sz w:val="24"/>
          <w:szCs w:val="24"/>
        </w:rPr>
        <w:t xml:space="preserve"> In contrast, a </w:t>
      </w:r>
      <w:r w:rsidR="00A45505">
        <w:rPr>
          <w:sz w:val="24"/>
          <w:szCs w:val="24"/>
        </w:rPr>
        <w:t>health care professional would discuss a patient’s details/illness with a number of professionals such as a pharmacist, nurse, doc</w:t>
      </w:r>
      <w:r w:rsidR="006140A6">
        <w:rPr>
          <w:sz w:val="24"/>
          <w:szCs w:val="24"/>
        </w:rPr>
        <w:t>tor, radiographer to name a few (NMC, 2018).</w:t>
      </w:r>
      <w:r w:rsidR="00A45505">
        <w:rPr>
          <w:sz w:val="24"/>
          <w:szCs w:val="24"/>
        </w:rPr>
        <w:t xml:space="preserve"> Disclosing of this information is necessary in order to move on with the treatment programme. Health care professionals give advice whereas counsellors do not give advice, they just listen.  Unlike health care professionals, counsellors have a contract with their clients.</w:t>
      </w:r>
      <w:r w:rsidR="00DD6F13">
        <w:rPr>
          <w:sz w:val="24"/>
          <w:szCs w:val="24"/>
        </w:rPr>
        <w:t xml:space="preserve"> Within the </w:t>
      </w:r>
      <w:r w:rsidR="005F224E">
        <w:rPr>
          <w:sz w:val="24"/>
          <w:szCs w:val="24"/>
        </w:rPr>
        <w:t xml:space="preserve">contract, it states what is expected, the type of therapy the counsellor practices in, a price is negotiated and sometimes the counsellor will give some professional background history about themselves in order to build a good relationship. A client will attend set appointments when seeing a counsellor whereas a patient has limited </w:t>
      </w:r>
      <w:r w:rsidR="005F224E">
        <w:rPr>
          <w:sz w:val="24"/>
          <w:szCs w:val="24"/>
        </w:rPr>
        <w:lastRenderedPageBreak/>
        <w:t>time with a doctor. A doctor will have enough time to see a patient and make a diagnosis. The doctor would then go away and decide what happens next and what the course of treatment is. Counselling is a managed activity. Counsellors attend regular supervision sessions where the</w:t>
      </w:r>
      <w:r w:rsidR="009A332F">
        <w:rPr>
          <w:sz w:val="24"/>
          <w:szCs w:val="24"/>
        </w:rPr>
        <w:t>y</w:t>
      </w:r>
      <w:r w:rsidR="005F224E">
        <w:rPr>
          <w:sz w:val="24"/>
          <w:szCs w:val="24"/>
        </w:rPr>
        <w:t xml:space="preserve"> discuss casework in order to get a better understanding</w:t>
      </w:r>
      <w:r w:rsidR="009A332F">
        <w:rPr>
          <w:sz w:val="24"/>
          <w:szCs w:val="24"/>
        </w:rPr>
        <w:t xml:space="preserve"> of the situation</w:t>
      </w:r>
      <w:r w:rsidR="00525F64">
        <w:rPr>
          <w:sz w:val="24"/>
          <w:szCs w:val="24"/>
        </w:rPr>
        <w:t xml:space="preserve"> and how the counsellor</w:t>
      </w:r>
      <w:r w:rsidR="005F224E">
        <w:rPr>
          <w:sz w:val="24"/>
          <w:szCs w:val="24"/>
        </w:rPr>
        <w:t xml:space="preserve"> can best help their client. </w:t>
      </w:r>
      <w:r w:rsidR="009A332F">
        <w:rPr>
          <w:sz w:val="24"/>
          <w:szCs w:val="24"/>
        </w:rPr>
        <w:t>A client would lead the way in a counselling session by sharing emotions and discussing what they want to change or accept.</w:t>
      </w:r>
      <w:r w:rsidR="00C50E8F">
        <w:rPr>
          <w:sz w:val="24"/>
          <w:szCs w:val="24"/>
        </w:rPr>
        <w:t xml:space="preserve"> A client makes an informed choice as they choose to see a counsellor whereas patients are unwell and have to seek medical attention not by choice.</w:t>
      </w:r>
      <w:r w:rsidR="00A8427A">
        <w:rPr>
          <w:sz w:val="24"/>
          <w:szCs w:val="24"/>
        </w:rPr>
        <w:t xml:space="preserve"> Doctors and nurses with prescribing training are able to prescribe operations and medication. Similarly both professionals have to be qualified or in recognised training</w:t>
      </w:r>
      <w:r w:rsidR="00A8358F">
        <w:rPr>
          <w:sz w:val="24"/>
          <w:szCs w:val="24"/>
        </w:rPr>
        <w:t xml:space="preserve"> (NMC, 2018)</w:t>
      </w:r>
      <w:r w:rsidR="00A8427A">
        <w:rPr>
          <w:sz w:val="24"/>
          <w:szCs w:val="24"/>
        </w:rPr>
        <w:t>. A counsellor will be qualified in counselling and a doctor in medicine. A counsellor has a code of ethics and doctors work towards a medical code of ethics.</w:t>
      </w:r>
      <w:r w:rsidR="00F5536D">
        <w:rPr>
          <w:sz w:val="24"/>
          <w:szCs w:val="24"/>
        </w:rPr>
        <w:t xml:space="preserve"> </w:t>
      </w:r>
    </w:p>
    <w:p w:rsidR="002006E2" w:rsidRDefault="00C468FA" w:rsidP="00C0325C">
      <w:pPr>
        <w:spacing w:line="360" w:lineRule="auto"/>
        <w:rPr>
          <w:sz w:val="24"/>
          <w:szCs w:val="24"/>
        </w:rPr>
      </w:pPr>
      <w:r>
        <w:rPr>
          <w:sz w:val="24"/>
          <w:szCs w:val="24"/>
        </w:rPr>
        <w:t xml:space="preserve">The author believes that respect should be demonstrated on an everyday basis not only within practice. </w:t>
      </w:r>
      <w:r w:rsidR="00EF266B">
        <w:rPr>
          <w:sz w:val="24"/>
          <w:szCs w:val="24"/>
        </w:rPr>
        <w:t>BCAP (2018)</w:t>
      </w:r>
      <w:r w:rsidR="000271DB">
        <w:rPr>
          <w:sz w:val="24"/>
          <w:szCs w:val="24"/>
        </w:rPr>
        <w:t>,</w:t>
      </w:r>
      <w:r w:rsidR="00EF266B">
        <w:rPr>
          <w:sz w:val="24"/>
          <w:szCs w:val="24"/>
        </w:rPr>
        <w:t xml:space="preserve"> states that counsellors will respect their clients’ </w:t>
      </w:r>
      <w:r w:rsidR="000271DB">
        <w:rPr>
          <w:sz w:val="24"/>
          <w:szCs w:val="24"/>
        </w:rPr>
        <w:t>privacy and</w:t>
      </w:r>
      <w:r w:rsidR="00525F64">
        <w:rPr>
          <w:sz w:val="24"/>
          <w:szCs w:val="24"/>
        </w:rPr>
        <w:t xml:space="preserve"> dignity. Counsellors</w:t>
      </w:r>
      <w:r w:rsidR="000271DB">
        <w:rPr>
          <w:sz w:val="24"/>
          <w:szCs w:val="24"/>
        </w:rPr>
        <w:t xml:space="preserve"> endeavour to do this by demonstrating eq</w:t>
      </w:r>
      <w:r w:rsidR="00A8358F">
        <w:rPr>
          <w:sz w:val="24"/>
          <w:szCs w:val="24"/>
        </w:rPr>
        <w:t>uality, diversity and inclusion towards clients and showing empathy during these difficult times (Rogers, 2012).</w:t>
      </w:r>
      <w:r w:rsidR="000271DB">
        <w:rPr>
          <w:sz w:val="24"/>
          <w:szCs w:val="24"/>
        </w:rPr>
        <w:t xml:space="preserve"> </w:t>
      </w:r>
      <w:r w:rsidR="00E26A77">
        <w:rPr>
          <w:sz w:val="24"/>
          <w:szCs w:val="24"/>
        </w:rPr>
        <w:t>BCAP</w:t>
      </w:r>
      <w:r w:rsidR="00A8358F">
        <w:rPr>
          <w:sz w:val="24"/>
          <w:szCs w:val="24"/>
        </w:rPr>
        <w:t xml:space="preserve"> (2018)</w:t>
      </w:r>
      <w:r w:rsidR="00E26A77">
        <w:rPr>
          <w:sz w:val="24"/>
          <w:szCs w:val="24"/>
        </w:rPr>
        <w:t xml:space="preserve"> endeavour to work towards a greater standard than the legal minimum and will not tolerate colleagues who discriminate clients in anyway by taking further action against those who do not comply with the BCAP framework.</w:t>
      </w:r>
      <w:r w:rsidR="00BF2DE5">
        <w:rPr>
          <w:sz w:val="24"/>
          <w:szCs w:val="24"/>
        </w:rPr>
        <w:t xml:space="preserve">                                                                                           </w:t>
      </w:r>
    </w:p>
    <w:p w:rsidR="00F5536D" w:rsidRDefault="002006E2" w:rsidP="00F5536D">
      <w:pPr>
        <w:spacing w:line="360" w:lineRule="auto"/>
        <w:rPr>
          <w:sz w:val="24"/>
          <w:szCs w:val="24"/>
        </w:rPr>
      </w:pPr>
      <w:r>
        <w:rPr>
          <w:sz w:val="24"/>
          <w:szCs w:val="24"/>
        </w:rPr>
        <w:t>In conclusion each model has its own strengths and weaknesses. Clients may be drawn to any one of these therapies depending on what their concerns are. One style of therapy may be more appropriate at any given time. However, it must be highlighted that some therapists can offer an integration of all three core models of person centred, psychodynamic and CBT and this is known as integrative psychotherapy or counselling.</w:t>
      </w:r>
      <w:r w:rsidR="00F5536D">
        <w:rPr>
          <w:sz w:val="24"/>
          <w:szCs w:val="24"/>
        </w:rPr>
        <w:t xml:space="preserve"> </w:t>
      </w:r>
      <w:r w:rsidR="005F0395">
        <w:rPr>
          <w:sz w:val="24"/>
          <w:szCs w:val="24"/>
        </w:rPr>
        <w:t xml:space="preserve">The BCAP framework highlights some interesting points which are used by a variety of professionals. </w:t>
      </w:r>
      <w:r w:rsidR="00F5536D">
        <w:rPr>
          <w:sz w:val="24"/>
          <w:szCs w:val="24"/>
        </w:rPr>
        <w:t xml:space="preserve">Although health care professionals are using counselling techniques on a daily basis, they have a defined role and that is to diagnose, treat and heal.                 </w:t>
      </w:r>
    </w:p>
    <w:p w:rsidR="002006E2" w:rsidRPr="000B67E4" w:rsidRDefault="002006E2" w:rsidP="00C0325C">
      <w:pPr>
        <w:spacing w:line="360" w:lineRule="auto"/>
        <w:rPr>
          <w:rFonts w:cstheme="minorHAnsi"/>
          <w:sz w:val="24"/>
          <w:szCs w:val="24"/>
        </w:rPr>
      </w:pPr>
    </w:p>
    <w:p w:rsidR="00B17009" w:rsidRDefault="00B17009">
      <w:r>
        <w:t xml:space="preserve">                                                 </w:t>
      </w:r>
    </w:p>
    <w:p w:rsidR="009E2875" w:rsidRDefault="009E2875">
      <w:r>
        <w:rPr>
          <w:rFonts w:ascii="Georgia" w:hAnsi="Georgia"/>
          <w:color w:val="000000"/>
          <w:sz w:val="26"/>
          <w:szCs w:val="26"/>
        </w:rPr>
        <w:t xml:space="preserve"> </w:t>
      </w:r>
    </w:p>
    <w:p w:rsidR="00644C4A" w:rsidRPr="008D1263" w:rsidRDefault="009E2875" w:rsidP="009C5B36">
      <w:pPr>
        <w:rPr>
          <w:sz w:val="24"/>
          <w:szCs w:val="24"/>
        </w:rPr>
      </w:pPr>
      <w:r w:rsidRPr="00DE5993">
        <w:rPr>
          <w:b/>
          <w:sz w:val="24"/>
          <w:szCs w:val="24"/>
          <w:u w:val="single"/>
        </w:rPr>
        <w:lastRenderedPageBreak/>
        <w:t>Reference list</w:t>
      </w:r>
    </w:p>
    <w:p w:rsidR="009B6DED" w:rsidRDefault="009B6DED" w:rsidP="009C5B36">
      <w:pPr>
        <w:rPr>
          <w:sz w:val="24"/>
          <w:szCs w:val="24"/>
        </w:rPr>
      </w:pPr>
      <w:r>
        <w:rPr>
          <w:sz w:val="24"/>
          <w:szCs w:val="24"/>
        </w:rPr>
        <w:t xml:space="preserve">Adler, A. (1963) </w:t>
      </w:r>
      <w:proofErr w:type="gramStart"/>
      <w:r>
        <w:rPr>
          <w:sz w:val="24"/>
          <w:szCs w:val="24"/>
        </w:rPr>
        <w:t>What</w:t>
      </w:r>
      <w:proofErr w:type="gramEnd"/>
      <w:r>
        <w:rPr>
          <w:sz w:val="24"/>
          <w:szCs w:val="24"/>
        </w:rPr>
        <w:t xml:space="preserve"> life should mean to you. London</w:t>
      </w:r>
    </w:p>
    <w:p w:rsidR="009E2875" w:rsidRDefault="00C1610E" w:rsidP="009C5B36">
      <w:pPr>
        <w:rPr>
          <w:sz w:val="24"/>
          <w:szCs w:val="24"/>
        </w:rPr>
      </w:pPr>
      <w:r>
        <w:rPr>
          <w:sz w:val="24"/>
          <w:szCs w:val="24"/>
        </w:rPr>
        <w:t xml:space="preserve">Beck institute for Cognitive Behavioural Therapy (2016) Available at: </w:t>
      </w:r>
      <w:hyperlink r:id="rId10" w:history="1">
        <w:r w:rsidRPr="00D8287C">
          <w:rPr>
            <w:rStyle w:val="Hyperlink"/>
            <w:sz w:val="24"/>
            <w:szCs w:val="24"/>
          </w:rPr>
          <w:t>https://beckinstitute.org/about-beck/our-history/history-of-cognitive-therapy/</w:t>
        </w:r>
      </w:hyperlink>
      <w:r>
        <w:rPr>
          <w:sz w:val="24"/>
          <w:szCs w:val="24"/>
        </w:rPr>
        <w:t xml:space="preserve">                          (Accessed: 5</w:t>
      </w:r>
      <w:r w:rsidRPr="00C1610E">
        <w:rPr>
          <w:sz w:val="24"/>
          <w:szCs w:val="24"/>
          <w:vertAlign w:val="superscript"/>
        </w:rPr>
        <w:t>th</w:t>
      </w:r>
      <w:r>
        <w:rPr>
          <w:sz w:val="24"/>
          <w:szCs w:val="24"/>
        </w:rPr>
        <w:t xml:space="preserve"> January 2019).</w:t>
      </w:r>
    </w:p>
    <w:p w:rsidR="001D3912" w:rsidRPr="00AC3FEF" w:rsidRDefault="001D3912" w:rsidP="001D3912">
      <w:pPr>
        <w:spacing w:line="360" w:lineRule="auto"/>
        <w:rPr>
          <w:sz w:val="24"/>
          <w:szCs w:val="24"/>
        </w:rPr>
      </w:pPr>
      <w:proofErr w:type="gramStart"/>
      <w:r>
        <w:rPr>
          <w:sz w:val="24"/>
          <w:szCs w:val="24"/>
        </w:rPr>
        <w:t>Bond, F.W. and</w:t>
      </w:r>
      <w:r w:rsidRPr="00AC3FEF">
        <w:rPr>
          <w:sz w:val="24"/>
          <w:szCs w:val="24"/>
        </w:rPr>
        <w:t xml:space="preserve"> Dryden, W. (2002).</w:t>
      </w:r>
      <w:proofErr w:type="gramEnd"/>
      <w:r w:rsidRPr="00AC3FEF">
        <w:rPr>
          <w:sz w:val="24"/>
          <w:szCs w:val="24"/>
        </w:rPr>
        <w:t xml:space="preserve"> </w:t>
      </w:r>
      <w:proofErr w:type="gramStart"/>
      <w:r w:rsidRPr="00AC3FEF">
        <w:rPr>
          <w:i/>
          <w:sz w:val="24"/>
          <w:szCs w:val="24"/>
        </w:rPr>
        <w:t>Handbook of Brief Cognitive Behaviour Therapy</w:t>
      </w:r>
      <w:r>
        <w:rPr>
          <w:sz w:val="24"/>
          <w:szCs w:val="24"/>
        </w:rPr>
        <w:t>.</w:t>
      </w:r>
      <w:proofErr w:type="gramEnd"/>
      <w:r>
        <w:rPr>
          <w:sz w:val="24"/>
          <w:szCs w:val="24"/>
        </w:rPr>
        <w:t xml:space="preserve"> Chichester:</w:t>
      </w:r>
      <w:r w:rsidRPr="00AC3FEF">
        <w:rPr>
          <w:sz w:val="24"/>
          <w:szCs w:val="24"/>
        </w:rPr>
        <w:t xml:space="preserve"> John Wiley &amp; Sons Ltd.</w:t>
      </w:r>
    </w:p>
    <w:p w:rsidR="00D62C43" w:rsidRDefault="00D62C43" w:rsidP="009C5B36">
      <w:pPr>
        <w:rPr>
          <w:sz w:val="24"/>
          <w:szCs w:val="24"/>
        </w:rPr>
      </w:pPr>
      <w:r>
        <w:rPr>
          <w:sz w:val="24"/>
          <w:szCs w:val="24"/>
        </w:rPr>
        <w:t xml:space="preserve">British Association of counsellors and psychotherapists (2018) Available at: </w:t>
      </w:r>
      <w:hyperlink r:id="rId11" w:history="1">
        <w:r w:rsidRPr="003D5550">
          <w:rPr>
            <w:rStyle w:val="Hyperlink"/>
            <w:sz w:val="24"/>
            <w:szCs w:val="24"/>
          </w:rPr>
          <w:t>https://www.bacp.co.uk/events-and-resources/ethics-and-standards/ethical-framework-for-the-counselling-professions/</w:t>
        </w:r>
      </w:hyperlink>
      <w:r>
        <w:rPr>
          <w:sz w:val="24"/>
          <w:szCs w:val="24"/>
        </w:rPr>
        <w:t xml:space="preserve">                                                                                           (Accessed: 8</w:t>
      </w:r>
      <w:r w:rsidRPr="00D62C43">
        <w:rPr>
          <w:sz w:val="24"/>
          <w:szCs w:val="24"/>
          <w:vertAlign w:val="superscript"/>
        </w:rPr>
        <w:t>th</w:t>
      </w:r>
      <w:r>
        <w:rPr>
          <w:sz w:val="24"/>
          <w:szCs w:val="24"/>
        </w:rPr>
        <w:t xml:space="preserve"> January 2019).</w:t>
      </w:r>
    </w:p>
    <w:p w:rsidR="004A5CAC" w:rsidRPr="004A5CAC" w:rsidRDefault="004A5CAC" w:rsidP="004A5CAC">
      <w:pPr>
        <w:spacing w:line="360" w:lineRule="auto"/>
        <w:rPr>
          <w:rFonts w:cstheme="minorHAnsi"/>
          <w:sz w:val="24"/>
          <w:szCs w:val="24"/>
        </w:rPr>
      </w:pPr>
      <w:r w:rsidRPr="004A5CAC">
        <w:rPr>
          <w:rFonts w:cstheme="minorHAnsi"/>
          <w:sz w:val="24"/>
          <w:szCs w:val="24"/>
        </w:rPr>
        <w:t xml:space="preserve">Ellis, A. et al. (2001) Stress Counselling: </w:t>
      </w:r>
      <w:r w:rsidRPr="004A5CAC">
        <w:rPr>
          <w:rFonts w:cstheme="minorHAnsi"/>
          <w:i/>
          <w:sz w:val="24"/>
          <w:szCs w:val="24"/>
        </w:rPr>
        <w:t>A Rational Emotive Behaviour Approach</w:t>
      </w:r>
      <w:r w:rsidRPr="004A5CAC">
        <w:rPr>
          <w:rFonts w:cstheme="minorHAnsi"/>
          <w:sz w:val="24"/>
          <w:szCs w:val="24"/>
        </w:rPr>
        <w:t>. SAGE</w:t>
      </w:r>
      <w:r>
        <w:rPr>
          <w:rFonts w:cstheme="minorHAnsi"/>
          <w:sz w:val="24"/>
          <w:szCs w:val="24"/>
        </w:rPr>
        <w:t>: London</w:t>
      </w:r>
    </w:p>
    <w:p w:rsidR="0014726B" w:rsidRPr="0014726B" w:rsidRDefault="0014726B" w:rsidP="0014726B">
      <w:pPr>
        <w:spacing w:line="360" w:lineRule="auto"/>
        <w:rPr>
          <w:rFonts w:cstheme="minorHAnsi"/>
          <w:sz w:val="24"/>
          <w:szCs w:val="24"/>
        </w:rPr>
      </w:pPr>
      <w:proofErr w:type="gramStart"/>
      <w:r w:rsidRPr="0014726B">
        <w:rPr>
          <w:rFonts w:cstheme="minorHAnsi"/>
          <w:iCs/>
          <w:sz w:val="24"/>
          <w:szCs w:val="24"/>
        </w:rPr>
        <w:t>Freud, S. and Freud, E.L. (1960) Letters of Sigmund Freud.</w:t>
      </w:r>
      <w:proofErr w:type="gramEnd"/>
      <w:r w:rsidRPr="0014726B">
        <w:rPr>
          <w:rFonts w:cstheme="minorHAnsi"/>
          <w:iCs/>
          <w:sz w:val="24"/>
          <w:szCs w:val="24"/>
        </w:rPr>
        <w:t xml:space="preserve"> P.258, Courier Corporation.</w:t>
      </w:r>
    </w:p>
    <w:p w:rsidR="006140A6" w:rsidRDefault="00B05861" w:rsidP="009C5B36">
      <w:pPr>
        <w:rPr>
          <w:sz w:val="24"/>
          <w:szCs w:val="24"/>
        </w:rPr>
      </w:pPr>
      <w:r>
        <w:rPr>
          <w:sz w:val="24"/>
          <w:szCs w:val="24"/>
        </w:rPr>
        <w:t>Freud, S. (2016) Dream Psychology: Psychoanalysis for Beginners (Annotated)</w:t>
      </w:r>
    </w:p>
    <w:p w:rsidR="00B05861" w:rsidRDefault="006140A6" w:rsidP="009C5B36">
      <w:pPr>
        <w:rPr>
          <w:sz w:val="24"/>
          <w:szCs w:val="24"/>
        </w:rPr>
      </w:pPr>
      <w:proofErr w:type="gramStart"/>
      <w:r>
        <w:rPr>
          <w:sz w:val="24"/>
          <w:szCs w:val="24"/>
        </w:rPr>
        <w:t>Government, Department of Health and Social.</w:t>
      </w:r>
      <w:proofErr w:type="gramEnd"/>
      <w:r>
        <w:rPr>
          <w:sz w:val="24"/>
          <w:szCs w:val="24"/>
        </w:rPr>
        <w:t xml:space="preserve"> </w:t>
      </w:r>
      <w:proofErr w:type="gramStart"/>
      <w:r>
        <w:rPr>
          <w:sz w:val="24"/>
          <w:szCs w:val="24"/>
        </w:rPr>
        <w:t>(2003)</w:t>
      </w:r>
      <w:r w:rsidR="00E35948">
        <w:rPr>
          <w:sz w:val="24"/>
          <w:szCs w:val="24"/>
        </w:rPr>
        <w:t xml:space="preserve"> Code of Practice.</w:t>
      </w:r>
      <w:proofErr w:type="gramEnd"/>
      <w:r w:rsidR="00E35948">
        <w:rPr>
          <w:sz w:val="24"/>
          <w:szCs w:val="24"/>
        </w:rPr>
        <w:t xml:space="preserve"> Available at: </w:t>
      </w:r>
      <w:r w:rsidR="00B05861">
        <w:rPr>
          <w:sz w:val="24"/>
          <w:szCs w:val="24"/>
        </w:rPr>
        <w:t xml:space="preserve"> </w:t>
      </w:r>
      <w:hyperlink r:id="rId12" w:history="1">
        <w:r w:rsidR="00E35948" w:rsidRPr="00DC00D4">
          <w:rPr>
            <w:rStyle w:val="Hyperlink"/>
            <w:sz w:val="24"/>
            <w:szCs w:val="24"/>
          </w:rPr>
          <w:t>https://assets.publishing.service.gov.uk/government/uploads/system/uploads/attachment_data/file/200146/Confidentiality_-_NHS_Code_of_Practice.pdf</w:t>
        </w:r>
      </w:hyperlink>
      <w:r w:rsidR="00E35948">
        <w:rPr>
          <w:sz w:val="24"/>
          <w:szCs w:val="24"/>
        </w:rPr>
        <w:t xml:space="preserve">                                      (Accessed: 8</w:t>
      </w:r>
      <w:r w:rsidR="00E35948" w:rsidRPr="00E35948">
        <w:rPr>
          <w:sz w:val="24"/>
          <w:szCs w:val="24"/>
          <w:vertAlign w:val="superscript"/>
        </w:rPr>
        <w:t>th</w:t>
      </w:r>
      <w:r w:rsidR="00E35948">
        <w:rPr>
          <w:sz w:val="24"/>
          <w:szCs w:val="24"/>
        </w:rPr>
        <w:t xml:space="preserve"> January 2019)</w:t>
      </w:r>
    </w:p>
    <w:p w:rsidR="002D1DBC" w:rsidRDefault="002D1DBC" w:rsidP="002D1DBC">
      <w:pPr>
        <w:rPr>
          <w:rFonts w:cstheme="minorHAnsi"/>
          <w:sz w:val="24"/>
          <w:szCs w:val="24"/>
        </w:rPr>
      </w:pPr>
      <w:r>
        <w:rPr>
          <w:rFonts w:cstheme="minorHAnsi"/>
          <w:sz w:val="24"/>
          <w:szCs w:val="24"/>
        </w:rPr>
        <w:t xml:space="preserve">Grant, </w:t>
      </w:r>
      <w:proofErr w:type="gramStart"/>
      <w:r>
        <w:rPr>
          <w:rFonts w:cstheme="minorHAnsi"/>
          <w:sz w:val="24"/>
          <w:szCs w:val="24"/>
        </w:rPr>
        <w:t>Anthony.;</w:t>
      </w:r>
      <w:proofErr w:type="gramEnd"/>
      <w:r>
        <w:rPr>
          <w:rFonts w:cstheme="minorHAnsi"/>
          <w:sz w:val="24"/>
          <w:szCs w:val="24"/>
        </w:rPr>
        <w:t xml:space="preserve"> Green, Robert M. (2018) Developing clarity on the coaching-counselling conundrum: </w:t>
      </w:r>
      <w:r w:rsidRPr="002D1DBC">
        <w:rPr>
          <w:rFonts w:cstheme="minorHAnsi"/>
          <w:i/>
          <w:sz w:val="24"/>
          <w:szCs w:val="24"/>
        </w:rPr>
        <w:t>Implications for counsellors and psychotherapists</w:t>
      </w:r>
      <w:r>
        <w:rPr>
          <w:rFonts w:cstheme="minorHAnsi"/>
          <w:sz w:val="24"/>
          <w:szCs w:val="24"/>
        </w:rPr>
        <w:t>. 18 (4): pp347-355</w:t>
      </w:r>
    </w:p>
    <w:p w:rsidR="00810C12" w:rsidRPr="00810C12" w:rsidRDefault="00810C12" w:rsidP="00810C12">
      <w:pPr>
        <w:spacing w:line="360" w:lineRule="auto"/>
        <w:rPr>
          <w:rFonts w:cstheme="minorHAnsi"/>
          <w:sz w:val="24"/>
          <w:szCs w:val="24"/>
        </w:rPr>
      </w:pPr>
      <w:proofErr w:type="gramStart"/>
      <w:r w:rsidRPr="00810C12">
        <w:rPr>
          <w:rFonts w:cstheme="minorHAnsi"/>
          <w:iCs/>
          <w:sz w:val="24"/>
          <w:szCs w:val="24"/>
        </w:rPr>
        <w:t>Jung, C.G. and Stein, M. (1991) Jung on Christianity.</w:t>
      </w:r>
      <w:proofErr w:type="gramEnd"/>
      <w:r w:rsidRPr="00810C12">
        <w:rPr>
          <w:rFonts w:cstheme="minorHAnsi"/>
          <w:iCs/>
          <w:sz w:val="24"/>
          <w:szCs w:val="24"/>
        </w:rPr>
        <w:t xml:space="preserve"> Princeton University Press</w:t>
      </w:r>
    </w:p>
    <w:p w:rsidR="00B628D0" w:rsidRDefault="00B628D0" w:rsidP="009C5B36">
      <w:pPr>
        <w:rPr>
          <w:sz w:val="24"/>
          <w:szCs w:val="24"/>
        </w:rPr>
      </w:pPr>
      <w:r w:rsidRPr="009C5B36">
        <w:rPr>
          <w:sz w:val="24"/>
          <w:szCs w:val="24"/>
        </w:rPr>
        <w:t>McLeod, S</w:t>
      </w:r>
      <w:r w:rsidR="00E45C5D">
        <w:rPr>
          <w:sz w:val="24"/>
          <w:szCs w:val="24"/>
        </w:rPr>
        <w:t xml:space="preserve">.A. (2015). </w:t>
      </w:r>
      <w:proofErr w:type="gramStart"/>
      <w:r w:rsidR="00E45C5D">
        <w:rPr>
          <w:sz w:val="24"/>
          <w:szCs w:val="24"/>
        </w:rPr>
        <w:t>Humanism.</w:t>
      </w:r>
      <w:proofErr w:type="gramEnd"/>
      <w:r w:rsidR="00E45C5D">
        <w:rPr>
          <w:sz w:val="24"/>
          <w:szCs w:val="24"/>
        </w:rPr>
        <w:t xml:space="preserve"> Available at:</w:t>
      </w:r>
      <w:r w:rsidRPr="009C5B36">
        <w:rPr>
          <w:sz w:val="24"/>
          <w:szCs w:val="24"/>
        </w:rPr>
        <w:t xml:space="preserve"> </w:t>
      </w:r>
      <w:hyperlink r:id="rId13" w:history="1">
        <w:r w:rsidRPr="009C5B36">
          <w:rPr>
            <w:rStyle w:val="Hyperlink"/>
            <w:sz w:val="24"/>
            <w:szCs w:val="24"/>
          </w:rPr>
          <w:t>https://www.simplypsychology.org/humanistic.html</w:t>
        </w:r>
      </w:hyperlink>
      <w:r w:rsidRPr="009C5B36">
        <w:rPr>
          <w:sz w:val="24"/>
          <w:szCs w:val="24"/>
        </w:rPr>
        <w:t xml:space="preserve">                                                                              (Accessed: 5</w:t>
      </w:r>
      <w:r w:rsidRPr="009C5B36">
        <w:rPr>
          <w:sz w:val="24"/>
          <w:szCs w:val="24"/>
          <w:vertAlign w:val="superscript"/>
        </w:rPr>
        <w:t>th</w:t>
      </w:r>
      <w:r w:rsidRPr="009C5B36">
        <w:rPr>
          <w:sz w:val="24"/>
          <w:szCs w:val="24"/>
        </w:rPr>
        <w:t xml:space="preserve"> January 2019).</w:t>
      </w:r>
    </w:p>
    <w:p w:rsidR="00E45C5D" w:rsidRDefault="00E45C5D" w:rsidP="009C5B36">
      <w:pPr>
        <w:rPr>
          <w:sz w:val="24"/>
          <w:szCs w:val="24"/>
        </w:rPr>
      </w:pPr>
      <w:proofErr w:type="gramStart"/>
      <w:r>
        <w:rPr>
          <w:sz w:val="24"/>
          <w:szCs w:val="24"/>
        </w:rPr>
        <w:t>McLeod, S.A. (2017) Psychodynamic approach.</w:t>
      </w:r>
      <w:proofErr w:type="gramEnd"/>
      <w:r>
        <w:rPr>
          <w:sz w:val="24"/>
          <w:szCs w:val="24"/>
        </w:rPr>
        <w:t xml:space="preserve"> Available at:                                </w:t>
      </w:r>
      <w:hyperlink r:id="rId14" w:history="1">
        <w:r w:rsidRPr="00D8287C">
          <w:rPr>
            <w:rStyle w:val="Hyperlink"/>
            <w:sz w:val="24"/>
            <w:szCs w:val="24"/>
          </w:rPr>
          <w:t>https://www.simplypsychology.org/psychodynamic.html</w:t>
        </w:r>
      </w:hyperlink>
      <w:r>
        <w:rPr>
          <w:sz w:val="24"/>
          <w:szCs w:val="24"/>
        </w:rPr>
        <w:t xml:space="preserve"> </w:t>
      </w:r>
      <w:r w:rsidR="00FF4FB5">
        <w:rPr>
          <w:sz w:val="24"/>
          <w:szCs w:val="24"/>
        </w:rPr>
        <w:t xml:space="preserve">                                                             (Accessed: 5</w:t>
      </w:r>
      <w:r w:rsidR="00FF4FB5" w:rsidRPr="00FF4FB5">
        <w:rPr>
          <w:sz w:val="24"/>
          <w:szCs w:val="24"/>
          <w:vertAlign w:val="superscript"/>
        </w:rPr>
        <w:t>th</w:t>
      </w:r>
      <w:r w:rsidR="00FF4FB5">
        <w:rPr>
          <w:sz w:val="24"/>
          <w:szCs w:val="24"/>
        </w:rPr>
        <w:t xml:space="preserve"> January 2019).</w:t>
      </w:r>
    </w:p>
    <w:p w:rsidR="00DB565C" w:rsidRDefault="00DB565C" w:rsidP="009C5B36">
      <w:pPr>
        <w:rPr>
          <w:sz w:val="24"/>
          <w:szCs w:val="24"/>
        </w:rPr>
      </w:pPr>
      <w:proofErr w:type="gramStart"/>
      <w:r>
        <w:rPr>
          <w:sz w:val="24"/>
          <w:szCs w:val="24"/>
        </w:rPr>
        <w:t>National Association of Cognitive-Behavioural Therapists.</w:t>
      </w:r>
      <w:proofErr w:type="gramEnd"/>
      <w:r>
        <w:rPr>
          <w:sz w:val="24"/>
          <w:szCs w:val="24"/>
        </w:rPr>
        <w:t xml:space="preserve"> Available at: </w:t>
      </w:r>
      <w:hyperlink r:id="rId15" w:history="1">
        <w:r w:rsidRPr="00F67C4E">
          <w:rPr>
            <w:rStyle w:val="Hyperlink"/>
            <w:sz w:val="24"/>
            <w:szCs w:val="24"/>
          </w:rPr>
          <w:t>https://www.nacbt.org/whatiscbt.htm</w:t>
        </w:r>
      </w:hyperlink>
      <w:r>
        <w:rPr>
          <w:sz w:val="24"/>
          <w:szCs w:val="24"/>
        </w:rPr>
        <w:t xml:space="preserve"> </w:t>
      </w:r>
      <w:r w:rsidR="00A82659">
        <w:rPr>
          <w:sz w:val="24"/>
          <w:szCs w:val="24"/>
        </w:rPr>
        <w:t xml:space="preserve">                                                                               (Accessed: 7</w:t>
      </w:r>
      <w:r w:rsidR="00A82659" w:rsidRPr="00A82659">
        <w:rPr>
          <w:sz w:val="24"/>
          <w:szCs w:val="24"/>
          <w:vertAlign w:val="superscript"/>
        </w:rPr>
        <w:t>th</w:t>
      </w:r>
      <w:r w:rsidR="00A82659">
        <w:rPr>
          <w:sz w:val="24"/>
          <w:szCs w:val="24"/>
        </w:rPr>
        <w:t xml:space="preserve"> January 2019).</w:t>
      </w:r>
    </w:p>
    <w:p w:rsidR="000B67E4" w:rsidRDefault="000B67E4" w:rsidP="009C5B36">
      <w:pPr>
        <w:rPr>
          <w:sz w:val="24"/>
          <w:szCs w:val="24"/>
        </w:rPr>
      </w:pPr>
      <w:proofErr w:type="gramStart"/>
      <w:r>
        <w:rPr>
          <w:sz w:val="24"/>
          <w:szCs w:val="24"/>
        </w:rPr>
        <w:lastRenderedPageBreak/>
        <w:t>National Health Service (2016) Cognitive behavioural therapy- CBT.</w:t>
      </w:r>
      <w:proofErr w:type="gramEnd"/>
      <w:r>
        <w:rPr>
          <w:sz w:val="24"/>
          <w:szCs w:val="24"/>
        </w:rPr>
        <w:t xml:space="preserve"> Available at: </w:t>
      </w:r>
      <w:hyperlink r:id="rId16" w:history="1">
        <w:r w:rsidRPr="003D5550">
          <w:rPr>
            <w:rStyle w:val="Hyperlink"/>
            <w:sz w:val="24"/>
            <w:szCs w:val="24"/>
          </w:rPr>
          <w:t>https://www.nhs.uk/conditions/cognitive-behavioural-therapy-cbt/</w:t>
        </w:r>
      </w:hyperlink>
      <w:r>
        <w:rPr>
          <w:sz w:val="24"/>
          <w:szCs w:val="24"/>
        </w:rPr>
        <w:t xml:space="preserve">                            (Accessed 6</w:t>
      </w:r>
      <w:r w:rsidRPr="000B67E4">
        <w:rPr>
          <w:sz w:val="24"/>
          <w:szCs w:val="24"/>
          <w:vertAlign w:val="superscript"/>
        </w:rPr>
        <w:t>th</w:t>
      </w:r>
      <w:r>
        <w:rPr>
          <w:sz w:val="24"/>
          <w:szCs w:val="24"/>
        </w:rPr>
        <w:t xml:space="preserve"> January 2019)</w:t>
      </w:r>
    </w:p>
    <w:p w:rsidR="006140A6" w:rsidRPr="006140A6" w:rsidRDefault="006140A6" w:rsidP="006140A6">
      <w:pPr>
        <w:spacing w:line="360" w:lineRule="auto"/>
        <w:rPr>
          <w:rFonts w:cstheme="minorHAnsi"/>
          <w:sz w:val="24"/>
          <w:szCs w:val="24"/>
        </w:rPr>
      </w:pPr>
      <w:proofErr w:type="gramStart"/>
      <w:r w:rsidRPr="006140A6">
        <w:rPr>
          <w:rFonts w:cstheme="minorHAnsi"/>
          <w:sz w:val="24"/>
          <w:szCs w:val="24"/>
        </w:rPr>
        <w:t>NMC (2018) Code of Conduct.</w:t>
      </w:r>
      <w:proofErr w:type="gramEnd"/>
      <w:r w:rsidRPr="006140A6">
        <w:rPr>
          <w:rFonts w:cstheme="minorHAnsi"/>
          <w:sz w:val="24"/>
          <w:szCs w:val="24"/>
        </w:rPr>
        <w:t xml:space="preserve"> Available at:                                                                                               </w:t>
      </w:r>
      <w:hyperlink r:id="rId17" w:history="1">
        <w:r w:rsidRPr="00DC00D4">
          <w:rPr>
            <w:rStyle w:val="Hyperlink"/>
            <w:rFonts w:cstheme="minorHAnsi"/>
            <w:sz w:val="24"/>
            <w:szCs w:val="24"/>
          </w:rPr>
          <w:t>http://www.nmc.org.uk/standards/code/</w:t>
        </w:r>
      </w:hyperlink>
      <w:r>
        <w:rPr>
          <w:rFonts w:cstheme="minorHAnsi"/>
          <w:sz w:val="24"/>
          <w:szCs w:val="24"/>
        </w:rPr>
        <w:t xml:space="preserve">                                                                                  (Accessed 7</w:t>
      </w:r>
      <w:r w:rsidRPr="006140A6">
        <w:rPr>
          <w:rFonts w:cstheme="minorHAnsi"/>
          <w:sz w:val="24"/>
          <w:szCs w:val="24"/>
          <w:vertAlign w:val="superscript"/>
        </w:rPr>
        <w:t>th</w:t>
      </w:r>
      <w:r>
        <w:rPr>
          <w:rFonts w:cstheme="minorHAnsi"/>
          <w:sz w:val="24"/>
          <w:szCs w:val="24"/>
        </w:rPr>
        <w:t xml:space="preserve"> January 2019) </w:t>
      </w:r>
    </w:p>
    <w:p w:rsidR="00B644CD" w:rsidRDefault="00B644CD" w:rsidP="009C5B36">
      <w:pPr>
        <w:rPr>
          <w:sz w:val="24"/>
          <w:szCs w:val="24"/>
        </w:rPr>
      </w:pPr>
      <w:r>
        <w:rPr>
          <w:sz w:val="24"/>
          <w:szCs w:val="24"/>
        </w:rPr>
        <w:t xml:space="preserve">Palmer, S. and Varma, V.P. (1997) </w:t>
      </w:r>
      <w:proofErr w:type="gramStart"/>
      <w:r w:rsidRPr="00DB565C">
        <w:rPr>
          <w:i/>
          <w:sz w:val="24"/>
          <w:szCs w:val="24"/>
        </w:rPr>
        <w:t>The</w:t>
      </w:r>
      <w:proofErr w:type="gramEnd"/>
      <w:r w:rsidRPr="00DB565C">
        <w:rPr>
          <w:i/>
          <w:sz w:val="24"/>
          <w:szCs w:val="24"/>
        </w:rPr>
        <w:t xml:space="preserve"> Future of Counselling and Psychotherapy</w:t>
      </w:r>
      <w:r>
        <w:rPr>
          <w:sz w:val="24"/>
          <w:szCs w:val="24"/>
        </w:rPr>
        <w:t xml:space="preserve">. </w:t>
      </w:r>
      <w:r w:rsidR="004A5CAC">
        <w:rPr>
          <w:sz w:val="24"/>
          <w:szCs w:val="24"/>
        </w:rPr>
        <w:t>SAGE</w:t>
      </w:r>
      <w:r w:rsidR="00097D75">
        <w:rPr>
          <w:sz w:val="24"/>
          <w:szCs w:val="24"/>
        </w:rPr>
        <w:t>: London</w:t>
      </w:r>
    </w:p>
    <w:p w:rsidR="001B70B3" w:rsidRDefault="001B70B3" w:rsidP="001B70B3">
      <w:pPr>
        <w:spacing w:line="360" w:lineRule="auto"/>
        <w:rPr>
          <w:rFonts w:cstheme="minorHAnsi"/>
          <w:sz w:val="24"/>
          <w:szCs w:val="24"/>
        </w:rPr>
      </w:pPr>
      <w:proofErr w:type="gramStart"/>
      <w:r>
        <w:rPr>
          <w:rFonts w:cstheme="minorHAnsi"/>
          <w:sz w:val="24"/>
          <w:szCs w:val="24"/>
        </w:rPr>
        <w:t>Rogers, C.R. (1995) A Way of Being.</w:t>
      </w:r>
      <w:proofErr w:type="gramEnd"/>
      <w:r>
        <w:rPr>
          <w:rFonts w:cstheme="minorHAnsi"/>
          <w:sz w:val="24"/>
          <w:szCs w:val="24"/>
        </w:rPr>
        <w:t xml:space="preserve"> Houghton: Mifflin Harcourt</w:t>
      </w:r>
    </w:p>
    <w:p w:rsidR="009C5B36" w:rsidRDefault="001B70B3" w:rsidP="009C5B36">
      <w:pPr>
        <w:rPr>
          <w:rFonts w:cstheme="minorHAnsi"/>
          <w:sz w:val="24"/>
          <w:szCs w:val="24"/>
        </w:rPr>
      </w:pPr>
      <w:r>
        <w:rPr>
          <w:rFonts w:cstheme="minorHAnsi"/>
          <w:sz w:val="24"/>
          <w:szCs w:val="24"/>
        </w:rPr>
        <w:t>Rogers, C</w:t>
      </w:r>
      <w:r w:rsidR="009C5B36" w:rsidRPr="009C5B36">
        <w:rPr>
          <w:rFonts w:cstheme="minorHAnsi"/>
          <w:sz w:val="24"/>
          <w:szCs w:val="24"/>
        </w:rPr>
        <w:t>.</w:t>
      </w:r>
      <w:r>
        <w:rPr>
          <w:rFonts w:cstheme="minorHAnsi"/>
          <w:sz w:val="24"/>
          <w:szCs w:val="24"/>
        </w:rPr>
        <w:t>R.</w:t>
      </w:r>
      <w:r w:rsidR="009C5B36" w:rsidRPr="009C5B36">
        <w:rPr>
          <w:rFonts w:cstheme="minorHAnsi"/>
          <w:sz w:val="24"/>
          <w:szCs w:val="24"/>
        </w:rPr>
        <w:t xml:space="preserve"> (1957) </w:t>
      </w:r>
      <w:proofErr w:type="gramStart"/>
      <w:r w:rsidR="009C5B36" w:rsidRPr="009C5B36">
        <w:rPr>
          <w:rFonts w:cstheme="minorHAnsi"/>
          <w:sz w:val="24"/>
          <w:szCs w:val="24"/>
        </w:rPr>
        <w:t>The</w:t>
      </w:r>
      <w:proofErr w:type="gramEnd"/>
      <w:r w:rsidR="009C5B36" w:rsidRPr="009C5B36">
        <w:rPr>
          <w:rFonts w:cstheme="minorHAnsi"/>
          <w:sz w:val="24"/>
          <w:szCs w:val="24"/>
        </w:rPr>
        <w:t xml:space="preserve"> Necessary and Sufficient Conditions of Therapeutic Personality Change. </w:t>
      </w:r>
      <w:proofErr w:type="gramStart"/>
      <w:r w:rsidR="009C5B36" w:rsidRPr="009C5B36">
        <w:rPr>
          <w:rFonts w:cstheme="minorHAnsi"/>
          <w:i/>
          <w:sz w:val="24"/>
          <w:szCs w:val="24"/>
        </w:rPr>
        <w:t>Journal of Consulting Psychology.</w:t>
      </w:r>
      <w:proofErr w:type="gramEnd"/>
      <w:r w:rsidR="009C5B36" w:rsidRPr="009C5B36">
        <w:rPr>
          <w:rFonts w:cstheme="minorHAnsi"/>
          <w:sz w:val="24"/>
          <w:szCs w:val="24"/>
        </w:rPr>
        <w:t xml:space="preserve"> 21: pp95-103.</w:t>
      </w:r>
    </w:p>
    <w:p w:rsidR="00776E1E" w:rsidRDefault="00776E1E" w:rsidP="00776E1E">
      <w:pPr>
        <w:rPr>
          <w:rFonts w:cstheme="minorHAnsi"/>
          <w:sz w:val="24"/>
          <w:szCs w:val="24"/>
        </w:rPr>
      </w:pPr>
      <w:r w:rsidRPr="00776E1E">
        <w:rPr>
          <w:rFonts w:cstheme="minorHAnsi"/>
          <w:sz w:val="24"/>
          <w:szCs w:val="24"/>
        </w:rPr>
        <w:t>Rogers, C.</w:t>
      </w:r>
      <w:r w:rsidR="001B70B3">
        <w:rPr>
          <w:rFonts w:cstheme="minorHAnsi"/>
          <w:sz w:val="24"/>
          <w:szCs w:val="24"/>
        </w:rPr>
        <w:t>R.</w:t>
      </w:r>
      <w:r w:rsidRPr="00776E1E">
        <w:rPr>
          <w:rFonts w:cstheme="minorHAnsi"/>
          <w:sz w:val="24"/>
          <w:szCs w:val="24"/>
        </w:rPr>
        <w:t xml:space="preserve"> (2012) On Becoming a Person: </w:t>
      </w:r>
      <w:r w:rsidRPr="00776E1E">
        <w:rPr>
          <w:rFonts w:cstheme="minorHAnsi"/>
          <w:i/>
          <w:sz w:val="24"/>
          <w:szCs w:val="24"/>
        </w:rPr>
        <w:t>A Therapist’s View of Psychotherapy.</w:t>
      </w:r>
      <w:r w:rsidRPr="00776E1E">
        <w:rPr>
          <w:rFonts w:cstheme="minorHAnsi"/>
          <w:sz w:val="24"/>
          <w:szCs w:val="24"/>
        </w:rPr>
        <w:t xml:space="preserve"> Houghton</w:t>
      </w:r>
      <w:r w:rsidR="008B68B7">
        <w:rPr>
          <w:rFonts w:cstheme="minorHAnsi"/>
          <w:sz w:val="24"/>
          <w:szCs w:val="24"/>
        </w:rPr>
        <w:t>:</w:t>
      </w:r>
      <w:r w:rsidRPr="00776E1E">
        <w:rPr>
          <w:rFonts w:cstheme="minorHAnsi"/>
          <w:sz w:val="24"/>
          <w:szCs w:val="24"/>
        </w:rPr>
        <w:t xml:space="preserve"> Mifflin Harcourt</w:t>
      </w:r>
    </w:p>
    <w:p w:rsidR="006A13FD" w:rsidRDefault="008B68B7" w:rsidP="00776E1E">
      <w:pPr>
        <w:rPr>
          <w:rFonts w:cstheme="minorHAnsi"/>
          <w:sz w:val="24"/>
          <w:szCs w:val="24"/>
        </w:rPr>
      </w:pPr>
      <w:r>
        <w:rPr>
          <w:rFonts w:cstheme="minorHAnsi"/>
          <w:sz w:val="24"/>
          <w:szCs w:val="24"/>
        </w:rPr>
        <w:t xml:space="preserve">Rogers, C.R. Kirschenbaum, H. and Henderson, V.L. (1989) </w:t>
      </w:r>
      <w:proofErr w:type="gramStart"/>
      <w:r w:rsidRPr="008B68B7">
        <w:rPr>
          <w:rFonts w:cstheme="minorHAnsi"/>
          <w:i/>
          <w:sz w:val="24"/>
          <w:szCs w:val="24"/>
        </w:rPr>
        <w:t>The</w:t>
      </w:r>
      <w:proofErr w:type="gramEnd"/>
      <w:r w:rsidRPr="008B68B7">
        <w:rPr>
          <w:rFonts w:cstheme="minorHAnsi"/>
          <w:i/>
          <w:sz w:val="24"/>
          <w:szCs w:val="24"/>
        </w:rPr>
        <w:t xml:space="preserve"> Rogers Reader.</w:t>
      </w:r>
      <w:r>
        <w:rPr>
          <w:rFonts w:cstheme="minorHAnsi"/>
          <w:sz w:val="24"/>
          <w:szCs w:val="24"/>
        </w:rPr>
        <w:t xml:space="preserve"> Houghton: </w:t>
      </w:r>
      <w:r w:rsidR="001B70B3">
        <w:rPr>
          <w:rFonts w:cstheme="minorHAnsi"/>
          <w:sz w:val="24"/>
          <w:szCs w:val="24"/>
        </w:rPr>
        <w:t>Mifflin Harcourt</w:t>
      </w:r>
    </w:p>
    <w:p w:rsidR="00296AD7" w:rsidRPr="008B68B7" w:rsidRDefault="00296AD7" w:rsidP="00776E1E">
      <w:pPr>
        <w:rPr>
          <w:rFonts w:cstheme="minorHAnsi"/>
          <w:sz w:val="24"/>
          <w:szCs w:val="24"/>
        </w:rPr>
      </w:pPr>
      <w:r>
        <w:rPr>
          <w:rFonts w:cstheme="minorHAnsi"/>
          <w:sz w:val="24"/>
          <w:szCs w:val="24"/>
        </w:rPr>
        <w:t xml:space="preserve">Ziegler, D. J. (2002) Freud, Rogers, and Ellis: A comparative theoretical analysis. </w:t>
      </w:r>
      <w:proofErr w:type="gramStart"/>
      <w:r>
        <w:rPr>
          <w:rFonts w:cstheme="minorHAnsi"/>
          <w:sz w:val="24"/>
          <w:szCs w:val="24"/>
        </w:rPr>
        <w:t>Journal of Rational-Emotive and Cognitive-Behaviour Therapy.</w:t>
      </w:r>
      <w:proofErr w:type="gramEnd"/>
      <w:r>
        <w:rPr>
          <w:rFonts w:cstheme="minorHAnsi"/>
          <w:sz w:val="24"/>
          <w:szCs w:val="24"/>
        </w:rPr>
        <w:t xml:space="preserve"> 20 (2) </w:t>
      </w:r>
    </w:p>
    <w:p w:rsidR="00776E1E" w:rsidRDefault="00776E1E" w:rsidP="009C5B36">
      <w:pPr>
        <w:rPr>
          <w:rFonts w:cstheme="minorHAnsi"/>
          <w:sz w:val="24"/>
          <w:szCs w:val="24"/>
        </w:rPr>
      </w:pPr>
    </w:p>
    <w:p w:rsidR="009C5B36" w:rsidRDefault="009C5B36" w:rsidP="00B628D0"/>
    <w:p w:rsidR="00B628D0" w:rsidRDefault="00B628D0" w:rsidP="00B628D0"/>
    <w:sectPr w:rsidR="00B628D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F22FA" w:rsidRDefault="00AF22FA" w:rsidP="00E2374E">
      <w:pPr>
        <w:spacing w:after="0" w:line="240" w:lineRule="auto"/>
      </w:pPr>
      <w:r>
        <w:separator/>
      </w:r>
    </w:p>
  </w:endnote>
  <w:endnote w:type="continuationSeparator" w:id="0">
    <w:p w:rsidR="00AF22FA" w:rsidRDefault="00AF22FA" w:rsidP="00E23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45835717"/>
      <w:docPartObj>
        <w:docPartGallery w:val="Page Numbers (Bottom of Page)"/>
        <w:docPartUnique/>
      </w:docPartObj>
    </w:sdtPr>
    <w:sdtEndPr>
      <w:rPr>
        <w:noProof/>
      </w:rPr>
    </w:sdtEndPr>
    <w:sdtContent>
      <w:p w:rsidR="00E2374E" w:rsidRDefault="00E2374E">
        <w:pPr>
          <w:pStyle w:val="Footer"/>
          <w:jc w:val="center"/>
        </w:pPr>
        <w:r>
          <w:fldChar w:fldCharType="begin"/>
        </w:r>
        <w:r>
          <w:instrText xml:space="preserve"> PAGE   \* MERGEFORMAT </w:instrText>
        </w:r>
        <w:r>
          <w:fldChar w:fldCharType="separate"/>
        </w:r>
        <w:r w:rsidR="00244E2E">
          <w:rPr>
            <w:noProof/>
          </w:rPr>
          <w:t>7</w:t>
        </w:r>
        <w:r>
          <w:rPr>
            <w:noProof/>
          </w:rPr>
          <w:fldChar w:fldCharType="end"/>
        </w:r>
      </w:p>
    </w:sdtContent>
  </w:sdt>
  <w:p w:rsidR="00E2374E" w:rsidRDefault="00E237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F22FA" w:rsidRDefault="00AF22FA" w:rsidP="00E2374E">
      <w:pPr>
        <w:spacing w:after="0" w:line="240" w:lineRule="auto"/>
      </w:pPr>
      <w:r>
        <w:separator/>
      </w:r>
    </w:p>
  </w:footnote>
  <w:footnote w:type="continuationSeparator" w:id="0">
    <w:p w:rsidR="00AF22FA" w:rsidRDefault="00AF22FA" w:rsidP="00E237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4E2E" w:rsidRDefault="00244E2E">
    <w:pPr>
      <w:pStyle w:val="Header"/>
    </w:pPr>
    <w:r>
      <w:t>Kizzy Webb - 1804063</w:t>
    </w:r>
  </w:p>
  <w:p w:rsidR="00244E2E" w:rsidRDefault="00244E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4C4A"/>
    <w:rsid w:val="00021131"/>
    <w:rsid w:val="00023CD0"/>
    <w:rsid w:val="000271DB"/>
    <w:rsid w:val="00031E1B"/>
    <w:rsid w:val="00060F4E"/>
    <w:rsid w:val="0009302C"/>
    <w:rsid w:val="00097D75"/>
    <w:rsid w:val="000B67E4"/>
    <w:rsid w:val="00127748"/>
    <w:rsid w:val="00132DF1"/>
    <w:rsid w:val="0014726B"/>
    <w:rsid w:val="00172DA4"/>
    <w:rsid w:val="001A318A"/>
    <w:rsid w:val="001B70B3"/>
    <w:rsid w:val="001C1CE7"/>
    <w:rsid w:val="001D3912"/>
    <w:rsid w:val="002006E2"/>
    <w:rsid w:val="00244E2E"/>
    <w:rsid w:val="00261FC4"/>
    <w:rsid w:val="00270E46"/>
    <w:rsid w:val="00296AD7"/>
    <w:rsid w:val="002B0315"/>
    <w:rsid w:val="002D1DBC"/>
    <w:rsid w:val="002D2162"/>
    <w:rsid w:val="002D7E68"/>
    <w:rsid w:val="002F240C"/>
    <w:rsid w:val="00330730"/>
    <w:rsid w:val="00353FF6"/>
    <w:rsid w:val="0035590A"/>
    <w:rsid w:val="003721E2"/>
    <w:rsid w:val="00376A58"/>
    <w:rsid w:val="003E4C42"/>
    <w:rsid w:val="003F4029"/>
    <w:rsid w:val="004807C8"/>
    <w:rsid w:val="004A5CAC"/>
    <w:rsid w:val="004B3208"/>
    <w:rsid w:val="004C0635"/>
    <w:rsid w:val="004C5638"/>
    <w:rsid w:val="004F5354"/>
    <w:rsid w:val="00502A74"/>
    <w:rsid w:val="005103AD"/>
    <w:rsid w:val="00525F64"/>
    <w:rsid w:val="00546318"/>
    <w:rsid w:val="00572446"/>
    <w:rsid w:val="005F0395"/>
    <w:rsid w:val="005F224E"/>
    <w:rsid w:val="006140A6"/>
    <w:rsid w:val="00620AA1"/>
    <w:rsid w:val="0063562C"/>
    <w:rsid w:val="00644C4A"/>
    <w:rsid w:val="00647113"/>
    <w:rsid w:val="006A13FD"/>
    <w:rsid w:val="006B75E5"/>
    <w:rsid w:val="00703A66"/>
    <w:rsid w:val="00741409"/>
    <w:rsid w:val="00752490"/>
    <w:rsid w:val="00776E1E"/>
    <w:rsid w:val="00797C6B"/>
    <w:rsid w:val="007D2386"/>
    <w:rsid w:val="00810C12"/>
    <w:rsid w:val="008513C1"/>
    <w:rsid w:val="00891149"/>
    <w:rsid w:val="008B68B7"/>
    <w:rsid w:val="008D1263"/>
    <w:rsid w:val="00984723"/>
    <w:rsid w:val="009A332F"/>
    <w:rsid w:val="009B6DED"/>
    <w:rsid w:val="009C1E5E"/>
    <w:rsid w:val="009C5B36"/>
    <w:rsid w:val="009E2875"/>
    <w:rsid w:val="009E7A18"/>
    <w:rsid w:val="009F710B"/>
    <w:rsid w:val="00A45505"/>
    <w:rsid w:val="00A82659"/>
    <w:rsid w:val="00A82FA7"/>
    <w:rsid w:val="00A8358F"/>
    <w:rsid w:val="00A8427A"/>
    <w:rsid w:val="00AB0925"/>
    <w:rsid w:val="00AD2C29"/>
    <w:rsid w:val="00AD3D54"/>
    <w:rsid w:val="00AF22FA"/>
    <w:rsid w:val="00B05861"/>
    <w:rsid w:val="00B125B5"/>
    <w:rsid w:val="00B1473B"/>
    <w:rsid w:val="00B17009"/>
    <w:rsid w:val="00B458FE"/>
    <w:rsid w:val="00B542A2"/>
    <w:rsid w:val="00B628D0"/>
    <w:rsid w:val="00B644CD"/>
    <w:rsid w:val="00BA4438"/>
    <w:rsid w:val="00BF2DE5"/>
    <w:rsid w:val="00C0325C"/>
    <w:rsid w:val="00C1610E"/>
    <w:rsid w:val="00C468FA"/>
    <w:rsid w:val="00C50E8F"/>
    <w:rsid w:val="00CB6213"/>
    <w:rsid w:val="00CF6C01"/>
    <w:rsid w:val="00D12A02"/>
    <w:rsid w:val="00D33949"/>
    <w:rsid w:val="00D36401"/>
    <w:rsid w:val="00D45446"/>
    <w:rsid w:val="00D62C43"/>
    <w:rsid w:val="00D74487"/>
    <w:rsid w:val="00DB565C"/>
    <w:rsid w:val="00DD6F13"/>
    <w:rsid w:val="00DE1974"/>
    <w:rsid w:val="00DE1A25"/>
    <w:rsid w:val="00DE5993"/>
    <w:rsid w:val="00DF1CD8"/>
    <w:rsid w:val="00E2374E"/>
    <w:rsid w:val="00E26A77"/>
    <w:rsid w:val="00E35948"/>
    <w:rsid w:val="00E45C5D"/>
    <w:rsid w:val="00E5713F"/>
    <w:rsid w:val="00E82EF7"/>
    <w:rsid w:val="00E9026B"/>
    <w:rsid w:val="00EA5A5A"/>
    <w:rsid w:val="00EF0AC0"/>
    <w:rsid w:val="00EF266B"/>
    <w:rsid w:val="00F01171"/>
    <w:rsid w:val="00F5536D"/>
    <w:rsid w:val="00F83FE5"/>
    <w:rsid w:val="00FF4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28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28D0"/>
    <w:rPr>
      <w:color w:val="0000FF" w:themeColor="hyperlink"/>
      <w:u w:val="single"/>
    </w:rPr>
  </w:style>
  <w:style w:type="paragraph" w:styleId="BalloonText">
    <w:name w:val="Balloon Text"/>
    <w:basedOn w:val="Normal"/>
    <w:link w:val="BalloonTextChar"/>
    <w:uiPriority w:val="99"/>
    <w:semiHidden/>
    <w:unhideWhenUsed/>
    <w:rsid w:val="00E237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74E"/>
    <w:rPr>
      <w:rFonts w:ascii="Tahoma" w:hAnsi="Tahoma" w:cs="Tahoma"/>
      <w:sz w:val="16"/>
      <w:szCs w:val="16"/>
    </w:rPr>
  </w:style>
  <w:style w:type="paragraph" w:styleId="Header">
    <w:name w:val="header"/>
    <w:basedOn w:val="Normal"/>
    <w:link w:val="HeaderChar"/>
    <w:uiPriority w:val="99"/>
    <w:unhideWhenUsed/>
    <w:rsid w:val="00E2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74E"/>
  </w:style>
  <w:style w:type="paragraph" w:styleId="Footer">
    <w:name w:val="footer"/>
    <w:basedOn w:val="Normal"/>
    <w:link w:val="FooterChar"/>
    <w:uiPriority w:val="99"/>
    <w:unhideWhenUsed/>
    <w:rsid w:val="00E2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74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E28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28D0"/>
    <w:rPr>
      <w:color w:val="0000FF" w:themeColor="hyperlink"/>
      <w:u w:val="single"/>
    </w:rPr>
  </w:style>
  <w:style w:type="paragraph" w:styleId="BalloonText">
    <w:name w:val="Balloon Text"/>
    <w:basedOn w:val="Normal"/>
    <w:link w:val="BalloonTextChar"/>
    <w:uiPriority w:val="99"/>
    <w:semiHidden/>
    <w:unhideWhenUsed/>
    <w:rsid w:val="00E237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74E"/>
    <w:rPr>
      <w:rFonts w:ascii="Tahoma" w:hAnsi="Tahoma" w:cs="Tahoma"/>
      <w:sz w:val="16"/>
      <w:szCs w:val="16"/>
    </w:rPr>
  </w:style>
  <w:style w:type="paragraph" w:styleId="Header">
    <w:name w:val="header"/>
    <w:basedOn w:val="Normal"/>
    <w:link w:val="HeaderChar"/>
    <w:uiPriority w:val="99"/>
    <w:unhideWhenUsed/>
    <w:rsid w:val="00E2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74E"/>
  </w:style>
  <w:style w:type="paragraph" w:styleId="Footer">
    <w:name w:val="footer"/>
    <w:basedOn w:val="Normal"/>
    <w:link w:val="FooterChar"/>
    <w:uiPriority w:val="99"/>
    <w:unhideWhenUsed/>
    <w:rsid w:val="00E2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5574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ezproxy.uwtsd.ac.uk/doi/full/10.1002/capr.12188" TargetMode="External"/><Relationship Id="rId13" Type="http://schemas.openxmlformats.org/officeDocument/2006/relationships/hyperlink" Target="https://www.simplypsychology.org/humanistic.html"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hyperlink" Target="https://onlinelibrary-wiley-com.ezproxy.uwtsd.ac.uk/doi/full/10.1002/capr.12188" TargetMode="External"/><Relationship Id="rId12" Type="http://schemas.openxmlformats.org/officeDocument/2006/relationships/hyperlink" Target="https://assets.publishing.service.gov.uk/government/uploads/system/uploads/attachment_data/file/200146/Confidentiality_-_NHS_Code_of_Practice.pdf" TargetMode="External"/><Relationship Id="rId17" Type="http://schemas.openxmlformats.org/officeDocument/2006/relationships/hyperlink" Target="http://www.nmc.org.uk/standards/code/" TargetMode="External"/><Relationship Id="rId2" Type="http://schemas.microsoft.com/office/2007/relationships/stylesWithEffects" Target="stylesWithEffects.xml"/><Relationship Id="rId16" Type="http://schemas.openxmlformats.org/officeDocument/2006/relationships/hyperlink" Target="https://www.nhs.uk/conditions/cognitive-behavioural-therapy-cb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bacp.co.uk/events-and-resources/ethics-and-standards/ethical-framework-for-the-counselling-professions/" TargetMode="External"/><Relationship Id="rId5" Type="http://schemas.openxmlformats.org/officeDocument/2006/relationships/footnotes" Target="footnotes.xml"/><Relationship Id="rId15" Type="http://schemas.openxmlformats.org/officeDocument/2006/relationships/hyperlink" Target="https://www.nacbt.org/whatiscbt.htm" TargetMode="External"/><Relationship Id="rId10" Type="http://schemas.openxmlformats.org/officeDocument/2006/relationships/hyperlink" Target="https://beckinstitute.org/about-beck/our-history/history-of-cognitive-therap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nlinelibrary-wiley-com.ezproxy.uwtsd.ac.uk/doi/full/10.1002/capr.12188" TargetMode="External"/><Relationship Id="rId14" Type="http://schemas.openxmlformats.org/officeDocument/2006/relationships/hyperlink" Target="https://www.simplypsychology.org/psychodynamic.htm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453E"/>
    <w:rsid w:val="000B453E"/>
    <w:rsid w:val="00B85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6715E8BE18442B8FC5B297F3BA0593">
    <w:name w:val="046715E8BE18442B8FC5B297F3BA0593"/>
    <w:rsid w:val="000B453E"/>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6715E8BE18442B8FC5B297F3BA0593">
    <w:name w:val="046715E8BE18442B8FC5B297F3BA0593"/>
    <w:rsid w:val="000B45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1327</TotalTime>
  <Pages>7</Pages>
  <Words>2660</Words>
  <Characters>15166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 User</dc:creator>
  <cp:keywords/>
  <dc:description/>
  <cp:lastModifiedBy>Windows 10 User</cp:lastModifiedBy>
  <cp:revision>67</cp:revision>
  <cp:lastPrinted>2019-01-11T08:17:00Z</cp:lastPrinted>
  <dcterms:created xsi:type="dcterms:W3CDTF">2019-01-04T19:51:00Z</dcterms:created>
  <dcterms:modified xsi:type="dcterms:W3CDTF">2019-01-17T20:23:00Z</dcterms:modified>
</cp:coreProperties>
</file>