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11ED5" w14:textId="77777777" w:rsidR="000B1878" w:rsidRDefault="000B1878" w:rsidP="000B1878">
      <w:pPr>
        <w:rPr>
          <w:rFonts w:ascii="Arial" w:hAnsi="Arial" w:cs="Arial"/>
          <w:sz w:val="24"/>
          <w:szCs w:val="24"/>
        </w:rPr>
      </w:pPr>
      <w:bookmarkStart w:id="0" w:name="_Toc498508999"/>
      <w:r w:rsidRPr="000B1878">
        <w:rPr>
          <w:rFonts w:ascii="Calibri" w:eastAsia="Calibri" w:hAnsi="Calibri" w:cs="Times New Roman"/>
          <w:noProof/>
          <w:kern w:val="0"/>
          <w:lang w:eastAsia="en-GB"/>
          <w14:ligatures w14:val="none"/>
        </w:rPr>
        <w:drawing>
          <wp:anchor distT="0" distB="0" distL="114300" distR="114300" simplePos="0" relativeHeight="251658240" behindDoc="0" locked="0" layoutInCell="1" allowOverlap="1" wp14:anchorId="07B5A979" wp14:editId="168120E6">
            <wp:simplePos x="0" y="0"/>
            <wp:positionH relativeFrom="margin">
              <wp:posOffset>923925</wp:posOffset>
            </wp:positionH>
            <wp:positionV relativeFrom="paragraph">
              <wp:posOffset>-485775</wp:posOffset>
            </wp:positionV>
            <wp:extent cx="3452495" cy="1362075"/>
            <wp:effectExtent l="0" t="0" r="0" b="9525"/>
            <wp:wrapNone/>
            <wp:docPr id="291" name="Picture 29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52495"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1878">
        <w:rPr>
          <w:rFonts w:ascii="Arial" w:hAnsi="Arial" w:cs="Arial"/>
          <w:sz w:val="24"/>
          <w:szCs w:val="24"/>
        </w:rPr>
        <w:t xml:space="preserve">  </w:t>
      </w:r>
    </w:p>
    <w:p w14:paraId="1CF5C4DE" w14:textId="77777777" w:rsidR="000B1878" w:rsidRDefault="000B1878" w:rsidP="000B1878">
      <w:pPr>
        <w:rPr>
          <w:rFonts w:ascii="Arial" w:hAnsi="Arial" w:cs="Arial"/>
          <w:sz w:val="24"/>
          <w:szCs w:val="24"/>
        </w:rPr>
      </w:pPr>
    </w:p>
    <w:p w14:paraId="3C7868AC" w14:textId="77777777" w:rsidR="000B1878" w:rsidRDefault="000B1878" w:rsidP="000B1878">
      <w:pPr>
        <w:rPr>
          <w:rFonts w:ascii="Arial" w:hAnsi="Arial" w:cs="Arial"/>
          <w:sz w:val="24"/>
          <w:szCs w:val="24"/>
        </w:rPr>
      </w:pPr>
    </w:p>
    <w:p w14:paraId="28E2E478" w14:textId="77777777" w:rsidR="000B1878" w:rsidRDefault="000B1878" w:rsidP="000B1878">
      <w:pPr>
        <w:rPr>
          <w:rFonts w:ascii="Arial" w:hAnsi="Arial" w:cs="Arial"/>
          <w:sz w:val="24"/>
          <w:szCs w:val="24"/>
        </w:rPr>
      </w:pPr>
    </w:p>
    <w:p w14:paraId="2ADED891" w14:textId="77777777" w:rsidR="000B1878" w:rsidRDefault="000B1878" w:rsidP="000B1878">
      <w:pPr>
        <w:rPr>
          <w:rFonts w:ascii="Arial" w:hAnsi="Arial" w:cs="Arial"/>
          <w:sz w:val="24"/>
          <w:szCs w:val="24"/>
        </w:rPr>
      </w:pPr>
    </w:p>
    <w:p w14:paraId="658AA577" w14:textId="77777777" w:rsidR="001516C5" w:rsidRDefault="001516C5" w:rsidP="000B1878">
      <w:pPr>
        <w:rPr>
          <w:rFonts w:ascii="Arial" w:hAnsi="Arial" w:cs="Arial"/>
          <w:sz w:val="24"/>
          <w:szCs w:val="24"/>
        </w:rPr>
      </w:pPr>
    </w:p>
    <w:p w14:paraId="1C390EE4" w14:textId="77777777" w:rsidR="001516C5" w:rsidRPr="001516C5" w:rsidRDefault="009C7277" w:rsidP="009C7277">
      <w:pPr>
        <w:spacing w:line="480" w:lineRule="auto"/>
        <w:jc w:val="center"/>
        <w:rPr>
          <w:rFonts w:ascii="Arial" w:hAnsi="Arial" w:cs="Arial"/>
          <w:sz w:val="44"/>
          <w:szCs w:val="44"/>
          <w:lang w:val="en-US"/>
        </w:rPr>
      </w:pPr>
      <w:r w:rsidRPr="009C7277">
        <w:rPr>
          <w:rFonts w:ascii="Arial" w:hAnsi="Arial" w:cs="Arial"/>
          <w:sz w:val="44"/>
          <w:szCs w:val="44"/>
          <w:lang w:val="en-US"/>
        </w:rPr>
        <w:t xml:space="preserve">Critical Analysis of </w:t>
      </w:r>
      <w:bookmarkStart w:id="1" w:name="_Hlk165188404"/>
      <w:bookmarkStart w:id="2" w:name="_Hlk165193531"/>
      <w:r w:rsidRPr="009C7277">
        <w:rPr>
          <w:rFonts w:ascii="Arial" w:hAnsi="Arial" w:cs="Arial"/>
          <w:sz w:val="44"/>
          <w:szCs w:val="44"/>
          <w:lang w:val="en-US"/>
        </w:rPr>
        <w:t>Factors Affecting Performance of Clinical Desk Clinicians within Integrated Care</w:t>
      </w:r>
      <w:bookmarkEnd w:id="1"/>
      <w:r w:rsidRPr="009C7277">
        <w:rPr>
          <w:rFonts w:ascii="Arial" w:hAnsi="Arial" w:cs="Arial"/>
          <w:sz w:val="44"/>
          <w:szCs w:val="44"/>
          <w:lang w:val="en-US"/>
        </w:rPr>
        <w:t xml:space="preserve">. </w:t>
      </w:r>
    </w:p>
    <w:bookmarkEnd w:id="2"/>
    <w:p w14:paraId="02344931" w14:textId="2AC7BF6A" w:rsidR="009C7277" w:rsidRPr="009C7277" w:rsidRDefault="009C7277" w:rsidP="009C7277">
      <w:pPr>
        <w:spacing w:line="480" w:lineRule="auto"/>
        <w:jc w:val="center"/>
        <w:rPr>
          <w:rFonts w:ascii="Arial" w:hAnsi="Arial" w:cs="Arial"/>
          <w:sz w:val="40"/>
          <w:szCs w:val="40"/>
          <w:lang w:val="en-US"/>
        </w:rPr>
      </w:pPr>
      <w:r w:rsidRPr="009C7277">
        <w:rPr>
          <w:rFonts w:ascii="Arial" w:hAnsi="Arial" w:cs="Arial"/>
          <w:sz w:val="40"/>
          <w:szCs w:val="40"/>
          <w:lang w:val="en-US"/>
        </w:rPr>
        <w:t xml:space="preserve">A Case </w:t>
      </w:r>
      <w:r w:rsidR="001516C5" w:rsidRPr="001516C5">
        <w:rPr>
          <w:rFonts w:ascii="Arial" w:hAnsi="Arial" w:cs="Arial"/>
          <w:sz w:val="40"/>
          <w:szCs w:val="40"/>
          <w:lang w:val="en-US"/>
        </w:rPr>
        <w:t>S</w:t>
      </w:r>
      <w:r w:rsidRPr="009C7277">
        <w:rPr>
          <w:rFonts w:ascii="Arial" w:hAnsi="Arial" w:cs="Arial"/>
          <w:sz w:val="40"/>
          <w:szCs w:val="40"/>
          <w:lang w:val="en-US"/>
        </w:rPr>
        <w:t>tudy.</w:t>
      </w:r>
    </w:p>
    <w:p w14:paraId="32E9A2A5" w14:textId="77777777" w:rsidR="000B1878" w:rsidRDefault="000B1878" w:rsidP="000B1878">
      <w:pPr>
        <w:rPr>
          <w:rFonts w:ascii="Arial" w:hAnsi="Arial" w:cs="Arial"/>
          <w:sz w:val="24"/>
          <w:szCs w:val="24"/>
        </w:rPr>
      </w:pPr>
    </w:p>
    <w:p w14:paraId="6B3DA71E" w14:textId="77777777" w:rsidR="000B1878" w:rsidRDefault="000B1878" w:rsidP="000B1878">
      <w:pPr>
        <w:rPr>
          <w:rFonts w:ascii="Arial" w:hAnsi="Arial" w:cs="Arial"/>
          <w:sz w:val="24"/>
          <w:szCs w:val="24"/>
        </w:rPr>
      </w:pPr>
    </w:p>
    <w:p w14:paraId="19991237" w14:textId="77777777" w:rsidR="00717BF1" w:rsidRDefault="000B1878" w:rsidP="001516C5">
      <w:pPr>
        <w:spacing w:line="480" w:lineRule="auto"/>
        <w:jc w:val="center"/>
        <w:rPr>
          <w:rFonts w:ascii="Arial" w:hAnsi="Arial" w:cs="Arial"/>
          <w:sz w:val="40"/>
          <w:szCs w:val="40"/>
        </w:rPr>
      </w:pPr>
      <w:r w:rsidRPr="001516C5">
        <w:rPr>
          <w:rFonts w:ascii="Arial" w:hAnsi="Arial" w:cs="Arial"/>
          <w:sz w:val="40"/>
          <w:szCs w:val="40"/>
        </w:rPr>
        <w:t xml:space="preserve">A Dissertation submitted for </w:t>
      </w:r>
      <w:r w:rsidR="00717BF1" w:rsidRPr="001516C5">
        <w:rPr>
          <w:rFonts w:ascii="Arial" w:hAnsi="Arial" w:cs="Arial"/>
          <w:sz w:val="40"/>
          <w:szCs w:val="40"/>
        </w:rPr>
        <w:t>Master</w:t>
      </w:r>
      <w:r w:rsidR="00717BF1">
        <w:rPr>
          <w:rFonts w:ascii="Arial" w:hAnsi="Arial" w:cs="Arial"/>
          <w:sz w:val="40"/>
          <w:szCs w:val="40"/>
        </w:rPr>
        <w:t xml:space="preserve"> of Art </w:t>
      </w:r>
    </w:p>
    <w:p w14:paraId="69FB7DFE" w14:textId="193822BB" w:rsidR="000B1878" w:rsidRPr="001516C5" w:rsidRDefault="00717BF1" w:rsidP="001516C5">
      <w:pPr>
        <w:spacing w:line="480" w:lineRule="auto"/>
        <w:jc w:val="center"/>
        <w:rPr>
          <w:rFonts w:ascii="Arial" w:hAnsi="Arial" w:cs="Arial"/>
          <w:sz w:val="40"/>
          <w:szCs w:val="40"/>
        </w:rPr>
      </w:pPr>
      <w:r>
        <w:rPr>
          <w:rFonts w:ascii="Arial" w:hAnsi="Arial" w:cs="Arial"/>
          <w:sz w:val="40"/>
          <w:szCs w:val="40"/>
        </w:rPr>
        <w:t>Strategic</w:t>
      </w:r>
      <w:r w:rsidR="000B1878" w:rsidRPr="0082419F">
        <w:rPr>
          <w:rFonts w:ascii="Arial" w:hAnsi="Arial" w:cs="Arial"/>
          <w:sz w:val="44"/>
          <w:szCs w:val="44"/>
        </w:rPr>
        <w:t xml:space="preserve"> People Management</w:t>
      </w:r>
    </w:p>
    <w:p w14:paraId="54F13321" w14:textId="193BE666" w:rsidR="000B1878" w:rsidRDefault="001516C5" w:rsidP="001516C5">
      <w:pPr>
        <w:ind w:left="1440" w:firstLine="720"/>
        <w:rPr>
          <w:rFonts w:ascii="Arial" w:hAnsi="Arial" w:cs="Arial"/>
          <w:sz w:val="40"/>
          <w:szCs w:val="40"/>
        </w:rPr>
      </w:pPr>
      <w:r>
        <w:rPr>
          <w:rFonts w:ascii="Arial" w:hAnsi="Arial" w:cs="Arial"/>
          <w:sz w:val="40"/>
          <w:szCs w:val="40"/>
        </w:rPr>
        <w:t xml:space="preserve">          </w:t>
      </w:r>
      <w:r w:rsidR="000B1878" w:rsidRPr="001516C5">
        <w:rPr>
          <w:rFonts w:ascii="Arial" w:hAnsi="Arial" w:cs="Arial"/>
          <w:sz w:val="40"/>
          <w:szCs w:val="40"/>
        </w:rPr>
        <w:t>2021 – 2024</w:t>
      </w:r>
    </w:p>
    <w:p w14:paraId="1649B111" w14:textId="77777777" w:rsidR="00717BF1" w:rsidRPr="001516C5" w:rsidRDefault="00717BF1" w:rsidP="000B1878">
      <w:pPr>
        <w:ind w:left="2880" w:firstLine="720"/>
        <w:rPr>
          <w:rFonts w:ascii="Arial" w:hAnsi="Arial" w:cs="Arial"/>
          <w:sz w:val="40"/>
          <w:szCs w:val="40"/>
        </w:rPr>
      </w:pPr>
    </w:p>
    <w:p w14:paraId="31EDB857" w14:textId="0DCDB009" w:rsidR="001516C5" w:rsidRPr="001516C5" w:rsidRDefault="001516C5" w:rsidP="001516C5">
      <w:pPr>
        <w:rPr>
          <w:rFonts w:ascii="Arial" w:hAnsi="Arial" w:cs="Arial"/>
          <w:sz w:val="28"/>
          <w:szCs w:val="28"/>
        </w:rPr>
      </w:pPr>
      <w:r w:rsidRPr="001516C5">
        <w:rPr>
          <w:rFonts w:ascii="Arial" w:hAnsi="Arial" w:cs="Arial"/>
          <w:sz w:val="28"/>
          <w:szCs w:val="28"/>
        </w:rPr>
        <w:t>Module BMMB7003</w:t>
      </w:r>
    </w:p>
    <w:p w14:paraId="012EE0E4" w14:textId="26E710E7" w:rsidR="001516C5" w:rsidRPr="001516C5" w:rsidRDefault="001516C5" w:rsidP="001516C5">
      <w:pPr>
        <w:rPr>
          <w:rFonts w:ascii="Arial" w:hAnsi="Arial" w:cs="Arial"/>
          <w:sz w:val="28"/>
          <w:szCs w:val="28"/>
        </w:rPr>
      </w:pPr>
      <w:r w:rsidRPr="001516C5">
        <w:rPr>
          <w:rFonts w:ascii="Arial" w:hAnsi="Arial" w:cs="Arial"/>
          <w:sz w:val="28"/>
          <w:szCs w:val="28"/>
        </w:rPr>
        <w:t>Student: 2114731</w:t>
      </w:r>
    </w:p>
    <w:p w14:paraId="7E762A5F" w14:textId="77777777" w:rsidR="001516C5" w:rsidRPr="001516C5" w:rsidRDefault="001516C5" w:rsidP="001516C5">
      <w:pPr>
        <w:rPr>
          <w:rFonts w:ascii="Arial" w:hAnsi="Arial" w:cs="Arial"/>
          <w:sz w:val="28"/>
          <w:szCs w:val="28"/>
        </w:rPr>
      </w:pPr>
      <w:r w:rsidRPr="001516C5">
        <w:rPr>
          <w:rFonts w:ascii="Arial" w:hAnsi="Arial" w:cs="Arial"/>
          <w:sz w:val="28"/>
          <w:szCs w:val="28"/>
        </w:rPr>
        <w:t>Supervisor: Julie Thomas</w:t>
      </w:r>
    </w:p>
    <w:p w14:paraId="6FB5ADBD" w14:textId="536AB265" w:rsidR="000B1878" w:rsidRDefault="000B1878" w:rsidP="000B1878">
      <w:pPr>
        <w:rPr>
          <w:rFonts w:ascii="Arial" w:hAnsi="Arial" w:cs="Arial"/>
          <w:sz w:val="28"/>
          <w:szCs w:val="28"/>
        </w:rPr>
      </w:pPr>
      <w:r w:rsidRPr="001516C5">
        <w:rPr>
          <w:rFonts w:ascii="Arial" w:hAnsi="Arial" w:cs="Arial"/>
          <w:sz w:val="28"/>
          <w:szCs w:val="28"/>
        </w:rPr>
        <w:t>Submitted May 3</w:t>
      </w:r>
      <w:r w:rsidRPr="001516C5">
        <w:rPr>
          <w:rFonts w:ascii="Arial" w:hAnsi="Arial" w:cs="Arial"/>
          <w:sz w:val="28"/>
          <w:szCs w:val="28"/>
          <w:vertAlign w:val="superscript"/>
        </w:rPr>
        <w:t>rd</w:t>
      </w:r>
      <w:r w:rsidRPr="001516C5">
        <w:rPr>
          <w:rFonts w:ascii="Arial" w:hAnsi="Arial" w:cs="Arial"/>
          <w:sz w:val="28"/>
          <w:szCs w:val="28"/>
        </w:rPr>
        <w:t xml:space="preserve">, </w:t>
      </w:r>
      <w:bookmarkEnd w:id="0"/>
      <w:r w:rsidR="00D803CD" w:rsidRPr="001516C5">
        <w:rPr>
          <w:rFonts w:ascii="Arial" w:hAnsi="Arial" w:cs="Arial"/>
          <w:sz w:val="28"/>
          <w:szCs w:val="28"/>
        </w:rPr>
        <w:t>2024.</w:t>
      </w:r>
    </w:p>
    <w:p w14:paraId="206334B2" w14:textId="77777777" w:rsidR="00717BF1" w:rsidRDefault="00717BF1" w:rsidP="000B1878">
      <w:pPr>
        <w:rPr>
          <w:rFonts w:ascii="Arial" w:hAnsi="Arial" w:cs="Arial"/>
          <w:b/>
          <w:bCs/>
          <w:sz w:val="24"/>
          <w:szCs w:val="24"/>
          <w:u w:val="single"/>
        </w:rPr>
      </w:pPr>
    </w:p>
    <w:p w14:paraId="31EC2AAD" w14:textId="058E3338" w:rsidR="000B1878" w:rsidRPr="000B1878" w:rsidRDefault="000B1878" w:rsidP="000B1878">
      <w:pPr>
        <w:rPr>
          <w:rFonts w:ascii="Arial" w:hAnsi="Arial" w:cs="Arial"/>
          <w:b/>
          <w:bCs/>
          <w:sz w:val="24"/>
          <w:szCs w:val="24"/>
          <w:u w:val="single"/>
        </w:rPr>
      </w:pPr>
      <w:r w:rsidRPr="000B1878">
        <w:rPr>
          <w:rFonts w:ascii="Arial" w:hAnsi="Arial" w:cs="Arial"/>
          <w:b/>
          <w:bCs/>
          <w:sz w:val="24"/>
          <w:szCs w:val="24"/>
          <w:u w:val="single"/>
        </w:rPr>
        <w:lastRenderedPageBreak/>
        <w:t xml:space="preserve">Declaration/Statements page </w:t>
      </w:r>
    </w:p>
    <w:p w14:paraId="1CCB1CB7" w14:textId="77777777" w:rsidR="000B1878" w:rsidRPr="000B1878" w:rsidRDefault="000B1878" w:rsidP="000B1878">
      <w:pPr>
        <w:rPr>
          <w:rFonts w:ascii="Arial" w:hAnsi="Arial" w:cs="Arial"/>
          <w:sz w:val="24"/>
          <w:szCs w:val="24"/>
        </w:rPr>
      </w:pPr>
    </w:p>
    <w:p w14:paraId="63C5622B" w14:textId="22C57D03" w:rsidR="000B1878" w:rsidRPr="000B1878" w:rsidRDefault="000B1878" w:rsidP="000B1878">
      <w:pPr>
        <w:rPr>
          <w:rFonts w:ascii="Arial" w:hAnsi="Arial" w:cs="Arial"/>
          <w:b/>
          <w:bCs/>
          <w:sz w:val="24"/>
          <w:szCs w:val="24"/>
        </w:rPr>
      </w:pPr>
      <w:r w:rsidRPr="000B1878">
        <w:rPr>
          <w:rFonts w:ascii="Arial" w:hAnsi="Arial" w:cs="Arial"/>
          <w:b/>
          <w:bCs/>
          <w:sz w:val="24"/>
          <w:szCs w:val="24"/>
        </w:rPr>
        <w:t>DECLARATION</w:t>
      </w:r>
    </w:p>
    <w:p w14:paraId="26540588" w14:textId="77777777" w:rsidR="000B1878" w:rsidRPr="000B1878" w:rsidRDefault="000B1878" w:rsidP="000B1878">
      <w:pPr>
        <w:rPr>
          <w:rFonts w:ascii="Arial" w:hAnsi="Arial" w:cs="Arial"/>
          <w:sz w:val="24"/>
          <w:szCs w:val="24"/>
        </w:rPr>
      </w:pPr>
      <w:r w:rsidRPr="000B1878">
        <w:rPr>
          <w:rFonts w:ascii="Arial" w:hAnsi="Arial" w:cs="Arial"/>
          <w:sz w:val="24"/>
          <w:szCs w:val="24"/>
        </w:rPr>
        <w:t>This work has not previously been accepted in substance for any degree and is not being concurrently submitted in candidature for any degree.</w:t>
      </w:r>
      <w:r w:rsidRPr="000B1878">
        <w:rPr>
          <w:rFonts w:ascii="Arial" w:hAnsi="Arial" w:cs="Arial"/>
          <w:sz w:val="24"/>
          <w:szCs w:val="24"/>
        </w:rPr>
        <w:tab/>
      </w:r>
    </w:p>
    <w:p w14:paraId="3CDEDDBA" w14:textId="77777777" w:rsidR="000B1878" w:rsidRPr="000B1878" w:rsidRDefault="000B1878" w:rsidP="000B1878">
      <w:pPr>
        <w:rPr>
          <w:rFonts w:ascii="Arial" w:hAnsi="Arial" w:cs="Arial"/>
          <w:sz w:val="24"/>
          <w:szCs w:val="24"/>
        </w:rPr>
      </w:pPr>
    </w:p>
    <w:p w14:paraId="3ACD3E5A" w14:textId="12823597" w:rsidR="000B1878" w:rsidRPr="000B1878" w:rsidRDefault="000B1878" w:rsidP="000B1878">
      <w:pPr>
        <w:rPr>
          <w:rFonts w:ascii="Arial" w:hAnsi="Arial" w:cs="Arial"/>
          <w:sz w:val="24"/>
          <w:szCs w:val="24"/>
        </w:rPr>
      </w:pPr>
      <w:r w:rsidRPr="000B1878">
        <w:rPr>
          <w:rFonts w:ascii="Arial" w:hAnsi="Arial" w:cs="Arial"/>
          <w:b/>
          <w:bCs/>
          <w:sz w:val="24"/>
          <w:szCs w:val="24"/>
        </w:rPr>
        <w:t>Signed</w:t>
      </w:r>
      <w:r w:rsidRPr="000B1878">
        <w:rPr>
          <w:rFonts w:ascii="Arial" w:hAnsi="Arial" w:cs="Arial"/>
          <w:sz w:val="24"/>
          <w:szCs w:val="24"/>
        </w:rPr>
        <w:t xml:space="preserve"> </w:t>
      </w:r>
      <w:r w:rsidR="00F74BF3">
        <w:rPr>
          <w:rFonts w:ascii="Arial" w:hAnsi="Arial" w:cs="Arial"/>
          <w:sz w:val="24"/>
          <w:szCs w:val="24"/>
        </w:rPr>
        <w:t>Dawn Jones</w:t>
      </w:r>
      <w:r w:rsidR="00F74BF3" w:rsidRPr="000B1878">
        <w:rPr>
          <w:rFonts w:ascii="Arial" w:hAnsi="Arial" w:cs="Arial"/>
          <w:sz w:val="24"/>
          <w:szCs w:val="24"/>
        </w:rPr>
        <w:t xml:space="preserve"> </w:t>
      </w:r>
      <w:r w:rsidRPr="000B1878">
        <w:rPr>
          <w:rFonts w:ascii="Arial" w:hAnsi="Arial" w:cs="Arial"/>
          <w:sz w:val="24"/>
          <w:szCs w:val="24"/>
        </w:rPr>
        <w:t>(candidate)</w:t>
      </w:r>
      <w:r w:rsidRPr="000B1878">
        <w:rPr>
          <w:rFonts w:ascii="Arial" w:hAnsi="Arial" w:cs="Arial"/>
          <w:sz w:val="24"/>
          <w:szCs w:val="24"/>
        </w:rPr>
        <w:tab/>
      </w:r>
    </w:p>
    <w:p w14:paraId="6EDDCE5F" w14:textId="44966763" w:rsidR="000B1878" w:rsidRDefault="000B1878" w:rsidP="000B1878">
      <w:pPr>
        <w:rPr>
          <w:rFonts w:ascii="Arial" w:hAnsi="Arial" w:cs="Arial"/>
          <w:sz w:val="24"/>
          <w:szCs w:val="24"/>
        </w:rPr>
      </w:pPr>
      <w:r w:rsidRPr="000B1878">
        <w:rPr>
          <w:rFonts w:ascii="Arial" w:hAnsi="Arial" w:cs="Arial"/>
          <w:b/>
          <w:bCs/>
          <w:sz w:val="24"/>
          <w:szCs w:val="24"/>
        </w:rPr>
        <w:t>Date</w:t>
      </w:r>
      <w:r w:rsidRPr="000B1878">
        <w:rPr>
          <w:rFonts w:ascii="Arial" w:hAnsi="Arial" w:cs="Arial"/>
          <w:sz w:val="24"/>
          <w:szCs w:val="24"/>
        </w:rPr>
        <w:t xml:space="preserve"> </w:t>
      </w:r>
      <w:r w:rsidR="00F74BF3">
        <w:rPr>
          <w:rFonts w:ascii="Arial" w:hAnsi="Arial" w:cs="Arial"/>
          <w:sz w:val="24"/>
          <w:szCs w:val="24"/>
        </w:rPr>
        <w:t xml:space="preserve">May </w:t>
      </w:r>
      <w:r w:rsidR="00673FBE">
        <w:rPr>
          <w:rFonts w:ascii="Arial" w:hAnsi="Arial" w:cs="Arial"/>
          <w:sz w:val="24"/>
          <w:szCs w:val="24"/>
        </w:rPr>
        <w:t>3rd</w:t>
      </w:r>
      <w:r w:rsidR="00F74BF3">
        <w:rPr>
          <w:rFonts w:ascii="Arial" w:hAnsi="Arial" w:cs="Arial"/>
          <w:sz w:val="24"/>
          <w:szCs w:val="24"/>
        </w:rPr>
        <w:t>, 2024</w:t>
      </w:r>
    </w:p>
    <w:p w14:paraId="392D2820" w14:textId="77777777" w:rsidR="001A18BD" w:rsidRPr="000B1878" w:rsidRDefault="001A18BD" w:rsidP="000B1878">
      <w:pPr>
        <w:rPr>
          <w:rFonts w:ascii="Arial" w:hAnsi="Arial" w:cs="Arial"/>
          <w:sz w:val="24"/>
          <w:szCs w:val="24"/>
        </w:rPr>
      </w:pPr>
    </w:p>
    <w:p w14:paraId="7B12AC2D" w14:textId="77777777" w:rsidR="000B1878" w:rsidRPr="000B1878" w:rsidRDefault="000B1878" w:rsidP="000B1878">
      <w:pPr>
        <w:rPr>
          <w:rFonts w:ascii="Arial" w:hAnsi="Arial" w:cs="Arial"/>
          <w:sz w:val="24"/>
          <w:szCs w:val="24"/>
        </w:rPr>
      </w:pPr>
    </w:p>
    <w:p w14:paraId="1E57E2B3" w14:textId="215FE0B1" w:rsidR="000B1878" w:rsidRPr="000B1878" w:rsidRDefault="000B1878" w:rsidP="000B1878">
      <w:pPr>
        <w:rPr>
          <w:rFonts w:ascii="Arial" w:hAnsi="Arial" w:cs="Arial"/>
          <w:b/>
          <w:bCs/>
          <w:sz w:val="24"/>
          <w:szCs w:val="24"/>
        </w:rPr>
      </w:pPr>
      <w:r w:rsidRPr="000B1878">
        <w:rPr>
          <w:rFonts w:ascii="Arial" w:hAnsi="Arial" w:cs="Arial"/>
          <w:b/>
          <w:bCs/>
          <w:sz w:val="24"/>
          <w:szCs w:val="24"/>
        </w:rPr>
        <w:t>STATEMENT 1</w:t>
      </w:r>
      <w:r w:rsidRPr="000B1878">
        <w:rPr>
          <w:rFonts w:ascii="Arial" w:hAnsi="Arial" w:cs="Arial"/>
          <w:b/>
          <w:bCs/>
          <w:sz w:val="24"/>
          <w:szCs w:val="24"/>
        </w:rPr>
        <w:tab/>
      </w:r>
    </w:p>
    <w:p w14:paraId="2A28DBCD" w14:textId="4D11A600" w:rsidR="000B1878" w:rsidRPr="000B1878" w:rsidRDefault="000B1878" w:rsidP="000B1878">
      <w:pPr>
        <w:rPr>
          <w:rFonts w:ascii="Arial" w:hAnsi="Arial" w:cs="Arial"/>
          <w:sz w:val="24"/>
          <w:szCs w:val="24"/>
        </w:rPr>
      </w:pPr>
      <w:r w:rsidRPr="000B1878">
        <w:rPr>
          <w:rFonts w:ascii="Arial" w:hAnsi="Arial" w:cs="Arial"/>
          <w:sz w:val="24"/>
          <w:szCs w:val="24"/>
        </w:rPr>
        <w:t xml:space="preserve">This work is the result of my own investigations, except where otherwise stated. </w:t>
      </w:r>
    </w:p>
    <w:p w14:paraId="7C852415" w14:textId="15624860" w:rsidR="000B1878" w:rsidRPr="000B1878" w:rsidRDefault="000B1878" w:rsidP="000B1878">
      <w:pPr>
        <w:rPr>
          <w:rFonts w:ascii="Arial" w:hAnsi="Arial" w:cs="Arial"/>
          <w:sz w:val="24"/>
          <w:szCs w:val="24"/>
        </w:rPr>
      </w:pPr>
      <w:r w:rsidRPr="000B1878">
        <w:rPr>
          <w:rFonts w:ascii="Arial" w:hAnsi="Arial" w:cs="Arial"/>
          <w:sz w:val="24"/>
          <w:szCs w:val="24"/>
        </w:rPr>
        <w:t xml:space="preserve">Other sources are acknowledged by explicit references.  A </w:t>
      </w:r>
      <w:r w:rsidR="001516C5">
        <w:rPr>
          <w:rFonts w:ascii="Arial" w:hAnsi="Arial" w:cs="Arial"/>
          <w:sz w:val="24"/>
          <w:szCs w:val="24"/>
        </w:rPr>
        <w:t>Reference list</w:t>
      </w:r>
      <w:r w:rsidRPr="000B1878">
        <w:rPr>
          <w:rFonts w:ascii="Arial" w:hAnsi="Arial" w:cs="Arial"/>
          <w:sz w:val="24"/>
          <w:szCs w:val="24"/>
        </w:rPr>
        <w:t xml:space="preserve"> is appended.</w:t>
      </w:r>
    </w:p>
    <w:p w14:paraId="3ED112B7" w14:textId="77777777" w:rsidR="000B1878" w:rsidRPr="000B1878" w:rsidRDefault="000B1878" w:rsidP="000B1878">
      <w:pPr>
        <w:rPr>
          <w:rFonts w:ascii="Arial" w:hAnsi="Arial" w:cs="Arial"/>
          <w:sz w:val="24"/>
          <w:szCs w:val="24"/>
        </w:rPr>
      </w:pPr>
    </w:p>
    <w:p w14:paraId="0EF13B8F" w14:textId="44026342" w:rsidR="000B1878" w:rsidRPr="000B1878" w:rsidRDefault="000B1878" w:rsidP="000B1878">
      <w:pPr>
        <w:rPr>
          <w:rFonts w:ascii="Arial" w:hAnsi="Arial" w:cs="Arial"/>
          <w:sz w:val="24"/>
          <w:szCs w:val="24"/>
        </w:rPr>
      </w:pPr>
      <w:r w:rsidRPr="000B1878">
        <w:rPr>
          <w:rFonts w:ascii="Arial" w:hAnsi="Arial" w:cs="Arial"/>
          <w:b/>
          <w:bCs/>
          <w:sz w:val="24"/>
          <w:szCs w:val="24"/>
        </w:rPr>
        <w:t>Signed</w:t>
      </w:r>
      <w:r w:rsidRPr="000B1878">
        <w:rPr>
          <w:rFonts w:ascii="Arial" w:hAnsi="Arial" w:cs="Arial"/>
          <w:sz w:val="24"/>
          <w:szCs w:val="24"/>
        </w:rPr>
        <w:t xml:space="preserve"> </w:t>
      </w:r>
      <w:r w:rsidR="00F74BF3">
        <w:rPr>
          <w:rFonts w:ascii="Arial" w:hAnsi="Arial" w:cs="Arial"/>
          <w:sz w:val="24"/>
          <w:szCs w:val="24"/>
        </w:rPr>
        <w:t>Dawn Jones</w:t>
      </w:r>
      <w:r w:rsidRPr="000B1878">
        <w:rPr>
          <w:rFonts w:ascii="Arial" w:hAnsi="Arial" w:cs="Arial"/>
          <w:sz w:val="24"/>
          <w:szCs w:val="24"/>
        </w:rPr>
        <w:t xml:space="preserve"> (candidate)</w:t>
      </w:r>
      <w:r w:rsidRPr="000B1878">
        <w:rPr>
          <w:rFonts w:ascii="Arial" w:hAnsi="Arial" w:cs="Arial"/>
          <w:sz w:val="24"/>
          <w:szCs w:val="24"/>
        </w:rPr>
        <w:tab/>
      </w:r>
    </w:p>
    <w:p w14:paraId="578687E2" w14:textId="4A135378" w:rsidR="000B1878" w:rsidRDefault="000B1878" w:rsidP="000B1878">
      <w:pPr>
        <w:rPr>
          <w:rFonts w:ascii="Arial" w:hAnsi="Arial" w:cs="Arial"/>
          <w:sz w:val="24"/>
          <w:szCs w:val="24"/>
        </w:rPr>
      </w:pPr>
      <w:r w:rsidRPr="000B1878">
        <w:rPr>
          <w:rFonts w:ascii="Arial" w:hAnsi="Arial" w:cs="Arial"/>
          <w:b/>
          <w:bCs/>
          <w:sz w:val="24"/>
          <w:szCs w:val="24"/>
        </w:rPr>
        <w:t xml:space="preserve">Date </w:t>
      </w:r>
      <w:r w:rsidR="00F74BF3" w:rsidRPr="00F74BF3">
        <w:rPr>
          <w:rFonts w:ascii="Arial" w:hAnsi="Arial" w:cs="Arial"/>
          <w:sz w:val="24"/>
          <w:szCs w:val="24"/>
        </w:rPr>
        <w:t xml:space="preserve">May </w:t>
      </w:r>
      <w:r w:rsidR="00673FBE">
        <w:rPr>
          <w:rFonts w:ascii="Arial" w:hAnsi="Arial" w:cs="Arial"/>
          <w:sz w:val="24"/>
          <w:szCs w:val="24"/>
        </w:rPr>
        <w:t>3rd</w:t>
      </w:r>
      <w:r w:rsidR="00F74BF3" w:rsidRPr="00F74BF3">
        <w:rPr>
          <w:rFonts w:ascii="Arial" w:hAnsi="Arial" w:cs="Arial"/>
          <w:sz w:val="24"/>
          <w:szCs w:val="24"/>
        </w:rPr>
        <w:t>, 2024.</w:t>
      </w:r>
    </w:p>
    <w:p w14:paraId="1CB91D45" w14:textId="77777777" w:rsidR="001A18BD" w:rsidRPr="00F74BF3" w:rsidRDefault="001A18BD" w:rsidP="000B1878">
      <w:pPr>
        <w:rPr>
          <w:rFonts w:ascii="Arial" w:hAnsi="Arial" w:cs="Arial"/>
          <w:sz w:val="24"/>
          <w:szCs w:val="24"/>
        </w:rPr>
      </w:pPr>
    </w:p>
    <w:p w14:paraId="2E1443EC" w14:textId="77777777" w:rsidR="000B1878" w:rsidRPr="000B1878" w:rsidRDefault="000B1878" w:rsidP="000B1878">
      <w:pPr>
        <w:rPr>
          <w:rFonts w:ascii="Arial" w:hAnsi="Arial" w:cs="Arial"/>
          <w:sz w:val="24"/>
          <w:szCs w:val="24"/>
        </w:rPr>
      </w:pPr>
    </w:p>
    <w:p w14:paraId="41CC2A9F" w14:textId="0BF34EA5" w:rsidR="000B1878" w:rsidRPr="000B1878" w:rsidRDefault="000B1878" w:rsidP="000B1878">
      <w:pPr>
        <w:rPr>
          <w:rFonts w:ascii="Arial" w:hAnsi="Arial" w:cs="Arial"/>
          <w:b/>
          <w:bCs/>
          <w:sz w:val="24"/>
          <w:szCs w:val="24"/>
        </w:rPr>
      </w:pPr>
      <w:r w:rsidRPr="000B1878">
        <w:rPr>
          <w:rFonts w:ascii="Arial" w:hAnsi="Arial" w:cs="Arial"/>
          <w:b/>
          <w:bCs/>
          <w:sz w:val="24"/>
          <w:szCs w:val="24"/>
        </w:rPr>
        <w:t>STATEMENT 2</w:t>
      </w:r>
      <w:r w:rsidRPr="000B1878">
        <w:rPr>
          <w:rFonts w:ascii="Arial" w:hAnsi="Arial" w:cs="Arial"/>
          <w:b/>
          <w:bCs/>
          <w:sz w:val="24"/>
          <w:szCs w:val="24"/>
        </w:rPr>
        <w:tab/>
      </w:r>
    </w:p>
    <w:p w14:paraId="508BEA94" w14:textId="77777777" w:rsidR="000B1878" w:rsidRPr="000B1878" w:rsidRDefault="000B1878" w:rsidP="000B1878">
      <w:pPr>
        <w:rPr>
          <w:rFonts w:ascii="Arial" w:hAnsi="Arial" w:cs="Arial"/>
          <w:sz w:val="24"/>
          <w:szCs w:val="24"/>
        </w:rPr>
      </w:pPr>
      <w:r w:rsidRPr="000B1878">
        <w:rPr>
          <w:rFonts w:ascii="Arial" w:hAnsi="Arial" w:cs="Arial"/>
          <w:sz w:val="24"/>
          <w:szCs w:val="24"/>
        </w:rPr>
        <w:t>I hereby give consent for my work, if accepted, to be available for photocopying and for inter-library loan, and for the title and summary to be made available to outside organisations.</w:t>
      </w:r>
      <w:r w:rsidRPr="000B1878">
        <w:rPr>
          <w:rFonts w:ascii="Arial" w:hAnsi="Arial" w:cs="Arial"/>
          <w:sz w:val="24"/>
          <w:szCs w:val="24"/>
        </w:rPr>
        <w:tab/>
      </w:r>
    </w:p>
    <w:p w14:paraId="4D10A81D" w14:textId="77777777" w:rsidR="000B1878" w:rsidRPr="000B1878" w:rsidRDefault="000B1878" w:rsidP="000B1878">
      <w:pPr>
        <w:rPr>
          <w:rFonts w:ascii="Arial" w:hAnsi="Arial" w:cs="Arial"/>
          <w:sz w:val="24"/>
          <w:szCs w:val="24"/>
        </w:rPr>
      </w:pPr>
    </w:p>
    <w:p w14:paraId="130E3C07" w14:textId="2AA6B8CA" w:rsidR="000B1878" w:rsidRPr="000B1878" w:rsidRDefault="000B1878" w:rsidP="000B1878">
      <w:pPr>
        <w:rPr>
          <w:rFonts w:ascii="Arial" w:hAnsi="Arial" w:cs="Arial"/>
          <w:sz w:val="24"/>
          <w:szCs w:val="24"/>
        </w:rPr>
      </w:pPr>
      <w:r w:rsidRPr="000B1878">
        <w:rPr>
          <w:rFonts w:ascii="Arial" w:hAnsi="Arial" w:cs="Arial"/>
          <w:b/>
          <w:bCs/>
          <w:sz w:val="24"/>
          <w:szCs w:val="24"/>
        </w:rPr>
        <w:t xml:space="preserve">Signed </w:t>
      </w:r>
      <w:r w:rsidR="00F74BF3">
        <w:rPr>
          <w:rFonts w:ascii="Arial" w:hAnsi="Arial" w:cs="Arial"/>
          <w:sz w:val="24"/>
          <w:szCs w:val="24"/>
        </w:rPr>
        <w:t>Dawn Jones</w:t>
      </w:r>
      <w:r w:rsidRPr="000B1878">
        <w:rPr>
          <w:rFonts w:ascii="Arial" w:hAnsi="Arial" w:cs="Arial"/>
          <w:sz w:val="24"/>
          <w:szCs w:val="24"/>
        </w:rPr>
        <w:t xml:space="preserve"> (candidate)</w:t>
      </w:r>
      <w:r w:rsidRPr="000B1878">
        <w:rPr>
          <w:rFonts w:ascii="Arial" w:hAnsi="Arial" w:cs="Arial"/>
          <w:sz w:val="24"/>
          <w:szCs w:val="24"/>
        </w:rPr>
        <w:tab/>
      </w:r>
    </w:p>
    <w:p w14:paraId="242183B4" w14:textId="77777777" w:rsidR="000B1878" w:rsidRPr="000B1878" w:rsidRDefault="000B1878" w:rsidP="000B1878">
      <w:pPr>
        <w:rPr>
          <w:rFonts w:ascii="Arial" w:hAnsi="Arial" w:cs="Arial"/>
          <w:sz w:val="24"/>
          <w:szCs w:val="24"/>
        </w:rPr>
      </w:pPr>
    </w:p>
    <w:p w14:paraId="34C65BD8" w14:textId="651DBCBD" w:rsidR="000B1878" w:rsidRPr="000B1878" w:rsidRDefault="000B1878" w:rsidP="000B1878">
      <w:pPr>
        <w:rPr>
          <w:rFonts w:ascii="Arial" w:hAnsi="Arial" w:cs="Arial"/>
          <w:sz w:val="24"/>
          <w:szCs w:val="24"/>
        </w:rPr>
      </w:pPr>
      <w:r w:rsidRPr="000B1878">
        <w:rPr>
          <w:rFonts w:ascii="Arial" w:hAnsi="Arial" w:cs="Arial"/>
          <w:b/>
          <w:bCs/>
          <w:sz w:val="24"/>
          <w:szCs w:val="24"/>
        </w:rPr>
        <w:t>Date</w:t>
      </w:r>
      <w:r w:rsidRPr="000B1878">
        <w:rPr>
          <w:rFonts w:ascii="Arial" w:hAnsi="Arial" w:cs="Arial"/>
          <w:sz w:val="24"/>
          <w:szCs w:val="24"/>
        </w:rPr>
        <w:t xml:space="preserve"> </w:t>
      </w:r>
      <w:r w:rsidR="00F74BF3">
        <w:rPr>
          <w:rFonts w:ascii="Arial" w:hAnsi="Arial" w:cs="Arial"/>
          <w:sz w:val="24"/>
          <w:szCs w:val="24"/>
        </w:rPr>
        <w:t xml:space="preserve">May </w:t>
      </w:r>
      <w:r w:rsidR="00673FBE">
        <w:rPr>
          <w:rFonts w:ascii="Arial" w:hAnsi="Arial" w:cs="Arial"/>
          <w:sz w:val="24"/>
          <w:szCs w:val="24"/>
        </w:rPr>
        <w:t>3rd</w:t>
      </w:r>
      <w:r w:rsidR="00F74BF3">
        <w:rPr>
          <w:rFonts w:ascii="Arial" w:hAnsi="Arial" w:cs="Arial"/>
          <w:sz w:val="24"/>
          <w:szCs w:val="24"/>
        </w:rPr>
        <w:t>, 2024.</w:t>
      </w:r>
    </w:p>
    <w:p w14:paraId="76411930" w14:textId="77777777" w:rsidR="000B1878" w:rsidRPr="000B1878" w:rsidRDefault="000B1878" w:rsidP="000B1878">
      <w:pPr>
        <w:rPr>
          <w:rFonts w:ascii="Arial" w:hAnsi="Arial" w:cs="Arial"/>
          <w:sz w:val="24"/>
          <w:szCs w:val="24"/>
        </w:rPr>
      </w:pPr>
    </w:p>
    <w:p w14:paraId="1C5E29BE" w14:textId="77777777" w:rsidR="002A207B" w:rsidRDefault="002A207B">
      <w:pPr>
        <w:rPr>
          <w:rFonts w:ascii="Arial" w:hAnsi="Arial" w:cs="Arial"/>
          <w:sz w:val="24"/>
          <w:szCs w:val="24"/>
        </w:rPr>
      </w:pPr>
    </w:p>
    <w:p w14:paraId="3B4E6B24" w14:textId="77777777" w:rsidR="00537006" w:rsidRDefault="00537006">
      <w:pPr>
        <w:rPr>
          <w:rFonts w:ascii="Arial" w:hAnsi="Arial" w:cs="Arial"/>
          <w:sz w:val="24"/>
          <w:szCs w:val="24"/>
        </w:rPr>
      </w:pPr>
    </w:p>
    <w:p w14:paraId="598752AB" w14:textId="77777777" w:rsidR="00537006" w:rsidRDefault="00537006">
      <w:pPr>
        <w:rPr>
          <w:rFonts w:ascii="Arial" w:hAnsi="Arial" w:cs="Arial"/>
          <w:sz w:val="24"/>
          <w:szCs w:val="24"/>
        </w:rPr>
      </w:pPr>
    </w:p>
    <w:p w14:paraId="333A26C1" w14:textId="77777777" w:rsidR="001A18BD" w:rsidRDefault="001A18BD" w:rsidP="000B1878">
      <w:pPr>
        <w:rPr>
          <w:rFonts w:ascii="Arial" w:hAnsi="Arial" w:cs="Arial"/>
          <w:sz w:val="24"/>
          <w:szCs w:val="24"/>
        </w:rPr>
      </w:pPr>
    </w:p>
    <w:p w14:paraId="3314F6A5" w14:textId="1D03BB6E" w:rsidR="000B1878" w:rsidRPr="000B1878" w:rsidRDefault="000B1878" w:rsidP="000B1878">
      <w:pPr>
        <w:rPr>
          <w:rFonts w:ascii="Arial" w:hAnsi="Arial" w:cs="Arial"/>
          <w:b/>
          <w:sz w:val="24"/>
          <w:szCs w:val="24"/>
          <w:u w:val="single"/>
        </w:rPr>
      </w:pPr>
      <w:r w:rsidRPr="000B1878">
        <w:rPr>
          <w:rFonts w:ascii="Arial" w:hAnsi="Arial" w:cs="Arial"/>
          <w:b/>
          <w:sz w:val="24"/>
          <w:szCs w:val="24"/>
          <w:u w:val="single"/>
        </w:rPr>
        <w:lastRenderedPageBreak/>
        <w:t xml:space="preserve">Word Count </w:t>
      </w:r>
    </w:p>
    <w:tbl>
      <w:tblPr>
        <w:tblStyle w:val="TableGrid"/>
        <w:tblpPr w:leftFromText="180" w:rightFromText="180" w:vertAnchor="text" w:horzAnchor="page" w:tblpX="1543" w:tblpY="191"/>
        <w:tblW w:w="0" w:type="auto"/>
        <w:tblLook w:val="04A0" w:firstRow="1" w:lastRow="0" w:firstColumn="1" w:lastColumn="0" w:noHBand="0" w:noVBand="1"/>
      </w:tblPr>
      <w:tblGrid>
        <w:gridCol w:w="4928"/>
        <w:gridCol w:w="1559"/>
      </w:tblGrid>
      <w:tr w:rsidR="000B1878" w:rsidRPr="000B1878" w14:paraId="08E0F975" w14:textId="77777777" w:rsidTr="00F85120">
        <w:tc>
          <w:tcPr>
            <w:tcW w:w="4928" w:type="dxa"/>
          </w:tcPr>
          <w:p w14:paraId="4646F168" w14:textId="77777777" w:rsidR="000B1878" w:rsidRPr="000B1878" w:rsidRDefault="000B1878" w:rsidP="000B1878">
            <w:pPr>
              <w:spacing w:after="160" w:line="259" w:lineRule="auto"/>
              <w:rPr>
                <w:rFonts w:ascii="Arial" w:hAnsi="Arial" w:cs="Arial"/>
                <w:b/>
                <w:sz w:val="24"/>
                <w:szCs w:val="24"/>
              </w:rPr>
            </w:pPr>
            <w:r w:rsidRPr="000B1878">
              <w:rPr>
                <w:rFonts w:ascii="Arial" w:hAnsi="Arial" w:cs="Arial"/>
                <w:b/>
                <w:sz w:val="24"/>
                <w:szCs w:val="24"/>
              </w:rPr>
              <w:t>Chapter</w:t>
            </w:r>
          </w:p>
        </w:tc>
        <w:tc>
          <w:tcPr>
            <w:tcW w:w="1559" w:type="dxa"/>
          </w:tcPr>
          <w:p w14:paraId="2AA7F7FA" w14:textId="77777777" w:rsidR="000B1878" w:rsidRPr="000B1878" w:rsidRDefault="000B1878" w:rsidP="000B1878">
            <w:pPr>
              <w:spacing w:after="160" w:line="259" w:lineRule="auto"/>
              <w:rPr>
                <w:rFonts w:ascii="Arial" w:hAnsi="Arial" w:cs="Arial"/>
                <w:b/>
                <w:sz w:val="24"/>
                <w:szCs w:val="24"/>
              </w:rPr>
            </w:pPr>
            <w:r w:rsidRPr="000B1878">
              <w:rPr>
                <w:rFonts w:ascii="Arial" w:hAnsi="Arial" w:cs="Arial"/>
                <w:b/>
                <w:sz w:val="24"/>
                <w:szCs w:val="24"/>
              </w:rPr>
              <w:t>Word Count</w:t>
            </w:r>
          </w:p>
        </w:tc>
      </w:tr>
      <w:tr w:rsidR="000B1878" w:rsidRPr="000B1878" w14:paraId="3A895CA1" w14:textId="77777777" w:rsidTr="00F85120">
        <w:tc>
          <w:tcPr>
            <w:tcW w:w="4928" w:type="dxa"/>
          </w:tcPr>
          <w:p w14:paraId="39CEA37E" w14:textId="77777777" w:rsidR="000B1878" w:rsidRPr="000B1878" w:rsidRDefault="000B1878" w:rsidP="000B1878">
            <w:pPr>
              <w:spacing w:after="160" w:line="259" w:lineRule="auto"/>
              <w:rPr>
                <w:rFonts w:ascii="Arial" w:hAnsi="Arial" w:cs="Arial"/>
                <w:sz w:val="24"/>
                <w:szCs w:val="24"/>
              </w:rPr>
            </w:pPr>
            <w:r w:rsidRPr="000B1878">
              <w:rPr>
                <w:rFonts w:ascii="Arial" w:hAnsi="Arial" w:cs="Arial"/>
                <w:sz w:val="24"/>
                <w:szCs w:val="24"/>
              </w:rPr>
              <w:t>Introduction</w:t>
            </w:r>
          </w:p>
        </w:tc>
        <w:tc>
          <w:tcPr>
            <w:tcW w:w="1559" w:type="dxa"/>
          </w:tcPr>
          <w:p w14:paraId="4762F622" w14:textId="14C5E77F" w:rsidR="000B1878" w:rsidRPr="000B1878" w:rsidRDefault="000B1878" w:rsidP="000B1878">
            <w:pPr>
              <w:spacing w:after="160" w:line="259" w:lineRule="auto"/>
              <w:rPr>
                <w:rFonts w:ascii="Arial" w:hAnsi="Arial" w:cs="Arial"/>
                <w:sz w:val="24"/>
                <w:szCs w:val="24"/>
              </w:rPr>
            </w:pPr>
            <w:r>
              <w:rPr>
                <w:rFonts w:ascii="Arial" w:hAnsi="Arial" w:cs="Arial"/>
                <w:sz w:val="24"/>
                <w:szCs w:val="24"/>
              </w:rPr>
              <w:t>2,4</w:t>
            </w:r>
            <w:r w:rsidR="00D90EA7">
              <w:rPr>
                <w:rFonts w:ascii="Arial" w:hAnsi="Arial" w:cs="Arial"/>
                <w:sz w:val="24"/>
                <w:szCs w:val="24"/>
              </w:rPr>
              <w:t>21</w:t>
            </w:r>
          </w:p>
        </w:tc>
      </w:tr>
      <w:tr w:rsidR="000B1878" w:rsidRPr="000B1878" w14:paraId="49611637" w14:textId="77777777" w:rsidTr="00F85120">
        <w:tc>
          <w:tcPr>
            <w:tcW w:w="4928" w:type="dxa"/>
          </w:tcPr>
          <w:p w14:paraId="42B36401" w14:textId="77777777" w:rsidR="000B1878" w:rsidRPr="000B1878" w:rsidRDefault="000B1878" w:rsidP="000B1878">
            <w:pPr>
              <w:spacing w:after="160" w:line="259" w:lineRule="auto"/>
              <w:rPr>
                <w:rFonts w:ascii="Arial" w:hAnsi="Arial" w:cs="Arial"/>
                <w:sz w:val="24"/>
                <w:szCs w:val="24"/>
              </w:rPr>
            </w:pPr>
            <w:r w:rsidRPr="000B1878">
              <w:rPr>
                <w:rFonts w:ascii="Arial" w:hAnsi="Arial" w:cs="Arial"/>
                <w:sz w:val="24"/>
                <w:szCs w:val="24"/>
              </w:rPr>
              <w:t>Literature Review</w:t>
            </w:r>
          </w:p>
        </w:tc>
        <w:tc>
          <w:tcPr>
            <w:tcW w:w="1559" w:type="dxa"/>
          </w:tcPr>
          <w:p w14:paraId="77105A32" w14:textId="66650334" w:rsidR="000B1878" w:rsidRPr="000B1878" w:rsidRDefault="000B1878" w:rsidP="000B1878">
            <w:pPr>
              <w:spacing w:after="160" w:line="259" w:lineRule="auto"/>
              <w:rPr>
                <w:rFonts w:ascii="Arial" w:hAnsi="Arial" w:cs="Arial"/>
                <w:sz w:val="24"/>
                <w:szCs w:val="24"/>
              </w:rPr>
            </w:pPr>
            <w:r w:rsidRPr="000B1878">
              <w:rPr>
                <w:rFonts w:ascii="Arial" w:hAnsi="Arial" w:cs="Arial"/>
                <w:sz w:val="24"/>
                <w:szCs w:val="24"/>
              </w:rPr>
              <w:t>5,</w:t>
            </w:r>
            <w:r>
              <w:rPr>
                <w:rFonts w:ascii="Arial" w:hAnsi="Arial" w:cs="Arial"/>
                <w:sz w:val="24"/>
                <w:szCs w:val="24"/>
              </w:rPr>
              <w:t>0</w:t>
            </w:r>
            <w:r w:rsidR="009D6AC0">
              <w:rPr>
                <w:rFonts w:ascii="Arial" w:hAnsi="Arial" w:cs="Arial"/>
                <w:sz w:val="24"/>
                <w:szCs w:val="24"/>
              </w:rPr>
              <w:t>11</w:t>
            </w:r>
          </w:p>
        </w:tc>
      </w:tr>
      <w:tr w:rsidR="000B1878" w:rsidRPr="000B1878" w14:paraId="55DA1A73" w14:textId="77777777" w:rsidTr="00F85120">
        <w:tc>
          <w:tcPr>
            <w:tcW w:w="4928" w:type="dxa"/>
          </w:tcPr>
          <w:p w14:paraId="2C9E251B" w14:textId="77777777" w:rsidR="000B1878" w:rsidRPr="000B1878" w:rsidRDefault="000B1878" w:rsidP="000B1878">
            <w:pPr>
              <w:spacing w:after="160" w:line="259" w:lineRule="auto"/>
              <w:rPr>
                <w:rFonts w:ascii="Arial" w:hAnsi="Arial" w:cs="Arial"/>
                <w:sz w:val="24"/>
                <w:szCs w:val="24"/>
              </w:rPr>
            </w:pPr>
            <w:r w:rsidRPr="000B1878">
              <w:rPr>
                <w:rFonts w:ascii="Arial" w:hAnsi="Arial" w:cs="Arial"/>
                <w:sz w:val="24"/>
                <w:szCs w:val="24"/>
              </w:rPr>
              <w:t>Methodology</w:t>
            </w:r>
          </w:p>
        </w:tc>
        <w:tc>
          <w:tcPr>
            <w:tcW w:w="1559" w:type="dxa"/>
          </w:tcPr>
          <w:p w14:paraId="4A025094" w14:textId="30B0685B" w:rsidR="000B1878" w:rsidRPr="000B1878" w:rsidRDefault="009C7277" w:rsidP="000B1878">
            <w:pPr>
              <w:spacing w:after="160" w:line="259" w:lineRule="auto"/>
              <w:rPr>
                <w:rFonts w:ascii="Arial" w:hAnsi="Arial" w:cs="Arial"/>
                <w:sz w:val="24"/>
                <w:szCs w:val="24"/>
              </w:rPr>
            </w:pPr>
            <w:r>
              <w:rPr>
                <w:rFonts w:ascii="Arial" w:hAnsi="Arial" w:cs="Arial"/>
                <w:sz w:val="24"/>
                <w:szCs w:val="24"/>
              </w:rPr>
              <w:t>3,7</w:t>
            </w:r>
            <w:r w:rsidR="00640473">
              <w:rPr>
                <w:rFonts w:ascii="Arial" w:hAnsi="Arial" w:cs="Arial"/>
                <w:sz w:val="24"/>
                <w:szCs w:val="24"/>
              </w:rPr>
              <w:t>25</w:t>
            </w:r>
          </w:p>
        </w:tc>
      </w:tr>
      <w:tr w:rsidR="000B1878" w:rsidRPr="000B1878" w14:paraId="1BF5B156" w14:textId="77777777" w:rsidTr="00F85120">
        <w:tc>
          <w:tcPr>
            <w:tcW w:w="4928" w:type="dxa"/>
          </w:tcPr>
          <w:p w14:paraId="2B35A211" w14:textId="77777777" w:rsidR="000B1878" w:rsidRPr="000B1878" w:rsidRDefault="000B1878" w:rsidP="000B1878">
            <w:pPr>
              <w:spacing w:after="160" w:line="259" w:lineRule="auto"/>
              <w:rPr>
                <w:rFonts w:ascii="Arial" w:hAnsi="Arial" w:cs="Arial"/>
                <w:sz w:val="24"/>
                <w:szCs w:val="24"/>
              </w:rPr>
            </w:pPr>
            <w:r w:rsidRPr="000B1878">
              <w:rPr>
                <w:rFonts w:ascii="Arial" w:hAnsi="Arial" w:cs="Arial"/>
                <w:sz w:val="24"/>
                <w:szCs w:val="24"/>
              </w:rPr>
              <w:t>Data Analysis</w:t>
            </w:r>
          </w:p>
        </w:tc>
        <w:tc>
          <w:tcPr>
            <w:tcW w:w="1559" w:type="dxa"/>
          </w:tcPr>
          <w:p w14:paraId="43973C6B" w14:textId="3D40F48D" w:rsidR="000B1878" w:rsidRPr="000B1878" w:rsidRDefault="00924FDF" w:rsidP="000B1878">
            <w:pPr>
              <w:spacing w:after="160" w:line="259" w:lineRule="auto"/>
              <w:rPr>
                <w:rFonts w:ascii="Arial" w:hAnsi="Arial" w:cs="Arial"/>
                <w:sz w:val="24"/>
                <w:szCs w:val="24"/>
              </w:rPr>
            </w:pPr>
            <w:r>
              <w:rPr>
                <w:rFonts w:ascii="Arial" w:hAnsi="Arial" w:cs="Arial"/>
                <w:sz w:val="24"/>
                <w:szCs w:val="24"/>
              </w:rPr>
              <w:t>1,</w:t>
            </w:r>
            <w:r w:rsidR="008B1730">
              <w:rPr>
                <w:rFonts w:ascii="Arial" w:hAnsi="Arial" w:cs="Arial"/>
                <w:sz w:val="24"/>
                <w:szCs w:val="24"/>
              </w:rPr>
              <w:t>6</w:t>
            </w:r>
            <w:r w:rsidR="002E5453">
              <w:rPr>
                <w:rFonts w:ascii="Arial" w:hAnsi="Arial" w:cs="Arial"/>
                <w:sz w:val="24"/>
                <w:szCs w:val="24"/>
              </w:rPr>
              <w:t>4</w:t>
            </w:r>
            <w:r w:rsidR="008B1730">
              <w:rPr>
                <w:rFonts w:ascii="Arial" w:hAnsi="Arial" w:cs="Arial"/>
                <w:sz w:val="24"/>
                <w:szCs w:val="24"/>
              </w:rPr>
              <w:t>8</w:t>
            </w:r>
          </w:p>
        </w:tc>
      </w:tr>
      <w:tr w:rsidR="000B1878" w:rsidRPr="000B1878" w14:paraId="4DE8CC40" w14:textId="77777777" w:rsidTr="00F85120">
        <w:tc>
          <w:tcPr>
            <w:tcW w:w="4928" w:type="dxa"/>
          </w:tcPr>
          <w:p w14:paraId="3BA0E943" w14:textId="77777777" w:rsidR="000B1878" w:rsidRPr="000B1878" w:rsidRDefault="000B1878" w:rsidP="000B1878">
            <w:pPr>
              <w:spacing w:after="160" w:line="259" w:lineRule="auto"/>
              <w:rPr>
                <w:rFonts w:ascii="Arial" w:hAnsi="Arial" w:cs="Arial"/>
                <w:sz w:val="24"/>
                <w:szCs w:val="24"/>
              </w:rPr>
            </w:pPr>
            <w:r w:rsidRPr="000B1878">
              <w:rPr>
                <w:rFonts w:ascii="Arial" w:hAnsi="Arial" w:cs="Arial"/>
                <w:sz w:val="24"/>
                <w:szCs w:val="24"/>
              </w:rPr>
              <w:t>Discussion, Conclusion and Recommendations</w:t>
            </w:r>
          </w:p>
        </w:tc>
        <w:tc>
          <w:tcPr>
            <w:tcW w:w="1559" w:type="dxa"/>
          </w:tcPr>
          <w:p w14:paraId="272191F3" w14:textId="72E46B73" w:rsidR="000B1878" w:rsidRPr="000B1878" w:rsidRDefault="001724D4" w:rsidP="000B1878">
            <w:pPr>
              <w:spacing w:after="160" w:line="259" w:lineRule="auto"/>
              <w:rPr>
                <w:rFonts w:ascii="Arial" w:hAnsi="Arial" w:cs="Arial"/>
                <w:sz w:val="24"/>
                <w:szCs w:val="24"/>
              </w:rPr>
            </w:pPr>
            <w:r>
              <w:rPr>
                <w:rFonts w:ascii="Arial" w:hAnsi="Arial" w:cs="Arial"/>
                <w:sz w:val="24"/>
                <w:szCs w:val="24"/>
              </w:rPr>
              <w:t>3</w:t>
            </w:r>
            <w:r w:rsidR="000B1878" w:rsidRPr="000B1878">
              <w:rPr>
                <w:rFonts w:ascii="Arial" w:hAnsi="Arial" w:cs="Arial"/>
                <w:sz w:val="24"/>
                <w:szCs w:val="24"/>
              </w:rPr>
              <w:t>,</w:t>
            </w:r>
            <w:r w:rsidR="008B1730">
              <w:rPr>
                <w:rFonts w:ascii="Arial" w:hAnsi="Arial" w:cs="Arial"/>
                <w:sz w:val="24"/>
                <w:szCs w:val="24"/>
              </w:rPr>
              <w:t>4</w:t>
            </w:r>
            <w:r w:rsidR="000B1878" w:rsidRPr="000B1878">
              <w:rPr>
                <w:rFonts w:ascii="Arial" w:hAnsi="Arial" w:cs="Arial"/>
                <w:sz w:val="24"/>
                <w:szCs w:val="24"/>
              </w:rPr>
              <w:t>82</w:t>
            </w:r>
          </w:p>
        </w:tc>
      </w:tr>
      <w:tr w:rsidR="000B1878" w:rsidRPr="000B1878" w14:paraId="25293D80" w14:textId="77777777" w:rsidTr="00F85120">
        <w:tc>
          <w:tcPr>
            <w:tcW w:w="4928" w:type="dxa"/>
          </w:tcPr>
          <w:p w14:paraId="76F09D32" w14:textId="77777777" w:rsidR="000B1878" w:rsidRPr="000B1878" w:rsidRDefault="000B1878" w:rsidP="000B1878">
            <w:pPr>
              <w:spacing w:after="160" w:line="259" w:lineRule="auto"/>
              <w:rPr>
                <w:rFonts w:ascii="Arial" w:hAnsi="Arial" w:cs="Arial"/>
                <w:b/>
                <w:sz w:val="24"/>
                <w:szCs w:val="24"/>
              </w:rPr>
            </w:pPr>
            <w:r w:rsidRPr="000B1878">
              <w:rPr>
                <w:rFonts w:ascii="Arial" w:hAnsi="Arial" w:cs="Arial"/>
                <w:b/>
                <w:sz w:val="24"/>
                <w:szCs w:val="24"/>
              </w:rPr>
              <w:t>Total word count</w:t>
            </w:r>
          </w:p>
        </w:tc>
        <w:tc>
          <w:tcPr>
            <w:tcW w:w="1559" w:type="dxa"/>
          </w:tcPr>
          <w:p w14:paraId="07CB813A" w14:textId="3451FA42" w:rsidR="000B1878" w:rsidRPr="000B1878" w:rsidRDefault="000B1878" w:rsidP="000B1878">
            <w:pPr>
              <w:spacing w:after="160" w:line="259" w:lineRule="auto"/>
              <w:rPr>
                <w:rFonts w:ascii="Arial" w:hAnsi="Arial" w:cs="Arial"/>
                <w:b/>
                <w:sz w:val="24"/>
                <w:szCs w:val="24"/>
              </w:rPr>
            </w:pPr>
            <w:r w:rsidRPr="000B1878">
              <w:rPr>
                <w:rFonts w:ascii="Arial" w:hAnsi="Arial" w:cs="Arial"/>
                <w:b/>
                <w:sz w:val="24"/>
                <w:szCs w:val="24"/>
              </w:rPr>
              <w:t>16,</w:t>
            </w:r>
            <w:r w:rsidR="002E5453">
              <w:rPr>
                <w:rFonts w:ascii="Arial" w:hAnsi="Arial" w:cs="Arial"/>
                <w:b/>
                <w:sz w:val="24"/>
                <w:szCs w:val="24"/>
              </w:rPr>
              <w:t xml:space="preserve"> </w:t>
            </w:r>
            <w:r w:rsidR="001A2D8F">
              <w:rPr>
                <w:rFonts w:ascii="Arial" w:hAnsi="Arial" w:cs="Arial"/>
                <w:b/>
                <w:sz w:val="24"/>
                <w:szCs w:val="24"/>
              </w:rPr>
              <w:t>28</w:t>
            </w:r>
            <w:r w:rsidR="002E5453">
              <w:rPr>
                <w:rFonts w:ascii="Arial" w:hAnsi="Arial" w:cs="Arial"/>
                <w:b/>
                <w:sz w:val="24"/>
                <w:szCs w:val="24"/>
              </w:rPr>
              <w:t>7</w:t>
            </w:r>
          </w:p>
        </w:tc>
      </w:tr>
    </w:tbl>
    <w:p w14:paraId="3A293084" w14:textId="77777777" w:rsidR="000B1878" w:rsidRPr="000B1878" w:rsidRDefault="000B1878" w:rsidP="000B1878">
      <w:pPr>
        <w:rPr>
          <w:rFonts w:ascii="Arial" w:hAnsi="Arial" w:cs="Arial"/>
          <w:sz w:val="24"/>
          <w:szCs w:val="24"/>
        </w:rPr>
      </w:pPr>
    </w:p>
    <w:p w14:paraId="593709B3" w14:textId="77777777" w:rsidR="000B1878" w:rsidRPr="000B1878" w:rsidRDefault="000B1878" w:rsidP="000B1878">
      <w:pPr>
        <w:rPr>
          <w:rFonts w:ascii="Arial" w:hAnsi="Arial" w:cs="Arial"/>
          <w:sz w:val="24"/>
          <w:szCs w:val="24"/>
        </w:rPr>
      </w:pPr>
      <w:r w:rsidRPr="000B1878">
        <w:rPr>
          <w:rFonts w:ascii="Arial" w:hAnsi="Arial" w:cs="Arial"/>
          <w:sz w:val="24"/>
          <w:szCs w:val="24"/>
        </w:rPr>
        <w:tab/>
      </w:r>
    </w:p>
    <w:p w14:paraId="2F7BF863" w14:textId="77777777" w:rsidR="000B1878" w:rsidRPr="000B1878" w:rsidRDefault="000B1878" w:rsidP="000B1878">
      <w:pPr>
        <w:rPr>
          <w:rFonts w:ascii="Arial" w:hAnsi="Arial" w:cs="Arial"/>
          <w:sz w:val="24"/>
          <w:szCs w:val="24"/>
        </w:rPr>
      </w:pPr>
    </w:p>
    <w:p w14:paraId="41F4B812" w14:textId="77777777" w:rsidR="000B1878" w:rsidRPr="000B1878" w:rsidRDefault="000B1878" w:rsidP="000B1878">
      <w:pPr>
        <w:rPr>
          <w:rFonts w:ascii="Arial" w:hAnsi="Arial" w:cs="Arial"/>
          <w:sz w:val="24"/>
          <w:szCs w:val="24"/>
        </w:rPr>
      </w:pPr>
    </w:p>
    <w:p w14:paraId="64B9483B" w14:textId="77777777" w:rsidR="000B1878" w:rsidRDefault="000B1878">
      <w:pPr>
        <w:rPr>
          <w:rFonts w:ascii="Arial" w:hAnsi="Arial" w:cs="Arial"/>
          <w:sz w:val="24"/>
          <w:szCs w:val="24"/>
        </w:rPr>
      </w:pPr>
    </w:p>
    <w:p w14:paraId="0A5E8F72" w14:textId="77777777" w:rsidR="009C7277" w:rsidRDefault="009C7277">
      <w:pPr>
        <w:rPr>
          <w:rFonts w:ascii="Arial" w:hAnsi="Arial" w:cs="Arial"/>
          <w:sz w:val="24"/>
          <w:szCs w:val="24"/>
        </w:rPr>
      </w:pPr>
    </w:p>
    <w:p w14:paraId="4D3D6425" w14:textId="77777777" w:rsidR="00537006" w:rsidRDefault="00537006" w:rsidP="009C7277">
      <w:pPr>
        <w:rPr>
          <w:rFonts w:ascii="Arial" w:hAnsi="Arial" w:cs="Arial"/>
          <w:b/>
          <w:bCs/>
          <w:sz w:val="24"/>
          <w:szCs w:val="24"/>
          <w:u w:val="single"/>
        </w:rPr>
      </w:pPr>
      <w:bookmarkStart w:id="3" w:name="_Toc481690777"/>
    </w:p>
    <w:p w14:paraId="3D9E29EB" w14:textId="77777777" w:rsidR="00537006" w:rsidRDefault="00537006" w:rsidP="009C7277">
      <w:pPr>
        <w:rPr>
          <w:rFonts w:ascii="Arial" w:hAnsi="Arial" w:cs="Arial"/>
          <w:b/>
          <w:bCs/>
          <w:sz w:val="24"/>
          <w:szCs w:val="24"/>
          <w:u w:val="single"/>
        </w:rPr>
      </w:pPr>
    </w:p>
    <w:p w14:paraId="4AC1A0DF" w14:textId="77777777" w:rsidR="00537006" w:rsidRDefault="00537006" w:rsidP="009C7277">
      <w:pPr>
        <w:rPr>
          <w:rFonts w:ascii="Arial" w:hAnsi="Arial" w:cs="Arial"/>
          <w:b/>
          <w:bCs/>
          <w:sz w:val="24"/>
          <w:szCs w:val="24"/>
          <w:u w:val="single"/>
        </w:rPr>
      </w:pPr>
    </w:p>
    <w:p w14:paraId="61684C44" w14:textId="77777777" w:rsidR="00537006" w:rsidRDefault="00537006" w:rsidP="009C7277">
      <w:pPr>
        <w:rPr>
          <w:rFonts w:ascii="Arial" w:hAnsi="Arial" w:cs="Arial"/>
          <w:b/>
          <w:bCs/>
          <w:sz w:val="24"/>
          <w:szCs w:val="24"/>
          <w:u w:val="single"/>
        </w:rPr>
      </w:pPr>
    </w:p>
    <w:p w14:paraId="105D38B5" w14:textId="77777777" w:rsidR="00537006" w:rsidRDefault="00537006" w:rsidP="009C7277">
      <w:pPr>
        <w:rPr>
          <w:rFonts w:ascii="Arial" w:hAnsi="Arial" w:cs="Arial"/>
          <w:b/>
          <w:bCs/>
          <w:sz w:val="24"/>
          <w:szCs w:val="24"/>
          <w:u w:val="single"/>
        </w:rPr>
      </w:pPr>
    </w:p>
    <w:p w14:paraId="57F7AA9E" w14:textId="77777777" w:rsidR="00537006" w:rsidRDefault="00537006" w:rsidP="009C7277">
      <w:pPr>
        <w:rPr>
          <w:rFonts w:ascii="Arial" w:hAnsi="Arial" w:cs="Arial"/>
          <w:b/>
          <w:bCs/>
          <w:sz w:val="24"/>
          <w:szCs w:val="24"/>
          <w:u w:val="single"/>
        </w:rPr>
      </w:pPr>
    </w:p>
    <w:p w14:paraId="04180533" w14:textId="63553C50" w:rsidR="009C7277" w:rsidRPr="009C7277" w:rsidRDefault="009C7277" w:rsidP="009C7277">
      <w:pPr>
        <w:rPr>
          <w:rFonts w:ascii="Arial" w:hAnsi="Arial" w:cs="Arial"/>
          <w:b/>
          <w:bCs/>
          <w:sz w:val="24"/>
          <w:szCs w:val="24"/>
          <w:u w:val="single"/>
        </w:rPr>
      </w:pPr>
      <w:r w:rsidRPr="009C7277">
        <w:rPr>
          <w:rFonts w:ascii="Arial" w:hAnsi="Arial" w:cs="Arial"/>
          <w:b/>
          <w:bCs/>
          <w:sz w:val="24"/>
          <w:szCs w:val="24"/>
          <w:u w:val="single"/>
        </w:rPr>
        <w:t>Acknowledgements</w:t>
      </w:r>
      <w:bookmarkEnd w:id="3"/>
    </w:p>
    <w:p w14:paraId="288C1DB1" w14:textId="77777777" w:rsidR="009C7277" w:rsidRPr="009C7277" w:rsidRDefault="009C7277" w:rsidP="009C7277">
      <w:pPr>
        <w:rPr>
          <w:rFonts w:ascii="Arial" w:hAnsi="Arial" w:cs="Arial"/>
          <w:sz w:val="24"/>
          <w:szCs w:val="24"/>
        </w:rPr>
      </w:pPr>
    </w:p>
    <w:p w14:paraId="225BE78F" w14:textId="425318BD" w:rsidR="009C7277" w:rsidRPr="009C7277" w:rsidRDefault="009C7277" w:rsidP="009C7277">
      <w:pPr>
        <w:rPr>
          <w:rFonts w:ascii="Arial" w:hAnsi="Arial" w:cs="Arial"/>
          <w:sz w:val="24"/>
          <w:szCs w:val="24"/>
        </w:rPr>
      </w:pPr>
      <w:r w:rsidRPr="009C7277">
        <w:rPr>
          <w:rFonts w:ascii="Arial" w:hAnsi="Arial" w:cs="Arial"/>
          <w:sz w:val="24"/>
          <w:szCs w:val="24"/>
        </w:rPr>
        <w:t xml:space="preserve">First, I would like to say thank you to </w:t>
      </w:r>
      <w:r>
        <w:rPr>
          <w:rFonts w:ascii="Arial" w:hAnsi="Arial" w:cs="Arial"/>
          <w:sz w:val="24"/>
          <w:szCs w:val="24"/>
        </w:rPr>
        <w:t>Julie Thomas</w:t>
      </w:r>
      <w:r w:rsidRPr="009C7277">
        <w:rPr>
          <w:rFonts w:ascii="Arial" w:hAnsi="Arial" w:cs="Arial"/>
          <w:sz w:val="24"/>
          <w:szCs w:val="24"/>
        </w:rPr>
        <w:t xml:space="preserve">, for her support, supervision and advice, throughout the duration of the dissertation. </w:t>
      </w:r>
    </w:p>
    <w:p w14:paraId="3ACF227E" w14:textId="77777777" w:rsidR="009C7277" w:rsidRPr="009C7277" w:rsidRDefault="009C7277" w:rsidP="009C7277">
      <w:pPr>
        <w:rPr>
          <w:rFonts w:ascii="Arial" w:hAnsi="Arial" w:cs="Arial"/>
          <w:sz w:val="24"/>
          <w:szCs w:val="24"/>
        </w:rPr>
      </w:pPr>
    </w:p>
    <w:p w14:paraId="376B0D2F" w14:textId="19808192" w:rsidR="009C7277" w:rsidRPr="009C7277" w:rsidRDefault="009C7277" w:rsidP="009C7277">
      <w:pPr>
        <w:rPr>
          <w:rFonts w:ascii="Arial" w:hAnsi="Arial" w:cs="Arial"/>
          <w:sz w:val="24"/>
          <w:szCs w:val="24"/>
        </w:rPr>
      </w:pPr>
      <w:r w:rsidRPr="009C7277">
        <w:rPr>
          <w:rFonts w:ascii="Arial" w:hAnsi="Arial" w:cs="Arial"/>
          <w:sz w:val="24"/>
          <w:szCs w:val="24"/>
        </w:rPr>
        <w:t xml:space="preserve">Second, thank you to </w:t>
      </w:r>
      <w:r>
        <w:rPr>
          <w:rFonts w:ascii="Arial" w:hAnsi="Arial" w:cs="Arial"/>
          <w:sz w:val="24"/>
          <w:szCs w:val="24"/>
        </w:rPr>
        <w:t>the Welsh Ambulance Service University NHS Trust f</w:t>
      </w:r>
      <w:r w:rsidRPr="009C7277">
        <w:rPr>
          <w:rFonts w:ascii="Arial" w:hAnsi="Arial" w:cs="Arial"/>
          <w:sz w:val="24"/>
          <w:szCs w:val="24"/>
        </w:rPr>
        <w:t xml:space="preserve">or allowing me </w:t>
      </w:r>
      <w:r>
        <w:rPr>
          <w:rFonts w:ascii="Arial" w:hAnsi="Arial" w:cs="Arial"/>
          <w:sz w:val="24"/>
          <w:szCs w:val="24"/>
        </w:rPr>
        <w:t xml:space="preserve">the study time to complete my master’s programme. </w:t>
      </w:r>
      <w:r w:rsidRPr="009C7277">
        <w:rPr>
          <w:rFonts w:ascii="Arial" w:hAnsi="Arial" w:cs="Arial"/>
          <w:sz w:val="24"/>
          <w:szCs w:val="24"/>
        </w:rPr>
        <w:t>Without this motivational need the research would never have been achieved.</w:t>
      </w:r>
    </w:p>
    <w:p w14:paraId="20E5984C" w14:textId="77777777" w:rsidR="009C7277" w:rsidRPr="009C7277" w:rsidRDefault="009C7277" w:rsidP="009C7277">
      <w:pPr>
        <w:rPr>
          <w:rFonts w:ascii="Arial" w:hAnsi="Arial" w:cs="Arial"/>
          <w:sz w:val="24"/>
          <w:szCs w:val="24"/>
        </w:rPr>
      </w:pPr>
    </w:p>
    <w:p w14:paraId="23105562" w14:textId="6CCBFB94" w:rsidR="009C7277" w:rsidRPr="009C7277" w:rsidRDefault="009C7277" w:rsidP="009C7277">
      <w:pPr>
        <w:rPr>
          <w:rFonts w:ascii="Arial" w:hAnsi="Arial" w:cs="Arial"/>
          <w:sz w:val="24"/>
          <w:szCs w:val="24"/>
        </w:rPr>
      </w:pPr>
      <w:r w:rsidRPr="009C7277">
        <w:rPr>
          <w:rFonts w:ascii="Arial" w:hAnsi="Arial" w:cs="Arial"/>
          <w:sz w:val="24"/>
          <w:szCs w:val="24"/>
        </w:rPr>
        <w:t xml:space="preserve">Third it gives me great pleasure to thank my </w:t>
      </w:r>
      <w:r>
        <w:rPr>
          <w:rFonts w:ascii="Arial" w:hAnsi="Arial" w:cs="Arial"/>
          <w:sz w:val="24"/>
          <w:szCs w:val="24"/>
        </w:rPr>
        <w:t>husband and my children</w:t>
      </w:r>
      <w:r w:rsidRPr="009C7277">
        <w:rPr>
          <w:rFonts w:ascii="Arial" w:hAnsi="Arial" w:cs="Arial"/>
          <w:sz w:val="24"/>
          <w:szCs w:val="24"/>
        </w:rPr>
        <w:t xml:space="preserve"> for their continuous support and help throughout my studies. </w:t>
      </w:r>
    </w:p>
    <w:p w14:paraId="44A845CD" w14:textId="77777777" w:rsidR="009C7277" w:rsidRPr="009C7277" w:rsidRDefault="009C7277" w:rsidP="009C7277">
      <w:pPr>
        <w:rPr>
          <w:rFonts w:ascii="Arial" w:hAnsi="Arial" w:cs="Arial"/>
          <w:sz w:val="24"/>
          <w:szCs w:val="24"/>
        </w:rPr>
      </w:pPr>
    </w:p>
    <w:p w14:paraId="068AA1F8" w14:textId="59E87F65" w:rsidR="009C7277" w:rsidRPr="009C7277" w:rsidRDefault="009C7277" w:rsidP="009C7277">
      <w:pPr>
        <w:rPr>
          <w:rFonts w:ascii="Arial" w:hAnsi="Arial" w:cs="Arial"/>
          <w:sz w:val="24"/>
          <w:szCs w:val="24"/>
        </w:rPr>
      </w:pPr>
      <w:r w:rsidRPr="009C7277">
        <w:rPr>
          <w:rFonts w:ascii="Arial" w:hAnsi="Arial" w:cs="Arial"/>
          <w:sz w:val="24"/>
          <w:szCs w:val="24"/>
        </w:rPr>
        <w:t xml:space="preserve">I am dedicating this Dissertation to </w:t>
      </w:r>
      <w:r>
        <w:rPr>
          <w:rFonts w:ascii="Arial" w:hAnsi="Arial" w:cs="Arial"/>
          <w:sz w:val="24"/>
          <w:szCs w:val="24"/>
        </w:rPr>
        <w:t>my sons, Jaydn and James</w:t>
      </w:r>
      <w:r w:rsidRPr="009C7277">
        <w:rPr>
          <w:rFonts w:ascii="Arial" w:hAnsi="Arial" w:cs="Arial"/>
          <w:sz w:val="24"/>
          <w:szCs w:val="24"/>
        </w:rPr>
        <w:t>, who ha</w:t>
      </w:r>
      <w:r>
        <w:rPr>
          <w:rFonts w:ascii="Arial" w:hAnsi="Arial" w:cs="Arial"/>
          <w:sz w:val="24"/>
          <w:szCs w:val="24"/>
        </w:rPr>
        <w:t>ve</w:t>
      </w:r>
      <w:r w:rsidRPr="009C7277">
        <w:rPr>
          <w:rFonts w:ascii="Arial" w:hAnsi="Arial" w:cs="Arial"/>
          <w:sz w:val="24"/>
          <w:szCs w:val="24"/>
        </w:rPr>
        <w:t xml:space="preserve"> been my inspiration and drive to begin studying in the first place. The last </w:t>
      </w:r>
      <w:r w:rsidR="001371CD">
        <w:rPr>
          <w:rFonts w:ascii="Arial" w:hAnsi="Arial" w:cs="Arial"/>
          <w:sz w:val="24"/>
          <w:szCs w:val="24"/>
        </w:rPr>
        <w:t>three</w:t>
      </w:r>
      <w:r w:rsidRPr="009C7277">
        <w:rPr>
          <w:rFonts w:ascii="Arial" w:hAnsi="Arial" w:cs="Arial"/>
          <w:sz w:val="24"/>
          <w:szCs w:val="24"/>
        </w:rPr>
        <w:t xml:space="preserve"> years of hard work and determination, has all been to provide </w:t>
      </w:r>
      <w:r>
        <w:rPr>
          <w:rFonts w:ascii="Arial" w:hAnsi="Arial" w:cs="Arial"/>
          <w:sz w:val="24"/>
          <w:szCs w:val="24"/>
        </w:rPr>
        <w:t>them with a role model to show them how to work to succeed.</w:t>
      </w:r>
    </w:p>
    <w:p w14:paraId="0F744811" w14:textId="77777777" w:rsidR="009C7277" w:rsidRDefault="009C7277" w:rsidP="009C7277">
      <w:pPr>
        <w:rPr>
          <w:rFonts w:ascii="Arial" w:hAnsi="Arial" w:cs="Arial"/>
          <w:sz w:val="24"/>
          <w:szCs w:val="24"/>
        </w:rPr>
      </w:pPr>
    </w:p>
    <w:p w14:paraId="2D070CAD" w14:textId="77777777" w:rsidR="001A18BD" w:rsidRDefault="001A18BD" w:rsidP="009C7277">
      <w:pPr>
        <w:rPr>
          <w:rFonts w:ascii="Arial" w:hAnsi="Arial" w:cs="Arial"/>
          <w:sz w:val="24"/>
          <w:szCs w:val="24"/>
        </w:rPr>
      </w:pPr>
    </w:p>
    <w:p w14:paraId="72F0ED1A" w14:textId="77777777" w:rsidR="00FD7E40" w:rsidRDefault="00FD7E40" w:rsidP="009C7277">
      <w:pPr>
        <w:rPr>
          <w:rFonts w:ascii="Arial" w:hAnsi="Arial" w:cs="Arial"/>
          <w:sz w:val="24"/>
          <w:szCs w:val="24"/>
        </w:rPr>
      </w:pPr>
    </w:p>
    <w:p w14:paraId="645B6D30" w14:textId="77777777" w:rsidR="00FD7E40" w:rsidRDefault="00FD7E40" w:rsidP="009C7277">
      <w:pPr>
        <w:rPr>
          <w:rFonts w:ascii="Arial" w:hAnsi="Arial" w:cs="Arial"/>
          <w:sz w:val="24"/>
          <w:szCs w:val="24"/>
        </w:rPr>
      </w:pPr>
    </w:p>
    <w:p w14:paraId="4129CE35" w14:textId="77777777" w:rsidR="00FD7E40" w:rsidRPr="00FD7E40" w:rsidRDefault="00FD7E40" w:rsidP="00FD7E40">
      <w:pPr>
        <w:rPr>
          <w:rFonts w:ascii="Arial" w:hAnsi="Arial" w:cs="Arial"/>
          <w:b/>
          <w:bCs/>
          <w:sz w:val="24"/>
          <w:szCs w:val="24"/>
          <w:u w:val="single"/>
        </w:rPr>
      </w:pPr>
      <w:r w:rsidRPr="00FD7E40">
        <w:rPr>
          <w:rFonts w:ascii="Arial" w:hAnsi="Arial" w:cs="Arial"/>
          <w:b/>
          <w:bCs/>
          <w:sz w:val="24"/>
          <w:szCs w:val="24"/>
          <w:u w:val="single"/>
        </w:rPr>
        <w:lastRenderedPageBreak/>
        <w:t>Abstract</w:t>
      </w:r>
    </w:p>
    <w:p w14:paraId="0251AF47" w14:textId="3F2B573B" w:rsidR="000F6C99" w:rsidRDefault="001A556F" w:rsidP="001A556F">
      <w:pPr>
        <w:spacing w:line="360" w:lineRule="auto"/>
        <w:rPr>
          <w:rFonts w:ascii="Arial" w:hAnsi="Arial" w:cs="Arial"/>
          <w:sz w:val="24"/>
          <w:szCs w:val="24"/>
        </w:rPr>
      </w:pPr>
      <w:r w:rsidRPr="004733AD">
        <w:rPr>
          <w:rFonts w:ascii="Arial" w:hAnsi="Arial" w:cs="Arial"/>
          <w:sz w:val="24"/>
          <w:szCs w:val="24"/>
        </w:rPr>
        <w:t xml:space="preserve">This case study considers the </w:t>
      </w:r>
      <w:r>
        <w:rPr>
          <w:rFonts w:ascii="Arial" w:hAnsi="Arial" w:cs="Arial"/>
          <w:sz w:val="24"/>
          <w:szCs w:val="24"/>
        </w:rPr>
        <w:t>perception</w:t>
      </w:r>
      <w:r w:rsidR="00FE61BB">
        <w:rPr>
          <w:rFonts w:ascii="Arial" w:hAnsi="Arial" w:cs="Arial"/>
          <w:sz w:val="24"/>
          <w:szCs w:val="24"/>
        </w:rPr>
        <w:t>s</w:t>
      </w:r>
      <w:r w:rsidRPr="004733AD">
        <w:rPr>
          <w:rFonts w:ascii="Arial" w:hAnsi="Arial" w:cs="Arial"/>
          <w:sz w:val="24"/>
          <w:szCs w:val="24"/>
        </w:rPr>
        <w:t xml:space="preserve"> of employee level performance and its impact on the broader organisational performance</w:t>
      </w:r>
      <w:r w:rsidR="00FE61BB">
        <w:rPr>
          <w:rFonts w:ascii="Arial" w:hAnsi="Arial" w:cs="Arial"/>
          <w:sz w:val="24"/>
          <w:szCs w:val="24"/>
        </w:rPr>
        <w:t xml:space="preserve">. </w:t>
      </w:r>
      <w:r w:rsidR="009B2058" w:rsidRPr="009B2058">
        <w:rPr>
          <w:rFonts w:ascii="Arial" w:hAnsi="Arial" w:cs="Arial"/>
          <w:sz w:val="24"/>
          <w:szCs w:val="24"/>
        </w:rPr>
        <w:t xml:space="preserve">The sample is a small multidisciplinary team of clinicians working remotely and hybrid across Wales to deliver right person, right time, right care for people accessing 999 services. </w:t>
      </w:r>
      <w:r w:rsidR="00FE61BB">
        <w:rPr>
          <w:rFonts w:ascii="Arial" w:hAnsi="Arial" w:cs="Arial"/>
          <w:sz w:val="24"/>
          <w:szCs w:val="24"/>
        </w:rPr>
        <w:t xml:space="preserve">The </w:t>
      </w:r>
      <w:r w:rsidR="00873EE9">
        <w:rPr>
          <w:rFonts w:ascii="Arial" w:hAnsi="Arial" w:cs="Arial"/>
          <w:sz w:val="24"/>
          <w:szCs w:val="24"/>
        </w:rPr>
        <w:t xml:space="preserve">team are not meeting </w:t>
      </w:r>
      <w:r w:rsidR="00FE61BB">
        <w:rPr>
          <w:rFonts w:ascii="Arial" w:hAnsi="Arial" w:cs="Arial"/>
          <w:sz w:val="24"/>
          <w:szCs w:val="24"/>
        </w:rPr>
        <w:t>current targets</w:t>
      </w:r>
      <w:r w:rsidRPr="004733AD">
        <w:rPr>
          <w:rFonts w:ascii="Arial" w:hAnsi="Arial" w:cs="Arial"/>
          <w:sz w:val="24"/>
          <w:szCs w:val="24"/>
        </w:rPr>
        <w:t xml:space="preserve"> </w:t>
      </w:r>
      <w:r w:rsidR="002D5DAA">
        <w:rPr>
          <w:rFonts w:ascii="Arial" w:hAnsi="Arial" w:cs="Arial"/>
          <w:sz w:val="24"/>
          <w:szCs w:val="24"/>
        </w:rPr>
        <w:t>following a</w:t>
      </w:r>
      <w:r w:rsidR="008E0FDA">
        <w:rPr>
          <w:rFonts w:ascii="Arial" w:hAnsi="Arial" w:cs="Arial"/>
          <w:sz w:val="24"/>
          <w:szCs w:val="24"/>
        </w:rPr>
        <w:t xml:space="preserve"> 60% </w:t>
      </w:r>
      <w:r w:rsidR="002D5DAA">
        <w:rPr>
          <w:rFonts w:ascii="Arial" w:hAnsi="Arial" w:cs="Arial"/>
          <w:sz w:val="24"/>
          <w:szCs w:val="24"/>
        </w:rPr>
        <w:t xml:space="preserve">increase in workforce, </w:t>
      </w:r>
      <w:r w:rsidRPr="004733AD">
        <w:rPr>
          <w:rFonts w:ascii="Arial" w:hAnsi="Arial" w:cs="Arial"/>
          <w:sz w:val="24"/>
          <w:szCs w:val="24"/>
        </w:rPr>
        <w:t>and those aspired by the Welsh Ambulance Service University NHS Trust (WAST)</w:t>
      </w:r>
      <w:r w:rsidR="00FE61BB">
        <w:rPr>
          <w:rFonts w:ascii="Arial" w:hAnsi="Arial" w:cs="Arial"/>
          <w:sz w:val="24"/>
          <w:szCs w:val="24"/>
        </w:rPr>
        <w:t>. This case study s</w:t>
      </w:r>
      <w:r w:rsidR="00BA1684">
        <w:rPr>
          <w:rFonts w:ascii="Arial" w:hAnsi="Arial" w:cs="Arial"/>
          <w:sz w:val="24"/>
          <w:szCs w:val="24"/>
        </w:rPr>
        <w:t xml:space="preserve">pecifically </w:t>
      </w:r>
      <w:r w:rsidRPr="0096346A">
        <w:rPr>
          <w:rFonts w:ascii="Arial" w:hAnsi="Arial" w:cs="Arial"/>
          <w:sz w:val="24"/>
          <w:szCs w:val="24"/>
        </w:rPr>
        <w:t>look</w:t>
      </w:r>
      <w:r w:rsidR="00AF7B19">
        <w:rPr>
          <w:rFonts w:ascii="Arial" w:hAnsi="Arial" w:cs="Arial"/>
          <w:sz w:val="24"/>
          <w:szCs w:val="24"/>
        </w:rPr>
        <w:t>ed</w:t>
      </w:r>
      <w:r w:rsidRPr="0096346A">
        <w:rPr>
          <w:rFonts w:ascii="Arial" w:hAnsi="Arial" w:cs="Arial"/>
          <w:sz w:val="24"/>
          <w:szCs w:val="24"/>
        </w:rPr>
        <w:t xml:space="preserve"> at how performance at an individual level has a cross level influence on service quality and organisational performance.</w:t>
      </w:r>
      <w:r w:rsidRPr="006B5D00">
        <w:rPr>
          <w:rFonts w:ascii="Arial" w:hAnsi="Arial" w:cs="Arial"/>
          <w:sz w:val="24"/>
          <w:szCs w:val="24"/>
        </w:rPr>
        <w:t xml:space="preserve"> </w:t>
      </w:r>
      <w:r>
        <w:rPr>
          <w:rFonts w:ascii="Arial" w:hAnsi="Arial" w:cs="Arial"/>
          <w:sz w:val="24"/>
          <w:szCs w:val="24"/>
        </w:rPr>
        <w:t>V</w:t>
      </w:r>
      <w:r w:rsidRPr="006B5D00">
        <w:rPr>
          <w:rFonts w:ascii="Arial" w:hAnsi="Arial" w:cs="Arial"/>
          <w:sz w:val="24"/>
          <w:szCs w:val="24"/>
        </w:rPr>
        <w:t>ery little research focuses on the organisational processes that influence service delivery</w:t>
      </w:r>
      <w:r>
        <w:rPr>
          <w:rFonts w:ascii="Arial" w:hAnsi="Arial" w:cs="Arial"/>
          <w:sz w:val="24"/>
          <w:szCs w:val="24"/>
        </w:rPr>
        <w:t xml:space="preserve">, </w:t>
      </w:r>
      <w:r w:rsidRPr="006B5D00">
        <w:rPr>
          <w:rFonts w:ascii="Arial" w:hAnsi="Arial" w:cs="Arial"/>
          <w:sz w:val="24"/>
          <w:szCs w:val="24"/>
        </w:rPr>
        <w:t xml:space="preserve">the </w:t>
      </w:r>
      <w:r>
        <w:rPr>
          <w:rFonts w:ascii="Arial" w:hAnsi="Arial" w:cs="Arial"/>
          <w:sz w:val="24"/>
          <w:szCs w:val="24"/>
        </w:rPr>
        <w:t>impact</w:t>
      </w:r>
      <w:r w:rsidRPr="006B5D00">
        <w:rPr>
          <w:rFonts w:ascii="Arial" w:hAnsi="Arial" w:cs="Arial"/>
          <w:sz w:val="24"/>
          <w:szCs w:val="24"/>
        </w:rPr>
        <w:t xml:space="preserve"> of metrics, data and targets</w:t>
      </w:r>
      <w:r>
        <w:rPr>
          <w:rFonts w:ascii="Arial" w:hAnsi="Arial" w:cs="Arial"/>
          <w:sz w:val="24"/>
          <w:szCs w:val="24"/>
        </w:rPr>
        <w:t xml:space="preserve"> have on the perceptions of employees</w:t>
      </w:r>
      <w:r w:rsidR="00BA1684">
        <w:rPr>
          <w:rFonts w:ascii="Arial" w:hAnsi="Arial" w:cs="Arial"/>
          <w:sz w:val="24"/>
          <w:szCs w:val="24"/>
        </w:rPr>
        <w:t>.</w:t>
      </w:r>
      <w:r w:rsidR="00FE1E6F">
        <w:rPr>
          <w:rFonts w:ascii="Arial" w:hAnsi="Arial" w:cs="Arial"/>
          <w:sz w:val="24"/>
          <w:szCs w:val="24"/>
        </w:rPr>
        <w:t xml:space="preserve"> </w:t>
      </w:r>
      <w:r w:rsidRPr="001F740D">
        <w:rPr>
          <w:rFonts w:ascii="Arial" w:hAnsi="Arial" w:cs="Arial"/>
          <w:sz w:val="24"/>
          <w:szCs w:val="24"/>
        </w:rPr>
        <w:t>The study objectives formed part of a critical examination of performance</w:t>
      </w:r>
      <w:r w:rsidR="00F037BD">
        <w:rPr>
          <w:rFonts w:ascii="Arial" w:hAnsi="Arial" w:cs="Arial"/>
          <w:sz w:val="24"/>
          <w:szCs w:val="24"/>
        </w:rPr>
        <w:t xml:space="preserve">, </w:t>
      </w:r>
      <w:r w:rsidR="00DC56F3">
        <w:rPr>
          <w:rFonts w:ascii="Arial" w:hAnsi="Arial" w:cs="Arial"/>
          <w:sz w:val="24"/>
          <w:szCs w:val="24"/>
        </w:rPr>
        <w:t xml:space="preserve">how this </w:t>
      </w:r>
      <w:r w:rsidR="00576EB3">
        <w:rPr>
          <w:rFonts w:ascii="Arial" w:hAnsi="Arial" w:cs="Arial"/>
          <w:sz w:val="24"/>
          <w:szCs w:val="24"/>
        </w:rPr>
        <w:t>should be improved</w:t>
      </w:r>
      <w:r w:rsidR="00EF5681">
        <w:rPr>
          <w:rFonts w:ascii="Arial" w:hAnsi="Arial" w:cs="Arial"/>
          <w:sz w:val="24"/>
          <w:szCs w:val="24"/>
        </w:rPr>
        <w:t xml:space="preserve"> and has </w:t>
      </w:r>
      <w:r>
        <w:rPr>
          <w:rFonts w:ascii="Arial" w:hAnsi="Arial" w:cs="Arial"/>
          <w:sz w:val="24"/>
          <w:szCs w:val="24"/>
        </w:rPr>
        <w:t>met the study aim</w:t>
      </w:r>
      <w:r w:rsidR="00576EB3">
        <w:rPr>
          <w:rFonts w:ascii="Arial" w:hAnsi="Arial" w:cs="Arial"/>
          <w:sz w:val="24"/>
          <w:szCs w:val="24"/>
        </w:rPr>
        <w:t xml:space="preserve"> to critically analyse </w:t>
      </w:r>
      <w:r w:rsidR="00576EB3">
        <w:rPr>
          <w:rFonts w:ascii="Arial" w:hAnsi="Arial" w:cs="Arial"/>
          <w:sz w:val="24"/>
          <w:szCs w:val="24"/>
          <w:lang w:val="en-US"/>
        </w:rPr>
        <w:t>f</w:t>
      </w:r>
      <w:r w:rsidR="00576EB3" w:rsidRPr="00576EB3">
        <w:rPr>
          <w:rFonts w:ascii="Arial" w:hAnsi="Arial" w:cs="Arial"/>
          <w:sz w:val="24"/>
          <w:szCs w:val="24"/>
          <w:lang w:val="en-US"/>
        </w:rPr>
        <w:t xml:space="preserve">actors </w:t>
      </w:r>
      <w:r w:rsidR="00576EB3">
        <w:rPr>
          <w:rFonts w:ascii="Arial" w:hAnsi="Arial" w:cs="Arial"/>
          <w:sz w:val="24"/>
          <w:szCs w:val="24"/>
          <w:lang w:val="en-US"/>
        </w:rPr>
        <w:t>a</w:t>
      </w:r>
      <w:r w:rsidR="00576EB3" w:rsidRPr="00576EB3">
        <w:rPr>
          <w:rFonts w:ascii="Arial" w:hAnsi="Arial" w:cs="Arial"/>
          <w:sz w:val="24"/>
          <w:szCs w:val="24"/>
          <w:lang w:val="en-US"/>
        </w:rPr>
        <w:t xml:space="preserve">ffecting </w:t>
      </w:r>
      <w:r w:rsidR="00576EB3">
        <w:rPr>
          <w:rFonts w:ascii="Arial" w:hAnsi="Arial" w:cs="Arial"/>
          <w:sz w:val="24"/>
          <w:szCs w:val="24"/>
          <w:lang w:val="en-US"/>
        </w:rPr>
        <w:t>p</w:t>
      </w:r>
      <w:r w:rsidR="00576EB3" w:rsidRPr="00576EB3">
        <w:rPr>
          <w:rFonts w:ascii="Arial" w:hAnsi="Arial" w:cs="Arial"/>
          <w:sz w:val="24"/>
          <w:szCs w:val="24"/>
          <w:lang w:val="en-US"/>
        </w:rPr>
        <w:t xml:space="preserve">erformance of </w:t>
      </w:r>
      <w:r w:rsidR="00576EB3">
        <w:rPr>
          <w:rFonts w:ascii="Arial" w:hAnsi="Arial" w:cs="Arial"/>
          <w:sz w:val="24"/>
          <w:szCs w:val="24"/>
          <w:lang w:val="en-US"/>
        </w:rPr>
        <w:t>c</w:t>
      </w:r>
      <w:r w:rsidR="00576EB3" w:rsidRPr="00576EB3">
        <w:rPr>
          <w:rFonts w:ascii="Arial" w:hAnsi="Arial" w:cs="Arial"/>
          <w:sz w:val="24"/>
          <w:szCs w:val="24"/>
          <w:lang w:val="en-US"/>
        </w:rPr>
        <w:t>linical desk clinicians within integrated care</w:t>
      </w:r>
      <w:r w:rsidR="00576EB3">
        <w:rPr>
          <w:rFonts w:ascii="Arial" w:hAnsi="Arial" w:cs="Arial"/>
          <w:sz w:val="24"/>
          <w:szCs w:val="24"/>
          <w:lang w:val="en-US"/>
        </w:rPr>
        <w:t>.</w:t>
      </w:r>
      <w:r w:rsidR="00AF7B19">
        <w:rPr>
          <w:rFonts w:ascii="Arial" w:hAnsi="Arial" w:cs="Arial"/>
          <w:sz w:val="24"/>
          <w:szCs w:val="24"/>
        </w:rPr>
        <w:t xml:space="preserve"> </w:t>
      </w:r>
    </w:p>
    <w:p w14:paraId="381F7653" w14:textId="43C44E57" w:rsidR="001A556F" w:rsidRDefault="00B93C9F" w:rsidP="001A556F">
      <w:pPr>
        <w:spacing w:line="360" w:lineRule="auto"/>
        <w:rPr>
          <w:rFonts w:ascii="Arial" w:hAnsi="Arial" w:cs="Arial"/>
          <w:sz w:val="24"/>
          <w:szCs w:val="24"/>
        </w:rPr>
      </w:pPr>
      <w:r>
        <w:rPr>
          <w:rFonts w:ascii="Arial" w:hAnsi="Arial" w:cs="Arial"/>
          <w:sz w:val="24"/>
          <w:szCs w:val="24"/>
        </w:rPr>
        <w:t xml:space="preserve">Using </w:t>
      </w:r>
      <w:r w:rsidR="001A556F">
        <w:rPr>
          <w:rFonts w:ascii="Arial" w:hAnsi="Arial" w:cs="Arial"/>
          <w:sz w:val="24"/>
          <w:szCs w:val="24"/>
        </w:rPr>
        <w:t>secondary data</w:t>
      </w:r>
      <w:r w:rsidR="000374DC">
        <w:rPr>
          <w:rFonts w:ascii="Arial" w:hAnsi="Arial" w:cs="Arial"/>
          <w:sz w:val="24"/>
          <w:szCs w:val="24"/>
        </w:rPr>
        <w:t>,</w:t>
      </w:r>
      <w:r>
        <w:rPr>
          <w:rFonts w:ascii="Arial" w:hAnsi="Arial" w:cs="Arial"/>
          <w:sz w:val="24"/>
          <w:szCs w:val="24"/>
        </w:rPr>
        <w:t xml:space="preserve"> literature review</w:t>
      </w:r>
      <w:r w:rsidR="000374DC">
        <w:rPr>
          <w:rFonts w:ascii="Arial" w:hAnsi="Arial" w:cs="Arial"/>
          <w:sz w:val="24"/>
          <w:szCs w:val="24"/>
        </w:rPr>
        <w:t xml:space="preserve"> and</w:t>
      </w:r>
      <w:r w:rsidR="001A556F">
        <w:rPr>
          <w:rFonts w:ascii="Arial" w:hAnsi="Arial" w:cs="Arial"/>
          <w:sz w:val="24"/>
          <w:szCs w:val="24"/>
        </w:rPr>
        <w:t xml:space="preserve"> descriptive and qualitative </w:t>
      </w:r>
      <w:r w:rsidR="001A556F" w:rsidRPr="00061123">
        <w:rPr>
          <w:rFonts w:ascii="Arial" w:hAnsi="Arial" w:cs="Arial"/>
          <w:sz w:val="24"/>
          <w:szCs w:val="24"/>
        </w:rPr>
        <w:t>data</w:t>
      </w:r>
      <w:r w:rsidR="00EF5681">
        <w:rPr>
          <w:rFonts w:ascii="Arial" w:hAnsi="Arial" w:cs="Arial"/>
          <w:sz w:val="24"/>
          <w:szCs w:val="24"/>
        </w:rPr>
        <w:t xml:space="preserve"> an online survey </w:t>
      </w:r>
      <w:r w:rsidR="00987592">
        <w:rPr>
          <w:rFonts w:ascii="Arial" w:hAnsi="Arial" w:cs="Arial"/>
          <w:sz w:val="24"/>
          <w:szCs w:val="24"/>
        </w:rPr>
        <w:t xml:space="preserve">was used to understand </w:t>
      </w:r>
      <w:r w:rsidR="001A556F">
        <w:rPr>
          <w:rFonts w:ascii="Arial" w:hAnsi="Arial" w:cs="Arial"/>
          <w:sz w:val="24"/>
          <w:szCs w:val="24"/>
        </w:rPr>
        <w:t xml:space="preserve">perceptions </w:t>
      </w:r>
      <w:r w:rsidR="001A556F" w:rsidRPr="00061123">
        <w:rPr>
          <w:rFonts w:ascii="Arial" w:hAnsi="Arial" w:cs="Arial"/>
          <w:sz w:val="24"/>
          <w:szCs w:val="24"/>
        </w:rPr>
        <w:t>of the sample population</w:t>
      </w:r>
      <w:r w:rsidR="00EF5681">
        <w:rPr>
          <w:rFonts w:ascii="Arial" w:hAnsi="Arial" w:cs="Arial"/>
          <w:sz w:val="24"/>
          <w:szCs w:val="24"/>
        </w:rPr>
        <w:t>. I</w:t>
      </w:r>
      <w:r w:rsidR="001A556F" w:rsidRPr="00061123">
        <w:rPr>
          <w:rFonts w:ascii="Arial" w:hAnsi="Arial" w:cs="Arial"/>
          <w:sz w:val="24"/>
          <w:szCs w:val="24"/>
        </w:rPr>
        <w:t>t is not a large volume representation and challenge</w:t>
      </w:r>
      <w:r w:rsidR="00F037BD">
        <w:rPr>
          <w:rFonts w:ascii="Arial" w:hAnsi="Arial" w:cs="Arial"/>
          <w:sz w:val="24"/>
          <w:szCs w:val="24"/>
        </w:rPr>
        <w:t>s</w:t>
      </w:r>
      <w:r w:rsidR="001A556F" w:rsidRPr="00061123">
        <w:rPr>
          <w:rFonts w:ascii="Arial" w:hAnsi="Arial" w:cs="Arial"/>
          <w:sz w:val="24"/>
          <w:szCs w:val="24"/>
        </w:rPr>
        <w:t xml:space="preserve"> the assumptions of </w:t>
      </w:r>
      <w:r w:rsidR="00CF0C64">
        <w:rPr>
          <w:rFonts w:ascii="Arial" w:hAnsi="Arial" w:cs="Arial"/>
          <w:sz w:val="24"/>
          <w:szCs w:val="24"/>
        </w:rPr>
        <w:t>current</w:t>
      </w:r>
      <w:r w:rsidR="001A556F" w:rsidRPr="00061123">
        <w:rPr>
          <w:rFonts w:ascii="Arial" w:hAnsi="Arial" w:cs="Arial"/>
          <w:sz w:val="24"/>
          <w:szCs w:val="24"/>
        </w:rPr>
        <w:t xml:space="preserve"> </w:t>
      </w:r>
      <w:r w:rsidR="00987592">
        <w:rPr>
          <w:rFonts w:ascii="Arial" w:hAnsi="Arial" w:cs="Arial"/>
          <w:sz w:val="24"/>
          <w:szCs w:val="24"/>
        </w:rPr>
        <w:t>targets</w:t>
      </w:r>
      <w:r w:rsidR="00F037BD">
        <w:rPr>
          <w:rFonts w:ascii="Arial" w:hAnsi="Arial" w:cs="Arial"/>
          <w:sz w:val="24"/>
          <w:szCs w:val="24"/>
        </w:rPr>
        <w:t xml:space="preserve"> and performance management</w:t>
      </w:r>
      <w:r w:rsidR="001A556F">
        <w:rPr>
          <w:rFonts w:ascii="Arial" w:hAnsi="Arial" w:cs="Arial"/>
          <w:sz w:val="24"/>
          <w:szCs w:val="24"/>
        </w:rPr>
        <w:t>. The findings</w:t>
      </w:r>
      <w:r w:rsidR="001A556F" w:rsidRPr="00061123">
        <w:rPr>
          <w:rFonts w:ascii="Arial" w:hAnsi="Arial" w:cs="Arial"/>
          <w:sz w:val="24"/>
          <w:szCs w:val="24"/>
        </w:rPr>
        <w:t xml:space="preserve"> add complexity by revealing more insight into employee level experiences and impacts.</w:t>
      </w:r>
      <w:r w:rsidR="001A556F" w:rsidRPr="00786195">
        <w:rPr>
          <w:rFonts w:ascii="Arial" w:hAnsi="Arial" w:cs="Arial"/>
          <w:sz w:val="24"/>
          <w:szCs w:val="24"/>
        </w:rPr>
        <w:t xml:space="preserve"> The study followed an ethical approach to </w:t>
      </w:r>
      <w:r w:rsidR="0092155A">
        <w:rPr>
          <w:rFonts w:ascii="Arial" w:hAnsi="Arial" w:cs="Arial"/>
          <w:sz w:val="24"/>
          <w:szCs w:val="24"/>
        </w:rPr>
        <w:t xml:space="preserve">data </w:t>
      </w:r>
      <w:r w:rsidR="001A556F" w:rsidRPr="00786195">
        <w:rPr>
          <w:rFonts w:ascii="Arial" w:hAnsi="Arial" w:cs="Arial"/>
          <w:sz w:val="24"/>
          <w:szCs w:val="24"/>
        </w:rPr>
        <w:t xml:space="preserve">collection </w:t>
      </w:r>
      <w:r w:rsidR="00426090">
        <w:rPr>
          <w:rFonts w:ascii="Arial" w:hAnsi="Arial" w:cs="Arial"/>
          <w:sz w:val="24"/>
          <w:szCs w:val="24"/>
        </w:rPr>
        <w:t xml:space="preserve">to </w:t>
      </w:r>
      <w:r w:rsidR="001A556F" w:rsidRPr="00786195">
        <w:rPr>
          <w:rFonts w:ascii="Arial" w:hAnsi="Arial" w:cs="Arial"/>
          <w:sz w:val="24"/>
          <w:szCs w:val="24"/>
        </w:rPr>
        <w:t>produce data informed insights on performance management experiences of a specific group of employees.</w:t>
      </w:r>
      <w:r w:rsidR="001A556F">
        <w:rPr>
          <w:rFonts w:ascii="Arial" w:hAnsi="Arial" w:cs="Arial"/>
          <w:sz w:val="24"/>
          <w:szCs w:val="24"/>
        </w:rPr>
        <w:t xml:space="preserve"> </w:t>
      </w:r>
      <w:r w:rsidR="00426090" w:rsidRPr="00FC5216">
        <w:rPr>
          <w:rFonts w:ascii="Arial" w:hAnsi="Arial" w:cs="Arial"/>
          <w:sz w:val="24"/>
          <w:szCs w:val="24"/>
        </w:rPr>
        <w:t>Tho</w:t>
      </w:r>
      <w:r w:rsidR="00426090">
        <w:rPr>
          <w:rFonts w:ascii="Arial" w:hAnsi="Arial" w:cs="Arial"/>
          <w:sz w:val="24"/>
          <w:szCs w:val="24"/>
        </w:rPr>
        <w:t>r</w:t>
      </w:r>
      <w:r w:rsidR="00426090" w:rsidRPr="00FC5216">
        <w:rPr>
          <w:rFonts w:ascii="Arial" w:hAnsi="Arial" w:cs="Arial"/>
          <w:sz w:val="24"/>
          <w:szCs w:val="24"/>
        </w:rPr>
        <w:t>ough</w:t>
      </w:r>
      <w:r w:rsidR="001A556F" w:rsidRPr="00FC5216">
        <w:rPr>
          <w:rFonts w:ascii="Arial" w:hAnsi="Arial" w:cs="Arial"/>
          <w:sz w:val="24"/>
          <w:szCs w:val="24"/>
        </w:rPr>
        <w:t xml:space="preserve"> analysis of motivation, self-determination, performance indicators</w:t>
      </w:r>
      <w:r w:rsidR="001A556F">
        <w:rPr>
          <w:rFonts w:ascii="Arial" w:hAnsi="Arial" w:cs="Arial"/>
          <w:sz w:val="24"/>
          <w:szCs w:val="24"/>
        </w:rPr>
        <w:t xml:space="preserve"> and </w:t>
      </w:r>
      <w:r w:rsidR="001A556F" w:rsidRPr="00FC5216">
        <w:rPr>
          <w:rFonts w:ascii="Arial" w:hAnsi="Arial" w:cs="Arial"/>
          <w:sz w:val="24"/>
          <w:szCs w:val="24"/>
        </w:rPr>
        <w:t>feedback literature were explored</w:t>
      </w:r>
      <w:r w:rsidR="001A556F">
        <w:rPr>
          <w:rFonts w:ascii="Arial" w:hAnsi="Arial" w:cs="Arial"/>
          <w:sz w:val="24"/>
          <w:szCs w:val="24"/>
        </w:rPr>
        <w:t>.</w:t>
      </w:r>
      <w:r w:rsidR="006716CA">
        <w:rPr>
          <w:rFonts w:ascii="Arial" w:hAnsi="Arial" w:cs="Arial"/>
          <w:sz w:val="24"/>
          <w:szCs w:val="24"/>
        </w:rPr>
        <w:t xml:space="preserve"> </w:t>
      </w:r>
      <w:r w:rsidR="001A556F">
        <w:rPr>
          <w:rFonts w:ascii="Arial" w:hAnsi="Arial" w:cs="Arial"/>
          <w:sz w:val="24"/>
          <w:szCs w:val="24"/>
        </w:rPr>
        <w:t xml:space="preserve">Findings have suggested that the current </w:t>
      </w:r>
      <w:r w:rsidR="001A556F" w:rsidRPr="00880B94">
        <w:rPr>
          <w:rFonts w:ascii="Arial" w:hAnsi="Arial" w:cs="Arial"/>
          <w:sz w:val="24"/>
          <w:szCs w:val="24"/>
        </w:rPr>
        <w:t xml:space="preserve">focus on compliance to </w:t>
      </w:r>
      <w:r w:rsidR="001A556F">
        <w:rPr>
          <w:rFonts w:ascii="Arial" w:hAnsi="Arial" w:cs="Arial"/>
          <w:sz w:val="24"/>
          <w:szCs w:val="24"/>
        </w:rPr>
        <w:t xml:space="preserve">poorly </w:t>
      </w:r>
      <w:r w:rsidR="001A556F" w:rsidRPr="00880B94">
        <w:rPr>
          <w:rFonts w:ascii="Arial" w:hAnsi="Arial" w:cs="Arial"/>
          <w:sz w:val="24"/>
          <w:szCs w:val="24"/>
        </w:rPr>
        <w:t>defined outputs and targets can constrain employees</w:t>
      </w:r>
      <w:r w:rsidR="001A556F">
        <w:rPr>
          <w:rFonts w:ascii="Arial" w:hAnsi="Arial" w:cs="Arial"/>
          <w:sz w:val="24"/>
          <w:szCs w:val="24"/>
        </w:rPr>
        <w:t xml:space="preserve">, an unexpected finding is the influence remote/home working has on frequency of feedback and employee </w:t>
      </w:r>
      <w:r w:rsidR="006716CA">
        <w:rPr>
          <w:rFonts w:ascii="Arial" w:hAnsi="Arial" w:cs="Arial"/>
          <w:sz w:val="24"/>
          <w:szCs w:val="24"/>
        </w:rPr>
        <w:t>experience. The</w:t>
      </w:r>
      <w:r w:rsidR="001A556F">
        <w:rPr>
          <w:rFonts w:ascii="Arial" w:hAnsi="Arial" w:cs="Arial"/>
          <w:sz w:val="24"/>
          <w:szCs w:val="24"/>
        </w:rPr>
        <w:t xml:space="preserve"> methodology of this case study followed interpretivism, an epistemological </w:t>
      </w:r>
      <w:r w:rsidR="001A556F" w:rsidRPr="0090202B">
        <w:rPr>
          <w:rFonts w:ascii="Arial" w:hAnsi="Arial" w:cs="Arial"/>
          <w:sz w:val="24"/>
          <w:szCs w:val="24"/>
        </w:rPr>
        <w:t xml:space="preserve">research philosophy </w:t>
      </w:r>
      <w:r w:rsidR="001A556F">
        <w:rPr>
          <w:rFonts w:ascii="Arial" w:hAnsi="Arial" w:cs="Arial"/>
          <w:sz w:val="24"/>
          <w:szCs w:val="24"/>
        </w:rPr>
        <w:t xml:space="preserve">that is </w:t>
      </w:r>
      <w:r w:rsidR="001A556F" w:rsidRPr="0090202B">
        <w:rPr>
          <w:rFonts w:ascii="Arial" w:hAnsi="Arial" w:cs="Arial"/>
          <w:sz w:val="24"/>
          <w:szCs w:val="24"/>
        </w:rPr>
        <w:t>concerned with a system of beliefs and assumptions</w:t>
      </w:r>
      <w:r w:rsidR="001A556F">
        <w:rPr>
          <w:rFonts w:ascii="Arial" w:hAnsi="Arial" w:cs="Arial"/>
          <w:sz w:val="24"/>
          <w:szCs w:val="24"/>
        </w:rPr>
        <w:t>.</w:t>
      </w:r>
      <w:r w:rsidR="001A556F" w:rsidRPr="00A83916">
        <w:rPr>
          <w:rFonts w:ascii="Arial" w:hAnsi="Arial" w:cs="Arial"/>
          <w:sz w:val="24"/>
          <w:szCs w:val="24"/>
          <w:lang w:val="en-US"/>
        </w:rPr>
        <w:t xml:space="preserve"> </w:t>
      </w:r>
      <w:r w:rsidR="001A556F">
        <w:rPr>
          <w:rFonts w:ascii="Arial" w:hAnsi="Arial" w:cs="Arial"/>
          <w:sz w:val="24"/>
          <w:szCs w:val="24"/>
        </w:rPr>
        <w:t xml:space="preserve">This case study found the productivity paradox to be evident in this team with the explosion of technology </w:t>
      </w:r>
      <w:r w:rsidR="003116EB">
        <w:rPr>
          <w:rFonts w:ascii="Arial" w:hAnsi="Arial" w:cs="Arial"/>
          <w:sz w:val="24"/>
          <w:szCs w:val="24"/>
        </w:rPr>
        <w:t>in the NHS</w:t>
      </w:r>
      <w:r w:rsidR="001A556F">
        <w:rPr>
          <w:rFonts w:ascii="Arial" w:hAnsi="Arial" w:cs="Arial"/>
          <w:sz w:val="24"/>
          <w:szCs w:val="24"/>
        </w:rPr>
        <w:t xml:space="preserve"> expos</w:t>
      </w:r>
      <w:r w:rsidR="00493DA2">
        <w:rPr>
          <w:rFonts w:ascii="Arial" w:hAnsi="Arial" w:cs="Arial"/>
          <w:sz w:val="24"/>
          <w:szCs w:val="24"/>
        </w:rPr>
        <w:t>ing</w:t>
      </w:r>
      <w:r w:rsidR="001A556F">
        <w:rPr>
          <w:rFonts w:ascii="Arial" w:hAnsi="Arial" w:cs="Arial"/>
          <w:sz w:val="24"/>
          <w:szCs w:val="24"/>
        </w:rPr>
        <w:t xml:space="preserve"> clinicians to high technological input with apparent little direction on acceptable levels of performance. Recommendations from this case study highlight areas for consideration and not to leave the current underperformance resolve over time.</w:t>
      </w:r>
    </w:p>
    <w:p w14:paraId="440AA537" w14:textId="77777777" w:rsidR="00562FF3" w:rsidRDefault="00562FF3" w:rsidP="001A556F">
      <w:pPr>
        <w:spacing w:line="360" w:lineRule="auto"/>
        <w:rPr>
          <w:rFonts w:ascii="Arial" w:hAnsi="Arial" w:cs="Arial"/>
          <w:sz w:val="24"/>
          <w:szCs w:val="24"/>
        </w:rPr>
      </w:pPr>
    </w:p>
    <w:p w14:paraId="3AC39A18" w14:textId="15ECD973" w:rsidR="001A18BD" w:rsidRPr="00882619" w:rsidRDefault="00751171" w:rsidP="000C5A99">
      <w:pPr>
        <w:spacing w:line="276" w:lineRule="auto"/>
        <w:rPr>
          <w:rFonts w:ascii="Arial" w:hAnsi="Arial" w:cs="Arial"/>
          <w:b/>
          <w:bCs/>
          <w:sz w:val="24"/>
          <w:szCs w:val="24"/>
          <w:u w:val="single"/>
        </w:rPr>
      </w:pPr>
      <w:r w:rsidRPr="00882619">
        <w:rPr>
          <w:rFonts w:ascii="Arial" w:hAnsi="Arial" w:cs="Arial"/>
          <w:b/>
          <w:bCs/>
          <w:sz w:val="24"/>
          <w:szCs w:val="24"/>
          <w:u w:val="single"/>
        </w:rPr>
        <w:lastRenderedPageBreak/>
        <w:t>Table of Contents</w:t>
      </w:r>
    </w:p>
    <w:p w14:paraId="662B89B0" w14:textId="75F25E58" w:rsidR="00895783" w:rsidRDefault="00895783" w:rsidP="000C5A99">
      <w:pPr>
        <w:spacing w:line="276" w:lineRule="auto"/>
        <w:rPr>
          <w:rFonts w:ascii="Arial" w:hAnsi="Arial" w:cs="Arial"/>
          <w:sz w:val="24"/>
          <w:szCs w:val="24"/>
        </w:rPr>
      </w:pPr>
      <w:r w:rsidRPr="00895783">
        <w:rPr>
          <w:rFonts w:ascii="Arial" w:hAnsi="Arial" w:cs="Arial"/>
          <w:sz w:val="24"/>
          <w:szCs w:val="24"/>
        </w:rPr>
        <w:t xml:space="preserve">Declaration/Statements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5654CE">
        <w:rPr>
          <w:rFonts w:ascii="Arial" w:hAnsi="Arial" w:cs="Arial"/>
          <w:sz w:val="24"/>
          <w:szCs w:val="24"/>
        </w:rPr>
        <w:t>P</w:t>
      </w:r>
      <w:r w:rsidRPr="00895783">
        <w:rPr>
          <w:rFonts w:ascii="Arial" w:hAnsi="Arial" w:cs="Arial"/>
          <w:sz w:val="24"/>
          <w:szCs w:val="24"/>
        </w:rPr>
        <w:t>age</w:t>
      </w:r>
      <w:r w:rsidRPr="00895783">
        <w:rPr>
          <w:rFonts w:ascii="Arial" w:hAnsi="Arial" w:cs="Arial"/>
          <w:sz w:val="24"/>
          <w:szCs w:val="24"/>
        </w:rPr>
        <w:tab/>
      </w:r>
      <w:r w:rsidR="00FD7E40">
        <w:rPr>
          <w:rFonts w:ascii="Arial" w:hAnsi="Arial" w:cs="Arial"/>
          <w:sz w:val="24"/>
          <w:szCs w:val="24"/>
        </w:rPr>
        <w:t>2</w:t>
      </w:r>
    </w:p>
    <w:p w14:paraId="38454090" w14:textId="40728A21" w:rsidR="00FD7E40" w:rsidRPr="00895783" w:rsidRDefault="00FD7E40" w:rsidP="000C5A99">
      <w:pPr>
        <w:spacing w:line="276" w:lineRule="auto"/>
        <w:rPr>
          <w:rFonts w:ascii="Arial" w:hAnsi="Arial" w:cs="Arial"/>
          <w:sz w:val="24"/>
          <w:szCs w:val="24"/>
        </w:rPr>
      </w:pPr>
      <w:r>
        <w:rPr>
          <w:rFonts w:ascii="Arial" w:hAnsi="Arial" w:cs="Arial"/>
          <w:sz w:val="24"/>
          <w:szCs w:val="24"/>
        </w:rPr>
        <w:t>Word Count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2331D">
        <w:rPr>
          <w:rFonts w:ascii="Arial" w:hAnsi="Arial" w:cs="Arial"/>
          <w:sz w:val="24"/>
          <w:szCs w:val="24"/>
        </w:rPr>
        <w:t>Page</w:t>
      </w:r>
      <w:r>
        <w:rPr>
          <w:rFonts w:ascii="Arial" w:hAnsi="Arial" w:cs="Arial"/>
          <w:sz w:val="24"/>
          <w:szCs w:val="24"/>
        </w:rPr>
        <w:tab/>
        <w:t>3</w:t>
      </w:r>
    </w:p>
    <w:p w14:paraId="2F4E2105" w14:textId="5128238F" w:rsidR="00895783" w:rsidRPr="00895783" w:rsidRDefault="00895783" w:rsidP="000C5A99">
      <w:pPr>
        <w:spacing w:line="276" w:lineRule="auto"/>
        <w:rPr>
          <w:rFonts w:ascii="Arial" w:hAnsi="Arial" w:cs="Arial"/>
          <w:sz w:val="24"/>
          <w:szCs w:val="24"/>
        </w:rPr>
      </w:pPr>
      <w:r w:rsidRPr="00895783">
        <w:rPr>
          <w:rFonts w:ascii="Arial" w:hAnsi="Arial" w:cs="Arial"/>
          <w:sz w:val="24"/>
          <w:szCs w:val="24"/>
        </w:rPr>
        <w:t>Acknowledgements</w:t>
      </w:r>
      <w:r w:rsidRPr="00895783">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2331D">
        <w:rPr>
          <w:rFonts w:ascii="Arial" w:hAnsi="Arial" w:cs="Arial"/>
          <w:sz w:val="24"/>
          <w:szCs w:val="24"/>
        </w:rPr>
        <w:t>Page</w:t>
      </w:r>
      <w:r>
        <w:rPr>
          <w:rFonts w:ascii="Arial" w:hAnsi="Arial" w:cs="Arial"/>
          <w:sz w:val="24"/>
          <w:szCs w:val="24"/>
        </w:rPr>
        <w:tab/>
      </w:r>
      <w:r w:rsidR="00FD7E40">
        <w:rPr>
          <w:rFonts w:ascii="Arial" w:hAnsi="Arial" w:cs="Arial"/>
          <w:sz w:val="24"/>
          <w:szCs w:val="24"/>
        </w:rPr>
        <w:t>3</w:t>
      </w:r>
    </w:p>
    <w:p w14:paraId="66FEDA26" w14:textId="5C8BEB31" w:rsidR="00895783" w:rsidRPr="00895783" w:rsidRDefault="00895783" w:rsidP="000C5A99">
      <w:pPr>
        <w:spacing w:line="276" w:lineRule="auto"/>
        <w:rPr>
          <w:rFonts w:ascii="Arial" w:hAnsi="Arial" w:cs="Arial"/>
          <w:sz w:val="24"/>
          <w:szCs w:val="24"/>
        </w:rPr>
      </w:pPr>
      <w:r w:rsidRPr="00895783">
        <w:rPr>
          <w:rFonts w:ascii="Arial" w:hAnsi="Arial" w:cs="Arial"/>
          <w:sz w:val="24"/>
          <w:szCs w:val="24"/>
        </w:rPr>
        <w:t>Abstract</w:t>
      </w:r>
      <w:r w:rsidRPr="00895783">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2331D">
        <w:rPr>
          <w:rFonts w:ascii="Arial" w:hAnsi="Arial" w:cs="Arial"/>
          <w:sz w:val="24"/>
          <w:szCs w:val="24"/>
        </w:rPr>
        <w:t xml:space="preserve">Page  </w:t>
      </w:r>
      <w:r w:rsidR="000C5A99">
        <w:rPr>
          <w:rFonts w:ascii="Arial" w:hAnsi="Arial" w:cs="Arial"/>
          <w:sz w:val="24"/>
          <w:szCs w:val="24"/>
        </w:rPr>
        <w:t>4</w:t>
      </w:r>
    </w:p>
    <w:p w14:paraId="12CA252B" w14:textId="563C2652" w:rsidR="001A18BD" w:rsidRDefault="00895783" w:rsidP="000C5A99">
      <w:pPr>
        <w:spacing w:line="276" w:lineRule="auto"/>
        <w:rPr>
          <w:rFonts w:ascii="Arial" w:hAnsi="Arial" w:cs="Arial"/>
          <w:sz w:val="24"/>
          <w:szCs w:val="24"/>
        </w:rPr>
      </w:pPr>
      <w:r w:rsidRPr="00895783">
        <w:rPr>
          <w:rFonts w:ascii="Arial" w:hAnsi="Arial" w:cs="Arial"/>
          <w:sz w:val="24"/>
          <w:szCs w:val="24"/>
        </w:rPr>
        <w:t>Contents of Tables and Graphs</w:t>
      </w:r>
      <w:r w:rsidRPr="00895783">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2331D">
        <w:rPr>
          <w:rFonts w:ascii="Arial" w:hAnsi="Arial" w:cs="Arial"/>
          <w:sz w:val="24"/>
          <w:szCs w:val="24"/>
        </w:rPr>
        <w:t>Page</w:t>
      </w:r>
      <w:r>
        <w:rPr>
          <w:rFonts w:ascii="Arial" w:hAnsi="Arial" w:cs="Arial"/>
          <w:sz w:val="24"/>
          <w:szCs w:val="24"/>
        </w:rPr>
        <w:tab/>
      </w:r>
      <w:r w:rsidR="00FE171C">
        <w:rPr>
          <w:rFonts w:ascii="Arial" w:hAnsi="Arial" w:cs="Arial"/>
          <w:sz w:val="24"/>
          <w:szCs w:val="24"/>
        </w:rPr>
        <w:t>5</w:t>
      </w:r>
    </w:p>
    <w:p w14:paraId="3F5D4D87" w14:textId="50003CDA" w:rsidR="00D22BCC" w:rsidRDefault="00450897" w:rsidP="000C5A99">
      <w:pPr>
        <w:spacing w:line="276" w:lineRule="auto"/>
        <w:rPr>
          <w:rFonts w:ascii="Arial" w:hAnsi="Arial" w:cs="Arial"/>
          <w:sz w:val="24"/>
          <w:szCs w:val="24"/>
        </w:rPr>
      </w:pPr>
      <w:r>
        <w:rPr>
          <w:rFonts w:ascii="Arial" w:hAnsi="Arial" w:cs="Arial"/>
          <w:sz w:val="24"/>
          <w:szCs w:val="24"/>
        </w:rPr>
        <w:t>List of Abbreviations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2331D">
        <w:rPr>
          <w:rFonts w:ascii="Arial" w:hAnsi="Arial" w:cs="Arial"/>
          <w:sz w:val="24"/>
          <w:szCs w:val="24"/>
        </w:rPr>
        <w:t>Page</w:t>
      </w:r>
      <w:r>
        <w:rPr>
          <w:rFonts w:ascii="Arial" w:hAnsi="Arial" w:cs="Arial"/>
          <w:sz w:val="24"/>
          <w:szCs w:val="24"/>
        </w:rPr>
        <w:tab/>
      </w:r>
      <w:r w:rsidR="001E753F">
        <w:rPr>
          <w:rFonts w:ascii="Arial" w:hAnsi="Arial" w:cs="Arial"/>
          <w:sz w:val="24"/>
          <w:szCs w:val="24"/>
        </w:rPr>
        <w:t>10</w:t>
      </w:r>
    </w:p>
    <w:p w14:paraId="2D2E3170" w14:textId="77777777" w:rsidR="00450897" w:rsidRDefault="00450897" w:rsidP="00871E2C">
      <w:pPr>
        <w:spacing w:line="276" w:lineRule="auto"/>
        <w:rPr>
          <w:rFonts w:ascii="Arial" w:hAnsi="Arial" w:cs="Arial"/>
          <w:sz w:val="24"/>
          <w:szCs w:val="24"/>
        </w:rPr>
      </w:pPr>
    </w:p>
    <w:p w14:paraId="30ED4069" w14:textId="4B860645" w:rsidR="00443A65" w:rsidRPr="001E753F" w:rsidRDefault="00443A65" w:rsidP="00DC5172">
      <w:pPr>
        <w:spacing w:line="276" w:lineRule="auto"/>
        <w:rPr>
          <w:rFonts w:ascii="Arial" w:hAnsi="Arial" w:cs="Arial"/>
          <w:sz w:val="24"/>
          <w:szCs w:val="24"/>
        </w:rPr>
      </w:pPr>
      <w:r w:rsidRPr="006C6941">
        <w:rPr>
          <w:rFonts w:ascii="Arial" w:hAnsi="Arial" w:cs="Arial"/>
          <w:b/>
          <w:bCs/>
          <w:sz w:val="24"/>
          <w:szCs w:val="24"/>
          <w:u w:val="single"/>
        </w:rPr>
        <w:t>1.</w:t>
      </w:r>
      <w:r w:rsidR="00146F49" w:rsidRPr="006C6941">
        <w:rPr>
          <w:rFonts w:ascii="Arial" w:hAnsi="Arial" w:cs="Arial"/>
          <w:b/>
          <w:bCs/>
          <w:sz w:val="24"/>
          <w:szCs w:val="24"/>
          <w:u w:val="single"/>
        </w:rPr>
        <w:t>0</w:t>
      </w:r>
      <w:r w:rsidRPr="006C6941">
        <w:rPr>
          <w:rFonts w:ascii="Arial" w:hAnsi="Arial" w:cs="Arial"/>
          <w:b/>
          <w:bCs/>
          <w:sz w:val="24"/>
          <w:szCs w:val="24"/>
          <w:u w:val="single"/>
        </w:rPr>
        <w:t xml:space="preserve"> </w:t>
      </w:r>
      <w:r w:rsidR="005910AF" w:rsidRPr="006C6941">
        <w:rPr>
          <w:rFonts w:ascii="Arial" w:hAnsi="Arial" w:cs="Arial"/>
          <w:b/>
          <w:bCs/>
          <w:sz w:val="24"/>
          <w:szCs w:val="24"/>
          <w:u w:val="single"/>
        </w:rPr>
        <w:t>Chapter One</w:t>
      </w:r>
      <w:r w:rsidR="005E52E0" w:rsidRPr="006C6941">
        <w:rPr>
          <w:rFonts w:ascii="Arial" w:hAnsi="Arial" w:cs="Arial"/>
          <w:b/>
          <w:bCs/>
          <w:sz w:val="24"/>
          <w:szCs w:val="24"/>
          <w:u w:val="single"/>
        </w:rPr>
        <w:t>.</w:t>
      </w:r>
      <w:r w:rsidR="001E753F">
        <w:rPr>
          <w:rFonts w:ascii="Arial" w:hAnsi="Arial" w:cs="Arial"/>
          <w:sz w:val="24"/>
          <w:szCs w:val="24"/>
        </w:rPr>
        <w:tab/>
      </w:r>
      <w:r w:rsidR="001E753F">
        <w:rPr>
          <w:rFonts w:ascii="Arial" w:hAnsi="Arial" w:cs="Arial"/>
          <w:sz w:val="24"/>
          <w:szCs w:val="24"/>
        </w:rPr>
        <w:tab/>
      </w:r>
      <w:r w:rsidR="001E753F">
        <w:rPr>
          <w:rFonts w:ascii="Arial" w:hAnsi="Arial" w:cs="Arial"/>
          <w:sz w:val="24"/>
          <w:szCs w:val="24"/>
        </w:rPr>
        <w:tab/>
      </w:r>
      <w:r w:rsidR="001E753F">
        <w:rPr>
          <w:rFonts w:ascii="Arial" w:hAnsi="Arial" w:cs="Arial"/>
          <w:sz w:val="24"/>
          <w:szCs w:val="24"/>
        </w:rPr>
        <w:tab/>
      </w:r>
      <w:r w:rsidR="001E753F">
        <w:rPr>
          <w:rFonts w:ascii="Arial" w:hAnsi="Arial" w:cs="Arial"/>
          <w:sz w:val="24"/>
          <w:szCs w:val="24"/>
        </w:rPr>
        <w:tab/>
      </w:r>
      <w:r w:rsidR="001E753F">
        <w:rPr>
          <w:rFonts w:ascii="Arial" w:hAnsi="Arial" w:cs="Arial"/>
          <w:sz w:val="24"/>
          <w:szCs w:val="24"/>
        </w:rPr>
        <w:tab/>
      </w:r>
      <w:r w:rsidR="001E753F">
        <w:rPr>
          <w:rFonts w:ascii="Arial" w:hAnsi="Arial" w:cs="Arial"/>
          <w:sz w:val="24"/>
          <w:szCs w:val="24"/>
        </w:rPr>
        <w:tab/>
      </w:r>
      <w:r w:rsidR="001E753F">
        <w:rPr>
          <w:rFonts w:ascii="Arial" w:hAnsi="Arial" w:cs="Arial"/>
          <w:sz w:val="24"/>
          <w:szCs w:val="24"/>
        </w:rPr>
        <w:tab/>
      </w:r>
      <w:r w:rsidR="001E753F">
        <w:rPr>
          <w:rFonts w:ascii="Arial" w:hAnsi="Arial" w:cs="Arial"/>
          <w:sz w:val="24"/>
          <w:szCs w:val="24"/>
        </w:rPr>
        <w:tab/>
      </w:r>
      <w:r w:rsidR="0002331D">
        <w:rPr>
          <w:rFonts w:ascii="Arial" w:hAnsi="Arial" w:cs="Arial"/>
          <w:sz w:val="24"/>
          <w:szCs w:val="24"/>
        </w:rPr>
        <w:t>Page</w:t>
      </w:r>
      <w:r w:rsidR="001E753F">
        <w:rPr>
          <w:rFonts w:ascii="Arial" w:hAnsi="Arial" w:cs="Arial"/>
          <w:sz w:val="24"/>
          <w:szCs w:val="24"/>
        </w:rPr>
        <w:tab/>
        <w:t>11</w:t>
      </w:r>
    </w:p>
    <w:p w14:paraId="073D5B94" w14:textId="4C63A084" w:rsidR="00895783" w:rsidRDefault="00443A65" w:rsidP="00DC5172">
      <w:pPr>
        <w:spacing w:line="276" w:lineRule="auto"/>
        <w:rPr>
          <w:rFonts w:ascii="Arial" w:hAnsi="Arial" w:cs="Arial"/>
          <w:sz w:val="24"/>
          <w:szCs w:val="24"/>
        </w:rPr>
      </w:pPr>
      <w:r>
        <w:rPr>
          <w:rFonts w:ascii="Arial" w:hAnsi="Arial" w:cs="Arial"/>
          <w:sz w:val="24"/>
          <w:szCs w:val="24"/>
        </w:rPr>
        <w:t>1.</w:t>
      </w:r>
      <w:r w:rsidR="00146F49">
        <w:rPr>
          <w:rFonts w:ascii="Arial" w:hAnsi="Arial" w:cs="Arial"/>
          <w:sz w:val="24"/>
          <w:szCs w:val="24"/>
        </w:rPr>
        <w:t>1</w:t>
      </w:r>
      <w:r>
        <w:rPr>
          <w:rFonts w:ascii="Arial" w:hAnsi="Arial" w:cs="Arial"/>
          <w:sz w:val="24"/>
          <w:szCs w:val="24"/>
        </w:rPr>
        <w:t xml:space="preserve"> </w:t>
      </w:r>
      <w:r w:rsidR="008F684C">
        <w:rPr>
          <w:rFonts w:ascii="Arial" w:hAnsi="Arial" w:cs="Arial"/>
          <w:sz w:val="24"/>
          <w:szCs w:val="24"/>
        </w:rPr>
        <w:t>Introduc</w:t>
      </w:r>
      <w:r>
        <w:rPr>
          <w:rFonts w:ascii="Arial" w:hAnsi="Arial" w:cs="Arial"/>
          <w:sz w:val="24"/>
          <w:szCs w:val="24"/>
        </w:rPr>
        <w:t>tion</w:t>
      </w:r>
      <w:r w:rsidR="005E52E0">
        <w:rPr>
          <w:rFonts w:ascii="Arial" w:hAnsi="Arial" w:cs="Arial"/>
          <w:sz w:val="24"/>
          <w:szCs w:val="24"/>
        </w:rPr>
        <w:t>.</w:t>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550170">
        <w:rPr>
          <w:rFonts w:ascii="Arial" w:hAnsi="Arial" w:cs="Arial"/>
          <w:sz w:val="24"/>
          <w:szCs w:val="24"/>
        </w:rPr>
        <w:t>Page</w:t>
      </w:r>
      <w:r w:rsidR="000C6632">
        <w:rPr>
          <w:rFonts w:ascii="Arial" w:hAnsi="Arial" w:cs="Arial"/>
          <w:sz w:val="24"/>
          <w:szCs w:val="24"/>
        </w:rPr>
        <w:tab/>
        <w:t>11</w:t>
      </w:r>
    </w:p>
    <w:p w14:paraId="2376E3D1" w14:textId="636E4849" w:rsidR="003962E4" w:rsidRDefault="005E52E0" w:rsidP="00DC5172">
      <w:pPr>
        <w:spacing w:line="276" w:lineRule="auto"/>
        <w:rPr>
          <w:rFonts w:ascii="Arial" w:hAnsi="Arial" w:cs="Arial"/>
          <w:sz w:val="24"/>
          <w:szCs w:val="24"/>
        </w:rPr>
      </w:pPr>
      <w:r w:rsidRPr="005E52E0">
        <w:rPr>
          <w:rFonts w:ascii="Arial" w:hAnsi="Arial" w:cs="Arial"/>
          <w:sz w:val="24"/>
          <w:szCs w:val="24"/>
        </w:rPr>
        <w:t>1.</w:t>
      </w:r>
      <w:r w:rsidR="00146F49">
        <w:rPr>
          <w:rFonts w:ascii="Arial" w:hAnsi="Arial" w:cs="Arial"/>
          <w:sz w:val="24"/>
          <w:szCs w:val="24"/>
        </w:rPr>
        <w:t>2</w:t>
      </w:r>
      <w:r w:rsidRPr="005E52E0">
        <w:rPr>
          <w:rFonts w:ascii="Arial" w:hAnsi="Arial" w:cs="Arial"/>
          <w:sz w:val="24"/>
          <w:szCs w:val="24"/>
        </w:rPr>
        <w:t xml:space="preserve"> Introducing the </w:t>
      </w:r>
      <w:r w:rsidR="00255833">
        <w:rPr>
          <w:rFonts w:ascii="Arial" w:hAnsi="Arial" w:cs="Arial"/>
          <w:sz w:val="24"/>
          <w:szCs w:val="24"/>
        </w:rPr>
        <w:t>T</w:t>
      </w:r>
      <w:r w:rsidRPr="005E52E0">
        <w:rPr>
          <w:rFonts w:ascii="Arial" w:hAnsi="Arial" w:cs="Arial"/>
          <w:sz w:val="24"/>
          <w:szCs w:val="24"/>
        </w:rPr>
        <w:t xml:space="preserve">arget </w:t>
      </w:r>
      <w:r w:rsidR="00255833">
        <w:rPr>
          <w:rFonts w:ascii="Arial" w:hAnsi="Arial" w:cs="Arial"/>
          <w:sz w:val="24"/>
          <w:szCs w:val="24"/>
        </w:rPr>
        <w:t>O</w:t>
      </w:r>
      <w:r w:rsidRPr="005E52E0">
        <w:rPr>
          <w:rFonts w:ascii="Arial" w:hAnsi="Arial" w:cs="Arial"/>
          <w:sz w:val="24"/>
          <w:szCs w:val="24"/>
        </w:rPr>
        <w:t>rganisation.</w:t>
      </w:r>
      <w:r w:rsidR="009922EC">
        <w:rPr>
          <w:rFonts w:ascii="Arial" w:hAnsi="Arial" w:cs="Arial"/>
          <w:sz w:val="24"/>
          <w:szCs w:val="24"/>
        </w:rPr>
        <w:tab/>
      </w:r>
      <w:r w:rsidR="009922EC">
        <w:rPr>
          <w:rFonts w:ascii="Arial" w:hAnsi="Arial" w:cs="Arial"/>
          <w:sz w:val="24"/>
          <w:szCs w:val="24"/>
        </w:rPr>
        <w:tab/>
      </w:r>
      <w:r w:rsidR="009922EC">
        <w:rPr>
          <w:rFonts w:ascii="Arial" w:hAnsi="Arial" w:cs="Arial"/>
          <w:sz w:val="24"/>
          <w:szCs w:val="24"/>
        </w:rPr>
        <w:tab/>
      </w:r>
      <w:r w:rsidR="009922EC">
        <w:rPr>
          <w:rFonts w:ascii="Arial" w:hAnsi="Arial" w:cs="Arial"/>
          <w:sz w:val="24"/>
          <w:szCs w:val="24"/>
        </w:rPr>
        <w:tab/>
      </w:r>
      <w:r w:rsidR="009922EC">
        <w:rPr>
          <w:rFonts w:ascii="Arial" w:hAnsi="Arial" w:cs="Arial"/>
          <w:sz w:val="24"/>
          <w:szCs w:val="24"/>
        </w:rPr>
        <w:tab/>
      </w:r>
      <w:r w:rsidR="009922EC">
        <w:rPr>
          <w:rFonts w:ascii="Arial" w:hAnsi="Arial" w:cs="Arial"/>
          <w:sz w:val="24"/>
          <w:szCs w:val="24"/>
        </w:rPr>
        <w:tab/>
      </w:r>
      <w:r w:rsidR="00550170">
        <w:rPr>
          <w:rFonts w:ascii="Arial" w:hAnsi="Arial" w:cs="Arial"/>
          <w:sz w:val="24"/>
          <w:szCs w:val="24"/>
        </w:rPr>
        <w:t>Page</w:t>
      </w:r>
      <w:r w:rsidR="009922EC">
        <w:rPr>
          <w:rFonts w:ascii="Arial" w:hAnsi="Arial" w:cs="Arial"/>
          <w:sz w:val="24"/>
          <w:szCs w:val="24"/>
        </w:rPr>
        <w:tab/>
        <w:t>13</w:t>
      </w:r>
    </w:p>
    <w:p w14:paraId="0A93BD2B" w14:textId="2DA0D2F0" w:rsidR="005E52E0" w:rsidRDefault="00255833" w:rsidP="00DC5172">
      <w:pPr>
        <w:spacing w:line="276" w:lineRule="auto"/>
        <w:rPr>
          <w:rFonts w:ascii="Arial" w:hAnsi="Arial" w:cs="Arial"/>
          <w:sz w:val="24"/>
          <w:szCs w:val="24"/>
        </w:rPr>
      </w:pPr>
      <w:r w:rsidRPr="00255833">
        <w:rPr>
          <w:rFonts w:ascii="Arial" w:hAnsi="Arial" w:cs="Arial"/>
          <w:sz w:val="24"/>
          <w:szCs w:val="24"/>
        </w:rPr>
        <w:t>1.</w:t>
      </w:r>
      <w:r w:rsidR="00146F49">
        <w:rPr>
          <w:rFonts w:ascii="Arial" w:hAnsi="Arial" w:cs="Arial"/>
          <w:sz w:val="24"/>
          <w:szCs w:val="24"/>
        </w:rPr>
        <w:t>3</w:t>
      </w:r>
      <w:r w:rsidRPr="00255833">
        <w:rPr>
          <w:rFonts w:ascii="Arial" w:hAnsi="Arial" w:cs="Arial"/>
          <w:sz w:val="24"/>
          <w:szCs w:val="24"/>
        </w:rPr>
        <w:t xml:space="preserve"> People Performance Management</w:t>
      </w:r>
      <w:r w:rsidR="00F7512D">
        <w:rPr>
          <w:rFonts w:ascii="Arial" w:hAnsi="Arial" w:cs="Arial"/>
          <w:sz w:val="24"/>
          <w:szCs w:val="24"/>
        </w:rPr>
        <w:t>.</w:t>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550170">
        <w:rPr>
          <w:rFonts w:ascii="Arial" w:hAnsi="Arial" w:cs="Arial"/>
          <w:sz w:val="24"/>
          <w:szCs w:val="24"/>
        </w:rPr>
        <w:t>Page</w:t>
      </w:r>
      <w:r w:rsidR="000C6632">
        <w:rPr>
          <w:rFonts w:ascii="Arial" w:hAnsi="Arial" w:cs="Arial"/>
          <w:sz w:val="24"/>
          <w:szCs w:val="24"/>
        </w:rPr>
        <w:tab/>
        <w:t>13</w:t>
      </w:r>
    </w:p>
    <w:p w14:paraId="4E15F8F8" w14:textId="762F75D0" w:rsidR="005E52E0" w:rsidRDefault="00F723A2" w:rsidP="00DC5172">
      <w:pPr>
        <w:spacing w:line="276" w:lineRule="auto"/>
        <w:rPr>
          <w:rFonts w:ascii="Arial" w:hAnsi="Arial" w:cs="Arial"/>
          <w:sz w:val="24"/>
          <w:szCs w:val="24"/>
        </w:rPr>
      </w:pPr>
      <w:r w:rsidRPr="00F723A2">
        <w:rPr>
          <w:rFonts w:ascii="Arial" w:hAnsi="Arial" w:cs="Arial"/>
          <w:sz w:val="24"/>
          <w:szCs w:val="24"/>
        </w:rPr>
        <w:t>1.</w:t>
      </w:r>
      <w:r w:rsidR="00146F49">
        <w:rPr>
          <w:rFonts w:ascii="Arial" w:hAnsi="Arial" w:cs="Arial"/>
          <w:sz w:val="24"/>
          <w:szCs w:val="24"/>
        </w:rPr>
        <w:t>4</w:t>
      </w:r>
      <w:r w:rsidRPr="00F723A2">
        <w:rPr>
          <w:rFonts w:ascii="Arial" w:hAnsi="Arial" w:cs="Arial"/>
          <w:sz w:val="24"/>
          <w:szCs w:val="24"/>
        </w:rPr>
        <w:t xml:space="preserve"> Defining Performance Management in WAST</w:t>
      </w:r>
      <w:r w:rsidR="00F7512D">
        <w:rPr>
          <w:rFonts w:ascii="Arial" w:hAnsi="Arial" w:cs="Arial"/>
          <w:sz w:val="24"/>
          <w:szCs w:val="24"/>
        </w:rPr>
        <w:t>.</w:t>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550170">
        <w:rPr>
          <w:rFonts w:ascii="Arial" w:hAnsi="Arial" w:cs="Arial"/>
          <w:sz w:val="24"/>
          <w:szCs w:val="24"/>
        </w:rPr>
        <w:t>Page</w:t>
      </w:r>
      <w:r w:rsidR="000C6632">
        <w:rPr>
          <w:rFonts w:ascii="Arial" w:hAnsi="Arial" w:cs="Arial"/>
          <w:sz w:val="24"/>
          <w:szCs w:val="24"/>
        </w:rPr>
        <w:tab/>
        <w:t>14</w:t>
      </w:r>
    </w:p>
    <w:p w14:paraId="6EC218EF" w14:textId="7CA6F435" w:rsidR="00F723A2" w:rsidRDefault="00F7512D" w:rsidP="00DC5172">
      <w:pPr>
        <w:spacing w:line="276" w:lineRule="auto"/>
        <w:rPr>
          <w:rFonts w:ascii="Arial" w:hAnsi="Arial" w:cs="Arial"/>
          <w:sz w:val="24"/>
          <w:szCs w:val="24"/>
        </w:rPr>
      </w:pPr>
      <w:r w:rsidRPr="00F7512D">
        <w:rPr>
          <w:rFonts w:ascii="Arial" w:hAnsi="Arial" w:cs="Arial"/>
          <w:sz w:val="24"/>
          <w:szCs w:val="24"/>
        </w:rPr>
        <w:t>1.</w:t>
      </w:r>
      <w:r w:rsidR="00146F49">
        <w:rPr>
          <w:rFonts w:ascii="Arial" w:hAnsi="Arial" w:cs="Arial"/>
          <w:sz w:val="24"/>
          <w:szCs w:val="24"/>
        </w:rPr>
        <w:t>5</w:t>
      </w:r>
      <w:r w:rsidRPr="00F7512D">
        <w:rPr>
          <w:rFonts w:ascii="Arial" w:hAnsi="Arial" w:cs="Arial"/>
          <w:sz w:val="24"/>
          <w:szCs w:val="24"/>
        </w:rPr>
        <w:t xml:space="preserve"> NHS Performance Management.</w:t>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550170">
        <w:rPr>
          <w:rFonts w:ascii="Arial" w:hAnsi="Arial" w:cs="Arial"/>
          <w:sz w:val="24"/>
          <w:szCs w:val="24"/>
        </w:rPr>
        <w:t>Page</w:t>
      </w:r>
      <w:r w:rsidR="000C6632">
        <w:rPr>
          <w:rFonts w:ascii="Arial" w:hAnsi="Arial" w:cs="Arial"/>
          <w:sz w:val="24"/>
          <w:szCs w:val="24"/>
        </w:rPr>
        <w:tab/>
        <w:t>15</w:t>
      </w:r>
    </w:p>
    <w:p w14:paraId="75A8233C" w14:textId="4A514057" w:rsidR="00641824" w:rsidRDefault="00641824" w:rsidP="00DC5172">
      <w:pPr>
        <w:spacing w:line="276" w:lineRule="auto"/>
        <w:rPr>
          <w:rFonts w:ascii="Arial" w:hAnsi="Arial" w:cs="Arial"/>
          <w:sz w:val="24"/>
          <w:szCs w:val="24"/>
        </w:rPr>
      </w:pPr>
      <w:r w:rsidRPr="00641824">
        <w:rPr>
          <w:rFonts w:ascii="Arial" w:hAnsi="Arial" w:cs="Arial"/>
          <w:sz w:val="24"/>
          <w:szCs w:val="24"/>
        </w:rPr>
        <w:t>1.</w:t>
      </w:r>
      <w:r w:rsidR="00146F49">
        <w:rPr>
          <w:rFonts w:ascii="Arial" w:hAnsi="Arial" w:cs="Arial"/>
          <w:sz w:val="24"/>
          <w:szCs w:val="24"/>
        </w:rPr>
        <w:t>6</w:t>
      </w:r>
      <w:r w:rsidRPr="00641824">
        <w:rPr>
          <w:rFonts w:ascii="Arial" w:hAnsi="Arial" w:cs="Arial"/>
          <w:sz w:val="24"/>
          <w:szCs w:val="24"/>
        </w:rPr>
        <w:t xml:space="preserve"> How Performance Management is implemented in the NHS.</w:t>
      </w:r>
      <w:r w:rsidR="00862B2D">
        <w:rPr>
          <w:rFonts w:ascii="Arial" w:hAnsi="Arial" w:cs="Arial"/>
          <w:sz w:val="24"/>
          <w:szCs w:val="24"/>
        </w:rPr>
        <w:tab/>
      </w:r>
      <w:r w:rsidR="00862B2D">
        <w:rPr>
          <w:rFonts w:ascii="Arial" w:hAnsi="Arial" w:cs="Arial"/>
          <w:sz w:val="24"/>
          <w:szCs w:val="24"/>
        </w:rPr>
        <w:tab/>
      </w:r>
      <w:r w:rsidR="00550170">
        <w:rPr>
          <w:rFonts w:ascii="Arial" w:hAnsi="Arial" w:cs="Arial"/>
          <w:sz w:val="24"/>
          <w:szCs w:val="24"/>
        </w:rPr>
        <w:t>Page</w:t>
      </w:r>
      <w:r w:rsidR="00862B2D">
        <w:rPr>
          <w:rFonts w:ascii="Arial" w:hAnsi="Arial" w:cs="Arial"/>
          <w:sz w:val="24"/>
          <w:szCs w:val="24"/>
        </w:rPr>
        <w:tab/>
        <w:t>16</w:t>
      </w:r>
    </w:p>
    <w:p w14:paraId="7389B41F" w14:textId="78A4FF50" w:rsidR="00E82F12" w:rsidRDefault="00E82F12" w:rsidP="00DC5172">
      <w:pPr>
        <w:spacing w:line="276" w:lineRule="auto"/>
        <w:rPr>
          <w:rFonts w:ascii="Arial" w:hAnsi="Arial" w:cs="Arial"/>
          <w:sz w:val="24"/>
          <w:szCs w:val="24"/>
        </w:rPr>
      </w:pPr>
      <w:r w:rsidRPr="00E82F12">
        <w:rPr>
          <w:rFonts w:ascii="Arial" w:hAnsi="Arial" w:cs="Arial"/>
          <w:sz w:val="24"/>
          <w:szCs w:val="24"/>
        </w:rPr>
        <w:t>1.</w:t>
      </w:r>
      <w:r w:rsidR="00146F49">
        <w:rPr>
          <w:rFonts w:ascii="Arial" w:hAnsi="Arial" w:cs="Arial"/>
          <w:sz w:val="24"/>
          <w:szCs w:val="24"/>
        </w:rPr>
        <w:t>7</w:t>
      </w:r>
      <w:r w:rsidRPr="00E82F12">
        <w:rPr>
          <w:rFonts w:ascii="Arial" w:hAnsi="Arial" w:cs="Arial"/>
          <w:sz w:val="24"/>
          <w:szCs w:val="24"/>
        </w:rPr>
        <w:t xml:space="preserve">  Significance of the Case Study</w:t>
      </w:r>
      <w:r w:rsidR="00871E2C">
        <w:rPr>
          <w:rFonts w:ascii="Arial" w:hAnsi="Arial" w:cs="Arial"/>
          <w:sz w:val="24"/>
          <w:szCs w:val="24"/>
        </w:rPr>
        <w:t>.</w:t>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50170">
        <w:rPr>
          <w:rFonts w:ascii="Arial" w:hAnsi="Arial" w:cs="Arial"/>
          <w:sz w:val="24"/>
          <w:szCs w:val="24"/>
        </w:rPr>
        <w:t>Page</w:t>
      </w:r>
      <w:r w:rsidR="005654CE">
        <w:rPr>
          <w:rFonts w:ascii="Arial" w:hAnsi="Arial" w:cs="Arial"/>
          <w:sz w:val="24"/>
          <w:szCs w:val="24"/>
        </w:rPr>
        <w:tab/>
        <w:t>17</w:t>
      </w:r>
    </w:p>
    <w:p w14:paraId="1F67D7A9" w14:textId="189B558F" w:rsidR="00D02B30" w:rsidRDefault="00D02B30" w:rsidP="00DC5172">
      <w:pPr>
        <w:spacing w:line="276" w:lineRule="auto"/>
        <w:rPr>
          <w:rFonts w:ascii="Arial" w:hAnsi="Arial" w:cs="Arial"/>
          <w:sz w:val="24"/>
          <w:szCs w:val="24"/>
        </w:rPr>
      </w:pPr>
      <w:r w:rsidRPr="00D02B30">
        <w:rPr>
          <w:rFonts w:ascii="Arial" w:hAnsi="Arial" w:cs="Arial"/>
          <w:sz w:val="24"/>
          <w:szCs w:val="24"/>
        </w:rPr>
        <w:t>1.</w:t>
      </w:r>
      <w:r w:rsidR="002D288F">
        <w:rPr>
          <w:rFonts w:ascii="Arial" w:hAnsi="Arial" w:cs="Arial"/>
          <w:sz w:val="24"/>
          <w:szCs w:val="24"/>
        </w:rPr>
        <w:t>7.1</w:t>
      </w:r>
      <w:r w:rsidRPr="00D02B30">
        <w:rPr>
          <w:rFonts w:ascii="Arial" w:hAnsi="Arial" w:cs="Arial"/>
          <w:sz w:val="24"/>
          <w:szCs w:val="24"/>
        </w:rPr>
        <w:t xml:space="preserve"> Justification for the study.</w:t>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50170">
        <w:rPr>
          <w:rFonts w:ascii="Arial" w:hAnsi="Arial" w:cs="Arial"/>
          <w:sz w:val="24"/>
          <w:szCs w:val="24"/>
        </w:rPr>
        <w:t>Page</w:t>
      </w:r>
      <w:r w:rsidR="005654CE">
        <w:rPr>
          <w:rFonts w:ascii="Arial" w:hAnsi="Arial" w:cs="Arial"/>
          <w:sz w:val="24"/>
          <w:szCs w:val="24"/>
        </w:rPr>
        <w:tab/>
        <w:t>17</w:t>
      </w:r>
    </w:p>
    <w:p w14:paraId="6A5C0E50" w14:textId="26362808" w:rsidR="00D22BCC" w:rsidRDefault="00D22BCC" w:rsidP="00DC5172">
      <w:pPr>
        <w:spacing w:line="276" w:lineRule="auto"/>
        <w:rPr>
          <w:rFonts w:ascii="Arial" w:hAnsi="Arial" w:cs="Arial"/>
          <w:sz w:val="24"/>
          <w:szCs w:val="24"/>
        </w:rPr>
      </w:pPr>
      <w:r w:rsidRPr="00D22BCC">
        <w:rPr>
          <w:rFonts w:ascii="Arial" w:hAnsi="Arial" w:cs="Arial"/>
          <w:sz w:val="24"/>
          <w:szCs w:val="24"/>
        </w:rPr>
        <w:t>2.0 Background to current targets in Integrated Care</w:t>
      </w:r>
      <w:r w:rsidR="00871E2C">
        <w:rPr>
          <w:rFonts w:ascii="Arial" w:hAnsi="Arial" w:cs="Arial"/>
          <w:sz w:val="24"/>
          <w:szCs w:val="24"/>
        </w:rPr>
        <w:t>.</w:t>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157735">
        <w:rPr>
          <w:rFonts w:ascii="Arial" w:hAnsi="Arial" w:cs="Arial"/>
          <w:sz w:val="24"/>
          <w:szCs w:val="24"/>
        </w:rPr>
        <w:t>Page</w:t>
      </w:r>
      <w:r w:rsidR="005654CE">
        <w:rPr>
          <w:rFonts w:ascii="Arial" w:hAnsi="Arial" w:cs="Arial"/>
          <w:sz w:val="24"/>
          <w:szCs w:val="24"/>
        </w:rPr>
        <w:tab/>
        <w:t>18</w:t>
      </w:r>
    </w:p>
    <w:p w14:paraId="656DBB2F" w14:textId="4AE67523" w:rsidR="00871E2C" w:rsidRDefault="00871E2C" w:rsidP="00DC5172">
      <w:pPr>
        <w:spacing w:line="276" w:lineRule="auto"/>
        <w:rPr>
          <w:rFonts w:ascii="Arial" w:hAnsi="Arial" w:cs="Arial"/>
          <w:sz w:val="24"/>
          <w:szCs w:val="24"/>
        </w:rPr>
      </w:pPr>
      <w:r w:rsidRPr="00871E2C">
        <w:rPr>
          <w:rFonts w:ascii="Arial" w:hAnsi="Arial" w:cs="Arial"/>
          <w:sz w:val="24"/>
          <w:szCs w:val="24"/>
        </w:rPr>
        <w:t>2.1 Significance of Measuring Performance</w:t>
      </w:r>
      <w:r w:rsidR="003E0039">
        <w:rPr>
          <w:rFonts w:ascii="Arial" w:hAnsi="Arial" w:cs="Arial"/>
          <w:sz w:val="24"/>
          <w:szCs w:val="24"/>
        </w:rPr>
        <w:t>.</w:t>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157735">
        <w:rPr>
          <w:rFonts w:ascii="Arial" w:hAnsi="Arial" w:cs="Arial"/>
          <w:sz w:val="24"/>
          <w:szCs w:val="24"/>
        </w:rPr>
        <w:t>Page</w:t>
      </w:r>
      <w:r w:rsidR="00A94F40">
        <w:rPr>
          <w:rFonts w:ascii="Arial" w:hAnsi="Arial" w:cs="Arial"/>
          <w:sz w:val="24"/>
          <w:szCs w:val="24"/>
        </w:rPr>
        <w:tab/>
        <w:t>19</w:t>
      </w:r>
    </w:p>
    <w:p w14:paraId="394BA35A" w14:textId="3978E0D5" w:rsidR="00871E2C" w:rsidRDefault="003E0039" w:rsidP="00DC5172">
      <w:pPr>
        <w:spacing w:line="276" w:lineRule="auto"/>
        <w:rPr>
          <w:rFonts w:ascii="Arial" w:hAnsi="Arial" w:cs="Arial"/>
          <w:sz w:val="24"/>
          <w:szCs w:val="24"/>
        </w:rPr>
      </w:pPr>
      <w:r w:rsidRPr="003E0039">
        <w:rPr>
          <w:rFonts w:ascii="Arial" w:hAnsi="Arial" w:cs="Arial"/>
          <w:sz w:val="24"/>
          <w:szCs w:val="24"/>
        </w:rPr>
        <w:t>3.0 The Sample and Characteristics.</w:t>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157735">
        <w:rPr>
          <w:rFonts w:ascii="Arial" w:hAnsi="Arial" w:cs="Arial"/>
          <w:sz w:val="24"/>
          <w:szCs w:val="24"/>
        </w:rPr>
        <w:t>Page</w:t>
      </w:r>
      <w:r w:rsidR="00A94F40">
        <w:rPr>
          <w:rFonts w:ascii="Arial" w:hAnsi="Arial" w:cs="Arial"/>
          <w:sz w:val="24"/>
          <w:szCs w:val="24"/>
        </w:rPr>
        <w:tab/>
        <w:t>19</w:t>
      </w:r>
    </w:p>
    <w:p w14:paraId="539CBB61" w14:textId="287E37CC" w:rsidR="000364A6" w:rsidRDefault="000364A6" w:rsidP="00DC5172">
      <w:pPr>
        <w:spacing w:line="276" w:lineRule="auto"/>
        <w:rPr>
          <w:rFonts w:ascii="Arial" w:hAnsi="Arial" w:cs="Arial"/>
          <w:sz w:val="24"/>
          <w:szCs w:val="24"/>
        </w:rPr>
      </w:pPr>
      <w:r w:rsidRPr="000364A6">
        <w:rPr>
          <w:rFonts w:ascii="Arial" w:hAnsi="Arial" w:cs="Arial"/>
          <w:sz w:val="24"/>
          <w:szCs w:val="24"/>
        </w:rPr>
        <w:t>4.0 Delivering Improvements in Quality and Performance</w:t>
      </w:r>
      <w:r>
        <w:rPr>
          <w:rFonts w:ascii="Arial" w:hAnsi="Arial" w:cs="Arial"/>
          <w:sz w:val="24"/>
          <w:szCs w:val="24"/>
        </w:rPr>
        <w:t>.</w:t>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157735">
        <w:rPr>
          <w:rFonts w:ascii="Arial" w:hAnsi="Arial" w:cs="Arial"/>
          <w:sz w:val="24"/>
          <w:szCs w:val="24"/>
        </w:rPr>
        <w:t>Page</w:t>
      </w:r>
      <w:r w:rsidR="00A94F40">
        <w:rPr>
          <w:rFonts w:ascii="Arial" w:hAnsi="Arial" w:cs="Arial"/>
          <w:sz w:val="24"/>
          <w:szCs w:val="24"/>
        </w:rPr>
        <w:tab/>
        <w:t>20</w:t>
      </w:r>
    </w:p>
    <w:p w14:paraId="731428F3" w14:textId="77777777" w:rsidR="006C6941" w:rsidRDefault="006C6941" w:rsidP="00DC5172">
      <w:pPr>
        <w:spacing w:line="276" w:lineRule="auto"/>
        <w:rPr>
          <w:rFonts w:ascii="Arial" w:hAnsi="Arial" w:cs="Arial"/>
          <w:sz w:val="24"/>
          <w:szCs w:val="24"/>
        </w:rPr>
      </w:pPr>
    </w:p>
    <w:p w14:paraId="7D68DD81" w14:textId="2984B818" w:rsidR="000364A6" w:rsidRPr="0016728D" w:rsidRDefault="00EE2500" w:rsidP="00DC5172">
      <w:pPr>
        <w:spacing w:line="276" w:lineRule="auto"/>
        <w:rPr>
          <w:rFonts w:ascii="Arial" w:hAnsi="Arial" w:cs="Arial"/>
          <w:sz w:val="24"/>
          <w:szCs w:val="24"/>
        </w:rPr>
      </w:pPr>
      <w:r w:rsidRPr="006C6941">
        <w:rPr>
          <w:rFonts w:ascii="Arial" w:hAnsi="Arial" w:cs="Arial"/>
          <w:b/>
          <w:bCs/>
          <w:sz w:val="24"/>
          <w:szCs w:val="24"/>
          <w:u w:val="single"/>
        </w:rPr>
        <w:t>5.0 Chapter Two – Literature Review</w:t>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57735">
        <w:rPr>
          <w:rFonts w:ascii="Arial" w:hAnsi="Arial" w:cs="Arial"/>
          <w:sz w:val="24"/>
          <w:szCs w:val="24"/>
        </w:rPr>
        <w:t>Page</w:t>
      </w:r>
      <w:r w:rsidR="0016728D">
        <w:rPr>
          <w:rFonts w:ascii="Arial" w:hAnsi="Arial" w:cs="Arial"/>
          <w:sz w:val="24"/>
          <w:szCs w:val="24"/>
        </w:rPr>
        <w:tab/>
        <w:t>21</w:t>
      </w:r>
    </w:p>
    <w:p w14:paraId="38E255F5" w14:textId="7508AEC9" w:rsidR="00EE2500" w:rsidRDefault="00DC5172" w:rsidP="00DC5172">
      <w:pPr>
        <w:spacing w:line="276" w:lineRule="auto"/>
        <w:rPr>
          <w:rFonts w:ascii="Arial" w:hAnsi="Arial" w:cs="Arial"/>
          <w:sz w:val="24"/>
          <w:szCs w:val="24"/>
        </w:rPr>
      </w:pPr>
      <w:r w:rsidRPr="00DC5172">
        <w:rPr>
          <w:rFonts w:ascii="Arial" w:hAnsi="Arial" w:cs="Arial"/>
          <w:sz w:val="24"/>
          <w:szCs w:val="24"/>
        </w:rPr>
        <w:t>5.1 Introduction.</w:t>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57735">
        <w:rPr>
          <w:rFonts w:ascii="Arial" w:hAnsi="Arial" w:cs="Arial"/>
          <w:sz w:val="24"/>
          <w:szCs w:val="24"/>
        </w:rPr>
        <w:t>Page</w:t>
      </w:r>
      <w:r w:rsidR="0016728D">
        <w:rPr>
          <w:rFonts w:ascii="Arial" w:hAnsi="Arial" w:cs="Arial"/>
          <w:sz w:val="24"/>
          <w:szCs w:val="24"/>
        </w:rPr>
        <w:tab/>
        <w:t>21</w:t>
      </w:r>
    </w:p>
    <w:p w14:paraId="46DE6417" w14:textId="74A13932" w:rsidR="003E0039" w:rsidRDefault="00586272" w:rsidP="00DC5172">
      <w:pPr>
        <w:spacing w:line="276" w:lineRule="auto"/>
        <w:rPr>
          <w:rFonts w:ascii="Arial" w:hAnsi="Arial" w:cs="Arial"/>
          <w:sz w:val="24"/>
          <w:szCs w:val="24"/>
        </w:rPr>
      </w:pPr>
      <w:r w:rsidRPr="00586272">
        <w:rPr>
          <w:rFonts w:ascii="Arial" w:hAnsi="Arial" w:cs="Arial"/>
          <w:sz w:val="24"/>
          <w:szCs w:val="24"/>
        </w:rPr>
        <w:t>5.2 Background.</w:t>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57735">
        <w:rPr>
          <w:rFonts w:ascii="Arial" w:hAnsi="Arial" w:cs="Arial"/>
          <w:sz w:val="24"/>
          <w:szCs w:val="24"/>
        </w:rPr>
        <w:t>Page</w:t>
      </w:r>
      <w:r w:rsidR="0016728D">
        <w:rPr>
          <w:rFonts w:ascii="Arial" w:hAnsi="Arial" w:cs="Arial"/>
          <w:sz w:val="24"/>
          <w:szCs w:val="24"/>
        </w:rPr>
        <w:tab/>
        <w:t>22</w:t>
      </w:r>
    </w:p>
    <w:p w14:paraId="1D8C67A8" w14:textId="4FD020A4" w:rsidR="00157735" w:rsidRDefault="005576DE" w:rsidP="00DC5172">
      <w:pPr>
        <w:spacing w:line="276" w:lineRule="auto"/>
        <w:rPr>
          <w:rFonts w:ascii="Arial" w:hAnsi="Arial" w:cs="Arial"/>
          <w:sz w:val="24"/>
          <w:szCs w:val="24"/>
        </w:rPr>
      </w:pPr>
      <w:r w:rsidRPr="005576DE">
        <w:rPr>
          <w:rFonts w:ascii="Arial" w:hAnsi="Arial" w:cs="Arial"/>
          <w:sz w:val="24"/>
          <w:szCs w:val="24"/>
        </w:rPr>
        <w:t xml:space="preserve">5.3 Performance Management: A Travel Through the Decades, </w:t>
      </w:r>
      <w:r w:rsidR="00157735">
        <w:rPr>
          <w:rFonts w:ascii="Arial" w:hAnsi="Arial" w:cs="Arial"/>
          <w:sz w:val="24"/>
          <w:szCs w:val="24"/>
        </w:rPr>
        <w:tab/>
      </w:r>
      <w:r w:rsidR="00157735">
        <w:rPr>
          <w:rFonts w:ascii="Arial" w:hAnsi="Arial" w:cs="Arial"/>
          <w:sz w:val="24"/>
          <w:szCs w:val="24"/>
        </w:rPr>
        <w:tab/>
        <w:t>Page 23</w:t>
      </w:r>
    </w:p>
    <w:p w14:paraId="65B37FF9" w14:textId="4C4DA1AE" w:rsidR="00586272" w:rsidRDefault="005576DE" w:rsidP="00DC5172">
      <w:pPr>
        <w:spacing w:line="276" w:lineRule="auto"/>
        <w:rPr>
          <w:rFonts w:ascii="Arial" w:hAnsi="Arial" w:cs="Arial"/>
          <w:sz w:val="24"/>
          <w:szCs w:val="24"/>
        </w:rPr>
      </w:pPr>
      <w:r w:rsidRPr="005576DE">
        <w:rPr>
          <w:rFonts w:ascii="Arial" w:hAnsi="Arial" w:cs="Arial"/>
          <w:sz w:val="24"/>
          <w:szCs w:val="24"/>
        </w:rPr>
        <w:t>1990–2024.</w:t>
      </w:r>
      <w:r w:rsidR="0016728D">
        <w:rPr>
          <w:rFonts w:ascii="Arial" w:hAnsi="Arial" w:cs="Arial"/>
          <w:sz w:val="24"/>
          <w:szCs w:val="24"/>
        </w:rPr>
        <w:tab/>
      </w:r>
    </w:p>
    <w:p w14:paraId="70C70995" w14:textId="51AC984D" w:rsidR="005576DE" w:rsidRDefault="00DC4C61" w:rsidP="00DC5172">
      <w:pPr>
        <w:spacing w:line="276" w:lineRule="auto"/>
        <w:rPr>
          <w:rFonts w:ascii="Arial" w:hAnsi="Arial" w:cs="Arial"/>
          <w:sz w:val="24"/>
          <w:szCs w:val="24"/>
        </w:rPr>
      </w:pPr>
      <w:r w:rsidRPr="00DC4C61">
        <w:rPr>
          <w:rFonts w:ascii="Arial" w:hAnsi="Arial" w:cs="Arial"/>
          <w:sz w:val="24"/>
          <w:szCs w:val="24"/>
        </w:rPr>
        <w:t>5.4 How is the NHS held to account?</w:t>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57735">
        <w:rPr>
          <w:rFonts w:ascii="Arial" w:hAnsi="Arial" w:cs="Arial"/>
          <w:sz w:val="24"/>
          <w:szCs w:val="24"/>
        </w:rPr>
        <w:t>Page</w:t>
      </w:r>
      <w:r w:rsidR="0016728D">
        <w:rPr>
          <w:rFonts w:ascii="Arial" w:hAnsi="Arial" w:cs="Arial"/>
          <w:sz w:val="24"/>
          <w:szCs w:val="24"/>
        </w:rPr>
        <w:tab/>
        <w:t>24</w:t>
      </w:r>
    </w:p>
    <w:p w14:paraId="1E8B0F11" w14:textId="3BB7485C" w:rsidR="00DC4C61" w:rsidRDefault="00661537" w:rsidP="00DC5172">
      <w:pPr>
        <w:spacing w:line="276" w:lineRule="auto"/>
        <w:rPr>
          <w:rFonts w:ascii="Arial" w:hAnsi="Arial" w:cs="Arial"/>
          <w:sz w:val="24"/>
          <w:szCs w:val="24"/>
        </w:rPr>
      </w:pPr>
      <w:r w:rsidRPr="00661537">
        <w:rPr>
          <w:rFonts w:ascii="Arial" w:hAnsi="Arial" w:cs="Arial"/>
          <w:sz w:val="24"/>
          <w:szCs w:val="24"/>
        </w:rPr>
        <w:t>5.5 The Significance of Performance Management in today’s NHS.</w:t>
      </w:r>
      <w:r w:rsidR="0016728D">
        <w:rPr>
          <w:rFonts w:ascii="Arial" w:hAnsi="Arial" w:cs="Arial"/>
          <w:sz w:val="24"/>
          <w:szCs w:val="24"/>
        </w:rPr>
        <w:tab/>
      </w:r>
      <w:r w:rsidR="0016728D">
        <w:rPr>
          <w:rFonts w:ascii="Arial" w:hAnsi="Arial" w:cs="Arial"/>
          <w:sz w:val="24"/>
          <w:szCs w:val="24"/>
        </w:rPr>
        <w:tab/>
      </w:r>
      <w:r w:rsidR="00157735">
        <w:rPr>
          <w:rFonts w:ascii="Arial" w:hAnsi="Arial" w:cs="Arial"/>
          <w:sz w:val="24"/>
          <w:szCs w:val="24"/>
        </w:rPr>
        <w:t>Page</w:t>
      </w:r>
      <w:r w:rsidR="0016728D">
        <w:rPr>
          <w:rFonts w:ascii="Arial" w:hAnsi="Arial" w:cs="Arial"/>
          <w:sz w:val="24"/>
          <w:szCs w:val="24"/>
        </w:rPr>
        <w:tab/>
      </w:r>
      <w:r w:rsidR="006E6837">
        <w:rPr>
          <w:rFonts w:ascii="Arial" w:hAnsi="Arial" w:cs="Arial"/>
          <w:sz w:val="24"/>
          <w:szCs w:val="24"/>
        </w:rPr>
        <w:t>26</w:t>
      </w:r>
    </w:p>
    <w:p w14:paraId="06533296" w14:textId="27600C05" w:rsidR="00661537" w:rsidRDefault="0005780E" w:rsidP="00DC5172">
      <w:pPr>
        <w:spacing w:line="276" w:lineRule="auto"/>
        <w:rPr>
          <w:rFonts w:ascii="Arial" w:hAnsi="Arial" w:cs="Arial"/>
          <w:sz w:val="24"/>
          <w:szCs w:val="24"/>
        </w:rPr>
      </w:pPr>
      <w:r w:rsidRPr="0005780E">
        <w:rPr>
          <w:rFonts w:ascii="Arial" w:hAnsi="Arial" w:cs="Arial"/>
          <w:sz w:val="24"/>
          <w:szCs w:val="24"/>
        </w:rPr>
        <w:lastRenderedPageBreak/>
        <w:t>5.6 Performance Measures in the Integrated Care Team</w:t>
      </w:r>
      <w:r>
        <w:rPr>
          <w:rFonts w:ascii="Arial" w:hAnsi="Arial" w:cs="Arial"/>
          <w:sz w:val="24"/>
          <w:szCs w:val="24"/>
        </w:rPr>
        <w:t>.</w:t>
      </w:r>
      <w:r w:rsidR="006E6837">
        <w:rPr>
          <w:rFonts w:ascii="Arial" w:hAnsi="Arial" w:cs="Arial"/>
          <w:sz w:val="24"/>
          <w:szCs w:val="24"/>
        </w:rPr>
        <w:tab/>
      </w:r>
      <w:r w:rsidR="006E6837">
        <w:rPr>
          <w:rFonts w:ascii="Arial" w:hAnsi="Arial" w:cs="Arial"/>
          <w:sz w:val="24"/>
          <w:szCs w:val="24"/>
        </w:rPr>
        <w:tab/>
      </w:r>
      <w:r w:rsidR="006E6837">
        <w:rPr>
          <w:rFonts w:ascii="Arial" w:hAnsi="Arial" w:cs="Arial"/>
          <w:sz w:val="24"/>
          <w:szCs w:val="24"/>
        </w:rPr>
        <w:tab/>
      </w:r>
      <w:r w:rsidR="00157735">
        <w:rPr>
          <w:rFonts w:ascii="Arial" w:hAnsi="Arial" w:cs="Arial"/>
          <w:sz w:val="24"/>
          <w:szCs w:val="24"/>
        </w:rPr>
        <w:t>Page</w:t>
      </w:r>
      <w:r w:rsidR="006E6837">
        <w:rPr>
          <w:rFonts w:ascii="Arial" w:hAnsi="Arial" w:cs="Arial"/>
          <w:sz w:val="24"/>
          <w:szCs w:val="24"/>
        </w:rPr>
        <w:tab/>
        <w:t>27</w:t>
      </w:r>
    </w:p>
    <w:p w14:paraId="3ABAFC5A" w14:textId="7104BADD" w:rsidR="00050D48" w:rsidRDefault="00050D48" w:rsidP="00DC5172">
      <w:pPr>
        <w:spacing w:line="276" w:lineRule="auto"/>
        <w:rPr>
          <w:rFonts w:ascii="Arial" w:hAnsi="Arial" w:cs="Arial"/>
          <w:sz w:val="24"/>
          <w:szCs w:val="24"/>
        </w:rPr>
      </w:pPr>
      <w:r w:rsidRPr="00050D48">
        <w:rPr>
          <w:rFonts w:ascii="Arial" w:hAnsi="Arial" w:cs="Arial"/>
          <w:sz w:val="24"/>
          <w:szCs w:val="24"/>
        </w:rPr>
        <w:t>5.7 Performance Management and Knowledge Workers.</w:t>
      </w:r>
      <w:r w:rsidR="006E6837">
        <w:rPr>
          <w:rFonts w:ascii="Arial" w:hAnsi="Arial" w:cs="Arial"/>
          <w:sz w:val="24"/>
          <w:szCs w:val="24"/>
        </w:rPr>
        <w:tab/>
      </w:r>
      <w:r w:rsidR="006E6837">
        <w:rPr>
          <w:rFonts w:ascii="Arial" w:hAnsi="Arial" w:cs="Arial"/>
          <w:sz w:val="24"/>
          <w:szCs w:val="24"/>
        </w:rPr>
        <w:tab/>
      </w:r>
      <w:r w:rsidR="006E6837">
        <w:rPr>
          <w:rFonts w:ascii="Arial" w:hAnsi="Arial" w:cs="Arial"/>
          <w:sz w:val="24"/>
          <w:szCs w:val="24"/>
        </w:rPr>
        <w:tab/>
      </w:r>
      <w:r w:rsidR="00157735">
        <w:rPr>
          <w:rFonts w:ascii="Arial" w:hAnsi="Arial" w:cs="Arial"/>
          <w:sz w:val="24"/>
          <w:szCs w:val="24"/>
        </w:rPr>
        <w:t>Page</w:t>
      </w:r>
      <w:r w:rsidR="002D4D69">
        <w:rPr>
          <w:rFonts w:ascii="Arial" w:hAnsi="Arial" w:cs="Arial"/>
          <w:sz w:val="24"/>
          <w:szCs w:val="24"/>
        </w:rPr>
        <w:tab/>
        <w:t>28</w:t>
      </w:r>
    </w:p>
    <w:p w14:paraId="536DBC61" w14:textId="4553B94D" w:rsidR="00157735" w:rsidRDefault="00776858" w:rsidP="00DC5172">
      <w:pPr>
        <w:spacing w:line="276" w:lineRule="auto"/>
        <w:rPr>
          <w:rFonts w:ascii="Arial" w:hAnsi="Arial" w:cs="Arial"/>
          <w:sz w:val="24"/>
          <w:szCs w:val="24"/>
        </w:rPr>
      </w:pPr>
      <w:r w:rsidRPr="00776858">
        <w:rPr>
          <w:rFonts w:ascii="Arial" w:hAnsi="Arial" w:cs="Arial"/>
          <w:sz w:val="24"/>
          <w:szCs w:val="24"/>
        </w:rPr>
        <w:t xml:space="preserve">5.8 Employee Performance Improvement – Intrinsic </w:t>
      </w:r>
      <w:r w:rsidR="00157735">
        <w:rPr>
          <w:rFonts w:ascii="Arial" w:hAnsi="Arial" w:cs="Arial"/>
          <w:sz w:val="24"/>
          <w:szCs w:val="24"/>
        </w:rPr>
        <w:tab/>
      </w:r>
      <w:r w:rsidR="00157735">
        <w:rPr>
          <w:rFonts w:ascii="Arial" w:hAnsi="Arial" w:cs="Arial"/>
          <w:sz w:val="24"/>
          <w:szCs w:val="24"/>
        </w:rPr>
        <w:tab/>
      </w:r>
      <w:r w:rsidR="00157735">
        <w:rPr>
          <w:rFonts w:ascii="Arial" w:hAnsi="Arial" w:cs="Arial"/>
          <w:sz w:val="24"/>
          <w:szCs w:val="24"/>
        </w:rPr>
        <w:tab/>
      </w:r>
      <w:r w:rsidR="00157735">
        <w:rPr>
          <w:rFonts w:ascii="Arial" w:hAnsi="Arial" w:cs="Arial"/>
          <w:sz w:val="24"/>
          <w:szCs w:val="24"/>
        </w:rPr>
        <w:tab/>
        <w:t xml:space="preserve">Page </w:t>
      </w:r>
      <w:r w:rsidR="00E96B28">
        <w:rPr>
          <w:rFonts w:ascii="Arial" w:hAnsi="Arial" w:cs="Arial"/>
          <w:sz w:val="24"/>
          <w:szCs w:val="24"/>
        </w:rPr>
        <w:t xml:space="preserve">  </w:t>
      </w:r>
      <w:r w:rsidR="00157735">
        <w:rPr>
          <w:rFonts w:ascii="Arial" w:hAnsi="Arial" w:cs="Arial"/>
          <w:sz w:val="24"/>
          <w:szCs w:val="24"/>
        </w:rPr>
        <w:t>31</w:t>
      </w:r>
    </w:p>
    <w:p w14:paraId="5E085C74" w14:textId="50AEA126" w:rsidR="00050D48" w:rsidRDefault="00776858" w:rsidP="00DC5172">
      <w:pPr>
        <w:spacing w:line="276" w:lineRule="auto"/>
        <w:rPr>
          <w:rFonts w:ascii="Arial" w:hAnsi="Arial" w:cs="Arial"/>
          <w:sz w:val="24"/>
          <w:szCs w:val="24"/>
        </w:rPr>
      </w:pPr>
      <w:r w:rsidRPr="00776858">
        <w:rPr>
          <w:rFonts w:ascii="Arial" w:hAnsi="Arial" w:cs="Arial"/>
          <w:sz w:val="24"/>
          <w:szCs w:val="24"/>
        </w:rPr>
        <w:t>and Extrinsic Motivation.</w:t>
      </w:r>
      <w:r w:rsidR="002D4D69">
        <w:rPr>
          <w:rFonts w:ascii="Arial" w:hAnsi="Arial" w:cs="Arial"/>
          <w:sz w:val="24"/>
          <w:szCs w:val="24"/>
        </w:rPr>
        <w:tab/>
      </w:r>
    </w:p>
    <w:p w14:paraId="7BC4BAC3" w14:textId="166FA0CA" w:rsidR="00776858" w:rsidRDefault="007E6D07" w:rsidP="00DC5172">
      <w:pPr>
        <w:spacing w:line="276" w:lineRule="auto"/>
        <w:rPr>
          <w:rFonts w:ascii="Arial" w:hAnsi="Arial" w:cs="Arial"/>
          <w:sz w:val="24"/>
          <w:szCs w:val="24"/>
        </w:rPr>
      </w:pPr>
      <w:r w:rsidRPr="007E6D07">
        <w:rPr>
          <w:rFonts w:ascii="Arial" w:hAnsi="Arial" w:cs="Arial"/>
          <w:sz w:val="24"/>
          <w:szCs w:val="24"/>
        </w:rPr>
        <w:t>5.9 Motivation - Job satisfaction and Self- Determination.</w:t>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75497D">
        <w:rPr>
          <w:rFonts w:ascii="Arial" w:hAnsi="Arial" w:cs="Arial"/>
          <w:sz w:val="24"/>
          <w:szCs w:val="24"/>
        </w:rPr>
        <w:t>Page</w:t>
      </w:r>
      <w:r w:rsidR="00FB1CFA">
        <w:rPr>
          <w:rFonts w:ascii="Arial" w:hAnsi="Arial" w:cs="Arial"/>
          <w:sz w:val="24"/>
          <w:szCs w:val="24"/>
        </w:rPr>
        <w:tab/>
        <w:t>34</w:t>
      </w:r>
    </w:p>
    <w:p w14:paraId="1225AEF8" w14:textId="33BD50AC" w:rsidR="007E6D07" w:rsidRDefault="005F12C4" w:rsidP="00DC5172">
      <w:pPr>
        <w:spacing w:line="276" w:lineRule="auto"/>
        <w:rPr>
          <w:rFonts w:ascii="Arial" w:hAnsi="Arial" w:cs="Arial"/>
          <w:sz w:val="24"/>
          <w:szCs w:val="24"/>
        </w:rPr>
      </w:pPr>
      <w:r w:rsidRPr="005F12C4">
        <w:rPr>
          <w:rFonts w:ascii="Arial" w:hAnsi="Arial" w:cs="Arial"/>
          <w:sz w:val="24"/>
          <w:szCs w:val="24"/>
        </w:rPr>
        <w:t>6.0 Performance, Engagement  and Job Crafting/ Co-Production</w:t>
      </w:r>
      <w:r>
        <w:rPr>
          <w:rFonts w:ascii="Arial" w:hAnsi="Arial" w:cs="Arial"/>
          <w:sz w:val="24"/>
          <w:szCs w:val="24"/>
        </w:rPr>
        <w:t>.</w:t>
      </w:r>
      <w:r w:rsidR="00FB1CFA">
        <w:rPr>
          <w:rFonts w:ascii="Arial" w:hAnsi="Arial" w:cs="Arial"/>
          <w:sz w:val="24"/>
          <w:szCs w:val="24"/>
        </w:rPr>
        <w:tab/>
      </w:r>
      <w:r w:rsidR="00FB1CFA">
        <w:rPr>
          <w:rFonts w:ascii="Arial" w:hAnsi="Arial" w:cs="Arial"/>
          <w:sz w:val="24"/>
          <w:szCs w:val="24"/>
        </w:rPr>
        <w:tab/>
      </w:r>
      <w:r w:rsidR="0075497D">
        <w:rPr>
          <w:rFonts w:ascii="Arial" w:hAnsi="Arial" w:cs="Arial"/>
          <w:sz w:val="24"/>
          <w:szCs w:val="24"/>
        </w:rPr>
        <w:t>Page</w:t>
      </w:r>
      <w:r w:rsidR="00FB1CFA">
        <w:rPr>
          <w:rFonts w:ascii="Arial" w:hAnsi="Arial" w:cs="Arial"/>
          <w:sz w:val="24"/>
          <w:szCs w:val="24"/>
        </w:rPr>
        <w:tab/>
        <w:t>36</w:t>
      </w:r>
    </w:p>
    <w:p w14:paraId="118502D6" w14:textId="059B4964" w:rsidR="005F12C4" w:rsidRDefault="00FE2BD1" w:rsidP="00DC5172">
      <w:pPr>
        <w:spacing w:line="276" w:lineRule="auto"/>
        <w:rPr>
          <w:rFonts w:ascii="Arial" w:hAnsi="Arial" w:cs="Arial"/>
          <w:sz w:val="24"/>
          <w:szCs w:val="24"/>
        </w:rPr>
      </w:pPr>
      <w:r w:rsidRPr="00FE2BD1">
        <w:rPr>
          <w:rFonts w:ascii="Arial" w:hAnsi="Arial" w:cs="Arial"/>
          <w:sz w:val="24"/>
          <w:szCs w:val="24"/>
        </w:rPr>
        <w:t>6.1 Performance, Key Performance Indicators and Variability.</w:t>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75497D">
        <w:rPr>
          <w:rFonts w:ascii="Arial" w:hAnsi="Arial" w:cs="Arial"/>
          <w:sz w:val="24"/>
          <w:szCs w:val="24"/>
        </w:rPr>
        <w:t>Page</w:t>
      </w:r>
      <w:r w:rsidR="00FB1CFA">
        <w:rPr>
          <w:rFonts w:ascii="Arial" w:hAnsi="Arial" w:cs="Arial"/>
          <w:sz w:val="24"/>
          <w:szCs w:val="24"/>
        </w:rPr>
        <w:tab/>
        <w:t>37</w:t>
      </w:r>
    </w:p>
    <w:p w14:paraId="750E334C" w14:textId="7190A770" w:rsidR="00FE2BD1" w:rsidRDefault="00EE484C" w:rsidP="00DC5172">
      <w:pPr>
        <w:spacing w:line="276" w:lineRule="auto"/>
        <w:rPr>
          <w:rFonts w:ascii="Arial" w:hAnsi="Arial" w:cs="Arial"/>
          <w:sz w:val="24"/>
          <w:szCs w:val="24"/>
        </w:rPr>
      </w:pPr>
      <w:r w:rsidRPr="00EE484C">
        <w:rPr>
          <w:rFonts w:ascii="Arial" w:hAnsi="Arial" w:cs="Arial"/>
          <w:sz w:val="24"/>
          <w:szCs w:val="24"/>
        </w:rPr>
        <w:t>6.2 Unintended Consequences.</w:t>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75497D">
        <w:rPr>
          <w:rFonts w:ascii="Arial" w:hAnsi="Arial" w:cs="Arial"/>
          <w:sz w:val="24"/>
          <w:szCs w:val="24"/>
        </w:rPr>
        <w:t>Page</w:t>
      </w:r>
      <w:r w:rsidR="00FB1CFA">
        <w:rPr>
          <w:rFonts w:ascii="Arial" w:hAnsi="Arial" w:cs="Arial"/>
          <w:sz w:val="24"/>
          <w:szCs w:val="24"/>
        </w:rPr>
        <w:tab/>
        <w:t>39</w:t>
      </w:r>
    </w:p>
    <w:p w14:paraId="6BF728ED" w14:textId="20C6EA17" w:rsidR="00EE484C" w:rsidRDefault="0073753B" w:rsidP="00DC5172">
      <w:pPr>
        <w:spacing w:line="276" w:lineRule="auto"/>
        <w:rPr>
          <w:rFonts w:ascii="Arial" w:hAnsi="Arial" w:cs="Arial"/>
          <w:sz w:val="24"/>
          <w:szCs w:val="24"/>
        </w:rPr>
      </w:pPr>
      <w:r w:rsidRPr="0073753B">
        <w:rPr>
          <w:rFonts w:ascii="Arial" w:hAnsi="Arial" w:cs="Arial"/>
          <w:sz w:val="24"/>
          <w:szCs w:val="24"/>
        </w:rPr>
        <w:t>6.3 Financial Implications of Employee Performance Management.</w:t>
      </w:r>
      <w:r w:rsidR="00FB1CFA">
        <w:rPr>
          <w:rFonts w:ascii="Arial" w:hAnsi="Arial" w:cs="Arial"/>
          <w:sz w:val="24"/>
          <w:szCs w:val="24"/>
        </w:rPr>
        <w:tab/>
      </w:r>
      <w:r w:rsidR="00FB1CFA">
        <w:rPr>
          <w:rFonts w:ascii="Arial" w:hAnsi="Arial" w:cs="Arial"/>
          <w:sz w:val="24"/>
          <w:szCs w:val="24"/>
        </w:rPr>
        <w:tab/>
      </w:r>
      <w:r w:rsidR="0075497D">
        <w:rPr>
          <w:rFonts w:ascii="Arial" w:hAnsi="Arial" w:cs="Arial"/>
          <w:sz w:val="24"/>
          <w:szCs w:val="24"/>
        </w:rPr>
        <w:t>Page</w:t>
      </w:r>
      <w:r w:rsidR="00FB1CFA">
        <w:rPr>
          <w:rFonts w:ascii="Arial" w:hAnsi="Arial" w:cs="Arial"/>
          <w:sz w:val="24"/>
          <w:szCs w:val="24"/>
        </w:rPr>
        <w:tab/>
        <w:t>40</w:t>
      </w:r>
    </w:p>
    <w:p w14:paraId="2A25CB4B" w14:textId="585A651A" w:rsidR="0005780E" w:rsidRDefault="0055142E" w:rsidP="00DC5172">
      <w:pPr>
        <w:spacing w:line="276" w:lineRule="auto"/>
        <w:rPr>
          <w:rFonts w:ascii="Arial" w:hAnsi="Arial" w:cs="Arial"/>
          <w:sz w:val="24"/>
          <w:szCs w:val="24"/>
        </w:rPr>
      </w:pPr>
      <w:r w:rsidRPr="0055142E">
        <w:rPr>
          <w:rFonts w:ascii="Arial" w:hAnsi="Arial" w:cs="Arial"/>
          <w:sz w:val="24"/>
          <w:szCs w:val="24"/>
        </w:rPr>
        <w:t>6.4 Conclusion and Summary.</w:t>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75497D">
        <w:rPr>
          <w:rFonts w:ascii="Arial" w:hAnsi="Arial" w:cs="Arial"/>
          <w:sz w:val="24"/>
          <w:szCs w:val="24"/>
        </w:rPr>
        <w:t>Page</w:t>
      </w:r>
      <w:r w:rsidR="00FB1CFA">
        <w:rPr>
          <w:rFonts w:ascii="Arial" w:hAnsi="Arial" w:cs="Arial"/>
          <w:sz w:val="24"/>
          <w:szCs w:val="24"/>
        </w:rPr>
        <w:tab/>
        <w:t>41</w:t>
      </w:r>
    </w:p>
    <w:p w14:paraId="648C3D0D" w14:textId="77777777" w:rsidR="006C6941" w:rsidRDefault="006C6941" w:rsidP="00DC5172">
      <w:pPr>
        <w:spacing w:line="276" w:lineRule="auto"/>
        <w:rPr>
          <w:rFonts w:ascii="Arial" w:hAnsi="Arial" w:cs="Arial"/>
          <w:sz w:val="24"/>
          <w:szCs w:val="24"/>
        </w:rPr>
      </w:pPr>
    </w:p>
    <w:p w14:paraId="27D4DACE" w14:textId="353F6A4C" w:rsidR="0055142E" w:rsidRPr="00FB1CFA" w:rsidRDefault="0055142E" w:rsidP="00DC5172">
      <w:pPr>
        <w:spacing w:line="276" w:lineRule="auto"/>
        <w:rPr>
          <w:rFonts w:ascii="Arial" w:hAnsi="Arial" w:cs="Arial"/>
          <w:sz w:val="24"/>
          <w:szCs w:val="24"/>
        </w:rPr>
      </w:pPr>
      <w:r w:rsidRPr="006C6941">
        <w:rPr>
          <w:rFonts w:ascii="Arial" w:hAnsi="Arial" w:cs="Arial"/>
          <w:b/>
          <w:bCs/>
          <w:sz w:val="24"/>
          <w:szCs w:val="24"/>
          <w:u w:val="single"/>
        </w:rPr>
        <w:t xml:space="preserve">7.0 Chapter </w:t>
      </w:r>
      <w:r w:rsidR="00FD16AE" w:rsidRPr="006C6941">
        <w:rPr>
          <w:rFonts w:ascii="Arial" w:hAnsi="Arial" w:cs="Arial"/>
          <w:b/>
          <w:bCs/>
          <w:sz w:val="24"/>
          <w:szCs w:val="24"/>
          <w:u w:val="single"/>
        </w:rPr>
        <w:t>Three – Methodology</w:t>
      </w:r>
      <w:r w:rsidR="002F4CBA" w:rsidRPr="006C6941">
        <w:rPr>
          <w:rFonts w:ascii="Arial" w:hAnsi="Arial" w:cs="Arial"/>
          <w:b/>
          <w:bCs/>
          <w:sz w:val="24"/>
          <w:szCs w:val="24"/>
          <w:u w:val="single"/>
        </w:rPr>
        <w:t>.</w:t>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7A4861">
        <w:rPr>
          <w:rFonts w:ascii="Arial" w:hAnsi="Arial" w:cs="Arial"/>
          <w:sz w:val="24"/>
          <w:szCs w:val="24"/>
        </w:rPr>
        <w:t xml:space="preserve">Page  </w:t>
      </w:r>
      <w:r w:rsidR="00FB1CFA">
        <w:rPr>
          <w:rFonts w:ascii="Arial" w:hAnsi="Arial" w:cs="Arial"/>
          <w:sz w:val="24"/>
          <w:szCs w:val="24"/>
        </w:rPr>
        <w:t>42</w:t>
      </w:r>
    </w:p>
    <w:p w14:paraId="78EC6190" w14:textId="4DEA5A90" w:rsidR="00D02B30" w:rsidRPr="00E82F12" w:rsidRDefault="002F4CBA" w:rsidP="00DC5172">
      <w:pPr>
        <w:spacing w:line="276" w:lineRule="auto"/>
        <w:rPr>
          <w:rFonts w:ascii="Arial" w:hAnsi="Arial" w:cs="Arial"/>
          <w:sz w:val="24"/>
          <w:szCs w:val="24"/>
        </w:rPr>
      </w:pPr>
      <w:r w:rsidRPr="002F4CBA">
        <w:rPr>
          <w:rFonts w:ascii="Arial" w:hAnsi="Arial" w:cs="Arial"/>
          <w:sz w:val="24"/>
          <w:szCs w:val="24"/>
        </w:rPr>
        <w:t>7.1 Introduction.</w:t>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8023CC">
        <w:rPr>
          <w:rFonts w:ascii="Arial" w:hAnsi="Arial" w:cs="Arial"/>
          <w:sz w:val="24"/>
          <w:szCs w:val="24"/>
        </w:rPr>
        <w:t>Page</w:t>
      </w:r>
      <w:r w:rsidR="007A4861">
        <w:rPr>
          <w:rFonts w:ascii="Arial" w:hAnsi="Arial" w:cs="Arial"/>
          <w:sz w:val="24"/>
          <w:szCs w:val="24"/>
        </w:rPr>
        <w:tab/>
        <w:t>42</w:t>
      </w:r>
    </w:p>
    <w:p w14:paraId="797993A4" w14:textId="35824763" w:rsidR="00641824" w:rsidRDefault="00550CD4" w:rsidP="00DC5172">
      <w:pPr>
        <w:spacing w:line="276" w:lineRule="auto"/>
        <w:rPr>
          <w:rFonts w:ascii="Arial" w:hAnsi="Arial" w:cs="Arial"/>
          <w:sz w:val="24"/>
          <w:szCs w:val="24"/>
        </w:rPr>
      </w:pPr>
      <w:r w:rsidRPr="00550CD4">
        <w:rPr>
          <w:rFonts w:ascii="Arial" w:hAnsi="Arial" w:cs="Arial"/>
          <w:sz w:val="24"/>
          <w:szCs w:val="24"/>
        </w:rPr>
        <w:t>7.2 Aims and Objectives.</w:t>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8023CC">
        <w:rPr>
          <w:rFonts w:ascii="Arial" w:hAnsi="Arial" w:cs="Arial"/>
          <w:sz w:val="24"/>
          <w:szCs w:val="24"/>
        </w:rPr>
        <w:t>Page</w:t>
      </w:r>
      <w:r w:rsidR="007A4861">
        <w:rPr>
          <w:rFonts w:ascii="Arial" w:hAnsi="Arial" w:cs="Arial"/>
          <w:sz w:val="24"/>
          <w:szCs w:val="24"/>
        </w:rPr>
        <w:tab/>
        <w:t>43</w:t>
      </w:r>
    </w:p>
    <w:p w14:paraId="1A11469F" w14:textId="48A89E87" w:rsidR="00550CD4" w:rsidRDefault="006160BC" w:rsidP="00DC5172">
      <w:pPr>
        <w:spacing w:line="276" w:lineRule="auto"/>
        <w:rPr>
          <w:rFonts w:ascii="Arial" w:hAnsi="Arial" w:cs="Arial"/>
          <w:sz w:val="24"/>
          <w:szCs w:val="24"/>
        </w:rPr>
      </w:pPr>
      <w:r w:rsidRPr="006160BC">
        <w:rPr>
          <w:rFonts w:ascii="Arial" w:hAnsi="Arial" w:cs="Arial"/>
          <w:sz w:val="24"/>
          <w:szCs w:val="24"/>
        </w:rPr>
        <w:t>7.3 Research Process – The Onion.</w:t>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8023CC">
        <w:rPr>
          <w:rFonts w:ascii="Arial" w:hAnsi="Arial" w:cs="Arial"/>
          <w:sz w:val="24"/>
          <w:szCs w:val="24"/>
        </w:rPr>
        <w:t>Page</w:t>
      </w:r>
      <w:r w:rsidR="007A4861">
        <w:rPr>
          <w:rFonts w:ascii="Arial" w:hAnsi="Arial" w:cs="Arial"/>
          <w:sz w:val="24"/>
          <w:szCs w:val="24"/>
        </w:rPr>
        <w:tab/>
      </w:r>
      <w:r w:rsidR="00774637">
        <w:rPr>
          <w:rFonts w:ascii="Arial" w:hAnsi="Arial" w:cs="Arial"/>
          <w:sz w:val="24"/>
          <w:szCs w:val="24"/>
        </w:rPr>
        <w:t>44</w:t>
      </w:r>
    </w:p>
    <w:p w14:paraId="3408C72A" w14:textId="61DE99AE" w:rsidR="0019762F" w:rsidRPr="0019762F" w:rsidRDefault="0019762F" w:rsidP="0019762F">
      <w:pPr>
        <w:rPr>
          <w:rFonts w:ascii="Arial" w:hAnsi="Arial" w:cs="Arial"/>
          <w:sz w:val="24"/>
          <w:szCs w:val="24"/>
        </w:rPr>
      </w:pPr>
      <w:r w:rsidRPr="0019762F">
        <w:rPr>
          <w:rFonts w:ascii="Arial" w:hAnsi="Arial" w:cs="Arial"/>
          <w:sz w:val="24"/>
          <w:szCs w:val="24"/>
        </w:rPr>
        <w:t>7.4 Brief Analysis of Research Methodology.</w:t>
      </w:r>
      <w:r w:rsidR="00774637">
        <w:rPr>
          <w:rFonts w:ascii="Arial" w:hAnsi="Arial" w:cs="Arial"/>
          <w:sz w:val="24"/>
          <w:szCs w:val="24"/>
        </w:rPr>
        <w:tab/>
      </w:r>
      <w:r w:rsidR="00774637">
        <w:rPr>
          <w:rFonts w:ascii="Arial" w:hAnsi="Arial" w:cs="Arial"/>
          <w:sz w:val="24"/>
          <w:szCs w:val="24"/>
        </w:rPr>
        <w:tab/>
      </w:r>
      <w:r w:rsidR="00774637">
        <w:rPr>
          <w:rFonts w:ascii="Arial" w:hAnsi="Arial" w:cs="Arial"/>
          <w:sz w:val="24"/>
          <w:szCs w:val="24"/>
        </w:rPr>
        <w:tab/>
      </w:r>
      <w:r w:rsidR="00774637">
        <w:rPr>
          <w:rFonts w:ascii="Arial" w:hAnsi="Arial" w:cs="Arial"/>
          <w:sz w:val="24"/>
          <w:szCs w:val="24"/>
        </w:rPr>
        <w:tab/>
      </w:r>
      <w:r w:rsidR="00774637">
        <w:rPr>
          <w:rFonts w:ascii="Arial" w:hAnsi="Arial" w:cs="Arial"/>
          <w:sz w:val="24"/>
          <w:szCs w:val="24"/>
        </w:rPr>
        <w:tab/>
      </w:r>
      <w:r w:rsidR="008023CC">
        <w:rPr>
          <w:rFonts w:ascii="Arial" w:hAnsi="Arial" w:cs="Arial"/>
          <w:sz w:val="24"/>
          <w:szCs w:val="24"/>
        </w:rPr>
        <w:t>Page</w:t>
      </w:r>
      <w:r w:rsidR="00774637">
        <w:rPr>
          <w:rFonts w:ascii="Arial" w:hAnsi="Arial" w:cs="Arial"/>
          <w:sz w:val="24"/>
          <w:szCs w:val="24"/>
        </w:rPr>
        <w:tab/>
      </w:r>
      <w:r w:rsidR="00E86387">
        <w:rPr>
          <w:rFonts w:ascii="Arial" w:hAnsi="Arial" w:cs="Arial"/>
          <w:sz w:val="24"/>
          <w:szCs w:val="24"/>
        </w:rPr>
        <w:t>46</w:t>
      </w:r>
    </w:p>
    <w:p w14:paraId="7B8E7428" w14:textId="221AF12D" w:rsidR="006160BC" w:rsidRDefault="0006177E" w:rsidP="00DC5172">
      <w:pPr>
        <w:spacing w:line="276" w:lineRule="auto"/>
        <w:rPr>
          <w:rFonts w:ascii="Arial" w:hAnsi="Arial" w:cs="Arial"/>
          <w:sz w:val="24"/>
          <w:szCs w:val="24"/>
        </w:rPr>
      </w:pPr>
      <w:r w:rsidRPr="0006177E">
        <w:rPr>
          <w:rFonts w:ascii="Arial" w:hAnsi="Arial" w:cs="Arial"/>
          <w:sz w:val="24"/>
          <w:szCs w:val="24"/>
        </w:rPr>
        <w:t>7.5 Knowledge Production Modes.</w:t>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8023CC">
        <w:rPr>
          <w:rFonts w:ascii="Arial" w:hAnsi="Arial" w:cs="Arial"/>
          <w:sz w:val="24"/>
          <w:szCs w:val="24"/>
        </w:rPr>
        <w:t>Page</w:t>
      </w:r>
      <w:r w:rsidR="001B7E23">
        <w:rPr>
          <w:rFonts w:ascii="Arial" w:hAnsi="Arial" w:cs="Arial"/>
          <w:sz w:val="24"/>
          <w:szCs w:val="24"/>
        </w:rPr>
        <w:tab/>
        <w:t>47</w:t>
      </w:r>
    </w:p>
    <w:p w14:paraId="715CE60F" w14:textId="1A38DDB0" w:rsidR="0006177E" w:rsidRDefault="00761037" w:rsidP="00DC5172">
      <w:pPr>
        <w:spacing w:line="276" w:lineRule="auto"/>
        <w:rPr>
          <w:rFonts w:ascii="Arial" w:hAnsi="Arial" w:cs="Arial"/>
          <w:sz w:val="24"/>
          <w:szCs w:val="24"/>
        </w:rPr>
      </w:pPr>
      <w:r w:rsidRPr="00761037">
        <w:rPr>
          <w:rFonts w:ascii="Arial" w:hAnsi="Arial" w:cs="Arial"/>
          <w:sz w:val="24"/>
          <w:szCs w:val="24"/>
        </w:rPr>
        <w:t>7.6 Research Philosophy.</w:t>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8023CC">
        <w:rPr>
          <w:rFonts w:ascii="Arial" w:hAnsi="Arial" w:cs="Arial"/>
          <w:sz w:val="24"/>
          <w:szCs w:val="24"/>
        </w:rPr>
        <w:t>Page</w:t>
      </w:r>
      <w:r w:rsidR="001B7E23">
        <w:rPr>
          <w:rFonts w:ascii="Arial" w:hAnsi="Arial" w:cs="Arial"/>
          <w:sz w:val="24"/>
          <w:szCs w:val="24"/>
        </w:rPr>
        <w:tab/>
        <w:t>48</w:t>
      </w:r>
    </w:p>
    <w:p w14:paraId="453C670F" w14:textId="4424C160" w:rsidR="00761037" w:rsidRDefault="00B7408C" w:rsidP="00DC5172">
      <w:pPr>
        <w:spacing w:line="276" w:lineRule="auto"/>
        <w:rPr>
          <w:rFonts w:ascii="Arial" w:hAnsi="Arial" w:cs="Arial"/>
          <w:sz w:val="24"/>
          <w:szCs w:val="24"/>
        </w:rPr>
      </w:pPr>
      <w:r w:rsidRPr="00B7408C">
        <w:rPr>
          <w:rFonts w:ascii="Arial" w:hAnsi="Arial" w:cs="Arial"/>
          <w:sz w:val="24"/>
          <w:szCs w:val="24"/>
        </w:rPr>
        <w:t>7.7 Understanding Epistemology.</w:t>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8023CC">
        <w:rPr>
          <w:rFonts w:ascii="Arial" w:hAnsi="Arial" w:cs="Arial"/>
          <w:sz w:val="24"/>
          <w:szCs w:val="24"/>
        </w:rPr>
        <w:t>Page</w:t>
      </w:r>
      <w:r w:rsidR="001B7E23">
        <w:rPr>
          <w:rFonts w:ascii="Arial" w:hAnsi="Arial" w:cs="Arial"/>
          <w:sz w:val="24"/>
          <w:szCs w:val="24"/>
        </w:rPr>
        <w:tab/>
        <w:t>48</w:t>
      </w:r>
    </w:p>
    <w:p w14:paraId="30164C56" w14:textId="43B1232E" w:rsidR="00B7408C" w:rsidRDefault="00660C97" w:rsidP="00DC5172">
      <w:pPr>
        <w:spacing w:line="276" w:lineRule="auto"/>
        <w:rPr>
          <w:rFonts w:ascii="Arial" w:hAnsi="Arial" w:cs="Arial"/>
          <w:sz w:val="24"/>
          <w:szCs w:val="24"/>
        </w:rPr>
      </w:pPr>
      <w:r w:rsidRPr="00660C97">
        <w:rPr>
          <w:rFonts w:ascii="Arial" w:hAnsi="Arial" w:cs="Arial"/>
          <w:sz w:val="24"/>
          <w:szCs w:val="24"/>
        </w:rPr>
        <w:t>7.8 Research Sample Framework and Characteristics.</w:t>
      </w:r>
      <w:r w:rsidR="00D002CD">
        <w:rPr>
          <w:rFonts w:ascii="Arial" w:hAnsi="Arial" w:cs="Arial"/>
          <w:sz w:val="24"/>
          <w:szCs w:val="24"/>
        </w:rPr>
        <w:tab/>
      </w:r>
      <w:r w:rsidR="00D002CD">
        <w:rPr>
          <w:rFonts w:ascii="Arial" w:hAnsi="Arial" w:cs="Arial"/>
          <w:sz w:val="24"/>
          <w:szCs w:val="24"/>
        </w:rPr>
        <w:tab/>
      </w:r>
      <w:r w:rsidR="00D002CD">
        <w:rPr>
          <w:rFonts w:ascii="Arial" w:hAnsi="Arial" w:cs="Arial"/>
          <w:sz w:val="24"/>
          <w:szCs w:val="24"/>
        </w:rPr>
        <w:tab/>
      </w:r>
      <w:r w:rsidR="008023CC">
        <w:rPr>
          <w:rFonts w:ascii="Arial" w:hAnsi="Arial" w:cs="Arial"/>
          <w:sz w:val="24"/>
          <w:szCs w:val="24"/>
        </w:rPr>
        <w:t>Page</w:t>
      </w:r>
      <w:r w:rsidR="00D002CD">
        <w:rPr>
          <w:rFonts w:ascii="Arial" w:hAnsi="Arial" w:cs="Arial"/>
          <w:sz w:val="24"/>
          <w:szCs w:val="24"/>
        </w:rPr>
        <w:tab/>
      </w:r>
      <w:r w:rsidR="006677FF">
        <w:rPr>
          <w:rFonts w:ascii="Arial" w:hAnsi="Arial" w:cs="Arial"/>
          <w:sz w:val="24"/>
          <w:szCs w:val="24"/>
        </w:rPr>
        <w:t>49</w:t>
      </w:r>
    </w:p>
    <w:p w14:paraId="07A4A012" w14:textId="4EE5FEBA" w:rsidR="00660C97" w:rsidRDefault="00462D27" w:rsidP="00DC5172">
      <w:pPr>
        <w:spacing w:line="276" w:lineRule="auto"/>
        <w:rPr>
          <w:rFonts w:ascii="Arial" w:hAnsi="Arial" w:cs="Arial"/>
          <w:sz w:val="24"/>
          <w:szCs w:val="24"/>
        </w:rPr>
      </w:pPr>
      <w:r w:rsidRPr="00462D27">
        <w:rPr>
          <w:rFonts w:ascii="Arial" w:hAnsi="Arial" w:cs="Arial"/>
          <w:sz w:val="24"/>
          <w:szCs w:val="24"/>
        </w:rPr>
        <w:t>7.9 Research Tool/ Design – Survey.</w:t>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8023CC">
        <w:rPr>
          <w:rFonts w:ascii="Arial" w:hAnsi="Arial" w:cs="Arial"/>
          <w:sz w:val="24"/>
          <w:szCs w:val="24"/>
        </w:rPr>
        <w:t>Page</w:t>
      </w:r>
      <w:r w:rsidR="00DF5D3B">
        <w:rPr>
          <w:rFonts w:ascii="Arial" w:hAnsi="Arial" w:cs="Arial"/>
          <w:sz w:val="24"/>
          <w:szCs w:val="24"/>
        </w:rPr>
        <w:tab/>
        <w:t>51</w:t>
      </w:r>
    </w:p>
    <w:p w14:paraId="3BE04FA5" w14:textId="2DC5F147" w:rsidR="00462D27" w:rsidRDefault="000245A6" w:rsidP="00DC5172">
      <w:pPr>
        <w:spacing w:line="276" w:lineRule="auto"/>
        <w:rPr>
          <w:rFonts w:ascii="Arial" w:hAnsi="Arial" w:cs="Arial"/>
          <w:sz w:val="24"/>
          <w:szCs w:val="24"/>
        </w:rPr>
      </w:pPr>
      <w:r w:rsidRPr="000245A6">
        <w:rPr>
          <w:rFonts w:ascii="Arial" w:hAnsi="Arial" w:cs="Arial"/>
          <w:sz w:val="24"/>
          <w:szCs w:val="24"/>
        </w:rPr>
        <w:t>8.0 Pilot Study.</w:t>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8023CC">
        <w:rPr>
          <w:rFonts w:ascii="Arial" w:hAnsi="Arial" w:cs="Arial"/>
          <w:sz w:val="24"/>
          <w:szCs w:val="24"/>
        </w:rPr>
        <w:t>Page</w:t>
      </w:r>
      <w:r w:rsidR="00DF5D3B">
        <w:rPr>
          <w:rFonts w:ascii="Arial" w:hAnsi="Arial" w:cs="Arial"/>
          <w:sz w:val="24"/>
          <w:szCs w:val="24"/>
        </w:rPr>
        <w:tab/>
      </w:r>
      <w:r w:rsidR="00FB7D90">
        <w:rPr>
          <w:rFonts w:ascii="Arial" w:hAnsi="Arial" w:cs="Arial"/>
          <w:sz w:val="24"/>
          <w:szCs w:val="24"/>
        </w:rPr>
        <w:t>55</w:t>
      </w:r>
    </w:p>
    <w:p w14:paraId="7E234CC9" w14:textId="503169F8" w:rsidR="000245A6" w:rsidRDefault="00197BF4" w:rsidP="00DC5172">
      <w:pPr>
        <w:spacing w:line="276" w:lineRule="auto"/>
        <w:rPr>
          <w:rFonts w:ascii="Arial" w:hAnsi="Arial" w:cs="Arial"/>
          <w:sz w:val="24"/>
          <w:szCs w:val="24"/>
        </w:rPr>
      </w:pPr>
      <w:r w:rsidRPr="00197BF4">
        <w:rPr>
          <w:rFonts w:ascii="Arial" w:hAnsi="Arial" w:cs="Arial"/>
          <w:sz w:val="24"/>
          <w:szCs w:val="24"/>
        </w:rPr>
        <w:t>8.1 Response Rates and Reliability.</w:t>
      </w:r>
      <w:r w:rsidR="00FB7D90">
        <w:rPr>
          <w:rFonts w:ascii="Arial" w:hAnsi="Arial" w:cs="Arial"/>
          <w:sz w:val="24"/>
          <w:szCs w:val="24"/>
        </w:rPr>
        <w:tab/>
      </w:r>
      <w:r w:rsidR="00FB7D90">
        <w:rPr>
          <w:rFonts w:ascii="Arial" w:hAnsi="Arial" w:cs="Arial"/>
          <w:sz w:val="24"/>
          <w:szCs w:val="24"/>
        </w:rPr>
        <w:tab/>
      </w:r>
      <w:r w:rsidR="00FB7D90">
        <w:rPr>
          <w:rFonts w:ascii="Arial" w:hAnsi="Arial" w:cs="Arial"/>
          <w:sz w:val="24"/>
          <w:szCs w:val="24"/>
        </w:rPr>
        <w:tab/>
      </w:r>
      <w:r w:rsidR="00FB7D90">
        <w:rPr>
          <w:rFonts w:ascii="Arial" w:hAnsi="Arial" w:cs="Arial"/>
          <w:sz w:val="24"/>
          <w:szCs w:val="24"/>
        </w:rPr>
        <w:tab/>
      </w:r>
      <w:r w:rsidR="00FB7D90">
        <w:rPr>
          <w:rFonts w:ascii="Arial" w:hAnsi="Arial" w:cs="Arial"/>
          <w:sz w:val="24"/>
          <w:szCs w:val="24"/>
        </w:rPr>
        <w:tab/>
      </w:r>
      <w:r w:rsidR="00FB7D90">
        <w:rPr>
          <w:rFonts w:ascii="Arial" w:hAnsi="Arial" w:cs="Arial"/>
          <w:sz w:val="24"/>
          <w:szCs w:val="24"/>
        </w:rPr>
        <w:tab/>
      </w:r>
      <w:r w:rsidR="008023CC">
        <w:rPr>
          <w:rFonts w:ascii="Arial" w:hAnsi="Arial" w:cs="Arial"/>
          <w:sz w:val="24"/>
          <w:szCs w:val="24"/>
        </w:rPr>
        <w:t>Page</w:t>
      </w:r>
      <w:r w:rsidR="00FB7D90">
        <w:rPr>
          <w:rFonts w:ascii="Arial" w:hAnsi="Arial" w:cs="Arial"/>
          <w:sz w:val="24"/>
          <w:szCs w:val="24"/>
        </w:rPr>
        <w:tab/>
        <w:t>55</w:t>
      </w:r>
    </w:p>
    <w:p w14:paraId="160F07B0" w14:textId="7748CAE7" w:rsidR="00197BF4" w:rsidRPr="00641824" w:rsidRDefault="00681201" w:rsidP="00DC5172">
      <w:pPr>
        <w:spacing w:line="276" w:lineRule="auto"/>
        <w:rPr>
          <w:rFonts w:ascii="Arial" w:hAnsi="Arial" w:cs="Arial"/>
          <w:sz w:val="24"/>
          <w:szCs w:val="24"/>
        </w:rPr>
      </w:pPr>
      <w:r w:rsidRPr="00681201">
        <w:rPr>
          <w:rFonts w:ascii="Arial" w:hAnsi="Arial" w:cs="Arial"/>
          <w:sz w:val="24"/>
          <w:szCs w:val="24"/>
        </w:rPr>
        <w:t>8.2 Data Collection and Analysis.</w:t>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t>Page 57</w:t>
      </w:r>
    </w:p>
    <w:p w14:paraId="14D69779" w14:textId="5EB6AA18" w:rsidR="00F7512D" w:rsidRDefault="00776F52" w:rsidP="00895783">
      <w:pPr>
        <w:rPr>
          <w:rFonts w:ascii="Arial" w:hAnsi="Arial" w:cs="Arial"/>
          <w:sz w:val="24"/>
          <w:szCs w:val="24"/>
        </w:rPr>
      </w:pPr>
      <w:r w:rsidRPr="00776F52">
        <w:rPr>
          <w:rFonts w:ascii="Arial" w:hAnsi="Arial" w:cs="Arial"/>
          <w:sz w:val="24"/>
          <w:szCs w:val="24"/>
        </w:rPr>
        <w:t>8.3 Validity</w:t>
      </w:r>
      <w:r w:rsidR="00BA68AE">
        <w:rPr>
          <w:rFonts w:ascii="Arial" w:hAnsi="Arial" w:cs="Arial"/>
          <w:sz w:val="24"/>
          <w:szCs w:val="24"/>
        </w:rPr>
        <w:t xml:space="preserve"> and Limitations</w:t>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6650CB" w:rsidRPr="006650CB">
        <w:rPr>
          <w:rFonts w:ascii="Arial" w:hAnsi="Arial" w:cs="Arial"/>
          <w:sz w:val="24"/>
          <w:szCs w:val="24"/>
        </w:rPr>
        <w:t xml:space="preserve">Page </w:t>
      </w:r>
      <w:r w:rsidR="006650CB">
        <w:rPr>
          <w:rFonts w:ascii="Arial" w:hAnsi="Arial" w:cs="Arial"/>
          <w:sz w:val="24"/>
          <w:szCs w:val="24"/>
        </w:rPr>
        <w:t>58</w:t>
      </w:r>
    </w:p>
    <w:p w14:paraId="217DD997" w14:textId="769CD4E1" w:rsidR="006C6941" w:rsidRDefault="00F954FF" w:rsidP="00895783">
      <w:pPr>
        <w:rPr>
          <w:rFonts w:ascii="Arial" w:hAnsi="Arial" w:cs="Arial"/>
          <w:sz w:val="24"/>
          <w:szCs w:val="24"/>
        </w:rPr>
      </w:pPr>
      <w:r w:rsidRPr="00F954FF">
        <w:rPr>
          <w:rFonts w:ascii="Arial" w:hAnsi="Arial" w:cs="Arial"/>
          <w:sz w:val="24"/>
          <w:szCs w:val="24"/>
        </w:rPr>
        <w:t>8.</w:t>
      </w:r>
      <w:r w:rsidR="00BA68AE">
        <w:rPr>
          <w:rFonts w:ascii="Arial" w:hAnsi="Arial" w:cs="Arial"/>
          <w:sz w:val="24"/>
          <w:szCs w:val="24"/>
        </w:rPr>
        <w:t>4</w:t>
      </w:r>
      <w:r w:rsidRPr="00F954FF">
        <w:rPr>
          <w:rFonts w:ascii="Arial" w:hAnsi="Arial" w:cs="Arial"/>
          <w:sz w:val="24"/>
          <w:szCs w:val="24"/>
        </w:rPr>
        <w:t xml:space="preserve"> Ethical Considerations.</w:t>
      </w:r>
      <w:r w:rsidR="00271387">
        <w:rPr>
          <w:rFonts w:ascii="Arial" w:hAnsi="Arial" w:cs="Arial"/>
          <w:sz w:val="24"/>
          <w:szCs w:val="24"/>
        </w:rPr>
        <w:tab/>
      </w:r>
      <w:r w:rsidR="00271387">
        <w:rPr>
          <w:rFonts w:ascii="Arial" w:hAnsi="Arial" w:cs="Arial"/>
          <w:sz w:val="24"/>
          <w:szCs w:val="24"/>
        </w:rPr>
        <w:tab/>
      </w:r>
      <w:r w:rsidR="00271387">
        <w:rPr>
          <w:rFonts w:ascii="Arial" w:hAnsi="Arial" w:cs="Arial"/>
          <w:sz w:val="24"/>
          <w:szCs w:val="24"/>
        </w:rPr>
        <w:tab/>
      </w:r>
      <w:r w:rsidR="00271387">
        <w:rPr>
          <w:rFonts w:ascii="Arial" w:hAnsi="Arial" w:cs="Arial"/>
          <w:sz w:val="24"/>
          <w:szCs w:val="24"/>
        </w:rPr>
        <w:tab/>
      </w:r>
      <w:r w:rsidR="00271387">
        <w:rPr>
          <w:rFonts w:ascii="Arial" w:hAnsi="Arial" w:cs="Arial"/>
          <w:sz w:val="24"/>
          <w:szCs w:val="24"/>
        </w:rPr>
        <w:tab/>
      </w:r>
      <w:r w:rsidR="00271387">
        <w:rPr>
          <w:rFonts w:ascii="Arial" w:hAnsi="Arial" w:cs="Arial"/>
          <w:sz w:val="24"/>
          <w:szCs w:val="24"/>
        </w:rPr>
        <w:tab/>
      </w:r>
      <w:r w:rsidR="00271387">
        <w:rPr>
          <w:rFonts w:ascii="Arial" w:hAnsi="Arial" w:cs="Arial"/>
          <w:sz w:val="24"/>
          <w:szCs w:val="24"/>
        </w:rPr>
        <w:tab/>
      </w:r>
      <w:r w:rsidR="00271387">
        <w:rPr>
          <w:rFonts w:ascii="Arial" w:hAnsi="Arial" w:cs="Arial"/>
          <w:sz w:val="24"/>
          <w:szCs w:val="24"/>
        </w:rPr>
        <w:tab/>
      </w:r>
    </w:p>
    <w:p w14:paraId="5456D1ED" w14:textId="77777777" w:rsidR="006C6941" w:rsidRDefault="006C6941" w:rsidP="00895783">
      <w:pPr>
        <w:rPr>
          <w:rFonts w:ascii="Arial" w:hAnsi="Arial" w:cs="Arial"/>
          <w:sz w:val="24"/>
          <w:szCs w:val="24"/>
        </w:rPr>
      </w:pPr>
    </w:p>
    <w:p w14:paraId="3218A710" w14:textId="77777777" w:rsidR="00A03A33" w:rsidRDefault="00A03A33" w:rsidP="00895783">
      <w:pPr>
        <w:rPr>
          <w:rFonts w:ascii="Arial" w:hAnsi="Arial" w:cs="Arial"/>
          <w:sz w:val="24"/>
          <w:szCs w:val="24"/>
        </w:rPr>
      </w:pPr>
    </w:p>
    <w:p w14:paraId="000DFD79" w14:textId="77777777" w:rsidR="00271387" w:rsidRDefault="00271387" w:rsidP="00895783">
      <w:pPr>
        <w:rPr>
          <w:rFonts w:ascii="Arial" w:hAnsi="Arial" w:cs="Arial"/>
          <w:sz w:val="24"/>
          <w:szCs w:val="24"/>
        </w:rPr>
      </w:pPr>
    </w:p>
    <w:p w14:paraId="5BB23F0E" w14:textId="7D7EC9F9" w:rsidR="00F954FF" w:rsidRPr="00C14FCF" w:rsidRDefault="00E514A7" w:rsidP="00895783">
      <w:pPr>
        <w:rPr>
          <w:rFonts w:ascii="Arial" w:hAnsi="Arial" w:cs="Arial"/>
          <w:sz w:val="24"/>
          <w:szCs w:val="24"/>
        </w:rPr>
      </w:pPr>
      <w:r w:rsidRPr="006C6941">
        <w:rPr>
          <w:rFonts w:ascii="Arial" w:hAnsi="Arial" w:cs="Arial"/>
          <w:b/>
          <w:bCs/>
          <w:sz w:val="24"/>
          <w:szCs w:val="24"/>
          <w:u w:val="single"/>
        </w:rPr>
        <w:lastRenderedPageBreak/>
        <w:t>9.0 Chapter Four - Data Analysis.</w:t>
      </w:r>
      <w:r w:rsidR="00C14FCF">
        <w:rPr>
          <w:rFonts w:ascii="Arial" w:hAnsi="Arial" w:cs="Arial"/>
          <w:sz w:val="24"/>
          <w:szCs w:val="24"/>
        </w:rPr>
        <w:tab/>
      </w:r>
      <w:r w:rsidR="00C14FCF">
        <w:rPr>
          <w:rFonts w:ascii="Arial" w:hAnsi="Arial" w:cs="Arial"/>
          <w:sz w:val="24"/>
          <w:szCs w:val="24"/>
        </w:rPr>
        <w:tab/>
      </w:r>
      <w:r w:rsidR="00C14FCF">
        <w:rPr>
          <w:rFonts w:ascii="Arial" w:hAnsi="Arial" w:cs="Arial"/>
          <w:sz w:val="24"/>
          <w:szCs w:val="24"/>
        </w:rPr>
        <w:tab/>
      </w:r>
      <w:r w:rsidR="00C14FCF">
        <w:rPr>
          <w:rFonts w:ascii="Arial" w:hAnsi="Arial" w:cs="Arial"/>
          <w:sz w:val="24"/>
          <w:szCs w:val="24"/>
        </w:rPr>
        <w:tab/>
      </w:r>
      <w:r w:rsidR="00C14FCF">
        <w:rPr>
          <w:rFonts w:ascii="Arial" w:hAnsi="Arial" w:cs="Arial"/>
          <w:sz w:val="24"/>
          <w:szCs w:val="24"/>
        </w:rPr>
        <w:tab/>
      </w:r>
      <w:r w:rsidR="00C14FCF">
        <w:rPr>
          <w:rFonts w:ascii="Arial" w:hAnsi="Arial" w:cs="Arial"/>
          <w:sz w:val="24"/>
          <w:szCs w:val="24"/>
        </w:rPr>
        <w:tab/>
        <w:t>Page 61</w:t>
      </w:r>
    </w:p>
    <w:p w14:paraId="40F4049C" w14:textId="6431324E" w:rsidR="00E514A7" w:rsidRDefault="008571E8" w:rsidP="00895783">
      <w:pPr>
        <w:rPr>
          <w:rFonts w:ascii="Arial" w:hAnsi="Arial" w:cs="Arial"/>
          <w:sz w:val="24"/>
          <w:szCs w:val="24"/>
        </w:rPr>
      </w:pPr>
      <w:r w:rsidRPr="008571E8">
        <w:rPr>
          <w:rFonts w:ascii="Arial" w:hAnsi="Arial" w:cs="Arial"/>
          <w:sz w:val="24"/>
          <w:szCs w:val="24"/>
        </w:rPr>
        <w:t>9.1 Introduction.</w:t>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t>Page 61</w:t>
      </w:r>
    </w:p>
    <w:p w14:paraId="1DBA2E70" w14:textId="77777777" w:rsidR="009C3185" w:rsidRDefault="00682DCF" w:rsidP="00895783">
      <w:pPr>
        <w:rPr>
          <w:rFonts w:ascii="Arial" w:hAnsi="Arial" w:cs="Arial"/>
          <w:sz w:val="24"/>
          <w:szCs w:val="24"/>
        </w:rPr>
      </w:pPr>
      <w:r w:rsidRPr="00682DCF">
        <w:rPr>
          <w:rFonts w:ascii="Arial" w:hAnsi="Arial" w:cs="Arial"/>
          <w:sz w:val="24"/>
          <w:szCs w:val="24"/>
        </w:rPr>
        <w:t>9.2 Data Preparation.</w:t>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t xml:space="preserve">Page </w:t>
      </w:r>
      <w:r w:rsidR="009C3185">
        <w:rPr>
          <w:rFonts w:ascii="Arial" w:hAnsi="Arial" w:cs="Arial"/>
          <w:sz w:val="24"/>
          <w:szCs w:val="24"/>
        </w:rPr>
        <w:t>62</w:t>
      </w:r>
    </w:p>
    <w:p w14:paraId="2AACA64A" w14:textId="5EDA363D" w:rsidR="00682DCF" w:rsidRDefault="00090191" w:rsidP="00895783">
      <w:pPr>
        <w:rPr>
          <w:rFonts w:ascii="Arial" w:hAnsi="Arial" w:cs="Arial"/>
          <w:sz w:val="24"/>
          <w:szCs w:val="24"/>
        </w:rPr>
      </w:pPr>
      <w:r w:rsidRPr="00090191">
        <w:rPr>
          <w:rFonts w:ascii="Arial" w:hAnsi="Arial" w:cs="Arial"/>
          <w:sz w:val="24"/>
          <w:szCs w:val="24"/>
        </w:rPr>
        <w:t>9.3 Exploratory Data Analysis (EDA).</w:t>
      </w:r>
      <w:r w:rsidR="00C00505">
        <w:rPr>
          <w:rFonts w:ascii="Arial" w:hAnsi="Arial" w:cs="Arial"/>
          <w:sz w:val="24"/>
          <w:szCs w:val="24"/>
        </w:rPr>
        <w:tab/>
      </w:r>
      <w:r w:rsidR="00C00505">
        <w:rPr>
          <w:rFonts w:ascii="Arial" w:hAnsi="Arial" w:cs="Arial"/>
          <w:sz w:val="24"/>
          <w:szCs w:val="24"/>
        </w:rPr>
        <w:tab/>
      </w:r>
      <w:r w:rsidR="00C00505">
        <w:rPr>
          <w:rFonts w:ascii="Arial" w:hAnsi="Arial" w:cs="Arial"/>
          <w:sz w:val="24"/>
          <w:szCs w:val="24"/>
        </w:rPr>
        <w:tab/>
      </w:r>
      <w:r w:rsidR="00C00505">
        <w:rPr>
          <w:rFonts w:ascii="Arial" w:hAnsi="Arial" w:cs="Arial"/>
          <w:sz w:val="24"/>
          <w:szCs w:val="24"/>
        </w:rPr>
        <w:tab/>
      </w:r>
      <w:r w:rsidR="00C00505">
        <w:rPr>
          <w:rFonts w:ascii="Arial" w:hAnsi="Arial" w:cs="Arial"/>
          <w:sz w:val="24"/>
          <w:szCs w:val="24"/>
        </w:rPr>
        <w:tab/>
      </w:r>
      <w:r w:rsidR="00C00505">
        <w:rPr>
          <w:rFonts w:ascii="Arial" w:hAnsi="Arial" w:cs="Arial"/>
          <w:sz w:val="24"/>
          <w:szCs w:val="24"/>
        </w:rPr>
        <w:tab/>
        <w:t>Page 63</w:t>
      </w:r>
    </w:p>
    <w:p w14:paraId="7ED02FA1" w14:textId="4E0D51D9" w:rsidR="00090191" w:rsidRDefault="00D76BC5" w:rsidP="00895783">
      <w:pPr>
        <w:rPr>
          <w:rFonts w:ascii="Arial" w:hAnsi="Arial" w:cs="Arial"/>
          <w:sz w:val="24"/>
          <w:szCs w:val="24"/>
        </w:rPr>
      </w:pPr>
      <w:r w:rsidRPr="00D76BC5">
        <w:rPr>
          <w:rFonts w:ascii="Arial" w:hAnsi="Arial" w:cs="Arial"/>
          <w:sz w:val="24"/>
          <w:szCs w:val="24"/>
        </w:rPr>
        <w:t>9.4 Data Analysis.</w:t>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t>Page 63</w:t>
      </w:r>
    </w:p>
    <w:p w14:paraId="0FC920D9" w14:textId="43AAF41B" w:rsidR="00277FE5" w:rsidRDefault="00277FE5" w:rsidP="00895783">
      <w:pPr>
        <w:rPr>
          <w:rFonts w:ascii="Arial" w:hAnsi="Arial" w:cs="Arial"/>
          <w:sz w:val="24"/>
          <w:szCs w:val="24"/>
        </w:rPr>
      </w:pPr>
      <w:r w:rsidRPr="00277FE5">
        <w:rPr>
          <w:rFonts w:ascii="Arial" w:hAnsi="Arial" w:cs="Arial"/>
          <w:sz w:val="24"/>
          <w:szCs w:val="24"/>
        </w:rPr>
        <w:t>9.4.1 Types of Variables in Sample.</w:t>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t>Page 63</w:t>
      </w:r>
    </w:p>
    <w:p w14:paraId="414E0F1A" w14:textId="17A11EC4" w:rsidR="00277FE5" w:rsidRDefault="00DE692B" w:rsidP="00895783">
      <w:pPr>
        <w:rPr>
          <w:rFonts w:ascii="Arial" w:hAnsi="Arial" w:cs="Arial"/>
          <w:sz w:val="24"/>
          <w:szCs w:val="24"/>
        </w:rPr>
      </w:pPr>
      <w:r w:rsidRPr="00DE692B">
        <w:rPr>
          <w:rFonts w:ascii="Arial" w:hAnsi="Arial" w:cs="Arial"/>
          <w:sz w:val="24"/>
          <w:szCs w:val="24"/>
        </w:rPr>
        <w:t>10.0 Frequency Distribution.</w:t>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t>Page 63</w:t>
      </w:r>
    </w:p>
    <w:p w14:paraId="6CBDCA6D" w14:textId="5421B392" w:rsidR="00DE692B" w:rsidRDefault="00C47968" w:rsidP="00895783">
      <w:pPr>
        <w:rPr>
          <w:rFonts w:ascii="Arial" w:hAnsi="Arial" w:cs="Arial"/>
          <w:sz w:val="24"/>
          <w:szCs w:val="24"/>
        </w:rPr>
      </w:pPr>
      <w:r w:rsidRPr="00C47968">
        <w:rPr>
          <w:rFonts w:ascii="Arial" w:hAnsi="Arial" w:cs="Arial"/>
          <w:sz w:val="24"/>
          <w:szCs w:val="24"/>
        </w:rPr>
        <w:t xml:space="preserve">10.1 Question </w:t>
      </w:r>
      <w:r w:rsidR="000414C2">
        <w:rPr>
          <w:rFonts w:ascii="Arial" w:hAnsi="Arial" w:cs="Arial"/>
          <w:sz w:val="24"/>
          <w:szCs w:val="24"/>
        </w:rPr>
        <w:t>O</w:t>
      </w:r>
      <w:r w:rsidRPr="00C47968">
        <w:rPr>
          <w:rFonts w:ascii="Arial" w:hAnsi="Arial" w:cs="Arial"/>
          <w:sz w:val="24"/>
          <w:szCs w:val="24"/>
        </w:rPr>
        <w:t>ne.</w:t>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t>Page 63</w:t>
      </w:r>
    </w:p>
    <w:p w14:paraId="5AFAEE06" w14:textId="384C8558" w:rsidR="00C47968" w:rsidRDefault="005326C6" w:rsidP="00895783">
      <w:pPr>
        <w:rPr>
          <w:rFonts w:ascii="Arial" w:hAnsi="Arial" w:cs="Arial"/>
          <w:sz w:val="24"/>
          <w:szCs w:val="24"/>
        </w:rPr>
      </w:pPr>
      <w:r w:rsidRPr="005326C6">
        <w:rPr>
          <w:rFonts w:ascii="Arial" w:hAnsi="Arial" w:cs="Arial"/>
          <w:sz w:val="24"/>
          <w:szCs w:val="24"/>
        </w:rPr>
        <w:t xml:space="preserve">10.2 Question </w:t>
      </w:r>
      <w:r w:rsidR="000414C2">
        <w:rPr>
          <w:rFonts w:ascii="Arial" w:hAnsi="Arial" w:cs="Arial"/>
          <w:sz w:val="24"/>
          <w:szCs w:val="24"/>
        </w:rPr>
        <w:t>T</w:t>
      </w:r>
      <w:r w:rsidRPr="005326C6">
        <w:rPr>
          <w:rFonts w:ascii="Arial" w:hAnsi="Arial" w:cs="Arial"/>
          <w:sz w:val="24"/>
          <w:szCs w:val="24"/>
        </w:rPr>
        <w:t>wo.</w:t>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t>Page 63</w:t>
      </w:r>
    </w:p>
    <w:p w14:paraId="5F420952" w14:textId="3B2A66AB" w:rsidR="00067E67" w:rsidRDefault="006330B0" w:rsidP="00895783">
      <w:pPr>
        <w:rPr>
          <w:rFonts w:ascii="Arial" w:hAnsi="Arial" w:cs="Arial"/>
          <w:sz w:val="24"/>
          <w:szCs w:val="24"/>
        </w:rPr>
      </w:pPr>
      <w:r w:rsidRPr="006330B0">
        <w:rPr>
          <w:rFonts w:ascii="Arial" w:hAnsi="Arial" w:cs="Arial"/>
          <w:sz w:val="24"/>
          <w:szCs w:val="24"/>
        </w:rPr>
        <w:t xml:space="preserve">10.3 Question </w:t>
      </w:r>
      <w:r w:rsidR="000414C2">
        <w:rPr>
          <w:rFonts w:ascii="Arial" w:hAnsi="Arial" w:cs="Arial"/>
          <w:sz w:val="24"/>
          <w:szCs w:val="24"/>
        </w:rPr>
        <w:t>T</w:t>
      </w:r>
      <w:r w:rsidRPr="006330B0">
        <w:rPr>
          <w:rFonts w:ascii="Arial" w:hAnsi="Arial" w:cs="Arial"/>
          <w:sz w:val="24"/>
          <w:szCs w:val="24"/>
        </w:rPr>
        <w:t>hree.</w:t>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t>Page 64</w:t>
      </w:r>
    </w:p>
    <w:p w14:paraId="34E994D5" w14:textId="11135E2B" w:rsidR="006330B0" w:rsidRDefault="00A51B73" w:rsidP="00895783">
      <w:pPr>
        <w:rPr>
          <w:rFonts w:ascii="Arial" w:hAnsi="Arial" w:cs="Arial"/>
          <w:sz w:val="24"/>
          <w:szCs w:val="24"/>
        </w:rPr>
      </w:pPr>
      <w:r w:rsidRPr="00A51B73">
        <w:rPr>
          <w:rFonts w:ascii="Arial" w:hAnsi="Arial" w:cs="Arial"/>
          <w:sz w:val="24"/>
          <w:szCs w:val="24"/>
        </w:rPr>
        <w:t>1</w:t>
      </w:r>
      <w:r w:rsidR="008464D4">
        <w:rPr>
          <w:rFonts w:ascii="Arial" w:hAnsi="Arial" w:cs="Arial"/>
          <w:sz w:val="24"/>
          <w:szCs w:val="24"/>
        </w:rPr>
        <w:t>0</w:t>
      </w:r>
      <w:r w:rsidRPr="00A51B73">
        <w:rPr>
          <w:rFonts w:ascii="Arial" w:hAnsi="Arial" w:cs="Arial"/>
          <w:sz w:val="24"/>
          <w:szCs w:val="24"/>
        </w:rPr>
        <w:t>.4 Question Four.</w:t>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t>Page 64</w:t>
      </w:r>
    </w:p>
    <w:p w14:paraId="2C2BCE35" w14:textId="77EF2FB5" w:rsidR="00A51B73" w:rsidRDefault="00CB61F8" w:rsidP="00895783">
      <w:pPr>
        <w:rPr>
          <w:rFonts w:ascii="Arial" w:hAnsi="Arial" w:cs="Arial"/>
          <w:sz w:val="24"/>
          <w:szCs w:val="24"/>
        </w:rPr>
      </w:pPr>
      <w:r w:rsidRPr="00CB61F8">
        <w:rPr>
          <w:rFonts w:ascii="Arial" w:hAnsi="Arial" w:cs="Arial"/>
          <w:sz w:val="24"/>
          <w:szCs w:val="24"/>
        </w:rPr>
        <w:t>1</w:t>
      </w:r>
      <w:r w:rsidR="008464D4">
        <w:rPr>
          <w:rFonts w:ascii="Arial" w:hAnsi="Arial" w:cs="Arial"/>
          <w:sz w:val="24"/>
          <w:szCs w:val="24"/>
        </w:rPr>
        <w:t>0</w:t>
      </w:r>
      <w:r w:rsidRPr="00CB61F8">
        <w:rPr>
          <w:rFonts w:ascii="Arial" w:hAnsi="Arial" w:cs="Arial"/>
          <w:sz w:val="24"/>
          <w:szCs w:val="24"/>
        </w:rPr>
        <w:t>.5 Question Five.</w:t>
      </w:r>
      <w:r w:rsidR="00F04FD8">
        <w:rPr>
          <w:rFonts w:ascii="Arial" w:hAnsi="Arial" w:cs="Arial"/>
          <w:sz w:val="24"/>
          <w:szCs w:val="24"/>
        </w:rPr>
        <w:tab/>
      </w:r>
      <w:r w:rsidR="00F04FD8">
        <w:rPr>
          <w:rFonts w:ascii="Arial" w:hAnsi="Arial" w:cs="Arial"/>
          <w:sz w:val="24"/>
          <w:szCs w:val="24"/>
        </w:rPr>
        <w:tab/>
      </w:r>
      <w:r w:rsidR="00F04FD8">
        <w:rPr>
          <w:rFonts w:ascii="Arial" w:hAnsi="Arial" w:cs="Arial"/>
          <w:sz w:val="24"/>
          <w:szCs w:val="24"/>
        </w:rPr>
        <w:tab/>
      </w:r>
      <w:r w:rsidR="00F04FD8">
        <w:rPr>
          <w:rFonts w:ascii="Arial" w:hAnsi="Arial" w:cs="Arial"/>
          <w:sz w:val="24"/>
          <w:szCs w:val="24"/>
        </w:rPr>
        <w:tab/>
      </w:r>
      <w:r w:rsidR="00F04FD8">
        <w:rPr>
          <w:rFonts w:ascii="Arial" w:hAnsi="Arial" w:cs="Arial"/>
          <w:sz w:val="24"/>
          <w:szCs w:val="24"/>
        </w:rPr>
        <w:tab/>
      </w:r>
      <w:r w:rsidR="00F04FD8">
        <w:rPr>
          <w:rFonts w:ascii="Arial" w:hAnsi="Arial" w:cs="Arial"/>
          <w:sz w:val="24"/>
          <w:szCs w:val="24"/>
        </w:rPr>
        <w:tab/>
      </w:r>
      <w:r w:rsidR="00F04FD8">
        <w:rPr>
          <w:rFonts w:ascii="Arial" w:hAnsi="Arial" w:cs="Arial"/>
          <w:sz w:val="24"/>
          <w:szCs w:val="24"/>
        </w:rPr>
        <w:tab/>
      </w:r>
      <w:r w:rsidR="00F04FD8">
        <w:rPr>
          <w:rFonts w:ascii="Arial" w:hAnsi="Arial" w:cs="Arial"/>
          <w:sz w:val="24"/>
          <w:szCs w:val="24"/>
        </w:rPr>
        <w:tab/>
      </w:r>
      <w:r w:rsidR="00F04FD8">
        <w:rPr>
          <w:rFonts w:ascii="Arial" w:hAnsi="Arial" w:cs="Arial"/>
          <w:sz w:val="24"/>
          <w:szCs w:val="24"/>
        </w:rPr>
        <w:tab/>
        <w:t>Page 65</w:t>
      </w:r>
    </w:p>
    <w:p w14:paraId="1A31A6DF" w14:textId="635ED6C1" w:rsidR="00CB61F8" w:rsidRDefault="00A64C0A" w:rsidP="00895783">
      <w:pPr>
        <w:rPr>
          <w:rFonts w:ascii="Arial" w:hAnsi="Arial" w:cs="Arial"/>
          <w:sz w:val="24"/>
          <w:szCs w:val="24"/>
        </w:rPr>
      </w:pPr>
      <w:r w:rsidRPr="00A64C0A">
        <w:rPr>
          <w:rFonts w:ascii="Arial" w:hAnsi="Arial" w:cs="Arial"/>
          <w:sz w:val="24"/>
          <w:szCs w:val="24"/>
        </w:rPr>
        <w:t>10.6 Question Six.</w:t>
      </w:r>
      <w:r w:rsidR="00A51CBD">
        <w:rPr>
          <w:rFonts w:ascii="Arial" w:hAnsi="Arial" w:cs="Arial"/>
          <w:sz w:val="24"/>
          <w:szCs w:val="24"/>
        </w:rPr>
        <w:tab/>
      </w:r>
      <w:r w:rsidR="00A51CBD">
        <w:rPr>
          <w:rFonts w:ascii="Arial" w:hAnsi="Arial" w:cs="Arial"/>
          <w:sz w:val="24"/>
          <w:szCs w:val="24"/>
        </w:rPr>
        <w:tab/>
      </w:r>
      <w:r w:rsidR="00A51CBD">
        <w:rPr>
          <w:rFonts w:ascii="Arial" w:hAnsi="Arial" w:cs="Arial"/>
          <w:sz w:val="24"/>
          <w:szCs w:val="24"/>
        </w:rPr>
        <w:tab/>
      </w:r>
      <w:r w:rsidR="00A51CBD">
        <w:rPr>
          <w:rFonts w:ascii="Arial" w:hAnsi="Arial" w:cs="Arial"/>
          <w:sz w:val="24"/>
          <w:szCs w:val="24"/>
        </w:rPr>
        <w:tab/>
      </w:r>
      <w:r w:rsidR="00A51CBD">
        <w:rPr>
          <w:rFonts w:ascii="Arial" w:hAnsi="Arial" w:cs="Arial"/>
          <w:sz w:val="24"/>
          <w:szCs w:val="24"/>
        </w:rPr>
        <w:tab/>
      </w:r>
      <w:r w:rsidR="00A51CBD">
        <w:rPr>
          <w:rFonts w:ascii="Arial" w:hAnsi="Arial" w:cs="Arial"/>
          <w:sz w:val="24"/>
          <w:szCs w:val="24"/>
        </w:rPr>
        <w:tab/>
      </w:r>
      <w:r w:rsidR="00A51CBD">
        <w:rPr>
          <w:rFonts w:ascii="Arial" w:hAnsi="Arial" w:cs="Arial"/>
          <w:sz w:val="24"/>
          <w:szCs w:val="24"/>
        </w:rPr>
        <w:tab/>
      </w:r>
      <w:r w:rsidR="00A51CBD">
        <w:rPr>
          <w:rFonts w:ascii="Arial" w:hAnsi="Arial" w:cs="Arial"/>
          <w:sz w:val="24"/>
          <w:szCs w:val="24"/>
        </w:rPr>
        <w:tab/>
      </w:r>
      <w:r w:rsidR="00A51CBD">
        <w:rPr>
          <w:rFonts w:ascii="Arial" w:hAnsi="Arial" w:cs="Arial"/>
          <w:sz w:val="24"/>
          <w:szCs w:val="24"/>
        </w:rPr>
        <w:tab/>
        <w:t>Page 6</w:t>
      </w:r>
      <w:r w:rsidR="00955F53">
        <w:rPr>
          <w:rFonts w:ascii="Arial" w:hAnsi="Arial" w:cs="Arial"/>
          <w:sz w:val="24"/>
          <w:szCs w:val="24"/>
        </w:rPr>
        <w:t>7</w:t>
      </w:r>
    </w:p>
    <w:p w14:paraId="51E4ECF2" w14:textId="61D34502" w:rsidR="00A64C0A" w:rsidRDefault="00B57C88" w:rsidP="00895783">
      <w:pPr>
        <w:rPr>
          <w:rFonts w:ascii="Arial" w:hAnsi="Arial" w:cs="Arial"/>
          <w:sz w:val="24"/>
          <w:szCs w:val="24"/>
        </w:rPr>
      </w:pPr>
      <w:r w:rsidRPr="00B57C88">
        <w:rPr>
          <w:rFonts w:ascii="Arial" w:hAnsi="Arial" w:cs="Arial"/>
          <w:sz w:val="24"/>
          <w:szCs w:val="24"/>
        </w:rPr>
        <w:t>10.7 Question Seven.</w:t>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t>Page 6</w:t>
      </w:r>
      <w:r w:rsidR="00955F53">
        <w:rPr>
          <w:rFonts w:ascii="Arial" w:hAnsi="Arial" w:cs="Arial"/>
          <w:sz w:val="24"/>
          <w:szCs w:val="24"/>
        </w:rPr>
        <w:t>8</w:t>
      </w:r>
    </w:p>
    <w:p w14:paraId="783DC32D" w14:textId="27149F34" w:rsidR="00B57C88" w:rsidRDefault="0004655F" w:rsidP="00895783">
      <w:pPr>
        <w:rPr>
          <w:rFonts w:ascii="Arial" w:hAnsi="Arial" w:cs="Arial"/>
          <w:sz w:val="24"/>
          <w:szCs w:val="24"/>
        </w:rPr>
      </w:pPr>
      <w:r w:rsidRPr="0004655F">
        <w:rPr>
          <w:rFonts w:ascii="Arial" w:hAnsi="Arial" w:cs="Arial"/>
          <w:sz w:val="24"/>
          <w:szCs w:val="24"/>
        </w:rPr>
        <w:t>10.8 Question Eight.</w:t>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t>Page 6</w:t>
      </w:r>
      <w:r w:rsidR="00955F53">
        <w:rPr>
          <w:rFonts w:ascii="Arial" w:hAnsi="Arial" w:cs="Arial"/>
          <w:sz w:val="24"/>
          <w:szCs w:val="24"/>
        </w:rPr>
        <w:t>9</w:t>
      </w:r>
    </w:p>
    <w:p w14:paraId="483FCF73" w14:textId="161C1553" w:rsidR="0004655F" w:rsidRDefault="005A7D30" w:rsidP="00895783">
      <w:pPr>
        <w:rPr>
          <w:rFonts w:ascii="Arial" w:hAnsi="Arial" w:cs="Arial"/>
          <w:sz w:val="24"/>
          <w:szCs w:val="24"/>
        </w:rPr>
      </w:pPr>
      <w:r w:rsidRPr="005A7D30">
        <w:rPr>
          <w:rFonts w:ascii="Arial" w:hAnsi="Arial" w:cs="Arial"/>
          <w:sz w:val="24"/>
          <w:szCs w:val="24"/>
        </w:rPr>
        <w:t>10.9 Question Nine.</w:t>
      </w:r>
      <w:r w:rsidR="00594FE3">
        <w:rPr>
          <w:rFonts w:ascii="Arial" w:hAnsi="Arial" w:cs="Arial"/>
          <w:sz w:val="24"/>
          <w:szCs w:val="24"/>
        </w:rPr>
        <w:tab/>
      </w:r>
      <w:r w:rsidR="00594FE3">
        <w:rPr>
          <w:rFonts w:ascii="Arial" w:hAnsi="Arial" w:cs="Arial"/>
          <w:sz w:val="24"/>
          <w:szCs w:val="24"/>
        </w:rPr>
        <w:tab/>
      </w:r>
      <w:r w:rsidR="00594FE3">
        <w:rPr>
          <w:rFonts w:ascii="Arial" w:hAnsi="Arial" w:cs="Arial"/>
          <w:sz w:val="24"/>
          <w:szCs w:val="24"/>
        </w:rPr>
        <w:tab/>
      </w:r>
      <w:r w:rsidR="00594FE3">
        <w:rPr>
          <w:rFonts w:ascii="Arial" w:hAnsi="Arial" w:cs="Arial"/>
          <w:sz w:val="24"/>
          <w:szCs w:val="24"/>
        </w:rPr>
        <w:tab/>
      </w:r>
      <w:r w:rsidR="00594FE3">
        <w:rPr>
          <w:rFonts w:ascii="Arial" w:hAnsi="Arial" w:cs="Arial"/>
          <w:sz w:val="24"/>
          <w:szCs w:val="24"/>
        </w:rPr>
        <w:tab/>
      </w:r>
      <w:r w:rsidR="00594FE3">
        <w:rPr>
          <w:rFonts w:ascii="Arial" w:hAnsi="Arial" w:cs="Arial"/>
          <w:sz w:val="24"/>
          <w:szCs w:val="24"/>
        </w:rPr>
        <w:tab/>
      </w:r>
      <w:r w:rsidR="00594FE3">
        <w:rPr>
          <w:rFonts w:ascii="Arial" w:hAnsi="Arial" w:cs="Arial"/>
          <w:sz w:val="24"/>
          <w:szCs w:val="24"/>
        </w:rPr>
        <w:tab/>
      </w:r>
      <w:r w:rsidR="00594FE3">
        <w:rPr>
          <w:rFonts w:ascii="Arial" w:hAnsi="Arial" w:cs="Arial"/>
          <w:sz w:val="24"/>
          <w:szCs w:val="24"/>
        </w:rPr>
        <w:tab/>
      </w:r>
      <w:r w:rsidR="00594FE3">
        <w:rPr>
          <w:rFonts w:ascii="Arial" w:hAnsi="Arial" w:cs="Arial"/>
          <w:sz w:val="24"/>
          <w:szCs w:val="24"/>
        </w:rPr>
        <w:tab/>
        <w:t>Page 69</w:t>
      </w:r>
    </w:p>
    <w:p w14:paraId="30E5D041" w14:textId="7B16A62C" w:rsidR="005A7D30" w:rsidRDefault="00140D44" w:rsidP="00895783">
      <w:pPr>
        <w:rPr>
          <w:rFonts w:ascii="Arial" w:hAnsi="Arial" w:cs="Arial"/>
          <w:sz w:val="24"/>
          <w:szCs w:val="24"/>
        </w:rPr>
      </w:pPr>
      <w:r w:rsidRPr="00140D44">
        <w:rPr>
          <w:rFonts w:ascii="Arial" w:hAnsi="Arial" w:cs="Arial"/>
          <w:sz w:val="24"/>
          <w:szCs w:val="24"/>
        </w:rPr>
        <w:t>11.</w:t>
      </w:r>
      <w:r w:rsidR="00E40B2D">
        <w:rPr>
          <w:rFonts w:ascii="Arial" w:hAnsi="Arial" w:cs="Arial"/>
          <w:sz w:val="24"/>
          <w:szCs w:val="24"/>
        </w:rPr>
        <w:t>0</w:t>
      </w:r>
      <w:r w:rsidRPr="00140D44">
        <w:rPr>
          <w:rFonts w:ascii="Arial" w:hAnsi="Arial" w:cs="Arial"/>
          <w:sz w:val="24"/>
          <w:szCs w:val="24"/>
        </w:rPr>
        <w:t xml:space="preserve"> Question Ten.</w:t>
      </w:r>
      <w:r w:rsidR="00FC4FAD">
        <w:rPr>
          <w:rFonts w:ascii="Arial" w:hAnsi="Arial" w:cs="Arial"/>
          <w:sz w:val="24"/>
          <w:szCs w:val="24"/>
        </w:rPr>
        <w:tab/>
      </w:r>
      <w:r w:rsidR="00FC4FAD">
        <w:rPr>
          <w:rFonts w:ascii="Arial" w:hAnsi="Arial" w:cs="Arial"/>
          <w:sz w:val="24"/>
          <w:szCs w:val="24"/>
        </w:rPr>
        <w:tab/>
      </w:r>
      <w:r w:rsidR="00FC4FAD">
        <w:rPr>
          <w:rFonts w:ascii="Arial" w:hAnsi="Arial" w:cs="Arial"/>
          <w:sz w:val="24"/>
          <w:szCs w:val="24"/>
        </w:rPr>
        <w:tab/>
      </w:r>
      <w:r w:rsidR="00FC4FAD">
        <w:rPr>
          <w:rFonts w:ascii="Arial" w:hAnsi="Arial" w:cs="Arial"/>
          <w:sz w:val="24"/>
          <w:szCs w:val="24"/>
        </w:rPr>
        <w:tab/>
      </w:r>
      <w:r w:rsidR="00FC4FAD">
        <w:rPr>
          <w:rFonts w:ascii="Arial" w:hAnsi="Arial" w:cs="Arial"/>
          <w:sz w:val="24"/>
          <w:szCs w:val="24"/>
        </w:rPr>
        <w:tab/>
      </w:r>
      <w:r w:rsidR="00FC4FAD">
        <w:rPr>
          <w:rFonts w:ascii="Arial" w:hAnsi="Arial" w:cs="Arial"/>
          <w:sz w:val="24"/>
          <w:szCs w:val="24"/>
        </w:rPr>
        <w:tab/>
      </w:r>
      <w:r w:rsidR="00FC4FAD">
        <w:rPr>
          <w:rFonts w:ascii="Arial" w:hAnsi="Arial" w:cs="Arial"/>
          <w:sz w:val="24"/>
          <w:szCs w:val="24"/>
        </w:rPr>
        <w:tab/>
      </w:r>
      <w:r w:rsidR="00FC4FAD">
        <w:rPr>
          <w:rFonts w:ascii="Arial" w:hAnsi="Arial" w:cs="Arial"/>
          <w:sz w:val="24"/>
          <w:szCs w:val="24"/>
        </w:rPr>
        <w:tab/>
      </w:r>
      <w:r w:rsidR="00FC4FAD">
        <w:rPr>
          <w:rFonts w:ascii="Arial" w:hAnsi="Arial" w:cs="Arial"/>
          <w:sz w:val="24"/>
          <w:szCs w:val="24"/>
        </w:rPr>
        <w:tab/>
        <w:t>Page 71</w:t>
      </w:r>
    </w:p>
    <w:p w14:paraId="417027E6" w14:textId="1BC2008D" w:rsidR="00E40B2D" w:rsidRDefault="00E40B2D" w:rsidP="00895783">
      <w:pPr>
        <w:rPr>
          <w:rFonts w:ascii="Arial" w:hAnsi="Arial" w:cs="Arial"/>
          <w:sz w:val="24"/>
          <w:szCs w:val="24"/>
        </w:rPr>
      </w:pPr>
      <w:r w:rsidRPr="00E40B2D">
        <w:rPr>
          <w:rFonts w:ascii="Arial" w:hAnsi="Arial" w:cs="Arial"/>
          <w:sz w:val="24"/>
          <w:szCs w:val="24"/>
        </w:rPr>
        <w:t>11.1 Question Eleven.</w:t>
      </w:r>
      <w:r w:rsidR="003C2391">
        <w:rPr>
          <w:rFonts w:ascii="Arial" w:hAnsi="Arial" w:cs="Arial"/>
          <w:sz w:val="24"/>
          <w:szCs w:val="24"/>
        </w:rPr>
        <w:tab/>
      </w:r>
      <w:r w:rsidR="003C2391">
        <w:rPr>
          <w:rFonts w:ascii="Arial" w:hAnsi="Arial" w:cs="Arial"/>
          <w:sz w:val="24"/>
          <w:szCs w:val="24"/>
        </w:rPr>
        <w:tab/>
      </w:r>
      <w:r w:rsidR="003C2391">
        <w:rPr>
          <w:rFonts w:ascii="Arial" w:hAnsi="Arial" w:cs="Arial"/>
          <w:sz w:val="24"/>
          <w:szCs w:val="24"/>
        </w:rPr>
        <w:tab/>
      </w:r>
      <w:r w:rsidR="003C2391">
        <w:rPr>
          <w:rFonts w:ascii="Arial" w:hAnsi="Arial" w:cs="Arial"/>
          <w:sz w:val="24"/>
          <w:szCs w:val="24"/>
        </w:rPr>
        <w:tab/>
      </w:r>
      <w:r w:rsidR="003C2391">
        <w:rPr>
          <w:rFonts w:ascii="Arial" w:hAnsi="Arial" w:cs="Arial"/>
          <w:sz w:val="24"/>
          <w:szCs w:val="24"/>
        </w:rPr>
        <w:tab/>
      </w:r>
      <w:r w:rsidR="003C2391">
        <w:rPr>
          <w:rFonts w:ascii="Arial" w:hAnsi="Arial" w:cs="Arial"/>
          <w:sz w:val="24"/>
          <w:szCs w:val="24"/>
        </w:rPr>
        <w:tab/>
      </w:r>
      <w:r w:rsidR="003C2391">
        <w:rPr>
          <w:rFonts w:ascii="Arial" w:hAnsi="Arial" w:cs="Arial"/>
          <w:sz w:val="24"/>
          <w:szCs w:val="24"/>
        </w:rPr>
        <w:tab/>
      </w:r>
      <w:r w:rsidR="003C2391">
        <w:rPr>
          <w:rFonts w:ascii="Arial" w:hAnsi="Arial" w:cs="Arial"/>
          <w:sz w:val="24"/>
          <w:szCs w:val="24"/>
        </w:rPr>
        <w:tab/>
        <w:t xml:space="preserve">Page </w:t>
      </w:r>
      <w:r w:rsidR="004A6DD4">
        <w:rPr>
          <w:rFonts w:ascii="Arial" w:hAnsi="Arial" w:cs="Arial"/>
          <w:sz w:val="24"/>
          <w:szCs w:val="24"/>
        </w:rPr>
        <w:t>72</w:t>
      </w:r>
    </w:p>
    <w:p w14:paraId="35922AC0" w14:textId="76BBD828" w:rsidR="0004655F" w:rsidRDefault="0035185A" w:rsidP="00895783">
      <w:pPr>
        <w:rPr>
          <w:rFonts w:ascii="Arial" w:hAnsi="Arial" w:cs="Arial"/>
          <w:sz w:val="24"/>
          <w:szCs w:val="24"/>
        </w:rPr>
      </w:pPr>
      <w:r w:rsidRPr="0035185A">
        <w:rPr>
          <w:rFonts w:ascii="Arial" w:hAnsi="Arial" w:cs="Arial"/>
          <w:sz w:val="24"/>
          <w:szCs w:val="24"/>
        </w:rPr>
        <w:t>11.2 Question Twelve.</w:t>
      </w:r>
      <w:r w:rsidR="004A6DD4">
        <w:rPr>
          <w:rFonts w:ascii="Arial" w:hAnsi="Arial" w:cs="Arial"/>
          <w:sz w:val="24"/>
          <w:szCs w:val="24"/>
        </w:rPr>
        <w:tab/>
      </w:r>
      <w:r w:rsidR="004A6DD4">
        <w:rPr>
          <w:rFonts w:ascii="Arial" w:hAnsi="Arial" w:cs="Arial"/>
          <w:sz w:val="24"/>
          <w:szCs w:val="24"/>
        </w:rPr>
        <w:tab/>
      </w:r>
      <w:r w:rsidR="004A6DD4">
        <w:rPr>
          <w:rFonts w:ascii="Arial" w:hAnsi="Arial" w:cs="Arial"/>
          <w:sz w:val="24"/>
          <w:szCs w:val="24"/>
        </w:rPr>
        <w:tab/>
      </w:r>
      <w:r w:rsidR="004A6DD4">
        <w:rPr>
          <w:rFonts w:ascii="Arial" w:hAnsi="Arial" w:cs="Arial"/>
          <w:sz w:val="24"/>
          <w:szCs w:val="24"/>
        </w:rPr>
        <w:tab/>
      </w:r>
      <w:r w:rsidR="004A6DD4">
        <w:rPr>
          <w:rFonts w:ascii="Arial" w:hAnsi="Arial" w:cs="Arial"/>
          <w:sz w:val="24"/>
          <w:szCs w:val="24"/>
        </w:rPr>
        <w:tab/>
      </w:r>
      <w:r w:rsidR="004A6DD4">
        <w:rPr>
          <w:rFonts w:ascii="Arial" w:hAnsi="Arial" w:cs="Arial"/>
          <w:sz w:val="24"/>
          <w:szCs w:val="24"/>
        </w:rPr>
        <w:tab/>
      </w:r>
      <w:r w:rsidR="004A6DD4">
        <w:rPr>
          <w:rFonts w:ascii="Arial" w:hAnsi="Arial" w:cs="Arial"/>
          <w:sz w:val="24"/>
          <w:szCs w:val="24"/>
        </w:rPr>
        <w:tab/>
      </w:r>
      <w:r w:rsidR="004A6DD4">
        <w:rPr>
          <w:rFonts w:ascii="Arial" w:hAnsi="Arial" w:cs="Arial"/>
          <w:sz w:val="24"/>
          <w:szCs w:val="24"/>
        </w:rPr>
        <w:tab/>
        <w:t>Page 74</w:t>
      </w:r>
    </w:p>
    <w:p w14:paraId="5E19B26B" w14:textId="6257C0A6" w:rsidR="0035185A" w:rsidRDefault="004F6A5B" w:rsidP="00895783">
      <w:pPr>
        <w:rPr>
          <w:rFonts w:ascii="Arial" w:hAnsi="Arial" w:cs="Arial"/>
          <w:sz w:val="24"/>
          <w:szCs w:val="24"/>
        </w:rPr>
      </w:pPr>
      <w:r w:rsidRPr="004F6A5B">
        <w:rPr>
          <w:rFonts w:ascii="Arial" w:hAnsi="Arial" w:cs="Arial"/>
          <w:sz w:val="24"/>
          <w:szCs w:val="24"/>
        </w:rPr>
        <w:t>11.3 Question Thirteen.</w:t>
      </w:r>
      <w:r w:rsidR="0068101D">
        <w:rPr>
          <w:rFonts w:ascii="Arial" w:hAnsi="Arial" w:cs="Arial"/>
          <w:sz w:val="24"/>
          <w:szCs w:val="24"/>
        </w:rPr>
        <w:tab/>
      </w:r>
      <w:r w:rsidR="0068101D">
        <w:rPr>
          <w:rFonts w:ascii="Arial" w:hAnsi="Arial" w:cs="Arial"/>
          <w:sz w:val="24"/>
          <w:szCs w:val="24"/>
        </w:rPr>
        <w:tab/>
      </w:r>
      <w:r w:rsidR="0068101D">
        <w:rPr>
          <w:rFonts w:ascii="Arial" w:hAnsi="Arial" w:cs="Arial"/>
          <w:sz w:val="24"/>
          <w:szCs w:val="24"/>
        </w:rPr>
        <w:tab/>
      </w:r>
      <w:r w:rsidR="0068101D">
        <w:rPr>
          <w:rFonts w:ascii="Arial" w:hAnsi="Arial" w:cs="Arial"/>
          <w:sz w:val="24"/>
          <w:szCs w:val="24"/>
        </w:rPr>
        <w:tab/>
      </w:r>
      <w:r w:rsidR="0068101D">
        <w:rPr>
          <w:rFonts w:ascii="Arial" w:hAnsi="Arial" w:cs="Arial"/>
          <w:sz w:val="24"/>
          <w:szCs w:val="24"/>
        </w:rPr>
        <w:tab/>
      </w:r>
      <w:r w:rsidR="0068101D">
        <w:rPr>
          <w:rFonts w:ascii="Arial" w:hAnsi="Arial" w:cs="Arial"/>
          <w:sz w:val="24"/>
          <w:szCs w:val="24"/>
        </w:rPr>
        <w:tab/>
      </w:r>
      <w:r w:rsidR="0068101D">
        <w:rPr>
          <w:rFonts w:ascii="Arial" w:hAnsi="Arial" w:cs="Arial"/>
          <w:sz w:val="24"/>
          <w:szCs w:val="24"/>
        </w:rPr>
        <w:tab/>
      </w:r>
      <w:r w:rsidR="0068101D">
        <w:rPr>
          <w:rFonts w:ascii="Arial" w:hAnsi="Arial" w:cs="Arial"/>
          <w:sz w:val="24"/>
          <w:szCs w:val="24"/>
        </w:rPr>
        <w:tab/>
      </w:r>
      <w:r w:rsidR="002950FC">
        <w:rPr>
          <w:rFonts w:ascii="Arial" w:hAnsi="Arial" w:cs="Arial"/>
          <w:sz w:val="24"/>
          <w:szCs w:val="24"/>
        </w:rPr>
        <w:t>Page 75</w:t>
      </w:r>
    </w:p>
    <w:p w14:paraId="58606387" w14:textId="38B2DF53" w:rsidR="004F6A5B" w:rsidRDefault="001867FD" w:rsidP="00895783">
      <w:pPr>
        <w:rPr>
          <w:rFonts w:ascii="Arial" w:hAnsi="Arial" w:cs="Arial"/>
          <w:sz w:val="24"/>
          <w:szCs w:val="24"/>
        </w:rPr>
      </w:pPr>
      <w:r w:rsidRPr="001867FD">
        <w:rPr>
          <w:rFonts w:ascii="Arial" w:hAnsi="Arial" w:cs="Arial"/>
          <w:sz w:val="24"/>
          <w:szCs w:val="24"/>
        </w:rPr>
        <w:t>12.0 SPSS Statistical Data Analysis.</w:t>
      </w:r>
      <w:r w:rsidR="007D7491">
        <w:rPr>
          <w:rFonts w:ascii="Arial" w:hAnsi="Arial" w:cs="Arial"/>
          <w:sz w:val="24"/>
          <w:szCs w:val="24"/>
        </w:rPr>
        <w:tab/>
      </w:r>
      <w:r w:rsidR="007D7491">
        <w:rPr>
          <w:rFonts w:ascii="Arial" w:hAnsi="Arial" w:cs="Arial"/>
          <w:sz w:val="24"/>
          <w:szCs w:val="24"/>
        </w:rPr>
        <w:tab/>
      </w:r>
      <w:r w:rsidR="007D7491">
        <w:rPr>
          <w:rFonts w:ascii="Arial" w:hAnsi="Arial" w:cs="Arial"/>
          <w:sz w:val="24"/>
          <w:szCs w:val="24"/>
        </w:rPr>
        <w:tab/>
      </w:r>
      <w:r w:rsidR="007D7491">
        <w:rPr>
          <w:rFonts w:ascii="Arial" w:hAnsi="Arial" w:cs="Arial"/>
          <w:sz w:val="24"/>
          <w:szCs w:val="24"/>
        </w:rPr>
        <w:tab/>
      </w:r>
      <w:r w:rsidR="007D7491">
        <w:rPr>
          <w:rFonts w:ascii="Arial" w:hAnsi="Arial" w:cs="Arial"/>
          <w:sz w:val="24"/>
          <w:szCs w:val="24"/>
        </w:rPr>
        <w:tab/>
      </w:r>
      <w:r w:rsidR="007D7491">
        <w:rPr>
          <w:rFonts w:ascii="Arial" w:hAnsi="Arial" w:cs="Arial"/>
          <w:sz w:val="24"/>
          <w:szCs w:val="24"/>
        </w:rPr>
        <w:tab/>
        <w:t>Page 7</w:t>
      </w:r>
      <w:r w:rsidR="000B395E">
        <w:rPr>
          <w:rFonts w:ascii="Arial" w:hAnsi="Arial" w:cs="Arial"/>
          <w:sz w:val="24"/>
          <w:szCs w:val="24"/>
        </w:rPr>
        <w:t>7</w:t>
      </w:r>
    </w:p>
    <w:p w14:paraId="4337E009" w14:textId="2735AA7E" w:rsidR="001867FD" w:rsidRDefault="00C91080" w:rsidP="00895783">
      <w:pPr>
        <w:rPr>
          <w:rFonts w:ascii="Arial" w:hAnsi="Arial" w:cs="Arial"/>
          <w:sz w:val="24"/>
          <w:szCs w:val="24"/>
        </w:rPr>
      </w:pPr>
      <w:r w:rsidRPr="00C91080">
        <w:rPr>
          <w:rFonts w:ascii="Arial" w:hAnsi="Arial" w:cs="Arial"/>
          <w:sz w:val="24"/>
          <w:szCs w:val="24"/>
        </w:rPr>
        <w:t xml:space="preserve">12.1 </w:t>
      </w:r>
      <w:r w:rsidR="00787A39" w:rsidRPr="00C91080">
        <w:rPr>
          <w:rFonts w:ascii="Arial" w:hAnsi="Arial" w:cs="Arial"/>
          <w:sz w:val="24"/>
          <w:szCs w:val="24"/>
        </w:rPr>
        <w:t>Non-Parametric</w:t>
      </w:r>
      <w:r w:rsidRPr="00C91080">
        <w:rPr>
          <w:rFonts w:ascii="Arial" w:hAnsi="Arial" w:cs="Arial"/>
          <w:sz w:val="24"/>
          <w:szCs w:val="24"/>
        </w:rPr>
        <w:t xml:space="preserve"> Tests.</w:t>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t>Page 7</w:t>
      </w:r>
      <w:r w:rsidR="000B395E">
        <w:rPr>
          <w:rFonts w:ascii="Arial" w:hAnsi="Arial" w:cs="Arial"/>
          <w:sz w:val="24"/>
          <w:szCs w:val="24"/>
        </w:rPr>
        <w:t>7</w:t>
      </w:r>
    </w:p>
    <w:p w14:paraId="67A3756C" w14:textId="65AAC8E4" w:rsidR="0035185A" w:rsidRDefault="00BD332B" w:rsidP="00895783">
      <w:pPr>
        <w:rPr>
          <w:rFonts w:ascii="Arial" w:hAnsi="Arial" w:cs="Arial"/>
          <w:sz w:val="24"/>
          <w:szCs w:val="24"/>
        </w:rPr>
      </w:pPr>
      <w:r w:rsidRPr="00BD332B">
        <w:rPr>
          <w:rFonts w:ascii="Arial" w:hAnsi="Arial" w:cs="Arial"/>
          <w:sz w:val="24"/>
          <w:szCs w:val="24"/>
        </w:rPr>
        <w:t>12.2 Frequencies.</w:t>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t>Page 7</w:t>
      </w:r>
      <w:r w:rsidR="000B395E">
        <w:rPr>
          <w:rFonts w:ascii="Arial" w:hAnsi="Arial" w:cs="Arial"/>
          <w:sz w:val="24"/>
          <w:szCs w:val="24"/>
        </w:rPr>
        <w:t>8</w:t>
      </w:r>
    </w:p>
    <w:p w14:paraId="299A6DE2" w14:textId="77777777" w:rsidR="00904565" w:rsidRDefault="00904565" w:rsidP="00895783">
      <w:pPr>
        <w:rPr>
          <w:rFonts w:ascii="Arial" w:hAnsi="Arial" w:cs="Arial"/>
          <w:sz w:val="24"/>
          <w:szCs w:val="24"/>
        </w:rPr>
      </w:pPr>
    </w:p>
    <w:p w14:paraId="59FF8FAC" w14:textId="2A64485D" w:rsidR="00C75C55" w:rsidRPr="00ED0E4B" w:rsidRDefault="00C75C55" w:rsidP="00C75C55">
      <w:pPr>
        <w:rPr>
          <w:rFonts w:ascii="Arial" w:hAnsi="Arial" w:cs="Arial"/>
          <w:sz w:val="24"/>
          <w:szCs w:val="24"/>
        </w:rPr>
      </w:pPr>
      <w:r w:rsidRPr="00C75C55">
        <w:rPr>
          <w:rFonts w:ascii="Arial" w:hAnsi="Arial" w:cs="Arial"/>
          <w:b/>
          <w:bCs/>
          <w:sz w:val="24"/>
          <w:szCs w:val="24"/>
          <w:u w:val="single"/>
        </w:rPr>
        <w:t>13.0 Chapter Five - Findings and Discussion.</w:t>
      </w:r>
      <w:r w:rsidR="00ED0E4B">
        <w:rPr>
          <w:rFonts w:ascii="Arial" w:hAnsi="Arial" w:cs="Arial"/>
          <w:sz w:val="24"/>
          <w:szCs w:val="24"/>
        </w:rPr>
        <w:tab/>
      </w:r>
      <w:r w:rsidR="00ED0E4B">
        <w:rPr>
          <w:rFonts w:ascii="Arial" w:hAnsi="Arial" w:cs="Arial"/>
          <w:sz w:val="24"/>
          <w:szCs w:val="24"/>
        </w:rPr>
        <w:tab/>
      </w:r>
      <w:r w:rsidR="00ED0E4B">
        <w:rPr>
          <w:rFonts w:ascii="Arial" w:hAnsi="Arial" w:cs="Arial"/>
          <w:sz w:val="24"/>
          <w:szCs w:val="24"/>
        </w:rPr>
        <w:tab/>
      </w:r>
      <w:r w:rsidR="00ED0E4B">
        <w:rPr>
          <w:rFonts w:ascii="Arial" w:hAnsi="Arial" w:cs="Arial"/>
          <w:sz w:val="24"/>
          <w:szCs w:val="24"/>
        </w:rPr>
        <w:tab/>
        <w:t>Page 86</w:t>
      </w:r>
    </w:p>
    <w:p w14:paraId="3C379858" w14:textId="0E089CBF" w:rsidR="00C75C55" w:rsidRDefault="00C75C55" w:rsidP="00C75C55">
      <w:pPr>
        <w:rPr>
          <w:rFonts w:ascii="Arial" w:hAnsi="Arial" w:cs="Arial"/>
          <w:sz w:val="24"/>
          <w:szCs w:val="24"/>
        </w:rPr>
      </w:pPr>
      <w:r w:rsidRPr="00C75C55">
        <w:rPr>
          <w:rFonts w:ascii="Arial" w:hAnsi="Arial" w:cs="Arial"/>
          <w:sz w:val="24"/>
          <w:szCs w:val="24"/>
        </w:rPr>
        <w:t>13.1 Introduction.</w:t>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t>Page</w:t>
      </w:r>
      <w:r w:rsidR="0095004B">
        <w:rPr>
          <w:rFonts w:ascii="Arial" w:hAnsi="Arial" w:cs="Arial"/>
          <w:sz w:val="24"/>
          <w:szCs w:val="24"/>
        </w:rPr>
        <w:t xml:space="preserve"> 86</w:t>
      </w:r>
    </w:p>
    <w:p w14:paraId="6FE854BB" w14:textId="69B01B90" w:rsidR="00C75C55" w:rsidRDefault="002F5658" w:rsidP="00C75C55">
      <w:pPr>
        <w:rPr>
          <w:rFonts w:ascii="Arial" w:hAnsi="Arial" w:cs="Arial"/>
          <w:sz w:val="24"/>
          <w:szCs w:val="24"/>
        </w:rPr>
      </w:pPr>
      <w:r w:rsidRPr="002F5658">
        <w:rPr>
          <w:rFonts w:ascii="Arial" w:hAnsi="Arial" w:cs="Arial"/>
          <w:sz w:val="24"/>
          <w:szCs w:val="24"/>
        </w:rPr>
        <w:t>13.2 Findings</w:t>
      </w:r>
      <w:r w:rsidR="00CE1FAF">
        <w:rPr>
          <w:rFonts w:ascii="Arial" w:hAnsi="Arial" w:cs="Arial"/>
          <w:sz w:val="24"/>
          <w:szCs w:val="24"/>
        </w:rPr>
        <w:t xml:space="preserve"> Summary</w:t>
      </w:r>
      <w:r w:rsidRPr="002F5658">
        <w:rPr>
          <w:rFonts w:ascii="Arial" w:hAnsi="Arial" w:cs="Arial"/>
          <w:sz w:val="24"/>
          <w:szCs w:val="24"/>
        </w:rPr>
        <w:t>.</w:t>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t>Page</w:t>
      </w:r>
      <w:r w:rsidR="0095004B">
        <w:rPr>
          <w:rFonts w:ascii="Arial" w:hAnsi="Arial" w:cs="Arial"/>
          <w:sz w:val="24"/>
          <w:szCs w:val="24"/>
        </w:rPr>
        <w:t xml:space="preserve"> 87</w:t>
      </w:r>
    </w:p>
    <w:p w14:paraId="6832A075" w14:textId="01754BA1" w:rsidR="008A3CEF" w:rsidRPr="008A3CEF" w:rsidRDefault="008A3CEF" w:rsidP="008A3CEF">
      <w:pPr>
        <w:rPr>
          <w:rFonts w:ascii="Arial" w:hAnsi="Arial" w:cs="Arial"/>
          <w:sz w:val="24"/>
          <w:szCs w:val="24"/>
        </w:rPr>
      </w:pPr>
      <w:r w:rsidRPr="008A3CEF">
        <w:rPr>
          <w:rFonts w:ascii="Arial" w:hAnsi="Arial" w:cs="Arial"/>
          <w:sz w:val="24"/>
          <w:szCs w:val="24"/>
        </w:rPr>
        <w:t>13.2.1 Performance Management and Knowledge Workers</w:t>
      </w:r>
      <w:r>
        <w:rPr>
          <w:rFonts w:ascii="Arial" w:hAnsi="Arial" w:cs="Arial"/>
          <w:sz w:val="24"/>
          <w:szCs w:val="24"/>
        </w:rPr>
        <w:t>.</w:t>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t>Page</w:t>
      </w:r>
      <w:r w:rsidR="0095004B">
        <w:rPr>
          <w:rFonts w:ascii="Arial" w:hAnsi="Arial" w:cs="Arial"/>
          <w:sz w:val="24"/>
          <w:szCs w:val="24"/>
        </w:rPr>
        <w:t xml:space="preserve"> 88</w:t>
      </w:r>
    </w:p>
    <w:p w14:paraId="3E92C1A5" w14:textId="77382A2E" w:rsidR="00B93220" w:rsidRDefault="008A075F" w:rsidP="00C75C55">
      <w:pPr>
        <w:rPr>
          <w:rFonts w:ascii="Arial" w:hAnsi="Arial" w:cs="Arial"/>
          <w:sz w:val="24"/>
          <w:szCs w:val="24"/>
        </w:rPr>
      </w:pPr>
      <w:r w:rsidRPr="008A075F">
        <w:rPr>
          <w:rFonts w:ascii="Arial" w:hAnsi="Arial" w:cs="Arial"/>
          <w:sz w:val="24"/>
          <w:szCs w:val="24"/>
        </w:rPr>
        <w:t xml:space="preserve">13.2.2 Employee Performance Improvement – Intrinsic </w:t>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t>Page</w:t>
      </w:r>
      <w:r w:rsidR="00CE1FAF">
        <w:rPr>
          <w:rFonts w:ascii="Arial" w:hAnsi="Arial" w:cs="Arial"/>
          <w:sz w:val="24"/>
          <w:szCs w:val="24"/>
        </w:rPr>
        <w:t xml:space="preserve"> </w:t>
      </w:r>
      <w:r w:rsidR="004070F6">
        <w:rPr>
          <w:rFonts w:ascii="Arial" w:hAnsi="Arial" w:cs="Arial"/>
          <w:sz w:val="24"/>
          <w:szCs w:val="24"/>
        </w:rPr>
        <w:t>90</w:t>
      </w:r>
    </w:p>
    <w:p w14:paraId="13634611" w14:textId="3332CA97" w:rsidR="002F5658" w:rsidRDefault="008A075F" w:rsidP="00C75C55">
      <w:pPr>
        <w:rPr>
          <w:rFonts w:ascii="Arial" w:hAnsi="Arial" w:cs="Arial"/>
          <w:sz w:val="24"/>
          <w:szCs w:val="24"/>
        </w:rPr>
      </w:pPr>
      <w:r w:rsidRPr="008A075F">
        <w:rPr>
          <w:rFonts w:ascii="Arial" w:hAnsi="Arial" w:cs="Arial"/>
          <w:sz w:val="24"/>
          <w:szCs w:val="24"/>
        </w:rPr>
        <w:t>and Extrinsic Motivation</w:t>
      </w:r>
      <w:r>
        <w:rPr>
          <w:rFonts w:ascii="Arial" w:hAnsi="Arial" w:cs="Arial"/>
          <w:sz w:val="24"/>
          <w:szCs w:val="24"/>
        </w:rPr>
        <w:t>.</w:t>
      </w:r>
    </w:p>
    <w:p w14:paraId="0743E463" w14:textId="4B6E4700" w:rsidR="008A075F" w:rsidRDefault="00306FE7" w:rsidP="00C75C55">
      <w:pPr>
        <w:rPr>
          <w:rFonts w:ascii="Arial" w:hAnsi="Arial" w:cs="Arial"/>
          <w:sz w:val="24"/>
          <w:szCs w:val="24"/>
        </w:rPr>
      </w:pPr>
      <w:r w:rsidRPr="00306FE7">
        <w:rPr>
          <w:rFonts w:ascii="Arial" w:hAnsi="Arial" w:cs="Arial"/>
          <w:sz w:val="24"/>
          <w:szCs w:val="24"/>
        </w:rPr>
        <w:lastRenderedPageBreak/>
        <w:t>13.2.3 Motivation - Job satisfaction and Self- Determination</w:t>
      </w:r>
      <w:r>
        <w:rPr>
          <w:rFonts w:ascii="Arial" w:hAnsi="Arial" w:cs="Arial"/>
          <w:sz w:val="24"/>
          <w:szCs w:val="24"/>
        </w:rPr>
        <w:t>.</w:t>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t>Page</w:t>
      </w:r>
      <w:r w:rsidR="008474F2">
        <w:rPr>
          <w:rFonts w:ascii="Arial" w:hAnsi="Arial" w:cs="Arial"/>
          <w:sz w:val="24"/>
          <w:szCs w:val="24"/>
        </w:rPr>
        <w:t xml:space="preserve"> 9</w:t>
      </w:r>
      <w:r w:rsidR="004070F6">
        <w:rPr>
          <w:rFonts w:ascii="Arial" w:hAnsi="Arial" w:cs="Arial"/>
          <w:sz w:val="24"/>
          <w:szCs w:val="24"/>
        </w:rPr>
        <w:t>1</w:t>
      </w:r>
    </w:p>
    <w:p w14:paraId="1A3E29A0" w14:textId="4B09D44B" w:rsidR="004070F6" w:rsidRDefault="00AD5EB5" w:rsidP="00C75C55">
      <w:pPr>
        <w:rPr>
          <w:rFonts w:ascii="Arial" w:hAnsi="Arial" w:cs="Arial"/>
          <w:sz w:val="24"/>
          <w:szCs w:val="24"/>
        </w:rPr>
      </w:pPr>
      <w:r w:rsidRPr="00AD5EB5">
        <w:rPr>
          <w:rFonts w:ascii="Arial" w:hAnsi="Arial" w:cs="Arial"/>
          <w:sz w:val="24"/>
          <w:szCs w:val="24"/>
        </w:rPr>
        <w:t>13.2.4 Engagement and the role of feedback.</w:t>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t>Page</w:t>
      </w:r>
      <w:r w:rsidR="004070F6">
        <w:rPr>
          <w:rFonts w:ascii="Arial" w:hAnsi="Arial" w:cs="Arial"/>
          <w:sz w:val="24"/>
          <w:szCs w:val="24"/>
        </w:rPr>
        <w:t xml:space="preserve"> 92</w:t>
      </w:r>
    </w:p>
    <w:p w14:paraId="0420F8F7" w14:textId="1FF059CA" w:rsidR="00AD5EB5" w:rsidRDefault="00933D26" w:rsidP="00C75C55">
      <w:pPr>
        <w:rPr>
          <w:rFonts w:ascii="Arial" w:hAnsi="Arial" w:cs="Arial"/>
          <w:sz w:val="24"/>
          <w:szCs w:val="24"/>
        </w:rPr>
      </w:pPr>
      <w:r w:rsidRPr="00933D26">
        <w:rPr>
          <w:rFonts w:ascii="Arial" w:hAnsi="Arial" w:cs="Arial"/>
          <w:sz w:val="24"/>
          <w:szCs w:val="24"/>
        </w:rPr>
        <w:t>13.2.5 Key Performance Indicators and Employee Development.</w:t>
      </w:r>
      <w:r w:rsidR="00E22225">
        <w:rPr>
          <w:rFonts w:ascii="Arial" w:hAnsi="Arial" w:cs="Arial"/>
          <w:sz w:val="24"/>
          <w:szCs w:val="24"/>
        </w:rPr>
        <w:tab/>
      </w:r>
      <w:r w:rsidR="00E22225">
        <w:rPr>
          <w:rFonts w:ascii="Arial" w:hAnsi="Arial" w:cs="Arial"/>
          <w:sz w:val="24"/>
          <w:szCs w:val="24"/>
        </w:rPr>
        <w:tab/>
        <w:t>Page</w:t>
      </w:r>
      <w:r w:rsidR="004070F6">
        <w:rPr>
          <w:rFonts w:ascii="Arial" w:hAnsi="Arial" w:cs="Arial"/>
          <w:sz w:val="24"/>
          <w:szCs w:val="24"/>
        </w:rPr>
        <w:t xml:space="preserve"> 94</w:t>
      </w:r>
    </w:p>
    <w:p w14:paraId="0C3247F8" w14:textId="77777777" w:rsidR="0006278D" w:rsidRDefault="0006278D" w:rsidP="0006278D">
      <w:pPr>
        <w:rPr>
          <w:rFonts w:ascii="Arial" w:hAnsi="Arial" w:cs="Arial"/>
          <w:b/>
          <w:bCs/>
          <w:sz w:val="24"/>
          <w:szCs w:val="24"/>
          <w:u w:val="single"/>
        </w:rPr>
      </w:pPr>
    </w:p>
    <w:p w14:paraId="2B96257A" w14:textId="6611A943" w:rsidR="0006278D" w:rsidRPr="00ED0E4B" w:rsidRDefault="0006278D" w:rsidP="0006278D">
      <w:pPr>
        <w:rPr>
          <w:rFonts w:ascii="Arial" w:hAnsi="Arial" w:cs="Arial"/>
          <w:sz w:val="24"/>
          <w:szCs w:val="24"/>
        </w:rPr>
      </w:pPr>
      <w:r w:rsidRPr="0006278D">
        <w:rPr>
          <w:rFonts w:ascii="Arial" w:hAnsi="Arial" w:cs="Arial"/>
          <w:b/>
          <w:bCs/>
          <w:sz w:val="24"/>
          <w:szCs w:val="24"/>
          <w:u w:val="single"/>
        </w:rPr>
        <w:t>14.0 Conclusion and Recommendations</w:t>
      </w:r>
      <w:r w:rsidR="00ED0E4B">
        <w:rPr>
          <w:rFonts w:ascii="Arial" w:hAnsi="Arial" w:cs="Arial"/>
          <w:sz w:val="24"/>
          <w:szCs w:val="24"/>
        </w:rPr>
        <w:tab/>
      </w:r>
      <w:r w:rsidR="00ED0E4B">
        <w:rPr>
          <w:rFonts w:ascii="Arial" w:hAnsi="Arial" w:cs="Arial"/>
          <w:sz w:val="24"/>
          <w:szCs w:val="24"/>
        </w:rPr>
        <w:tab/>
      </w:r>
      <w:r w:rsidR="00ED0E4B">
        <w:rPr>
          <w:rFonts w:ascii="Arial" w:hAnsi="Arial" w:cs="Arial"/>
          <w:sz w:val="24"/>
          <w:szCs w:val="24"/>
        </w:rPr>
        <w:tab/>
      </w:r>
      <w:r w:rsidR="00ED0E4B">
        <w:rPr>
          <w:rFonts w:ascii="Arial" w:hAnsi="Arial" w:cs="Arial"/>
          <w:sz w:val="24"/>
          <w:szCs w:val="24"/>
        </w:rPr>
        <w:tab/>
      </w:r>
      <w:r w:rsidR="00ED0E4B">
        <w:rPr>
          <w:rFonts w:ascii="Arial" w:hAnsi="Arial" w:cs="Arial"/>
          <w:sz w:val="24"/>
          <w:szCs w:val="24"/>
        </w:rPr>
        <w:tab/>
        <w:t>Page 96</w:t>
      </w:r>
    </w:p>
    <w:p w14:paraId="1B094672" w14:textId="4733C749" w:rsidR="00933D26" w:rsidRDefault="009632BE" w:rsidP="00C75C55">
      <w:pPr>
        <w:rPr>
          <w:rFonts w:ascii="Arial" w:hAnsi="Arial" w:cs="Arial"/>
          <w:sz w:val="24"/>
          <w:szCs w:val="24"/>
        </w:rPr>
      </w:pPr>
      <w:r w:rsidRPr="009632BE">
        <w:rPr>
          <w:rFonts w:ascii="Arial" w:hAnsi="Arial" w:cs="Arial"/>
          <w:sz w:val="24"/>
          <w:szCs w:val="24"/>
        </w:rPr>
        <w:t xml:space="preserve">14.1 Recommendation </w:t>
      </w:r>
      <w:r w:rsidR="003675FD">
        <w:rPr>
          <w:rFonts w:ascii="Arial" w:hAnsi="Arial" w:cs="Arial"/>
          <w:sz w:val="24"/>
          <w:szCs w:val="24"/>
        </w:rPr>
        <w:t>One</w:t>
      </w:r>
      <w:r w:rsidRPr="009632BE">
        <w:rPr>
          <w:rFonts w:ascii="Arial" w:hAnsi="Arial" w:cs="Arial"/>
          <w:sz w:val="24"/>
          <w:szCs w:val="24"/>
        </w:rPr>
        <w:t>.</w:t>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t>Page</w:t>
      </w:r>
      <w:r w:rsidR="00195694">
        <w:rPr>
          <w:rFonts w:ascii="Arial" w:hAnsi="Arial" w:cs="Arial"/>
          <w:sz w:val="24"/>
          <w:szCs w:val="24"/>
        </w:rPr>
        <w:t xml:space="preserve"> 96</w:t>
      </w:r>
    </w:p>
    <w:p w14:paraId="0D40F2B7" w14:textId="0750B45D" w:rsidR="00F52ED8" w:rsidRDefault="009842E6" w:rsidP="00C75C55">
      <w:pPr>
        <w:rPr>
          <w:rFonts w:ascii="Arial" w:hAnsi="Arial" w:cs="Arial"/>
          <w:sz w:val="24"/>
          <w:szCs w:val="24"/>
        </w:rPr>
      </w:pPr>
      <w:r w:rsidRPr="009842E6">
        <w:rPr>
          <w:rFonts w:ascii="Arial" w:hAnsi="Arial" w:cs="Arial"/>
          <w:sz w:val="24"/>
          <w:szCs w:val="24"/>
        </w:rPr>
        <w:t xml:space="preserve">14.2 Recommendation </w:t>
      </w:r>
      <w:r w:rsidR="003675FD">
        <w:rPr>
          <w:rFonts w:ascii="Arial" w:hAnsi="Arial" w:cs="Arial"/>
          <w:sz w:val="24"/>
          <w:szCs w:val="24"/>
        </w:rPr>
        <w:t>Two</w:t>
      </w:r>
      <w:r>
        <w:rPr>
          <w:rFonts w:ascii="Arial" w:hAnsi="Arial" w:cs="Arial"/>
          <w:sz w:val="24"/>
          <w:szCs w:val="24"/>
        </w:rPr>
        <w:t>.</w:t>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t>Page</w:t>
      </w:r>
      <w:r w:rsidR="00195694">
        <w:rPr>
          <w:rFonts w:ascii="Arial" w:hAnsi="Arial" w:cs="Arial"/>
          <w:sz w:val="24"/>
          <w:szCs w:val="24"/>
        </w:rPr>
        <w:t xml:space="preserve"> 97</w:t>
      </w:r>
    </w:p>
    <w:p w14:paraId="38A3A46D" w14:textId="685B836E" w:rsidR="000924A2" w:rsidRDefault="003675FD" w:rsidP="00C75C55">
      <w:pPr>
        <w:rPr>
          <w:rFonts w:ascii="Arial" w:hAnsi="Arial" w:cs="Arial"/>
          <w:sz w:val="24"/>
          <w:szCs w:val="24"/>
        </w:rPr>
      </w:pPr>
      <w:r w:rsidRPr="003675FD">
        <w:rPr>
          <w:rFonts w:ascii="Arial" w:hAnsi="Arial" w:cs="Arial"/>
          <w:sz w:val="24"/>
          <w:szCs w:val="24"/>
        </w:rPr>
        <w:t>14.3. Recommendation Three.</w:t>
      </w:r>
      <w:r w:rsidR="00733E1C">
        <w:rPr>
          <w:rFonts w:ascii="Arial" w:hAnsi="Arial" w:cs="Arial"/>
          <w:sz w:val="24"/>
          <w:szCs w:val="24"/>
        </w:rPr>
        <w:tab/>
      </w:r>
      <w:r w:rsidR="00733E1C">
        <w:rPr>
          <w:rFonts w:ascii="Arial" w:hAnsi="Arial" w:cs="Arial"/>
          <w:sz w:val="24"/>
          <w:szCs w:val="24"/>
        </w:rPr>
        <w:tab/>
      </w:r>
      <w:r w:rsidR="00733E1C">
        <w:rPr>
          <w:rFonts w:ascii="Arial" w:hAnsi="Arial" w:cs="Arial"/>
          <w:sz w:val="24"/>
          <w:szCs w:val="24"/>
        </w:rPr>
        <w:tab/>
      </w:r>
      <w:r w:rsidR="00733E1C">
        <w:rPr>
          <w:rFonts w:ascii="Arial" w:hAnsi="Arial" w:cs="Arial"/>
          <w:sz w:val="24"/>
          <w:szCs w:val="24"/>
        </w:rPr>
        <w:tab/>
      </w:r>
      <w:r w:rsidR="00733E1C">
        <w:rPr>
          <w:rFonts w:ascii="Arial" w:hAnsi="Arial" w:cs="Arial"/>
          <w:sz w:val="24"/>
          <w:szCs w:val="24"/>
        </w:rPr>
        <w:tab/>
      </w:r>
      <w:r w:rsidR="00733E1C">
        <w:rPr>
          <w:rFonts w:ascii="Arial" w:hAnsi="Arial" w:cs="Arial"/>
          <w:sz w:val="24"/>
          <w:szCs w:val="24"/>
        </w:rPr>
        <w:tab/>
      </w:r>
      <w:r w:rsidR="00733E1C">
        <w:rPr>
          <w:rFonts w:ascii="Arial" w:hAnsi="Arial" w:cs="Arial"/>
          <w:sz w:val="24"/>
          <w:szCs w:val="24"/>
        </w:rPr>
        <w:tab/>
        <w:t>Page 9</w:t>
      </w:r>
      <w:r w:rsidR="00B32E80">
        <w:rPr>
          <w:rFonts w:ascii="Arial" w:hAnsi="Arial" w:cs="Arial"/>
          <w:sz w:val="24"/>
          <w:szCs w:val="24"/>
        </w:rPr>
        <w:t>9</w:t>
      </w:r>
    </w:p>
    <w:p w14:paraId="46B97584" w14:textId="77777777" w:rsidR="00733E1C" w:rsidRDefault="00733E1C" w:rsidP="00C75C55">
      <w:pPr>
        <w:rPr>
          <w:rFonts w:ascii="Arial" w:hAnsi="Arial" w:cs="Arial"/>
          <w:sz w:val="24"/>
          <w:szCs w:val="24"/>
        </w:rPr>
      </w:pPr>
    </w:p>
    <w:p w14:paraId="7A1AEDA5" w14:textId="14CCE99F" w:rsidR="00BD332B" w:rsidRDefault="00703EAC" w:rsidP="00895783">
      <w:pPr>
        <w:rPr>
          <w:rFonts w:ascii="Arial" w:hAnsi="Arial" w:cs="Arial"/>
          <w:sz w:val="24"/>
          <w:szCs w:val="24"/>
        </w:rPr>
      </w:pPr>
      <w:r w:rsidRPr="00703EAC">
        <w:rPr>
          <w:rFonts w:ascii="Arial" w:hAnsi="Arial" w:cs="Arial"/>
          <w:b/>
          <w:bCs/>
          <w:sz w:val="24"/>
          <w:szCs w:val="24"/>
          <w:u w:val="single"/>
        </w:rPr>
        <w:t>References</w:t>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t>Page</w:t>
      </w:r>
      <w:r w:rsidR="00195694">
        <w:rPr>
          <w:rFonts w:ascii="Arial" w:hAnsi="Arial" w:cs="Arial"/>
          <w:sz w:val="24"/>
          <w:szCs w:val="24"/>
        </w:rPr>
        <w:t xml:space="preserve"> </w:t>
      </w:r>
      <w:r w:rsidR="00733E1C">
        <w:rPr>
          <w:rFonts w:ascii="Arial" w:hAnsi="Arial" w:cs="Arial"/>
          <w:sz w:val="24"/>
          <w:szCs w:val="24"/>
        </w:rPr>
        <w:t>100</w:t>
      </w:r>
    </w:p>
    <w:p w14:paraId="049B21D9" w14:textId="546A937F" w:rsidR="00703EAC" w:rsidRPr="00703EAC" w:rsidRDefault="00703EAC" w:rsidP="00703EAC">
      <w:pPr>
        <w:rPr>
          <w:rFonts w:ascii="Arial" w:hAnsi="Arial" w:cs="Arial"/>
          <w:sz w:val="24"/>
          <w:szCs w:val="24"/>
        </w:rPr>
      </w:pPr>
      <w:r w:rsidRPr="00703EAC">
        <w:rPr>
          <w:rFonts w:ascii="Arial" w:hAnsi="Arial" w:cs="Arial"/>
          <w:b/>
          <w:bCs/>
          <w:sz w:val="24"/>
          <w:szCs w:val="24"/>
          <w:u w:val="single"/>
        </w:rPr>
        <w:t>Appendices</w:t>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t>Page</w:t>
      </w:r>
      <w:r w:rsidR="00195694">
        <w:rPr>
          <w:rFonts w:ascii="Arial" w:hAnsi="Arial" w:cs="Arial"/>
          <w:sz w:val="24"/>
          <w:szCs w:val="24"/>
        </w:rPr>
        <w:t xml:space="preserve"> 12</w:t>
      </w:r>
      <w:r w:rsidR="00E96B28">
        <w:rPr>
          <w:rFonts w:ascii="Arial" w:hAnsi="Arial" w:cs="Arial"/>
          <w:sz w:val="24"/>
          <w:szCs w:val="24"/>
        </w:rPr>
        <w:t>6</w:t>
      </w:r>
    </w:p>
    <w:p w14:paraId="4E6E2C3E" w14:textId="1C005A82" w:rsidR="00703EAC" w:rsidRPr="00703EAC" w:rsidRDefault="00703EAC" w:rsidP="00703EAC">
      <w:pPr>
        <w:rPr>
          <w:rFonts w:ascii="Arial" w:hAnsi="Arial" w:cs="Arial"/>
          <w:sz w:val="24"/>
          <w:szCs w:val="24"/>
        </w:rPr>
      </w:pPr>
      <w:r w:rsidRPr="00703EAC">
        <w:rPr>
          <w:rFonts w:ascii="Arial" w:hAnsi="Arial" w:cs="Arial"/>
          <w:sz w:val="24"/>
          <w:szCs w:val="24"/>
        </w:rPr>
        <w:t xml:space="preserve">Appendix One – </w:t>
      </w:r>
      <w:r w:rsidR="00195694">
        <w:rPr>
          <w:rFonts w:ascii="Arial" w:hAnsi="Arial" w:cs="Arial"/>
          <w:sz w:val="24"/>
          <w:szCs w:val="24"/>
        </w:rPr>
        <w:t xml:space="preserve">Link to </w:t>
      </w:r>
      <w:r w:rsidRPr="00703EAC">
        <w:rPr>
          <w:rFonts w:ascii="Arial" w:hAnsi="Arial" w:cs="Arial"/>
          <w:sz w:val="24"/>
          <w:szCs w:val="24"/>
        </w:rPr>
        <w:t>Primary Survey Tool</w:t>
      </w:r>
    </w:p>
    <w:p w14:paraId="4F3D7AC1" w14:textId="77777777" w:rsidR="00703EAC" w:rsidRDefault="00703EAC" w:rsidP="00895783">
      <w:pPr>
        <w:rPr>
          <w:rFonts w:ascii="Arial" w:hAnsi="Arial" w:cs="Arial"/>
          <w:sz w:val="24"/>
          <w:szCs w:val="24"/>
        </w:rPr>
      </w:pPr>
    </w:p>
    <w:p w14:paraId="033785E3" w14:textId="7AFE3480" w:rsidR="009C7277" w:rsidRPr="00ED0E4B" w:rsidRDefault="003C7962">
      <w:pPr>
        <w:rPr>
          <w:rFonts w:ascii="Arial" w:hAnsi="Arial" w:cs="Arial"/>
          <w:sz w:val="24"/>
          <w:szCs w:val="24"/>
        </w:rPr>
      </w:pPr>
      <w:r w:rsidRPr="003C7962">
        <w:rPr>
          <w:rFonts w:ascii="Arial" w:hAnsi="Arial" w:cs="Arial"/>
          <w:b/>
          <w:bCs/>
          <w:sz w:val="24"/>
          <w:szCs w:val="24"/>
          <w:u w:val="single"/>
        </w:rPr>
        <w:t>Tables and Figures</w:t>
      </w:r>
      <w:r w:rsidR="00ED0E4B">
        <w:rPr>
          <w:rFonts w:ascii="Arial" w:hAnsi="Arial" w:cs="Arial"/>
          <w:sz w:val="24"/>
          <w:szCs w:val="24"/>
        </w:rPr>
        <w:tab/>
      </w:r>
      <w:r w:rsidR="00ED0E4B">
        <w:rPr>
          <w:rFonts w:ascii="Arial" w:hAnsi="Arial" w:cs="Arial"/>
          <w:sz w:val="24"/>
          <w:szCs w:val="24"/>
        </w:rPr>
        <w:tab/>
      </w:r>
      <w:r w:rsidR="00ED0E4B">
        <w:rPr>
          <w:rFonts w:ascii="Arial" w:hAnsi="Arial" w:cs="Arial"/>
          <w:sz w:val="24"/>
          <w:szCs w:val="24"/>
        </w:rPr>
        <w:tab/>
      </w:r>
      <w:r w:rsidR="00ED0E4B">
        <w:rPr>
          <w:rFonts w:ascii="Arial" w:hAnsi="Arial" w:cs="Arial"/>
          <w:sz w:val="24"/>
          <w:szCs w:val="24"/>
        </w:rPr>
        <w:tab/>
      </w:r>
      <w:r w:rsidR="00ED0E4B">
        <w:rPr>
          <w:rFonts w:ascii="Arial" w:hAnsi="Arial" w:cs="Arial"/>
          <w:sz w:val="24"/>
          <w:szCs w:val="24"/>
        </w:rPr>
        <w:tab/>
      </w:r>
      <w:r w:rsidR="00ED0E4B">
        <w:rPr>
          <w:rFonts w:ascii="Arial" w:hAnsi="Arial" w:cs="Arial"/>
          <w:sz w:val="24"/>
          <w:szCs w:val="24"/>
        </w:rPr>
        <w:tab/>
      </w:r>
      <w:r w:rsidR="00ED0E4B">
        <w:rPr>
          <w:rFonts w:ascii="Arial" w:hAnsi="Arial" w:cs="Arial"/>
          <w:sz w:val="24"/>
          <w:szCs w:val="24"/>
        </w:rPr>
        <w:tab/>
      </w:r>
      <w:r w:rsidR="00ED0E4B">
        <w:rPr>
          <w:rFonts w:ascii="Arial" w:hAnsi="Arial" w:cs="Arial"/>
          <w:sz w:val="24"/>
          <w:szCs w:val="24"/>
        </w:rPr>
        <w:tab/>
      </w:r>
    </w:p>
    <w:p w14:paraId="7EB0B421" w14:textId="7D689A91" w:rsidR="00AB3CE9" w:rsidRPr="00AB3CE9" w:rsidRDefault="00AB3CE9" w:rsidP="00AB3CE9">
      <w:pPr>
        <w:spacing w:line="240" w:lineRule="auto"/>
        <w:rPr>
          <w:rFonts w:ascii="Arial" w:hAnsi="Arial" w:cs="Arial"/>
          <w:sz w:val="24"/>
          <w:szCs w:val="24"/>
        </w:rPr>
      </w:pPr>
      <w:r w:rsidRPr="00AB3CE9">
        <w:rPr>
          <w:rFonts w:ascii="Arial" w:hAnsi="Arial" w:cs="Arial"/>
          <w:sz w:val="24"/>
          <w:szCs w:val="24"/>
        </w:rPr>
        <w:t>Table 1. Breakdown of characteristics of sample.</w:t>
      </w:r>
      <w:r w:rsidR="006677FF">
        <w:rPr>
          <w:rFonts w:ascii="Arial" w:hAnsi="Arial" w:cs="Arial"/>
          <w:sz w:val="24"/>
          <w:szCs w:val="24"/>
        </w:rPr>
        <w:tab/>
      </w:r>
      <w:r w:rsidR="006677FF">
        <w:rPr>
          <w:rFonts w:ascii="Arial" w:hAnsi="Arial" w:cs="Arial"/>
          <w:sz w:val="24"/>
          <w:szCs w:val="24"/>
        </w:rPr>
        <w:tab/>
      </w:r>
      <w:r w:rsidR="006677FF">
        <w:rPr>
          <w:rFonts w:ascii="Arial" w:hAnsi="Arial" w:cs="Arial"/>
          <w:sz w:val="24"/>
          <w:szCs w:val="24"/>
        </w:rPr>
        <w:tab/>
      </w:r>
      <w:r w:rsidR="00C90FCD">
        <w:rPr>
          <w:rFonts w:ascii="Arial" w:hAnsi="Arial" w:cs="Arial"/>
          <w:sz w:val="24"/>
          <w:szCs w:val="24"/>
        </w:rPr>
        <w:tab/>
      </w:r>
      <w:r w:rsidR="006677FF">
        <w:rPr>
          <w:rFonts w:ascii="Arial" w:hAnsi="Arial" w:cs="Arial"/>
          <w:sz w:val="24"/>
          <w:szCs w:val="24"/>
        </w:rPr>
        <w:t>Page 50</w:t>
      </w:r>
    </w:p>
    <w:p w14:paraId="5F167C73" w14:textId="6E93A28E" w:rsidR="00C542C5" w:rsidRPr="00C542C5" w:rsidRDefault="00C542C5" w:rsidP="00AB3CE9">
      <w:pPr>
        <w:spacing w:line="240" w:lineRule="auto"/>
        <w:rPr>
          <w:rFonts w:ascii="Arial" w:hAnsi="Arial" w:cs="Arial"/>
          <w:sz w:val="24"/>
          <w:szCs w:val="24"/>
        </w:rPr>
      </w:pPr>
      <w:r w:rsidRPr="00C542C5">
        <w:rPr>
          <w:rFonts w:ascii="Arial" w:hAnsi="Arial" w:cs="Arial"/>
          <w:sz w:val="24"/>
          <w:szCs w:val="24"/>
        </w:rPr>
        <w:t xml:space="preserve">Table. </w:t>
      </w:r>
      <w:r w:rsidR="00AB3CE9">
        <w:rPr>
          <w:rFonts w:ascii="Arial" w:hAnsi="Arial" w:cs="Arial"/>
          <w:sz w:val="24"/>
          <w:szCs w:val="24"/>
        </w:rPr>
        <w:t>2</w:t>
      </w:r>
      <w:r w:rsidRPr="00C542C5">
        <w:rPr>
          <w:rFonts w:ascii="Arial" w:hAnsi="Arial" w:cs="Arial"/>
          <w:sz w:val="24"/>
          <w:szCs w:val="24"/>
        </w:rPr>
        <w:t>. Cross tabulation of location and frequency of feedback.</w:t>
      </w:r>
    </w:p>
    <w:p w14:paraId="60FD7842" w14:textId="52BCDF3B" w:rsidR="006677FF" w:rsidRDefault="006A76E0" w:rsidP="006A76E0">
      <w:pPr>
        <w:spacing w:line="240" w:lineRule="auto"/>
        <w:rPr>
          <w:rFonts w:ascii="Arial" w:hAnsi="Arial" w:cs="Arial"/>
          <w:sz w:val="24"/>
          <w:szCs w:val="24"/>
        </w:rPr>
      </w:pPr>
      <w:r w:rsidRPr="006A76E0">
        <w:rPr>
          <w:rFonts w:ascii="Arial" w:hAnsi="Arial" w:cs="Arial"/>
          <w:sz w:val="24"/>
          <w:szCs w:val="24"/>
        </w:rPr>
        <w:t xml:space="preserve">Table </w:t>
      </w:r>
      <w:r>
        <w:rPr>
          <w:rFonts w:ascii="Arial" w:hAnsi="Arial" w:cs="Arial"/>
          <w:sz w:val="24"/>
          <w:szCs w:val="24"/>
        </w:rPr>
        <w:t>3</w:t>
      </w:r>
      <w:r w:rsidRPr="006A76E0">
        <w:rPr>
          <w:rFonts w:ascii="Arial" w:hAnsi="Arial" w:cs="Arial"/>
          <w:sz w:val="24"/>
          <w:szCs w:val="24"/>
        </w:rPr>
        <w:t xml:space="preserve">. </w:t>
      </w:r>
      <w:r w:rsidRPr="00D00DD1">
        <w:rPr>
          <w:rFonts w:ascii="Arial" w:hAnsi="Arial" w:cs="Arial"/>
          <w:sz w:val="24"/>
          <w:szCs w:val="24"/>
        </w:rPr>
        <w:t>Table of Strengths and Weaknesses of Surveys as Primary</w:t>
      </w:r>
      <w:r w:rsidR="00DF5D3B">
        <w:rPr>
          <w:rFonts w:ascii="Arial" w:hAnsi="Arial" w:cs="Arial"/>
          <w:sz w:val="24"/>
          <w:szCs w:val="24"/>
        </w:rPr>
        <w:tab/>
      </w:r>
      <w:r w:rsidR="00DF5D3B">
        <w:rPr>
          <w:rFonts w:ascii="Arial" w:hAnsi="Arial" w:cs="Arial"/>
          <w:sz w:val="24"/>
          <w:szCs w:val="24"/>
        </w:rPr>
        <w:tab/>
      </w:r>
      <w:r w:rsidR="00543E35">
        <w:rPr>
          <w:rFonts w:ascii="Arial" w:hAnsi="Arial" w:cs="Arial"/>
          <w:sz w:val="24"/>
          <w:szCs w:val="24"/>
        </w:rPr>
        <w:t>Page 53</w:t>
      </w:r>
    </w:p>
    <w:p w14:paraId="08FA14BD" w14:textId="190E9F2E" w:rsidR="006A76E0" w:rsidRDefault="006A76E0" w:rsidP="006A76E0">
      <w:pPr>
        <w:spacing w:line="240" w:lineRule="auto"/>
        <w:rPr>
          <w:rFonts w:ascii="Arial" w:hAnsi="Arial" w:cs="Arial"/>
          <w:sz w:val="24"/>
          <w:szCs w:val="24"/>
        </w:rPr>
      </w:pPr>
      <w:r w:rsidRPr="00D00DD1">
        <w:rPr>
          <w:rFonts w:ascii="Arial" w:hAnsi="Arial" w:cs="Arial"/>
          <w:sz w:val="24"/>
          <w:szCs w:val="24"/>
        </w:rPr>
        <w:t xml:space="preserve"> Research Tools.</w:t>
      </w:r>
    </w:p>
    <w:p w14:paraId="249C1324" w14:textId="07A53719" w:rsidR="006677FF" w:rsidRDefault="000129A7" w:rsidP="000129A7">
      <w:pPr>
        <w:spacing w:line="240" w:lineRule="auto"/>
        <w:rPr>
          <w:rFonts w:ascii="Arial" w:hAnsi="Arial" w:cs="Arial"/>
          <w:sz w:val="24"/>
          <w:szCs w:val="24"/>
        </w:rPr>
      </w:pPr>
      <w:r w:rsidRPr="000129A7">
        <w:rPr>
          <w:rFonts w:ascii="Arial" w:hAnsi="Arial" w:cs="Arial"/>
          <w:sz w:val="24"/>
          <w:szCs w:val="24"/>
        </w:rPr>
        <w:t xml:space="preserve">Table </w:t>
      </w:r>
      <w:r w:rsidRPr="00BE4DC4">
        <w:rPr>
          <w:rFonts w:ascii="Arial" w:hAnsi="Arial" w:cs="Arial"/>
          <w:sz w:val="24"/>
          <w:szCs w:val="24"/>
        </w:rPr>
        <w:t>4</w:t>
      </w:r>
      <w:r w:rsidRPr="000129A7">
        <w:rPr>
          <w:rFonts w:ascii="Arial" w:hAnsi="Arial" w:cs="Arial"/>
          <w:sz w:val="24"/>
          <w:szCs w:val="24"/>
        </w:rPr>
        <w:t xml:space="preserve">. </w:t>
      </w:r>
      <w:r w:rsidRPr="00141082">
        <w:rPr>
          <w:rFonts w:ascii="Arial" w:hAnsi="Arial" w:cs="Arial"/>
          <w:sz w:val="24"/>
          <w:szCs w:val="24"/>
        </w:rPr>
        <w:t xml:space="preserve">Table of Strengths and Weaknesses </w:t>
      </w:r>
      <w:r w:rsidR="00E87593" w:rsidRPr="00141082">
        <w:rPr>
          <w:rFonts w:ascii="Arial" w:hAnsi="Arial" w:cs="Arial"/>
          <w:sz w:val="24"/>
          <w:szCs w:val="24"/>
        </w:rPr>
        <w:t>of Semi-structured</w:t>
      </w:r>
      <w:r w:rsidR="00543E35">
        <w:rPr>
          <w:rFonts w:ascii="Arial" w:hAnsi="Arial" w:cs="Arial"/>
          <w:sz w:val="24"/>
          <w:szCs w:val="24"/>
        </w:rPr>
        <w:tab/>
      </w:r>
      <w:r w:rsidR="00543E35">
        <w:rPr>
          <w:rFonts w:ascii="Arial" w:hAnsi="Arial" w:cs="Arial"/>
          <w:sz w:val="24"/>
          <w:szCs w:val="24"/>
        </w:rPr>
        <w:tab/>
        <w:t>Page 54</w:t>
      </w:r>
    </w:p>
    <w:p w14:paraId="0D7001B7" w14:textId="76FB5FEE" w:rsidR="000129A7" w:rsidRPr="00141082" w:rsidRDefault="00E87593" w:rsidP="000129A7">
      <w:pPr>
        <w:spacing w:line="240" w:lineRule="auto"/>
        <w:rPr>
          <w:rFonts w:ascii="Arial" w:hAnsi="Arial" w:cs="Arial"/>
          <w:sz w:val="24"/>
          <w:szCs w:val="24"/>
        </w:rPr>
      </w:pPr>
      <w:r w:rsidRPr="00141082">
        <w:rPr>
          <w:rFonts w:ascii="Arial" w:hAnsi="Arial" w:cs="Arial"/>
          <w:sz w:val="24"/>
          <w:szCs w:val="24"/>
        </w:rPr>
        <w:t xml:space="preserve"> Interviews.</w:t>
      </w:r>
    </w:p>
    <w:p w14:paraId="10411EE5" w14:textId="77777777" w:rsidR="005145C4" w:rsidRPr="00141082" w:rsidRDefault="005145C4" w:rsidP="006A76E0">
      <w:pPr>
        <w:spacing w:line="240" w:lineRule="auto"/>
        <w:rPr>
          <w:rFonts w:ascii="Arial" w:hAnsi="Arial" w:cs="Arial"/>
          <w:sz w:val="24"/>
          <w:szCs w:val="24"/>
        </w:rPr>
      </w:pPr>
    </w:p>
    <w:p w14:paraId="6D71AF34" w14:textId="60DF5A33" w:rsidR="006A76E0" w:rsidRPr="00E86387" w:rsidRDefault="00D2392C" w:rsidP="006A76E0">
      <w:pPr>
        <w:spacing w:line="240" w:lineRule="auto"/>
        <w:rPr>
          <w:rFonts w:ascii="Arial" w:hAnsi="Arial" w:cs="Arial"/>
          <w:sz w:val="24"/>
          <w:szCs w:val="24"/>
        </w:rPr>
      </w:pPr>
      <w:r w:rsidRPr="00D2392C">
        <w:rPr>
          <w:rFonts w:ascii="Arial" w:hAnsi="Arial" w:cs="Arial"/>
          <w:i/>
          <w:iCs/>
          <w:sz w:val="24"/>
          <w:szCs w:val="24"/>
        </w:rPr>
        <w:t>Fig.1. The Research Onion.</w:t>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sz w:val="24"/>
          <w:szCs w:val="24"/>
        </w:rPr>
        <w:t>Page 45</w:t>
      </w:r>
    </w:p>
    <w:p w14:paraId="37AC698F" w14:textId="45C9143D" w:rsidR="00D2392C" w:rsidRPr="00E86387" w:rsidRDefault="00D2392C" w:rsidP="006A76E0">
      <w:pPr>
        <w:spacing w:line="240" w:lineRule="auto"/>
        <w:rPr>
          <w:rFonts w:ascii="Arial" w:hAnsi="Arial" w:cs="Arial"/>
          <w:sz w:val="24"/>
          <w:szCs w:val="24"/>
        </w:rPr>
      </w:pPr>
      <w:r>
        <w:rPr>
          <w:rFonts w:ascii="Arial" w:hAnsi="Arial" w:cs="Arial"/>
          <w:i/>
          <w:iCs/>
          <w:sz w:val="24"/>
          <w:szCs w:val="24"/>
        </w:rPr>
        <w:t xml:space="preserve">Fig.2. </w:t>
      </w:r>
      <w:r w:rsidR="005B43C7" w:rsidRPr="005B43C7">
        <w:rPr>
          <w:rFonts w:ascii="Arial" w:hAnsi="Arial" w:cs="Arial"/>
          <w:i/>
          <w:iCs/>
          <w:sz w:val="24"/>
          <w:szCs w:val="24"/>
        </w:rPr>
        <w:t>Four paradigms of social science research</w:t>
      </w:r>
      <w:r w:rsidR="005B43C7">
        <w:rPr>
          <w:rFonts w:ascii="Arial" w:hAnsi="Arial" w:cs="Arial"/>
          <w:i/>
          <w:iCs/>
          <w:sz w:val="24"/>
          <w:szCs w:val="24"/>
        </w:rPr>
        <w:t>.</w:t>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sz w:val="24"/>
          <w:szCs w:val="24"/>
        </w:rPr>
        <w:t>Page 45</w:t>
      </w:r>
    </w:p>
    <w:p w14:paraId="12774C76" w14:textId="22A7896C" w:rsidR="003C7962" w:rsidRDefault="006C40CF" w:rsidP="00FA0714">
      <w:pPr>
        <w:spacing w:line="240" w:lineRule="auto"/>
        <w:rPr>
          <w:rFonts w:ascii="Arial" w:hAnsi="Arial" w:cs="Arial"/>
          <w:sz w:val="24"/>
          <w:szCs w:val="24"/>
        </w:rPr>
      </w:pPr>
      <w:r w:rsidRPr="00D2392C">
        <w:rPr>
          <w:rFonts w:ascii="Arial" w:hAnsi="Arial" w:cs="Arial"/>
          <w:i/>
          <w:iCs/>
          <w:sz w:val="24"/>
          <w:szCs w:val="24"/>
        </w:rPr>
        <w:t>Fig. 3.</w:t>
      </w:r>
      <w:r w:rsidRPr="00C976B9">
        <w:rPr>
          <w:rFonts w:ascii="Arial" w:hAnsi="Arial" w:cs="Arial"/>
          <w:sz w:val="24"/>
          <w:szCs w:val="24"/>
        </w:rPr>
        <w:t xml:space="preserve"> </w:t>
      </w:r>
      <w:r w:rsidR="00C976B9" w:rsidRPr="00C976B9">
        <w:rPr>
          <w:rFonts w:ascii="Arial" w:hAnsi="Arial" w:cs="Arial"/>
          <w:i/>
          <w:iCs/>
          <w:sz w:val="24"/>
          <w:szCs w:val="24"/>
        </w:rPr>
        <w:t>Sample Size Calculator</w:t>
      </w:r>
      <w:r w:rsidR="00C976B9" w:rsidRPr="00C976B9">
        <w:rPr>
          <w:rFonts w:ascii="Arial" w:hAnsi="Arial" w:cs="Arial"/>
          <w:sz w:val="24"/>
          <w:szCs w:val="24"/>
        </w:rPr>
        <w:t>.</w:t>
      </w:r>
      <w:r w:rsidR="0080715E">
        <w:rPr>
          <w:rFonts w:ascii="Arial" w:hAnsi="Arial" w:cs="Arial"/>
          <w:sz w:val="24"/>
          <w:szCs w:val="24"/>
        </w:rPr>
        <w:tab/>
      </w:r>
      <w:r w:rsidR="0080715E">
        <w:rPr>
          <w:rFonts w:ascii="Arial" w:hAnsi="Arial" w:cs="Arial"/>
          <w:sz w:val="24"/>
          <w:szCs w:val="24"/>
        </w:rPr>
        <w:tab/>
      </w:r>
      <w:r w:rsidR="0080715E">
        <w:rPr>
          <w:rFonts w:ascii="Arial" w:hAnsi="Arial" w:cs="Arial"/>
          <w:sz w:val="24"/>
          <w:szCs w:val="24"/>
        </w:rPr>
        <w:tab/>
      </w:r>
      <w:r w:rsidR="0080715E">
        <w:rPr>
          <w:rFonts w:ascii="Arial" w:hAnsi="Arial" w:cs="Arial"/>
          <w:sz w:val="24"/>
          <w:szCs w:val="24"/>
        </w:rPr>
        <w:tab/>
      </w:r>
      <w:r w:rsidR="0080715E">
        <w:rPr>
          <w:rFonts w:ascii="Arial" w:hAnsi="Arial" w:cs="Arial"/>
          <w:sz w:val="24"/>
          <w:szCs w:val="24"/>
        </w:rPr>
        <w:tab/>
      </w:r>
      <w:r w:rsidR="0080715E">
        <w:rPr>
          <w:rFonts w:ascii="Arial" w:hAnsi="Arial" w:cs="Arial"/>
          <w:sz w:val="24"/>
          <w:szCs w:val="24"/>
        </w:rPr>
        <w:tab/>
      </w:r>
      <w:r w:rsidR="0080715E">
        <w:rPr>
          <w:rFonts w:ascii="Arial" w:hAnsi="Arial" w:cs="Arial"/>
          <w:sz w:val="24"/>
          <w:szCs w:val="24"/>
        </w:rPr>
        <w:tab/>
        <w:t>Page 56</w:t>
      </w:r>
    </w:p>
    <w:p w14:paraId="43561A01" w14:textId="61F8779A" w:rsidR="00F52C57" w:rsidRPr="0080715E" w:rsidRDefault="00C976B9" w:rsidP="00FA0714">
      <w:pPr>
        <w:spacing w:line="240" w:lineRule="auto"/>
        <w:rPr>
          <w:rFonts w:ascii="Arial" w:hAnsi="Arial" w:cs="Arial"/>
          <w:sz w:val="24"/>
          <w:szCs w:val="24"/>
        </w:rPr>
      </w:pPr>
      <w:r w:rsidRPr="00F52C57">
        <w:rPr>
          <w:rFonts w:ascii="Arial" w:hAnsi="Arial" w:cs="Arial"/>
          <w:i/>
          <w:iCs/>
          <w:sz w:val="24"/>
          <w:szCs w:val="24"/>
        </w:rPr>
        <w:t>Fig.4. Margin of Error Calculator</w:t>
      </w:r>
      <w:r w:rsidR="00F52C57" w:rsidRPr="00F52C57">
        <w:rPr>
          <w:rFonts w:ascii="Arial" w:hAnsi="Arial" w:cs="Arial"/>
          <w:i/>
          <w:iCs/>
          <w:sz w:val="24"/>
          <w:szCs w:val="24"/>
        </w:rPr>
        <w:t>.</w:t>
      </w:r>
      <w:r w:rsidR="0080715E">
        <w:rPr>
          <w:rFonts w:ascii="Arial" w:hAnsi="Arial" w:cs="Arial"/>
          <w:i/>
          <w:iCs/>
          <w:sz w:val="24"/>
          <w:szCs w:val="24"/>
        </w:rPr>
        <w:tab/>
      </w:r>
      <w:r w:rsidR="0080715E">
        <w:rPr>
          <w:rFonts w:ascii="Arial" w:hAnsi="Arial" w:cs="Arial"/>
          <w:i/>
          <w:iCs/>
          <w:sz w:val="24"/>
          <w:szCs w:val="24"/>
        </w:rPr>
        <w:tab/>
      </w:r>
      <w:r w:rsidR="0080715E">
        <w:rPr>
          <w:rFonts w:ascii="Arial" w:hAnsi="Arial" w:cs="Arial"/>
          <w:i/>
          <w:iCs/>
          <w:sz w:val="24"/>
          <w:szCs w:val="24"/>
        </w:rPr>
        <w:tab/>
      </w:r>
      <w:r w:rsidR="0080715E">
        <w:rPr>
          <w:rFonts w:ascii="Arial" w:hAnsi="Arial" w:cs="Arial"/>
          <w:i/>
          <w:iCs/>
          <w:sz w:val="24"/>
          <w:szCs w:val="24"/>
        </w:rPr>
        <w:tab/>
      </w:r>
      <w:r w:rsidR="0080715E">
        <w:rPr>
          <w:rFonts w:ascii="Arial" w:hAnsi="Arial" w:cs="Arial"/>
          <w:i/>
          <w:iCs/>
          <w:sz w:val="24"/>
          <w:szCs w:val="24"/>
        </w:rPr>
        <w:tab/>
      </w:r>
      <w:r w:rsidR="0080715E">
        <w:rPr>
          <w:rFonts w:ascii="Arial" w:hAnsi="Arial" w:cs="Arial"/>
          <w:i/>
          <w:iCs/>
          <w:sz w:val="24"/>
          <w:szCs w:val="24"/>
        </w:rPr>
        <w:tab/>
      </w:r>
      <w:r w:rsidR="0080715E">
        <w:rPr>
          <w:rFonts w:ascii="Arial" w:hAnsi="Arial" w:cs="Arial"/>
          <w:i/>
          <w:iCs/>
          <w:sz w:val="24"/>
          <w:szCs w:val="24"/>
        </w:rPr>
        <w:tab/>
      </w:r>
      <w:r w:rsidR="0080715E">
        <w:rPr>
          <w:rFonts w:ascii="Arial" w:hAnsi="Arial" w:cs="Arial"/>
          <w:sz w:val="24"/>
          <w:szCs w:val="24"/>
        </w:rPr>
        <w:t>Page 57</w:t>
      </w:r>
    </w:p>
    <w:p w14:paraId="2AEF18D6" w14:textId="5A11C994" w:rsidR="003C7962" w:rsidRPr="00BE1483" w:rsidRDefault="003C7962" w:rsidP="00FA0714">
      <w:pPr>
        <w:spacing w:line="240" w:lineRule="auto"/>
        <w:rPr>
          <w:rFonts w:ascii="Arial" w:hAnsi="Arial" w:cs="Arial"/>
          <w:sz w:val="24"/>
          <w:szCs w:val="24"/>
        </w:rPr>
      </w:pPr>
      <w:r w:rsidRPr="002C3481">
        <w:rPr>
          <w:rFonts w:ascii="Arial" w:hAnsi="Arial" w:cs="Arial"/>
          <w:i/>
          <w:iCs/>
          <w:sz w:val="24"/>
          <w:szCs w:val="24"/>
        </w:rPr>
        <w:t xml:space="preserve">Fig. </w:t>
      </w:r>
      <w:r w:rsidR="008E5EA6">
        <w:rPr>
          <w:rFonts w:ascii="Arial" w:hAnsi="Arial" w:cs="Arial"/>
          <w:i/>
          <w:iCs/>
          <w:sz w:val="24"/>
          <w:szCs w:val="24"/>
        </w:rPr>
        <w:t>5</w:t>
      </w:r>
      <w:r w:rsidRPr="002C3481">
        <w:rPr>
          <w:rFonts w:ascii="Arial" w:hAnsi="Arial" w:cs="Arial"/>
          <w:i/>
          <w:iCs/>
          <w:sz w:val="24"/>
          <w:szCs w:val="24"/>
        </w:rPr>
        <w:t>. Demographics of respondents by job title</w:t>
      </w:r>
      <w:r w:rsidR="00A97C85">
        <w:rPr>
          <w:rFonts w:ascii="Arial" w:hAnsi="Arial" w:cs="Arial"/>
          <w:i/>
          <w:iCs/>
          <w:sz w:val="24"/>
          <w:szCs w:val="24"/>
        </w:rPr>
        <w:t>.</w:t>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sz w:val="24"/>
          <w:szCs w:val="24"/>
        </w:rPr>
        <w:t>Page 64</w:t>
      </w:r>
    </w:p>
    <w:p w14:paraId="6C26A519" w14:textId="30025FFB" w:rsidR="00E85DEB" w:rsidRPr="00BE1483" w:rsidRDefault="00E85DEB" w:rsidP="00D352EC">
      <w:pPr>
        <w:spacing w:line="240" w:lineRule="auto"/>
        <w:rPr>
          <w:rFonts w:ascii="Arial" w:hAnsi="Arial" w:cs="Arial"/>
          <w:sz w:val="24"/>
          <w:szCs w:val="24"/>
        </w:rPr>
      </w:pPr>
      <w:r w:rsidRPr="00E85DEB">
        <w:rPr>
          <w:rFonts w:ascii="Arial" w:hAnsi="Arial" w:cs="Arial"/>
          <w:i/>
          <w:iCs/>
          <w:sz w:val="24"/>
          <w:szCs w:val="24"/>
        </w:rPr>
        <w:t xml:space="preserve">Fig. </w:t>
      </w:r>
      <w:r w:rsidR="008E5EA6">
        <w:rPr>
          <w:rFonts w:ascii="Arial" w:hAnsi="Arial" w:cs="Arial"/>
          <w:i/>
          <w:iCs/>
          <w:sz w:val="24"/>
          <w:szCs w:val="24"/>
        </w:rPr>
        <w:t>6</w:t>
      </w:r>
      <w:r w:rsidRPr="00E85DEB">
        <w:rPr>
          <w:rFonts w:ascii="Arial" w:hAnsi="Arial" w:cs="Arial"/>
          <w:i/>
          <w:iCs/>
          <w:sz w:val="24"/>
          <w:szCs w:val="24"/>
        </w:rPr>
        <w:t>. Time in post</w:t>
      </w:r>
      <w:r w:rsidR="00B97F3F">
        <w:rPr>
          <w:rFonts w:ascii="Arial" w:hAnsi="Arial" w:cs="Arial"/>
          <w:i/>
          <w:iCs/>
          <w:sz w:val="24"/>
          <w:szCs w:val="24"/>
        </w:rPr>
        <w:t>.</w:t>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sz w:val="24"/>
          <w:szCs w:val="24"/>
        </w:rPr>
        <w:t>Page 64</w:t>
      </w:r>
    </w:p>
    <w:p w14:paraId="6197C6E4" w14:textId="5286ACBB" w:rsidR="0044476B" w:rsidRPr="00F04FD8" w:rsidRDefault="0044476B" w:rsidP="00D352EC">
      <w:pPr>
        <w:spacing w:line="240" w:lineRule="auto"/>
        <w:rPr>
          <w:rFonts w:ascii="Arial" w:hAnsi="Arial" w:cs="Arial"/>
          <w:sz w:val="24"/>
          <w:szCs w:val="24"/>
        </w:rPr>
      </w:pPr>
      <w:r w:rsidRPr="0044476B">
        <w:rPr>
          <w:rFonts w:ascii="Arial" w:hAnsi="Arial" w:cs="Arial"/>
          <w:i/>
          <w:iCs/>
          <w:sz w:val="24"/>
          <w:szCs w:val="24"/>
        </w:rPr>
        <w:t xml:space="preserve">Fig. </w:t>
      </w:r>
      <w:r w:rsidR="008E5EA6">
        <w:rPr>
          <w:rFonts w:ascii="Arial" w:hAnsi="Arial" w:cs="Arial"/>
          <w:i/>
          <w:iCs/>
          <w:sz w:val="24"/>
          <w:szCs w:val="24"/>
        </w:rPr>
        <w:t>7</w:t>
      </w:r>
      <w:r w:rsidRPr="0044476B">
        <w:rPr>
          <w:rFonts w:ascii="Arial" w:hAnsi="Arial" w:cs="Arial"/>
          <w:i/>
          <w:iCs/>
          <w:sz w:val="24"/>
          <w:szCs w:val="24"/>
        </w:rPr>
        <w:t>. Location of work</w:t>
      </w:r>
      <w:r w:rsidR="00B97F3F">
        <w:rPr>
          <w:rFonts w:ascii="Arial" w:hAnsi="Arial" w:cs="Arial"/>
          <w:i/>
          <w:iCs/>
          <w:sz w:val="24"/>
          <w:szCs w:val="24"/>
        </w:rPr>
        <w:t>.</w:t>
      </w:r>
      <w:r w:rsidR="00F04FD8">
        <w:rPr>
          <w:rFonts w:ascii="Arial" w:hAnsi="Arial" w:cs="Arial"/>
          <w:i/>
          <w:iCs/>
          <w:sz w:val="24"/>
          <w:szCs w:val="24"/>
        </w:rPr>
        <w:tab/>
      </w:r>
      <w:r w:rsidR="00F04FD8">
        <w:rPr>
          <w:rFonts w:ascii="Arial" w:hAnsi="Arial" w:cs="Arial"/>
          <w:i/>
          <w:iCs/>
          <w:sz w:val="24"/>
          <w:szCs w:val="24"/>
        </w:rPr>
        <w:tab/>
      </w:r>
      <w:r w:rsidR="00F04FD8">
        <w:rPr>
          <w:rFonts w:ascii="Arial" w:hAnsi="Arial" w:cs="Arial"/>
          <w:i/>
          <w:iCs/>
          <w:sz w:val="24"/>
          <w:szCs w:val="24"/>
        </w:rPr>
        <w:tab/>
      </w:r>
      <w:r w:rsidR="00F04FD8">
        <w:rPr>
          <w:rFonts w:ascii="Arial" w:hAnsi="Arial" w:cs="Arial"/>
          <w:i/>
          <w:iCs/>
          <w:sz w:val="24"/>
          <w:szCs w:val="24"/>
        </w:rPr>
        <w:tab/>
      </w:r>
      <w:r w:rsidR="00F04FD8">
        <w:rPr>
          <w:rFonts w:ascii="Arial" w:hAnsi="Arial" w:cs="Arial"/>
          <w:i/>
          <w:iCs/>
          <w:sz w:val="24"/>
          <w:szCs w:val="24"/>
        </w:rPr>
        <w:tab/>
      </w:r>
      <w:r w:rsidR="00F04FD8">
        <w:rPr>
          <w:rFonts w:ascii="Arial" w:hAnsi="Arial" w:cs="Arial"/>
          <w:i/>
          <w:iCs/>
          <w:sz w:val="24"/>
          <w:szCs w:val="24"/>
        </w:rPr>
        <w:tab/>
      </w:r>
      <w:r w:rsidR="00F04FD8">
        <w:rPr>
          <w:rFonts w:ascii="Arial" w:hAnsi="Arial" w:cs="Arial"/>
          <w:i/>
          <w:iCs/>
          <w:sz w:val="24"/>
          <w:szCs w:val="24"/>
        </w:rPr>
        <w:tab/>
      </w:r>
      <w:r w:rsidR="00F04FD8">
        <w:rPr>
          <w:rFonts w:ascii="Arial" w:hAnsi="Arial" w:cs="Arial"/>
          <w:i/>
          <w:iCs/>
          <w:sz w:val="24"/>
          <w:szCs w:val="24"/>
        </w:rPr>
        <w:tab/>
      </w:r>
      <w:r w:rsidR="00F04FD8">
        <w:rPr>
          <w:rFonts w:ascii="Arial" w:hAnsi="Arial" w:cs="Arial"/>
          <w:sz w:val="24"/>
          <w:szCs w:val="24"/>
        </w:rPr>
        <w:t>Page 65</w:t>
      </w:r>
    </w:p>
    <w:p w14:paraId="1A012822" w14:textId="5766A973" w:rsidR="00F04FD8" w:rsidRPr="00A51CBD" w:rsidRDefault="0074518B" w:rsidP="00D352EC">
      <w:pPr>
        <w:spacing w:line="240" w:lineRule="auto"/>
        <w:rPr>
          <w:rFonts w:ascii="Arial" w:hAnsi="Arial" w:cs="Arial"/>
          <w:sz w:val="24"/>
          <w:szCs w:val="24"/>
        </w:rPr>
      </w:pPr>
      <w:r w:rsidRPr="004B63CA">
        <w:rPr>
          <w:rFonts w:ascii="Arial" w:hAnsi="Arial" w:cs="Arial"/>
          <w:i/>
          <w:iCs/>
          <w:sz w:val="24"/>
          <w:szCs w:val="24"/>
        </w:rPr>
        <w:t xml:space="preserve">Fig. </w:t>
      </w:r>
      <w:r w:rsidR="008E5EA6">
        <w:rPr>
          <w:rFonts w:ascii="Arial" w:hAnsi="Arial" w:cs="Arial"/>
          <w:i/>
          <w:iCs/>
          <w:sz w:val="24"/>
          <w:szCs w:val="24"/>
        </w:rPr>
        <w:t>8</w:t>
      </w:r>
      <w:r w:rsidRPr="004B63CA">
        <w:rPr>
          <w:rFonts w:ascii="Arial" w:hAnsi="Arial" w:cs="Arial"/>
          <w:i/>
          <w:iCs/>
          <w:sz w:val="24"/>
          <w:szCs w:val="24"/>
        </w:rPr>
        <w:t xml:space="preserve">. Comparison of Q5 </w:t>
      </w:r>
      <w:r w:rsidR="0031048E">
        <w:rPr>
          <w:rFonts w:ascii="Arial" w:hAnsi="Arial" w:cs="Arial"/>
          <w:i/>
          <w:iCs/>
          <w:sz w:val="24"/>
          <w:szCs w:val="24"/>
        </w:rPr>
        <w:t xml:space="preserve">location of work </w:t>
      </w:r>
      <w:r w:rsidRPr="004B63CA">
        <w:rPr>
          <w:rFonts w:ascii="Arial" w:hAnsi="Arial" w:cs="Arial"/>
          <w:i/>
          <w:iCs/>
          <w:sz w:val="24"/>
          <w:szCs w:val="24"/>
        </w:rPr>
        <w:t xml:space="preserve">and </w:t>
      </w:r>
      <w:r w:rsidR="00A51CBD">
        <w:rPr>
          <w:rFonts w:ascii="Arial" w:hAnsi="Arial" w:cs="Arial"/>
          <w:i/>
          <w:iCs/>
          <w:sz w:val="24"/>
          <w:szCs w:val="24"/>
        </w:rPr>
        <w:tab/>
      </w:r>
      <w:r w:rsidR="00A51CBD">
        <w:rPr>
          <w:rFonts w:ascii="Arial" w:hAnsi="Arial" w:cs="Arial"/>
          <w:i/>
          <w:iCs/>
          <w:sz w:val="24"/>
          <w:szCs w:val="24"/>
        </w:rPr>
        <w:tab/>
      </w:r>
      <w:r w:rsidR="00A51CBD">
        <w:rPr>
          <w:rFonts w:ascii="Arial" w:hAnsi="Arial" w:cs="Arial"/>
          <w:i/>
          <w:iCs/>
          <w:sz w:val="24"/>
          <w:szCs w:val="24"/>
        </w:rPr>
        <w:tab/>
      </w:r>
      <w:r w:rsidR="00A51CBD">
        <w:rPr>
          <w:rFonts w:ascii="Arial" w:hAnsi="Arial" w:cs="Arial"/>
          <w:i/>
          <w:iCs/>
          <w:sz w:val="24"/>
          <w:szCs w:val="24"/>
        </w:rPr>
        <w:tab/>
      </w:r>
      <w:r w:rsidR="00A51CBD">
        <w:rPr>
          <w:rFonts w:ascii="Arial" w:hAnsi="Arial" w:cs="Arial"/>
          <w:i/>
          <w:iCs/>
          <w:sz w:val="24"/>
          <w:szCs w:val="24"/>
        </w:rPr>
        <w:tab/>
      </w:r>
      <w:r w:rsidR="00A51CBD">
        <w:rPr>
          <w:rFonts w:ascii="Arial" w:hAnsi="Arial" w:cs="Arial"/>
          <w:sz w:val="24"/>
          <w:szCs w:val="24"/>
        </w:rPr>
        <w:t>Page 66</w:t>
      </w:r>
    </w:p>
    <w:p w14:paraId="646DFAA8" w14:textId="139D70E8" w:rsidR="0074518B" w:rsidRDefault="0074518B" w:rsidP="00D352EC">
      <w:pPr>
        <w:spacing w:line="240" w:lineRule="auto"/>
        <w:rPr>
          <w:rFonts w:ascii="Arial" w:hAnsi="Arial" w:cs="Arial"/>
          <w:i/>
          <w:iCs/>
          <w:sz w:val="24"/>
          <w:szCs w:val="24"/>
        </w:rPr>
      </w:pPr>
      <w:r w:rsidRPr="004B63CA">
        <w:rPr>
          <w:rFonts w:ascii="Arial" w:hAnsi="Arial" w:cs="Arial"/>
          <w:i/>
          <w:iCs/>
          <w:sz w:val="24"/>
          <w:szCs w:val="24"/>
        </w:rPr>
        <w:t>Q6</w:t>
      </w:r>
      <w:r w:rsidR="0031048E">
        <w:rPr>
          <w:rFonts w:ascii="Arial" w:hAnsi="Arial" w:cs="Arial"/>
          <w:i/>
          <w:iCs/>
          <w:sz w:val="24"/>
          <w:szCs w:val="24"/>
        </w:rPr>
        <w:t xml:space="preserve"> frequency of feedback</w:t>
      </w:r>
      <w:r w:rsidR="00B97F3F">
        <w:rPr>
          <w:rFonts w:ascii="Arial" w:hAnsi="Arial" w:cs="Arial"/>
          <w:i/>
          <w:iCs/>
          <w:sz w:val="24"/>
          <w:szCs w:val="24"/>
        </w:rPr>
        <w:t>.</w:t>
      </w:r>
    </w:p>
    <w:p w14:paraId="27727345" w14:textId="6AD25361" w:rsidR="00D352EC" w:rsidRPr="00A51CBD" w:rsidRDefault="00D352EC" w:rsidP="00D352EC">
      <w:pPr>
        <w:spacing w:line="240" w:lineRule="auto"/>
        <w:rPr>
          <w:rFonts w:ascii="Arial" w:hAnsi="Arial" w:cs="Arial"/>
          <w:sz w:val="24"/>
          <w:szCs w:val="24"/>
        </w:rPr>
      </w:pPr>
      <w:r w:rsidRPr="00661C79">
        <w:rPr>
          <w:rFonts w:ascii="Arial" w:hAnsi="Arial" w:cs="Arial"/>
          <w:i/>
          <w:iCs/>
          <w:sz w:val="24"/>
          <w:szCs w:val="24"/>
        </w:rPr>
        <w:t xml:space="preserve">Fig. </w:t>
      </w:r>
      <w:r w:rsidR="008E5EA6">
        <w:rPr>
          <w:rFonts w:ascii="Arial" w:hAnsi="Arial" w:cs="Arial"/>
          <w:i/>
          <w:iCs/>
          <w:sz w:val="24"/>
          <w:szCs w:val="24"/>
        </w:rPr>
        <w:t>9</w:t>
      </w:r>
      <w:r w:rsidRPr="00661C79">
        <w:rPr>
          <w:rFonts w:ascii="Arial" w:hAnsi="Arial" w:cs="Arial"/>
          <w:i/>
          <w:iCs/>
          <w:sz w:val="24"/>
          <w:szCs w:val="24"/>
        </w:rPr>
        <w:t xml:space="preserve">. </w:t>
      </w:r>
      <w:r w:rsidR="00EC590C">
        <w:rPr>
          <w:rFonts w:ascii="Arial" w:hAnsi="Arial" w:cs="Arial"/>
          <w:i/>
          <w:iCs/>
          <w:sz w:val="24"/>
          <w:szCs w:val="24"/>
        </w:rPr>
        <w:t xml:space="preserve">Pie chart depicting if </w:t>
      </w:r>
      <w:r w:rsidR="003F21FF">
        <w:rPr>
          <w:rFonts w:ascii="Arial" w:hAnsi="Arial" w:cs="Arial"/>
          <w:i/>
          <w:iCs/>
          <w:sz w:val="24"/>
          <w:szCs w:val="24"/>
        </w:rPr>
        <w:t>respondents</w:t>
      </w:r>
      <w:r w:rsidR="00740451">
        <w:rPr>
          <w:rFonts w:ascii="Arial" w:hAnsi="Arial" w:cs="Arial"/>
          <w:i/>
          <w:iCs/>
          <w:sz w:val="24"/>
          <w:szCs w:val="24"/>
        </w:rPr>
        <w:t xml:space="preserve"> receive </w:t>
      </w:r>
      <w:r w:rsidRPr="00661C79">
        <w:rPr>
          <w:rFonts w:ascii="Arial" w:hAnsi="Arial" w:cs="Arial"/>
          <w:i/>
          <w:iCs/>
          <w:sz w:val="24"/>
          <w:szCs w:val="24"/>
        </w:rPr>
        <w:t>feedback</w:t>
      </w:r>
      <w:r w:rsidR="00B97F3F">
        <w:rPr>
          <w:rFonts w:ascii="Arial" w:hAnsi="Arial" w:cs="Arial"/>
          <w:i/>
          <w:iCs/>
          <w:sz w:val="24"/>
          <w:szCs w:val="24"/>
        </w:rPr>
        <w:t>.</w:t>
      </w:r>
      <w:r w:rsidR="00A51CBD">
        <w:rPr>
          <w:rFonts w:ascii="Arial" w:hAnsi="Arial" w:cs="Arial"/>
          <w:i/>
          <w:iCs/>
          <w:sz w:val="24"/>
          <w:szCs w:val="24"/>
        </w:rPr>
        <w:tab/>
      </w:r>
      <w:r w:rsidR="00A51CBD">
        <w:rPr>
          <w:rFonts w:ascii="Arial" w:hAnsi="Arial" w:cs="Arial"/>
          <w:i/>
          <w:iCs/>
          <w:sz w:val="24"/>
          <w:szCs w:val="24"/>
        </w:rPr>
        <w:tab/>
      </w:r>
      <w:r w:rsidR="00A51CBD">
        <w:rPr>
          <w:rFonts w:ascii="Arial" w:hAnsi="Arial" w:cs="Arial"/>
          <w:i/>
          <w:iCs/>
          <w:sz w:val="24"/>
          <w:szCs w:val="24"/>
        </w:rPr>
        <w:tab/>
      </w:r>
      <w:r w:rsidR="00A51CBD">
        <w:rPr>
          <w:rFonts w:ascii="Arial" w:hAnsi="Arial" w:cs="Arial"/>
          <w:sz w:val="24"/>
          <w:szCs w:val="24"/>
        </w:rPr>
        <w:t>Page 66</w:t>
      </w:r>
    </w:p>
    <w:p w14:paraId="7C451281" w14:textId="6D02250E" w:rsidR="003F21FF" w:rsidRPr="001F5070" w:rsidRDefault="00AB2175" w:rsidP="00D352EC">
      <w:pPr>
        <w:spacing w:line="240" w:lineRule="auto"/>
        <w:rPr>
          <w:rFonts w:ascii="Arial" w:hAnsi="Arial" w:cs="Arial"/>
          <w:sz w:val="24"/>
          <w:szCs w:val="24"/>
        </w:rPr>
      </w:pPr>
      <w:r>
        <w:rPr>
          <w:rFonts w:ascii="Arial" w:hAnsi="Arial" w:cs="Arial"/>
          <w:i/>
          <w:iCs/>
          <w:sz w:val="24"/>
          <w:szCs w:val="24"/>
        </w:rPr>
        <w:lastRenderedPageBreak/>
        <w:t xml:space="preserve">Fig. </w:t>
      </w:r>
      <w:r w:rsidR="008E5EA6">
        <w:rPr>
          <w:rFonts w:ascii="Arial" w:hAnsi="Arial" w:cs="Arial"/>
          <w:i/>
          <w:iCs/>
          <w:sz w:val="24"/>
          <w:szCs w:val="24"/>
        </w:rPr>
        <w:t>10</w:t>
      </w:r>
      <w:r>
        <w:rPr>
          <w:rFonts w:ascii="Arial" w:hAnsi="Arial" w:cs="Arial"/>
          <w:i/>
          <w:iCs/>
          <w:sz w:val="24"/>
          <w:szCs w:val="24"/>
        </w:rPr>
        <w:t>. Pie chart depicting frequency of feedbac</w:t>
      </w:r>
      <w:r w:rsidR="0090694D">
        <w:rPr>
          <w:rFonts w:ascii="Arial" w:hAnsi="Arial" w:cs="Arial"/>
          <w:i/>
          <w:iCs/>
          <w:sz w:val="24"/>
          <w:szCs w:val="24"/>
        </w:rPr>
        <w:t>k</w:t>
      </w:r>
      <w:r w:rsidR="00B97F3F">
        <w:rPr>
          <w:rFonts w:ascii="Arial" w:hAnsi="Arial" w:cs="Arial"/>
          <w:i/>
          <w:iCs/>
          <w:sz w:val="24"/>
          <w:szCs w:val="24"/>
        </w:rPr>
        <w:t>.</w:t>
      </w:r>
      <w:r w:rsidR="001F5070">
        <w:rPr>
          <w:rFonts w:ascii="Arial" w:hAnsi="Arial" w:cs="Arial"/>
          <w:i/>
          <w:iCs/>
          <w:sz w:val="24"/>
          <w:szCs w:val="24"/>
        </w:rPr>
        <w:tab/>
      </w:r>
      <w:r w:rsidR="001F5070">
        <w:rPr>
          <w:rFonts w:ascii="Arial" w:hAnsi="Arial" w:cs="Arial"/>
          <w:i/>
          <w:iCs/>
          <w:sz w:val="24"/>
          <w:szCs w:val="24"/>
        </w:rPr>
        <w:tab/>
      </w:r>
      <w:r w:rsidR="001F5070">
        <w:rPr>
          <w:rFonts w:ascii="Arial" w:hAnsi="Arial" w:cs="Arial"/>
          <w:i/>
          <w:iCs/>
          <w:sz w:val="24"/>
          <w:szCs w:val="24"/>
        </w:rPr>
        <w:tab/>
      </w:r>
      <w:r w:rsidR="001F5070">
        <w:rPr>
          <w:rFonts w:ascii="Arial" w:hAnsi="Arial" w:cs="Arial"/>
          <w:i/>
          <w:iCs/>
          <w:sz w:val="24"/>
          <w:szCs w:val="24"/>
        </w:rPr>
        <w:tab/>
      </w:r>
      <w:r w:rsidR="001F5070">
        <w:rPr>
          <w:rFonts w:ascii="Arial" w:hAnsi="Arial" w:cs="Arial"/>
          <w:sz w:val="24"/>
          <w:szCs w:val="24"/>
        </w:rPr>
        <w:t>Page 67</w:t>
      </w:r>
    </w:p>
    <w:p w14:paraId="2C218A3E" w14:textId="2B527510" w:rsidR="00F857FB" w:rsidRDefault="00F857FB" w:rsidP="00D352EC">
      <w:pPr>
        <w:spacing w:line="240" w:lineRule="auto"/>
        <w:rPr>
          <w:rFonts w:ascii="Arial" w:hAnsi="Arial" w:cs="Arial"/>
          <w:i/>
          <w:iCs/>
          <w:sz w:val="24"/>
          <w:szCs w:val="24"/>
        </w:rPr>
      </w:pPr>
      <w:r>
        <w:rPr>
          <w:rFonts w:ascii="Arial" w:hAnsi="Arial" w:cs="Arial"/>
          <w:i/>
          <w:iCs/>
          <w:sz w:val="24"/>
          <w:szCs w:val="24"/>
        </w:rPr>
        <w:t>Fig. 1</w:t>
      </w:r>
      <w:r w:rsidR="008E5EA6">
        <w:rPr>
          <w:rFonts w:ascii="Arial" w:hAnsi="Arial" w:cs="Arial"/>
          <w:i/>
          <w:iCs/>
          <w:sz w:val="24"/>
          <w:szCs w:val="24"/>
        </w:rPr>
        <w:t>1</w:t>
      </w:r>
      <w:r>
        <w:rPr>
          <w:rFonts w:ascii="Arial" w:hAnsi="Arial" w:cs="Arial"/>
          <w:i/>
          <w:iCs/>
          <w:sz w:val="24"/>
          <w:szCs w:val="24"/>
        </w:rPr>
        <w:t xml:space="preserve">. </w:t>
      </w:r>
      <w:r w:rsidR="008110A2">
        <w:rPr>
          <w:rFonts w:ascii="Arial" w:hAnsi="Arial" w:cs="Arial"/>
          <w:i/>
          <w:iCs/>
          <w:sz w:val="24"/>
          <w:szCs w:val="24"/>
        </w:rPr>
        <w:t>Satisfaction of feedback received</w:t>
      </w:r>
      <w:r w:rsidR="00B97F3F">
        <w:rPr>
          <w:rFonts w:ascii="Arial" w:hAnsi="Arial" w:cs="Arial"/>
          <w:i/>
          <w:iCs/>
          <w:sz w:val="24"/>
          <w:szCs w:val="24"/>
        </w:rPr>
        <w:t>.</w:t>
      </w:r>
      <w:r w:rsidR="00F643D9">
        <w:rPr>
          <w:rFonts w:ascii="Arial" w:hAnsi="Arial" w:cs="Arial"/>
          <w:i/>
          <w:iCs/>
          <w:sz w:val="24"/>
          <w:szCs w:val="24"/>
        </w:rPr>
        <w:tab/>
      </w:r>
      <w:r w:rsidR="00F643D9">
        <w:rPr>
          <w:rFonts w:ascii="Arial" w:hAnsi="Arial" w:cs="Arial"/>
          <w:i/>
          <w:iCs/>
          <w:sz w:val="24"/>
          <w:szCs w:val="24"/>
        </w:rPr>
        <w:tab/>
      </w:r>
      <w:r w:rsidR="00F643D9">
        <w:rPr>
          <w:rFonts w:ascii="Arial" w:hAnsi="Arial" w:cs="Arial"/>
          <w:i/>
          <w:iCs/>
          <w:sz w:val="24"/>
          <w:szCs w:val="24"/>
        </w:rPr>
        <w:tab/>
      </w:r>
      <w:r w:rsidR="00F643D9">
        <w:rPr>
          <w:rFonts w:ascii="Arial" w:hAnsi="Arial" w:cs="Arial"/>
          <w:i/>
          <w:iCs/>
          <w:sz w:val="24"/>
          <w:szCs w:val="24"/>
        </w:rPr>
        <w:tab/>
      </w:r>
      <w:r w:rsidR="00F643D9">
        <w:rPr>
          <w:rFonts w:ascii="Arial" w:hAnsi="Arial" w:cs="Arial"/>
          <w:i/>
          <w:iCs/>
          <w:sz w:val="24"/>
          <w:szCs w:val="24"/>
        </w:rPr>
        <w:tab/>
      </w:r>
      <w:r w:rsidR="00F643D9" w:rsidRPr="00167529">
        <w:rPr>
          <w:rFonts w:ascii="Arial" w:hAnsi="Arial" w:cs="Arial"/>
          <w:sz w:val="24"/>
          <w:szCs w:val="24"/>
        </w:rPr>
        <w:t xml:space="preserve">Page </w:t>
      </w:r>
      <w:r w:rsidR="00167529" w:rsidRPr="00167529">
        <w:rPr>
          <w:rFonts w:ascii="Arial" w:hAnsi="Arial" w:cs="Arial"/>
          <w:sz w:val="24"/>
          <w:szCs w:val="24"/>
        </w:rPr>
        <w:t>68</w:t>
      </w:r>
    </w:p>
    <w:p w14:paraId="264E97D8" w14:textId="29EC31FF" w:rsidR="00954997" w:rsidRPr="00167529" w:rsidRDefault="00954997" w:rsidP="00D352EC">
      <w:pPr>
        <w:spacing w:line="240" w:lineRule="auto"/>
        <w:rPr>
          <w:rFonts w:ascii="Arial" w:hAnsi="Arial" w:cs="Arial"/>
          <w:sz w:val="24"/>
          <w:szCs w:val="24"/>
        </w:rPr>
      </w:pPr>
      <w:r>
        <w:rPr>
          <w:rFonts w:ascii="Arial" w:hAnsi="Arial" w:cs="Arial"/>
          <w:i/>
          <w:iCs/>
          <w:sz w:val="24"/>
          <w:szCs w:val="24"/>
        </w:rPr>
        <w:t>Fig. 1</w:t>
      </w:r>
      <w:r w:rsidR="008E5EA6">
        <w:rPr>
          <w:rFonts w:ascii="Arial" w:hAnsi="Arial" w:cs="Arial"/>
          <w:i/>
          <w:iCs/>
          <w:sz w:val="24"/>
          <w:szCs w:val="24"/>
        </w:rPr>
        <w:t>2</w:t>
      </w:r>
      <w:r>
        <w:rPr>
          <w:rFonts w:ascii="Arial" w:hAnsi="Arial" w:cs="Arial"/>
          <w:i/>
          <w:iCs/>
          <w:sz w:val="24"/>
          <w:szCs w:val="24"/>
        </w:rPr>
        <w:t xml:space="preserve">. </w:t>
      </w:r>
      <w:r w:rsidR="00425C92">
        <w:rPr>
          <w:rFonts w:ascii="Arial" w:hAnsi="Arial" w:cs="Arial"/>
          <w:i/>
          <w:iCs/>
          <w:sz w:val="24"/>
          <w:szCs w:val="24"/>
        </w:rPr>
        <w:t>Quality</w:t>
      </w:r>
      <w:r w:rsidR="00732C8C">
        <w:rPr>
          <w:rFonts w:ascii="Arial" w:hAnsi="Arial" w:cs="Arial"/>
          <w:i/>
          <w:iCs/>
          <w:sz w:val="24"/>
          <w:szCs w:val="24"/>
        </w:rPr>
        <w:t xml:space="preserve"> of feedback received</w:t>
      </w:r>
      <w:r w:rsidR="00B97F3F">
        <w:rPr>
          <w:rFonts w:ascii="Arial" w:hAnsi="Arial" w:cs="Arial"/>
          <w:i/>
          <w:iCs/>
          <w:sz w:val="24"/>
          <w:szCs w:val="24"/>
        </w:rPr>
        <w:t>.</w:t>
      </w:r>
      <w:r w:rsidR="00167529">
        <w:rPr>
          <w:rFonts w:ascii="Arial" w:hAnsi="Arial" w:cs="Arial"/>
          <w:i/>
          <w:iCs/>
          <w:sz w:val="24"/>
          <w:szCs w:val="24"/>
        </w:rPr>
        <w:tab/>
      </w:r>
      <w:r w:rsidR="00167529">
        <w:rPr>
          <w:rFonts w:ascii="Arial" w:hAnsi="Arial" w:cs="Arial"/>
          <w:i/>
          <w:iCs/>
          <w:sz w:val="24"/>
          <w:szCs w:val="24"/>
        </w:rPr>
        <w:tab/>
      </w:r>
      <w:r w:rsidR="00167529">
        <w:rPr>
          <w:rFonts w:ascii="Arial" w:hAnsi="Arial" w:cs="Arial"/>
          <w:i/>
          <w:iCs/>
          <w:sz w:val="24"/>
          <w:szCs w:val="24"/>
        </w:rPr>
        <w:tab/>
      </w:r>
      <w:r w:rsidR="00167529">
        <w:rPr>
          <w:rFonts w:ascii="Arial" w:hAnsi="Arial" w:cs="Arial"/>
          <w:i/>
          <w:iCs/>
          <w:sz w:val="24"/>
          <w:szCs w:val="24"/>
        </w:rPr>
        <w:tab/>
      </w:r>
      <w:r w:rsidR="00167529">
        <w:rPr>
          <w:rFonts w:ascii="Arial" w:hAnsi="Arial" w:cs="Arial"/>
          <w:i/>
          <w:iCs/>
          <w:sz w:val="24"/>
          <w:szCs w:val="24"/>
        </w:rPr>
        <w:tab/>
      </w:r>
      <w:r w:rsidR="00167529">
        <w:rPr>
          <w:rFonts w:ascii="Arial" w:hAnsi="Arial" w:cs="Arial"/>
          <w:i/>
          <w:iCs/>
          <w:sz w:val="24"/>
          <w:szCs w:val="24"/>
        </w:rPr>
        <w:tab/>
      </w:r>
      <w:r w:rsidR="00167529">
        <w:rPr>
          <w:rFonts w:ascii="Arial" w:hAnsi="Arial" w:cs="Arial"/>
          <w:sz w:val="24"/>
          <w:szCs w:val="24"/>
        </w:rPr>
        <w:t>Page 68</w:t>
      </w:r>
    </w:p>
    <w:p w14:paraId="03ECD7F5" w14:textId="4454AB4A" w:rsidR="00B97F3F" w:rsidRPr="00594FE3" w:rsidRDefault="00B97F3F" w:rsidP="00D352EC">
      <w:pPr>
        <w:spacing w:line="240" w:lineRule="auto"/>
        <w:rPr>
          <w:rFonts w:ascii="Arial" w:hAnsi="Arial" w:cs="Arial"/>
          <w:sz w:val="24"/>
          <w:szCs w:val="24"/>
        </w:rPr>
      </w:pPr>
      <w:r>
        <w:rPr>
          <w:rFonts w:ascii="Arial" w:hAnsi="Arial" w:cs="Arial"/>
          <w:i/>
          <w:iCs/>
          <w:sz w:val="24"/>
          <w:szCs w:val="24"/>
        </w:rPr>
        <w:t>Fig. 1</w:t>
      </w:r>
      <w:r w:rsidR="008E5EA6">
        <w:rPr>
          <w:rFonts w:ascii="Arial" w:hAnsi="Arial" w:cs="Arial"/>
          <w:i/>
          <w:iCs/>
          <w:sz w:val="24"/>
          <w:szCs w:val="24"/>
        </w:rPr>
        <w:t>3</w:t>
      </w:r>
      <w:r>
        <w:rPr>
          <w:rFonts w:ascii="Arial" w:hAnsi="Arial" w:cs="Arial"/>
          <w:i/>
          <w:iCs/>
          <w:sz w:val="24"/>
          <w:szCs w:val="24"/>
        </w:rPr>
        <w:t>. Satisfaction of support and resources</w:t>
      </w:r>
      <w:r w:rsidR="0095056D">
        <w:rPr>
          <w:rFonts w:ascii="Arial" w:hAnsi="Arial" w:cs="Arial"/>
          <w:i/>
          <w:iCs/>
          <w:sz w:val="24"/>
          <w:szCs w:val="24"/>
        </w:rPr>
        <w:t>.</w:t>
      </w:r>
      <w:r w:rsidR="00594FE3">
        <w:rPr>
          <w:rFonts w:ascii="Arial" w:hAnsi="Arial" w:cs="Arial"/>
          <w:i/>
          <w:iCs/>
          <w:sz w:val="24"/>
          <w:szCs w:val="24"/>
        </w:rPr>
        <w:tab/>
      </w:r>
      <w:r w:rsidR="00594FE3">
        <w:rPr>
          <w:rFonts w:ascii="Arial" w:hAnsi="Arial" w:cs="Arial"/>
          <w:i/>
          <w:iCs/>
          <w:sz w:val="24"/>
          <w:szCs w:val="24"/>
        </w:rPr>
        <w:tab/>
      </w:r>
      <w:r w:rsidR="00594FE3">
        <w:rPr>
          <w:rFonts w:ascii="Arial" w:hAnsi="Arial" w:cs="Arial"/>
          <w:i/>
          <w:iCs/>
          <w:sz w:val="24"/>
          <w:szCs w:val="24"/>
        </w:rPr>
        <w:tab/>
      </w:r>
      <w:r w:rsidR="00594FE3">
        <w:rPr>
          <w:rFonts w:ascii="Arial" w:hAnsi="Arial" w:cs="Arial"/>
          <w:i/>
          <w:iCs/>
          <w:sz w:val="24"/>
          <w:szCs w:val="24"/>
        </w:rPr>
        <w:tab/>
      </w:r>
      <w:r w:rsidR="00594FE3">
        <w:rPr>
          <w:rFonts w:ascii="Arial" w:hAnsi="Arial" w:cs="Arial"/>
          <w:i/>
          <w:iCs/>
          <w:sz w:val="24"/>
          <w:szCs w:val="24"/>
        </w:rPr>
        <w:tab/>
      </w:r>
      <w:r w:rsidR="00594FE3">
        <w:rPr>
          <w:rFonts w:ascii="Arial" w:hAnsi="Arial" w:cs="Arial"/>
          <w:sz w:val="24"/>
          <w:szCs w:val="24"/>
        </w:rPr>
        <w:t>Page 69</w:t>
      </w:r>
    </w:p>
    <w:p w14:paraId="0268C8AA" w14:textId="7B4C0129" w:rsidR="00732C8C" w:rsidRPr="009463DE" w:rsidRDefault="00B13C67" w:rsidP="00D352EC">
      <w:pPr>
        <w:spacing w:line="240" w:lineRule="auto"/>
        <w:rPr>
          <w:rFonts w:ascii="Arial" w:hAnsi="Arial" w:cs="Arial"/>
          <w:sz w:val="24"/>
          <w:szCs w:val="24"/>
        </w:rPr>
      </w:pPr>
      <w:r>
        <w:rPr>
          <w:rFonts w:ascii="Arial" w:hAnsi="Arial" w:cs="Arial"/>
          <w:i/>
          <w:iCs/>
          <w:sz w:val="24"/>
          <w:szCs w:val="24"/>
        </w:rPr>
        <w:t>Fig. 1</w:t>
      </w:r>
      <w:r w:rsidR="008E5EA6">
        <w:rPr>
          <w:rFonts w:ascii="Arial" w:hAnsi="Arial" w:cs="Arial"/>
          <w:i/>
          <w:iCs/>
          <w:sz w:val="24"/>
          <w:szCs w:val="24"/>
        </w:rPr>
        <w:t>4</w:t>
      </w:r>
      <w:r>
        <w:rPr>
          <w:rFonts w:ascii="Arial" w:hAnsi="Arial" w:cs="Arial"/>
          <w:i/>
          <w:iCs/>
          <w:sz w:val="24"/>
          <w:szCs w:val="24"/>
        </w:rPr>
        <w:t xml:space="preserve">. </w:t>
      </w:r>
      <w:r w:rsidR="00F377CC">
        <w:rPr>
          <w:rFonts w:ascii="Arial" w:hAnsi="Arial" w:cs="Arial"/>
          <w:i/>
          <w:iCs/>
          <w:sz w:val="24"/>
          <w:szCs w:val="24"/>
        </w:rPr>
        <w:t>Use of skills and abilities in job role.</w:t>
      </w:r>
      <w:r w:rsidR="009463DE">
        <w:rPr>
          <w:rFonts w:ascii="Arial" w:hAnsi="Arial" w:cs="Arial"/>
          <w:i/>
          <w:iCs/>
          <w:sz w:val="24"/>
          <w:szCs w:val="24"/>
        </w:rPr>
        <w:tab/>
      </w:r>
      <w:r w:rsidR="009463DE">
        <w:rPr>
          <w:rFonts w:ascii="Arial" w:hAnsi="Arial" w:cs="Arial"/>
          <w:i/>
          <w:iCs/>
          <w:sz w:val="24"/>
          <w:szCs w:val="24"/>
        </w:rPr>
        <w:tab/>
      </w:r>
      <w:r w:rsidR="009463DE">
        <w:rPr>
          <w:rFonts w:ascii="Arial" w:hAnsi="Arial" w:cs="Arial"/>
          <w:i/>
          <w:iCs/>
          <w:sz w:val="24"/>
          <w:szCs w:val="24"/>
        </w:rPr>
        <w:tab/>
      </w:r>
      <w:r w:rsidR="009463DE">
        <w:rPr>
          <w:rFonts w:ascii="Arial" w:hAnsi="Arial" w:cs="Arial"/>
          <w:i/>
          <w:iCs/>
          <w:sz w:val="24"/>
          <w:szCs w:val="24"/>
        </w:rPr>
        <w:tab/>
      </w:r>
      <w:r w:rsidR="009463DE">
        <w:rPr>
          <w:rFonts w:ascii="Arial" w:hAnsi="Arial" w:cs="Arial"/>
          <w:i/>
          <w:iCs/>
          <w:sz w:val="24"/>
          <w:szCs w:val="24"/>
        </w:rPr>
        <w:tab/>
      </w:r>
      <w:r w:rsidR="009463DE">
        <w:rPr>
          <w:rFonts w:ascii="Arial" w:hAnsi="Arial" w:cs="Arial"/>
          <w:sz w:val="24"/>
          <w:szCs w:val="24"/>
        </w:rPr>
        <w:t xml:space="preserve">Page </w:t>
      </w:r>
      <w:r w:rsidR="00FC4FAD">
        <w:rPr>
          <w:rFonts w:ascii="Arial" w:hAnsi="Arial" w:cs="Arial"/>
          <w:sz w:val="24"/>
          <w:szCs w:val="24"/>
        </w:rPr>
        <w:t>71</w:t>
      </w:r>
    </w:p>
    <w:p w14:paraId="697AB0B3" w14:textId="43C7F855" w:rsidR="00167529" w:rsidRPr="00FC4FAD" w:rsidRDefault="006E5589" w:rsidP="00D352EC">
      <w:pPr>
        <w:spacing w:line="240" w:lineRule="auto"/>
        <w:rPr>
          <w:rFonts w:ascii="Arial" w:hAnsi="Arial" w:cs="Arial"/>
          <w:sz w:val="24"/>
          <w:szCs w:val="24"/>
        </w:rPr>
      </w:pPr>
      <w:r>
        <w:rPr>
          <w:rFonts w:ascii="Arial" w:hAnsi="Arial" w:cs="Arial"/>
          <w:i/>
          <w:iCs/>
          <w:sz w:val="24"/>
          <w:szCs w:val="24"/>
        </w:rPr>
        <w:t>Fig. 1</w:t>
      </w:r>
      <w:r w:rsidR="008E5EA6">
        <w:rPr>
          <w:rFonts w:ascii="Arial" w:hAnsi="Arial" w:cs="Arial"/>
          <w:i/>
          <w:iCs/>
          <w:sz w:val="24"/>
          <w:szCs w:val="24"/>
        </w:rPr>
        <w:t>5</w:t>
      </w:r>
      <w:r>
        <w:rPr>
          <w:rFonts w:ascii="Arial" w:hAnsi="Arial" w:cs="Arial"/>
          <w:i/>
          <w:iCs/>
          <w:sz w:val="24"/>
          <w:szCs w:val="24"/>
        </w:rPr>
        <w:t xml:space="preserve">. Percentage of </w:t>
      </w:r>
      <w:r w:rsidR="004B5DF0">
        <w:rPr>
          <w:rFonts w:ascii="Arial" w:hAnsi="Arial" w:cs="Arial"/>
          <w:i/>
          <w:iCs/>
          <w:sz w:val="24"/>
          <w:szCs w:val="24"/>
        </w:rPr>
        <w:t>home workers</w:t>
      </w:r>
      <w:r w:rsidR="00ED23C7">
        <w:rPr>
          <w:rFonts w:ascii="Arial" w:hAnsi="Arial" w:cs="Arial"/>
          <w:i/>
          <w:iCs/>
          <w:sz w:val="24"/>
          <w:szCs w:val="24"/>
        </w:rPr>
        <w:t xml:space="preserve"> </w:t>
      </w:r>
      <w:r w:rsidR="004B5DF0">
        <w:rPr>
          <w:rFonts w:ascii="Arial" w:hAnsi="Arial" w:cs="Arial"/>
          <w:i/>
          <w:iCs/>
          <w:sz w:val="24"/>
          <w:szCs w:val="24"/>
        </w:rPr>
        <w:t xml:space="preserve">saying they are </w:t>
      </w:r>
      <w:r w:rsidR="00FC4FAD">
        <w:rPr>
          <w:rFonts w:ascii="Arial" w:hAnsi="Arial" w:cs="Arial"/>
          <w:i/>
          <w:iCs/>
          <w:sz w:val="24"/>
          <w:szCs w:val="24"/>
        </w:rPr>
        <w:tab/>
      </w:r>
      <w:r w:rsidR="00FC4FAD">
        <w:rPr>
          <w:rFonts w:ascii="Arial" w:hAnsi="Arial" w:cs="Arial"/>
          <w:i/>
          <w:iCs/>
          <w:sz w:val="24"/>
          <w:szCs w:val="24"/>
        </w:rPr>
        <w:tab/>
      </w:r>
      <w:r w:rsidR="00FC4FAD">
        <w:rPr>
          <w:rFonts w:ascii="Arial" w:hAnsi="Arial" w:cs="Arial"/>
          <w:i/>
          <w:iCs/>
          <w:sz w:val="24"/>
          <w:szCs w:val="24"/>
        </w:rPr>
        <w:tab/>
      </w:r>
      <w:r w:rsidR="00FC4FAD">
        <w:rPr>
          <w:rFonts w:ascii="Arial" w:hAnsi="Arial" w:cs="Arial"/>
          <w:i/>
          <w:iCs/>
          <w:sz w:val="24"/>
          <w:szCs w:val="24"/>
        </w:rPr>
        <w:tab/>
      </w:r>
      <w:r w:rsidR="00FC4FAD">
        <w:rPr>
          <w:rFonts w:ascii="Arial" w:hAnsi="Arial" w:cs="Arial"/>
          <w:sz w:val="24"/>
          <w:szCs w:val="24"/>
        </w:rPr>
        <w:t>Page 71</w:t>
      </w:r>
    </w:p>
    <w:p w14:paraId="624C9282" w14:textId="6546D588" w:rsidR="006E5589" w:rsidRDefault="004B5DF0" w:rsidP="00D352EC">
      <w:pPr>
        <w:spacing w:line="240" w:lineRule="auto"/>
        <w:rPr>
          <w:rFonts w:ascii="Arial" w:hAnsi="Arial" w:cs="Arial"/>
          <w:i/>
          <w:iCs/>
          <w:sz w:val="24"/>
          <w:szCs w:val="24"/>
        </w:rPr>
      </w:pPr>
      <w:r>
        <w:rPr>
          <w:rFonts w:ascii="Arial" w:hAnsi="Arial" w:cs="Arial"/>
          <w:i/>
          <w:iCs/>
          <w:sz w:val="24"/>
          <w:szCs w:val="24"/>
        </w:rPr>
        <w:t>able to use their skills and abilities.</w:t>
      </w:r>
    </w:p>
    <w:p w14:paraId="3B6A0C52" w14:textId="60050B7D" w:rsidR="00621B79" w:rsidRDefault="00621B79" w:rsidP="00D352EC">
      <w:pPr>
        <w:spacing w:line="240" w:lineRule="auto"/>
        <w:rPr>
          <w:rFonts w:ascii="Arial" w:hAnsi="Arial" w:cs="Arial"/>
          <w:i/>
          <w:iCs/>
          <w:sz w:val="24"/>
          <w:szCs w:val="24"/>
        </w:rPr>
      </w:pPr>
      <w:r>
        <w:rPr>
          <w:rFonts w:ascii="Arial" w:hAnsi="Arial" w:cs="Arial"/>
          <w:i/>
          <w:iCs/>
          <w:sz w:val="24"/>
          <w:szCs w:val="24"/>
        </w:rPr>
        <w:t>Fig. 1</w:t>
      </w:r>
      <w:r w:rsidR="008E5EA6">
        <w:rPr>
          <w:rFonts w:ascii="Arial" w:hAnsi="Arial" w:cs="Arial"/>
          <w:i/>
          <w:iCs/>
          <w:sz w:val="24"/>
          <w:szCs w:val="24"/>
        </w:rPr>
        <w:t>6</w:t>
      </w:r>
      <w:r>
        <w:rPr>
          <w:rFonts w:ascii="Arial" w:hAnsi="Arial" w:cs="Arial"/>
          <w:i/>
          <w:iCs/>
          <w:sz w:val="24"/>
          <w:szCs w:val="24"/>
        </w:rPr>
        <w:t xml:space="preserve">. </w:t>
      </w:r>
      <w:r w:rsidR="00E61063">
        <w:rPr>
          <w:rFonts w:ascii="Arial" w:hAnsi="Arial" w:cs="Arial"/>
          <w:i/>
          <w:iCs/>
          <w:sz w:val="24"/>
          <w:szCs w:val="24"/>
        </w:rPr>
        <w:t xml:space="preserve">Likert </w:t>
      </w:r>
      <w:r w:rsidR="00E77FA1">
        <w:rPr>
          <w:rFonts w:ascii="Arial" w:hAnsi="Arial" w:cs="Arial"/>
          <w:i/>
          <w:iCs/>
          <w:sz w:val="24"/>
          <w:szCs w:val="24"/>
        </w:rPr>
        <w:t>Scale</w:t>
      </w:r>
      <w:r w:rsidR="00E61063">
        <w:rPr>
          <w:rFonts w:ascii="Arial" w:hAnsi="Arial" w:cs="Arial"/>
          <w:i/>
          <w:iCs/>
          <w:sz w:val="24"/>
          <w:szCs w:val="24"/>
        </w:rPr>
        <w:t xml:space="preserve"> of </w:t>
      </w:r>
      <w:r w:rsidR="00E77FA1">
        <w:rPr>
          <w:rFonts w:ascii="Arial" w:hAnsi="Arial" w:cs="Arial"/>
          <w:i/>
          <w:iCs/>
          <w:sz w:val="24"/>
          <w:szCs w:val="24"/>
        </w:rPr>
        <w:t>clarity of performance indicators.</w:t>
      </w:r>
      <w:r w:rsidR="00D81298">
        <w:rPr>
          <w:rFonts w:ascii="Arial" w:hAnsi="Arial" w:cs="Arial"/>
          <w:i/>
          <w:iCs/>
          <w:sz w:val="24"/>
          <w:szCs w:val="24"/>
        </w:rPr>
        <w:tab/>
      </w:r>
      <w:r w:rsidR="00D81298">
        <w:rPr>
          <w:rFonts w:ascii="Arial" w:hAnsi="Arial" w:cs="Arial"/>
          <w:i/>
          <w:iCs/>
          <w:sz w:val="24"/>
          <w:szCs w:val="24"/>
        </w:rPr>
        <w:tab/>
      </w:r>
      <w:r w:rsidR="00D81298">
        <w:rPr>
          <w:rFonts w:ascii="Arial" w:hAnsi="Arial" w:cs="Arial"/>
          <w:i/>
          <w:iCs/>
          <w:sz w:val="24"/>
          <w:szCs w:val="24"/>
        </w:rPr>
        <w:tab/>
      </w:r>
      <w:r w:rsidR="00D81298" w:rsidRPr="00D81298">
        <w:rPr>
          <w:rFonts w:ascii="Arial" w:hAnsi="Arial" w:cs="Arial"/>
          <w:sz w:val="24"/>
          <w:szCs w:val="24"/>
        </w:rPr>
        <w:t>Page 72</w:t>
      </w:r>
    </w:p>
    <w:p w14:paraId="4FB333D3" w14:textId="16C479B6" w:rsidR="00FF2AEB" w:rsidRPr="00D81298" w:rsidRDefault="00FF2AEB" w:rsidP="00FF2AEB">
      <w:pPr>
        <w:spacing w:line="240" w:lineRule="auto"/>
        <w:rPr>
          <w:rFonts w:ascii="Arial" w:hAnsi="Arial" w:cs="Arial"/>
          <w:sz w:val="24"/>
          <w:szCs w:val="24"/>
        </w:rPr>
      </w:pPr>
      <w:r w:rsidRPr="00FF2AEB">
        <w:rPr>
          <w:rFonts w:ascii="Arial" w:hAnsi="Arial" w:cs="Arial"/>
          <w:i/>
          <w:iCs/>
          <w:sz w:val="24"/>
          <w:szCs w:val="24"/>
        </w:rPr>
        <w:t>Fig. 1</w:t>
      </w:r>
      <w:r w:rsidR="008E5EA6">
        <w:rPr>
          <w:rFonts w:ascii="Arial" w:hAnsi="Arial" w:cs="Arial"/>
          <w:i/>
          <w:iCs/>
          <w:sz w:val="24"/>
          <w:szCs w:val="24"/>
        </w:rPr>
        <w:t>7</w:t>
      </w:r>
      <w:r w:rsidRPr="00FF2AEB">
        <w:rPr>
          <w:rFonts w:ascii="Arial" w:hAnsi="Arial" w:cs="Arial"/>
          <w:i/>
          <w:iCs/>
          <w:sz w:val="24"/>
          <w:szCs w:val="24"/>
        </w:rPr>
        <w:t>. Likert Scale of the understanding of performance indicators.</w:t>
      </w:r>
      <w:r w:rsidR="00D81298">
        <w:rPr>
          <w:rFonts w:ascii="Arial" w:hAnsi="Arial" w:cs="Arial"/>
          <w:i/>
          <w:iCs/>
          <w:sz w:val="24"/>
          <w:szCs w:val="24"/>
        </w:rPr>
        <w:tab/>
      </w:r>
      <w:r w:rsidR="00D81298">
        <w:rPr>
          <w:rFonts w:ascii="Arial" w:hAnsi="Arial" w:cs="Arial"/>
          <w:sz w:val="24"/>
          <w:szCs w:val="24"/>
        </w:rPr>
        <w:t>Page 72</w:t>
      </w:r>
    </w:p>
    <w:p w14:paraId="138BA97E" w14:textId="02143BD8" w:rsidR="00167529" w:rsidRPr="00DF7EF9" w:rsidRDefault="00B36852" w:rsidP="00B36852">
      <w:pPr>
        <w:spacing w:line="240" w:lineRule="auto"/>
        <w:rPr>
          <w:rFonts w:ascii="Arial" w:hAnsi="Arial" w:cs="Arial"/>
          <w:sz w:val="24"/>
          <w:szCs w:val="24"/>
        </w:rPr>
      </w:pPr>
      <w:r w:rsidRPr="00B36852">
        <w:rPr>
          <w:rFonts w:ascii="Arial" w:hAnsi="Arial" w:cs="Arial"/>
          <w:i/>
          <w:iCs/>
          <w:sz w:val="24"/>
          <w:szCs w:val="24"/>
        </w:rPr>
        <w:t xml:space="preserve">Fig. </w:t>
      </w:r>
      <w:r w:rsidR="008E5EA6">
        <w:rPr>
          <w:rFonts w:ascii="Arial" w:hAnsi="Arial" w:cs="Arial"/>
          <w:i/>
          <w:iCs/>
          <w:sz w:val="24"/>
          <w:szCs w:val="24"/>
        </w:rPr>
        <w:t>18</w:t>
      </w:r>
      <w:r w:rsidRPr="00B36852">
        <w:rPr>
          <w:rFonts w:ascii="Arial" w:hAnsi="Arial" w:cs="Arial"/>
          <w:i/>
          <w:iCs/>
          <w:sz w:val="24"/>
          <w:szCs w:val="24"/>
        </w:rPr>
        <w:t xml:space="preserve">. Likert Scale of the understanding of link with individual </w:t>
      </w:r>
      <w:r w:rsidR="00DF7EF9">
        <w:rPr>
          <w:rFonts w:ascii="Arial" w:hAnsi="Arial" w:cs="Arial"/>
          <w:i/>
          <w:iCs/>
          <w:sz w:val="24"/>
          <w:szCs w:val="24"/>
        </w:rPr>
        <w:tab/>
      </w:r>
      <w:r w:rsidR="00DF7EF9">
        <w:rPr>
          <w:rFonts w:ascii="Arial" w:hAnsi="Arial" w:cs="Arial"/>
          <w:i/>
          <w:iCs/>
          <w:sz w:val="24"/>
          <w:szCs w:val="24"/>
        </w:rPr>
        <w:tab/>
      </w:r>
      <w:r w:rsidR="00DF7EF9">
        <w:rPr>
          <w:rFonts w:ascii="Arial" w:hAnsi="Arial" w:cs="Arial"/>
          <w:sz w:val="24"/>
          <w:szCs w:val="24"/>
        </w:rPr>
        <w:t xml:space="preserve">Page </w:t>
      </w:r>
      <w:r w:rsidR="00993A6C">
        <w:rPr>
          <w:rFonts w:ascii="Arial" w:hAnsi="Arial" w:cs="Arial"/>
          <w:sz w:val="24"/>
          <w:szCs w:val="24"/>
        </w:rPr>
        <w:t>73</w:t>
      </w:r>
    </w:p>
    <w:p w14:paraId="2DB4FAAE" w14:textId="22D9AB41" w:rsidR="00B36852" w:rsidRDefault="00B36852" w:rsidP="00B36852">
      <w:pPr>
        <w:spacing w:line="240" w:lineRule="auto"/>
        <w:rPr>
          <w:rFonts w:ascii="Arial" w:hAnsi="Arial" w:cs="Arial"/>
          <w:i/>
          <w:iCs/>
          <w:sz w:val="24"/>
          <w:szCs w:val="24"/>
        </w:rPr>
      </w:pPr>
      <w:r w:rsidRPr="00B36852">
        <w:rPr>
          <w:rFonts w:ascii="Arial" w:hAnsi="Arial" w:cs="Arial"/>
          <w:i/>
          <w:iCs/>
          <w:sz w:val="24"/>
          <w:szCs w:val="24"/>
        </w:rPr>
        <w:t>and organisational performance indicators.</w:t>
      </w:r>
    </w:p>
    <w:p w14:paraId="3896DB4B" w14:textId="68C2B58E" w:rsidR="00295543" w:rsidRPr="00993A6C" w:rsidRDefault="00295543" w:rsidP="00295543">
      <w:pPr>
        <w:spacing w:line="240" w:lineRule="auto"/>
        <w:rPr>
          <w:rFonts w:ascii="Arial" w:hAnsi="Arial" w:cs="Arial"/>
          <w:sz w:val="24"/>
          <w:szCs w:val="24"/>
        </w:rPr>
      </w:pPr>
      <w:r w:rsidRPr="00295543">
        <w:rPr>
          <w:rFonts w:ascii="Arial" w:hAnsi="Arial" w:cs="Arial"/>
          <w:i/>
          <w:iCs/>
          <w:sz w:val="24"/>
          <w:szCs w:val="24"/>
        </w:rPr>
        <w:t xml:space="preserve">Fig. </w:t>
      </w:r>
      <w:r w:rsidR="008E5EA6">
        <w:rPr>
          <w:rFonts w:ascii="Arial" w:hAnsi="Arial" w:cs="Arial"/>
          <w:i/>
          <w:iCs/>
          <w:sz w:val="24"/>
          <w:szCs w:val="24"/>
        </w:rPr>
        <w:t>19</w:t>
      </w:r>
      <w:r w:rsidRPr="00295543">
        <w:rPr>
          <w:rFonts w:ascii="Arial" w:hAnsi="Arial" w:cs="Arial"/>
          <w:i/>
          <w:iCs/>
          <w:sz w:val="24"/>
          <w:szCs w:val="24"/>
        </w:rPr>
        <w:t>. Individual rating of own performance</w:t>
      </w:r>
      <w:r>
        <w:rPr>
          <w:rFonts w:ascii="Arial" w:hAnsi="Arial" w:cs="Arial"/>
          <w:i/>
          <w:iCs/>
          <w:sz w:val="24"/>
          <w:szCs w:val="24"/>
        </w:rPr>
        <w:t>.</w:t>
      </w:r>
      <w:r w:rsidR="00993A6C">
        <w:rPr>
          <w:rFonts w:ascii="Arial" w:hAnsi="Arial" w:cs="Arial"/>
          <w:i/>
          <w:iCs/>
          <w:sz w:val="24"/>
          <w:szCs w:val="24"/>
        </w:rPr>
        <w:tab/>
      </w:r>
      <w:r w:rsidR="00993A6C">
        <w:rPr>
          <w:rFonts w:ascii="Arial" w:hAnsi="Arial" w:cs="Arial"/>
          <w:i/>
          <w:iCs/>
          <w:sz w:val="24"/>
          <w:szCs w:val="24"/>
        </w:rPr>
        <w:tab/>
      </w:r>
      <w:r w:rsidR="00993A6C">
        <w:rPr>
          <w:rFonts w:ascii="Arial" w:hAnsi="Arial" w:cs="Arial"/>
          <w:i/>
          <w:iCs/>
          <w:sz w:val="24"/>
          <w:szCs w:val="24"/>
        </w:rPr>
        <w:tab/>
      </w:r>
      <w:r w:rsidR="00993A6C">
        <w:rPr>
          <w:rFonts w:ascii="Arial" w:hAnsi="Arial" w:cs="Arial"/>
          <w:i/>
          <w:iCs/>
          <w:sz w:val="24"/>
          <w:szCs w:val="24"/>
        </w:rPr>
        <w:tab/>
      </w:r>
      <w:r w:rsidR="00993A6C">
        <w:rPr>
          <w:rFonts w:ascii="Arial" w:hAnsi="Arial" w:cs="Arial"/>
          <w:i/>
          <w:iCs/>
          <w:sz w:val="24"/>
          <w:szCs w:val="24"/>
        </w:rPr>
        <w:tab/>
      </w:r>
      <w:r w:rsidR="00993A6C">
        <w:rPr>
          <w:rFonts w:ascii="Arial" w:hAnsi="Arial" w:cs="Arial"/>
          <w:sz w:val="24"/>
          <w:szCs w:val="24"/>
        </w:rPr>
        <w:t>Page 74</w:t>
      </w:r>
    </w:p>
    <w:p w14:paraId="3330E2DE" w14:textId="5894B843" w:rsidR="00167529" w:rsidRPr="004F3A2C" w:rsidRDefault="00625596" w:rsidP="00625596">
      <w:pPr>
        <w:spacing w:line="240" w:lineRule="auto"/>
        <w:rPr>
          <w:rFonts w:ascii="Arial" w:hAnsi="Arial" w:cs="Arial"/>
          <w:sz w:val="24"/>
          <w:szCs w:val="24"/>
        </w:rPr>
      </w:pPr>
      <w:r w:rsidRPr="00625596">
        <w:rPr>
          <w:rFonts w:ascii="Arial" w:hAnsi="Arial" w:cs="Arial"/>
          <w:i/>
          <w:iCs/>
          <w:sz w:val="24"/>
          <w:szCs w:val="24"/>
        </w:rPr>
        <w:t>Fig. 2</w:t>
      </w:r>
      <w:r w:rsidR="008E5EA6">
        <w:rPr>
          <w:rFonts w:ascii="Arial" w:hAnsi="Arial" w:cs="Arial"/>
          <w:i/>
          <w:iCs/>
          <w:sz w:val="24"/>
          <w:szCs w:val="24"/>
        </w:rPr>
        <w:t>0</w:t>
      </w:r>
      <w:r w:rsidRPr="00625596">
        <w:rPr>
          <w:rFonts w:ascii="Arial" w:hAnsi="Arial" w:cs="Arial"/>
          <w:i/>
          <w:iCs/>
          <w:sz w:val="24"/>
          <w:szCs w:val="24"/>
        </w:rPr>
        <w:t xml:space="preserve">. Comparison percentage of own performance rating </w:t>
      </w:r>
      <w:r w:rsidR="004F3A2C">
        <w:rPr>
          <w:rFonts w:ascii="Arial" w:hAnsi="Arial" w:cs="Arial"/>
          <w:i/>
          <w:iCs/>
          <w:sz w:val="24"/>
          <w:szCs w:val="24"/>
        </w:rPr>
        <w:tab/>
      </w:r>
      <w:r w:rsidR="004F3A2C">
        <w:rPr>
          <w:rFonts w:ascii="Arial" w:hAnsi="Arial" w:cs="Arial"/>
          <w:i/>
          <w:iCs/>
          <w:sz w:val="24"/>
          <w:szCs w:val="24"/>
        </w:rPr>
        <w:tab/>
      </w:r>
      <w:r w:rsidR="004F3A2C">
        <w:rPr>
          <w:rFonts w:ascii="Arial" w:hAnsi="Arial" w:cs="Arial"/>
          <w:i/>
          <w:iCs/>
          <w:sz w:val="24"/>
          <w:szCs w:val="24"/>
        </w:rPr>
        <w:tab/>
      </w:r>
      <w:r w:rsidR="004F3A2C">
        <w:rPr>
          <w:rFonts w:ascii="Arial" w:hAnsi="Arial" w:cs="Arial"/>
          <w:sz w:val="24"/>
          <w:szCs w:val="24"/>
        </w:rPr>
        <w:t>Page 75</w:t>
      </w:r>
    </w:p>
    <w:p w14:paraId="150257C9" w14:textId="6FF2082F" w:rsidR="00625596" w:rsidRPr="00625596" w:rsidRDefault="00625596" w:rsidP="00625596">
      <w:pPr>
        <w:spacing w:line="240" w:lineRule="auto"/>
        <w:rPr>
          <w:rFonts w:ascii="Arial" w:hAnsi="Arial" w:cs="Arial"/>
          <w:i/>
          <w:iCs/>
          <w:sz w:val="24"/>
          <w:szCs w:val="24"/>
        </w:rPr>
      </w:pPr>
      <w:r w:rsidRPr="00625596">
        <w:rPr>
          <w:rFonts w:ascii="Arial" w:hAnsi="Arial" w:cs="Arial"/>
          <w:i/>
          <w:iCs/>
          <w:sz w:val="24"/>
          <w:szCs w:val="24"/>
        </w:rPr>
        <w:t>of ‘good’ and frequency of feedback.</w:t>
      </w:r>
    </w:p>
    <w:p w14:paraId="399B6491" w14:textId="3C9E42DB" w:rsidR="00167529" w:rsidRPr="004F3A2C" w:rsidRDefault="004F435E" w:rsidP="004F435E">
      <w:pPr>
        <w:spacing w:line="240" w:lineRule="auto"/>
        <w:rPr>
          <w:rFonts w:ascii="Arial" w:hAnsi="Arial" w:cs="Arial"/>
          <w:sz w:val="24"/>
          <w:szCs w:val="24"/>
        </w:rPr>
      </w:pPr>
      <w:r w:rsidRPr="004F435E">
        <w:rPr>
          <w:rFonts w:ascii="Arial" w:hAnsi="Arial" w:cs="Arial"/>
          <w:i/>
          <w:iCs/>
          <w:sz w:val="24"/>
          <w:szCs w:val="24"/>
        </w:rPr>
        <w:t>Fig. 2</w:t>
      </w:r>
      <w:r w:rsidR="008E5EA6">
        <w:rPr>
          <w:rFonts w:ascii="Arial" w:hAnsi="Arial" w:cs="Arial"/>
          <w:i/>
          <w:iCs/>
          <w:sz w:val="24"/>
          <w:szCs w:val="24"/>
        </w:rPr>
        <w:t>1</w:t>
      </w:r>
      <w:r w:rsidRPr="004F435E">
        <w:rPr>
          <w:rFonts w:ascii="Arial" w:hAnsi="Arial" w:cs="Arial"/>
          <w:i/>
          <w:iCs/>
          <w:sz w:val="24"/>
          <w:szCs w:val="24"/>
        </w:rPr>
        <w:t>. Scales of improvement of individual and teams performance</w:t>
      </w:r>
      <w:r w:rsidR="004F3A2C">
        <w:rPr>
          <w:rFonts w:ascii="Arial" w:hAnsi="Arial" w:cs="Arial"/>
          <w:i/>
          <w:iCs/>
          <w:sz w:val="24"/>
          <w:szCs w:val="24"/>
        </w:rPr>
        <w:tab/>
      </w:r>
      <w:r w:rsidR="004F3A2C">
        <w:rPr>
          <w:rFonts w:ascii="Arial" w:hAnsi="Arial" w:cs="Arial"/>
          <w:sz w:val="24"/>
          <w:szCs w:val="24"/>
        </w:rPr>
        <w:t>Page 75</w:t>
      </w:r>
    </w:p>
    <w:p w14:paraId="1CF8D678" w14:textId="757C38C9" w:rsidR="004F435E" w:rsidRPr="004F435E" w:rsidRDefault="004F435E" w:rsidP="004F435E">
      <w:pPr>
        <w:spacing w:line="240" w:lineRule="auto"/>
        <w:rPr>
          <w:rFonts w:ascii="Arial" w:hAnsi="Arial" w:cs="Arial"/>
          <w:i/>
          <w:iCs/>
          <w:sz w:val="24"/>
          <w:szCs w:val="24"/>
        </w:rPr>
      </w:pPr>
      <w:r w:rsidRPr="004F435E">
        <w:rPr>
          <w:rFonts w:ascii="Arial" w:hAnsi="Arial" w:cs="Arial"/>
          <w:i/>
          <w:iCs/>
          <w:sz w:val="24"/>
          <w:szCs w:val="24"/>
        </w:rPr>
        <w:t xml:space="preserve"> and communication.</w:t>
      </w:r>
    </w:p>
    <w:p w14:paraId="25F9FE99" w14:textId="4A68A897" w:rsidR="00167529" w:rsidRPr="007D7491" w:rsidRDefault="00146578" w:rsidP="00146578">
      <w:pPr>
        <w:spacing w:line="240" w:lineRule="auto"/>
        <w:rPr>
          <w:rFonts w:ascii="Arial" w:hAnsi="Arial" w:cs="Arial"/>
          <w:sz w:val="24"/>
          <w:szCs w:val="24"/>
        </w:rPr>
      </w:pPr>
      <w:r w:rsidRPr="00146578">
        <w:rPr>
          <w:rFonts w:ascii="Arial" w:hAnsi="Arial" w:cs="Arial"/>
          <w:i/>
          <w:iCs/>
          <w:sz w:val="24"/>
          <w:szCs w:val="24"/>
        </w:rPr>
        <w:t>Fig. 2</w:t>
      </w:r>
      <w:r w:rsidR="008E5EA6">
        <w:rPr>
          <w:rFonts w:ascii="Arial" w:hAnsi="Arial" w:cs="Arial"/>
          <w:i/>
          <w:iCs/>
          <w:sz w:val="24"/>
          <w:szCs w:val="24"/>
        </w:rPr>
        <w:t>2</w:t>
      </w:r>
      <w:r w:rsidRPr="00146578">
        <w:rPr>
          <w:rFonts w:ascii="Arial" w:hAnsi="Arial" w:cs="Arial"/>
          <w:i/>
          <w:iCs/>
          <w:sz w:val="24"/>
          <w:szCs w:val="24"/>
        </w:rPr>
        <w:t xml:space="preserve">. Spearman’s Correlation showing correlation between </w:t>
      </w:r>
      <w:r w:rsidR="007D7491">
        <w:rPr>
          <w:rFonts w:ascii="Arial" w:hAnsi="Arial" w:cs="Arial"/>
          <w:i/>
          <w:iCs/>
          <w:sz w:val="24"/>
          <w:szCs w:val="24"/>
        </w:rPr>
        <w:tab/>
      </w:r>
      <w:r w:rsidR="007D7491">
        <w:rPr>
          <w:rFonts w:ascii="Arial" w:hAnsi="Arial" w:cs="Arial"/>
          <w:i/>
          <w:iCs/>
          <w:sz w:val="24"/>
          <w:szCs w:val="24"/>
        </w:rPr>
        <w:tab/>
      </w:r>
      <w:r w:rsidR="007D7491">
        <w:rPr>
          <w:rFonts w:ascii="Arial" w:hAnsi="Arial" w:cs="Arial"/>
          <w:sz w:val="24"/>
          <w:szCs w:val="24"/>
        </w:rPr>
        <w:t>Page 76</w:t>
      </w:r>
    </w:p>
    <w:p w14:paraId="02DC0BC0" w14:textId="196DD7BC" w:rsidR="00146578" w:rsidRPr="00146578" w:rsidRDefault="00146578" w:rsidP="00146578">
      <w:pPr>
        <w:spacing w:line="240" w:lineRule="auto"/>
        <w:rPr>
          <w:rFonts w:ascii="Arial" w:hAnsi="Arial" w:cs="Arial"/>
          <w:i/>
          <w:iCs/>
          <w:sz w:val="24"/>
          <w:szCs w:val="24"/>
        </w:rPr>
      </w:pPr>
      <w:r w:rsidRPr="00146578">
        <w:rPr>
          <w:rFonts w:ascii="Arial" w:hAnsi="Arial" w:cs="Arial"/>
          <w:i/>
          <w:iCs/>
          <w:sz w:val="24"/>
          <w:szCs w:val="24"/>
        </w:rPr>
        <w:t>remote/home working  and frequency of feedback.</w:t>
      </w:r>
    </w:p>
    <w:p w14:paraId="24FFB8C3" w14:textId="4B0EE030" w:rsidR="00167529" w:rsidRPr="003771E7" w:rsidRDefault="00FA0714" w:rsidP="00FA0714">
      <w:pPr>
        <w:spacing w:line="240" w:lineRule="auto"/>
        <w:rPr>
          <w:rFonts w:ascii="Arial" w:hAnsi="Arial" w:cs="Arial"/>
          <w:sz w:val="24"/>
          <w:szCs w:val="24"/>
        </w:rPr>
      </w:pPr>
      <w:r w:rsidRPr="00FA0714">
        <w:rPr>
          <w:rFonts w:ascii="Arial" w:hAnsi="Arial" w:cs="Arial"/>
          <w:i/>
          <w:iCs/>
          <w:sz w:val="24"/>
          <w:szCs w:val="24"/>
        </w:rPr>
        <w:t>Fig. 2</w:t>
      </w:r>
      <w:r w:rsidR="008E5EA6">
        <w:rPr>
          <w:rFonts w:ascii="Arial" w:hAnsi="Arial" w:cs="Arial"/>
          <w:i/>
          <w:iCs/>
          <w:sz w:val="24"/>
          <w:szCs w:val="24"/>
        </w:rPr>
        <w:t>3</w:t>
      </w:r>
      <w:r w:rsidRPr="00FA0714">
        <w:rPr>
          <w:rFonts w:ascii="Arial" w:hAnsi="Arial" w:cs="Arial"/>
          <w:i/>
          <w:iCs/>
          <w:sz w:val="24"/>
          <w:szCs w:val="24"/>
        </w:rPr>
        <w:t>. Dependant variable</w:t>
      </w:r>
      <w:r w:rsidR="00A65181">
        <w:rPr>
          <w:rFonts w:ascii="Arial" w:hAnsi="Arial" w:cs="Arial"/>
          <w:i/>
          <w:iCs/>
          <w:sz w:val="24"/>
          <w:szCs w:val="24"/>
        </w:rPr>
        <w:t xml:space="preserve"> frequency</w:t>
      </w:r>
      <w:r w:rsidRPr="00FA0714">
        <w:rPr>
          <w:rFonts w:ascii="Arial" w:hAnsi="Arial" w:cs="Arial"/>
          <w:i/>
          <w:iCs/>
          <w:sz w:val="24"/>
          <w:szCs w:val="24"/>
        </w:rPr>
        <w:t xml:space="preserve"> on regular performance</w:t>
      </w:r>
      <w:r w:rsidR="003771E7">
        <w:rPr>
          <w:rFonts w:ascii="Arial" w:hAnsi="Arial" w:cs="Arial"/>
          <w:i/>
          <w:iCs/>
          <w:sz w:val="24"/>
          <w:szCs w:val="24"/>
        </w:rPr>
        <w:tab/>
      </w:r>
      <w:r w:rsidR="003771E7">
        <w:rPr>
          <w:rFonts w:ascii="Arial" w:hAnsi="Arial" w:cs="Arial"/>
          <w:i/>
          <w:iCs/>
          <w:sz w:val="24"/>
          <w:szCs w:val="24"/>
        </w:rPr>
        <w:tab/>
      </w:r>
      <w:r w:rsidR="003771E7">
        <w:rPr>
          <w:rFonts w:ascii="Arial" w:hAnsi="Arial" w:cs="Arial"/>
          <w:sz w:val="24"/>
          <w:szCs w:val="24"/>
        </w:rPr>
        <w:t>Page 77</w:t>
      </w:r>
    </w:p>
    <w:p w14:paraId="2BE8EF52" w14:textId="02A8E903" w:rsidR="00FA0714" w:rsidRDefault="00FA0714" w:rsidP="00FA0714">
      <w:pPr>
        <w:spacing w:line="240" w:lineRule="auto"/>
        <w:rPr>
          <w:rFonts w:ascii="Arial" w:hAnsi="Arial" w:cs="Arial"/>
          <w:i/>
          <w:iCs/>
          <w:sz w:val="24"/>
          <w:szCs w:val="24"/>
        </w:rPr>
      </w:pPr>
      <w:r w:rsidRPr="00FA0714">
        <w:rPr>
          <w:rFonts w:ascii="Arial" w:hAnsi="Arial" w:cs="Arial"/>
          <w:i/>
          <w:iCs/>
          <w:sz w:val="24"/>
          <w:szCs w:val="24"/>
        </w:rPr>
        <w:t xml:space="preserve"> feedback and location of work the coefficient.</w:t>
      </w:r>
    </w:p>
    <w:p w14:paraId="0EED87DE" w14:textId="28877385" w:rsidR="00FC48FB" w:rsidRPr="00953E9D" w:rsidRDefault="00FC48FB" w:rsidP="00FA0714">
      <w:pPr>
        <w:spacing w:line="240" w:lineRule="auto"/>
        <w:rPr>
          <w:rFonts w:ascii="Arial" w:hAnsi="Arial" w:cs="Arial"/>
          <w:sz w:val="24"/>
          <w:szCs w:val="24"/>
        </w:rPr>
      </w:pPr>
      <w:r w:rsidRPr="00225FCB">
        <w:rPr>
          <w:rFonts w:ascii="Arial" w:hAnsi="Arial" w:cs="Arial"/>
          <w:i/>
          <w:iCs/>
          <w:sz w:val="24"/>
          <w:szCs w:val="24"/>
        </w:rPr>
        <w:t>Fig. 2</w:t>
      </w:r>
      <w:r w:rsidR="008E5EA6">
        <w:rPr>
          <w:rFonts w:ascii="Arial" w:hAnsi="Arial" w:cs="Arial"/>
          <w:i/>
          <w:iCs/>
          <w:sz w:val="24"/>
          <w:szCs w:val="24"/>
        </w:rPr>
        <w:t>4</w:t>
      </w:r>
      <w:r w:rsidRPr="00225FCB">
        <w:rPr>
          <w:rFonts w:ascii="Arial" w:hAnsi="Arial" w:cs="Arial"/>
          <w:i/>
          <w:iCs/>
          <w:sz w:val="24"/>
          <w:szCs w:val="24"/>
        </w:rPr>
        <w:t xml:space="preserve">. Dependant variable on </w:t>
      </w:r>
      <w:r w:rsidRPr="00FC48FB">
        <w:rPr>
          <w:rFonts w:ascii="Arial" w:hAnsi="Arial" w:cs="Arial"/>
          <w:i/>
          <w:iCs/>
          <w:sz w:val="24"/>
          <w:szCs w:val="24"/>
        </w:rPr>
        <w:t>frequency of</w:t>
      </w:r>
      <w:r w:rsidRPr="00225FCB">
        <w:rPr>
          <w:rFonts w:ascii="Arial" w:hAnsi="Arial" w:cs="Arial"/>
          <w:i/>
          <w:iCs/>
          <w:sz w:val="24"/>
          <w:szCs w:val="24"/>
        </w:rPr>
        <w:t xml:space="preserve"> performance feedback</w:t>
      </w:r>
      <w:r w:rsidR="002867C5">
        <w:rPr>
          <w:rFonts w:ascii="Arial" w:hAnsi="Arial" w:cs="Arial"/>
          <w:i/>
          <w:iCs/>
          <w:sz w:val="24"/>
          <w:szCs w:val="24"/>
        </w:rPr>
        <w:t>.</w:t>
      </w:r>
      <w:r w:rsidR="00953E9D">
        <w:rPr>
          <w:rFonts w:ascii="Arial" w:hAnsi="Arial" w:cs="Arial"/>
          <w:i/>
          <w:iCs/>
          <w:sz w:val="24"/>
          <w:szCs w:val="24"/>
        </w:rPr>
        <w:tab/>
      </w:r>
      <w:r w:rsidR="00953E9D">
        <w:rPr>
          <w:rFonts w:ascii="Arial" w:hAnsi="Arial" w:cs="Arial"/>
          <w:i/>
          <w:iCs/>
          <w:sz w:val="24"/>
          <w:szCs w:val="24"/>
        </w:rPr>
        <w:tab/>
      </w:r>
      <w:r w:rsidR="00953E9D">
        <w:rPr>
          <w:rFonts w:ascii="Arial" w:hAnsi="Arial" w:cs="Arial"/>
          <w:sz w:val="24"/>
          <w:szCs w:val="24"/>
        </w:rPr>
        <w:t>Page 78</w:t>
      </w:r>
    </w:p>
    <w:p w14:paraId="531AB32B" w14:textId="0F422762" w:rsidR="00167529" w:rsidRPr="00953E9D" w:rsidRDefault="002867C5" w:rsidP="002867C5">
      <w:pPr>
        <w:spacing w:line="240" w:lineRule="auto"/>
        <w:rPr>
          <w:rFonts w:ascii="Arial" w:hAnsi="Arial" w:cs="Arial"/>
          <w:sz w:val="24"/>
          <w:szCs w:val="24"/>
        </w:rPr>
      </w:pPr>
      <w:r w:rsidRPr="002867C5">
        <w:rPr>
          <w:rFonts w:ascii="Arial" w:hAnsi="Arial" w:cs="Arial"/>
          <w:i/>
          <w:iCs/>
          <w:sz w:val="24"/>
          <w:szCs w:val="24"/>
        </w:rPr>
        <w:t>Fig. 2</w:t>
      </w:r>
      <w:r w:rsidR="008E5EA6">
        <w:rPr>
          <w:rFonts w:ascii="Arial" w:hAnsi="Arial" w:cs="Arial"/>
          <w:i/>
          <w:iCs/>
          <w:sz w:val="24"/>
          <w:szCs w:val="24"/>
        </w:rPr>
        <w:t>5</w:t>
      </w:r>
      <w:r w:rsidRPr="002867C5">
        <w:rPr>
          <w:rFonts w:ascii="Arial" w:hAnsi="Arial" w:cs="Arial"/>
          <w:i/>
          <w:iCs/>
          <w:sz w:val="24"/>
          <w:szCs w:val="24"/>
        </w:rPr>
        <w:t xml:space="preserve">. ANOVA Test of dependant variable and predictor </w:t>
      </w:r>
      <w:r w:rsidR="00953E9D">
        <w:rPr>
          <w:rFonts w:ascii="Arial" w:hAnsi="Arial" w:cs="Arial"/>
          <w:i/>
          <w:iCs/>
          <w:sz w:val="24"/>
          <w:szCs w:val="24"/>
        </w:rPr>
        <w:tab/>
      </w:r>
      <w:r w:rsidR="00953E9D">
        <w:rPr>
          <w:rFonts w:ascii="Arial" w:hAnsi="Arial" w:cs="Arial"/>
          <w:i/>
          <w:iCs/>
          <w:sz w:val="24"/>
          <w:szCs w:val="24"/>
        </w:rPr>
        <w:tab/>
      </w:r>
      <w:r w:rsidR="00953E9D">
        <w:rPr>
          <w:rFonts w:ascii="Arial" w:hAnsi="Arial" w:cs="Arial"/>
          <w:i/>
          <w:iCs/>
          <w:sz w:val="24"/>
          <w:szCs w:val="24"/>
        </w:rPr>
        <w:tab/>
      </w:r>
      <w:r w:rsidR="00953E9D">
        <w:rPr>
          <w:rFonts w:ascii="Arial" w:hAnsi="Arial" w:cs="Arial"/>
          <w:sz w:val="24"/>
          <w:szCs w:val="24"/>
        </w:rPr>
        <w:t>Page 7</w:t>
      </w:r>
      <w:r w:rsidR="00414C80">
        <w:rPr>
          <w:rFonts w:ascii="Arial" w:hAnsi="Arial" w:cs="Arial"/>
          <w:sz w:val="24"/>
          <w:szCs w:val="24"/>
        </w:rPr>
        <w:t>9</w:t>
      </w:r>
    </w:p>
    <w:p w14:paraId="25994EF0" w14:textId="015FCBD1" w:rsidR="002867C5" w:rsidRDefault="002867C5" w:rsidP="002867C5">
      <w:pPr>
        <w:spacing w:line="240" w:lineRule="auto"/>
        <w:rPr>
          <w:rFonts w:ascii="Arial" w:hAnsi="Arial" w:cs="Arial"/>
          <w:i/>
          <w:iCs/>
          <w:sz w:val="24"/>
          <w:szCs w:val="24"/>
        </w:rPr>
      </w:pPr>
      <w:r w:rsidRPr="002867C5">
        <w:rPr>
          <w:rFonts w:ascii="Arial" w:hAnsi="Arial" w:cs="Arial"/>
          <w:i/>
          <w:iCs/>
          <w:sz w:val="24"/>
          <w:szCs w:val="24"/>
        </w:rPr>
        <w:t>of frequency of feedback and location of work.</w:t>
      </w:r>
    </w:p>
    <w:p w14:paraId="516EB55B" w14:textId="1BECF341" w:rsidR="00167529" w:rsidRPr="00794F49" w:rsidRDefault="002D2CD3" w:rsidP="002D2CD3">
      <w:pPr>
        <w:spacing w:line="240" w:lineRule="auto"/>
        <w:rPr>
          <w:rFonts w:ascii="Arial" w:hAnsi="Arial" w:cs="Arial"/>
          <w:sz w:val="24"/>
          <w:szCs w:val="24"/>
        </w:rPr>
      </w:pPr>
      <w:r w:rsidRPr="00146578">
        <w:rPr>
          <w:rFonts w:ascii="Arial" w:hAnsi="Arial" w:cs="Arial"/>
          <w:i/>
          <w:iCs/>
          <w:sz w:val="24"/>
          <w:szCs w:val="24"/>
        </w:rPr>
        <w:t>Fig. 2</w:t>
      </w:r>
      <w:r w:rsidR="008E5EA6">
        <w:rPr>
          <w:rFonts w:ascii="Arial" w:hAnsi="Arial" w:cs="Arial"/>
          <w:i/>
          <w:iCs/>
          <w:sz w:val="24"/>
          <w:szCs w:val="24"/>
        </w:rPr>
        <w:t>6</w:t>
      </w:r>
      <w:r w:rsidRPr="00146578">
        <w:rPr>
          <w:rFonts w:ascii="Arial" w:hAnsi="Arial" w:cs="Arial"/>
          <w:i/>
          <w:iCs/>
          <w:sz w:val="24"/>
          <w:szCs w:val="24"/>
        </w:rPr>
        <w:t xml:space="preserve">. Spearman’s Correlation showing </w:t>
      </w:r>
      <w:r w:rsidR="00167529" w:rsidRPr="00146578">
        <w:rPr>
          <w:rFonts w:ascii="Arial" w:hAnsi="Arial" w:cs="Arial"/>
          <w:i/>
          <w:iCs/>
          <w:sz w:val="24"/>
          <w:szCs w:val="24"/>
        </w:rPr>
        <w:t>correlation.</w:t>
      </w:r>
      <w:r w:rsidRPr="00146578">
        <w:rPr>
          <w:rFonts w:ascii="Arial" w:hAnsi="Arial" w:cs="Arial"/>
          <w:i/>
          <w:iCs/>
          <w:sz w:val="24"/>
          <w:szCs w:val="24"/>
        </w:rPr>
        <w:t xml:space="preserve"> </w:t>
      </w:r>
      <w:r w:rsidR="00794F49">
        <w:rPr>
          <w:rFonts w:ascii="Arial" w:hAnsi="Arial" w:cs="Arial"/>
          <w:i/>
          <w:iCs/>
          <w:sz w:val="24"/>
          <w:szCs w:val="24"/>
        </w:rPr>
        <w:tab/>
      </w:r>
      <w:r w:rsidR="00794F49">
        <w:rPr>
          <w:rFonts w:ascii="Arial" w:hAnsi="Arial" w:cs="Arial"/>
          <w:i/>
          <w:iCs/>
          <w:sz w:val="24"/>
          <w:szCs w:val="24"/>
        </w:rPr>
        <w:tab/>
      </w:r>
      <w:r w:rsidR="00794F49">
        <w:rPr>
          <w:rFonts w:ascii="Arial" w:hAnsi="Arial" w:cs="Arial"/>
          <w:i/>
          <w:iCs/>
          <w:sz w:val="24"/>
          <w:szCs w:val="24"/>
        </w:rPr>
        <w:tab/>
      </w:r>
      <w:r w:rsidR="00794F49">
        <w:rPr>
          <w:rFonts w:ascii="Arial" w:hAnsi="Arial" w:cs="Arial"/>
          <w:i/>
          <w:iCs/>
          <w:sz w:val="24"/>
          <w:szCs w:val="24"/>
        </w:rPr>
        <w:tab/>
      </w:r>
      <w:r w:rsidR="00794F49">
        <w:rPr>
          <w:rFonts w:ascii="Arial" w:hAnsi="Arial" w:cs="Arial"/>
          <w:sz w:val="24"/>
          <w:szCs w:val="24"/>
        </w:rPr>
        <w:t>Page 80</w:t>
      </w:r>
    </w:p>
    <w:p w14:paraId="40250157" w14:textId="425852D6" w:rsidR="002D2CD3" w:rsidRPr="00146578" w:rsidRDefault="002D2CD3" w:rsidP="002D2CD3">
      <w:pPr>
        <w:spacing w:line="240" w:lineRule="auto"/>
        <w:rPr>
          <w:rFonts w:ascii="Arial" w:hAnsi="Arial" w:cs="Arial"/>
          <w:i/>
          <w:iCs/>
          <w:sz w:val="24"/>
          <w:szCs w:val="24"/>
        </w:rPr>
      </w:pPr>
      <w:r w:rsidRPr="00146578">
        <w:rPr>
          <w:rFonts w:ascii="Arial" w:hAnsi="Arial" w:cs="Arial"/>
          <w:i/>
          <w:iCs/>
          <w:sz w:val="24"/>
          <w:szCs w:val="24"/>
        </w:rPr>
        <w:t xml:space="preserve">between </w:t>
      </w:r>
      <w:r>
        <w:rPr>
          <w:rFonts w:ascii="Arial" w:hAnsi="Arial" w:cs="Arial"/>
          <w:i/>
          <w:iCs/>
          <w:sz w:val="24"/>
          <w:szCs w:val="24"/>
        </w:rPr>
        <w:t>support and resources and location of work</w:t>
      </w:r>
      <w:r w:rsidRPr="00146578">
        <w:rPr>
          <w:rFonts w:ascii="Arial" w:hAnsi="Arial" w:cs="Arial"/>
          <w:i/>
          <w:iCs/>
          <w:sz w:val="24"/>
          <w:szCs w:val="24"/>
        </w:rPr>
        <w:t>.</w:t>
      </w:r>
    </w:p>
    <w:p w14:paraId="67ED8D3D" w14:textId="28DA1115" w:rsidR="005145C4" w:rsidRPr="00794F49" w:rsidRDefault="00605C59" w:rsidP="002972BE">
      <w:pPr>
        <w:spacing w:line="240" w:lineRule="auto"/>
        <w:rPr>
          <w:rFonts w:ascii="Arial" w:hAnsi="Arial" w:cs="Arial"/>
          <w:sz w:val="24"/>
          <w:szCs w:val="24"/>
        </w:rPr>
      </w:pPr>
      <w:r w:rsidRPr="00605C59">
        <w:rPr>
          <w:rFonts w:ascii="Arial" w:hAnsi="Arial" w:cs="Arial"/>
          <w:i/>
          <w:iCs/>
          <w:sz w:val="24"/>
          <w:szCs w:val="24"/>
        </w:rPr>
        <w:t>Fig. 27. Cross tabulation of location and frequency of feedback.</w:t>
      </w:r>
      <w:r w:rsidR="00794F49">
        <w:rPr>
          <w:rFonts w:ascii="Arial" w:hAnsi="Arial" w:cs="Arial"/>
          <w:i/>
          <w:iCs/>
          <w:sz w:val="24"/>
          <w:szCs w:val="24"/>
        </w:rPr>
        <w:tab/>
      </w:r>
      <w:r w:rsidR="00794F49">
        <w:rPr>
          <w:rFonts w:ascii="Arial" w:hAnsi="Arial" w:cs="Arial"/>
          <w:i/>
          <w:iCs/>
          <w:sz w:val="24"/>
          <w:szCs w:val="24"/>
        </w:rPr>
        <w:tab/>
      </w:r>
      <w:r w:rsidR="00794F49">
        <w:rPr>
          <w:rFonts w:ascii="Arial" w:hAnsi="Arial" w:cs="Arial"/>
          <w:sz w:val="24"/>
          <w:szCs w:val="24"/>
        </w:rPr>
        <w:t>Page 81</w:t>
      </w:r>
    </w:p>
    <w:p w14:paraId="6B999C6D" w14:textId="77777777" w:rsidR="009922EC" w:rsidRDefault="009922EC" w:rsidP="002972BE">
      <w:pPr>
        <w:spacing w:line="240" w:lineRule="auto"/>
        <w:rPr>
          <w:rFonts w:ascii="Arial" w:hAnsi="Arial" w:cs="Arial"/>
          <w:i/>
          <w:iCs/>
          <w:sz w:val="24"/>
          <w:szCs w:val="24"/>
        </w:rPr>
      </w:pPr>
    </w:p>
    <w:p w14:paraId="5E184B22" w14:textId="236EACF2" w:rsidR="002972BE" w:rsidRPr="005145C4" w:rsidRDefault="002972BE" w:rsidP="002972BE">
      <w:pPr>
        <w:spacing w:line="240" w:lineRule="auto"/>
        <w:rPr>
          <w:rFonts w:ascii="Arial" w:hAnsi="Arial" w:cs="Arial"/>
          <w:i/>
          <w:iCs/>
          <w:sz w:val="24"/>
          <w:szCs w:val="24"/>
        </w:rPr>
      </w:pPr>
      <w:r w:rsidRPr="002972BE">
        <w:rPr>
          <w:rFonts w:ascii="Arial" w:hAnsi="Arial" w:cs="Arial"/>
          <w:b/>
          <w:bCs/>
          <w:sz w:val="24"/>
          <w:szCs w:val="24"/>
          <w:u w:val="single"/>
        </w:rPr>
        <w:t>Graphs</w:t>
      </w:r>
    </w:p>
    <w:p w14:paraId="1A27E231" w14:textId="1893E6F9" w:rsidR="00167529" w:rsidRPr="00B550AC" w:rsidRDefault="002972BE" w:rsidP="002972BE">
      <w:pPr>
        <w:spacing w:line="240" w:lineRule="auto"/>
        <w:rPr>
          <w:rFonts w:ascii="Arial" w:hAnsi="Arial" w:cs="Arial"/>
          <w:sz w:val="24"/>
          <w:szCs w:val="24"/>
        </w:rPr>
      </w:pPr>
      <w:r w:rsidRPr="002972BE">
        <w:rPr>
          <w:rFonts w:ascii="Arial" w:hAnsi="Arial" w:cs="Arial"/>
          <w:i/>
          <w:iCs/>
          <w:sz w:val="24"/>
          <w:szCs w:val="24"/>
        </w:rPr>
        <w:t xml:space="preserve">Graph. 1. Cross tabulation of motivational factors and </w:t>
      </w:r>
      <w:r w:rsidR="00B550AC">
        <w:rPr>
          <w:rFonts w:ascii="Arial" w:hAnsi="Arial" w:cs="Arial"/>
          <w:i/>
          <w:iCs/>
          <w:sz w:val="24"/>
          <w:szCs w:val="24"/>
        </w:rPr>
        <w:tab/>
      </w:r>
      <w:r w:rsidR="00B550AC">
        <w:rPr>
          <w:rFonts w:ascii="Arial" w:hAnsi="Arial" w:cs="Arial"/>
          <w:i/>
          <w:iCs/>
          <w:sz w:val="24"/>
          <w:szCs w:val="24"/>
        </w:rPr>
        <w:tab/>
      </w:r>
      <w:r w:rsidR="00B550AC">
        <w:rPr>
          <w:rFonts w:ascii="Arial" w:hAnsi="Arial" w:cs="Arial"/>
          <w:i/>
          <w:iCs/>
          <w:sz w:val="24"/>
          <w:szCs w:val="24"/>
        </w:rPr>
        <w:tab/>
      </w:r>
      <w:r w:rsidR="00B550AC">
        <w:rPr>
          <w:rFonts w:ascii="Arial" w:hAnsi="Arial" w:cs="Arial"/>
          <w:i/>
          <w:iCs/>
          <w:sz w:val="24"/>
          <w:szCs w:val="24"/>
        </w:rPr>
        <w:tab/>
      </w:r>
      <w:r w:rsidR="00B550AC">
        <w:rPr>
          <w:rFonts w:ascii="Arial" w:hAnsi="Arial" w:cs="Arial"/>
          <w:sz w:val="24"/>
          <w:szCs w:val="24"/>
        </w:rPr>
        <w:t>Page</w:t>
      </w:r>
      <w:r w:rsidR="003771E7">
        <w:rPr>
          <w:rFonts w:ascii="Arial" w:hAnsi="Arial" w:cs="Arial"/>
          <w:sz w:val="24"/>
          <w:szCs w:val="24"/>
        </w:rPr>
        <w:t xml:space="preserve"> </w:t>
      </w:r>
      <w:r w:rsidR="001C4ADA">
        <w:rPr>
          <w:rFonts w:ascii="Arial" w:hAnsi="Arial" w:cs="Arial"/>
          <w:sz w:val="24"/>
          <w:szCs w:val="24"/>
        </w:rPr>
        <w:t>80</w:t>
      </w:r>
    </w:p>
    <w:p w14:paraId="0D1AD8F7" w14:textId="24BA1452" w:rsidR="002972BE" w:rsidRPr="002972BE" w:rsidRDefault="002972BE" w:rsidP="002972BE">
      <w:pPr>
        <w:spacing w:line="240" w:lineRule="auto"/>
        <w:rPr>
          <w:rFonts w:ascii="Arial" w:hAnsi="Arial" w:cs="Arial"/>
          <w:i/>
          <w:iCs/>
          <w:sz w:val="24"/>
          <w:szCs w:val="24"/>
        </w:rPr>
      </w:pPr>
      <w:r w:rsidRPr="002972BE">
        <w:rPr>
          <w:rFonts w:ascii="Arial" w:hAnsi="Arial" w:cs="Arial"/>
          <w:i/>
          <w:iCs/>
          <w:sz w:val="24"/>
          <w:szCs w:val="24"/>
        </w:rPr>
        <w:t>understanding of key performance indicators</w:t>
      </w:r>
      <w:r w:rsidR="00B550AC">
        <w:rPr>
          <w:rFonts w:ascii="Arial" w:hAnsi="Arial" w:cs="Arial"/>
          <w:i/>
          <w:iCs/>
          <w:sz w:val="24"/>
          <w:szCs w:val="24"/>
        </w:rPr>
        <w:t>.</w:t>
      </w:r>
    </w:p>
    <w:p w14:paraId="0802FA3D" w14:textId="6E8A7148" w:rsidR="00167529" w:rsidRPr="00042B86" w:rsidRDefault="00FD7F7D" w:rsidP="00295543">
      <w:pPr>
        <w:spacing w:line="240" w:lineRule="auto"/>
        <w:rPr>
          <w:rFonts w:ascii="Arial" w:hAnsi="Arial" w:cs="Arial"/>
          <w:sz w:val="24"/>
          <w:szCs w:val="24"/>
        </w:rPr>
      </w:pPr>
      <w:r w:rsidRPr="00FD7F7D">
        <w:rPr>
          <w:rFonts w:ascii="Arial" w:hAnsi="Arial" w:cs="Arial"/>
          <w:i/>
          <w:iCs/>
          <w:sz w:val="24"/>
          <w:szCs w:val="24"/>
        </w:rPr>
        <w:t xml:space="preserve">Graph. 2. Cross Tabulation of location and satisfaction score </w:t>
      </w:r>
      <w:r w:rsidR="00042B86">
        <w:rPr>
          <w:rFonts w:ascii="Arial" w:hAnsi="Arial" w:cs="Arial"/>
          <w:i/>
          <w:iCs/>
          <w:sz w:val="24"/>
          <w:szCs w:val="24"/>
        </w:rPr>
        <w:tab/>
      </w:r>
      <w:r w:rsidR="00042B86">
        <w:rPr>
          <w:rFonts w:ascii="Arial" w:hAnsi="Arial" w:cs="Arial"/>
          <w:i/>
          <w:iCs/>
          <w:sz w:val="24"/>
          <w:szCs w:val="24"/>
        </w:rPr>
        <w:tab/>
      </w:r>
      <w:r w:rsidR="00042B86">
        <w:rPr>
          <w:rFonts w:ascii="Arial" w:hAnsi="Arial" w:cs="Arial"/>
          <w:i/>
          <w:iCs/>
          <w:sz w:val="24"/>
          <w:szCs w:val="24"/>
        </w:rPr>
        <w:tab/>
      </w:r>
      <w:r w:rsidR="00042B86">
        <w:rPr>
          <w:rFonts w:ascii="Arial" w:hAnsi="Arial" w:cs="Arial"/>
          <w:sz w:val="24"/>
          <w:szCs w:val="24"/>
        </w:rPr>
        <w:t xml:space="preserve">Page </w:t>
      </w:r>
      <w:r w:rsidR="003115E0">
        <w:rPr>
          <w:rFonts w:ascii="Arial" w:hAnsi="Arial" w:cs="Arial"/>
          <w:sz w:val="24"/>
          <w:szCs w:val="24"/>
        </w:rPr>
        <w:t>8</w:t>
      </w:r>
      <w:r w:rsidR="00414C80">
        <w:rPr>
          <w:rFonts w:ascii="Arial" w:hAnsi="Arial" w:cs="Arial"/>
          <w:sz w:val="24"/>
          <w:szCs w:val="24"/>
        </w:rPr>
        <w:t>1</w:t>
      </w:r>
    </w:p>
    <w:p w14:paraId="01E11BA9" w14:textId="071D3EE8" w:rsidR="00625596" w:rsidRDefault="00FD7F7D" w:rsidP="00295543">
      <w:pPr>
        <w:spacing w:line="240" w:lineRule="auto"/>
        <w:rPr>
          <w:rFonts w:ascii="Arial" w:hAnsi="Arial" w:cs="Arial"/>
          <w:i/>
          <w:iCs/>
          <w:sz w:val="24"/>
          <w:szCs w:val="24"/>
        </w:rPr>
      </w:pPr>
      <w:r w:rsidRPr="00FD7F7D">
        <w:rPr>
          <w:rFonts w:ascii="Arial" w:hAnsi="Arial" w:cs="Arial"/>
          <w:i/>
          <w:iCs/>
          <w:sz w:val="24"/>
          <w:szCs w:val="24"/>
        </w:rPr>
        <w:t>for support and resources.</w:t>
      </w:r>
    </w:p>
    <w:p w14:paraId="6DFDDEEF" w14:textId="055AA5A3" w:rsidR="00D4308A" w:rsidRPr="003115E0" w:rsidRDefault="00D4308A" w:rsidP="00D4308A">
      <w:pPr>
        <w:rPr>
          <w:rFonts w:ascii="Arial" w:hAnsi="Arial" w:cs="Arial"/>
          <w:sz w:val="24"/>
          <w:szCs w:val="24"/>
        </w:rPr>
      </w:pPr>
      <w:r w:rsidRPr="00400809">
        <w:rPr>
          <w:rFonts w:ascii="Arial" w:hAnsi="Arial" w:cs="Arial"/>
          <w:i/>
          <w:iCs/>
          <w:sz w:val="24"/>
          <w:szCs w:val="24"/>
        </w:rPr>
        <w:lastRenderedPageBreak/>
        <w:t>Graph. 3. Cross tabulation of location and frequency of feedback.</w:t>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sz w:val="24"/>
          <w:szCs w:val="24"/>
        </w:rPr>
        <w:t>Page 81</w:t>
      </w:r>
    </w:p>
    <w:p w14:paraId="3C844AAB" w14:textId="592A8440" w:rsidR="002F33A4" w:rsidRPr="003115E0" w:rsidRDefault="00DA2402" w:rsidP="00DA2402">
      <w:pPr>
        <w:spacing w:line="240" w:lineRule="auto"/>
        <w:rPr>
          <w:rFonts w:ascii="Arial" w:hAnsi="Arial" w:cs="Arial"/>
          <w:sz w:val="24"/>
          <w:szCs w:val="24"/>
        </w:rPr>
      </w:pPr>
      <w:r w:rsidRPr="00DA2402">
        <w:rPr>
          <w:rFonts w:ascii="Arial" w:hAnsi="Arial" w:cs="Arial"/>
          <w:i/>
          <w:iCs/>
          <w:sz w:val="24"/>
          <w:szCs w:val="24"/>
        </w:rPr>
        <w:t xml:space="preserve">Graph. 4. Cross tabulation of frequency of feedback and ability </w:t>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sz w:val="24"/>
          <w:szCs w:val="24"/>
        </w:rPr>
        <w:t>Page 82</w:t>
      </w:r>
    </w:p>
    <w:p w14:paraId="29E9D639" w14:textId="63E3FD96" w:rsidR="00DA2402" w:rsidRPr="00DA2402" w:rsidRDefault="00DA2402" w:rsidP="00DA2402">
      <w:pPr>
        <w:spacing w:line="240" w:lineRule="auto"/>
        <w:rPr>
          <w:rFonts w:ascii="Arial" w:hAnsi="Arial" w:cs="Arial"/>
          <w:i/>
          <w:iCs/>
          <w:sz w:val="24"/>
          <w:szCs w:val="24"/>
        </w:rPr>
      </w:pPr>
      <w:r w:rsidRPr="00DA2402">
        <w:rPr>
          <w:rFonts w:ascii="Arial" w:hAnsi="Arial" w:cs="Arial"/>
          <w:i/>
          <w:iCs/>
          <w:sz w:val="24"/>
          <w:szCs w:val="24"/>
        </w:rPr>
        <w:t>to improve individual and team performance.</w:t>
      </w:r>
    </w:p>
    <w:p w14:paraId="13511627" w14:textId="7D48655A" w:rsidR="002F33A4" w:rsidRPr="003115E0" w:rsidRDefault="00A843CA" w:rsidP="00A843CA">
      <w:pPr>
        <w:rPr>
          <w:rFonts w:ascii="Arial" w:hAnsi="Arial" w:cs="Arial"/>
          <w:sz w:val="24"/>
          <w:szCs w:val="24"/>
        </w:rPr>
      </w:pPr>
      <w:r w:rsidRPr="009D1F91">
        <w:rPr>
          <w:rFonts w:ascii="Arial" w:hAnsi="Arial" w:cs="Arial"/>
          <w:i/>
          <w:iCs/>
          <w:sz w:val="24"/>
          <w:szCs w:val="24"/>
        </w:rPr>
        <w:t>Graph.5. Cross tabulation of personal performance ratings</w:t>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sz w:val="24"/>
          <w:szCs w:val="24"/>
        </w:rPr>
        <w:t>Page 83</w:t>
      </w:r>
    </w:p>
    <w:p w14:paraId="479BFF21" w14:textId="3A316088" w:rsidR="00A843CA" w:rsidRPr="009D1F91" w:rsidRDefault="00A843CA" w:rsidP="00A843CA">
      <w:pPr>
        <w:rPr>
          <w:rFonts w:ascii="Arial" w:hAnsi="Arial" w:cs="Arial"/>
          <w:i/>
          <w:iCs/>
          <w:sz w:val="24"/>
          <w:szCs w:val="24"/>
        </w:rPr>
      </w:pPr>
      <w:r w:rsidRPr="009D1F91">
        <w:rPr>
          <w:rFonts w:ascii="Arial" w:hAnsi="Arial" w:cs="Arial"/>
          <w:i/>
          <w:iCs/>
          <w:sz w:val="24"/>
          <w:szCs w:val="24"/>
        </w:rPr>
        <w:t xml:space="preserve"> and achieving current key performance indicators.</w:t>
      </w:r>
    </w:p>
    <w:p w14:paraId="25ED53C7" w14:textId="68E34A3E" w:rsidR="002F33A4" w:rsidRPr="003115E0" w:rsidRDefault="000B5DFC" w:rsidP="000B5DFC">
      <w:pPr>
        <w:rPr>
          <w:rFonts w:ascii="Arial" w:hAnsi="Arial" w:cs="Arial"/>
          <w:sz w:val="24"/>
          <w:szCs w:val="24"/>
        </w:rPr>
      </w:pPr>
      <w:r w:rsidRPr="004D6BB2">
        <w:rPr>
          <w:rFonts w:ascii="Arial" w:hAnsi="Arial" w:cs="Arial"/>
          <w:i/>
          <w:iCs/>
          <w:sz w:val="24"/>
          <w:szCs w:val="24"/>
        </w:rPr>
        <w:t>Graph.</w:t>
      </w:r>
      <w:r>
        <w:rPr>
          <w:rFonts w:ascii="Arial" w:hAnsi="Arial" w:cs="Arial"/>
          <w:i/>
          <w:iCs/>
          <w:sz w:val="24"/>
          <w:szCs w:val="24"/>
        </w:rPr>
        <w:t>6</w:t>
      </w:r>
      <w:r w:rsidRPr="004D6BB2">
        <w:rPr>
          <w:rFonts w:ascii="Arial" w:hAnsi="Arial" w:cs="Arial"/>
          <w:i/>
          <w:iCs/>
          <w:sz w:val="24"/>
          <w:szCs w:val="24"/>
        </w:rPr>
        <w:t xml:space="preserve">. </w:t>
      </w:r>
      <w:r w:rsidR="00405759" w:rsidRPr="00405759">
        <w:rPr>
          <w:rFonts w:ascii="Arial" w:hAnsi="Arial" w:cs="Arial"/>
          <w:i/>
          <w:iCs/>
          <w:sz w:val="24"/>
          <w:szCs w:val="24"/>
        </w:rPr>
        <w:t xml:space="preserve">Cross tabulation of individual performance </w:t>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sz w:val="24"/>
          <w:szCs w:val="24"/>
        </w:rPr>
        <w:t>Page 84</w:t>
      </w:r>
    </w:p>
    <w:p w14:paraId="3428B10A" w14:textId="77777777" w:rsidR="002F33A4" w:rsidRDefault="00405759" w:rsidP="000B5DFC">
      <w:pPr>
        <w:rPr>
          <w:rFonts w:ascii="Arial" w:hAnsi="Arial" w:cs="Arial"/>
          <w:i/>
          <w:iCs/>
          <w:sz w:val="24"/>
          <w:szCs w:val="24"/>
        </w:rPr>
      </w:pPr>
      <w:r w:rsidRPr="00405759">
        <w:rPr>
          <w:rFonts w:ascii="Arial" w:hAnsi="Arial" w:cs="Arial"/>
          <w:i/>
          <w:iCs/>
          <w:sz w:val="24"/>
          <w:szCs w:val="24"/>
        </w:rPr>
        <w:t xml:space="preserve">and understanding of the link between this and WASTs </w:t>
      </w:r>
    </w:p>
    <w:p w14:paraId="31C30E3F" w14:textId="1CB3AE0C" w:rsidR="000B5DFC" w:rsidRDefault="00405759" w:rsidP="000B5DFC">
      <w:pPr>
        <w:rPr>
          <w:rFonts w:ascii="Arial" w:hAnsi="Arial" w:cs="Arial"/>
          <w:i/>
          <w:iCs/>
          <w:sz w:val="24"/>
          <w:szCs w:val="24"/>
        </w:rPr>
      </w:pPr>
      <w:r w:rsidRPr="00405759">
        <w:rPr>
          <w:rFonts w:ascii="Arial" w:hAnsi="Arial" w:cs="Arial"/>
          <w:i/>
          <w:iCs/>
          <w:sz w:val="24"/>
          <w:szCs w:val="24"/>
        </w:rPr>
        <w:t>wider organisational goals.</w:t>
      </w:r>
    </w:p>
    <w:p w14:paraId="1F19D6E6" w14:textId="1D6EACBE" w:rsidR="002F33A4" w:rsidRPr="003115E0" w:rsidRDefault="0064525B" w:rsidP="000B5DFC">
      <w:pPr>
        <w:rPr>
          <w:rFonts w:ascii="Arial" w:hAnsi="Arial" w:cs="Arial"/>
          <w:sz w:val="24"/>
          <w:szCs w:val="24"/>
        </w:rPr>
      </w:pPr>
      <w:r w:rsidRPr="004D6BB2">
        <w:rPr>
          <w:rFonts w:ascii="Arial" w:hAnsi="Arial" w:cs="Arial"/>
          <w:i/>
          <w:iCs/>
          <w:sz w:val="24"/>
          <w:szCs w:val="24"/>
        </w:rPr>
        <w:t>Graph.</w:t>
      </w:r>
      <w:r>
        <w:rPr>
          <w:rFonts w:ascii="Arial" w:hAnsi="Arial" w:cs="Arial"/>
          <w:i/>
          <w:iCs/>
          <w:sz w:val="24"/>
          <w:szCs w:val="24"/>
        </w:rPr>
        <w:t>7</w:t>
      </w:r>
      <w:r w:rsidRPr="004D6BB2">
        <w:rPr>
          <w:rFonts w:ascii="Arial" w:hAnsi="Arial" w:cs="Arial"/>
          <w:i/>
          <w:iCs/>
          <w:sz w:val="24"/>
          <w:szCs w:val="24"/>
        </w:rPr>
        <w:t xml:space="preserve">. Cross tabulation analysis of frequency of feedback </w:t>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sz w:val="24"/>
          <w:szCs w:val="24"/>
        </w:rPr>
        <w:t>Page 85</w:t>
      </w:r>
    </w:p>
    <w:p w14:paraId="18768262" w14:textId="181CACB2" w:rsidR="00F32101" w:rsidRDefault="0064525B" w:rsidP="000B5DFC">
      <w:pPr>
        <w:rPr>
          <w:rFonts w:ascii="Arial" w:hAnsi="Arial" w:cs="Arial"/>
          <w:i/>
          <w:iCs/>
          <w:sz w:val="24"/>
          <w:szCs w:val="24"/>
        </w:rPr>
      </w:pPr>
      <w:r w:rsidRPr="004D6BB2">
        <w:rPr>
          <w:rFonts w:ascii="Arial" w:hAnsi="Arial" w:cs="Arial"/>
          <w:i/>
          <w:iCs/>
          <w:sz w:val="24"/>
          <w:szCs w:val="24"/>
        </w:rPr>
        <w:t>and ability to achieve monthly targets.</w:t>
      </w:r>
    </w:p>
    <w:p w14:paraId="6E293B28" w14:textId="77777777" w:rsidR="009922EC" w:rsidRDefault="009922EC" w:rsidP="000B5DFC">
      <w:pPr>
        <w:rPr>
          <w:rFonts w:ascii="Arial" w:hAnsi="Arial" w:cs="Arial"/>
          <w:i/>
          <w:iCs/>
          <w:sz w:val="24"/>
          <w:szCs w:val="24"/>
        </w:rPr>
      </w:pPr>
    </w:p>
    <w:p w14:paraId="5EE8F345" w14:textId="0B4A1989" w:rsidR="006E109B" w:rsidRPr="00F32101" w:rsidRDefault="00F32101" w:rsidP="000B5DFC">
      <w:pPr>
        <w:rPr>
          <w:rFonts w:ascii="Arial" w:hAnsi="Arial" w:cs="Arial"/>
          <w:b/>
          <w:bCs/>
          <w:sz w:val="24"/>
          <w:szCs w:val="24"/>
          <w:u w:val="single"/>
        </w:rPr>
      </w:pPr>
      <w:r w:rsidRPr="00F32101">
        <w:rPr>
          <w:rFonts w:ascii="Arial" w:hAnsi="Arial" w:cs="Arial"/>
          <w:b/>
          <w:bCs/>
          <w:sz w:val="24"/>
          <w:szCs w:val="24"/>
          <w:u w:val="single"/>
        </w:rPr>
        <w:t>List of Abbreviations</w:t>
      </w:r>
    </w:p>
    <w:p w14:paraId="0ACC1836" w14:textId="2C9F89D3" w:rsidR="00DA2402" w:rsidRDefault="007731A8" w:rsidP="00DA2402">
      <w:pPr>
        <w:spacing w:line="240" w:lineRule="auto"/>
        <w:rPr>
          <w:rFonts w:ascii="Arial" w:hAnsi="Arial" w:cs="Arial"/>
          <w:sz w:val="24"/>
          <w:szCs w:val="24"/>
        </w:rPr>
      </w:pPr>
      <w:r>
        <w:rPr>
          <w:rFonts w:ascii="Arial" w:hAnsi="Arial" w:cs="Arial"/>
          <w:sz w:val="24"/>
          <w:szCs w:val="24"/>
        </w:rPr>
        <w:t xml:space="preserve">C&amp;C- </w:t>
      </w:r>
      <w:r>
        <w:rPr>
          <w:rFonts w:ascii="Arial" w:hAnsi="Arial" w:cs="Arial"/>
          <w:sz w:val="24"/>
          <w:szCs w:val="24"/>
        </w:rPr>
        <w:tab/>
        <w:t>Consult and Close</w:t>
      </w:r>
    </w:p>
    <w:p w14:paraId="194301B2" w14:textId="43E86AA1" w:rsidR="007731A8" w:rsidRDefault="007731A8" w:rsidP="00DA2402">
      <w:pPr>
        <w:spacing w:line="240" w:lineRule="auto"/>
        <w:rPr>
          <w:rFonts w:ascii="Arial" w:hAnsi="Arial" w:cs="Arial"/>
          <w:sz w:val="24"/>
          <w:szCs w:val="24"/>
        </w:rPr>
      </w:pPr>
      <w:r>
        <w:rPr>
          <w:rFonts w:ascii="Arial" w:hAnsi="Arial" w:cs="Arial"/>
          <w:sz w:val="24"/>
          <w:szCs w:val="24"/>
        </w:rPr>
        <w:t xml:space="preserve">IMTP </w:t>
      </w:r>
      <w:r w:rsidR="00235E33">
        <w:rPr>
          <w:rFonts w:ascii="Arial" w:hAnsi="Arial" w:cs="Arial"/>
          <w:sz w:val="24"/>
          <w:szCs w:val="24"/>
        </w:rPr>
        <w:t>–</w:t>
      </w:r>
      <w:r>
        <w:rPr>
          <w:rFonts w:ascii="Arial" w:hAnsi="Arial" w:cs="Arial"/>
          <w:sz w:val="24"/>
          <w:szCs w:val="24"/>
        </w:rPr>
        <w:t xml:space="preserve"> </w:t>
      </w:r>
      <w:r w:rsidR="00893E4F">
        <w:rPr>
          <w:rFonts w:ascii="Arial" w:hAnsi="Arial" w:cs="Arial"/>
          <w:sz w:val="24"/>
          <w:szCs w:val="24"/>
        </w:rPr>
        <w:t>Integrated Medium-Term</w:t>
      </w:r>
      <w:r w:rsidR="00235E33">
        <w:rPr>
          <w:rFonts w:ascii="Arial" w:hAnsi="Arial" w:cs="Arial"/>
          <w:sz w:val="24"/>
          <w:szCs w:val="24"/>
        </w:rPr>
        <w:t xml:space="preserve"> Plan</w:t>
      </w:r>
    </w:p>
    <w:p w14:paraId="3ADF7399" w14:textId="41B9F932" w:rsidR="00893E4F" w:rsidRDefault="00893E4F" w:rsidP="00DA2402">
      <w:pPr>
        <w:spacing w:line="240" w:lineRule="auto"/>
        <w:rPr>
          <w:rFonts w:ascii="Arial" w:hAnsi="Arial" w:cs="Arial"/>
          <w:sz w:val="24"/>
          <w:szCs w:val="24"/>
        </w:rPr>
      </w:pPr>
      <w:r>
        <w:rPr>
          <w:rFonts w:ascii="Arial" w:hAnsi="Arial" w:cs="Arial"/>
          <w:sz w:val="24"/>
          <w:szCs w:val="24"/>
        </w:rPr>
        <w:t>CSD - Clinical Support Desk</w:t>
      </w:r>
    </w:p>
    <w:p w14:paraId="2212446D" w14:textId="6F4B9C0C" w:rsidR="00893E4F" w:rsidRDefault="00893E4F" w:rsidP="00DA2402">
      <w:pPr>
        <w:spacing w:line="240" w:lineRule="auto"/>
        <w:rPr>
          <w:rFonts w:ascii="Arial" w:hAnsi="Arial" w:cs="Arial"/>
          <w:sz w:val="24"/>
          <w:szCs w:val="24"/>
        </w:rPr>
      </w:pPr>
      <w:r>
        <w:rPr>
          <w:rFonts w:ascii="Arial" w:hAnsi="Arial" w:cs="Arial"/>
          <w:sz w:val="24"/>
          <w:szCs w:val="24"/>
        </w:rPr>
        <w:t>ICT -</w:t>
      </w:r>
      <w:r>
        <w:rPr>
          <w:rFonts w:ascii="Arial" w:hAnsi="Arial" w:cs="Arial"/>
          <w:sz w:val="24"/>
          <w:szCs w:val="24"/>
        </w:rPr>
        <w:tab/>
        <w:t xml:space="preserve"> Integrated Care</w:t>
      </w:r>
    </w:p>
    <w:p w14:paraId="71BABBB0" w14:textId="6EC97DF0" w:rsidR="00893E4F" w:rsidRDefault="00736614" w:rsidP="00DA2402">
      <w:pPr>
        <w:spacing w:line="240" w:lineRule="auto"/>
        <w:rPr>
          <w:rFonts w:ascii="Arial" w:hAnsi="Arial" w:cs="Arial"/>
          <w:sz w:val="24"/>
          <w:szCs w:val="24"/>
        </w:rPr>
      </w:pPr>
      <w:r>
        <w:rPr>
          <w:rFonts w:ascii="Arial" w:hAnsi="Arial" w:cs="Arial"/>
          <w:sz w:val="24"/>
          <w:szCs w:val="24"/>
        </w:rPr>
        <w:t>WAST- Welsh Ambulance Service University</w:t>
      </w:r>
      <w:r w:rsidR="00974B4C">
        <w:rPr>
          <w:rFonts w:ascii="Arial" w:hAnsi="Arial" w:cs="Arial"/>
          <w:sz w:val="24"/>
          <w:szCs w:val="24"/>
        </w:rPr>
        <w:t xml:space="preserve"> NHS Trust</w:t>
      </w:r>
    </w:p>
    <w:p w14:paraId="405C560A" w14:textId="42DCEA4B" w:rsidR="00974B4C" w:rsidRDefault="00974B4C" w:rsidP="00DA2402">
      <w:pPr>
        <w:spacing w:line="240" w:lineRule="auto"/>
        <w:rPr>
          <w:rFonts w:ascii="Arial" w:hAnsi="Arial" w:cs="Arial"/>
          <w:sz w:val="24"/>
          <w:szCs w:val="24"/>
        </w:rPr>
      </w:pPr>
      <w:r>
        <w:rPr>
          <w:rFonts w:ascii="Arial" w:hAnsi="Arial" w:cs="Arial"/>
          <w:sz w:val="24"/>
          <w:szCs w:val="24"/>
        </w:rPr>
        <w:t>NHS – National Health Service</w:t>
      </w:r>
    </w:p>
    <w:p w14:paraId="5162439B" w14:textId="483B75A4" w:rsidR="00974B4C" w:rsidRDefault="00E40D8F" w:rsidP="00DA2402">
      <w:pPr>
        <w:spacing w:line="240" w:lineRule="auto"/>
        <w:rPr>
          <w:rFonts w:ascii="Arial" w:hAnsi="Arial" w:cs="Arial"/>
          <w:sz w:val="24"/>
          <w:szCs w:val="24"/>
        </w:rPr>
      </w:pPr>
      <w:r>
        <w:rPr>
          <w:rFonts w:ascii="Arial" w:hAnsi="Arial" w:cs="Arial"/>
          <w:sz w:val="24"/>
          <w:szCs w:val="24"/>
        </w:rPr>
        <w:t>EPM – Employee Performance Management</w:t>
      </w:r>
    </w:p>
    <w:p w14:paraId="6B2A5C1B" w14:textId="35140B19" w:rsidR="00E40D8F" w:rsidRDefault="00E40D8F" w:rsidP="00DA2402">
      <w:pPr>
        <w:spacing w:line="240" w:lineRule="auto"/>
        <w:rPr>
          <w:rFonts w:ascii="Arial" w:hAnsi="Arial" w:cs="Arial"/>
          <w:sz w:val="24"/>
          <w:szCs w:val="24"/>
        </w:rPr>
      </w:pPr>
      <w:r>
        <w:rPr>
          <w:rFonts w:ascii="Arial" w:hAnsi="Arial" w:cs="Arial"/>
          <w:sz w:val="24"/>
          <w:szCs w:val="24"/>
        </w:rPr>
        <w:t>OP – Organisational Performance</w:t>
      </w:r>
    </w:p>
    <w:p w14:paraId="11B7AC09" w14:textId="0F230F06" w:rsidR="00E40D8F" w:rsidRDefault="00747E85" w:rsidP="00DA2402">
      <w:pPr>
        <w:spacing w:line="240" w:lineRule="auto"/>
        <w:rPr>
          <w:rFonts w:ascii="Arial" w:hAnsi="Arial" w:cs="Arial"/>
          <w:sz w:val="24"/>
          <w:szCs w:val="24"/>
        </w:rPr>
      </w:pPr>
      <w:r>
        <w:rPr>
          <w:rFonts w:ascii="Arial" w:hAnsi="Arial" w:cs="Arial"/>
          <w:sz w:val="24"/>
          <w:szCs w:val="24"/>
        </w:rPr>
        <w:t>PM – Performance Measures</w:t>
      </w:r>
    </w:p>
    <w:p w14:paraId="602C59B5" w14:textId="20D698F3" w:rsidR="00747E85" w:rsidRDefault="002C7273" w:rsidP="00DA2402">
      <w:pPr>
        <w:spacing w:line="240" w:lineRule="auto"/>
        <w:rPr>
          <w:rFonts w:ascii="Arial" w:hAnsi="Arial" w:cs="Arial"/>
          <w:sz w:val="24"/>
          <w:szCs w:val="24"/>
        </w:rPr>
      </w:pPr>
      <w:r>
        <w:rPr>
          <w:rFonts w:ascii="Arial" w:hAnsi="Arial" w:cs="Arial"/>
          <w:sz w:val="24"/>
          <w:szCs w:val="24"/>
        </w:rPr>
        <w:t>CIPD – Chartered Institute of Pe</w:t>
      </w:r>
      <w:r w:rsidR="007C3CDE">
        <w:rPr>
          <w:rFonts w:ascii="Arial" w:hAnsi="Arial" w:cs="Arial"/>
          <w:sz w:val="24"/>
          <w:szCs w:val="24"/>
        </w:rPr>
        <w:t>rsonnel and Development</w:t>
      </w:r>
    </w:p>
    <w:p w14:paraId="1AB9F5F2" w14:textId="07C137BD" w:rsidR="00E40D8F" w:rsidRDefault="00B813D8" w:rsidP="00DA2402">
      <w:pPr>
        <w:spacing w:line="240" w:lineRule="auto"/>
        <w:rPr>
          <w:rFonts w:ascii="Arial" w:hAnsi="Arial" w:cs="Arial"/>
          <w:sz w:val="24"/>
          <w:szCs w:val="24"/>
        </w:rPr>
      </w:pPr>
      <w:r>
        <w:rPr>
          <w:rFonts w:ascii="Arial" w:hAnsi="Arial" w:cs="Arial"/>
          <w:sz w:val="24"/>
          <w:szCs w:val="24"/>
        </w:rPr>
        <w:t>WG – Welsh Government</w:t>
      </w:r>
    </w:p>
    <w:p w14:paraId="64EF3C45" w14:textId="419805EB" w:rsidR="00B813D8" w:rsidRDefault="00AE0529" w:rsidP="00DA2402">
      <w:pPr>
        <w:spacing w:line="240" w:lineRule="auto"/>
        <w:rPr>
          <w:rFonts w:ascii="Arial" w:hAnsi="Arial" w:cs="Arial"/>
          <w:sz w:val="24"/>
          <w:szCs w:val="24"/>
        </w:rPr>
      </w:pPr>
      <w:r>
        <w:rPr>
          <w:rFonts w:ascii="Arial" w:hAnsi="Arial" w:cs="Arial"/>
          <w:sz w:val="24"/>
          <w:szCs w:val="24"/>
        </w:rPr>
        <w:t>SPM – Strategic People Management</w:t>
      </w:r>
    </w:p>
    <w:p w14:paraId="1499C93E" w14:textId="79A59D33" w:rsidR="00AE0529" w:rsidRDefault="004B3EF3" w:rsidP="00DA2402">
      <w:pPr>
        <w:spacing w:line="240" w:lineRule="auto"/>
        <w:rPr>
          <w:rFonts w:ascii="Arial" w:hAnsi="Arial" w:cs="Arial"/>
          <w:sz w:val="24"/>
          <w:szCs w:val="24"/>
        </w:rPr>
      </w:pPr>
      <w:r>
        <w:rPr>
          <w:rFonts w:ascii="Arial" w:hAnsi="Arial" w:cs="Arial"/>
          <w:sz w:val="24"/>
          <w:szCs w:val="24"/>
        </w:rPr>
        <w:t xml:space="preserve">SMART – Specific, </w:t>
      </w:r>
      <w:r w:rsidR="00AB4B47">
        <w:rPr>
          <w:rFonts w:ascii="Arial" w:hAnsi="Arial" w:cs="Arial"/>
          <w:sz w:val="24"/>
          <w:szCs w:val="24"/>
        </w:rPr>
        <w:t>Measurable</w:t>
      </w:r>
      <w:r>
        <w:rPr>
          <w:rFonts w:ascii="Arial" w:hAnsi="Arial" w:cs="Arial"/>
          <w:sz w:val="24"/>
          <w:szCs w:val="24"/>
        </w:rPr>
        <w:t xml:space="preserve">, </w:t>
      </w:r>
      <w:r w:rsidR="00AB4B47">
        <w:rPr>
          <w:rFonts w:ascii="Arial" w:hAnsi="Arial" w:cs="Arial"/>
          <w:sz w:val="24"/>
          <w:szCs w:val="24"/>
        </w:rPr>
        <w:t>Achievable</w:t>
      </w:r>
      <w:r>
        <w:rPr>
          <w:rFonts w:ascii="Arial" w:hAnsi="Arial" w:cs="Arial"/>
          <w:sz w:val="24"/>
          <w:szCs w:val="24"/>
        </w:rPr>
        <w:t xml:space="preserve">, </w:t>
      </w:r>
      <w:r w:rsidR="00AB4B47">
        <w:rPr>
          <w:rFonts w:ascii="Arial" w:hAnsi="Arial" w:cs="Arial"/>
          <w:sz w:val="24"/>
          <w:szCs w:val="24"/>
        </w:rPr>
        <w:t>Realistic, Time Bound.</w:t>
      </w:r>
    </w:p>
    <w:p w14:paraId="37BBFBDC" w14:textId="5E0018F3" w:rsidR="00893E4F" w:rsidRPr="00F32101" w:rsidRDefault="002716EA" w:rsidP="00DA2402">
      <w:pPr>
        <w:spacing w:line="240" w:lineRule="auto"/>
        <w:rPr>
          <w:rFonts w:ascii="Arial" w:hAnsi="Arial" w:cs="Arial"/>
          <w:sz w:val="24"/>
          <w:szCs w:val="24"/>
        </w:rPr>
      </w:pPr>
      <w:r>
        <w:rPr>
          <w:rFonts w:ascii="Arial" w:hAnsi="Arial" w:cs="Arial"/>
          <w:sz w:val="24"/>
          <w:szCs w:val="24"/>
        </w:rPr>
        <w:t xml:space="preserve">EASC </w:t>
      </w:r>
      <w:r w:rsidR="007868A3">
        <w:rPr>
          <w:rFonts w:ascii="Arial" w:hAnsi="Arial" w:cs="Arial"/>
          <w:sz w:val="24"/>
          <w:szCs w:val="24"/>
        </w:rPr>
        <w:t>–</w:t>
      </w:r>
      <w:r>
        <w:rPr>
          <w:rFonts w:ascii="Arial" w:hAnsi="Arial" w:cs="Arial"/>
          <w:sz w:val="24"/>
          <w:szCs w:val="24"/>
        </w:rPr>
        <w:t xml:space="preserve"> </w:t>
      </w:r>
      <w:r w:rsidR="007868A3">
        <w:rPr>
          <w:rFonts w:ascii="Arial" w:hAnsi="Arial" w:cs="Arial"/>
          <w:sz w:val="24"/>
          <w:szCs w:val="24"/>
        </w:rPr>
        <w:t>Emergency Ambulance Service Committee</w:t>
      </w:r>
    </w:p>
    <w:p w14:paraId="6C615B71" w14:textId="7B2DC26C" w:rsidR="00D4308A" w:rsidRDefault="007868A3" w:rsidP="00295543">
      <w:pPr>
        <w:spacing w:line="240" w:lineRule="auto"/>
        <w:rPr>
          <w:rFonts w:ascii="Arial" w:hAnsi="Arial" w:cs="Arial"/>
          <w:sz w:val="24"/>
          <w:szCs w:val="24"/>
        </w:rPr>
      </w:pPr>
      <w:r>
        <w:rPr>
          <w:rFonts w:ascii="Arial" w:hAnsi="Arial" w:cs="Arial"/>
          <w:sz w:val="24"/>
          <w:szCs w:val="24"/>
        </w:rPr>
        <w:t>ROI – Return on Investment</w:t>
      </w:r>
    </w:p>
    <w:p w14:paraId="32919C2A" w14:textId="0CA5B61C" w:rsidR="00D54F57" w:rsidRDefault="00D54F57" w:rsidP="00295543">
      <w:pPr>
        <w:spacing w:line="240" w:lineRule="auto"/>
        <w:rPr>
          <w:rFonts w:ascii="Arial" w:hAnsi="Arial" w:cs="Arial"/>
          <w:sz w:val="24"/>
          <w:szCs w:val="24"/>
        </w:rPr>
      </w:pPr>
      <w:r>
        <w:rPr>
          <w:rFonts w:ascii="Arial" w:hAnsi="Arial" w:cs="Arial"/>
          <w:sz w:val="24"/>
          <w:szCs w:val="24"/>
        </w:rPr>
        <w:t>KPI – Key Perf</w:t>
      </w:r>
      <w:r w:rsidR="00580C46">
        <w:rPr>
          <w:rFonts w:ascii="Arial" w:hAnsi="Arial" w:cs="Arial"/>
          <w:sz w:val="24"/>
          <w:szCs w:val="24"/>
        </w:rPr>
        <w:t>ormance Indicators</w:t>
      </w:r>
    </w:p>
    <w:p w14:paraId="00849735" w14:textId="0AE510F9" w:rsidR="00580C46" w:rsidRDefault="006A1142" w:rsidP="00295543">
      <w:pPr>
        <w:spacing w:line="240" w:lineRule="auto"/>
        <w:rPr>
          <w:rFonts w:ascii="Arial" w:hAnsi="Arial" w:cs="Arial"/>
          <w:sz w:val="24"/>
          <w:szCs w:val="24"/>
        </w:rPr>
      </w:pPr>
      <w:r>
        <w:rPr>
          <w:rFonts w:ascii="Arial" w:hAnsi="Arial" w:cs="Arial"/>
          <w:sz w:val="24"/>
          <w:szCs w:val="24"/>
        </w:rPr>
        <w:t xml:space="preserve">SDT – Self </w:t>
      </w:r>
      <w:r w:rsidR="0072248C">
        <w:rPr>
          <w:rFonts w:ascii="Arial" w:hAnsi="Arial" w:cs="Arial"/>
          <w:sz w:val="24"/>
          <w:szCs w:val="24"/>
        </w:rPr>
        <w:t>Determination Theory</w:t>
      </w:r>
    </w:p>
    <w:p w14:paraId="214BB170" w14:textId="6EF35235" w:rsidR="00DF6652" w:rsidRDefault="00DF6652" w:rsidP="00295543">
      <w:pPr>
        <w:spacing w:line="240" w:lineRule="auto"/>
        <w:rPr>
          <w:rFonts w:ascii="Arial" w:hAnsi="Arial" w:cs="Arial"/>
          <w:sz w:val="24"/>
          <w:szCs w:val="24"/>
        </w:rPr>
      </w:pPr>
      <w:r>
        <w:rPr>
          <w:rFonts w:ascii="Arial" w:hAnsi="Arial" w:cs="Arial"/>
          <w:sz w:val="24"/>
          <w:szCs w:val="24"/>
        </w:rPr>
        <w:t>AP – Advanced Practitioners</w:t>
      </w:r>
    </w:p>
    <w:p w14:paraId="0711A782" w14:textId="545BFCC7" w:rsidR="003115E0" w:rsidRPr="00B6631B" w:rsidRDefault="00B6631B" w:rsidP="00BE6ABB">
      <w:pPr>
        <w:spacing w:line="480" w:lineRule="auto"/>
        <w:rPr>
          <w:rFonts w:ascii="Arial" w:hAnsi="Arial" w:cs="Arial"/>
          <w:sz w:val="24"/>
          <w:szCs w:val="24"/>
        </w:rPr>
      </w:pPr>
      <w:r>
        <w:rPr>
          <w:rFonts w:ascii="Arial" w:hAnsi="Arial" w:cs="Arial"/>
          <w:sz w:val="24"/>
          <w:szCs w:val="24"/>
        </w:rPr>
        <w:t>PROM – Patient Reported Outcome</w:t>
      </w:r>
      <w:r w:rsidR="00216057">
        <w:rPr>
          <w:rFonts w:ascii="Arial" w:hAnsi="Arial" w:cs="Arial"/>
          <w:sz w:val="24"/>
          <w:szCs w:val="24"/>
        </w:rPr>
        <w:t xml:space="preserve"> Measures</w:t>
      </w:r>
    </w:p>
    <w:p w14:paraId="770B723E" w14:textId="1C670447" w:rsidR="00BE6ABB" w:rsidRPr="00B83DCA" w:rsidRDefault="00BE6ABB" w:rsidP="00BE6ABB">
      <w:pPr>
        <w:spacing w:line="480" w:lineRule="auto"/>
        <w:rPr>
          <w:rFonts w:ascii="Arial" w:hAnsi="Arial" w:cs="Arial"/>
          <w:b/>
          <w:bCs/>
          <w:sz w:val="24"/>
          <w:szCs w:val="24"/>
          <w:u w:val="single"/>
        </w:rPr>
      </w:pPr>
      <w:r>
        <w:rPr>
          <w:rFonts w:ascii="Arial" w:hAnsi="Arial" w:cs="Arial"/>
          <w:b/>
          <w:bCs/>
          <w:sz w:val="24"/>
          <w:szCs w:val="24"/>
          <w:u w:val="single"/>
        </w:rPr>
        <w:lastRenderedPageBreak/>
        <w:t>1.</w:t>
      </w:r>
      <w:r w:rsidR="007467C7">
        <w:rPr>
          <w:rFonts w:ascii="Arial" w:hAnsi="Arial" w:cs="Arial"/>
          <w:b/>
          <w:bCs/>
          <w:sz w:val="24"/>
          <w:szCs w:val="24"/>
          <w:u w:val="single"/>
        </w:rPr>
        <w:t xml:space="preserve">0 </w:t>
      </w:r>
      <w:r w:rsidRPr="008F0378">
        <w:rPr>
          <w:rFonts w:ascii="Arial" w:hAnsi="Arial" w:cs="Arial"/>
          <w:b/>
          <w:bCs/>
          <w:sz w:val="24"/>
          <w:szCs w:val="24"/>
          <w:u w:val="single"/>
        </w:rPr>
        <w:t>Chapter One</w:t>
      </w:r>
    </w:p>
    <w:p w14:paraId="0D2AB002" w14:textId="16BF3B55" w:rsidR="00BE6ABB" w:rsidRDefault="00BE6ABB" w:rsidP="00BE6ABB">
      <w:pPr>
        <w:spacing w:line="480" w:lineRule="auto"/>
        <w:rPr>
          <w:rFonts w:ascii="Arial" w:hAnsi="Arial" w:cs="Arial"/>
          <w:b/>
          <w:bCs/>
          <w:sz w:val="24"/>
          <w:szCs w:val="24"/>
          <w:u w:val="single"/>
        </w:rPr>
      </w:pPr>
      <w:r>
        <w:rPr>
          <w:rFonts w:ascii="Arial" w:hAnsi="Arial" w:cs="Arial"/>
          <w:b/>
          <w:bCs/>
          <w:sz w:val="24"/>
          <w:szCs w:val="24"/>
          <w:u w:val="single"/>
        </w:rPr>
        <w:t>1.</w:t>
      </w:r>
      <w:r w:rsidR="007467C7">
        <w:rPr>
          <w:rFonts w:ascii="Arial" w:hAnsi="Arial" w:cs="Arial"/>
          <w:b/>
          <w:bCs/>
          <w:sz w:val="24"/>
          <w:szCs w:val="24"/>
          <w:u w:val="single"/>
        </w:rPr>
        <w:t>1</w:t>
      </w:r>
      <w:r>
        <w:rPr>
          <w:rFonts w:ascii="Arial" w:hAnsi="Arial" w:cs="Arial"/>
          <w:b/>
          <w:bCs/>
          <w:sz w:val="24"/>
          <w:szCs w:val="24"/>
          <w:u w:val="single"/>
        </w:rPr>
        <w:t xml:space="preserve"> </w:t>
      </w:r>
      <w:r w:rsidRPr="00862D02">
        <w:rPr>
          <w:rFonts w:ascii="Arial" w:hAnsi="Arial" w:cs="Arial"/>
          <w:b/>
          <w:bCs/>
          <w:sz w:val="24"/>
          <w:szCs w:val="24"/>
          <w:u w:val="single"/>
        </w:rPr>
        <w:t xml:space="preserve">Introduction </w:t>
      </w:r>
    </w:p>
    <w:p w14:paraId="39AEFD64" w14:textId="4D052733" w:rsidR="00BE6ABB" w:rsidRPr="008B6E7B" w:rsidRDefault="00C95BEF" w:rsidP="00BE6ABB">
      <w:pPr>
        <w:spacing w:line="480" w:lineRule="auto"/>
        <w:rPr>
          <w:rFonts w:ascii="Arial" w:hAnsi="Arial" w:cs="Arial"/>
          <w:sz w:val="24"/>
          <w:szCs w:val="24"/>
        </w:rPr>
      </w:pPr>
      <w:r>
        <w:rPr>
          <w:rFonts w:ascii="Arial" w:hAnsi="Arial" w:cs="Arial"/>
          <w:sz w:val="24"/>
          <w:szCs w:val="24"/>
        </w:rPr>
        <w:t xml:space="preserve">It is evident </w:t>
      </w:r>
      <w:r w:rsidR="00A45811">
        <w:rPr>
          <w:rFonts w:ascii="Arial" w:hAnsi="Arial" w:cs="Arial"/>
          <w:sz w:val="24"/>
          <w:szCs w:val="24"/>
        </w:rPr>
        <w:t>that the</w:t>
      </w:r>
      <w:r w:rsidR="00BE6ABB" w:rsidRPr="00AB1E2B">
        <w:rPr>
          <w:rFonts w:ascii="Arial" w:hAnsi="Arial" w:cs="Arial"/>
          <w:sz w:val="24"/>
          <w:szCs w:val="24"/>
        </w:rPr>
        <w:t xml:space="preserve"> N</w:t>
      </w:r>
      <w:r>
        <w:rPr>
          <w:rFonts w:ascii="Arial" w:hAnsi="Arial" w:cs="Arial"/>
          <w:sz w:val="24"/>
          <w:szCs w:val="24"/>
        </w:rPr>
        <w:t xml:space="preserve">ational </w:t>
      </w:r>
      <w:r w:rsidR="00BE6ABB" w:rsidRPr="00AB1E2B">
        <w:rPr>
          <w:rFonts w:ascii="Arial" w:hAnsi="Arial" w:cs="Arial"/>
          <w:sz w:val="24"/>
          <w:szCs w:val="24"/>
        </w:rPr>
        <w:t>H</w:t>
      </w:r>
      <w:r>
        <w:rPr>
          <w:rFonts w:ascii="Arial" w:hAnsi="Arial" w:cs="Arial"/>
          <w:sz w:val="24"/>
          <w:szCs w:val="24"/>
        </w:rPr>
        <w:t xml:space="preserve">ealth </w:t>
      </w:r>
      <w:r w:rsidR="00BE6ABB" w:rsidRPr="00AB1E2B">
        <w:rPr>
          <w:rFonts w:ascii="Arial" w:hAnsi="Arial" w:cs="Arial"/>
          <w:sz w:val="24"/>
          <w:szCs w:val="24"/>
        </w:rPr>
        <w:t>S</w:t>
      </w:r>
      <w:r>
        <w:rPr>
          <w:rFonts w:ascii="Arial" w:hAnsi="Arial" w:cs="Arial"/>
          <w:sz w:val="24"/>
          <w:szCs w:val="24"/>
        </w:rPr>
        <w:t>ervice (NHS)</w:t>
      </w:r>
      <w:r w:rsidR="00BE6ABB" w:rsidRPr="00AB1E2B">
        <w:rPr>
          <w:rFonts w:ascii="Arial" w:hAnsi="Arial" w:cs="Arial"/>
          <w:sz w:val="24"/>
          <w:szCs w:val="24"/>
        </w:rPr>
        <w:t xml:space="preserve"> has a wealth of data, but little insight</w:t>
      </w:r>
      <w:r w:rsidR="00623F63">
        <w:rPr>
          <w:rFonts w:ascii="Arial" w:hAnsi="Arial" w:cs="Arial"/>
          <w:sz w:val="24"/>
          <w:szCs w:val="24"/>
        </w:rPr>
        <w:t xml:space="preserve"> into what </w:t>
      </w:r>
      <w:r w:rsidR="00F21B84">
        <w:rPr>
          <w:rFonts w:ascii="Arial" w:hAnsi="Arial" w:cs="Arial"/>
          <w:sz w:val="24"/>
          <w:szCs w:val="24"/>
        </w:rPr>
        <w:t xml:space="preserve">this data </w:t>
      </w:r>
      <w:r w:rsidR="00815DAD">
        <w:rPr>
          <w:rFonts w:ascii="Arial" w:hAnsi="Arial" w:cs="Arial"/>
          <w:sz w:val="24"/>
          <w:szCs w:val="24"/>
        </w:rPr>
        <w:t>informs</w:t>
      </w:r>
      <w:r w:rsidR="00BE6ABB" w:rsidRPr="00AB1E2B">
        <w:rPr>
          <w:rFonts w:ascii="Arial" w:hAnsi="Arial" w:cs="Arial"/>
          <w:sz w:val="24"/>
          <w:szCs w:val="24"/>
        </w:rPr>
        <w:t xml:space="preserve"> </w:t>
      </w:r>
      <w:r w:rsidR="00BE6ABB">
        <w:rPr>
          <w:rFonts w:ascii="Arial" w:hAnsi="Arial" w:cs="Arial"/>
          <w:sz w:val="24"/>
          <w:szCs w:val="24"/>
        </w:rPr>
        <w:t>(HSJ, 2024)</w:t>
      </w:r>
      <w:r w:rsidR="00BE6ABB" w:rsidRPr="00AB1E2B">
        <w:rPr>
          <w:rFonts w:ascii="Arial" w:hAnsi="Arial" w:cs="Arial"/>
          <w:sz w:val="24"/>
          <w:szCs w:val="24"/>
        </w:rPr>
        <w:t xml:space="preserve">. </w:t>
      </w:r>
      <w:r w:rsidR="00163446" w:rsidRPr="00163446">
        <w:rPr>
          <w:rFonts w:ascii="Arial" w:hAnsi="Arial" w:cs="Arial"/>
          <w:sz w:val="24"/>
          <w:szCs w:val="24"/>
        </w:rPr>
        <w:t>Performance targets in the NHS have been highly prominent in politics and public awareness since their implementation in the early 1990s</w:t>
      </w:r>
      <w:r w:rsidR="00163446">
        <w:rPr>
          <w:rFonts w:ascii="Arial" w:hAnsi="Arial" w:cs="Arial"/>
          <w:sz w:val="24"/>
          <w:szCs w:val="24"/>
        </w:rPr>
        <w:t xml:space="preserve"> </w:t>
      </w:r>
      <w:r w:rsidR="00BE6ABB">
        <w:rPr>
          <w:rFonts w:ascii="Arial" w:hAnsi="Arial" w:cs="Arial"/>
          <w:sz w:val="24"/>
          <w:szCs w:val="24"/>
        </w:rPr>
        <w:t xml:space="preserve">(Wankhade, 2009; The Health Foundation, 2015; </w:t>
      </w:r>
      <w:r w:rsidR="00BE6ABB" w:rsidRPr="004C6D93">
        <w:rPr>
          <w:rFonts w:ascii="Arial" w:hAnsi="Arial" w:cs="Arial"/>
          <w:sz w:val="24"/>
          <w:szCs w:val="24"/>
        </w:rPr>
        <w:t>Buzelli, Cameron</w:t>
      </w:r>
      <w:r w:rsidR="00BE6ABB">
        <w:rPr>
          <w:rFonts w:ascii="Arial" w:hAnsi="Arial" w:cs="Arial"/>
          <w:sz w:val="24"/>
          <w:szCs w:val="24"/>
        </w:rPr>
        <w:t xml:space="preserve"> &amp; </w:t>
      </w:r>
      <w:r w:rsidR="00BE6ABB" w:rsidRPr="004C6D93">
        <w:rPr>
          <w:rFonts w:ascii="Arial" w:hAnsi="Arial" w:cs="Arial"/>
          <w:sz w:val="24"/>
          <w:szCs w:val="24"/>
        </w:rPr>
        <w:t>Gardner</w:t>
      </w:r>
      <w:r w:rsidR="00BE6ABB">
        <w:rPr>
          <w:rFonts w:ascii="Arial" w:hAnsi="Arial" w:cs="Arial"/>
          <w:sz w:val="24"/>
          <w:szCs w:val="24"/>
        </w:rPr>
        <w:t xml:space="preserve">, 2022).  </w:t>
      </w:r>
      <w:r w:rsidR="00BE6ABB" w:rsidRPr="008B6E7B">
        <w:rPr>
          <w:rFonts w:ascii="Arial" w:hAnsi="Arial" w:cs="Arial"/>
          <w:sz w:val="24"/>
          <w:szCs w:val="24"/>
        </w:rPr>
        <w:t xml:space="preserve">They have been </w:t>
      </w:r>
      <w:r w:rsidR="00BE6ABB">
        <w:rPr>
          <w:rFonts w:ascii="Arial" w:hAnsi="Arial" w:cs="Arial"/>
          <w:sz w:val="24"/>
          <w:szCs w:val="24"/>
        </w:rPr>
        <w:t>used as political rhetoric, implemented differently across the whole of the UK yet the issue remains that targets, performance measures remain poorly defined, changed over time, and nuanced with views of ‘gaming’ and manipulation (Wankhade, 2009, Vijayan, 2013; The Health Foundation, 2015; 2022a, b).</w:t>
      </w:r>
    </w:p>
    <w:p w14:paraId="093BB5CE" w14:textId="00CFCC8A" w:rsidR="00BE6ABB" w:rsidRDefault="00A80051" w:rsidP="00BE6ABB">
      <w:pPr>
        <w:spacing w:line="480" w:lineRule="auto"/>
        <w:rPr>
          <w:rFonts w:ascii="Arial" w:hAnsi="Arial" w:cs="Arial"/>
          <w:sz w:val="24"/>
          <w:szCs w:val="24"/>
        </w:rPr>
      </w:pPr>
      <w:r w:rsidRPr="00A80051">
        <w:rPr>
          <w:rFonts w:ascii="Arial" w:hAnsi="Arial" w:cs="Arial"/>
          <w:sz w:val="24"/>
          <w:szCs w:val="24"/>
        </w:rPr>
        <w:t>New administrations and secretaries of state have modified and substituted goals to align with evolving ambitions</w:t>
      </w:r>
      <w:r w:rsidR="00BE6ABB">
        <w:rPr>
          <w:rFonts w:ascii="Arial" w:hAnsi="Arial" w:cs="Arial"/>
          <w:sz w:val="24"/>
          <w:szCs w:val="24"/>
        </w:rPr>
        <w:t xml:space="preserve"> (Wankhade, 2009; </w:t>
      </w:r>
      <w:r w:rsidR="00801331">
        <w:rPr>
          <w:rFonts w:ascii="Arial" w:hAnsi="Arial" w:cs="Arial"/>
          <w:sz w:val="24"/>
          <w:szCs w:val="24"/>
        </w:rPr>
        <w:t>The Health Foundation, 20</w:t>
      </w:r>
      <w:r w:rsidR="00C96F61">
        <w:rPr>
          <w:rFonts w:ascii="Arial" w:hAnsi="Arial" w:cs="Arial"/>
          <w:sz w:val="24"/>
          <w:szCs w:val="24"/>
        </w:rPr>
        <w:t>15</w:t>
      </w:r>
      <w:r w:rsidR="00801331">
        <w:rPr>
          <w:rFonts w:ascii="Arial" w:hAnsi="Arial" w:cs="Arial"/>
          <w:sz w:val="24"/>
          <w:szCs w:val="24"/>
        </w:rPr>
        <w:t xml:space="preserve">; </w:t>
      </w:r>
      <w:r w:rsidR="00BE6ABB">
        <w:rPr>
          <w:rFonts w:ascii="Arial" w:hAnsi="Arial" w:cs="Arial"/>
          <w:sz w:val="24"/>
          <w:szCs w:val="24"/>
        </w:rPr>
        <w:t xml:space="preserve">2019; Amber Review, 2108; Carter Review, 2018; Welsh Government, 2023) </w:t>
      </w:r>
      <w:r w:rsidR="00BE6ABB" w:rsidRPr="008B6E7B">
        <w:rPr>
          <w:rFonts w:ascii="Arial" w:hAnsi="Arial" w:cs="Arial"/>
          <w:sz w:val="24"/>
          <w:szCs w:val="24"/>
        </w:rPr>
        <w:t xml:space="preserve">. </w:t>
      </w:r>
      <w:r w:rsidR="003C4C8A" w:rsidRPr="003C4C8A">
        <w:rPr>
          <w:rFonts w:ascii="Arial" w:hAnsi="Arial" w:cs="Arial"/>
          <w:sz w:val="24"/>
          <w:szCs w:val="24"/>
        </w:rPr>
        <w:t>However, there have been few efforts to comprehensively assess the influence of current targets to guide the establishment of new ones</w:t>
      </w:r>
      <w:r w:rsidR="005A5293">
        <w:rPr>
          <w:rFonts w:ascii="Arial" w:hAnsi="Arial" w:cs="Arial"/>
          <w:sz w:val="24"/>
          <w:szCs w:val="24"/>
        </w:rPr>
        <w:t>, specifically the impa</w:t>
      </w:r>
      <w:r w:rsidR="0080129E">
        <w:rPr>
          <w:rFonts w:ascii="Arial" w:hAnsi="Arial" w:cs="Arial"/>
          <w:sz w:val="24"/>
          <w:szCs w:val="24"/>
        </w:rPr>
        <w:t>ct on employees.</w:t>
      </w:r>
    </w:p>
    <w:p w14:paraId="52BA5675" w14:textId="2806945E" w:rsidR="00BE6ABB" w:rsidRDefault="00BE6ABB" w:rsidP="00BE6ABB">
      <w:pPr>
        <w:spacing w:line="480" w:lineRule="auto"/>
        <w:rPr>
          <w:rFonts w:ascii="Arial" w:hAnsi="Arial" w:cs="Arial"/>
          <w:sz w:val="24"/>
          <w:szCs w:val="24"/>
        </w:rPr>
      </w:pPr>
      <w:r w:rsidRPr="00631871">
        <w:rPr>
          <w:rFonts w:ascii="Arial" w:hAnsi="Arial" w:cs="Arial"/>
          <w:sz w:val="24"/>
          <w:szCs w:val="24"/>
        </w:rPr>
        <w:t xml:space="preserve">This </w:t>
      </w:r>
      <w:r>
        <w:rPr>
          <w:rFonts w:ascii="Arial" w:hAnsi="Arial" w:cs="Arial"/>
          <w:sz w:val="24"/>
          <w:szCs w:val="24"/>
        </w:rPr>
        <w:t xml:space="preserve">case </w:t>
      </w:r>
      <w:r w:rsidRPr="00631871">
        <w:rPr>
          <w:rFonts w:ascii="Arial" w:hAnsi="Arial" w:cs="Arial"/>
          <w:sz w:val="24"/>
          <w:szCs w:val="24"/>
        </w:rPr>
        <w:t xml:space="preserve">study considers the impact of employee level performance and its impact on the broader organisational performance based on government set targets and those aspired by </w:t>
      </w:r>
      <w:r>
        <w:rPr>
          <w:rFonts w:ascii="Arial" w:hAnsi="Arial" w:cs="Arial"/>
          <w:sz w:val="24"/>
          <w:szCs w:val="24"/>
        </w:rPr>
        <w:t>the Welsh Ambulance Service University NHS Trust (WAST)</w:t>
      </w:r>
      <w:r w:rsidRPr="00631871">
        <w:rPr>
          <w:rFonts w:ascii="Arial" w:hAnsi="Arial" w:cs="Arial"/>
          <w:sz w:val="24"/>
          <w:szCs w:val="24"/>
        </w:rPr>
        <w:t xml:space="preserve">. </w:t>
      </w:r>
      <w:r w:rsidRPr="00FD637D">
        <w:rPr>
          <w:rFonts w:ascii="Arial" w:hAnsi="Arial" w:cs="Arial"/>
          <w:sz w:val="24"/>
          <w:szCs w:val="24"/>
        </w:rPr>
        <w:t>Previous research focuses on org</w:t>
      </w:r>
      <w:r>
        <w:rPr>
          <w:rFonts w:ascii="Arial" w:hAnsi="Arial" w:cs="Arial"/>
          <w:sz w:val="24"/>
          <w:szCs w:val="24"/>
        </w:rPr>
        <w:t>anisational</w:t>
      </w:r>
      <w:r w:rsidRPr="00FD637D">
        <w:rPr>
          <w:rFonts w:ascii="Arial" w:hAnsi="Arial" w:cs="Arial"/>
          <w:sz w:val="24"/>
          <w:szCs w:val="24"/>
        </w:rPr>
        <w:t xml:space="preserve"> performance (</w:t>
      </w:r>
      <w:r w:rsidRPr="002D608C">
        <w:rPr>
          <w:rFonts w:ascii="Arial" w:hAnsi="Arial" w:cs="Arial"/>
          <w:sz w:val="24"/>
          <w:szCs w:val="24"/>
        </w:rPr>
        <w:t>Aryee</w:t>
      </w:r>
      <w:r w:rsidRPr="00FD637D">
        <w:rPr>
          <w:rFonts w:ascii="Arial" w:hAnsi="Arial" w:cs="Arial"/>
          <w:sz w:val="24"/>
          <w:szCs w:val="24"/>
        </w:rPr>
        <w:t xml:space="preserve"> </w:t>
      </w:r>
      <w:r w:rsidRPr="00FD637D">
        <w:rPr>
          <w:rFonts w:ascii="Arial" w:hAnsi="Arial" w:cs="Arial"/>
          <w:i/>
          <w:iCs/>
          <w:sz w:val="24"/>
          <w:szCs w:val="24"/>
        </w:rPr>
        <w:t>et al</w:t>
      </w:r>
      <w:r w:rsidR="000C5B4C">
        <w:rPr>
          <w:rFonts w:ascii="Arial" w:hAnsi="Arial" w:cs="Arial"/>
          <w:i/>
          <w:iCs/>
          <w:sz w:val="24"/>
          <w:szCs w:val="24"/>
        </w:rPr>
        <w:t>.</w:t>
      </w:r>
      <w:r w:rsidRPr="00FD637D">
        <w:rPr>
          <w:rFonts w:ascii="Arial" w:hAnsi="Arial" w:cs="Arial"/>
          <w:sz w:val="24"/>
          <w:szCs w:val="24"/>
        </w:rPr>
        <w:t>, 20</w:t>
      </w:r>
      <w:r w:rsidRPr="002D608C">
        <w:rPr>
          <w:rFonts w:ascii="Arial" w:hAnsi="Arial" w:cs="Arial"/>
          <w:sz w:val="24"/>
          <w:szCs w:val="24"/>
        </w:rPr>
        <w:t>16</w:t>
      </w:r>
      <w:r w:rsidRPr="00FD637D">
        <w:rPr>
          <w:rFonts w:ascii="Arial" w:hAnsi="Arial" w:cs="Arial"/>
          <w:sz w:val="24"/>
          <w:szCs w:val="24"/>
        </w:rPr>
        <w:t>), this study will look</w:t>
      </w:r>
      <w:r>
        <w:rPr>
          <w:rFonts w:ascii="Arial" w:hAnsi="Arial" w:cs="Arial"/>
          <w:sz w:val="24"/>
          <w:szCs w:val="24"/>
        </w:rPr>
        <w:t xml:space="preserve"> at</w:t>
      </w:r>
      <w:r w:rsidRPr="00FD637D">
        <w:rPr>
          <w:rFonts w:ascii="Arial" w:hAnsi="Arial" w:cs="Arial"/>
          <w:sz w:val="24"/>
          <w:szCs w:val="24"/>
        </w:rPr>
        <w:t xml:space="preserve"> how performance at an individual level has a cross level influence on service quality and organisational performance.</w:t>
      </w:r>
      <w:r w:rsidRPr="00422FBF">
        <w:rPr>
          <w:rFonts w:ascii="Arial" w:hAnsi="Arial" w:cs="Arial"/>
          <w:sz w:val="24"/>
          <w:szCs w:val="24"/>
        </w:rPr>
        <w:t xml:space="preserve"> </w:t>
      </w:r>
    </w:p>
    <w:p w14:paraId="5193B04D" w14:textId="613E8D02" w:rsidR="00BE6ABB" w:rsidRPr="00977A3B" w:rsidRDefault="00BE6ABB" w:rsidP="00BE6ABB">
      <w:pPr>
        <w:spacing w:line="480" w:lineRule="auto"/>
        <w:rPr>
          <w:rFonts w:ascii="Arial" w:hAnsi="Arial" w:cs="Arial"/>
          <w:sz w:val="24"/>
          <w:szCs w:val="24"/>
        </w:rPr>
      </w:pPr>
      <w:r w:rsidRPr="00977A3B">
        <w:rPr>
          <w:rFonts w:ascii="Arial" w:hAnsi="Arial" w:cs="Arial"/>
          <w:sz w:val="24"/>
          <w:szCs w:val="24"/>
        </w:rPr>
        <w:lastRenderedPageBreak/>
        <w:t xml:space="preserve">The aim of this </w:t>
      </w:r>
      <w:r w:rsidR="00DF5997">
        <w:rPr>
          <w:rFonts w:ascii="Arial" w:hAnsi="Arial" w:cs="Arial"/>
          <w:sz w:val="24"/>
          <w:szCs w:val="24"/>
        </w:rPr>
        <w:t>study</w:t>
      </w:r>
      <w:r w:rsidRPr="00977A3B">
        <w:rPr>
          <w:rFonts w:ascii="Arial" w:hAnsi="Arial" w:cs="Arial"/>
          <w:sz w:val="24"/>
          <w:szCs w:val="24"/>
        </w:rPr>
        <w:t xml:space="preserve"> is to explore and understand the factors that affect performance against set targets, to inform how performance management can be improved to deliver on the commissioning and strategic intent and aligned to</w:t>
      </w:r>
      <w:r>
        <w:rPr>
          <w:rFonts w:ascii="Arial" w:hAnsi="Arial" w:cs="Arial"/>
          <w:sz w:val="24"/>
          <w:szCs w:val="24"/>
        </w:rPr>
        <w:t>;</w:t>
      </w:r>
      <w:r w:rsidRPr="00977A3B">
        <w:rPr>
          <w:rFonts w:ascii="Arial" w:hAnsi="Arial" w:cs="Arial"/>
          <w:sz w:val="24"/>
          <w:szCs w:val="24"/>
        </w:rPr>
        <w:t xml:space="preserve"> A Healthier Wales: Our Workforce Strategy for Health And Social Care (</w:t>
      </w:r>
      <w:r>
        <w:rPr>
          <w:rFonts w:ascii="Arial" w:hAnsi="Arial" w:cs="Arial"/>
          <w:sz w:val="24"/>
          <w:szCs w:val="24"/>
        </w:rPr>
        <w:t xml:space="preserve">HEIW, </w:t>
      </w:r>
      <w:r w:rsidRPr="00977A3B">
        <w:rPr>
          <w:rFonts w:ascii="Arial" w:hAnsi="Arial" w:cs="Arial"/>
          <w:sz w:val="24"/>
          <w:szCs w:val="24"/>
        </w:rPr>
        <w:t>2020).</w:t>
      </w:r>
    </w:p>
    <w:p w14:paraId="29DF6619" w14:textId="77777777" w:rsidR="00BE6ABB" w:rsidRDefault="00BE6ABB" w:rsidP="00BE6ABB">
      <w:pPr>
        <w:spacing w:line="480" w:lineRule="auto"/>
        <w:rPr>
          <w:rFonts w:ascii="Arial" w:hAnsi="Arial" w:cs="Arial"/>
          <w:color w:val="000000" w:themeColor="text1"/>
          <w:sz w:val="24"/>
          <w:szCs w:val="24"/>
        </w:rPr>
      </w:pPr>
      <w:r w:rsidRPr="00B97B3B">
        <w:rPr>
          <w:rFonts w:ascii="Arial" w:hAnsi="Arial" w:cs="Arial"/>
          <w:sz w:val="24"/>
          <w:szCs w:val="24"/>
        </w:rPr>
        <w:t>Four primary objectives will be completed as part of a critical examination of performance to achieve the study aim.</w:t>
      </w:r>
      <w:r w:rsidRPr="00F23F1E">
        <w:rPr>
          <w:rFonts w:ascii="Arial" w:hAnsi="Arial" w:cs="Arial"/>
          <w:color w:val="000000" w:themeColor="text1"/>
          <w:sz w:val="24"/>
          <w:szCs w:val="24"/>
        </w:rPr>
        <w:t xml:space="preserve"> </w:t>
      </w:r>
    </w:p>
    <w:p w14:paraId="7A5C84AD" w14:textId="77777777" w:rsidR="00BE6ABB" w:rsidRPr="00F23F1E" w:rsidRDefault="00BE6ABB" w:rsidP="00BE6ABB">
      <w:pPr>
        <w:spacing w:line="480" w:lineRule="auto"/>
        <w:rPr>
          <w:rFonts w:ascii="Arial" w:hAnsi="Arial" w:cs="Arial"/>
          <w:sz w:val="24"/>
          <w:szCs w:val="24"/>
        </w:rPr>
      </w:pPr>
      <w:r w:rsidRPr="00F23F1E">
        <w:rPr>
          <w:rFonts w:ascii="Arial" w:hAnsi="Arial" w:cs="Arial"/>
          <w:sz w:val="24"/>
          <w:szCs w:val="24"/>
        </w:rPr>
        <w:t xml:space="preserve">1. To </w:t>
      </w:r>
      <w:r>
        <w:rPr>
          <w:rFonts w:ascii="Arial" w:hAnsi="Arial" w:cs="Arial"/>
          <w:sz w:val="24"/>
          <w:szCs w:val="24"/>
        </w:rPr>
        <w:t xml:space="preserve">complete </w:t>
      </w:r>
      <w:r w:rsidRPr="00F23F1E">
        <w:rPr>
          <w:rFonts w:ascii="Arial" w:hAnsi="Arial" w:cs="Arial"/>
          <w:sz w:val="24"/>
          <w:szCs w:val="24"/>
        </w:rPr>
        <w:t xml:space="preserve">a critical analysis review of relevant literature on performance in the wider NHS to then focus on the ambulance service to determine the variables influencing performance in the UK and NHS ambulance services.  </w:t>
      </w:r>
    </w:p>
    <w:p w14:paraId="4A5AD882" w14:textId="6CFDFA3B" w:rsidR="00BE6ABB" w:rsidRPr="00F23F1E" w:rsidRDefault="00BE6ABB" w:rsidP="00BE6ABB">
      <w:pPr>
        <w:spacing w:line="480" w:lineRule="auto"/>
        <w:rPr>
          <w:rFonts w:ascii="Arial" w:hAnsi="Arial" w:cs="Arial"/>
          <w:sz w:val="24"/>
          <w:szCs w:val="24"/>
        </w:rPr>
      </w:pPr>
      <w:r w:rsidRPr="00F23F1E">
        <w:rPr>
          <w:rFonts w:ascii="Arial" w:hAnsi="Arial" w:cs="Arial"/>
          <w:sz w:val="24"/>
          <w:szCs w:val="24"/>
        </w:rPr>
        <w:t xml:space="preserve">2. </w:t>
      </w:r>
      <w:r w:rsidR="00D1261B">
        <w:rPr>
          <w:rFonts w:ascii="Arial" w:hAnsi="Arial" w:cs="Arial"/>
          <w:sz w:val="24"/>
          <w:szCs w:val="24"/>
        </w:rPr>
        <w:t>S</w:t>
      </w:r>
      <w:r w:rsidRPr="00F23F1E">
        <w:rPr>
          <w:rFonts w:ascii="Arial" w:hAnsi="Arial" w:cs="Arial"/>
          <w:sz w:val="24"/>
          <w:szCs w:val="24"/>
        </w:rPr>
        <w:t xml:space="preserve">urvey </w:t>
      </w:r>
      <w:r w:rsidR="008E674F">
        <w:rPr>
          <w:rFonts w:ascii="Arial" w:hAnsi="Arial" w:cs="Arial"/>
          <w:sz w:val="24"/>
          <w:szCs w:val="24"/>
        </w:rPr>
        <w:t xml:space="preserve">the Integrated care Team </w:t>
      </w:r>
      <w:r w:rsidRPr="00F23F1E">
        <w:rPr>
          <w:rFonts w:ascii="Arial" w:hAnsi="Arial" w:cs="Arial"/>
          <w:sz w:val="24"/>
          <w:szCs w:val="24"/>
        </w:rPr>
        <w:t xml:space="preserve">with the goal of figuring out what influence’s performance and exploring perceptions of current staff. </w:t>
      </w:r>
    </w:p>
    <w:p w14:paraId="1A30D037" w14:textId="77777777" w:rsidR="00BE6ABB" w:rsidRPr="00F23F1E" w:rsidRDefault="00BE6ABB" w:rsidP="00BE6ABB">
      <w:pPr>
        <w:spacing w:line="480" w:lineRule="auto"/>
        <w:rPr>
          <w:rFonts w:ascii="Arial" w:hAnsi="Arial" w:cs="Arial"/>
          <w:sz w:val="24"/>
          <w:szCs w:val="24"/>
        </w:rPr>
      </w:pPr>
      <w:r w:rsidRPr="00F23F1E">
        <w:rPr>
          <w:rFonts w:ascii="Arial" w:hAnsi="Arial" w:cs="Arial"/>
          <w:sz w:val="24"/>
          <w:szCs w:val="24"/>
        </w:rPr>
        <w:t xml:space="preserve">3. Critically analyse the data gathered to investigate the views of the present workforce on performance management. </w:t>
      </w:r>
    </w:p>
    <w:p w14:paraId="5DB0916A" w14:textId="77777777" w:rsidR="00BE6ABB" w:rsidRDefault="00BE6ABB" w:rsidP="00BE6ABB">
      <w:pPr>
        <w:spacing w:line="480" w:lineRule="auto"/>
        <w:rPr>
          <w:rFonts w:ascii="Arial" w:hAnsi="Arial" w:cs="Arial"/>
          <w:sz w:val="24"/>
          <w:szCs w:val="24"/>
        </w:rPr>
      </w:pPr>
      <w:r w:rsidRPr="00F23F1E">
        <w:rPr>
          <w:rFonts w:ascii="Arial" w:hAnsi="Arial" w:cs="Arial"/>
          <w:sz w:val="24"/>
          <w:szCs w:val="24"/>
        </w:rPr>
        <w:t xml:space="preserve">4. Offer suggestions on how to enhance performance management and enhance organisational results. </w:t>
      </w:r>
    </w:p>
    <w:p w14:paraId="59C77BA1" w14:textId="77777777" w:rsidR="00BE6ABB" w:rsidRDefault="00BE6ABB" w:rsidP="00BE6ABB">
      <w:pPr>
        <w:spacing w:line="480" w:lineRule="auto"/>
        <w:rPr>
          <w:rFonts w:ascii="Arial" w:hAnsi="Arial" w:cs="Arial"/>
          <w:sz w:val="24"/>
          <w:szCs w:val="24"/>
        </w:rPr>
      </w:pPr>
    </w:p>
    <w:p w14:paraId="54DEAD73" w14:textId="6CB6DF31" w:rsidR="00BE6ABB" w:rsidRDefault="00BE6ABB" w:rsidP="00BE6ABB">
      <w:pPr>
        <w:spacing w:line="480" w:lineRule="auto"/>
        <w:rPr>
          <w:rFonts w:ascii="Arial" w:hAnsi="Arial" w:cs="Arial"/>
          <w:sz w:val="24"/>
          <w:szCs w:val="24"/>
        </w:rPr>
      </w:pPr>
      <w:r w:rsidRPr="00DA0625">
        <w:rPr>
          <w:rFonts w:ascii="Arial" w:hAnsi="Arial" w:cs="Arial"/>
          <w:sz w:val="24"/>
          <w:szCs w:val="24"/>
        </w:rPr>
        <w:t>This study focuses on performance management, specifically Employee Performance Management (EPM) and Organisational Performance (OP), using performance measures (PM) to identify targets, data, and metrics for measuring performance, quality, outcomes, audits, and improvements.</w:t>
      </w:r>
      <w:r>
        <w:rPr>
          <w:rFonts w:ascii="Arial" w:hAnsi="Arial" w:cs="Arial"/>
          <w:sz w:val="24"/>
          <w:szCs w:val="24"/>
        </w:rPr>
        <w:t xml:space="preserve"> Much of</w:t>
      </w:r>
      <w:r w:rsidR="00C76381">
        <w:rPr>
          <w:rFonts w:ascii="Arial" w:hAnsi="Arial" w:cs="Arial"/>
          <w:sz w:val="24"/>
          <w:szCs w:val="24"/>
        </w:rPr>
        <w:t xml:space="preserve"> the</w:t>
      </w:r>
      <w:r>
        <w:rPr>
          <w:rFonts w:ascii="Arial" w:hAnsi="Arial" w:cs="Arial"/>
          <w:sz w:val="24"/>
          <w:szCs w:val="24"/>
        </w:rPr>
        <w:t xml:space="preserve"> secondary literature reviewed uses targets, performance measures, productivity to name a few. </w:t>
      </w:r>
    </w:p>
    <w:p w14:paraId="7DB0E612" w14:textId="77777777" w:rsidR="00BE6ABB" w:rsidRDefault="00BE6ABB" w:rsidP="00BE6ABB">
      <w:pPr>
        <w:spacing w:line="480" w:lineRule="auto"/>
        <w:rPr>
          <w:rFonts w:ascii="Arial" w:hAnsi="Arial" w:cs="Arial"/>
          <w:sz w:val="24"/>
          <w:szCs w:val="24"/>
        </w:rPr>
      </w:pPr>
      <w:r w:rsidRPr="00BD637A">
        <w:rPr>
          <w:rFonts w:ascii="Arial" w:hAnsi="Arial" w:cs="Arial"/>
          <w:sz w:val="24"/>
          <w:szCs w:val="24"/>
        </w:rPr>
        <w:t>This study will refer to targets, data, and metrics used to monitor performance, quality, outcomes, audits, and improvements as performance measures (PM).</w:t>
      </w:r>
    </w:p>
    <w:p w14:paraId="28716565" w14:textId="4C6CB80C" w:rsidR="00BE6ABB" w:rsidRPr="00A1448E" w:rsidRDefault="00BE6ABB" w:rsidP="00BE6ABB">
      <w:pPr>
        <w:spacing w:line="480" w:lineRule="auto"/>
        <w:rPr>
          <w:rFonts w:ascii="Arial" w:hAnsi="Arial" w:cs="Arial"/>
          <w:sz w:val="24"/>
          <w:szCs w:val="24"/>
        </w:rPr>
      </w:pPr>
      <w:r>
        <w:rPr>
          <w:rFonts w:ascii="Arial" w:hAnsi="Arial" w:cs="Arial"/>
          <w:b/>
          <w:bCs/>
          <w:sz w:val="24"/>
          <w:szCs w:val="24"/>
          <w:u w:val="single"/>
        </w:rPr>
        <w:lastRenderedPageBreak/>
        <w:t>1.</w:t>
      </w:r>
      <w:r w:rsidR="007467C7">
        <w:rPr>
          <w:rFonts w:ascii="Arial" w:hAnsi="Arial" w:cs="Arial"/>
          <w:b/>
          <w:bCs/>
          <w:sz w:val="24"/>
          <w:szCs w:val="24"/>
          <w:u w:val="single"/>
        </w:rPr>
        <w:t>2</w:t>
      </w:r>
      <w:r>
        <w:rPr>
          <w:rFonts w:ascii="Arial" w:hAnsi="Arial" w:cs="Arial"/>
          <w:b/>
          <w:bCs/>
          <w:sz w:val="24"/>
          <w:szCs w:val="24"/>
          <w:u w:val="single"/>
        </w:rPr>
        <w:t xml:space="preserve"> </w:t>
      </w:r>
      <w:r w:rsidRPr="00862C7C">
        <w:rPr>
          <w:rFonts w:ascii="Arial" w:hAnsi="Arial" w:cs="Arial"/>
          <w:b/>
          <w:bCs/>
          <w:sz w:val="24"/>
          <w:szCs w:val="24"/>
          <w:u w:val="single"/>
        </w:rPr>
        <w:t xml:space="preserve">Introducing the </w:t>
      </w:r>
      <w:r>
        <w:rPr>
          <w:rFonts w:ascii="Arial" w:hAnsi="Arial" w:cs="Arial"/>
          <w:b/>
          <w:bCs/>
          <w:sz w:val="24"/>
          <w:szCs w:val="24"/>
          <w:u w:val="single"/>
        </w:rPr>
        <w:t>T</w:t>
      </w:r>
      <w:r w:rsidRPr="00862C7C">
        <w:rPr>
          <w:rFonts w:ascii="Arial" w:hAnsi="Arial" w:cs="Arial"/>
          <w:b/>
          <w:bCs/>
          <w:sz w:val="24"/>
          <w:szCs w:val="24"/>
          <w:u w:val="single"/>
        </w:rPr>
        <w:t xml:space="preserve">arget </w:t>
      </w:r>
      <w:r>
        <w:rPr>
          <w:rFonts w:ascii="Arial" w:hAnsi="Arial" w:cs="Arial"/>
          <w:b/>
          <w:bCs/>
          <w:sz w:val="24"/>
          <w:szCs w:val="24"/>
          <w:u w:val="single"/>
        </w:rPr>
        <w:t>O</w:t>
      </w:r>
      <w:r w:rsidRPr="00862C7C">
        <w:rPr>
          <w:rFonts w:ascii="Arial" w:hAnsi="Arial" w:cs="Arial"/>
          <w:b/>
          <w:bCs/>
          <w:sz w:val="24"/>
          <w:szCs w:val="24"/>
          <w:u w:val="single"/>
        </w:rPr>
        <w:t>rganisation.</w:t>
      </w:r>
    </w:p>
    <w:p w14:paraId="214B9D93" w14:textId="746CB225" w:rsidR="00BE6ABB" w:rsidRPr="00EC30BE" w:rsidRDefault="00BE6ABB" w:rsidP="00BE6ABB">
      <w:pPr>
        <w:spacing w:line="480" w:lineRule="auto"/>
        <w:rPr>
          <w:rFonts w:ascii="Arial" w:hAnsi="Arial" w:cs="Arial"/>
          <w:sz w:val="24"/>
          <w:szCs w:val="24"/>
        </w:rPr>
      </w:pPr>
      <w:r w:rsidRPr="00EC30BE">
        <w:rPr>
          <w:rFonts w:ascii="Arial" w:hAnsi="Arial" w:cs="Arial"/>
          <w:sz w:val="24"/>
          <w:szCs w:val="24"/>
        </w:rPr>
        <w:t>Over the past two decades</w:t>
      </w:r>
      <w:r>
        <w:rPr>
          <w:rFonts w:ascii="Arial" w:hAnsi="Arial" w:cs="Arial"/>
          <w:sz w:val="24"/>
          <w:szCs w:val="24"/>
        </w:rPr>
        <w:t xml:space="preserve"> </w:t>
      </w:r>
      <w:r w:rsidRPr="00693FE5">
        <w:rPr>
          <w:rFonts w:ascii="Arial" w:hAnsi="Arial" w:cs="Arial"/>
          <w:sz w:val="24"/>
          <w:szCs w:val="24"/>
        </w:rPr>
        <w:t>WAST</w:t>
      </w:r>
      <w:r>
        <w:rPr>
          <w:rFonts w:ascii="Arial" w:hAnsi="Arial" w:cs="Arial"/>
          <w:sz w:val="24"/>
          <w:szCs w:val="24"/>
        </w:rPr>
        <w:t xml:space="preserve"> has become</w:t>
      </w:r>
      <w:r w:rsidRPr="00693FE5">
        <w:rPr>
          <w:rFonts w:ascii="Arial" w:hAnsi="Arial" w:cs="Arial"/>
          <w:sz w:val="24"/>
          <w:szCs w:val="24"/>
        </w:rPr>
        <w:t xml:space="preserve"> a clinically advanced ambulance service</w:t>
      </w:r>
      <w:r>
        <w:rPr>
          <w:rFonts w:ascii="Arial" w:hAnsi="Arial" w:cs="Arial"/>
          <w:sz w:val="24"/>
          <w:szCs w:val="24"/>
        </w:rPr>
        <w:t xml:space="preserve"> and awarded university trust status April 2024. The trust</w:t>
      </w:r>
      <w:r w:rsidRPr="00693FE5">
        <w:rPr>
          <w:rFonts w:ascii="Arial" w:hAnsi="Arial" w:cs="Arial"/>
          <w:sz w:val="24"/>
          <w:szCs w:val="24"/>
        </w:rPr>
        <w:t xml:space="preserve"> cover</w:t>
      </w:r>
      <w:r>
        <w:rPr>
          <w:rFonts w:ascii="Arial" w:hAnsi="Arial" w:cs="Arial"/>
          <w:sz w:val="24"/>
          <w:szCs w:val="24"/>
        </w:rPr>
        <w:t xml:space="preserve">s </w:t>
      </w:r>
      <w:r w:rsidRPr="00693FE5">
        <w:rPr>
          <w:rFonts w:ascii="Arial" w:hAnsi="Arial" w:cs="Arial"/>
          <w:sz w:val="24"/>
          <w:szCs w:val="24"/>
        </w:rPr>
        <w:t>8,000 square miles in Wales, serving three million people. Its consult and close function</w:t>
      </w:r>
      <w:r>
        <w:rPr>
          <w:rFonts w:ascii="Arial" w:hAnsi="Arial" w:cs="Arial"/>
          <w:sz w:val="24"/>
          <w:szCs w:val="24"/>
        </w:rPr>
        <w:t xml:space="preserve"> (C&amp;C)</w:t>
      </w:r>
      <w:r w:rsidRPr="00693FE5">
        <w:rPr>
          <w:rFonts w:ascii="Arial" w:hAnsi="Arial" w:cs="Arial"/>
          <w:sz w:val="24"/>
          <w:szCs w:val="24"/>
        </w:rPr>
        <w:t>, delivered by a diverse team</w:t>
      </w:r>
      <w:r w:rsidRPr="00416AA3">
        <w:rPr>
          <w:rFonts w:ascii="Arial" w:hAnsi="Arial" w:cs="Arial"/>
          <w:sz w:val="24"/>
          <w:szCs w:val="24"/>
        </w:rPr>
        <w:t xml:space="preserve"> </w:t>
      </w:r>
      <w:r>
        <w:rPr>
          <w:rFonts w:ascii="Arial" w:hAnsi="Arial" w:cs="Arial"/>
          <w:sz w:val="24"/>
          <w:szCs w:val="24"/>
        </w:rPr>
        <w:t xml:space="preserve">across </w:t>
      </w:r>
      <w:r w:rsidRPr="00416AA3">
        <w:rPr>
          <w:rFonts w:ascii="Arial" w:hAnsi="Arial" w:cs="Arial"/>
          <w:sz w:val="24"/>
          <w:szCs w:val="24"/>
        </w:rPr>
        <w:t>the Clinical Support Desk (CSD) and 111 service</w:t>
      </w:r>
      <w:r w:rsidRPr="00693FE5">
        <w:rPr>
          <w:rFonts w:ascii="Arial" w:hAnsi="Arial" w:cs="Arial"/>
          <w:sz w:val="24"/>
          <w:szCs w:val="24"/>
        </w:rPr>
        <w:t>, handles over half a million calls annually. The service ensures correct advice and care, signposting patients to suitable care pathways</w:t>
      </w:r>
      <w:r w:rsidR="00AC38AC">
        <w:rPr>
          <w:rFonts w:ascii="Arial" w:hAnsi="Arial" w:cs="Arial"/>
          <w:sz w:val="24"/>
          <w:szCs w:val="24"/>
        </w:rPr>
        <w:t xml:space="preserve"> </w:t>
      </w:r>
      <w:r w:rsidRPr="00693FE5">
        <w:rPr>
          <w:rFonts w:ascii="Arial" w:hAnsi="Arial" w:cs="Arial"/>
          <w:sz w:val="24"/>
          <w:szCs w:val="24"/>
        </w:rPr>
        <w:t>reduc</w:t>
      </w:r>
      <w:r w:rsidR="00AC38AC">
        <w:rPr>
          <w:rFonts w:ascii="Arial" w:hAnsi="Arial" w:cs="Arial"/>
          <w:sz w:val="24"/>
          <w:szCs w:val="24"/>
        </w:rPr>
        <w:t>ing</w:t>
      </w:r>
      <w:r w:rsidRPr="00693FE5">
        <w:rPr>
          <w:rFonts w:ascii="Arial" w:hAnsi="Arial" w:cs="Arial"/>
          <w:sz w:val="24"/>
          <w:szCs w:val="24"/>
        </w:rPr>
        <w:t xml:space="preserve"> pressure in local emergency departments</w:t>
      </w:r>
      <w:r>
        <w:rPr>
          <w:rFonts w:ascii="Arial" w:hAnsi="Arial" w:cs="Arial"/>
          <w:sz w:val="24"/>
          <w:szCs w:val="24"/>
        </w:rPr>
        <w:t xml:space="preserve"> across Wales and bordering NHS England trusts</w:t>
      </w:r>
      <w:r w:rsidRPr="00EC30BE">
        <w:rPr>
          <w:rFonts w:ascii="Arial" w:hAnsi="Arial" w:cs="Arial"/>
          <w:sz w:val="24"/>
          <w:szCs w:val="24"/>
        </w:rPr>
        <w:t>.</w:t>
      </w:r>
    </w:p>
    <w:p w14:paraId="393F19F2" w14:textId="3A4D533B" w:rsidR="00BE6ABB" w:rsidRDefault="00BE6ABB" w:rsidP="00BE6ABB">
      <w:pPr>
        <w:spacing w:line="480" w:lineRule="auto"/>
        <w:rPr>
          <w:rFonts w:ascii="Arial" w:hAnsi="Arial" w:cs="Arial"/>
          <w:sz w:val="24"/>
          <w:szCs w:val="24"/>
        </w:rPr>
      </w:pPr>
      <w:r>
        <w:rPr>
          <w:rFonts w:ascii="Arial" w:hAnsi="Arial" w:cs="Arial"/>
          <w:sz w:val="24"/>
          <w:szCs w:val="24"/>
        </w:rPr>
        <w:t>The trust has a workforce profile of 5,0</w:t>
      </w:r>
      <w:r w:rsidRPr="00EC30BE">
        <w:rPr>
          <w:rFonts w:ascii="Arial" w:hAnsi="Arial" w:cs="Arial"/>
          <w:sz w:val="24"/>
          <w:szCs w:val="24"/>
        </w:rPr>
        <w:t>00 dedicated employees</w:t>
      </w:r>
      <w:r>
        <w:rPr>
          <w:rFonts w:ascii="Arial" w:hAnsi="Arial" w:cs="Arial"/>
          <w:sz w:val="24"/>
          <w:szCs w:val="24"/>
        </w:rPr>
        <w:t xml:space="preserve"> and regarded as their </w:t>
      </w:r>
      <w:r w:rsidRPr="00EC30BE">
        <w:rPr>
          <w:rFonts w:ascii="Arial" w:hAnsi="Arial" w:cs="Arial"/>
          <w:sz w:val="24"/>
          <w:szCs w:val="24"/>
        </w:rPr>
        <w:t>greatest asset</w:t>
      </w:r>
      <w:r>
        <w:rPr>
          <w:rFonts w:ascii="Arial" w:hAnsi="Arial" w:cs="Arial"/>
          <w:sz w:val="24"/>
          <w:szCs w:val="24"/>
        </w:rPr>
        <w:t xml:space="preserve"> (WAST IMTP, 2023-2024)</w:t>
      </w:r>
      <w:r w:rsidRPr="00EC30BE">
        <w:rPr>
          <w:rFonts w:ascii="Arial" w:hAnsi="Arial" w:cs="Arial"/>
          <w:sz w:val="24"/>
          <w:szCs w:val="24"/>
        </w:rPr>
        <w:t>.</w:t>
      </w:r>
      <w:r>
        <w:rPr>
          <w:rFonts w:ascii="Arial" w:hAnsi="Arial" w:cs="Arial"/>
          <w:sz w:val="24"/>
          <w:szCs w:val="24"/>
        </w:rPr>
        <w:t xml:space="preserve"> The team within CSD consist of clinicians of all grades; nurses, paramedics, social workers and advanced practitioners who work from locations across </w:t>
      </w:r>
      <w:r w:rsidR="00591C36">
        <w:rPr>
          <w:rFonts w:ascii="Arial" w:hAnsi="Arial" w:cs="Arial"/>
          <w:sz w:val="24"/>
          <w:szCs w:val="24"/>
        </w:rPr>
        <w:t>Wales</w:t>
      </w:r>
      <w:r>
        <w:rPr>
          <w:rFonts w:ascii="Arial" w:hAnsi="Arial" w:cs="Arial"/>
          <w:sz w:val="24"/>
          <w:szCs w:val="24"/>
        </w:rPr>
        <w:t xml:space="preserve"> and from home to manage demand coming into WAST via 999, using remote clinical decision-making software to support decisions around care at the right time, right, place, right person (</w:t>
      </w:r>
      <w:r w:rsidRPr="009B3BDC">
        <w:rPr>
          <w:rFonts w:ascii="Arial" w:hAnsi="Arial" w:cs="Arial"/>
          <w:sz w:val="24"/>
          <w:szCs w:val="24"/>
        </w:rPr>
        <w:t>Brady, Jackson and Northstone, 2018</w:t>
      </w:r>
      <w:r>
        <w:rPr>
          <w:rFonts w:ascii="Arial" w:hAnsi="Arial" w:cs="Arial"/>
          <w:sz w:val="24"/>
          <w:szCs w:val="24"/>
        </w:rPr>
        <w:t>; Welsh Government, 2021; 2023</w:t>
      </w:r>
      <w:r w:rsidRPr="009B3BDC">
        <w:rPr>
          <w:rFonts w:ascii="Arial" w:hAnsi="Arial" w:cs="Arial"/>
          <w:sz w:val="24"/>
          <w:szCs w:val="24"/>
        </w:rPr>
        <w:t>).</w:t>
      </w:r>
      <w:r>
        <w:rPr>
          <w:rFonts w:ascii="Arial" w:hAnsi="Arial" w:cs="Arial"/>
          <w:sz w:val="24"/>
          <w:szCs w:val="24"/>
        </w:rPr>
        <w:t xml:space="preserve">  </w:t>
      </w:r>
    </w:p>
    <w:p w14:paraId="44D32411" w14:textId="2759720F" w:rsidR="00BE6ABB" w:rsidRDefault="00BE6ABB" w:rsidP="00BE6ABB">
      <w:pPr>
        <w:spacing w:line="480" w:lineRule="auto"/>
        <w:rPr>
          <w:rFonts w:ascii="Arial" w:hAnsi="Arial" w:cs="Arial"/>
          <w:b/>
          <w:bCs/>
          <w:sz w:val="24"/>
          <w:szCs w:val="24"/>
          <w:u w:val="single"/>
        </w:rPr>
      </w:pPr>
      <w:r>
        <w:rPr>
          <w:rFonts w:ascii="Arial" w:hAnsi="Arial" w:cs="Arial"/>
          <w:b/>
          <w:bCs/>
          <w:sz w:val="24"/>
          <w:szCs w:val="24"/>
          <w:u w:val="single"/>
        </w:rPr>
        <w:t>1.</w:t>
      </w:r>
      <w:r w:rsidR="007467C7">
        <w:rPr>
          <w:rFonts w:ascii="Arial" w:hAnsi="Arial" w:cs="Arial"/>
          <w:b/>
          <w:bCs/>
          <w:sz w:val="24"/>
          <w:szCs w:val="24"/>
          <w:u w:val="single"/>
        </w:rPr>
        <w:t>3</w:t>
      </w:r>
      <w:r>
        <w:rPr>
          <w:rFonts w:ascii="Arial" w:hAnsi="Arial" w:cs="Arial"/>
          <w:b/>
          <w:bCs/>
          <w:sz w:val="24"/>
          <w:szCs w:val="24"/>
          <w:u w:val="single"/>
        </w:rPr>
        <w:t xml:space="preserve"> </w:t>
      </w:r>
      <w:r w:rsidRPr="009E43BC">
        <w:rPr>
          <w:rFonts w:ascii="Arial" w:hAnsi="Arial" w:cs="Arial"/>
          <w:b/>
          <w:bCs/>
          <w:sz w:val="24"/>
          <w:szCs w:val="24"/>
          <w:u w:val="single"/>
        </w:rPr>
        <w:t>People Performance Management</w:t>
      </w:r>
    </w:p>
    <w:p w14:paraId="731B8121" w14:textId="1C534384" w:rsidR="00BE6ABB" w:rsidRDefault="00BE6ABB" w:rsidP="00BE6ABB">
      <w:pPr>
        <w:spacing w:line="480" w:lineRule="auto"/>
        <w:rPr>
          <w:rFonts w:ascii="Arial" w:hAnsi="Arial" w:cs="Arial"/>
          <w:sz w:val="24"/>
          <w:szCs w:val="24"/>
        </w:rPr>
      </w:pPr>
      <w:r>
        <w:rPr>
          <w:rFonts w:ascii="Arial" w:hAnsi="Arial" w:cs="Arial"/>
          <w:sz w:val="24"/>
          <w:szCs w:val="24"/>
        </w:rPr>
        <w:t xml:space="preserve">Defining performance as applied to people management can be in terms of the individual, team and how </w:t>
      </w:r>
      <w:r w:rsidR="00864ACC">
        <w:rPr>
          <w:rFonts w:ascii="Arial" w:hAnsi="Arial" w:cs="Arial"/>
          <w:sz w:val="24"/>
          <w:szCs w:val="24"/>
        </w:rPr>
        <w:t xml:space="preserve">this influences </w:t>
      </w:r>
      <w:r w:rsidR="0064278C">
        <w:rPr>
          <w:rFonts w:ascii="Arial" w:hAnsi="Arial" w:cs="Arial"/>
          <w:sz w:val="24"/>
          <w:szCs w:val="24"/>
        </w:rPr>
        <w:t>organisational</w:t>
      </w:r>
      <w:r>
        <w:rPr>
          <w:rFonts w:ascii="Arial" w:hAnsi="Arial" w:cs="Arial"/>
          <w:sz w:val="24"/>
          <w:szCs w:val="24"/>
        </w:rPr>
        <w:t xml:space="preserve"> performance </w:t>
      </w:r>
      <w:bookmarkStart w:id="4" w:name="_Hlk162607406"/>
      <w:r>
        <w:rPr>
          <w:rFonts w:ascii="Arial" w:hAnsi="Arial" w:cs="Arial"/>
          <w:sz w:val="24"/>
          <w:szCs w:val="24"/>
        </w:rPr>
        <w:t>(</w:t>
      </w:r>
      <w:r w:rsidRPr="005F7ED0">
        <w:rPr>
          <w:rFonts w:ascii="Arial" w:hAnsi="Arial" w:cs="Arial"/>
          <w:sz w:val="24"/>
          <w:szCs w:val="24"/>
        </w:rPr>
        <w:t>Barends</w:t>
      </w:r>
      <w:r>
        <w:rPr>
          <w:rFonts w:ascii="Arial" w:hAnsi="Arial" w:cs="Arial"/>
          <w:sz w:val="24"/>
          <w:szCs w:val="24"/>
        </w:rPr>
        <w:t>,</w:t>
      </w:r>
      <w:r w:rsidRPr="005F7ED0">
        <w:rPr>
          <w:rFonts w:ascii="Arial" w:hAnsi="Arial" w:cs="Arial"/>
          <w:sz w:val="24"/>
          <w:szCs w:val="24"/>
        </w:rPr>
        <w:t xml:space="preserve"> Rousseau and Wietrak</w:t>
      </w:r>
      <w:r>
        <w:rPr>
          <w:rFonts w:ascii="Arial" w:hAnsi="Arial" w:cs="Arial"/>
          <w:sz w:val="24"/>
          <w:szCs w:val="24"/>
        </w:rPr>
        <w:t xml:space="preserve">, 2022). </w:t>
      </w:r>
      <w:bookmarkEnd w:id="4"/>
      <w:r>
        <w:rPr>
          <w:rFonts w:ascii="Arial" w:hAnsi="Arial" w:cs="Arial"/>
          <w:sz w:val="24"/>
          <w:szCs w:val="24"/>
        </w:rPr>
        <w:t xml:space="preserve">This study considers the role of employees and how individual performance aligns with the Welsh Ambulance Service University NHS Trust (WAST) organisational goals that are intrinsically linked to the wider goals of Welsh Government and Ambulance Commissioners. </w:t>
      </w:r>
    </w:p>
    <w:p w14:paraId="0135D0D8" w14:textId="2A05453A" w:rsidR="00BE6ABB" w:rsidRPr="00B93E8F" w:rsidRDefault="00BE6ABB" w:rsidP="00BE6ABB">
      <w:pPr>
        <w:spacing w:line="480" w:lineRule="auto"/>
        <w:rPr>
          <w:rFonts w:ascii="Arial" w:hAnsi="Arial" w:cs="Arial"/>
          <w:sz w:val="24"/>
          <w:szCs w:val="24"/>
        </w:rPr>
      </w:pPr>
      <w:r w:rsidRPr="00604D74">
        <w:rPr>
          <w:rFonts w:ascii="Arial" w:hAnsi="Arial" w:cs="Arial"/>
          <w:sz w:val="24"/>
          <w:szCs w:val="24"/>
        </w:rPr>
        <w:t xml:space="preserve">Barends, Rousseau and Wietrak, </w:t>
      </w:r>
      <w:r>
        <w:rPr>
          <w:rFonts w:ascii="Arial" w:hAnsi="Arial" w:cs="Arial"/>
          <w:sz w:val="24"/>
          <w:szCs w:val="24"/>
        </w:rPr>
        <w:t>(</w:t>
      </w:r>
      <w:r w:rsidRPr="00604D74">
        <w:rPr>
          <w:rFonts w:ascii="Arial" w:hAnsi="Arial" w:cs="Arial"/>
          <w:sz w:val="24"/>
          <w:szCs w:val="24"/>
        </w:rPr>
        <w:t>2022)</w:t>
      </w:r>
      <w:r>
        <w:rPr>
          <w:rFonts w:ascii="Arial" w:hAnsi="Arial" w:cs="Arial"/>
          <w:sz w:val="24"/>
          <w:szCs w:val="24"/>
        </w:rPr>
        <w:t xml:space="preserve"> suggest that m</w:t>
      </w:r>
      <w:r w:rsidRPr="00604D74">
        <w:rPr>
          <w:rFonts w:ascii="Arial" w:hAnsi="Arial" w:cs="Arial"/>
          <w:sz w:val="24"/>
          <w:szCs w:val="24"/>
        </w:rPr>
        <w:t xml:space="preserve">anagement and organisations </w:t>
      </w:r>
      <w:r w:rsidR="00A26A0E">
        <w:rPr>
          <w:rFonts w:ascii="Arial" w:hAnsi="Arial" w:cs="Arial"/>
          <w:sz w:val="24"/>
          <w:szCs w:val="24"/>
        </w:rPr>
        <w:t xml:space="preserve">should </w:t>
      </w:r>
      <w:r w:rsidRPr="00604D74">
        <w:rPr>
          <w:rFonts w:ascii="Arial" w:hAnsi="Arial" w:cs="Arial"/>
          <w:sz w:val="24"/>
          <w:szCs w:val="24"/>
        </w:rPr>
        <w:t>prioritise performance</w:t>
      </w:r>
      <w:r>
        <w:rPr>
          <w:rFonts w:ascii="Arial" w:hAnsi="Arial" w:cs="Arial"/>
          <w:sz w:val="24"/>
          <w:szCs w:val="24"/>
        </w:rPr>
        <w:t xml:space="preserve"> through influencing </w:t>
      </w:r>
      <w:r w:rsidRPr="00604D74">
        <w:rPr>
          <w:rFonts w:ascii="Arial" w:hAnsi="Arial" w:cs="Arial"/>
          <w:sz w:val="24"/>
          <w:szCs w:val="24"/>
        </w:rPr>
        <w:t xml:space="preserve">employee </w:t>
      </w:r>
      <w:r w:rsidRPr="00604D74">
        <w:rPr>
          <w:rFonts w:ascii="Arial" w:hAnsi="Arial" w:cs="Arial"/>
          <w:sz w:val="24"/>
          <w:szCs w:val="24"/>
        </w:rPr>
        <w:lastRenderedPageBreak/>
        <w:t>engagement, feedback, remuneration, welfare, skill development, leadership practices, culture, values, and more. To improve performance, employers must understand current models of people performance and their evidence-based nature</w:t>
      </w:r>
      <w:r>
        <w:rPr>
          <w:rFonts w:ascii="Arial" w:hAnsi="Arial" w:cs="Arial"/>
          <w:sz w:val="24"/>
          <w:szCs w:val="24"/>
        </w:rPr>
        <w:t xml:space="preserve"> to align with the strategic and operational functions of performance</w:t>
      </w:r>
      <w:r w:rsidRPr="00101195">
        <w:rPr>
          <w:rFonts w:ascii="Arial" w:hAnsi="Arial" w:cs="Arial"/>
          <w:sz w:val="24"/>
          <w:szCs w:val="24"/>
        </w:rPr>
        <w:t xml:space="preserve"> </w:t>
      </w:r>
      <w:r>
        <w:rPr>
          <w:rFonts w:ascii="Arial" w:hAnsi="Arial" w:cs="Arial"/>
          <w:sz w:val="24"/>
          <w:szCs w:val="24"/>
        </w:rPr>
        <w:t>(</w:t>
      </w:r>
      <w:r w:rsidRPr="00101195">
        <w:rPr>
          <w:rFonts w:ascii="Arial" w:hAnsi="Arial" w:cs="Arial"/>
          <w:sz w:val="24"/>
          <w:szCs w:val="24"/>
        </w:rPr>
        <w:t xml:space="preserve">Sayers </w:t>
      </w:r>
      <w:r w:rsidRPr="00101195">
        <w:rPr>
          <w:rFonts w:ascii="Arial" w:hAnsi="Arial" w:cs="Arial"/>
          <w:i/>
          <w:iCs/>
          <w:sz w:val="24"/>
          <w:szCs w:val="24"/>
        </w:rPr>
        <w:t>et al</w:t>
      </w:r>
      <w:r w:rsidR="000C5B4C">
        <w:rPr>
          <w:rFonts w:ascii="Arial" w:hAnsi="Arial" w:cs="Arial"/>
          <w:i/>
          <w:iCs/>
          <w:sz w:val="24"/>
          <w:szCs w:val="24"/>
        </w:rPr>
        <w:t>.</w:t>
      </w:r>
      <w:r>
        <w:rPr>
          <w:rFonts w:ascii="Arial" w:hAnsi="Arial" w:cs="Arial"/>
          <w:sz w:val="24"/>
          <w:szCs w:val="24"/>
        </w:rPr>
        <w:t xml:space="preserve">, </w:t>
      </w:r>
      <w:r w:rsidRPr="00101195">
        <w:rPr>
          <w:rFonts w:ascii="Arial" w:hAnsi="Arial" w:cs="Arial"/>
          <w:sz w:val="24"/>
          <w:szCs w:val="24"/>
        </w:rPr>
        <w:t>2018)</w:t>
      </w:r>
      <w:r>
        <w:rPr>
          <w:rFonts w:ascii="Arial" w:hAnsi="Arial" w:cs="Arial"/>
          <w:sz w:val="24"/>
          <w:szCs w:val="24"/>
        </w:rPr>
        <w:t>.</w:t>
      </w:r>
    </w:p>
    <w:p w14:paraId="089999B5" w14:textId="77777777" w:rsidR="00BE6ABB" w:rsidRDefault="00BE6ABB" w:rsidP="00BE6ABB">
      <w:pPr>
        <w:spacing w:line="480" w:lineRule="auto"/>
        <w:rPr>
          <w:rFonts w:ascii="Arial" w:hAnsi="Arial" w:cs="Arial"/>
          <w:sz w:val="24"/>
          <w:szCs w:val="24"/>
        </w:rPr>
      </w:pPr>
      <w:r w:rsidRPr="00AE27AF">
        <w:rPr>
          <w:rFonts w:ascii="Arial" w:hAnsi="Arial" w:cs="Arial"/>
          <w:sz w:val="24"/>
          <w:szCs w:val="24"/>
        </w:rPr>
        <w:t xml:space="preserve">Employee performance management (EPM) </w:t>
      </w:r>
      <w:r>
        <w:rPr>
          <w:rFonts w:ascii="Arial" w:hAnsi="Arial" w:cs="Arial"/>
          <w:sz w:val="24"/>
          <w:szCs w:val="24"/>
        </w:rPr>
        <w:t xml:space="preserve">can be approached in a variety of ways, CIPD (2024) define EPM as </w:t>
      </w:r>
      <w:r w:rsidRPr="00AE27AF">
        <w:rPr>
          <w:rFonts w:ascii="Arial" w:hAnsi="Arial" w:cs="Arial"/>
          <w:sz w:val="24"/>
          <w:szCs w:val="24"/>
        </w:rPr>
        <w:t xml:space="preserve">mission-aligned objectives, task-based performance measurement, contextual and adaptive performance, with employee-level responsibility for reward and career advancement. All three types can be understood </w:t>
      </w:r>
      <w:r>
        <w:rPr>
          <w:rFonts w:ascii="Arial" w:hAnsi="Arial" w:cs="Arial"/>
          <w:sz w:val="24"/>
          <w:szCs w:val="24"/>
        </w:rPr>
        <w:t>through</w:t>
      </w:r>
      <w:r w:rsidRPr="00AE27AF">
        <w:rPr>
          <w:rFonts w:ascii="Arial" w:hAnsi="Arial" w:cs="Arial"/>
          <w:sz w:val="24"/>
          <w:szCs w:val="24"/>
        </w:rPr>
        <w:t xml:space="preserve"> results</w:t>
      </w:r>
      <w:r>
        <w:rPr>
          <w:rFonts w:ascii="Arial" w:hAnsi="Arial" w:cs="Arial"/>
          <w:sz w:val="24"/>
          <w:szCs w:val="24"/>
        </w:rPr>
        <w:t xml:space="preserve"> (outcomes)</w:t>
      </w:r>
      <w:r w:rsidRPr="00AE27AF">
        <w:rPr>
          <w:rFonts w:ascii="Arial" w:hAnsi="Arial" w:cs="Arial"/>
          <w:sz w:val="24"/>
          <w:szCs w:val="24"/>
        </w:rPr>
        <w:t xml:space="preserve"> or behaviour</w:t>
      </w:r>
      <w:r>
        <w:rPr>
          <w:rFonts w:ascii="Arial" w:hAnsi="Arial" w:cs="Arial"/>
          <w:sz w:val="24"/>
          <w:szCs w:val="24"/>
        </w:rPr>
        <w:t>, how the work was carried out</w:t>
      </w:r>
      <w:r w:rsidRPr="00AE27AF">
        <w:rPr>
          <w:rFonts w:ascii="Arial" w:hAnsi="Arial" w:cs="Arial"/>
          <w:sz w:val="24"/>
          <w:szCs w:val="24"/>
        </w:rPr>
        <w:t xml:space="preserve">. </w:t>
      </w:r>
    </w:p>
    <w:p w14:paraId="2E50E969" w14:textId="1B253284" w:rsidR="00BE6ABB" w:rsidRPr="00E2715F" w:rsidRDefault="00BE6ABB" w:rsidP="00BE6ABB">
      <w:pPr>
        <w:spacing w:line="480" w:lineRule="auto"/>
        <w:rPr>
          <w:rFonts w:ascii="Arial" w:hAnsi="Arial" w:cs="Arial"/>
          <w:sz w:val="24"/>
          <w:szCs w:val="24"/>
        </w:rPr>
      </w:pPr>
      <w:r>
        <w:rPr>
          <w:rFonts w:ascii="Arial" w:hAnsi="Arial" w:cs="Arial"/>
          <w:sz w:val="24"/>
          <w:szCs w:val="24"/>
        </w:rPr>
        <w:t xml:space="preserve">ACAS (2021) describes EPM as arrangements involving performance measures, regular meetings between manager and employee to discuss employee performance against set measures and recording these meetings. Earlier work by Sayers </w:t>
      </w:r>
      <w:r w:rsidRPr="00D95AF7">
        <w:rPr>
          <w:rFonts w:ascii="Arial" w:hAnsi="Arial" w:cs="Arial"/>
          <w:i/>
          <w:iCs/>
          <w:sz w:val="24"/>
          <w:szCs w:val="24"/>
        </w:rPr>
        <w:t>et al</w:t>
      </w:r>
      <w:r w:rsidR="00BB62C5">
        <w:rPr>
          <w:rFonts w:ascii="Arial" w:hAnsi="Arial" w:cs="Arial"/>
          <w:i/>
          <w:iCs/>
          <w:sz w:val="24"/>
          <w:szCs w:val="24"/>
        </w:rPr>
        <w:t>.</w:t>
      </w:r>
      <w:r w:rsidR="00A21638">
        <w:rPr>
          <w:rFonts w:ascii="Arial" w:hAnsi="Arial" w:cs="Arial"/>
          <w:sz w:val="24"/>
          <w:szCs w:val="24"/>
        </w:rPr>
        <w:t xml:space="preserve">, </w:t>
      </w:r>
      <w:r>
        <w:rPr>
          <w:rFonts w:ascii="Arial" w:hAnsi="Arial" w:cs="Arial"/>
          <w:sz w:val="24"/>
          <w:szCs w:val="24"/>
        </w:rPr>
        <w:t>(2018) utilised mixed methods approach through a quantitative survey to explore how different organisations use performance management systems. This research provide</w:t>
      </w:r>
      <w:r w:rsidR="007C525B">
        <w:rPr>
          <w:rFonts w:ascii="Arial" w:hAnsi="Arial" w:cs="Arial"/>
          <w:sz w:val="24"/>
          <w:szCs w:val="24"/>
        </w:rPr>
        <w:t>d</w:t>
      </w:r>
      <w:r>
        <w:rPr>
          <w:rFonts w:ascii="Arial" w:hAnsi="Arial" w:cs="Arial"/>
          <w:sz w:val="24"/>
          <w:szCs w:val="24"/>
        </w:rPr>
        <w:t xml:space="preserve"> the current study with a strong foundation in replicating the rationale and methods and adapting the research questions to suit WAST and the sample characteristics of the case study. </w:t>
      </w:r>
    </w:p>
    <w:p w14:paraId="71173B2B" w14:textId="6795B739" w:rsidR="00BE6ABB" w:rsidRPr="00797CB8" w:rsidRDefault="00BE6ABB" w:rsidP="00BE6ABB">
      <w:pPr>
        <w:spacing w:line="480" w:lineRule="auto"/>
        <w:rPr>
          <w:rFonts w:ascii="Arial" w:hAnsi="Arial" w:cs="Arial"/>
          <w:b/>
          <w:bCs/>
          <w:sz w:val="24"/>
          <w:szCs w:val="24"/>
          <w:u w:val="single"/>
        </w:rPr>
      </w:pPr>
      <w:r>
        <w:rPr>
          <w:rFonts w:ascii="Arial" w:hAnsi="Arial" w:cs="Arial"/>
          <w:b/>
          <w:bCs/>
          <w:sz w:val="24"/>
          <w:szCs w:val="24"/>
          <w:u w:val="single"/>
        </w:rPr>
        <w:t>1.</w:t>
      </w:r>
      <w:r w:rsidR="007467C7">
        <w:rPr>
          <w:rFonts w:ascii="Arial" w:hAnsi="Arial" w:cs="Arial"/>
          <w:b/>
          <w:bCs/>
          <w:sz w:val="24"/>
          <w:szCs w:val="24"/>
          <w:u w:val="single"/>
        </w:rPr>
        <w:t>4</w:t>
      </w:r>
      <w:r>
        <w:rPr>
          <w:rFonts w:ascii="Arial" w:hAnsi="Arial" w:cs="Arial"/>
          <w:b/>
          <w:bCs/>
          <w:sz w:val="24"/>
          <w:szCs w:val="24"/>
          <w:u w:val="single"/>
        </w:rPr>
        <w:t xml:space="preserve"> </w:t>
      </w:r>
      <w:r w:rsidRPr="00797CB8">
        <w:rPr>
          <w:rFonts w:ascii="Arial" w:hAnsi="Arial" w:cs="Arial"/>
          <w:b/>
          <w:bCs/>
          <w:sz w:val="24"/>
          <w:szCs w:val="24"/>
          <w:u w:val="single"/>
        </w:rPr>
        <w:t>Defining Performance Management</w:t>
      </w:r>
      <w:r w:rsidR="00AA2ADA">
        <w:rPr>
          <w:rFonts w:ascii="Arial" w:hAnsi="Arial" w:cs="Arial"/>
          <w:b/>
          <w:bCs/>
          <w:sz w:val="24"/>
          <w:szCs w:val="24"/>
          <w:u w:val="single"/>
        </w:rPr>
        <w:t>.</w:t>
      </w:r>
    </w:p>
    <w:p w14:paraId="2345D6E6" w14:textId="377A3178" w:rsidR="00BE6ABB" w:rsidRPr="00FD637D" w:rsidRDefault="00BE6ABB" w:rsidP="00BE6ABB">
      <w:pPr>
        <w:spacing w:line="480" w:lineRule="auto"/>
        <w:rPr>
          <w:rFonts w:ascii="Arial" w:hAnsi="Arial" w:cs="Arial"/>
          <w:sz w:val="24"/>
          <w:szCs w:val="24"/>
        </w:rPr>
      </w:pPr>
      <w:r>
        <w:rPr>
          <w:rFonts w:ascii="Arial" w:hAnsi="Arial" w:cs="Arial"/>
          <w:sz w:val="24"/>
          <w:szCs w:val="24"/>
        </w:rPr>
        <w:t xml:space="preserve">The performance </w:t>
      </w:r>
      <w:r w:rsidR="00421BF3">
        <w:rPr>
          <w:rFonts w:ascii="Arial" w:hAnsi="Arial" w:cs="Arial"/>
          <w:sz w:val="24"/>
          <w:szCs w:val="24"/>
        </w:rPr>
        <w:t>measures</w:t>
      </w:r>
      <w:r>
        <w:rPr>
          <w:rFonts w:ascii="Arial" w:hAnsi="Arial" w:cs="Arial"/>
          <w:sz w:val="24"/>
          <w:szCs w:val="24"/>
        </w:rPr>
        <w:t xml:space="preserve"> </w:t>
      </w:r>
      <w:r w:rsidRPr="0043101A">
        <w:rPr>
          <w:rFonts w:ascii="Arial" w:hAnsi="Arial" w:cs="Arial"/>
          <w:sz w:val="24"/>
          <w:szCs w:val="24"/>
        </w:rPr>
        <w:t xml:space="preserve">this study is based on </w:t>
      </w:r>
      <w:r>
        <w:rPr>
          <w:rFonts w:ascii="Arial" w:hAnsi="Arial" w:cs="Arial"/>
          <w:sz w:val="24"/>
          <w:szCs w:val="24"/>
        </w:rPr>
        <w:t xml:space="preserve">is </w:t>
      </w:r>
      <w:r w:rsidRPr="0043101A">
        <w:rPr>
          <w:rFonts w:ascii="Arial" w:hAnsi="Arial" w:cs="Arial"/>
          <w:sz w:val="24"/>
          <w:szCs w:val="24"/>
        </w:rPr>
        <w:t>a variable arbitrarily set through W</w:t>
      </w:r>
      <w:r>
        <w:rPr>
          <w:rFonts w:ascii="Arial" w:hAnsi="Arial" w:cs="Arial"/>
          <w:sz w:val="24"/>
          <w:szCs w:val="24"/>
        </w:rPr>
        <w:t>elsh Government (WG)</w:t>
      </w:r>
      <w:r w:rsidRPr="0043101A">
        <w:rPr>
          <w:rFonts w:ascii="Arial" w:hAnsi="Arial" w:cs="Arial"/>
          <w:sz w:val="24"/>
          <w:szCs w:val="24"/>
        </w:rPr>
        <w:t>, and</w:t>
      </w:r>
      <w:r>
        <w:rPr>
          <w:rFonts w:ascii="Arial" w:hAnsi="Arial" w:cs="Arial"/>
          <w:sz w:val="24"/>
          <w:szCs w:val="24"/>
        </w:rPr>
        <w:t xml:space="preserve"> an </w:t>
      </w:r>
      <w:r w:rsidRPr="0043101A">
        <w:rPr>
          <w:rFonts w:ascii="Arial" w:hAnsi="Arial" w:cs="Arial"/>
          <w:sz w:val="24"/>
          <w:szCs w:val="24"/>
        </w:rPr>
        <w:t>aspirational measure for the trust (Brooks, 2024).</w:t>
      </w:r>
    </w:p>
    <w:p w14:paraId="4951F192" w14:textId="1DB4AA0E" w:rsidR="00BE6ABB" w:rsidRPr="007A271C" w:rsidRDefault="00BE6ABB" w:rsidP="00BE6ABB">
      <w:pPr>
        <w:spacing w:line="480" w:lineRule="auto"/>
        <w:rPr>
          <w:rFonts w:ascii="Arial" w:hAnsi="Arial" w:cs="Arial"/>
          <w:sz w:val="24"/>
          <w:szCs w:val="24"/>
        </w:rPr>
      </w:pPr>
      <w:r>
        <w:rPr>
          <w:rFonts w:ascii="Arial" w:hAnsi="Arial" w:cs="Arial"/>
          <w:sz w:val="24"/>
          <w:szCs w:val="24"/>
        </w:rPr>
        <w:t>This</w:t>
      </w:r>
      <w:r w:rsidRPr="007A271C">
        <w:rPr>
          <w:rFonts w:ascii="Arial" w:hAnsi="Arial" w:cs="Arial"/>
          <w:sz w:val="24"/>
          <w:szCs w:val="24"/>
        </w:rPr>
        <w:t xml:space="preserve"> study dovetails with S</w:t>
      </w:r>
      <w:r>
        <w:rPr>
          <w:rFonts w:ascii="Arial" w:hAnsi="Arial" w:cs="Arial"/>
          <w:sz w:val="24"/>
          <w:szCs w:val="24"/>
        </w:rPr>
        <w:t>trategic People Management (S</w:t>
      </w:r>
      <w:r w:rsidRPr="007A271C">
        <w:rPr>
          <w:rFonts w:ascii="Arial" w:hAnsi="Arial" w:cs="Arial"/>
          <w:sz w:val="24"/>
          <w:szCs w:val="24"/>
        </w:rPr>
        <w:t>PM</w:t>
      </w:r>
      <w:r>
        <w:rPr>
          <w:rFonts w:ascii="Arial" w:hAnsi="Arial" w:cs="Arial"/>
          <w:sz w:val="24"/>
          <w:szCs w:val="24"/>
        </w:rPr>
        <w:t>)</w:t>
      </w:r>
      <w:r w:rsidRPr="007A271C">
        <w:rPr>
          <w:rFonts w:ascii="Arial" w:hAnsi="Arial" w:cs="Arial"/>
          <w:sz w:val="24"/>
          <w:szCs w:val="24"/>
        </w:rPr>
        <w:t>, using motivation theories in achieving sustained quality improvement</w:t>
      </w:r>
      <w:r>
        <w:rPr>
          <w:rFonts w:ascii="Arial" w:hAnsi="Arial" w:cs="Arial"/>
          <w:sz w:val="24"/>
          <w:szCs w:val="24"/>
        </w:rPr>
        <w:t xml:space="preserve"> </w:t>
      </w:r>
      <w:r w:rsidR="00107E44">
        <w:rPr>
          <w:rFonts w:ascii="Arial" w:hAnsi="Arial" w:cs="Arial"/>
          <w:sz w:val="24"/>
          <w:szCs w:val="24"/>
        </w:rPr>
        <w:t>required in this team</w:t>
      </w:r>
      <w:r w:rsidR="00C943F5">
        <w:rPr>
          <w:rFonts w:ascii="Arial" w:hAnsi="Arial" w:cs="Arial"/>
          <w:sz w:val="24"/>
          <w:szCs w:val="24"/>
        </w:rPr>
        <w:t xml:space="preserve"> following significant investment </w:t>
      </w:r>
      <w:r>
        <w:rPr>
          <w:rFonts w:ascii="Arial" w:hAnsi="Arial" w:cs="Arial"/>
          <w:sz w:val="24"/>
          <w:szCs w:val="24"/>
        </w:rPr>
        <w:t>(CIPD, 2023a, 2024a, b)</w:t>
      </w:r>
      <w:r w:rsidRPr="007A271C">
        <w:rPr>
          <w:rFonts w:ascii="Arial" w:hAnsi="Arial" w:cs="Arial"/>
          <w:sz w:val="24"/>
          <w:szCs w:val="24"/>
        </w:rPr>
        <w:t xml:space="preserve">. Aryee </w:t>
      </w:r>
      <w:r w:rsidRPr="007A271C">
        <w:rPr>
          <w:rFonts w:ascii="Arial" w:hAnsi="Arial" w:cs="Arial"/>
          <w:i/>
          <w:iCs/>
          <w:sz w:val="24"/>
          <w:szCs w:val="24"/>
        </w:rPr>
        <w:t>et al</w:t>
      </w:r>
      <w:r w:rsidR="005F6925">
        <w:rPr>
          <w:rFonts w:ascii="Arial" w:hAnsi="Arial" w:cs="Arial"/>
          <w:i/>
          <w:iCs/>
          <w:sz w:val="24"/>
          <w:szCs w:val="24"/>
        </w:rPr>
        <w:t>.</w:t>
      </w:r>
      <w:r w:rsidR="008F5874">
        <w:rPr>
          <w:rFonts w:ascii="Arial" w:hAnsi="Arial" w:cs="Arial"/>
          <w:i/>
          <w:iCs/>
          <w:sz w:val="24"/>
          <w:szCs w:val="24"/>
        </w:rPr>
        <w:t>,</w:t>
      </w:r>
      <w:r w:rsidRPr="007A271C">
        <w:rPr>
          <w:rFonts w:ascii="Arial" w:hAnsi="Arial" w:cs="Arial"/>
          <w:sz w:val="24"/>
          <w:szCs w:val="24"/>
        </w:rPr>
        <w:t xml:space="preserve"> (2016) argues that </w:t>
      </w:r>
      <w:r w:rsidRPr="007A271C">
        <w:rPr>
          <w:rFonts w:ascii="Arial" w:hAnsi="Arial" w:cs="Arial"/>
          <w:sz w:val="24"/>
          <w:szCs w:val="24"/>
        </w:rPr>
        <w:lastRenderedPageBreak/>
        <w:t>much research focuses on frontline employees interaction</w:t>
      </w:r>
      <w:r>
        <w:rPr>
          <w:rFonts w:ascii="Arial" w:hAnsi="Arial" w:cs="Arial"/>
          <w:sz w:val="24"/>
          <w:szCs w:val="24"/>
        </w:rPr>
        <w:t>s</w:t>
      </w:r>
      <w:r w:rsidRPr="007A271C">
        <w:rPr>
          <w:rFonts w:ascii="Arial" w:hAnsi="Arial" w:cs="Arial"/>
          <w:sz w:val="24"/>
          <w:szCs w:val="24"/>
        </w:rPr>
        <w:t xml:space="preserve"> with people, very little research focuses on the organisational processes that influence service delivery and the role of metrics, data, and targets. Kozlowski &amp; Klein (200</w:t>
      </w:r>
      <w:r>
        <w:rPr>
          <w:rFonts w:ascii="Arial" w:hAnsi="Arial" w:cs="Arial"/>
          <w:sz w:val="24"/>
          <w:szCs w:val="24"/>
        </w:rPr>
        <w:t>0</w:t>
      </w:r>
      <w:r w:rsidRPr="007A271C">
        <w:rPr>
          <w:rFonts w:ascii="Arial" w:hAnsi="Arial" w:cs="Arial"/>
          <w:sz w:val="24"/>
          <w:szCs w:val="24"/>
        </w:rPr>
        <w:t xml:space="preserve">) add context to </w:t>
      </w:r>
      <w:r>
        <w:rPr>
          <w:rFonts w:ascii="Arial" w:hAnsi="Arial" w:cs="Arial"/>
          <w:sz w:val="24"/>
          <w:szCs w:val="24"/>
        </w:rPr>
        <w:t>the current</w:t>
      </w:r>
      <w:r w:rsidRPr="007A271C">
        <w:rPr>
          <w:rFonts w:ascii="Arial" w:hAnsi="Arial" w:cs="Arial"/>
          <w:sz w:val="24"/>
          <w:szCs w:val="24"/>
        </w:rPr>
        <w:t xml:space="preserve"> study with the argument that it is people who</w:t>
      </w:r>
      <w:r>
        <w:rPr>
          <w:rFonts w:ascii="Arial" w:hAnsi="Arial" w:cs="Arial"/>
          <w:sz w:val="24"/>
          <w:szCs w:val="24"/>
        </w:rPr>
        <w:t>se</w:t>
      </w:r>
      <w:r w:rsidRPr="007A271C">
        <w:rPr>
          <w:rFonts w:ascii="Arial" w:hAnsi="Arial" w:cs="Arial"/>
          <w:sz w:val="24"/>
          <w:szCs w:val="24"/>
        </w:rPr>
        <w:t xml:space="preserve"> performance that accounts for organisation perfor</w:t>
      </w:r>
      <w:r>
        <w:rPr>
          <w:rFonts w:ascii="Arial" w:hAnsi="Arial" w:cs="Arial"/>
          <w:sz w:val="24"/>
          <w:szCs w:val="24"/>
        </w:rPr>
        <w:t>mance</w:t>
      </w:r>
      <w:r w:rsidRPr="007A271C">
        <w:rPr>
          <w:rFonts w:ascii="Arial" w:hAnsi="Arial" w:cs="Arial"/>
          <w:sz w:val="24"/>
          <w:szCs w:val="24"/>
        </w:rPr>
        <w:t>, organisations do not t</w:t>
      </w:r>
      <w:r>
        <w:rPr>
          <w:rFonts w:ascii="Arial" w:hAnsi="Arial" w:cs="Arial"/>
          <w:sz w:val="24"/>
          <w:szCs w:val="24"/>
        </w:rPr>
        <w:t>hemselves</w:t>
      </w:r>
      <w:r w:rsidRPr="007A271C">
        <w:rPr>
          <w:rFonts w:ascii="Arial" w:hAnsi="Arial" w:cs="Arial"/>
          <w:sz w:val="24"/>
          <w:szCs w:val="24"/>
        </w:rPr>
        <w:t xml:space="preserve"> perform. </w:t>
      </w:r>
    </w:p>
    <w:p w14:paraId="6B74380B" w14:textId="7CE1E31E" w:rsidR="00FC7FCD" w:rsidRDefault="00BE6ABB" w:rsidP="00BE6ABB">
      <w:pPr>
        <w:spacing w:line="480" w:lineRule="auto"/>
        <w:rPr>
          <w:rFonts w:ascii="Arial" w:hAnsi="Arial" w:cs="Arial"/>
          <w:sz w:val="24"/>
          <w:szCs w:val="24"/>
        </w:rPr>
      </w:pPr>
      <w:r w:rsidRPr="00194412">
        <w:rPr>
          <w:rFonts w:ascii="Arial" w:hAnsi="Arial" w:cs="Arial"/>
          <w:sz w:val="24"/>
          <w:szCs w:val="24"/>
        </w:rPr>
        <w:t xml:space="preserve">Performance management in the NHS is analysed using Maslow's Hierarchy of Needs </w:t>
      </w:r>
      <w:r>
        <w:rPr>
          <w:rFonts w:ascii="Arial" w:hAnsi="Arial" w:cs="Arial"/>
          <w:sz w:val="24"/>
          <w:szCs w:val="24"/>
        </w:rPr>
        <w:t xml:space="preserve">(1954) </w:t>
      </w:r>
      <w:r w:rsidRPr="00194412">
        <w:rPr>
          <w:rFonts w:ascii="Arial" w:hAnsi="Arial" w:cs="Arial"/>
          <w:sz w:val="24"/>
          <w:szCs w:val="24"/>
        </w:rPr>
        <w:t xml:space="preserve">and Vroom's </w:t>
      </w:r>
      <w:r w:rsidR="0043160F">
        <w:rPr>
          <w:rFonts w:ascii="Arial" w:hAnsi="Arial" w:cs="Arial"/>
          <w:sz w:val="24"/>
          <w:szCs w:val="24"/>
        </w:rPr>
        <w:t>E</w:t>
      </w:r>
      <w:r w:rsidRPr="00194412">
        <w:rPr>
          <w:rFonts w:ascii="Arial" w:hAnsi="Arial" w:cs="Arial"/>
          <w:sz w:val="24"/>
          <w:szCs w:val="24"/>
        </w:rPr>
        <w:t xml:space="preserve">xpectancy </w:t>
      </w:r>
      <w:r w:rsidR="0043160F">
        <w:rPr>
          <w:rFonts w:ascii="Arial" w:hAnsi="Arial" w:cs="Arial"/>
          <w:sz w:val="24"/>
          <w:szCs w:val="24"/>
        </w:rPr>
        <w:t>T</w:t>
      </w:r>
      <w:r w:rsidRPr="00194412">
        <w:rPr>
          <w:rFonts w:ascii="Arial" w:hAnsi="Arial" w:cs="Arial"/>
          <w:sz w:val="24"/>
          <w:szCs w:val="24"/>
        </w:rPr>
        <w:t>heory</w:t>
      </w:r>
      <w:r>
        <w:rPr>
          <w:rFonts w:ascii="Arial" w:hAnsi="Arial" w:cs="Arial"/>
          <w:sz w:val="24"/>
          <w:szCs w:val="24"/>
        </w:rPr>
        <w:t xml:space="preserve"> (MindTools, 2024)</w:t>
      </w:r>
      <w:r w:rsidRPr="00194412">
        <w:rPr>
          <w:rFonts w:ascii="Arial" w:hAnsi="Arial" w:cs="Arial"/>
          <w:sz w:val="24"/>
          <w:szCs w:val="24"/>
        </w:rPr>
        <w:t xml:space="preserve">, focusing on motivation theory, self-determination, and autonomy. This provides a theoretical foundation for understanding and analysing the complex phenomena involved. </w:t>
      </w:r>
      <w:r w:rsidR="003A20AC" w:rsidRPr="003A20AC">
        <w:rPr>
          <w:rFonts w:ascii="Arial" w:hAnsi="Arial" w:cs="Arial"/>
          <w:sz w:val="24"/>
          <w:szCs w:val="24"/>
        </w:rPr>
        <w:t xml:space="preserve">The study will also examine how managers use feedback to improve patient and service quality and create a performance-focused atmosphere. </w:t>
      </w:r>
      <w:r w:rsidRPr="00194412">
        <w:rPr>
          <w:rFonts w:ascii="Arial" w:hAnsi="Arial" w:cs="Arial"/>
          <w:sz w:val="24"/>
          <w:szCs w:val="24"/>
        </w:rPr>
        <w:br/>
      </w:r>
      <w:r w:rsidR="009C79A1" w:rsidRPr="00194412">
        <w:rPr>
          <w:rFonts w:ascii="Arial" w:hAnsi="Arial" w:cs="Arial"/>
          <w:sz w:val="24"/>
          <w:szCs w:val="24"/>
        </w:rPr>
        <w:t>T</w:t>
      </w:r>
      <w:r w:rsidR="009C79A1">
        <w:rPr>
          <w:rFonts w:ascii="Arial" w:hAnsi="Arial" w:cs="Arial"/>
          <w:sz w:val="24"/>
          <w:szCs w:val="24"/>
        </w:rPr>
        <w:t>hrough</w:t>
      </w:r>
      <w:r w:rsidR="0045317C">
        <w:rPr>
          <w:rFonts w:ascii="Arial" w:hAnsi="Arial" w:cs="Arial"/>
          <w:sz w:val="24"/>
          <w:szCs w:val="24"/>
        </w:rPr>
        <w:t xml:space="preserve"> the understanding of</w:t>
      </w:r>
      <w:r w:rsidRPr="00194412">
        <w:rPr>
          <w:rFonts w:ascii="Arial" w:hAnsi="Arial" w:cs="Arial"/>
          <w:sz w:val="24"/>
          <w:szCs w:val="24"/>
        </w:rPr>
        <w:t xml:space="preserve"> </w:t>
      </w:r>
      <w:r>
        <w:rPr>
          <w:rFonts w:ascii="Arial" w:hAnsi="Arial" w:cs="Arial"/>
          <w:sz w:val="24"/>
          <w:szCs w:val="24"/>
        </w:rPr>
        <w:t>clinicians</w:t>
      </w:r>
      <w:r w:rsidRPr="00194412">
        <w:rPr>
          <w:rFonts w:ascii="Arial" w:hAnsi="Arial" w:cs="Arial"/>
          <w:sz w:val="24"/>
          <w:szCs w:val="24"/>
        </w:rPr>
        <w:t>' perspectives of</w:t>
      </w:r>
      <w:r w:rsidR="00BA246C">
        <w:rPr>
          <w:rFonts w:ascii="Arial" w:hAnsi="Arial" w:cs="Arial"/>
          <w:sz w:val="24"/>
          <w:szCs w:val="24"/>
        </w:rPr>
        <w:t xml:space="preserve"> performance management in the </w:t>
      </w:r>
      <w:r w:rsidRPr="00194412">
        <w:rPr>
          <w:rFonts w:ascii="Arial" w:hAnsi="Arial" w:cs="Arial"/>
          <w:sz w:val="24"/>
          <w:szCs w:val="24"/>
        </w:rPr>
        <w:t xml:space="preserve"> integrated care team (ICT)</w:t>
      </w:r>
      <w:r w:rsidR="009C79A1">
        <w:rPr>
          <w:rFonts w:ascii="Arial" w:hAnsi="Arial" w:cs="Arial"/>
          <w:sz w:val="24"/>
          <w:szCs w:val="24"/>
        </w:rPr>
        <w:t>, p</w:t>
      </w:r>
      <w:r w:rsidRPr="00194412">
        <w:rPr>
          <w:rFonts w:ascii="Arial" w:hAnsi="Arial" w:cs="Arial"/>
          <w:sz w:val="24"/>
          <w:szCs w:val="24"/>
        </w:rPr>
        <w:t xml:space="preserve">erformance management in the NHS and ambulance services will be examined </w:t>
      </w:r>
      <w:r w:rsidR="007A5664">
        <w:rPr>
          <w:rFonts w:ascii="Arial" w:hAnsi="Arial" w:cs="Arial"/>
          <w:sz w:val="24"/>
          <w:szCs w:val="24"/>
        </w:rPr>
        <w:t>to consider the role of</w:t>
      </w:r>
      <w:r w:rsidRPr="00194412">
        <w:rPr>
          <w:rFonts w:ascii="Arial" w:hAnsi="Arial" w:cs="Arial"/>
          <w:sz w:val="24"/>
          <w:szCs w:val="24"/>
        </w:rPr>
        <w:t xml:space="preserve"> feedback, self-determination, motivation, an</w:t>
      </w:r>
      <w:r w:rsidR="00FB6D1C">
        <w:rPr>
          <w:rFonts w:ascii="Arial" w:hAnsi="Arial" w:cs="Arial"/>
          <w:sz w:val="24"/>
          <w:szCs w:val="24"/>
        </w:rPr>
        <w:t>d understanding key performance indicators (KPIs)</w:t>
      </w:r>
      <w:r w:rsidRPr="00194412">
        <w:rPr>
          <w:rFonts w:ascii="Arial" w:hAnsi="Arial" w:cs="Arial"/>
          <w:sz w:val="24"/>
          <w:szCs w:val="24"/>
        </w:rPr>
        <w:t xml:space="preserve">. </w:t>
      </w:r>
    </w:p>
    <w:p w14:paraId="008293B2" w14:textId="1AFEBA34" w:rsidR="00BE6ABB" w:rsidRPr="00E72E88" w:rsidRDefault="00BE6ABB" w:rsidP="00BE6ABB">
      <w:pPr>
        <w:spacing w:line="480" w:lineRule="auto"/>
        <w:rPr>
          <w:rFonts w:ascii="Arial" w:hAnsi="Arial" w:cs="Arial"/>
          <w:sz w:val="24"/>
          <w:szCs w:val="24"/>
        </w:rPr>
      </w:pPr>
      <w:r w:rsidRPr="00194412">
        <w:rPr>
          <w:rFonts w:ascii="Arial" w:hAnsi="Arial" w:cs="Arial"/>
          <w:sz w:val="24"/>
          <w:szCs w:val="24"/>
        </w:rPr>
        <w:t xml:space="preserve">The study will </w:t>
      </w:r>
      <w:r w:rsidR="007A5664">
        <w:rPr>
          <w:rFonts w:ascii="Arial" w:hAnsi="Arial" w:cs="Arial"/>
          <w:sz w:val="24"/>
          <w:szCs w:val="24"/>
        </w:rPr>
        <w:t xml:space="preserve">begin </w:t>
      </w:r>
      <w:r w:rsidR="009A0DCE">
        <w:rPr>
          <w:rFonts w:ascii="Arial" w:hAnsi="Arial" w:cs="Arial"/>
          <w:sz w:val="24"/>
          <w:szCs w:val="24"/>
        </w:rPr>
        <w:t xml:space="preserve">by </w:t>
      </w:r>
      <w:r w:rsidRPr="00194412">
        <w:rPr>
          <w:rFonts w:ascii="Arial" w:hAnsi="Arial" w:cs="Arial"/>
          <w:sz w:val="24"/>
          <w:szCs w:val="24"/>
        </w:rPr>
        <w:t>examin</w:t>
      </w:r>
      <w:r w:rsidR="009A0DCE">
        <w:rPr>
          <w:rFonts w:ascii="Arial" w:hAnsi="Arial" w:cs="Arial"/>
          <w:sz w:val="24"/>
          <w:szCs w:val="24"/>
        </w:rPr>
        <w:t>ing</w:t>
      </w:r>
      <w:r w:rsidRPr="00194412">
        <w:rPr>
          <w:rFonts w:ascii="Arial" w:hAnsi="Arial" w:cs="Arial"/>
          <w:sz w:val="24"/>
          <w:szCs w:val="24"/>
        </w:rPr>
        <w:t xml:space="preserve"> performance management in the NHS</w:t>
      </w:r>
      <w:r w:rsidR="006E3E2A">
        <w:rPr>
          <w:rFonts w:ascii="Arial" w:hAnsi="Arial" w:cs="Arial"/>
          <w:sz w:val="24"/>
          <w:szCs w:val="24"/>
        </w:rPr>
        <w:t xml:space="preserve"> in chapter two</w:t>
      </w:r>
      <w:r w:rsidRPr="00194412">
        <w:rPr>
          <w:rFonts w:ascii="Arial" w:hAnsi="Arial" w:cs="Arial"/>
          <w:sz w:val="24"/>
          <w:szCs w:val="24"/>
        </w:rPr>
        <w:t xml:space="preserve"> before focusing on ambulance services, where there is little current research. The study will use management, accounting, business, social sciences, and people management publications and research to examine feedback, self-determination, motivation, variance, and the standardisation approach to EPM. </w:t>
      </w:r>
    </w:p>
    <w:p w14:paraId="2C68BFE0" w14:textId="6CB00F76" w:rsidR="00BE6ABB" w:rsidRPr="00862D02" w:rsidRDefault="00BE6ABB" w:rsidP="00BE6ABB">
      <w:pPr>
        <w:spacing w:line="480" w:lineRule="auto"/>
        <w:rPr>
          <w:rFonts w:ascii="Arial" w:hAnsi="Arial" w:cs="Arial"/>
          <w:b/>
          <w:bCs/>
          <w:sz w:val="24"/>
          <w:szCs w:val="24"/>
          <w:u w:val="single"/>
        </w:rPr>
      </w:pPr>
      <w:r>
        <w:rPr>
          <w:rFonts w:ascii="Arial" w:hAnsi="Arial" w:cs="Arial"/>
          <w:b/>
          <w:bCs/>
          <w:sz w:val="24"/>
          <w:szCs w:val="24"/>
          <w:u w:val="single"/>
        </w:rPr>
        <w:t>1.</w:t>
      </w:r>
      <w:r w:rsidR="007467C7">
        <w:rPr>
          <w:rFonts w:ascii="Arial" w:hAnsi="Arial" w:cs="Arial"/>
          <w:b/>
          <w:bCs/>
          <w:sz w:val="24"/>
          <w:szCs w:val="24"/>
          <w:u w:val="single"/>
        </w:rPr>
        <w:t>5</w:t>
      </w:r>
      <w:r>
        <w:rPr>
          <w:rFonts w:ascii="Arial" w:hAnsi="Arial" w:cs="Arial"/>
          <w:b/>
          <w:bCs/>
          <w:sz w:val="24"/>
          <w:szCs w:val="24"/>
          <w:u w:val="single"/>
        </w:rPr>
        <w:t xml:space="preserve"> </w:t>
      </w:r>
      <w:r w:rsidRPr="00862D02">
        <w:rPr>
          <w:rFonts w:ascii="Arial" w:hAnsi="Arial" w:cs="Arial"/>
          <w:b/>
          <w:bCs/>
          <w:sz w:val="24"/>
          <w:szCs w:val="24"/>
          <w:u w:val="single"/>
        </w:rPr>
        <w:t xml:space="preserve">NHS Performance Management.  </w:t>
      </w:r>
    </w:p>
    <w:p w14:paraId="0E4C6840" w14:textId="75EE9B05" w:rsidR="00BE6ABB" w:rsidRDefault="00BE6ABB" w:rsidP="00BE6ABB">
      <w:pPr>
        <w:spacing w:line="480" w:lineRule="auto"/>
        <w:rPr>
          <w:rFonts w:ascii="Arial" w:hAnsi="Arial" w:cs="Arial"/>
          <w:sz w:val="24"/>
          <w:szCs w:val="24"/>
        </w:rPr>
      </w:pPr>
      <w:r w:rsidRPr="00862D02">
        <w:rPr>
          <w:rFonts w:ascii="Arial" w:hAnsi="Arial" w:cs="Arial"/>
          <w:sz w:val="24"/>
          <w:szCs w:val="24"/>
        </w:rPr>
        <w:t xml:space="preserve">The Department of Health (2011) defines the NHS Performance Framework as </w:t>
      </w:r>
      <w:r>
        <w:rPr>
          <w:rFonts w:ascii="Arial" w:hAnsi="Arial" w:cs="Arial"/>
          <w:sz w:val="24"/>
          <w:szCs w:val="24"/>
        </w:rPr>
        <w:t>‘</w:t>
      </w:r>
      <w:r w:rsidRPr="00862D02">
        <w:rPr>
          <w:rFonts w:ascii="Arial" w:hAnsi="Arial" w:cs="Arial"/>
          <w:sz w:val="24"/>
          <w:szCs w:val="24"/>
        </w:rPr>
        <w:t>establishing a precise definition of success, producing an evaluation of system performance throughout the year</w:t>
      </w:r>
      <w:r>
        <w:rPr>
          <w:rFonts w:ascii="Arial" w:hAnsi="Arial" w:cs="Arial"/>
          <w:sz w:val="24"/>
          <w:szCs w:val="24"/>
        </w:rPr>
        <w:t>’</w:t>
      </w:r>
      <w:r w:rsidRPr="00862D02">
        <w:rPr>
          <w:rFonts w:ascii="Arial" w:hAnsi="Arial" w:cs="Arial"/>
          <w:sz w:val="24"/>
          <w:szCs w:val="24"/>
        </w:rPr>
        <w:t>.</w:t>
      </w:r>
      <w:r w:rsidRPr="00076B0F">
        <w:t xml:space="preserve"> </w:t>
      </w:r>
      <w:r w:rsidRPr="00076B0F">
        <w:rPr>
          <w:rFonts w:ascii="Arial" w:hAnsi="Arial" w:cs="Arial"/>
          <w:sz w:val="24"/>
          <w:szCs w:val="24"/>
        </w:rPr>
        <w:t xml:space="preserve">Aguinis (2013) provides a broader definition of </w:t>
      </w:r>
      <w:r w:rsidRPr="00076B0F">
        <w:rPr>
          <w:rFonts w:ascii="Arial" w:hAnsi="Arial" w:cs="Arial"/>
          <w:sz w:val="24"/>
          <w:szCs w:val="24"/>
        </w:rPr>
        <w:lastRenderedPageBreak/>
        <w:t>employee performance management, which includes determining, assessing, and improving individual and team performance as well as coordinating performance with the organi</w:t>
      </w:r>
      <w:r>
        <w:rPr>
          <w:rFonts w:ascii="Arial" w:hAnsi="Arial" w:cs="Arial"/>
          <w:sz w:val="24"/>
          <w:szCs w:val="24"/>
        </w:rPr>
        <w:t>s</w:t>
      </w:r>
      <w:r w:rsidRPr="00076B0F">
        <w:rPr>
          <w:rFonts w:ascii="Arial" w:hAnsi="Arial" w:cs="Arial"/>
          <w:sz w:val="24"/>
          <w:szCs w:val="24"/>
        </w:rPr>
        <w:t>ation's strategic objectives</w:t>
      </w:r>
      <w:r w:rsidR="00DF05D3">
        <w:rPr>
          <w:rFonts w:ascii="Arial" w:hAnsi="Arial" w:cs="Arial"/>
          <w:sz w:val="24"/>
          <w:szCs w:val="24"/>
        </w:rPr>
        <w:t xml:space="preserve">, this </w:t>
      </w:r>
      <w:r w:rsidR="00E57049">
        <w:rPr>
          <w:rFonts w:ascii="Arial" w:hAnsi="Arial" w:cs="Arial"/>
          <w:sz w:val="24"/>
          <w:szCs w:val="24"/>
        </w:rPr>
        <w:t xml:space="preserve">definition </w:t>
      </w:r>
      <w:r w:rsidR="00DF05D3">
        <w:rPr>
          <w:rFonts w:ascii="Arial" w:hAnsi="Arial" w:cs="Arial"/>
          <w:sz w:val="24"/>
          <w:szCs w:val="24"/>
        </w:rPr>
        <w:t xml:space="preserve">is more aligned with the aim of the current </w:t>
      </w:r>
      <w:r w:rsidR="00E57049">
        <w:rPr>
          <w:rFonts w:ascii="Arial" w:hAnsi="Arial" w:cs="Arial"/>
          <w:sz w:val="24"/>
          <w:szCs w:val="24"/>
        </w:rPr>
        <w:t>study</w:t>
      </w:r>
      <w:r w:rsidRPr="00076B0F">
        <w:rPr>
          <w:rFonts w:ascii="Arial" w:hAnsi="Arial" w:cs="Arial"/>
          <w:sz w:val="24"/>
          <w:szCs w:val="24"/>
        </w:rPr>
        <w:t>.</w:t>
      </w:r>
      <w:r>
        <w:rPr>
          <w:rFonts w:ascii="Arial" w:hAnsi="Arial" w:cs="Arial"/>
          <w:sz w:val="24"/>
          <w:szCs w:val="24"/>
        </w:rPr>
        <w:t xml:space="preserve"> </w:t>
      </w:r>
    </w:p>
    <w:p w14:paraId="244817BF" w14:textId="051662F2" w:rsidR="00BE6ABB" w:rsidRPr="00862D02" w:rsidRDefault="00BE6ABB" w:rsidP="00BE6ABB">
      <w:pPr>
        <w:spacing w:line="480" w:lineRule="auto"/>
        <w:rPr>
          <w:rFonts w:ascii="Arial" w:hAnsi="Arial" w:cs="Arial"/>
          <w:sz w:val="24"/>
          <w:szCs w:val="24"/>
        </w:rPr>
      </w:pPr>
      <w:r>
        <w:rPr>
          <w:rFonts w:ascii="Arial" w:hAnsi="Arial" w:cs="Arial"/>
          <w:b/>
          <w:bCs/>
          <w:sz w:val="24"/>
          <w:szCs w:val="24"/>
          <w:u w:val="single"/>
        </w:rPr>
        <w:t>1.</w:t>
      </w:r>
      <w:r w:rsidR="007467C7">
        <w:rPr>
          <w:rFonts w:ascii="Arial" w:hAnsi="Arial" w:cs="Arial"/>
          <w:b/>
          <w:bCs/>
          <w:sz w:val="24"/>
          <w:szCs w:val="24"/>
          <w:u w:val="single"/>
        </w:rPr>
        <w:t>6</w:t>
      </w:r>
      <w:r>
        <w:rPr>
          <w:rFonts w:ascii="Arial" w:hAnsi="Arial" w:cs="Arial"/>
          <w:b/>
          <w:bCs/>
          <w:sz w:val="24"/>
          <w:szCs w:val="24"/>
          <w:u w:val="single"/>
        </w:rPr>
        <w:t xml:space="preserve"> H</w:t>
      </w:r>
      <w:r w:rsidRPr="00E80E16">
        <w:rPr>
          <w:rFonts w:ascii="Arial" w:hAnsi="Arial" w:cs="Arial"/>
          <w:b/>
          <w:bCs/>
          <w:sz w:val="24"/>
          <w:szCs w:val="24"/>
          <w:u w:val="single"/>
        </w:rPr>
        <w:t xml:space="preserve">ow </w:t>
      </w:r>
      <w:r>
        <w:rPr>
          <w:rFonts w:ascii="Arial" w:hAnsi="Arial" w:cs="Arial"/>
          <w:b/>
          <w:bCs/>
          <w:sz w:val="24"/>
          <w:szCs w:val="24"/>
          <w:u w:val="single"/>
        </w:rPr>
        <w:t xml:space="preserve">Performance Management is </w:t>
      </w:r>
      <w:r w:rsidRPr="00E80E16">
        <w:rPr>
          <w:rFonts w:ascii="Arial" w:hAnsi="Arial" w:cs="Arial"/>
          <w:b/>
          <w:bCs/>
          <w:sz w:val="24"/>
          <w:szCs w:val="24"/>
          <w:u w:val="single"/>
        </w:rPr>
        <w:t>implemented in the NHS.</w:t>
      </w:r>
    </w:p>
    <w:p w14:paraId="7CC3D293" w14:textId="0347EFC9" w:rsidR="00BE6ABB" w:rsidRDefault="00BE6ABB" w:rsidP="00BE6ABB">
      <w:pPr>
        <w:spacing w:line="480" w:lineRule="auto"/>
        <w:rPr>
          <w:rFonts w:ascii="Arial" w:hAnsi="Arial" w:cs="Arial"/>
          <w:sz w:val="24"/>
          <w:szCs w:val="24"/>
        </w:rPr>
      </w:pPr>
      <w:r w:rsidRPr="00862D02">
        <w:rPr>
          <w:rFonts w:ascii="Arial" w:hAnsi="Arial" w:cs="Arial"/>
          <w:sz w:val="24"/>
          <w:szCs w:val="24"/>
        </w:rPr>
        <w:t>The idea of performance management has evolved over time; it was first introduced in</w:t>
      </w:r>
      <w:r w:rsidR="00FD5E30">
        <w:rPr>
          <w:rFonts w:ascii="Arial" w:hAnsi="Arial" w:cs="Arial"/>
          <w:sz w:val="24"/>
          <w:szCs w:val="24"/>
        </w:rPr>
        <w:t xml:space="preserve">to </w:t>
      </w:r>
      <w:r w:rsidR="00786B29">
        <w:rPr>
          <w:rFonts w:ascii="Arial" w:hAnsi="Arial" w:cs="Arial"/>
          <w:sz w:val="24"/>
          <w:szCs w:val="24"/>
        </w:rPr>
        <w:t xml:space="preserve">the </w:t>
      </w:r>
      <w:r w:rsidRPr="00862D02">
        <w:rPr>
          <w:rFonts w:ascii="Arial" w:hAnsi="Arial" w:cs="Arial"/>
          <w:sz w:val="24"/>
          <w:szCs w:val="24"/>
        </w:rPr>
        <w:t>NHS</w:t>
      </w:r>
      <w:r>
        <w:rPr>
          <w:rFonts w:ascii="Arial" w:hAnsi="Arial" w:cs="Arial"/>
          <w:sz w:val="24"/>
          <w:szCs w:val="24"/>
        </w:rPr>
        <w:t xml:space="preserve"> </w:t>
      </w:r>
      <w:r w:rsidRPr="00862D02">
        <w:rPr>
          <w:rFonts w:ascii="Arial" w:hAnsi="Arial" w:cs="Arial"/>
          <w:sz w:val="24"/>
          <w:szCs w:val="24"/>
        </w:rPr>
        <w:t>during the Thatcherism era in the 1980s</w:t>
      </w:r>
      <w:r>
        <w:rPr>
          <w:rFonts w:ascii="Arial" w:hAnsi="Arial" w:cs="Arial"/>
          <w:sz w:val="24"/>
          <w:szCs w:val="24"/>
        </w:rPr>
        <w:t xml:space="preserve"> (</w:t>
      </w:r>
      <w:r w:rsidRPr="00360400">
        <w:rPr>
          <w:rFonts w:ascii="Arial" w:hAnsi="Arial" w:cs="Arial"/>
          <w:sz w:val="24"/>
          <w:szCs w:val="24"/>
        </w:rPr>
        <w:t>Vijayan, 2013</w:t>
      </w:r>
      <w:r>
        <w:rPr>
          <w:rFonts w:ascii="Arial" w:hAnsi="Arial" w:cs="Arial"/>
          <w:sz w:val="24"/>
          <w:szCs w:val="24"/>
        </w:rPr>
        <w:t xml:space="preserve">; </w:t>
      </w:r>
      <w:r w:rsidRPr="00E61393">
        <w:rPr>
          <w:rFonts w:ascii="Arial" w:hAnsi="Arial" w:cs="Arial"/>
          <w:sz w:val="24"/>
          <w:szCs w:val="24"/>
        </w:rPr>
        <w:t>Scott-Samuel</w:t>
      </w:r>
      <w:r>
        <w:rPr>
          <w:rFonts w:ascii="Arial" w:hAnsi="Arial" w:cs="Arial"/>
          <w:sz w:val="24"/>
          <w:szCs w:val="24"/>
        </w:rPr>
        <w:t xml:space="preserve"> </w:t>
      </w:r>
      <w:r w:rsidRPr="00E61393">
        <w:rPr>
          <w:rFonts w:ascii="Arial" w:hAnsi="Arial" w:cs="Arial"/>
          <w:i/>
          <w:iCs/>
          <w:sz w:val="24"/>
          <w:szCs w:val="24"/>
        </w:rPr>
        <w:t>et al.</w:t>
      </w:r>
      <w:r w:rsidRPr="00E61393">
        <w:rPr>
          <w:rFonts w:ascii="Arial" w:hAnsi="Arial" w:cs="Arial"/>
          <w:sz w:val="24"/>
          <w:szCs w:val="24"/>
        </w:rPr>
        <w:t xml:space="preserve"> 2014</w:t>
      </w:r>
      <w:r>
        <w:rPr>
          <w:rFonts w:ascii="Arial" w:hAnsi="Arial" w:cs="Arial"/>
          <w:sz w:val="24"/>
          <w:szCs w:val="24"/>
        </w:rPr>
        <w:t>; Dorey, 2015)</w:t>
      </w:r>
      <w:r w:rsidRPr="00862D02">
        <w:rPr>
          <w:rFonts w:ascii="Arial" w:hAnsi="Arial" w:cs="Arial"/>
          <w:sz w:val="24"/>
          <w:szCs w:val="24"/>
        </w:rPr>
        <w:t>. There had been no systematic research on NHS performance management in Britain until New Labour came to power in 1997 (Vijayan, 2013)</w:t>
      </w:r>
      <w:r>
        <w:rPr>
          <w:rFonts w:ascii="Arial" w:hAnsi="Arial" w:cs="Arial"/>
          <w:sz w:val="24"/>
          <w:szCs w:val="24"/>
        </w:rPr>
        <w:t xml:space="preserve"> with</w:t>
      </w:r>
      <w:r w:rsidRPr="001665B5">
        <w:rPr>
          <w:rFonts w:ascii="Arial" w:hAnsi="Arial" w:cs="Arial"/>
          <w:sz w:val="24"/>
          <w:szCs w:val="24"/>
        </w:rPr>
        <w:t xml:space="preserve"> </w:t>
      </w:r>
      <w:r w:rsidRPr="00BE172A">
        <w:rPr>
          <w:rFonts w:ascii="Arial" w:hAnsi="Arial" w:cs="Arial"/>
          <w:sz w:val="24"/>
          <w:szCs w:val="24"/>
        </w:rPr>
        <w:t>McCartney</w:t>
      </w:r>
      <w:r w:rsidR="00642E5C">
        <w:rPr>
          <w:rFonts w:ascii="Arial" w:hAnsi="Arial" w:cs="Arial"/>
          <w:sz w:val="24"/>
          <w:szCs w:val="24"/>
        </w:rPr>
        <w:t xml:space="preserve"> </w:t>
      </w:r>
      <w:r w:rsidRPr="00BE172A">
        <w:rPr>
          <w:rFonts w:ascii="Arial" w:hAnsi="Arial" w:cs="Arial"/>
          <w:i/>
          <w:iCs/>
          <w:sz w:val="24"/>
          <w:szCs w:val="24"/>
        </w:rPr>
        <w:t>et al.</w:t>
      </w:r>
      <w:r w:rsidRPr="00BE172A">
        <w:rPr>
          <w:rFonts w:ascii="Arial" w:hAnsi="Arial" w:cs="Arial"/>
          <w:sz w:val="24"/>
          <w:szCs w:val="24"/>
        </w:rPr>
        <w:t xml:space="preserve"> (2019</w:t>
      </w:r>
      <w:r>
        <w:rPr>
          <w:rFonts w:ascii="Arial" w:hAnsi="Arial" w:cs="Arial"/>
          <w:sz w:val="24"/>
          <w:szCs w:val="24"/>
        </w:rPr>
        <w:t xml:space="preserve">) arguing through systematic analysis of available reviews that </w:t>
      </w:r>
      <w:r w:rsidRPr="00834963">
        <w:rPr>
          <w:rFonts w:ascii="Arial" w:hAnsi="Arial" w:cs="Arial"/>
          <w:sz w:val="24"/>
          <w:szCs w:val="24"/>
        </w:rPr>
        <w:t>few high-quality studies </w:t>
      </w:r>
      <w:r>
        <w:rPr>
          <w:rFonts w:ascii="Arial" w:hAnsi="Arial" w:cs="Arial"/>
          <w:sz w:val="24"/>
          <w:szCs w:val="24"/>
        </w:rPr>
        <w:t>exist and those that do lack clarity</w:t>
      </w:r>
      <w:r w:rsidR="00573A05">
        <w:rPr>
          <w:rFonts w:ascii="Arial" w:hAnsi="Arial" w:cs="Arial"/>
          <w:sz w:val="24"/>
          <w:szCs w:val="24"/>
        </w:rPr>
        <w:t>, discussed further in chapter two</w:t>
      </w:r>
      <w:r>
        <w:rPr>
          <w:rFonts w:ascii="Arial" w:hAnsi="Arial" w:cs="Arial"/>
          <w:sz w:val="24"/>
          <w:szCs w:val="24"/>
        </w:rPr>
        <w:t xml:space="preserve"> </w:t>
      </w:r>
      <w:r w:rsidRPr="00862D02">
        <w:rPr>
          <w:rFonts w:ascii="Arial" w:hAnsi="Arial" w:cs="Arial"/>
          <w:sz w:val="24"/>
          <w:szCs w:val="24"/>
        </w:rPr>
        <w:t>.</w:t>
      </w:r>
      <w:r>
        <w:rPr>
          <w:rFonts w:ascii="Arial" w:hAnsi="Arial" w:cs="Arial"/>
          <w:sz w:val="24"/>
          <w:szCs w:val="24"/>
        </w:rPr>
        <w:t xml:space="preserve"> </w:t>
      </w:r>
    </w:p>
    <w:p w14:paraId="7F724995" w14:textId="4E46534F" w:rsidR="00BE6ABB" w:rsidRPr="00862D02" w:rsidRDefault="00BE6ABB" w:rsidP="00BE6ABB">
      <w:pPr>
        <w:spacing w:line="480" w:lineRule="auto"/>
        <w:rPr>
          <w:rFonts w:ascii="Arial" w:hAnsi="Arial" w:cs="Arial"/>
          <w:sz w:val="24"/>
          <w:szCs w:val="24"/>
        </w:rPr>
      </w:pPr>
      <w:r>
        <w:rPr>
          <w:rFonts w:ascii="Arial" w:hAnsi="Arial" w:cs="Arial"/>
          <w:sz w:val="24"/>
          <w:szCs w:val="24"/>
        </w:rPr>
        <w:t>The next phase of the literature review will journey from the 1990s to current and provide a wider understanding of PM development that set today’s understanding and implementation of performance measure in the NHS and more specifically the Welsh Ambulance Service</w:t>
      </w:r>
      <w:r w:rsidR="00967A55">
        <w:rPr>
          <w:rFonts w:ascii="Arial" w:hAnsi="Arial" w:cs="Arial"/>
          <w:sz w:val="24"/>
          <w:szCs w:val="24"/>
        </w:rPr>
        <w:t xml:space="preserve"> University NHS Trust</w:t>
      </w:r>
      <w:r>
        <w:rPr>
          <w:rFonts w:ascii="Arial" w:hAnsi="Arial" w:cs="Arial"/>
          <w:sz w:val="24"/>
          <w:szCs w:val="24"/>
        </w:rPr>
        <w:t xml:space="preserve"> Integrated Care </w:t>
      </w:r>
      <w:r w:rsidR="00CA7341">
        <w:rPr>
          <w:rFonts w:ascii="Arial" w:hAnsi="Arial" w:cs="Arial"/>
          <w:sz w:val="24"/>
          <w:szCs w:val="24"/>
        </w:rPr>
        <w:t xml:space="preserve">Clinical Desk Team </w:t>
      </w:r>
      <w:r>
        <w:rPr>
          <w:rFonts w:ascii="Arial" w:hAnsi="Arial" w:cs="Arial"/>
          <w:sz w:val="24"/>
          <w:szCs w:val="24"/>
        </w:rPr>
        <w:t xml:space="preserve">(Anderson, Fontinha &amp; Robson, 2023). </w:t>
      </w:r>
    </w:p>
    <w:p w14:paraId="5E7DE6D1" w14:textId="50355CBE" w:rsidR="00BE6ABB" w:rsidRPr="00862D02" w:rsidRDefault="0092728E" w:rsidP="00BE6ABB">
      <w:pPr>
        <w:spacing w:line="480" w:lineRule="auto"/>
        <w:rPr>
          <w:rFonts w:ascii="Arial" w:hAnsi="Arial" w:cs="Arial"/>
          <w:sz w:val="24"/>
          <w:szCs w:val="24"/>
        </w:rPr>
      </w:pPr>
      <w:r w:rsidRPr="0092728E">
        <w:rPr>
          <w:rFonts w:ascii="Arial" w:hAnsi="Arial" w:cs="Arial"/>
          <w:sz w:val="24"/>
          <w:szCs w:val="24"/>
        </w:rPr>
        <w:t>Productivity and efficiency are frequently linked together despite being separate concepts. Productivity involves increasing output using existing resources, while efficiency involves maintaining output with less resources or waste</w:t>
      </w:r>
      <w:r w:rsidR="00BE6ABB" w:rsidRPr="00862D02">
        <w:rPr>
          <w:rFonts w:ascii="Arial" w:hAnsi="Arial" w:cs="Arial"/>
          <w:sz w:val="24"/>
          <w:szCs w:val="24"/>
        </w:rPr>
        <w:t xml:space="preserve"> (Maguire, 2019)</w:t>
      </w:r>
      <w:r w:rsidR="00BE6ABB">
        <w:rPr>
          <w:rFonts w:ascii="Arial" w:hAnsi="Arial" w:cs="Arial"/>
          <w:sz w:val="24"/>
          <w:szCs w:val="24"/>
        </w:rPr>
        <w:t>, arguably where current measures are failing to attain</w:t>
      </w:r>
      <w:r w:rsidR="00BE6ABB" w:rsidRPr="00862D02">
        <w:rPr>
          <w:rFonts w:ascii="Arial" w:hAnsi="Arial" w:cs="Arial"/>
          <w:sz w:val="24"/>
          <w:szCs w:val="24"/>
        </w:rPr>
        <w:t xml:space="preserve">. </w:t>
      </w:r>
      <w:r w:rsidR="00BE6ABB" w:rsidRPr="009613AC">
        <w:rPr>
          <w:rFonts w:ascii="Arial" w:hAnsi="Arial" w:cs="Arial"/>
          <w:sz w:val="24"/>
          <w:szCs w:val="24"/>
        </w:rPr>
        <w:t xml:space="preserve">This study defines performance as the combination of productivity and efficiency in the NHS and other business areas </w:t>
      </w:r>
      <w:r w:rsidR="00F36B0F">
        <w:rPr>
          <w:rFonts w:ascii="Arial" w:hAnsi="Arial" w:cs="Arial"/>
          <w:sz w:val="24"/>
          <w:szCs w:val="24"/>
        </w:rPr>
        <w:t xml:space="preserve">understood through system metrics </w:t>
      </w:r>
      <w:r w:rsidR="00BE6ABB" w:rsidRPr="009613AC">
        <w:rPr>
          <w:rFonts w:ascii="Arial" w:hAnsi="Arial" w:cs="Arial"/>
          <w:sz w:val="24"/>
          <w:szCs w:val="24"/>
        </w:rPr>
        <w:t>(Care Quality Commission, 2015).</w:t>
      </w:r>
    </w:p>
    <w:p w14:paraId="490845CD" w14:textId="1F310881" w:rsidR="00BE6ABB" w:rsidRPr="000F19E0" w:rsidRDefault="00BE6ABB" w:rsidP="00BE6ABB">
      <w:pPr>
        <w:spacing w:line="480" w:lineRule="auto"/>
        <w:rPr>
          <w:rFonts w:ascii="Arial" w:hAnsi="Arial" w:cs="Arial"/>
          <w:sz w:val="24"/>
          <w:szCs w:val="24"/>
        </w:rPr>
      </w:pPr>
      <w:r w:rsidRPr="00862D02">
        <w:rPr>
          <w:rFonts w:ascii="Arial" w:hAnsi="Arial" w:cs="Arial"/>
          <w:sz w:val="24"/>
          <w:szCs w:val="24"/>
        </w:rPr>
        <w:lastRenderedPageBreak/>
        <w:t xml:space="preserve">There are various methods for gauging productivity at work. Two key methods employed by the NHS include goal-setting which allows monitoring against </w:t>
      </w:r>
      <w:r>
        <w:rPr>
          <w:rFonts w:ascii="Arial" w:hAnsi="Arial" w:cs="Arial"/>
          <w:sz w:val="24"/>
          <w:szCs w:val="24"/>
        </w:rPr>
        <w:t xml:space="preserve">specific, measurable, achievable, realistic and time </w:t>
      </w:r>
      <w:r w:rsidRPr="00496113">
        <w:rPr>
          <w:rFonts w:ascii="Arial" w:hAnsi="Arial" w:cs="Arial"/>
          <w:sz w:val="24"/>
          <w:szCs w:val="24"/>
        </w:rPr>
        <w:t>specific (SMART</w:t>
      </w:r>
      <w:r>
        <w:rPr>
          <w:rFonts w:ascii="Arial" w:hAnsi="Arial" w:cs="Arial"/>
          <w:sz w:val="24"/>
          <w:szCs w:val="24"/>
        </w:rPr>
        <w:t>)</w:t>
      </w:r>
      <w:r w:rsidRPr="00862D02">
        <w:rPr>
          <w:rFonts w:ascii="Arial" w:hAnsi="Arial" w:cs="Arial"/>
          <w:sz w:val="24"/>
          <w:szCs w:val="24"/>
        </w:rPr>
        <w:t xml:space="preserve"> objectives and the use of performance metrics that measure the level of job performance by looking at performance data</w:t>
      </w:r>
      <w:r w:rsidR="00AD2B0A">
        <w:rPr>
          <w:rFonts w:ascii="Arial" w:hAnsi="Arial" w:cs="Arial"/>
          <w:sz w:val="24"/>
          <w:szCs w:val="24"/>
        </w:rPr>
        <w:t xml:space="preserve">; </w:t>
      </w:r>
      <w:r w:rsidRPr="00862D02">
        <w:rPr>
          <w:rFonts w:ascii="Arial" w:hAnsi="Arial" w:cs="Arial"/>
          <w:sz w:val="24"/>
          <w:szCs w:val="24"/>
        </w:rPr>
        <w:t>the NHS is a data rich environment to support this method (The Health Foundation, 20</w:t>
      </w:r>
      <w:r>
        <w:rPr>
          <w:rFonts w:ascii="Arial" w:hAnsi="Arial" w:cs="Arial"/>
          <w:sz w:val="24"/>
          <w:szCs w:val="24"/>
        </w:rPr>
        <w:t xml:space="preserve">21; </w:t>
      </w:r>
      <w:r w:rsidRPr="00FB0CC4">
        <w:rPr>
          <w:rFonts w:ascii="Arial" w:hAnsi="Arial" w:cs="Arial"/>
          <w:sz w:val="24"/>
          <w:szCs w:val="24"/>
        </w:rPr>
        <w:t>Whitty, 2022</w:t>
      </w:r>
      <w:r w:rsidRPr="00862D02">
        <w:rPr>
          <w:rFonts w:ascii="Arial" w:hAnsi="Arial" w:cs="Arial"/>
          <w:sz w:val="24"/>
          <w:szCs w:val="24"/>
        </w:rPr>
        <w:t xml:space="preserve">). This </w:t>
      </w:r>
      <w:r w:rsidR="00DA2901">
        <w:rPr>
          <w:rFonts w:ascii="Arial" w:hAnsi="Arial" w:cs="Arial"/>
          <w:sz w:val="24"/>
          <w:szCs w:val="24"/>
        </w:rPr>
        <w:t>study</w:t>
      </w:r>
      <w:r w:rsidRPr="00862D02">
        <w:rPr>
          <w:rFonts w:ascii="Arial" w:hAnsi="Arial" w:cs="Arial"/>
          <w:sz w:val="24"/>
          <w:szCs w:val="24"/>
        </w:rPr>
        <w:t xml:space="preserve"> </w:t>
      </w:r>
      <w:r w:rsidRPr="001924B3">
        <w:rPr>
          <w:rFonts w:ascii="Arial" w:hAnsi="Arial" w:cs="Arial"/>
          <w:sz w:val="24"/>
          <w:szCs w:val="24"/>
        </w:rPr>
        <w:t>examines</w:t>
      </w:r>
      <w:r>
        <w:rPr>
          <w:rFonts w:ascii="Arial" w:hAnsi="Arial" w:cs="Arial"/>
          <w:sz w:val="24"/>
          <w:szCs w:val="24"/>
        </w:rPr>
        <w:t xml:space="preserve"> if</w:t>
      </w:r>
      <w:r w:rsidRPr="001924B3">
        <w:rPr>
          <w:rFonts w:ascii="Arial" w:hAnsi="Arial" w:cs="Arial"/>
          <w:sz w:val="24"/>
          <w:szCs w:val="24"/>
        </w:rPr>
        <w:t xml:space="preserve"> </w:t>
      </w:r>
      <w:r>
        <w:rPr>
          <w:rFonts w:ascii="Arial" w:hAnsi="Arial" w:cs="Arial"/>
          <w:sz w:val="24"/>
          <w:szCs w:val="24"/>
        </w:rPr>
        <w:t>th</w:t>
      </w:r>
      <w:r w:rsidR="009975A6">
        <w:rPr>
          <w:rFonts w:ascii="Arial" w:hAnsi="Arial" w:cs="Arial"/>
          <w:sz w:val="24"/>
          <w:szCs w:val="24"/>
        </w:rPr>
        <w:t>e</w:t>
      </w:r>
      <w:r>
        <w:rPr>
          <w:rFonts w:ascii="Arial" w:hAnsi="Arial" w:cs="Arial"/>
          <w:sz w:val="24"/>
          <w:szCs w:val="24"/>
        </w:rPr>
        <w:t xml:space="preserve"> </w:t>
      </w:r>
      <w:r w:rsidRPr="001924B3">
        <w:rPr>
          <w:rFonts w:ascii="Arial" w:hAnsi="Arial" w:cs="Arial"/>
          <w:sz w:val="24"/>
          <w:szCs w:val="24"/>
        </w:rPr>
        <w:t>current</w:t>
      </w:r>
      <w:r>
        <w:rPr>
          <w:rFonts w:ascii="Arial" w:hAnsi="Arial" w:cs="Arial"/>
          <w:sz w:val="24"/>
          <w:szCs w:val="24"/>
        </w:rPr>
        <w:t xml:space="preserve"> PM methods </w:t>
      </w:r>
      <w:r w:rsidR="009975A6">
        <w:rPr>
          <w:rFonts w:ascii="Arial" w:hAnsi="Arial" w:cs="Arial"/>
          <w:sz w:val="24"/>
          <w:szCs w:val="24"/>
        </w:rPr>
        <w:t xml:space="preserve">within </w:t>
      </w:r>
      <w:r w:rsidR="00D818CE">
        <w:rPr>
          <w:rFonts w:ascii="Arial" w:hAnsi="Arial" w:cs="Arial"/>
          <w:sz w:val="24"/>
          <w:szCs w:val="24"/>
        </w:rPr>
        <w:t xml:space="preserve">Integrated Care </w:t>
      </w:r>
      <w:r>
        <w:rPr>
          <w:rFonts w:ascii="Arial" w:hAnsi="Arial" w:cs="Arial"/>
          <w:sz w:val="24"/>
          <w:szCs w:val="24"/>
        </w:rPr>
        <w:t>are</w:t>
      </w:r>
      <w:r w:rsidRPr="001924B3">
        <w:rPr>
          <w:rFonts w:ascii="Arial" w:hAnsi="Arial" w:cs="Arial"/>
          <w:sz w:val="24"/>
          <w:szCs w:val="24"/>
        </w:rPr>
        <w:t xml:space="preserve"> SMART</w:t>
      </w:r>
      <w:r>
        <w:rPr>
          <w:rFonts w:ascii="Arial" w:hAnsi="Arial" w:cs="Arial"/>
          <w:sz w:val="24"/>
          <w:szCs w:val="24"/>
        </w:rPr>
        <w:t>,</w:t>
      </w:r>
      <w:r w:rsidRPr="001924B3">
        <w:rPr>
          <w:rFonts w:ascii="Arial" w:hAnsi="Arial" w:cs="Arial"/>
          <w:sz w:val="24"/>
          <w:szCs w:val="24"/>
        </w:rPr>
        <w:t xml:space="preserve"> explor</w:t>
      </w:r>
      <w:r>
        <w:rPr>
          <w:rFonts w:ascii="Arial" w:hAnsi="Arial" w:cs="Arial"/>
          <w:sz w:val="24"/>
          <w:szCs w:val="24"/>
        </w:rPr>
        <w:t>ing</w:t>
      </w:r>
      <w:r w:rsidRPr="001924B3">
        <w:rPr>
          <w:rFonts w:ascii="Arial" w:hAnsi="Arial" w:cs="Arial"/>
          <w:sz w:val="24"/>
          <w:szCs w:val="24"/>
        </w:rPr>
        <w:t xml:space="preserve"> the potential of a third method of timely feedback to enhance productivity and efficiency</w:t>
      </w:r>
      <w:r>
        <w:rPr>
          <w:rFonts w:ascii="Arial" w:hAnsi="Arial" w:cs="Arial"/>
          <w:sz w:val="24"/>
          <w:szCs w:val="24"/>
        </w:rPr>
        <w:t xml:space="preserve">. </w:t>
      </w:r>
    </w:p>
    <w:p w14:paraId="5D6AB0A6" w14:textId="63B3188A" w:rsidR="00BE6ABB" w:rsidRPr="000F19E0" w:rsidRDefault="00BE6ABB" w:rsidP="00BE6ABB">
      <w:pPr>
        <w:spacing w:line="480" w:lineRule="auto"/>
        <w:rPr>
          <w:rFonts w:ascii="Arial" w:hAnsi="Arial" w:cs="Arial"/>
          <w:b/>
          <w:bCs/>
          <w:sz w:val="24"/>
          <w:szCs w:val="24"/>
          <w:u w:val="single"/>
        </w:rPr>
      </w:pPr>
      <w:r>
        <w:rPr>
          <w:rFonts w:ascii="Arial" w:hAnsi="Arial" w:cs="Arial"/>
          <w:b/>
          <w:bCs/>
          <w:sz w:val="24"/>
          <w:szCs w:val="24"/>
          <w:u w:val="single"/>
        </w:rPr>
        <w:t>1.</w:t>
      </w:r>
      <w:r w:rsidR="007467C7">
        <w:rPr>
          <w:rFonts w:ascii="Arial" w:hAnsi="Arial" w:cs="Arial"/>
          <w:b/>
          <w:bCs/>
          <w:sz w:val="24"/>
          <w:szCs w:val="24"/>
          <w:u w:val="single"/>
        </w:rPr>
        <w:t>7</w:t>
      </w:r>
      <w:r>
        <w:rPr>
          <w:rFonts w:ascii="Arial" w:hAnsi="Arial" w:cs="Arial"/>
          <w:b/>
          <w:bCs/>
          <w:sz w:val="24"/>
          <w:szCs w:val="24"/>
          <w:u w:val="single"/>
        </w:rPr>
        <w:t xml:space="preserve"> </w:t>
      </w:r>
      <w:r w:rsidRPr="000F19E0">
        <w:rPr>
          <w:rFonts w:ascii="Arial" w:hAnsi="Arial" w:cs="Arial"/>
          <w:b/>
          <w:bCs/>
          <w:sz w:val="24"/>
          <w:szCs w:val="24"/>
          <w:u w:val="single"/>
        </w:rPr>
        <w:t xml:space="preserve"> </w:t>
      </w:r>
      <w:r>
        <w:rPr>
          <w:rFonts w:ascii="Arial" w:hAnsi="Arial" w:cs="Arial"/>
          <w:b/>
          <w:bCs/>
          <w:sz w:val="24"/>
          <w:szCs w:val="24"/>
          <w:u w:val="single"/>
        </w:rPr>
        <w:t>S</w:t>
      </w:r>
      <w:r w:rsidRPr="000F19E0">
        <w:rPr>
          <w:rFonts w:ascii="Arial" w:hAnsi="Arial" w:cs="Arial"/>
          <w:b/>
          <w:bCs/>
          <w:sz w:val="24"/>
          <w:szCs w:val="24"/>
          <w:u w:val="single"/>
        </w:rPr>
        <w:t>ignificance</w:t>
      </w:r>
      <w:r>
        <w:rPr>
          <w:rFonts w:ascii="Arial" w:hAnsi="Arial" w:cs="Arial"/>
          <w:b/>
          <w:bCs/>
          <w:sz w:val="24"/>
          <w:szCs w:val="24"/>
          <w:u w:val="single"/>
        </w:rPr>
        <w:t xml:space="preserve"> of the Case Study</w:t>
      </w:r>
    </w:p>
    <w:p w14:paraId="7EC67739" w14:textId="4F143091" w:rsidR="00BE6ABB" w:rsidRPr="00B36167" w:rsidRDefault="00BE6ABB" w:rsidP="00BE6ABB">
      <w:pPr>
        <w:spacing w:line="480" w:lineRule="auto"/>
        <w:rPr>
          <w:rFonts w:ascii="Arial" w:hAnsi="Arial" w:cs="Arial"/>
          <w:sz w:val="24"/>
          <w:szCs w:val="24"/>
          <w:lang w:val="en-US"/>
        </w:rPr>
      </w:pPr>
      <w:r w:rsidRPr="000F19E0">
        <w:rPr>
          <w:rFonts w:ascii="Arial" w:hAnsi="Arial" w:cs="Arial"/>
          <w:sz w:val="24"/>
          <w:szCs w:val="24"/>
        </w:rPr>
        <w:t xml:space="preserve">Performance management functions </w:t>
      </w:r>
      <w:r>
        <w:rPr>
          <w:rFonts w:ascii="Arial" w:hAnsi="Arial" w:cs="Arial"/>
          <w:sz w:val="24"/>
          <w:szCs w:val="24"/>
        </w:rPr>
        <w:t xml:space="preserve">are </w:t>
      </w:r>
      <w:r w:rsidRPr="000F19E0">
        <w:rPr>
          <w:rFonts w:ascii="Arial" w:hAnsi="Arial" w:cs="Arial"/>
          <w:sz w:val="24"/>
          <w:szCs w:val="24"/>
        </w:rPr>
        <w:t xml:space="preserve">similar to a kaleidoscope according to the tools it employs (Brown </w:t>
      </w:r>
      <w:r w:rsidRPr="00E90C71">
        <w:rPr>
          <w:rFonts w:ascii="Arial" w:hAnsi="Arial" w:cs="Arial"/>
          <w:i/>
          <w:iCs/>
          <w:sz w:val="24"/>
          <w:szCs w:val="24"/>
        </w:rPr>
        <w:t>et al</w:t>
      </w:r>
      <w:r>
        <w:rPr>
          <w:rFonts w:ascii="Arial" w:hAnsi="Arial" w:cs="Arial"/>
          <w:sz w:val="24"/>
          <w:szCs w:val="24"/>
        </w:rPr>
        <w:t>.</w:t>
      </w:r>
      <w:r w:rsidR="007D1D94">
        <w:rPr>
          <w:rFonts w:ascii="Arial" w:hAnsi="Arial" w:cs="Arial"/>
          <w:sz w:val="24"/>
          <w:szCs w:val="24"/>
        </w:rPr>
        <w:t xml:space="preserve">, </w:t>
      </w:r>
      <w:r w:rsidRPr="000F19E0">
        <w:rPr>
          <w:rFonts w:ascii="Arial" w:hAnsi="Arial" w:cs="Arial"/>
          <w:sz w:val="24"/>
          <w:szCs w:val="24"/>
        </w:rPr>
        <w:t>201</w:t>
      </w:r>
      <w:r>
        <w:rPr>
          <w:rFonts w:ascii="Arial" w:hAnsi="Arial" w:cs="Arial"/>
          <w:sz w:val="24"/>
          <w:szCs w:val="24"/>
        </w:rPr>
        <w:t>9</w:t>
      </w:r>
      <w:r w:rsidRPr="000F19E0">
        <w:rPr>
          <w:rFonts w:ascii="Arial" w:hAnsi="Arial" w:cs="Arial"/>
          <w:sz w:val="24"/>
          <w:szCs w:val="24"/>
        </w:rPr>
        <w:t>; CIPD, 2024a</w:t>
      </w:r>
      <w:r>
        <w:rPr>
          <w:rFonts w:ascii="Arial" w:hAnsi="Arial" w:cs="Arial"/>
          <w:sz w:val="24"/>
          <w:szCs w:val="24"/>
        </w:rPr>
        <w:t>)</w:t>
      </w:r>
      <w:r w:rsidRPr="000F19E0">
        <w:rPr>
          <w:rFonts w:ascii="Arial" w:hAnsi="Arial" w:cs="Arial"/>
          <w:sz w:val="24"/>
          <w:szCs w:val="24"/>
        </w:rPr>
        <w:t xml:space="preserve">. </w:t>
      </w:r>
      <w:r w:rsidRPr="008F1E22">
        <w:rPr>
          <w:rFonts w:ascii="Arial" w:hAnsi="Arial" w:cs="Arial"/>
          <w:sz w:val="24"/>
          <w:szCs w:val="24"/>
        </w:rPr>
        <w:t xml:space="preserve">This study explores variance and the mediating role of key performance indicators (KPIs) on outcomes and targets, interpreting seemingly random facts to provide a coherent, meaningful image, highlighting the uniqueness of </w:t>
      </w:r>
      <w:r>
        <w:rPr>
          <w:rFonts w:ascii="Arial" w:hAnsi="Arial" w:cs="Arial"/>
          <w:sz w:val="24"/>
          <w:szCs w:val="24"/>
        </w:rPr>
        <w:t xml:space="preserve">performance related </w:t>
      </w:r>
      <w:r w:rsidRPr="008F1E22">
        <w:rPr>
          <w:rFonts w:ascii="Arial" w:hAnsi="Arial" w:cs="Arial"/>
          <w:sz w:val="24"/>
          <w:szCs w:val="24"/>
        </w:rPr>
        <w:t>facts</w:t>
      </w:r>
      <w:r w:rsidR="00764BC0">
        <w:rPr>
          <w:rFonts w:ascii="Arial" w:hAnsi="Arial" w:cs="Arial"/>
          <w:sz w:val="24"/>
          <w:szCs w:val="24"/>
        </w:rPr>
        <w:t xml:space="preserve"> to understand</w:t>
      </w:r>
      <w:r w:rsidR="00B36167" w:rsidRPr="00B36167">
        <w:rPr>
          <w:rFonts w:ascii="Arial" w:hAnsi="Arial" w:cs="Arial"/>
          <w:sz w:val="44"/>
          <w:szCs w:val="44"/>
          <w:lang w:val="en-US"/>
        </w:rPr>
        <w:t xml:space="preserve"> </w:t>
      </w:r>
      <w:r w:rsidR="00B36167" w:rsidRPr="00B36167">
        <w:rPr>
          <w:rFonts w:ascii="Arial" w:hAnsi="Arial" w:cs="Arial"/>
          <w:sz w:val="24"/>
          <w:szCs w:val="24"/>
          <w:lang w:val="en-US"/>
        </w:rPr>
        <w:t>factors affecting performance of clinical desk clinicians within integrated care</w:t>
      </w:r>
      <w:r w:rsidR="00B36167" w:rsidRPr="00B36167">
        <w:rPr>
          <w:rFonts w:ascii="Arial" w:hAnsi="Arial" w:cs="Arial"/>
          <w:sz w:val="24"/>
          <w:szCs w:val="24"/>
          <w:lang w:val="en-US"/>
        </w:rPr>
        <w:t xml:space="preserve">. </w:t>
      </w:r>
    </w:p>
    <w:p w14:paraId="1ED8B042" w14:textId="5E322668" w:rsidR="00BE6ABB" w:rsidRDefault="00BE6ABB" w:rsidP="00BE6ABB">
      <w:pPr>
        <w:spacing w:line="480" w:lineRule="auto"/>
        <w:rPr>
          <w:rFonts w:ascii="Arial" w:hAnsi="Arial" w:cs="Arial"/>
          <w:b/>
          <w:bCs/>
          <w:sz w:val="24"/>
          <w:szCs w:val="24"/>
          <w:u w:val="single"/>
        </w:rPr>
      </w:pPr>
      <w:r>
        <w:rPr>
          <w:rFonts w:ascii="Arial" w:hAnsi="Arial" w:cs="Arial"/>
          <w:b/>
          <w:bCs/>
          <w:sz w:val="24"/>
          <w:szCs w:val="24"/>
          <w:u w:val="single"/>
        </w:rPr>
        <w:t>1.</w:t>
      </w:r>
      <w:r w:rsidR="007467C7">
        <w:rPr>
          <w:rFonts w:ascii="Arial" w:hAnsi="Arial" w:cs="Arial"/>
          <w:b/>
          <w:bCs/>
          <w:sz w:val="24"/>
          <w:szCs w:val="24"/>
          <w:u w:val="single"/>
        </w:rPr>
        <w:t>7</w:t>
      </w:r>
      <w:r>
        <w:rPr>
          <w:rFonts w:ascii="Arial" w:hAnsi="Arial" w:cs="Arial"/>
          <w:b/>
          <w:bCs/>
          <w:sz w:val="24"/>
          <w:szCs w:val="24"/>
          <w:u w:val="single"/>
        </w:rPr>
        <w:t xml:space="preserve">.1 </w:t>
      </w:r>
      <w:r w:rsidRPr="008317EB">
        <w:rPr>
          <w:rFonts w:ascii="Arial" w:hAnsi="Arial" w:cs="Arial"/>
          <w:b/>
          <w:bCs/>
          <w:sz w:val="24"/>
          <w:szCs w:val="24"/>
          <w:u w:val="single"/>
        </w:rPr>
        <w:t>Justification for the study.</w:t>
      </w:r>
    </w:p>
    <w:p w14:paraId="79EE92D7" w14:textId="60F33895" w:rsidR="00BE6ABB" w:rsidRPr="008317EB" w:rsidRDefault="00BE6ABB" w:rsidP="00BE6ABB">
      <w:pPr>
        <w:spacing w:line="480" w:lineRule="auto"/>
        <w:rPr>
          <w:rFonts w:ascii="Arial" w:hAnsi="Arial" w:cs="Arial"/>
          <w:sz w:val="24"/>
          <w:szCs w:val="24"/>
        </w:rPr>
      </w:pPr>
      <w:r w:rsidRPr="008317EB">
        <w:rPr>
          <w:rFonts w:ascii="Arial" w:hAnsi="Arial" w:cs="Arial"/>
          <w:sz w:val="24"/>
          <w:szCs w:val="24"/>
        </w:rPr>
        <w:t>The benefits of this proposal are improved staff wellbeing and engagemen</w:t>
      </w:r>
      <w:r w:rsidR="008843BF">
        <w:rPr>
          <w:rFonts w:ascii="Arial" w:hAnsi="Arial" w:cs="Arial"/>
          <w:sz w:val="24"/>
          <w:szCs w:val="24"/>
        </w:rPr>
        <w:t>t in</w:t>
      </w:r>
      <w:r w:rsidRPr="008317EB">
        <w:rPr>
          <w:rFonts w:ascii="Arial" w:hAnsi="Arial" w:cs="Arial"/>
          <w:sz w:val="24"/>
          <w:szCs w:val="24"/>
        </w:rPr>
        <w:t xml:space="preserve"> delivering the People and Culture Strategy (WAST, 2023). Through more efficient and engaged workforce there would be the potential of a reduction in costs associated with recruitment and retention, an area the wider NHS</w:t>
      </w:r>
      <w:r w:rsidR="004B5AEE">
        <w:rPr>
          <w:rFonts w:ascii="Arial" w:hAnsi="Arial" w:cs="Arial"/>
          <w:sz w:val="24"/>
          <w:szCs w:val="24"/>
        </w:rPr>
        <w:t xml:space="preserve"> and social care</w:t>
      </w:r>
      <w:r w:rsidRPr="008317EB">
        <w:rPr>
          <w:rFonts w:ascii="Arial" w:hAnsi="Arial" w:cs="Arial"/>
          <w:sz w:val="24"/>
          <w:szCs w:val="24"/>
        </w:rPr>
        <w:t xml:space="preserve"> </w:t>
      </w:r>
      <w:r w:rsidR="004B5AEE">
        <w:rPr>
          <w:rFonts w:ascii="Arial" w:hAnsi="Arial" w:cs="Arial"/>
          <w:sz w:val="24"/>
          <w:szCs w:val="24"/>
        </w:rPr>
        <w:t>are</w:t>
      </w:r>
      <w:r w:rsidRPr="008317EB">
        <w:rPr>
          <w:rFonts w:ascii="Arial" w:hAnsi="Arial" w:cs="Arial"/>
          <w:sz w:val="24"/>
          <w:szCs w:val="24"/>
        </w:rPr>
        <w:t xml:space="preserve"> facing immense challenges (NHS Employers, 202</w:t>
      </w:r>
      <w:r>
        <w:rPr>
          <w:rFonts w:ascii="Arial" w:hAnsi="Arial" w:cs="Arial"/>
          <w:sz w:val="24"/>
          <w:szCs w:val="24"/>
        </w:rPr>
        <w:t>4</w:t>
      </w:r>
      <w:r w:rsidRPr="008317EB">
        <w:rPr>
          <w:rFonts w:ascii="Arial" w:hAnsi="Arial" w:cs="Arial"/>
          <w:sz w:val="24"/>
          <w:szCs w:val="24"/>
        </w:rPr>
        <w:t xml:space="preserve">; CIPD, 2023a; CIPD, 2023b).  It is expected a more engaged workforce will result from co – production (CIPD, 2023a; CIPD, 2023b), and development of an evidence-based Performance Framework that meets the six domains of quality (The Health and Social Care </w:t>
      </w:r>
      <w:r w:rsidRPr="008317EB">
        <w:rPr>
          <w:rFonts w:ascii="Arial" w:hAnsi="Arial" w:cs="Arial"/>
          <w:sz w:val="24"/>
          <w:szCs w:val="24"/>
        </w:rPr>
        <w:lastRenderedPageBreak/>
        <w:t xml:space="preserve">(Quality and Engagement) (Wales) Act 2020). By improving employee engagement and experience of performance management </w:t>
      </w:r>
      <w:r w:rsidR="006D3A6D">
        <w:rPr>
          <w:rFonts w:ascii="Arial" w:hAnsi="Arial" w:cs="Arial"/>
          <w:sz w:val="24"/>
          <w:szCs w:val="24"/>
        </w:rPr>
        <w:t>with</w:t>
      </w:r>
      <w:r w:rsidRPr="008317EB">
        <w:rPr>
          <w:rFonts w:ascii="Arial" w:hAnsi="Arial" w:cs="Arial"/>
          <w:sz w:val="24"/>
          <w:szCs w:val="24"/>
        </w:rPr>
        <w:t xml:space="preserve"> a move towards performance coaching the organisation will advance</w:t>
      </w:r>
      <w:r w:rsidR="006D3A6D">
        <w:rPr>
          <w:rFonts w:ascii="Arial" w:hAnsi="Arial" w:cs="Arial"/>
          <w:sz w:val="24"/>
          <w:szCs w:val="24"/>
        </w:rPr>
        <w:t xml:space="preserve">, </w:t>
      </w:r>
      <w:r w:rsidRPr="008317EB">
        <w:rPr>
          <w:rFonts w:ascii="Arial" w:hAnsi="Arial" w:cs="Arial"/>
          <w:sz w:val="24"/>
          <w:szCs w:val="24"/>
        </w:rPr>
        <w:t>develop and produce lifelong learning from recruitment to retirement (Błażej, 2018)</w:t>
      </w:r>
      <w:r>
        <w:rPr>
          <w:rFonts w:ascii="Arial" w:hAnsi="Arial" w:cs="Arial"/>
          <w:sz w:val="24"/>
          <w:szCs w:val="24"/>
        </w:rPr>
        <w:t xml:space="preserve"> </w:t>
      </w:r>
      <w:r w:rsidR="006D3A6D">
        <w:rPr>
          <w:rFonts w:ascii="Arial" w:hAnsi="Arial" w:cs="Arial"/>
          <w:sz w:val="24"/>
          <w:szCs w:val="24"/>
        </w:rPr>
        <w:t>whilst</w:t>
      </w:r>
      <w:r>
        <w:rPr>
          <w:rFonts w:ascii="Arial" w:hAnsi="Arial" w:cs="Arial"/>
          <w:sz w:val="24"/>
          <w:szCs w:val="24"/>
        </w:rPr>
        <w:t xml:space="preserve"> continuing to break boundaries and innovate health care</w:t>
      </w:r>
      <w:r w:rsidRPr="008317EB">
        <w:rPr>
          <w:rFonts w:ascii="Arial" w:hAnsi="Arial" w:cs="Arial"/>
          <w:sz w:val="24"/>
          <w:szCs w:val="24"/>
        </w:rPr>
        <w:t xml:space="preserve">. </w:t>
      </w:r>
    </w:p>
    <w:p w14:paraId="79786A7B" w14:textId="5E52C0E5" w:rsidR="00BE6ABB" w:rsidRPr="008317EB" w:rsidRDefault="00BE6ABB" w:rsidP="00BE6ABB">
      <w:pPr>
        <w:spacing w:line="480" w:lineRule="auto"/>
        <w:rPr>
          <w:rFonts w:ascii="Arial" w:hAnsi="Arial" w:cs="Arial"/>
          <w:sz w:val="24"/>
          <w:szCs w:val="24"/>
        </w:rPr>
      </w:pPr>
      <w:r w:rsidRPr="008317EB">
        <w:rPr>
          <w:rFonts w:ascii="Arial" w:hAnsi="Arial" w:cs="Arial"/>
          <w:sz w:val="24"/>
          <w:szCs w:val="24"/>
        </w:rPr>
        <w:t>The risks of not researching current performance barriers are business critical risks such as risks to business-as-usual services of the Trust resulting in loss of production hours and availability of clinicians to safely reduce admissions and close episodes of care away from hospital and emergency departments (Welsh Government, 2023). This also adds to the disengaged and low morale of the NHS workforce</w:t>
      </w:r>
      <w:r w:rsidR="00EB1A62">
        <w:rPr>
          <w:rFonts w:ascii="Arial" w:hAnsi="Arial" w:cs="Arial"/>
          <w:sz w:val="24"/>
          <w:szCs w:val="24"/>
        </w:rPr>
        <w:t>,</w:t>
      </w:r>
      <w:r w:rsidRPr="008317EB">
        <w:rPr>
          <w:rFonts w:ascii="Arial" w:hAnsi="Arial" w:cs="Arial"/>
          <w:sz w:val="24"/>
          <w:szCs w:val="24"/>
        </w:rPr>
        <w:t xml:space="preserve"> turnover and high recruitment costs (Deakin, 2022)</w:t>
      </w:r>
      <w:r>
        <w:rPr>
          <w:rFonts w:ascii="Arial" w:hAnsi="Arial" w:cs="Arial"/>
          <w:sz w:val="24"/>
          <w:szCs w:val="24"/>
        </w:rPr>
        <w:t>.</w:t>
      </w:r>
    </w:p>
    <w:p w14:paraId="1B99DF6E" w14:textId="436475F5" w:rsidR="00BE6ABB" w:rsidRPr="000B2CE2" w:rsidRDefault="00BE6ABB" w:rsidP="00BE6ABB">
      <w:pPr>
        <w:spacing w:line="480" w:lineRule="auto"/>
        <w:rPr>
          <w:rFonts w:ascii="Arial" w:hAnsi="Arial" w:cs="Arial"/>
          <w:sz w:val="24"/>
          <w:szCs w:val="24"/>
        </w:rPr>
      </w:pPr>
      <w:r>
        <w:rPr>
          <w:rFonts w:ascii="Arial" w:hAnsi="Arial" w:cs="Arial"/>
          <w:b/>
          <w:bCs/>
          <w:sz w:val="24"/>
          <w:szCs w:val="24"/>
          <w:u w:val="single"/>
        </w:rPr>
        <w:t xml:space="preserve">2.0 </w:t>
      </w:r>
      <w:r w:rsidRPr="000B2CE2">
        <w:rPr>
          <w:rFonts w:ascii="Arial" w:hAnsi="Arial" w:cs="Arial"/>
          <w:b/>
          <w:bCs/>
          <w:sz w:val="24"/>
          <w:szCs w:val="24"/>
          <w:u w:val="single"/>
        </w:rPr>
        <w:t>Background to</w:t>
      </w:r>
      <w:r>
        <w:rPr>
          <w:rFonts w:ascii="Arial" w:hAnsi="Arial" w:cs="Arial"/>
          <w:b/>
          <w:bCs/>
          <w:sz w:val="24"/>
          <w:szCs w:val="24"/>
          <w:u w:val="single"/>
        </w:rPr>
        <w:t xml:space="preserve"> current</w:t>
      </w:r>
      <w:r w:rsidRPr="000B2CE2">
        <w:rPr>
          <w:rFonts w:ascii="Arial" w:hAnsi="Arial" w:cs="Arial"/>
          <w:b/>
          <w:bCs/>
          <w:sz w:val="24"/>
          <w:szCs w:val="24"/>
          <w:u w:val="single"/>
        </w:rPr>
        <w:t xml:space="preserve"> targets in Integrated Care</w:t>
      </w:r>
      <w:r w:rsidR="009345D8">
        <w:rPr>
          <w:rFonts w:ascii="Arial" w:hAnsi="Arial" w:cs="Arial"/>
          <w:b/>
          <w:bCs/>
          <w:sz w:val="24"/>
          <w:szCs w:val="24"/>
          <w:u w:val="single"/>
        </w:rPr>
        <w:t>.</w:t>
      </w:r>
    </w:p>
    <w:p w14:paraId="791D446B" w14:textId="4ED7D6A5" w:rsidR="00BE6ABB" w:rsidRDefault="00BE6ABB" w:rsidP="00BE6ABB">
      <w:pPr>
        <w:spacing w:line="480" w:lineRule="auto"/>
        <w:rPr>
          <w:rFonts w:ascii="Arial" w:hAnsi="Arial" w:cs="Arial"/>
          <w:sz w:val="24"/>
          <w:szCs w:val="24"/>
        </w:rPr>
      </w:pPr>
      <w:r>
        <w:rPr>
          <w:rFonts w:ascii="Arial" w:hAnsi="Arial" w:cs="Arial"/>
          <w:sz w:val="24"/>
          <w:szCs w:val="24"/>
        </w:rPr>
        <w:t xml:space="preserve">From </w:t>
      </w:r>
      <w:r w:rsidRPr="000B2CE2">
        <w:rPr>
          <w:rFonts w:ascii="Arial" w:hAnsi="Arial" w:cs="Arial"/>
          <w:sz w:val="24"/>
          <w:szCs w:val="24"/>
        </w:rPr>
        <w:t xml:space="preserve">January 1st, 2023, the Integrated Care Team </w:t>
      </w:r>
      <w:r>
        <w:rPr>
          <w:rFonts w:ascii="Arial" w:hAnsi="Arial" w:cs="Arial"/>
          <w:sz w:val="24"/>
          <w:szCs w:val="24"/>
        </w:rPr>
        <w:t xml:space="preserve">(ICT) </w:t>
      </w:r>
      <w:r w:rsidRPr="000B2CE2">
        <w:rPr>
          <w:rFonts w:ascii="Arial" w:hAnsi="Arial" w:cs="Arial"/>
          <w:sz w:val="24"/>
          <w:szCs w:val="24"/>
        </w:rPr>
        <w:t>ha</w:t>
      </w:r>
      <w:r>
        <w:rPr>
          <w:rFonts w:ascii="Arial" w:hAnsi="Arial" w:cs="Arial"/>
          <w:sz w:val="24"/>
          <w:szCs w:val="24"/>
        </w:rPr>
        <w:t>d</w:t>
      </w:r>
      <w:r w:rsidRPr="000B2CE2">
        <w:rPr>
          <w:rFonts w:ascii="Arial" w:hAnsi="Arial" w:cs="Arial"/>
          <w:sz w:val="24"/>
          <w:szCs w:val="24"/>
        </w:rPr>
        <w:t xml:space="preserve"> been involved with 96,572 calls, which represents about 25 per cent of all 999 activity for the year</w:t>
      </w:r>
      <w:r>
        <w:rPr>
          <w:rFonts w:ascii="Arial" w:hAnsi="Arial" w:cs="Arial"/>
          <w:sz w:val="24"/>
          <w:szCs w:val="24"/>
        </w:rPr>
        <w:t xml:space="preserve"> ending December 2023. </w:t>
      </w:r>
      <w:r w:rsidRPr="000B2CE2">
        <w:rPr>
          <w:rFonts w:ascii="Arial" w:hAnsi="Arial" w:cs="Arial"/>
          <w:sz w:val="24"/>
          <w:szCs w:val="24"/>
        </w:rPr>
        <w:t>In a recent press release IC</w:t>
      </w:r>
      <w:r>
        <w:rPr>
          <w:rFonts w:ascii="Arial" w:hAnsi="Arial" w:cs="Arial"/>
          <w:sz w:val="24"/>
          <w:szCs w:val="24"/>
        </w:rPr>
        <w:t xml:space="preserve">T </w:t>
      </w:r>
      <w:r w:rsidRPr="000B2CE2">
        <w:rPr>
          <w:rFonts w:ascii="Arial" w:hAnsi="Arial" w:cs="Arial"/>
          <w:sz w:val="24"/>
          <w:szCs w:val="24"/>
        </w:rPr>
        <w:t xml:space="preserve"> were commended on their impact yet no real data was shared, and no clear performance measures were identified. </w:t>
      </w:r>
      <w:r w:rsidRPr="00F70552">
        <w:rPr>
          <w:rFonts w:ascii="Arial" w:hAnsi="Arial" w:cs="Arial"/>
          <w:sz w:val="24"/>
          <w:szCs w:val="24"/>
        </w:rPr>
        <w:t>After visiting WAST's Clinical Contact Centre, the Health Minister</w:t>
      </w:r>
      <w:r>
        <w:rPr>
          <w:rFonts w:ascii="Arial" w:hAnsi="Arial" w:cs="Arial"/>
          <w:sz w:val="24"/>
          <w:szCs w:val="24"/>
        </w:rPr>
        <w:t xml:space="preserve"> Eluned Morgan</w:t>
      </w:r>
      <w:r w:rsidRPr="00F70552">
        <w:rPr>
          <w:rFonts w:ascii="Arial" w:hAnsi="Arial" w:cs="Arial"/>
          <w:sz w:val="24"/>
          <w:szCs w:val="24"/>
        </w:rPr>
        <w:t xml:space="preserve"> said the </w:t>
      </w:r>
      <w:r w:rsidR="00EB1A62">
        <w:rPr>
          <w:rFonts w:ascii="Arial" w:hAnsi="Arial" w:cs="Arial"/>
          <w:sz w:val="24"/>
          <w:szCs w:val="24"/>
        </w:rPr>
        <w:t>team</w:t>
      </w:r>
      <w:r w:rsidRPr="00F70552">
        <w:rPr>
          <w:rFonts w:ascii="Arial" w:hAnsi="Arial" w:cs="Arial"/>
          <w:sz w:val="24"/>
          <w:szCs w:val="24"/>
        </w:rPr>
        <w:t>, supported by Welsh Government funding, had increased efficiency and decreased demand on ambulances and emergency departments</w:t>
      </w:r>
      <w:r>
        <w:rPr>
          <w:rFonts w:ascii="Arial" w:hAnsi="Arial" w:cs="Arial"/>
          <w:sz w:val="24"/>
          <w:szCs w:val="24"/>
        </w:rPr>
        <w:t xml:space="preserve"> </w:t>
      </w:r>
      <w:r w:rsidRPr="00383105">
        <w:rPr>
          <w:rFonts w:ascii="Arial" w:hAnsi="Arial" w:cs="Arial"/>
          <w:sz w:val="24"/>
          <w:szCs w:val="24"/>
        </w:rPr>
        <w:t>(Welsh Government, 2023</w:t>
      </w:r>
      <w:r>
        <w:rPr>
          <w:rFonts w:ascii="Arial" w:hAnsi="Arial" w:cs="Arial"/>
          <w:sz w:val="24"/>
          <w:szCs w:val="24"/>
        </w:rPr>
        <w:t>a</w:t>
      </w:r>
      <w:r w:rsidRPr="00383105">
        <w:rPr>
          <w:rFonts w:ascii="Arial" w:hAnsi="Arial" w:cs="Arial"/>
          <w:sz w:val="24"/>
          <w:szCs w:val="24"/>
        </w:rPr>
        <w:t>).</w:t>
      </w:r>
    </w:p>
    <w:p w14:paraId="72D6A552" w14:textId="48DA40C2" w:rsidR="00BE6ABB" w:rsidRPr="000B2CE2" w:rsidRDefault="00BE6ABB" w:rsidP="00BE6ABB">
      <w:pPr>
        <w:spacing w:line="480" w:lineRule="auto"/>
        <w:rPr>
          <w:rFonts w:ascii="Arial" w:hAnsi="Arial" w:cs="Arial"/>
          <w:sz w:val="24"/>
          <w:szCs w:val="24"/>
        </w:rPr>
      </w:pPr>
      <w:r w:rsidRPr="00040DA7">
        <w:rPr>
          <w:rFonts w:ascii="Arial" w:hAnsi="Arial" w:cs="Arial"/>
          <w:sz w:val="24"/>
          <w:szCs w:val="24"/>
        </w:rPr>
        <w:t>This is crucial when NHS burden is highest</w:t>
      </w:r>
      <w:r w:rsidR="000753A0">
        <w:rPr>
          <w:rFonts w:ascii="Arial" w:hAnsi="Arial" w:cs="Arial"/>
          <w:sz w:val="24"/>
          <w:szCs w:val="24"/>
        </w:rPr>
        <w:t xml:space="preserve"> with</w:t>
      </w:r>
      <w:r w:rsidRPr="00040DA7">
        <w:rPr>
          <w:rFonts w:ascii="Arial" w:hAnsi="Arial" w:cs="Arial"/>
          <w:sz w:val="24"/>
          <w:szCs w:val="24"/>
        </w:rPr>
        <w:t xml:space="preserve"> the team improv</w:t>
      </w:r>
      <w:r w:rsidR="000753A0">
        <w:rPr>
          <w:rFonts w:ascii="Arial" w:hAnsi="Arial" w:cs="Arial"/>
          <w:sz w:val="24"/>
          <w:szCs w:val="24"/>
        </w:rPr>
        <w:t>ing</w:t>
      </w:r>
      <w:r w:rsidRPr="00040DA7">
        <w:rPr>
          <w:rFonts w:ascii="Arial" w:hAnsi="Arial" w:cs="Arial"/>
          <w:sz w:val="24"/>
          <w:szCs w:val="24"/>
        </w:rPr>
        <w:t xml:space="preserve"> community care by delivering early clinical intervention at scene</w:t>
      </w:r>
      <w:r w:rsidR="000753A0">
        <w:rPr>
          <w:rFonts w:ascii="Arial" w:hAnsi="Arial" w:cs="Arial"/>
          <w:sz w:val="24"/>
          <w:szCs w:val="24"/>
        </w:rPr>
        <w:t>,</w:t>
      </w:r>
      <w:r w:rsidRPr="00040DA7">
        <w:rPr>
          <w:rFonts w:ascii="Arial" w:hAnsi="Arial" w:cs="Arial"/>
          <w:sz w:val="24"/>
          <w:szCs w:val="24"/>
        </w:rPr>
        <w:t xml:space="preserve"> reserving ambulance response capacity for the most urgent cases when Health Boards continue to perform poorly in ambulance patient handover. </w:t>
      </w:r>
      <w:r w:rsidR="006E04AF">
        <w:rPr>
          <w:rFonts w:ascii="Arial" w:hAnsi="Arial" w:cs="Arial"/>
          <w:sz w:val="24"/>
          <w:szCs w:val="24"/>
        </w:rPr>
        <w:t>On a system metric level, h</w:t>
      </w:r>
      <w:r w:rsidRPr="00040DA7">
        <w:rPr>
          <w:rFonts w:ascii="Arial" w:hAnsi="Arial" w:cs="Arial"/>
          <w:sz w:val="24"/>
          <w:szCs w:val="24"/>
        </w:rPr>
        <w:t xml:space="preserve">ealth board partners' </w:t>
      </w:r>
      <w:r w:rsidRPr="00040DA7">
        <w:rPr>
          <w:rFonts w:ascii="Arial" w:hAnsi="Arial" w:cs="Arial"/>
          <w:sz w:val="24"/>
          <w:szCs w:val="24"/>
        </w:rPr>
        <w:lastRenderedPageBreak/>
        <w:t>accountability for performance targets</w:t>
      </w:r>
      <w:r>
        <w:rPr>
          <w:rFonts w:ascii="Arial" w:hAnsi="Arial" w:cs="Arial"/>
          <w:sz w:val="24"/>
          <w:szCs w:val="24"/>
        </w:rPr>
        <w:t xml:space="preserve"> is expected to produce</w:t>
      </w:r>
      <w:r w:rsidRPr="00040DA7">
        <w:rPr>
          <w:rFonts w:ascii="Arial" w:hAnsi="Arial" w:cs="Arial"/>
          <w:sz w:val="24"/>
          <w:szCs w:val="24"/>
        </w:rPr>
        <w:t xml:space="preserve"> improve</w:t>
      </w:r>
      <w:r>
        <w:rPr>
          <w:rFonts w:ascii="Arial" w:hAnsi="Arial" w:cs="Arial"/>
          <w:sz w:val="24"/>
          <w:szCs w:val="24"/>
        </w:rPr>
        <w:t>ment in</w:t>
      </w:r>
      <w:r w:rsidRPr="00040DA7">
        <w:rPr>
          <w:rFonts w:ascii="Arial" w:hAnsi="Arial" w:cs="Arial"/>
          <w:sz w:val="24"/>
          <w:szCs w:val="24"/>
        </w:rPr>
        <w:t xml:space="preserve"> ambulance response times</w:t>
      </w:r>
      <w:r>
        <w:rPr>
          <w:rFonts w:ascii="Arial" w:hAnsi="Arial" w:cs="Arial"/>
          <w:sz w:val="24"/>
          <w:szCs w:val="24"/>
        </w:rPr>
        <w:t xml:space="preserve"> </w:t>
      </w:r>
      <w:r w:rsidRPr="000F0F9E">
        <w:rPr>
          <w:rFonts w:ascii="Arial" w:hAnsi="Arial" w:cs="Arial"/>
          <w:sz w:val="24"/>
          <w:szCs w:val="24"/>
        </w:rPr>
        <w:t>(Welsh Government, 2023a)</w:t>
      </w:r>
      <w:r>
        <w:rPr>
          <w:rFonts w:ascii="Arial" w:hAnsi="Arial" w:cs="Arial"/>
          <w:sz w:val="24"/>
          <w:szCs w:val="24"/>
        </w:rPr>
        <w:t xml:space="preserve">, supported by </w:t>
      </w:r>
      <w:r w:rsidRPr="000F0F9E">
        <w:rPr>
          <w:rFonts w:ascii="Arial" w:hAnsi="Arial" w:cs="Arial"/>
          <w:sz w:val="24"/>
          <w:szCs w:val="24"/>
        </w:rPr>
        <w:t xml:space="preserve">Lorenzo, Fanelli and Zangrandi (2023) </w:t>
      </w:r>
      <w:r>
        <w:rPr>
          <w:rFonts w:ascii="Arial" w:hAnsi="Arial" w:cs="Arial"/>
          <w:sz w:val="24"/>
          <w:szCs w:val="24"/>
        </w:rPr>
        <w:t xml:space="preserve">discussed </w:t>
      </w:r>
      <w:r w:rsidR="007D2F2F">
        <w:rPr>
          <w:rFonts w:ascii="Arial" w:hAnsi="Arial" w:cs="Arial"/>
          <w:sz w:val="24"/>
          <w:szCs w:val="24"/>
        </w:rPr>
        <w:t>later in section</w:t>
      </w:r>
      <w:r>
        <w:rPr>
          <w:rFonts w:ascii="Arial" w:hAnsi="Arial" w:cs="Arial"/>
          <w:sz w:val="24"/>
          <w:szCs w:val="24"/>
        </w:rPr>
        <w:t xml:space="preserve"> </w:t>
      </w:r>
      <w:r w:rsidR="007D2F2F">
        <w:rPr>
          <w:rFonts w:ascii="Arial" w:hAnsi="Arial" w:cs="Arial"/>
          <w:sz w:val="24"/>
          <w:szCs w:val="24"/>
        </w:rPr>
        <w:t>5.4</w:t>
      </w:r>
      <w:r w:rsidRPr="00040DA7">
        <w:rPr>
          <w:rFonts w:ascii="Arial" w:hAnsi="Arial" w:cs="Arial"/>
          <w:sz w:val="24"/>
          <w:szCs w:val="24"/>
        </w:rPr>
        <w:t>.</w:t>
      </w:r>
      <w:r>
        <w:rPr>
          <w:rFonts w:ascii="Arial" w:hAnsi="Arial" w:cs="Arial"/>
          <w:sz w:val="24"/>
          <w:szCs w:val="24"/>
        </w:rPr>
        <w:t xml:space="preserve"> </w:t>
      </w:r>
    </w:p>
    <w:p w14:paraId="2F911CB9" w14:textId="77777777" w:rsidR="00BE6ABB" w:rsidRDefault="00BE6ABB" w:rsidP="00BE6ABB">
      <w:pPr>
        <w:spacing w:line="480" w:lineRule="auto"/>
        <w:rPr>
          <w:rFonts w:ascii="Arial" w:hAnsi="Arial" w:cs="Arial"/>
          <w:sz w:val="24"/>
          <w:szCs w:val="24"/>
        </w:rPr>
      </w:pPr>
      <w:r>
        <w:rPr>
          <w:rFonts w:ascii="Arial" w:hAnsi="Arial" w:cs="Arial"/>
          <w:sz w:val="24"/>
          <w:szCs w:val="24"/>
        </w:rPr>
        <w:t>There have been n</w:t>
      </w:r>
      <w:r w:rsidRPr="000B2CE2">
        <w:rPr>
          <w:rFonts w:ascii="Arial" w:hAnsi="Arial" w:cs="Arial"/>
          <w:sz w:val="24"/>
          <w:szCs w:val="24"/>
        </w:rPr>
        <w:t xml:space="preserve">o recent enquiries or reviews </w:t>
      </w:r>
      <w:r>
        <w:rPr>
          <w:rFonts w:ascii="Arial" w:hAnsi="Arial" w:cs="Arial"/>
          <w:sz w:val="24"/>
          <w:szCs w:val="24"/>
        </w:rPr>
        <w:t xml:space="preserve">into ambulance services </w:t>
      </w:r>
      <w:r w:rsidRPr="000B2CE2">
        <w:rPr>
          <w:rFonts w:ascii="Arial" w:hAnsi="Arial" w:cs="Arial"/>
          <w:sz w:val="24"/>
          <w:szCs w:val="24"/>
        </w:rPr>
        <w:t>since the Mc Clel</w:t>
      </w:r>
      <w:r>
        <w:rPr>
          <w:rFonts w:ascii="Arial" w:hAnsi="Arial" w:cs="Arial"/>
          <w:sz w:val="24"/>
          <w:szCs w:val="24"/>
        </w:rPr>
        <w:t>lan</w:t>
      </w:r>
      <w:r w:rsidRPr="000B2CE2">
        <w:rPr>
          <w:rFonts w:ascii="Arial" w:hAnsi="Arial" w:cs="Arial"/>
          <w:sz w:val="24"/>
          <w:szCs w:val="24"/>
        </w:rPr>
        <w:t xml:space="preserve">d </w:t>
      </w:r>
      <w:r>
        <w:rPr>
          <w:rFonts w:ascii="Arial" w:hAnsi="Arial" w:cs="Arial"/>
          <w:sz w:val="24"/>
          <w:szCs w:val="24"/>
        </w:rPr>
        <w:t>R</w:t>
      </w:r>
      <w:r w:rsidRPr="000B2CE2">
        <w:rPr>
          <w:rFonts w:ascii="Arial" w:hAnsi="Arial" w:cs="Arial"/>
          <w:sz w:val="24"/>
          <w:szCs w:val="24"/>
        </w:rPr>
        <w:t xml:space="preserve">eview </w:t>
      </w:r>
      <w:r>
        <w:rPr>
          <w:rFonts w:ascii="Arial" w:hAnsi="Arial" w:cs="Arial"/>
          <w:sz w:val="24"/>
          <w:szCs w:val="24"/>
        </w:rPr>
        <w:t>(</w:t>
      </w:r>
      <w:r w:rsidRPr="000B2CE2">
        <w:rPr>
          <w:rFonts w:ascii="Arial" w:hAnsi="Arial" w:cs="Arial"/>
          <w:sz w:val="24"/>
          <w:szCs w:val="24"/>
        </w:rPr>
        <w:t>201</w:t>
      </w:r>
      <w:r>
        <w:rPr>
          <w:rFonts w:ascii="Arial" w:hAnsi="Arial" w:cs="Arial"/>
          <w:sz w:val="24"/>
          <w:szCs w:val="24"/>
        </w:rPr>
        <w:t>3) under the 2011 – 2016  Welsh Government administration, Amber Review (EASC, 2018)</w:t>
      </w:r>
      <w:r w:rsidRPr="000B2CE2">
        <w:rPr>
          <w:rFonts w:ascii="Arial" w:hAnsi="Arial" w:cs="Arial"/>
          <w:sz w:val="24"/>
          <w:szCs w:val="24"/>
        </w:rPr>
        <w:t xml:space="preserve"> in Wales, Carter </w:t>
      </w:r>
      <w:r>
        <w:rPr>
          <w:rFonts w:ascii="Arial" w:hAnsi="Arial" w:cs="Arial"/>
          <w:sz w:val="24"/>
          <w:szCs w:val="24"/>
        </w:rPr>
        <w:t>R</w:t>
      </w:r>
      <w:r w:rsidRPr="000B2CE2">
        <w:rPr>
          <w:rFonts w:ascii="Arial" w:hAnsi="Arial" w:cs="Arial"/>
          <w:sz w:val="24"/>
          <w:szCs w:val="24"/>
        </w:rPr>
        <w:t>eview</w:t>
      </w:r>
      <w:r>
        <w:rPr>
          <w:rFonts w:ascii="Arial" w:hAnsi="Arial" w:cs="Arial"/>
          <w:sz w:val="24"/>
          <w:szCs w:val="24"/>
        </w:rPr>
        <w:t xml:space="preserve"> (NHS England, 2018)</w:t>
      </w:r>
      <w:r w:rsidRPr="000B2CE2">
        <w:rPr>
          <w:rFonts w:ascii="Arial" w:hAnsi="Arial" w:cs="Arial"/>
          <w:sz w:val="24"/>
          <w:szCs w:val="24"/>
        </w:rPr>
        <w:t xml:space="preserve"> and the HEIW </w:t>
      </w:r>
      <w:r>
        <w:rPr>
          <w:rFonts w:ascii="Arial" w:hAnsi="Arial" w:cs="Arial"/>
          <w:sz w:val="24"/>
          <w:szCs w:val="24"/>
        </w:rPr>
        <w:t>(2019)</w:t>
      </w:r>
      <w:r w:rsidRPr="000B2CE2">
        <w:rPr>
          <w:rFonts w:ascii="Arial" w:hAnsi="Arial" w:cs="Arial"/>
          <w:sz w:val="24"/>
          <w:szCs w:val="24"/>
        </w:rPr>
        <w:t xml:space="preserve"> field study</w:t>
      </w:r>
      <w:r>
        <w:rPr>
          <w:rFonts w:ascii="Arial" w:hAnsi="Arial" w:cs="Arial"/>
          <w:sz w:val="24"/>
          <w:szCs w:val="24"/>
        </w:rPr>
        <w:t xml:space="preserve"> into patient safety arrangements </w:t>
      </w:r>
      <w:r w:rsidRPr="000B2CE2">
        <w:rPr>
          <w:rFonts w:ascii="Arial" w:hAnsi="Arial" w:cs="Arial"/>
          <w:sz w:val="24"/>
          <w:szCs w:val="24"/>
        </w:rPr>
        <w:t>. The most recent</w:t>
      </w:r>
      <w:r>
        <w:rPr>
          <w:rFonts w:ascii="Arial" w:hAnsi="Arial" w:cs="Arial"/>
          <w:sz w:val="24"/>
          <w:szCs w:val="24"/>
        </w:rPr>
        <w:t xml:space="preserve"> WAST Structured Assessment</w:t>
      </w:r>
      <w:r w:rsidRPr="000B2CE2">
        <w:rPr>
          <w:rFonts w:ascii="Arial" w:hAnsi="Arial" w:cs="Arial"/>
          <w:sz w:val="24"/>
          <w:szCs w:val="24"/>
        </w:rPr>
        <w:t xml:space="preserve"> (</w:t>
      </w:r>
      <w:r>
        <w:rPr>
          <w:rFonts w:ascii="Arial" w:hAnsi="Arial" w:cs="Arial"/>
          <w:sz w:val="24"/>
          <w:szCs w:val="24"/>
        </w:rPr>
        <w:t xml:space="preserve"> Audit Wales, </w:t>
      </w:r>
      <w:r w:rsidRPr="000B2CE2">
        <w:rPr>
          <w:rFonts w:ascii="Arial" w:hAnsi="Arial" w:cs="Arial"/>
          <w:sz w:val="24"/>
          <w:szCs w:val="24"/>
        </w:rPr>
        <w:t xml:space="preserve">2022) </w:t>
      </w:r>
      <w:r>
        <w:rPr>
          <w:rFonts w:ascii="Arial" w:hAnsi="Arial" w:cs="Arial"/>
          <w:sz w:val="24"/>
          <w:szCs w:val="24"/>
        </w:rPr>
        <w:t xml:space="preserve">recommendation three includes more staff engagement in developing improvements, and the UK Covid-19 Inquiry (2022) </w:t>
      </w:r>
      <w:r w:rsidRPr="000B2CE2">
        <w:rPr>
          <w:rFonts w:ascii="Arial" w:hAnsi="Arial" w:cs="Arial"/>
          <w:sz w:val="24"/>
          <w:szCs w:val="24"/>
        </w:rPr>
        <w:t xml:space="preserve">which has little relevance to this study only to </w:t>
      </w:r>
      <w:r>
        <w:rPr>
          <w:rFonts w:ascii="Arial" w:hAnsi="Arial" w:cs="Arial"/>
          <w:sz w:val="24"/>
          <w:szCs w:val="24"/>
        </w:rPr>
        <w:t>recognise the rapid upscaling</w:t>
      </w:r>
      <w:r w:rsidRPr="000B2CE2">
        <w:rPr>
          <w:rFonts w:ascii="Arial" w:hAnsi="Arial" w:cs="Arial"/>
          <w:sz w:val="24"/>
          <w:szCs w:val="24"/>
        </w:rPr>
        <w:t xml:space="preserve"> of digital care and telemedicine which </w:t>
      </w:r>
      <w:r>
        <w:rPr>
          <w:rFonts w:ascii="Arial" w:hAnsi="Arial" w:cs="Arial"/>
          <w:sz w:val="24"/>
          <w:szCs w:val="24"/>
        </w:rPr>
        <w:t>the ICT</w:t>
      </w:r>
      <w:r w:rsidRPr="000B2CE2">
        <w:rPr>
          <w:rFonts w:ascii="Arial" w:hAnsi="Arial" w:cs="Arial"/>
          <w:sz w:val="24"/>
          <w:szCs w:val="24"/>
        </w:rPr>
        <w:t xml:space="preserve"> are celebrated for today.</w:t>
      </w:r>
    </w:p>
    <w:p w14:paraId="6D07A844" w14:textId="6BA0261B" w:rsidR="00BE6ABB" w:rsidRPr="000B2CE2" w:rsidRDefault="00BE6ABB" w:rsidP="00BE6ABB">
      <w:pPr>
        <w:spacing w:line="480" w:lineRule="auto"/>
        <w:rPr>
          <w:rFonts w:ascii="Arial" w:hAnsi="Arial" w:cs="Arial"/>
          <w:b/>
          <w:bCs/>
          <w:sz w:val="24"/>
          <w:szCs w:val="24"/>
          <w:u w:val="single"/>
        </w:rPr>
      </w:pPr>
      <w:r>
        <w:rPr>
          <w:rFonts w:ascii="Arial" w:hAnsi="Arial" w:cs="Arial"/>
          <w:b/>
          <w:bCs/>
          <w:sz w:val="24"/>
          <w:szCs w:val="24"/>
          <w:u w:val="single"/>
        </w:rPr>
        <w:t xml:space="preserve">2.1 </w:t>
      </w:r>
      <w:r w:rsidRPr="002462FA">
        <w:rPr>
          <w:rFonts w:ascii="Arial" w:hAnsi="Arial" w:cs="Arial"/>
          <w:b/>
          <w:bCs/>
          <w:sz w:val="24"/>
          <w:szCs w:val="24"/>
          <w:u w:val="single"/>
        </w:rPr>
        <w:t>Significance of Measuring Performance</w:t>
      </w:r>
      <w:r w:rsidR="00565A1E">
        <w:rPr>
          <w:rFonts w:ascii="Arial" w:hAnsi="Arial" w:cs="Arial"/>
          <w:b/>
          <w:bCs/>
          <w:sz w:val="24"/>
          <w:szCs w:val="24"/>
          <w:u w:val="single"/>
        </w:rPr>
        <w:t>.</w:t>
      </w:r>
    </w:p>
    <w:p w14:paraId="59CF2858" w14:textId="77777777" w:rsidR="00BE6ABB" w:rsidRDefault="00BE6ABB" w:rsidP="00BE6ABB">
      <w:pPr>
        <w:spacing w:line="480" w:lineRule="auto"/>
        <w:rPr>
          <w:rFonts w:ascii="Arial" w:hAnsi="Arial" w:cs="Arial"/>
          <w:sz w:val="24"/>
          <w:szCs w:val="24"/>
        </w:rPr>
      </w:pPr>
      <w:r w:rsidRPr="000B2CE2">
        <w:rPr>
          <w:rFonts w:ascii="Arial" w:hAnsi="Arial" w:cs="Arial"/>
          <w:sz w:val="24"/>
          <w:szCs w:val="24"/>
        </w:rPr>
        <w:t>Performance management is a high-level</w:t>
      </w:r>
      <w:r>
        <w:rPr>
          <w:rFonts w:ascii="Arial" w:hAnsi="Arial" w:cs="Arial"/>
          <w:sz w:val="24"/>
          <w:szCs w:val="24"/>
        </w:rPr>
        <w:t xml:space="preserve"> </w:t>
      </w:r>
      <w:r w:rsidRPr="000B2CE2">
        <w:rPr>
          <w:rFonts w:ascii="Arial" w:hAnsi="Arial" w:cs="Arial"/>
          <w:sz w:val="24"/>
          <w:szCs w:val="24"/>
        </w:rPr>
        <w:t>agenda item</w:t>
      </w:r>
      <w:r>
        <w:t xml:space="preserve">, </w:t>
      </w:r>
      <w:r>
        <w:rPr>
          <w:rFonts w:ascii="Arial" w:hAnsi="Arial" w:cs="Arial"/>
          <w:sz w:val="24"/>
          <w:szCs w:val="24"/>
        </w:rPr>
        <w:t>t</w:t>
      </w:r>
      <w:r w:rsidRPr="00A50794">
        <w:rPr>
          <w:rFonts w:ascii="Arial" w:hAnsi="Arial" w:cs="Arial"/>
          <w:sz w:val="24"/>
          <w:szCs w:val="24"/>
        </w:rPr>
        <w:t>his study e</w:t>
      </w:r>
      <w:r>
        <w:rPr>
          <w:rFonts w:ascii="Arial" w:hAnsi="Arial" w:cs="Arial"/>
          <w:sz w:val="24"/>
          <w:szCs w:val="24"/>
        </w:rPr>
        <w:t>nhance</w:t>
      </w:r>
      <w:r w:rsidRPr="00A50794">
        <w:rPr>
          <w:rFonts w:ascii="Arial" w:hAnsi="Arial" w:cs="Arial"/>
          <w:sz w:val="24"/>
          <w:szCs w:val="24"/>
        </w:rPr>
        <w:t>s the growing importance of remote decision making</w:t>
      </w:r>
      <w:r>
        <w:rPr>
          <w:rFonts w:ascii="Arial" w:hAnsi="Arial" w:cs="Arial"/>
          <w:sz w:val="24"/>
          <w:szCs w:val="24"/>
        </w:rPr>
        <w:t xml:space="preserve"> and the poorly understood performance measures of </w:t>
      </w:r>
      <w:r w:rsidRPr="00A50794">
        <w:rPr>
          <w:rFonts w:ascii="Arial" w:hAnsi="Arial" w:cs="Arial"/>
          <w:sz w:val="24"/>
          <w:szCs w:val="24"/>
        </w:rPr>
        <w:t>consult</w:t>
      </w:r>
      <w:r>
        <w:rPr>
          <w:rFonts w:ascii="Arial" w:hAnsi="Arial" w:cs="Arial"/>
          <w:sz w:val="24"/>
          <w:szCs w:val="24"/>
        </w:rPr>
        <w:t xml:space="preserve"> and close activity and employee experiences. Remote Care is a</w:t>
      </w:r>
      <w:r w:rsidRPr="00A50794">
        <w:rPr>
          <w:rFonts w:ascii="Arial" w:hAnsi="Arial" w:cs="Arial"/>
          <w:sz w:val="24"/>
          <w:szCs w:val="24"/>
        </w:rPr>
        <w:t xml:space="preserve"> practice that has gained recognition since the pandemic</w:t>
      </w:r>
      <w:r>
        <w:rPr>
          <w:rFonts w:ascii="Arial" w:hAnsi="Arial" w:cs="Arial"/>
          <w:sz w:val="24"/>
          <w:szCs w:val="24"/>
        </w:rPr>
        <w:t>, a</w:t>
      </w:r>
      <w:r w:rsidRPr="000B2CE2">
        <w:rPr>
          <w:rFonts w:ascii="Arial" w:hAnsi="Arial" w:cs="Arial"/>
          <w:sz w:val="24"/>
          <w:szCs w:val="24"/>
        </w:rPr>
        <w:t xml:space="preserve">ccelerating the plan </w:t>
      </w:r>
      <w:r>
        <w:rPr>
          <w:rFonts w:ascii="Arial" w:hAnsi="Arial" w:cs="Arial"/>
          <w:sz w:val="24"/>
          <w:szCs w:val="24"/>
        </w:rPr>
        <w:t xml:space="preserve">to </w:t>
      </w:r>
      <w:r w:rsidRPr="000B2CE2">
        <w:rPr>
          <w:rFonts w:ascii="Arial" w:hAnsi="Arial" w:cs="Arial"/>
          <w:sz w:val="24"/>
          <w:szCs w:val="24"/>
        </w:rPr>
        <w:t xml:space="preserve">digitalise the </w:t>
      </w:r>
      <w:r>
        <w:rPr>
          <w:rFonts w:ascii="Arial" w:hAnsi="Arial" w:cs="Arial"/>
          <w:sz w:val="24"/>
          <w:szCs w:val="24"/>
        </w:rPr>
        <w:t xml:space="preserve">Welsh </w:t>
      </w:r>
      <w:r w:rsidRPr="000B2CE2">
        <w:rPr>
          <w:rFonts w:ascii="Arial" w:hAnsi="Arial" w:cs="Arial"/>
          <w:sz w:val="24"/>
          <w:szCs w:val="24"/>
        </w:rPr>
        <w:t>NHS on the background of a response to</w:t>
      </w:r>
      <w:r>
        <w:rPr>
          <w:rFonts w:ascii="Arial" w:hAnsi="Arial" w:cs="Arial"/>
          <w:sz w:val="24"/>
          <w:szCs w:val="24"/>
        </w:rPr>
        <w:t xml:space="preserve"> Covid-19 (NHS Confederation, 2020; Welsh Government, 2022; Welsh Government, 2023b)</w:t>
      </w:r>
      <w:r w:rsidRPr="000B2CE2">
        <w:rPr>
          <w:rFonts w:ascii="Arial" w:hAnsi="Arial" w:cs="Arial"/>
          <w:sz w:val="24"/>
          <w:szCs w:val="24"/>
        </w:rPr>
        <w:t xml:space="preserve">. </w:t>
      </w:r>
    </w:p>
    <w:p w14:paraId="20DFD8F0" w14:textId="38B82C60" w:rsidR="00BE6ABB" w:rsidRDefault="00BE6ABB" w:rsidP="00BE6ABB">
      <w:pPr>
        <w:spacing w:line="480" w:lineRule="auto"/>
        <w:rPr>
          <w:rFonts w:ascii="Arial" w:hAnsi="Arial" w:cs="Arial"/>
          <w:sz w:val="24"/>
          <w:szCs w:val="24"/>
        </w:rPr>
      </w:pPr>
      <w:r w:rsidRPr="009045A4">
        <w:rPr>
          <w:rFonts w:ascii="Arial" w:hAnsi="Arial" w:cs="Arial"/>
          <w:sz w:val="24"/>
          <w:szCs w:val="24"/>
        </w:rPr>
        <w:t xml:space="preserve">This study is cross-disciplinary with a synthesis of </w:t>
      </w:r>
      <w:r w:rsidR="000A412F">
        <w:rPr>
          <w:rFonts w:ascii="Arial" w:hAnsi="Arial" w:cs="Arial"/>
          <w:sz w:val="24"/>
          <w:szCs w:val="24"/>
        </w:rPr>
        <w:t>strategic people management</w:t>
      </w:r>
      <w:r w:rsidRPr="009045A4">
        <w:rPr>
          <w:rFonts w:ascii="Arial" w:hAnsi="Arial" w:cs="Arial"/>
          <w:sz w:val="24"/>
          <w:szCs w:val="24"/>
        </w:rPr>
        <w:t xml:space="preserve">, </w:t>
      </w:r>
      <w:r>
        <w:rPr>
          <w:rFonts w:ascii="Arial" w:hAnsi="Arial" w:cs="Arial"/>
          <w:sz w:val="24"/>
          <w:szCs w:val="24"/>
        </w:rPr>
        <w:t xml:space="preserve">performance </w:t>
      </w:r>
      <w:r w:rsidRPr="009045A4">
        <w:rPr>
          <w:rFonts w:ascii="Arial" w:hAnsi="Arial" w:cs="Arial"/>
          <w:sz w:val="24"/>
          <w:szCs w:val="24"/>
        </w:rPr>
        <w:t>management</w:t>
      </w:r>
      <w:r>
        <w:rPr>
          <w:rFonts w:ascii="Arial" w:hAnsi="Arial" w:cs="Arial"/>
          <w:sz w:val="24"/>
          <w:szCs w:val="24"/>
        </w:rPr>
        <w:t>, leadership</w:t>
      </w:r>
      <w:r w:rsidRPr="009045A4">
        <w:rPr>
          <w:rFonts w:ascii="Arial" w:hAnsi="Arial" w:cs="Arial"/>
          <w:sz w:val="24"/>
          <w:szCs w:val="24"/>
        </w:rPr>
        <w:t xml:space="preserve"> and organisational literature</w:t>
      </w:r>
      <w:r w:rsidR="0079241C">
        <w:rPr>
          <w:rFonts w:ascii="Arial" w:hAnsi="Arial" w:cs="Arial"/>
          <w:sz w:val="24"/>
          <w:szCs w:val="24"/>
        </w:rPr>
        <w:t>. It</w:t>
      </w:r>
      <w:r w:rsidRPr="009045A4">
        <w:rPr>
          <w:rFonts w:ascii="Arial" w:hAnsi="Arial" w:cs="Arial"/>
          <w:sz w:val="24"/>
          <w:szCs w:val="24"/>
        </w:rPr>
        <w:t xml:space="preserve"> address</w:t>
      </w:r>
      <w:r w:rsidR="0079241C">
        <w:rPr>
          <w:rFonts w:ascii="Arial" w:hAnsi="Arial" w:cs="Arial"/>
          <w:sz w:val="24"/>
          <w:szCs w:val="24"/>
        </w:rPr>
        <w:t>es</w:t>
      </w:r>
      <w:r w:rsidRPr="009045A4">
        <w:rPr>
          <w:rFonts w:ascii="Arial" w:hAnsi="Arial" w:cs="Arial"/>
          <w:sz w:val="24"/>
          <w:szCs w:val="24"/>
        </w:rPr>
        <w:t xml:space="preserve"> a research gap in these areas whilst adding a perspective of clinicians in a relatively small directorate bringing new insights into the performance and culture debate. This </w:t>
      </w:r>
      <w:r w:rsidRPr="009045A4">
        <w:rPr>
          <w:rFonts w:ascii="Arial" w:hAnsi="Arial" w:cs="Arial"/>
          <w:sz w:val="24"/>
          <w:szCs w:val="24"/>
        </w:rPr>
        <w:lastRenderedPageBreak/>
        <w:t xml:space="preserve">study makes an original contribution whilst adding to existing literature across various disciplines. </w:t>
      </w:r>
    </w:p>
    <w:p w14:paraId="46922F40" w14:textId="77777777" w:rsidR="00BE6ABB" w:rsidRDefault="00BE6ABB" w:rsidP="00BE6ABB">
      <w:pPr>
        <w:spacing w:line="480" w:lineRule="auto"/>
        <w:rPr>
          <w:rFonts w:ascii="Arial" w:hAnsi="Arial" w:cs="Arial"/>
          <w:sz w:val="24"/>
          <w:szCs w:val="24"/>
        </w:rPr>
      </w:pPr>
      <w:r>
        <w:rPr>
          <w:rFonts w:ascii="Arial" w:hAnsi="Arial" w:cs="Arial"/>
          <w:b/>
          <w:bCs/>
          <w:sz w:val="24"/>
          <w:szCs w:val="24"/>
          <w:u w:val="single"/>
        </w:rPr>
        <w:t xml:space="preserve">3.0 </w:t>
      </w:r>
      <w:r w:rsidRPr="003F343E">
        <w:rPr>
          <w:rFonts w:ascii="Arial" w:hAnsi="Arial" w:cs="Arial"/>
          <w:b/>
          <w:bCs/>
          <w:sz w:val="24"/>
          <w:szCs w:val="24"/>
          <w:u w:val="single"/>
        </w:rPr>
        <w:t>The Sample and Characteristics</w:t>
      </w:r>
      <w:r>
        <w:rPr>
          <w:rFonts w:ascii="Arial" w:hAnsi="Arial" w:cs="Arial"/>
          <w:sz w:val="24"/>
          <w:szCs w:val="24"/>
        </w:rPr>
        <w:t>.</w:t>
      </w:r>
    </w:p>
    <w:p w14:paraId="712B8FB3" w14:textId="77777777" w:rsidR="00BE6ABB" w:rsidRPr="009045A4" w:rsidRDefault="00BE6ABB" w:rsidP="00BE6ABB">
      <w:pPr>
        <w:spacing w:line="480" w:lineRule="auto"/>
        <w:rPr>
          <w:rFonts w:ascii="Arial" w:hAnsi="Arial" w:cs="Arial"/>
          <w:sz w:val="24"/>
          <w:szCs w:val="24"/>
        </w:rPr>
      </w:pPr>
      <w:r w:rsidRPr="009045A4">
        <w:rPr>
          <w:rFonts w:ascii="Arial" w:hAnsi="Arial" w:cs="Arial"/>
          <w:sz w:val="24"/>
          <w:szCs w:val="24"/>
        </w:rPr>
        <w:t xml:space="preserve">The clinical support desk (CSD) </w:t>
      </w:r>
      <w:r>
        <w:rPr>
          <w:rFonts w:ascii="Arial" w:hAnsi="Arial" w:cs="Arial"/>
          <w:sz w:val="24"/>
          <w:szCs w:val="24"/>
        </w:rPr>
        <w:t xml:space="preserve">team </w:t>
      </w:r>
      <w:r w:rsidRPr="009045A4">
        <w:rPr>
          <w:rFonts w:ascii="Arial" w:hAnsi="Arial" w:cs="Arial"/>
          <w:sz w:val="24"/>
          <w:szCs w:val="24"/>
        </w:rPr>
        <w:t>are  multidisciplinary us</w:t>
      </w:r>
      <w:r>
        <w:rPr>
          <w:rFonts w:ascii="Arial" w:hAnsi="Arial" w:cs="Arial"/>
          <w:sz w:val="24"/>
          <w:szCs w:val="24"/>
        </w:rPr>
        <w:t>ing</w:t>
      </w:r>
      <w:r w:rsidRPr="009045A4">
        <w:rPr>
          <w:rFonts w:ascii="Arial" w:hAnsi="Arial" w:cs="Arial"/>
          <w:sz w:val="24"/>
          <w:szCs w:val="24"/>
        </w:rPr>
        <w:t xml:space="preserve"> remote clinical decision-making software to provide safe alternatives to hospital admission, enhancing the Welsh Ambulance Service provision and a key enabler of future-ready NHS. This ensures secure patient access and movement</w:t>
      </w:r>
      <w:r>
        <w:rPr>
          <w:rFonts w:ascii="Arial" w:hAnsi="Arial" w:cs="Arial"/>
          <w:sz w:val="24"/>
          <w:szCs w:val="24"/>
        </w:rPr>
        <w:t xml:space="preserve"> through the NHS</w:t>
      </w:r>
      <w:r w:rsidRPr="009045A4">
        <w:rPr>
          <w:rFonts w:ascii="Arial" w:hAnsi="Arial" w:cs="Arial"/>
          <w:sz w:val="24"/>
          <w:szCs w:val="24"/>
        </w:rPr>
        <w:t xml:space="preserve">, impacting the </w:t>
      </w:r>
      <w:r>
        <w:rPr>
          <w:rFonts w:ascii="Arial" w:hAnsi="Arial" w:cs="Arial"/>
          <w:sz w:val="24"/>
          <w:szCs w:val="24"/>
        </w:rPr>
        <w:t>wider</w:t>
      </w:r>
      <w:r w:rsidRPr="009045A4">
        <w:rPr>
          <w:rFonts w:ascii="Arial" w:hAnsi="Arial" w:cs="Arial"/>
          <w:sz w:val="24"/>
          <w:szCs w:val="24"/>
        </w:rPr>
        <w:t xml:space="preserve"> NHS and Social Care systems.</w:t>
      </w:r>
    </w:p>
    <w:p w14:paraId="74E61E73" w14:textId="34C9DD97" w:rsidR="00570C26" w:rsidRDefault="00BE6ABB" w:rsidP="00BE6ABB">
      <w:pPr>
        <w:spacing w:line="480" w:lineRule="auto"/>
        <w:rPr>
          <w:rFonts w:ascii="Arial" w:hAnsi="Arial" w:cs="Arial"/>
          <w:sz w:val="24"/>
          <w:szCs w:val="24"/>
        </w:rPr>
      </w:pPr>
      <w:r w:rsidRPr="009045A4">
        <w:rPr>
          <w:rFonts w:ascii="Arial" w:hAnsi="Arial" w:cs="Arial"/>
          <w:sz w:val="24"/>
          <w:szCs w:val="24"/>
        </w:rPr>
        <w:t xml:space="preserve">This growth in workforce </w:t>
      </w:r>
      <w:r w:rsidR="00DD7386">
        <w:rPr>
          <w:rFonts w:ascii="Arial" w:hAnsi="Arial" w:cs="Arial"/>
          <w:sz w:val="24"/>
          <w:szCs w:val="24"/>
        </w:rPr>
        <w:t>was</w:t>
      </w:r>
      <w:r w:rsidRPr="009045A4">
        <w:rPr>
          <w:rFonts w:ascii="Arial" w:hAnsi="Arial" w:cs="Arial"/>
          <w:sz w:val="24"/>
          <w:szCs w:val="24"/>
        </w:rPr>
        <w:t xml:space="preserve"> with </w:t>
      </w:r>
      <w:r w:rsidR="00996D2F">
        <w:rPr>
          <w:rFonts w:ascii="Arial" w:hAnsi="Arial" w:cs="Arial"/>
          <w:sz w:val="24"/>
          <w:szCs w:val="24"/>
        </w:rPr>
        <w:t xml:space="preserve">the </w:t>
      </w:r>
      <w:r w:rsidRPr="009045A4">
        <w:rPr>
          <w:rFonts w:ascii="Arial" w:hAnsi="Arial" w:cs="Arial"/>
          <w:sz w:val="24"/>
          <w:szCs w:val="24"/>
        </w:rPr>
        <w:t xml:space="preserve">specific aim to deliver a new approach to managing unscheduled care and how patients access NHS urgent and emergency services. This growth has been funded through the seven local health boards of Wales through the emergency ambulance service committee (EASC) and commissioner. </w:t>
      </w:r>
    </w:p>
    <w:p w14:paraId="2F34C3FC" w14:textId="21277EEE" w:rsidR="00BE6ABB" w:rsidRPr="009045A4" w:rsidRDefault="00BE6ABB" w:rsidP="00BE6ABB">
      <w:pPr>
        <w:spacing w:line="480" w:lineRule="auto"/>
        <w:rPr>
          <w:rFonts w:ascii="Arial" w:hAnsi="Arial" w:cs="Arial"/>
          <w:sz w:val="24"/>
          <w:szCs w:val="24"/>
        </w:rPr>
      </w:pPr>
      <w:r w:rsidRPr="009045A4">
        <w:rPr>
          <w:rFonts w:ascii="Arial" w:hAnsi="Arial" w:cs="Arial"/>
          <w:sz w:val="24"/>
          <w:szCs w:val="24"/>
        </w:rPr>
        <w:t>To provide assurances on the return on investment (ROI) that enabled</w:t>
      </w:r>
      <w:r w:rsidR="00996D2F">
        <w:rPr>
          <w:rFonts w:ascii="Arial" w:hAnsi="Arial" w:cs="Arial"/>
          <w:sz w:val="24"/>
          <w:szCs w:val="24"/>
        </w:rPr>
        <w:t xml:space="preserve"> this growth</w:t>
      </w:r>
      <w:r w:rsidRPr="009045A4">
        <w:rPr>
          <w:rFonts w:ascii="Arial" w:hAnsi="Arial" w:cs="Arial"/>
          <w:sz w:val="24"/>
          <w:szCs w:val="24"/>
        </w:rPr>
        <w:t>, and in order to secure further capital both in terms of commissioning and capital investment to support deliver of these services, the target of 12% consult and close (C&amp;C) should have been attained in 2021/22. Further growth in productivity was set at 15% for 2022/23 rising to 17% for 2023/24 and 25% at full investment 2024/25.</w:t>
      </w:r>
    </w:p>
    <w:p w14:paraId="164F5B10" w14:textId="77777777" w:rsidR="00BE6ABB" w:rsidRDefault="00BE6ABB" w:rsidP="00BE6ABB">
      <w:pPr>
        <w:spacing w:line="480" w:lineRule="auto"/>
        <w:rPr>
          <w:rFonts w:ascii="Arial" w:hAnsi="Arial" w:cs="Arial"/>
          <w:sz w:val="24"/>
          <w:szCs w:val="24"/>
        </w:rPr>
      </w:pPr>
      <w:r w:rsidRPr="009045A4">
        <w:rPr>
          <w:rFonts w:ascii="Arial" w:hAnsi="Arial" w:cs="Arial"/>
          <w:sz w:val="24"/>
          <w:szCs w:val="24"/>
        </w:rPr>
        <w:t>Currently the average C&amp;C activity is 12 – 14% and variable.</w:t>
      </w:r>
    </w:p>
    <w:p w14:paraId="7D653758" w14:textId="7C7690DB" w:rsidR="00BE6ABB" w:rsidRPr="009045A4" w:rsidRDefault="00BE6ABB" w:rsidP="00BE6ABB">
      <w:pPr>
        <w:spacing w:line="480" w:lineRule="auto"/>
        <w:rPr>
          <w:rFonts w:ascii="Arial" w:hAnsi="Arial" w:cs="Arial"/>
          <w:b/>
          <w:bCs/>
          <w:sz w:val="24"/>
          <w:szCs w:val="24"/>
          <w:u w:val="single"/>
        </w:rPr>
      </w:pPr>
      <w:r>
        <w:rPr>
          <w:rFonts w:ascii="Arial" w:hAnsi="Arial" w:cs="Arial"/>
          <w:b/>
          <w:bCs/>
          <w:sz w:val="24"/>
          <w:szCs w:val="24"/>
          <w:u w:val="single"/>
        </w:rPr>
        <w:t xml:space="preserve">4.0 </w:t>
      </w:r>
      <w:r w:rsidRPr="00AE4538">
        <w:rPr>
          <w:rFonts w:ascii="Arial" w:hAnsi="Arial" w:cs="Arial"/>
          <w:b/>
          <w:bCs/>
          <w:sz w:val="24"/>
          <w:szCs w:val="24"/>
          <w:u w:val="single"/>
        </w:rPr>
        <w:t>Delivering Improvements in Quality and Performance</w:t>
      </w:r>
      <w:r w:rsidR="00565A1E">
        <w:rPr>
          <w:rFonts w:ascii="Arial" w:hAnsi="Arial" w:cs="Arial"/>
          <w:b/>
          <w:bCs/>
          <w:sz w:val="24"/>
          <w:szCs w:val="24"/>
          <w:u w:val="single"/>
        </w:rPr>
        <w:t>.</w:t>
      </w:r>
    </w:p>
    <w:p w14:paraId="2F093690" w14:textId="76C1365F" w:rsidR="00BE6ABB" w:rsidRDefault="00BE6ABB" w:rsidP="00BE6ABB">
      <w:pPr>
        <w:spacing w:line="480" w:lineRule="auto"/>
        <w:rPr>
          <w:rFonts w:ascii="Arial" w:hAnsi="Arial" w:cs="Arial"/>
          <w:sz w:val="24"/>
          <w:szCs w:val="24"/>
        </w:rPr>
      </w:pPr>
      <w:r w:rsidRPr="009045A4">
        <w:rPr>
          <w:rFonts w:ascii="Arial" w:hAnsi="Arial" w:cs="Arial"/>
          <w:sz w:val="24"/>
          <w:szCs w:val="24"/>
        </w:rPr>
        <w:t>The aim of this research is to explore and understand the factors that affect performance of th</w:t>
      </w:r>
      <w:r w:rsidR="00D76FEF">
        <w:rPr>
          <w:rFonts w:ascii="Arial" w:hAnsi="Arial" w:cs="Arial"/>
          <w:sz w:val="24"/>
          <w:szCs w:val="24"/>
        </w:rPr>
        <w:t>is</w:t>
      </w:r>
      <w:r w:rsidRPr="009045A4">
        <w:rPr>
          <w:rFonts w:ascii="Arial" w:hAnsi="Arial" w:cs="Arial"/>
          <w:sz w:val="24"/>
          <w:szCs w:val="24"/>
        </w:rPr>
        <w:t xml:space="preserve"> team against </w:t>
      </w:r>
      <w:r>
        <w:rPr>
          <w:rFonts w:ascii="Arial" w:hAnsi="Arial" w:cs="Arial"/>
          <w:sz w:val="24"/>
          <w:szCs w:val="24"/>
        </w:rPr>
        <w:t>current</w:t>
      </w:r>
      <w:r w:rsidRPr="009045A4">
        <w:rPr>
          <w:rFonts w:ascii="Arial" w:hAnsi="Arial" w:cs="Arial"/>
          <w:sz w:val="24"/>
          <w:szCs w:val="24"/>
        </w:rPr>
        <w:t xml:space="preserve"> targets to inform how performance management can be improved to deliver on the commissioning and strategic intent. </w:t>
      </w:r>
      <w:r>
        <w:rPr>
          <w:rFonts w:ascii="Arial" w:hAnsi="Arial" w:cs="Arial"/>
          <w:sz w:val="24"/>
          <w:szCs w:val="24"/>
        </w:rPr>
        <w:lastRenderedPageBreak/>
        <w:t>Chapter two will critically analyse the current relevant literature on performance management, employee engagement</w:t>
      </w:r>
      <w:r w:rsidR="00885E8A">
        <w:rPr>
          <w:rFonts w:ascii="Arial" w:hAnsi="Arial" w:cs="Arial"/>
          <w:sz w:val="24"/>
          <w:szCs w:val="24"/>
        </w:rPr>
        <w:t xml:space="preserve">, </w:t>
      </w:r>
      <w:r>
        <w:rPr>
          <w:rFonts w:ascii="Arial" w:hAnsi="Arial" w:cs="Arial"/>
          <w:sz w:val="24"/>
          <w:szCs w:val="24"/>
        </w:rPr>
        <w:t xml:space="preserve">motivation and conceptual frameworks </w:t>
      </w:r>
      <w:r w:rsidRPr="00385E1B">
        <w:rPr>
          <w:rFonts w:ascii="Arial" w:hAnsi="Arial" w:cs="Arial"/>
          <w:sz w:val="24"/>
          <w:szCs w:val="24"/>
        </w:rPr>
        <w:t>, identif</w:t>
      </w:r>
      <w:r>
        <w:rPr>
          <w:rFonts w:ascii="Arial" w:hAnsi="Arial" w:cs="Arial"/>
          <w:sz w:val="24"/>
          <w:szCs w:val="24"/>
        </w:rPr>
        <w:t>ying</w:t>
      </w:r>
      <w:r w:rsidRPr="00385E1B">
        <w:rPr>
          <w:rFonts w:ascii="Arial" w:hAnsi="Arial" w:cs="Arial"/>
          <w:sz w:val="24"/>
          <w:szCs w:val="24"/>
        </w:rPr>
        <w:t xml:space="preserve"> study</w:t>
      </w:r>
      <w:r>
        <w:rPr>
          <w:rFonts w:ascii="Arial" w:hAnsi="Arial" w:cs="Arial"/>
          <w:sz w:val="24"/>
          <w:szCs w:val="24"/>
        </w:rPr>
        <w:t xml:space="preserve"> variables and their links (Hassan, 2024)</w:t>
      </w:r>
      <w:r w:rsidRPr="00385E1B">
        <w:rPr>
          <w:rFonts w:ascii="Arial" w:hAnsi="Arial" w:cs="Arial"/>
          <w:sz w:val="24"/>
          <w:szCs w:val="24"/>
        </w:rPr>
        <w:t>.</w:t>
      </w:r>
      <w:r>
        <w:rPr>
          <w:rFonts w:ascii="Arial" w:hAnsi="Arial" w:cs="Arial"/>
          <w:sz w:val="24"/>
          <w:szCs w:val="24"/>
        </w:rPr>
        <w:t xml:space="preserve"> Chapter three will discuss the research methodology adopted, research methods and analysis, including the sample, size, limitations of both the methodology and tool used for the primary research.</w:t>
      </w:r>
    </w:p>
    <w:p w14:paraId="148CADAD" w14:textId="79E2C015" w:rsidR="00BE6ABB" w:rsidRPr="00810715" w:rsidRDefault="00BE6ABB" w:rsidP="00BE6ABB">
      <w:pPr>
        <w:spacing w:line="480" w:lineRule="auto"/>
        <w:rPr>
          <w:rFonts w:ascii="Arial" w:hAnsi="Arial" w:cs="Arial"/>
          <w:sz w:val="24"/>
          <w:szCs w:val="24"/>
          <w:lang w:val="en-US"/>
        </w:rPr>
      </w:pPr>
      <w:r>
        <w:rPr>
          <w:rFonts w:ascii="Arial" w:hAnsi="Arial" w:cs="Arial"/>
          <w:sz w:val="24"/>
          <w:szCs w:val="24"/>
        </w:rPr>
        <w:t>Chapter four will explore in detail the data from primary research, using SPSS software to analyse the data and how the</w:t>
      </w:r>
      <w:r w:rsidR="00613E8D">
        <w:rPr>
          <w:rFonts w:ascii="Arial" w:hAnsi="Arial" w:cs="Arial"/>
          <w:sz w:val="24"/>
          <w:szCs w:val="24"/>
        </w:rPr>
        <w:t xml:space="preserve"> findings</w:t>
      </w:r>
      <w:r>
        <w:rPr>
          <w:rFonts w:ascii="Arial" w:hAnsi="Arial" w:cs="Arial"/>
          <w:sz w:val="24"/>
          <w:szCs w:val="24"/>
        </w:rPr>
        <w:t xml:space="preserve"> answer the research question, </w:t>
      </w:r>
      <w:r w:rsidR="00951371">
        <w:rPr>
          <w:rFonts w:ascii="Arial" w:hAnsi="Arial" w:cs="Arial"/>
          <w:sz w:val="24"/>
          <w:szCs w:val="24"/>
        </w:rPr>
        <w:t xml:space="preserve">to understand </w:t>
      </w:r>
      <w:r w:rsidR="00810715" w:rsidRPr="00951371">
        <w:rPr>
          <w:rFonts w:ascii="Arial" w:hAnsi="Arial" w:cs="Arial"/>
          <w:sz w:val="24"/>
          <w:szCs w:val="24"/>
          <w:lang w:val="en-US"/>
        </w:rPr>
        <w:t>factors affecting performance of clinical desk clinicians within integrated care</w:t>
      </w:r>
      <w:r w:rsidR="00810715">
        <w:rPr>
          <w:rFonts w:ascii="Arial" w:hAnsi="Arial" w:cs="Arial"/>
          <w:sz w:val="24"/>
          <w:szCs w:val="24"/>
          <w:lang w:val="en-US"/>
        </w:rPr>
        <w:t xml:space="preserve">, specifically </w:t>
      </w:r>
      <w:r w:rsidRPr="005E7E8E">
        <w:rPr>
          <w:rFonts w:ascii="Arial" w:hAnsi="Arial" w:cs="Arial"/>
          <w:sz w:val="24"/>
          <w:szCs w:val="24"/>
        </w:rPr>
        <w:t xml:space="preserve">what influence’s performance </w:t>
      </w:r>
      <w:r w:rsidR="00810715">
        <w:rPr>
          <w:rFonts w:ascii="Arial" w:hAnsi="Arial" w:cs="Arial"/>
          <w:sz w:val="24"/>
          <w:szCs w:val="24"/>
        </w:rPr>
        <w:t>by</w:t>
      </w:r>
      <w:r w:rsidRPr="005E7E8E">
        <w:rPr>
          <w:rFonts w:ascii="Arial" w:hAnsi="Arial" w:cs="Arial"/>
          <w:sz w:val="24"/>
          <w:szCs w:val="24"/>
        </w:rPr>
        <w:t xml:space="preserve"> exploring</w:t>
      </w:r>
      <w:r w:rsidR="00810715">
        <w:rPr>
          <w:rFonts w:ascii="Arial" w:hAnsi="Arial" w:cs="Arial"/>
          <w:sz w:val="24"/>
          <w:szCs w:val="24"/>
        </w:rPr>
        <w:t xml:space="preserve"> employee</w:t>
      </w:r>
      <w:r w:rsidRPr="005E7E8E">
        <w:rPr>
          <w:rFonts w:ascii="Arial" w:hAnsi="Arial" w:cs="Arial"/>
          <w:sz w:val="24"/>
          <w:szCs w:val="24"/>
        </w:rPr>
        <w:t xml:space="preserve"> perceptions </w:t>
      </w:r>
      <w:r>
        <w:rPr>
          <w:rFonts w:ascii="Arial" w:hAnsi="Arial" w:cs="Arial"/>
          <w:sz w:val="24"/>
          <w:szCs w:val="24"/>
        </w:rPr>
        <w:t>. C</w:t>
      </w:r>
      <w:r w:rsidRPr="007852C6">
        <w:rPr>
          <w:rFonts w:ascii="Arial" w:hAnsi="Arial" w:cs="Arial"/>
          <w:sz w:val="24"/>
          <w:szCs w:val="24"/>
        </w:rPr>
        <w:t>ritical analyse</w:t>
      </w:r>
      <w:r>
        <w:rPr>
          <w:rFonts w:ascii="Arial" w:hAnsi="Arial" w:cs="Arial"/>
          <w:sz w:val="24"/>
          <w:szCs w:val="24"/>
        </w:rPr>
        <w:t xml:space="preserve">s of </w:t>
      </w:r>
      <w:r w:rsidRPr="007852C6">
        <w:rPr>
          <w:rFonts w:ascii="Arial" w:hAnsi="Arial" w:cs="Arial"/>
          <w:sz w:val="24"/>
          <w:szCs w:val="24"/>
        </w:rPr>
        <w:t xml:space="preserve">the data gathered </w:t>
      </w:r>
      <w:r>
        <w:rPr>
          <w:rFonts w:ascii="Arial" w:hAnsi="Arial" w:cs="Arial"/>
          <w:sz w:val="24"/>
          <w:szCs w:val="24"/>
        </w:rPr>
        <w:t xml:space="preserve">will </w:t>
      </w:r>
      <w:r w:rsidRPr="007852C6">
        <w:rPr>
          <w:rFonts w:ascii="Arial" w:hAnsi="Arial" w:cs="Arial"/>
          <w:sz w:val="24"/>
          <w:szCs w:val="24"/>
        </w:rPr>
        <w:t>investigate the views of the present workforce on performance management</w:t>
      </w:r>
      <w:r>
        <w:rPr>
          <w:rFonts w:ascii="Arial" w:hAnsi="Arial" w:cs="Arial"/>
          <w:sz w:val="24"/>
          <w:szCs w:val="24"/>
        </w:rPr>
        <w:t xml:space="preserve">. Chapter five will summarise with further discussion before concluding with </w:t>
      </w:r>
      <w:r w:rsidR="00814E7A">
        <w:rPr>
          <w:rFonts w:ascii="Arial" w:hAnsi="Arial" w:cs="Arial"/>
          <w:sz w:val="24"/>
          <w:szCs w:val="24"/>
        </w:rPr>
        <w:t xml:space="preserve">three </w:t>
      </w:r>
      <w:r>
        <w:rPr>
          <w:rFonts w:ascii="Arial" w:hAnsi="Arial" w:cs="Arial"/>
          <w:sz w:val="24"/>
          <w:szCs w:val="24"/>
        </w:rPr>
        <w:t xml:space="preserve">recommendations </w:t>
      </w:r>
      <w:r w:rsidRPr="00710294">
        <w:rPr>
          <w:rFonts w:ascii="Arial" w:hAnsi="Arial" w:cs="Arial"/>
          <w:sz w:val="24"/>
          <w:szCs w:val="24"/>
        </w:rPr>
        <w:t xml:space="preserve">on how to </w:t>
      </w:r>
      <w:r w:rsidR="00814E7A">
        <w:rPr>
          <w:rFonts w:ascii="Arial" w:hAnsi="Arial" w:cs="Arial"/>
          <w:sz w:val="24"/>
          <w:szCs w:val="24"/>
        </w:rPr>
        <w:t xml:space="preserve">improve </w:t>
      </w:r>
      <w:r w:rsidRPr="00710294">
        <w:rPr>
          <w:rFonts w:ascii="Arial" w:hAnsi="Arial" w:cs="Arial"/>
          <w:sz w:val="24"/>
          <w:szCs w:val="24"/>
        </w:rPr>
        <w:t>performance management</w:t>
      </w:r>
      <w:r>
        <w:rPr>
          <w:rFonts w:ascii="Arial" w:hAnsi="Arial" w:cs="Arial"/>
          <w:sz w:val="24"/>
          <w:szCs w:val="24"/>
        </w:rPr>
        <w:t xml:space="preserve"> in ICT</w:t>
      </w:r>
      <w:r w:rsidRPr="00710294">
        <w:rPr>
          <w:rFonts w:ascii="Arial" w:hAnsi="Arial" w:cs="Arial"/>
          <w:sz w:val="24"/>
          <w:szCs w:val="24"/>
        </w:rPr>
        <w:t xml:space="preserve"> and organisational </w:t>
      </w:r>
      <w:r w:rsidR="008B5FBA">
        <w:rPr>
          <w:rFonts w:ascii="Arial" w:hAnsi="Arial" w:cs="Arial"/>
          <w:sz w:val="24"/>
          <w:szCs w:val="24"/>
        </w:rPr>
        <w:t>outcomes</w:t>
      </w:r>
      <w:r>
        <w:rPr>
          <w:rFonts w:ascii="Arial" w:hAnsi="Arial" w:cs="Arial"/>
          <w:sz w:val="24"/>
          <w:szCs w:val="24"/>
        </w:rPr>
        <w:t xml:space="preserve"> for WAST</w:t>
      </w:r>
      <w:r w:rsidR="008B5FBA">
        <w:rPr>
          <w:rFonts w:ascii="Arial" w:hAnsi="Arial" w:cs="Arial"/>
          <w:sz w:val="24"/>
          <w:szCs w:val="24"/>
        </w:rPr>
        <w:t xml:space="preserve"> and its service users</w:t>
      </w:r>
      <w:r>
        <w:rPr>
          <w:rFonts w:ascii="Arial" w:hAnsi="Arial" w:cs="Arial"/>
          <w:sz w:val="24"/>
          <w:szCs w:val="24"/>
        </w:rPr>
        <w:t>.</w:t>
      </w:r>
    </w:p>
    <w:p w14:paraId="73618F3F" w14:textId="0B1F3974"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5.0 Chapter Two - Literature Review</w:t>
      </w:r>
      <w:r w:rsidR="00250755">
        <w:rPr>
          <w:rFonts w:ascii="Arial" w:hAnsi="Arial" w:cs="Arial"/>
          <w:b/>
          <w:bCs/>
          <w:sz w:val="24"/>
          <w:szCs w:val="24"/>
          <w:u w:val="single"/>
        </w:rPr>
        <w:t>.</w:t>
      </w:r>
    </w:p>
    <w:p w14:paraId="00C147B2"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5.1 Introduction.</w:t>
      </w:r>
    </w:p>
    <w:p w14:paraId="11E8290C" w14:textId="080314C6"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The author critically analysed secondary data to achieve objective one and two of the study’s’ aim in identifying factors influencing performance in the UK and NHS ambulance services. Through analysis of motivation, self-determination, performance indicators, feedback, and employee behaviour the literature was explored to consider intrinsic and extrinsic motivators managers can or may already use in improving performance.</w:t>
      </w:r>
    </w:p>
    <w:p w14:paraId="40E70BA9" w14:textId="71B80049" w:rsidR="009D4F58" w:rsidRPr="002D7FAC" w:rsidRDefault="002D7FAC" w:rsidP="002D7FAC">
      <w:pPr>
        <w:spacing w:line="480" w:lineRule="auto"/>
        <w:rPr>
          <w:rFonts w:ascii="Arial" w:hAnsi="Arial" w:cs="Arial"/>
          <w:sz w:val="24"/>
          <w:szCs w:val="24"/>
        </w:rPr>
      </w:pPr>
      <w:r w:rsidRPr="002D7FAC">
        <w:rPr>
          <w:rFonts w:ascii="Arial" w:hAnsi="Arial" w:cs="Arial"/>
          <w:sz w:val="24"/>
          <w:szCs w:val="24"/>
        </w:rPr>
        <w:lastRenderedPageBreak/>
        <w:t>This literature review will follow a structure similar to the literature funnel  (Anderson, Fontinha &amp; Robson, 2023). It will build on the introduction in chapter one from the background to performance management in the NHS, set a  theoretical framework, which is a collection of notions, theories, beliefs, and presumptions that form the basis for comprehending a certain issue or phenomena (Anderson, Fontinha &amp; Robson, 2023</w:t>
      </w:r>
      <w:r w:rsidR="005A2BF2">
        <w:rPr>
          <w:rFonts w:ascii="Arial" w:hAnsi="Arial" w:cs="Arial"/>
          <w:sz w:val="24"/>
          <w:szCs w:val="24"/>
        </w:rPr>
        <w:t>;</w:t>
      </w:r>
      <w:r w:rsidRPr="002D7FAC">
        <w:rPr>
          <w:rFonts w:ascii="Arial" w:hAnsi="Arial" w:cs="Arial"/>
          <w:sz w:val="24"/>
          <w:szCs w:val="24"/>
        </w:rPr>
        <w:t xml:space="preserve"> Hassan, 2024). </w:t>
      </w:r>
    </w:p>
    <w:p w14:paraId="212076B4"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5.2 Background.</w:t>
      </w:r>
    </w:p>
    <w:p w14:paraId="7576A9C5" w14:textId="04A5A0BA"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To maintain affordability and accessibility, healthcare organisations face tremendous challenges requiring transformation and performance improvement (Krijgsheld, Tummers and Scheepers, 2022). Digital health, consumerism, budgetary restrictions, and Covid-19 has seen a drive to change how NHS services are delivered now and in the coming decade (Zimlichman </w:t>
      </w:r>
      <w:r w:rsidRPr="002D7FAC">
        <w:rPr>
          <w:rFonts w:ascii="Arial" w:hAnsi="Arial" w:cs="Arial"/>
          <w:i/>
          <w:iCs/>
          <w:sz w:val="24"/>
          <w:szCs w:val="24"/>
        </w:rPr>
        <w:t>et al</w:t>
      </w:r>
      <w:r w:rsidR="00EA7C82">
        <w:rPr>
          <w:rFonts w:ascii="Arial" w:hAnsi="Arial" w:cs="Arial"/>
          <w:i/>
          <w:iCs/>
          <w:sz w:val="24"/>
          <w:szCs w:val="24"/>
        </w:rPr>
        <w:t>.</w:t>
      </w:r>
      <w:r w:rsidR="00BB4543">
        <w:rPr>
          <w:rFonts w:ascii="Arial" w:hAnsi="Arial" w:cs="Arial"/>
          <w:i/>
          <w:iCs/>
          <w:sz w:val="24"/>
          <w:szCs w:val="24"/>
        </w:rPr>
        <w:t>,</w:t>
      </w:r>
      <w:r w:rsidRPr="002D7FAC">
        <w:rPr>
          <w:rFonts w:ascii="Arial" w:hAnsi="Arial" w:cs="Arial"/>
          <w:i/>
          <w:iCs/>
          <w:sz w:val="24"/>
          <w:szCs w:val="24"/>
        </w:rPr>
        <w:t xml:space="preserve"> </w:t>
      </w:r>
      <w:r w:rsidRPr="002D7FAC">
        <w:rPr>
          <w:rFonts w:ascii="Arial" w:hAnsi="Arial" w:cs="Arial"/>
          <w:sz w:val="24"/>
          <w:szCs w:val="24"/>
        </w:rPr>
        <w:t>2021).</w:t>
      </w:r>
    </w:p>
    <w:p w14:paraId="645BF2F9" w14:textId="0D076F4B"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Organisations must influence employee performance to achieve improvement, understanding performance of the NHS and individual organisations is crucial for success, as it identifies the essential elements and strategies for improvement. (Krijgsheld, Tummers and Scheepers, 2022; Maguire, 2019; Pratici, Fanelli &amp; Zangrandi, 2023; Ourlinq, 2023). </w:t>
      </w:r>
    </w:p>
    <w:p w14:paraId="36851B31" w14:textId="4ACA33DA"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People Services and managers play a strategic role in people management identifying variables and developing employees' adaptability and performance (CIPD, 2022). </w:t>
      </w:r>
      <w:r w:rsidR="00680173" w:rsidRPr="00680173">
        <w:rPr>
          <w:rFonts w:ascii="Arial" w:hAnsi="Arial" w:cs="Arial"/>
          <w:sz w:val="24"/>
          <w:szCs w:val="24"/>
        </w:rPr>
        <w:t>Enhancing employee performance involves creating learning and development opportunities and transforming corporate culture and practices to build skills</w:t>
      </w:r>
      <w:r w:rsidR="00D03E78">
        <w:rPr>
          <w:rFonts w:ascii="Arial" w:hAnsi="Arial" w:cs="Arial"/>
          <w:sz w:val="24"/>
          <w:szCs w:val="24"/>
        </w:rPr>
        <w:t xml:space="preserve"> </w:t>
      </w:r>
      <w:r w:rsidRPr="002D7FAC">
        <w:rPr>
          <w:rFonts w:ascii="Arial" w:hAnsi="Arial" w:cs="Arial"/>
          <w:sz w:val="24"/>
          <w:szCs w:val="24"/>
        </w:rPr>
        <w:t>(Park and Park, 2019; Armstrong, 2022; CIPD, 2023a,b; Rees and French, 2023).</w:t>
      </w:r>
    </w:p>
    <w:p w14:paraId="2B70ED63" w14:textId="740BBF2B"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lastRenderedPageBreak/>
        <w:t xml:space="preserve">This chapter critically analyses of the subject of performance management and target setting in the wider NHS and specifically where literature was available, the ambulance service. Themes explored on motivation, self-efficacy, self-determination theories and the role of feedback have informed development of the research tool to survey the team of clinicians in the integrated care directorate (ICT). </w:t>
      </w:r>
    </w:p>
    <w:p w14:paraId="264FA67D"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The first theme will analyse literature on PM in the wider context before focusing on the NHS and relevant research to this study and objectives, including the role of PM and what research shows in terms of key performance indicators (KPI) for both employees and organisations. Taking a comparative and critical review of what works and why, unintended consequences and impacts for further discussion in chapter five.</w:t>
      </w:r>
    </w:p>
    <w:p w14:paraId="58B2D3BD" w14:textId="5062A2C6"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Earlier research explores the introduction of Performance Management in the 1990s, its impact on New Labour's NHS governance, and the unintended consequences on patients and the public. (Vijayan, 2013). The rhetoric employed by politicians emphasised risk reduction, while literature suggests performance rationalisation. </w:t>
      </w:r>
      <w:r w:rsidR="00B335B0">
        <w:rPr>
          <w:rFonts w:ascii="Arial" w:hAnsi="Arial" w:cs="Arial"/>
          <w:sz w:val="24"/>
          <w:szCs w:val="24"/>
        </w:rPr>
        <w:t>It is understood that</w:t>
      </w:r>
      <w:r w:rsidR="002D6B9C">
        <w:rPr>
          <w:rFonts w:ascii="Arial" w:hAnsi="Arial" w:cs="Arial"/>
          <w:sz w:val="24"/>
          <w:szCs w:val="24"/>
        </w:rPr>
        <w:t xml:space="preserve"> NHS</w:t>
      </w:r>
      <w:r w:rsidR="00B335B0">
        <w:rPr>
          <w:rFonts w:ascii="Arial" w:hAnsi="Arial" w:cs="Arial"/>
          <w:sz w:val="24"/>
          <w:szCs w:val="24"/>
        </w:rPr>
        <w:t xml:space="preserve"> p</w:t>
      </w:r>
      <w:r w:rsidRPr="002D7FAC">
        <w:rPr>
          <w:rFonts w:ascii="Arial" w:hAnsi="Arial" w:cs="Arial"/>
          <w:sz w:val="24"/>
          <w:szCs w:val="24"/>
        </w:rPr>
        <w:t xml:space="preserve">erformance </w:t>
      </w:r>
      <w:r w:rsidR="002D6B9C">
        <w:rPr>
          <w:rFonts w:ascii="Arial" w:hAnsi="Arial" w:cs="Arial"/>
          <w:sz w:val="24"/>
          <w:szCs w:val="24"/>
        </w:rPr>
        <w:t>m</w:t>
      </w:r>
      <w:r w:rsidRPr="002D7FAC">
        <w:rPr>
          <w:rFonts w:ascii="Arial" w:hAnsi="Arial" w:cs="Arial"/>
          <w:sz w:val="24"/>
          <w:szCs w:val="24"/>
        </w:rPr>
        <w:t>anagement introduced new professionals</w:t>
      </w:r>
      <w:r w:rsidR="002D6B9C">
        <w:rPr>
          <w:rFonts w:ascii="Arial" w:hAnsi="Arial" w:cs="Arial"/>
          <w:sz w:val="24"/>
          <w:szCs w:val="24"/>
        </w:rPr>
        <w:t xml:space="preserve"> including</w:t>
      </w:r>
      <w:r w:rsidRPr="002D7FAC">
        <w:rPr>
          <w:rFonts w:ascii="Arial" w:hAnsi="Arial" w:cs="Arial"/>
          <w:sz w:val="24"/>
          <w:szCs w:val="24"/>
        </w:rPr>
        <w:t xml:space="preserve"> regulators, auditors, and performance managers</w:t>
      </w:r>
      <w:r w:rsidR="00FF3F0A">
        <w:rPr>
          <w:rFonts w:ascii="Arial" w:hAnsi="Arial" w:cs="Arial"/>
          <w:sz w:val="24"/>
          <w:szCs w:val="24"/>
        </w:rPr>
        <w:t xml:space="preserve"> therefore </w:t>
      </w:r>
      <w:r w:rsidRPr="002D7FAC">
        <w:rPr>
          <w:rFonts w:ascii="Arial" w:hAnsi="Arial" w:cs="Arial"/>
          <w:sz w:val="24"/>
          <w:szCs w:val="24"/>
        </w:rPr>
        <w:t>changing expert authority</w:t>
      </w:r>
      <w:r w:rsidR="00FF3F0A">
        <w:rPr>
          <w:rFonts w:ascii="Arial" w:hAnsi="Arial" w:cs="Arial"/>
          <w:sz w:val="24"/>
          <w:szCs w:val="24"/>
        </w:rPr>
        <w:t xml:space="preserve"> in NHS service delivery</w:t>
      </w:r>
      <w:r w:rsidRPr="002D7FAC">
        <w:rPr>
          <w:rFonts w:ascii="Arial" w:hAnsi="Arial" w:cs="Arial"/>
          <w:sz w:val="24"/>
          <w:szCs w:val="24"/>
        </w:rPr>
        <w:t xml:space="preserve"> (Anders, 2008; Vijayan, 2013; Persky and Robinson, 2017). </w:t>
      </w:r>
    </w:p>
    <w:p w14:paraId="5F71DAB1"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5.3 Performance Management: A Travel Through the Decades, 1990–2024.</w:t>
      </w:r>
    </w:p>
    <w:p w14:paraId="2DDF9AC2" w14:textId="100C14A8" w:rsidR="002D7FAC" w:rsidRPr="002D7FAC" w:rsidRDefault="00E72AB6" w:rsidP="002D7FAC">
      <w:pPr>
        <w:spacing w:line="480" w:lineRule="auto"/>
        <w:rPr>
          <w:rFonts w:ascii="Arial" w:hAnsi="Arial" w:cs="Arial"/>
          <w:sz w:val="24"/>
          <w:szCs w:val="24"/>
        </w:rPr>
      </w:pPr>
      <w:r w:rsidRPr="00E72AB6">
        <w:rPr>
          <w:rFonts w:ascii="Arial" w:hAnsi="Arial" w:cs="Arial"/>
          <w:sz w:val="24"/>
          <w:szCs w:val="24"/>
        </w:rPr>
        <w:t xml:space="preserve">This </w:t>
      </w:r>
      <w:r w:rsidR="00BA02A4">
        <w:rPr>
          <w:rFonts w:ascii="Arial" w:hAnsi="Arial" w:cs="Arial"/>
          <w:sz w:val="24"/>
          <w:szCs w:val="24"/>
        </w:rPr>
        <w:t>study</w:t>
      </w:r>
      <w:r w:rsidRPr="00E72AB6">
        <w:rPr>
          <w:rFonts w:ascii="Arial" w:hAnsi="Arial" w:cs="Arial"/>
          <w:sz w:val="24"/>
          <w:szCs w:val="24"/>
        </w:rPr>
        <w:t xml:space="preserve"> examines the increase of performance management in the National Health Service (NHS) from 1997 to 2010 during Labour Government</w:t>
      </w:r>
      <w:r w:rsidR="00220CD2">
        <w:rPr>
          <w:rFonts w:ascii="Arial" w:hAnsi="Arial" w:cs="Arial"/>
          <w:sz w:val="24"/>
          <w:szCs w:val="24"/>
        </w:rPr>
        <w:t>s’</w:t>
      </w:r>
      <w:r w:rsidRPr="00E72AB6">
        <w:rPr>
          <w:rFonts w:ascii="Arial" w:hAnsi="Arial" w:cs="Arial"/>
          <w:sz w:val="24"/>
          <w:szCs w:val="24"/>
        </w:rPr>
        <w:t xml:space="preserve"> and its continuation under the current Conservative Central Government and the devolved Labour Government in Wales. </w:t>
      </w:r>
      <w:r w:rsidR="00220F00" w:rsidRPr="00220F00">
        <w:rPr>
          <w:rFonts w:ascii="Arial" w:hAnsi="Arial" w:cs="Arial"/>
          <w:sz w:val="24"/>
          <w:szCs w:val="24"/>
        </w:rPr>
        <w:t xml:space="preserve">The author's interest in this subject was inspired by </w:t>
      </w:r>
      <w:r w:rsidR="00220F00" w:rsidRPr="00220F00">
        <w:rPr>
          <w:rFonts w:ascii="Arial" w:hAnsi="Arial" w:cs="Arial"/>
          <w:sz w:val="24"/>
          <w:szCs w:val="24"/>
        </w:rPr>
        <w:lastRenderedPageBreak/>
        <w:t xml:space="preserve">their experience working in the NHS from 1992 to 2024, </w:t>
      </w:r>
      <w:r w:rsidR="0026584F">
        <w:rPr>
          <w:rFonts w:ascii="Arial" w:hAnsi="Arial" w:cs="Arial"/>
          <w:sz w:val="24"/>
          <w:szCs w:val="24"/>
        </w:rPr>
        <w:t>over the</w:t>
      </w:r>
      <w:r w:rsidR="00220F00" w:rsidRPr="00220F00">
        <w:rPr>
          <w:rFonts w:ascii="Arial" w:hAnsi="Arial" w:cs="Arial"/>
          <w:sz w:val="24"/>
          <w:szCs w:val="24"/>
        </w:rPr>
        <w:t xml:space="preserve"> </w:t>
      </w:r>
      <w:r w:rsidR="0026584F">
        <w:rPr>
          <w:rFonts w:ascii="Arial" w:hAnsi="Arial" w:cs="Arial"/>
          <w:sz w:val="24"/>
          <w:szCs w:val="24"/>
        </w:rPr>
        <w:t>period</w:t>
      </w:r>
      <w:r w:rsidR="00220F00" w:rsidRPr="00220F00">
        <w:rPr>
          <w:rFonts w:ascii="Arial" w:hAnsi="Arial" w:cs="Arial"/>
          <w:sz w:val="24"/>
          <w:szCs w:val="24"/>
        </w:rPr>
        <w:t xml:space="preserve"> </w:t>
      </w:r>
      <w:r w:rsidR="0026584F">
        <w:rPr>
          <w:rFonts w:ascii="Arial" w:hAnsi="Arial" w:cs="Arial"/>
          <w:sz w:val="24"/>
          <w:szCs w:val="24"/>
        </w:rPr>
        <w:t xml:space="preserve">of </w:t>
      </w:r>
      <w:r w:rsidR="00220F00" w:rsidRPr="00220F00">
        <w:rPr>
          <w:rFonts w:ascii="Arial" w:hAnsi="Arial" w:cs="Arial"/>
          <w:sz w:val="24"/>
          <w:szCs w:val="24"/>
        </w:rPr>
        <w:t>noticeable increase in a structured performance culture and responsibility for managing resources efficiently in all public services</w:t>
      </w:r>
      <w:r w:rsidR="00220F00">
        <w:rPr>
          <w:rFonts w:ascii="Arial" w:hAnsi="Arial" w:cs="Arial"/>
          <w:sz w:val="24"/>
          <w:szCs w:val="24"/>
        </w:rPr>
        <w:t xml:space="preserve"> </w:t>
      </w:r>
      <w:r w:rsidR="002D7FAC" w:rsidRPr="002D7FAC">
        <w:rPr>
          <w:rFonts w:ascii="Arial" w:hAnsi="Arial" w:cs="Arial"/>
          <w:sz w:val="24"/>
          <w:szCs w:val="24"/>
        </w:rPr>
        <w:t>(Heavisides and Price, 2001; Han and Hong, 2016). Earlier literature review by Cleary &amp; Molyneaux &amp; Gilson (2013) considered the bureaucratic accountability and the impact of organisational cultures where focus on compliance to defined outputs and targets can constrain employees, an area of interest to this study and a theme explored under the themes of motivation and self-determination.</w:t>
      </w:r>
    </w:p>
    <w:p w14:paraId="7640D1E0" w14:textId="7BC082B4"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PM focuses on two main objectives: judgemental performance evaluation against set targets and developmental performance evaluation, which is more influential in the long term for high-performing teams and organi</w:t>
      </w:r>
      <w:r w:rsidR="00220CD2">
        <w:rPr>
          <w:rFonts w:ascii="Arial" w:hAnsi="Arial" w:cs="Arial"/>
          <w:sz w:val="24"/>
          <w:szCs w:val="24"/>
        </w:rPr>
        <w:t>s</w:t>
      </w:r>
      <w:r w:rsidRPr="002D7FAC">
        <w:rPr>
          <w:rFonts w:ascii="Arial" w:hAnsi="Arial" w:cs="Arial"/>
          <w:sz w:val="24"/>
          <w:szCs w:val="24"/>
        </w:rPr>
        <w:t xml:space="preserve">ations (Awan </w:t>
      </w:r>
      <w:r w:rsidRPr="002D7FAC">
        <w:rPr>
          <w:rFonts w:ascii="Arial" w:hAnsi="Arial" w:cs="Arial"/>
          <w:i/>
          <w:iCs/>
          <w:sz w:val="24"/>
          <w:szCs w:val="24"/>
        </w:rPr>
        <w:t>et al</w:t>
      </w:r>
      <w:r w:rsidRPr="002D7FAC">
        <w:rPr>
          <w:rFonts w:ascii="Arial" w:hAnsi="Arial" w:cs="Arial"/>
          <w:sz w:val="24"/>
          <w:szCs w:val="24"/>
        </w:rPr>
        <w:t xml:space="preserve">, 2020). Both are relevant to this study to focus on current PM in ICT and how each respondent relates to their experiences as well as the developmental/improvement element of achieving the current target of 17% C&amp;C. </w:t>
      </w:r>
    </w:p>
    <w:p w14:paraId="2DF5F985" w14:textId="77777777" w:rsidR="005C3C28" w:rsidRDefault="002D7FAC" w:rsidP="002D7FAC">
      <w:pPr>
        <w:spacing w:line="480" w:lineRule="auto"/>
        <w:rPr>
          <w:rFonts w:ascii="Arial" w:hAnsi="Arial" w:cs="Arial"/>
          <w:sz w:val="24"/>
          <w:szCs w:val="24"/>
        </w:rPr>
      </w:pPr>
      <w:r w:rsidRPr="002D7FAC">
        <w:rPr>
          <w:rFonts w:ascii="Arial" w:hAnsi="Arial" w:cs="Arial"/>
          <w:sz w:val="24"/>
          <w:szCs w:val="24"/>
        </w:rPr>
        <w:t xml:space="preserve">Ahead of the UK General Election in 2019, Lacobucci (2019) warned against any expectations </w:t>
      </w:r>
      <w:r w:rsidR="00F826F5">
        <w:rPr>
          <w:rFonts w:ascii="Arial" w:hAnsi="Arial" w:cs="Arial"/>
          <w:sz w:val="24"/>
          <w:szCs w:val="24"/>
        </w:rPr>
        <w:t>the</w:t>
      </w:r>
      <w:r w:rsidRPr="002D7FAC">
        <w:rPr>
          <w:rFonts w:ascii="Arial" w:hAnsi="Arial" w:cs="Arial"/>
          <w:sz w:val="24"/>
          <w:szCs w:val="24"/>
        </w:rPr>
        <w:t xml:space="preserve"> </w:t>
      </w:r>
      <w:r w:rsidR="0022164B">
        <w:rPr>
          <w:rFonts w:ascii="Arial" w:hAnsi="Arial" w:cs="Arial"/>
          <w:sz w:val="24"/>
          <w:szCs w:val="24"/>
        </w:rPr>
        <w:t xml:space="preserve">leading intention of </w:t>
      </w:r>
      <w:r w:rsidRPr="002D7FAC">
        <w:rPr>
          <w:rFonts w:ascii="Arial" w:hAnsi="Arial" w:cs="Arial"/>
          <w:sz w:val="24"/>
          <w:szCs w:val="24"/>
        </w:rPr>
        <w:t xml:space="preserve">further promised investment would achieve. Given the sustained and extreme strains on the NHS, the incoming UK administration following the 2019 general election needed to be transparent with people about how health and care improvements can really </w:t>
      </w:r>
      <w:r w:rsidR="007C4744">
        <w:rPr>
          <w:rFonts w:ascii="Arial" w:hAnsi="Arial" w:cs="Arial"/>
          <w:sz w:val="24"/>
          <w:szCs w:val="24"/>
        </w:rPr>
        <w:t xml:space="preserve">be </w:t>
      </w:r>
      <w:r w:rsidRPr="002D7FAC">
        <w:rPr>
          <w:rFonts w:ascii="Arial" w:hAnsi="Arial" w:cs="Arial"/>
          <w:sz w:val="24"/>
          <w:szCs w:val="24"/>
        </w:rPr>
        <w:t>achieve</w:t>
      </w:r>
      <w:r w:rsidR="007C4744">
        <w:rPr>
          <w:rFonts w:ascii="Arial" w:hAnsi="Arial" w:cs="Arial"/>
          <w:sz w:val="24"/>
          <w:szCs w:val="24"/>
        </w:rPr>
        <w:t>d</w:t>
      </w:r>
      <w:r w:rsidRPr="002D7FAC">
        <w:rPr>
          <w:rFonts w:ascii="Arial" w:hAnsi="Arial" w:cs="Arial"/>
          <w:sz w:val="24"/>
          <w:szCs w:val="24"/>
        </w:rPr>
        <w:t xml:space="preserve"> (Lansley, 2019 cited in </w:t>
      </w:r>
      <w:bookmarkStart w:id="5" w:name="_Hlk164593992"/>
      <w:r w:rsidRPr="002D7FAC">
        <w:rPr>
          <w:rFonts w:ascii="Arial" w:hAnsi="Arial" w:cs="Arial"/>
          <w:sz w:val="24"/>
          <w:szCs w:val="24"/>
        </w:rPr>
        <w:t>Lacobucci, 2019</w:t>
      </w:r>
      <w:bookmarkEnd w:id="5"/>
      <w:r w:rsidRPr="002D7FAC">
        <w:rPr>
          <w:rFonts w:ascii="Arial" w:hAnsi="Arial" w:cs="Arial"/>
          <w:sz w:val="24"/>
          <w:szCs w:val="24"/>
        </w:rPr>
        <w:t xml:space="preserve">; BMJ, 2023). </w:t>
      </w:r>
      <w:r w:rsidR="00AC46A0" w:rsidRPr="00AC46A0">
        <w:rPr>
          <w:rFonts w:ascii="Arial" w:hAnsi="Arial" w:cs="Arial"/>
          <w:sz w:val="24"/>
          <w:szCs w:val="24"/>
        </w:rPr>
        <w:t>Despite receiving substantial financing under its long-term plan, the NHS was still in a critical financial situation before the UK general election in December 2019</w:t>
      </w:r>
      <w:r w:rsidRPr="002D7FAC">
        <w:rPr>
          <w:rFonts w:ascii="Arial" w:hAnsi="Arial" w:cs="Arial"/>
          <w:sz w:val="24"/>
          <w:szCs w:val="24"/>
        </w:rPr>
        <w:t xml:space="preserve"> (Atkins </w:t>
      </w:r>
      <w:r w:rsidRPr="002D7FAC">
        <w:rPr>
          <w:rFonts w:ascii="Arial" w:hAnsi="Arial" w:cs="Arial"/>
          <w:i/>
          <w:iCs/>
          <w:sz w:val="24"/>
          <w:szCs w:val="24"/>
        </w:rPr>
        <w:t>et al</w:t>
      </w:r>
      <w:r w:rsidR="00BB4543">
        <w:rPr>
          <w:rFonts w:ascii="Arial" w:hAnsi="Arial" w:cs="Arial"/>
          <w:i/>
          <w:iCs/>
          <w:sz w:val="24"/>
          <w:szCs w:val="24"/>
        </w:rPr>
        <w:t>.</w:t>
      </w:r>
      <w:r w:rsidRPr="002D7FAC">
        <w:rPr>
          <w:rFonts w:ascii="Arial" w:hAnsi="Arial" w:cs="Arial"/>
          <w:i/>
          <w:iCs/>
          <w:sz w:val="24"/>
          <w:szCs w:val="24"/>
        </w:rPr>
        <w:t>,</w:t>
      </w:r>
      <w:r w:rsidR="00AC46A0" w:rsidRPr="00AC46A0">
        <w:rPr>
          <w:rFonts w:ascii="Arial" w:hAnsi="Arial" w:cs="Arial"/>
          <w:sz w:val="24"/>
          <w:szCs w:val="24"/>
        </w:rPr>
        <w:t xml:space="preserve"> </w:t>
      </w:r>
      <w:r w:rsidR="00AC46A0">
        <w:rPr>
          <w:rFonts w:ascii="Arial" w:hAnsi="Arial" w:cs="Arial"/>
          <w:sz w:val="24"/>
          <w:szCs w:val="24"/>
        </w:rPr>
        <w:t xml:space="preserve">2019; </w:t>
      </w:r>
      <w:r w:rsidR="00AC46A0" w:rsidRPr="002D7FAC">
        <w:rPr>
          <w:rFonts w:ascii="Arial" w:hAnsi="Arial" w:cs="Arial"/>
          <w:sz w:val="24"/>
          <w:szCs w:val="24"/>
        </w:rPr>
        <w:t>Lacobucci, 2019</w:t>
      </w:r>
      <w:r w:rsidRPr="002D7FAC">
        <w:rPr>
          <w:rFonts w:ascii="Arial" w:hAnsi="Arial" w:cs="Arial"/>
          <w:i/>
          <w:iCs/>
          <w:sz w:val="24"/>
          <w:szCs w:val="24"/>
        </w:rPr>
        <w:t>)</w:t>
      </w:r>
      <w:r w:rsidRPr="002D7FAC">
        <w:rPr>
          <w:rFonts w:ascii="Arial" w:hAnsi="Arial" w:cs="Arial"/>
          <w:sz w:val="24"/>
          <w:szCs w:val="24"/>
        </w:rPr>
        <w:t xml:space="preserve">. Given ongoing challenges with chronic staffing shortages, rising demand, and limited resources (Morgan, 2022) the additional investment that was then pledged would not have an immediate and noticeable positive impact (Lacobucci, 2019). </w:t>
      </w:r>
    </w:p>
    <w:p w14:paraId="76362243" w14:textId="77777777" w:rsidR="005C3C28" w:rsidRDefault="002D7FAC" w:rsidP="002D7FAC">
      <w:pPr>
        <w:spacing w:line="480" w:lineRule="auto"/>
        <w:rPr>
          <w:rFonts w:ascii="Arial" w:hAnsi="Arial" w:cs="Arial"/>
          <w:sz w:val="24"/>
          <w:szCs w:val="24"/>
        </w:rPr>
      </w:pPr>
      <w:r w:rsidRPr="002D7FAC">
        <w:rPr>
          <w:rFonts w:ascii="Arial" w:hAnsi="Arial" w:cs="Arial"/>
          <w:sz w:val="24"/>
          <w:szCs w:val="24"/>
        </w:rPr>
        <w:lastRenderedPageBreak/>
        <w:t xml:space="preserve">Lansley (2019) added that performance was in decline </w:t>
      </w:r>
      <w:r w:rsidR="000962C1">
        <w:rPr>
          <w:rFonts w:ascii="Arial" w:hAnsi="Arial" w:cs="Arial"/>
          <w:sz w:val="24"/>
          <w:szCs w:val="24"/>
        </w:rPr>
        <w:t xml:space="preserve">along </w:t>
      </w:r>
      <w:r w:rsidRPr="002D7FAC">
        <w:rPr>
          <w:rFonts w:ascii="Arial" w:hAnsi="Arial" w:cs="Arial"/>
          <w:sz w:val="24"/>
          <w:szCs w:val="24"/>
        </w:rPr>
        <w:t>with poor fiscal performance. Then the pandemic hit in 2020 and changed the way we live and work and how services across health and social care are now delivered (BBC, 2020). The NHS face</w:t>
      </w:r>
      <w:r w:rsidR="00A20A3F">
        <w:rPr>
          <w:rFonts w:ascii="Arial" w:hAnsi="Arial" w:cs="Arial"/>
          <w:sz w:val="24"/>
          <w:szCs w:val="24"/>
        </w:rPr>
        <w:t>d</w:t>
      </w:r>
      <w:r w:rsidRPr="002D7FAC">
        <w:rPr>
          <w:rFonts w:ascii="Arial" w:hAnsi="Arial" w:cs="Arial"/>
          <w:sz w:val="24"/>
          <w:szCs w:val="24"/>
        </w:rPr>
        <w:t xml:space="preserve"> challenges despite the pandemic, with politicians, organisations, and public expecting more from existing resourcing. </w:t>
      </w:r>
    </w:p>
    <w:p w14:paraId="57C125BD" w14:textId="5DEF3584" w:rsidR="00C52DE5" w:rsidRDefault="002D7FAC" w:rsidP="002D7FAC">
      <w:pPr>
        <w:spacing w:line="480" w:lineRule="auto"/>
        <w:rPr>
          <w:rFonts w:ascii="Arial" w:hAnsi="Arial" w:cs="Arial"/>
          <w:sz w:val="24"/>
          <w:szCs w:val="24"/>
        </w:rPr>
      </w:pPr>
      <w:r w:rsidRPr="002D7FAC">
        <w:rPr>
          <w:rFonts w:ascii="Arial" w:hAnsi="Arial" w:cs="Arial"/>
          <w:sz w:val="24"/>
          <w:szCs w:val="24"/>
        </w:rPr>
        <w:t>Through the decades from 1990 to 2024 predicting the future proved to be difficult, without a defined direction, organisations risk</w:t>
      </w:r>
      <w:r w:rsidR="002663E1">
        <w:rPr>
          <w:rFonts w:ascii="Arial" w:hAnsi="Arial" w:cs="Arial"/>
          <w:sz w:val="24"/>
          <w:szCs w:val="24"/>
        </w:rPr>
        <w:t>ed</w:t>
      </w:r>
      <w:r w:rsidRPr="002D7FAC">
        <w:rPr>
          <w:rFonts w:ascii="Arial" w:hAnsi="Arial" w:cs="Arial"/>
          <w:sz w:val="24"/>
          <w:szCs w:val="24"/>
        </w:rPr>
        <w:t xml:space="preserve"> being overwhelmed by change (CIPD, 2023b). </w:t>
      </w:r>
      <w:r w:rsidR="00C52DE5" w:rsidRPr="00C52DE5">
        <w:rPr>
          <w:rFonts w:ascii="Arial" w:hAnsi="Arial" w:cs="Arial"/>
          <w:sz w:val="24"/>
          <w:szCs w:val="24"/>
        </w:rPr>
        <w:t>Focusing on techn</w:t>
      </w:r>
      <w:r w:rsidR="0096416E">
        <w:rPr>
          <w:rFonts w:ascii="Arial" w:hAnsi="Arial" w:cs="Arial"/>
          <w:sz w:val="24"/>
          <w:szCs w:val="24"/>
        </w:rPr>
        <w:t>olog</w:t>
      </w:r>
      <w:r w:rsidR="00C52DE5" w:rsidRPr="00C52DE5">
        <w:rPr>
          <w:rFonts w:ascii="Arial" w:hAnsi="Arial" w:cs="Arial"/>
          <w:sz w:val="24"/>
          <w:szCs w:val="24"/>
        </w:rPr>
        <w:t xml:space="preserve">ical and demographic trends, collaborating with individuals to achieve </w:t>
      </w:r>
      <w:r w:rsidR="00807AC9">
        <w:rPr>
          <w:rFonts w:ascii="Arial" w:hAnsi="Arial" w:cs="Arial"/>
          <w:sz w:val="24"/>
          <w:szCs w:val="24"/>
        </w:rPr>
        <w:t xml:space="preserve">improvements </w:t>
      </w:r>
      <w:r w:rsidR="00807AC9" w:rsidRPr="00807AC9">
        <w:rPr>
          <w:rFonts w:ascii="Arial" w:hAnsi="Arial" w:cs="Arial"/>
          <w:sz w:val="24"/>
          <w:szCs w:val="24"/>
        </w:rPr>
        <w:t>(CIPD, 2016; 2020),</w:t>
      </w:r>
      <w:r w:rsidR="00C52DE5" w:rsidRPr="00C52DE5">
        <w:rPr>
          <w:rFonts w:ascii="Arial" w:hAnsi="Arial" w:cs="Arial"/>
          <w:sz w:val="24"/>
          <w:szCs w:val="24"/>
        </w:rPr>
        <w:t xml:space="preserve"> and implementing performance management </w:t>
      </w:r>
      <w:r w:rsidR="0096416E">
        <w:rPr>
          <w:rFonts w:ascii="Arial" w:hAnsi="Arial" w:cs="Arial"/>
          <w:sz w:val="24"/>
          <w:szCs w:val="24"/>
        </w:rPr>
        <w:t xml:space="preserve">are the </w:t>
      </w:r>
      <w:r w:rsidR="003605F8">
        <w:rPr>
          <w:rFonts w:ascii="Arial" w:hAnsi="Arial" w:cs="Arial"/>
          <w:sz w:val="24"/>
          <w:szCs w:val="24"/>
        </w:rPr>
        <w:t xml:space="preserve">enablers </w:t>
      </w:r>
      <w:r w:rsidR="0096416E">
        <w:rPr>
          <w:rFonts w:ascii="Arial" w:hAnsi="Arial" w:cs="Arial"/>
          <w:sz w:val="24"/>
          <w:szCs w:val="24"/>
        </w:rPr>
        <w:t xml:space="preserve">and </w:t>
      </w:r>
      <w:r w:rsidR="00C52DE5" w:rsidRPr="00C52DE5">
        <w:rPr>
          <w:rFonts w:ascii="Arial" w:hAnsi="Arial" w:cs="Arial"/>
          <w:sz w:val="24"/>
          <w:szCs w:val="24"/>
        </w:rPr>
        <w:t xml:space="preserve">themes identified in this case study </w:t>
      </w:r>
      <w:r w:rsidR="00F81003">
        <w:rPr>
          <w:rFonts w:ascii="Arial" w:hAnsi="Arial" w:cs="Arial"/>
          <w:sz w:val="24"/>
          <w:szCs w:val="24"/>
        </w:rPr>
        <w:t xml:space="preserve">that present an insightful </w:t>
      </w:r>
      <w:r w:rsidR="008B461D">
        <w:rPr>
          <w:rFonts w:ascii="Arial" w:hAnsi="Arial" w:cs="Arial"/>
          <w:sz w:val="24"/>
          <w:szCs w:val="24"/>
        </w:rPr>
        <w:t xml:space="preserve">positive </w:t>
      </w:r>
      <w:r w:rsidR="00F81003">
        <w:rPr>
          <w:rFonts w:ascii="Arial" w:hAnsi="Arial" w:cs="Arial"/>
          <w:sz w:val="24"/>
          <w:szCs w:val="24"/>
        </w:rPr>
        <w:t>way forward</w:t>
      </w:r>
      <w:r w:rsidR="00C52DE5" w:rsidRPr="00C52DE5">
        <w:rPr>
          <w:rFonts w:ascii="Arial" w:hAnsi="Arial" w:cs="Arial"/>
          <w:sz w:val="24"/>
          <w:szCs w:val="24"/>
        </w:rPr>
        <w:t>.</w:t>
      </w:r>
    </w:p>
    <w:p w14:paraId="0310BE94"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5.4 How is the NHS held to account?</w:t>
      </w:r>
    </w:p>
    <w:p w14:paraId="346BDF86" w14:textId="28384FE2" w:rsidR="002D7FAC" w:rsidRPr="00CA00CC" w:rsidRDefault="00C642E2" w:rsidP="002D7FAC">
      <w:pPr>
        <w:spacing w:line="480" w:lineRule="auto"/>
        <w:rPr>
          <w:rFonts w:ascii="Arial" w:hAnsi="Arial" w:cs="Arial"/>
          <w:sz w:val="24"/>
          <w:szCs w:val="24"/>
        </w:rPr>
      </w:pPr>
      <w:r w:rsidRPr="00C642E2">
        <w:rPr>
          <w:rFonts w:ascii="Arial" w:hAnsi="Arial" w:cs="Arial"/>
          <w:sz w:val="24"/>
          <w:szCs w:val="24"/>
        </w:rPr>
        <w:t>Th</w:t>
      </w:r>
      <w:r w:rsidR="00CA00CC">
        <w:rPr>
          <w:rFonts w:ascii="Arial" w:hAnsi="Arial" w:cs="Arial"/>
          <w:sz w:val="24"/>
          <w:szCs w:val="24"/>
        </w:rPr>
        <w:t>is</w:t>
      </w:r>
      <w:r w:rsidRPr="00C642E2">
        <w:rPr>
          <w:rFonts w:ascii="Arial" w:hAnsi="Arial" w:cs="Arial"/>
          <w:sz w:val="24"/>
          <w:szCs w:val="24"/>
        </w:rPr>
        <w:t xml:space="preserve"> literature review </w:t>
      </w:r>
      <w:r w:rsidR="00805807">
        <w:rPr>
          <w:rFonts w:ascii="Arial" w:hAnsi="Arial" w:cs="Arial"/>
          <w:sz w:val="24"/>
          <w:szCs w:val="24"/>
        </w:rPr>
        <w:t>analysed</w:t>
      </w:r>
      <w:r w:rsidRPr="00C642E2">
        <w:rPr>
          <w:rFonts w:ascii="Arial" w:hAnsi="Arial" w:cs="Arial"/>
          <w:sz w:val="24"/>
          <w:szCs w:val="24"/>
        </w:rPr>
        <w:t xml:space="preserve"> the significance of performance management in New Labour's administration of the NHS throughout the 1990s, examining the effects and unintended outcomes of implementing these systems on the NHS, its patients, and the general public</w:t>
      </w:r>
      <w:r w:rsidR="00CA00CC">
        <w:rPr>
          <w:rFonts w:ascii="Arial" w:hAnsi="Arial" w:cs="Arial"/>
          <w:sz w:val="24"/>
          <w:szCs w:val="24"/>
        </w:rPr>
        <w:t xml:space="preserve"> </w:t>
      </w:r>
      <w:r w:rsidR="002D7FAC" w:rsidRPr="002D7FAC">
        <w:rPr>
          <w:rFonts w:ascii="Arial" w:hAnsi="Arial" w:cs="Arial"/>
          <w:sz w:val="24"/>
          <w:szCs w:val="24"/>
        </w:rPr>
        <w:t xml:space="preserve">(Paton, 2008; CIPD, 2016; Brown </w:t>
      </w:r>
      <w:r w:rsidR="002D7FAC" w:rsidRPr="002D7FAC">
        <w:rPr>
          <w:rFonts w:ascii="Arial" w:hAnsi="Arial" w:cs="Arial"/>
          <w:i/>
          <w:iCs/>
          <w:sz w:val="24"/>
          <w:szCs w:val="24"/>
        </w:rPr>
        <w:t xml:space="preserve">et </w:t>
      </w:r>
      <w:r w:rsidR="002D7FAC" w:rsidRPr="00BB4543">
        <w:rPr>
          <w:rFonts w:ascii="Arial" w:hAnsi="Arial" w:cs="Arial"/>
          <w:i/>
          <w:iCs/>
          <w:sz w:val="24"/>
          <w:szCs w:val="24"/>
        </w:rPr>
        <w:t>al</w:t>
      </w:r>
      <w:r w:rsidR="00BB4543" w:rsidRPr="00BB4543">
        <w:rPr>
          <w:rFonts w:ascii="Arial" w:hAnsi="Arial" w:cs="Arial"/>
          <w:i/>
          <w:iCs/>
          <w:sz w:val="24"/>
          <w:szCs w:val="24"/>
        </w:rPr>
        <w:t>.</w:t>
      </w:r>
      <w:r w:rsidR="002D7FAC" w:rsidRPr="00BB4543">
        <w:rPr>
          <w:rFonts w:ascii="Arial" w:hAnsi="Arial" w:cs="Arial"/>
          <w:i/>
          <w:iCs/>
          <w:sz w:val="24"/>
          <w:szCs w:val="24"/>
        </w:rPr>
        <w:t>,</w:t>
      </w:r>
      <w:r w:rsidR="002D7FAC" w:rsidRPr="002D7FAC">
        <w:rPr>
          <w:rFonts w:ascii="Arial" w:hAnsi="Arial" w:cs="Arial"/>
          <w:sz w:val="24"/>
          <w:szCs w:val="24"/>
        </w:rPr>
        <w:t xml:space="preserve"> 2018; Awan </w:t>
      </w:r>
      <w:r w:rsidR="002D7FAC" w:rsidRPr="002D7FAC">
        <w:rPr>
          <w:rFonts w:ascii="Arial" w:hAnsi="Arial" w:cs="Arial"/>
          <w:i/>
          <w:iCs/>
          <w:sz w:val="24"/>
          <w:szCs w:val="24"/>
        </w:rPr>
        <w:t>et al</w:t>
      </w:r>
      <w:r w:rsidR="00BB4543">
        <w:rPr>
          <w:rFonts w:ascii="Arial" w:hAnsi="Arial" w:cs="Arial"/>
          <w:i/>
          <w:iCs/>
          <w:sz w:val="24"/>
          <w:szCs w:val="24"/>
        </w:rPr>
        <w:t>.</w:t>
      </w:r>
      <w:r w:rsidR="002D7FAC" w:rsidRPr="002D7FAC">
        <w:rPr>
          <w:rFonts w:ascii="Arial" w:hAnsi="Arial" w:cs="Arial"/>
          <w:i/>
          <w:iCs/>
          <w:sz w:val="24"/>
          <w:szCs w:val="24"/>
        </w:rPr>
        <w:t xml:space="preserve">, </w:t>
      </w:r>
      <w:r w:rsidR="002D7FAC" w:rsidRPr="002D7FAC">
        <w:rPr>
          <w:rFonts w:ascii="Arial" w:hAnsi="Arial" w:cs="Arial"/>
          <w:sz w:val="24"/>
          <w:szCs w:val="24"/>
        </w:rPr>
        <w:t>2020).</w:t>
      </w:r>
    </w:p>
    <w:p w14:paraId="296AF485" w14:textId="15D4253E"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In 2010, New Labour was succeeded by the Conservative-Liberal Coalition. Performance management ruled the NHS for a decade, continuing to do so today (Vijayan, 2013; The Health Foundation, 2022). Lorenzo, Fanelli and Zangrandi, 2023) argue that the NHS is a complicated system made up of independent organisations, each with unique problems and challenges. Each and every component of a system needs to have the right tools in order for it to function as a whole successfully and efficiently. It is important to consider how this happens</w:t>
      </w:r>
      <w:r w:rsidR="00056732">
        <w:rPr>
          <w:rFonts w:ascii="Arial" w:hAnsi="Arial" w:cs="Arial"/>
          <w:sz w:val="24"/>
          <w:szCs w:val="24"/>
        </w:rPr>
        <w:t xml:space="preserve"> </w:t>
      </w:r>
      <w:r w:rsidR="00056732">
        <w:rPr>
          <w:rFonts w:ascii="Arial" w:hAnsi="Arial" w:cs="Arial"/>
          <w:sz w:val="24"/>
          <w:szCs w:val="24"/>
        </w:rPr>
        <w:lastRenderedPageBreak/>
        <w:t>through system metrics</w:t>
      </w:r>
      <w:r w:rsidRPr="002D7FAC">
        <w:rPr>
          <w:rFonts w:ascii="Arial" w:hAnsi="Arial" w:cs="Arial"/>
          <w:sz w:val="24"/>
          <w:szCs w:val="24"/>
        </w:rPr>
        <w:t xml:space="preserve">, and </w:t>
      </w:r>
      <w:r w:rsidR="00056732">
        <w:rPr>
          <w:rFonts w:ascii="Arial" w:hAnsi="Arial" w:cs="Arial"/>
          <w:sz w:val="24"/>
          <w:szCs w:val="24"/>
        </w:rPr>
        <w:t>its</w:t>
      </w:r>
      <w:r w:rsidRPr="002D7FAC">
        <w:rPr>
          <w:rFonts w:ascii="Arial" w:hAnsi="Arial" w:cs="Arial"/>
          <w:sz w:val="24"/>
          <w:szCs w:val="24"/>
        </w:rPr>
        <w:t xml:space="preserve"> significance to this study’s objectives and impact</w:t>
      </w:r>
      <w:r w:rsidR="002A153F">
        <w:rPr>
          <w:rFonts w:ascii="Arial" w:hAnsi="Arial" w:cs="Arial"/>
          <w:sz w:val="24"/>
          <w:szCs w:val="24"/>
        </w:rPr>
        <w:t>s</w:t>
      </w:r>
      <w:r w:rsidRPr="002D7FAC">
        <w:rPr>
          <w:rFonts w:ascii="Arial" w:hAnsi="Arial" w:cs="Arial"/>
          <w:sz w:val="24"/>
          <w:szCs w:val="24"/>
        </w:rPr>
        <w:t xml:space="preserve"> on employees.</w:t>
      </w:r>
    </w:p>
    <w:p w14:paraId="07335ED2" w14:textId="592ECEAA"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Arguing from a political stance</w:t>
      </w:r>
      <w:r w:rsidR="00AA065F" w:rsidRPr="00AA065F">
        <w:rPr>
          <w:rFonts w:ascii="Arial" w:hAnsi="Arial" w:cs="Arial"/>
          <w:sz w:val="24"/>
          <w:szCs w:val="24"/>
        </w:rPr>
        <w:t xml:space="preserve"> </w:t>
      </w:r>
      <w:r w:rsidR="00AA065F" w:rsidRPr="00AA065F">
        <w:rPr>
          <w:rFonts w:ascii="Arial" w:hAnsi="Arial" w:cs="Arial"/>
          <w:sz w:val="24"/>
          <w:szCs w:val="24"/>
        </w:rPr>
        <w:t>Lorenzo, Fanelli and Zangrandi</w:t>
      </w:r>
      <w:r w:rsidR="00AA065F">
        <w:rPr>
          <w:rFonts w:ascii="Arial" w:hAnsi="Arial" w:cs="Arial"/>
          <w:sz w:val="24"/>
          <w:szCs w:val="24"/>
        </w:rPr>
        <w:t xml:space="preserve"> (</w:t>
      </w:r>
      <w:r w:rsidR="00AA065F" w:rsidRPr="00AA065F">
        <w:rPr>
          <w:rFonts w:ascii="Arial" w:hAnsi="Arial" w:cs="Arial"/>
          <w:sz w:val="24"/>
          <w:szCs w:val="24"/>
        </w:rPr>
        <w:t>2023)</w:t>
      </w:r>
      <w:r w:rsidRPr="002D7FAC">
        <w:rPr>
          <w:rFonts w:ascii="Arial" w:hAnsi="Arial" w:cs="Arial"/>
          <w:sz w:val="24"/>
          <w:szCs w:val="24"/>
        </w:rPr>
        <w:t xml:space="preserve"> consider the importance of performance management and sustainability, something that Chang (2015) presents from the financial face as political rhetoric serving as a source of authority that New Labour discussed above, was used to bolster its pre-election reputation as a responsible party. What was anticipated was multi-dimensional performance assessments that did not always encourage a balanced pursuit of performance improvements (Chang, 2015). Lorenzo, Fanelli and Zangrandi (2023) augment this with the influence of system metrics and relationships</w:t>
      </w:r>
      <w:r w:rsidR="00230B40">
        <w:rPr>
          <w:rFonts w:ascii="Arial" w:hAnsi="Arial" w:cs="Arial"/>
          <w:sz w:val="24"/>
          <w:szCs w:val="24"/>
        </w:rPr>
        <w:t xml:space="preserve"> and significance of </w:t>
      </w:r>
      <w:r w:rsidR="00216BC2">
        <w:rPr>
          <w:rFonts w:ascii="Arial" w:hAnsi="Arial" w:cs="Arial"/>
          <w:sz w:val="24"/>
          <w:szCs w:val="24"/>
        </w:rPr>
        <w:t>consistency</w:t>
      </w:r>
      <w:r w:rsidR="007D3D48">
        <w:rPr>
          <w:rFonts w:ascii="Arial" w:hAnsi="Arial" w:cs="Arial"/>
          <w:sz w:val="24"/>
          <w:szCs w:val="24"/>
        </w:rPr>
        <w:t xml:space="preserve"> of perf</w:t>
      </w:r>
      <w:r w:rsidR="00216BC2">
        <w:rPr>
          <w:rFonts w:ascii="Arial" w:hAnsi="Arial" w:cs="Arial"/>
          <w:sz w:val="24"/>
          <w:szCs w:val="24"/>
        </w:rPr>
        <w:t>ormance management</w:t>
      </w:r>
      <w:r w:rsidRPr="002D7FAC">
        <w:rPr>
          <w:rFonts w:ascii="Arial" w:hAnsi="Arial" w:cs="Arial"/>
          <w:sz w:val="24"/>
          <w:szCs w:val="24"/>
        </w:rPr>
        <w:t>.</w:t>
      </w:r>
    </w:p>
    <w:p w14:paraId="58C96339"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5.5 The Significance of Performance Management in today’s NHS.</w:t>
      </w:r>
    </w:p>
    <w:p w14:paraId="40F05FBE" w14:textId="18EB258B"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According to Mesabbah and Arisha (2016) performance management processes influence strategic and service quality decisions in healthcare organisations. The</w:t>
      </w:r>
      <w:r w:rsidR="00216BC2">
        <w:rPr>
          <w:rFonts w:ascii="Arial" w:hAnsi="Arial" w:cs="Arial"/>
          <w:sz w:val="24"/>
          <w:szCs w:val="24"/>
        </w:rPr>
        <w:t>ir</w:t>
      </w:r>
      <w:r w:rsidRPr="002D7FAC">
        <w:rPr>
          <w:rFonts w:ascii="Arial" w:hAnsi="Arial" w:cs="Arial"/>
          <w:sz w:val="24"/>
          <w:szCs w:val="24"/>
        </w:rPr>
        <w:t xml:space="preserve"> study reveal</w:t>
      </w:r>
      <w:r w:rsidR="005B28B1">
        <w:rPr>
          <w:rFonts w:ascii="Arial" w:hAnsi="Arial" w:cs="Arial"/>
          <w:sz w:val="24"/>
          <w:szCs w:val="24"/>
        </w:rPr>
        <w:t>ed</w:t>
      </w:r>
      <w:r w:rsidRPr="002D7FAC">
        <w:rPr>
          <w:rFonts w:ascii="Arial" w:hAnsi="Arial" w:cs="Arial"/>
          <w:sz w:val="24"/>
          <w:szCs w:val="24"/>
        </w:rPr>
        <w:t xml:space="preserve"> issues with performance measurement systems in hospitals and emergency services, including inconsistent measures, unclear strategy alignment, and reporting deficiencies, affecting employee engagement and perceptions. Areas the current study explored through the lens of employee engagement and perceptions, in particular the performance reporting and feedback.</w:t>
      </w:r>
    </w:p>
    <w:p w14:paraId="614269F6" w14:textId="77777777" w:rsidR="007B5D02" w:rsidRDefault="002D7FAC" w:rsidP="002D7FAC">
      <w:pPr>
        <w:spacing w:line="480" w:lineRule="auto"/>
        <w:rPr>
          <w:rFonts w:ascii="Arial" w:hAnsi="Arial" w:cs="Arial"/>
          <w:sz w:val="24"/>
          <w:szCs w:val="24"/>
        </w:rPr>
      </w:pPr>
      <w:r w:rsidRPr="002D7FAC">
        <w:rPr>
          <w:rFonts w:ascii="Arial" w:hAnsi="Arial" w:cs="Arial"/>
          <w:sz w:val="24"/>
          <w:szCs w:val="24"/>
        </w:rPr>
        <w:t>Earlier research by Goddard, Mannion and Smith (1999) into assessing the performance of NHS trusts solely focused on organisation</w:t>
      </w:r>
      <w:r w:rsidR="00483E9A">
        <w:rPr>
          <w:rFonts w:ascii="Arial" w:hAnsi="Arial" w:cs="Arial"/>
          <w:sz w:val="24"/>
          <w:szCs w:val="24"/>
        </w:rPr>
        <w:t>al outcomes</w:t>
      </w:r>
      <w:r w:rsidRPr="002D7FAC">
        <w:rPr>
          <w:rFonts w:ascii="Arial" w:hAnsi="Arial" w:cs="Arial"/>
          <w:sz w:val="24"/>
          <w:szCs w:val="24"/>
        </w:rPr>
        <w:t xml:space="preserve">, missing the key partner – the employee. This observational study examined employee perceptions of current targets, focusing on hard and soft data. It emphasizes the </w:t>
      </w:r>
      <w:r w:rsidRPr="002D7FAC">
        <w:rPr>
          <w:rFonts w:ascii="Arial" w:hAnsi="Arial" w:cs="Arial"/>
          <w:sz w:val="24"/>
          <w:szCs w:val="24"/>
        </w:rPr>
        <w:lastRenderedPageBreak/>
        <w:t>importance of both types of data and the need for rigor in data collection and use (Goddard, Mannion and Smith, 1999; Zeng, 2015; Escrig-Tena, 2018; Miller, 2023).</w:t>
      </w:r>
    </w:p>
    <w:p w14:paraId="6095D44A" w14:textId="1EA7009E" w:rsidR="002D7FAC" w:rsidRPr="002D7FAC" w:rsidRDefault="007B5D02" w:rsidP="002D7FAC">
      <w:pPr>
        <w:spacing w:line="480" w:lineRule="auto"/>
        <w:rPr>
          <w:rFonts w:ascii="Arial" w:hAnsi="Arial" w:cs="Arial"/>
          <w:sz w:val="24"/>
          <w:szCs w:val="24"/>
        </w:rPr>
      </w:pPr>
      <w:r w:rsidRPr="007B5D02">
        <w:rPr>
          <w:rFonts w:ascii="Arial" w:hAnsi="Arial" w:cs="Arial"/>
          <w:sz w:val="24"/>
          <w:szCs w:val="24"/>
        </w:rPr>
        <w:t>Th</w:t>
      </w:r>
      <w:r>
        <w:rPr>
          <w:rFonts w:ascii="Arial" w:hAnsi="Arial" w:cs="Arial"/>
          <w:sz w:val="24"/>
          <w:szCs w:val="24"/>
        </w:rPr>
        <w:t>is seminal</w:t>
      </w:r>
      <w:r w:rsidRPr="007B5D02">
        <w:rPr>
          <w:rFonts w:ascii="Arial" w:hAnsi="Arial" w:cs="Arial"/>
          <w:sz w:val="24"/>
          <w:szCs w:val="24"/>
        </w:rPr>
        <w:t xml:space="preserve"> research that did not </w:t>
      </w:r>
      <w:r w:rsidR="00E56E8E" w:rsidRPr="007B5D02">
        <w:rPr>
          <w:rFonts w:ascii="Arial" w:hAnsi="Arial" w:cs="Arial"/>
          <w:sz w:val="24"/>
          <w:szCs w:val="24"/>
        </w:rPr>
        <w:t>consider</w:t>
      </w:r>
      <w:r w:rsidRPr="007B5D02">
        <w:rPr>
          <w:rFonts w:ascii="Arial" w:hAnsi="Arial" w:cs="Arial"/>
          <w:sz w:val="24"/>
          <w:szCs w:val="24"/>
        </w:rPr>
        <w:t xml:space="preserve"> the influence of employee</w:t>
      </w:r>
      <w:r w:rsidR="00D217D9">
        <w:rPr>
          <w:rFonts w:ascii="Arial" w:hAnsi="Arial" w:cs="Arial"/>
          <w:sz w:val="24"/>
          <w:szCs w:val="24"/>
        </w:rPr>
        <w:t xml:space="preserve"> level performance</w:t>
      </w:r>
      <w:r w:rsidR="002D30FE">
        <w:rPr>
          <w:rFonts w:ascii="Arial" w:hAnsi="Arial" w:cs="Arial"/>
          <w:sz w:val="24"/>
          <w:szCs w:val="24"/>
        </w:rPr>
        <w:t>, as such offer</w:t>
      </w:r>
      <w:r w:rsidR="002036E1">
        <w:rPr>
          <w:rFonts w:ascii="Arial" w:hAnsi="Arial" w:cs="Arial"/>
          <w:sz w:val="24"/>
          <w:szCs w:val="24"/>
        </w:rPr>
        <w:t>ed</w:t>
      </w:r>
      <w:r w:rsidR="002D30FE">
        <w:rPr>
          <w:rFonts w:ascii="Arial" w:hAnsi="Arial" w:cs="Arial"/>
          <w:sz w:val="24"/>
          <w:szCs w:val="24"/>
        </w:rPr>
        <w:t xml:space="preserve"> focus</w:t>
      </w:r>
      <w:r w:rsidRPr="007B5D02">
        <w:rPr>
          <w:rFonts w:ascii="Arial" w:hAnsi="Arial" w:cs="Arial"/>
          <w:sz w:val="24"/>
          <w:szCs w:val="24"/>
        </w:rPr>
        <w:t xml:space="preserve"> for the current study</w:t>
      </w:r>
      <w:r w:rsidR="00E05495">
        <w:rPr>
          <w:rFonts w:ascii="Arial" w:hAnsi="Arial" w:cs="Arial"/>
          <w:sz w:val="24"/>
          <w:szCs w:val="24"/>
        </w:rPr>
        <w:t xml:space="preserve"> in </w:t>
      </w:r>
      <w:r w:rsidRPr="007B5D02">
        <w:rPr>
          <w:rFonts w:ascii="Arial" w:hAnsi="Arial" w:cs="Arial"/>
          <w:sz w:val="24"/>
          <w:szCs w:val="24"/>
        </w:rPr>
        <w:t>understand</w:t>
      </w:r>
      <w:r w:rsidR="00E05495">
        <w:rPr>
          <w:rFonts w:ascii="Arial" w:hAnsi="Arial" w:cs="Arial"/>
          <w:sz w:val="24"/>
          <w:szCs w:val="24"/>
        </w:rPr>
        <w:t>ing</w:t>
      </w:r>
      <w:r w:rsidRPr="007B5D02">
        <w:rPr>
          <w:rFonts w:ascii="Arial" w:hAnsi="Arial" w:cs="Arial"/>
          <w:sz w:val="24"/>
          <w:szCs w:val="24"/>
        </w:rPr>
        <w:t xml:space="preserve"> why existing C&amp;C targets are not being achieved by </w:t>
      </w:r>
      <w:r w:rsidR="00E05495">
        <w:rPr>
          <w:rFonts w:ascii="Arial" w:hAnsi="Arial" w:cs="Arial"/>
          <w:sz w:val="24"/>
          <w:szCs w:val="24"/>
        </w:rPr>
        <w:t>analysing</w:t>
      </w:r>
      <w:r w:rsidRPr="007B5D02">
        <w:rPr>
          <w:rFonts w:ascii="Arial" w:hAnsi="Arial" w:cs="Arial"/>
          <w:sz w:val="24"/>
          <w:szCs w:val="24"/>
        </w:rPr>
        <w:t xml:space="preserve"> employee </w:t>
      </w:r>
      <w:r w:rsidR="00E56E8E">
        <w:rPr>
          <w:rFonts w:ascii="Arial" w:hAnsi="Arial" w:cs="Arial"/>
          <w:sz w:val="24"/>
          <w:szCs w:val="24"/>
        </w:rPr>
        <w:t>perceptions</w:t>
      </w:r>
      <w:r w:rsidRPr="007B5D02">
        <w:rPr>
          <w:rFonts w:ascii="Arial" w:hAnsi="Arial" w:cs="Arial"/>
          <w:sz w:val="24"/>
          <w:szCs w:val="24"/>
        </w:rPr>
        <w:t xml:space="preserve">. </w:t>
      </w:r>
      <w:r w:rsidR="002D7FAC" w:rsidRPr="002D7FAC">
        <w:rPr>
          <w:rFonts w:ascii="Arial" w:hAnsi="Arial" w:cs="Arial"/>
          <w:sz w:val="24"/>
          <w:szCs w:val="24"/>
        </w:rPr>
        <w:t xml:space="preserve">Today’s NHS contrasts this view with more understanding that it is the people who deliver performance not organisations (Spreitzer and Porath, 2012; CIPD, 2024a) analysed further in section 5.8 and 5.9. </w:t>
      </w:r>
    </w:p>
    <w:p w14:paraId="6EFDF3AC"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Earlier work by Tilley and Knight (2004) suggested that inadequate performance reporting will lead to poor decision making, creating a suite of recommendations recognising the importance of consistency, clarity, and presentation, both in the C-Suite and to the employees the measures are set for. Vijayan (2013) supports this by suggesting PM is a subset of accounting and can be a substitution aligning with auditing because it monitors, controls, and scrutinises. </w:t>
      </w:r>
    </w:p>
    <w:p w14:paraId="1AA22861" w14:textId="31F4B8E0"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Thiel </w:t>
      </w:r>
      <w:r w:rsidRPr="002D7FAC">
        <w:rPr>
          <w:rFonts w:ascii="Arial" w:hAnsi="Arial" w:cs="Arial"/>
          <w:i/>
          <w:iCs/>
          <w:sz w:val="24"/>
          <w:szCs w:val="24"/>
        </w:rPr>
        <w:t>et al</w:t>
      </w:r>
      <w:r w:rsidR="00BB4543">
        <w:rPr>
          <w:rFonts w:ascii="Arial" w:hAnsi="Arial" w:cs="Arial"/>
          <w:i/>
          <w:iCs/>
          <w:sz w:val="24"/>
          <w:szCs w:val="24"/>
        </w:rPr>
        <w:t>.</w:t>
      </w:r>
      <w:r w:rsidR="00AF339D">
        <w:rPr>
          <w:rFonts w:ascii="Arial" w:hAnsi="Arial" w:cs="Arial"/>
          <w:i/>
          <w:iCs/>
          <w:sz w:val="24"/>
          <w:szCs w:val="24"/>
        </w:rPr>
        <w:t>,</w:t>
      </w:r>
      <w:r w:rsidRPr="002D7FAC">
        <w:rPr>
          <w:rFonts w:ascii="Arial" w:hAnsi="Arial" w:cs="Arial"/>
          <w:sz w:val="24"/>
          <w:szCs w:val="24"/>
        </w:rPr>
        <w:t xml:space="preserve"> (2022) opposes this with the argument that monitored employees are more likely to break rules, more likely to take unapproved breaks, disregard instructions and deliberately work slower. This in part is backed up by de Oliveira </w:t>
      </w:r>
      <w:r w:rsidRPr="002D7FAC">
        <w:rPr>
          <w:rFonts w:ascii="Arial" w:hAnsi="Arial" w:cs="Arial"/>
          <w:i/>
          <w:iCs/>
          <w:sz w:val="24"/>
          <w:szCs w:val="24"/>
        </w:rPr>
        <w:t>et al.</w:t>
      </w:r>
      <w:r w:rsidR="006F0818">
        <w:rPr>
          <w:rFonts w:ascii="Arial" w:hAnsi="Arial" w:cs="Arial"/>
          <w:i/>
          <w:iCs/>
          <w:sz w:val="24"/>
          <w:szCs w:val="24"/>
        </w:rPr>
        <w:t>,</w:t>
      </w:r>
      <w:r w:rsidRPr="002D7FAC">
        <w:rPr>
          <w:rFonts w:ascii="Arial" w:hAnsi="Arial" w:cs="Arial"/>
          <w:sz w:val="24"/>
          <w:szCs w:val="24"/>
        </w:rPr>
        <w:t xml:space="preserve"> (2023) with morale being negatively affected shedding a negative light on the impact it can have on employees</w:t>
      </w:r>
      <w:r w:rsidR="002B3B93">
        <w:rPr>
          <w:rFonts w:ascii="Arial" w:hAnsi="Arial" w:cs="Arial"/>
          <w:sz w:val="24"/>
          <w:szCs w:val="24"/>
        </w:rPr>
        <w:t>, a theme emerging and discussed in chapter five.</w:t>
      </w:r>
    </w:p>
    <w:p w14:paraId="59F3C191"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5.6 Performance Measures in the Integrated Care Team.</w:t>
      </w:r>
    </w:p>
    <w:p w14:paraId="7755B795"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The return on investment (ROI) defined in this context is the performance measure of achieving a consult and close of 25% after full investment and workforce growth. However, monthly reports published by EASC, the existing establishment is more than 50% short of this aim despite a 60% increase in workforce, performance against </w:t>
      </w:r>
      <w:r w:rsidRPr="002D7FAC">
        <w:rPr>
          <w:rFonts w:ascii="Arial" w:hAnsi="Arial" w:cs="Arial"/>
          <w:sz w:val="24"/>
          <w:szCs w:val="24"/>
        </w:rPr>
        <w:lastRenderedPageBreak/>
        <w:t xml:space="preserve">ambulance quality indicators has not improved (EASC, 2023). To better understand employee’s’ perception of performance management, this study will examine how ROI is measured (KPIs) based on commissioning intentions and through the prism of WAST's People and Culture Plan (WAST, 2023). </w:t>
      </w:r>
    </w:p>
    <w:p w14:paraId="2E70BC27" w14:textId="70BE88D2"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One of the most important and hence monitored aspects of people practi</w:t>
      </w:r>
      <w:r w:rsidR="00803915">
        <w:rPr>
          <w:rFonts w:ascii="Arial" w:hAnsi="Arial" w:cs="Arial"/>
          <w:sz w:val="24"/>
          <w:szCs w:val="24"/>
        </w:rPr>
        <w:t>c</w:t>
      </w:r>
      <w:r w:rsidRPr="002D7FAC">
        <w:rPr>
          <w:rFonts w:ascii="Arial" w:hAnsi="Arial" w:cs="Arial"/>
          <w:sz w:val="24"/>
          <w:szCs w:val="24"/>
        </w:rPr>
        <w:t>e is performance management, which is employee performance (CIPD, 2022a; CIPD, 2023). Cespedes (2022) presents employee performance management (EPM) as having two goals: first, an accountable performance evaluation; and second, staff development to attain role-specific skills and competencies.</w:t>
      </w:r>
    </w:p>
    <w:p w14:paraId="35EEE2BC"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Employees must adjust their skills to meet the organisation's evolving needs and innovations because of the speed at which change is occurring (CIPD, 2021; HBR, 2023). EPM is a dependable method that complements the yearly appraisal (PADR) and regular 121 conversations (Armstrong, 2022). Although they are connected, Armstrong (2022) also believes EPM was created as a result of the annual appraisal becoming a process rather than an isolated event within a development strategy. The NHS is a data rich organisation and whilst the author agreeing with the premise, would add that in isolation much of the data available becomes lost in translation which is a foundation of the current study.</w:t>
      </w:r>
    </w:p>
    <w:p w14:paraId="287D137A" w14:textId="27CA7D10"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Currently 121 conversations consider three different factors of PM discussed in the introduction: task-specific performance, which includes C&amp;C outcomes per hour or per shift, that in aggregate amounts to the aspirational 17% C&amp;C (25% at full investment) discussed in chapter one. Call time duration whilst using software, and </w:t>
      </w:r>
      <w:r w:rsidR="00AE6894">
        <w:rPr>
          <w:rFonts w:ascii="Arial" w:hAnsi="Arial" w:cs="Arial"/>
          <w:sz w:val="24"/>
          <w:szCs w:val="24"/>
        </w:rPr>
        <w:t xml:space="preserve">thirdly the </w:t>
      </w:r>
      <w:r w:rsidRPr="002D7FAC">
        <w:rPr>
          <w:rFonts w:ascii="Arial" w:hAnsi="Arial" w:cs="Arial"/>
          <w:sz w:val="24"/>
          <w:szCs w:val="24"/>
        </w:rPr>
        <w:t>"knowledge work" that comes from professional group competence, proficiencies and adaptive performance (Park and Park, 2019; CIPD, 2023)</w:t>
      </w:r>
      <w:r w:rsidR="00152765">
        <w:rPr>
          <w:rFonts w:ascii="Arial" w:hAnsi="Arial" w:cs="Arial"/>
          <w:sz w:val="24"/>
          <w:szCs w:val="24"/>
        </w:rPr>
        <w:t>. This</w:t>
      </w:r>
      <w:r w:rsidR="007C1251">
        <w:rPr>
          <w:rFonts w:ascii="Arial" w:hAnsi="Arial" w:cs="Arial"/>
          <w:sz w:val="24"/>
          <w:szCs w:val="24"/>
        </w:rPr>
        <w:t xml:space="preserve"> is </w:t>
      </w:r>
      <w:r w:rsidRPr="002D7FAC">
        <w:rPr>
          <w:rFonts w:ascii="Arial" w:hAnsi="Arial" w:cs="Arial"/>
          <w:sz w:val="24"/>
          <w:szCs w:val="24"/>
        </w:rPr>
        <w:lastRenderedPageBreak/>
        <w:t xml:space="preserve">demonstrated by shifting </w:t>
      </w:r>
      <w:r w:rsidR="00252404" w:rsidRPr="002D7FAC">
        <w:rPr>
          <w:rFonts w:ascii="Arial" w:hAnsi="Arial" w:cs="Arial"/>
          <w:sz w:val="24"/>
          <w:szCs w:val="24"/>
        </w:rPr>
        <w:t>focus</w:t>
      </w:r>
      <w:r w:rsidRPr="002D7FAC">
        <w:rPr>
          <w:rFonts w:ascii="Arial" w:hAnsi="Arial" w:cs="Arial"/>
          <w:sz w:val="24"/>
          <w:szCs w:val="24"/>
        </w:rPr>
        <w:t xml:space="preserve"> to particular areas across Wales </w:t>
      </w:r>
      <w:r w:rsidR="00252404">
        <w:rPr>
          <w:rFonts w:ascii="Arial" w:hAnsi="Arial" w:cs="Arial"/>
          <w:sz w:val="24"/>
          <w:szCs w:val="24"/>
        </w:rPr>
        <w:t xml:space="preserve">to target admission avoidance </w:t>
      </w:r>
      <w:r w:rsidRPr="002D7FAC">
        <w:rPr>
          <w:rFonts w:ascii="Arial" w:hAnsi="Arial" w:cs="Arial"/>
          <w:sz w:val="24"/>
          <w:szCs w:val="24"/>
        </w:rPr>
        <w:t xml:space="preserve">and currently not measured or quantifiable. </w:t>
      </w:r>
    </w:p>
    <w:p w14:paraId="6160E63E" w14:textId="1F2091FC"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Whilst outside the scope of this study, Park and Park (2019) add value to understanding adaptive performance for both employees and organisations, how this relates to the ICT in managing </w:t>
      </w:r>
      <w:r w:rsidR="002C7C01">
        <w:rPr>
          <w:rFonts w:ascii="Arial" w:hAnsi="Arial" w:cs="Arial"/>
          <w:sz w:val="24"/>
          <w:szCs w:val="24"/>
        </w:rPr>
        <w:t xml:space="preserve">system wide </w:t>
      </w:r>
      <w:r w:rsidRPr="002D7FAC">
        <w:rPr>
          <w:rFonts w:ascii="Arial" w:hAnsi="Arial" w:cs="Arial"/>
          <w:sz w:val="24"/>
          <w:szCs w:val="24"/>
        </w:rPr>
        <w:t>demand and therefore its impact on performance. Their findings will add to the theme of self-determination and motivation where Hesketh and Neal (1999) cited in Park and Park (2020) define  adaptive performance as ‘employees’ capability to adapt to rapidly changing work situations’</w:t>
      </w:r>
      <w:r w:rsidR="002C7C01">
        <w:rPr>
          <w:rFonts w:ascii="Arial" w:hAnsi="Arial" w:cs="Arial"/>
          <w:sz w:val="24"/>
          <w:szCs w:val="24"/>
        </w:rPr>
        <w:t>, linked to autonomy.</w:t>
      </w:r>
    </w:p>
    <w:p w14:paraId="5D6DB7D5"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5.7 Performance Management and Knowledge Workers.</w:t>
      </w:r>
    </w:p>
    <w:p w14:paraId="55324204" w14:textId="008EF0DB" w:rsid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This study </w:t>
      </w:r>
      <w:r w:rsidR="00105624">
        <w:rPr>
          <w:rFonts w:ascii="Arial" w:hAnsi="Arial" w:cs="Arial"/>
          <w:sz w:val="24"/>
          <w:szCs w:val="24"/>
        </w:rPr>
        <w:t xml:space="preserve">has </w:t>
      </w:r>
      <w:r w:rsidRPr="002D7FAC">
        <w:rPr>
          <w:rFonts w:ascii="Arial" w:hAnsi="Arial" w:cs="Arial"/>
          <w:sz w:val="24"/>
          <w:szCs w:val="24"/>
        </w:rPr>
        <w:t>enhance</w:t>
      </w:r>
      <w:r w:rsidR="00105624">
        <w:rPr>
          <w:rFonts w:ascii="Arial" w:hAnsi="Arial" w:cs="Arial"/>
          <w:sz w:val="24"/>
          <w:szCs w:val="24"/>
        </w:rPr>
        <w:t>d</w:t>
      </w:r>
      <w:r w:rsidRPr="002D7FAC">
        <w:rPr>
          <w:rFonts w:ascii="Arial" w:hAnsi="Arial" w:cs="Arial"/>
          <w:sz w:val="24"/>
          <w:szCs w:val="24"/>
        </w:rPr>
        <w:t xml:space="preserve"> understanding of employee engagement, motivation, and self-determination in </w:t>
      </w:r>
      <w:r w:rsidR="00C803AD">
        <w:rPr>
          <w:rFonts w:ascii="Arial" w:hAnsi="Arial" w:cs="Arial"/>
          <w:sz w:val="24"/>
          <w:szCs w:val="24"/>
        </w:rPr>
        <w:t>a</w:t>
      </w:r>
      <w:r w:rsidRPr="002D7FAC">
        <w:rPr>
          <w:rFonts w:ascii="Arial" w:hAnsi="Arial" w:cs="Arial"/>
          <w:sz w:val="24"/>
          <w:szCs w:val="24"/>
        </w:rPr>
        <w:t xml:space="preserve"> knowledge worker workforce. Recently, public sector knowledge management research and practise have received </w:t>
      </w:r>
      <w:r w:rsidR="007B7FF1">
        <w:rPr>
          <w:rFonts w:ascii="Arial" w:hAnsi="Arial" w:cs="Arial"/>
          <w:sz w:val="24"/>
          <w:szCs w:val="24"/>
        </w:rPr>
        <w:t xml:space="preserve">more </w:t>
      </w:r>
      <w:r w:rsidRPr="002D7FAC">
        <w:rPr>
          <w:rFonts w:ascii="Arial" w:hAnsi="Arial" w:cs="Arial"/>
          <w:sz w:val="24"/>
          <w:szCs w:val="24"/>
        </w:rPr>
        <w:t xml:space="preserve">attention (Razzaq </w:t>
      </w:r>
      <w:r w:rsidRPr="002D7FAC">
        <w:rPr>
          <w:rFonts w:ascii="Arial" w:hAnsi="Arial" w:cs="Arial"/>
          <w:i/>
          <w:iCs/>
          <w:sz w:val="24"/>
          <w:szCs w:val="24"/>
        </w:rPr>
        <w:t>et al</w:t>
      </w:r>
      <w:r w:rsidR="00ED75D3">
        <w:rPr>
          <w:rFonts w:ascii="Arial" w:hAnsi="Arial" w:cs="Arial"/>
          <w:i/>
          <w:iCs/>
          <w:sz w:val="24"/>
          <w:szCs w:val="24"/>
        </w:rPr>
        <w:t>.</w:t>
      </w:r>
      <w:r w:rsidRPr="002D7FAC">
        <w:rPr>
          <w:rFonts w:ascii="Arial" w:hAnsi="Arial" w:cs="Arial"/>
          <w:sz w:val="24"/>
          <w:szCs w:val="24"/>
        </w:rPr>
        <w:t xml:space="preserve">, 2019) which is of particular importance to this study where healthcare professionals in the ICT team are a group defined as knowledge workers (Harb </w:t>
      </w:r>
      <w:r w:rsidRPr="002D7FAC">
        <w:rPr>
          <w:rFonts w:ascii="Arial" w:hAnsi="Arial" w:cs="Arial"/>
          <w:i/>
          <w:iCs/>
          <w:sz w:val="24"/>
          <w:szCs w:val="24"/>
        </w:rPr>
        <w:t>et al</w:t>
      </w:r>
      <w:r w:rsidR="005117B7">
        <w:rPr>
          <w:rFonts w:ascii="Arial" w:hAnsi="Arial" w:cs="Arial"/>
          <w:i/>
          <w:iCs/>
          <w:sz w:val="24"/>
          <w:szCs w:val="24"/>
        </w:rPr>
        <w:t>.</w:t>
      </w:r>
      <w:r w:rsidRPr="002D7FAC">
        <w:rPr>
          <w:rFonts w:ascii="Arial" w:hAnsi="Arial" w:cs="Arial"/>
          <w:i/>
          <w:iCs/>
          <w:sz w:val="24"/>
          <w:szCs w:val="24"/>
        </w:rPr>
        <w:t xml:space="preserve">, </w:t>
      </w:r>
      <w:r w:rsidRPr="002D7FAC">
        <w:rPr>
          <w:rFonts w:ascii="Arial" w:hAnsi="Arial" w:cs="Arial"/>
          <w:sz w:val="24"/>
          <w:szCs w:val="24"/>
        </w:rPr>
        <w:t>2021; CIPD, 2022b). Garrett (2024) counters this with the view that every team member can be a knowledge worker with technology such as AI generating further value and accessibility</w:t>
      </w:r>
      <w:r w:rsidR="003A0C62">
        <w:rPr>
          <w:rFonts w:ascii="Arial" w:hAnsi="Arial" w:cs="Arial"/>
          <w:sz w:val="24"/>
          <w:szCs w:val="24"/>
        </w:rPr>
        <w:t xml:space="preserve"> but </w:t>
      </w:r>
      <w:r w:rsidR="008D4C83">
        <w:rPr>
          <w:rFonts w:ascii="Arial" w:hAnsi="Arial" w:cs="Arial"/>
          <w:sz w:val="24"/>
          <w:szCs w:val="24"/>
        </w:rPr>
        <w:t xml:space="preserve">offer </w:t>
      </w:r>
      <w:r w:rsidR="003A0C62">
        <w:rPr>
          <w:rFonts w:ascii="Arial" w:hAnsi="Arial" w:cs="Arial"/>
          <w:sz w:val="24"/>
          <w:szCs w:val="24"/>
        </w:rPr>
        <w:t>no</w:t>
      </w:r>
      <w:r w:rsidR="008D4C83">
        <w:rPr>
          <w:rFonts w:ascii="Arial" w:hAnsi="Arial" w:cs="Arial"/>
          <w:sz w:val="24"/>
          <w:szCs w:val="24"/>
        </w:rPr>
        <w:t xml:space="preserve"> suggestion</w:t>
      </w:r>
      <w:r w:rsidR="003A0C62">
        <w:rPr>
          <w:rFonts w:ascii="Arial" w:hAnsi="Arial" w:cs="Arial"/>
          <w:sz w:val="24"/>
          <w:szCs w:val="24"/>
        </w:rPr>
        <w:t xml:space="preserve"> how this can be measured.</w:t>
      </w:r>
    </w:p>
    <w:p w14:paraId="622D25FD" w14:textId="5C3308DB" w:rsidR="00D032B7" w:rsidRPr="002D7FAC" w:rsidRDefault="00D032B7" w:rsidP="002D7FAC">
      <w:pPr>
        <w:spacing w:line="480" w:lineRule="auto"/>
        <w:rPr>
          <w:rFonts w:ascii="Arial" w:hAnsi="Arial" w:cs="Arial"/>
          <w:sz w:val="24"/>
          <w:szCs w:val="24"/>
        </w:rPr>
      </w:pPr>
      <w:r w:rsidRPr="00D032B7">
        <w:rPr>
          <w:rFonts w:ascii="Arial" w:hAnsi="Arial" w:cs="Arial"/>
          <w:sz w:val="24"/>
          <w:szCs w:val="24"/>
        </w:rPr>
        <w:t xml:space="preserve">Razzaq </w:t>
      </w:r>
      <w:r w:rsidRPr="00D032B7">
        <w:rPr>
          <w:rFonts w:ascii="Arial" w:hAnsi="Arial" w:cs="Arial"/>
          <w:i/>
          <w:iCs/>
          <w:sz w:val="24"/>
          <w:szCs w:val="24"/>
        </w:rPr>
        <w:t>et al</w:t>
      </w:r>
      <w:r w:rsidRPr="00D032B7">
        <w:rPr>
          <w:rFonts w:ascii="Arial" w:hAnsi="Arial" w:cs="Arial"/>
          <w:sz w:val="24"/>
          <w:szCs w:val="24"/>
        </w:rPr>
        <w:t xml:space="preserve"> (2019) classed knowledge workers in the public sector as ‘neglected’, offering that until knowledge worker management practices, infrastructure and understanding of what matters to these workers, such as a culture of learning, reward and collaboration/co-production is understood, contextual performance will not increase (Mohrman </w:t>
      </w:r>
      <w:r w:rsidRPr="00D032B7">
        <w:rPr>
          <w:rFonts w:ascii="Arial" w:hAnsi="Arial" w:cs="Arial"/>
          <w:i/>
          <w:iCs/>
          <w:sz w:val="24"/>
          <w:szCs w:val="24"/>
        </w:rPr>
        <w:t>et al</w:t>
      </w:r>
      <w:r w:rsidR="00ED75D3">
        <w:rPr>
          <w:rFonts w:ascii="Arial" w:hAnsi="Arial" w:cs="Arial"/>
          <w:i/>
          <w:iCs/>
          <w:sz w:val="24"/>
          <w:szCs w:val="24"/>
        </w:rPr>
        <w:t>.</w:t>
      </w:r>
      <w:r w:rsidRPr="00D032B7">
        <w:rPr>
          <w:rFonts w:ascii="Arial" w:hAnsi="Arial" w:cs="Arial"/>
          <w:sz w:val="24"/>
          <w:szCs w:val="24"/>
        </w:rPr>
        <w:t xml:space="preserve">, 2002; Kianto </w:t>
      </w:r>
      <w:r w:rsidRPr="00D032B7">
        <w:rPr>
          <w:rFonts w:ascii="Arial" w:hAnsi="Arial" w:cs="Arial"/>
          <w:i/>
          <w:iCs/>
          <w:sz w:val="24"/>
          <w:szCs w:val="24"/>
        </w:rPr>
        <w:t>et al</w:t>
      </w:r>
      <w:r w:rsidR="00ED75D3">
        <w:rPr>
          <w:rFonts w:ascii="Arial" w:hAnsi="Arial" w:cs="Arial"/>
          <w:i/>
          <w:iCs/>
          <w:sz w:val="24"/>
          <w:szCs w:val="24"/>
        </w:rPr>
        <w:t>.</w:t>
      </w:r>
      <w:r w:rsidRPr="00D032B7">
        <w:rPr>
          <w:rFonts w:ascii="Arial" w:hAnsi="Arial" w:cs="Arial"/>
          <w:sz w:val="24"/>
          <w:szCs w:val="24"/>
        </w:rPr>
        <w:t xml:space="preserve">, 2016). </w:t>
      </w:r>
    </w:p>
    <w:p w14:paraId="7386E97E" w14:textId="6FDD5F7A" w:rsidR="007D74BF" w:rsidRDefault="002D7FAC" w:rsidP="002D7FAC">
      <w:pPr>
        <w:spacing w:line="480" w:lineRule="auto"/>
        <w:rPr>
          <w:rFonts w:ascii="Arial" w:hAnsi="Arial" w:cs="Arial"/>
          <w:sz w:val="24"/>
          <w:szCs w:val="24"/>
        </w:rPr>
      </w:pPr>
      <w:r w:rsidRPr="002D7FAC">
        <w:rPr>
          <w:rFonts w:ascii="Arial" w:hAnsi="Arial" w:cs="Arial"/>
          <w:sz w:val="24"/>
          <w:szCs w:val="24"/>
        </w:rPr>
        <w:lastRenderedPageBreak/>
        <w:t xml:space="preserve">Earlier work by Mannion and Braithwaite (2012) and Powell </w:t>
      </w:r>
      <w:r w:rsidRPr="002D7FAC">
        <w:rPr>
          <w:rFonts w:ascii="Arial" w:hAnsi="Arial" w:cs="Arial"/>
          <w:i/>
          <w:iCs/>
          <w:sz w:val="24"/>
          <w:szCs w:val="24"/>
        </w:rPr>
        <w:t>et al</w:t>
      </w:r>
      <w:r w:rsidR="00E83962">
        <w:rPr>
          <w:rFonts w:ascii="Arial" w:hAnsi="Arial" w:cs="Arial"/>
          <w:i/>
          <w:iCs/>
          <w:sz w:val="24"/>
          <w:szCs w:val="24"/>
        </w:rPr>
        <w:t>.</w:t>
      </w:r>
      <w:r w:rsidR="00B1571D">
        <w:rPr>
          <w:rFonts w:ascii="Arial" w:hAnsi="Arial" w:cs="Arial"/>
          <w:i/>
          <w:iCs/>
          <w:sz w:val="24"/>
          <w:szCs w:val="24"/>
        </w:rPr>
        <w:t>,</w:t>
      </w:r>
      <w:r w:rsidRPr="002D7FAC">
        <w:rPr>
          <w:rFonts w:ascii="Arial" w:hAnsi="Arial" w:cs="Arial"/>
          <w:sz w:val="24"/>
          <w:szCs w:val="24"/>
        </w:rPr>
        <w:t xml:space="preserve"> (2014)  suggest t</w:t>
      </w:r>
      <w:r w:rsidR="00027623">
        <w:rPr>
          <w:rFonts w:ascii="Arial" w:hAnsi="Arial" w:cs="Arial"/>
          <w:sz w:val="24"/>
          <w:szCs w:val="24"/>
        </w:rPr>
        <w:t xml:space="preserve">hat </w:t>
      </w:r>
      <w:r w:rsidRPr="002D7FAC">
        <w:rPr>
          <w:rFonts w:ascii="Arial" w:hAnsi="Arial" w:cs="Arial"/>
          <w:sz w:val="24"/>
          <w:szCs w:val="24"/>
        </w:rPr>
        <w:t>unintended consequences of targets, such as misplaced incentives</w:t>
      </w:r>
      <w:r w:rsidR="00B72B4A">
        <w:rPr>
          <w:rFonts w:ascii="Arial" w:hAnsi="Arial" w:cs="Arial"/>
          <w:sz w:val="24"/>
          <w:szCs w:val="24"/>
        </w:rPr>
        <w:t xml:space="preserve">, </w:t>
      </w:r>
      <w:r w:rsidRPr="002D7FAC">
        <w:rPr>
          <w:rFonts w:ascii="Arial" w:hAnsi="Arial" w:cs="Arial"/>
          <w:sz w:val="24"/>
          <w:szCs w:val="24"/>
        </w:rPr>
        <w:t>sanctions and breaches of trust</w:t>
      </w:r>
      <w:r w:rsidR="00027623">
        <w:rPr>
          <w:rFonts w:ascii="Arial" w:hAnsi="Arial" w:cs="Arial"/>
          <w:sz w:val="24"/>
          <w:szCs w:val="24"/>
        </w:rPr>
        <w:t xml:space="preserve"> result </w:t>
      </w:r>
      <w:r w:rsidR="00027623" w:rsidRPr="00027623">
        <w:rPr>
          <w:rFonts w:ascii="Arial" w:hAnsi="Arial" w:cs="Arial"/>
          <w:sz w:val="24"/>
          <w:szCs w:val="24"/>
        </w:rPr>
        <w:t>negative impact</w:t>
      </w:r>
      <w:r w:rsidR="00027623">
        <w:rPr>
          <w:rFonts w:ascii="Arial" w:hAnsi="Arial" w:cs="Arial"/>
          <w:sz w:val="24"/>
          <w:szCs w:val="24"/>
        </w:rPr>
        <w:t>s</w:t>
      </w:r>
      <w:r w:rsidRPr="002D7FAC">
        <w:rPr>
          <w:rFonts w:ascii="Arial" w:hAnsi="Arial" w:cs="Arial"/>
          <w:sz w:val="24"/>
          <w:szCs w:val="24"/>
        </w:rPr>
        <w:t xml:space="preserve">. This is supported by Li, and Evans (2022) and Kluge </w:t>
      </w:r>
      <w:r w:rsidRPr="002D7FAC">
        <w:rPr>
          <w:rFonts w:ascii="Arial" w:hAnsi="Arial" w:cs="Arial"/>
          <w:i/>
          <w:iCs/>
          <w:sz w:val="24"/>
          <w:szCs w:val="24"/>
        </w:rPr>
        <w:t>et al</w:t>
      </w:r>
      <w:r w:rsidR="00E83962">
        <w:rPr>
          <w:rFonts w:ascii="Arial" w:hAnsi="Arial" w:cs="Arial"/>
          <w:i/>
          <w:iCs/>
          <w:sz w:val="24"/>
          <w:szCs w:val="24"/>
        </w:rPr>
        <w:t>.</w:t>
      </w:r>
      <w:r w:rsidR="00B1571D">
        <w:rPr>
          <w:rFonts w:ascii="Arial" w:hAnsi="Arial" w:cs="Arial"/>
          <w:i/>
          <w:iCs/>
          <w:sz w:val="24"/>
          <w:szCs w:val="24"/>
        </w:rPr>
        <w:t>,</w:t>
      </w:r>
      <w:r w:rsidRPr="002D7FAC">
        <w:rPr>
          <w:rFonts w:ascii="Arial" w:hAnsi="Arial" w:cs="Arial"/>
          <w:sz w:val="24"/>
          <w:szCs w:val="24"/>
        </w:rPr>
        <w:t xml:space="preserve"> (2023) by considering the compounding issue of retention in the NHS and changes in the political climate and geopolitical developments (Ratwatte 2023; Mahese 2022</w:t>
      </w:r>
      <w:r w:rsidR="00756EE8">
        <w:rPr>
          <w:rFonts w:ascii="Arial" w:hAnsi="Arial" w:cs="Arial"/>
          <w:sz w:val="24"/>
          <w:szCs w:val="24"/>
        </w:rPr>
        <w:t xml:space="preserve">) </w:t>
      </w:r>
      <w:r w:rsidR="002A0309">
        <w:rPr>
          <w:rFonts w:ascii="Arial" w:hAnsi="Arial" w:cs="Arial"/>
          <w:sz w:val="24"/>
          <w:szCs w:val="24"/>
        </w:rPr>
        <w:t>where</w:t>
      </w:r>
      <w:r w:rsidRPr="002D7FAC">
        <w:rPr>
          <w:rFonts w:ascii="Arial" w:hAnsi="Arial" w:cs="Arial"/>
          <w:sz w:val="24"/>
          <w:szCs w:val="24"/>
        </w:rPr>
        <w:t xml:space="preserve"> performance</w:t>
      </w:r>
      <w:r w:rsidR="002A0309">
        <w:rPr>
          <w:rFonts w:ascii="Arial" w:hAnsi="Arial" w:cs="Arial"/>
          <w:sz w:val="24"/>
          <w:szCs w:val="24"/>
        </w:rPr>
        <w:t xml:space="preserve"> is</w:t>
      </w:r>
      <w:r w:rsidRPr="002D7FAC">
        <w:rPr>
          <w:rFonts w:ascii="Arial" w:hAnsi="Arial" w:cs="Arial"/>
          <w:sz w:val="24"/>
          <w:szCs w:val="24"/>
        </w:rPr>
        <w:t xml:space="preserve"> </w:t>
      </w:r>
      <w:r w:rsidR="007D74BF">
        <w:rPr>
          <w:rFonts w:ascii="Arial" w:hAnsi="Arial" w:cs="Arial"/>
          <w:sz w:val="24"/>
          <w:szCs w:val="24"/>
        </w:rPr>
        <w:t xml:space="preserve">recommended to be </w:t>
      </w:r>
      <w:r w:rsidRPr="002D7FAC">
        <w:rPr>
          <w:rFonts w:ascii="Arial" w:hAnsi="Arial" w:cs="Arial"/>
          <w:sz w:val="24"/>
          <w:szCs w:val="24"/>
        </w:rPr>
        <w:t>mediated through</w:t>
      </w:r>
      <w:r w:rsidR="007D74BF">
        <w:rPr>
          <w:rFonts w:ascii="Arial" w:hAnsi="Arial" w:cs="Arial"/>
          <w:sz w:val="24"/>
          <w:szCs w:val="24"/>
        </w:rPr>
        <w:t xml:space="preserve"> </w:t>
      </w:r>
      <w:r w:rsidRPr="002D7FAC">
        <w:rPr>
          <w:rFonts w:ascii="Arial" w:hAnsi="Arial" w:cs="Arial"/>
          <w:sz w:val="24"/>
          <w:szCs w:val="24"/>
        </w:rPr>
        <w:t xml:space="preserve">engagement. Engagement increases with effective PM when employees are comfortable in work, though little evidence was offered on how this was achieved and lack generalisability to the public sector PM. </w:t>
      </w:r>
    </w:p>
    <w:p w14:paraId="2C143E38" w14:textId="7674F872" w:rsidR="002D7FAC" w:rsidRPr="002D7FAC" w:rsidRDefault="00C77B6E" w:rsidP="0096266F">
      <w:pPr>
        <w:spacing w:line="480" w:lineRule="auto"/>
        <w:rPr>
          <w:rFonts w:ascii="Arial" w:hAnsi="Arial" w:cs="Arial"/>
          <w:sz w:val="24"/>
          <w:szCs w:val="24"/>
        </w:rPr>
      </w:pPr>
      <w:r>
        <w:rPr>
          <w:rFonts w:ascii="Arial" w:hAnsi="Arial" w:cs="Arial"/>
          <w:sz w:val="24"/>
          <w:szCs w:val="24"/>
        </w:rPr>
        <w:t>It is suggested that</w:t>
      </w:r>
      <w:r w:rsidR="002D7FAC" w:rsidRPr="002D7FAC">
        <w:rPr>
          <w:rFonts w:ascii="Arial" w:hAnsi="Arial" w:cs="Arial"/>
          <w:sz w:val="24"/>
          <w:szCs w:val="24"/>
        </w:rPr>
        <w:t xml:space="preserve"> the role of managers and leaders, who prioritise input for change </w:t>
      </w:r>
      <w:r w:rsidR="00C51A81">
        <w:rPr>
          <w:rFonts w:ascii="Arial" w:hAnsi="Arial" w:cs="Arial"/>
          <w:sz w:val="24"/>
          <w:szCs w:val="24"/>
        </w:rPr>
        <w:t>results in</w:t>
      </w:r>
      <w:r w:rsidR="002D7FAC" w:rsidRPr="002D7FAC">
        <w:rPr>
          <w:rFonts w:ascii="Arial" w:hAnsi="Arial" w:cs="Arial"/>
          <w:sz w:val="24"/>
          <w:szCs w:val="24"/>
        </w:rPr>
        <w:t xml:space="preserve"> associated loss of trust in the NHS and employees who feel ‘monitored' (Kline, 2019; Jones, Horton, and Home, 2022). Despite literature supporting PM, some researchers warn of the</w:t>
      </w:r>
      <w:r w:rsidR="00C51A81">
        <w:rPr>
          <w:rFonts w:ascii="Arial" w:hAnsi="Arial" w:cs="Arial"/>
          <w:sz w:val="24"/>
          <w:szCs w:val="24"/>
        </w:rPr>
        <w:t>se</w:t>
      </w:r>
      <w:r w:rsidR="002D7FAC" w:rsidRPr="002D7FAC">
        <w:rPr>
          <w:rFonts w:ascii="Arial" w:hAnsi="Arial" w:cs="Arial"/>
          <w:sz w:val="24"/>
          <w:szCs w:val="24"/>
        </w:rPr>
        <w:t xml:space="preserve"> unintended consequences. Awan </w:t>
      </w:r>
      <w:r w:rsidR="002D7FAC" w:rsidRPr="002D7FAC">
        <w:rPr>
          <w:rFonts w:ascii="Arial" w:hAnsi="Arial" w:cs="Arial"/>
          <w:i/>
          <w:iCs/>
          <w:sz w:val="24"/>
          <w:szCs w:val="24"/>
        </w:rPr>
        <w:t>et al</w:t>
      </w:r>
      <w:r w:rsidR="00B1571D">
        <w:rPr>
          <w:rFonts w:ascii="Arial" w:hAnsi="Arial" w:cs="Arial"/>
          <w:i/>
          <w:iCs/>
          <w:sz w:val="24"/>
          <w:szCs w:val="24"/>
        </w:rPr>
        <w:t>.,</w:t>
      </w:r>
      <w:r w:rsidR="002D7FAC" w:rsidRPr="002D7FAC">
        <w:rPr>
          <w:rFonts w:ascii="Arial" w:hAnsi="Arial" w:cs="Arial"/>
          <w:i/>
          <w:iCs/>
          <w:sz w:val="24"/>
          <w:szCs w:val="24"/>
        </w:rPr>
        <w:t xml:space="preserve"> </w:t>
      </w:r>
      <w:r w:rsidR="002D7FAC" w:rsidRPr="002D7FAC">
        <w:rPr>
          <w:rFonts w:ascii="Arial" w:hAnsi="Arial" w:cs="Arial"/>
          <w:sz w:val="24"/>
          <w:szCs w:val="24"/>
        </w:rPr>
        <w:t xml:space="preserve">(2020) conducted a structured survey of bank workers suggesting there is significant impact of PM, separating two types of </w:t>
      </w:r>
      <w:r w:rsidR="00C51A81" w:rsidRPr="002D7FAC">
        <w:rPr>
          <w:rFonts w:ascii="Arial" w:hAnsi="Arial" w:cs="Arial"/>
          <w:sz w:val="24"/>
          <w:szCs w:val="24"/>
        </w:rPr>
        <w:t>performance:</w:t>
      </w:r>
      <w:r w:rsidR="002D7FAC" w:rsidRPr="002D7FAC">
        <w:rPr>
          <w:rFonts w:ascii="Arial" w:hAnsi="Arial" w:cs="Arial"/>
          <w:sz w:val="24"/>
          <w:szCs w:val="24"/>
        </w:rPr>
        <w:t xml:space="preserve"> contextual and task</w:t>
      </w:r>
      <w:r w:rsidR="00400719">
        <w:rPr>
          <w:rFonts w:ascii="Arial" w:hAnsi="Arial" w:cs="Arial"/>
          <w:sz w:val="24"/>
          <w:szCs w:val="24"/>
        </w:rPr>
        <w:t xml:space="preserve"> </w:t>
      </w:r>
      <w:r w:rsidR="00514A19">
        <w:rPr>
          <w:rFonts w:ascii="Arial" w:hAnsi="Arial" w:cs="Arial"/>
          <w:sz w:val="24"/>
          <w:szCs w:val="24"/>
        </w:rPr>
        <w:t>concluding</w:t>
      </w:r>
      <w:r w:rsidR="00400719">
        <w:rPr>
          <w:rFonts w:ascii="Arial" w:hAnsi="Arial" w:cs="Arial"/>
          <w:sz w:val="24"/>
          <w:szCs w:val="24"/>
        </w:rPr>
        <w:t xml:space="preserve"> that </w:t>
      </w:r>
      <w:r w:rsidR="00400719" w:rsidRPr="00400719">
        <w:rPr>
          <w:rFonts w:ascii="Arial" w:hAnsi="Arial" w:cs="Arial"/>
          <w:sz w:val="24"/>
          <w:szCs w:val="24"/>
        </w:rPr>
        <w:t>developmental performance evaluation</w:t>
      </w:r>
      <w:r w:rsidR="00400719">
        <w:rPr>
          <w:rFonts w:ascii="Arial" w:hAnsi="Arial" w:cs="Arial"/>
          <w:sz w:val="24"/>
          <w:szCs w:val="24"/>
        </w:rPr>
        <w:t xml:space="preserve"> offers more engagement</w:t>
      </w:r>
      <w:r w:rsidR="002D7FAC" w:rsidRPr="002D7FAC">
        <w:rPr>
          <w:rFonts w:ascii="Arial" w:hAnsi="Arial" w:cs="Arial"/>
          <w:sz w:val="24"/>
          <w:szCs w:val="24"/>
        </w:rPr>
        <w:t>.</w:t>
      </w:r>
    </w:p>
    <w:p w14:paraId="1FA3C190" w14:textId="006C2EAB" w:rsidR="002D7FAC" w:rsidRPr="002D7FAC" w:rsidRDefault="002D7FAC" w:rsidP="0096266F">
      <w:pPr>
        <w:spacing w:line="480" w:lineRule="auto"/>
        <w:rPr>
          <w:rFonts w:ascii="Arial" w:hAnsi="Arial" w:cs="Arial"/>
          <w:sz w:val="24"/>
          <w:szCs w:val="24"/>
        </w:rPr>
      </w:pPr>
      <w:r w:rsidRPr="002D7FAC">
        <w:rPr>
          <w:rFonts w:ascii="Arial" w:hAnsi="Arial" w:cs="Arial"/>
          <w:sz w:val="24"/>
          <w:szCs w:val="24"/>
        </w:rPr>
        <w:t xml:space="preserve">Key research conducted in primary care </w:t>
      </w:r>
      <w:r w:rsidR="004130B6">
        <w:rPr>
          <w:rFonts w:ascii="Arial" w:hAnsi="Arial" w:cs="Arial"/>
          <w:sz w:val="24"/>
          <w:szCs w:val="24"/>
        </w:rPr>
        <w:t xml:space="preserve">by </w:t>
      </w:r>
      <w:r w:rsidRPr="002D7FAC">
        <w:rPr>
          <w:rFonts w:ascii="Arial" w:hAnsi="Arial" w:cs="Arial"/>
          <w:sz w:val="24"/>
          <w:szCs w:val="24"/>
        </w:rPr>
        <w:t>Madlabana and Peterso</w:t>
      </w:r>
      <w:r w:rsidR="004130B6">
        <w:rPr>
          <w:rFonts w:ascii="Arial" w:hAnsi="Arial" w:cs="Arial"/>
          <w:sz w:val="24"/>
          <w:szCs w:val="24"/>
        </w:rPr>
        <w:t>n (</w:t>
      </w:r>
      <w:r w:rsidRPr="002D7FAC">
        <w:rPr>
          <w:rFonts w:ascii="Arial" w:hAnsi="Arial" w:cs="Arial"/>
          <w:sz w:val="24"/>
          <w:szCs w:val="24"/>
        </w:rPr>
        <w:t>2020) provide</w:t>
      </w:r>
      <w:r w:rsidR="0098223B">
        <w:rPr>
          <w:rFonts w:ascii="Arial" w:hAnsi="Arial" w:cs="Arial"/>
          <w:sz w:val="24"/>
          <w:szCs w:val="24"/>
        </w:rPr>
        <w:t>d</w:t>
      </w:r>
      <w:r w:rsidRPr="002D7FAC">
        <w:rPr>
          <w:rFonts w:ascii="Arial" w:hAnsi="Arial" w:cs="Arial"/>
          <w:sz w:val="24"/>
          <w:szCs w:val="24"/>
        </w:rPr>
        <w:t xml:space="preserve"> the current study an opportunity to expand on the</w:t>
      </w:r>
      <w:r w:rsidR="004130B6">
        <w:rPr>
          <w:rFonts w:ascii="Arial" w:hAnsi="Arial" w:cs="Arial"/>
          <w:sz w:val="24"/>
          <w:szCs w:val="24"/>
        </w:rPr>
        <w:t>ir</w:t>
      </w:r>
      <w:r w:rsidRPr="002D7FAC">
        <w:rPr>
          <w:rFonts w:ascii="Arial" w:hAnsi="Arial" w:cs="Arial"/>
          <w:sz w:val="24"/>
          <w:szCs w:val="24"/>
        </w:rPr>
        <w:t xml:space="preserve"> sample and methodology. The </w:t>
      </w:r>
      <w:r w:rsidR="00942ADB">
        <w:rPr>
          <w:rFonts w:ascii="Arial" w:hAnsi="Arial" w:cs="Arial"/>
          <w:sz w:val="24"/>
          <w:szCs w:val="24"/>
        </w:rPr>
        <w:t>research</w:t>
      </w:r>
      <w:r w:rsidRPr="002D7FAC">
        <w:rPr>
          <w:rFonts w:ascii="Arial" w:hAnsi="Arial" w:cs="Arial"/>
          <w:sz w:val="24"/>
          <w:szCs w:val="24"/>
        </w:rPr>
        <w:t xml:space="preserve"> highlight</w:t>
      </w:r>
      <w:r w:rsidR="00942ADB">
        <w:rPr>
          <w:rFonts w:ascii="Arial" w:hAnsi="Arial" w:cs="Arial"/>
          <w:sz w:val="24"/>
          <w:szCs w:val="24"/>
        </w:rPr>
        <w:t>ed</w:t>
      </w:r>
      <w:r w:rsidRPr="002D7FAC">
        <w:rPr>
          <w:rFonts w:ascii="Arial" w:hAnsi="Arial" w:cs="Arial"/>
          <w:sz w:val="24"/>
          <w:szCs w:val="24"/>
        </w:rPr>
        <w:t xml:space="preserve"> findings on EPM process</w:t>
      </w:r>
      <w:r w:rsidR="00514A19">
        <w:rPr>
          <w:rFonts w:ascii="Arial" w:hAnsi="Arial" w:cs="Arial"/>
          <w:sz w:val="24"/>
          <w:szCs w:val="24"/>
        </w:rPr>
        <w:t>es</w:t>
      </w:r>
      <w:r w:rsidR="00942ADB">
        <w:rPr>
          <w:rFonts w:ascii="Arial" w:hAnsi="Arial" w:cs="Arial"/>
          <w:sz w:val="24"/>
          <w:szCs w:val="24"/>
        </w:rPr>
        <w:t xml:space="preserve"> </w:t>
      </w:r>
      <w:r w:rsidR="00C562C2">
        <w:rPr>
          <w:rFonts w:ascii="Arial" w:hAnsi="Arial" w:cs="Arial"/>
          <w:sz w:val="24"/>
          <w:szCs w:val="24"/>
        </w:rPr>
        <w:t>in primary care</w:t>
      </w:r>
      <w:r w:rsidR="00514A19">
        <w:rPr>
          <w:rFonts w:ascii="Arial" w:hAnsi="Arial" w:cs="Arial"/>
          <w:sz w:val="24"/>
          <w:szCs w:val="24"/>
        </w:rPr>
        <w:t xml:space="preserve"> finding</w:t>
      </w:r>
      <w:r w:rsidRPr="002D7FAC">
        <w:rPr>
          <w:rFonts w:ascii="Arial" w:hAnsi="Arial" w:cs="Arial"/>
          <w:sz w:val="24"/>
          <w:szCs w:val="24"/>
        </w:rPr>
        <w:t xml:space="preserve"> implementation flaws pos</w:t>
      </w:r>
      <w:r w:rsidR="001F32FD">
        <w:rPr>
          <w:rFonts w:ascii="Arial" w:hAnsi="Arial" w:cs="Arial"/>
          <w:sz w:val="24"/>
          <w:szCs w:val="24"/>
        </w:rPr>
        <w:t>e</w:t>
      </w:r>
      <w:r w:rsidRPr="002D7FAC">
        <w:rPr>
          <w:rFonts w:ascii="Arial" w:hAnsi="Arial" w:cs="Arial"/>
          <w:sz w:val="24"/>
          <w:szCs w:val="24"/>
        </w:rPr>
        <w:t xml:space="preserve"> threats to accuracy, transparency, and objectivity, potentially exposing it to organisational injustice.</w:t>
      </w:r>
      <w:r w:rsidR="00A004C8">
        <w:rPr>
          <w:rFonts w:ascii="Arial" w:hAnsi="Arial" w:cs="Arial"/>
          <w:sz w:val="24"/>
          <w:szCs w:val="24"/>
        </w:rPr>
        <w:t xml:space="preserve"> A consequence the current study explore</w:t>
      </w:r>
      <w:r w:rsidR="007C525B">
        <w:rPr>
          <w:rFonts w:ascii="Arial" w:hAnsi="Arial" w:cs="Arial"/>
          <w:sz w:val="24"/>
          <w:szCs w:val="24"/>
        </w:rPr>
        <w:t xml:space="preserve">d </w:t>
      </w:r>
      <w:r w:rsidR="00A004C8">
        <w:rPr>
          <w:rFonts w:ascii="Arial" w:hAnsi="Arial" w:cs="Arial"/>
          <w:sz w:val="24"/>
          <w:szCs w:val="24"/>
        </w:rPr>
        <w:t>through engagement and co-production.</w:t>
      </w:r>
    </w:p>
    <w:p w14:paraId="0B63CA8B" w14:textId="746D1963" w:rsidR="00D26E7D" w:rsidRDefault="00AF2F45" w:rsidP="002D7FAC">
      <w:pPr>
        <w:spacing w:line="480" w:lineRule="auto"/>
        <w:rPr>
          <w:rFonts w:ascii="Arial" w:hAnsi="Arial" w:cs="Arial"/>
          <w:sz w:val="24"/>
          <w:szCs w:val="24"/>
        </w:rPr>
      </w:pPr>
      <w:r>
        <w:rPr>
          <w:rFonts w:ascii="Arial" w:hAnsi="Arial" w:cs="Arial"/>
          <w:sz w:val="24"/>
          <w:szCs w:val="24"/>
        </w:rPr>
        <w:t xml:space="preserve">Whilst the </w:t>
      </w:r>
      <w:r w:rsidR="002D7FAC" w:rsidRPr="002D7FAC">
        <w:rPr>
          <w:rFonts w:ascii="Arial" w:hAnsi="Arial" w:cs="Arial"/>
          <w:sz w:val="24"/>
          <w:szCs w:val="24"/>
        </w:rPr>
        <w:t xml:space="preserve">study </w:t>
      </w:r>
      <w:r w:rsidRPr="00AF2F45">
        <w:rPr>
          <w:rFonts w:ascii="Arial" w:hAnsi="Arial" w:cs="Arial"/>
          <w:sz w:val="24"/>
          <w:szCs w:val="24"/>
        </w:rPr>
        <w:t xml:space="preserve">by Madlabana and Peterson (2020) </w:t>
      </w:r>
      <w:r w:rsidR="00EE1577">
        <w:rPr>
          <w:rFonts w:ascii="Arial" w:hAnsi="Arial" w:cs="Arial"/>
          <w:sz w:val="24"/>
          <w:szCs w:val="24"/>
        </w:rPr>
        <w:t xml:space="preserve">has differing </w:t>
      </w:r>
      <w:r w:rsidR="002D7FAC" w:rsidRPr="002D7FAC">
        <w:rPr>
          <w:rFonts w:ascii="Arial" w:hAnsi="Arial" w:cs="Arial"/>
          <w:sz w:val="24"/>
          <w:szCs w:val="24"/>
        </w:rPr>
        <w:t>limitations from the current study</w:t>
      </w:r>
      <w:r w:rsidR="00EE1577">
        <w:rPr>
          <w:rFonts w:ascii="Arial" w:hAnsi="Arial" w:cs="Arial"/>
          <w:sz w:val="24"/>
          <w:szCs w:val="24"/>
        </w:rPr>
        <w:t>, identifying</w:t>
      </w:r>
      <w:r w:rsidR="002D7FAC" w:rsidRPr="002D7FAC">
        <w:rPr>
          <w:rFonts w:ascii="Arial" w:hAnsi="Arial" w:cs="Arial"/>
          <w:sz w:val="24"/>
          <w:szCs w:val="24"/>
        </w:rPr>
        <w:t xml:space="preserve"> a need for transformational reforms</w:t>
      </w:r>
      <w:r w:rsidR="00AD4F64">
        <w:rPr>
          <w:rFonts w:ascii="Arial" w:hAnsi="Arial" w:cs="Arial"/>
          <w:sz w:val="24"/>
          <w:szCs w:val="24"/>
        </w:rPr>
        <w:t xml:space="preserve">. </w:t>
      </w:r>
      <w:r w:rsidR="002D7FAC" w:rsidRPr="002D7FAC">
        <w:rPr>
          <w:rFonts w:ascii="Arial" w:hAnsi="Arial" w:cs="Arial"/>
          <w:sz w:val="24"/>
          <w:szCs w:val="24"/>
        </w:rPr>
        <w:t xml:space="preserve">WAST have clear </w:t>
      </w:r>
      <w:r w:rsidR="002D7FAC" w:rsidRPr="002D7FAC">
        <w:rPr>
          <w:rFonts w:ascii="Arial" w:hAnsi="Arial" w:cs="Arial"/>
          <w:sz w:val="24"/>
          <w:szCs w:val="24"/>
        </w:rPr>
        <w:lastRenderedPageBreak/>
        <w:t xml:space="preserve">strategic intentions and </w:t>
      </w:r>
      <w:r w:rsidR="00AD4F64">
        <w:rPr>
          <w:rFonts w:ascii="Arial" w:hAnsi="Arial" w:cs="Arial"/>
          <w:sz w:val="24"/>
          <w:szCs w:val="24"/>
        </w:rPr>
        <w:t>transformation models</w:t>
      </w:r>
      <w:r w:rsidR="002D7FAC" w:rsidRPr="002D7FAC">
        <w:rPr>
          <w:rFonts w:ascii="Arial" w:hAnsi="Arial" w:cs="Arial"/>
          <w:sz w:val="24"/>
          <w:szCs w:val="24"/>
        </w:rPr>
        <w:t xml:space="preserve"> (WAST IMTP, 23/24; Welsh Government, 2022; Brooks, 2024, WAST, 2024)</w:t>
      </w:r>
      <w:r w:rsidR="005C242A">
        <w:rPr>
          <w:rFonts w:ascii="Arial" w:hAnsi="Arial" w:cs="Arial"/>
          <w:sz w:val="24"/>
          <w:szCs w:val="24"/>
        </w:rPr>
        <w:t>.I</w:t>
      </w:r>
      <w:r w:rsidR="002D7FAC" w:rsidRPr="002D7FAC">
        <w:rPr>
          <w:rFonts w:ascii="Arial" w:hAnsi="Arial" w:cs="Arial"/>
          <w:sz w:val="24"/>
          <w:szCs w:val="24"/>
        </w:rPr>
        <w:t xml:space="preserve">t is the design and measurement of these and employee performance that the current study </w:t>
      </w:r>
      <w:r w:rsidR="0098223B">
        <w:rPr>
          <w:rFonts w:ascii="Arial" w:hAnsi="Arial" w:cs="Arial"/>
          <w:sz w:val="24"/>
          <w:szCs w:val="24"/>
        </w:rPr>
        <w:t xml:space="preserve">has </w:t>
      </w:r>
      <w:r w:rsidR="002D7FAC" w:rsidRPr="002D7FAC">
        <w:rPr>
          <w:rFonts w:ascii="Arial" w:hAnsi="Arial" w:cs="Arial"/>
          <w:sz w:val="24"/>
          <w:szCs w:val="24"/>
        </w:rPr>
        <w:t>analyse</w:t>
      </w:r>
      <w:r w:rsidR="0098223B">
        <w:rPr>
          <w:rFonts w:ascii="Arial" w:hAnsi="Arial" w:cs="Arial"/>
          <w:sz w:val="24"/>
          <w:szCs w:val="24"/>
        </w:rPr>
        <w:t>d</w:t>
      </w:r>
      <w:r w:rsidR="002D7FAC" w:rsidRPr="002D7FAC">
        <w:rPr>
          <w:rFonts w:ascii="Arial" w:hAnsi="Arial" w:cs="Arial"/>
          <w:sz w:val="24"/>
          <w:szCs w:val="24"/>
        </w:rPr>
        <w:t xml:space="preserve">. Interestingly, </w:t>
      </w:r>
      <w:r w:rsidR="00D26E7D">
        <w:rPr>
          <w:rFonts w:ascii="Arial" w:hAnsi="Arial" w:cs="Arial"/>
          <w:sz w:val="24"/>
          <w:szCs w:val="24"/>
        </w:rPr>
        <w:t xml:space="preserve">the </w:t>
      </w:r>
      <w:r w:rsidR="002D7FAC" w:rsidRPr="002D7FAC">
        <w:rPr>
          <w:rFonts w:ascii="Arial" w:hAnsi="Arial" w:cs="Arial"/>
          <w:sz w:val="24"/>
          <w:szCs w:val="24"/>
        </w:rPr>
        <w:t>research found limitations in EPM and employee development, which the methodology design of the current study explore</w:t>
      </w:r>
      <w:r w:rsidR="0098223B">
        <w:rPr>
          <w:rFonts w:ascii="Arial" w:hAnsi="Arial" w:cs="Arial"/>
          <w:sz w:val="24"/>
          <w:szCs w:val="24"/>
        </w:rPr>
        <w:t>d</w:t>
      </w:r>
      <w:r w:rsidR="002D7FAC" w:rsidRPr="002D7FAC">
        <w:rPr>
          <w:rFonts w:ascii="Arial" w:hAnsi="Arial" w:cs="Arial"/>
          <w:sz w:val="24"/>
          <w:szCs w:val="24"/>
        </w:rPr>
        <w:t xml:space="preserve">. </w:t>
      </w:r>
    </w:p>
    <w:p w14:paraId="580DC28D" w14:textId="62FAEA98"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Various</w:t>
      </w:r>
      <w:r w:rsidR="006C2ACC">
        <w:rPr>
          <w:rFonts w:ascii="Arial" w:hAnsi="Arial" w:cs="Arial"/>
          <w:sz w:val="24"/>
          <w:szCs w:val="24"/>
        </w:rPr>
        <w:t xml:space="preserve"> recent </w:t>
      </w:r>
      <w:r w:rsidRPr="002D7FAC">
        <w:rPr>
          <w:rFonts w:ascii="Arial" w:hAnsi="Arial" w:cs="Arial"/>
          <w:sz w:val="24"/>
          <w:szCs w:val="24"/>
        </w:rPr>
        <w:t xml:space="preserve"> research examines the effect of learning, experience, and performance (Park and Park, 2019; Awan </w:t>
      </w:r>
      <w:r w:rsidRPr="002D7FAC">
        <w:rPr>
          <w:rFonts w:ascii="Arial" w:hAnsi="Arial" w:cs="Arial"/>
          <w:i/>
          <w:iCs/>
          <w:sz w:val="24"/>
          <w:szCs w:val="24"/>
        </w:rPr>
        <w:t>et al</w:t>
      </w:r>
      <w:r w:rsidR="00E83962">
        <w:rPr>
          <w:rFonts w:ascii="Arial" w:hAnsi="Arial" w:cs="Arial"/>
          <w:i/>
          <w:iCs/>
          <w:sz w:val="24"/>
          <w:szCs w:val="24"/>
        </w:rPr>
        <w:t>.</w:t>
      </w:r>
      <w:r w:rsidRPr="002D7FAC">
        <w:rPr>
          <w:rFonts w:ascii="Arial" w:hAnsi="Arial" w:cs="Arial"/>
          <w:sz w:val="24"/>
          <w:szCs w:val="24"/>
        </w:rPr>
        <w:t>, 2020). Persky and Robinson (20</w:t>
      </w:r>
      <w:r w:rsidR="002619F6">
        <w:rPr>
          <w:rFonts w:ascii="Arial" w:hAnsi="Arial" w:cs="Arial"/>
          <w:sz w:val="24"/>
          <w:szCs w:val="24"/>
        </w:rPr>
        <w:t>17</w:t>
      </w:r>
      <w:r w:rsidRPr="002D7FAC">
        <w:rPr>
          <w:rFonts w:ascii="Arial" w:hAnsi="Arial" w:cs="Arial"/>
          <w:sz w:val="24"/>
          <w:szCs w:val="24"/>
        </w:rPr>
        <w:t xml:space="preserve">) claim that professionals have large knowledge bases that influence what they notice and how they organise, portray, and interpret information, improving problem-solving, and performance supported by length of experience, reputation, and perceived knowledge and skill have traditionally determined professional </w:t>
      </w:r>
      <w:r w:rsidRPr="006C2ACC">
        <w:rPr>
          <w:rFonts w:ascii="Arial" w:hAnsi="Arial" w:cs="Arial"/>
          <w:sz w:val="24"/>
          <w:szCs w:val="24"/>
        </w:rPr>
        <w:t>expertise. Beard (2019) challenges this, offering an opportunity to consider what actually influences performance in the current</w:t>
      </w:r>
      <w:r w:rsidR="006C2ACC" w:rsidRPr="006C2ACC">
        <w:rPr>
          <w:rFonts w:ascii="Arial" w:hAnsi="Arial" w:cs="Arial"/>
          <w:sz w:val="24"/>
          <w:szCs w:val="24"/>
        </w:rPr>
        <w:t xml:space="preserve"> </w:t>
      </w:r>
      <w:r w:rsidRPr="006C2ACC">
        <w:rPr>
          <w:rFonts w:ascii="Arial" w:hAnsi="Arial" w:cs="Arial"/>
          <w:sz w:val="24"/>
          <w:szCs w:val="24"/>
        </w:rPr>
        <w:t>study,</w:t>
      </w:r>
      <w:r w:rsidR="006C2ACC" w:rsidRPr="006C2ACC">
        <w:rPr>
          <w:rFonts w:ascii="Arial" w:hAnsi="Arial" w:cs="Arial"/>
          <w:sz w:val="24"/>
          <w:szCs w:val="24"/>
        </w:rPr>
        <w:t xml:space="preserve"> </w:t>
      </w:r>
      <w:r w:rsidRPr="006C2ACC">
        <w:rPr>
          <w:rFonts w:ascii="Arial" w:hAnsi="Arial" w:cs="Arial"/>
          <w:sz w:val="24"/>
          <w:szCs w:val="24"/>
        </w:rPr>
        <w:t>professional experience does not guarantee performance.</w:t>
      </w:r>
    </w:p>
    <w:p w14:paraId="58F2D16C"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5.8 Employee Performance Improvement – Intrinsic and Extrinsic Motivation.</w:t>
      </w:r>
    </w:p>
    <w:p w14:paraId="7658F027" w14:textId="4E54318A"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A recent People Management and Productivity Survey Report (CIPD, 2023c) based on the Spring Labour Market Outlook (CIPD, 2023d) </w:t>
      </w:r>
      <w:r w:rsidR="00A01846">
        <w:rPr>
          <w:rFonts w:ascii="Arial" w:hAnsi="Arial" w:cs="Arial"/>
          <w:sz w:val="24"/>
          <w:szCs w:val="24"/>
        </w:rPr>
        <w:t>included</w:t>
      </w:r>
      <w:r w:rsidRPr="002D7FAC">
        <w:rPr>
          <w:rFonts w:ascii="Arial" w:hAnsi="Arial" w:cs="Arial"/>
          <w:sz w:val="24"/>
          <w:szCs w:val="24"/>
        </w:rPr>
        <w:t xml:space="preserve"> questions on people management and productivity. One recommendation is for more innovative approaches to improve efficiency in public sector people management</w:t>
      </w:r>
      <w:r w:rsidR="00D121B4">
        <w:rPr>
          <w:rFonts w:ascii="Arial" w:hAnsi="Arial" w:cs="Arial"/>
          <w:sz w:val="24"/>
          <w:szCs w:val="24"/>
        </w:rPr>
        <w:t xml:space="preserve">, an opportunity to understand </w:t>
      </w:r>
      <w:r w:rsidR="00853056">
        <w:rPr>
          <w:rFonts w:ascii="Arial" w:hAnsi="Arial" w:cs="Arial"/>
          <w:sz w:val="24"/>
          <w:szCs w:val="24"/>
        </w:rPr>
        <w:t>motivation</w:t>
      </w:r>
      <w:r w:rsidRPr="002D7FAC">
        <w:rPr>
          <w:rFonts w:ascii="Arial" w:hAnsi="Arial" w:cs="Arial"/>
          <w:sz w:val="24"/>
          <w:szCs w:val="24"/>
        </w:rPr>
        <w:t xml:space="preserve">. </w:t>
      </w:r>
    </w:p>
    <w:p w14:paraId="4D01F2CA"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The same report refers to experimental data that indicates public service productivity remains lower than it was in 2019, with healthcare being the highest service area for expenditure of 41.4%, followed by education at 16.2% (ONS, 2023). </w:t>
      </w:r>
    </w:p>
    <w:p w14:paraId="5ECC1B81" w14:textId="119AEFD5"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lastRenderedPageBreak/>
        <w:t xml:space="preserve">Taking this view deeper to people management in the NHS, a key concept that impacts performance is the quality of management (NHS Employers, 2023). Whilst not the focus of this study, it is important to consider how this variable can influence findings of this study and will be touched on for relevance and context </w:t>
      </w:r>
      <w:r w:rsidR="00B71F93">
        <w:rPr>
          <w:rFonts w:ascii="Arial" w:hAnsi="Arial" w:cs="Arial"/>
          <w:sz w:val="24"/>
          <w:szCs w:val="24"/>
        </w:rPr>
        <w:t>in the theme</w:t>
      </w:r>
      <w:r w:rsidR="00407851">
        <w:rPr>
          <w:rFonts w:ascii="Arial" w:hAnsi="Arial" w:cs="Arial"/>
          <w:sz w:val="24"/>
          <w:szCs w:val="24"/>
        </w:rPr>
        <w:t>s</w:t>
      </w:r>
      <w:r w:rsidR="00B71F93">
        <w:rPr>
          <w:rFonts w:ascii="Arial" w:hAnsi="Arial" w:cs="Arial"/>
          <w:sz w:val="24"/>
          <w:szCs w:val="24"/>
        </w:rPr>
        <w:t xml:space="preserve"> of </w:t>
      </w:r>
      <w:r w:rsidR="00853056">
        <w:rPr>
          <w:rFonts w:ascii="Arial" w:hAnsi="Arial" w:cs="Arial"/>
          <w:sz w:val="24"/>
          <w:szCs w:val="24"/>
        </w:rPr>
        <w:t xml:space="preserve">motivation, </w:t>
      </w:r>
      <w:r w:rsidR="00B71F93">
        <w:rPr>
          <w:rFonts w:ascii="Arial" w:hAnsi="Arial" w:cs="Arial"/>
          <w:sz w:val="24"/>
          <w:szCs w:val="24"/>
        </w:rPr>
        <w:t xml:space="preserve">feedback and </w:t>
      </w:r>
      <w:r w:rsidR="00407851">
        <w:rPr>
          <w:rFonts w:ascii="Arial" w:hAnsi="Arial" w:cs="Arial"/>
          <w:sz w:val="24"/>
          <w:szCs w:val="24"/>
        </w:rPr>
        <w:t xml:space="preserve">communication </w:t>
      </w:r>
      <w:r w:rsidRPr="002D7FAC">
        <w:rPr>
          <w:rFonts w:ascii="Arial" w:hAnsi="Arial" w:cs="Arial"/>
          <w:sz w:val="24"/>
          <w:szCs w:val="24"/>
        </w:rPr>
        <w:t xml:space="preserve">(CIPD, 2023a). </w:t>
      </w:r>
    </w:p>
    <w:p w14:paraId="574801D2" w14:textId="4F3E998B"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It is  clear that the NHS in both England and Wales face mounting pressures to improve performance </w:t>
      </w:r>
      <w:r w:rsidR="00C66DC6">
        <w:rPr>
          <w:rFonts w:ascii="Arial" w:hAnsi="Arial" w:cs="Arial"/>
          <w:sz w:val="24"/>
          <w:szCs w:val="24"/>
        </w:rPr>
        <w:t>with the need</w:t>
      </w:r>
      <w:r w:rsidRPr="002D7FAC">
        <w:rPr>
          <w:rFonts w:ascii="Arial" w:hAnsi="Arial" w:cs="Arial"/>
          <w:sz w:val="24"/>
          <w:szCs w:val="24"/>
        </w:rPr>
        <w:t xml:space="preserve"> to improve outcomes, Sims (2023) considers the possibility of Wales outpacing NHS England Triple Aim (2019) in delivering improvements, </w:t>
      </w:r>
      <w:r w:rsidR="008A2732">
        <w:rPr>
          <w:rFonts w:ascii="Arial" w:hAnsi="Arial" w:cs="Arial"/>
          <w:sz w:val="24"/>
          <w:szCs w:val="24"/>
        </w:rPr>
        <w:t xml:space="preserve">controversially </w:t>
      </w:r>
      <w:r w:rsidRPr="002D7FAC">
        <w:rPr>
          <w:rFonts w:ascii="Arial" w:hAnsi="Arial" w:cs="Arial"/>
          <w:sz w:val="24"/>
          <w:szCs w:val="24"/>
        </w:rPr>
        <w:t>adding that performance headlines can be misleading. The current WAST (2024) integrated medium-term plan (IMTP) advises improving how WAST tracks and publishes system metrics through mapping and assessing system metrics</w:t>
      </w:r>
      <w:r w:rsidR="007A00D4">
        <w:rPr>
          <w:rFonts w:ascii="Arial" w:hAnsi="Arial" w:cs="Arial"/>
          <w:sz w:val="24"/>
          <w:szCs w:val="24"/>
        </w:rPr>
        <w:t xml:space="preserve">, </w:t>
      </w:r>
      <w:r w:rsidRPr="002D7FAC">
        <w:rPr>
          <w:rFonts w:ascii="Arial" w:hAnsi="Arial" w:cs="Arial"/>
          <w:sz w:val="24"/>
          <w:szCs w:val="24"/>
        </w:rPr>
        <w:t xml:space="preserve">producing regular reporting to track our effect with stakeholders. The IMTP reports further work </w:t>
      </w:r>
      <w:r w:rsidR="007A00D4">
        <w:rPr>
          <w:rFonts w:ascii="Arial" w:hAnsi="Arial" w:cs="Arial"/>
          <w:sz w:val="24"/>
          <w:szCs w:val="24"/>
        </w:rPr>
        <w:t xml:space="preserve">is required </w:t>
      </w:r>
      <w:r w:rsidRPr="002D7FAC">
        <w:rPr>
          <w:rFonts w:ascii="Arial" w:hAnsi="Arial" w:cs="Arial"/>
          <w:sz w:val="24"/>
          <w:szCs w:val="24"/>
        </w:rPr>
        <w:t xml:space="preserve">to improve the utilisation of the clinical software </w:t>
      </w:r>
      <w:r w:rsidR="00737F48">
        <w:rPr>
          <w:rFonts w:ascii="Arial" w:hAnsi="Arial" w:cs="Arial"/>
          <w:sz w:val="24"/>
          <w:szCs w:val="24"/>
        </w:rPr>
        <w:t>ICT</w:t>
      </w:r>
      <w:r w:rsidRPr="002D7FAC">
        <w:rPr>
          <w:rFonts w:ascii="Arial" w:hAnsi="Arial" w:cs="Arial"/>
          <w:sz w:val="24"/>
          <w:szCs w:val="24"/>
        </w:rPr>
        <w:t xml:space="preserve"> use, d</w:t>
      </w:r>
      <w:r w:rsidR="00B10200">
        <w:rPr>
          <w:rFonts w:ascii="Arial" w:hAnsi="Arial" w:cs="Arial"/>
          <w:sz w:val="24"/>
          <w:szCs w:val="24"/>
        </w:rPr>
        <w:t>irectorate</w:t>
      </w:r>
      <w:r w:rsidRPr="002D7FAC">
        <w:rPr>
          <w:rFonts w:ascii="Arial" w:hAnsi="Arial" w:cs="Arial"/>
          <w:sz w:val="24"/>
          <w:szCs w:val="24"/>
        </w:rPr>
        <w:t xml:space="preserve"> </w:t>
      </w:r>
      <w:r w:rsidR="00737F48">
        <w:rPr>
          <w:rFonts w:ascii="Arial" w:hAnsi="Arial" w:cs="Arial"/>
          <w:sz w:val="24"/>
          <w:szCs w:val="24"/>
        </w:rPr>
        <w:t xml:space="preserve">performance management </w:t>
      </w:r>
      <w:r w:rsidRPr="002D7FAC">
        <w:rPr>
          <w:rFonts w:ascii="Arial" w:hAnsi="Arial" w:cs="Arial"/>
          <w:sz w:val="24"/>
          <w:szCs w:val="24"/>
        </w:rPr>
        <w:t>processes, and data dashboards to better understan</w:t>
      </w:r>
      <w:r w:rsidR="00BA60E9">
        <w:rPr>
          <w:rFonts w:ascii="Arial" w:hAnsi="Arial" w:cs="Arial"/>
          <w:sz w:val="24"/>
          <w:szCs w:val="24"/>
        </w:rPr>
        <w:t>d improvement how can be made</w:t>
      </w:r>
      <w:r w:rsidRPr="002D7FAC">
        <w:rPr>
          <w:rFonts w:ascii="Arial" w:hAnsi="Arial" w:cs="Arial"/>
          <w:sz w:val="24"/>
          <w:szCs w:val="24"/>
        </w:rPr>
        <w:t>.</w:t>
      </w:r>
    </w:p>
    <w:p w14:paraId="007ACCF4" w14:textId="4E2C06D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Sims (2023) suggest underfunding by the UK Government as a key cause of current challenges. NHS Wales is devolved and commissioned differently to healthcare in England, and it is this capital funding that requires a ROI that is clear, specific, and measurable to procure recurrent funding and growth capital for future developments in digital healthcare.</w:t>
      </w:r>
    </w:p>
    <w:p w14:paraId="02156331" w14:textId="16FC8693"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It is the ICT team who are central to this transformation in Wales under the quadruple aim (Welsh Government 2021, WAST, 2024). An analysis by Maniatopoulos</w:t>
      </w:r>
      <w:r w:rsidRPr="002D7FAC">
        <w:rPr>
          <w:rFonts w:ascii="Arial" w:hAnsi="Arial" w:cs="Arial"/>
          <w:i/>
          <w:iCs/>
          <w:sz w:val="24"/>
          <w:szCs w:val="24"/>
        </w:rPr>
        <w:t xml:space="preserve"> et al</w:t>
      </w:r>
      <w:r w:rsidR="0035606A">
        <w:rPr>
          <w:rFonts w:ascii="Arial" w:hAnsi="Arial" w:cs="Arial"/>
          <w:i/>
          <w:iCs/>
          <w:sz w:val="24"/>
          <w:szCs w:val="24"/>
        </w:rPr>
        <w:t>.</w:t>
      </w:r>
      <w:r w:rsidRPr="002D7FAC">
        <w:rPr>
          <w:rFonts w:ascii="Arial" w:hAnsi="Arial" w:cs="Arial"/>
          <w:sz w:val="24"/>
          <w:szCs w:val="24"/>
        </w:rPr>
        <w:t xml:space="preserve">, (2020) considered how such transformation will embed, yet only analysing in the context of workforce redesign, from the macro to the micro level </w:t>
      </w:r>
      <w:r w:rsidRPr="002D7FAC">
        <w:rPr>
          <w:rFonts w:ascii="Arial" w:hAnsi="Arial" w:cs="Arial"/>
          <w:sz w:val="24"/>
          <w:szCs w:val="24"/>
        </w:rPr>
        <w:lastRenderedPageBreak/>
        <w:t>of policy, failing to consider how this will be measured and the impacts of such measures</w:t>
      </w:r>
      <w:r w:rsidR="007B3103">
        <w:rPr>
          <w:rFonts w:ascii="Arial" w:hAnsi="Arial" w:cs="Arial"/>
          <w:sz w:val="24"/>
          <w:szCs w:val="24"/>
        </w:rPr>
        <w:t xml:space="preserve"> on employees</w:t>
      </w:r>
      <w:r w:rsidRPr="002D7FAC">
        <w:rPr>
          <w:rFonts w:ascii="Arial" w:hAnsi="Arial" w:cs="Arial"/>
          <w:sz w:val="24"/>
          <w:szCs w:val="24"/>
        </w:rPr>
        <w:t>.</w:t>
      </w:r>
    </w:p>
    <w:p w14:paraId="098B0B46" w14:textId="720B0920"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Productivity and performance cannot be used interchangeably, performance is concerned with the "quality" of results, whereas productivity is concerned with the "quantity" of results (The Health Foundation, 2021). Productivity quantifies the amount of money, time, and labour that a company uses efficiently. How well those resources are used to accomplish intended goals and objectives is measured by </w:t>
      </w:r>
      <w:r w:rsidR="00DA39AD">
        <w:rPr>
          <w:rFonts w:ascii="Arial" w:hAnsi="Arial" w:cs="Arial"/>
          <w:sz w:val="24"/>
          <w:szCs w:val="24"/>
        </w:rPr>
        <w:t xml:space="preserve">employee </w:t>
      </w:r>
      <w:r w:rsidRPr="002D7FAC">
        <w:rPr>
          <w:rFonts w:ascii="Arial" w:hAnsi="Arial" w:cs="Arial"/>
          <w:sz w:val="24"/>
          <w:szCs w:val="24"/>
        </w:rPr>
        <w:t xml:space="preserve">performance (Ourlinq, 2023). What is clear in current research is the need for sustainable improvements in productivity in order to improve performance, and transformational change is needed in how services are delivered (The Health Foundation, 2021). </w:t>
      </w:r>
    </w:p>
    <w:p w14:paraId="363C2B72" w14:textId="005D5C34"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Quality and ethical practices </w:t>
      </w:r>
      <w:r w:rsidR="00B13E5B">
        <w:rPr>
          <w:rFonts w:ascii="Arial" w:hAnsi="Arial" w:cs="Arial"/>
          <w:sz w:val="24"/>
          <w:szCs w:val="24"/>
        </w:rPr>
        <w:t xml:space="preserve">are </w:t>
      </w:r>
      <w:r w:rsidRPr="002D7FAC">
        <w:rPr>
          <w:rFonts w:ascii="Arial" w:hAnsi="Arial" w:cs="Arial"/>
          <w:sz w:val="24"/>
          <w:szCs w:val="24"/>
        </w:rPr>
        <w:t>golden thread</w:t>
      </w:r>
      <w:r w:rsidR="00B13E5B">
        <w:rPr>
          <w:rFonts w:ascii="Arial" w:hAnsi="Arial" w:cs="Arial"/>
          <w:sz w:val="24"/>
          <w:szCs w:val="24"/>
        </w:rPr>
        <w:t>s</w:t>
      </w:r>
      <w:r w:rsidRPr="002D7FAC">
        <w:rPr>
          <w:rFonts w:ascii="Arial" w:hAnsi="Arial" w:cs="Arial"/>
          <w:sz w:val="24"/>
          <w:szCs w:val="24"/>
        </w:rPr>
        <w:t xml:space="preserve"> through the current study. According to Baard </w:t>
      </w:r>
      <w:r w:rsidRPr="002D7FAC">
        <w:rPr>
          <w:rFonts w:ascii="Arial" w:hAnsi="Arial" w:cs="Arial"/>
          <w:i/>
          <w:iCs/>
          <w:sz w:val="24"/>
          <w:szCs w:val="24"/>
        </w:rPr>
        <w:t>et al.</w:t>
      </w:r>
      <w:r w:rsidR="0035606A">
        <w:rPr>
          <w:rFonts w:ascii="Arial" w:hAnsi="Arial" w:cs="Arial"/>
          <w:i/>
          <w:iCs/>
          <w:sz w:val="24"/>
          <w:szCs w:val="24"/>
        </w:rPr>
        <w:t>,</w:t>
      </w:r>
      <w:r w:rsidRPr="002D7FAC">
        <w:rPr>
          <w:rFonts w:ascii="Arial" w:hAnsi="Arial" w:cs="Arial"/>
          <w:i/>
          <w:iCs/>
          <w:sz w:val="24"/>
          <w:szCs w:val="24"/>
        </w:rPr>
        <w:t xml:space="preserve"> </w:t>
      </w:r>
      <w:r w:rsidRPr="002D7FAC">
        <w:rPr>
          <w:rFonts w:ascii="Arial" w:hAnsi="Arial" w:cs="Arial"/>
          <w:sz w:val="24"/>
          <w:szCs w:val="24"/>
        </w:rPr>
        <w:t xml:space="preserve">(2004) and Van den Broeck </w:t>
      </w:r>
      <w:r w:rsidRPr="002D7FAC">
        <w:rPr>
          <w:rFonts w:ascii="Arial" w:hAnsi="Arial" w:cs="Arial"/>
          <w:i/>
          <w:iCs/>
          <w:sz w:val="24"/>
          <w:szCs w:val="24"/>
        </w:rPr>
        <w:t>et al</w:t>
      </w:r>
      <w:r w:rsidR="003D41BF">
        <w:rPr>
          <w:rFonts w:ascii="Arial" w:hAnsi="Arial" w:cs="Arial"/>
          <w:i/>
          <w:iCs/>
          <w:sz w:val="24"/>
          <w:szCs w:val="24"/>
        </w:rPr>
        <w:t>.</w:t>
      </w:r>
      <w:r w:rsidR="0035606A">
        <w:rPr>
          <w:rFonts w:ascii="Arial" w:hAnsi="Arial" w:cs="Arial"/>
          <w:i/>
          <w:iCs/>
          <w:sz w:val="24"/>
          <w:szCs w:val="24"/>
        </w:rPr>
        <w:t>,</w:t>
      </w:r>
      <w:r w:rsidRPr="002D7FAC">
        <w:rPr>
          <w:rFonts w:ascii="Arial" w:hAnsi="Arial" w:cs="Arial"/>
          <w:i/>
          <w:iCs/>
          <w:sz w:val="24"/>
          <w:szCs w:val="24"/>
        </w:rPr>
        <w:t xml:space="preserve"> </w:t>
      </w:r>
      <w:r w:rsidRPr="002D7FAC">
        <w:rPr>
          <w:rFonts w:ascii="Arial" w:hAnsi="Arial" w:cs="Arial"/>
          <w:sz w:val="24"/>
          <w:szCs w:val="24"/>
        </w:rPr>
        <w:t xml:space="preserve">(2021), the quality of motivation also impacts whether higher levels of motivation will result in better job satisfaction and performance. Extrinsic and intrinsic motivation are two categories of motivation that have long been recognised in psychology literature. One is acting with intrinsic motivation when their drive comes </w:t>
      </w:r>
      <w:r w:rsidR="004D4717">
        <w:rPr>
          <w:rFonts w:ascii="Arial" w:hAnsi="Arial" w:cs="Arial"/>
          <w:sz w:val="24"/>
          <w:szCs w:val="24"/>
        </w:rPr>
        <w:t xml:space="preserve">through </w:t>
      </w:r>
      <w:r w:rsidRPr="002D7FAC">
        <w:rPr>
          <w:rFonts w:ascii="Arial" w:hAnsi="Arial" w:cs="Arial"/>
          <w:sz w:val="24"/>
          <w:szCs w:val="24"/>
        </w:rPr>
        <w:t xml:space="preserve">their own intrinsic desires (Ryan and Deci, 2000). Someone who genuinely values and is involved in their work is an intrinsically driven person, according to Van den Broeck </w:t>
      </w:r>
      <w:r w:rsidRPr="002D7FAC">
        <w:rPr>
          <w:rFonts w:ascii="Arial" w:hAnsi="Arial" w:cs="Arial"/>
          <w:i/>
          <w:iCs/>
          <w:sz w:val="24"/>
          <w:szCs w:val="24"/>
        </w:rPr>
        <w:t>et al</w:t>
      </w:r>
      <w:r w:rsidR="00674F27">
        <w:rPr>
          <w:rFonts w:ascii="Arial" w:hAnsi="Arial" w:cs="Arial"/>
          <w:i/>
          <w:iCs/>
          <w:sz w:val="24"/>
          <w:szCs w:val="24"/>
        </w:rPr>
        <w:t>.</w:t>
      </w:r>
      <w:r w:rsidR="0035606A">
        <w:rPr>
          <w:rFonts w:ascii="Arial" w:hAnsi="Arial" w:cs="Arial"/>
          <w:i/>
          <w:iCs/>
          <w:sz w:val="24"/>
          <w:szCs w:val="24"/>
        </w:rPr>
        <w:t>,</w:t>
      </w:r>
      <w:r w:rsidRPr="002D7FAC">
        <w:rPr>
          <w:rFonts w:ascii="Arial" w:hAnsi="Arial" w:cs="Arial"/>
          <w:i/>
          <w:iCs/>
          <w:sz w:val="24"/>
          <w:szCs w:val="24"/>
        </w:rPr>
        <w:t xml:space="preserve"> </w:t>
      </w:r>
      <w:r w:rsidRPr="002D7FAC">
        <w:rPr>
          <w:rFonts w:ascii="Arial" w:hAnsi="Arial" w:cs="Arial"/>
          <w:sz w:val="24"/>
          <w:szCs w:val="24"/>
        </w:rPr>
        <w:t xml:space="preserve">(2008). On the other hand, actions motivated by pragmatic considerations are known as having extrinsic motivation (Gagn´e </w:t>
      </w:r>
      <w:r w:rsidRPr="002D7FAC">
        <w:rPr>
          <w:rFonts w:ascii="Arial" w:hAnsi="Arial" w:cs="Arial"/>
          <w:i/>
          <w:iCs/>
          <w:sz w:val="24"/>
          <w:szCs w:val="24"/>
        </w:rPr>
        <w:t>et al</w:t>
      </w:r>
      <w:r w:rsidR="0035606A">
        <w:rPr>
          <w:rFonts w:ascii="Arial" w:hAnsi="Arial" w:cs="Arial"/>
          <w:i/>
          <w:iCs/>
          <w:sz w:val="24"/>
          <w:szCs w:val="24"/>
        </w:rPr>
        <w:t>.</w:t>
      </w:r>
      <w:r w:rsidRPr="002D7FAC">
        <w:rPr>
          <w:rFonts w:ascii="Arial" w:hAnsi="Arial" w:cs="Arial"/>
          <w:sz w:val="24"/>
          <w:szCs w:val="24"/>
        </w:rPr>
        <w:t xml:space="preserve">, 2010). Intrinsic motivation results from self-generated factors that make people act a certain way, it is not caused by outside forces. More recent studies such as Ihensekien and Joel (2023) offer a fundamental link to increasing organisational productivity through the understanding in what motivates </w:t>
      </w:r>
      <w:r w:rsidRPr="002D7FAC">
        <w:rPr>
          <w:rFonts w:ascii="Arial" w:hAnsi="Arial" w:cs="Arial"/>
          <w:sz w:val="24"/>
          <w:szCs w:val="24"/>
        </w:rPr>
        <w:lastRenderedPageBreak/>
        <w:t xml:space="preserve">people. Arguing that organisational performance depends on it, motivation drives personal and organisational success. </w:t>
      </w:r>
    </w:p>
    <w:p w14:paraId="3D5B89A8" w14:textId="544C42E9"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This study explores motivation in NHS staff, focusing on performance, intrinsic and extrinsic motivation, and the impact of KPIs in ambulance service remote clinical teams, addressing a gap in research. According to Groen </w:t>
      </w:r>
      <w:r w:rsidRPr="002D7FAC">
        <w:rPr>
          <w:rFonts w:ascii="Arial" w:hAnsi="Arial" w:cs="Arial"/>
          <w:i/>
          <w:iCs/>
          <w:sz w:val="24"/>
          <w:szCs w:val="24"/>
        </w:rPr>
        <w:t>et al</w:t>
      </w:r>
      <w:r w:rsidR="00674F27">
        <w:rPr>
          <w:rFonts w:ascii="Arial" w:hAnsi="Arial" w:cs="Arial"/>
          <w:i/>
          <w:iCs/>
          <w:sz w:val="24"/>
          <w:szCs w:val="24"/>
        </w:rPr>
        <w:t>.</w:t>
      </w:r>
      <w:r w:rsidR="0035606A">
        <w:rPr>
          <w:rFonts w:ascii="Arial" w:hAnsi="Arial" w:cs="Arial"/>
          <w:i/>
          <w:iCs/>
          <w:sz w:val="24"/>
          <w:szCs w:val="24"/>
        </w:rPr>
        <w:t>,</w:t>
      </w:r>
      <w:r w:rsidRPr="002D7FAC">
        <w:rPr>
          <w:rFonts w:ascii="Arial" w:hAnsi="Arial" w:cs="Arial"/>
          <w:sz w:val="24"/>
          <w:szCs w:val="24"/>
        </w:rPr>
        <w:t xml:space="preserve"> (2017a,b) employee involvement has connected this kind of inclusion to higher job satisfaction and improved performance. This builds on a study conducted by Groen </w:t>
      </w:r>
      <w:r w:rsidRPr="002D7FAC">
        <w:rPr>
          <w:rFonts w:ascii="Arial" w:hAnsi="Arial" w:cs="Arial"/>
          <w:i/>
          <w:iCs/>
          <w:sz w:val="24"/>
          <w:szCs w:val="24"/>
        </w:rPr>
        <w:t>et al</w:t>
      </w:r>
      <w:r w:rsidR="00674F27">
        <w:rPr>
          <w:rFonts w:ascii="Arial" w:hAnsi="Arial" w:cs="Arial"/>
          <w:sz w:val="24"/>
          <w:szCs w:val="24"/>
        </w:rPr>
        <w:t>.</w:t>
      </w:r>
      <w:r w:rsidR="0035606A">
        <w:rPr>
          <w:rFonts w:ascii="Arial" w:hAnsi="Arial" w:cs="Arial"/>
          <w:sz w:val="24"/>
          <w:szCs w:val="24"/>
        </w:rPr>
        <w:t>,</w:t>
      </w:r>
      <w:r w:rsidRPr="002D7FAC">
        <w:rPr>
          <w:rFonts w:ascii="Arial" w:hAnsi="Arial" w:cs="Arial"/>
          <w:sz w:val="24"/>
          <w:szCs w:val="24"/>
        </w:rPr>
        <w:t xml:space="preserve"> (2012) that found a correlation between excellent performance and employee co-development. Th</w:t>
      </w:r>
      <w:r w:rsidR="006614A9">
        <w:rPr>
          <w:rFonts w:ascii="Arial" w:hAnsi="Arial" w:cs="Arial"/>
          <w:sz w:val="24"/>
          <w:szCs w:val="24"/>
        </w:rPr>
        <w:t>is study</w:t>
      </w:r>
      <w:r w:rsidRPr="002D7FAC">
        <w:rPr>
          <w:rFonts w:ascii="Arial" w:hAnsi="Arial" w:cs="Arial"/>
          <w:sz w:val="24"/>
          <w:szCs w:val="24"/>
        </w:rPr>
        <w:t xml:space="preserve"> will utilise this frame of reference to examine the impact current performance management </w:t>
      </w:r>
      <w:r w:rsidR="00083018">
        <w:rPr>
          <w:rFonts w:ascii="Arial" w:hAnsi="Arial" w:cs="Arial"/>
          <w:sz w:val="24"/>
          <w:szCs w:val="24"/>
        </w:rPr>
        <w:t xml:space="preserve">has </w:t>
      </w:r>
      <w:r w:rsidR="00FD08D3">
        <w:rPr>
          <w:rFonts w:ascii="Arial" w:hAnsi="Arial" w:cs="Arial"/>
          <w:sz w:val="24"/>
          <w:szCs w:val="24"/>
        </w:rPr>
        <w:t>on</w:t>
      </w:r>
      <w:r w:rsidR="005C18C3">
        <w:rPr>
          <w:rFonts w:ascii="Arial" w:hAnsi="Arial" w:cs="Arial"/>
          <w:sz w:val="24"/>
          <w:szCs w:val="24"/>
        </w:rPr>
        <w:t xml:space="preserve"> poor</w:t>
      </w:r>
      <w:r w:rsidRPr="002D7FAC">
        <w:rPr>
          <w:rFonts w:ascii="Arial" w:hAnsi="Arial" w:cs="Arial"/>
          <w:sz w:val="24"/>
          <w:szCs w:val="24"/>
        </w:rPr>
        <w:t xml:space="preserve"> measurable improvement</w:t>
      </w:r>
      <w:r w:rsidR="005C18C3">
        <w:rPr>
          <w:rFonts w:ascii="Arial" w:hAnsi="Arial" w:cs="Arial"/>
          <w:sz w:val="24"/>
          <w:szCs w:val="24"/>
        </w:rPr>
        <w:t xml:space="preserve"> </w:t>
      </w:r>
      <w:r w:rsidR="00083018">
        <w:rPr>
          <w:rFonts w:ascii="Arial" w:hAnsi="Arial" w:cs="Arial"/>
          <w:sz w:val="24"/>
          <w:szCs w:val="24"/>
        </w:rPr>
        <w:t xml:space="preserve">in current targets </w:t>
      </w:r>
      <w:r w:rsidR="005C18C3">
        <w:rPr>
          <w:rFonts w:ascii="Arial" w:hAnsi="Arial" w:cs="Arial"/>
          <w:sz w:val="24"/>
          <w:szCs w:val="24"/>
        </w:rPr>
        <w:t xml:space="preserve">following workforce </w:t>
      </w:r>
      <w:r w:rsidR="00FD08D3">
        <w:rPr>
          <w:rFonts w:ascii="Arial" w:hAnsi="Arial" w:cs="Arial"/>
          <w:sz w:val="24"/>
          <w:szCs w:val="24"/>
        </w:rPr>
        <w:t>investment</w:t>
      </w:r>
      <w:r w:rsidR="00530B39">
        <w:rPr>
          <w:rFonts w:ascii="Arial" w:hAnsi="Arial" w:cs="Arial"/>
          <w:sz w:val="24"/>
          <w:szCs w:val="24"/>
        </w:rPr>
        <w:t>, offering recommendations t</w:t>
      </w:r>
      <w:r w:rsidR="00885C3E">
        <w:rPr>
          <w:rFonts w:ascii="Arial" w:hAnsi="Arial" w:cs="Arial"/>
          <w:sz w:val="24"/>
          <w:szCs w:val="24"/>
        </w:rPr>
        <w:t xml:space="preserve">o </w:t>
      </w:r>
      <w:r w:rsidR="00C41C59">
        <w:rPr>
          <w:rFonts w:ascii="Arial" w:hAnsi="Arial" w:cs="Arial"/>
          <w:sz w:val="24"/>
          <w:szCs w:val="24"/>
        </w:rPr>
        <w:t xml:space="preserve">integrate </w:t>
      </w:r>
      <w:r w:rsidR="00BF6CEA">
        <w:rPr>
          <w:rFonts w:ascii="Arial" w:hAnsi="Arial" w:cs="Arial"/>
          <w:sz w:val="24"/>
          <w:szCs w:val="24"/>
        </w:rPr>
        <w:t>engagement</w:t>
      </w:r>
      <w:r w:rsidR="00530B39">
        <w:rPr>
          <w:rFonts w:ascii="Arial" w:hAnsi="Arial" w:cs="Arial"/>
          <w:sz w:val="24"/>
          <w:szCs w:val="24"/>
        </w:rPr>
        <w:t xml:space="preserve"> and co-</w:t>
      </w:r>
      <w:r w:rsidR="00BF6CEA">
        <w:rPr>
          <w:rFonts w:ascii="Arial" w:hAnsi="Arial" w:cs="Arial"/>
          <w:sz w:val="24"/>
          <w:szCs w:val="24"/>
        </w:rPr>
        <w:t>production</w:t>
      </w:r>
      <w:r w:rsidRPr="002D7FAC">
        <w:rPr>
          <w:rFonts w:ascii="Arial" w:hAnsi="Arial" w:cs="Arial"/>
          <w:sz w:val="24"/>
          <w:szCs w:val="24"/>
        </w:rPr>
        <w:t>.</w:t>
      </w:r>
    </w:p>
    <w:p w14:paraId="7BBCB936" w14:textId="5C505591" w:rsidR="002D7FAC" w:rsidRPr="002D7FAC" w:rsidRDefault="00367F30" w:rsidP="002D7FAC">
      <w:pPr>
        <w:spacing w:line="480" w:lineRule="auto"/>
        <w:rPr>
          <w:rFonts w:ascii="Arial" w:hAnsi="Arial" w:cs="Arial"/>
          <w:sz w:val="24"/>
          <w:szCs w:val="24"/>
        </w:rPr>
      </w:pPr>
      <w:r w:rsidRPr="00367F30">
        <w:rPr>
          <w:rFonts w:ascii="Arial" w:hAnsi="Arial" w:cs="Arial"/>
          <w:sz w:val="24"/>
          <w:szCs w:val="24"/>
        </w:rPr>
        <w:t xml:space="preserve">Recent research indicates that focusing on employee engagement, rather than happiness or satisfaction, is crucial for achieving sustainable organisational outcomes (McLean, 2024). </w:t>
      </w:r>
      <w:r w:rsidR="002D7FAC" w:rsidRPr="002D7FAC">
        <w:rPr>
          <w:rFonts w:ascii="Arial" w:hAnsi="Arial" w:cs="Arial"/>
          <w:sz w:val="24"/>
          <w:szCs w:val="24"/>
        </w:rPr>
        <w:t>This concept suggests that co-production through high levels of engagement starts with line managers and ends with organisations expected to exceed the performance of those with lower levels of engagement (Sorrentino, Sicilia, and Howlett, 2018; McLean, 2024).</w:t>
      </w:r>
    </w:p>
    <w:p w14:paraId="121A3BE4"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5.9 Motivation - Job satisfaction and Self- Determination.</w:t>
      </w:r>
    </w:p>
    <w:p w14:paraId="13784344" w14:textId="4E55A752"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Kanfer </w:t>
      </w:r>
      <w:r w:rsidRPr="002D7FAC">
        <w:rPr>
          <w:rFonts w:ascii="Arial" w:hAnsi="Arial" w:cs="Arial"/>
          <w:i/>
          <w:iCs/>
          <w:sz w:val="24"/>
          <w:szCs w:val="24"/>
        </w:rPr>
        <w:t>et al</w:t>
      </w:r>
      <w:r w:rsidR="001870F7">
        <w:rPr>
          <w:rFonts w:ascii="Arial" w:hAnsi="Arial" w:cs="Arial"/>
          <w:sz w:val="24"/>
          <w:szCs w:val="24"/>
        </w:rPr>
        <w:t>.</w:t>
      </w:r>
      <w:r w:rsidR="0035606A">
        <w:rPr>
          <w:rFonts w:ascii="Arial" w:hAnsi="Arial" w:cs="Arial"/>
          <w:sz w:val="24"/>
          <w:szCs w:val="24"/>
        </w:rPr>
        <w:t>,</w:t>
      </w:r>
      <w:r w:rsidRPr="002D7FAC">
        <w:rPr>
          <w:rFonts w:ascii="Arial" w:hAnsi="Arial" w:cs="Arial"/>
          <w:sz w:val="24"/>
          <w:szCs w:val="24"/>
        </w:rPr>
        <w:t xml:space="preserve"> (2017) considers employee motivation to be ‘one of the most enduring and compelling topics in work and organi</w:t>
      </w:r>
      <w:r w:rsidR="00BB6335">
        <w:rPr>
          <w:rFonts w:ascii="Arial" w:hAnsi="Arial" w:cs="Arial"/>
          <w:sz w:val="24"/>
          <w:szCs w:val="24"/>
        </w:rPr>
        <w:t>s</w:t>
      </w:r>
      <w:r w:rsidRPr="002D7FAC">
        <w:rPr>
          <w:rFonts w:ascii="Arial" w:hAnsi="Arial" w:cs="Arial"/>
          <w:sz w:val="24"/>
          <w:szCs w:val="24"/>
        </w:rPr>
        <w:t xml:space="preserve">ational psychology’, cited in Van den Broeck, </w:t>
      </w:r>
      <w:r w:rsidRPr="002D7FAC">
        <w:rPr>
          <w:rFonts w:ascii="Arial" w:hAnsi="Arial" w:cs="Arial"/>
          <w:i/>
          <w:iCs/>
          <w:sz w:val="24"/>
          <w:szCs w:val="24"/>
        </w:rPr>
        <w:t>et al.</w:t>
      </w:r>
      <w:r w:rsidR="0035606A">
        <w:rPr>
          <w:rFonts w:ascii="Arial" w:hAnsi="Arial" w:cs="Arial"/>
          <w:i/>
          <w:iCs/>
          <w:sz w:val="24"/>
          <w:szCs w:val="24"/>
        </w:rPr>
        <w:t>,</w:t>
      </w:r>
      <w:r w:rsidRPr="002D7FAC">
        <w:rPr>
          <w:rFonts w:ascii="Arial" w:hAnsi="Arial" w:cs="Arial"/>
          <w:sz w:val="24"/>
          <w:szCs w:val="24"/>
        </w:rPr>
        <w:t xml:space="preserve"> (2021). Self-Determination Theory (SDT) (Ryan and Deci, 2000) is a comprehensive framework that examines the determinants of behaviour, </w:t>
      </w:r>
      <w:r w:rsidRPr="002D7FAC">
        <w:rPr>
          <w:rFonts w:ascii="Arial" w:hAnsi="Arial" w:cs="Arial"/>
          <w:sz w:val="24"/>
          <w:szCs w:val="24"/>
        </w:rPr>
        <w:lastRenderedPageBreak/>
        <w:t xml:space="preserve">development, and wellbeing linked to human theory of human motivation (Lopez-Garrido, 2023). </w:t>
      </w:r>
    </w:p>
    <w:p w14:paraId="07B94C57" w14:textId="37DF793D"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SDT focuses on how individuals can become self-determined when their basic psychological needs are met. People are motivated when they </w:t>
      </w:r>
      <w:r w:rsidR="007B4634">
        <w:rPr>
          <w:rFonts w:ascii="Arial" w:hAnsi="Arial" w:cs="Arial"/>
          <w:sz w:val="24"/>
          <w:szCs w:val="24"/>
        </w:rPr>
        <w:t>‘</w:t>
      </w:r>
      <w:r w:rsidRPr="002D7FAC">
        <w:rPr>
          <w:rFonts w:ascii="Arial" w:hAnsi="Arial" w:cs="Arial"/>
          <w:sz w:val="24"/>
          <w:szCs w:val="24"/>
        </w:rPr>
        <w:t>believe effort will produce acceptable performance (expectancy), the performance will be rewarded (force/instrumentality), and the rewards are highly positive</w:t>
      </w:r>
      <w:r w:rsidR="007B4634">
        <w:rPr>
          <w:rFonts w:ascii="Arial" w:hAnsi="Arial" w:cs="Arial"/>
          <w:sz w:val="24"/>
          <w:szCs w:val="24"/>
        </w:rPr>
        <w:t>’</w:t>
      </w:r>
      <w:r w:rsidRPr="002D7FAC">
        <w:rPr>
          <w:rFonts w:ascii="Arial" w:hAnsi="Arial" w:cs="Arial"/>
          <w:sz w:val="24"/>
          <w:szCs w:val="24"/>
        </w:rPr>
        <w:t xml:space="preserve"> (Vroom 1964) cited in Filipova (2022). Considered in seminal research by Hackman (1976) intrinsic motivation is observed through a model that specifies how people will become internally motivated to do their jobs well (MindTools, 2024). This very early study focused on the trifactor of psychological states</w:t>
      </w:r>
      <w:r w:rsidR="00731765">
        <w:rPr>
          <w:rFonts w:ascii="Arial" w:hAnsi="Arial" w:cs="Arial"/>
          <w:sz w:val="24"/>
          <w:szCs w:val="24"/>
        </w:rPr>
        <w:t>;</w:t>
      </w:r>
      <w:r w:rsidRPr="002D7FAC">
        <w:rPr>
          <w:rFonts w:ascii="Arial" w:hAnsi="Arial" w:cs="Arial"/>
          <w:sz w:val="24"/>
          <w:szCs w:val="24"/>
        </w:rPr>
        <w:t xml:space="preserve"> job characteristics and individual attributes are important in considering how the current study will add to </w:t>
      </w:r>
      <w:r w:rsidR="001E6DD7">
        <w:rPr>
          <w:rFonts w:ascii="Arial" w:hAnsi="Arial" w:cs="Arial"/>
          <w:sz w:val="24"/>
          <w:szCs w:val="24"/>
        </w:rPr>
        <w:t xml:space="preserve">developing </w:t>
      </w:r>
      <w:r w:rsidR="00686D07">
        <w:rPr>
          <w:rFonts w:ascii="Arial" w:hAnsi="Arial" w:cs="Arial"/>
          <w:sz w:val="24"/>
          <w:szCs w:val="24"/>
        </w:rPr>
        <w:t xml:space="preserve">further </w:t>
      </w:r>
      <w:r w:rsidRPr="002D7FAC">
        <w:rPr>
          <w:rFonts w:ascii="Arial" w:hAnsi="Arial" w:cs="Arial"/>
          <w:sz w:val="24"/>
          <w:szCs w:val="24"/>
        </w:rPr>
        <w:t xml:space="preserve">understanding whist offering a new and nuanced approach to PM in remote clinicians. </w:t>
      </w:r>
    </w:p>
    <w:p w14:paraId="6AB267C4" w14:textId="497B4960"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If managers must select goals and actions to meet the diverse needs of employees and the broader organisational  goals, then </w:t>
      </w:r>
      <w:r w:rsidR="00686D07">
        <w:rPr>
          <w:rFonts w:ascii="Arial" w:hAnsi="Arial" w:cs="Arial"/>
          <w:sz w:val="24"/>
          <w:szCs w:val="24"/>
        </w:rPr>
        <w:t xml:space="preserve">must </w:t>
      </w:r>
      <w:r w:rsidRPr="002D7FAC">
        <w:rPr>
          <w:rFonts w:ascii="Arial" w:hAnsi="Arial" w:cs="Arial"/>
          <w:sz w:val="24"/>
          <w:szCs w:val="24"/>
        </w:rPr>
        <w:t xml:space="preserve">EPM consider how behaviours are observed. According to Goddard, Mannion and Smith (1999) </w:t>
      </w:r>
      <w:r w:rsidR="007851F7">
        <w:rPr>
          <w:rFonts w:ascii="Arial" w:hAnsi="Arial" w:cs="Arial"/>
          <w:sz w:val="24"/>
          <w:szCs w:val="24"/>
        </w:rPr>
        <w:t>this is</w:t>
      </w:r>
      <w:r w:rsidRPr="002D7FAC">
        <w:rPr>
          <w:rFonts w:ascii="Arial" w:hAnsi="Arial" w:cs="Arial"/>
          <w:sz w:val="24"/>
          <w:szCs w:val="24"/>
        </w:rPr>
        <w:t xml:space="preserve"> measured as soft and hard data. Ihensekien and Joel (2023) contest this by suggesting that the hard data cannot be measured if these needs and goals are unknown. Literature found on motivation refer in some context to seminal work by Maslow (1954) summarised in figure 1 below. It is this premise along with SDT that inform</w:t>
      </w:r>
      <w:r w:rsidR="005C0757">
        <w:rPr>
          <w:rFonts w:ascii="Arial" w:hAnsi="Arial" w:cs="Arial"/>
          <w:sz w:val="24"/>
          <w:szCs w:val="24"/>
        </w:rPr>
        <w:t>ed</w:t>
      </w:r>
      <w:r w:rsidRPr="002D7FAC">
        <w:rPr>
          <w:rFonts w:ascii="Arial" w:hAnsi="Arial" w:cs="Arial"/>
          <w:sz w:val="24"/>
          <w:szCs w:val="24"/>
        </w:rPr>
        <w:t xml:space="preserve"> the survey questions and discussion in chapter five.</w:t>
      </w:r>
    </w:p>
    <w:p w14:paraId="5943B2F4" w14:textId="77777777" w:rsidR="002D7FAC" w:rsidRPr="002D7FAC" w:rsidRDefault="002D7FAC" w:rsidP="002D7FAC">
      <w:pPr>
        <w:spacing w:line="480" w:lineRule="auto"/>
        <w:rPr>
          <w:rFonts w:ascii="Arial" w:hAnsi="Arial" w:cs="Arial"/>
          <w:b/>
          <w:bCs/>
          <w:sz w:val="24"/>
          <w:szCs w:val="24"/>
          <w:u w:val="single"/>
        </w:rPr>
      </w:pPr>
    </w:p>
    <w:p w14:paraId="153511EF" w14:textId="77777777" w:rsidR="002D7FAC" w:rsidRPr="002D7FAC" w:rsidRDefault="002D7FAC" w:rsidP="002D7FAC">
      <w:pPr>
        <w:spacing w:line="480" w:lineRule="auto"/>
        <w:rPr>
          <w:rFonts w:ascii="Arial" w:hAnsi="Arial" w:cs="Arial"/>
          <w:sz w:val="24"/>
          <w:szCs w:val="24"/>
        </w:rPr>
      </w:pPr>
      <w:r w:rsidRPr="002D7FAC">
        <w:rPr>
          <w:rFonts w:ascii="Arial" w:hAnsi="Arial" w:cs="Arial"/>
          <w:noProof/>
          <w:sz w:val="24"/>
          <w:szCs w:val="24"/>
        </w:rPr>
        <w:lastRenderedPageBreak/>
        <w:drawing>
          <wp:inline distT="0" distB="0" distL="0" distR="0" wp14:anchorId="368E56D9" wp14:editId="34CB39FD">
            <wp:extent cx="5731510" cy="3752215"/>
            <wp:effectExtent l="0" t="0" r="2540" b="635"/>
            <wp:docPr id="2134354295" name="Picture 1" descr="A pyramid of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354295" name="Picture 1" descr="A pyramid of different colored lines&#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752215"/>
                    </a:xfrm>
                    <a:prstGeom prst="rect">
                      <a:avLst/>
                    </a:prstGeom>
                  </pic:spPr>
                </pic:pic>
              </a:graphicData>
            </a:graphic>
          </wp:inline>
        </w:drawing>
      </w:r>
    </w:p>
    <w:p w14:paraId="2FFDC8C1" w14:textId="77777777" w:rsidR="002D7FAC" w:rsidRPr="002D7FAC" w:rsidRDefault="002D7FAC" w:rsidP="002D7FAC">
      <w:pPr>
        <w:spacing w:line="480" w:lineRule="auto"/>
        <w:rPr>
          <w:rFonts w:ascii="Arial" w:hAnsi="Arial" w:cs="Arial"/>
          <w:i/>
          <w:iCs/>
          <w:sz w:val="24"/>
          <w:szCs w:val="24"/>
          <w:u w:val="single"/>
        </w:rPr>
      </w:pPr>
      <w:r w:rsidRPr="002D7FAC">
        <w:rPr>
          <w:rFonts w:ascii="Arial" w:hAnsi="Arial" w:cs="Arial"/>
          <w:i/>
          <w:iCs/>
          <w:sz w:val="24"/>
          <w:szCs w:val="24"/>
          <w:u w:val="single"/>
        </w:rPr>
        <w:t>Source From Wikipedia, the free encyclopaedia.</w:t>
      </w:r>
    </w:p>
    <w:p w14:paraId="360B602B" w14:textId="77777777" w:rsidR="002D7FAC" w:rsidRPr="002D7FAC" w:rsidRDefault="002D7FAC" w:rsidP="002D7FAC">
      <w:pPr>
        <w:spacing w:line="480" w:lineRule="auto"/>
        <w:rPr>
          <w:rFonts w:ascii="Arial" w:hAnsi="Arial" w:cs="Arial"/>
          <w:i/>
          <w:iCs/>
          <w:sz w:val="24"/>
          <w:szCs w:val="24"/>
          <w:u w:val="single"/>
        </w:rPr>
      </w:pPr>
    </w:p>
    <w:p w14:paraId="7DA34502" w14:textId="32BCDE58" w:rsidR="00BD4FFD" w:rsidRPr="00BD4FFD" w:rsidRDefault="002D7FAC" w:rsidP="00BD4FFD">
      <w:pPr>
        <w:spacing w:line="480" w:lineRule="auto"/>
        <w:rPr>
          <w:rFonts w:ascii="Arial" w:hAnsi="Arial" w:cs="Arial"/>
          <w:sz w:val="24"/>
          <w:szCs w:val="24"/>
        </w:rPr>
      </w:pPr>
      <w:r w:rsidRPr="002D7FAC">
        <w:rPr>
          <w:rFonts w:ascii="Arial" w:hAnsi="Arial" w:cs="Arial"/>
          <w:sz w:val="24"/>
          <w:szCs w:val="24"/>
        </w:rPr>
        <w:t xml:space="preserve">Several studies have pointed out that satisfaction and motivation are not the same thing. According to Denhardt and Aristigueta (2008), satisfaction is focused on the past, whereas motivation is focused on the future. </w:t>
      </w:r>
      <w:r w:rsidR="00E43444" w:rsidRPr="00E43444">
        <w:rPr>
          <w:rFonts w:ascii="Arial" w:hAnsi="Arial" w:cs="Arial"/>
          <w:sz w:val="24"/>
          <w:szCs w:val="24"/>
        </w:rPr>
        <w:t>SDT categorises this type of motivation on a spectrum from regulated to autonomous or self-regulatory, which is especially significant</w:t>
      </w:r>
      <w:r w:rsidR="001D246B">
        <w:rPr>
          <w:rFonts w:ascii="Arial" w:hAnsi="Arial" w:cs="Arial"/>
          <w:sz w:val="24"/>
          <w:szCs w:val="24"/>
        </w:rPr>
        <w:t xml:space="preserve"> for</w:t>
      </w:r>
      <w:r w:rsidR="00E43444" w:rsidRPr="00E43444">
        <w:rPr>
          <w:rFonts w:ascii="Arial" w:hAnsi="Arial" w:cs="Arial"/>
          <w:sz w:val="24"/>
          <w:szCs w:val="24"/>
        </w:rPr>
        <w:t xml:space="preserve"> research involving knowledge workers</w:t>
      </w:r>
      <w:r w:rsidR="00293674" w:rsidRPr="00293674">
        <w:rPr>
          <w:rFonts w:ascii="Arial" w:hAnsi="Arial" w:cs="Arial"/>
          <w:sz w:val="24"/>
          <w:szCs w:val="24"/>
        </w:rPr>
        <w:t xml:space="preserve"> </w:t>
      </w:r>
      <w:r w:rsidR="00293674">
        <w:rPr>
          <w:rFonts w:ascii="Arial" w:hAnsi="Arial" w:cs="Arial"/>
          <w:sz w:val="24"/>
          <w:szCs w:val="24"/>
        </w:rPr>
        <w:t>(</w:t>
      </w:r>
      <w:r w:rsidR="00293674" w:rsidRPr="00293674">
        <w:rPr>
          <w:rFonts w:ascii="Arial" w:hAnsi="Arial" w:cs="Arial"/>
          <w:sz w:val="24"/>
          <w:szCs w:val="24"/>
        </w:rPr>
        <w:t xml:space="preserve">Van den Broeck </w:t>
      </w:r>
      <w:r w:rsidR="00293674" w:rsidRPr="00293674">
        <w:rPr>
          <w:rFonts w:ascii="Arial" w:hAnsi="Arial" w:cs="Arial"/>
          <w:i/>
          <w:iCs/>
          <w:sz w:val="24"/>
          <w:szCs w:val="24"/>
        </w:rPr>
        <w:t>et al</w:t>
      </w:r>
      <w:r w:rsidR="00E006D1">
        <w:rPr>
          <w:rFonts w:ascii="Arial" w:hAnsi="Arial" w:cs="Arial"/>
          <w:i/>
          <w:iCs/>
          <w:sz w:val="24"/>
          <w:szCs w:val="24"/>
        </w:rPr>
        <w:t>.</w:t>
      </w:r>
      <w:r w:rsidR="00293674">
        <w:rPr>
          <w:rFonts w:ascii="Arial" w:hAnsi="Arial" w:cs="Arial"/>
          <w:i/>
          <w:iCs/>
          <w:sz w:val="24"/>
          <w:szCs w:val="24"/>
        </w:rPr>
        <w:t xml:space="preserve">, </w:t>
      </w:r>
      <w:r w:rsidR="00293674" w:rsidRPr="00293674">
        <w:rPr>
          <w:rFonts w:ascii="Arial" w:hAnsi="Arial" w:cs="Arial"/>
          <w:sz w:val="24"/>
          <w:szCs w:val="24"/>
        </w:rPr>
        <w:t>2021)</w:t>
      </w:r>
      <w:r w:rsidR="00E43444" w:rsidRPr="00E43444">
        <w:rPr>
          <w:rFonts w:ascii="Arial" w:hAnsi="Arial" w:cs="Arial"/>
          <w:sz w:val="24"/>
          <w:szCs w:val="24"/>
        </w:rPr>
        <w:t xml:space="preserve">. </w:t>
      </w:r>
      <w:r w:rsidR="00BD4FFD" w:rsidRPr="00BD4FFD">
        <w:rPr>
          <w:rFonts w:ascii="Arial" w:hAnsi="Arial" w:cs="Arial"/>
          <w:sz w:val="24"/>
          <w:szCs w:val="24"/>
        </w:rPr>
        <w:t xml:space="preserve">Whilst the sequence is predictable, it is anticipated that each factor would have an individual impact on employee outcomes (Deci &amp; Ryan, 2000). </w:t>
      </w:r>
    </w:p>
    <w:p w14:paraId="038F5C23" w14:textId="45DA2BB8" w:rsidR="002D7FAC" w:rsidRDefault="002D7FAC" w:rsidP="002D7FAC">
      <w:pPr>
        <w:spacing w:line="480" w:lineRule="auto"/>
        <w:rPr>
          <w:rFonts w:ascii="Arial" w:hAnsi="Arial" w:cs="Arial"/>
          <w:sz w:val="24"/>
          <w:szCs w:val="24"/>
        </w:rPr>
      </w:pPr>
      <w:r w:rsidRPr="002D7FAC">
        <w:rPr>
          <w:rFonts w:ascii="Arial" w:hAnsi="Arial" w:cs="Arial"/>
          <w:sz w:val="24"/>
          <w:szCs w:val="24"/>
        </w:rPr>
        <w:t>The current study explore</w:t>
      </w:r>
      <w:r w:rsidR="00324F31">
        <w:rPr>
          <w:rFonts w:ascii="Arial" w:hAnsi="Arial" w:cs="Arial"/>
          <w:sz w:val="24"/>
          <w:szCs w:val="24"/>
        </w:rPr>
        <w:t>d</w:t>
      </w:r>
      <w:r w:rsidRPr="002D7FAC">
        <w:rPr>
          <w:rFonts w:ascii="Arial" w:hAnsi="Arial" w:cs="Arial"/>
          <w:sz w:val="24"/>
          <w:szCs w:val="24"/>
        </w:rPr>
        <w:t xml:space="preserve"> the balance between extrinsic motivation and intrinsic motivation, aiming to promote a healthier, more sustainable approach to motivation and performance.</w:t>
      </w:r>
    </w:p>
    <w:p w14:paraId="759B3478" w14:textId="77777777" w:rsidR="000C0B6F" w:rsidRPr="002D7FAC" w:rsidRDefault="000C0B6F" w:rsidP="002D7FAC">
      <w:pPr>
        <w:spacing w:line="480" w:lineRule="auto"/>
        <w:rPr>
          <w:rFonts w:ascii="Arial" w:hAnsi="Arial" w:cs="Arial"/>
          <w:sz w:val="24"/>
          <w:szCs w:val="24"/>
        </w:rPr>
      </w:pPr>
    </w:p>
    <w:p w14:paraId="2DCE52E1"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lastRenderedPageBreak/>
        <w:t>6.0 Performance, Engagement  and Job Crafting/ Co-Production.</w:t>
      </w:r>
    </w:p>
    <w:p w14:paraId="586D38DB" w14:textId="682BE0A4" w:rsidR="002D7FAC" w:rsidRPr="002D7FAC" w:rsidRDefault="000262B4" w:rsidP="002D7FAC">
      <w:pPr>
        <w:spacing w:line="480" w:lineRule="auto"/>
        <w:rPr>
          <w:rFonts w:ascii="Arial" w:hAnsi="Arial" w:cs="Arial"/>
          <w:sz w:val="24"/>
          <w:szCs w:val="24"/>
        </w:rPr>
      </w:pPr>
      <w:r w:rsidRPr="000262B4">
        <w:rPr>
          <w:rFonts w:ascii="Arial" w:hAnsi="Arial" w:cs="Arial"/>
          <w:sz w:val="24"/>
          <w:szCs w:val="24"/>
        </w:rPr>
        <w:t>Srivastava and Pathak (2019) analysed the relationship between job engagement (job crafting), motivation, and job satisfaction using regression analysis</w:t>
      </w:r>
      <w:r w:rsidR="00203DD0">
        <w:rPr>
          <w:rFonts w:ascii="Arial" w:hAnsi="Arial" w:cs="Arial"/>
          <w:sz w:val="24"/>
          <w:szCs w:val="24"/>
        </w:rPr>
        <w:t xml:space="preserve"> amongst b</w:t>
      </w:r>
      <w:r w:rsidRPr="000262B4">
        <w:rPr>
          <w:rFonts w:ascii="Arial" w:hAnsi="Arial" w:cs="Arial"/>
          <w:sz w:val="24"/>
          <w:szCs w:val="24"/>
        </w:rPr>
        <w:t>ank</w:t>
      </w:r>
      <w:r w:rsidR="00FB0AC6">
        <w:rPr>
          <w:rFonts w:ascii="Arial" w:hAnsi="Arial" w:cs="Arial"/>
          <w:sz w:val="24"/>
          <w:szCs w:val="24"/>
        </w:rPr>
        <w:t xml:space="preserve"> staff</w:t>
      </w:r>
      <w:r w:rsidR="00203DD0">
        <w:rPr>
          <w:rFonts w:ascii="Arial" w:hAnsi="Arial" w:cs="Arial"/>
          <w:sz w:val="24"/>
          <w:szCs w:val="24"/>
        </w:rPr>
        <w:t>. They found that</w:t>
      </w:r>
      <w:r w:rsidR="00FB0AC6">
        <w:rPr>
          <w:rFonts w:ascii="Arial" w:hAnsi="Arial" w:cs="Arial"/>
          <w:sz w:val="24"/>
          <w:szCs w:val="24"/>
        </w:rPr>
        <w:t xml:space="preserve"> employees</w:t>
      </w:r>
      <w:r w:rsidRPr="000262B4">
        <w:rPr>
          <w:rFonts w:ascii="Arial" w:hAnsi="Arial" w:cs="Arial"/>
          <w:sz w:val="24"/>
          <w:szCs w:val="24"/>
        </w:rPr>
        <w:t xml:space="preserve"> with high self-efficacy and workplace participation excel in their performance, with gender and </w:t>
      </w:r>
      <w:r w:rsidR="00A00673">
        <w:rPr>
          <w:rFonts w:ascii="Arial" w:hAnsi="Arial" w:cs="Arial"/>
          <w:sz w:val="24"/>
          <w:szCs w:val="24"/>
        </w:rPr>
        <w:t>qualifications</w:t>
      </w:r>
      <w:r w:rsidRPr="000262B4">
        <w:rPr>
          <w:rFonts w:ascii="Arial" w:hAnsi="Arial" w:cs="Arial"/>
          <w:sz w:val="24"/>
          <w:szCs w:val="24"/>
        </w:rPr>
        <w:t xml:space="preserve"> having minimal impact on their efficacy and involvement. </w:t>
      </w:r>
      <w:r w:rsidR="002D7FAC" w:rsidRPr="002D7FAC">
        <w:rPr>
          <w:rFonts w:ascii="Arial" w:hAnsi="Arial" w:cs="Arial"/>
          <w:sz w:val="24"/>
          <w:szCs w:val="24"/>
        </w:rPr>
        <w:t xml:space="preserve">Srivastava and Pathak (2019) offer proportionate transferable insight into variables in the </w:t>
      </w:r>
      <w:r w:rsidR="00F90B59">
        <w:rPr>
          <w:rFonts w:ascii="Arial" w:hAnsi="Arial" w:cs="Arial"/>
          <w:sz w:val="24"/>
          <w:szCs w:val="24"/>
        </w:rPr>
        <w:t xml:space="preserve">respondents </w:t>
      </w:r>
      <w:r w:rsidR="002D7FAC" w:rsidRPr="002D7FAC">
        <w:rPr>
          <w:rFonts w:ascii="Arial" w:hAnsi="Arial" w:cs="Arial"/>
          <w:sz w:val="24"/>
          <w:szCs w:val="24"/>
        </w:rPr>
        <w:t xml:space="preserve">of the current study through analysis of the data in chapter </w:t>
      </w:r>
      <w:r w:rsidR="007D01BB">
        <w:rPr>
          <w:rFonts w:ascii="Arial" w:hAnsi="Arial" w:cs="Arial"/>
          <w:sz w:val="24"/>
          <w:szCs w:val="24"/>
        </w:rPr>
        <w:t>four</w:t>
      </w:r>
      <w:r w:rsidR="002D7FAC" w:rsidRPr="002D7FAC">
        <w:rPr>
          <w:rFonts w:ascii="Arial" w:hAnsi="Arial" w:cs="Arial"/>
          <w:sz w:val="24"/>
          <w:szCs w:val="24"/>
        </w:rPr>
        <w:t xml:space="preserve">, using cross tabulations of the variables in discipline, experience, and which team they are a part of within ICT. </w:t>
      </w:r>
    </w:p>
    <w:p w14:paraId="712B0BF0" w14:textId="4700CA5B"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García </w:t>
      </w:r>
      <w:r w:rsidRPr="002D7FAC">
        <w:rPr>
          <w:rFonts w:ascii="Arial" w:hAnsi="Arial" w:cs="Arial"/>
          <w:i/>
          <w:iCs/>
          <w:sz w:val="24"/>
          <w:szCs w:val="24"/>
        </w:rPr>
        <w:t>et al.</w:t>
      </w:r>
      <w:r w:rsidR="0035606A">
        <w:rPr>
          <w:rFonts w:ascii="Arial" w:hAnsi="Arial" w:cs="Arial"/>
          <w:i/>
          <w:iCs/>
          <w:sz w:val="24"/>
          <w:szCs w:val="24"/>
        </w:rPr>
        <w:t>,</w:t>
      </w:r>
      <w:r w:rsidRPr="002D7FAC">
        <w:rPr>
          <w:rFonts w:ascii="Arial" w:hAnsi="Arial" w:cs="Arial"/>
          <w:sz w:val="24"/>
          <w:szCs w:val="24"/>
        </w:rPr>
        <w:t xml:space="preserve"> (2019) conducted research that is key to the theme of job crafting and co-production. Allowing employees to participate in job-related decisions is arguably one of the most popular strategies used by many organisations to increase employees’ level of job satisfaction (Harley et al.,2000; Pacheco and Webber,2016). </w:t>
      </w:r>
    </w:p>
    <w:p w14:paraId="1B75E2FC" w14:textId="3114EA25"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This concept is supported by Pratson, Stern, and Powell (2021) by linking the theme of motivation, job satisfaction and self-determination discussed above</w:t>
      </w:r>
      <w:r w:rsidR="002F1987">
        <w:rPr>
          <w:rFonts w:ascii="Arial" w:hAnsi="Arial" w:cs="Arial"/>
          <w:sz w:val="24"/>
          <w:szCs w:val="24"/>
        </w:rPr>
        <w:t>,</w:t>
      </w:r>
      <w:r w:rsidRPr="002D7FAC">
        <w:rPr>
          <w:rFonts w:ascii="Arial" w:hAnsi="Arial" w:cs="Arial"/>
          <w:sz w:val="24"/>
          <w:szCs w:val="24"/>
        </w:rPr>
        <w:t xml:space="preserve"> adding that motivation is further positively impacted when employees feel they have the autonomy and competence to co-produce, and their work is relatable and meaningful. A fundamental psychological theory associated with knowledge workers (Turriago-Hoyos, Thoene,  and  Arjoon, 2016; Ferraro, </w:t>
      </w:r>
      <w:bookmarkStart w:id="6" w:name="_Hlk159933183"/>
      <w:r w:rsidRPr="002D7FAC">
        <w:rPr>
          <w:rFonts w:ascii="Arial" w:hAnsi="Arial" w:cs="Arial"/>
          <w:i/>
          <w:iCs/>
          <w:sz w:val="24"/>
          <w:szCs w:val="24"/>
        </w:rPr>
        <w:t>et al</w:t>
      </w:r>
      <w:bookmarkEnd w:id="6"/>
      <w:r w:rsidRPr="002D7FAC">
        <w:rPr>
          <w:rFonts w:ascii="Arial" w:hAnsi="Arial" w:cs="Arial"/>
          <w:i/>
          <w:iCs/>
          <w:sz w:val="24"/>
          <w:szCs w:val="24"/>
        </w:rPr>
        <w:t>.</w:t>
      </w:r>
      <w:r w:rsidR="001A7B8D">
        <w:rPr>
          <w:rFonts w:ascii="Arial" w:hAnsi="Arial" w:cs="Arial"/>
          <w:sz w:val="24"/>
          <w:szCs w:val="24"/>
        </w:rPr>
        <w:t xml:space="preserve">, </w:t>
      </w:r>
      <w:r w:rsidRPr="002D7FAC">
        <w:rPr>
          <w:rFonts w:ascii="Arial" w:hAnsi="Arial" w:cs="Arial"/>
          <w:sz w:val="24"/>
          <w:szCs w:val="24"/>
        </w:rPr>
        <w:t>2018), with further evidence review by CIPD (2022) recommending employees understand the organisations mission, vison and how the impact the wider goals.</w:t>
      </w:r>
    </w:p>
    <w:p w14:paraId="1491AD80" w14:textId="0C745FD3"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Multiple schools of thought approach this with the same view, the challenge appears in how this is achieved in the NHS and at employee level. The Health Foundation (2021) supports the argument and aim of this study by considering sustained </w:t>
      </w:r>
      <w:r w:rsidRPr="002D7FAC">
        <w:rPr>
          <w:rFonts w:ascii="Arial" w:hAnsi="Arial" w:cs="Arial"/>
          <w:sz w:val="24"/>
          <w:szCs w:val="24"/>
        </w:rPr>
        <w:lastRenderedPageBreak/>
        <w:t>performance a concept that starts with a motivated and capable employee discussed earlier, suggesting co-production is critical to improving EPM and emphasised by Ferraro</w:t>
      </w:r>
      <w:r w:rsidRPr="002D7FAC">
        <w:rPr>
          <w:rFonts w:ascii="Arial" w:hAnsi="Arial" w:cs="Arial"/>
          <w:i/>
          <w:iCs/>
          <w:sz w:val="24"/>
          <w:szCs w:val="24"/>
        </w:rPr>
        <w:t xml:space="preserve"> et al</w:t>
      </w:r>
      <w:r w:rsidR="006F4A66">
        <w:rPr>
          <w:rFonts w:ascii="Arial" w:hAnsi="Arial" w:cs="Arial"/>
          <w:i/>
          <w:iCs/>
          <w:sz w:val="24"/>
          <w:szCs w:val="24"/>
        </w:rPr>
        <w:t>.,</w:t>
      </w:r>
      <w:r w:rsidRPr="002D7FAC">
        <w:rPr>
          <w:rFonts w:ascii="Arial" w:hAnsi="Arial" w:cs="Arial"/>
          <w:sz w:val="24"/>
          <w:szCs w:val="24"/>
        </w:rPr>
        <w:t xml:space="preserve"> (2016).</w:t>
      </w:r>
    </w:p>
    <w:p w14:paraId="11BFB1BE" w14:textId="678CD859" w:rsidR="00E0059F"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It is clear that performance management must change to keep up with the changing workforce. Due to digital and workforce changes, traditional performance management methods may no longer work and must evolve (Chellappa, 2022). Toolkits such as NHS Employers (2023) offer interactive digital based tool for EPM </w:t>
      </w:r>
      <w:r w:rsidR="00A735DA">
        <w:rPr>
          <w:rFonts w:ascii="Arial" w:hAnsi="Arial" w:cs="Arial"/>
          <w:sz w:val="24"/>
          <w:szCs w:val="24"/>
        </w:rPr>
        <w:t>a</w:t>
      </w:r>
      <w:r w:rsidRPr="002D7FAC">
        <w:rPr>
          <w:rFonts w:ascii="Arial" w:hAnsi="Arial" w:cs="Arial"/>
          <w:sz w:val="24"/>
          <w:szCs w:val="24"/>
        </w:rPr>
        <w:t>s a career long conversation</w:t>
      </w:r>
      <w:r w:rsidR="001A58F0">
        <w:rPr>
          <w:rFonts w:ascii="Arial" w:hAnsi="Arial" w:cs="Arial"/>
          <w:sz w:val="24"/>
          <w:szCs w:val="24"/>
        </w:rPr>
        <w:t>. This is</w:t>
      </w:r>
      <w:r w:rsidRPr="002D7FAC">
        <w:rPr>
          <w:rFonts w:ascii="Arial" w:hAnsi="Arial" w:cs="Arial"/>
          <w:sz w:val="24"/>
          <w:szCs w:val="24"/>
        </w:rPr>
        <w:t xml:space="preserve"> supported by Armstrong (2022) </w:t>
      </w:r>
      <w:r w:rsidR="00F41890">
        <w:rPr>
          <w:rFonts w:ascii="Arial" w:hAnsi="Arial" w:cs="Arial"/>
          <w:sz w:val="24"/>
          <w:szCs w:val="24"/>
        </w:rPr>
        <w:t>th</w:t>
      </w:r>
      <w:r w:rsidR="0069075E">
        <w:rPr>
          <w:rFonts w:ascii="Arial" w:hAnsi="Arial" w:cs="Arial"/>
          <w:sz w:val="24"/>
          <w:szCs w:val="24"/>
        </w:rPr>
        <w:t xml:space="preserve">at </w:t>
      </w:r>
      <w:r w:rsidR="0069075E" w:rsidRPr="0069075E">
        <w:rPr>
          <w:rFonts w:ascii="Arial" w:hAnsi="Arial" w:cs="Arial"/>
          <w:sz w:val="24"/>
          <w:szCs w:val="24"/>
        </w:rPr>
        <w:t>everyday work discussions are essential to managing performance</w:t>
      </w:r>
      <w:r w:rsidR="0069075E">
        <w:rPr>
          <w:rFonts w:ascii="Arial" w:hAnsi="Arial" w:cs="Arial"/>
          <w:sz w:val="24"/>
          <w:szCs w:val="24"/>
        </w:rPr>
        <w:t xml:space="preserve"> and</w:t>
      </w:r>
      <w:r w:rsidR="00F41890">
        <w:rPr>
          <w:rFonts w:ascii="Arial" w:hAnsi="Arial" w:cs="Arial"/>
          <w:sz w:val="24"/>
          <w:szCs w:val="24"/>
        </w:rPr>
        <w:t xml:space="preserve"> </w:t>
      </w:r>
      <w:r w:rsidRPr="002D7FAC">
        <w:rPr>
          <w:rFonts w:ascii="Arial" w:hAnsi="Arial" w:cs="Arial"/>
          <w:sz w:val="24"/>
          <w:szCs w:val="24"/>
        </w:rPr>
        <w:t>must not be a one-off event. The missing element from this is the role of feedback and KPIs and how variability is measured, a variable the current study explore</w:t>
      </w:r>
      <w:r w:rsidR="000F66B2">
        <w:rPr>
          <w:rFonts w:ascii="Arial" w:hAnsi="Arial" w:cs="Arial"/>
          <w:sz w:val="24"/>
          <w:szCs w:val="24"/>
        </w:rPr>
        <w:t>d</w:t>
      </w:r>
      <w:r w:rsidRPr="002D7FAC">
        <w:rPr>
          <w:rFonts w:ascii="Arial" w:hAnsi="Arial" w:cs="Arial"/>
          <w:sz w:val="24"/>
          <w:szCs w:val="24"/>
        </w:rPr>
        <w:t xml:space="preserve"> and analyse</w:t>
      </w:r>
      <w:r w:rsidR="000F66B2">
        <w:rPr>
          <w:rFonts w:ascii="Arial" w:hAnsi="Arial" w:cs="Arial"/>
          <w:sz w:val="24"/>
          <w:szCs w:val="24"/>
        </w:rPr>
        <w:t>d in chapters four and five</w:t>
      </w:r>
      <w:r w:rsidRPr="002D7FAC">
        <w:rPr>
          <w:rFonts w:ascii="Arial" w:hAnsi="Arial" w:cs="Arial"/>
          <w:sz w:val="24"/>
          <w:szCs w:val="24"/>
        </w:rPr>
        <w:t>.</w:t>
      </w:r>
    </w:p>
    <w:p w14:paraId="76300709"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6.1 Performance, Key Performance Indicators and Variability.</w:t>
      </w:r>
    </w:p>
    <w:p w14:paraId="567982EC" w14:textId="7150BC10" w:rsidR="005C2C80" w:rsidRPr="005C2C80" w:rsidRDefault="005C2C80" w:rsidP="005C2C80">
      <w:pPr>
        <w:spacing w:line="480" w:lineRule="auto"/>
        <w:rPr>
          <w:rFonts w:ascii="Arial" w:hAnsi="Arial" w:cs="Arial"/>
          <w:sz w:val="24"/>
          <w:szCs w:val="24"/>
        </w:rPr>
      </w:pPr>
      <w:r w:rsidRPr="005C2C80">
        <w:rPr>
          <w:rFonts w:ascii="Arial" w:hAnsi="Arial" w:cs="Arial"/>
          <w:sz w:val="24"/>
          <w:szCs w:val="24"/>
        </w:rPr>
        <w:t>PM</w:t>
      </w:r>
      <w:r>
        <w:rPr>
          <w:rFonts w:ascii="Arial" w:hAnsi="Arial" w:cs="Arial"/>
          <w:sz w:val="24"/>
          <w:szCs w:val="24"/>
        </w:rPr>
        <w:t xml:space="preserve"> and KPIs</w:t>
      </w:r>
      <w:r w:rsidRPr="005C2C80">
        <w:rPr>
          <w:rFonts w:ascii="Arial" w:hAnsi="Arial" w:cs="Arial"/>
          <w:sz w:val="24"/>
          <w:szCs w:val="24"/>
        </w:rPr>
        <w:t xml:space="preserve"> in the NHS focus on measures such as waiting times, including Emergency Department</w:t>
      </w:r>
      <w:r w:rsidR="002B0CA3">
        <w:rPr>
          <w:rFonts w:ascii="Arial" w:hAnsi="Arial" w:cs="Arial"/>
          <w:sz w:val="24"/>
          <w:szCs w:val="24"/>
        </w:rPr>
        <w:t xml:space="preserve"> Waits</w:t>
      </w:r>
      <w:r w:rsidRPr="005C2C80">
        <w:rPr>
          <w:rFonts w:ascii="Arial" w:hAnsi="Arial" w:cs="Arial"/>
          <w:sz w:val="24"/>
          <w:szCs w:val="24"/>
        </w:rPr>
        <w:t xml:space="preserve"> (NHS Wales, 2022; NHS England, 2023). Whilst this study does not examine these, </w:t>
      </w:r>
      <w:r w:rsidR="005476CD">
        <w:rPr>
          <w:rFonts w:ascii="Arial" w:hAnsi="Arial" w:cs="Arial"/>
          <w:sz w:val="24"/>
          <w:szCs w:val="24"/>
        </w:rPr>
        <w:t>integrated care</w:t>
      </w:r>
      <w:r w:rsidR="00CD1F1B">
        <w:rPr>
          <w:rFonts w:ascii="Arial" w:hAnsi="Arial" w:cs="Arial"/>
          <w:sz w:val="24"/>
          <w:szCs w:val="24"/>
        </w:rPr>
        <w:t xml:space="preserve"> performance</w:t>
      </w:r>
      <w:r w:rsidRPr="005C2C80">
        <w:rPr>
          <w:rFonts w:ascii="Arial" w:hAnsi="Arial" w:cs="Arial"/>
          <w:sz w:val="24"/>
          <w:szCs w:val="24"/>
        </w:rPr>
        <w:t xml:space="preserve"> impacts various system partners through the activity of the team in achieving the C&amp;C targets, emphasised by</w:t>
      </w:r>
      <w:bookmarkStart w:id="7" w:name="_Hlk159930210"/>
      <w:r w:rsidRPr="005C2C80">
        <w:rPr>
          <w:rFonts w:ascii="Arial" w:hAnsi="Arial" w:cs="Arial"/>
          <w:sz w:val="24"/>
          <w:szCs w:val="24"/>
        </w:rPr>
        <w:t xml:space="preserve"> Lorenzo, Fanelli and Zangrandi (2023) </w:t>
      </w:r>
      <w:bookmarkEnd w:id="7"/>
      <w:r w:rsidRPr="005C2C80">
        <w:rPr>
          <w:rFonts w:ascii="Arial" w:hAnsi="Arial" w:cs="Arial"/>
          <w:sz w:val="24"/>
          <w:szCs w:val="24"/>
        </w:rPr>
        <w:t>and WAST (2024)</w:t>
      </w:r>
      <w:r w:rsidR="001E32C6">
        <w:rPr>
          <w:rFonts w:ascii="Arial" w:hAnsi="Arial" w:cs="Arial"/>
          <w:sz w:val="24"/>
          <w:szCs w:val="24"/>
        </w:rPr>
        <w:t xml:space="preserve"> </w:t>
      </w:r>
      <w:r w:rsidRPr="005C2C80">
        <w:rPr>
          <w:rFonts w:ascii="Arial" w:hAnsi="Arial" w:cs="Arial"/>
          <w:sz w:val="24"/>
          <w:szCs w:val="24"/>
        </w:rPr>
        <w:t>recogni</w:t>
      </w:r>
      <w:r w:rsidR="001E32C6">
        <w:rPr>
          <w:rFonts w:ascii="Arial" w:hAnsi="Arial" w:cs="Arial"/>
          <w:sz w:val="24"/>
          <w:szCs w:val="24"/>
        </w:rPr>
        <w:t>sing</w:t>
      </w:r>
      <w:r w:rsidRPr="005C2C80">
        <w:rPr>
          <w:rFonts w:ascii="Arial" w:hAnsi="Arial" w:cs="Arial"/>
          <w:sz w:val="24"/>
          <w:szCs w:val="24"/>
        </w:rPr>
        <w:t xml:space="preserve"> the role of system metrics. </w:t>
      </w:r>
    </w:p>
    <w:p w14:paraId="2B8ACDC5" w14:textId="33E166D2"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Current analysis </w:t>
      </w:r>
      <w:r w:rsidR="004A37F0" w:rsidRPr="002D7FAC">
        <w:rPr>
          <w:rFonts w:ascii="Arial" w:hAnsi="Arial" w:cs="Arial"/>
          <w:sz w:val="24"/>
          <w:szCs w:val="24"/>
        </w:rPr>
        <w:t>argues</w:t>
      </w:r>
      <w:r w:rsidRPr="002D7FAC">
        <w:rPr>
          <w:rFonts w:ascii="Arial" w:hAnsi="Arial" w:cs="Arial"/>
          <w:sz w:val="24"/>
          <w:szCs w:val="24"/>
        </w:rPr>
        <w:t xml:space="preserve"> that a policy focus</w:t>
      </w:r>
      <w:r w:rsidR="00DD2A50">
        <w:rPr>
          <w:rFonts w:ascii="Arial" w:hAnsi="Arial" w:cs="Arial"/>
          <w:sz w:val="24"/>
          <w:szCs w:val="24"/>
        </w:rPr>
        <w:t>ing</w:t>
      </w:r>
      <w:r w:rsidRPr="002D7FAC">
        <w:rPr>
          <w:rFonts w:ascii="Arial" w:hAnsi="Arial" w:cs="Arial"/>
          <w:sz w:val="24"/>
          <w:szCs w:val="24"/>
        </w:rPr>
        <w:t xml:space="preserve"> on possibilities without considering preparedness, capability, and readiness may hamper ICT's existing </w:t>
      </w:r>
      <w:r w:rsidR="009E4022">
        <w:rPr>
          <w:rFonts w:ascii="Arial" w:hAnsi="Arial" w:cs="Arial"/>
          <w:sz w:val="24"/>
          <w:szCs w:val="24"/>
        </w:rPr>
        <w:t>targets</w:t>
      </w:r>
      <w:r w:rsidRPr="002D7FAC">
        <w:rPr>
          <w:rFonts w:ascii="Arial" w:hAnsi="Arial" w:cs="Arial"/>
          <w:sz w:val="24"/>
          <w:szCs w:val="24"/>
        </w:rPr>
        <w:t>. Quality and progress must be measured to meet</w:t>
      </w:r>
      <w:r w:rsidR="00DD2A50">
        <w:rPr>
          <w:rFonts w:ascii="Arial" w:hAnsi="Arial" w:cs="Arial"/>
          <w:sz w:val="24"/>
          <w:szCs w:val="24"/>
        </w:rPr>
        <w:t xml:space="preserve"> clearly defined g</w:t>
      </w:r>
      <w:r w:rsidR="00855265">
        <w:rPr>
          <w:rFonts w:ascii="Arial" w:hAnsi="Arial" w:cs="Arial"/>
          <w:sz w:val="24"/>
          <w:szCs w:val="24"/>
        </w:rPr>
        <w:t>oa</w:t>
      </w:r>
      <w:r w:rsidR="00DD2A50">
        <w:rPr>
          <w:rFonts w:ascii="Arial" w:hAnsi="Arial" w:cs="Arial"/>
          <w:sz w:val="24"/>
          <w:szCs w:val="24"/>
        </w:rPr>
        <w:t>ls/KPIs</w:t>
      </w:r>
      <w:r w:rsidRPr="002D7FAC">
        <w:rPr>
          <w:rFonts w:ascii="Arial" w:hAnsi="Arial" w:cs="Arial"/>
          <w:sz w:val="24"/>
          <w:szCs w:val="24"/>
        </w:rPr>
        <w:t xml:space="preserve">. With no infrastructure to improve performance and only enough performance possibilities, the current study argues that to accomplish investment targets, stated as an aspiration </w:t>
      </w:r>
      <w:r w:rsidRPr="002D7FAC">
        <w:rPr>
          <w:rFonts w:ascii="Arial" w:hAnsi="Arial" w:cs="Arial"/>
          <w:sz w:val="24"/>
          <w:szCs w:val="24"/>
        </w:rPr>
        <w:lastRenderedPageBreak/>
        <w:t xml:space="preserve">of 17 percent C&amp;C (Brooks, 2024), performance must be measured in terms of </w:t>
      </w:r>
      <w:r w:rsidR="00C6485F">
        <w:rPr>
          <w:rFonts w:ascii="Arial" w:hAnsi="Arial" w:cs="Arial"/>
          <w:sz w:val="24"/>
          <w:szCs w:val="24"/>
        </w:rPr>
        <w:t xml:space="preserve">patient outcomes, </w:t>
      </w:r>
      <w:r w:rsidRPr="002D7FAC">
        <w:rPr>
          <w:rFonts w:ascii="Arial" w:hAnsi="Arial" w:cs="Arial"/>
          <w:sz w:val="24"/>
          <w:szCs w:val="24"/>
        </w:rPr>
        <w:t>quality and improvement measures as well as hard data</w:t>
      </w:r>
      <w:r w:rsidR="008222EF">
        <w:rPr>
          <w:rFonts w:ascii="Arial" w:hAnsi="Arial" w:cs="Arial"/>
          <w:sz w:val="24"/>
          <w:szCs w:val="24"/>
        </w:rPr>
        <w:t xml:space="preserve"> across system metrics</w:t>
      </w:r>
      <w:r w:rsidRPr="002D7FAC">
        <w:rPr>
          <w:rFonts w:ascii="Arial" w:hAnsi="Arial" w:cs="Arial"/>
          <w:sz w:val="24"/>
          <w:szCs w:val="24"/>
        </w:rPr>
        <w:t xml:space="preserve">. Critical service logic taken from the field of marketing could be considered in terms of value and co-production in public services, </w:t>
      </w:r>
      <w:r w:rsidR="00FF235B">
        <w:rPr>
          <w:rFonts w:ascii="Arial" w:hAnsi="Arial" w:cs="Arial"/>
          <w:sz w:val="24"/>
          <w:szCs w:val="24"/>
        </w:rPr>
        <w:t xml:space="preserve">described as </w:t>
      </w:r>
      <w:r w:rsidRPr="002D7FAC">
        <w:rPr>
          <w:rFonts w:ascii="Arial" w:hAnsi="Arial" w:cs="Arial"/>
          <w:sz w:val="24"/>
          <w:szCs w:val="24"/>
        </w:rPr>
        <w:t>service dominant logic</w:t>
      </w:r>
      <w:r w:rsidR="00AC1664">
        <w:rPr>
          <w:rFonts w:ascii="Arial" w:hAnsi="Arial" w:cs="Arial"/>
          <w:sz w:val="24"/>
          <w:szCs w:val="24"/>
        </w:rPr>
        <w:t xml:space="preserve"> or system metrics</w:t>
      </w:r>
      <w:r w:rsidRPr="002D7FAC">
        <w:rPr>
          <w:rFonts w:ascii="Arial" w:hAnsi="Arial" w:cs="Arial"/>
          <w:sz w:val="24"/>
          <w:szCs w:val="24"/>
        </w:rPr>
        <w:t xml:space="preserve"> </w:t>
      </w:r>
      <w:r w:rsidR="004A6BB1">
        <w:rPr>
          <w:rFonts w:ascii="Arial" w:hAnsi="Arial" w:cs="Arial"/>
          <w:sz w:val="24"/>
          <w:szCs w:val="24"/>
        </w:rPr>
        <w:t>(</w:t>
      </w:r>
      <w:r w:rsidRPr="002D7FAC">
        <w:rPr>
          <w:rFonts w:ascii="Arial" w:hAnsi="Arial" w:cs="Arial"/>
          <w:sz w:val="24"/>
          <w:szCs w:val="24"/>
        </w:rPr>
        <w:t>Vargo and Lush</w:t>
      </w:r>
      <w:r w:rsidR="004A6BB1">
        <w:rPr>
          <w:rFonts w:ascii="Arial" w:hAnsi="Arial" w:cs="Arial"/>
          <w:sz w:val="24"/>
          <w:szCs w:val="24"/>
        </w:rPr>
        <w:t>,</w:t>
      </w:r>
      <w:r w:rsidRPr="002D7FAC">
        <w:rPr>
          <w:rFonts w:ascii="Arial" w:hAnsi="Arial" w:cs="Arial"/>
          <w:sz w:val="24"/>
          <w:szCs w:val="24"/>
        </w:rPr>
        <w:t xml:space="preserve"> 200</w:t>
      </w:r>
      <w:r w:rsidR="004A6BB1">
        <w:rPr>
          <w:rFonts w:ascii="Arial" w:hAnsi="Arial" w:cs="Arial"/>
          <w:sz w:val="24"/>
          <w:szCs w:val="24"/>
        </w:rPr>
        <w:t>8)</w:t>
      </w:r>
      <w:r w:rsidR="00AC1664">
        <w:rPr>
          <w:rFonts w:ascii="Arial" w:hAnsi="Arial" w:cs="Arial"/>
          <w:sz w:val="24"/>
          <w:szCs w:val="24"/>
        </w:rPr>
        <w:t>.</w:t>
      </w:r>
      <w:r w:rsidRPr="002D7FAC">
        <w:rPr>
          <w:rFonts w:ascii="Arial" w:hAnsi="Arial" w:cs="Arial"/>
          <w:sz w:val="24"/>
          <w:szCs w:val="24"/>
        </w:rPr>
        <w:t xml:space="preserve"> Grönroos and Voima</w:t>
      </w:r>
      <w:r w:rsidR="00AC1664">
        <w:rPr>
          <w:rFonts w:ascii="Arial" w:hAnsi="Arial" w:cs="Arial"/>
          <w:sz w:val="24"/>
          <w:szCs w:val="24"/>
        </w:rPr>
        <w:t xml:space="preserve"> (</w:t>
      </w:r>
      <w:r w:rsidRPr="002D7FAC">
        <w:rPr>
          <w:rFonts w:ascii="Arial" w:hAnsi="Arial" w:cs="Arial"/>
          <w:sz w:val="24"/>
          <w:szCs w:val="24"/>
        </w:rPr>
        <w:t xml:space="preserve">2013) </w:t>
      </w:r>
      <w:r w:rsidR="00215D8C" w:rsidRPr="002D7FAC">
        <w:rPr>
          <w:rFonts w:ascii="Arial" w:hAnsi="Arial" w:cs="Arial"/>
          <w:sz w:val="24"/>
          <w:szCs w:val="24"/>
        </w:rPr>
        <w:t>emphasise</w:t>
      </w:r>
      <w:r w:rsidR="005064F3">
        <w:rPr>
          <w:rFonts w:ascii="Arial" w:hAnsi="Arial" w:cs="Arial"/>
          <w:sz w:val="24"/>
          <w:szCs w:val="24"/>
        </w:rPr>
        <w:t>s</w:t>
      </w:r>
      <w:r w:rsidRPr="002D7FAC">
        <w:rPr>
          <w:rFonts w:ascii="Arial" w:hAnsi="Arial" w:cs="Arial"/>
          <w:sz w:val="24"/>
          <w:szCs w:val="24"/>
        </w:rPr>
        <w:t xml:space="preserve"> the aim of the current study </w:t>
      </w:r>
      <w:r w:rsidR="003149CC">
        <w:rPr>
          <w:rFonts w:ascii="Arial" w:hAnsi="Arial" w:cs="Arial"/>
          <w:sz w:val="24"/>
          <w:szCs w:val="24"/>
        </w:rPr>
        <w:t>by</w:t>
      </w:r>
      <w:r w:rsidRPr="002D7FAC">
        <w:rPr>
          <w:rFonts w:ascii="Arial" w:hAnsi="Arial" w:cs="Arial"/>
          <w:sz w:val="24"/>
          <w:szCs w:val="24"/>
        </w:rPr>
        <w:t xml:space="preserve"> understanding what matters to the employee</w:t>
      </w:r>
      <w:r w:rsidR="003149CC">
        <w:rPr>
          <w:rFonts w:ascii="Arial" w:hAnsi="Arial" w:cs="Arial"/>
          <w:sz w:val="24"/>
          <w:szCs w:val="24"/>
        </w:rPr>
        <w:t xml:space="preserve">, </w:t>
      </w:r>
      <w:r w:rsidRPr="002D7FAC">
        <w:rPr>
          <w:rFonts w:ascii="Arial" w:hAnsi="Arial" w:cs="Arial"/>
          <w:sz w:val="24"/>
          <w:szCs w:val="24"/>
        </w:rPr>
        <w:t>the mediating role of feedback on PM and variability</w:t>
      </w:r>
      <w:r w:rsidR="008222EF">
        <w:rPr>
          <w:rFonts w:ascii="Arial" w:hAnsi="Arial" w:cs="Arial"/>
          <w:sz w:val="24"/>
          <w:szCs w:val="24"/>
        </w:rPr>
        <w:t xml:space="preserve"> and the role of patient reported outcome</w:t>
      </w:r>
      <w:r w:rsidR="00216057">
        <w:rPr>
          <w:rFonts w:ascii="Arial" w:hAnsi="Arial" w:cs="Arial"/>
          <w:sz w:val="24"/>
          <w:szCs w:val="24"/>
        </w:rPr>
        <w:t xml:space="preserve"> measures </w:t>
      </w:r>
      <w:r w:rsidR="008222EF">
        <w:rPr>
          <w:rFonts w:ascii="Arial" w:hAnsi="Arial" w:cs="Arial"/>
          <w:sz w:val="24"/>
          <w:szCs w:val="24"/>
        </w:rPr>
        <w:t>(PROMS)</w:t>
      </w:r>
      <w:r w:rsidR="00AD7019">
        <w:rPr>
          <w:rFonts w:ascii="Arial" w:hAnsi="Arial" w:cs="Arial"/>
          <w:sz w:val="24"/>
          <w:szCs w:val="24"/>
        </w:rPr>
        <w:t xml:space="preserve"> when considering the development of KPIs.</w:t>
      </w:r>
    </w:p>
    <w:p w14:paraId="0704CED2" w14:textId="37DA2CE4"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WAST functions in a knowledge-based, service-focused economy where people are the capital to provide the care that is quantified by metrics (Harb </w:t>
      </w:r>
      <w:r w:rsidRPr="002D7FAC">
        <w:rPr>
          <w:rFonts w:ascii="Arial" w:hAnsi="Arial" w:cs="Arial"/>
          <w:i/>
          <w:iCs/>
          <w:sz w:val="24"/>
          <w:szCs w:val="24"/>
        </w:rPr>
        <w:t>et al</w:t>
      </w:r>
      <w:r w:rsidRPr="002D7FAC">
        <w:rPr>
          <w:rFonts w:ascii="Arial" w:hAnsi="Arial" w:cs="Arial"/>
          <w:sz w:val="24"/>
          <w:szCs w:val="24"/>
        </w:rPr>
        <w:t>., 2021; CIPD, 2022b). Given that knowledge workers make up more than half of the British workforce (Eurostat, 2023), it is critical that the current study align</w:t>
      </w:r>
      <w:r w:rsidR="00EA4324">
        <w:rPr>
          <w:rFonts w:ascii="Arial" w:hAnsi="Arial" w:cs="Arial"/>
          <w:sz w:val="24"/>
          <w:szCs w:val="24"/>
        </w:rPr>
        <w:t>ed</w:t>
      </w:r>
      <w:r w:rsidRPr="002D7FAC">
        <w:rPr>
          <w:rFonts w:ascii="Arial" w:hAnsi="Arial" w:cs="Arial"/>
          <w:sz w:val="24"/>
          <w:szCs w:val="24"/>
        </w:rPr>
        <w:t xml:space="preserve"> with strategic people management by utilising incentive theories to achieve long-term quality improvement</w:t>
      </w:r>
      <w:r w:rsidR="003A56D6">
        <w:rPr>
          <w:rFonts w:ascii="Arial" w:hAnsi="Arial" w:cs="Arial"/>
          <w:sz w:val="24"/>
          <w:szCs w:val="24"/>
        </w:rPr>
        <w:t xml:space="preserve"> and clear KPIs</w:t>
      </w:r>
      <w:r w:rsidRPr="002D7FAC">
        <w:rPr>
          <w:rFonts w:ascii="Arial" w:hAnsi="Arial" w:cs="Arial"/>
          <w:sz w:val="24"/>
          <w:szCs w:val="24"/>
        </w:rPr>
        <w:t xml:space="preserve">. Knowledge workers' performance management has received little attention (Kianto </w:t>
      </w:r>
      <w:r w:rsidRPr="002D7FAC">
        <w:rPr>
          <w:rFonts w:ascii="Arial" w:hAnsi="Arial" w:cs="Arial"/>
          <w:i/>
          <w:iCs/>
          <w:sz w:val="24"/>
          <w:szCs w:val="24"/>
        </w:rPr>
        <w:t>et al</w:t>
      </w:r>
      <w:r w:rsidRPr="002D7FAC">
        <w:rPr>
          <w:rFonts w:ascii="Arial" w:hAnsi="Arial" w:cs="Arial"/>
          <w:sz w:val="24"/>
          <w:szCs w:val="24"/>
        </w:rPr>
        <w:t xml:space="preserve">., 2016; Razzaq </w:t>
      </w:r>
      <w:r w:rsidRPr="002D7FAC">
        <w:rPr>
          <w:rFonts w:ascii="Arial" w:hAnsi="Arial" w:cs="Arial"/>
          <w:i/>
          <w:iCs/>
          <w:sz w:val="24"/>
          <w:szCs w:val="24"/>
        </w:rPr>
        <w:t>et al</w:t>
      </w:r>
      <w:r w:rsidRPr="002D7FAC">
        <w:rPr>
          <w:rFonts w:ascii="Arial" w:hAnsi="Arial" w:cs="Arial"/>
          <w:sz w:val="24"/>
          <w:szCs w:val="24"/>
        </w:rPr>
        <w:t>., 2019)</w:t>
      </w:r>
      <w:r w:rsidR="003A56D6">
        <w:rPr>
          <w:rFonts w:ascii="Arial" w:hAnsi="Arial" w:cs="Arial"/>
          <w:sz w:val="24"/>
          <w:szCs w:val="24"/>
        </w:rPr>
        <w:t xml:space="preserve"> </w:t>
      </w:r>
      <w:r w:rsidRPr="002D7FAC">
        <w:rPr>
          <w:rFonts w:ascii="Arial" w:hAnsi="Arial" w:cs="Arial"/>
          <w:sz w:val="24"/>
          <w:szCs w:val="24"/>
        </w:rPr>
        <w:t>suggest</w:t>
      </w:r>
      <w:r w:rsidR="003A56D6">
        <w:rPr>
          <w:rFonts w:ascii="Arial" w:hAnsi="Arial" w:cs="Arial"/>
          <w:sz w:val="24"/>
          <w:szCs w:val="24"/>
        </w:rPr>
        <w:t>ing</w:t>
      </w:r>
      <w:r w:rsidRPr="002D7FAC">
        <w:rPr>
          <w:rFonts w:ascii="Arial" w:hAnsi="Arial" w:cs="Arial"/>
          <w:sz w:val="24"/>
          <w:szCs w:val="24"/>
        </w:rPr>
        <w:t xml:space="preserve"> the relationship between knowledge management practises and performance is mediated by low organisational commitment, evident in high turnover rates and recruitment issues in the NHS overall (LinkedIn, 2023; Stats Wales, 2024). </w:t>
      </w:r>
    </w:p>
    <w:p w14:paraId="5E7EF001" w14:textId="28312FD8"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The variables thought to mediate and propagate performance improvement </w:t>
      </w:r>
      <w:r w:rsidR="009E5B68">
        <w:rPr>
          <w:rFonts w:ascii="Arial" w:hAnsi="Arial" w:cs="Arial"/>
          <w:sz w:val="24"/>
          <w:szCs w:val="24"/>
        </w:rPr>
        <w:t>have been</w:t>
      </w:r>
      <w:r w:rsidRPr="002D7FAC">
        <w:rPr>
          <w:rFonts w:ascii="Arial" w:hAnsi="Arial" w:cs="Arial"/>
          <w:sz w:val="24"/>
          <w:szCs w:val="24"/>
        </w:rPr>
        <w:t xml:space="preserve"> rigorously examined in this study, contribut</w:t>
      </w:r>
      <w:r w:rsidR="009E5B68">
        <w:rPr>
          <w:rFonts w:ascii="Arial" w:hAnsi="Arial" w:cs="Arial"/>
          <w:sz w:val="24"/>
          <w:szCs w:val="24"/>
        </w:rPr>
        <w:t>ing</w:t>
      </w:r>
      <w:r w:rsidRPr="002D7FAC">
        <w:rPr>
          <w:rFonts w:ascii="Arial" w:hAnsi="Arial" w:cs="Arial"/>
          <w:sz w:val="24"/>
          <w:szCs w:val="24"/>
        </w:rPr>
        <w:t xml:space="preserve"> to the limited but expanding body of research on performance management and sustainable healthcare practices. Argyee </w:t>
      </w:r>
      <w:r w:rsidRPr="002D7FAC">
        <w:rPr>
          <w:rFonts w:ascii="Arial" w:hAnsi="Arial" w:cs="Arial"/>
          <w:i/>
          <w:iCs/>
          <w:sz w:val="24"/>
          <w:szCs w:val="24"/>
        </w:rPr>
        <w:t>et al</w:t>
      </w:r>
      <w:r w:rsidR="00EE6A3C">
        <w:rPr>
          <w:rFonts w:ascii="Arial" w:hAnsi="Arial" w:cs="Arial"/>
          <w:i/>
          <w:iCs/>
          <w:sz w:val="24"/>
          <w:szCs w:val="24"/>
        </w:rPr>
        <w:t>.</w:t>
      </w:r>
      <w:r w:rsidR="00A421E3">
        <w:rPr>
          <w:rFonts w:ascii="Arial" w:hAnsi="Arial" w:cs="Arial"/>
          <w:sz w:val="24"/>
          <w:szCs w:val="24"/>
        </w:rPr>
        <w:t xml:space="preserve">, </w:t>
      </w:r>
      <w:r w:rsidRPr="002D7FAC">
        <w:rPr>
          <w:rFonts w:ascii="Arial" w:hAnsi="Arial" w:cs="Arial"/>
          <w:sz w:val="24"/>
          <w:szCs w:val="24"/>
        </w:rPr>
        <w:t xml:space="preserve">(2016) argue that much research focuses on frontline employees interaction with people, very little research focuses on the organisational processes that influence service delivery and the role of metrics, data and </w:t>
      </w:r>
      <w:r w:rsidR="005B6F1E">
        <w:rPr>
          <w:rFonts w:ascii="Arial" w:hAnsi="Arial" w:cs="Arial"/>
          <w:sz w:val="24"/>
          <w:szCs w:val="24"/>
        </w:rPr>
        <w:t>KPIs</w:t>
      </w:r>
      <w:r w:rsidRPr="002D7FAC">
        <w:rPr>
          <w:rFonts w:ascii="Arial" w:hAnsi="Arial" w:cs="Arial"/>
          <w:sz w:val="24"/>
          <w:szCs w:val="24"/>
        </w:rPr>
        <w:t xml:space="preserve">, an </w:t>
      </w:r>
      <w:r w:rsidRPr="002D7FAC">
        <w:rPr>
          <w:rFonts w:ascii="Arial" w:hAnsi="Arial" w:cs="Arial"/>
          <w:sz w:val="24"/>
          <w:szCs w:val="24"/>
        </w:rPr>
        <w:lastRenderedPageBreak/>
        <w:t>area this study focus</w:t>
      </w:r>
      <w:r w:rsidR="00626456">
        <w:rPr>
          <w:rFonts w:ascii="Arial" w:hAnsi="Arial" w:cs="Arial"/>
          <w:sz w:val="24"/>
          <w:szCs w:val="24"/>
        </w:rPr>
        <w:t>ed</w:t>
      </w:r>
      <w:r w:rsidRPr="002D7FAC">
        <w:rPr>
          <w:rFonts w:ascii="Arial" w:hAnsi="Arial" w:cs="Arial"/>
          <w:sz w:val="24"/>
          <w:szCs w:val="24"/>
        </w:rPr>
        <w:t xml:space="preserve"> o</w:t>
      </w:r>
      <w:r w:rsidR="00626456">
        <w:rPr>
          <w:rFonts w:ascii="Arial" w:hAnsi="Arial" w:cs="Arial"/>
          <w:sz w:val="24"/>
          <w:szCs w:val="24"/>
        </w:rPr>
        <w:t xml:space="preserve">n, </w:t>
      </w:r>
      <w:r w:rsidRPr="002D7FAC">
        <w:rPr>
          <w:rFonts w:ascii="Arial" w:hAnsi="Arial" w:cs="Arial"/>
          <w:sz w:val="24"/>
          <w:szCs w:val="24"/>
        </w:rPr>
        <w:t>offer</w:t>
      </w:r>
      <w:r w:rsidR="00626456">
        <w:rPr>
          <w:rFonts w:ascii="Arial" w:hAnsi="Arial" w:cs="Arial"/>
          <w:sz w:val="24"/>
          <w:szCs w:val="24"/>
        </w:rPr>
        <w:t>ing</w:t>
      </w:r>
      <w:r w:rsidRPr="002D7FAC">
        <w:rPr>
          <w:rFonts w:ascii="Arial" w:hAnsi="Arial" w:cs="Arial"/>
          <w:sz w:val="24"/>
          <w:szCs w:val="24"/>
        </w:rPr>
        <w:t xml:space="preserve"> recommendations for change</w:t>
      </w:r>
      <w:r w:rsidR="00D032B7">
        <w:rPr>
          <w:rFonts w:ascii="Arial" w:hAnsi="Arial" w:cs="Arial"/>
          <w:sz w:val="24"/>
          <w:szCs w:val="24"/>
        </w:rPr>
        <w:t xml:space="preserve"> and improvement in current KPIs</w:t>
      </w:r>
      <w:r w:rsidRPr="002D7FAC">
        <w:rPr>
          <w:rFonts w:ascii="Arial" w:hAnsi="Arial" w:cs="Arial"/>
          <w:sz w:val="24"/>
          <w:szCs w:val="24"/>
        </w:rPr>
        <w:t xml:space="preserve">. Knowledge workers require a particular approach which managers need to consider when managing performance (CIPD, 2022b; CIPD, 2024;). </w:t>
      </w:r>
    </w:p>
    <w:p w14:paraId="59E69BAD" w14:textId="059B47FD"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This study </w:t>
      </w:r>
      <w:r w:rsidR="00B64B38">
        <w:rPr>
          <w:rFonts w:ascii="Arial" w:hAnsi="Arial" w:cs="Arial"/>
          <w:sz w:val="24"/>
          <w:szCs w:val="24"/>
        </w:rPr>
        <w:t xml:space="preserve">met its </w:t>
      </w:r>
      <w:r w:rsidRPr="002D7FAC">
        <w:rPr>
          <w:rFonts w:ascii="Arial" w:hAnsi="Arial" w:cs="Arial"/>
          <w:sz w:val="24"/>
          <w:szCs w:val="24"/>
        </w:rPr>
        <w:t>aim to understand what matters to clinicians</w:t>
      </w:r>
      <w:r w:rsidR="00B64B38">
        <w:rPr>
          <w:rFonts w:ascii="Arial" w:hAnsi="Arial" w:cs="Arial"/>
          <w:sz w:val="24"/>
          <w:szCs w:val="24"/>
        </w:rPr>
        <w:t xml:space="preserve">, suggesting </w:t>
      </w:r>
      <w:r w:rsidRPr="002D7FAC">
        <w:rPr>
          <w:rFonts w:ascii="Arial" w:hAnsi="Arial" w:cs="Arial"/>
          <w:sz w:val="24"/>
          <w:szCs w:val="24"/>
        </w:rPr>
        <w:t xml:space="preserve">co-production </w:t>
      </w:r>
      <w:r w:rsidR="00B64B38">
        <w:rPr>
          <w:rFonts w:ascii="Arial" w:hAnsi="Arial" w:cs="Arial"/>
          <w:sz w:val="24"/>
          <w:szCs w:val="24"/>
        </w:rPr>
        <w:t>has</w:t>
      </w:r>
      <w:r w:rsidRPr="002D7FAC">
        <w:rPr>
          <w:rFonts w:ascii="Arial" w:hAnsi="Arial" w:cs="Arial"/>
          <w:sz w:val="24"/>
          <w:szCs w:val="24"/>
        </w:rPr>
        <w:t xml:space="preserve"> the potential to improve contextual performance. It is the relationship of Maslow hierarchy and Vrooms (1964) theory of expectancy that aggregates human capital collectively with motivation </w:t>
      </w:r>
      <w:r w:rsidR="00B64B38">
        <w:rPr>
          <w:rFonts w:ascii="Arial" w:hAnsi="Arial" w:cs="Arial"/>
          <w:sz w:val="24"/>
          <w:szCs w:val="24"/>
        </w:rPr>
        <w:t xml:space="preserve">that has </w:t>
      </w:r>
      <w:r w:rsidRPr="002D7FAC">
        <w:rPr>
          <w:rFonts w:ascii="Arial" w:hAnsi="Arial" w:cs="Arial"/>
          <w:sz w:val="24"/>
          <w:szCs w:val="24"/>
        </w:rPr>
        <w:t>ground</w:t>
      </w:r>
      <w:r w:rsidR="00B64B38">
        <w:rPr>
          <w:rFonts w:ascii="Arial" w:hAnsi="Arial" w:cs="Arial"/>
          <w:sz w:val="24"/>
          <w:szCs w:val="24"/>
        </w:rPr>
        <w:t>ed</w:t>
      </w:r>
      <w:r w:rsidRPr="002D7FAC">
        <w:rPr>
          <w:rFonts w:ascii="Arial" w:hAnsi="Arial" w:cs="Arial"/>
          <w:sz w:val="24"/>
          <w:szCs w:val="24"/>
        </w:rPr>
        <w:t xml:space="preserve"> this study. </w:t>
      </w:r>
    </w:p>
    <w:p w14:paraId="7EEF245E"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6.2 Unintended Consequences.</w:t>
      </w:r>
    </w:p>
    <w:p w14:paraId="0F98E4DC" w14:textId="77777777" w:rsidR="00C5175E" w:rsidRPr="00C5175E" w:rsidRDefault="00C5175E" w:rsidP="00C5175E">
      <w:pPr>
        <w:spacing w:line="480" w:lineRule="auto"/>
        <w:rPr>
          <w:rFonts w:ascii="Arial" w:hAnsi="Arial" w:cs="Arial"/>
          <w:sz w:val="24"/>
          <w:szCs w:val="24"/>
        </w:rPr>
      </w:pPr>
      <w:r w:rsidRPr="00C5175E">
        <w:rPr>
          <w:rFonts w:ascii="Arial" w:hAnsi="Arial" w:cs="Arial"/>
          <w:sz w:val="24"/>
          <w:szCs w:val="24"/>
        </w:rPr>
        <w:t xml:space="preserve">The primary unintended consequences of performance management identified in the literature were fixation, tunnel vision, misrepresentation, and gaming. Qualitative data highlighted administrative burden, insensitivity, reduced morale, and systemic dysfunction as prevalent issues (Elaad, 2022; Li and Evans, 2022). </w:t>
      </w:r>
    </w:p>
    <w:p w14:paraId="37533943" w14:textId="387474E2" w:rsidR="002D7FAC" w:rsidRPr="002D7FAC" w:rsidRDefault="00C5175E" w:rsidP="002D7FAC">
      <w:pPr>
        <w:spacing w:line="480" w:lineRule="auto"/>
        <w:rPr>
          <w:rFonts w:ascii="Arial" w:hAnsi="Arial" w:cs="Arial"/>
          <w:sz w:val="24"/>
          <w:szCs w:val="24"/>
        </w:rPr>
      </w:pPr>
      <w:r w:rsidRPr="00C5175E">
        <w:rPr>
          <w:rFonts w:ascii="Arial" w:hAnsi="Arial" w:cs="Arial"/>
          <w:sz w:val="24"/>
          <w:szCs w:val="24"/>
        </w:rPr>
        <w:t>Li and Evans</w:t>
      </w:r>
      <w:r>
        <w:rPr>
          <w:rFonts w:ascii="Arial" w:hAnsi="Arial" w:cs="Arial"/>
          <w:sz w:val="24"/>
          <w:szCs w:val="24"/>
        </w:rPr>
        <w:t xml:space="preserve"> (</w:t>
      </w:r>
      <w:r w:rsidRPr="00C5175E">
        <w:rPr>
          <w:rFonts w:ascii="Arial" w:hAnsi="Arial" w:cs="Arial"/>
          <w:sz w:val="24"/>
          <w:szCs w:val="24"/>
        </w:rPr>
        <w:t>2022)</w:t>
      </w:r>
      <w:r>
        <w:rPr>
          <w:rFonts w:ascii="Arial" w:hAnsi="Arial" w:cs="Arial"/>
          <w:sz w:val="24"/>
          <w:szCs w:val="24"/>
        </w:rPr>
        <w:t xml:space="preserve"> found that c</w:t>
      </w:r>
      <w:r w:rsidR="002D7FAC" w:rsidRPr="002D7FAC">
        <w:rPr>
          <w:rFonts w:ascii="Arial" w:hAnsi="Arial" w:cs="Arial"/>
          <w:sz w:val="24"/>
          <w:szCs w:val="24"/>
        </w:rPr>
        <w:t xml:space="preserve">ontracts, targets, scorecards, rankings, rewards, and sanctions are being used more frequently by health systems to incentivise performance in healthcare organisations and </w:t>
      </w:r>
      <w:r w:rsidR="00813612" w:rsidRPr="002D7FAC">
        <w:rPr>
          <w:rFonts w:ascii="Arial" w:hAnsi="Arial" w:cs="Arial"/>
          <w:sz w:val="24"/>
          <w:szCs w:val="24"/>
        </w:rPr>
        <w:t>networks.</w:t>
      </w:r>
      <w:r w:rsidR="002D7FAC" w:rsidRPr="002D7FAC">
        <w:rPr>
          <w:rFonts w:ascii="Arial" w:hAnsi="Arial" w:cs="Arial"/>
          <w:sz w:val="24"/>
          <w:szCs w:val="24"/>
        </w:rPr>
        <w:t xml:space="preserve"> </w:t>
      </w:r>
    </w:p>
    <w:p w14:paraId="404D4F86" w14:textId="5C493ECB" w:rsidR="002D7FAC" w:rsidRPr="002D7FAC" w:rsidRDefault="00C5175E" w:rsidP="002D7FAC">
      <w:pPr>
        <w:spacing w:line="480" w:lineRule="auto"/>
        <w:rPr>
          <w:rFonts w:ascii="Arial" w:hAnsi="Arial" w:cs="Arial"/>
          <w:sz w:val="24"/>
          <w:szCs w:val="24"/>
        </w:rPr>
      </w:pPr>
      <w:r>
        <w:rPr>
          <w:rFonts w:ascii="Arial" w:hAnsi="Arial" w:cs="Arial"/>
          <w:sz w:val="24"/>
          <w:szCs w:val="24"/>
        </w:rPr>
        <w:t>E</w:t>
      </w:r>
      <w:r w:rsidR="002D7FAC" w:rsidRPr="002D7FAC">
        <w:rPr>
          <w:rFonts w:ascii="Arial" w:hAnsi="Arial" w:cs="Arial"/>
          <w:sz w:val="24"/>
          <w:szCs w:val="24"/>
        </w:rPr>
        <w:t xml:space="preserve">arlier work by Powell </w:t>
      </w:r>
      <w:r w:rsidR="002D7FAC" w:rsidRPr="002D7FAC">
        <w:rPr>
          <w:rFonts w:ascii="Arial" w:hAnsi="Arial" w:cs="Arial"/>
          <w:i/>
          <w:iCs/>
          <w:sz w:val="24"/>
          <w:szCs w:val="24"/>
        </w:rPr>
        <w:t>et al</w:t>
      </w:r>
      <w:r w:rsidR="00EE6A3C">
        <w:rPr>
          <w:rFonts w:ascii="Arial" w:hAnsi="Arial" w:cs="Arial"/>
          <w:i/>
          <w:iCs/>
          <w:sz w:val="24"/>
          <w:szCs w:val="24"/>
        </w:rPr>
        <w:t>.</w:t>
      </w:r>
      <w:r w:rsidR="00A421E3">
        <w:rPr>
          <w:rFonts w:ascii="Arial" w:hAnsi="Arial" w:cs="Arial"/>
          <w:sz w:val="24"/>
          <w:szCs w:val="24"/>
        </w:rPr>
        <w:t xml:space="preserve">, </w:t>
      </w:r>
      <w:r w:rsidR="002D7FAC" w:rsidRPr="002D7FAC">
        <w:rPr>
          <w:rFonts w:ascii="Arial" w:hAnsi="Arial" w:cs="Arial"/>
          <w:sz w:val="24"/>
          <w:szCs w:val="24"/>
        </w:rPr>
        <w:t xml:space="preserve">(2014) </w:t>
      </w:r>
      <w:r w:rsidR="00DC1B29">
        <w:rPr>
          <w:rFonts w:ascii="Arial" w:hAnsi="Arial" w:cs="Arial"/>
          <w:sz w:val="24"/>
          <w:szCs w:val="24"/>
        </w:rPr>
        <w:t xml:space="preserve">found that </w:t>
      </w:r>
      <w:r w:rsidR="002D7FAC" w:rsidRPr="002D7FAC">
        <w:rPr>
          <w:rFonts w:ascii="Arial" w:hAnsi="Arial" w:cs="Arial"/>
          <w:sz w:val="24"/>
          <w:szCs w:val="24"/>
        </w:rPr>
        <w:t xml:space="preserve">unintended consequences </w:t>
      </w:r>
      <w:r w:rsidR="005F7EE1">
        <w:rPr>
          <w:rFonts w:ascii="Arial" w:hAnsi="Arial" w:cs="Arial"/>
          <w:sz w:val="24"/>
          <w:szCs w:val="24"/>
        </w:rPr>
        <w:t xml:space="preserve">were identified as </w:t>
      </w:r>
      <w:r w:rsidR="002D7FAC" w:rsidRPr="002D7FAC">
        <w:rPr>
          <w:rFonts w:ascii="Arial" w:hAnsi="Arial" w:cs="Arial"/>
          <w:sz w:val="24"/>
          <w:szCs w:val="24"/>
        </w:rPr>
        <w:t>unnecessary care, less focus on patient outcomes and dynamics of the clinical team tend</w:t>
      </w:r>
      <w:r w:rsidR="00CE1F2B">
        <w:rPr>
          <w:rFonts w:ascii="Arial" w:hAnsi="Arial" w:cs="Arial"/>
          <w:sz w:val="24"/>
          <w:szCs w:val="24"/>
        </w:rPr>
        <w:t xml:space="preserve"> and tend</w:t>
      </w:r>
      <w:r w:rsidR="002D7FAC" w:rsidRPr="002D7FAC">
        <w:rPr>
          <w:rFonts w:ascii="Arial" w:hAnsi="Arial" w:cs="Arial"/>
          <w:sz w:val="24"/>
          <w:szCs w:val="24"/>
        </w:rPr>
        <w:t xml:space="preserve"> to negatively reinforce each other. Powell </w:t>
      </w:r>
      <w:r w:rsidR="002D7FAC" w:rsidRPr="002D7FAC">
        <w:rPr>
          <w:rFonts w:ascii="Arial" w:hAnsi="Arial" w:cs="Arial"/>
          <w:i/>
          <w:iCs/>
          <w:sz w:val="24"/>
          <w:szCs w:val="24"/>
        </w:rPr>
        <w:t>et al</w:t>
      </w:r>
      <w:r w:rsidR="00EE6A3C">
        <w:rPr>
          <w:rFonts w:ascii="Arial" w:hAnsi="Arial" w:cs="Arial"/>
          <w:i/>
          <w:iCs/>
          <w:sz w:val="24"/>
          <w:szCs w:val="24"/>
        </w:rPr>
        <w:t>.</w:t>
      </w:r>
      <w:r w:rsidR="006C17DB">
        <w:rPr>
          <w:rFonts w:ascii="Arial" w:hAnsi="Arial" w:cs="Arial"/>
          <w:i/>
          <w:iCs/>
          <w:sz w:val="24"/>
          <w:szCs w:val="24"/>
        </w:rPr>
        <w:t>,</w:t>
      </w:r>
      <w:r w:rsidR="002D7FAC" w:rsidRPr="002D7FAC">
        <w:rPr>
          <w:rFonts w:ascii="Arial" w:hAnsi="Arial" w:cs="Arial"/>
          <w:sz w:val="24"/>
          <w:szCs w:val="24"/>
        </w:rPr>
        <w:t xml:space="preserve"> (2014) suggest their findings were as a result of poor local implementation strategies as a result of national definitions and policies</w:t>
      </w:r>
      <w:r w:rsidR="00337200">
        <w:rPr>
          <w:rFonts w:ascii="Arial" w:hAnsi="Arial" w:cs="Arial"/>
          <w:sz w:val="24"/>
          <w:szCs w:val="24"/>
        </w:rPr>
        <w:t>. T</w:t>
      </w:r>
      <w:r w:rsidR="002D7FAC" w:rsidRPr="002D7FAC">
        <w:rPr>
          <w:rFonts w:ascii="Arial" w:hAnsi="Arial" w:cs="Arial"/>
          <w:sz w:val="24"/>
          <w:szCs w:val="24"/>
        </w:rPr>
        <w:t>he current study consider</w:t>
      </w:r>
      <w:r w:rsidR="00337200">
        <w:rPr>
          <w:rFonts w:ascii="Arial" w:hAnsi="Arial" w:cs="Arial"/>
          <w:sz w:val="24"/>
          <w:szCs w:val="24"/>
        </w:rPr>
        <w:t>ed</w:t>
      </w:r>
      <w:r w:rsidR="002D7FAC" w:rsidRPr="002D7FAC">
        <w:rPr>
          <w:rFonts w:ascii="Arial" w:hAnsi="Arial" w:cs="Arial"/>
          <w:sz w:val="24"/>
          <w:szCs w:val="24"/>
        </w:rPr>
        <w:t xml:space="preserve"> whether the arbitrary set targets for C&amp;C are a contributing factor to the current failings. </w:t>
      </w:r>
    </w:p>
    <w:p w14:paraId="57242302" w14:textId="334C698A"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Powell </w:t>
      </w:r>
      <w:r w:rsidRPr="002D7FAC">
        <w:rPr>
          <w:rFonts w:ascii="Arial" w:hAnsi="Arial" w:cs="Arial"/>
          <w:i/>
          <w:iCs/>
          <w:sz w:val="24"/>
          <w:szCs w:val="24"/>
        </w:rPr>
        <w:t>et al</w:t>
      </w:r>
      <w:r w:rsidR="00EE6A3C">
        <w:rPr>
          <w:rFonts w:ascii="Arial" w:hAnsi="Arial" w:cs="Arial"/>
          <w:sz w:val="24"/>
          <w:szCs w:val="24"/>
        </w:rPr>
        <w:t>.</w:t>
      </w:r>
      <w:r w:rsidR="006C17DB">
        <w:rPr>
          <w:rFonts w:ascii="Arial" w:hAnsi="Arial" w:cs="Arial"/>
          <w:sz w:val="24"/>
          <w:szCs w:val="24"/>
        </w:rPr>
        <w:t>,</w:t>
      </w:r>
      <w:r w:rsidR="00EE6A3C">
        <w:rPr>
          <w:rFonts w:ascii="Arial" w:hAnsi="Arial" w:cs="Arial"/>
          <w:sz w:val="24"/>
          <w:szCs w:val="24"/>
        </w:rPr>
        <w:t xml:space="preserve"> </w:t>
      </w:r>
      <w:r w:rsidRPr="002D7FAC">
        <w:rPr>
          <w:rFonts w:ascii="Arial" w:hAnsi="Arial" w:cs="Arial"/>
          <w:sz w:val="24"/>
          <w:szCs w:val="24"/>
        </w:rPr>
        <w:t xml:space="preserve">(2014) add further insights </w:t>
      </w:r>
      <w:r w:rsidR="00BE3CC1">
        <w:rPr>
          <w:rFonts w:ascii="Arial" w:hAnsi="Arial" w:cs="Arial"/>
          <w:sz w:val="24"/>
          <w:szCs w:val="24"/>
        </w:rPr>
        <w:t xml:space="preserve">that </w:t>
      </w:r>
      <w:r w:rsidRPr="002D7FAC">
        <w:rPr>
          <w:rFonts w:ascii="Arial" w:hAnsi="Arial" w:cs="Arial"/>
          <w:sz w:val="24"/>
          <w:szCs w:val="24"/>
        </w:rPr>
        <w:t>support</w:t>
      </w:r>
      <w:r w:rsidR="00BE3CC1">
        <w:rPr>
          <w:rFonts w:ascii="Arial" w:hAnsi="Arial" w:cs="Arial"/>
          <w:sz w:val="24"/>
          <w:szCs w:val="24"/>
        </w:rPr>
        <w:t>ed</w:t>
      </w:r>
      <w:r w:rsidRPr="002D7FAC">
        <w:rPr>
          <w:rFonts w:ascii="Arial" w:hAnsi="Arial" w:cs="Arial"/>
          <w:sz w:val="24"/>
          <w:szCs w:val="24"/>
        </w:rPr>
        <w:t xml:space="preserve"> the current study in concluding that PM impacts on clinical performance scores, ancillary benefits, and unintended consequences and must be considered. Most performance </w:t>
      </w:r>
      <w:r w:rsidRPr="002D7FAC">
        <w:rPr>
          <w:rFonts w:ascii="Arial" w:hAnsi="Arial" w:cs="Arial"/>
          <w:sz w:val="24"/>
          <w:szCs w:val="24"/>
        </w:rPr>
        <w:lastRenderedPageBreak/>
        <w:t xml:space="preserve">measurement system evaluations have focused on clinical performance, but considering all three categories may improve patient care and provider satisfaction faster. Both studies influenced the current study and </w:t>
      </w:r>
      <w:r w:rsidR="00813612">
        <w:rPr>
          <w:rFonts w:ascii="Arial" w:hAnsi="Arial" w:cs="Arial"/>
          <w:sz w:val="24"/>
          <w:szCs w:val="24"/>
        </w:rPr>
        <w:t>support</w:t>
      </w:r>
      <w:r w:rsidR="001A7466">
        <w:rPr>
          <w:rFonts w:ascii="Arial" w:hAnsi="Arial" w:cs="Arial"/>
          <w:sz w:val="24"/>
          <w:szCs w:val="24"/>
        </w:rPr>
        <w:t xml:space="preserve"> the</w:t>
      </w:r>
      <w:r w:rsidR="00813612">
        <w:rPr>
          <w:rFonts w:ascii="Arial" w:hAnsi="Arial" w:cs="Arial"/>
          <w:sz w:val="24"/>
          <w:szCs w:val="24"/>
        </w:rPr>
        <w:t xml:space="preserve"> </w:t>
      </w:r>
      <w:r w:rsidR="001A7466">
        <w:rPr>
          <w:rFonts w:ascii="Arial" w:hAnsi="Arial" w:cs="Arial"/>
          <w:sz w:val="24"/>
          <w:szCs w:val="24"/>
        </w:rPr>
        <w:t>findings</w:t>
      </w:r>
      <w:r w:rsidR="00813612">
        <w:rPr>
          <w:rFonts w:ascii="Arial" w:hAnsi="Arial" w:cs="Arial"/>
          <w:sz w:val="24"/>
          <w:szCs w:val="24"/>
        </w:rPr>
        <w:t xml:space="preserve"> discussed</w:t>
      </w:r>
      <w:r w:rsidRPr="002D7FAC">
        <w:rPr>
          <w:rFonts w:ascii="Arial" w:hAnsi="Arial" w:cs="Arial"/>
          <w:sz w:val="24"/>
          <w:szCs w:val="24"/>
        </w:rPr>
        <w:t xml:space="preserve"> in chapter five</w:t>
      </w:r>
      <w:r w:rsidR="001A7466">
        <w:rPr>
          <w:rFonts w:ascii="Arial" w:hAnsi="Arial" w:cs="Arial"/>
          <w:sz w:val="24"/>
          <w:szCs w:val="24"/>
        </w:rPr>
        <w:t>. These are s</w:t>
      </w:r>
      <w:r w:rsidRPr="002D7FAC">
        <w:rPr>
          <w:rFonts w:ascii="Arial" w:hAnsi="Arial" w:cs="Arial"/>
          <w:sz w:val="24"/>
          <w:szCs w:val="24"/>
        </w:rPr>
        <w:t>ummarised by Chellappa (2022) that organisations must prioritise new methods for assessing and improving employee performance, particularly how that performance is managed.</w:t>
      </w:r>
    </w:p>
    <w:p w14:paraId="205FF372"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6.3 Financial Implications of Employee Performance Management.</w:t>
      </w:r>
    </w:p>
    <w:p w14:paraId="1C0B2F96" w14:textId="70DDC2E3"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Literature across business, finance and accounting was also analysed to provide a link in the financial burden </w:t>
      </w:r>
      <w:r w:rsidR="00DA4100">
        <w:rPr>
          <w:rFonts w:ascii="Arial" w:hAnsi="Arial" w:cs="Arial"/>
          <w:sz w:val="24"/>
          <w:szCs w:val="24"/>
        </w:rPr>
        <w:t xml:space="preserve">experienced by the </w:t>
      </w:r>
      <w:r w:rsidRPr="002D7FAC">
        <w:rPr>
          <w:rFonts w:ascii="Arial" w:hAnsi="Arial" w:cs="Arial"/>
          <w:sz w:val="24"/>
          <w:szCs w:val="24"/>
        </w:rPr>
        <w:t>Welsh NHS and the recurrent funding already invested in ICT. Due to resource limitation, healthcare organisations face challenges in providing sufficient help to National Health Services (NHS) across the country (Lorenzo, Fanelli and Zangrandi, 2023).</w:t>
      </w:r>
    </w:p>
    <w:p w14:paraId="5E829071" w14:textId="1579AF39" w:rsidR="00CE0AEC" w:rsidRDefault="002D7FAC" w:rsidP="002D7FAC">
      <w:pPr>
        <w:spacing w:line="480" w:lineRule="auto"/>
        <w:rPr>
          <w:rFonts w:ascii="Arial" w:hAnsi="Arial" w:cs="Arial"/>
          <w:sz w:val="24"/>
          <w:szCs w:val="24"/>
        </w:rPr>
      </w:pPr>
      <w:r w:rsidRPr="002D7FAC">
        <w:rPr>
          <w:rFonts w:ascii="Arial" w:hAnsi="Arial" w:cs="Arial"/>
          <w:sz w:val="24"/>
          <w:szCs w:val="24"/>
        </w:rPr>
        <w:t>Public services frequently struggle with a shortage of money</w:t>
      </w:r>
      <w:r w:rsidR="001B20FB">
        <w:rPr>
          <w:rFonts w:ascii="Arial" w:hAnsi="Arial" w:cs="Arial"/>
          <w:sz w:val="24"/>
          <w:szCs w:val="24"/>
        </w:rPr>
        <w:t xml:space="preserve"> with m</w:t>
      </w:r>
      <w:r w:rsidRPr="002D7FAC">
        <w:rPr>
          <w:rFonts w:ascii="Arial" w:hAnsi="Arial" w:cs="Arial"/>
          <w:sz w:val="24"/>
          <w:szCs w:val="24"/>
        </w:rPr>
        <w:t>ultiple scholars writ</w:t>
      </w:r>
      <w:r w:rsidR="001B20FB">
        <w:rPr>
          <w:rFonts w:ascii="Arial" w:hAnsi="Arial" w:cs="Arial"/>
          <w:sz w:val="24"/>
          <w:szCs w:val="24"/>
        </w:rPr>
        <w:t>ing</w:t>
      </w:r>
      <w:r w:rsidRPr="002D7FAC">
        <w:rPr>
          <w:rFonts w:ascii="Arial" w:hAnsi="Arial" w:cs="Arial"/>
          <w:sz w:val="24"/>
          <w:szCs w:val="24"/>
        </w:rPr>
        <w:t xml:space="preserve"> in managerial and financial  literature</w:t>
      </w:r>
      <w:r w:rsidR="001B20FB">
        <w:rPr>
          <w:rFonts w:ascii="Arial" w:hAnsi="Arial" w:cs="Arial"/>
          <w:sz w:val="24"/>
          <w:szCs w:val="24"/>
        </w:rPr>
        <w:t xml:space="preserve"> that</w:t>
      </w:r>
      <w:r w:rsidRPr="002D7FAC">
        <w:rPr>
          <w:rFonts w:ascii="Arial" w:hAnsi="Arial" w:cs="Arial"/>
          <w:sz w:val="24"/>
          <w:szCs w:val="24"/>
        </w:rPr>
        <w:t xml:space="preserve"> sustainability is actually something more than a financial consideration (Higuchi, </w:t>
      </w:r>
      <w:r w:rsidRPr="002D7FAC">
        <w:rPr>
          <w:rFonts w:ascii="Arial" w:hAnsi="Arial" w:cs="Arial"/>
          <w:i/>
          <w:iCs/>
          <w:sz w:val="24"/>
          <w:szCs w:val="24"/>
        </w:rPr>
        <w:t>et al.</w:t>
      </w:r>
      <w:r w:rsidR="006C17DB">
        <w:rPr>
          <w:rFonts w:ascii="Arial" w:hAnsi="Arial" w:cs="Arial"/>
          <w:i/>
          <w:iCs/>
          <w:sz w:val="24"/>
          <w:szCs w:val="24"/>
        </w:rPr>
        <w:t>,</w:t>
      </w:r>
      <w:r w:rsidRPr="002D7FAC">
        <w:rPr>
          <w:rFonts w:ascii="Arial" w:hAnsi="Arial" w:cs="Arial"/>
          <w:sz w:val="24"/>
          <w:szCs w:val="24"/>
        </w:rPr>
        <w:t xml:space="preserve"> 2013). </w:t>
      </w:r>
    </w:p>
    <w:p w14:paraId="10D4C3BE" w14:textId="5FB29E48" w:rsidR="00C351F6" w:rsidRPr="002D7FAC" w:rsidRDefault="002D7FAC" w:rsidP="002D7FAC">
      <w:pPr>
        <w:spacing w:line="480" w:lineRule="auto"/>
        <w:rPr>
          <w:rFonts w:ascii="Arial" w:hAnsi="Arial" w:cs="Arial"/>
          <w:sz w:val="24"/>
          <w:szCs w:val="24"/>
        </w:rPr>
      </w:pPr>
      <w:r w:rsidRPr="002D7FAC">
        <w:rPr>
          <w:rFonts w:ascii="Arial" w:hAnsi="Arial" w:cs="Arial"/>
          <w:sz w:val="24"/>
          <w:szCs w:val="24"/>
        </w:rPr>
        <w:t>Th</w:t>
      </w:r>
      <w:r w:rsidR="00CE0AEC">
        <w:rPr>
          <w:rFonts w:ascii="Arial" w:hAnsi="Arial" w:cs="Arial"/>
          <w:sz w:val="24"/>
          <w:szCs w:val="24"/>
        </w:rPr>
        <w:t>e current</w:t>
      </w:r>
      <w:r w:rsidRPr="002D7FAC">
        <w:rPr>
          <w:rFonts w:ascii="Arial" w:hAnsi="Arial" w:cs="Arial"/>
          <w:sz w:val="24"/>
          <w:szCs w:val="24"/>
        </w:rPr>
        <w:t xml:space="preserve"> study add</w:t>
      </w:r>
      <w:r w:rsidR="00BD607D">
        <w:rPr>
          <w:rFonts w:ascii="Arial" w:hAnsi="Arial" w:cs="Arial"/>
          <w:sz w:val="24"/>
          <w:szCs w:val="24"/>
        </w:rPr>
        <w:t>ed</w:t>
      </w:r>
      <w:r w:rsidRPr="002D7FAC">
        <w:rPr>
          <w:rFonts w:ascii="Arial" w:hAnsi="Arial" w:cs="Arial"/>
          <w:sz w:val="24"/>
          <w:szCs w:val="24"/>
        </w:rPr>
        <w:t xml:space="preserve"> a further lens, drawing on financial, professional, and public sector research to critically analyse and propose the overriding significance of well developed and implemented performance measures, the impacts of these on sustainability as well as recruitment and retention and judicious spending of public money.</w:t>
      </w:r>
    </w:p>
    <w:p w14:paraId="0AB452A5"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6.4 Conclusion and Summary.</w:t>
      </w:r>
    </w:p>
    <w:p w14:paraId="42D330D3" w14:textId="10755403" w:rsidR="002D7FAC" w:rsidRPr="002D7FAC" w:rsidRDefault="002D58D3" w:rsidP="002D7FAC">
      <w:pPr>
        <w:spacing w:line="480" w:lineRule="auto"/>
        <w:rPr>
          <w:rFonts w:ascii="Arial" w:hAnsi="Arial" w:cs="Arial"/>
          <w:sz w:val="24"/>
          <w:szCs w:val="24"/>
        </w:rPr>
      </w:pPr>
      <w:r>
        <w:rPr>
          <w:rFonts w:ascii="Arial" w:hAnsi="Arial" w:cs="Arial"/>
          <w:sz w:val="24"/>
          <w:szCs w:val="24"/>
        </w:rPr>
        <w:t xml:space="preserve">Recent and seminal </w:t>
      </w:r>
      <w:r w:rsidRPr="002D7FAC">
        <w:rPr>
          <w:rFonts w:ascii="Arial" w:hAnsi="Arial" w:cs="Arial"/>
          <w:sz w:val="24"/>
          <w:szCs w:val="24"/>
        </w:rPr>
        <w:t>literature</w:t>
      </w:r>
      <w:r w:rsidR="002D7FAC" w:rsidRPr="002D7FAC">
        <w:rPr>
          <w:rFonts w:ascii="Arial" w:hAnsi="Arial" w:cs="Arial"/>
          <w:sz w:val="24"/>
          <w:szCs w:val="24"/>
        </w:rPr>
        <w:t xml:space="preserve">  highlights the significance of relationships between staff engagement and performance. Performance in the NHS is typically assessed quantitatively using quality indicators, which are activities or outcomes that are </w:t>
      </w:r>
      <w:r w:rsidR="002D7FAC" w:rsidRPr="002D7FAC">
        <w:rPr>
          <w:rFonts w:ascii="Arial" w:hAnsi="Arial" w:cs="Arial"/>
          <w:sz w:val="24"/>
          <w:szCs w:val="24"/>
        </w:rPr>
        <w:lastRenderedPageBreak/>
        <w:t>measured in line with quality improvement (</w:t>
      </w:r>
      <w:bookmarkStart w:id="8" w:name="_Hlk153454507"/>
      <w:r w:rsidR="002D7FAC" w:rsidRPr="002D7FAC">
        <w:rPr>
          <w:rFonts w:ascii="Arial" w:hAnsi="Arial" w:cs="Arial"/>
          <w:sz w:val="24"/>
          <w:szCs w:val="24"/>
        </w:rPr>
        <w:t>Yildiz &amp; Demirors, 2014</w:t>
      </w:r>
      <w:bookmarkEnd w:id="8"/>
      <w:r w:rsidR="002D7FAC" w:rsidRPr="002D7FAC">
        <w:rPr>
          <w:rFonts w:ascii="Arial" w:hAnsi="Arial" w:cs="Arial"/>
          <w:sz w:val="24"/>
          <w:szCs w:val="24"/>
        </w:rPr>
        <w:t xml:space="preserve">). Several researchers have contested this, pointing out unexpected outcomes including giving targets precedence over employees and patients (Kontopantelis </w:t>
      </w:r>
      <w:r w:rsidR="002D7FAC" w:rsidRPr="002D7FAC">
        <w:rPr>
          <w:rFonts w:ascii="Arial" w:hAnsi="Arial" w:cs="Arial"/>
          <w:i/>
          <w:iCs/>
          <w:sz w:val="24"/>
          <w:szCs w:val="24"/>
        </w:rPr>
        <w:t>et al</w:t>
      </w:r>
      <w:r w:rsidR="009216C3">
        <w:rPr>
          <w:rFonts w:ascii="Arial" w:hAnsi="Arial" w:cs="Arial"/>
          <w:i/>
          <w:iCs/>
          <w:sz w:val="24"/>
          <w:szCs w:val="24"/>
        </w:rPr>
        <w:t>.</w:t>
      </w:r>
      <w:r w:rsidR="002D7FAC" w:rsidRPr="002D7FAC">
        <w:rPr>
          <w:rFonts w:ascii="Arial" w:hAnsi="Arial" w:cs="Arial"/>
          <w:sz w:val="24"/>
          <w:szCs w:val="24"/>
        </w:rPr>
        <w:t xml:space="preserve">, 2015). </w:t>
      </w:r>
    </w:p>
    <w:p w14:paraId="3B04E0ED" w14:textId="64CB6649"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Within the NHS, performance is legally specified and enforced using performance metrics compared to the organi</w:t>
      </w:r>
      <w:r w:rsidR="00C576EA">
        <w:rPr>
          <w:rFonts w:ascii="Arial" w:hAnsi="Arial" w:cs="Arial"/>
          <w:sz w:val="24"/>
          <w:szCs w:val="24"/>
        </w:rPr>
        <w:t>s</w:t>
      </w:r>
      <w:r w:rsidRPr="002D7FAC">
        <w:rPr>
          <w:rFonts w:ascii="Arial" w:hAnsi="Arial" w:cs="Arial"/>
          <w:sz w:val="24"/>
          <w:szCs w:val="24"/>
        </w:rPr>
        <w:t xml:space="preserve">ation's standards (Pollard </w:t>
      </w:r>
      <w:r w:rsidRPr="002D7FAC">
        <w:rPr>
          <w:rFonts w:ascii="Arial" w:hAnsi="Arial" w:cs="Arial"/>
          <w:i/>
          <w:iCs/>
          <w:sz w:val="24"/>
          <w:szCs w:val="24"/>
        </w:rPr>
        <w:t>et al</w:t>
      </w:r>
      <w:r w:rsidR="009216C3">
        <w:rPr>
          <w:rFonts w:ascii="Arial" w:hAnsi="Arial" w:cs="Arial"/>
          <w:i/>
          <w:iCs/>
          <w:sz w:val="24"/>
          <w:szCs w:val="24"/>
        </w:rPr>
        <w:t>.</w:t>
      </w:r>
      <w:r w:rsidRPr="002D7FAC">
        <w:rPr>
          <w:rFonts w:ascii="Arial" w:hAnsi="Arial" w:cs="Arial"/>
          <w:sz w:val="24"/>
          <w:szCs w:val="24"/>
        </w:rPr>
        <w:t>, 2020). CIPD (2023a) found that elements like training, manager experiences with employees, and performance reviews were positively correlated with performance, indicating wider effects on employees. Improvements are brought about by discussing performance and assessing it (CIPD, 2023a), with regular performance conversations a positive influence (Armstrong, 2022).</w:t>
      </w:r>
    </w:p>
    <w:p w14:paraId="1AB1E02B" w14:textId="35DF8874" w:rsidR="00C9753B"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Current EASC's Quality Indicators are not explicitly matched with any distinct KPIs for the ICT to work towards </w:t>
      </w:r>
      <w:r w:rsidR="0072434C">
        <w:rPr>
          <w:rFonts w:ascii="Arial" w:hAnsi="Arial" w:cs="Arial"/>
          <w:sz w:val="24"/>
          <w:szCs w:val="24"/>
        </w:rPr>
        <w:t>to</w:t>
      </w:r>
      <w:r w:rsidRPr="002D7FAC">
        <w:rPr>
          <w:rFonts w:ascii="Arial" w:hAnsi="Arial" w:cs="Arial"/>
          <w:sz w:val="24"/>
          <w:szCs w:val="24"/>
        </w:rPr>
        <w:t xml:space="preserve"> be clear on the expectation. The </w:t>
      </w:r>
      <w:r w:rsidR="002F63F5">
        <w:rPr>
          <w:rFonts w:ascii="Arial" w:hAnsi="Arial" w:cs="Arial"/>
          <w:sz w:val="24"/>
          <w:szCs w:val="24"/>
        </w:rPr>
        <w:t>current</w:t>
      </w:r>
      <w:r w:rsidRPr="002D7FAC">
        <w:rPr>
          <w:rFonts w:ascii="Arial" w:hAnsi="Arial" w:cs="Arial"/>
          <w:sz w:val="24"/>
          <w:szCs w:val="24"/>
        </w:rPr>
        <w:t xml:space="preserve"> Integrated Medium-Term Plan 2023/24 (WAST, 2022) contains percentage targets that define a target but do not provide a clear path to reaching it. The next chapter will discuss the philosophical approach to the study, methods, and sample frame before leading into the data analysis and findings chapter</w:t>
      </w:r>
      <w:r w:rsidR="005C72E3">
        <w:rPr>
          <w:rFonts w:ascii="Arial" w:hAnsi="Arial" w:cs="Arial"/>
          <w:sz w:val="24"/>
          <w:szCs w:val="24"/>
        </w:rPr>
        <w:t>s</w:t>
      </w:r>
      <w:r w:rsidRPr="002D7FAC">
        <w:rPr>
          <w:rFonts w:ascii="Arial" w:hAnsi="Arial" w:cs="Arial"/>
          <w:sz w:val="24"/>
          <w:szCs w:val="24"/>
        </w:rPr>
        <w:t xml:space="preserve">. </w:t>
      </w:r>
    </w:p>
    <w:p w14:paraId="720BB42D" w14:textId="2345A640"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 xml:space="preserve">7.0 Chapter Three </w:t>
      </w:r>
      <w:r w:rsidR="00DA4580">
        <w:rPr>
          <w:rFonts w:ascii="Arial" w:hAnsi="Arial" w:cs="Arial"/>
          <w:b/>
          <w:bCs/>
          <w:sz w:val="24"/>
          <w:szCs w:val="24"/>
          <w:u w:val="single"/>
        </w:rPr>
        <w:t>–</w:t>
      </w:r>
      <w:r w:rsidRPr="008A7BCA">
        <w:rPr>
          <w:rFonts w:ascii="Arial" w:hAnsi="Arial" w:cs="Arial"/>
          <w:b/>
          <w:bCs/>
          <w:sz w:val="24"/>
          <w:szCs w:val="24"/>
          <w:u w:val="single"/>
        </w:rPr>
        <w:t xml:space="preserve"> Methodology</w:t>
      </w:r>
      <w:r w:rsidR="00DA4580">
        <w:rPr>
          <w:rFonts w:ascii="Arial" w:hAnsi="Arial" w:cs="Arial"/>
          <w:b/>
          <w:bCs/>
          <w:sz w:val="24"/>
          <w:szCs w:val="24"/>
          <w:u w:val="single"/>
        </w:rPr>
        <w:t>.</w:t>
      </w:r>
    </w:p>
    <w:p w14:paraId="460C21BA"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7.1 Introduction.</w:t>
      </w:r>
    </w:p>
    <w:p w14:paraId="5A76AE51"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This chapter will start with an overview of the research purpose, moving onto its aims and objectives before analysing the philosophy and methods available to explain the   research methodology and the crucial theory-method relationship (Kholeif, Abdel-Kader and Sherer, 2008). The methodology was designed around the research objective to critically analyse primary data to identify factors influencing performance within Integrated Care. Chapter one introduced the challenge of the promised </w:t>
      </w:r>
      <w:r w:rsidRPr="008A7BCA">
        <w:rPr>
          <w:rFonts w:ascii="Arial" w:hAnsi="Arial" w:cs="Arial"/>
          <w:sz w:val="24"/>
          <w:szCs w:val="24"/>
        </w:rPr>
        <w:lastRenderedPageBreak/>
        <w:t xml:space="preserve">improvements in productivity by successive governments, chapter two critically analysed secondary data producing themes that informed the methodology discussed in this chapter. </w:t>
      </w:r>
    </w:p>
    <w:p w14:paraId="160A39C9" w14:textId="120487FA"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A research methodology is ‘a general approach to studying research topics' (Hussey and Hussey, 1997), whereas a method is the tool or approach (Bailey, 1996) used to gather data. Limitations of both the chosen philosophy, tool and sample and methods chosen will be explored to continue the thread of validity</w:t>
      </w:r>
      <w:r w:rsidR="00FA0EC1">
        <w:rPr>
          <w:rFonts w:ascii="Arial" w:hAnsi="Arial" w:cs="Arial"/>
          <w:sz w:val="24"/>
          <w:szCs w:val="24"/>
        </w:rPr>
        <w:t>, ethics</w:t>
      </w:r>
      <w:r w:rsidRPr="008A7BCA">
        <w:rPr>
          <w:rFonts w:ascii="Arial" w:hAnsi="Arial" w:cs="Arial"/>
          <w:sz w:val="24"/>
          <w:szCs w:val="24"/>
        </w:rPr>
        <w:t xml:space="preserve"> and relevance of the study and its findings.</w:t>
      </w:r>
    </w:p>
    <w:p w14:paraId="21579E20" w14:textId="54DAB30C"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To examine factors impacting performance a survey tool was designed to explore motivation, self-determination, performance indicators, feedback, and employee behaviour. </w:t>
      </w:r>
      <w:r w:rsidR="00415913">
        <w:rPr>
          <w:rFonts w:ascii="Arial" w:hAnsi="Arial" w:cs="Arial"/>
          <w:sz w:val="24"/>
          <w:szCs w:val="24"/>
        </w:rPr>
        <w:t>W</w:t>
      </w:r>
      <w:r w:rsidRPr="008A7BCA">
        <w:rPr>
          <w:rFonts w:ascii="Arial" w:hAnsi="Arial" w:cs="Arial"/>
          <w:sz w:val="24"/>
          <w:szCs w:val="24"/>
        </w:rPr>
        <w:t>ork of economists Brynjolfsson, Rock, and Syverson (2017) who introduced the concept of productivity paradox</w:t>
      </w:r>
      <w:r w:rsidR="009810FE">
        <w:rPr>
          <w:rFonts w:ascii="Arial" w:hAnsi="Arial" w:cs="Arial"/>
          <w:sz w:val="24"/>
          <w:szCs w:val="24"/>
        </w:rPr>
        <w:t xml:space="preserve"> is </w:t>
      </w:r>
      <w:r w:rsidRPr="008A7BCA">
        <w:rPr>
          <w:rFonts w:ascii="Arial" w:hAnsi="Arial" w:cs="Arial"/>
          <w:sz w:val="24"/>
          <w:szCs w:val="24"/>
        </w:rPr>
        <w:t xml:space="preserve">defined </w:t>
      </w:r>
      <w:r w:rsidR="009E1FFC">
        <w:rPr>
          <w:rFonts w:ascii="Arial" w:hAnsi="Arial" w:cs="Arial"/>
          <w:sz w:val="24"/>
          <w:szCs w:val="24"/>
        </w:rPr>
        <w:t xml:space="preserve">in terms of the introduction of </w:t>
      </w:r>
      <w:r w:rsidRPr="008A7BCA">
        <w:rPr>
          <w:rFonts w:ascii="Arial" w:hAnsi="Arial" w:cs="Arial"/>
          <w:sz w:val="24"/>
          <w:szCs w:val="24"/>
        </w:rPr>
        <w:t xml:space="preserve">technology </w:t>
      </w:r>
      <w:r w:rsidR="009E1FFC">
        <w:rPr>
          <w:rFonts w:ascii="Arial" w:hAnsi="Arial" w:cs="Arial"/>
          <w:sz w:val="24"/>
          <w:szCs w:val="24"/>
        </w:rPr>
        <w:t xml:space="preserve">and it </w:t>
      </w:r>
      <w:r w:rsidRPr="008A7BCA">
        <w:rPr>
          <w:rFonts w:ascii="Arial" w:hAnsi="Arial" w:cs="Arial"/>
          <w:sz w:val="24"/>
          <w:szCs w:val="24"/>
        </w:rPr>
        <w:t>not immediately deliver</w:t>
      </w:r>
      <w:r w:rsidR="009E1FFC">
        <w:rPr>
          <w:rFonts w:ascii="Arial" w:hAnsi="Arial" w:cs="Arial"/>
          <w:sz w:val="24"/>
          <w:szCs w:val="24"/>
        </w:rPr>
        <w:t>ing</w:t>
      </w:r>
      <w:r w:rsidRPr="008A7BCA">
        <w:rPr>
          <w:rFonts w:ascii="Arial" w:hAnsi="Arial" w:cs="Arial"/>
          <w:sz w:val="24"/>
          <w:szCs w:val="24"/>
        </w:rPr>
        <w:t xml:space="preserve"> the predicted productivity gains. </w:t>
      </w:r>
    </w:p>
    <w:p w14:paraId="3959FDC1" w14:textId="43A6DD01"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The survey questions were designed to explore key themes emerging </w:t>
      </w:r>
      <w:r w:rsidR="009810FE">
        <w:rPr>
          <w:rFonts w:ascii="Arial" w:hAnsi="Arial" w:cs="Arial"/>
          <w:sz w:val="24"/>
          <w:szCs w:val="24"/>
        </w:rPr>
        <w:t xml:space="preserve">around </w:t>
      </w:r>
      <w:r w:rsidR="00CD52EF">
        <w:rPr>
          <w:rFonts w:ascii="Arial" w:hAnsi="Arial" w:cs="Arial"/>
          <w:sz w:val="24"/>
          <w:szCs w:val="24"/>
        </w:rPr>
        <w:t>motivation and engagement</w:t>
      </w:r>
      <w:r w:rsidRPr="008A7BCA">
        <w:rPr>
          <w:rFonts w:ascii="Arial" w:hAnsi="Arial" w:cs="Arial"/>
          <w:sz w:val="24"/>
          <w:szCs w:val="24"/>
        </w:rPr>
        <w:t xml:space="preserve">, in particular those pertaining to the role of feedback and the understanding of key performance indicators. </w:t>
      </w:r>
      <w:r w:rsidR="00613D63">
        <w:rPr>
          <w:rFonts w:ascii="Arial" w:hAnsi="Arial" w:cs="Arial"/>
          <w:sz w:val="24"/>
          <w:szCs w:val="24"/>
        </w:rPr>
        <w:t>T</w:t>
      </w:r>
      <w:r w:rsidRPr="008A7BCA">
        <w:rPr>
          <w:rFonts w:ascii="Arial" w:hAnsi="Arial" w:cs="Arial"/>
          <w:sz w:val="24"/>
          <w:szCs w:val="24"/>
        </w:rPr>
        <w:t xml:space="preserve">elehealth software and PowerBI are </w:t>
      </w:r>
      <w:r w:rsidR="00613D63">
        <w:rPr>
          <w:rFonts w:ascii="Arial" w:hAnsi="Arial" w:cs="Arial"/>
          <w:sz w:val="24"/>
          <w:szCs w:val="24"/>
        </w:rPr>
        <w:t xml:space="preserve">currently </w:t>
      </w:r>
      <w:r w:rsidRPr="008A7BCA">
        <w:rPr>
          <w:rFonts w:ascii="Arial" w:hAnsi="Arial" w:cs="Arial"/>
          <w:sz w:val="24"/>
          <w:szCs w:val="24"/>
        </w:rPr>
        <w:t xml:space="preserve">used as tools to inform and perform </w:t>
      </w:r>
      <w:r w:rsidR="009B1571">
        <w:rPr>
          <w:rFonts w:ascii="Arial" w:hAnsi="Arial" w:cs="Arial"/>
          <w:sz w:val="24"/>
          <w:szCs w:val="24"/>
        </w:rPr>
        <w:t xml:space="preserve">analysis of </w:t>
      </w:r>
      <w:r w:rsidRPr="008A7BCA">
        <w:rPr>
          <w:rFonts w:ascii="Arial" w:hAnsi="Arial" w:cs="Arial"/>
          <w:sz w:val="24"/>
          <w:szCs w:val="24"/>
        </w:rPr>
        <w:t>the roles</w:t>
      </w:r>
      <w:r w:rsidR="009B1571">
        <w:rPr>
          <w:rFonts w:ascii="Arial" w:hAnsi="Arial" w:cs="Arial"/>
          <w:sz w:val="24"/>
          <w:szCs w:val="24"/>
        </w:rPr>
        <w:t xml:space="preserve"> within CSD. </w:t>
      </w:r>
      <w:r w:rsidR="00501ECC">
        <w:rPr>
          <w:rFonts w:ascii="Arial" w:hAnsi="Arial" w:cs="Arial"/>
          <w:sz w:val="24"/>
          <w:szCs w:val="24"/>
        </w:rPr>
        <w:t>This</w:t>
      </w:r>
      <w:r w:rsidRPr="008A7BCA">
        <w:rPr>
          <w:rFonts w:ascii="Arial" w:hAnsi="Arial" w:cs="Arial"/>
          <w:sz w:val="24"/>
          <w:szCs w:val="24"/>
        </w:rPr>
        <w:t xml:space="preserve"> study explored how these are being implemented and understood and if productivity paradox could be a concept influencing the sample. </w:t>
      </w:r>
    </w:p>
    <w:p w14:paraId="4C689D92" w14:textId="1FF6F7FF"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Brynjolfsson, Rock, and Syverson (2017) cite two reasons for this: a lack of meaningful feedback and impediments such as processes, structure, and workplace culture. While this study d</w:t>
      </w:r>
      <w:r w:rsidR="00501ECC">
        <w:rPr>
          <w:rFonts w:ascii="Arial" w:hAnsi="Arial" w:cs="Arial"/>
          <w:sz w:val="24"/>
          <w:szCs w:val="24"/>
        </w:rPr>
        <w:t xml:space="preserve">id </w:t>
      </w:r>
      <w:r w:rsidRPr="008A7BCA">
        <w:rPr>
          <w:rFonts w:ascii="Arial" w:hAnsi="Arial" w:cs="Arial"/>
          <w:sz w:val="24"/>
          <w:szCs w:val="24"/>
        </w:rPr>
        <w:t xml:space="preserve">not investigate culture, the survey was designed to investigate the borders of culture while considering the limitations of the sample group and methodology, which will be explored later. The authors go on to say that </w:t>
      </w:r>
      <w:r w:rsidRPr="008A7BCA">
        <w:rPr>
          <w:rFonts w:ascii="Arial" w:hAnsi="Arial" w:cs="Arial"/>
          <w:sz w:val="24"/>
          <w:szCs w:val="24"/>
        </w:rPr>
        <w:lastRenderedPageBreak/>
        <w:t>the performance paradox always resolves, but they do not provide an explanation other than that it takes a period of years, implying that the technique leaves the change to chance rather than improvement.</w:t>
      </w:r>
    </w:p>
    <w:p w14:paraId="6471B650"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7.2 Aims and Objectives.</w:t>
      </w:r>
    </w:p>
    <w:p w14:paraId="796C17D1" w14:textId="5014AB45"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The aim of this research </w:t>
      </w:r>
      <w:r w:rsidR="002C6D23">
        <w:rPr>
          <w:rFonts w:ascii="Arial" w:hAnsi="Arial" w:cs="Arial"/>
          <w:sz w:val="24"/>
          <w:szCs w:val="24"/>
        </w:rPr>
        <w:t>was</w:t>
      </w:r>
      <w:r w:rsidRPr="008A7BCA">
        <w:rPr>
          <w:rFonts w:ascii="Arial" w:hAnsi="Arial" w:cs="Arial"/>
          <w:sz w:val="24"/>
          <w:szCs w:val="24"/>
        </w:rPr>
        <w:t xml:space="preserve"> to explore and understand the factors that affect the performance of this team against set targets, to inform how performance management can be improved to deliver on the commissioning and strategic intent and aligned to A Healthier Wales: Our Workforce Strategy for Health And Social Care (2020).</w:t>
      </w:r>
    </w:p>
    <w:p w14:paraId="42DA9753" w14:textId="1E67F6D4"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Four primary objectives form</w:t>
      </w:r>
      <w:r w:rsidR="002C6D23">
        <w:rPr>
          <w:rFonts w:ascii="Arial" w:hAnsi="Arial" w:cs="Arial"/>
          <w:sz w:val="24"/>
          <w:szCs w:val="24"/>
        </w:rPr>
        <w:t>ed the</w:t>
      </w:r>
      <w:r w:rsidRPr="008A7BCA">
        <w:rPr>
          <w:rFonts w:ascii="Arial" w:hAnsi="Arial" w:cs="Arial"/>
          <w:sz w:val="24"/>
          <w:szCs w:val="24"/>
        </w:rPr>
        <w:t xml:space="preserve"> critical examination of performance t</w:t>
      </w:r>
      <w:r w:rsidR="002C6D23">
        <w:rPr>
          <w:rFonts w:ascii="Arial" w:hAnsi="Arial" w:cs="Arial"/>
          <w:sz w:val="24"/>
          <w:szCs w:val="24"/>
        </w:rPr>
        <w:t xml:space="preserve">hat </w:t>
      </w:r>
      <w:r w:rsidRPr="008A7BCA">
        <w:rPr>
          <w:rFonts w:ascii="Arial" w:hAnsi="Arial" w:cs="Arial"/>
          <w:sz w:val="24"/>
          <w:szCs w:val="24"/>
        </w:rPr>
        <w:t>achieve</w:t>
      </w:r>
      <w:r w:rsidR="002C6D23">
        <w:rPr>
          <w:rFonts w:ascii="Arial" w:hAnsi="Arial" w:cs="Arial"/>
          <w:sz w:val="24"/>
          <w:szCs w:val="24"/>
        </w:rPr>
        <w:t>d</w:t>
      </w:r>
      <w:r w:rsidRPr="008A7BCA">
        <w:rPr>
          <w:rFonts w:ascii="Arial" w:hAnsi="Arial" w:cs="Arial"/>
          <w:sz w:val="24"/>
          <w:szCs w:val="24"/>
        </w:rPr>
        <w:t xml:space="preserve"> the study aim. These objectives are defined within the target sample.</w:t>
      </w:r>
    </w:p>
    <w:p w14:paraId="56EC224B"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1. To critically analyse why current performance  targets are not being met in a clearly defined team of clinicians with arbitrarily set targets.</w:t>
      </w:r>
    </w:p>
    <w:p w14:paraId="3BEC7A9A"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2. Survey the team with the goal of figuring out what influence’s performance and exploring perceptions of current staff. </w:t>
      </w:r>
    </w:p>
    <w:p w14:paraId="7A283A3D"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3. Critically analyse the data gathered to investigate the views of the present workforce on performance management. </w:t>
      </w:r>
    </w:p>
    <w:p w14:paraId="1A226AC9" w14:textId="0BD9622F"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4. Offer suggestions on how to enhance performance management and enhance organisational results. </w:t>
      </w:r>
    </w:p>
    <w:p w14:paraId="35675399"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7.3 Research Process – The Onion.</w:t>
      </w:r>
    </w:p>
    <w:p w14:paraId="57FEDF5C"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The purpose of this research project is to investigate employee perspectives on performance management in a team setting within integrated care by utilising epistemological influences. When conducting a research study to answer a question, </w:t>
      </w:r>
      <w:r w:rsidRPr="008A7BCA">
        <w:rPr>
          <w:rFonts w:ascii="Arial" w:hAnsi="Arial" w:cs="Arial"/>
          <w:sz w:val="24"/>
          <w:szCs w:val="24"/>
        </w:rPr>
        <w:lastRenderedPageBreak/>
        <w:t>it implies a framework of research philosophies (approaches), using validated, reliable methods and techniques; is unbiased and objective (Goundar, 2012).</w:t>
      </w:r>
    </w:p>
    <w:p w14:paraId="67CBB0E6" w14:textId="2007F5D9"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While Saunders </w:t>
      </w:r>
      <w:r w:rsidRPr="008A7BCA">
        <w:rPr>
          <w:rFonts w:ascii="Arial" w:hAnsi="Arial" w:cs="Arial"/>
          <w:i/>
          <w:iCs/>
          <w:sz w:val="24"/>
          <w:szCs w:val="24"/>
        </w:rPr>
        <w:t>et al</w:t>
      </w:r>
      <w:r w:rsidR="006C7706">
        <w:rPr>
          <w:rFonts w:ascii="Arial" w:hAnsi="Arial" w:cs="Arial"/>
          <w:i/>
          <w:iCs/>
          <w:sz w:val="24"/>
          <w:szCs w:val="24"/>
        </w:rPr>
        <w:t>.,</w:t>
      </w:r>
      <w:r w:rsidRPr="008A7BCA">
        <w:rPr>
          <w:rFonts w:ascii="Arial" w:hAnsi="Arial" w:cs="Arial"/>
          <w:sz w:val="24"/>
          <w:szCs w:val="24"/>
        </w:rPr>
        <w:t> (2019) introduce five philosophical paradigms and the research onion—a pictorial representation of the fundamental components of research methodology (fig. 1), Burrell and Morgan (1979) present four paradigms of organisational analysis (Fig. 2).</w:t>
      </w:r>
    </w:p>
    <w:p w14:paraId="0C4E57A7" w14:textId="77777777" w:rsidR="008A7BCA" w:rsidRPr="008A7BCA" w:rsidRDefault="008A7BCA" w:rsidP="008A7BCA">
      <w:pPr>
        <w:spacing w:line="480" w:lineRule="auto"/>
        <w:rPr>
          <w:rFonts w:ascii="Arial" w:hAnsi="Arial" w:cs="Arial"/>
          <w:sz w:val="24"/>
          <w:szCs w:val="24"/>
        </w:rPr>
      </w:pPr>
      <w:r w:rsidRPr="008A7BCA">
        <w:rPr>
          <w:rFonts w:ascii="Arial" w:hAnsi="Arial" w:cs="Arial"/>
          <w:noProof/>
          <w:sz w:val="24"/>
          <w:szCs w:val="24"/>
        </w:rPr>
        <w:drawing>
          <wp:inline distT="0" distB="0" distL="0" distR="0" wp14:anchorId="2572AF12" wp14:editId="610894FF">
            <wp:extent cx="5048250" cy="3993684"/>
            <wp:effectExtent l="0" t="0" r="0" b="6985"/>
            <wp:docPr id="203377607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776079" name="Picture 1" descr="A diagram of a diagram&#10;&#10;Description automatically generated"/>
                    <pic:cNvPicPr/>
                  </pic:nvPicPr>
                  <pic:blipFill>
                    <a:blip r:embed="rId13"/>
                    <a:stretch>
                      <a:fillRect/>
                    </a:stretch>
                  </pic:blipFill>
                  <pic:spPr>
                    <a:xfrm>
                      <a:off x="0" y="0"/>
                      <a:ext cx="5064345" cy="4006417"/>
                    </a:xfrm>
                    <a:prstGeom prst="rect">
                      <a:avLst/>
                    </a:prstGeom>
                  </pic:spPr>
                </pic:pic>
              </a:graphicData>
            </a:graphic>
          </wp:inline>
        </w:drawing>
      </w:r>
    </w:p>
    <w:p w14:paraId="34854AF4" w14:textId="34B8B62A" w:rsidR="008A7BCA" w:rsidRPr="008A7BCA" w:rsidRDefault="00572460" w:rsidP="008A7BCA">
      <w:pPr>
        <w:spacing w:line="480" w:lineRule="auto"/>
        <w:rPr>
          <w:rFonts w:ascii="Arial" w:hAnsi="Arial" w:cs="Arial"/>
          <w:sz w:val="24"/>
          <w:szCs w:val="24"/>
        </w:rPr>
      </w:pPr>
      <w:r>
        <w:rPr>
          <w:rFonts w:ascii="Arial" w:hAnsi="Arial" w:cs="Arial"/>
          <w:sz w:val="24"/>
          <w:szCs w:val="24"/>
        </w:rPr>
        <w:t>This chapter followed the research onion (</w:t>
      </w:r>
      <w:r w:rsidR="000D76E0">
        <w:rPr>
          <w:rFonts w:ascii="Arial" w:hAnsi="Arial" w:cs="Arial"/>
          <w:sz w:val="24"/>
          <w:szCs w:val="24"/>
        </w:rPr>
        <w:t>Saunders</w:t>
      </w:r>
      <w:r>
        <w:rPr>
          <w:rFonts w:ascii="Arial" w:hAnsi="Arial" w:cs="Arial"/>
          <w:sz w:val="24"/>
          <w:szCs w:val="24"/>
        </w:rPr>
        <w:t>, Lewis and Thornhill, 2019)</w:t>
      </w:r>
      <w:r w:rsidR="000D76E0">
        <w:rPr>
          <w:rFonts w:ascii="Arial" w:hAnsi="Arial" w:cs="Arial"/>
          <w:sz w:val="24"/>
          <w:szCs w:val="24"/>
        </w:rPr>
        <w:t xml:space="preserve"> </w:t>
      </w:r>
      <w:r w:rsidR="001C53DA">
        <w:rPr>
          <w:rFonts w:ascii="Arial" w:hAnsi="Arial" w:cs="Arial"/>
          <w:sz w:val="24"/>
          <w:szCs w:val="24"/>
        </w:rPr>
        <w:t xml:space="preserve">as </w:t>
      </w:r>
      <w:r w:rsidR="007F2636">
        <w:rPr>
          <w:rFonts w:ascii="Arial" w:hAnsi="Arial" w:cs="Arial"/>
          <w:sz w:val="24"/>
          <w:szCs w:val="24"/>
        </w:rPr>
        <w:t>a</w:t>
      </w:r>
      <w:r w:rsidR="001C53DA">
        <w:rPr>
          <w:rFonts w:ascii="Arial" w:hAnsi="Arial" w:cs="Arial"/>
          <w:sz w:val="24"/>
          <w:szCs w:val="24"/>
        </w:rPr>
        <w:t xml:space="preserve"> </w:t>
      </w:r>
      <w:r w:rsidR="007F2636">
        <w:rPr>
          <w:rFonts w:ascii="Arial" w:hAnsi="Arial" w:cs="Arial"/>
          <w:sz w:val="24"/>
          <w:szCs w:val="24"/>
        </w:rPr>
        <w:t>systematic</w:t>
      </w:r>
      <w:r w:rsidR="001C53DA">
        <w:rPr>
          <w:rFonts w:ascii="Arial" w:hAnsi="Arial" w:cs="Arial"/>
          <w:sz w:val="24"/>
          <w:szCs w:val="24"/>
        </w:rPr>
        <w:t xml:space="preserve"> </w:t>
      </w:r>
      <w:r w:rsidR="007F2636">
        <w:rPr>
          <w:rFonts w:ascii="Arial" w:hAnsi="Arial" w:cs="Arial"/>
          <w:sz w:val="24"/>
          <w:szCs w:val="24"/>
        </w:rPr>
        <w:t>approach</w:t>
      </w:r>
      <w:r w:rsidR="00727E6D">
        <w:rPr>
          <w:rFonts w:ascii="Arial" w:hAnsi="Arial" w:cs="Arial"/>
          <w:sz w:val="24"/>
          <w:szCs w:val="24"/>
        </w:rPr>
        <w:t xml:space="preserve"> </w:t>
      </w:r>
      <w:r w:rsidR="007F2636">
        <w:rPr>
          <w:rFonts w:ascii="Arial" w:hAnsi="Arial" w:cs="Arial"/>
          <w:sz w:val="24"/>
          <w:szCs w:val="24"/>
        </w:rPr>
        <w:t>following</w:t>
      </w:r>
      <w:r w:rsidR="00727E6D">
        <w:rPr>
          <w:rFonts w:ascii="Arial" w:hAnsi="Arial" w:cs="Arial"/>
          <w:sz w:val="24"/>
          <w:szCs w:val="24"/>
        </w:rPr>
        <w:t xml:space="preserve"> from the literature </w:t>
      </w:r>
      <w:r w:rsidR="007F2636">
        <w:rPr>
          <w:rFonts w:ascii="Arial" w:hAnsi="Arial" w:cs="Arial"/>
          <w:sz w:val="24"/>
          <w:szCs w:val="24"/>
        </w:rPr>
        <w:t>review</w:t>
      </w:r>
      <w:r w:rsidR="007263DE">
        <w:rPr>
          <w:rFonts w:ascii="Arial" w:hAnsi="Arial" w:cs="Arial"/>
          <w:sz w:val="24"/>
          <w:szCs w:val="24"/>
        </w:rPr>
        <w:t xml:space="preserve"> starting with the </w:t>
      </w:r>
      <w:r w:rsidR="007F2636">
        <w:rPr>
          <w:rFonts w:ascii="Arial" w:hAnsi="Arial" w:cs="Arial"/>
          <w:sz w:val="24"/>
          <w:szCs w:val="24"/>
        </w:rPr>
        <w:t>philosophical</w:t>
      </w:r>
      <w:r w:rsidR="007263DE">
        <w:rPr>
          <w:rFonts w:ascii="Arial" w:hAnsi="Arial" w:cs="Arial"/>
          <w:sz w:val="24"/>
          <w:szCs w:val="24"/>
        </w:rPr>
        <w:t xml:space="preserve"> assumptions through to data </w:t>
      </w:r>
      <w:r w:rsidR="007F2636">
        <w:rPr>
          <w:rFonts w:ascii="Arial" w:hAnsi="Arial" w:cs="Arial"/>
          <w:sz w:val="24"/>
          <w:szCs w:val="24"/>
        </w:rPr>
        <w:t>collection</w:t>
      </w:r>
      <w:r w:rsidR="007263DE">
        <w:rPr>
          <w:rFonts w:ascii="Arial" w:hAnsi="Arial" w:cs="Arial"/>
          <w:sz w:val="24"/>
          <w:szCs w:val="24"/>
        </w:rPr>
        <w:t xml:space="preserve"> and analysis discussed in chapters four and five (Dissan</w:t>
      </w:r>
      <w:r w:rsidR="007F2636">
        <w:rPr>
          <w:rFonts w:ascii="Arial" w:hAnsi="Arial" w:cs="Arial"/>
          <w:sz w:val="24"/>
          <w:szCs w:val="24"/>
        </w:rPr>
        <w:t>ayake, 2023).</w:t>
      </w:r>
      <w:r w:rsidR="009B2E01">
        <w:rPr>
          <w:rFonts w:ascii="Arial" w:hAnsi="Arial" w:cs="Arial"/>
          <w:sz w:val="24"/>
          <w:szCs w:val="24"/>
        </w:rPr>
        <w:t xml:space="preserve"> This study sits in the </w:t>
      </w:r>
      <w:r w:rsidR="00033462">
        <w:rPr>
          <w:rFonts w:ascii="Arial" w:hAnsi="Arial" w:cs="Arial"/>
          <w:sz w:val="24"/>
          <w:szCs w:val="24"/>
        </w:rPr>
        <w:t>interpretivist</w:t>
      </w:r>
      <w:r w:rsidR="00092290">
        <w:rPr>
          <w:rFonts w:ascii="Arial" w:hAnsi="Arial" w:cs="Arial"/>
          <w:sz w:val="24"/>
          <w:szCs w:val="24"/>
        </w:rPr>
        <w:t xml:space="preserve"> </w:t>
      </w:r>
      <w:r w:rsidR="00033462">
        <w:rPr>
          <w:rFonts w:ascii="Arial" w:hAnsi="Arial" w:cs="Arial"/>
          <w:sz w:val="24"/>
          <w:szCs w:val="24"/>
        </w:rPr>
        <w:t>paradigm</w:t>
      </w:r>
      <w:r w:rsidR="00092290">
        <w:rPr>
          <w:rFonts w:ascii="Arial" w:hAnsi="Arial" w:cs="Arial"/>
          <w:sz w:val="24"/>
          <w:szCs w:val="24"/>
        </w:rPr>
        <w:t xml:space="preserve"> of </w:t>
      </w:r>
      <w:r w:rsidR="00033462">
        <w:rPr>
          <w:rFonts w:ascii="Arial" w:hAnsi="Arial" w:cs="Arial"/>
          <w:sz w:val="24"/>
          <w:szCs w:val="24"/>
        </w:rPr>
        <w:t>social science research (</w:t>
      </w:r>
      <w:r w:rsidR="00092290">
        <w:rPr>
          <w:rFonts w:ascii="Arial" w:hAnsi="Arial" w:cs="Arial"/>
          <w:sz w:val="24"/>
          <w:szCs w:val="24"/>
        </w:rPr>
        <w:t>Burrell and Morgans</w:t>
      </w:r>
      <w:r w:rsidR="00033462">
        <w:rPr>
          <w:rFonts w:ascii="Arial" w:hAnsi="Arial" w:cs="Arial"/>
          <w:sz w:val="24"/>
          <w:szCs w:val="24"/>
        </w:rPr>
        <w:t xml:space="preserve">, </w:t>
      </w:r>
      <w:r w:rsidR="00092290">
        <w:rPr>
          <w:rFonts w:ascii="Arial" w:hAnsi="Arial" w:cs="Arial"/>
          <w:sz w:val="24"/>
          <w:szCs w:val="24"/>
        </w:rPr>
        <w:t>1979)</w:t>
      </w:r>
      <w:r w:rsidR="00033462">
        <w:rPr>
          <w:rFonts w:ascii="Arial" w:hAnsi="Arial" w:cs="Arial"/>
          <w:sz w:val="24"/>
          <w:szCs w:val="24"/>
        </w:rPr>
        <w:t>.</w:t>
      </w:r>
    </w:p>
    <w:p w14:paraId="78994FB3" w14:textId="77777777" w:rsidR="008A7BCA" w:rsidRPr="008A7BCA" w:rsidRDefault="008A7BCA" w:rsidP="008A7BCA">
      <w:pPr>
        <w:spacing w:line="480" w:lineRule="auto"/>
        <w:rPr>
          <w:rFonts w:ascii="Arial" w:hAnsi="Arial" w:cs="Arial"/>
          <w:sz w:val="24"/>
          <w:szCs w:val="24"/>
        </w:rPr>
      </w:pPr>
    </w:p>
    <w:p w14:paraId="304131D3" w14:textId="4C54362B" w:rsidR="008A7BCA" w:rsidRPr="008A7BCA" w:rsidRDefault="004309AA" w:rsidP="008A7BCA">
      <w:pPr>
        <w:spacing w:line="480" w:lineRule="auto"/>
        <w:rPr>
          <w:rFonts w:ascii="Arial" w:hAnsi="Arial" w:cs="Arial"/>
          <w:sz w:val="24"/>
          <w:szCs w:val="24"/>
        </w:rPr>
      </w:pPr>
      <w:r>
        <w:rPr>
          <w:rFonts w:ascii="Arial" w:hAnsi="Arial" w:cs="Arial"/>
          <w:noProof/>
          <w:sz w:val="24"/>
          <w:szCs w:val="24"/>
        </w:rPr>
        <w:lastRenderedPageBreak/>
        <mc:AlternateContent>
          <mc:Choice Requires="wpg">
            <w:drawing>
              <wp:inline distT="0" distB="0" distL="0" distR="0" wp14:anchorId="7A697DDA" wp14:editId="62A0459E">
                <wp:extent cx="4476750" cy="2743200"/>
                <wp:effectExtent l="0" t="0" r="0" b="0"/>
                <wp:docPr id="195211947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76750" cy="2743200"/>
                          <a:chOff x="0" y="0"/>
                          <a:chExt cx="45148" cy="33254"/>
                        </a:xfrm>
                      </wpg:grpSpPr>
                      <pic:pic xmlns:pic="http://schemas.openxmlformats.org/drawingml/2006/picture">
                        <pic:nvPicPr>
                          <pic:cNvPr id="268877503" name="Picture 96432221" descr="Chapter 3 The Research Process – Research Methods for the Social Scienc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148" cy="25336"/>
                          </a:xfrm>
                          <a:prstGeom prst="rect">
                            <a:avLst/>
                          </a:prstGeom>
                          <a:noFill/>
                          <a:extLst>
                            <a:ext uri="{909E8E84-426E-40DD-AFC4-6F175D3DCCD1}">
                              <a14:hiddenFill xmlns:a14="http://schemas.microsoft.com/office/drawing/2010/main">
                                <a:solidFill>
                                  <a:srgbClr val="FFFFFF"/>
                                </a:solidFill>
                              </a14:hiddenFill>
                            </a:ext>
                          </a:extLst>
                        </pic:spPr>
                      </pic:pic>
                      <wps:wsp>
                        <wps:cNvPr id="566497214" name="Text Box 1656072868"/>
                        <wps:cNvSpPr txBox="1">
                          <a:spLocks noChangeArrowheads="1"/>
                        </wps:cNvSpPr>
                        <wps:spPr bwMode="auto">
                          <a:xfrm>
                            <a:off x="0" y="25336"/>
                            <a:ext cx="45148" cy="79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B09B0E" w14:textId="77777777" w:rsidR="008A7BCA" w:rsidRDefault="008A7BCA" w:rsidP="008A7BCA">
                              <w:pPr>
                                <w:spacing w:after="105"/>
                                <w:rPr>
                                  <w:rFonts w:ascii="Arial" w:hAnsi="Arial" w:cs="Arial"/>
                                  <w:color w:val="373D3F"/>
                                  <w:sz w:val="24"/>
                                  <w:szCs w:val="24"/>
                                  <w:u w:val="single"/>
                                  <w:shd w:val="clear" w:color="auto" w:fill="FFFFFF"/>
                                </w:rPr>
                              </w:pPr>
                              <w:r>
                                <w:rPr>
                                  <w:rFonts w:ascii="Arial" w:hAnsi="Arial" w:cs="Arial"/>
                                  <w:color w:val="373D3F"/>
                                  <w:sz w:val="24"/>
                                  <w:szCs w:val="24"/>
                                  <w:u w:val="single"/>
                                  <w:shd w:val="clear" w:color="auto" w:fill="FFFFFF"/>
                                </w:rPr>
                                <w:t xml:space="preserve">Figure. 2. </w:t>
                              </w:r>
                              <w:r w:rsidRPr="0055162C">
                                <w:rPr>
                                  <w:rFonts w:ascii="Arial" w:hAnsi="Arial" w:cs="Arial"/>
                                  <w:color w:val="373D3F"/>
                                  <w:sz w:val="24"/>
                                  <w:szCs w:val="24"/>
                                  <w:u w:val="single"/>
                                  <w:shd w:val="clear" w:color="auto" w:fill="FFFFFF"/>
                                </w:rPr>
                                <w:t>Four paradigms of social science research (Source: Burrell and Morgan, 19</w:t>
                              </w:r>
                              <w:r>
                                <w:rPr>
                                  <w:rFonts w:ascii="Arial" w:hAnsi="Arial" w:cs="Arial"/>
                                  <w:color w:val="373D3F"/>
                                  <w:sz w:val="24"/>
                                  <w:szCs w:val="24"/>
                                  <w:u w:val="single"/>
                                  <w:shd w:val="clear" w:color="auto" w:fill="FFFFFF"/>
                                </w:rPr>
                                <w:t>79</w:t>
                              </w:r>
                              <w:r w:rsidRPr="0055162C">
                                <w:rPr>
                                  <w:rFonts w:ascii="Arial" w:hAnsi="Arial" w:cs="Arial"/>
                                  <w:color w:val="373D3F"/>
                                  <w:sz w:val="24"/>
                                  <w:szCs w:val="24"/>
                                  <w:u w:val="single"/>
                                  <w:shd w:val="clear" w:color="auto" w:fill="FFFFFF"/>
                                </w:rPr>
                                <w:t>)</w:t>
                              </w:r>
                            </w:p>
                            <w:p w14:paraId="06390E61" w14:textId="77777777" w:rsidR="008A7BCA" w:rsidRPr="0055162C" w:rsidRDefault="008A7BCA" w:rsidP="008A7BCA">
                              <w:pPr>
                                <w:spacing w:after="105"/>
                                <w:rPr>
                                  <w:rFonts w:ascii="Arial" w:hAnsi="Arial" w:cs="Arial"/>
                                  <w:sz w:val="24"/>
                                  <w:szCs w:val="24"/>
                                  <w:u w:val="single"/>
                                </w:rPr>
                              </w:pPr>
                            </w:p>
                          </w:txbxContent>
                        </wps:txbx>
                        <wps:bodyPr rot="0" vert="horz" wrap="square" lIns="91440" tIns="45720" rIns="91440" bIns="45720" anchor="t" anchorCtr="0" upright="1">
                          <a:noAutofit/>
                        </wps:bodyPr>
                      </wps:wsp>
                    </wpg:wgp>
                  </a:graphicData>
                </a:graphic>
              </wp:inline>
            </w:drawing>
          </mc:Choice>
          <mc:Fallback>
            <w:pict>
              <v:group w14:anchorId="7A697DDA" id="Group 3" o:spid="_x0000_s1026" style="width:352.5pt;height:3in;mso-position-horizontal-relative:char;mso-position-vertical-relative:line" coordsize="45148,332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6432221" o:spid="_x0000_s1027" type="#_x0000_t75" alt="Chapter 3 The Research Process – Research Methods for the Social Sciences" style="position:absolute;width:45148;height:25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">
                  <v:imagedata r:id="rId15" o:title="Chapter 3 The Research Process – Research Methods for the Social Sciences"/>
                </v:shape>
                <v:shapetype id="_x0000_t202" coordsize="21600,21600" o:spt="202" path="m,l,21600r21600,l21600,xe">
                  <v:stroke joinstyle="miter"/>
                  <v:path gradientshapeok="t" o:connecttype="rect"/>
                </v:shapetype>
                <v:shape id="Text Box 1656072868" o:spid="_x0000_s1028" type="#_x0000_t202" style="position:absolute;top:25336;width:45148;height:7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" stroked="f">
                  <v:textbox>
                    <w:txbxContent>
                      <w:p w14:paraId="04B09B0E" w14:textId="77777777" w:rsidR="008A7BCA" w:rsidRDefault="008A7BCA" w:rsidP="008A7BCA">
                        <w:pPr>
                          <w:spacing w:after="105"/>
                          <w:rPr>
                            <w:rFonts w:ascii="Arial" w:hAnsi="Arial" w:cs="Arial"/>
                            <w:color w:val="373D3F"/>
                            <w:sz w:val="24"/>
                            <w:szCs w:val="24"/>
                            <w:u w:val="single"/>
                            <w:shd w:val="clear" w:color="auto" w:fill="FFFFFF"/>
                          </w:rPr>
                        </w:pPr>
                        <w:r>
                          <w:rPr>
                            <w:rFonts w:ascii="Arial" w:hAnsi="Arial" w:cs="Arial"/>
                            <w:color w:val="373D3F"/>
                            <w:sz w:val="24"/>
                            <w:szCs w:val="24"/>
                            <w:u w:val="single"/>
                            <w:shd w:val="clear" w:color="auto" w:fill="FFFFFF"/>
                          </w:rPr>
                          <w:t xml:space="preserve">Figure. 2. </w:t>
                        </w:r>
                        <w:r w:rsidRPr="0055162C">
                          <w:rPr>
                            <w:rFonts w:ascii="Arial" w:hAnsi="Arial" w:cs="Arial"/>
                            <w:color w:val="373D3F"/>
                            <w:sz w:val="24"/>
                            <w:szCs w:val="24"/>
                            <w:u w:val="single"/>
                            <w:shd w:val="clear" w:color="auto" w:fill="FFFFFF"/>
                          </w:rPr>
                          <w:t>Four paradigms of social science research (Source: Burrell and Morgan, 19</w:t>
                        </w:r>
                        <w:r>
                          <w:rPr>
                            <w:rFonts w:ascii="Arial" w:hAnsi="Arial" w:cs="Arial"/>
                            <w:color w:val="373D3F"/>
                            <w:sz w:val="24"/>
                            <w:szCs w:val="24"/>
                            <w:u w:val="single"/>
                            <w:shd w:val="clear" w:color="auto" w:fill="FFFFFF"/>
                          </w:rPr>
                          <w:t>79</w:t>
                        </w:r>
                        <w:r w:rsidRPr="0055162C">
                          <w:rPr>
                            <w:rFonts w:ascii="Arial" w:hAnsi="Arial" w:cs="Arial"/>
                            <w:color w:val="373D3F"/>
                            <w:sz w:val="24"/>
                            <w:szCs w:val="24"/>
                            <w:u w:val="single"/>
                            <w:shd w:val="clear" w:color="auto" w:fill="FFFFFF"/>
                          </w:rPr>
                          <w:t>)</w:t>
                        </w:r>
                      </w:p>
                      <w:p w14:paraId="06390E61" w14:textId="77777777" w:rsidR="008A7BCA" w:rsidRPr="0055162C" w:rsidRDefault="008A7BCA" w:rsidP="008A7BCA">
                        <w:pPr>
                          <w:spacing w:after="105"/>
                          <w:rPr>
                            <w:rFonts w:ascii="Arial" w:hAnsi="Arial" w:cs="Arial"/>
                            <w:sz w:val="24"/>
                            <w:szCs w:val="24"/>
                            <w:u w:val="single"/>
                          </w:rPr>
                        </w:pPr>
                      </w:p>
                    </w:txbxContent>
                  </v:textbox>
                </v:shape>
                <w10:anchorlock/>
              </v:group>
            </w:pict>
          </mc:Fallback>
        </mc:AlternateContent>
      </w:r>
    </w:p>
    <w:p w14:paraId="50212A97" w14:textId="77777777" w:rsidR="008A7BCA" w:rsidRPr="008A7BCA" w:rsidRDefault="008A7BCA" w:rsidP="008A7BCA">
      <w:pPr>
        <w:spacing w:line="480" w:lineRule="auto"/>
        <w:rPr>
          <w:rFonts w:ascii="Arial" w:hAnsi="Arial" w:cs="Arial"/>
          <w:sz w:val="24"/>
          <w:szCs w:val="24"/>
        </w:rPr>
      </w:pPr>
      <w:r w:rsidRPr="008A7BCA">
        <w:rPr>
          <w:rFonts w:ascii="Arial" w:hAnsi="Arial" w:cs="Arial"/>
          <w:b/>
          <w:bCs/>
          <w:sz w:val="24"/>
          <w:szCs w:val="24"/>
          <w:u w:val="single"/>
        </w:rPr>
        <w:t>7.4 Brief Analysis of Research Methodology.</w:t>
      </w:r>
    </w:p>
    <w:p w14:paraId="236BD2E0" w14:textId="6C6F4631"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When considering the approach for this study it was clear that several approaches needed to be studied, it was a process of reflection through analysis of Epistemology, Ontology and Axiology (Realism) before deciding which suited this work. According to Tiitola </w:t>
      </w:r>
      <w:r w:rsidRPr="008A7BCA">
        <w:rPr>
          <w:rFonts w:ascii="Arial" w:hAnsi="Arial" w:cs="Arial"/>
          <w:i/>
          <w:iCs/>
          <w:sz w:val="24"/>
          <w:szCs w:val="24"/>
        </w:rPr>
        <w:t>et al</w:t>
      </w:r>
      <w:r w:rsidR="009216C3">
        <w:rPr>
          <w:rFonts w:ascii="Arial" w:hAnsi="Arial" w:cs="Arial"/>
          <w:i/>
          <w:iCs/>
          <w:sz w:val="24"/>
          <w:szCs w:val="24"/>
        </w:rPr>
        <w:t>.</w:t>
      </w:r>
      <w:r w:rsidR="006C7706">
        <w:rPr>
          <w:rFonts w:ascii="Arial" w:hAnsi="Arial" w:cs="Arial"/>
          <w:i/>
          <w:iCs/>
          <w:sz w:val="24"/>
          <w:szCs w:val="24"/>
        </w:rPr>
        <w:t>,</w:t>
      </w:r>
      <w:r w:rsidRPr="008A7BCA">
        <w:rPr>
          <w:rFonts w:ascii="Arial" w:hAnsi="Arial" w:cs="Arial"/>
          <w:i/>
          <w:iCs/>
          <w:sz w:val="24"/>
          <w:szCs w:val="24"/>
        </w:rPr>
        <w:t xml:space="preserve"> </w:t>
      </w:r>
      <w:r w:rsidRPr="008A7BCA">
        <w:rPr>
          <w:rFonts w:ascii="Arial" w:hAnsi="Arial" w:cs="Arial"/>
          <w:sz w:val="24"/>
          <w:szCs w:val="24"/>
        </w:rPr>
        <w:t xml:space="preserve">(2023) many management  studies explain employee behaviour using pragmatic constructivism (PC). Contexts for </w:t>
      </w:r>
      <w:r w:rsidR="00452EAB">
        <w:rPr>
          <w:rFonts w:ascii="Arial" w:hAnsi="Arial" w:cs="Arial"/>
          <w:sz w:val="24"/>
          <w:szCs w:val="24"/>
        </w:rPr>
        <w:t xml:space="preserve">these </w:t>
      </w:r>
      <w:r w:rsidRPr="008A7BCA">
        <w:rPr>
          <w:rFonts w:ascii="Arial" w:hAnsi="Arial" w:cs="Arial"/>
          <w:sz w:val="24"/>
          <w:szCs w:val="24"/>
        </w:rPr>
        <w:t xml:space="preserve">studies include strategic and operational management, decision-making, and organisation (Mitchell </w:t>
      </w:r>
      <w:r w:rsidRPr="001A679B">
        <w:rPr>
          <w:rFonts w:ascii="Arial" w:hAnsi="Arial" w:cs="Arial"/>
          <w:i/>
          <w:iCs/>
          <w:sz w:val="24"/>
          <w:szCs w:val="24"/>
        </w:rPr>
        <w:t>et al</w:t>
      </w:r>
      <w:r w:rsidRPr="008A7BCA">
        <w:rPr>
          <w:rFonts w:ascii="Arial" w:hAnsi="Arial" w:cs="Arial"/>
          <w:sz w:val="24"/>
          <w:szCs w:val="24"/>
        </w:rPr>
        <w:t xml:space="preserve">., 2013; Laine </w:t>
      </w:r>
      <w:r w:rsidRPr="001A679B">
        <w:rPr>
          <w:rFonts w:ascii="Arial" w:hAnsi="Arial" w:cs="Arial"/>
          <w:i/>
          <w:iCs/>
          <w:sz w:val="24"/>
          <w:szCs w:val="24"/>
        </w:rPr>
        <w:t>et al</w:t>
      </w:r>
      <w:r w:rsidRPr="008A7BCA">
        <w:rPr>
          <w:rFonts w:ascii="Arial" w:hAnsi="Arial" w:cs="Arial"/>
          <w:sz w:val="24"/>
          <w:szCs w:val="24"/>
        </w:rPr>
        <w:t xml:space="preserve">., 2016; Saukkonen </w:t>
      </w:r>
      <w:r w:rsidRPr="001A679B">
        <w:rPr>
          <w:rFonts w:ascii="Arial" w:hAnsi="Arial" w:cs="Arial"/>
          <w:i/>
          <w:iCs/>
          <w:sz w:val="24"/>
          <w:szCs w:val="24"/>
        </w:rPr>
        <w:t>et al</w:t>
      </w:r>
      <w:r w:rsidRPr="008A7BCA">
        <w:rPr>
          <w:rFonts w:ascii="Arial" w:hAnsi="Arial" w:cs="Arial"/>
          <w:sz w:val="24"/>
          <w:szCs w:val="24"/>
        </w:rPr>
        <w:t xml:space="preserve">., 2018; Korhonen </w:t>
      </w:r>
      <w:r w:rsidRPr="001A679B">
        <w:rPr>
          <w:rFonts w:ascii="Arial" w:hAnsi="Arial" w:cs="Arial"/>
          <w:i/>
          <w:iCs/>
          <w:sz w:val="24"/>
          <w:szCs w:val="24"/>
        </w:rPr>
        <w:t>et al</w:t>
      </w:r>
      <w:r w:rsidRPr="008A7BCA">
        <w:rPr>
          <w:rFonts w:ascii="Arial" w:hAnsi="Arial" w:cs="Arial"/>
          <w:sz w:val="24"/>
          <w:szCs w:val="24"/>
        </w:rPr>
        <w:t xml:space="preserve">., 2020). </w:t>
      </w:r>
    </w:p>
    <w:p w14:paraId="7A85A40D" w14:textId="1300CE12"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Whilst pragmatic constructivism emphasises employee reality construction (Mitchell </w:t>
      </w:r>
      <w:r w:rsidRPr="008A7BCA">
        <w:rPr>
          <w:rFonts w:ascii="Arial" w:hAnsi="Arial" w:cs="Arial"/>
          <w:i/>
          <w:iCs/>
          <w:sz w:val="24"/>
          <w:szCs w:val="24"/>
        </w:rPr>
        <w:t>et al</w:t>
      </w:r>
      <w:r w:rsidR="00937643">
        <w:rPr>
          <w:rFonts w:ascii="Arial" w:hAnsi="Arial" w:cs="Arial"/>
          <w:i/>
          <w:iCs/>
          <w:sz w:val="24"/>
          <w:szCs w:val="24"/>
        </w:rPr>
        <w:t>.</w:t>
      </w:r>
      <w:r w:rsidRPr="008A7BCA">
        <w:rPr>
          <w:rFonts w:ascii="Arial" w:hAnsi="Arial" w:cs="Arial"/>
          <w:sz w:val="24"/>
          <w:szCs w:val="24"/>
        </w:rPr>
        <w:t>, 2022)  and showing PC as a</w:t>
      </w:r>
      <w:r w:rsidR="0094571D">
        <w:rPr>
          <w:rFonts w:ascii="Arial" w:hAnsi="Arial" w:cs="Arial"/>
          <w:sz w:val="24"/>
          <w:szCs w:val="24"/>
        </w:rPr>
        <w:t>n approach</w:t>
      </w:r>
      <w:r w:rsidRPr="008A7BCA">
        <w:rPr>
          <w:rFonts w:ascii="Arial" w:hAnsi="Arial" w:cs="Arial"/>
          <w:sz w:val="24"/>
          <w:szCs w:val="24"/>
        </w:rPr>
        <w:t xml:space="preserve"> for understanding service performance (Wilden </w:t>
      </w:r>
      <w:r w:rsidRPr="008A7BCA">
        <w:rPr>
          <w:rFonts w:ascii="Arial" w:hAnsi="Arial" w:cs="Arial"/>
          <w:i/>
          <w:iCs/>
          <w:sz w:val="24"/>
          <w:szCs w:val="24"/>
        </w:rPr>
        <w:t>et al</w:t>
      </w:r>
      <w:r w:rsidR="00937643">
        <w:rPr>
          <w:rFonts w:ascii="Arial" w:hAnsi="Arial" w:cs="Arial"/>
          <w:i/>
          <w:iCs/>
          <w:sz w:val="24"/>
          <w:szCs w:val="24"/>
        </w:rPr>
        <w:t>.</w:t>
      </w:r>
      <w:r w:rsidRPr="008A7BCA">
        <w:rPr>
          <w:rFonts w:ascii="Arial" w:hAnsi="Arial" w:cs="Arial"/>
          <w:sz w:val="24"/>
          <w:szCs w:val="24"/>
        </w:rPr>
        <w:t xml:space="preserve">, 2017), the current study </w:t>
      </w:r>
      <w:r w:rsidR="00A74E70">
        <w:rPr>
          <w:rFonts w:ascii="Arial" w:hAnsi="Arial" w:cs="Arial"/>
          <w:sz w:val="24"/>
          <w:szCs w:val="24"/>
        </w:rPr>
        <w:t>achieved it</w:t>
      </w:r>
      <w:r w:rsidR="00AB4CA3">
        <w:rPr>
          <w:rFonts w:ascii="Arial" w:hAnsi="Arial" w:cs="Arial"/>
          <w:sz w:val="24"/>
          <w:szCs w:val="24"/>
        </w:rPr>
        <w:t>s</w:t>
      </w:r>
      <w:r w:rsidR="00A74E70">
        <w:rPr>
          <w:rFonts w:ascii="Arial" w:hAnsi="Arial" w:cs="Arial"/>
          <w:sz w:val="24"/>
          <w:szCs w:val="24"/>
        </w:rPr>
        <w:t xml:space="preserve"> aim in </w:t>
      </w:r>
      <w:r w:rsidRPr="008A7BCA">
        <w:rPr>
          <w:rFonts w:ascii="Arial" w:hAnsi="Arial" w:cs="Arial"/>
          <w:sz w:val="24"/>
          <w:szCs w:val="24"/>
        </w:rPr>
        <w:t>understand</w:t>
      </w:r>
      <w:r w:rsidR="00A74E70">
        <w:rPr>
          <w:rFonts w:ascii="Arial" w:hAnsi="Arial" w:cs="Arial"/>
          <w:sz w:val="24"/>
          <w:szCs w:val="24"/>
        </w:rPr>
        <w:t>ing</w:t>
      </w:r>
      <w:r w:rsidRPr="008A7BCA">
        <w:rPr>
          <w:rFonts w:ascii="Arial" w:hAnsi="Arial" w:cs="Arial"/>
          <w:sz w:val="24"/>
          <w:szCs w:val="24"/>
        </w:rPr>
        <w:t xml:space="preserve"> employee perceptions where</w:t>
      </w:r>
      <w:r w:rsidR="00A74E70">
        <w:rPr>
          <w:rFonts w:ascii="Arial" w:hAnsi="Arial" w:cs="Arial"/>
          <w:sz w:val="24"/>
          <w:szCs w:val="24"/>
        </w:rPr>
        <w:t xml:space="preserve"> an </w:t>
      </w:r>
      <w:r w:rsidRPr="008A7BCA">
        <w:rPr>
          <w:rFonts w:ascii="Arial" w:hAnsi="Arial" w:cs="Arial"/>
          <w:sz w:val="24"/>
          <w:szCs w:val="24"/>
        </w:rPr>
        <w:t>interpretivist approach suit</w:t>
      </w:r>
      <w:r w:rsidR="00A74E70">
        <w:rPr>
          <w:rFonts w:ascii="Arial" w:hAnsi="Arial" w:cs="Arial"/>
          <w:sz w:val="24"/>
          <w:szCs w:val="24"/>
        </w:rPr>
        <w:t>ed</w:t>
      </w:r>
      <w:r w:rsidRPr="008A7BCA">
        <w:rPr>
          <w:rFonts w:ascii="Arial" w:hAnsi="Arial" w:cs="Arial"/>
          <w:sz w:val="24"/>
          <w:szCs w:val="24"/>
        </w:rPr>
        <w:t xml:space="preserve"> the objectives. Interpretivism studies focus on meaning and may use multiple methods to address different themes and issues (Dudovskiy, 2024).</w:t>
      </w:r>
    </w:p>
    <w:p w14:paraId="73F38E44" w14:textId="63FDAAAE"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A method must be adopted at the start of empirical research in order to understand the way the researcher sees the world (Kholeif, Abdel-Kader and Sherer, 2008; </w:t>
      </w:r>
      <w:r w:rsidRPr="008A7BCA">
        <w:rPr>
          <w:rFonts w:ascii="Arial" w:hAnsi="Arial" w:cs="Arial"/>
          <w:sz w:val="24"/>
          <w:szCs w:val="24"/>
        </w:rPr>
        <w:lastRenderedPageBreak/>
        <w:t>Mbanaso, Abrahams and Okafor, 2023). This study also add</w:t>
      </w:r>
      <w:r w:rsidR="00AD754B">
        <w:rPr>
          <w:rFonts w:ascii="Arial" w:hAnsi="Arial" w:cs="Arial"/>
          <w:sz w:val="24"/>
          <w:szCs w:val="24"/>
        </w:rPr>
        <w:t>s</w:t>
      </w:r>
      <w:r w:rsidRPr="008A7BCA">
        <w:rPr>
          <w:rFonts w:ascii="Arial" w:hAnsi="Arial" w:cs="Arial"/>
          <w:sz w:val="24"/>
          <w:szCs w:val="24"/>
        </w:rPr>
        <w:t xml:space="preserve"> insight and information linked to an emerging area of healthcare </w:t>
      </w:r>
      <w:r w:rsidR="0094571D">
        <w:rPr>
          <w:rFonts w:ascii="Arial" w:hAnsi="Arial" w:cs="Arial"/>
          <w:sz w:val="24"/>
          <w:szCs w:val="24"/>
        </w:rPr>
        <w:t xml:space="preserve">(remote clinical practice) </w:t>
      </w:r>
      <w:r w:rsidRPr="008A7BCA">
        <w:rPr>
          <w:rFonts w:ascii="Arial" w:hAnsi="Arial" w:cs="Arial"/>
          <w:sz w:val="24"/>
          <w:szCs w:val="24"/>
        </w:rPr>
        <w:t>and people management in the NHS. It draws upon mode two knowledge development, linked to the chosen approach of Epistemology discussed later and will enhance current understanding of how performance is managed in the NHS</w:t>
      </w:r>
      <w:r w:rsidR="00A63B84">
        <w:rPr>
          <w:rFonts w:ascii="Arial" w:hAnsi="Arial" w:cs="Arial"/>
          <w:sz w:val="24"/>
          <w:szCs w:val="24"/>
        </w:rPr>
        <w:t>,</w:t>
      </w:r>
      <w:r w:rsidRPr="008A7BCA">
        <w:rPr>
          <w:rFonts w:ascii="Arial" w:hAnsi="Arial" w:cs="Arial"/>
          <w:sz w:val="24"/>
          <w:szCs w:val="24"/>
        </w:rPr>
        <w:t xml:space="preserve"> linked to the second layer of the research onion (Saunders </w:t>
      </w:r>
      <w:r w:rsidRPr="008A7BCA">
        <w:rPr>
          <w:rFonts w:ascii="Arial" w:hAnsi="Arial" w:cs="Arial"/>
          <w:i/>
          <w:iCs/>
          <w:sz w:val="24"/>
          <w:szCs w:val="24"/>
        </w:rPr>
        <w:t>et al</w:t>
      </w:r>
      <w:r w:rsidR="001A679B">
        <w:rPr>
          <w:rFonts w:ascii="Arial" w:hAnsi="Arial" w:cs="Arial"/>
          <w:i/>
          <w:iCs/>
          <w:sz w:val="24"/>
          <w:szCs w:val="24"/>
        </w:rPr>
        <w:t>.</w:t>
      </w:r>
      <w:r w:rsidRPr="008A7BCA">
        <w:rPr>
          <w:rFonts w:ascii="Arial" w:hAnsi="Arial" w:cs="Arial"/>
          <w:sz w:val="24"/>
          <w:szCs w:val="24"/>
        </w:rPr>
        <w:t xml:space="preserve">, 2019) </w:t>
      </w:r>
      <w:r w:rsidR="00A63B84">
        <w:rPr>
          <w:rFonts w:ascii="Arial" w:hAnsi="Arial" w:cs="Arial"/>
          <w:sz w:val="24"/>
          <w:szCs w:val="24"/>
        </w:rPr>
        <w:t xml:space="preserve">that </w:t>
      </w:r>
      <w:r w:rsidRPr="008A7BCA">
        <w:rPr>
          <w:rFonts w:ascii="Arial" w:hAnsi="Arial" w:cs="Arial"/>
          <w:sz w:val="24"/>
          <w:szCs w:val="24"/>
        </w:rPr>
        <w:t>consider</w:t>
      </w:r>
      <w:r w:rsidR="00A63B84">
        <w:rPr>
          <w:rFonts w:ascii="Arial" w:hAnsi="Arial" w:cs="Arial"/>
          <w:sz w:val="24"/>
          <w:szCs w:val="24"/>
        </w:rPr>
        <w:t>s</w:t>
      </w:r>
      <w:r w:rsidRPr="008A7BCA">
        <w:rPr>
          <w:rFonts w:ascii="Arial" w:hAnsi="Arial" w:cs="Arial"/>
          <w:sz w:val="24"/>
          <w:szCs w:val="24"/>
        </w:rPr>
        <w:t xml:space="preserve"> the approach to theory development. </w:t>
      </w:r>
    </w:p>
    <w:p w14:paraId="61A5B72B"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7.5 Knowledge Production Modes.</w:t>
      </w:r>
    </w:p>
    <w:p w14:paraId="2D70DF30" w14:textId="19E4D39C"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Knowledge production is a construct that refers to how knowledge is produced with three modes conceptualised to date (Hessels and van Lente, 2008). Gibbons (1994) conceptualised  Mode 2 as a mid-20th-century knowledge production method (Martinez-Conesa, Soto-Acosta, and Carayannis, 2017). This </w:t>
      </w:r>
      <w:r w:rsidR="005B60BF">
        <w:rPr>
          <w:rFonts w:ascii="Arial" w:hAnsi="Arial" w:cs="Arial"/>
          <w:sz w:val="24"/>
          <w:szCs w:val="24"/>
        </w:rPr>
        <w:t>was</w:t>
      </w:r>
      <w:r w:rsidRPr="008A7BCA">
        <w:rPr>
          <w:rFonts w:ascii="Arial" w:hAnsi="Arial" w:cs="Arial"/>
          <w:sz w:val="24"/>
          <w:szCs w:val="24"/>
        </w:rPr>
        <w:t xml:space="preserve"> relevant to the current study in two significant points, mode 2 knowledge production is context-driven, problem-focused, and interdisciplinary, unlike Mode 1 which is summarised briefly as discipline-based and investigator-initiated research that seeks to develop and test theories. Mode 1 is context free, mode 2 is context driven involving multidisciplinary teams producing tailored, situational knowledge for practise (Gibbons, 2013). It is the belief of Hessels and van Lente (2008) that Mode 2 knowledge is not intended to take the place of Mode 1 knowledge but rather to supplement it.</w:t>
      </w:r>
    </w:p>
    <w:p w14:paraId="4CB3FD71" w14:textId="32D579DE"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Secondly, this study t</w:t>
      </w:r>
      <w:r w:rsidR="005B60BF">
        <w:rPr>
          <w:rFonts w:ascii="Arial" w:hAnsi="Arial" w:cs="Arial"/>
          <w:sz w:val="24"/>
          <w:szCs w:val="24"/>
        </w:rPr>
        <w:t>ook</w:t>
      </w:r>
      <w:r w:rsidRPr="008A7BCA">
        <w:rPr>
          <w:rFonts w:ascii="Arial" w:hAnsi="Arial" w:cs="Arial"/>
          <w:sz w:val="24"/>
          <w:szCs w:val="24"/>
        </w:rPr>
        <w:t xml:space="preserve"> the theoretical approach of induction to improve current understanding through analysis of newly created knowledge on why capital investment in a specific team has not returned the expected improvement in performance. It is through research and the study of knowledge that the critical </w:t>
      </w:r>
      <w:r w:rsidRPr="008A7BCA">
        <w:rPr>
          <w:rFonts w:ascii="Arial" w:hAnsi="Arial" w:cs="Arial"/>
          <w:sz w:val="24"/>
          <w:szCs w:val="24"/>
        </w:rPr>
        <w:lastRenderedPageBreak/>
        <w:t xml:space="preserve">analysis of perceptions will inform future understanding of performance measures and how these can be improved. </w:t>
      </w:r>
    </w:p>
    <w:p w14:paraId="3E556ECE"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7.6 Research Philosophy.</w:t>
      </w:r>
    </w:p>
    <w:p w14:paraId="754022A9" w14:textId="77777777" w:rsidR="00F75C18" w:rsidRPr="00F75C18" w:rsidRDefault="00F75C18" w:rsidP="00F75C18">
      <w:pPr>
        <w:spacing w:line="480" w:lineRule="auto"/>
        <w:rPr>
          <w:rFonts w:ascii="Arial" w:hAnsi="Arial" w:cs="Arial"/>
          <w:sz w:val="24"/>
          <w:szCs w:val="24"/>
        </w:rPr>
      </w:pPr>
      <w:r w:rsidRPr="00F75C18">
        <w:rPr>
          <w:rFonts w:ascii="Arial" w:hAnsi="Arial" w:cs="Arial"/>
          <w:sz w:val="24"/>
          <w:szCs w:val="24"/>
        </w:rPr>
        <w:t xml:space="preserve">Epistemology is the branch of philosophy that examines the nature of knowledge, particularly how it is acquired and how we ascertain what we consider to be true (Killam, 2013). Ontology examines the existence and nature of things, while epistemology explores how individuals might gain knowledge and understand those things (Potter, 2017). Ontology deals with the essence of existence, while epistemology deals with the process of acquiring knowledge (Potter, 2017). </w:t>
      </w:r>
    </w:p>
    <w:p w14:paraId="0923FCBE" w14:textId="2844559F"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When considering the validity of knowledge, it is through sources such as perception, reason, and memory that scepticism is considered to be important (Long, 1992). Philosophers such as Klein (2010) defines scepticism as the belief that humans have limited knowledge of the world, the past, and other minds beyond their own, and may not know as much as they believe. A criticism of scepticism is that it is self-defeating (Long, 1992; Lemos, 2007). Chevarie-Cossette (2019) offers further challenge to this, and a more detailed analysis is outside the scope of this study. It is believed through deep reflection and analysis that Epistemology </w:t>
      </w:r>
      <w:r w:rsidR="00B87176">
        <w:rPr>
          <w:rFonts w:ascii="Arial" w:hAnsi="Arial" w:cs="Arial"/>
          <w:sz w:val="24"/>
          <w:szCs w:val="24"/>
        </w:rPr>
        <w:t>was</w:t>
      </w:r>
      <w:r w:rsidRPr="008A7BCA">
        <w:rPr>
          <w:rFonts w:ascii="Arial" w:hAnsi="Arial" w:cs="Arial"/>
          <w:sz w:val="24"/>
          <w:szCs w:val="24"/>
        </w:rPr>
        <w:t xml:space="preserve"> the philosophical approach suited to this study with an interpretivist paradigm to understand how knowledge is created through subjective exploration (McChesney and Aldridge, 2019).</w:t>
      </w:r>
    </w:p>
    <w:p w14:paraId="44A3C7C9"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7.7 Understanding Epistemology.</w:t>
      </w:r>
    </w:p>
    <w:p w14:paraId="5A343DCA" w14:textId="1153688E"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A research philosophy is concerned with a system of beliefs and assumptions that will develop knowledge  (Saunders </w:t>
      </w:r>
      <w:r w:rsidRPr="008A7BCA">
        <w:rPr>
          <w:rFonts w:ascii="Arial" w:hAnsi="Arial" w:cs="Arial"/>
          <w:i/>
          <w:iCs/>
          <w:sz w:val="24"/>
          <w:szCs w:val="24"/>
        </w:rPr>
        <w:t>et al</w:t>
      </w:r>
      <w:r w:rsidR="00937643">
        <w:rPr>
          <w:rFonts w:ascii="Arial" w:hAnsi="Arial" w:cs="Arial"/>
          <w:i/>
          <w:iCs/>
          <w:sz w:val="24"/>
          <w:szCs w:val="24"/>
        </w:rPr>
        <w:t>.</w:t>
      </w:r>
      <w:r w:rsidRPr="008A7BCA">
        <w:rPr>
          <w:rFonts w:ascii="Arial" w:hAnsi="Arial" w:cs="Arial"/>
          <w:sz w:val="24"/>
          <w:szCs w:val="24"/>
        </w:rPr>
        <w:t xml:space="preserve">, 2019).The challenge presented for the current study centred around what was being understood through the research, our </w:t>
      </w:r>
      <w:r w:rsidRPr="008A7BCA">
        <w:rPr>
          <w:rFonts w:ascii="Arial" w:hAnsi="Arial" w:cs="Arial"/>
          <w:sz w:val="24"/>
          <w:szCs w:val="24"/>
        </w:rPr>
        <w:lastRenderedPageBreak/>
        <w:t xml:space="preserve">own beliefs, and assumptions and how they affect everyday life as well as people and organisations. Edelheim (2014) explains the three main  philosophies as ontology, axiology and epistemology that lay foundations of perception, truth and meaning. </w:t>
      </w:r>
    </w:p>
    <w:p w14:paraId="21334B12" w14:textId="2F425FA6"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The current study t</w:t>
      </w:r>
      <w:r w:rsidR="00607DFC">
        <w:rPr>
          <w:rFonts w:ascii="Arial" w:hAnsi="Arial" w:cs="Arial"/>
          <w:sz w:val="24"/>
          <w:szCs w:val="24"/>
        </w:rPr>
        <w:t>ook</w:t>
      </w:r>
      <w:r w:rsidRPr="008A7BCA">
        <w:rPr>
          <w:rFonts w:ascii="Arial" w:hAnsi="Arial" w:cs="Arial"/>
          <w:sz w:val="24"/>
          <w:szCs w:val="24"/>
        </w:rPr>
        <w:t xml:space="preserve"> an epistemological approach, considered by Saunders </w:t>
      </w:r>
      <w:r w:rsidRPr="008A7BCA">
        <w:rPr>
          <w:rFonts w:ascii="Arial" w:hAnsi="Arial" w:cs="Arial"/>
          <w:i/>
          <w:iCs/>
          <w:sz w:val="24"/>
          <w:szCs w:val="24"/>
        </w:rPr>
        <w:t>et al</w:t>
      </w:r>
      <w:r w:rsidR="00937643">
        <w:rPr>
          <w:rFonts w:ascii="Arial" w:hAnsi="Arial" w:cs="Arial"/>
          <w:sz w:val="24"/>
          <w:szCs w:val="24"/>
        </w:rPr>
        <w:t xml:space="preserve">. </w:t>
      </w:r>
      <w:r w:rsidRPr="008A7BCA">
        <w:rPr>
          <w:rFonts w:ascii="Arial" w:hAnsi="Arial" w:cs="Arial"/>
          <w:sz w:val="24"/>
          <w:szCs w:val="24"/>
        </w:rPr>
        <w:t>(2019) as all types of knowledge, including numerical, textual, visual, factual, opinion, narrative, and stories. Sol and Heng (2022)  adds that it is the theory of knowledge with different approaches such as positivism, interpretivism and pragmatism. The interpretive method with</w:t>
      </w:r>
      <w:r w:rsidR="002021C0">
        <w:rPr>
          <w:rFonts w:ascii="Arial" w:hAnsi="Arial" w:cs="Arial"/>
          <w:sz w:val="24"/>
          <w:szCs w:val="24"/>
        </w:rPr>
        <w:t xml:space="preserve"> mixed methods</w:t>
      </w:r>
      <w:r w:rsidRPr="008A7BCA">
        <w:rPr>
          <w:rFonts w:ascii="Arial" w:hAnsi="Arial" w:cs="Arial"/>
          <w:sz w:val="24"/>
          <w:szCs w:val="24"/>
        </w:rPr>
        <w:t xml:space="preserve"> best fits the rational, aim, and objectives, w</w:t>
      </w:r>
      <w:r w:rsidR="00083011">
        <w:rPr>
          <w:rFonts w:ascii="Arial" w:hAnsi="Arial" w:cs="Arial"/>
          <w:sz w:val="24"/>
          <w:szCs w:val="24"/>
        </w:rPr>
        <w:t xml:space="preserve">ith </w:t>
      </w:r>
      <w:r w:rsidRPr="008A7BCA">
        <w:rPr>
          <w:rFonts w:ascii="Arial" w:hAnsi="Arial" w:cs="Arial"/>
          <w:sz w:val="24"/>
          <w:szCs w:val="24"/>
        </w:rPr>
        <w:t xml:space="preserve">quantitative </w:t>
      </w:r>
      <w:r w:rsidR="00083011">
        <w:rPr>
          <w:rFonts w:ascii="Arial" w:hAnsi="Arial" w:cs="Arial"/>
          <w:sz w:val="24"/>
          <w:szCs w:val="24"/>
        </w:rPr>
        <w:t>analysis</w:t>
      </w:r>
      <w:r w:rsidRPr="008A7BCA">
        <w:rPr>
          <w:rFonts w:ascii="Arial" w:hAnsi="Arial" w:cs="Arial"/>
          <w:sz w:val="24"/>
          <w:szCs w:val="24"/>
        </w:rPr>
        <w:t xml:space="preserve"> generat</w:t>
      </w:r>
      <w:r w:rsidR="00083011">
        <w:rPr>
          <w:rFonts w:ascii="Arial" w:hAnsi="Arial" w:cs="Arial"/>
          <w:sz w:val="24"/>
          <w:szCs w:val="24"/>
        </w:rPr>
        <w:t>ing</w:t>
      </w:r>
      <w:r w:rsidRPr="008A7BCA">
        <w:rPr>
          <w:rFonts w:ascii="Arial" w:hAnsi="Arial" w:cs="Arial"/>
          <w:sz w:val="24"/>
          <w:szCs w:val="24"/>
        </w:rPr>
        <w:t xml:space="preserve"> knowledge by investigating measurable </w:t>
      </w:r>
      <w:r w:rsidR="005971ED">
        <w:rPr>
          <w:rFonts w:ascii="Arial" w:hAnsi="Arial" w:cs="Arial"/>
          <w:sz w:val="24"/>
          <w:szCs w:val="24"/>
        </w:rPr>
        <w:t>variables</w:t>
      </w:r>
      <w:r w:rsidRPr="008A7BCA">
        <w:rPr>
          <w:rFonts w:ascii="Arial" w:hAnsi="Arial" w:cs="Arial"/>
          <w:sz w:val="24"/>
          <w:szCs w:val="24"/>
        </w:rPr>
        <w:t xml:space="preserve"> (Mukhles, 2020).</w:t>
      </w:r>
    </w:p>
    <w:p w14:paraId="47D3BF77" w14:textId="2BEC78A9" w:rsidR="008A7BCA" w:rsidRDefault="008A7BCA" w:rsidP="008A7BCA">
      <w:pPr>
        <w:spacing w:line="480" w:lineRule="auto"/>
        <w:rPr>
          <w:rFonts w:ascii="Arial" w:hAnsi="Arial" w:cs="Arial"/>
          <w:sz w:val="24"/>
          <w:szCs w:val="24"/>
        </w:rPr>
      </w:pPr>
      <w:r w:rsidRPr="008A7BCA">
        <w:rPr>
          <w:rFonts w:ascii="Arial" w:hAnsi="Arial" w:cs="Arial"/>
          <w:sz w:val="24"/>
          <w:szCs w:val="24"/>
        </w:rPr>
        <w:t>Considering Interpretivism as a paradigm</w:t>
      </w:r>
      <w:r w:rsidR="005971ED">
        <w:rPr>
          <w:rFonts w:ascii="Arial" w:hAnsi="Arial" w:cs="Arial"/>
          <w:sz w:val="24"/>
          <w:szCs w:val="24"/>
        </w:rPr>
        <w:t>,</w:t>
      </w:r>
      <w:r w:rsidRPr="008A7BCA">
        <w:rPr>
          <w:rFonts w:ascii="Arial" w:hAnsi="Arial" w:cs="Arial"/>
          <w:sz w:val="24"/>
          <w:szCs w:val="24"/>
        </w:rPr>
        <w:t xml:space="preserve"> it lends itself well as it allowed subjective knowledge to answer the research question and objectives through lived experiences. Something that Kelly and Cordeiro (2020) challenges, suggesting  pragmatism is as relevant for organisational research with application of interconnectedness between experience, knowing and acting, with emphasis on actionable knowledge and inquiry as the experiential process. Orlikowski (1993) summarise why the interpretive approach suit</w:t>
      </w:r>
      <w:r w:rsidR="00DE4E4A">
        <w:rPr>
          <w:rFonts w:ascii="Arial" w:hAnsi="Arial" w:cs="Arial"/>
          <w:sz w:val="24"/>
          <w:szCs w:val="24"/>
        </w:rPr>
        <w:t>ed</w:t>
      </w:r>
      <w:r w:rsidRPr="008A7BCA">
        <w:rPr>
          <w:rFonts w:ascii="Arial" w:hAnsi="Arial" w:cs="Arial"/>
          <w:sz w:val="24"/>
          <w:szCs w:val="24"/>
        </w:rPr>
        <w:t xml:space="preserve"> this study as it allows humans to build meanings when they interact with the reality they are interpreting. According to Greener (2008) cited in Rashid </w:t>
      </w:r>
      <w:r w:rsidRPr="00D16C8D">
        <w:rPr>
          <w:rFonts w:ascii="Arial" w:hAnsi="Arial" w:cs="Arial"/>
          <w:i/>
          <w:iCs/>
          <w:sz w:val="24"/>
          <w:szCs w:val="24"/>
        </w:rPr>
        <w:t>et al</w:t>
      </w:r>
      <w:r w:rsidR="00D16C8D">
        <w:rPr>
          <w:rFonts w:ascii="Arial" w:hAnsi="Arial" w:cs="Arial"/>
          <w:sz w:val="24"/>
          <w:szCs w:val="24"/>
        </w:rPr>
        <w:t xml:space="preserve">., </w:t>
      </w:r>
      <w:r w:rsidRPr="008A7BCA">
        <w:rPr>
          <w:rFonts w:ascii="Arial" w:hAnsi="Arial" w:cs="Arial"/>
          <w:sz w:val="24"/>
          <w:szCs w:val="24"/>
        </w:rPr>
        <w:t>(2019), interpretivism allows researchers to have diverse perspectives on a research subject because it allows them to see the world through the eyes of the participants.</w:t>
      </w:r>
    </w:p>
    <w:p w14:paraId="0B0995DA" w14:textId="77777777" w:rsidR="002A4C75" w:rsidRDefault="002A4C75" w:rsidP="008A7BCA">
      <w:pPr>
        <w:spacing w:line="480" w:lineRule="auto"/>
        <w:rPr>
          <w:rFonts w:ascii="Arial" w:hAnsi="Arial" w:cs="Arial"/>
          <w:sz w:val="24"/>
          <w:szCs w:val="24"/>
        </w:rPr>
      </w:pPr>
    </w:p>
    <w:p w14:paraId="1E5943F4" w14:textId="77777777" w:rsidR="002A4C75" w:rsidRPr="008A7BCA" w:rsidRDefault="002A4C75" w:rsidP="008A7BCA">
      <w:pPr>
        <w:spacing w:line="480" w:lineRule="auto"/>
        <w:rPr>
          <w:rFonts w:ascii="Arial" w:hAnsi="Arial" w:cs="Arial"/>
          <w:sz w:val="24"/>
          <w:szCs w:val="24"/>
        </w:rPr>
      </w:pPr>
    </w:p>
    <w:p w14:paraId="21650E7A"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lastRenderedPageBreak/>
        <w:t>7.8 Research Sample Framework and Characteristics.</w:t>
      </w:r>
    </w:p>
    <w:p w14:paraId="3CE9146B" w14:textId="6190A65B"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The sample population consists of 108 clinicians see table 1. below. </w:t>
      </w:r>
    </w:p>
    <w:p w14:paraId="54C12C41" w14:textId="77777777" w:rsidR="008A7BCA" w:rsidRPr="008A7BCA" w:rsidRDefault="008A7BCA" w:rsidP="008A7BCA">
      <w:pPr>
        <w:spacing w:line="480" w:lineRule="auto"/>
        <w:rPr>
          <w:rFonts w:ascii="Arial" w:hAnsi="Arial" w:cs="Arial"/>
          <w:sz w:val="24"/>
          <w:szCs w:val="24"/>
        </w:rPr>
      </w:pPr>
      <w:r w:rsidRPr="008A7BCA">
        <w:rPr>
          <w:rFonts w:ascii="Arial" w:hAnsi="Arial" w:cs="Arial"/>
          <w:noProof/>
          <w:sz w:val="24"/>
          <w:szCs w:val="24"/>
        </w:rPr>
        <w:drawing>
          <wp:inline distT="0" distB="0" distL="0" distR="0" wp14:anchorId="0B6CA9C1" wp14:editId="62B916A5">
            <wp:extent cx="5731510" cy="1496695"/>
            <wp:effectExtent l="0" t="0" r="2540" b="8255"/>
            <wp:docPr id="813428093" name="Picture 1" descr="A white rectangular box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428093" name="Picture 1" descr="A white rectangular box with black text&#10;&#10;Description automatically generated with medium confidence"/>
                    <pic:cNvPicPr/>
                  </pic:nvPicPr>
                  <pic:blipFill>
                    <a:blip r:embed="rId16"/>
                    <a:stretch>
                      <a:fillRect/>
                    </a:stretch>
                  </pic:blipFill>
                  <pic:spPr>
                    <a:xfrm>
                      <a:off x="0" y="0"/>
                      <a:ext cx="5731510" cy="1496695"/>
                    </a:xfrm>
                    <a:prstGeom prst="rect">
                      <a:avLst/>
                    </a:prstGeom>
                  </pic:spPr>
                </pic:pic>
              </a:graphicData>
            </a:graphic>
          </wp:inline>
        </w:drawing>
      </w:r>
    </w:p>
    <w:p w14:paraId="4B34EBAE" w14:textId="67A0B199" w:rsidR="008A7BCA" w:rsidRPr="008A7BCA" w:rsidRDefault="008A7BCA" w:rsidP="008A7BCA">
      <w:pPr>
        <w:spacing w:line="480" w:lineRule="auto"/>
        <w:rPr>
          <w:rFonts w:ascii="Arial" w:hAnsi="Arial" w:cs="Arial"/>
          <w:i/>
          <w:iCs/>
          <w:sz w:val="24"/>
          <w:szCs w:val="24"/>
        </w:rPr>
      </w:pPr>
      <w:bookmarkStart w:id="9" w:name="_Hlk165108666"/>
      <w:r w:rsidRPr="008A7BCA">
        <w:rPr>
          <w:rFonts w:ascii="Arial" w:hAnsi="Arial" w:cs="Arial"/>
          <w:b/>
          <w:bCs/>
          <w:sz w:val="24"/>
          <w:szCs w:val="24"/>
        </w:rPr>
        <w:t>Table 1</w:t>
      </w:r>
      <w:r w:rsidRPr="008A7BCA">
        <w:rPr>
          <w:rFonts w:ascii="Arial" w:hAnsi="Arial" w:cs="Arial"/>
          <w:i/>
          <w:iCs/>
          <w:sz w:val="24"/>
          <w:szCs w:val="24"/>
        </w:rPr>
        <w:t>. Breakdown of characteristics of sample.</w:t>
      </w:r>
      <w:bookmarkEnd w:id="9"/>
    </w:p>
    <w:p w14:paraId="48425C29"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Probability sampling is considered better for quantitative data analysis that requires a sample that is statistically representative of the population and reflects its characteristics so findings can be generalised (Saunders, Lewis, and Thornhill, 2019). This Cross-sectional study will look at variables at a particular point in time with probability sampling ensuring that all population members have an equal chance of selection. The current study used probability (simple random sampling) and non-probability (convenience, quota, purposive, and judgmental) sampling methods. This is because the population characteristics are varied which permits the study to follow multi-methods. Non-probability sampling is used when demographics are unknown or cannot be identified individually; while this raises the likelihood of study bias, it is effective for exploring characteristics and accomplishing the research objectives in a specific directorate and group of employees.(Nikolopoulou, 2023). </w:t>
      </w:r>
    </w:p>
    <w:p w14:paraId="34D66497" w14:textId="6BD3513D"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This is explored in Chapter </w:t>
      </w:r>
      <w:r w:rsidR="00103B8D">
        <w:rPr>
          <w:rFonts w:ascii="Arial" w:hAnsi="Arial" w:cs="Arial"/>
          <w:sz w:val="24"/>
          <w:szCs w:val="24"/>
        </w:rPr>
        <w:t>four</w:t>
      </w:r>
      <w:r w:rsidRPr="008A7BCA">
        <w:rPr>
          <w:rFonts w:ascii="Arial" w:hAnsi="Arial" w:cs="Arial"/>
          <w:sz w:val="24"/>
          <w:szCs w:val="24"/>
        </w:rPr>
        <w:t xml:space="preserve"> when the data is analysed, and non-parametric tests applied to increase the reliability of the research outcome and recommendations. The geographical variations in characteristics of the participants, availability and </w:t>
      </w:r>
      <w:r w:rsidRPr="008A7BCA">
        <w:rPr>
          <w:rFonts w:ascii="Arial" w:hAnsi="Arial" w:cs="Arial"/>
          <w:sz w:val="24"/>
          <w:szCs w:val="24"/>
        </w:rPr>
        <w:lastRenderedPageBreak/>
        <w:t>numbers were included in the selection, excluding clinicians that are external partners of the organisation and therefore not direct employees.</w:t>
      </w:r>
    </w:p>
    <w:p w14:paraId="1FDDCA93" w14:textId="074C60B9"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Sample size in simple terms is the more information gathered, the more reliable it is (Kraemer and Blasey, 2016). The challenge </w:t>
      </w:r>
      <w:r w:rsidR="006D0024">
        <w:rPr>
          <w:rFonts w:ascii="Arial" w:hAnsi="Arial" w:cs="Arial"/>
          <w:sz w:val="24"/>
          <w:szCs w:val="24"/>
        </w:rPr>
        <w:t>was</w:t>
      </w:r>
      <w:r w:rsidRPr="008A7BCA">
        <w:rPr>
          <w:rFonts w:ascii="Arial" w:hAnsi="Arial" w:cs="Arial"/>
          <w:sz w:val="24"/>
          <w:szCs w:val="24"/>
        </w:rPr>
        <w:t xml:space="preserve"> the relatively small sample frame to work with (108) and ensuring the tool (survey) fits the sampling formula that is applied. This sample </w:t>
      </w:r>
      <w:r w:rsidR="00FD1686">
        <w:rPr>
          <w:rFonts w:ascii="Arial" w:hAnsi="Arial" w:cs="Arial"/>
          <w:sz w:val="24"/>
          <w:szCs w:val="24"/>
        </w:rPr>
        <w:t>was</w:t>
      </w:r>
      <w:r w:rsidRPr="008A7BCA">
        <w:rPr>
          <w:rFonts w:ascii="Arial" w:hAnsi="Arial" w:cs="Arial"/>
          <w:sz w:val="24"/>
          <w:szCs w:val="24"/>
        </w:rPr>
        <w:t xml:space="preserve"> inclusive of abstractions due to sickness and different types of leave. To avoid bias and encourage inclusion the survey was available to the complete establishment according to the electronic staff record (ESR) dated March 17</w:t>
      </w:r>
      <w:r w:rsidRPr="008A7BCA">
        <w:rPr>
          <w:rFonts w:ascii="Arial" w:hAnsi="Arial" w:cs="Arial"/>
          <w:sz w:val="24"/>
          <w:szCs w:val="24"/>
          <w:vertAlign w:val="superscript"/>
        </w:rPr>
        <w:t>th</w:t>
      </w:r>
      <w:r w:rsidRPr="008A7BCA">
        <w:rPr>
          <w:rFonts w:ascii="Arial" w:hAnsi="Arial" w:cs="Arial"/>
          <w:sz w:val="24"/>
          <w:szCs w:val="24"/>
        </w:rPr>
        <w:t xml:space="preserve">, 2024. </w:t>
      </w:r>
    </w:p>
    <w:p w14:paraId="1C4280A6" w14:textId="02D17C9D"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A small sample size study is considered an  ‘underpowered study', meaning a study with a small sample size and questionable reliability (Sapra, 2022). Sample size is determined by the available basic information about the population parameters to be estimated or statistically tested (van de Schoot, 2020). Examples of expected values include  proportion, strength of association, correlation and regression coefficients</w:t>
      </w:r>
      <w:r w:rsidR="005136BA">
        <w:rPr>
          <w:rFonts w:ascii="Arial" w:hAnsi="Arial" w:cs="Arial"/>
          <w:sz w:val="24"/>
          <w:szCs w:val="24"/>
        </w:rPr>
        <w:t xml:space="preserve"> </w:t>
      </w:r>
      <w:r w:rsidR="00FF03DC">
        <w:rPr>
          <w:rFonts w:ascii="Arial" w:hAnsi="Arial" w:cs="Arial"/>
          <w:sz w:val="24"/>
          <w:szCs w:val="24"/>
        </w:rPr>
        <w:t xml:space="preserve">with cross tabulation analysis </w:t>
      </w:r>
      <w:r w:rsidRPr="008A7BCA">
        <w:rPr>
          <w:rFonts w:ascii="Arial" w:hAnsi="Arial" w:cs="Arial"/>
          <w:sz w:val="24"/>
          <w:szCs w:val="24"/>
        </w:rPr>
        <w:t>(Soukup, 2018; Bhandari, 2023).</w:t>
      </w:r>
    </w:p>
    <w:p w14:paraId="3E4E19ED"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 xml:space="preserve">7.9 Research Tool/ Design – Survey. </w:t>
      </w:r>
    </w:p>
    <w:p w14:paraId="554566B9" w14:textId="04C502F5"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Abutabenjeh and Jaradat (2018) argue that identifying the appropriate research design is essential after defining the topic and questions, adding that literature on social science research design, methods, and methodology lacks clarity. Chapter two noted differences in scholar approaches in design, perspectives and methodology which led the current study to its final design (survey), approach</w:t>
      </w:r>
      <w:r w:rsidR="00D35BEC">
        <w:rPr>
          <w:rFonts w:ascii="Arial" w:hAnsi="Arial" w:cs="Arial"/>
          <w:sz w:val="24"/>
          <w:szCs w:val="24"/>
        </w:rPr>
        <w:t xml:space="preserve"> </w:t>
      </w:r>
      <w:r w:rsidRPr="008A7BCA">
        <w:rPr>
          <w:rFonts w:ascii="Arial" w:hAnsi="Arial" w:cs="Arial"/>
          <w:sz w:val="24"/>
          <w:szCs w:val="24"/>
        </w:rPr>
        <w:t xml:space="preserve">(epistemology/interpretivism) as converging methods. </w:t>
      </w:r>
    </w:p>
    <w:p w14:paraId="6282A7F0" w14:textId="7E1F3C52"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Several authors informed the design with debates on research methods in public administration and social sciences (Wright, Manigault and Black, 2004; </w:t>
      </w:r>
      <w:r w:rsidR="00246109" w:rsidRPr="00246109">
        <w:rPr>
          <w:rFonts w:ascii="Arial" w:hAnsi="Arial" w:cs="Arial"/>
          <w:sz w:val="24"/>
          <w:szCs w:val="24"/>
        </w:rPr>
        <w:t>Groeneveld</w:t>
      </w:r>
      <w:r w:rsidR="00246109">
        <w:rPr>
          <w:rFonts w:ascii="Arial" w:hAnsi="Arial" w:cs="Arial"/>
          <w:sz w:val="24"/>
          <w:szCs w:val="24"/>
        </w:rPr>
        <w:t xml:space="preserve"> </w:t>
      </w:r>
      <w:r w:rsidR="00246109" w:rsidRPr="00246109">
        <w:rPr>
          <w:rFonts w:ascii="Arial" w:hAnsi="Arial" w:cs="Arial"/>
          <w:i/>
          <w:iCs/>
          <w:sz w:val="24"/>
          <w:szCs w:val="24"/>
        </w:rPr>
        <w:lastRenderedPageBreak/>
        <w:t>et al</w:t>
      </w:r>
      <w:r w:rsidR="00CB43FF">
        <w:rPr>
          <w:rFonts w:ascii="Arial" w:hAnsi="Arial" w:cs="Arial"/>
          <w:i/>
          <w:iCs/>
          <w:sz w:val="24"/>
          <w:szCs w:val="24"/>
        </w:rPr>
        <w:t>.</w:t>
      </w:r>
      <w:r w:rsidR="00246109">
        <w:rPr>
          <w:rFonts w:ascii="Arial" w:hAnsi="Arial" w:cs="Arial"/>
          <w:sz w:val="24"/>
          <w:szCs w:val="24"/>
        </w:rPr>
        <w:t>, 2015;</w:t>
      </w:r>
      <w:r w:rsidR="00246109" w:rsidRPr="00246109">
        <w:rPr>
          <w:rFonts w:ascii="Arial" w:hAnsi="Arial" w:cs="Arial"/>
          <w:sz w:val="24"/>
          <w:szCs w:val="24"/>
        </w:rPr>
        <w:t xml:space="preserve"> </w:t>
      </w:r>
      <w:r w:rsidRPr="008A7BCA">
        <w:rPr>
          <w:rFonts w:ascii="Arial" w:hAnsi="Arial" w:cs="Arial"/>
          <w:sz w:val="24"/>
          <w:szCs w:val="24"/>
        </w:rPr>
        <w:t xml:space="preserve">Engbers, 2016; Gunn, 2017; Walt, 2020). Survey questions </w:t>
      </w:r>
      <w:r w:rsidR="00171647">
        <w:rPr>
          <w:rFonts w:ascii="Arial" w:hAnsi="Arial" w:cs="Arial"/>
          <w:sz w:val="24"/>
          <w:szCs w:val="24"/>
        </w:rPr>
        <w:t xml:space="preserve">were </w:t>
      </w:r>
      <w:r w:rsidRPr="008A7BCA">
        <w:rPr>
          <w:rFonts w:ascii="Arial" w:hAnsi="Arial" w:cs="Arial"/>
          <w:sz w:val="24"/>
          <w:szCs w:val="24"/>
        </w:rPr>
        <w:t xml:space="preserve">designed as mixed method approach, </w:t>
      </w:r>
      <w:r w:rsidR="00B4056C" w:rsidRPr="008A7BCA">
        <w:rPr>
          <w:rFonts w:ascii="Arial" w:hAnsi="Arial" w:cs="Arial"/>
          <w:sz w:val="24"/>
          <w:szCs w:val="24"/>
        </w:rPr>
        <w:t>refer</w:t>
      </w:r>
      <w:r w:rsidR="00B4056C">
        <w:rPr>
          <w:rFonts w:ascii="Arial" w:hAnsi="Arial" w:cs="Arial"/>
          <w:sz w:val="24"/>
          <w:szCs w:val="24"/>
        </w:rPr>
        <w:t>ring</w:t>
      </w:r>
      <w:r w:rsidRPr="008A7BCA">
        <w:rPr>
          <w:rFonts w:ascii="Arial" w:hAnsi="Arial" w:cs="Arial"/>
          <w:sz w:val="24"/>
          <w:szCs w:val="24"/>
        </w:rPr>
        <w:t xml:space="preserve"> to literature challenging the clarity of choice of paradigms in study design, in this case interpretivist and whether such approaches are classed as rigorous (Bergman 2010 cited in McChesney and Aldridge, 2019).</w:t>
      </w:r>
    </w:p>
    <w:p w14:paraId="49718F22" w14:textId="6BCD5DDC"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According to McChesney and Aldridge (2019) studies often use a mix of qualitative and quantitative research questions and inferences though this was questioned in earlier work by Morse (2010). Surveys have long since been considered a source of valuable information for public services (Wenemark </w:t>
      </w:r>
      <w:r w:rsidRPr="008A7BCA">
        <w:rPr>
          <w:rFonts w:ascii="Arial" w:hAnsi="Arial" w:cs="Arial"/>
          <w:i/>
          <w:iCs/>
          <w:sz w:val="24"/>
          <w:szCs w:val="24"/>
        </w:rPr>
        <w:t>et al</w:t>
      </w:r>
      <w:r w:rsidR="00CB43FF">
        <w:rPr>
          <w:rFonts w:ascii="Arial" w:hAnsi="Arial" w:cs="Arial"/>
          <w:i/>
          <w:iCs/>
          <w:sz w:val="24"/>
          <w:szCs w:val="24"/>
        </w:rPr>
        <w:t>.</w:t>
      </w:r>
      <w:r w:rsidRPr="008A7BCA">
        <w:rPr>
          <w:rFonts w:ascii="Arial" w:hAnsi="Arial" w:cs="Arial"/>
          <w:i/>
          <w:iCs/>
          <w:sz w:val="24"/>
          <w:szCs w:val="24"/>
        </w:rPr>
        <w:t>,</w:t>
      </w:r>
      <w:r w:rsidRPr="008A7BCA">
        <w:rPr>
          <w:rFonts w:ascii="Arial" w:hAnsi="Arial" w:cs="Arial"/>
          <w:sz w:val="24"/>
          <w:szCs w:val="24"/>
        </w:rPr>
        <w:t xml:space="preserve"> 2011; Anderson, Fontinha &amp; Robson, 2023). Several papers on use of surveys argue that response rates impact the quality of the research</w:t>
      </w:r>
      <w:r w:rsidRPr="008A7BCA">
        <w:rPr>
          <w:rFonts w:ascii="Arial" w:hAnsi="Arial" w:cs="Arial"/>
          <w:i/>
          <w:iCs/>
          <w:sz w:val="24"/>
          <w:szCs w:val="24"/>
        </w:rPr>
        <w:t xml:space="preserve"> </w:t>
      </w:r>
      <w:r w:rsidRPr="008A7BCA">
        <w:rPr>
          <w:rFonts w:ascii="Arial" w:hAnsi="Arial" w:cs="Arial"/>
          <w:sz w:val="24"/>
          <w:szCs w:val="24"/>
        </w:rPr>
        <w:t xml:space="preserve">(Luiten, Hox, &amp; de Leeuw, 2020; Dillman </w:t>
      </w:r>
      <w:r w:rsidRPr="00303916">
        <w:rPr>
          <w:rFonts w:ascii="Arial" w:hAnsi="Arial" w:cs="Arial"/>
          <w:i/>
          <w:iCs/>
          <w:sz w:val="24"/>
          <w:szCs w:val="24"/>
        </w:rPr>
        <w:t>et al</w:t>
      </w:r>
      <w:r w:rsidRPr="008A7BCA">
        <w:rPr>
          <w:rFonts w:ascii="Arial" w:hAnsi="Arial" w:cs="Arial"/>
          <w:sz w:val="24"/>
          <w:szCs w:val="24"/>
        </w:rPr>
        <w:t>.</w:t>
      </w:r>
      <w:r w:rsidR="00CB43FF">
        <w:rPr>
          <w:rFonts w:ascii="Arial" w:hAnsi="Arial" w:cs="Arial"/>
          <w:sz w:val="24"/>
          <w:szCs w:val="24"/>
        </w:rPr>
        <w:t>,</w:t>
      </w:r>
      <w:r w:rsidRPr="008A7BCA">
        <w:rPr>
          <w:rFonts w:ascii="Arial" w:hAnsi="Arial" w:cs="Arial"/>
          <w:sz w:val="24"/>
          <w:szCs w:val="24"/>
        </w:rPr>
        <w:t xml:space="preserve"> 2002; Ekholm </w:t>
      </w:r>
      <w:r w:rsidRPr="00303916">
        <w:rPr>
          <w:rFonts w:ascii="Arial" w:hAnsi="Arial" w:cs="Arial"/>
          <w:i/>
          <w:iCs/>
          <w:sz w:val="24"/>
          <w:szCs w:val="24"/>
        </w:rPr>
        <w:t>et al</w:t>
      </w:r>
      <w:r w:rsidRPr="008A7BCA">
        <w:rPr>
          <w:rFonts w:ascii="Arial" w:hAnsi="Arial" w:cs="Arial"/>
          <w:sz w:val="24"/>
          <w:szCs w:val="24"/>
        </w:rPr>
        <w:t>.</w:t>
      </w:r>
      <w:r w:rsidR="00B70241">
        <w:rPr>
          <w:rFonts w:ascii="Arial" w:hAnsi="Arial" w:cs="Arial"/>
          <w:sz w:val="24"/>
          <w:szCs w:val="24"/>
        </w:rPr>
        <w:t>,</w:t>
      </w:r>
      <w:r w:rsidRPr="008A7BCA">
        <w:rPr>
          <w:rFonts w:ascii="Arial" w:hAnsi="Arial" w:cs="Arial"/>
          <w:sz w:val="24"/>
          <w:szCs w:val="24"/>
        </w:rPr>
        <w:t xml:space="preserve"> 2009). Schoonenboom, J. and Johnson (2017) argue that qualitative and quantitative methods, methodologies, and paradigms serve many purposes with a well-structured survey serving to meet rigour and validity as an instrument</w:t>
      </w:r>
      <w:r w:rsidR="00D42D23">
        <w:rPr>
          <w:rFonts w:ascii="Arial" w:hAnsi="Arial" w:cs="Arial"/>
          <w:sz w:val="24"/>
          <w:szCs w:val="24"/>
        </w:rPr>
        <w:t>,</w:t>
      </w:r>
      <w:r w:rsidRPr="008A7BCA">
        <w:rPr>
          <w:rFonts w:ascii="Arial" w:hAnsi="Arial" w:cs="Arial"/>
          <w:sz w:val="24"/>
          <w:szCs w:val="24"/>
        </w:rPr>
        <w:t xml:space="preserve"> supported by earlier work by Morse (2010). </w:t>
      </w:r>
    </w:p>
    <w:p w14:paraId="248CE93D" w14:textId="7CE953EA"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Rashid </w:t>
      </w:r>
      <w:r w:rsidRPr="00303916">
        <w:rPr>
          <w:rFonts w:ascii="Arial" w:hAnsi="Arial" w:cs="Arial"/>
          <w:i/>
          <w:iCs/>
          <w:sz w:val="24"/>
          <w:szCs w:val="24"/>
        </w:rPr>
        <w:t>et al</w:t>
      </w:r>
      <w:r w:rsidR="006F2222">
        <w:rPr>
          <w:rFonts w:ascii="Arial" w:hAnsi="Arial" w:cs="Arial"/>
          <w:i/>
          <w:iCs/>
          <w:sz w:val="24"/>
          <w:szCs w:val="24"/>
        </w:rPr>
        <w:t>.</w:t>
      </w:r>
      <w:r w:rsidRPr="008A7BCA">
        <w:rPr>
          <w:rFonts w:ascii="Arial" w:hAnsi="Arial" w:cs="Arial"/>
          <w:sz w:val="24"/>
          <w:szCs w:val="24"/>
        </w:rPr>
        <w:t xml:space="preserve"> (2019) provided the author with caution in the ethical development of the survey, suggesting that researchers choose case study as a method without understanding the variety of circumstances that can affect the outcome of their research. Despite case studies being extensively discussed and used in literature (Yazan, 2015), Rashid </w:t>
      </w:r>
      <w:r w:rsidR="009D1A56" w:rsidRPr="009D1A56">
        <w:rPr>
          <w:rFonts w:ascii="Arial" w:hAnsi="Arial" w:cs="Arial"/>
          <w:i/>
          <w:iCs/>
          <w:sz w:val="24"/>
          <w:szCs w:val="24"/>
        </w:rPr>
        <w:t>et al</w:t>
      </w:r>
      <w:r w:rsidR="006F2222">
        <w:rPr>
          <w:rFonts w:ascii="Arial" w:hAnsi="Arial" w:cs="Arial"/>
          <w:i/>
          <w:iCs/>
          <w:sz w:val="24"/>
          <w:szCs w:val="24"/>
        </w:rPr>
        <w:t>.</w:t>
      </w:r>
      <w:r w:rsidR="006D17C4">
        <w:rPr>
          <w:rFonts w:ascii="Arial" w:hAnsi="Arial" w:cs="Arial"/>
          <w:i/>
          <w:iCs/>
          <w:sz w:val="24"/>
          <w:szCs w:val="24"/>
        </w:rPr>
        <w:t>,</w:t>
      </w:r>
      <w:r w:rsidR="009D1A56" w:rsidRPr="009D1A56">
        <w:rPr>
          <w:rFonts w:ascii="Arial" w:hAnsi="Arial" w:cs="Arial"/>
          <w:sz w:val="24"/>
          <w:szCs w:val="24"/>
        </w:rPr>
        <w:t xml:space="preserve"> </w:t>
      </w:r>
      <w:r w:rsidRPr="008A7BCA">
        <w:rPr>
          <w:rFonts w:ascii="Arial" w:hAnsi="Arial" w:cs="Arial"/>
          <w:sz w:val="24"/>
          <w:szCs w:val="24"/>
        </w:rPr>
        <w:t xml:space="preserve">(2019) suggests that little research considered how a case study is conducted effectively and offer a  four phased approach; foundation phase which includes the philosophical considerations and inquiry techniques, aligned to the outer layers of the research onion.  Pre field phase aligned to the middle layers of the research onion of case study survey. The third ‘field’ stage is the research stage and reporting phase which aligns with the inner two layers of the </w:t>
      </w:r>
      <w:r w:rsidRPr="008A7BCA">
        <w:rPr>
          <w:rFonts w:ascii="Arial" w:hAnsi="Arial" w:cs="Arial"/>
          <w:sz w:val="24"/>
          <w:szCs w:val="24"/>
        </w:rPr>
        <w:lastRenderedPageBreak/>
        <w:t xml:space="preserve">onion. The current study adopted both frameworks to understand, construct, research and analyse the data ethically and in line with the research aim. </w:t>
      </w:r>
    </w:p>
    <w:p w14:paraId="24EE60AC" w14:textId="56C173F5" w:rsidR="005D447A" w:rsidRDefault="008A7BCA" w:rsidP="008A7BCA">
      <w:pPr>
        <w:spacing w:line="480" w:lineRule="auto"/>
        <w:rPr>
          <w:rFonts w:ascii="Arial" w:hAnsi="Arial" w:cs="Arial"/>
          <w:sz w:val="24"/>
          <w:szCs w:val="24"/>
        </w:rPr>
      </w:pPr>
      <w:r w:rsidRPr="008A7BCA">
        <w:rPr>
          <w:rFonts w:ascii="Arial" w:hAnsi="Arial" w:cs="Arial"/>
          <w:sz w:val="24"/>
          <w:szCs w:val="24"/>
        </w:rPr>
        <w:t xml:space="preserve">A concurrent analysis of survey data with focus interviews </w:t>
      </w:r>
      <w:r w:rsidR="0007216C">
        <w:rPr>
          <w:rFonts w:ascii="Arial" w:hAnsi="Arial" w:cs="Arial"/>
          <w:sz w:val="24"/>
          <w:szCs w:val="24"/>
        </w:rPr>
        <w:t>was</w:t>
      </w:r>
      <w:r w:rsidRPr="008A7BCA">
        <w:rPr>
          <w:rFonts w:ascii="Arial" w:hAnsi="Arial" w:cs="Arial"/>
          <w:sz w:val="24"/>
          <w:szCs w:val="24"/>
        </w:rPr>
        <w:t xml:space="preserve"> considered with sequential design, time limit</w:t>
      </w:r>
      <w:r w:rsidR="00AC5572">
        <w:rPr>
          <w:rFonts w:ascii="Arial" w:hAnsi="Arial" w:cs="Arial"/>
          <w:sz w:val="24"/>
          <w:szCs w:val="24"/>
        </w:rPr>
        <w:t>ed</w:t>
      </w:r>
      <w:r w:rsidRPr="008A7BCA">
        <w:rPr>
          <w:rFonts w:ascii="Arial" w:hAnsi="Arial" w:cs="Arial"/>
          <w:sz w:val="24"/>
          <w:szCs w:val="24"/>
        </w:rPr>
        <w:t xml:space="preserve"> this as an approach and introduce</w:t>
      </w:r>
      <w:r w:rsidR="005D447A">
        <w:rPr>
          <w:rFonts w:ascii="Arial" w:hAnsi="Arial" w:cs="Arial"/>
          <w:sz w:val="24"/>
          <w:szCs w:val="24"/>
        </w:rPr>
        <w:t>d</w:t>
      </w:r>
      <w:r w:rsidRPr="008A7BCA">
        <w:rPr>
          <w:rFonts w:ascii="Arial" w:hAnsi="Arial" w:cs="Arial"/>
          <w:sz w:val="24"/>
          <w:szCs w:val="24"/>
        </w:rPr>
        <w:t xml:space="preserve"> a </w:t>
      </w:r>
      <w:r w:rsidR="005D447A">
        <w:rPr>
          <w:rFonts w:ascii="Arial" w:hAnsi="Arial" w:cs="Arial"/>
          <w:sz w:val="24"/>
          <w:szCs w:val="24"/>
        </w:rPr>
        <w:t xml:space="preserve">third </w:t>
      </w:r>
      <w:r w:rsidRPr="008A7BCA">
        <w:rPr>
          <w:rFonts w:ascii="Arial" w:hAnsi="Arial" w:cs="Arial"/>
          <w:sz w:val="24"/>
          <w:szCs w:val="24"/>
        </w:rPr>
        <w:t xml:space="preserve">recommendation for future work in this area (Morse, 2010; Schoonenboom, J. and Johnson, 2017). </w:t>
      </w:r>
    </w:p>
    <w:p w14:paraId="4CDC937D" w14:textId="1E453E22"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Banerjee Chatterjee (2019) and Braun, V. </w:t>
      </w:r>
      <w:r w:rsidRPr="008A7BCA">
        <w:rPr>
          <w:rFonts w:ascii="Arial" w:hAnsi="Arial" w:cs="Arial"/>
          <w:i/>
          <w:iCs/>
          <w:sz w:val="24"/>
          <w:szCs w:val="24"/>
        </w:rPr>
        <w:t>et al.</w:t>
      </w:r>
      <w:r w:rsidR="006D17C4">
        <w:rPr>
          <w:rFonts w:ascii="Arial" w:hAnsi="Arial" w:cs="Arial"/>
          <w:i/>
          <w:iCs/>
          <w:sz w:val="24"/>
          <w:szCs w:val="24"/>
        </w:rPr>
        <w:t>,</w:t>
      </w:r>
      <w:r w:rsidRPr="008A7BCA">
        <w:rPr>
          <w:rFonts w:ascii="Arial" w:hAnsi="Arial" w:cs="Arial"/>
          <w:sz w:val="24"/>
          <w:szCs w:val="24"/>
        </w:rPr>
        <w:t xml:space="preserve"> (2021) positively suggest that primary surveys allow the researcher to understand specific research questions where secondary sources have not or show little insight or are unreliable, see table 3 as an analysis.</w:t>
      </w:r>
    </w:p>
    <w:p w14:paraId="45130371" w14:textId="77777777" w:rsidR="008A7BCA" w:rsidRPr="008A7BCA" w:rsidRDefault="008A7BCA" w:rsidP="008A7BCA">
      <w:pPr>
        <w:spacing w:line="480" w:lineRule="auto"/>
        <w:rPr>
          <w:rFonts w:ascii="Arial" w:hAnsi="Arial" w:cs="Arial"/>
          <w:sz w:val="24"/>
          <w:szCs w:val="24"/>
        </w:rPr>
      </w:pPr>
      <w:r w:rsidRPr="008A7BCA">
        <w:rPr>
          <w:rFonts w:ascii="Arial" w:hAnsi="Arial" w:cs="Arial"/>
          <w:noProof/>
          <w:sz w:val="24"/>
          <w:szCs w:val="24"/>
        </w:rPr>
        <w:drawing>
          <wp:inline distT="0" distB="0" distL="0" distR="0" wp14:anchorId="71A6A75B" wp14:editId="216F5216">
            <wp:extent cx="5705475" cy="619125"/>
            <wp:effectExtent l="0" t="0" r="9525" b="9525"/>
            <wp:docPr id="1158988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988376" name=""/>
                    <pic:cNvPicPr/>
                  </pic:nvPicPr>
                  <pic:blipFill>
                    <a:blip r:embed="rId17"/>
                    <a:stretch>
                      <a:fillRect/>
                    </a:stretch>
                  </pic:blipFill>
                  <pic:spPr>
                    <a:xfrm>
                      <a:off x="0" y="0"/>
                      <a:ext cx="5706268" cy="619211"/>
                    </a:xfrm>
                    <a:prstGeom prst="rect">
                      <a:avLst/>
                    </a:prstGeom>
                  </pic:spPr>
                </pic:pic>
              </a:graphicData>
            </a:graphic>
          </wp:inline>
        </w:drawing>
      </w:r>
    </w:p>
    <w:p w14:paraId="0577E883" w14:textId="77777777" w:rsidR="008A7BCA" w:rsidRPr="008A7BCA" w:rsidRDefault="008A7BCA" w:rsidP="008A7BCA">
      <w:pPr>
        <w:spacing w:line="480" w:lineRule="auto"/>
        <w:rPr>
          <w:rFonts w:ascii="Arial" w:hAnsi="Arial" w:cs="Arial"/>
          <w:sz w:val="24"/>
          <w:szCs w:val="24"/>
        </w:rPr>
      </w:pPr>
      <w:r w:rsidRPr="008A7BCA">
        <w:rPr>
          <w:rFonts w:ascii="Arial" w:hAnsi="Arial" w:cs="Arial"/>
          <w:noProof/>
          <w:sz w:val="24"/>
          <w:szCs w:val="24"/>
        </w:rPr>
        <w:drawing>
          <wp:inline distT="0" distB="0" distL="0" distR="0" wp14:anchorId="46ACCB91" wp14:editId="6E0A4EA4">
            <wp:extent cx="5731510" cy="2620718"/>
            <wp:effectExtent l="0" t="0" r="0" b="0"/>
            <wp:docPr id="104639551" name="Picture 2"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39551" name="Picture 2" descr="A white sheet with black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620718"/>
                    </a:xfrm>
                    <a:prstGeom prst="rect">
                      <a:avLst/>
                    </a:prstGeom>
                    <a:noFill/>
                  </pic:spPr>
                </pic:pic>
              </a:graphicData>
            </a:graphic>
          </wp:inline>
        </w:drawing>
      </w:r>
    </w:p>
    <w:p w14:paraId="641F90A0" w14:textId="77777777" w:rsidR="008A7BCA" w:rsidRPr="008A7BCA" w:rsidRDefault="008A7BCA" w:rsidP="008A7BCA">
      <w:pPr>
        <w:spacing w:line="480" w:lineRule="auto"/>
        <w:rPr>
          <w:rFonts w:ascii="Arial" w:hAnsi="Arial" w:cs="Arial"/>
          <w:sz w:val="24"/>
          <w:szCs w:val="24"/>
        </w:rPr>
      </w:pPr>
      <w:r w:rsidRPr="008A7BCA">
        <w:rPr>
          <w:rFonts w:ascii="Arial" w:hAnsi="Arial" w:cs="Arial"/>
          <w:b/>
          <w:bCs/>
          <w:sz w:val="24"/>
          <w:szCs w:val="24"/>
        </w:rPr>
        <w:t>Table 3</w:t>
      </w:r>
      <w:r w:rsidRPr="008A7BCA">
        <w:rPr>
          <w:rFonts w:ascii="Arial" w:hAnsi="Arial" w:cs="Arial"/>
          <w:sz w:val="24"/>
          <w:szCs w:val="24"/>
        </w:rPr>
        <w:t xml:space="preserve">. </w:t>
      </w:r>
      <w:r w:rsidRPr="008A7BCA">
        <w:rPr>
          <w:rFonts w:ascii="Arial" w:hAnsi="Arial" w:cs="Arial"/>
          <w:i/>
          <w:iCs/>
          <w:sz w:val="24"/>
          <w:szCs w:val="24"/>
        </w:rPr>
        <w:t>Source – researchers own construct</w:t>
      </w:r>
      <w:r w:rsidRPr="008A7BCA">
        <w:rPr>
          <w:rFonts w:ascii="Arial" w:hAnsi="Arial" w:cs="Arial"/>
          <w:sz w:val="24"/>
          <w:szCs w:val="24"/>
        </w:rPr>
        <w:t>.</w:t>
      </w:r>
    </w:p>
    <w:p w14:paraId="29FC3C51" w14:textId="77777777" w:rsidR="008A7BCA" w:rsidRPr="008A7BCA" w:rsidRDefault="008A7BCA" w:rsidP="008A7BCA">
      <w:pPr>
        <w:spacing w:line="480" w:lineRule="auto"/>
        <w:rPr>
          <w:rFonts w:ascii="Arial" w:hAnsi="Arial" w:cs="Arial"/>
          <w:sz w:val="24"/>
          <w:szCs w:val="24"/>
        </w:rPr>
      </w:pPr>
    </w:p>
    <w:p w14:paraId="4CA2C25F" w14:textId="43486C49"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lastRenderedPageBreak/>
        <w:t xml:space="preserve"> </w:t>
      </w:r>
      <w:r w:rsidR="00F770D5">
        <w:rPr>
          <w:rFonts w:ascii="Arial" w:hAnsi="Arial" w:cs="Arial"/>
          <w:sz w:val="24"/>
          <w:szCs w:val="24"/>
        </w:rPr>
        <w:t xml:space="preserve">A survey </w:t>
      </w:r>
      <w:r w:rsidRPr="008A7BCA">
        <w:rPr>
          <w:rFonts w:ascii="Arial" w:hAnsi="Arial" w:cs="Arial"/>
          <w:sz w:val="24"/>
          <w:szCs w:val="24"/>
        </w:rPr>
        <w:t xml:space="preserve">will also offer voluntary participation through action consent and the right to withdraw as well as confidentiality and anonymity. The survey approach also </w:t>
      </w:r>
      <w:r w:rsidR="003E424C">
        <w:rPr>
          <w:rFonts w:ascii="Arial" w:hAnsi="Arial" w:cs="Arial"/>
          <w:sz w:val="24"/>
          <w:szCs w:val="24"/>
        </w:rPr>
        <w:t>suited</w:t>
      </w:r>
      <w:r w:rsidRPr="008A7BCA">
        <w:rPr>
          <w:rFonts w:ascii="Arial" w:hAnsi="Arial" w:cs="Arial"/>
          <w:sz w:val="24"/>
          <w:szCs w:val="24"/>
        </w:rPr>
        <w:t xml:space="preserve"> the sample due to wide geographical location</w:t>
      </w:r>
      <w:r w:rsidR="003E424C">
        <w:rPr>
          <w:rFonts w:ascii="Arial" w:hAnsi="Arial" w:cs="Arial"/>
          <w:sz w:val="24"/>
          <w:szCs w:val="24"/>
        </w:rPr>
        <w:t>s</w:t>
      </w:r>
      <w:r w:rsidRPr="008A7BCA">
        <w:rPr>
          <w:rFonts w:ascii="Arial" w:hAnsi="Arial" w:cs="Arial"/>
          <w:sz w:val="24"/>
          <w:szCs w:val="24"/>
        </w:rPr>
        <w:t>, hybrid working, and variable shift hours all support the choice of tool. There are limitations to using just surveys as primary tool without sequential or parallel use of semi structured interviews, summarised in the table 4 below.</w:t>
      </w:r>
    </w:p>
    <w:p w14:paraId="1B079347" w14:textId="77777777" w:rsidR="008A7BCA" w:rsidRPr="008A7BCA" w:rsidRDefault="008A7BCA" w:rsidP="008A7BCA">
      <w:pPr>
        <w:spacing w:line="480" w:lineRule="auto"/>
        <w:rPr>
          <w:rFonts w:ascii="Arial" w:hAnsi="Arial" w:cs="Arial"/>
          <w:sz w:val="24"/>
          <w:szCs w:val="24"/>
        </w:rPr>
      </w:pPr>
      <w:r w:rsidRPr="008A7BCA">
        <w:rPr>
          <w:rFonts w:ascii="Arial" w:hAnsi="Arial" w:cs="Arial"/>
          <w:noProof/>
          <w:sz w:val="24"/>
          <w:szCs w:val="24"/>
        </w:rPr>
        <w:drawing>
          <wp:inline distT="0" distB="0" distL="0" distR="0" wp14:anchorId="1C77E909" wp14:editId="3F33B0B2">
            <wp:extent cx="5731510" cy="2957195"/>
            <wp:effectExtent l="0" t="0" r="0" b="0"/>
            <wp:docPr id="914563498"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63498" name="Picture 1" descr="A white sheet with black text&#10;&#10;Description automatically generated"/>
                    <pic:cNvPicPr/>
                  </pic:nvPicPr>
                  <pic:blipFill>
                    <a:blip r:embed="rId19"/>
                    <a:stretch>
                      <a:fillRect/>
                    </a:stretch>
                  </pic:blipFill>
                  <pic:spPr>
                    <a:xfrm>
                      <a:off x="0" y="0"/>
                      <a:ext cx="5731510" cy="2957195"/>
                    </a:xfrm>
                    <a:prstGeom prst="rect">
                      <a:avLst/>
                    </a:prstGeom>
                  </pic:spPr>
                </pic:pic>
              </a:graphicData>
            </a:graphic>
          </wp:inline>
        </w:drawing>
      </w:r>
    </w:p>
    <w:p w14:paraId="66377746" w14:textId="229A26DE" w:rsidR="008A7BCA" w:rsidRPr="008A7BCA" w:rsidRDefault="008A7BCA" w:rsidP="008A7BCA">
      <w:pPr>
        <w:spacing w:line="480" w:lineRule="auto"/>
        <w:rPr>
          <w:rFonts w:ascii="Arial" w:hAnsi="Arial" w:cs="Arial"/>
          <w:sz w:val="24"/>
          <w:szCs w:val="24"/>
        </w:rPr>
      </w:pPr>
      <w:r w:rsidRPr="008A7BCA">
        <w:rPr>
          <w:rFonts w:ascii="Arial" w:hAnsi="Arial" w:cs="Arial"/>
          <w:b/>
          <w:bCs/>
          <w:sz w:val="24"/>
          <w:szCs w:val="24"/>
        </w:rPr>
        <w:t>Table 4</w:t>
      </w:r>
      <w:r w:rsidRPr="008A7BCA">
        <w:rPr>
          <w:rFonts w:ascii="Arial" w:hAnsi="Arial" w:cs="Arial"/>
          <w:sz w:val="24"/>
          <w:szCs w:val="24"/>
        </w:rPr>
        <w:t xml:space="preserve">. </w:t>
      </w:r>
      <w:r w:rsidRPr="008A7BCA">
        <w:rPr>
          <w:rFonts w:ascii="Arial" w:hAnsi="Arial" w:cs="Arial"/>
          <w:i/>
          <w:iCs/>
          <w:sz w:val="24"/>
          <w:szCs w:val="24"/>
        </w:rPr>
        <w:t>Source – researchers own construct</w:t>
      </w:r>
      <w:r w:rsidRPr="008A7BCA">
        <w:rPr>
          <w:rFonts w:ascii="Arial" w:hAnsi="Arial" w:cs="Arial"/>
          <w:sz w:val="24"/>
          <w:szCs w:val="24"/>
        </w:rPr>
        <w:t xml:space="preserve">. </w:t>
      </w:r>
    </w:p>
    <w:p w14:paraId="67562D90" w14:textId="2CB20C0D" w:rsidR="008A7BCA" w:rsidRPr="008A7BCA" w:rsidRDefault="009A21C4" w:rsidP="008A7BCA">
      <w:pPr>
        <w:spacing w:line="480" w:lineRule="auto"/>
        <w:rPr>
          <w:rFonts w:ascii="Arial" w:hAnsi="Arial" w:cs="Arial"/>
          <w:sz w:val="24"/>
          <w:szCs w:val="24"/>
        </w:rPr>
      </w:pPr>
      <w:r w:rsidRPr="009A21C4">
        <w:rPr>
          <w:rFonts w:ascii="Arial" w:hAnsi="Arial" w:cs="Arial"/>
          <w:sz w:val="24"/>
          <w:szCs w:val="24"/>
        </w:rPr>
        <w:t xml:space="preserve">The survey </w:t>
      </w:r>
      <w:r w:rsidR="00DD279A">
        <w:rPr>
          <w:rFonts w:ascii="Arial" w:hAnsi="Arial" w:cs="Arial"/>
          <w:sz w:val="24"/>
          <w:szCs w:val="24"/>
        </w:rPr>
        <w:t xml:space="preserve">was designed to </w:t>
      </w:r>
      <w:r w:rsidRPr="009A21C4">
        <w:rPr>
          <w:rFonts w:ascii="Arial" w:hAnsi="Arial" w:cs="Arial"/>
          <w:sz w:val="24"/>
          <w:szCs w:val="24"/>
        </w:rPr>
        <w:t xml:space="preserve">compare data and identify similarities between participants with various disciplines and professions. </w:t>
      </w:r>
      <w:r w:rsidR="008A7BCA" w:rsidRPr="008A7BCA">
        <w:rPr>
          <w:rFonts w:ascii="Arial" w:hAnsi="Arial" w:cs="Arial"/>
          <w:sz w:val="24"/>
          <w:szCs w:val="24"/>
        </w:rPr>
        <w:t xml:space="preserve">This </w:t>
      </w:r>
      <w:r w:rsidR="00DD279A">
        <w:rPr>
          <w:rFonts w:ascii="Arial" w:hAnsi="Arial" w:cs="Arial"/>
          <w:sz w:val="24"/>
          <w:szCs w:val="24"/>
        </w:rPr>
        <w:t xml:space="preserve">also </w:t>
      </w:r>
      <w:r w:rsidR="008A7BCA" w:rsidRPr="008A7BCA">
        <w:rPr>
          <w:rFonts w:ascii="Arial" w:hAnsi="Arial" w:cs="Arial"/>
          <w:sz w:val="24"/>
          <w:szCs w:val="24"/>
        </w:rPr>
        <w:t>introduce</w:t>
      </w:r>
      <w:r w:rsidR="00DD279A">
        <w:rPr>
          <w:rFonts w:ascii="Arial" w:hAnsi="Arial" w:cs="Arial"/>
          <w:sz w:val="24"/>
          <w:szCs w:val="24"/>
        </w:rPr>
        <w:t>d</w:t>
      </w:r>
      <w:r w:rsidR="008A7BCA" w:rsidRPr="008A7BCA">
        <w:rPr>
          <w:rFonts w:ascii="Arial" w:hAnsi="Arial" w:cs="Arial"/>
          <w:sz w:val="24"/>
          <w:szCs w:val="24"/>
        </w:rPr>
        <w:t xml:space="preserve"> some limitations, the overall sample frame is an aggregate of different groups of clinical grades, some groups such as Advanced Practitioners (AP) have a small sample size. The final question offer</w:t>
      </w:r>
      <w:r w:rsidR="005F522E">
        <w:rPr>
          <w:rFonts w:ascii="Arial" w:hAnsi="Arial" w:cs="Arial"/>
          <w:sz w:val="24"/>
          <w:szCs w:val="24"/>
        </w:rPr>
        <w:t>ed</w:t>
      </w:r>
      <w:r w:rsidR="008A7BCA" w:rsidRPr="008A7BCA">
        <w:rPr>
          <w:rFonts w:ascii="Arial" w:hAnsi="Arial" w:cs="Arial"/>
          <w:sz w:val="24"/>
          <w:szCs w:val="24"/>
        </w:rPr>
        <w:t xml:space="preserve"> the participant the opportunity to offer further narrative insights, this  allows qualitative opinions to compliment the quantitative data </w:t>
      </w:r>
      <w:r w:rsidR="00176A80">
        <w:rPr>
          <w:rFonts w:ascii="Arial" w:hAnsi="Arial" w:cs="Arial"/>
          <w:sz w:val="24"/>
          <w:szCs w:val="24"/>
        </w:rPr>
        <w:t xml:space="preserve">that was </w:t>
      </w:r>
      <w:r w:rsidR="008A7BCA" w:rsidRPr="008A7BCA">
        <w:rPr>
          <w:rFonts w:ascii="Arial" w:hAnsi="Arial" w:cs="Arial"/>
          <w:sz w:val="24"/>
          <w:szCs w:val="24"/>
        </w:rPr>
        <w:t xml:space="preserve">used to </w:t>
      </w:r>
      <w:r w:rsidR="00176A80">
        <w:rPr>
          <w:rFonts w:ascii="Arial" w:hAnsi="Arial" w:cs="Arial"/>
          <w:sz w:val="24"/>
          <w:szCs w:val="24"/>
        </w:rPr>
        <w:t>explore</w:t>
      </w:r>
      <w:r w:rsidR="008A7BCA" w:rsidRPr="008A7BCA">
        <w:rPr>
          <w:rFonts w:ascii="Arial" w:hAnsi="Arial" w:cs="Arial"/>
          <w:sz w:val="24"/>
          <w:szCs w:val="24"/>
        </w:rPr>
        <w:t xml:space="preserve"> themes and arguments during the analysis of findings, (see Appendix 1 for the primary survey). It was important to include this and the smaller </w:t>
      </w:r>
      <w:r w:rsidR="008A7BCA" w:rsidRPr="008A7BCA">
        <w:rPr>
          <w:rFonts w:ascii="Arial" w:hAnsi="Arial" w:cs="Arial"/>
          <w:sz w:val="24"/>
          <w:szCs w:val="24"/>
        </w:rPr>
        <w:lastRenderedPageBreak/>
        <w:t xml:space="preserve">groups when considering </w:t>
      </w:r>
      <w:r w:rsidR="00EB332C">
        <w:rPr>
          <w:rFonts w:ascii="Arial" w:hAnsi="Arial" w:cs="Arial"/>
          <w:sz w:val="24"/>
          <w:szCs w:val="24"/>
        </w:rPr>
        <w:t xml:space="preserve">the </w:t>
      </w:r>
      <w:r w:rsidR="008A7BCA" w:rsidRPr="008A7BCA">
        <w:rPr>
          <w:rFonts w:ascii="Arial" w:hAnsi="Arial" w:cs="Arial"/>
          <w:sz w:val="24"/>
          <w:szCs w:val="24"/>
        </w:rPr>
        <w:t>statistical differences discussed in chapters four and five.</w:t>
      </w:r>
    </w:p>
    <w:p w14:paraId="701EE1D3"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8.0 Pilot Study.</w:t>
      </w:r>
    </w:p>
    <w:p w14:paraId="6BCA46CC" w14:textId="74E6EAAE"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This study faced challenges in certainty of an accurate sample size due to concerns of senior leaders on ethics and availability of public </w:t>
      </w:r>
      <w:r w:rsidR="00CF3016">
        <w:rPr>
          <w:rFonts w:ascii="Arial" w:hAnsi="Arial" w:cs="Arial"/>
          <w:sz w:val="24"/>
          <w:szCs w:val="24"/>
        </w:rPr>
        <w:t>relatable</w:t>
      </w:r>
      <w:r w:rsidRPr="008A7BCA">
        <w:rPr>
          <w:rFonts w:ascii="Arial" w:hAnsi="Arial" w:cs="Arial"/>
          <w:sz w:val="24"/>
          <w:szCs w:val="24"/>
        </w:rPr>
        <w:t xml:space="preserve"> knowledge of workforce analytics. This challenge </w:t>
      </w:r>
      <w:r w:rsidR="00CF3016">
        <w:rPr>
          <w:rFonts w:ascii="Arial" w:hAnsi="Arial" w:cs="Arial"/>
          <w:sz w:val="24"/>
          <w:szCs w:val="24"/>
        </w:rPr>
        <w:t xml:space="preserve">was </w:t>
      </w:r>
      <w:r w:rsidRPr="008A7BCA">
        <w:rPr>
          <w:rFonts w:ascii="Arial" w:hAnsi="Arial" w:cs="Arial"/>
          <w:sz w:val="24"/>
          <w:szCs w:val="24"/>
        </w:rPr>
        <w:t>met during the pilot phase which allowed the researcher to consider alterations to the wording of the survey and the inclusions and exclusions to the sample population. This was considered a significant risk to the study and its validity and expected values, mitigated by a short 2-day pilot study resulting in a change to the parameters of the sample.</w:t>
      </w:r>
    </w:p>
    <w:p w14:paraId="4A0AF6B8" w14:textId="616D5738"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According to Malmqvist </w:t>
      </w:r>
      <w:r w:rsidRPr="008A7BCA">
        <w:rPr>
          <w:rFonts w:ascii="Arial" w:hAnsi="Arial" w:cs="Arial"/>
          <w:i/>
          <w:iCs/>
          <w:sz w:val="24"/>
          <w:szCs w:val="24"/>
        </w:rPr>
        <w:t>et al</w:t>
      </w:r>
      <w:r w:rsidR="00B70241">
        <w:rPr>
          <w:rFonts w:ascii="Arial" w:hAnsi="Arial" w:cs="Arial"/>
          <w:i/>
          <w:iCs/>
          <w:sz w:val="24"/>
          <w:szCs w:val="24"/>
        </w:rPr>
        <w:t>.</w:t>
      </w:r>
      <w:r w:rsidR="006D17C4">
        <w:rPr>
          <w:rFonts w:ascii="Arial" w:hAnsi="Arial" w:cs="Arial"/>
          <w:i/>
          <w:iCs/>
          <w:sz w:val="24"/>
          <w:szCs w:val="24"/>
        </w:rPr>
        <w:t>,</w:t>
      </w:r>
      <w:r w:rsidRPr="008A7BCA">
        <w:rPr>
          <w:rFonts w:ascii="Arial" w:hAnsi="Arial" w:cs="Arial"/>
          <w:sz w:val="24"/>
          <w:szCs w:val="24"/>
        </w:rPr>
        <w:t xml:space="preserve"> (2109)  pilot studies are frequently undertaken as feasibility studies or to examine the efficacy of research instrument. The survey was tested with five clinicians as discussed above. The opportunity to</w:t>
      </w:r>
      <w:r w:rsidR="00376825">
        <w:rPr>
          <w:rFonts w:ascii="Arial" w:hAnsi="Arial" w:cs="Arial"/>
          <w:sz w:val="24"/>
          <w:szCs w:val="24"/>
        </w:rPr>
        <w:t xml:space="preserve"> consider</w:t>
      </w:r>
      <w:r w:rsidR="00C52670">
        <w:rPr>
          <w:rFonts w:ascii="Arial" w:hAnsi="Arial" w:cs="Arial"/>
          <w:sz w:val="24"/>
          <w:szCs w:val="24"/>
        </w:rPr>
        <w:t xml:space="preserve"> </w:t>
      </w:r>
      <w:r w:rsidRPr="008A7BCA">
        <w:rPr>
          <w:rFonts w:ascii="Arial" w:hAnsi="Arial" w:cs="Arial"/>
          <w:sz w:val="24"/>
          <w:szCs w:val="24"/>
        </w:rPr>
        <w:t xml:space="preserve">user experience as well as suggestions on wording resulted in one small change in question 11, </w:t>
      </w:r>
      <w:r w:rsidR="00C52670">
        <w:rPr>
          <w:rFonts w:ascii="Arial" w:hAnsi="Arial" w:cs="Arial"/>
          <w:sz w:val="24"/>
          <w:szCs w:val="24"/>
        </w:rPr>
        <w:t xml:space="preserve">making </w:t>
      </w:r>
      <w:r w:rsidRPr="008A7BCA">
        <w:rPr>
          <w:rFonts w:ascii="Arial" w:hAnsi="Arial" w:cs="Arial"/>
          <w:sz w:val="24"/>
          <w:szCs w:val="24"/>
        </w:rPr>
        <w:t xml:space="preserve">option five clear on the role of KPIs. The average time to complete was 5.12 minutes which was insightful to include in the survey invite. </w:t>
      </w:r>
    </w:p>
    <w:p w14:paraId="21A7DF5D"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8.1 Response Rates and Reliability.</w:t>
      </w:r>
    </w:p>
    <w:p w14:paraId="4030C98D" w14:textId="3AB7FA60"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Gill and Johnson (2010) propose that surveys can uncover patterns and frequencies that can be used to inform exploratory and inductive theories. Later research by Wenemark </w:t>
      </w:r>
      <w:r w:rsidRPr="00B70241">
        <w:rPr>
          <w:rFonts w:ascii="Arial" w:hAnsi="Arial" w:cs="Arial"/>
          <w:i/>
          <w:iCs/>
          <w:sz w:val="24"/>
          <w:szCs w:val="24"/>
        </w:rPr>
        <w:t>et al</w:t>
      </w:r>
      <w:r w:rsidR="00B70241">
        <w:rPr>
          <w:rFonts w:ascii="Arial" w:hAnsi="Arial" w:cs="Arial"/>
          <w:i/>
          <w:iCs/>
          <w:sz w:val="24"/>
          <w:szCs w:val="24"/>
        </w:rPr>
        <w:t>.</w:t>
      </w:r>
      <w:r w:rsidR="006D17C4">
        <w:rPr>
          <w:rFonts w:ascii="Arial" w:hAnsi="Arial" w:cs="Arial"/>
          <w:i/>
          <w:iCs/>
          <w:sz w:val="24"/>
          <w:szCs w:val="24"/>
        </w:rPr>
        <w:t>,</w:t>
      </w:r>
      <w:r w:rsidRPr="00B70241">
        <w:rPr>
          <w:rFonts w:ascii="Arial" w:hAnsi="Arial" w:cs="Arial"/>
          <w:i/>
          <w:iCs/>
          <w:sz w:val="24"/>
          <w:szCs w:val="24"/>
        </w:rPr>
        <w:t xml:space="preserve"> </w:t>
      </w:r>
      <w:r w:rsidRPr="008A7BCA">
        <w:rPr>
          <w:rFonts w:ascii="Arial" w:hAnsi="Arial" w:cs="Arial"/>
          <w:sz w:val="24"/>
          <w:szCs w:val="24"/>
        </w:rPr>
        <w:t>(2011) provide</w:t>
      </w:r>
      <w:r w:rsidR="00002A5C">
        <w:rPr>
          <w:rFonts w:ascii="Arial" w:hAnsi="Arial" w:cs="Arial"/>
          <w:sz w:val="24"/>
          <w:szCs w:val="24"/>
        </w:rPr>
        <w:t>d</w:t>
      </w:r>
      <w:r w:rsidRPr="008A7BCA">
        <w:rPr>
          <w:rFonts w:ascii="Arial" w:hAnsi="Arial" w:cs="Arial"/>
          <w:sz w:val="24"/>
          <w:szCs w:val="24"/>
        </w:rPr>
        <w:t xml:space="preserve"> the current study with confidence in its methodologies and the impact of response rates. </w:t>
      </w:r>
      <w:r w:rsidR="00AA5F94" w:rsidRPr="00AA5F94">
        <w:rPr>
          <w:rFonts w:ascii="Arial" w:hAnsi="Arial" w:cs="Arial"/>
          <w:sz w:val="24"/>
          <w:szCs w:val="24"/>
        </w:rPr>
        <w:t>The results and associated contexts indicate that it is feasible to enhance response rates while simultaneously enhancing data quality and ensuring positive experiences for responders. The current study evaluate</w:t>
      </w:r>
      <w:r w:rsidR="00D01CFB">
        <w:rPr>
          <w:rFonts w:ascii="Arial" w:hAnsi="Arial" w:cs="Arial"/>
          <w:sz w:val="24"/>
          <w:szCs w:val="24"/>
        </w:rPr>
        <w:t>d</w:t>
      </w:r>
      <w:r w:rsidR="00AA5F94" w:rsidRPr="00AA5F94">
        <w:rPr>
          <w:rFonts w:ascii="Arial" w:hAnsi="Arial" w:cs="Arial"/>
          <w:sz w:val="24"/>
          <w:szCs w:val="24"/>
        </w:rPr>
        <w:t xml:space="preserve"> the impact of poorly defined or conveyed performance </w:t>
      </w:r>
      <w:r w:rsidR="00AA5F94" w:rsidRPr="00AA5F94">
        <w:rPr>
          <w:rFonts w:ascii="Arial" w:hAnsi="Arial" w:cs="Arial"/>
          <w:sz w:val="24"/>
          <w:szCs w:val="24"/>
        </w:rPr>
        <w:lastRenderedPageBreak/>
        <w:t xml:space="preserve">indicators </w:t>
      </w:r>
      <w:r w:rsidR="00F66ADC">
        <w:rPr>
          <w:rFonts w:ascii="Arial" w:hAnsi="Arial" w:cs="Arial"/>
          <w:sz w:val="24"/>
          <w:szCs w:val="24"/>
        </w:rPr>
        <w:t xml:space="preserve">and feedback </w:t>
      </w:r>
      <w:r w:rsidR="00AA5F94" w:rsidRPr="00AA5F94">
        <w:rPr>
          <w:rFonts w:ascii="Arial" w:hAnsi="Arial" w:cs="Arial"/>
          <w:sz w:val="24"/>
          <w:szCs w:val="24"/>
        </w:rPr>
        <w:t>on employee motivation, focusing on their experiences and perspectives.</w:t>
      </w:r>
    </w:p>
    <w:p w14:paraId="2AB10D1A" w14:textId="76AA5035"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The sample size offered challenges in terms of nonresponse bias (Dillman </w:t>
      </w:r>
      <w:r w:rsidRPr="008A7BCA">
        <w:rPr>
          <w:rFonts w:ascii="Arial" w:hAnsi="Arial" w:cs="Arial"/>
          <w:i/>
          <w:iCs/>
          <w:sz w:val="24"/>
          <w:szCs w:val="24"/>
        </w:rPr>
        <w:t>et al</w:t>
      </w:r>
      <w:r w:rsidR="00B70241">
        <w:rPr>
          <w:rFonts w:ascii="Arial" w:hAnsi="Arial" w:cs="Arial"/>
          <w:i/>
          <w:iCs/>
          <w:sz w:val="24"/>
          <w:szCs w:val="24"/>
        </w:rPr>
        <w:t>.</w:t>
      </w:r>
      <w:r w:rsidRPr="008A7BCA">
        <w:rPr>
          <w:rFonts w:ascii="Arial" w:hAnsi="Arial" w:cs="Arial"/>
          <w:i/>
          <w:iCs/>
          <w:sz w:val="24"/>
          <w:szCs w:val="24"/>
        </w:rPr>
        <w:t xml:space="preserve">, </w:t>
      </w:r>
      <w:r w:rsidRPr="008A7BCA">
        <w:rPr>
          <w:rFonts w:ascii="Arial" w:hAnsi="Arial" w:cs="Arial"/>
          <w:sz w:val="24"/>
          <w:szCs w:val="24"/>
        </w:rPr>
        <w:t xml:space="preserve">2002; Ekholm </w:t>
      </w:r>
      <w:r w:rsidRPr="008A7BCA">
        <w:rPr>
          <w:rFonts w:ascii="Arial" w:hAnsi="Arial" w:cs="Arial"/>
          <w:i/>
          <w:iCs/>
          <w:sz w:val="24"/>
          <w:szCs w:val="24"/>
        </w:rPr>
        <w:t>et al</w:t>
      </w:r>
      <w:r w:rsidR="00B70241">
        <w:rPr>
          <w:rFonts w:ascii="Arial" w:hAnsi="Arial" w:cs="Arial"/>
          <w:i/>
          <w:iCs/>
          <w:sz w:val="24"/>
          <w:szCs w:val="24"/>
        </w:rPr>
        <w:t>.</w:t>
      </w:r>
      <w:r w:rsidRPr="008A7BCA">
        <w:rPr>
          <w:rFonts w:ascii="Arial" w:hAnsi="Arial" w:cs="Arial"/>
          <w:sz w:val="24"/>
          <w:szCs w:val="24"/>
        </w:rPr>
        <w:t>, 2009)</w:t>
      </w:r>
      <w:r w:rsidR="00977C37">
        <w:rPr>
          <w:rFonts w:ascii="Arial" w:hAnsi="Arial" w:cs="Arial"/>
          <w:sz w:val="24"/>
          <w:szCs w:val="24"/>
        </w:rPr>
        <w:t>. T</w:t>
      </w:r>
      <w:r w:rsidRPr="008A7BCA">
        <w:rPr>
          <w:rFonts w:ascii="Arial" w:hAnsi="Arial" w:cs="Arial"/>
          <w:sz w:val="24"/>
          <w:szCs w:val="24"/>
        </w:rPr>
        <w:t>he author acknowledges response rates are important indicators of quality and generalisability as well as the reputation of the organisation and reputation of surveys as a research tool (Biemer and Lyberg, 2003).</w:t>
      </w:r>
    </w:p>
    <w:p w14:paraId="655060FB"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Calculating the sample size using an online tool revealed that a response rate of 85 is necessary to attain a confidence interval of 95%. The confidence level is a measure of certainty about how precisely a sample represents the population being investigated within a defined confidence interval, see fig 3.</w:t>
      </w:r>
    </w:p>
    <w:p w14:paraId="57A56269" w14:textId="77777777" w:rsidR="008A7BCA" w:rsidRPr="008A7BCA" w:rsidRDefault="008A7BCA" w:rsidP="008A7BCA">
      <w:pPr>
        <w:spacing w:line="480" w:lineRule="auto"/>
        <w:rPr>
          <w:rFonts w:ascii="Arial" w:hAnsi="Arial" w:cs="Arial"/>
          <w:sz w:val="24"/>
          <w:szCs w:val="24"/>
        </w:rPr>
      </w:pPr>
      <w:r w:rsidRPr="008A7BCA">
        <w:rPr>
          <w:rFonts w:ascii="Arial" w:hAnsi="Arial" w:cs="Arial"/>
          <w:noProof/>
          <w:sz w:val="24"/>
          <w:szCs w:val="24"/>
        </w:rPr>
        <w:drawing>
          <wp:inline distT="0" distB="0" distL="0" distR="0" wp14:anchorId="3D0E7FDF" wp14:editId="704C545E">
            <wp:extent cx="5731510" cy="2759710"/>
            <wp:effectExtent l="0" t="0" r="2540" b="2540"/>
            <wp:docPr id="910767250"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767250" name="Picture 1" descr="A screenshot of a survey&#10;&#10;Description automatically generated"/>
                    <pic:cNvPicPr/>
                  </pic:nvPicPr>
                  <pic:blipFill>
                    <a:blip r:embed="rId20"/>
                    <a:stretch>
                      <a:fillRect/>
                    </a:stretch>
                  </pic:blipFill>
                  <pic:spPr>
                    <a:xfrm>
                      <a:off x="0" y="0"/>
                      <a:ext cx="5731510" cy="2759710"/>
                    </a:xfrm>
                    <a:prstGeom prst="rect">
                      <a:avLst/>
                    </a:prstGeom>
                  </pic:spPr>
                </pic:pic>
              </a:graphicData>
            </a:graphic>
          </wp:inline>
        </w:drawing>
      </w:r>
    </w:p>
    <w:p w14:paraId="7EBD3F31" w14:textId="77777777" w:rsidR="008A7BCA" w:rsidRPr="008A7BCA" w:rsidRDefault="008A7BCA" w:rsidP="008A7BCA">
      <w:pPr>
        <w:spacing w:line="480" w:lineRule="auto"/>
        <w:rPr>
          <w:rFonts w:ascii="Arial" w:hAnsi="Arial" w:cs="Arial"/>
          <w:sz w:val="24"/>
          <w:szCs w:val="24"/>
        </w:rPr>
      </w:pPr>
      <w:r w:rsidRPr="008A7BCA">
        <w:rPr>
          <w:rFonts w:ascii="Arial" w:hAnsi="Arial" w:cs="Arial"/>
          <w:b/>
          <w:bCs/>
          <w:sz w:val="24"/>
          <w:szCs w:val="24"/>
        </w:rPr>
        <w:t>Fig. 3</w:t>
      </w:r>
      <w:r w:rsidRPr="008A7BCA">
        <w:rPr>
          <w:rFonts w:ascii="Arial" w:hAnsi="Arial" w:cs="Arial"/>
          <w:sz w:val="24"/>
          <w:szCs w:val="24"/>
        </w:rPr>
        <w:t xml:space="preserve">. Source </w:t>
      </w:r>
      <w:hyperlink r:id="rId21" w:history="1">
        <w:r w:rsidRPr="008A7BCA">
          <w:rPr>
            <w:rStyle w:val="Hyperlink"/>
            <w:rFonts w:ascii="Arial" w:hAnsi="Arial" w:cs="Arial"/>
            <w:sz w:val="24"/>
            <w:szCs w:val="24"/>
          </w:rPr>
          <w:t>Sample Size Calculator</w:t>
        </w:r>
      </w:hyperlink>
    </w:p>
    <w:p w14:paraId="3D2E2DF7" w14:textId="6E4B6BD8"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The margin of error calculated on the sample and population size is 4.9</w:t>
      </w:r>
      <w:r w:rsidR="006741CD">
        <w:rPr>
          <w:rFonts w:ascii="Arial" w:hAnsi="Arial" w:cs="Arial"/>
          <w:sz w:val="24"/>
          <w:szCs w:val="24"/>
        </w:rPr>
        <w:t>3</w:t>
      </w:r>
      <w:r w:rsidRPr="008A7BCA">
        <w:rPr>
          <w:rFonts w:ascii="Arial" w:hAnsi="Arial" w:cs="Arial"/>
          <w:sz w:val="24"/>
          <w:szCs w:val="24"/>
        </w:rPr>
        <w:t>%, see fig.4 below.</w:t>
      </w:r>
    </w:p>
    <w:p w14:paraId="2FA63D9D" w14:textId="77777777" w:rsidR="008A7BCA" w:rsidRPr="008A7BCA" w:rsidRDefault="008A7BCA" w:rsidP="008A7BCA">
      <w:pPr>
        <w:spacing w:line="480" w:lineRule="auto"/>
        <w:rPr>
          <w:rFonts w:ascii="Arial" w:hAnsi="Arial" w:cs="Arial"/>
          <w:sz w:val="24"/>
          <w:szCs w:val="24"/>
        </w:rPr>
      </w:pPr>
      <w:r w:rsidRPr="008A7BCA">
        <w:rPr>
          <w:rFonts w:ascii="Arial" w:hAnsi="Arial" w:cs="Arial"/>
          <w:noProof/>
          <w:sz w:val="24"/>
          <w:szCs w:val="24"/>
        </w:rPr>
        <w:lastRenderedPageBreak/>
        <w:drawing>
          <wp:inline distT="0" distB="0" distL="0" distR="0" wp14:anchorId="3B4D897E" wp14:editId="28A07D9E">
            <wp:extent cx="5731510" cy="2869565"/>
            <wp:effectExtent l="0" t="0" r="2540" b="6985"/>
            <wp:docPr id="20863005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300589" name="Picture 1" descr="A screenshot of a computer&#10;&#10;Description automatically generated"/>
                    <pic:cNvPicPr/>
                  </pic:nvPicPr>
                  <pic:blipFill>
                    <a:blip r:embed="rId22"/>
                    <a:stretch>
                      <a:fillRect/>
                    </a:stretch>
                  </pic:blipFill>
                  <pic:spPr>
                    <a:xfrm>
                      <a:off x="0" y="0"/>
                      <a:ext cx="5731510" cy="2869565"/>
                    </a:xfrm>
                    <a:prstGeom prst="rect">
                      <a:avLst/>
                    </a:prstGeom>
                  </pic:spPr>
                </pic:pic>
              </a:graphicData>
            </a:graphic>
          </wp:inline>
        </w:drawing>
      </w:r>
    </w:p>
    <w:p w14:paraId="1796848F" w14:textId="77777777" w:rsidR="008A7BCA" w:rsidRPr="008A7BCA" w:rsidRDefault="008A7BCA" w:rsidP="008A7BCA">
      <w:pPr>
        <w:spacing w:line="480" w:lineRule="auto"/>
        <w:rPr>
          <w:rFonts w:ascii="Arial" w:hAnsi="Arial" w:cs="Arial"/>
          <w:sz w:val="24"/>
          <w:szCs w:val="24"/>
        </w:rPr>
      </w:pPr>
      <w:r w:rsidRPr="008A7BCA">
        <w:rPr>
          <w:rFonts w:ascii="Arial" w:hAnsi="Arial" w:cs="Arial"/>
          <w:b/>
          <w:bCs/>
          <w:sz w:val="24"/>
          <w:szCs w:val="24"/>
        </w:rPr>
        <w:t>Fig. 4</w:t>
      </w:r>
      <w:r w:rsidRPr="008A7BCA">
        <w:rPr>
          <w:rFonts w:ascii="Arial" w:hAnsi="Arial" w:cs="Arial"/>
          <w:sz w:val="24"/>
          <w:szCs w:val="24"/>
        </w:rPr>
        <w:t xml:space="preserve">. Source </w:t>
      </w:r>
      <w:hyperlink r:id="rId23" w:history="1">
        <w:r w:rsidRPr="008A7BCA">
          <w:rPr>
            <w:rStyle w:val="Hyperlink"/>
            <w:rFonts w:ascii="Arial" w:hAnsi="Arial" w:cs="Arial"/>
            <w:sz w:val="24"/>
            <w:szCs w:val="24"/>
          </w:rPr>
          <w:t>Sample Size Calculator</w:t>
        </w:r>
      </w:hyperlink>
    </w:p>
    <w:p w14:paraId="0468113C" w14:textId="77777777" w:rsidR="008A7BCA" w:rsidRPr="008A7BCA" w:rsidRDefault="008A7BCA" w:rsidP="008A7BCA">
      <w:pPr>
        <w:spacing w:line="480" w:lineRule="auto"/>
        <w:rPr>
          <w:rFonts w:ascii="Arial" w:hAnsi="Arial" w:cs="Arial"/>
          <w:sz w:val="24"/>
          <w:szCs w:val="24"/>
        </w:rPr>
      </w:pPr>
    </w:p>
    <w:p w14:paraId="2769CF83" w14:textId="2D986660"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Using the commonly used 95% confidence level means if the same population of employees was sampled numerous times and interval estimates were made on each occasion, about 95% of the time, the true population parameter would be included within the interval. The study's representativeness was precisely established to verify that it measured the demographic characteristics it promised to investigate (Bolarinwa, 2020)</w:t>
      </w:r>
      <w:r w:rsidR="00F94514">
        <w:rPr>
          <w:rFonts w:ascii="Arial" w:hAnsi="Arial" w:cs="Arial"/>
          <w:sz w:val="24"/>
          <w:szCs w:val="24"/>
        </w:rPr>
        <w:t>. T</w:t>
      </w:r>
      <w:r w:rsidRPr="008A7BCA">
        <w:rPr>
          <w:rFonts w:ascii="Arial" w:hAnsi="Arial" w:cs="Arial"/>
          <w:sz w:val="24"/>
          <w:szCs w:val="24"/>
        </w:rPr>
        <w:t xml:space="preserve">his was achieved through use of a recognised online tool, to calculate sample sizes. The aim of this study </w:t>
      </w:r>
      <w:r w:rsidR="00F94514">
        <w:rPr>
          <w:rFonts w:ascii="Arial" w:hAnsi="Arial" w:cs="Arial"/>
          <w:sz w:val="24"/>
          <w:szCs w:val="24"/>
        </w:rPr>
        <w:t>was</w:t>
      </w:r>
      <w:r w:rsidRPr="008A7BCA">
        <w:rPr>
          <w:rFonts w:ascii="Arial" w:hAnsi="Arial" w:cs="Arial"/>
          <w:sz w:val="24"/>
          <w:szCs w:val="24"/>
        </w:rPr>
        <w:t xml:space="preserve"> to understand what factors impact performance in a small group of employees, the characteristics of the population and categorical variables is descriptive </w:t>
      </w:r>
      <w:r w:rsidR="00F82A89">
        <w:rPr>
          <w:rFonts w:ascii="Arial" w:hAnsi="Arial" w:cs="Arial"/>
          <w:sz w:val="24"/>
          <w:szCs w:val="24"/>
        </w:rPr>
        <w:t xml:space="preserve">therefore </w:t>
      </w:r>
      <w:r w:rsidRPr="008A7BCA">
        <w:rPr>
          <w:rFonts w:ascii="Arial" w:hAnsi="Arial" w:cs="Arial"/>
          <w:sz w:val="24"/>
          <w:szCs w:val="24"/>
        </w:rPr>
        <w:t>not requiring set power (1 – type error) estimation (Bolarinwa, 2020).</w:t>
      </w:r>
    </w:p>
    <w:p w14:paraId="214AAE95"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8.2 Data Collection and Analysis.</w:t>
      </w:r>
    </w:p>
    <w:p w14:paraId="49184360" w14:textId="2AD5222F"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The survey was planned to launch January 17th, 2024 – February 16th inclusive. This period was chosen to avoid the post-Christmas challenges and pre-Easter </w:t>
      </w:r>
      <w:r w:rsidRPr="008A7BCA">
        <w:rPr>
          <w:rFonts w:ascii="Arial" w:hAnsi="Arial" w:cs="Arial"/>
          <w:sz w:val="24"/>
          <w:szCs w:val="24"/>
        </w:rPr>
        <w:lastRenderedPageBreak/>
        <w:t>annual leave. Unplanned, unexpected events outside of the researchers control impacted these dates, pushing back the start date to March 16th – 31st, 2024. The author acknowledges this as a limitation and whilst a smaller than anticipated sample response rate was achieved, the descriptive statistical analysis in chapter four provides quantitative analysis</w:t>
      </w:r>
      <w:r w:rsidR="00E4723F">
        <w:rPr>
          <w:rFonts w:ascii="Arial" w:hAnsi="Arial" w:cs="Arial"/>
          <w:sz w:val="24"/>
          <w:szCs w:val="24"/>
        </w:rPr>
        <w:t xml:space="preserve"> and non-parametric tests</w:t>
      </w:r>
      <w:r w:rsidR="00B65C61">
        <w:rPr>
          <w:rFonts w:ascii="Arial" w:hAnsi="Arial" w:cs="Arial"/>
          <w:sz w:val="24"/>
          <w:szCs w:val="24"/>
        </w:rPr>
        <w:t>.</w:t>
      </w:r>
      <w:r w:rsidRPr="008A7BCA">
        <w:rPr>
          <w:rFonts w:ascii="Arial" w:hAnsi="Arial" w:cs="Arial"/>
          <w:sz w:val="24"/>
          <w:szCs w:val="24"/>
        </w:rPr>
        <w:t xml:space="preserve"> </w:t>
      </w:r>
      <w:r w:rsidR="00E4723F">
        <w:rPr>
          <w:rFonts w:ascii="Arial" w:hAnsi="Arial" w:cs="Arial"/>
          <w:sz w:val="24"/>
          <w:szCs w:val="24"/>
        </w:rPr>
        <w:t>U</w:t>
      </w:r>
      <w:r w:rsidRPr="008A7BCA">
        <w:rPr>
          <w:rFonts w:ascii="Arial" w:hAnsi="Arial" w:cs="Arial"/>
          <w:sz w:val="24"/>
          <w:szCs w:val="24"/>
        </w:rPr>
        <w:t>sing SPSS cross tabulations with visual summaries including qualitative observations from the sample serve as primary data description of the survey findings discussed in chapter five.</w:t>
      </w:r>
    </w:p>
    <w:p w14:paraId="42DD8B06" w14:textId="3F0D1875"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Charan and Biswas (2013) support variance in sample size proposing that sample size calculation is different for different study designs, and one blanket formula for sample size calculation cannot be used for all. Sample size and poor response rate were among the top three research design issues, according to Green </w:t>
      </w:r>
      <w:r w:rsidRPr="008A7BCA">
        <w:rPr>
          <w:rFonts w:ascii="Arial" w:hAnsi="Arial" w:cs="Arial"/>
          <w:i/>
          <w:iCs/>
          <w:sz w:val="24"/>
          <w:szCs w:val="24"/>
        </w:rPr>
        <w:t>et al</w:t>
      </w:r>
      <w:r w:rsidR="00B70241">
        <w:rPr>
          <w:rFonts w:ascii="Arial" w:hAnsi="Arial" w:cs="Arial"/>
          <w:sz w:val="24"/>
          <w:szCs w:val="24"/>
        </w:rPr>
        <w:t>.</w:t>
      </w:r>
      <w:r w:rsidR="006D17C4">
        <w:rPr>
          <w:rFonts w:ascii="Arial" w:hAnsi="Arial" w:cs="Arial"/>
          <w:sz w:val="24"/>
          <w:szCs w:val="24"/>
        </w:rPr>
        <w:t>,</w:t>
      </w:r>
      <w:r w:rsidRPr="008A7BCA">
        <w:rPr>
          <w:rFonts w:ascii="Arial" w:hAnsi="Arial" w:cs="Arial"/>
          <w:sz w:val="24"/>
          <w:szCs w:val="24"/>
        </w:rPr>
        <w:t xml:space="preserve"> (2016). The response rate was 47% with 51 responses from a total of 108 potential survey respondents. A response rate of 50% is considered a statistical acceptable response rate. For this survey to achieve validity a sample of more than 40 respondents were required as it is equal to the minimum sample size decided by the researcher using Cochran’ or Yamane’s formula (Holtom </w:t>
      </w:r>
      <w:r w:rsidRPr="008A7BCA">
        <w:rPr>
          <w:rFonts w:ascii="Arial" w:hAnsi="Arial" w:cs="Arial"/>
          <w:i/>
          <w:iCs/>
          <w:sz w:val="24"/>
          <w:szCs w:val="24"/>
        </w:rPr>
        <w:t>et al</w:t>
      </w:r>
      <w:r w:rsidR="00B70241">
        <w:rPr>
          <w:rFonts w:ascii="Arial" w:hAnsi="Arial" w:cs="Arial"/>
          <w:i/>
          <w:iCs/>
          <w:sz w:val="24"/>
          <w:szCs w:val="24"/>
        </w:rPr>
        <w:t>.</w:t>
      </w:r>
      <w:r w:rsidRPr="008A7BCA">
        <w:rPr>
          <w:rFonts w:ascii="Arial" w:hAnsi="Arial" w:cs="Arial"/>
          <w:sz w:val="24"/>
          <w:szCs w:val="24"/>
        </w:rPr>
        <w:t>, 2022), 47% is considered statistically acceptable for this case study. The author accepts that this is an underpowered study but suggests it also provides a strong basis to include NHS111 and propose a much larger study in the future</w:t>
      </w:r>
      <w:r w:rsidR="00AD2209">
        <w:rPr>
          <w:rFonts w:ascii="Arial" w:hAnsi="Arial" w:cs="Arial"/>
          <w:sz w:val="24"/>
          <w:szCs w:val="24"/>
        </w:rPr>
        <w:t xml:space="preserve"> and a third recommendation in </w:t>
      </w:r>
      <w:r w:rsidR="005709F3">
        <w:rPr>
          <w:rFonts w:ascii="Arial" w:hAnsi="Arial" w:cs="Arial"/>
          <w:sz w:val="24"/>
          <w:szCs w:val="24"/>
        </w:rPr>
        <w:t>chapter</w:t>
      </w:r>
      <w:r w:rsidR="00AD2209">
        <w:rPr>
          <w:rFonts w:ascii="Arial" w:hAnsi="Arial" w:cs="Arial"/>
          <w:sz w:val="24"/>
          <w:szCs w:val="24"/>
        </w:rPr>
        <w:t xml:space="preserve"> five</w:t>
      </w:r>
      <w:r w:rsidRPr="008A7BCA">
        <w:rPr>
          <w:rFonts w:ascii="Arial" w:hAnsi="Arial" w:cs="Arial"/>
          <w:sz w:val="24"/>
          <w:szCs w:val="24"/>
        </w:rPr>
        <w:t xml:space="preserve">. </w:t>
      </w:r>
    </w:p>
    <w:p w14:paraId="482B3427" w14:textId="793582E5"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8.3 Validity</w:t>
      </w:r>
      <w:r w:rsidR="00271387">
        <w:rPr>
          <w:rFonts w:ascii="Arial" w:hAnsi="Arial" w:cs="Arial"/>
          <w:b/>
          <w:bCs/>
          <w:sz w:val="24"/>
          <w:szCs w:val="24"/>
          <w:u w:val="single"/>
        </w:rPr>
        <w:t xml:space="preserve"> and Limitations</w:t>
      </w:r>
      <w:r w:rsidRPr="008A7BCA">
        <w:rPr>
          <w:rFonts w:ascii="Arial" w:hAnsi="Arial" w:cs="Arial"/>
          <w:b/>
          <w:bCs/>
          <w:sz w:val="24"/>
          <w:szCs w:val="24"/>
          <w:u w:val="single"/>
        </w:rPr>
        <w:t>.</w:t>
      </w:r>
    </w:p>
    <w:p w14:paraId="3C7CA73E" w14:textId="5FE8AB3F"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To ensure data validity, the researcher established at the start of the research that the goals and objectives were clearly specified, understood, and feasible for a consistent balance whilst working through the research onion outside </w:t>
      </w:r>
      <w:r w:rsidR="00F37A7C">
        <w:rPr>
          <w:rFonts w:ascii="Arial" w:hAnsi="Arial" w:cs="Arial"/>
          <w:sz w:val="24"/>
          <w:szCs w:val="24"/>
        </w:rPr>
        <w:t xml:space="preserve">inwards </w:t>
      </w:r>
      <w:r w:rsidRPr="008A7BCA">
        <w:rPr>
          <w:rFonts w:ascii="Arial" w:hAnsi="Arial" w:cs="Arial"/>
          <w:sz w:val="24"/>
          <w:szCs w:val="24"/>
        </w:rPr>
        <w:t xml:space="preserve">to core where the data was collected and analysed. Throughout the </w:t>
      </w:r>
      <w:r w:rsidR="004C065F">
        <w:rPr>
          <w:rFonts w:ascii="Arial" w:hAnsi="Arial" w:cs="Arial"/>
          <w:sz w:val="24"/>
          <w:szCs w:val="24"/>
        </w:rPr>
        <w:t>study</w:t>
      </w:r>
      <w:r w:rsidR="00510E58">
        <w:rPr>
          <w:rFonts w:ascii="Arial" w:hAnsi="Arial" w:cs="Arial"/>
          <w:sz w:val="24"/>
          <w:szCs w:val="24"/>
        </w:rPr>
        <w:t xml:space="preserve"> </w:t>
      </w:r>
      <w:r w:rsidRPr="008A7BCA">
        <w:rPr>
          <w:rFonts w:ascii="Arial" w:hAnsi="Arial" w:cs="Arial"/>
          <w:sz w:val="24"/>
          <w:szCs w:val="24"/>
        </w:rPr>
        <w:t xml:space="preserve">the researcher </w:t>
      </w:r>
      <w:r w:rsidRPr="008A7BCA">
        <w:rPr>
          <w:rFonts w:ascii="Arial" w:hAnsi="Arial" w:cs="Arial"/>
          <w:sz w:val="24"/>
          <w:szCs w:val="24"/>
        </w:rPr>
        <w:lastRenderedPageBreak/>
        <w:t>worked closely with a supervisor, following university ethics and dissertation handbook, piloted the survey, highlighted limitations and ethical considerations as threads through</w:t>
      </w:r>
      <w:r w:rsidR="00F37A7C">
        <w:rPr>
          <w:rFonts w:ascii="Arial" w:hAnsi="Arial" w:cs="Arial"/>
          <w:sz w:val="24"/>
          <w:szCs w:val="24"/>
        </w:rPr>
        <w:t>out</w:t>
      </w:r>
      <w:r w:rsidRPr="008A7BCA">
        <w:rPr>
          <w:rFonts w:ascii="Arial" w:hAnsi="Arial" w:cs="Arial"/>
          <w:sz w:val="24"/>
          <w:szCs w:val="24"/>
        </w:rPr>
        <w:t xml:space="preserve"> the study.</w:t>
      </w:r>
    </w:p>
    <w:p w14:paraId="1528BEA8" w14:textId="422CBD16"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The findings</w:t>
      </w:r>
      <w:r w:rsidR="0087376F">
        <w:rPr>
          <w:rFonts w:ascii="Arial" w:hAnsi="Arial" w:cs="Arial"/>
          <w:sz w:val="24"/>
          <w:szCs w:val="24"/>
        </w:rPr>
        <w:t xml:space="preserve"> discussed in chapter f</w:t>
      </w:r>
      <w:r w:rsidR="00510E58">
        <w:rPr>
          <w:rFonts w:ascii="Arial" w:hAnsi="Arial" w:cs="Arial"/>
          <w:sz w:val="24"/>
          <w:szCs w:val="24"/>
        </w:rPr>
        <w:t>ive</w:t>
      </w:r>
      <w:r w:rsidRPr="008A7BCA">
        <w:rPr>
          <w:rFonts w:ascii="Arial" w:hAnsi="Arial" w:cs="Arial"/>
          <w:sz w:val="24"/>
          <w:szCs w:val="24"/>
        </w:rPr>
        <w:t xml:space="preserve"> answer the research question empirically and reveal how EPM affects patient outcomes beyond the role of data analysis and performance metrics . It will be applicable beyond healthcare performance management</w:t>
      </w:r>
      <w:r w:rsidR="0043607E">
        <w:rPr>
          <w:rFonts w:ascii="Arial" w:hAnsi="Arial" w:cs="Arial"/>
          <w:sz w:val="24"/>
          <w:szCs w:val="24"/>
        </w:rPr>
        <w:t>, extending</w:t>
      </w:r>
      <w:r w:rsidRPr="008A7BCA">
        <w:rPr>
          <w:rFonts w:ascii="Arial" w:hAnsi="Arial" w:cs="Arial"/>
          <w:sz w:val="24"/>
          <w:szCs w:val="24"/>
        </w:rPr>
        <w:t xml:space="preserve"> to technology contexts and should be of interest to strategic people management, business, and public services governance scholars (Tiitola </w:t>
      </w:r>
      <w:r w:rsidRPr="008A7BCA">
        <w:rPr>
          <w:rFonts w:ascii="Arial" w:hAnsi="Arial" w:cs="Arial"/>
          <w:i/>
          <w:iCs/>
          <w:sz w:val="24"/>
          <w:szCs w:val="24"/>
        </w:rPr>
        <w:t>et al</w:t>
      </w:r>
      <w:r w:rsidR="003F62E1">
        <w:rPr>
          <w:rFonts w:ascii="Arial" w:hAnsi="Arial" w:cs="Arial"/>
          <w:i/>
          <w:iCs/>
          <w:sz w:val="24"/>
          <w:szCs w:val="24"/>
        </w:rPr>
        <w:t>.</w:t>
      </w:r>
      <w:r w:rsidRPr="008A7BCA">
        <w:rPr>
          <w:rFonts w:ascii="Arial" w:hAnsi="Arial" w:cs="Arial"/>
          <w:i/>
          <w:iCs/>
          <w:sz w:val="24"/>
          <w:szCs w:val="24"/>
        </w:rPr>
        <w:t xml:space="preserve">, </w:t>
      </w:r>
      <w:r w:rsidRPr="008A7BCA">
        <w:rPr>
          <w:rFonts w:ascii="Arial" w:hAnsi="Arial" w:cs="Arial"/>
          <w:sz w:val="24"/>
          <w:szCs w:val="24"/>
        </w:rPr>
        <w:t xml:space="preserve">2023). </w:t>
      </w:r>
    </w:p>
    <w:p w14:paraId="5726F14C"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Operational issues, time pressures, preferences of participants including line managers involved in the study and the influence of culture within the directorate are limitations to the study. The directorate commenced a cultural review of CSD a week after the survey was launched, this added a potential of survey fatigue and concerns that the data was clouded by the external analysis of the culture with CSD. </w:t>
      </w:r>
    </w:p>
    <w:p w14:paraId="0C03C847"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The timeline to launch and close the survey originally preceded the internally commissioned external culture review. This external influence may have negatively impacted the response rates and the lower than anticipated return. A further limitation was the inability to use triangulation through sampling NHS111 as a second population to survey and cross comparison through regression analysis. This was due to time and the NHS 111-team undergoing significant changes to digital infrastructure not known at the start of the study.</w:t>
      </w:r>
    </w:p>
    <w:p w14:paraId="08271334" w14:textId="1DCEFA06"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The study maintained its focus and excluded any reference explicit to the culture review to validate data relating to the current survey. Saunders (2019) explains this phenomenon as a variety of perspectives involved in organisational research</w:t>
      </w:r>
      <w:r w:rsidR="00213F6F">
        <w:rPr>
          <w:rFonts w:ascii="Arial" w:hAnsi="Arial" w:cs="Arial"/>
          <w:sz w:val="24"/>
          <w:szCs w:val="24"/>
        </w:rPr>
        <w:t>.</w:t>
      </w:r>
      <w:r w:rsidRPr="008A7BCA">
        <w:rPr>
          <w:rFonts w:ascii="Arial" w:hAnsi="Arial" w:cs="Arial"/>
          <w:sz w:val="24"/>
          <w:szCs w:val="24"/>
        </w:rPr>
        <w:t xml:space="preserve">  </w:t>
      </w:r>
      <w:r w:rsidR="00213F6F">
        <w:rPr>
          <w:rFonts w:ascii="Arial" w:hAnsi="Arial" w:cs="Arial"/>
          <w:sz w:val="24"/>
          <w:szCs w:val="24"/>
        </w:rPr>
        <w:t xml:space="preserve">This </w:t>
      </w:r>
      <w:r w:rsidR="00213F6F">
        <w:rPr>
          <w:rFonts w:ascii="Arial" w:hAnsi="Arial" w:cs="Arial"/>
          <w:sz w:val="24"/>
          <w:szCs w:val="24"/>
        </w:rPr>
        <w:lastRenderedPageBreak/>
        <w:t>study took an</w:t>
      </w:r>
      <w:r w:rsidRPr="008A7BCA">
        <w:rPr>
          <w:rFonts w:ascii="Arial" w:hAnsi="Arial" w:cs="Arial"/>
          <w:sz w:val="24"/>
          <w:szCs w:val="24"/>
        </w:rPr>
        <w:t xml:space="preserve"> exploratory approach </w:t>
      </w:r>
      <w:r w:rsidR="00154A95">
        <w:rPr>
          <w:rFonts w:ascii="Arial" w:hAnsi="Arial" w:cs="Arial"/>
          <w:sz w:val="24"/>
          <w:szCs w:val="24"/>
        </w:rPr>
        <w:t xml:space="preserve">appreciating </w:t>
      </w:r>
      <w:r w:rsidRPr="008A7BCA">
        <w:rPr>
          <w:rFonts w:ascii="Arial" w:hAnsi="Arial" w:cs="Arial"/>
          <w:sz w:val="24"/>
          <w:szCs w:val="24"/>
        </w:rPr>
        <w:t>the external agency conducting the culture review t</w:t>
      </w:r>
      <w:r w:rsidR="00154A95">
        <w:rPr>
          <w:rFonts w:ascii="Arial" w:hAnsi="Arial" w:cs="Arial"/>
          <w:sz w:val="24"/>
          <w:szCs w:val="24"/>
        </w:rPr>
        <w:t>ook</w:t>
      </w:r>
      <w:r w:rsidRPr="008A7BCA">
        <w:rPr>
          <w:rFonts w:ascii="Arial" w:hAnsi="Arial" w:cs="Arial"/>
          <w:sz w:val="24"/>
          <w:szCs w:val="24"/>
        </w:rPr>
        <w:t xml:space="preserve"> a design science perspective to develop valid knowledge and solution-based approach to understand organisational problems (Van Aken</w:t>
      </w:r>
      <w:r w:rsidR="00063DCB">
        <w:rPr>
          <w:rFonts w:ascii="Arial" w:hAnsi="Arial" w:cs="Arial"/>
          <w:sz w:val="24"/>
          <w:szCs w:val="24"/>
        </w:rPr>
        <w:t>,</w:t>
      </w:r>
      <w:r w:rsidRPr="008A7BCA">
        <w:rPr>
          <w:rFonts w:ascii="Arial" w:hAnsi="Arial" w:cs="Arial"/>
          <w:sz w:val="24"/>
          <w:szCs w:val="24"/>
        </w:rPr>
        <w:t xml:space="preserve"> 2005).</w:t>
      </w:r>
    </w:p>
    <w:p w14:paraId="5E186956" w14:textId="18E465EF"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8.</w:t>
      </w:r>
      <w:r w:rsidR="00A4701C">
        <w:rPr>
          <w:rFonts w:ascii="Arial" w:hAnsi="Arial" w:cs="Arial"/>
          <w:b/>
          <w:bCs/>
          <w:sz w:val="24"/>
          <w:szCs w:val="24"/>
          <w:u w:val="single"/>
        </w:rPr>
        <w:t>4</w:t>
      </w:r>
      <w:r w:rsidRPr="008A7BCA">
        <w:rPr>
          <w:rFonts w:ascii="Arial" w:hAnsi="Arial" w:cs="Arial"/>
          <w:b/>
          <w:bCs/>
          <w:sz w:val="24"/>
          <w:szCs w:val="24"/>
          <w:u w:val="single"/>
        </w:rPr>
        <w:t xml:space="preserve"> Ethical Considerations.</w:t>
      </w:r>
    </w:p>
    <w:p w14:paraId="698DF1F7" w14:textId="38694BB5"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Applying an ethical framework such as Beauchamp and Childress (2019) and Seedhouse and Lovett (1993) help guide research to make decisions in an ethical manner. The Beauchamp and Childress framework was chosen as it reflects the ethical values of the researcher and the professional context of the organisation in which the sample population belongs to. Whilst the study was not patient focused, it was important to use a framework embedded in medical ethics that has wider business and organisational relevance and lends itself the theme of quality and improvement.</w:t>
      </w:r>
    </w:p>
    <w:p w14:paraId="73EF7C2B" w14:textId="5071FA45" w:rsidR="00BE6ABB" w:rsidRDefault="008A7BCA" w:rsidP="00BE6ABB">
      <w:pPr>
        <w:spacing w:line="480" w:lineRule="auto"/>
        <w:rPr>
          <w:rFonts w:ascii="Arial" w:hAnsi="Arial" w:cs="Arial"/>
          <w:sz w:val="24"/>
          <w:szCs w:val="24"/>
        </w:rPr>
      </w:pPr>
      <w:r w:rsidRPr="008A7BCA">
        <w:rPr>
          <w:rFonts w:ascii="Arial" w:hAnsi="Arial" w:cs="Arial"/>
          <w:sz w:val="24"/>
          <w:szCs w:val="24"/>
        </w:rPr>
        <w:t xml:space="preserve">The ethical framework required inclusion of the principles of  beneficence and non-maleficence and included consideration to protect the researcher, participants and enhance validity and academic integrity of the study. It was important to balance the research objectives </w:t>
      </w:r>
      <w:r w:rsidR="0013649C">
        <w:rPr>
          <w:rFonts w:ascii="Arial" w:hAnsi="Arial" w:cs="Arial"/>
          <w:sz w:val="24"/>
          <w:szCs w:val="24"/>
        </w:rPr>
        <w:t xml:space="preserve">with </w:t>
      </w:r>
      <w:r w:rsidRPr="008A7BCA">
        <w:rPr>
          <w:rFonts w:ascii="Arial" w:hAnsi="Arial" w:cs="Arial"/>
          <w:sz w:val="24"/>
          <w:szCs w:val="24"/>
        </w:rPr>
        <w:t xml:space="preserve">using ethical methods and methodology which the current study has achieved. The challenge of data ethics discussed above was highlighted and overcome following the pilot study and the researcher providing better clarity in the sample frame and anonymity. </w:t>
      </w:r>
    </w:p>
    <w:p w14:paraId="00BE41E8" w14:textId="184616F5" w:rsidR="00374013" w:rsidRDefault="00374013" w:rsidP="00374013">
      <w:pPr>
        <w:rPr>
          <w:rFonts w:ascii="Arial" w:hAnsi="Arial" w:cs="Arial"/>
          <w:b/>
          <w:bCs/>
          <w:sz w:val="24"/>
          <w:szCs w:val="24"/>
          <w:u w:val="single"/>
        </w:rPr>
      </w:pPr>
      <w:r>
        <w:rPr>
          <w:rFonts w:ascii="Arial" w:hAnsi="Arial" w:cs="Arial"/>
          <w:b/>
          <w:bCs/>
          <w:sz w:val="24"/>
          <w:szCs w:val="24"/>
          <w:u w:val="single"/>
        </w:rPr>
        <w:t xml:space="preserve">9.0 </w:t>
      </w:r>
      <w:r w:rsidRPr="00152191">
        <w:rPr>
          <w:rFonts w:ascii="Arial" w:hAnsi="Arial" w:cs="Arial"/>
          <w:b/>
          <w:bCs/>
          <w:sz w:val="24"/>
          <w:szCs w:val="24"/>
          <w:u w:val="single"/>
        </w:rPr>
        <w:t>Chapter Four</w:t>
      </w:r>
      <w:r>
        <w:rPr>
          <w:rFonts w:ascii="Arial" w:hAnsi="Arial" w:cs="Arial"/>
          <w:b/>
          <w:bCs/>
          <w:sz w:val="24"/>
          <w:szCs w:val="24"/>
          <w:u w:val="single"/>
        </w:rPr>
        <w:t xml:space="preserve"> - </w:t>
      </w:r>
      <w:r w:rsidRPr="00152191">
        <w:rPr>
          <w:rFonts w:ascii="Arial" w:hAnsi="Arial" w:cs="Arial"/>
          <w:b/>
          <w:bCs/>
          <w:sz w:val="24"/>
          <w:szCs w:val="24"/>
          <w:u w:val="single"/>
        </w:rPr>
        <w:t>Data Analysis</w:t>
      </w:r>
      <w:r w:rsidR="00476302">
        <w:rPr>
          <w:rFonts w:ascii="Arial" w:hAnsi="Arial" w:cs="Arial"/>
          <w:b/>
          <w:bCs/>
          <w:sz w:val="24"/>
          <w:szCs w:val="24"/>
          <w:u w:val="single"/>
        </w:rPr>
        <w:t>, Findings and Discussion</w:t>
      </w:r>
      <w:r>
        <w:rPr>
          <w:rFonts w:ascii="Arial" w:hAnsi="Arial" w:cs="Arial"/>
          <w:b/>
          <w:bCs/>
          <w:sz w:val="24"/>
          <w:szCs w:val="24"/>
          <w:u w:val="single"/>
        </w:rPr>
        <w:t>.</w:t>
      </w:r>
    </w:p>
    <w:p w14:paraId="1DF30D44" w14:textId="77777777" w:rsidR="00374013" w:rsidRDefault="00374013" w:rsidP="00374013">
      <w:pPr>
        <w:rPr>
          <w:rFonts w:ascii="Arial" w:hAnsi="Arial" w:cs="Arial"/>
          <w:b/>
          <w:bCs/>
          <w:sz w:val="24"/>
          <w:szCs w:val="24"/>
          <w:u w:val="single"/>
        </w:rPr>
      </w:pPr>
      <w:r>
        <w:rPr>
          <w:rFonts w:ascii="Arial" w:hAnsi="Arial" w:cs="Arial"/>
          <w:b/>
          <w:bCs/>
          <w:sz w:val="24"/>
          <w:szCs w:val="24"/>
          <w:u w:val="single"/>
        </w:rPr>
        <w:t xml:space="preserve">9.1 </w:t>
      </w:r>
      <w:r w:rsidRPr="00152191">
        <w:rPr>
          <w:rFonts w:ascii="Arial" w:hAnsi="Arial" w:cs="Arial"/>
          <w:b/>
          <w:bCs/>
          <w:sz w:val="24"/>
          <w:szCs w:val="24"/>
          <w:u w:val="single"/>
        </w:rPr>
        <w:t>Introduction</w:t>
      </w:r>
      <w:r>
        <w:rPr>
          <w:rFonts w:ascii="Arial" w:hAnsi="Arial" w:cs="Arial"/>
          <w:b/>
          <w:bCs/>
          <w:sz w:val="24"/>
          <w:szCs w:val="24"/>
          <w:u w:val="single"/>
        </w:rPr>
        <w:t>.</w:t>
      </w:r>
    </w:p>
    <w:p w14:paraId="1050B516" w14:textId="3D89E535" w:rsidR="00374013" w:rsidRPr="006F7488" w:rsidRDefault="00374013" w:rsidP="00374013">
      <w:pPr>
        <w:spacing w:line="480" w:lineRule="auto"/>
        <w:rPr>
          <w:rFonts w:ascii="Arial" w:hAnsi="Arial" w:cs="Arial"/>
          <w:sz w:val="24"/>
          <w:szCs w:val="24"/>
        </w:rPr>
      </w:pPr>
      <w:r w:rsidRPr="00DB55C7">
        <w:rPr>
          <w:rFonts w:ascii="Arial" w:hAnsi="Arial" w:cs="Arial"/>
          <w:sz w:val="24"/>
          <w:szCs w:val="24"/>
        </w:rPr>
        <w:t xml:space="preserve">This chapter explains the data analysis procedure </w:t>
      </w:r>
      <w:r w:rsidR="00A739B0">
        <w:rPr>
          <w:rFonts w:ascii="Arial" w:hAnsi="Arial" w:cs="Arial"/>
          <w:sz w:val="24"/>
          <w:szCs w:val="24"/>
        </w:rPr>
        <w:t>to</w:t>
      </w:r>
      <w:r w:rsidRPr="00DB55C7">
        <w:rPr>
          <w:rFonts w:ascii="Arial" w:hAnsi="Arial" w:cs="Arial"/>
          <w:sz w:val="24"/>
          <w:szCs w:val="24"/>
        </w:rPr>
        <w:t xml:space="preserve"> present the study’s findings by interpreting survey trends and associations. Through extensive data analysis, the author is able to show what affects employee performance </w:t>
      </w:r>
      <w:r>
        <w:rPr>
          <w:rFonts w:ascii="Arial" w:hAnsi="Arial" w:cs="Arial"/>
          <w:sz w:val="24"/>
          <w:szCs w:val="24"/>
        </w:rPr>
        <w:t xml:space="preserve">in this small case study </w:t>
      </w:r>
      <w:r w:rsidRPr="00DB55C7">
        <w:rPr>
          <w:rFonts w:ascii="Arial" w:hAnsi="Arial" w:cs="Arial"/>
          <w:sz w:val="24"/>
          <w:szCs w:val="24"/>
        </w:rPr>
        <w:lastRenderedPageBreak/>
        <w:t xml:space="preserve">and suggest ways to increase </w:t>
      </w:r>
      <w:r>
        <w:rPr>
          <w:rFonts w:ascii="Arial" w:hAnsi="Arial" w:cs="Arial"/>
          <w:sz w:val="24"/>
          <w:szCs w:val="24"/>
        </w:rPr>
        <w:t xml:space="preserve">current </w:t>
      </w:r>
      <w:r w:rsidR="00DC582A">
        <w:rPr>
          <w:rFonts w:ascii="Arial" w:hAnsi="Arial" w:cs="Arial"/>
          <w:sz w:val="24"/>
          <w:szCs w:val="24"/>
        </w:rPr>
        <w:t xml:space="preserve">performance to meet the </w:t>
      </w:r>
      <w:r w:rsidRPr="00DB55C7">
        <w:rPr>
          <w:rFonts w:ascii="Arial" w:hAnsi="Arial" w:cs="Arial"/>
          <w:sz w:val="24"/>
          <w:szCs w:val="24"/>
        </w:rPr>
        <w:t xml:space="preserve">17% </w:t>
      </w:r>
      <w:r>
        <w:rPr>
          <w:rFonts w:ascii="Arial" w:hAnsi="Arial" w:cs="Arial"/>
          <w:sz w:val="24"/>
          <w:szCs w:val="24"/>
        </w:rPr>
        <w:t xml:space="preserve">consult and close </w:t>
      </w:r>
      <w:r w:rsidRPr="00DB55C7">
        <w:rPr>
          <w:rFonts w:ascii="Arial" w:hAnsi="Arial" w:cs="Arial"/>
          <w:sz w:val="24"/>
          <w:szCs w:val="24"/>
        </w:rPr>
        <w:t>target.</w:t>
      </w:r>
    </w:p>
    <w:p w14:paraId="5DC62FBB" w14:textId="77777777" w:rsidR="0013664C" w:rsidRDefault="00374013" w:rsidP="00374013">
      <w:pPr>
        <w:spacing w:line="480" w:lineRule="auto"/>
        <w:rPr>
          <w:rFonts w:ascii="Arial" w:hAnsi="Arial" w:cs="Arial"/>
          <w:sz w:val="24"/>
          <w:szCs w:val="24"/>
        </w:rPr>
      </w:pPr>
      <w:r w:rsidRPr="00425258">
        <w:rPr>
          <w:rFonts w:ascii="Arial" w:hAnsi="Arial" w:cs="Arial"/>
          <w:sz w:val="24"/>
          <w:szCs w:val="24"/>
        </w:rPr>
        <w:t xml:space="preserve">Chapter one introduced the wider challenge of performance management in the NHS, including </w:t>
      </w:r>
      <w:r>
        <w:rPr>
          <w:rFonts w:ascii="Arial" w:hAnsi="Arial" w:cs="Arial"/>
          <w:sz w:val="24"/>
          <w:szCs w:val="24"/>
        </w:rPr>
        <w:t xml:space="preserve">the external and internal influences on performance. Chapter two funnelled the focus to meet the aim of this study </w:t>
      </w:r>
      <w:r w:rsidRPr="00425258">
        <w:rPr>
          <w:rFonts w:ascii="Arial" w:hAnsi="Arial" w:cs="Arial"/>
          <w:sz w:val="24"/>
          <w:szCs w:val="24"/>
        </w:rPr>
        <w:t xml:space="preserve">to explore and understand the factors that affect the performance of </w:t>
      </w:r>
      <w:r>
        <w:rPr>
          <w:rFonts w:ascii="Arial" w:hAnsi="Arial" w:cs="Arial"/>
          <w:sz w:val="24"/>
          <w:szCs w:val="24"/>
        </w:rPr>
        <w:t>CSD clinicians</w:t>
      </w:r>
      <w:r w:rsidRPr="00425258">
        <w:rPr>
          <w:rFonts w:ascii="Arial" w:hAnsi="Arial" w:cs="Arial"/>
          <w:sz w:val="24"/>
          <w:szCs w:val="24"/>
        </w:rPr>
        <w:t xml:space="preserve"> against current targets to inform how performance management can be improved to deliver on the commissioning and strategic intent.</w:t>
      </w:r>
      <w:r>
        <w:rPr>
          <w:rFonts w:ascii="Arial" w:hAnsi="Arial" w:cs="Arial"/>
          <w:sz w:val="24"/>
          <w:szCs w:val="24"/>
        </w:rPr>
        <w:t xml:space="preserve"> Chapter three used the research Onion (Saunders </w:t>
      </w:r>
      <w:r w:rsidRPr="00E1729B">
        <w:rPr>
          <w:rFonts w:ascii="Arial" w:hAnsi="Arial" w:cs="Arial"/>
          <w:i/>
          <w:iCs/>
          <w:sz w:val="24"/>
          <w:szCs w:val="24"/>
        </w:rPr>
        <w:t>et al</w:t>
      </w:r>
      <w:r w:rsidR="003F62E1">
        <w:rPr>
          <w:rFonts w:ascii="Arial" w:hAnsi="Arial" w:cs="Arial"/>
          <w:i/>
          <w:iCs/>
          <w:sz w:val="24"/>
          <w:szCs w:val="24"/>
        </w:rPr>
        <w:t>.</w:t>
      </w:r>
      <w:r>
        <w:rPr>
          <w:rFonts w:ascii="Arial" w:hAnsi="Arial" w:cs="Arial"/>
          <w:sz w:val="24"/>
          <w:szCs w:val="24"/>
        </w:rPr>
        <w:t xml:space="preserve">, 2019) to structure the research question progressing from the research philosophy (Epistemology), through inductive simple mixed methods for a case study using a primary survey longitudinal case study to collect and analyse data to address the themes discussed in chapter two. </w:t>
      </w:r>
    </w:p>
    <w:p w14:paraId="033FC1A2" w14:textId="4658F545" w:rsidR="00374013" w:rsidRPr="006D450B" w:rsidRDefault="00374013" w:rsidP="00374013">
      <w:pPr>
        <w:spacing w:line="480" w:lineRule="auto"/>
        <w:rPr>
          <w:rFonts w:ascii="Arial" w:hAnsi="Arial" w:cs="Arial"/>
          <w:sz w:val="24"/>
          <w:szCs w:val="24"/>
        </w:rPr>
      </w:pPr>
      <w:r>
        <w:rPr>
          <w:rFonts w:ascii="Arial" w:hAnsi="Arial" w:cs="Arial"/>
          <w:sz w:val="24"/>
          <w:szCs w:val="24"/>
        </w:rPr>
        <w:t>N</w:t>
      </w:r>
      <w:r w:rsidRPr="0097649B">
        <w:rPr>
          <w:rFonts w:ascii="Arial" w:hAnsi="Arial" w:cs="Arial"/>
          <w:sz w:val="24"/>
          <w:szCs w:val="24"/>
        </w:rPr>
        <w:t>onparametric statistics were used</w:t>
      </w:r>
      <w:r>
        <w:rPr>
          <w:rFonts w:ascii="Arial" w:hAnsi="Arial" w:cs="Arial"/>
          <w:sz w:val="24"/>
          <w:szCs w:val="24"/>
        </w:rPr>
        <w:t xml:space="preserve"> for further discussion in chapter five</w:t>
      </w:r>
      <w:r w:rsidRPr="0097649B">
        <w:rPr>
          <w:rFonts w:ascii="Arial" w:hAnsi="Arial" w:cs="Arial"/>
          <w:sz w:val="24"/>
          <w:szCs w:val="24"/>
        </w:rPr>
        <w:t xml:space="preserve">. </w:t>
      </w:r>
      <w:r>
        <w:rPr>
          <w:rFonts w:ascii="Arial" w:hAnsi="Arial" w:cs="Arial"/>
          <w:sz w:val="24"/>
          <w:szCs w:val="24"/>
        </w:rPr>
        <w:t>The study o</w:t>
      </w:r>
      <w:r w:rsidRPr="006D450B">
        <w:rPr>
          <w:rFonts w:ascii="Arial" w:hAnsi="Arial" w:cs="Arial"/>
          <w:sz w:val="24"/>
          <w:szCs w:val="24"/>
        </w:rPr>
        <w:t>bjectives form part of a critical examination of performance</w:t>
      </w:r>
      <w:r>
        <w:rPr>
          <w:rFonts w:ascii="Arial" w:hAnsi="Arial" w:cs="Arial"/>
          <w:sz w:val="24"/>
          <w:szCs w:val="24"/>
        </w:rPr>
        <w:t>, t</w:t>
      </w:r>
      <w:r w:rsidRPr="00485D18">
        <w:rPr>
          <w:rFonts w:ascii="Arial" w:hAnsi="Arial" w:cs="Arial"/>
          <w:sz w:val="24"/>
          <w:szCs w:val="24"/>
        </w:rPr>
        <w:t>his chapter will present the data, an analysis of examined variables and how groups influence each other</w:t>
      </w:r>
      <w:r w:rsidR="008D0DED">
        <w:rPr>
          <w:rFonts w:ascii="Arial" w:hAnsi="Arial" w:cs="Arial"/>
          <w:sz w:val="24"/>
          <w:szCs w:val="24"/>
        </w:rPr>
        <w:t xml:space="preserve"> based on the four study objectives.</w:t>
      </w:r>
    </w:p>
    <w:p w14:paraId="3FF41B43" w14:textId="77777777" w:rsidR="00374013" w:rsidRPr="006D450B" w:rsidRDefault="00374013" w:rsidP="00374013">
      <w:pPr>
        <w:spacing w:line="480" w:lineRule="auto"/>
        <w:rPr>
          <w:rFonts w:ascii="Arial" w:hAnsi="Arial" w:cs="Arial"/>
          <w:sz w:val="24"/>
          <w:szCs w:val="24"/>
        </w:rPr>
      </w:pPr>
      <w:r w:rsidRPr="006D450B">
        <w:rPr>
          <w:rFonts w:ascii="Arial" w:hAnsi="Arial" w:cs="Arial"/>
          <w:sz w:val="24"/>
          <w:szCs w:val="24"/>
        </w:rPr>
        <w:t>1. To critically analyse why current performance  targets are not being met in a clearly defined team of clinicians with arbitrarily set targets.</w:t>
      </w:r>
    </w:p>
    <w:p w14:paraId="12C6AC67" w14:textId="77777777" w:rsidR="00374013" w:rsidRPr="006D450B" w:rsidRDefault="00374013" w:rsidP="00374013">
      <w:pPr>
        <w:spacing w:line="480" w:lineRule="auto"/>
        <w:rPr>
          <w:rFonts w:ascii="Arial" w:hAnsi="Arial" w:cs="Arial"/>
          <w:sz w:val="24"/>
          <w:szCs w:val="24"/>
        </w:rPr>
      </w:pPr>
      <w:r w:rsidRPr="006D450B">
        <w:rPr>
          <w:rFonts w:ascii="Arial" w:hAnsi="Arial" w:cs="Arial"/>
          <w:sz w:val="24"/>
          <w:szCs w:val="24"/>
        </w:rPr>
        <w:t xml:space="preserve">2. Survey the team with the goal of figuring out what influence’s performance and exploring perceptions of current staff. </w:t>
      </w:r>
    </w:p>
    <w:p w14:paraId="6AD0B00D" w14:textId="77777777" w:rsidR="00374013" w:rsidRPr="006D450B" w:rsidRDefault="00374013" w:rsidP="00374013">
      <w:pPr>
        <w:spacing w:line="480" w:lineRule="auto"/>
        <w:rPr>
          <w:rFonts w:ascii="Arial" w:hAnsi="Arial" w:cs="Arial"/>
          <w:sz w:val="24"/>
          <w:szCs w:val="24"/>
        </w:rPr>
      </w:pPr>
      <w:r w:rsidRPr="006D450B">
        <w:rPr>
          <w:rFonts w:ascii="Arial" w:hAnsi="Arial" w:cs="Arial"/>
          <w:sz w:val="24"/>
          <w:szCs w:val="24"/>
        </w:rPr>
        <w:t xml:space="preserve">3. Critically analyse the data gathered to investigate the views of the present workforce on performance management. </w:t>
      </w:r>
    </w:p>
    <w:p w14:paraId="63C818B6" w14:textId="76349C10" w:rsidR="00374013" w:rsidRDefault="00374013" w:rsidP="00374013">
      <w:pPr>
        <w:spacing w:line="480" w:lineRule="auto"/>
        <w:rPr>
          <w:rFonts w:ascii="Arial" w:hAnsi="Arial" w:cs="Arial"/>
          <w:sz w:val="24"/>
          <w:szCs w:val="24"/>
        </w:rPr>
      </w:pPr>
      <w:r w:rsidRPr="006D450B">
        <w:rPr>
          <w:rFonts w:ascii="Arial" w:hAnsi="Arial" w:cs="Arial"/>
          <w:sz w:val="24"/>
          <w:szCs w:val="24"/>
        </w:rPr>
        <w:t xml:space="preserve">4. Offer suggestions on how to enhance performance management and enhance organisational results. </w:t>
      </w:r>
    </w:p>
    <w:p w14:paraId="0E68DC61" w14:textId="14BBB216" w:rsidR="00374013" w:rsidRPr="0004588D" w:rsidRDefault="00374013" w:rsidP="00374013">
      <w:pPr>
        <w:spacing w:line="480" w:lineRule="auto"/>
        <w:rPr>
          <w:rFonts w:ascii="Arial" w:hAnsi="Arial" w:cs="Arial"/>
          <w:sz w:val="24"/>
          <w:szCs w:val="24"/>
        </w:rPr>
      </w:pPr>
      <w:r>
        <w:rPr>
          <w:rFonts w:ascii="Arial" w:hAnsi="Arial" w:cs="Arial"/>
          <w:sz w:val="24"/>
          <w:szCs w:val="24"/>
        </w:rPr>
        <w:lastRenderedPageBreak/>
        <w:t xml:space="preserve">Statistical analysis is the process of analysing data in order to identify patterns, trends, and other significant conclusions (Salcedo and McCormick, 2020; Bender, 2023; Gajendraker, Ali and Vaidya, 2024). </w:t>
      </w:r>
      <w:r w:rsidRPr="0004588D">
        <w:rPr>
          <w:rFonts w:ascii="Arial" w:hAnsi="Arial" w:cs="Arial"/>
          <w:sz w:val="24"/>
          <w:szCs w:val="24"/>
        </w:rPr>
        <w:t xml:space="preserve">Descriptive analysis </w:t>
      </w:r>
      <w:r>
        <w:rPr>
          <w:rFonts w:ascii="Arial" w:hAnsi="Arial" w:cs="Arial"/>
          <w:sz w:val="24"/>
          <w:szCs w:val="24"/>
        </w:rPr>
        <w:t>used in th</w:t>
      </w:r>
      <w:r w:rsidR="00121464">
        <w:rPr>
          <w:rFonts w:ascii="Arial" w:hAnsi="Arial" w:cs="Arial"/>
          <w:sz w:val="24"/>
          <w:szCs w:val="24"/>
        </w:rPr>
        <w:t>is</w:t>
      </w:r>
      <w:r>
        <w:rPr>
          <w:rFonts w:ascii="Arial" w:hAnsi="Arial" w:cs="Arial"/>
          <w:sz w:val="24"/>
          <w:szCs w:val="24"/>
        </w:rPr>
        <w:t xml:space="preserve"> study </w:t>
      </w:r>
      <w:r w:rsidR="009C3AEB">
        <w:rPr>
          <w:rFonts w:ascii="Arial" w:hAnsi="Arial" w:cs="Arial"/>
          <w:sz w:val="24"/>
          <w:szCs w:val="24"/>
        </w:rPr>
        <w:t xml:space="preserve">has </w:t>
      </w:r>
      <w:r w:rsidRPr="0004588D">
        <w:rPr>
          <w:rFonts w:ascii="Arial" w:hAnsi="Arial" w:cs="Arial"/>
          <w:sz w:val="24"/>
          <w:szCs w:val="24"/>
        </w:rPr>
        <w:t>accurately describe</w:t>
      </w:r>
      <w:r w:rsidR="009C3AEB">
        <w:rPr>
          <w:rFonts w:ascii="Arial" w:hAnsi="Arial" w:cs="Arial"/>
          <w:sz w:val="24"/>
          <w:szCs w:val="24"/>
        </w:rPr>
        <w:t>d</w:t>
      </w:r>
      <w:r w:rsidRPr="0004588D">
        <w:rPr>
          <w:rFonts w:ascii="Arial" w:hAnsi="Arial" w:cs="Arial"/>
          <w:sz w:val="24"/>
          <w:szCs w:val="24"/>
        </w:rPr>
        <w:t xml:space="preserve"> the </w:t>
      </w:r>
      <w:r>
        <w:rPr>
          <w:rFonts w:ascii="Arial" w:hAnsi="Arial" w:cs="Arial"/>
          <w:sz w:val="24"/>
          <w:szCs w:val="24"/>
        </w:rPr>
        <w:t xml:space="preserve">characteristics of the </w:t>
      </w:r>
      <w:r w:rsidRPr="0004588D">
        <w:rPr>
          <w:rFonts w:ascii="Arial" w:hAnsi="Arial" w:cs="Arial"/>
          <w:sz w:val="24"/>
          <w:szCs w:val="24"/>
        </w:rPr>
        <w:t>sample population</w:t>
      </w:r>
      <w:r>
        <w:rPr>
          <w:rFonts w:ascii="Arial" w:hAnsi="Arial" w:cs="Arial"/>
          <w:sz w:val="24"/>
          <w:szCs w:val="24"/>
        </w:rPr>
        <w:t>, categories, frequencies, and trends t</w:t>
      </w:r>
      <w:r w:rsidR="00A74F5E">
        <w:rPr>
          <w:rFonts w:ascii="Arial" w:hAnsi="Arial" w:cs="Arial"/>
          <w:sz w:val="24"/>
          <w:szCs w:val="24"/>
        </w:rPr>
        <w:t>hat</w:t>
      </w:r>
      <w:r>
        <w:rPr>
          <w:rFonts w:ascii="Arial" w:hAnsi="Arial" w:cs="Arial"/>
          <w:sz w:val="24"/>
          <w:szCs w:val="24"/>
        </w:rPr>
        <w:t xml:space="preserve"> met the</w:t>
      </w:r>
      <w:r w:rsidRPr="0004588D">
        <w:rPr>
          <w:rFonts w:ascii="Arial" w:hAnsi="Arial" w:cs="Arial"/>
          <w:sz w:val="24"/>
          <w:szCs w:val="24"/>
        </w:rPr>
        <w:t xml:space="preserve"> research aim by examining what, where, when, and how questions</w:t>
      </w:r>
      <w:r>
        <w:rPr>
          <w:rFonts w:ascii="Arial" w:hAnsi="Arial" w:cs="Arial"/>
          <w:sz w:val="24"/>
          <w:szCs w:val="24"/>
        </w:rPr>
        <w:t xml:space="preserve"> (McCombes, 2023)</w:t>
      </w:r>
      <w:r w:rsidRPr="0004588D">
        <w:rPr>
          <w:rFonts w:ascii="Arial" w:hAnsi="Arial" w:cs="Arial"/>
          <w:sz w:val="24"/>
          <w:szCs w:val="24"/>
        </w:rPr>
        <w:t>.</w:t>
      </w:r>
      <w:r>
        <w:rPr>
          <w:rFonts w:ascii="Arial" w:hAnsi="Arial" w:cs="Arial"/>
          <w:sz w:val="24"/>
          <w:szCs w:val="24"/>
        </w:rPr>
        <w:t xml:space="preserve"> </w:t>
      </w:r>
    </w:p>
    <w:p w14:paraId="67DB3C0B" w14:textId="77777777" w:rsidR="00374013" w:rsidRDefault="00374013" w:rsidP="00374013">
      <w:pPr>
        <w:spacing w:line="480" w:lineRule="auto"/>
        <w:rPr>
          <w:rFonts w:ascii="Arial" w:hAnsi="Arial" w:cs="Arial"/>
          <w:sz w:val="24"/>
          <w:szCs w:val="24"/>
        </w:rPr>
      </w:pPr>
      <w:r>
        <w:rPr>
          <w:rFonts w:ascii="Arial" w:hAnsi="Arial" w:cs="Arial"/>
          <w:sz w:val="24"/>
          <w:szCs w:val="24"/>
        </w:rPr>
        <w:t>Generalisability must be challenged due to the sample size, though the author suggests the themes are relatable to the whole team. Validity in generalising the results would require further wider research without time limits, a higher response rate, and a complex mixed method approach.</w:t>
      </w:r>
    </w:p>
    <w:p w14:paraId="609B64C9" w14:textId="77777777" w:rsidR="00374013"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9.2 </w:t>
      </w:r>
      <w:r w:rsidRPr="00152191">
        <w:rPr>
          <w:rFonts w:ascii="Arial" w:hAnsi="Arial" w:cs="Arial"/>
          <w:b/>
          <w:bCs/>
          <w:sz w:val="24"/>
          <w:szCs w:val="24"/>
          <w:u w:val="single"/>
        </w:rPr>
        <w:t xml:space="preserve">Data </w:t>
      </w:r>
      <w:r>
        <w:rPr>
          <w:rFonts w:ascii="Arial" w:hAnsi="Arial" w:cs="Arial"/>
          <w:b/>
          <w:bCs/>
          <w:sz w:val="24"/>
          <w:szCs w:val="24"/>
          <w:u w:val="single"/>
        </w:rPr>
        <w:t>Preparation.</w:t>
      </w:r>
    </w:p>
    <w:p w14:paraId="44765759" w14:textId="77D2F350" w:rsidR="00374013" w:rsidRPr="007352C7" w:rsidRDefault="00374013" w:rsidP="00374013">
      <w:pPr>
        <w:spacing w:line="480" w:lineRule="auto"/>
        <w:rPr>
          <w:rFonts w:ascii="Arial" w:hAnsi="Arial" w:cs="Arial"/>
          <w:color w:val="242424"/>
          <w:spacing w:val="-1"/>
          <w:sz w:val="24"/>
          <w:szCs w:val="24"/>
          <w:shd w:val="clear" w:color="auto" w:fill="FFFFFF"/>
        </w:rPr>
      </w:pPr>
      <w:r w:rsidRPr="001C1B65">
        <w:rPr>
          <w:rFonts w:ascii="Arial" w:hAnsi="Arial" w:cs="Arial"/>
          <w:sz w:val="24"/>
          <w:szCs w:val="24"/>
        </w:rPr>
        <w:t xml:space="preserve">The data was </w:t>
      </w:r>
      <w:r>
        <w:rPr>
          <w:rFonts w:ascii="Arial" w:hAnsi="Arial" w:cs="Arial"/>
          <w:sz w:val="24"/>
          <w:szCs w:val="24"/>
        </w:rPr>
        <w:t>organised through MS Forms, then transposed into excel and cleansed before extracting the data into IBM SPSS Statistics Data Editor Version 29.0.1.0 (171</w:t>
      </w:r>
      <w:r w:rsidRPr="00F70751">
        <w:rPr>
          <w:rFonts w:ascii="Arial" w:hAnsi="Arial" w:cs="Arial"/>
          <w:sz w:val="24"/>
          <w:szCs w:val="24"/>
        </w:rPr>
        <w:t>).</w:t>
      </w:r>
      <w:r w:rsidRPr="00F70751">
        <w:rPr>
          <w:rFonts w:ascii="Arial" w:eastAsia="Times New Roman" w:hAnsi="Arial" w:cs="Arial"/>
          <w:color w:val="242424"/>
          <w:spacing w:val="-3"/>
          <w:kern w:val="36"/>
          <w:sz w:val="24"/>
          <w:szCs w:val="24"/>
          <w:lang w:eastAsia="en-GB"/>
          <w14:ligatures w14:val="none"/>
        </w:rPr>
        <w:t xml:space="preserve"> </w:t>
      </w:r>
      <w:r w:rsidRPr="00F73496">
        <w:rPr>
          <w:rFonts w:ascii="Arial" w:eastAsia="Times New Roman" w:hAnsi="Arial" w:cs="Arial"/>
          <w:color w:val="242424"/>
          <w:spacing w:val="-3"/>
          <w:kern w:val="36"/>
          <w:sz w:val="24"/>
          <w:szCs w:val="24"/>
          <w:lang w:eastAsia="en-GB"/>
          <w14:ligatures w14:val="none"/>
        </w:rPr>
        <w:t>Data preparation, refining</w:t>
      </w:r>
      <w:r>
        <w:rPr>
          <w:rFonts w:ascii="Arial" w:eastAsia="Times New Roman" w:hAnsi="Arial" w:cs="Arial"/>
          <w:color w:val="242424"/>
          <w:spacing w:val="-3"/>
          <w:kern w:val="36"/>
          <w:sz w:val="24"/>
          <w:szCs w:val="24"/>
          <w:lang w:eastAsia="en-GB"/>
          <w14:ligatures w14:val="none"/>
        </w:rPr>
        <w:t>, coding</w:t>
      </w:r>
      <w:r w:rsidRPr="00F73496">
        <w:rPr>
          <w:rFonts w:ascii="Arial" w:eastAsia="Times New Roman" w:hAnsi="Arial" w:cs="Arial"/>
          <w:color w:val="242424"/>
          <w:spacing w:val="-3"/>
          <w:kern w:val="36"/>
          <w:sz w:val="24"/>
          <w:szCs w:val="24"/>
          <w:lang w:eastAsia="en-GB"/>
          <w14:ligatures w14:val="none"/>
        </w:rPr>
        <w:t>, and analysis involved converting raw data into clean, organised format in Excel before importing it into SPSS. This stage was critical since data quality has a direct impact on the accuracy and dependability of the insights obtained from it</w:t>
      </w:r>
      <w:r>
        <w:rPr>
          <w:rFonts w:ascii="Arial" w:eastAsia="Times New Roman" w:hAnsi="Arial" w:cs="Arial"/>
          <w:color w:val="242424"/>
          <w:spacing w:val="-3"/>
          <w:kern w:val="36"/>
          <w:sz w:val="24"/>
          <w:szCs w:val="24"/>
          <w:lang w:eastAsia="en-GB"/>
          <w14:ligatures w14:val="none"/>
        </w:rPr>
        <w:t xml:space="preserve"> (Ribeiro, 2024)</w:t>
      </w:r>
      <w:r w:rsidRPr="00F73496">
        <w:rPr>
          <w:rFonts w:ascii="Arial" w:eastAsia="Times New Roman" w:hAnsi="Arial" w:cs="Arial"/>
          <w:color w:val="242424"/>
          <w:spacing w:val="-3"/>
          <w:kern w:val="36"/>
          <w:sz w:val="24"/>
          <w:szCs w:val="24"/>
          <w:lang w:eastAsia="en-GB"/>
          <w14:ligatures w14:val="none"/>
        </w:rPr>
        <w:t xml:space="preserve">. Errors, inconsistencies, or missing values in data can lead to incorrect results, </w:t>
      </w:r>
      <w:r>
        <w:rPr>
          <w:rFonts w:ascii="Arial" w:eastAsia="Times New Roman" w:hAnsi="Arial" w:cs="Arial"/>
          <w:color w:val="242424"/>
          <w:spacing w:val="-3"/>
          <w:kern w:val="36"/>
          <w:sz w:val="24"/>
          <w:szCs w:val="24"/>
          <w:lang w:eastAsia="en-GB"/>
          <w14:ligatures w14:val="none"/>
        </w:rPr>
        <w:t xml:space="preserve">requiring </w:t>
      </w:r>
      <w:r w:rsidRPr="00F73496">
        <w:rPr>
          <w:rFonts w:ascii="Arial" w:eastAsia="Times New Roman" w:hAnsi="Arial" w:cs="Arial"/>
          <w:color w:val="242424"/>
          <w:spacing w:val="-3"/>
          <w:kern w:val="36"/>
          <w:sz w:val="24"/>
          <w:szCs w:val="24"/>
          <w:lang w:eastAsia="en-GB"/>
          <w14:ligatures w14:val="none"/>
        </w:rPr>
        <w:t>data cleansing and structuring before any analysis</w:t>
      </w:r>
      <w:r>
        <w:rPr>
          <w:rFonts w:ascii="Arial" w:eastAsia="Times New Roman" w:hAnsi="Arial" w:cs="Arial"/>
          <w:color w:val="242424"/>
          <w:spacing w:val="-3"/>
          <w:kern w:val="36"/>
          <w:sz w:val="24"/>
          <w:szCs w:val="24"/>
          <w:lang w:eastAsia="en-GB"/>
          <w14:ligatures w14:val="none"/>
        </w:rPr>
        <w:t xml:space="preserve"> took place to maintain ethical research principles.</w:t>
      </w:r>
      <w:r w:rsidRPr="002856CA">
        <w:rPr>
          <w:rFonts w:ascii="Georgia" w:hAnsi="Georgia"/>
          <w:color w:val="242424"/>
          <w:spacing w:val="-1"/>
          <w:sz w:val="30"/>
          <w:szCs w:val="30"/>
          <w:shd w:val="clear" w:color="auto" w:fill="FFFFFF"/>
        </w:rPr>
        <w:t xml:space="preserve"> </w:t>
      </w:r>
      <w:r w:rsidRPr="001C5AD3">
        <w:rPr>
          <w:rFonts w:ascii="Arial" w:hAnsi="Arial" w:cs="Arial"/>
          <w:color w:val="242424"/>
          <w:spacing w:val="-1"/>
          <w:sz w:val="24"/>
          <w:szCs w:val="24"/>
          <w:shd w:val="clear" w:color="auto" w:fill="FFFFFF"/>
        </w:rPr>
        <w:t>The coding tables for each analysis will be presented together to ensure clarity of results.</w:t>
      </w:r>
    </w:p>
    <w:p w14:paraId="0B01D37E" w14:textId="77777777" w:rsidR="00374013"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9.3 </w:t>
      </w:r>
      <w:r w:rsidRPr="007E676A">
        <w:rPr>
          <w:rFonts w:ascii="Arial" w:hAnsi="Arial" w:cs="Arial"/>
          <w:b/>
          <w:bCs/>
          <w:sz w:val="24"/>
          <w:szCs w:val="24"/>
          <w:u w:val="single"/>
        </w:rPr>
        <w:t>Exploratory Data Analysis (EDA).</w:t>
      </w:r>
    </w:p>
    <w:p w14:paraId="601B3A4D" w14:textId="77777777" w:rsidR="00374013" w:rsidRPr="00835C60" w:rsidRDefault="00374013" w:rsidP="00374013">
      <w:pPr>
        <w:spacing w:line="480" w:lineRule="auto"/>
        <w:rPr>
          <w:rFonts w:ascii="Arial" w:hAnsi="Arial" w:cs="Arial"/>
          <w:sz w:val="24"/>
          <w:szCs w:val="24"/>
        </w:rPr>
      </w:pPr>
      <w:r w:rsidRPr="00CE7FF3">
        <w:rPr>
          <w:rFonts w:ascii="Arial" w:hAnsi="Arial" w:cs="Arial"/>
          <w:sz w:val="24"/>
          <w:szCs w:val="24"/>
        </w:rPr>
        <w:t xml:space="preserve">Next the data was explored to understand patterns, detect anomalies, test </w:t>
      </w:r>
      <w:r>
        <w:rPr>
          <w:rFonts w:ascii="Arial" w:hAnsi="Arial" w:cs="Arial"/>
          <w:sz w:val="24"/>
          <w:szCs w:val="24"/>
        </w:rPr>
        <w:t>theories</w:t>
      </w:r>
      <w:r w:rsidRPr="00CE7FF3">
        <w:rPr>
          <w:rFonts w:ascii="Arial" w:hAnsi="Arial" w:cs="Arial"/>
          <w:sz w:val="24"/>
          <w:szCs w:val="24"/>
        </w:rPr>
        <w:t xml:space="preserve"> and provide the groundwork for </w:t>
      </w:r>
      <w:r>
        <w:rPr>
          <w:rFonts w:ascii="Arial" w:hAnsi="Arial" w:cs="Arial"/>
          <w:sz w:val="24"/>
          <w:szCs w:val="24"/>
        </w:rPr>
        <w:t xml:space="preserve">the next stage of descriptive </w:t>
      </w:r>
      <w:r w:rsidRPr="00CE7FF3">
        <w:rPr>
          <w:rFonts w:ascii="Arial" w:hAnsi="Arial" w:cs="Arial"/>
          <w:sz w:val="24"/>
          <w:szCs w:val="24"/>
        </w:rPr>
        <w:t xml:space="preserve">analysis. EDA </w:t>
      </w:r>
      <w:r>
        <w:rPr>
          <w:rFonts w:ascii="Arial" w:hAnsi="Arial" w:cs="Arial"/>
          <w:sz w:val="24"/>
          <w:szCs w:val="24"/>
        </w:rPr>
        <w:t xml:space="preserve">began the </w:t>
      </w:r>
      <w:r w:rsidRPr="00CE7FF3">
        <w:rPr>
          <w:rFonts w:ascii="Arial" w:hAnsi="Arial" w:cs="Arial"/>
          <w:sz w:val="24"/>
          <w:szCs w:val="24"/>
        </w:rPr>
        <w:t xml:space="preserve">data story, revealing insights through visualisation and statistical summaries that </w:t>
      </w:r>
      <w:r w:rsidRPr="00CE7FF3">
        <w:rPr>
          <w:rFonts w:ascii="Arial" w:hAnsi="Arial" w:cs="Arial"/>
          <w:sz w:val="24"/>
          <w:szCs w:val="24"/>
        </w:rPr>
        <w:lastRenderedPageBreak/>
        <w:t>inform strategic decision-making</w:t>
      </w:r>
      <w:r>
        <w:rPr>
          <w:rFonts w:ascii="Arial" w:hAnsi="Arial" w:cs="Arial"/>
          <w:sz w:val="24"/>
          <w:szCs w:val="24"/>
        </w:rPr>
        <w:t xml:space="preserve"> (IBM, 2024)</w:t>
      </w:r>
      <w:r w:rsidRPr="00CE7FF3">
        <w:rPr>
          <w:rFonts w:ascii="Arial" w:hAnsi="Arial" w:cs="Arial"/>
          <w:sz w:val="24"/>
          <w:szCs w:val="24"/>
        </w:rPr>
        <w:t xml:space="preserve">. </w:t>
      </w:r>
      <w:r>
        <w:rPr>
          <w:rFonts w:ascii="Arial" w:hAnsi="Arial" w:cs="Arial"/>
          <w:sz w:val="24"/>
          <w:szCs w:val="24"/>
        </w:rPr>
        <w:t xml:space="preserve">MS Forms provided raw data insights that informed how the data should be presented to SPSS before applying descriptive statistics of correlation analysis, cross tabulation and Spearman’s test. </w:t>
      </w:r>
    </w:p>
    <w:p w14:paraId="0F98784A" w14:textId="77777777" w:rsidR="00374013"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9.4 </w:t>
      </w:r>
      <w:r w:rsidRPr="0086064B">
        <w:rPr>
          <w:rFonts w:ascii="Arial" w:hAnsi="Arial" w:cs="Arial"/>
          <w:b/>
          <w:bCs/>
          <w:sz w:val="24"/>
          <w:szCs w:val="24"/>
          <w:u w:val="single"/>
        </w:rPr>
        <w:t>Data Analysis</w:t>
      </w:r>
      <w:r>
        <w:rPr>
          <w:rFonts w:ascii="Arial" w:hAnsi="Arial" w:cs="Arial"/>
          <w:b/>
          <w:bCs/>
          <w:sz w:val="24"/>
          <w:szCs w:val="24"/>
          <w:u w:val="single"/>
        </w:rPr>
        <w:t>.</w:t>
      </w:r>
    </w:p>
    <w:p w14:paraId="674B59F7" w14:textId="77777777" w:rsidR="00374013" w:rsidRDefault="00374013" w:rsidP="00374013">
      <w:pPr>
        <w:rPr>
          <w:rFonts w:ascii="Arial" w:hAnsi="Arial" w:cs="Arial"/>
          <w:b/>
          <w:bCs/>
          <w:sz w:val="24"/>
          <w:szCs w:val="24"/>
          <w:u w:val="single"/>
        </w:rPr>
      </w:pPr>
      <w:r>
        <w:rPr>
          <w:rFonts w:ascii="Arial" w:hAnsi="Arial" w:cs="Arial"/>
          <w:b/>
          <w:bCs/>
          <w:sz w:val="24"/>
          <w:szCs w:val="24"/>
          <w:u w:val="single"/>
        </w:rPr>
        <w:t xml:space="preserve">9.4.1 </w:t>
      </w:r>
      <w:r w:rsidRPr="00D03468">
        <w:rPr>
          <w:rFonts w:ascii="Arial" w:hAnsi="Arial" w:cs="Arial"/>
          <w:b/>
          <w:bCs/>
          <w:sz w:val="24"/>
          <w:szCs w:val="24"/>
          <w:u w:val="single"/>
        </w:rPr>
        <w:t>Types of Variables in Sample</w:t>
      </w:r>
      <w:r>
        <w:rPr>
          <w:rFonts w:ascii="Arial" w:hAnsi="Arial" w:cs="Arial"/>
          <w:b/>
          <w:bCs/>
          <w:sz w:val="24"/>
          <w:szCs w:val="24"/>
          <w:u w:val="single"/>
        </w:rPr>
        <w:t>.</w:t>
      </w:r>
    </w:p>
    <w:p w14:paraId="4B13A56F" w14:textId="56BC0C20" w:rsidR="00867E2A" w:rsidRDefault="00374013" w:rsidP="00374013">
      <w:pPr>
        <w:spacing w:line="480" w:lineRule="auto"/>
        <w:rPr>
          <w:rFonts w:ascii="Arial" w:hAnsi="Arial" w:cs="Arial"/>
          <w:sz w:val="24"/>
          <w:szCs w:val="24"/>
        </w:rPr>
      </w:pPr>
      <w:r w:rsidRPr="000622C5">
        <w:rPr>
          <w:rFonts w:ascii="Arial" w:hAnsi="Arial" w:cs="Arial"/>
          <w:sz w:val="24"/>
          <w:szCs w:val="24"/>
        </w:rPr>
        <w:t xml:space="preserve">The sample provided an opportunity to research the impact of current performance measures against variables of time in post, the role, </w:t>
      </w:r>
      <w:r>
        <w:rPr>
          <w:rFonts w:ascii="Arial" w:hAnsi="Arial" w:cs="Arial"/>
          <w:sz w:val="24"/>
          <w:szCs w:val="24"/>
        </w:rPr>
        <w:t xml:space="preserve">the location of work, </w:t>
      </w:r>
      <w:r w:rsidRPr="000622C5">
        <w:rPr>
          <w:rFonts w:ascii="Arial" w:hAnsi="Arial" w:cs="Arial"/>
          <w:sz w:val="24"/>
          <w:szCs w:val="24"/>
        </w:rPr>
        <w:t>effect and timing of feedback and role of key performance indicator</w:t>
      </w:r>
      <w:r>
        <w:rPr>
          <w:rFonts w:ascii="Arial" w:hAnsi="Arial" w:cs="Arial"/>
          <w:sz w:val="24"/>
          <w:szCs w:val="24"/>
        </w:rPr>
        <w:t>s in improving individual and team performance.</w:t>
      </w:r>
    </w:p>
    <w:p w14:paraId="12D25215" w14:textId="77777777" w:rsidR="00374013" w:rsidRPr="00835C60"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10.0 </w:t>
      </w:r>
      <w:r w:rsidRPr="00835C60">
        <w:rPr>
          <w:rFonts w:ascii="Arial" w:hAnsi="Arial" w:cs="Arial"/>
          <w:b/>
          <w:bCs/>
          <w:sz w:val="24"/>
          <w:szCs w:val="24"/>
          <w:u w:val="single"/>
        </w:rPr>
        <w:t>Frequency Distribution.</w:t>
      </w:r>
    </w:p>
    <w:p w14:paraId="29A3BB4F" w14:textId="77777777" w:rsidR="00374013" w:rsidRPr="00FF2D04" w:rsidRDefault="00374013" w:rsidP="00374013">
      <w:pPr>
        <w:spacing w:line="480" w:lineRule="auto"/>
        <w:rPr>
          <w:rFonts w:ascii="Arial" w:hAnsi="Arial" w:cs="Arial"/>
          <w:b/>
          <w:bCs/>
          <w:sz w:val="24"/>
          <w:szCs w:val="24"/>
          <w:u w:val="single"/>
        </w:rPr>
      </w:pPr>
      <w:r w:rsidRPr="00FF2D04">
        <w:rPr>
          <w:rFonts w:ascii="Arial" w:hAnsi="Arial" w:cs="Arial"/>
          <w:b/>
          <w:bCs/>
          <w:sz w:val="24"/>
          <w:szCs w:val="24"/>
          <w:u w:val="single"/>
        </w:rPr>
        <w:t xml:space="preserve">10.1 Question </w:t>
      </w:r>
      <w:r>
        <w:rPr>
          <w:rFonts w:ascii="Arial" w:hAnsi="Arial" w:cs="Arial"/>
          <w:b/>
          <w:bCs/>
          <w:sz w:val="24"/>
          <w:szCs w:val="24"/>
          <w:u w:val="single"/>
        </w:rPr>
        <w:t>O</w:t>
      </w:r>
      <w:r w:rsidRPr="00FF2D04">
        <w:rPr>
          <w:rFonts w:ascii="Arial" w:hAnsi="Arial" w:cs="Arial"/>
          <w:b/>
          <w:bCs/>
          <w:sz w:val="24"/>
          <w:szCs w:val="24"/>
          <w:u w:val="single"/>
        </w:rPr>
        <w:t>ne.</w:t>
      </w:r>
    </w:p>
    <w:p w14:paraId="09558AB6" w14:textId="77777777" w:rsidR="00374013" w:rsidRPr="004F727E" w:rsidRDefault="00374013" w:rsidP="00374013">
      <w:pPr>
        <w:spacing w:line="480" w:lineRule="auto"/>
        <w:rPr>
          <w:rFonts w:ascii="Arial" w:hAnsi="Arial" w:cs="Arial"/>
          <w:sz w:val="24"/>
          <w:szCs w:val="24"/>
        </w:rPr>
      </w:pPr>
      <w:r>
        <w:rPr>
          <w:rFonts w:ascii="Arial" w:hAnsi="Arial" w:cs="Arial"/>
          <w:sz w:val="24"/>
          <w:szCs w:val="24"/>
        </w:rPr>
        <w:t>Was concerned with consent and offered no statistical analysis with 100% consent to proceed.</w:t>
      </w:r>
    </w:p>
    <w:p w14:paraId="31B726C2" w14:textId="77777777" w:rsidR="00374013" w:rsidRPr="00D20C7A" w:rsidRDefault="00374013" w:rsidP="00374013">
      <w:pPr>
        <w:spacing w:line="480" w:lineRule="auto"/>
        <w:rPr>
          <w:rFonts w:ascii="Arial" w:hAnsi="Arial" w:cs="Arial"/>
          <w:b/>
          <w:bCs/>
          <w:sz w:val="24"/>
          <w:szCs w:val="24"/>
          <w:u w:val="single"/>
        </w:rPr>
      </w:pPr>
      <w:r w:rsidRPr="00D20C7A">
        <w:rPr>
          <w:rFonts w:ascii="Arial" w:hAnsi="Arial" w:cs="Arial"/>
          <w:b/>
          <w:bCs/>
          <w:sz w:val="24"/>
          <w:szCs w:val="24"/>
          <w:u w:val="single"/>
        </w:rPr>
        <w:t xml:space="preserve">10.2 Question </w:t>
      </w:r>
      <w:r>
        <w:rPr>
          <w:rFonts w:ascii="Arial" w:hAnsi="Arial" w:cs="Arial"/>
          <w:b/>
          <w:bCs/>
          <w:sz w:val="24"/>
          <w:szCs w:val="24"/>
          <w:u w:val="single"/>
        </w:rPr>
        <w:t>T</w:t>
      </w:r>
      <w:r w:rsidRPr="00D20C7A">
        <w:rPr>
          <w:rFonts w:ascii="Arial" w:hAnsi="Arial" w:cs="Arial"/>
          <w:b/>
          <w:bCs/>
          <w:sz w:val="24"/>
          <w:szCs w:val="24"/>
          <w:u w:val="single"/>
        </w:rPr>
        <w:t>wo.</w:t>
      </w:r>
    </w:p>
    <w:p w14:paraId="5A56B49F" w14:textId="02AE5ECF" w:rsidR="00374013" w:rsidRDefault="00B72491" w:rsidP="00374013">
      <w:pPr>
        <w:spacing w:line="480" w:lineRule="auto"/>
        <w:rPr>
          <w:rFonts w:ascii="Arial" w:hAnsi="Arial" w:cs="Arial"/>
          <w:sz w:val="24"/>
          <w:szCs w:val="24"/>
        </w:rPr>
      </w:pPr>
      <w:r>
        <w:rPr>
          <w:rFonts w:ascii="Arial" w:hAnsi="Arial" w:cs="Arial"/>
          <w:sz w:val="24"/>
          <w:szCs w:val="24"/>
        </w:rPr>
        <w:t>This question p</w:t>
      </w:r>
      <w:r w:rsidR="00374013">
        <w:rPr>
          <w:rFonts w:ascii="Arial" w:hAnsi="Arial" w:cs="Arial"/>
          <w:sz w:val="24"/>
          <w:szCs w:val="24"/>
        </w:rPr>
        <w:t xml:space="preserve">rovides the </w:t>
      </w:r>
      <w:r w:rsidR="008C5505">
        <w:rPr>
          <w:rFonts w:ascii="Arial" w:hAnsi="Arial" w:cs="Arial"/>
          <w:sz w:val="24"/>
          <w:szCs w:val="24"/>
        </w:rPr>
        <w:t xml:space="preserve">demographics </w:t>
      </w:r>
      <w:r w:rsidR="00374013">
        <w:rPr>
          <w:rFonts w:ascii="Arial" w:hAnsi="Arial" w:cs="Arial"/>
          <w:sz w:val="24"/>
          <w:szCs w:val="24"/>
        </w:rPr>
        <w:t>across all job roles with the highest response rates in the paramedic (39%) and nurse group (33%).</w:t>
      </w:r>
      <w:r w:rsidR="00374013" w:rsidRPr="000622C5">
        <w:rPr>
          <w:rFonts w:ascii="Arial" w:hAnsi="Arial" w:cs="Arial"/>
          <w:sz w:val="24"/>
          <w:szCs w:val="24"/>
        </w:rPr>
        <w:t xml:space="preserve"> </w:t>
      </w:r>
      <w:r w:rsidR="00654644">
        <w:rPr>
          <w:rFonts w:ascii="Arial" w:hAnsi="Arial" w:cs="Arial"/>
          <w:sz w:val="24"/>
          <w:szCs w:val="24"/>
        </w:rPr>
        <w:t xml:space="preserve">When considering </w:t>
      </w:r>
      <w:r w:rsidR="00187EFE">
        <w:rPr>
          <w:rFonts w:ascii="Arial" w:hAnsi="Arial" w:cs="Arial"/>
          <w:sz w:val="24"/>
          <w:szCs w:val="24"/>
        </w:rPr>
        <w:t xml:space="preserve">use of </w:t>
      </w:r>
      <w:r w:rsidR="00654644">
        <w:rPr>
          <w:rFonts w:ascii="Arial" w:hAnsi="Arial" w:cs="Arial"/>
          <w:sz w:val="24"/>
          <w:szCs w:val="24"/>
        </w:rPr>
        <w:t xml:space="preserve">skills and </w:t>
      </w:r>
      <w:r w:rsidR="00187EFE">
        <w:rPr>
          <w:rFonts w:ascii="Arial" w:hAnsi="Arial" w:cs="Arial"/>
          <w:sz w:val="24"/>
          <w:szCs w:val="24"/>
        </w:rPr>
        <w:t xml:space="preserve">motivation/autonomy this question </w:t>
      </w:r>
      <w:r w:rsidR="00991EB5">
        <w:rPr>
          <w:rFonts w:ascii="Arial" w:hAnsi="Arial" w:cs="Arial"/>
          <w:sz w:val="24"/>
          <w:szCs w:val="24"/>
        </w:rPr>
        <w:t xml:space="preserve">was included as a </w:t>
      </w:r>
      <w:r w:rsidR="00964F37">
        <w:rPr>
          <w:rFonts w:ascii="Arial" w:hAnsi="Arial" w:cs="Arial"/>
          <w:sz w:val="24"/>
          <w:szCs w:val="24"/>
        </w:rPr>
        <w:t>potential</w:t>
      </w:r>
      <w:r w:rsidR="00187EFE">
        <w:rPr>
          <w:rFonts w:ascii="Arial" w:hAnsi="Arial" w:cs="Arial"/>
          <w:sz w:val="24"/>
          <w:szCs w:val="24"/>
        </w:rPr>
        <w:t xml:space="preserve"> for </w:t>
      </w:r>
      <w:r w:rsidR="00E84CB7">
        <w:rPr>
          <w:rFonts w:ascii="Arial" w:hAnsi="Arial" w:cs="Arial"/>
          <w:sz w:val="24"/>
          <w:szCs w:val="24"/>
        </w:rPr>
        <w:t>analysis</w:t>
      </w:r>
      <w:r w:rsidR="008B67FC">
        <w:rPr>
          <w:rFonts w:ascii="Arial" w:hAnsi="Arial" w:cs="Arial"/>
          <w:sz w:val="24"/>
          <w:szCs w:val="24"/>
        </w:rPr>
        <w:t xml:space="preserve"> of variance in </w:t>
      </w:r>
      <w:r w:rsidR="00E84CB7">
        <w:rPr>
          <w:rFonts w:ascii="Arial" w:hAnsi="Arial" w:cs="Arial"/>
          <w:sz w:val="24"/>
          <w:szCs w:val="24"/>
        </w:rPr>
        <w:t xml:space="preserve">different skills sets </w:t>
      </w:r>
      <w:r w:rsidR="00D9360C">
        <w:rPr>
          <w:rFonts w:ascii="Arial" w:hAnsi="Arial" w:cs="Arial"/>
          <w:sz w:val="24"/>
          <w:szCs w:val="24"/>
        </w:rPr>
        <w:t>a</w:t>
      </w:r>
      <w:r w:rsidR="00964F37">
        <w:rPr>
          <w:rFonts w:ascii="Arial" w:hAnsi="Arial" w:cs="Arial"/>
          <w:sz w:val="24"/>
          <w:szCs w:val="24"/>
        </w:rPr>
        <w:t>nd employee experience</w:t>
      </w:r>
      <w:r w:rsidR="00D9360C">
        <w:rPr>
          <w:rFonts w:ascii="Arial" w:hAnsi="Arial" w:cs="Arial"/>
          <w:sz w:val="24"/>
          <w:szCs w:val="24"/>
        </w:rPr>
        <w:t>. There was</w:t>
      </w:r>
      <w:r w:rsidR="003406D2">
        <w:rPr>
          <w:rFonts w:ascii="Arial" w:hAnsi="Arial" w:cs="Arial"/>
          <w:sz w:val="24"/>
          <w:szCs w:val="24"/>
        </w:rPr>
        <w:t xml:space="preserve"> </w:t>
      </w:r>
      <w:r w:rsidR="00D9360C">
        <w:rPr>
          <w:rFonts w:ascii="Arial" w:hAnsi="Arial" w:cs="Arial"/>
          <w:sz w:val="24"/>
          <w:szCs w:val="24"/>
        </w:rPr>
        <w:t xml:space="preserve">a </w:t>
      </w:r>
      <w:r w:rsidR="003406D2">
        <w:rPr>
          <w:rFonts w:ascii="Arial" w:hAnsi="Arial" w:cs="Arial"/>
          <w:sz w:val="24"/>
          <w:szCs w:val="24"/>
        </w:rPr>
        <w:t>higher</w:t>
      </w:r>
      <w:r w:rsidR="00D9360C">
        <w:rPr>
          <w:rFonts w:ascii="Arial" w:hAnsi="Arial" w:cs="Arial"/>
          <w:sz w:val="24"/>
          <w:szCs w:val="24"/>
        </w:rPr>
        <w:t xml:space="preserve"> response </w:t>
      </w:r>
      <w:r w:rsidR="003406D2">
        <w:rPr>
          <w:rFonts w:ascii="Arial" w:hAnsi="Arial" w:cs="Arial"/>
          <w:sz w:val="24"/>
          <w:szCs w:val="24"/>
        </w:rPr>
        <w:t>rate</w:t>
      </w:r>
      <w:r w:rsidR="00D9360C">
        <w:rPr>
          <w:rFonts w:ascii="Arial" w:hAnsi="Arial" w:cs="Arial"/>
          <w:sz w:val="24"/>
          <w:szCs w:val="24"/>
        </w:rPr>
        <w:t xml:space="preserve"> in the </w:t>
      </w:r>
      <w:r w:rsidR="003406D2">
        <w:rPr>
          <w:rFonts w:ascii="Arial" w:hAnsi="Arial" w:cs="Arial"/>
          <w:sz w:val="24"/>
          <w:szCs w:val="24"/>
        </w:rPr>
        <w:t>paramedic</w:t>
      </w:r>
      <w:r w:rsidR="00D9360C">
        <w:rPr>
          <w:rFonts w:ascii="Arial" w:hAnsi="Arial" w:cs="Arial"/>
          <w:sz w:val="24"/>
          <w:szCs w:val="24"/>
        </w:rPr>
        <w:t xml:space="preserve"> group</w:t>
      </w:r>
      <w:r w:rsidR="003406D2">
        <w:rPr>
          <w:rFonts w:ascii="Arial" w:hAnsi="Arial" w:cs="Arial"/>
          <w:sz w:val="24"/>
          <w:szCs w:val="24"/>
        </w:rPr>
        <w:t xml:space="preserve">, </w:t>
      </w:r>
      <w:r w:rsidR="00897DCE">
        <w:rPr>
          <w:rFonts w:ascii="Arial" w:hAnsi="Arial" w:cs="Arial"/>
          <w:sz w:val="24"/>
          <w:szCs w:val="24"/>
        </w:rPr>
        <w:t>associated</w:t>
      </w:r>
      <w:r w:rsidR="003406D2">
        <w:rPr>
          <w:rFonts w:ascii="Arial" w:hAnsi="Arial" w:cs="Arial"/>
          <w:sz w:val="24"/>
          <w:szCs w:val="24"/>
        </w:rPr>
        <w:t xml:space="preserve"> with higher </w:t>
      </w:r>
      <w:r w:rsidR="00897DCE">
        <w:rPr>
          <w:rFonts w:ascii="Arial" w:hAnsi="Arial" w:cs="Arial"/>
          <w:sz w:val="24"/>
          <w:szCs w:val="24"/>
        </w:rPr>
        <w:t>sample size in this group.</w:t>
      </w:r>
      <w:r w:rsidR="00991EB5">
        <w:rPr>
          <w:rFonts w:ascii="Arial" w:hAnsi="Arial" w:cs="Arial"/>
          <w:sz w:val="24"/>
          <w:szCs w:val="24"/>
        </w:rPr>
        <w:t xml:space="preserve"> Whilst it was important to understand the skills sets, it offers little statistical analysis related to the study.</w:t>
      </w:r>
    </w:p>
    <w:p w14:paraId="4B5C10ED" w14:textId="77777777" w:rsidR="00374013" w:rsidRDefault="00374013" w:rsidP="00374013">
      <w:pPr>
        <w:spacing w:line="480" w:lineRule="auto"/>
        <w:rPr>
          <w:rFonts w:ascii="Arial" w:hAnsi="Arial" w:cs="Arial"/>
          <w:sz w:val="24"/>
          <w:szCs w:val="24"/>
        </w:rPr>
      </w:pPr>
      <w:r w:rsidRPr="00FA1BEC">
        <w:rPr>
          <w:rFonts w:ascii="Arial" w:hAnsi="Arial" w:cs="Arial"/>
          <w:noProof/>
          <w:sz w:val="24"/>
          <w:szCs w:val="24"/>
        </w:rPr>
        <w:lastRenderedPageBreak/>
        <w:drawing>
          <wp:inline distT="0" distB="0" distL="0" distR="0" wp14:anchorId="2402BE73" wp14:editId="1851109B">
            <wp:extent cx="5731510" cy="2110105"/>
            <wp:effectExtent l="0" t="0" r="0" b="0"/>
            <wp:docPr id="1914621192"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621192" name="Picture 1" descr="A graph with different colored bars&#10;&#10;Description automatically generated"/>
                    <pic:cNvPicPr/>
                  </pic:nvPicPr>
                  <pic:blipFill>
                    <a:blip r:embed="rId24"/>
                    <a:stretch>
                      <a:fillRect/>
                    </a:stretch>
                  </pic:blipFill>
                  <pic:spPr>
                    <a:xfrm>
                      <a:off x="0" y="0"/>
                      <a:ext cx="5731510" cy="2110105"/>
                    </a:xfrm>
                    <a:prstGeom prst="rect">
                      <a:avLst/>
                    </a:prstGeom>
                  </pic:spPr>
                </pic:pic>
              </a:graphicData>
            </a:graphic>
          </wp:inline>
        </w:drawing>
      </w:r>
    </w:p>
    <w:p w14:paraId="260233C8" w14:textId="77777777" w:rsidR="00374013" w:rsidRPr="002C3481" w:rsidRDefault="00374013" w:rsidP="00374013">
      <w:pPr>
        <w:spacing w:line="480" w:lineRule="auto"/>
        <w:rPr>
          <w:rFonts w:ascii="Arial" w:hAnsi="Arial" w:cs="Arial"/>
          <w:i/>
          <w:iCs/>
          <w:sz w:val="24"/>
          <w:szCs w:val="24"/>
        </w:rPr>
      </w:pPr>
      <w:r w:rsidRPr="002C3481">
        <w:rPr>
          <w:rFonts w:ascii="Arial" w:hAnsi="Arial" w:cs="Arial"/>
          <w:i/>
          <w:iCs/>
          <w:sz w:val="24"/>
          <w:szCs w:val="24"/>
        </w:rPr>
        <w:t xml:space="preserve">Fig. </w:t>
      </w:r>
      <w:r>
        <w:rPr>
          <w:rFonts w:ascii="Arial" w:hAnsi="Arial" w:cs="Arial"/>
          <w:i/>
          <w:iCs/>
          <w:sz w:val="24"/>
          <w:szCs w:val="24"/>
        </w:rPr>
        <w:t>5</w:t>
      </w:r>
      <w:r w:rsidRPr="002C3481">
        <w:rPr>
          <w:rFonts w:ascii="Arial" w:hAnsi="Arial" w:cs="Arial"/>
          <w:i/>
          <w:iCs/>
          <w:sz w:val="24"/>
          <w:szCs w:val="24"/>
        </w:rPr>
        <w:t>. Demographics of respondents by job title</w:t>
      </w:r>
    </w:p>
    <w:p w14:paraId="3D8957C6" w14:textId="77777777" w:rsidR="00374013" w:rsidRDefault="00374013" w:rsidP="00374013">
      <w:pPr>
        <w:spacing w:line="480" w:lineRule="auto"/>
        <w:rPr>
          <w:rFonts w:ascii="Arial" w:hAnsi="Arial" w:cs="Arial"/>
          <w:b/>
          <w:bCs/>
          <w:sz w:val="24"/>
          <w:szCs w:val="24"/>
          <w:u w:val="single"/>
        </w:rPr>
      </w:pPr>
    </w:p>
    <w:p w14:paraId="58F911C8" w14:textId="77777777" w:rsidR="00374013" w:rsidRPr="00EF5496" w:rsidRDefault="00374013" w:rsidP="00374013">
      <w:pPr>
        <w:spacing w:line="480" w:lineRule="auto"/>
        <w:rPr>
          <w:rFonts w:ascii="Arial" w:hAnsi="Arial" w:cs="Arial"/>
          <w:b/>
          <w:bCs/>
          <w:sz w:val="24"/>
          <w:szCs w:val="24"/>
          <w:u w:val="single"/>
        </w:rPr>
      </w:pPr>
      <w:r w:rsidRPr="00EF5496">
        <w:rPr>
          <w:rFonts w:ascii="Arial" w:hAnsi="Arial" w:cs="Arial"/>
          <w:b/>
          <w:bCs/>
          <w:sz w:val="24"/>
          <w:szCs w:val="24"/>
          <w:u w:val="single"/>
        </w:rPr>
        <w:t xml:space="preserve">10.3 Question </w:t>
      </w:r>
      <w:r>
        <w:rPr>
          <w:rFonts w:ascii="Arial" w:hAnsi="Arial" w:cs="Arial"/>
          <w:b/>
          <w:bCs/>
          <w:sz w:val="24"/>
          <w:szCs w:val="24"/>
          <w:u w:val="single"/>
        </w:rPr>
        <w:t>T</w:t>
      </w:r>
      <w:r w:rsidRPr="00EF5496">
        <w:rPr>
          <w:rFonts w:ascii="Arial" w:hAnsi="Arial" w:cs="Arial"/>
          <w:b/>
          <w:bCs/>
          <w:sz w:val="24"/>
          <w:szCs w:val="24"/>
          <w:u w:val="single"/>
        </w:rPr>
        <w:t>hree.</w:t>
      </w:r>
    </w:p>
    <w:p w14:paraId="662C111A" w14:textId="261FE956" w:rsidR="00374013" w:rsidRDefault="00F1719B" w:rsidP="00374013">
      <w:pPr>
        <w:spacing w:line="480" w:lineRule="auto"/>
        <w:rPr>
          <w:rFonts w:ascii="Arial" w:hAnsi="Arial" w:cs="Arial"/>
          <w:sz w:val="24"/>
          <w:szCs w:val="24"/>
        </w:rPr>
      </w:pPr>
      <w:r>
        <w:rPr>
          <w:rFonts w:ascii="Arial" w:hAnsi="Arial" w:cs="Arial"/>
          <w:sz w:val="24"/>
          <w:szCs w:val="24"/>
        </w:rPr>
        <w:t>This question c</w:t>
      </w:r>
      <w:r w:rsidR="00374013">
        <w:rPr>
          <w:rFonts w:ascii="Arial" w:hAnsi="Arial" w:cs="Arial"/>
          <w:sz w:val="24"/>
          <w:szCs w:val="24"/>
        </w:rPr>
        <w:t>onsidered the range of experience in the sample with a variance of 35% with over 5 years’ experience and 9% with less than a year.</w:t>
      </w:r>
      <w:r w:rsidR="00B543D7">
        <w:rPr>
          <w:rFonts w:ascii="Arial" w:hAnsi="Arial" w:cs="Arial"/>
          <w:sz w:val="24"/>
          <w:szCs w:val="24"/>
        </w:rPr>
        <w:t xml:space="preserve"> Time in post made no difference to experience of performance management and</w:t>
      </w:r>
      <w:r w:rsidR="001513C5">
        <w:rPr>
          <w:rFonts w:ascii="Arial" w:hAnsi="Arial" w:cs="Arial"/>
          <w:sz w:val="24"/>
          <w:szCs w:val="24"/>
        </w:rPr>
        <w:t xml:space="preserve"> use of skills.</w:t>
      </w:r>
      <w:r w:rsidR="0019489B">
        <w:rPr>
          <w:rFonts w:ascii="Arial" w:hAnsi="Arial" w:cs="Arial"/>
          <w:sz w:val="24"/>
          <w:szCs w:val="24"/>
        </w:rPr>
        <w:t xml:space="preserve"> More responses came form those with over five years in post</w:t>
      </w:r>
      <w:r w:rsidR="001C58A3">
        <w:rPr>
          <w:rFonts w:ascii="Arial" w:hAnsi="Arial" w:cs="Arial"/>
          <w:sz w:val="24"/>
          <w:szCs w:val="24"/>
        </w:rPr>
        <w:t xml:space="preserve">, with a </w:t>
      </w:r>
      <w:r w:rsidR="001E4AA3">
        <w:rPr>
          <w:rFonts w:ascii="Arial" w:hAnsi="Arial" w:cs="Arial"/>
          <w:sz w:val="24"/>
          <w:szCs w:val="24"/>
        </w:rPr>
        <w:t>larger</w:t>
      </w:r>
      <w:r w:rsidR="001C58A3">
        <w:rPr>
          <w:rFonts w:ascii="Arial" w:hAnsi="Arial" w:cs="Arial"/>
          <w:sz w:val="24"/>
          <w:szCs w:val="24"/>
        </w:rPr>
        <w:t xml:space="preserve"> number of </w:t>
      </w:r>
      <w:r w:rsidR="001E4AA3">
        <w:rPr>
          <w:rFonts w:ascii="Arial" w:hAnsi="Arial" w:cs="Arial"/>
          <w:sz w:val="24"/>
          <w:szCs w:val="24"/>
        </w:rPr>
        <w:t>clinicians</w:t>
      </w:r>
      <w:r w:rsidR="001C58A3">
        <w:rPr>
          <w:rFonts w:ascii="Arial" w:hAnsi="Arial" w:cs="Arial"/>
          <w:sz w:val="24"/>
          <w:szCs w:val="24"/>
        </w:rPr>
        <w:t xml:space="preserve"> in the </w:t>
      </w:r>
      <w:r w:rsidR="001E4AA3">
        <w:rPr>
          <w:rFonts w:ascii="Arial" w:hAnsi="Arial" w:cs="Arial"/>
          <w:sz w:val="24"/>
          <w:szCs w:val="24"/>
        </w:rPr>
        <w:t>1-2- and 2-3-years</w:t>
      </w:r>
      <w:r w:rsidR="001C58A3">
        <w:rPr>
          <w:rFonts w:ascii="Arial" w:hAnsi="Arial" w:cs="Arial"/>
          <w:sz w:val="24"/>
          <w:szCs w:val="24"/>
        </w:rPr>
        <w:t xml:space="preserve"> group.</w:t>
      </w:r>
      <w:r w:rsidR="009E3CCD">
        <w:rPr>
          <w:rFonts w:ascii="Arial" w:hAnsi="Arial" w:cs="Arial"/>
          <w:sz w:val="24"/>
          <w:szCs w:val="24"/>
        </w:rPr>
        <w:t xml:space="preserve"> This correlates </w:t>
      </w:r>
      <w:r w:rsidR="001E4AA3">
        <w:rPr>
          <w:rFonts w:ascii="Arial" w:hAnsi="Arial" w:cs="Arial"/>
          <w:sz w:val="24"/>
          <w:szCs w:val="24"/>
        </w:rPr>
        <w:t>with</w:t>
      </w:r>
      <w:r w:rsidR="009E3CCD">
        <w:rPr>
          <w:rFonts w:ascii="Arial" w:hAnsi="Arial" w:cs="Arial"/>
          <w:sz w:val="24"/>
          <w:szCs w:val="24"/>
        </w:rPr>
        <w:t xml:space="preserve"> the recent workforce investment </w:t>
      </w:r>
      <w:r w:rsidR="001E4AA3">
        <w:rPr>
          <w:rFonts w:ascii="Arial" w:hAnsi="Arial" w:cs="Arial"/>
          <w:sz w:val="24"/>
          <w:szCs w:val="24"/>
        </w:rPr>
        <w:t xml:space="preserve">that </w:t>
      </w:r>
      <w:r w:rsidR="009E3CCD">
        <w:rPr>
          <w:rFonts w:ascii="Arial" w:hAnsi="Arial" w:cs="Arial"/>
          <w:sz w:val="24"/>
          <w:szCs w:val="24"/>
        </w:rPr>
        <w:t xml:space="preserve">relates to </w:t>
      </w:r>
      <w:r w:rsidR="001E4AA3">
        <w:rPr>
          <w:rFonts w:ascii="Arial" w:hAnsi="Arial" w:cs="Arial"/>
          <w:sz w:val="24"/>
          <w:szCs w:val="24"/>
        </w:rPr>
        <w:t>aim</w:t>
      </w:r>
      <w:r w:rsidR="009E3CCD">
        <w:rPr>
          <w:rFonts w:ascii="Arial" w:hAnsi="Arial" w:cs="Arial"/>
          <w:sz w:val="24"/>
          <w:szCs w:val="24"/>
        </w:rPr>
        <w:t xml:space="preserve"> of this </w:t>
      </w:r>
      <w:r w:rsidR="001E4AA3">
        <w:rPr>
          <w:rFonts w:ascii="Arial" w:hAnsi="Arial" w:cs="Arial"/>
          <w:sz w:val="24"/>
          <w:szCs w:val="24"/>
        </w:rPr>
        <w:t>study.</w:t>
      </w:r>
    </w:p>
    <w:p w14:paraId="4398FE6B" w14:textId="77777777" w:rsidR="00374013" w:rsidRDefault="00374013" w:rsidP="00374013">
      <w:pPr>
        <w:spacing w:line="480" w:lineRule="auto"/>
        <w:rPr>
          <w:rFonts w:ascii="Arial" w:hAnsi="Arial" w:cs="Arial"/>
          <w:sz w:val="24"/>
          <w:szCs w:val="24"/>
        </w:rPr>
      </w:pPr>
      <w:r w:rsidRPr="00973C68">
        <w:rPr>
          <w:rFonts w:ascii="Arial" w:hAnsi="Arial" w:cs="Arial"/>
          <w:noProof/>
          <w:sz w:val="24"/>
          <w:szCs w:val="24"/>
        </w:rPr>
        <w:drawing>
          <wp:inline distT="0" distB="0" distL="0" distR="0" wp14:anchorId="78F6C114" wp14:editId="2D5A1401">
            <wp:extent cx="5731510" cy="2056765"/>
            <wp:effectExtent l="0" t="0" r="0" b="0"/>
            <wp:docPr id="500086134" name="Picture 1" descr="A graph with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86134" name="Picture 1" descr="A graph with blue and orange bars&#10;&#10;Description automatically generated"/>
                    <pic:cNvPicPr/>
                  </pic:nvPicPr>
                  <pic:blipFill>
                    <a:blip r:embed="rId25"/>
                    <a:stretch>
                      <a:fillRect/>
                    </a:stretch>
                  </pic:blipFill>
                  <pic:spPr>
                    <a:xfrm>
                      <a:off x="0" y="0"/>
                      <a:ext cx="5731510" cy="2056765"/>
                    </a:xfrm>
                    <a:prstGeom prst="rect">
                      <a:avLst/>
                    </a:prstGeom>
                  </pic:spPr>
                </pic:pic>
              </a:graphicData>
            </a:graphic>
          </wp:inline>
        </w:drawing>
      </w:r>
    </w:p>
    <w:p w14:paraId="5F651EE5" w14:textId="77777777" w:rsidR="00374013" w:rsidRDefault="00374013" w:rsidP="00374013">
      <w:pPr>
        <w:spacing w:line="480" w:lineRule="auto"/>
        <w:rPr>
          <w:rFonts w:ascii="Arial" w:hAnsi="Arial" w:cs="Arial"/>
          <w:i/>
          <w:iCs/>
          <w:sz w:val="24"/>
          <w:szCs w:val="24"/>
        </w:rPr>
      </w:pPr>
      <w:r w:rsidRPr="001760D1">
        <w:rPr>
          <w:rFonts w:ascii="Arial" w:hAnsi="Arial" w:cs="Arial"/>
          <w:i/>
          <w:iCs/>
          <w:sz w:val="24"/>
          <w:szCs w:val="24"/>
        </w:rPr>
        <w:t xml:space="preserve">Fig. </w:t>
      </w:r>
      <w:r>
        <w:rPr>
          <w:rFonts w:ascii="Arial" w:hAnsi="Arial" w:cs="Arial"/>
          <w:i/>
          <w:iCs/>
          <w:sz w:val="24"/>
          <w:szCs w:val="24"/>
        </w:rPr>
        <w:t>6</w:t>
      </w:r>
      <w:r w:rsidRPr="001760D1">
        <w:rPr>
          <w:rFonts w:ascii="Arial" w:hAnsi="Arial" w:cs="Arial"/>
          <w:i/>
          <w:iCs/>
          <w:sz w:val="24"/>
          <w:szCs w:val="24"/>
        </w:rPr>
        <w:t>. Time in post</w:t>
      </w:r>
    </w:p>
    <w:p w14:paraId="6B11B218" w14:textId="77777777" w:rsidR="00374013" w:rsidRPr="004C729F" w:rsidRDefault="00374013" w:rsidP="00374013">
      <w:pPr>
        <w:spacing w:line="480" w:lineRule="auto"/>
        <w:rPr>
          <w:rFonts w:ascii="Arial" w:hAnsi="Arial" w:cs="Arial"/>
          <w:b/>
          <w:bCs/>
          <w:sz w:val="24"/>
          <w:szCs w:val="24"/>
          <w:u w:val="single"/>
        </w:rPr>
      </w:pPr>
      <w:r>
        <w:rPr>
          <w:rFonts w:ascii="Arial" w:hAnsi="Arial" w:cs="Arial"/>
          <w:b/>
          <w:bCs/>
          <w:sz w:val="24"/>
          <w:szCs w:val="24"/>
          <w:u w:val="single"/>
        </w:rPr>
        <w:lastRenderedPageBreak/>
        <w:t xml:space="preserve">10.4 </w:t>
      </w:r>
      <w:r w:rsidRPr="004C729F">
        <w:rPr>
          <w:rFonts w:ascii="Arial" w:hAnsi="Arial" w:cs="Arial"/>
          <w:b/>
          <w:bCs/>
          <w:sz w:val="24"/>
          <w:szCs w:val="24"/>
          <w:u w:val="single"/>
        </w:rPr>
        <w:t>Question Four</w:t>
      </w:r>
      <w:r>
        <w:rPr>
          <w:rFonts w:ascii="Arial" w:hAnsi="Arial" w:cs="Arial"/>
          <w:b/>
          <w:bCs/>
          <w:sz w:val="24"/>
          <w:szCs w:val="24"/>
          <w:u w:val="single"/>
        </w:rPr>
        <w:t>.</w:t>
      </w:r>
    </w:p>
    <w:p w14:paraId="20EA2C98" w14:textId="77777777" w:rsidR="00374013" w:rsidRDefault="00374013" w:rsidP="00374013">
      <w:pPr>
        <w:spacing w:line="480" w:lineRule="auto"/>
        <w:rPr>
          <w:rFonts w:ascii="Arial" w:hAnsi="Arial" w:cs="Arial"/>
          <w:sz w:val="24"/>
          <w:szCs w:val="24"/>
        </w:rPr>
      </w:pPr>
      <w:r>
        <w:rPr>
          <w:rFonts w:ascii="Arial" w:hAnsi="Arial" w:cs="Arial"/>
          <w:sz w:val="24"/>
          <w:szCs w:val="24"/>
        </w:rPr>
        <w:t xml:space="preserve">Builds on the job role demographic and found that 94% of the respondents work directly within the clinical support desk, 4% within the advanced practitioner role in health board hosted hubs. </w:t>
      </w:r>
      <w:r w:rsidRPr="00E153F2">
        <w:rPr>
          <w:rFonts w:ascii="Arial" w:hAnsi="Arial" w:cs="Arial"/>
          <w:color w:val="000000" w:themeColor="text1"/>
          <w:sz w:val="24"/>
          <w:szCs w:val="24"/>
        </w:rPr>
        <w:t>A cross tabulation, Spearman’s Test</w:t>
      </w:r>
      <w:r>
        <w:rPr>
          <w:rFonts w:ascii="Arial" w:hAnsi="Arial" w:cs="Arial"/>
          <w:color w:val="00B050"/>
          <w:sz w:val="24"/>
          <w:szCs w:val="24"/>
        </w:rPr>
        <w:t xml:space="preserve"> </w:t>
      </w:r>
      <w:r>
        <w:rPr>
          <w:rFonts w:ascii="Arial" w:hAnsi="Arial" w:cs="Arial"/>
          <w:sz w:val="24"/>
          <w:szCs w:val="24"/>
        </w:rPr>
        <w:t>is performed later in the analysis between feedback, job role and team for a test of difference/association in satisfaction with feedback and job satisfaction and association with motivation/self-efficacy.</w:t>
      </w:r>
    </w:p>
    <w:p w14:paraId="52BD9005" w14:textId="77777777" w:rsidR="00374013"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10.5 </w:t>
      </w:r>
      <w:r w:rsidRPr="002F3B70">
        <w:rPr>
          <w:rFonts w:ascii="Arial" w:hAnsi="Arial" w:cs="Arial"/>
          <w:b/>
          <w:bCs/>
          <w:sz w:val="24"/>
          <w:szCs w:val="24"/>
          <w:u w:val="single"/>
        </w:rPr>
        <w:t>Question Five</w:t>
      </w:r>
      <w:r>
        <w:rPr>
          <w:rFonts w:ascii="Arial" w:hAnsi="Arial" w:cs="Arial"/>
          <w:b/>
          <w:bCs/>
          <w:sz w:val="24"/>
          <w:szCs w:val="24"/>
          <w:u w:val="single"/>
        </w:rPr>
        <w:t>.</w:t>
      </w:r>
    </w:p>
    <w:p w14:paraId="4D4AF0A0" w14:textId="12807067" w:rsidR="00374013" w:rsidRPr="002F3B70" w:rsidRDefault="00374013" w:rsidP="00374013">
      <w:pPr>
        <w:spacing w:line="480" w:lineRule="auto"/>
        <w:rPr>
          <w:rFonts w:ascii="Arial" w:hAnsi="Arial" w:cs="Arial"/>
          <w:sz w:val="24"/>
          <w:szCs w:val="24"/>
        </w:rPr>
      </w:pPr>
      <w:r>
        <w:rPr>
          <w:rFonts w:ascii="Arial" w:hAnsi="Arial" w:cs="Arial"/>
          <w:sz w:val="24"/>
          <w:szCs w:val="24"/>
        </w:rPr>
        <w:t xml:space="preserve">When asked where they worked, 16% worked home/remote, 59% at a site and 26% work agile/hybrid. </w:t>
      </w:r>
      <w:r w:rsidR="007F4094">
        <w:rPr>
          <w:rFonts w:ascii="Arial" w:hAnsi="Arial" w:cs="Arial"/>
          <w:sz w:val="24"/>
          <w:szCs w:val="24"/>
        </w:rPr>
        <w:t xml:space="preserve">This became a significant finding </w:t>
      </w:r>
      <w:r w:rsidR="00DE65F4">
        <w:rPr>
          <w:rFonts w:ascii="Arial" w:hAnsi="Arial" w:cs="Arial"/>
          <w:sz w:val="24"/>
          <w:szCs w:val="24"/>
        </w:rPr>
        <w:t>during exploratory data analysis</w:t>
      </w:r>
      <w:r w:rsidR="009B11D2">
        <w:rPr>
          <w:rFonts w:ascii="Arial" w:hAnsi="Arial" w:cs="Arial"/>
          <w:sz w:val="24"/>
          <w:szCs w:val="24"/>
        </w:rPr>
        <w:t xml:space="preserve"> for </w:t>
      </w:r>
      <w:r w:rsidR="00276AD6">
        <w:rPr>
          <w:rFonts w:ascii="Arial" w:hAnsi="Arial" w:cs="Arial"/>
          <w:sz w:val="24"/>
          <w:szCs w:val="24"/>
        </w:rPr>
        <w:t>further</w:t>
      </w:r>
      <w:r w:rsidR="00DE65F4">
        <w:rPr>
          <w:rFonts w:ascii="Arial" w:hAnsi="Arial" w:cs="Arial"/>
          <w:sz w:val="24"/>
          <w:szCs w:val="24"/>
        </w:rPr>
        <w:t xml:space="preserve"> </w:t>
      </w:r>
      <w:r w:rsidR="00DE65F4">
        <w:rPr>
          <w:rFonts w:ascii="Arial" w:hAnsi="Arial" w:cs="Arial"/>
          <w:sz w:val="24"/>
          <w:szCs w:val="24"/>
        </w:rPr>
        <w:t>cross tabulation analysis</w:t>
      </w:r>
      <w:r w:rsidR="00BD44E3">
        <w:rPr>
          <w:rFonts w:ascii="Arial" w:hAnsi="Arial" w:cs="Arial"/>
          <w:sz w:val="24"/>
          <w:szCs w:val="24"/>
        </w:rPr>
        <w:t xml:space="preserve"> in the </w:t>
      </w:r>
      <w:r w:rsidR="0085679F">
        <w:rPr>
          <w:rFonts w:ascii="Arial" w:hAnsi="Arial" w:cs="Arial"/>
          <w:sz w:val="24"/>
          <w:szCs w:val="24"/>
        </w:rPr>
        <w:t>emerging</w:t>
      </w:r>
      <w:r w:rsidR="00BD44E3">
        <w:rPr>
          <w:rFonts w:ascii="Arial" w:hAnsi="Arial" w:cs="Arial"/>
          <w:sz w:val="24"/>
          <w:szCs w:val="24"/>
        </w:rPr>
        <w:t xml:space="preserve"> theme of differences between </w:t>
      </w:r>
      <w:r w:rsidR="0085679F">
        <w:rPr>
          <w:rFonts w:ascii="Arial" w:hAnsi="Arial" w:cs="Arial"/>
          <w:sz w:val="24"/>
          <w:szCs w:val="24"/>
        </w:rPr>
        <w:t>experiences</w:t>
      </w:r>
      <w:r w:rsidR="00BD44E3">
        <w:rPr>
          <w:rFonts w:ascii="Arial" w:hAnsi="Arial" w:cs="Arial"/>
          <w:sz w:val="24"/>
          <w:szCs w:val="24"/>
        </w:rPr>
        <w:t xml:space="preserve"> in the home/hybrid wo</w:t>
      </w:r>
      <w:r w:rsidR="0085679F">
        <w:rPr>
          <w:rFonts w:ascii="Arial" w:hAnsi="Arial" w:cs="Arial"/>
          <w:sz w:val="24"/>
          <w:szCs w:val="24"/>
        </w:rPr>
        <w:t>rki</w:t>
      </w:r>
      <w:r w:rsidR="00BD44E3">
        <w:rPr>
          <w:rFonts w:ascii="Arial" w:hAnsi="Arial" w:cs="Arial"/>
          <w:sz w:val="24"/>
          <w:szCs w:val="24"/>
        </w:rPr>
        <w:t>n</w:t>
      </w:r>
      <w:r w:rsidR="0085679F">
        <w:rPr>
          <w:rFonts w:ascii="Arial" w:hAnsi="Arial" w:cs="Arial"/>
          <w:sz w:val="24"/>
          <w:szCs w:val="24"/>
        </w:rPr>
        <w:t>g</w:t>
      </w:r>
      <w:r w:rsidR="00BD44E3">
        <w:rPr>
          <w:rFonts w:ascii="Arial" w:hAnsi="Arial" w:cs="Arial"/>
          <w:sz w:val="24"/>
          <w:szCs w:val="24"/>
        </w:rPr>
        <w:t xml:space="preserve"> </w:t>
      </w:r>
      <w:r w:rsidR="0085679F">
        <w:rPr>
          <w:rFonts w:ascii="Arial" w:hAnsi="Arial" w:cs="Arial"/>
          <w:sz w:val="24"/>
          <w:szCs w:val="24"/>
        </w:rPr>
        <w:t>group</w:t>
      </w:r>
      <w:r w:rsidR="00BD44E3">
        <w:rPr>
          <w:rFonts w:ascii="Arial" w:hAnsi="Arial" w:cs="Arial"/>
          <w:sz w:val="24"/>
          <w:szCs w:val="24"/>
        </w:rPr>
        <w:t xml:space="preserve"> and </w:t>
      </w:r>
      <w:r w:rsidR="0085679F">
        <w:rPr>
          <w:rFonts w:ascii="Arial" w:hAnsi="Arial" w:cs="Arial"/>
          <w:sz w:val="24"/>
          <w:szCs w:val="24"/>
        </w:rPr>
        <w:t>frequency</w:t>
      </w:r>
      <w:r w:rsidR="00BD44E3">
        <w:rPr>
          <w:rFonts w:ascii="Arial" w:hAnsi="Arial" w:cs="Arial"/>
          <w:sz w:val="24"/>
          <w:szCs w:val="24"/>
        </w:rPr>
        <w:t xml:space="preserve"> of </w:t>
      </w:r>
      <w:r w:rsidR="0085679F">
        <w:rPr>
          <w:rFonts w:ascii="Arial" w:hAnsi="Arial" w:cs="Arial"/>
          <w:sz w:val="24"/>
          <w:szCs w:val="24"/>
        </w:rPr>
        <w:t>feedback/satisfaction scores.</w:t>
      </w:r>
    </w:p>
    <w:p w14:paraId="4EFDF7AD" w14:textId="77777777" w:rsidR="00374013" w:rsidRDefault="00374013" w:rsidP="00374013">
      <w:pPr>
        <w:spacing w:line="480" w:lineRule="auto"/>
        <w:rPr>
          <w:rFonts w:ascii="Arial" w:hAnsi="Arial" w:cs="Arial"/>
          <w:sz w:val="24"/>
          <w:szCs w:val="24"/>
        </w:rPr>
      </w:pPr>
      <w:r w:rsidRPr="002C7646">
        <w:rPr>
          <w:rFonts w:ascii="Arial" w:hAnsi="Arial" w:cs="Arial"/>
          <w:noProof/>
          <w:sz w:val="24"/>
          <w:szCs w:val="24"/>
        </w:rPr>
        <w:drawing>
          <wp:inline distT="0" distB="0" distL="0" distR="0" wp14:anchorId="73BE2807" wp14:editId="61128130">
            <wp:extent cx="5715798" cy="1581371"/>
            <wp:effectExtent l="0" t="0" r="0" b="0"/>
            <wp:docPr id="1673457237"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457237" name="Picture 1" descr="A white background with black numbers&#10;&#10;Description automatically generated"/>
                    <pic:cNvPicPr/>
                  </pic:nvPicPr>
                  <pic:blipFill>
                    <a:blip r:embed="rId26"/>
                    <a:stretch>
                      <a:fillRect/>
                    </a:stretch>
                  </pic:blipFill>
                  <pic:spPr>
                    <a:xfrm>
                      <a:off x="0" y="0"/>
                      <a:ext cx="5715798" cy="1581371"/>
                    </a:xfrm>
                    <a:prstGeom prst="rect">
                      <a:avLst/>
                    </a:prstGeom>
                  </pic:spPr>
                </pic:pic>
              </a:graphicData>
            </a:graphic>
          </wp:inline>
        </w:drawing>
      </w:r>
    </w:p>
    <w:p w14:paraId="0013819E" w14:textId="77777777" w:rsidR="00374013" w:rsidRDefault="00374013" w:rsidP="00374013">
      <w:pPr>
        <w:spacing w:line="480" w:lineRule="auto"/>
        <w:rPr>
          <w:rFonts w:ascii="Arial" w:hAnsi="Arial" w:cs="Arial"/>
          <w:i/>
          <w:iCs/>
          <w:sz w:val="24"/>
          <w:szCs w:val="24"/>
        </w:rPr>
      </w:pPr>
      <w:r>
        <w:rPr>
          <w:rFonts w:ascii="Arial" w:hAnsi="Arial" w:cs="Arial"/>
          <w:i/>
          <w:iCs/>
          <w:sz w:val="24"/>
          <w:szCs w:val="24"/>
        </w:rPr>
        <w:t>Fig. 7. Location of work</w:t>
      </w:r>
    </w:p>
    <w:p w14:paraId="07602EBE" w14:textId="77777777" w:rsidR="00374013" w:rsidRPr="00DC27EA" w:rsidRDefault="00374013" w:rsidP="00374013">
      <w:pPr>
        <w:spacing w:line="480" w:lineRule="auto"/>
        <w:rPr>
          <w:rFonts w:ascii="Arial" w:hAnsi="Arial" w:cs="Arial"/>
          <w:i/>
          <w:iCs/>
          <w:sz w:val="24"/>
          <w:szCs w:val="24"/>
        </w:rPr>
      </w:pPr>
    </w:p>
    <w:p w14:paraId="0FEDE62D" w14:textId="7B1DCB8F" w:rsidR="00374013" w:rsidRDefault="00374013" w:rsidP="00374013">
      <w:pPr>
        <w:spacing w:line="480" w:lineRule="auto"/>
        <w:rPr>
          <w:rFonts w:ascii="Arial" w:hAnsi="Arial" w:cs="Arial"/>
          <w:sz w:val="24"/>
          <w:szCs w:val="24"/>
        </w:rPr>
      </w:pPr>
      <w:r w:rsidRPr="002F3B70">
        <w:rPr>
          <w:rFonts w:ascii="Arial" w:hAnsi="Arial" w:cs="Arial"/>
          <w:sz w:val="24"/>
          <w:szCs w:val="24"/>
        </w:rPr>
        <w:t>Of the home working/hybrid variable, 100% answered yes for receiving regular feedback, an interesting insight for exploring the positive impact of home working and feedback</w:t>
      </w:r>
      <w:r w:rsidR="00054EC5">
        <w:rPr>
          <w:rFonts w:ascii="Arial" w:hAnsi="Arial" w:cs="Arial"/>
          <w:sz w:val="24"/>
          <w:szCs w:val="24"/>
        </w:rPr>
        <w:t xml:space="preserve"> and a recommendation for further research</w:t>
      </w:r>
      <w:r w:rsidRPr="002F3B70">
        <w:rPr>
          <w:rFonts w:ascii="Arial" w:hAnsi="Arial" w:cs="Arial"/>
          <w:sz w:val="24"/>
          <w:szCs w:val="24"/>
        </w:rPr>
        <w:t>.</w:t>
      </w:r>
    </w:p>
    <w:p w14:paraId="34A4017E" w14:textId="77777777" w:rsidR="00374013" w:rsidRDefault="00374013" w:rsidP="00374013">
      <w:pPr>
        <w:spacing w:line="480" w:lineRule="auto"/>
        <w:rPr>
          <w:rFonts w:ascii="Arial" w:hAnsi="Arial" w:cs="Arial"/>
          <w:sz w:val="24"/>
          <w:szCs w:val="24"/>
        </w:rPr>
      </w:pPr>
    </w:p>
    <w:p w14:paraId="12DA0873" w14:textId="77777777" w:rsidR="00374013" w:rsidRDefault="00374013" w:rsidP="00374013">
      <w:pPr>
        <w:spacing w:line="480" w:lineRule="auto"/>
        <w:rPr>
          <w:rFonts w:ascii="Arial" w:hAnsi="Arial" w:cs="Arial"/>
          <w:sz w:val="24"/>
          <w:szCs w:val="24"/>
        </w:rPr>
      </w:pPr>
      <w:r w:rsidRPr="00976635">
        <w:rPr>
          <w:rFonts w:ascii="Arial" w:hAnsi="Arial" w:cs="Arial"/>
          <w:noProof/>
          <w:sz w:val="24"/>
          <w:szCs w:val="24"/>
        </w:rPr>
        <w:drawing>
          <wp:inline distT="0" distB="0" distL="0" distR="0" wp14:anchorId="1DF2F6F7" wp14:editId="0CF9241F">
            <wp:extent cx="5010849" cy="2448267"/>
            <wp:effectExtent l="0" t="0" r="0" b="9525"/>
            <wp:docPr id="630732963" name="Picture 1" descr="A diagram of a hyb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732963" name="Picture 1" descr="A diagram of a hybrid&#10;&#10;Description automatically generated"/>
                    <pic:cNvPicPr/>
                  </pic:nvPicPr>
                  <pic:blipFill>
                    <a:blip r:embed="rId27"/>
                    <a:stretch>
                      <a:fillRect/>
                    </a:stretch>
                  </pic:blipFill>
                  <pic:spPr>
                    <a:xfrm>
                      <a:off x="0" y="0"/>
                      <a:ext cx="5010849" cy="2448267"/>
                    </a:xfrm>
                    <a:prstGeom prst="rect">
                      <a:avLst/>
                    </a:prstGeom>
                  </pic:spPr>
                </pic:pic>
              </a:graphicData>
            </a:graphic>
          </wp:inline>
        </w:drawing>
      </w:r>
    </w:p>
    <w:p w14:paraId="2A546B57" w14:textId="043417B0" w:rsidR="00955F53" w:rsidRDefault="00374013" w:rsidP="00374013">
      <w:pPr>
        <w:spacing w:line="480" w:lineRule="auto"/>
        <w:rPr>
          <w:rFonts w:ascii="Arial" w:hAnsi="Arial" w:cs="Arial"/>
          <w:i/>
          <w:iCs/>
          <w:sz w:val="24"/>
          <w:szCs w:val="24"/>
        </w:rPr>
      </w:pPr>
      <w:r w:rsidRPr="004B63CA">
        <w:rPr>
          <w:rFonts w:ascii="Arial" w:hAnsi="Arial" w:cs="Arial"/>
          <w:i/>
          <w:iCs/>
          <w:sz w:val="24"/>
          <w:szCs w:val="24"/>
        </w:rPr>
        <w:t xml:space="preserve">Fig. </w:t>
      </w:r>
      <w:r>
        <w:rPr>
          <w:rFonts w:ascii="Arial" w:hAnsi="Arial" w:cs="Arial"/>
          <w:i/>
          <w:iCs/>
          <w:sz w:val="24"/>
          <w:szCs w:val="24"/>
        </w:rPr>
        <w:t>8</w:t>
      </w:r>
      <w:r w:rsidRPr="004B63CA">
        <w:rPr>
          <w:rFonts w:ascii="Arial" w:hAnsi="Arial" w:cs="Arial"/>
          <w:i/>
          <w:iCs/>
          <w:sz w:val="24"/>
          <w:szCs w:val="24"/>
        </w:rPr>
        <w:t>. Comparison of Q5 and Q6</w:t>
      </w:r>
    </w:p>
    <w:p w14:paraId="304986F3" w14:textId="77777777" w:rsidR="009F7FC5" w:rsidRPr="004B63CA" w:rsidRDefault="009F7FC5" w:rsidP="00374013">
      <w:pPr>
        <w:spacing w:line="480" w:lineRule="auto"/>
        <w:rPr>
          <w:rFonts w:ascii="Arial" w:hAnsi="Arial" w:cs="Arial"/>
          <w:i/>
          <w:iCs/>
          <w:sz w:val="24"/>
          <w:szCs w:val="24"/>
        </w:rPr>
      </w:pPr>
    </w:p>
    <w:p w14:paraId="79EF2C72" w14:textId="77777777" w:rsidR="00374013"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10.6 </w:t>
      </w:r>
      <w:r w:rsidRPr="00E32247">
        <w:rPr>
          <w:rFonts w:ascii="Arial" w:hAnsi="Arial" w:cs="Arial"/>
          <w:b/>
          <w:bCs/>
          <w:sz w:val="24"/>
          <w:szCs w:val="24"/>
          <w:u w:val="single"/>
        </w:rPr>
        <w:t>Question Six</w:t>
      </w:r>
      <w:r>
        <w:rPr>
          <w:rFonts w:ascii="Arial" w:hAnsi="Arial" w:cs="Arial"/>
          <w:b/>
          <w:bCs/>
          <w:sz w:val="24"/>
          <w:szCs w:val="24"/>
          <w:u w:val="single"/>
        </w:rPr>
        <w:t>.</w:t>
      </w:r>
    </w:p>
    <w:p w14:paraId="6788FBF6" w14:textId="7939FF3B" w:rsidR="00374013" w:rsidRPr="00E32247" w:rsidRDefault="003C7163" w:rsidP="00374013">
      <w:pPr>
        <w:spacing w:line="480" w:lineRule="auto"/>
        <w:rPr>
          <w:rFonts w:ascii="Arial" w:hAnsi="Arial" w:cs="Arial"/>
          <w:sz w:val="24"/>
          <w:szCs w:val="24"/>
        </w:rPr>
      </w:pPr>
      <w:r>
        <w:rPr>
          <w:rFonts w:ascii="Arial" w:hAnsi="Arial" w:cs="Arial"/>
          <w:sz w:val="24"/>
          <w:szCs w:val="24"/>
        </w:rPr>
        <w:t>This question a</w:t>
      </w:r>
      <w:r w:rsidR="00374013">
        <w:rPr>
          <w:rFonts w:ascii="Arial" w:hAnsi="Arial" w:cs="Arial"/>
          <w:sz w:val="24"/>
          <w:szCs w:val="24"/>
        </w:rPr>
        <w:t>sked about regular feedback with 73% of the respondents reporting yes</w:t>
      </w:r>
      <w:r w:rsidR="00BF48C9">
        <w:rPr>
          <w:rFonts w:ascii="Arial" w:hAnsi="Arial" w:cs="Arial"/>
          <w:sz w:val="24"/>
          <w:szCs w:val="24"/>
        </w:rPr>
        <w:t xml:space="preserve">, </w:t>
      </w:r>
      <w:r w:rsidR="00374013">
        <w:rPr>
          <w:rFonts w:ascii="Arial" w:hAnsi="Arial" w:cs="Arial"/>
          <w:sz w:val="24"/>
          <w:szCs w:val="24"/>
        </w:rPr>
        <w:t>and 100% in both home workers and the advanced practitioner group reporting yes to regular feedback.  Q8 showed some variance when asked about the quality of this feedback 63% of home workers being more satisfied with the quality of feedback, a theme appearing with the employee experience of home workers and an unexpected finding in this case study.</w:t>
      </w:r>
    </w:p>
    <w:p w14:paraId="0D36F199" w14:textId="77777777" w:rsidR="00374013" w:rsidRDefault="00374013" w:rsidP="00374013">
      <w:pPr>
        <w:spacing w:line="480" w:lineRule="auto"/>
        <w:rPr>
          <w:rFonts w:ascii="Arial" w:hAnsi="Arial" w:cs="Arial"/>
          <w:sz w:val="24"/>
          <w:szCs w:val="24"/>
        </w:rPr>
      </w:pPr>
      <w:r w:rsidRPr="00E44935">
        <w:rPr>
          <w:rFonts w:ascii="Arial" w:hAnsi="Arial" w:cs="Arial"/>
          <w:noProof/>
          <w:sz w:val="24"/>
          <w:szCs w:val="24"/>
        </w:rPr>
        <w:drawing>
          <wp:inline distT="0" distB="0" distL="0" distR="0" wp14:anchorId="4CEB6A30" wp14:editId="7E55A4BA">
            <wp:extent cx="5731510" cy="1529080"/>
            <wp:effectExtent l="0" t="0" r="0" b="0"/>
            <wp:docPr id="779082009"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082009" name="Picture 1" descr="A white background with black numbers&#10;&#10;Description automatically generated"/>
                    <pic:cNvPicPr/>
                  </pic:nvPicPr>
                  <pic:blipFill>
                    <a:blip r:embed="rId28"/>
                    <a:stretch>
                      <a:fillRect/>
                    </a:stretch>
                  </pic:blipFill>
                  <pic:spPr>
                    <a:xfrm>
                      <a:off x="0" y="0"/>
                      <a:ext cx="5731510" cy="1529080"/>
                    </a:xfrm>
                    <a:prstGeom prst="rect">
                      <a:avLst/>
                    </a:prstGeom>
                  </pic:spPr>
                </pic:pic>
              </a:graphicData>
            </a:graphic>
          </wp:inline>
        </w:drawing>
      </w:r>
    </w:p>
    <w:p w14:paraId="6EEFB6E4" w14:textId="77777777" w:rsidR="00C461DE" w:rsidRDefault="00374013" w:rsidP="00374013">
      <w:pPr>
        <w:spacing w:line="480" w:lineRule="auto"/>
        <w:rPr>
          <w:rFonts w:ascii="Arial" w:hAnsi="Arial" w:cs="Arial"/>
          <w:i/>
          <w:iCs/>
          <w:sz w:val="24"/>
          <w:szCs w:val="24"/>
        </w:rPr>
      </w:pPr>
      <w:r w:rsidRPr="00661C79">
        <w:rPr>
          <w:rFonts w:ascii="Arial" w:hAnsi="Arial" w:cs="Arial"/>
          <w:i/>
          <w:iCs/>
          <w:sz w:val="24"/>
          <w:szCs w:val="24"/>
        </w:rPr>
        <w:t xml:space="preserve">Fig. </w:t>
      </w:r>
      <w:r>
        <w:rPr>
          <w:rFonts w:ascii="Arial" w:hAnsi="Arial" w:cs="Arial"/>
          <w:i/>
          <w:iCs/>
          <w:sz w:val="24"/>
          <w:szCs w:val="24"/>
        </w:rPr>
        <w:t>9</w:t>
      </w:r>
      <w:r w:rsidRPr="00661C79">
        <w:rPr>
          <w:rFonts w:ascii="Arial" w:hAnsi="Arial" w:cs="Arial"/>
          <w:i/>
          <w:iCs/>
          <w:sz w:val="24"/>
          <w:szCs w:val="24"/>
        </w:rPr>
        <w:t xml:space="preserve">. </w:t>
      </w:r>
      <w:r>
        <w:rPr>
          <w:rFonts w:ascii="Arial" w:hAnsi="Arial" w:cs="Arial"/>
          <w:i/>
          <w:iCs/>
          <w:sz w:val="24"/>
          <w:szCs w:val="24"/>
        </w:rPr>
        <w:t>D</w:t>
      </w:r>
      <w:r w:rsidRPr="00CC3EDE">
        <w:rPr>
          <w:rFonts w:ascii="Arial" w:hAnsi="Arial" w:cs="Arial"/>
          <w:i/>
          <w:iCs/>
          <w:sz w:val="24"/>
          <w:szCs w:val="24"/>
        </w:rPr>
        <w:t>epicting if respondents receive feedback</w:t>
      </w:r>
      <w:r>
        <w:rPr>
          <w:rFonts w:ascii="Arial" w:hAnsi="Arial" w:cs="Arial"/>
          <w:i/>
          <w:iCs/>
          <w:sz w:val="24"/>
          <w:szCs w:val="24"/>
        </w:rPr>
        <w:t>.</w:t>
      </w:r>
    </w:p>
    <w:p w14:paraId="2B17C175" w14:textId="06C92DD3" w:rsidR="00374013" w:rsidRPr="00C461DE" w:rsidRDefault="00374013" w:rsidP="00374013">
      <w:pPr>
        <w:spacing w:line="480" w:lineRule="auto"/>
        <w:rPr>
          <w:rFonts w:ascii="Arial" w:hAnsi="Arial" w:cs="Arial"/>
          <w:i/>
          <w:iCs/>
          <w:sz w:val="24"/>
          <w:szCs w:val="24"/>
        </w:rPr>
      </w:pPr>
      <w:r>
        <w:rPr>
          <w:rFonts w:ascii="Arial" w:hAnsi="Arial" w:cs="Arial"/>
          <w:b/>
          <w:bCs/>
          <w:sz w:val="24"/>
          <w:szCs w:val="24"/>
          <w:u w:val="single"/>
        </w:rPr>
        <w:lastRenderedPageBreak/>
        <w:t xml:space="preserve">10.7 </w:t>
      </w:r>
      <w:r w:rsidRPr="00DB5A12">
        <w:rPr>
          <w:rFonts w:ascii="Arial" w:hAnsi="Arial" w:cs="Arial"/>
          <w:b/>
          <w:bCs/>
          <w:sz w:val="24"/>
          <w:szCs w:val="24"/>
          <w:u w:val="single"/>
        </w:rPr>
        <w:t>Question Seven</w:t>
      </w:r>
      <w:r>
        <w:rPr>
          <w:rFonts w:ascii="Arial" w:hAnsi="Arial" w:cs="Arial"/>
          <w:b/>
          <w:bCs/>
          <w:sz w:val="24"/>
          <w:szCs w:val="24"/>
          <w:u w:val="single"/>
        </w:rPr>
        <w:t>.</w:t>
      </w:r>
    </w:p>
    <w:p w14:paraId="4965730F" w14:textId="02C22930" w:rsidR="00374013" w:rsidRDefault="00374013" w:rsidP="00374013">
      <w:pPr>
        <w:spacing w:line="480" w:lineRule="auto"/>
        <w:rPr>
          <w:rFonts w:ascii="Arial" w:hAnsi="Arial" w:cs="Arial"/>
          <w:sz w:val="24"/>
          <w:szCs w:val="24"/>
        </w:rPr>
      </w:pPr>
      <w:r>
        <w:rPr>
          <w:rFonts w:ascii="Arial" w:hAnsi="Arial" w:cs="Arial"/>
          <w:sz w:val="24"/>
          <w:szCs w:val="24"/>
        </w:rPr>
        <w:t xml:space="preserve">When asked about the frequency of feedback,  there were zero responses for daily feedback with 25% reporting they receive regular ‘touch points’, 38% were site based, 38% hybrid and 15% were home workers. </w:t>
      </w:r>
      <w:r w:rsidR="004E3CD7">
        <w:rPr>
          <w:rFonts w:ascii="Arial" w:hAnsi="Arial" w:cs="Arial"/>
          <w:sz w:val="24"/>
          <w:szCs w:val="24"/>
        </w:rPr>
        <w:t xml:space="preserve">The theme of </w:t>
      </w:r>
      <w:r w:rsidR="007D54F5">
        <w:rPr>
          <w:rFonts w:ascii="Arial" w:hAnsi="Arial" w:cs="Arial"/>
          <w:sz w:val="24"/>
          <w:szCs w:val="24"/>
        </w:rPr>
        <w:t>communication</w:t>
      </w:r>
      <w:r w:rsidR="004E3CD7">
        <w:rPr>
          <w:rFonts w:ascii="Arial" w:hAnsi="Arial" w:cs="Arial"/>
          <w:sz w:val="24"/>
          <w:szCs w:val="24"/>
        </w:rPr>
        <w:t xml:space="preserve"> emerged and associated with frequency and quality of feedback</w:t>
      </w:r>
      <w:r w:rsidR="007D54F5">
        <w:rPr>
          <w:rFonts w:ascii="Arial" w:hAnsi="Arial" w:cs="Arial"/>
          <w:sz w:val="24"/>
          <w:szCs w:val="24"/>
        </w:rPr>
        <w:t>.</w:t>
      </w:r>
    </w:p>
    <w:p w14:paraId="53FBD0DA" w14:textId="77777777" w:rsidR="00374013" w:rsidRDefault="00374013" w:rsidP="00374013">
      <w:pPr>
        <w:spacing w:line="480" w:lineRule="auto"/>
        <w:rPr>
          <w:rFonts w:ascii="Arial" w:hAnsi="Arial" w:cs="Arial"/>
          <w:sz w:val="24"/>
          <w:szCs w:val="24"/>
        </w:rPr>
      </w:pPr>
      <w:r w:rsidRPr="00515549">
        <w:rPr>
          <w:rFonts w:ascii="Arial" w:hAnsi="Arial" w:cs="Arial"/>
          <w:noProof/>
          <w:sz w:val="24"/>
          <w:szCs w:val="24"/>
        </w:rPr>
        <w:drawing>
          <wp:inline distT="0" distB="0" distL="0" distR="0" wp14:anchorId="369D65FD" wp14:editId="4F5E5C79">
            <wp:extent cx="5731510" cy="1618615"/>
            <wp:effectExtent l="0" t="0" r="0" b="0"/>
            <wp:docPr id="1456652101"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52101" name="Picture 1" descr="A white background with black numbers&#10;&#10;Description automatically generated"/>
                    <pic:cNvPicPr/>
                  </pic:nvPicPr>
                  <pic:blipFill>
                    <a:blip r:embed="rId29"/>
                    <a:stretch>
                      <a:fillRect/>
                    </a:stretch>
                  </pic:blipFill>
                  <pic:spPr>
                    <a:xfrm>
                      <a:off x="0" y="0"/>
                      <a:ext cx="5731510" cy="1618615"/>
                    </a:xfrm>
                    <a:prstGeom prst="rect">
                      <a:avLst/>
                    </a:prstGeom>
                  </pic:spPr>
                </pic:pic>
              </a:graphicData>
            </a:graphic>
          </wp:inline>
        </w:drawing>
      </w:r>
    </w:p>
    <w:p w14:paraId="7E882331" w14:textId="77777777" w:rsidR="00374013" w:rsidRDefault="00374013" w:rsidP="00374013">
      <w:pPr>
        <w:spacing w:line="480" w:lineRule="auto"/>
        <w:rPr>
          <w:rFonts w:ascii="Arial" w:hAnsi="Arial" w:cs="Arial"/>
          <w:sz w:val="24"/>
          <w:szCs w:val="24"/>
        </w:rPr>
      </w:pPr>
      <w:r>
        <w:rPr>
          <w:rFonts w:ascii="Arial" w:hAnsi="Arial" w:cs="Arial"/>
          <w:i/>
          <w:iCs/>
          <w:sz w:val="24"/>
          <w:szCs w:val="24"/>
        </w:rPr>
        <w:t>Fig. 10. F</w:t>
      </w:r>
      <w:r w:rsidRPr="009F17C6">
        <w:rPr>
          <w:rFonts w:ascii="Arial" w:hAnsi="Arial" w:cs="Arial"/>
          <w:i/>
          <w:iCs/>
          <w:sz w:val="24"/>
          <w:szCs w:val="24"/>
        </w:rPr>
        <w:t>requency of feedback</w:t>
      </w:r>
    </w:p>
    <w:p w14:paraId="47BB1380" w14:textId="77777777" w:rsidR="00374013" w:rsidRDefault="00374013" w:rsidP="00374013">
      <w:pPr>
        <w:spacing w:line="480" w:lineRule="auto"/>
        <w:rPr>
          <w:rFonts w:ascii="Arial" w:hAnsi="Arial" w:cs="Arial"/>
          <w:sz w:val="24"/>
          <w:szCs w:val="24"/>
        </w:rPr>
      </w:pPr>
    </w:p>
    <w:p w14:paraId="6EE7E359" w14:textId="6F612131" w:rsidR="00374013" w:rsidRDefault="007D54F5" w:rsidP="00374013">
      <w:pPr>
        <w:spacing w:line="480" w:lineRule="auto"/>
        <w:rPr>
          <w:rFonts w:ascii="Arial" w:hAnsi="Arial" w:cs="Arial"/>
          <w:sz w:val="24"/>
          <w:szCs w:val="24"/>
        </w:rPr>
      </w:pPr>
      <w:r>
        <w:rPr>
          <w:rFonts w:ascii="Arial" w:hAnsi="Arial" w:cs="Arial"/>
          <w:sz w:val="24"/>
          <w:szCs w:val="24"/>
        </w:rPr>
        <w:t xml:space="preserve">Respondent </w:t>
      </w:r>
      <w:r w:rsidR="00374013">
        <w:rPr>
          <w:rFonts w:ascii="Arial" w:hAnsi="Arial" w:cs="Arial"/>
          <w:sz w:val="24"/>
          <w:szCs w:val="24"/>
        </w:rPr>
        <w:t>9 provided additional impact in Q14 by offering insight into what guidance and support they feel is needed,</w:t>
      </w:r>
    </w:p>
    <w:p w14:paraId="7E8984D3" w14:textId="57F5B7AF" w:rsidR="00374013" w:rsidRPr="00A51CBD" w:rsidRDefault="00BC63C7" w:rsidP="00A51CBD">
      <w:pPr>
        <w:spacing w:line="480" w:lineRule="auto"/>
        <w:ind w:left="720"/>
        <w:rPr>
          <w:rFonts w:ascii="Arial" w:hAnsi="Arial" w:cs="Arial"/>
          <w:sz w:val="24"/>
          <w:szCs w:val="24"/>
        </w:rPr>
      </w:pPr>
      <w:r w:rsidRPr="00BC63C7">
        <w:drawing>
          <wp:inline distT="0" distB="0" distL="0" distR="0" wp14:anchorId="22E1A645" wp14:editId="4150EA7D">
            <wp:extent cx="5731510" cy="1047115"/>
            <wp:effectExtent l="0" t="0" r="2540" b="0"/>
            <wp:docPr id="15128015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1047115"/>
                    </a:xfrm>
                    <a:prstGeom prst="rect">
                      <a:avLst/>
                    </a:prstGeom>
                    <a:noFill/>
                    <a:ln>
                      <a:noFill/>
                    </a:ln>
                  </pic:spPr>
                </pic:pic>
              </a:graphicData>
            </a:graphic>
          </wp:inline>
        </w:drawing>
      </w:r>
    </w:p>
    <w:p w14:paraId="7CB97F98" w14:textId="77777777" w:rsidR="00374013" w:rsidRPr="00380E72"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10.8 </w:t>
      </w:r>
      <w:r w:rsidRPr="00380E72">
        <w:rPr>
          <w:rFonts w:ascii="Arial" w:hAnsi="Arial" w:cs="Arial"/>
          <w:b/>
          <w:bCs/>
          <w:sz w:val="24"/>
          <w:szCs w:val="24"/>
          <w:u w:val="single"/>
        </w:rPr>
        <w:t>Question Eight</w:t>
      </w:r>
      <w:r>
        <w:rPr>
          <w:rFonts w:ascii="Arial" w:hAnsi="Arial" w:cs="Arial"/>
          <w:b/>
          <w:bCs/>
          <w:sz w:val="24"/>
          <w:szCs w:val="24"/>
          <w:u w:val="single"/>
        </w:rPr>
        <w:t>.</w:t>
      </w:r>
    </w:p>
    <w:p w14:paraId="7360EE9D" w14:textId="09223A4D" w:rsidR="00374013" w:rsidRDefault="00374013" w:rsidP="00374013">
      <w:pPr>
        <w:spacing w:line="480" w:lineRule="auto"/>
        <w:rPr>
          <w:rFonts w:ascii="Arial" w:hAnsi="Arial" w:cs="Arial"/>
          <w:sz w:val="24"/>
          <w:szCs w:val="24"/>
        </w:rPr>
      </w:pPr>
      <w:r>
        <w:rPr>
          <w:rFonts w:ascii="Arial" w:hAnsi="Arial" w:cs="Arial"/>
          <w:sz w:val="24"/>
          <w:szCs w:val="24"/>
        </w:rPr>
        <w:t>Asked how satisfied they felt about feedback with 43% expressing being somewhat satisfied,</w:t>
      </w:r>
      <w:r w:rsidRPr="00225121">
        <w:rPr>
          <w:rFonts w:ascii="Arial" w:hAnsi="Arial" w:cs="Arial"/>
          <w:sz w:val="24"/>
          <w:szCs w:val="24"/>
        </w:rPr>
        <w:t xml:space="preserve"> 21% being very satisfied</w:t>
      </w:r>
      <w:r>
        <w:rPr>
          <w:rFonts w:ascii="Arial" w:hAnsi="Arial" w:cs="Arial"/>
          <w:sz w:val="24"/>
          <w:szCs w:val="24"/>
        </w:rPr>
        <w:t>, 29% reporting neither satisfied or dissatisfied</w:t>
      </w:r>
      <w:r w:rsidR="001431FA">
        <w:rPr>
          <w:rFonts w:ascii="Arial" w:hAnsi="Arial" w:cs="Arial"/>
          <w:sz w:val="24"/>
          <w:szCs w:val="24"/>
        </w:rPr>
        <w:t xml:space="preserve">. </w:t>
      </w:r>
    </w:p>
    <w:p w14:paraId="68AEFBBD" w14:textId="77777777" w:rsidR="00374013" w:rsidRDefault="00374013" w:rsidP="00374013">
      <w:pPr>
        <w:spacing w:line="480" w:lineRule="auto"/>
        <w:rPr>
          <w:rFonts w:ascii="Arial" w:hAnsi="Arial" w:cs="Arial"/>
          <w:sz w:val="24"/>
          <w:szCs w:val="24"/>
        </w:rPr>
      </w:pPr>
    </w:p>
    <w:p w14:paraId="1BFC617F" w14:textId="77777777" w:rsidR="00374013" w:rsidRDefault="00374013" w:rsidP="00374013">
      <w:pPr>
        <w:spacing w:line="480" w:lineRule="auto"/>
        <w:rPr>
          <w:rFonts w:ascii="Arial" w:hAnsi="Arial" w:cs="Arial"/>
          <w:sz w:val="24"/>
          <w:szCs w:val="24"/>
        </w:rPr>
      </w:pPr>
      <w:r w:rsidRPr="005E7844">
        <w:rPr>
          <w:rFonts w:ascii="Arial" w:hAnsi="Arial" w:cs="Arial"/>
          <w:noProof/>
          <w:sz w:val="24"/>
          <w:szCs w:val="24"/>
        </w:rPr>
        <w:lastRenderedPageBreak/>
        <w:drawing>
          <wp:inline distT="0" distB="0" distL="0" distR="0" wp14:anchorId="3BE601BB" wp14:editId="01DD2BC5">
            <wp:extent cx="5668166" cy="1419423"/>
            <wp:effectExtent l="0" t="0" r="8890" b="9525"/>
            <wp:docPr id="394905626"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905626" name="Picture 1" descr="A white background with black numbers&#10;&#10;Description automatically generated"/>
                    <pic:cNvPicPr/>
                  </pic:nvPicPr>
                  <pic:blipFill>
                    <a:blip r:embed="rId31"/>
                    <a:stretch>
                      <a:fillRect/>
                    </a:stretch>
                  </pic:blipFill>
                  <pic:spPr>
                    <a:xfrm>
                      <a:off x="0" y="0"/>
                      <a:ext cx="5668166" cy="1419423"/>
                    </a:xfrm>
                    <a:prstGeom prst="rect">
                      <a:avLst/>
                    </a:prstGeom>
                  </pic:spPr>
                </pic:pic>
              </a:graphicData>
            </a:graphic>
          </wp:inline>
        </w:drawing>
      </w:r>
    </w:p>
    <w:p w14:paraId="3C3504D4" w14:textId="77777777" w:rsidR="00374013" w:rsidRPr="00CA1666" w:rsidRDefault="00374013" w:rsidP="00374013">
      <w:pPr>
        <w:spacing w:line="480" w:lineRule="auto"/>
        <w:rPr>
          <w:rFonts w:ascii="Arial" w:hAnsi="Arial" w:cs="Arial"/>
          <w:i/>
          <w:iCs/>
          <w:sz w:val="24"/>
          <w:szCs w:val="24"/>
        </w:rPr>
      </w:pPr>
      <w:r w:rsidRPr="00CA1666">
        <w:rPr>
          <w:rFonts w:ascii="Arial" w:hAnsi="Arial" w:cs="Arial"/>
          <w:i/>
          <w:iCs/>
          <w:sz w:val="24"/>
          <w:szCs w:val="24"/>
        </w:rPr>
        <w:t>Fig. 1</w:t>
      </w:r>
      <w:r>
        <w:rPr>
          <w:rFonts w:ascii="Arial" w:hAnsi="Arial" w:cs="Arial"/>
          <w:i/>
          <w:iCs/>
          <w:sz w:val="24"/>
          <w:szCs w:val="24"/>
        </w:rPr>
        <w:t>1</w:t>
      </w:r>
      <w:r w:rsidRPr="00CA1666">
        <w:rPr>
          <w:rFonts w:ascii="Arial" w:hAnsi="Arial" w:cs="Arial"/>
          <w:i/>
          <w:iCs/>
          <w:sz w:val="24"/>
          <w:szCs w:val="24"/>
        </w:rPr>
        <w:t>. Satisfaction of feedback received.</w:t>
      </w:r>
    </w:p>
    <w:p w14:paraId="5906FBA0" w14:textId="77777777" w:rsidR="00374013" w:rsidRDefault="00374013" w:rsidP="00374013">
      <w:pPr>
        <w:spacing w:line="480" w:lineRule="auto"/>
        <w:rPr>
          <w:rFonts w:ascii="Arial" w:hAnsi="Arial" w:cs="Arial"/>
          <w:sz w:val="24"/>
          <w:szCs w:val="24"/>
        </w:rPr>
      </w:pPr>
    </w:p>
    <w:p w14:paraId="7BF01551" w14:textId="77777777" w:rsidR="00374013" w:rsidRDefault="00374013" w:rsidP="00374013">
      <w:pPr>
        <w:spacing w:line="480" w:lineRule="auto"/>
        <w:rPr>
          <w:rFonts w:ascii="Arial" w:hAnsi="Arial" w:cs="Arial"/>
          <w:sz w:val="24"/>
          <w:szCs w:val="24"/>
        </w:rPr>
      </w:pPr>
      <w:r w:rsidRPr="00EB2EA1">
        <w:rPr>
          <w:rFonts w:ascii="Arial" w:hAnsi="Arial" w:cs="Arial"/>
          <w:noProof/>
          <w:sz w:val="24"/>
          <w:szCs w:val="24"/>
        </w:rPr>
        <w:drawing>
          <wp:inline distT="0" distB="0" distL="0" distR="0" wp14:anchorId="1CE4C6F6" wp14:editId="0FB18D29">
            <wp:extent cx="5029902" cy="1857634"/>
            <wp:effectExtent l="0" t="0" r="0" b="9525"/>
            <wp:docPr id="1498968231" name="Picture 1" descr="A diagram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968231" name="Picture 1" descr="A diagram of a pie chart&#10;&#10;Description automatically generated"/>
                    <pic:cNvPicPr/>
                  </pic:nvPicPr>
                  <pic:blipFill>
                    <a:blip r:embed="rId32"/>
                    <a:stretch>
                      <a:fillRect/>
                    </a:stretch>
                  </pic:blipFill>
                  <pic:spPr>
                    <a:xfrm>
                      <a:off x="0" y="0"/>
                      <a:ext cx="5029902" cy="1857634"/>
                    </a:xfrm>
                    <a:prstGeom prst="rect">
                      <a:avLst/>
                    </a:prstGeom>
                  </pic:spPr>
                </pic:pic>
              </a:graphicData>
            </a:graphic>
          </wp:inline>
        </w:drawing>
      </w:r>
    </w:p>
    <w:p w14:paraId="446ECFB8" w14:textId="21557E49" w:rsidR="00374013" w:rsidRPr="00474536" w:rsidRDefault="00374013" w:rsidP="00374013">
      <w:pPr>
        <w:spacing w:line="480" w:lineRule="auto"/>
        <w:rPr>
          <w:rFonts w:ascii="Arial" w:hAnsi="Arial" w:cs="Arial"/>
          <w:i/>
          <w:iCs/>
          <w:sz w:val="24"/>
          <w:szCs w:val="24"/>
        </w:rPr>
      </w:pPr>
      <w:r w:rsidRPr="00474536">
        <w:rPr>
          <w:rFonts w:ascii="Arial" w:hAnsi="Arial" w:cs="Arial"/>
          <w:i/>
          <w:iCs/>
          <w:sz w:val="24"/>
          <w:szCs w:val="24"/>
        </w:rPr>
        <w:t>Fig. 1</w:t>
      </w:r>
      <w:r>
        <w:rPr>
          <w:rFonts w:ascii="Arial" w:hAnsi="Arial" w:cs="Arial"/>
          <w:i/>
          <w:iCs/>
          <w:sz w:val="24"/>
          <w:szCs w:val="24"/>
        </w:rPr>
        <w:t>2</w:t>
      </w:r>
      <w:r w:rsidRPr="00474536">
        <w:rPr>
          <w:rFonts w:ascii="Arial" w:hAnsi="Arial" w:cs="Arial"/>
          <w:i/>
          <w:iCs/>
          <w:sz w:val="24"/>
          <w:szCs w:val="24"/>
        </w:rPr>
        <w:t>. Quality of feedback received</w:t>
      </w:r>
      <w:r w:rsidR="00997F24">
        <w:rPr>
          <w:rFonts w:ascii="Arial" w:hAnsi="Arial" w:cs="Arial"/>
          <w:i/>
          <w:iCs/>
          <w:sz w:val="24"/>
          <w:szCs w:val="24"/>
        </w:rPr>
        <w:t xml:space="preserve"> from </w:t>
      </w:r>
      <w:r w:rsidR="00955CD1">
        <w:rPr>
          <w:rFonts w:ascii="Arial" w:hAnsi="Arial" w:cs="Arial"/>
          <w:i/>
          <w:iCs/>
          <w:sz w:val="24"/>
          <w:szCs w:val="24"/>
        </w:rPr>
        <w:t>remote/</w:t>
      </w:r>
      <w:r w:rsidR="00997F24">
        <w:rPr>
          <w:rFonts w:ascii="Arial" w:hAnsi="Arial" w:cs="Arial"/>
          <w:i/>
          <w:iCs/>
          <w:sz w:val="24"/>
          <w:szCs w:val="24"/>
        </w:rPr>
        <w:t>home workers</w:t>
      </w:r>
      <w:r w:rsidRPr="00474536">
        <w:rPr>
          <w:rFonts w:ascii="Arial" w:hAnsi="Arial" w:cs="Arial"/>
          <w:i/>
          <w:iCs/>
          <w:sz w:val="24"/>
          <w:szCs w:val="24"/>
        </w:rPr>
        <w:t>.</w:t>
      </w:r>
    </w:p>
    <w:p w14:paraId="6A239318" w14:textId="77777777" w:rsidR="00374013" w:rsidRDefault="00374013" w:rsidP="00374013">
      <w:pPr>
        <w:spacing w:line="480" w:lineRule="auto"/>
        <w:rPr>
          <w:rFonts w:ascii="Arial" w:hAnsi="Arial" w:cs="Arial"/>
          <w:sz w:val="24"/>
          <w:szCs w:val="24"/>
        </w:rPr>
      </w:pPr>
    </w:p>
    <w:p w14:paraId="71CEE3F8" w14:textId="77777777" w:rsidR="00374013" w:rsidRDefault="00374013" w:rsidP="00374013">
      <w:pPr>
        <w:spacing w:line="480" w:lineRule="auto"/>
        <w:rPr>
          <w:rFonts w:ascii="Arial" w:hAnsi="Arial" w:cs="Arial"/>
          <w:sz w:val="24"/>
          <w:szCs w:val="24"/>
        </w:rPr>
      </w:pPr>
      <w:r>
        <w:rPr>
          <w:rFonts w:ascii="Arial" w:hAnsi="Arial" w:cs="Arial"/>
          <w:sz w:val="24"/>
          <w:szCs w:val="24"/>
        </w:rPr>
        <w:t>Open text insight from Q14 provides further experiences on satisfaction with current feedback measures,</w:t>
      </w:r>
    </w:p>
    <w:p w14:paraId="64C87007" w14:textId="5001AF97" w:rsidR="00374013" w:rsidRDefault="001A39DA" w:rsidP="00374013">
      <w:pPr>
        <w:spacing w:line="480" w:lineRule="auto"/>
        <w:rPr>
          <w:rFonts w:ascii="Arial" w:hAnsi="Arial" w:cs="Arial"/>
          <w:sz w:val="24"/>
          <w:szCs w:val="24"/>
        </w:rPr>
      </w:pPr>
      <w:r w:rsidRPr="001A39DA">
        <w:rPr>
          <w:rFonts w:ascii="Arial" w:hAnsi="Arial" w:cs="Arial"/>
          <w:sz w:val="24"/>
          <w:szCs w:val="24"/>
        </w:rPr>
        <w:drawing>
          <wp:inline distT="0" distB="0" distL="0" distR="0" wp14:anchorId="59DC678C" wp14:editId="777D508E">
            <wp:extent cx="5696745" cy="771633"/>
            <wp:effectExtent l="0" t="0" r="0" b="9525"/>
            <wp:docPr id="1982530943"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530943" name="Picture 1" descr="A close up of text&#10;&#10;Description automatically generated"/>
                    <pic:cNvPicPr/>
                  </pic:nvPicPr>
                  <pic:blipFill>
                    <a:blip r:embed="rId33"/>
                    <a:stretch>
                      <a:fillRect/>
                    </a:stretch>
                  </pic:blipFill>
                  <pic:spPr>
                    <a:xfrm>
                      <a:off x="0" y="0"/>
                      <a:ext cx="5696745" cy="771633"/>
                    </a:xfrm>
                    <a:prstGeom prst="rect">
                      <a:avLst/>
                    </a:prstGeom>
                  </pic:spPr>
                </pic:pic>
              </a:graphicData>
            </a:graphic>
          </wp:inline>
        </w:drawing>
      </w:r>
    </w:p>
    <w:p w14:paraId="15246519" w14:textId="735153A0" w:rsidR="00B554AD" w:rsidRDefault="00C142FC" w:rsidP="00374013">
      <w:pPr>
        <w:spacing w:line="480" w:lineRule="auto"/>
        <w:rPr>
          <w:rFonts w:ascii="Arial" w:hAnsi="Arial" w:cs="Arial"/>
          <w:sz w:val="24"/>
          <w:szCs w:val="24"/>
        </w:rPr>
      </w:pPr>
      <w:r w:rsidRPr="00C142FC">
        <w:rPr>
          <w:rFonts w:ascii="Arial" w:hAnsi="Arial" w:cs="Arial"/>
          <w:sz w:val="24"/>
          <w:szCs w:val="24"/>
        </w:rPr>
        <w:drawing>
          <wp:inline distT="0" distB="0" distL="0" distR="0" wp14:anchorId="12021664" wp14:editId="7521B824">
            <wp:extent cx="5706271" cy="1114581"/>
            <wp:effectExtent l="0" t="0" r="0" b="9525"/>
            <wp:docPr id="475019271"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19271" name="Picture 1" descr="A close up of text&#10;&#10;Description automatically generated"/>
                    <pic:cNvPicPr/>
                  </pic:nvPicPr>
                  <pic:blipFill>
                    <a:blip r:embed="rId34"/>
                    <a:stretch>
                      <a:fillRect/>
                    </a:stretch>
                  </pic:blipFill>
                  <pic:spPr>
                    <a:xfrm>
                      <a:off x="0" y="0"/>
                      <a:ext cx="5706271" cy="1114581"/>
                    </a:xfrm>
                    <a:prstGeom prst="rect">
                      <a:avLst/>
                    </a:prstGeom>
                  </pic:spPr>
                </pic:pic>
              </a:graphicData>
            </a:graphic>
          </wp:inline>
        </w:drawing>
      </w:r>
    </w:p>
    <w:p w14:paraId="6A0D1D3C" w14:textId="5A758FAD" w:rsidR="00B82D51" w:rsidRDefault="00BA6C6A" w:rsidP="00374013">
      <w:pPr>
        <w:spacing w:line="480" w:lineRule="auto"/>
        <w:rPr>
          <w:rFonts w:ascii="Arial" w:hAnsi="Arial" w:cs="Arial"/>
          <w:sz w:val="24"/>
          <w:szCs w:val="24"/>
        </w:rPr>
      </w:pPr>
      <w:r>
        <w:rPr>
          <w:rFonts w:ascii="Arial" w:hAnsi="Arial" w:cs="Arial"/>
          <w:noProof/>
          <w:sz w:val="24"/>
          <w:szCs w:val="24"/>
        </w:rPr>
        <w:lastRenderedPageBreak/>
        <w:drawing>
          <wp:inline distT="0" distB="0" distL="0" distR="0" wp14:anchorId="5A3BAA2B" wp14:editId="13206091">
            <wp:extent cx="5496560" cy="695325"/>
            <wp:effectExtent l="0" t="0" r="8890" b="9525"/>
            <wp:docPr id="1463676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96560" cy="695325"/>
                    </a:xfrm>
                    <a:prstGeom prst="rect">
                      <a:avLst/>
                    </a:prstGeom>
                    <a:noFill/>
                  </pic:spPr>
                </pic:pic>
              </a:graphicData>
            </a:graphic>
          </wp:inline>
        </w:drawing>
      </w:r>
    </w:p>
    <w:p w14:paraId="22A506AB" w14:textId="3271DB17" w:rsidR="00374013" w:rsidRDefault="00B82D51" w:rsidP="00374013">
      <w:pPr>
        <w:spacing w:line="480" w:lineRule="auto"/>
        <w:rPr>
          <w:rFonts w:ascii="Arial" w:hAnsi="Arial" w:cs="Arial"/>
          <w:sz w:val="24"/>
          <w:szCs w:val="24"/>
        </w:rPr>
      </w:pPr>
      <w:r>
        <w:rPr>
          <w:rFonts w:ascii="Arial" w:hAnsi="Arial" w:cs="Arial"/>
          <w:sz w:val="24"/>
          <w:szCs w:val="24"/>
        </w:rPr>
        <w:t xml:space="preserve">Respondent </w:t>
      </w:r>
      <w:r w:rsidR="00374013">
        <w:rPr>
          <w:rFonts w:ascii="Arial" w:hAnsi="Arial" w:cs="Arial"/>
          <w:sz w:val="24"/>
          <w:szCs w:val="24"/>
        </w:rPr>
        <w:t>10 suggests,</w:t>
      </w:r>
    </w:p>
    <w:p w14:paraId="2FFD83EC" w14:textId="28BCE999" w:rsidR="00374013" w:rsidRDefault="004103F3" w:rsidP="004103F3">
      <w:pPr>
        <w:spacing w:line="480" w:lineRule="auto"/>
        <w:ind w:firstLine="720"/>
        <w:rPr>
          <w:rFonts w:ascii="Arial" w:hAnsi="Arial" w:cs="Arial"/>
          <w:sz w:val="24"/>
          <w:szCs w:val="24"/>
        </w:rPr>
      </w:pPr>
      <w:r>
        <w:rPr>
          <w:rFonts w:ascii="Arial" w:hAnsi="Arial" w:cs="Arial"/>
          <w:noProof/>
          <w:sz w:val="24"/>
          <w:szCs w:val="24"/>
        </w:rPr>
        <w:drawing>
          <wp:inline distT="0" distB="0" distL="0" distR="0" wp14:anchorId="6D47EC1E" wp14:editId="6FC17EBF">
            <wp:extent cx="5715635" cy="609600"/>
            <wp:effectExtent l="0" t="0" r="0" b="0"/>
            <wp:docPr id="21263747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15635" cy="609600"/>
                    </a:xfrm>
                    <a:prstGeom prst="rect">
                      <a:avLst/>
                    </a:prstGeom>
                    <a:noFill/>
                  </pic:spPr>
                </pic:pic>
              </a:graphicData>
            </a:graphic>
          </wp:inline>
        </w:drawing>
      </w:r>
    </w:p>
    <w:p w14:paraId="2BBAB83F" w14:textId="70D9E8AC" w:rsidR="00374013" w:rsidRDefault="00374013" w:rsidP="00374013">
      <w:pPr>
        <w:spacing w:line="480" w:lineRule="auto"/>
        <w:rPr>
          <w:rFonts w:ascii="Arial" w:hAnsi="Arial" w:cs="Arial"/>
          <w:sz w:val="24"/>
          <w:szCs w:val="24"/>
        </w:rPr>
      </w:pPr>
      <w:r>
        <w:rPr>
          <w:rFonts w:ascii="Arial" w:hAnsi="Arial" w:cs="Arial"/>
          <w:sz w:val="24"/>
          <w:szCs w:val="24"/>
        </w:rPr>
        <w:t xml:space="preserve">Themes around feedback extend through the survey findings and discussed </w:t>
      </w:r>
      <w:r w:rsidR="00955CD1">
        <w:rPr>
          <w:rFonts w:ascii="Arial" w:hAnsi="Arial" w:cs="Arial"/>
          <w:sz w:val="24"/>
          <w:szCs w:val="24"/>
        </w:rPr>
        <w:t xml:space="preserve">further </w:t>
      </w:r>
      <w:r>
        <w:rPr>
          <w:rFonts w:ascii="Arial" w:hAnsi="Arial" w:cs="Arial"/>
          <w:sz w:val="24"/>
          <w:szCs w:val="24"/>
        </w:rPr>
        <w:t>in chapter five.</w:t>
      </w:r>
    </w:p>
    <w:p w14:paraId="353B159D" w14:textId="77777777" w:rsidR="00374013" w:rsidRPr="007470E0" w:rsidRDefault="00374013" w:rsidP="00374013">
      <w:pPr>
        <w:spacing w:line="480" w:lineRule="auto"/>
        <w:rPr>
          <w:rFonts w:ascii="Arial" w:hAnsi="Arial" w:cs="Arial"/>
          <w:sz w:val="24"/>
          <w:szCs w:val="24"/>
        </w:rPr>
      </w:pPr>
      <w:r>
        <w:rPr>
          <w:rFonts w:ascii="Arial" w:hAnsi="Arial" w:cs="Arial"/>
          <w:b/>
          <w:bCs/>
          <w:sz w:val="24"/>
          <w:szCs w:val="24"/>
          <w:u w:val="single"/>
        </w:rPr>
        <w:t xml:space="preserve">10.9 </w:t>
      </w:r>
      <w:r w:rsidRPr="00156D90">
        <w:rPr>
          <w:rFonts w:ascii="Arial" w:hAnsi="Arial" w:cs="Arial"/>
          <w:b/>
          <w:bCs/>
          <w:sz w:val="24"/>
          <w:szCs w:val="24"/>
          <w:u w:val="single"/>
        </w:rPr>
        <w:t>Question Nine</w:t>
      </w:r>
      <w:r>
        <w:rPr>
          <w:rFonts w:ascii="Arial" w:hAnsi="Arial" w:cs="Arial"/>
          <w:b/>
          <w:bCs/>
          <w:sz w:val="24"/>
          <w:szCs w:val="24"/>
          <w:u w:val="single"/>
        </w:rPr>
        <w:t>.</w:t>
      </w:r>
    </w:p>
    <w:p w14:paraId="36B901E0" w14:textId="2CBABAA6" w:rsidR="00374013" w:rsidRDefault="00955CD1" w:rsidP="00374013">
      <w:pPr>
        <w:spacing w:line="480" w:lineRule="auto"/>
        <w:rPr>
          <w:rFonts w:ascii="Arial" w:hAnsi="Arial" w:cs="Arial"/>
          <w:sz w:val="24"/>
          <w:szCs w:val="24"/>
        </w:rPr>
      </w:pPr>
      <w:r>
        <w:rPr>
          <w:rFonts w:ascii="Arial" w:hAnsi="Arial" w:cs="Arial"/>
          <w:sz w:val="24"/>
          <w:szCs w:val="24"/>
        </w:rPr>
        <w:t>This question a</w:t>
      </w:r>
      <w:r w:rsidR="00374013">
        <w:rPr>
          <w:rFonts w:ascii="Arial" w:hAnsi="Arial" w:cs="Arial"/>
          <w:sz w:val="24"/>
          <w:szCs w:val="24"/>
        </w:rPr>
        <w:t xml:space="preserve">sked </w:t>
      </w:r>
      <w:r w:rsidR="005A531C">
        <w:rPr>
          <w:rFonts w:ascii="Arial" w:hAnsi="Arial" w:cs="Arial"/>
          <w:sz w:val="24"/>
          <w:szCs w:val="24"/>
        </w:rPr>
        <w:t xml:space="preserve">individual </w:t>
      </w:r>
      <w:r w:rsidR="00374013">
        <w:rPr>
          <w:rFonts w:ascii="Arial" w:hAnsi="Arial" w:cs="Arial"/>
          <w:sz w:val="24"/>
          <w:szCs w:val="24"/>
        </w:rPr>
        <w:t xml:space="preserve">satisfaction in </w:t>
      </w:r>
      <w:r w:rsidR="005A531C">
        <w:rPr>
          <w:rFonts w:ascii="Arial" w:hAnsi="Arial" w:cs="Arial"/>
          <w:sz w:val="24"/>
          <w:szCs w:val="24"/>
        </w:rPr>
        <w:t xml:space="preserve">the </w:t>
      </w:r>
      <w:r w:rsidR="00374013">
        <w:rPr>
          <w:rFonts w:ascii="Arial" w:hAnsi="Arial" w:cs="Arial"/>
          <w:sz w:val="24"/>
          <w:szCs w:val="24"/>
        </w:rPr>
        <w:t>support and resources</w:t>
      </w:r>
      <w:r w:rsidR="005A531C">
        <w:rPr>
          <w:rFonts w:ascii="Arial" w:hAnsi="Arial" w:cs="Arial"/>
          <w:sz w:val="24"/>
          <w:szCs w:val="24"/>
        </w:rPr>
        <w:t xml:space="preserve"> to do their role</w:t>
      </w:r>
      <w:r w:rsidR="00374013">
        <w:rPr>
          <w:rFonts w:ascii="Arial" w:hAnsi="Arial" w:cs="Arial"/>
          <w:sz w:val="24"/>
          <w:szCs w:val="24"/>
        </w:rPr>
        <w:t>,</w:t>
      </w:r>
      <w:r w:rsidR="00374013" w:rsidRPr="00156D90">
        <w:rPr>
          <w:rFonts w:ascii="Arial" w:hAnsi="Arial" w:cs="Arial"/>
          <w:sz w:val="24"/>
          <w:szCs w:val="24"/>
        </w:rPr>
        <w:t xml:space="preserve"> 3</w:t>
      </w:r>
      <w:r w:rsidR="00374013">
        <w:rPr>
          <w:rFonts w:ascii="Arial" w:hAnsi="Arial" w:cs="Arial"/>
          <w:sz w:val="24"/>
          <w:szCs w:val="24"/>
        </w:rPr>
        <w:t>3</w:t>
      </w:r>
      <w:r w:rsidR="00374013" w:rsidRPr="00156D90">
        <w:rPr>
          <w:rFonts w:ascii="Arial" w:hAnsi="Arial" w:cs="Arial"/>
          <w:sz w:val="24"/>
          <w:szCs w:val="24"/>
        </w:rPr>
        <w:t xml:space="preserve">% answering </w:t>
      </w:r>
      <w:r w:rsidR="00374013">
        <w:rPr>
          <w:rFonts w:ascii="Arial" w:hAnsi="Arial" w:cs="Arial"/>
          <w:sz w:val="24"/>
          <w:szCs w:val="24"/>
        </w:rPr>
        <w:t>somewhat satisfied and 24% somewhat dissatisfied</w:t>
      </w:r>
      <w:r w:rsidR="005A531C">
        <w:rPr>
          <w:rFonts w:ascii="Arial" w:hAnsi="Arial" w:cs="Arial"/>
          <w:sz w:val="24"/>
          <w:szCs w:val="24"/>
        </w:rPr>
        <w:t>.</w:t>
      </w:r>
      <w:r w:rsidR="00374013">
        <w:rPr>
          <w:rFonts w:ascii="Arial" w:hAnsi="Arial" w:cs="Arial"/>
          <w:sz w:val="24"/>
          <w:szCs w:val="24"/>
        </w:rPr>
        <w:t xml:space="preserve"> </w:t>
      </w:r>
    </w:p>
    <w:p w14:paraId="7289C00B" w14:textId="77777777" w:rsidR="00374013" w:rsidRDefault="00374013" w:rsidP="00374013">
      <w:pPr>
        <w:spacing w:line="480" w:lineRule="auto"/>
        <w:rPr>
          <w:rFonts w:ascii="Arial" w:hAnsi="Arial" w:cs="Arial"/>
          <w:sz w:val="24"/>
          <w:szCs w:val="24"/>
        </w:rPr>
      </w:pPr>
      <w:r w:rsidRPr="00B87D1B">
        <w:rPr>
          <w:rFonts w:ascii="Arial" w:hAnsi="Arial" w:cs="Arial"/>
          <w:noProof/>
          <w:sz w:val="24"/>
          <w:szCs w:val="24"/>
        </w:rPr>
        <w:drawing>
          <wp:inline distT="0" distB="0" distL="0" distR="0" wp14:anchorId="60C6A6E1" wp14:editId="3FFCF78F">
            <wp:extent cx="5649113" cy="1562318"/>
            <wp:effectExtent l="0" t="0" r="8890" b="0"/>
            <wp:docPr id="248517793"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517793" name="Picture 1" descr="A white background with black numbers&#10;&#10;Description automatically generated"/>
                    <pic:cNvPicPr/>
                  </pic:nvPicPr>
                  <pic:blipFill>
                    <a:blip r:embed="rId37"/>
                    <a:stretch>
                      <a:fillRect/>
                    </a:stretch>
                  </pic:blipFill>
                  <pic:spPr>
                    <a:xfrm>
                      <a:off x="0" y="0"/>
                      <a:ext cx="5649113" cy="1562318"/>
                    </a:xfrm>
                    <a:prstGeom prst="rect">
                      <a:avLst/>
                    </a:prstGeom>
                  </pic:spPr>
                </pic:pic>
              </a:graphicData>
            </a:graphic>
          </wp:inline>
        </w:drawing>
      </w:r>
    </w:p>
    <w:p w14:paraId="299965C0" w14:textId="77777777" w:rsidR="00374013" w:rsidRPr="00BA750C" w:rsidRDefault="00374013" w:rsidP="00374013">
      <w:pPr>
        <w:spacing w:line="480" w:lineRule="auto"/>
        <w:rPr>
          <w:rFonts w:ascii="Arial" w:hAnsi="Arial" w:cs="Arial"/>
          <w:i/>
          <w:iCs/>
          <w:sz w:val="24"/>
          <w:szCs w:val="24"/>
        </w:rPr>
      </w:pPr>
      <w:r w:rsidRPr="00BA750C">
        <w:rPr>
          <w:rFonts w:ascii="Arial" w:hAnsi="Arial" w:cs="Arial"/>
          <w:i/>
          <w:iCs/>
          <w:sz w:val="24"/>
          <w:szCs w:val="24"/>
        </w:rPr>
        <w:t>Fig. 1</w:t>
      </w:r>
      <w:r>
        <w:rPr>
          <w:rFonts w:ascii="Arial" w:hAnsi="Arial" w:cs="Arial"/>
          <w:i/>
          <w:iCs/>
          <w:sz w:val="24"/>
          <w:szCs w:val="24"/>
        </w:rPr>
        <w:t>3</w:t>
      </w:r>
      <w:r w:rsidRPr="00BA750C">
        <w:rPr>
          <w:rFonts w:ascii="Arial" w:hAnsi="Arial" w:cs="Arial"/>
          <w:i/>
          <w:iCs/>
          <w:sz w:val="24"/>
          <w:szCs w:val="24"/>
        </w:rPr>
        <w:t>. Satisfaction of support and resources.</w:t>
      </w:r>
    </w:p>
    <w:p w14:paraId="7CE1450C" w14:textId="77777777" w:rsidR="00374013" w:rsidRDefault="00374013" w:rsidP="00374013">
      <w:pPr>
        <w:spacing w:line="480" w:lineRule="auto"/>
        <w:rPr>
          <w:rFonts w:ascii="Arial" w:hAnsi="Arial" w:cs="Arial"/>
          <w:sz w:val="24"/>
          <w:szCs w:val="24"/>
        </w:rPr>
      </w:pPr>
    </w:p>
    <w:p w14:paraId="6922D671" w14:textId="399E20F0" w:rsidR="00374013" w:rsidRDefault="00B82D51" w:rsidP="00374013">
      <w:pPr>
        <w:spacing w:line="480" w:lineRule="auto"/>
        <w:rPr>
          <w:rFonts w:ascii="Arial" w:hAnsi="Arial" w:cs="Arial"/>
          <w:sz w:val="24"/>
          <w:szCs w:val="24"/>
        </w:rPr>
      </w:pPr>
      <w:r>
        <w:rPr>
          <w:rFonts w:ascii="Arial" w:hAnsi="Arial" w:cs="Arial"/>
          <w:sz w:val="24"/>
          <w:szCs w:val="24"/>
        </w:rPr>
        <w:t xml:space="preserve">Respondent </w:t>
      </w:r>
      <w:r w:rsidR="00374013">
        <w:rPr>
          <w:rFonts w:ascii="Arial" w:hAnsi="Arial" w:cs="Arial"/>
          <w:sz w:val="24"/>
          <w:szCs w:val="24"/>
        </w:rPr>
        <w:t>1 provided a response to Q14 around resources impacting performance,</w:t>
      </w:r>
    </w:p>
    <w:p w14:paraId="52168753" w14:textId="3110A965" w:rsidR="00374013" w:rsidRDefault="00C35F30" w:rsidP="00C35F30">
      <w:pPr>
        <w:spacing w:line="480" w:lineRule="auto"/>
        <w:ind w:left="720"/>
        <w:rPr>
          <w:rFonts w:ascii="Arial" w:hAnsi="Arial" w:cs="Arial"/>
          <w:sz w:val="24"/>
          <w:szCs w:val="24"/>
        </w:rPr>
      </w:pPr>
      <w:r>
        <w:rPr>
          <w:rFonts w:ascii="Arial" w:hAnsi="Arial" w:cs="Arial"/>
          <w:noProof/>
          <w:sz w:val="24"/>
          <w:szCs w:val="24"/>
        </w:rPr>
        <w:drawing>
          <wp:inline distT="0" distB="0" distL="0" distR="0" wp14:anchorId="3448192E" wp14:editId="08AC49B1">
            <wp:extent cx="5610860" cy="390525"/>
            <wp:effectExtent l="0" t="0" r="8890" b="9525"/>
            <wp:docPr id="5766084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10860" cy="390525"/>
                    </a:xfrm>
                    <a:prstGeom prst="rect">
                      <a:avLst/>
                    </a:prstGeom>
                    <a:noFill/>
                  </pic:spPr>
                </pic:pic>
              </a:graphicData>
            </a:graphic>
          </wp:inline>
        </w:drawing>
      </w:r>
    </w:p>
    <w:p w14:paraId="7388006A" w14:textId="77777777" w:rsidR="00C35F30" w:rsidRDefault="00C35F30" w:rsidP="00147F36">
      <w:pPr>
        <w:spacing w:line="480" w:lineRule="auto"/>
        <w:rPr>
          <w:rFonts w:ascii="Arial" w:hAnsi="Arial" w:cs="Arial"/>
          <w:sz w:val="24"/>
          <w:szCs w:val="24"/>
        </w:rPr>
      </w:pPr>
    </w:p>
    <w:p w14:paraId="45524C4D" w14:textId="0BEE14CD" w:rsidR="00374013" w:rsidRDefault="002926C0" w:rsidP="00374013">
      <w:pPr>
        <w:spacing w:line="480" w:lineRule="auto"/>
        <w:rPr>
          <w:rFonts w:ascii="Arial" w:hAnsi="Arial" w:cs="Arial"/>
          <w:sz w:val="24"/>
          <w:szCs w:val="24"/>
        </w:rPr>
      </w:pPr>
      <w:r>
        <w:rPr>
          <w:rFonts w:ascii="Arial" w:hAnsi="Arial" w:cs="Arial"/>
          <w:sz w:val="24"/>
          <w:szCs w:val="24"/>
        </w:rPr>
        <w:lastRenderedPageBreak/>
        <w:t xml:space="preserve">Respondent </w:t>
      </w:r>
      <w:r w:rsidR="00374013">
        <w:rPr>
          <w:rFonts w:ascii="Arial" w:hAnsi="Arial" w:cs="Arial"/>
          <w:sz w:val="24"/>
          <w:szCs w:val="24"/>
        </w:rPr>
        <w:t>5 expands on this,</w:t>
      </w:r>
    </w:p>
    <w:p w14:paraId="58AB8864" w14:textId="6C8659CE" w:rsidR="00655C31" w:rsidRDefault="007E5AD3" w:rsidP="00147F36">
      <w:pPr>
        <w:spacing w:line="480" w:lineRule="auto"/>
        <w:ind w:firstLine="720"/>
        <w:rPr>
          <w:rFonts w:ascii="Arial" w:hAnsi="Arial" w:cs="Arial"/>
          <w:sz w:val="24"/>
          <w:szCs w:val="24"/>
        </w:rPr>
      </w:pPr>
      <w:r>
        <w:rPr>
          <w:rFonts w:ascii="Arial" w:hAnsi="Arial" w:cs="Arial"/>
          <w:noProof/>
          <w:sz w:val="24"/>
          <w:szCs w:val="24"/>
        </w:rPr>
        <w:drawing>
          <wp:inline distT="0" distB="0" distL="0" distR="0" wp14:anchorId="782666C1" wp14:editId="7E490AED">
            <wp:extent cx="5810885" cy="809625"/>
            <wp:effectExtent l="0" t="0" r="0" b="9525"/>
            <wp:docPr id="19164430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10885" cy="809625"/>
                    </a:xfrm>
                    <a:prstGeom prst="rect">
                      <a:avLst/>
                    </a:prstGeom>
                    <a:noFill/>
                  </pic:spPr>
                </pic:pic>
              </a:graphicData>
            </a:graphic>
          </wp:inline>
        </w:drawing>
      </w:r>
    </w:p>
    <w:p w14:paraId="79F4FD0A" w14:textId="7E4CA828" w:rsidR="00374013" w:rsidRDefault="00967A74" w:rsidP="00374013">
      <w:pPr>
        <w:spacing w:line="480" w:lineRule="auto"/>
        <w:rPr>
          <w:rFonts w:ascii="Arial" w:hAnsi="Arial" w:cs="Arial"/>
          <w:sz w:val="24"/>
          <w:szCs w:val="24"/>
        </w:rPr>
      </w:pPr>
      <w:r>
        <w:rPr>
          <w:rFonts w:ascii="Arial" w:hAnsi="Arial" w:cs="Arial"/>
          <w:sz w:val="24"/>
          <w:szCs w:val="24"/>
        </w:rPr>
        <w:t xml:space="preserve">Respondent </w:t>
      </w:r>
      <w:r w:rsidR="00374013">
        <w:rPr>
          <w:rFonts w:ascii="Arial" w:hAnsi="Arial" w:cs="Arial"/>
          <w:sz w:val="24"/>
          <w:szCs w:val="24"/>
        </w:rPr>
        <w:t>17 introduces the impact of self-efficacy and motivation,</w:t>
      </w:r>
    </w:p>
    <w:p w14:paraId="469C58CD" w14:textId="531CFB34" w:rsidR="00374013" w:rsidRDefault="00BE1404" w:rsidP="00374013">
      <w:pPr>
        <w:spacing w:line="480" w:lineRule="auto"/>
        <w:ind w:left="720"/>
        <w:rPr>
          <w:rFonts w:ascii="Arial" w:hAnsi="Arial" w:cs="Arial"/>
          <w:sz w:val="24"/>
          <w:szCs w:val="24"/>
        </w:rPr>
      </w:pPr>
      <w:r w:rsidRPr="00BE1404">
        <w:rPr>
          <w:rFonts w:ascii="Arial" w:hAnsi="Arial" w:cs="Arial"/>
          <w:sz w:val="24"/>
          <w:szCs w:val="24"/>
        </w:rPr>
        <w:drawing>
          <wp:inline distT="0" distB="0" distL="0" distR="0" wp14:anchorId="19DDD156" wp14:editId="07665B6F">
            <wp:extent cx="5731510" cy="615950"/>
            <wp:effectExtent l="0" t="0" r="2540" b="0"/>
            <wp:docPr id="785075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075972" name=""/>
                    <pic:cNvPicPr/>
                  </pic:nvPicPr>
                  <pic:blipFill>
                    <a:blip r:embed="rId40"/>
                    <a:stretch>
                      <a:fillRect/>
                    </a:stretch>
                  </pic:blipFill>
                  <pic:spPr>
                    <a:xfrm>
                      <a:off x="0" y="0"/>
                      <a:ext cx="5731510" cy="615950"/>
                    </a:xfrm>
                    <a:prstGeom prst="rect">
                      <a:avLst/>
                    </a:prstGeom>
                  </pic:spPr>
                </pic:pic>
              </a:graphicData>
            </a:graphic>
          </wp:inline>
        </w:drawing>
      </w:r>
    </w:p>
    <w:p w14:paraId="77078729" w14:textId="5A7B4954" w:rsidR="00374013" w:rsidRPr="0072080E" w:rsidRDefault="00374013" w:rsidP="00374013">
      <w:pPr>
        <w:spacing w:line="480" w:lineRule="auto"/>
        <w:rPr>
          <w:rFonts w:ascii="Arial" w:hAnsi="Arial" w:cs="Arial"/>
          <w:b/>
          <w:bCs/>
          <w:sz w:val="24"/>
          <w:szCs w:val="24"/>
          <w:u w:val="single"/>
        </w:rPr>
      </w:pPr>
      <w:r w:rsidRPr="0072080E">
        <w:rPr>
          <w:rFonts w:ascii="Arial" w:hAnsi="Arial" w:cs="Arial"/>
          <w:b/>
          <w:bCs/>
          <w:sz w:val="24"/>
          <w:szCs w:val="24"/>
          <w:u w:val="single"/>
        </w:rPr>
        <w:t>11.</w:t>
      </w:r>
      <w:r>
        <w:rPr>
          <w:rFonts w:ascii="Arial" w:hAnsi="Arial" w:cs="Arial"/>
          <w:b/>
          <w:bCs/>
          <w:sz w:val="24"/>
          <w:szCs w:val="24"/>
          <w:u w:val="single"/>
        </w:rPr>
        <w:t xml:space="preserve">0 </w:t>
      </w:r>
      <w:r w:rsidRPr="0072080E">
        <w:rPr>
          <w:rFonts w:ascii="Arial" w:hAnsi="Arial" w:cs="Arial"/>
          <w:b/>
          <w:bCs/>
          <w:sz w:val="24"/>
          <w:szCs w:val="24"/>
          <w:u w:val="single"/>
        </w:rPr>
        <w:t>Question Ten</w:t>
      </w:r>
      <w:r w:rsidR="00BE1404">
        <w:rPr>
          <w:rFonts w:ascii="Arial" w:hAnsi="Arial" w:cs="Arial"/>
          <w:b/>
          <w:bCs/>
          <w:sz w:val="24"/>
          <w:szCs w:val="24"/>
          <w:u w:val="single"/>
        </w:rPr>
        <w:t>.</w:t>
      </w:r>
    </w:p>
    <w:p w14:paraId="76D9362A" w14:textId="6C8F832D" w:rsidR="00374013" w:rsidRDefault="000A6C95" w:rsidP="00374013">
      <w:pPr>
        <w:spacing w:line="480" w:lineRule="auto"/>
        <w:rPr>
          <w:rFonts w:ascii="Arial" w:hAnsi="Arial" w:cs="Arial"/>
          <w:sz w:val="24"/>
          <w:szCs w:val="24"/>
        </w:rPr>
      </w:pPr>
      <w:r>
        <w:rPr>
          <w:rFonts w:ascii="Arial" w:hAnsi="Arial" w:cs="Arial"/>
          <w:sz w:val="24"/>
          <w:szCs w:val="24"/>
        </w:rPr>
        <w:t>This question a</w:t>
      </w:r>
      <w:r w:rsidR="00374013" w:rsidRPr="008A31E9">
        <w:rPr>
          <w:rFonts w:ascii="Arial" w:hAnsi="Arial" w:cs="Arial"/>
          <w:sz w:val="24"/>
          <w:szCs w:val="24"/>
        </w:rPr>
        <w:t xml:space="preserve">sked </w:t>
      </w:r>
      <w:r w:rsidR="0033143E">
        <w:rPr>
          <w:rFonts w:ascii="Arial" w:hAnsi="Arial" w:cs="Arial"/>
          <w:sz w:val="24"/>
          <w:szCs w:val="24"/>
        </w:rPr>
        <w:t xml:space="preserve">how respondents felt about how they can use their </w:t>
      </w:r>
      <w:r w:rsidR="00374013" w:rsidRPr="008A31E9">
        <w:rPr>
          <w:rFonts w:ascii="Arial" w:hAnsi="Arial" w:cs="Arial"/>
          <w:sz w:val="24"/>
          <w:szCs w:val="24"/>
        </w:rPr>
        <w:t>skills and abilities</w:t>
      </w:r>
      <w:r w:rsidR="00374013">
        <w:rPr>
          <w:rFonts w:ascii="Arial" w:hAnsi="Arial" w:cs="Arial"/>
          <w:sz w:val="24"/>
          <w:szCs w:val="24"/>
        </w:rPr>
        <w:t xml:space="preserve"> with 45% reporting extremely well, 41% somewhat well. </w:t>
      </w:r>
    </w:p>
    <w:p w14:paraId="05FFD648" w14:textId="77777777" w:rsidR="00374013" w:rsidRDefault="00374013" w:rsidP="00374013">
      <w:pPr>
        <w:spacing w:line="480" w:lineRule="auto"/>
        <w:rPr>
          <w:rFonts w:ascii="Arial" w:hAnsi="Arial" w:cs="Arial"/>
          <w:sz w:val="24"/>
          <w:szCs w:val="24"/>
        </w:rPr>
      </w:pPr>
      <w:r w:rsidRPr="00AA01D8">
        <w:rPr>
          <w:rFonts w:ascii="Arial" w:hAnsi="Arial" w:cs="Arial"/>
          <w:noProof/>
          <w:sz w:val="24"/>
          <w:szCs w:val="24"/>
        </w:rPr>
        <w:drawing>
          <wp:inline distT="0" distB="0" distL="0" distR="0" wp14:anchorId="0E2AA73B" wp14:editId="155E4918">
            <wp:extent cx="5731510" cy="1552575"/>
            <wp:effectExtent l="0" t="0" r="0" b="0"/>
            <wp:docPr id="1136277513"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77513" name="Picture 1" descr="A white background with black numbers&#10;&#10;Description automatically generated"/>
                    <pic:cNvPicPr/>
                  </pic:nvPicPr>
                  <pic:blipFill>
                    <a:blip r:embed="rId41"/>
                    <a:stretch>
                      <a:fillRect/>
                    </a:stretch>
                  </pic:blipFill>
                  <pic:spPr>
                    <a:xfrm>
                      <a:off x="0" y="0"/>
                      <a:ext cx="5731510" cy="1552575"/>
                    </a:xfrm>
                    <a:prstGeom prst="rect">
                      <a:avLst/>
                    </a:prstGeom>
                  </pic:spPr>
                </pic:pic>
              </a:graphicData>
            </a:graphic>
          </wp:inline>
        </w:drawing>
      </w:r>
    </w:p>
    <w:p w14:paraId="19F4B058" w14:textId="77777777" w:rsidR="001D09D2" w:rsidRDefault="00374013" w:rsidP="00374013">
      <w:pPr>
        <w:spacing w:line="480" w:lineRule="auto"/>
        <w:rPr>
          <w:rFonts w:ascii="Arial" w:hAnsi="Arial" w:cs="Arial"/>
          <w:i/>
          <w:iCs/>
          <w:sz w:val="24"/>
          <w:szCs w:val="24"/>
        </w:rPr>
      </w:pPr>
      <w:r w:rsidRPr="004C67FF">
        <w:rPr>
          <w:rFonts w:ascii="Arial" w:hAnsi="Arial" w:cs="Arial"/>
          <w:i/>
          <w:iCs/>
          <w:sz w:val="24"/>
          <w:szCs w:val="24"/>
        </w:rPr>
        <w:t>Fig. 1</w:t>
      </w:r>
      <w:r>
        <w:rPr>
          <w:rFonts w:ascii="Arial" w:hAnsi="Arial" w:cs="Arial"/>
          <w:i/>
          <w:iCs/>
          <w:sz w:val="24"/>
          <w:szCs w:val="24"/>
        </w:rPr>
        <w:t>4</w:t>
      </w:r>
      <w:r w:rsidRPr="004C67FF">
        <w:rPr>
          <w:rFonts w:ascii="Arial" w:hAnsi="Arial" w:cs="Arial"/>
          <w:i/>
          <w:iCs/>
          <w:sz w:val="24"/>
          <w:szCs w:val="24"/>
        </w:rPr>
        <w:t>. Use of skills and abilities in job role.</w:t>
      </w:r>
    </w:p>
    <w:p w14:paraId="259587F0" w14:textId="77777777" w:rsidR="001D09D2" w:rsidRDefault="001D09D2" w:rsidP="00374013">
      <w:pPr>
        <w:spacing w:line="480" w:lineRule="auto"/>
        <w:rPr>
          <w:rFonts w:ascii="Arial" w:hAnsi="Arial" w:cs="Arial"/>
          <w:i/>
          <w:iCs/>
          <w:sz w:val="24"/>
          <w:szCs w:val="24"/>
        </w:rPr>
      </w:pPr>
    </w:p>
    <w:p w14:paraId="78C930E2" w14:textId="5B1DE98C" w:rsidR="00374013" w:rsidRPr="001D09D2" w:rsidRDefault="00374013" w:rsidP="00374013">
      <w:pPr>
        <w:spacing w:line="480" w:lineRule="auto"/>
        <w:rPr>
          <w:rFonts w:ascii="Arial" w:hAnsi="Arial" w:cs="Arial"/>
          <w:i/>
          <w:iCs/>
          <w:sz w:val="24"/>
          <w:szCs w:val="24"/>
        </w:rPr>
      </w:pPr>
      <w:r>
        <w:rPr>
          <w:rFonts w:ascii="Arial" w:hAnsi="Arial" w:cs="Arial"/>
          <w:sz w:val="24"/>
          <w:szCs w:val="24"/>
        </w:rPr>
        <w:t>Out of this 88% of homeworkers saying they are able to use their skills and abilities extremely well, further presenting a theme of homeworkers employee experience.</w:t>
      </w:r>
    </w:p>
    <w:p w14:paraId="596553C6" w14:textId="77777777" w:rsidR="00374013" w:rsidRPr="000622C5" w:rsidRDefault="00374013" w:rsidP="00374013">
      <w:pPr>
        <w:spacing w:line="480" w:lineRule="auto"/>
        <w:rPr>
          <w:rFonts w:ascii="Arial" w:hAnsi="Arial" w:cs="Arial"/>
          <w:sz w:val="24"/>
          <w:szCs w:val="24"/>
        </w:rPr>
      </w:pPr>
      <w:r w:rsidRPr="00FF58AD">
        <w:rPr>
          <w:rFonts w:ascii="Arial" w:hAnsi="Arial" w:cs="Arial"/>
          <w:noProof/>
          <w:sz w:val="24"/>
          <w:szCs w:val="24"/>
        </w:rPr>
        <w:lastRenderedPageBreak/>
        <w:drawing>
          <wp:inline distT="0" distB="0" distL="0" distR="0" wp14:anchorId="5D26DC35" wp14:editId="26B629DD">
            <wp:extent cx="5361484" cy="1752600"/>
            <wp:effectExtent l="0" t="0" r="0" b="0"/>
            <wp:docPr id="1405908848"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908848" name="Picture 1" descr="A close-up of a graph&#10;&#10;Description automatically generated"/>
                    <pic:cNvPicPr/>
                  </pic:nvPicPr>
                  <pic:blipFill>
                    <a:blip r:embed="rId42"/>
                    <a:stretch>
                      <a:fillRect/>
                    </a:stretch>
                  </pic:blipFill>
                  <pic:spPr>
                    <a:xfrm>
                      <a:off x="0" y="0"/>
                      <a:ext cx="5385784" cy="1760543"/>
                    </a:xfrm>
                    <a:prstGeom prst="rect">
                      <a:avLst/>
                    </a:prstGeom>
                  </pic:spPr>
                </pic:pic>
              </a:graphicData>
            </a:graphic>
          </wp:inline>
        </w:drawing>
      </w:r>
    </w:p>
    <w:p w14:paraId="3574D023" w14:textId="7E58FAB1" w:rsidR="00374013" w:rsidRPr="001D09D2" w:rsidRDefault="00374013" w:rsidP="00374013">
      <w:pPr>
        <w:spacing w:line="480" w:lineRule="auto"/>
        <w:rPr>
          <w:rFonts w:ascii="Arial" w:hAnsi="Arial" w:cs="Arial"/>
          <w:i/>
          <w:iCs/>
          <w:sz w:val="24"/>
          <w:szCs w:val="24"/>
        </w:rPr>
      </w:pPr>
      <w:r w:rsidRPr="005639C4">
        <w:rPr>
          <w:rFonts w:ascii="Arial" w:hAnsi="Arial" w:cs="Arial"/>
          <w:i/>
          <w:iCs/>
          <w:sz w:val="24"/>
          <w:szCs w:val="24"/>
        </w:rPr>
        <w:t>Fig. 1</w:t>
      </w:r>
      <w:r>
        <w:rPr>
          <w:rFonts w:ascii="Arial" w:hAnsi="Arial" w:cs="Arial"/>
          <w:i/>
          <w:iCs/>
          <w:sz w:val="24"/>
          <w:szCs w:val="24"/>
        </w:rPr>
        <w:t>5</w:t>
      </w:r>
      <w:r w:rsidRPr="005639C4">
        <w:rPr>
          <w:rFonts w:ascii="Arial" w:hAnsi="Arial" w:cs="Arial"/>
          <w:i/>
          <w:iCs/>
          <w:sz w:val="24"/>
          <w:szCs w:val="24"/>
        </w:rPr>
        <w:t>. Percentage of home workers saying they are able to use their skills and abilities.</w:t>
      </w:r>
    </w:p>
    <w:p w14:paraId="5D6191ED" w14:textId="5A08BAB6" w:rsidR="00374013" w:rsidRDefault="00544DD9" w:rsidP="00374013">
      <w:pPr>
        <w:spacing w:line="480" w:lineRule="auto"/>
        <w:rPr>
          <w:rFonts w:ascii="Arial" w:hAnsi="Arial" w:cs="Arial"/>
          <w:sz w:val="24"/>
          <w:szCs w:val="24"/>
        </w:rPr>
      </w:pPr>
      <w:r>
        <w:rPr>
          <w:rFonts w:ascii="Arial" w:hAnsi="Arial" w:cs="Arial"/>
          <w:sz w:val="24"/>
          <w:szCs w:val="24"/>
        </w:rPr>
        <w:t xml:space="preserve">Respondent </w:t>
      </w:r>
      <w:r w:rsidR="00374013">
        <w:rPr>
          <w:rFonts w:ascii="Arial" w:hAnsi="Arial" w:cs="Arial"/>
          <w:sz w:val="24"/>
          <w:szCs w:val="24"/>
        </w:rPr>
        <w:t>2 offered insight into staff development,</w:t>
      </w:r>
    </w:p>
    <w:p w14:paraId="25C7D924" w14:textId="0BADE802" w:rsidR="00374013" w:rsidRDefault="004A6EFA" w:rsidP="004A6EFA">
      <w:pPr>
        <w:spacing w:line="480" w:lineRule="auto"/>
        <w:ind w:left="720"/>
        <w:rPr>
          <w:rFonts w:ascii="Arial" w:hAnsi="Arial" w:cs="Arial"/>
          <w:sz w:val="24"/>
          <w:szCs w:val="24"/>
        </w:rPr>
      </w:pPr>
      <w:r>
        <w:rPr>
          <w:rFonts w:ascii="Arial" w:hAnsi="Arial" w:cs="Arial"/>
          <w:noProof/>
          <w:sz w:val="24"/>
          <w:szCs w:val="24"/>
        </w:rPr>
        <w:drawing>
          <wp:inline distT="0" distB="0" distL="0" distR="0" wp14:anchorId="68913EE0" wp14:editId="10BB8543">
            <wp:extent cx="5868035" cy="676275"/>
            <wp:effectExtent l="0" t="0" r="0" b="9525"/>
            <wp:docPr id="77067597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68035" cy="676275"/>
                    </a:xfrm>
                    <a:prstGeom prst="rect">
                      <a:avLst/>
                    </a:prstGeom>
                    <a:noFill/>
                  </pic:spPr>
                </pic:pic>
              </a:graphicData>
            </a:graphic>
          </wp:inline>
        </w:drawing>
      </w:r>
    </w:p>
    <w:p w14:paraId="7EE21231" w14:textId="6B433998" w:rsidR="00374013" w:rsidRDefault="004A6EFA" w:rsidP="00374013">
      <w:pPr>
        <w:spacing w:line="480" w:lineRule="auto"/>
        <w:rPr>
          <w:rFonts w:ascii="Arial" w:hAnsi="Arial" w:cs="Arial"/>
          <w:sz w:val="24"/>
          <w:szCs w:val="24"/>
        </w:rPr>
      </w:pPr>
      <w:r>
        <w:rPr>
          <w:rFonts w:ascii="Arial" w:hAnsi="Arial" w:cs="Arial"/>
          <w:sz w:val="24"/>
          <w:szCs w:val="24"/>
        </w:rPr>
        <w:t xml:space="preserve">Respondent </w:t>
      </w:r>
      <w:r w:rsidR="00374013">
        <w:rPr>
          <w:rFonts w:ascii="Arial" w:hAnsi="Arial" w:cs="Arial"/>
          <w:sz w:val="24"/>
          <w:szCs w:val="24"/>
        </w:rPr>
        <w:t>3 considers a wider cultural impact on performance,</w:t>
      </w:r>
    </w:p>
    <w:p w14:paraId="12FFE266" w14:textId="0C120200" w:rsidR="00374013" w:rsidRDefault="00637676" w:rsidP="00637676">
      <w:pPr>
        <w:spacing w:line="480" w:lineRule="auto"/>
        <w:ind w:left="720"/>
        <w:rPr>
          <w:rFonts w:ascii="Arial" w:hAnsi="Arial" w:cs="Arial"/>
          <w:sz w:val="24"/>
          <w:szCs w:val="24"/>
        </w:rPr>
      </w:pPr>
      <w:r>
        <w:rPr>
          <w:rFonts w:ascii="Arial" w:hAnsi="Arial" w:cs="Arial"/>
          <w:noProof/>
          <w:sz w:val="24"/>
          <w:szCs w:val="24"/>
        </w:rPr>
        <w:drawing>
          <wp:inline distT="0" distB="0" distL="0" distR="0" wp14:anchorId="0EA79695" wp14:editId="04F87EB9">
            <wp:extent cx="5858510" cy="828675"/>
            <wp:effectExtent l="0" t="0" r="8890" b="9525"/>
            <wp:docPr id="178118148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58510" cy="828675"/>
                    </a:xfrm>
                    <a:prstGeom prst="rect">
                      <a:avLst/>
                    </a:prstGeom>
                    <a:noFill/>
                  </pic:spPr>
                </pic:pic>
              </a:graphicData>
            </a:graphic>
          </wp:inline>
        </w:drawing>
      </w:r>
    </w:p>
    <w:p w14:paraId="7D9D2EF4" w14:textId="77777777" w:rsidR="00374013" w:rsidRPr="00350C1D"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11.1 </w:t>
      </w:r>
      <w:r w:rsidRPr="00350C1D">
        <w:rPr>
          <w:rFonts w:ascii="Arial" w:hAnsi="Arial" w:cs="Arial"/>
          <w:b/>
          <w:bCs/>
          <w:sz w:val="24"/>
          <w:szCs w:val="24"/>
          <w:u w:val="single"/>
        </w:rPr>
        <w:t>Question Eleven</w:t>
      </w:r>
      <w:r>
        <w:rPr>
          <w:rFonts w:ascii="Arial" w:hAnsi="Arial" w:cs="Arial"/>
          <w:b/>
          <w:bCs/>
          <w:sz w:val="24"/>
          <w:szCs w:val="24"/>
          <w:u w:val="single"/>
        </w:rPr>
        <w:t>.</w:t>
      </w:r>
    </w:p>
    <w:p w14:paraId="121F46EC" w14:textId="56C7DB9F" w:rsidR="00374013" w:rsidRDefault="00637676" w:rsidP="00374013">
      <w:pPr>
        <w:spacing w:line="480" w:lineRule="auto"/>
        <w:rPr>
          <w:rFonts w:ascii="Arial" w:hAnsi="Arial" w:cs="Arial"/>
          <w:sz w:val="24"/>
          <w:szCs w:val="24"/>
        </w:rPr>
      </w:pPr>
      <w:r>
        <w:rPr>
          <w:rFonts w:ascii="Arial" w:hAnsi="Arial" w:cs="Arial"/>
          <w:sz w:val="24"/>
          <w:szCs w:val="24"/>
        </w:rPr>
        <w:t>This question p</w:t>
      </w:r>
      <w:r w:rsidR="00374013">
        <w:rPr>
          <w:rFonts w:ascii="Arial" w:hAnsi="Arial" w:cs="Arial"/>
          <w:sz w:val="24"/>
          <w:szCs w:val="24"/>
        </w:rPr>
        <w:t>rovide</w:t>
      </w:r>
      <w:r>
        <w:rPr>
          <w:rFonts w:ascii="Arial" w:hAnsi="Arial" w:cs="Arial"/>
          <w:sz w:val="24"/>
          <w:szCs w:val="24"/>
        </w:rPr>
        <w:t>d</w:t>
      </w:r>
      <w:r w:rsidR="00374013">
        <w:rPr>
          <w:rFonts w:ascii="Arial" w:hAnsi="Arial" w:cs="Arial"/>
          <w:sz w:val="24"/>
          <w:szCs w:val="24"/>
        </w:rPr>
        <w:t xml:space="preserve"> five statements on key performance indicators, 48% agree there are clear performance indicators, 22% disagree with 18% strongly agreeing. </w:t>
      </w:r>
      <w:r w:rsidR="006E60DB">
        <w:rPr>
          <w:rFonts w:ascii="Arial" w:hAnsi="Arial" w:cs="Arial"/>
          <w:sz w:val="24"/>
          <w:szCs w:val="24"/>
        </w:rPr>
        <w:t>Indicating an almost 50/50 split</w:t>
      </w:r>
      <w:r w:rsidR="004E497D">
        <w:rPr>
          <w:rFonts w:ascii="Arial" w:hAnsi="Arial" w:cs="Arial"/>
          <w:sz w:val="24"/>
          <w:szCs w:val="24"/>
        </w:rPr>
        <w:t xml:space="preserve"> in the clarity of the current KPIs.</w:t>
      </w:r>
    </w:p>
    <w:p w14:paraId="54F07E03" w14:textId="77777777" w:rsidR="00374013" w:rsidRDefault="00374013" w:rsidP="00374013">
      <w:pPr>
        <w:spacing w:line="480" w:lineRule="auto"/>
        <w:rPr>
          <w:rFonts w:ascii="Arial" w:hAnsi="Arial" w:cs="Arial"/>
          <w:sz w:val="24"/>
          <w:szCs w:val="24"/>
        </w:rPr>
      </w:pPr>
      <w:r w:rsidRPr="00BF6439">
        <w:rPr>
          <w:rFonts w:ascii="Arial" w:hAnsi="Arial" w:cs="Arial"/>
          <w:noProof/>
          <w:sz w:val="24"/>
          <w:szCs w:val="24"/>
        </w:rPr>
        <w:drawing>
          <wp:inline distT="0" distB="0" distL="0" distR="0" wp14:anchorId="05ECE522" wp14:editId="6C1F0CA3">
            <wp:extent cx="5731510" cy="955040"/>
            <wp:effectExtent l="0" t="0" r="0" b="0"/>
            <wp:docPr id="380708031" name="Picture 1" descr="A blue squa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708031" name="Picture 1" descr="A blue square with black text&#10;&#10;Description automatically generated"/>
                    <pic:cNvPicPr/>
                  </pic:nvPicPr>
                  <pic:blipFill>
                    <a:blip r:embed="rId45"/>
                    <a:stretch>
                      <a:fillRect/>
                    </a:stretch>
                  </pic:blipFill>
                  <pic:spPr>
                    <a:xfrm>
                      <a:off x="0" y="0"/>
                      <a:ext cx="5731510" cy="955040"/>
                    </a:xfrm>
                    <a:prstGeom prst="rect">
                      <a:avLst/>
                    </a:prstGeom>
                  </pic:spPr>
                </pic:pic>
              </a:graphicData>
            </a:graphic>
          </wp:inline>
        </w:drawing>
      </w:r>
    </w:p>
    <w:p w14:paraId="291F0E5C" w14:textId="77777777" w:rsidR="00374013" w:rsidRDefault="00374013" w:rsidP="00374013">
      <w:pPr>
        <w:spacing w:line="240" w:lineRule="auto"/>
        <w:rPr>
          <w:rFonts w:ascii="Arial" w:hAnsi="Arial" w:cs="Arial"/>
          <w:i/>
          <w:iCs/>
          <w:sz w:val="24"/>
          <w:szCs w:val="24"/>
        </w:rPr>
      </w:pPr>
      <w:r>
        <w:rPr>
          <w:rFonts w:ascii="Arial" w:hAnsi="Arial" w:cs="Arial"/>
          <w:i/>
          <w:iCs/>
          <w:sz w:val="24"/>
          <w:szCs w:val="24"/>
        </w:rPr>
        <w:t>Fig. 16. Likert Scale of clarity of performance indicators.</w:t>
      </w:r>
    </w:p>
    <w:p w14:paraId="0EFEE46A" w14:textId="55FAA85B" w:rsidR="00374013" w:rsidRDefault="00374013" w:rsidP="00374013">
      <w:pPr>
        <w:spacing w:line="480" w:lineRule="auto"/>
        <w:rPr>
          <w:rFonts w:ascii="Arial" w:hAnsi="Arial" w:cs="Arial"/>
          <w:sz w:val="24"/>
          <w:szCs w:val="24"/>
        </w:rPr>
      </w:pPr>
      <w:r>
        <w:rPr>
          <w:rFonts w:ascii="Arial" w:hAnsi="Arial" w:cs="Arial"/>
          <w:sz w:val="24"/>
          <w:szCs w:val="24"/>
        </w:rPr>
        <w:lastRenderedPageBreak/>
        <w:t>When asked if they understand the current performance measures 40.8% agree and 34.7% disagree.</w:t>
      </w:r>
      <w:r w:rsidR="004E497D">
        <w:rPr>
          <w:rFonts w:ascii="Arial" w:hAnsi="Arial" w:cs="Arial"/>
          <w:sz w:val="24"/>
          <w:szCs w:val="24"/>
        </w:rPr>
        <w:t xml:space="preserve"> A further </w:t>
      </w:r>
      <w:r w:rsidR="00CC3754">
        <w:rPr>
          <w:rFonts w:ascii="Arial" w:hAnsi="Arial" w:cs="Arial"/>
          <w:sz w:val="24"/>
          <w:szCs w:val="24"/>
        </w:rPr>
        <w:t xml:space="preserve">indicator that </w:t>
      </w:r>
      <w:r w:rsidR="00D25D8B">
        <w:rPr>
          <w:rFonts w:ascii="Arial" w:hAnsi="Arial" w:cs="Arial"/>
          <w:sz w:val="24"/>
          <w:szCs w:val="24"/>
        </w:rPr>
        <w:t>feedback and communications are key themes in this study.</w:t>
      </w:r>
    </w:p>
    <w:p w14:paraId="638D6DE1" w14:textId="77777777" w:rsidR="00374013" w:rsidRDefault="00374013" w:rsidP="00374013">
      <w:pPr>
        <w:spacing w:line="480" w:lineRule="auto"/>
        <w:rPr>
          <w:rFonts w:ascii="Arial" w:hAnsi="Arial" w:cs="Arial"/>
          <w:sz w:val="24"/>
          <w:szCs w:val="24"/>
        </w:rPr>
      </w:pPr>
      <w:r w:rsidRPr="007D2B97">
        <w:rPr>
          <w:rFonts w:ascii="Arial" w:hAnsi="Arial" w:cs="Arial"/>
          <w:noProof/>
          <w:sz w:val="24"/>
          <w:szCs w:val="24"/>
        </w:rPr>
        <w:drawing>
          <wp:inline distT="0" distB="0" distL="0" distR="0" wp14:anchorId="7E34A765" wp14:editId="4506DA55">
            <wp:extent cx="5731510" cy="419100"/>
            <wp:effectExtent l="0" t="0" r="0" b="0"/>
            <wp:docPr id="1606048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048965" name=""/>
                    <pic:cNvPicPr/>
                  </pic:nvPicPr>
                  <pic:blipFill>
                    <a:blip r:embed="rId46"/>
                    <a:stretch>
                      <a:fillRect/>
                    </a:stretch>
                  </pic:blipFill>
                  <pic:spPr>
                    <a:xfrm>
                      <a:off x="0" y="0"/>
                      <a:ext cx="5731510" cy="419100"/>
                    </a:xfrm>
                    <a:prstGeom prst="rect">
                      <a:avLst/>
                    </a:prstGeom>
                  </pic:spPr>
                </pic:pic>
              </a:graphicData>
            </a:graphic>
          </wp:inline>
        </w:drawing>
      </w:r>
    </w:p>
    <w:p w14:paraId="43BD337E" w14:textId="77777777" w:rsidR="00374013" w:rsidRPr="00764276" w:rsidRDefault="00374013" w:rsidP="00374013">
      <w:pPr>
        <w:spacing w:line="480" w:lineRule="auto"/>
        <w:rPr>
          <w:rFonts w:ascii="Arial" w:hAnsi="Arial" w:cs="Arial"/>
          <w:i/>
          <w:iCs/>
          <w:sz w:val="24"/>
          <w:szCs w:val="24"/>
        </w:rPr>
      </w:pPr>
      <w:r w:rsidRPr="00764276">
        <w:rPr>
          <w:rFonts w:ascii="Arial" w:hAnsi="Arial" w:cs="Arial"/>
          <w:i/>
          <w:iCs/>
          <w:sz w:val="24"/>
          <w:szCs w:val="24"/>
        </w:rPr>
        <w:t>Fig. 1</w:t>
      </w:r>
      <w:r>
        <w:rPr>
          <w:rFonts w:ascii="Arial" w:hAnsi="Arial" w:cs="Arial"/>
          <w:i/>
          <w:iCs/>
          <w:sz w:val="24"/>
          <w:szCs w:val="24"/>
        </w:rPr>
        <w:t>7</w:t>
      </w:r>
      <w:r w:rsidRPr="00764276">
        <w:rPr>
          <w:rFonts w:ascii="Arial" w:hAnsi="Arial" w:cs="Arial"/>
          <w:i/>
          <w:iCs/>
          <w:sz w:val="24"/>
          <w:szCs w:val="24"/>
        </w:rPr>
        <w:t xml:space="preserve">. Likert Scale of </w:t>
      </w:r>
      <w:r>
        <w:rPr>
          <w:rFonts w:ascii="Arial" w:hAnsi="Arial" w:cs="Arial"/>
          <w:i/>
          <w:iCs/>
          <w:sz w:val="24"/>
          <w:szCs w:val="24"/>
        </w:rPr>
        <w:t>the understanding</w:t>
      </w:r>
      <w:r w:rsidRPr="00764276">
        <w:rPr>
          <w:rFonts w:ascii="Arial" w:hAnsi="Arial" w:cs="Arial"/>
          <w:i/>
          <w:iCs/>
          <w:sz w:val="24"/>
          <w:szCs w:val="24"/>
        </w:rPr>
        <w:t xml:space="preserve"> of performance indicators.</w:t>
      </w:r>
    </w:p>
    <w:p w14:paraId="4C6D520C" w14:textId="77777777" w:rsidR="00374013" w:rsidRDefault="00374013" w:rsidP="00374013">
      <w:pPr>
        <w:spacing w:line="480" w:lineRule="auto"/>
        <w:rPr>
          <w:rFonts w:ascii="Arial" w:hAnsi="Arial" w:cs="Arial"/>
          <w:sz w:val="24"/>
          <w:szCs w:val="24"/>
        </w:rPr>
      </w:pPr>
    </w:p>
    <w:p w14:paraId="18F17812" w14:textId="1551ADA8" w:rsidR="00374013" w:rsidRDefault="00374013" w:rsidP="00374013">
      <w:pPr>
        <w:spacing w:line="480" w:lineRule="auto"/>
        <w:rPr>
          <w:rFonts w:ascii="Arial" w:hAnsi="Arial" w:cs="Arial"/>
          <w:sz w:val="24"/>
          <w:szCs w:val="24"/>
        </w:rPr>
      </w:pPr>
      <w:r>
        <w:rPr>
          <w:rFonts w:ascii="Arial" w:hAnsi="Arial" w:cs="Arial"/>
          <w:sz w:val="24"/>
          <w:szCs w:val="24"/>
        </w:rPr>
        <w:t>Understanding of the link between performance measure and wider organisational goals, 9.8% don’t know, 9.8% strongly disagree, 29.4% disagree and 39.2% agree.</w:t>
      </w:r>
      <w:r w:rsidR="00D25D8B">
        <w:rPr>
          <w:rFonts w:ascii="Arial" w:hAnsi="Arial" w:cs="Arial"/>
          <w:sz w:val="24"/>
          <w:szCs w:val="24"/>
        </w:rPr>
        <w:t xml:space="preserve"> </w:t>
      </w:r>
      <w:r w:rsidR="007A1AB2">
        <w:rPr>
          <w:rFonts w:ascii="Arial" w:hAnsi="Arial" w:cs="Arial"/>
          <w:sz w:val="24"/>
          <w:szCs w:val="24"/>
        </w:rPr>
        <w:t xml:space="preserve">Further </w:t>
      </w:r>
      <w:r w:rsidR="00167BBE">
        <w:rPr>
          <w:rFonts w:ascii="Arial" w:hAnsi="Arial" w:cs="Arial"/>
          <w:sz w:val="24"/>
          <w:szCs w:val="24"/>
        </w:rPr>
        <w:t>indication</w:t>
      </w:r>
      <w:r w:rsidR="007A1AB2">
        <w:rPr>
          <w:rFonts w:ascii="Arial" w:hAnsi="Arial" w:cs="Arial"/>
          <w:sz w:val="24"/>
          <w:szCs w:val="24"/>
        </w:rPr>
        <w:t xml:space="preserve"> that understanding of KPIs, feedback and </w:t>
      </w:r>
      <w:r w:rsidR="00167BBE">
        <w:rPr>
          <w:rFonts w:ascii="Arial" w:hAnsi="Arial" w:cs="Arial"/>
          <w:sz w:val="24"/>
          <w:szCs w:val="24"/>
        </w:rPr>
        <w:t>communication</w:t>
      </w:r>
      <w:r w:rsidR="007A1AB2">
        <w:rPr>
          <w:rFonts w:ascii="Arial" w:hAnsi="Arial" w:cs="Arial"/>
          <w:sz w:val="24"/>
          <w:szCs w:val="24"/>
        </w:rPr>
        <w:t xml:space="preserve"> need </w:t>
      </w:r>
      <w:r w:rsidR="00167BBE">
        <w:rPr>
          <w:rFonts w:ascii="Arial" w:hAnsi="Arial" w:cs="Arial"/>
          <w:sz w:val="24"/>
          <w:szCs w:val="24"/>
        </w:rPr>
        <w:t>improvement, with Q14 adding further evidence to this.</w:t>
      </w:r>
    </w:p>
    <w:p w14:paraId="6FD56AFE" w14:textId="77777777" w:rsidR="003149F0" w:rsidRDefault="003149F0" w:rsidP="00374013">
      <w:pPr>
        <w:spacing w:line="480" w:lineRule="auto"/>
        <w:rPr>
          <w:rFonts w:ascii="Arial" w:hAnsi="Arial" w:cs="Arial"/>
          <w:sz w:val="24"/>
          <w:szCs w:val="24"/>
        </w:rPr>
      </w:pPr>
    </w:p>
    <w:p w14:paraId="0297F8A0" w14:textId="77777777" w:rsidR="00374013" w:rsidRDefault="00374013" w:rsidP="00374013">
      <w:pPr>
        <w:spacing w:line="480" w:lineRule="auto"/>
        <w:rPr>
          <w:rFonts w:ascii="Arial" w:hAnsi="Arial" w:cs="Arial"/>
          <w:sz w:val="24"/>
          <w:szCs w:val="24"/>
        </w:rPr>
      </w:pPr>
      <w:r w:rsidRPr="0025343C">
        <w:rPr>
          <w:rFonts w:ascii="Arial" w:hAnsi="Arial" w:cs="Arial"/>
          <w:noProof/>
          <w:sz w:val="24"/>
          <w:szCs w:val="24"/>
        </w:rPr>
        <w:drawing>
          <wp:inline distT="0" distB="0" distL="0" distR="0" wp14:anchorId="32F2C679" wp14:editId="26B4D066">
            <wp:extent cx="5731510" cy="323215"/>
            <wp:effectExtent l="0" t="0" r="0" b="0"/>
            <wp:docPr id="1422397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397736" name=""/>
                    <pic:cNvPicPr/>
                  </pic:nvPicPr>
                  <pic:blipFill>
                    <a:blip r:embed="rId47"/>
                    <a:stretch>
                      <a:fillRect/>
                    </a:stretch>
                  </pic:blipFill>
                  <pic:spPr>
                    <a:xfrm>
                      <a:off x="0" y="0"/>
                      <a:ext cx="5731510" cy="323215"/>
                    </a:xfrm>
                    <a:prstGeom prst="rect">
                      <a:avLst/>
                    </a:prstGeom>
                  </pic:spPr>
                </pic:pic>
              </a:graphicData>
            </a:graphic>
          </wp:inline>
        </w:drawing>
      </w:r>
    </w:p>
    <w:p w14:paraId="00E491DA" w14:textId="60C86A08" w:rsidR="003149F0" w:rsidRDefault="00374013" w:rsidP="00374013">
      <w:pPr>
        <w:spacing w:line="480" w:lineRule="auto"/>
        <w:rPr>
          <w:rFonts w:ascii="Arial" w:hAnsi="Arial" w:cs="Arial"/>
          <w:i/>
          <w:iCs/>
          <w:sz w:val="24"/>
          <w:szCs w:val="24"/>
        </w:rPr>
      </w:pPr>
      <w:r w:rsidRPr="00AC665B">
        <w:rPr>
          <w:rFonts w:ascii="Arial" w:hAnsi="Arial" w:cs="Arial"/>
          <w:i/>
          <w:iCs/>
          <w:sz w:val="24"/>
          <w:szCs w:val="24"/>
        </w:rPr>
        <w:t xml:space="preserve">Fig. </w:t>
      </w:r>
      <w:r>
        <w:rPr>
          <w:rFonts w:ascii="Arial" w:hAnsi="Arial" w:cs="Arial"/>
          <w:i/>
          <w:iCs/>
          <w:sz w:val="24"/>
          <w:szCs w:val="24"/>
        </w:rPr>
        <w:t>18</w:t>
      </w:r>
      <w:r w:rsidRPr="00AC665B">
        <w:rPr>
          <w:rFonts w:ascii="Arial" w:hAnsi="Arial" w:cs="Arial"/>
          <w:i/>
          <w:iCs/>
          <w:sz w:val="24"/>
          <w:szCs w:val="24"/>
        </w:rPr>
        <w:t xml:space="preserve">. Likert Scale of the understanding of </w:t>
      </w:r>
      <w:r>
        <w:rPr>
          <w:rFonts w:ascii="Arial" w:hAnsi="Arial" w:cs="Arial"/>
          <w:i/>
          <w:iCs/>
          <w:sz w:val="24"/>
          <w:szCs w:val="24"/>
        </w:rPr>
        <w:t xml:space="preserve">link with individual and organisational </w:t>
      </w:r>
      <w:r w:rsidRPr="00AC665B">
        <w:rPr>
          <w:rFonts w:ascii="Arial" w:hAnsi="Arial" w:cs="Arial"/>
          <w:i/>
          <w:iCs/>
          <w:sz w:val="24"/>
          <w:szCs w:val="24"/>
        </w:rPr>
        <w:t>performance indicators.</w:t>
      </w:r>
    </w:p>
    <w:p w14:paraId="02C53391" w14:textId="77777777" w:rsidR="00E351E3" w:rsidRPr="00637676" w:rsidRDefault="00E351E3" w:rsidP="00374013">
      <w:pPr>
        <w:spacing w:line="480" w:lineRule="auto"/>
        <w:rPr>
          <w:rFonts w:ascii="Arial" w:hAnsi="Arial" w:cs="Arial"/>
          <w:i/>
          <w:iCs/>
          <w:sz w:val="24"/>
          <w:szCs w:val="24"/>
        </w:rPr>
      </w:pPr>
    </w:p>
    <w:p w14:paraId="416DDA15" w14:textId="0A28D0B9" w:rsidR="00374013" w:rsidRDefault="00E351E3" w:rsidP="00374013">
      <w:pPr>
        <w:spacing w:line="480" w:lineRule="auto"/>
        <w:rPr>
          <w:rFonts w:ascii="Arial" w:hAnsi="Arial" w:cs="Arial"/>
          <w:sz w:val="24"/>
          <w:szCs w:val="24"/>
        </w:rPr>
      </w:pPr>
      <w:r>
        <w:rPr>
          <w:rFonts w:ascii="Arial" w:hAnsi="Arial" w:cs="Arial"/>
          <w:sz w:val="24"/>
          <w:szCs w:val="24"/>
        </w:rPr>
        <w:t>Respondent</w:t>
      </w:r>
      <w:r w:rsidR="003149F0">
        <w:rPr>
          <w:rFonts w:ascii="Arial" w:hAnsi="Arial" w:cs="Arial"/>
          <w:sz w:val="24"/>
          <w:szCs w:val="24"/>
        </w:rPr>
        <w:t xml:space="preserve"> </w:t>
      </w:r>
      <w:r w:rsidR="00374013">
        <w:rPr>
          <w:rFonts w:ascii="Arial" w:hAnsi="Arial" w:cs="Arial"/>
          <w:sz w:val="24"/>
          <w:szCs w:val="24"/>
        </w:rPr>
        <w:t>11 suggests that there are increasing expectations,</w:t>
      </w:r>
    </w:p>
    <w:p w14:paraId="2E5431B2" w14:textId="41C9D1F0" w:rsidR="00374013" w:rsidRPr="00D20E50" w:rsidRDefault="000253EF" w:rsidP="00374013">
      <w:pPr>
        <w:spacing w:line="480" w:lineRule="auto"/>
        <w:ind w:left="720"/>
        <w:rPr>
          <w:rFonts w:ascii="Arial" w:hAnsi="Arial" w:cs="Arial"/>
          <w:sz w:val="24"/>
          <w:szCs w:val="24"/>
        </w:rPr>
      </w:pPr>
      <w:r>
        <w:rPr>
          <w:rFonts w:ascii="Arial" w:hAnsi="Arial" w:cs="Arial"/>
          <w:noProof/>
          <w:sz w:val="24"/>
          <w:szCs w:val="24"/>
        </w:rPr>
        <w:drawing>
          <wp:inline distT="0" distB="0" distL="0" distR="0" wp14:anchorId="556670D3" wp14:editId="6ABF23B5">
            <wp:extent cx="6125210" cy="876300"/>
            <wp:effectExtent l="0" t="0" r="8890" b="0"/>
            <wp:docPr id="97760631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125210" cy="876300"/>
                    </a:xfrm>
                    <a:prstGeom prst="rect">
                      <a:avLst/>
                    </a:prstGeom>
                    <a:noFill/>
                  </pic:spPr>
                </pic:pic>
              </a:graphicData>
            </a:graphic>
          </wp:inline>
        </w:drawing>
      </w:r>
    </w:p>
    <w:p w14:paraId="4E5E7D90" w14:textId="77777777" w:rsidR="000253EF" w:rsidRDefault="000253EF" w:rsidP="00374013">
      <w:pPr>
        <w:spacing w:line="480" w:lineRule="auto"/>
        <w:rPr>
          <w:rFonts w:ascii="Arial" w:hAnsi="Arial" w:cs="Arial"/>
          <w:sz w:val="24"/>
          <w:szCs w:val="24"/>
        </w:rPr>
      </w:pPr>
    </w:p>
    <w:p w14:paraId="20A6C1BD" w14:textId="77777777" w:rsidR="000253EF" w:rsidRDefault="000253EF" w:rsidP="00374013">
      <w:pPr>
        <w:spacing w:line="480" w:lineRule="auto"/>
        <w:rPr>
          <w:rFonts w:ascii="Arial" w:hAnsi="Arial" w:cs="Arial"/>
          <w:sz w:val="24"/>
          <w:szCs w:val="24"/>
        </w:rPr>
      </w:pPr>
    </w:p>
    <w:p w14:paraId="69D039C3" w14:textId="1A03D8F4" w:rsidR="00374013" w:rsidRDefault="00374013" w:rsidP="00374013">
      <w:pPr>
        <w:spacing w:line="480" w:lineRule="auto"/>
        <w:rPr>
          <w:rFonts w:ascii="Arial" w:hAnsi="Arial" w:cs="Arial"/>
          <w:sz w:val="24"/>
          <w:szCs w:val="24"/>
        </w:rPr>
      </w:pPr>
      <w:r>
        <w:rPr>
          <w:rFonts w:ascii="Arial" w:hAnsi="Arial" w:cs="Arial"/>
          <w:sz w:val="24"/>
          <w:szCs w:val="24"/>
        </w:rPr>
        <w:lastRenderedPageBreak/>
        <w:t xml:space="preserve">With </w:t>
      </w:r>
      <w:r w:rsidR="00F2160D">
        <w:rPr>
          <w:rFonts w:ascii="Arial" w:hAnsi="Arial" w:cs="Arial"/>
          <w:sz w:val="24"/>
          <w:szCs w:val="24"/>
        </w:rPr>
        <w:t xml:space="preserve">Respondent </w:t>
      </w:r>
      <w:r>
        <w:rPr>
          <w:rFonts w:ascii="Arial" w:hAnsi="Arial" w:cs="Arial"/>
          <w:sz w:val="24"/>
          <w:szCs w:val="24"/>
        </w:rPr>
        <w:t>7 suggesting,</w:t>
      </w:r>
    </w:p>
    <w:p w14:paraId="7444E38D" w14:textId="3D169A2A" w:rsidR="00374013" w:rsidRPr="00EE7E7F" w:rsidRDefault="00F263D6" w:rsidP="00374013">
      <w:pPr>
        <w:spacing w:line="480" w:lineRule="auto"/>
        <w:ind w:left="720"/>
        <w:rPr>
          <w:rFonts w:ascii="Arial" w:hAnsi="Arial" w:cs="Arial"/>
          <w:sz w:val="24"/>
          <w:szCs w:val="24"/>
        </w:rPr>
      </w:pPr>
      <w:r>
        <w:rPr>
          <w:rFonts w:ascii="Arial" w:hAnsi="Arial" w:cs="Arial"/>
          <w:noProof/>
          <w:sz w:val="24"/>
          <w:szCs w:val="24"/>
        </w:rPr>
        <w:drawing>
          <wp:inline distT="0" distB="0" distL="0" distR="0" wp14:anchorId="0F634355" wp14:editId="704FB66E">
            <wp:extent cx="5715635" cy="523875"/>
            <wp:effectExtent l="0" t="0" r="0" b="9525"/>
            <wp:docPr id="136151797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635" cy="523875"/>
                    </a:xfrm>
                    <a:prstGeom prst="rect">
                      <a:avLst/>
                    </a:prstGeom>
                    <a:noFill/>
                  </pic:spPr>
                </pic:pic>
              </a:graphicData>
            </a:graphic>
          </wp:inline>
        </w:drawing>
      </w:r>
    </w:p>
    <w:p w14:paraId="11DA7FC7" w14:textId="43FBC661" w:rsidR="00374013" w:rsidRPr="00B71B7D" w:rsidRDefault="00F263D6" w:rsidP="00F263D6">
      <w:pPr>
        <w:spacing w:line="480" w:lineRule="auto"/>
        <w:rPr>
          <w:rFonts w:ascii="Arial" w:hAnsi="Arial" w:cs="Arial"/>
          <w:i/>
          <w:iCs/>
          <w:sz w:val="24"/>
          <w:szCs w:val="24"/>
        </w:rPr>
      </w:pPr>
      <w:r>
        <w:rPr>
          <w:rFonts w:ascii="Arial" w:hAnsi="Arial" w:cs="Arial"/>
          <w:sz w:val="24"/>
          <w:szCs w:val="24"/>
        </w:rPr>
        <w:t xml:space="preserve">Respondent </w:t>
      </w:r>
      <w:r w:rsidR="00374013">
        <w:rPr>
          <w:rFonts w:ascii="Arial" w:hAnsi="Arial" w:cs="Arial"/>
          <w:sz w:val="24"/>
          <w:szCs w:val="24"/>
        </w:rPr>
        <w:t>16 suggests,</w:t>
      </w:r>
    </w:p>
    <w:p w14:paraId="0664A9F9" w14:textId="055B077D" w:rsidR="00374013" w:rsidRDefault="00DC658C" w:rsidP="00374013">
      <w:pPr>
        <w:spacing w:line="480" w:lineRule="auto"/>
        <w:ind w:left="720"/>
        <w:rPr>
          <w:rFonts w:ascii="Arial" w:hAnsi="Arial" w:cs="Arial"/>
          <w:sz w:val="24"/>
          <w:szCs w:val="24"/>
        </w:rPr>
      </w:pPr>
      <w:r>
        <w:rPr>
          <w:rFonts w:ascii="Arial" w:hAnsi="Arial" w:cs="Arial"/>
          <w:noProof/>
          <w:sz w:val="24"/>
          <w:szCs w:val="24"/>
        </w:rPr>
        <w:drawing>
          <wp:inline distT="0" distB="0" distL="0" distR="0" wp14:anchorId="0870D201" wp14:editId="2898B4C1">
            <wp:extent cx="5706110" cy="1057275"/>
            <wp:effectExtent l="0" t="0" r="8890" b="9525"/>
            <wp:docPr id="163700009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06110" cy="1057275"/>
                    </a:xfrm>
                    <a:prstGeom prst="rect">
                      <a:avLst/>
                    </a:prstGeom>
                    <a:noFill/>
                  </pic:spPr>
                </pic:pic>
              </a:graphicData>
            </a:graphic>
          </wp:inline>
        </w:drawing>
      </w:r>
    </w:p>
    <w:p w14:paraId="5ED95D2B" w14:textId="77777777" w:rsidR="00374013" w:rsidRDefault="00374013" w:rsidP="00374013">
      <w:pPr>
        <w:spacing w:line="480" w:lineRule="auto"/>
        <w:rPr>
          <w:rFonts w:ascii="Arial" w:hAnsi="Arial" w:cs="Arial"/>
          <w:sz w:val="24"/>
          <w:szCs w:val="24"/>
        </w:rPr>
      </w:pPr>
      <w:r>
        <w:rPr>
          <w:rFonts w:ascii="Arial" w:hAnsi="Arial" w:cs="Arial"/>
          <w:sz w:val="24"/>
          <w:szCs w:val="24"/>
        </w:rPr>
        <w:t>Adding that,</w:t>
      </w:r>
    </w:p>
    <w:p w14:paraId="252272B2" w14:textId="7D954360" w:rsidR="00374013" w:rsidRDefault="00BF5384" w:rsidP="00BF5384">
      <w:pPr>
        <w:spacing w:line="480" w:lineRule="auto"/>
        <w:ind w:left="720"/>
        <w:rPr>
          <w:rFonts w:ascii="Arial" w:hAnsi="Arial" w:cs="Arial"/>
          <w:sz w:val="24"/>
          <w:szCs w:val="24"/>
        </w:rPr>
      </w:pPr>
      <w:r>
        <w:rPr>
          <w:rFonts w:ascii="Arial" w:hAnsi="Arial" w:cs="Arial"/>
          <w:noProof/>
          <w:sz w:val="24"/>
          <w:szCs w:val="24"/>
        </w:rPr>
        <w:drawing>
          <wp:inline distT="0" distB="0" distL="0" distR="0" wp14:anchorId="60A6357B" wp14:editId="56CEE4D0">
            <wp:extent cx="5706110" cy="714375"/>
            <wp:effectExtent l="0" t="0" r="8890" b="9525"/>
            <wp:docPr id="41741836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06110" cy="714375"/>
                    </a:xfrm>
                    <a:prstGeom prst="rect">
                      <a:avLst/>
                    </a:prstGeom>
                    <a:noFill/>
                  </pic:spPr>
                </pic:pic>
              </a:graphicData>
            </a:graphic>
          </wp:inline>
        </w:drawing>
      </w:r>
    </w:p>
    <w:p w14:paraId="3596D06F" w14:textId="7D81ECDE" w:rsidR="00374013" w:rsidRDefault="00BF5384" w:rsidP="00374013">
      <w:pPr>
        <w:spacing w:line="480" w:lineRule="auto"/>
        <w:rPr>
          <w:rFonts w:ascii="Arial" w:hAnsi="Arial" w:cs="Arial"/>
          <w:sz w:val="24"/>
          <w:szCs w:val="24"/>
        </w:rPr>
      </w:pPr>
      <w:r>
        <w:rPr>
          <w:rFonts w:ascii="Arial" w:hAnsi="Arial" w:cs="Arial"/>
          <w:sz w:val="24"/>
          <w:szCs w:val="24"/>
        </w:rPr>
        <w:t xml:space="preserve">Respondent </w:t>
      </w:r>
      <w:r w:rsidR="00374013">
        <w:rPr>
          <w:rFonts w:ascii="Arial" w:hAnsi="Arial" w:cs="Arial"/>
          <w:sz w:val="24"/>
          <w:szCs w:val="24"/>
        </w:rPr>
        <w:t>8 offers insight on the perception of performance management,</w:t>
      </w:r>
    </w:p>
    <w:p w14:paraId="13B0319B" w14:textId="02EC15BC" w:rsidR="00D11099" w:rsidRDefault="00374013" w:rsidP="00D11099">
      <w:pPr>
        <w:spacing w:line="480" w:lineRule="auto"/>
        <w:ind w:left="720"/>
        <w:rPr>
          <w:rFonts w:ascii="Arial" w:hAnsi="Arial" w:cs="Arial"/>
          <w:sz w:val="24"/>
          <w:szCs w:val="24"/>
        </w:rPr>
      </w:pPr>
      <w:r w:rsidRPr="00964283">
        <w:rPr>
          <w:rFonts w:ascii="Arial" w:hAnsi="Arial" w:cs="Arial"/>
          <w:noProof/>
          <w:sz w:val="24"/>
          <w:szCs w:val="24"/>
        </w:rPr>
        <w:drawing>
          <wp:inline distT="0" distB="0" distL="0" distR="0" wp14:anchorId="2D34B4E1" wp14:editId="5A0BF487">
            <wp:extent cx="3753374" cy="333422"/>
            <wp:effectExtent l="0" t="0" r="0" b="9525"/>
            <wp:docPr id="827143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143144" name=""/>
                    <pic:cNvPicPr/>
                  </pic:nvPicPr>
                  <pic:blipFill>
                    <a:blip r:embed="rId52"/>
                    <a:stretch>
                      <a:fillRect/>
                    </a:stretch>
                  </pic:blipFill>
                  <pic:spPr>
                    <a:xfrm>
                      <a:off x="0" y="0"/>
                      <a:ext cx="3753374" cy="333422"/>
                    </a:xfrm>
                    <a:prstGeom prst="rect">
                      <a:avLst/>
                    </a:prstGeom>
                  </pic:spPr>
                </pic:pic>
              </a:graphicData>
            </a:graphic>
          </wp:inline>
        </w:drawing>
      </w:r>
    </w:p>
    <w:p w14:paraId="4E736127" w14:textId="77777777" w:rsidR="00D11099" w:rsidRPr="000253EF" w:rsidRDefault="00D11099" w:rsidP="00D11099">
      <w:pPr>
        <w:spacing w:line="480" w:lineRule="auto"/>
        <w:ind w:left="720"/>
        <w:rPr>
          <w:rFonts w:ascii="Arial" w:hAnsi="Arial" w:cs="Arial"/>
          <w:sz w:val="24"/>
          <w:szCs w:val="24"/>
        </w:rPr>
      </w:pPr>
    </w:p>
    <w:p w14:paraId="10C19F6A" w14:textId="77777777" w:rsidR="00374013" w:rsidRDefault="00374013" w:rsidP="00374013">
      <w:pPr>
        <w:spacing w:line="480" w:lineRule="auto"/>
        <w:rPr>
          <w:rFonts w:ascii="Arial" w:hAnsi="Arial" w:cs="Arial"/>
          <w:b/>
          <w:bCs/>
          <w:sz w:val="24"/>
          <w:szCs w:val="24"/>
          <w:u w:val="single"/>
        </w:rPr>
      </w:pPr>
      <w:r>
        <w:rPr>
          <w:rFonts w:ascii="Arial" w:hAnsi="Arial" w:cs="Arial"/>
          <w:b/>
          <w:bCs/>
          <w:sz w:val="24"/>
          <w:szCs w:val="24"/>
          <w:u w:val="single"/>
        </w:rPr>
        <w:t>11.2 Question Twelve.</w:t>
      </w:r>
    </w:p>
    <w:p w14:paraId="6F0D5D07" w14:textId="77777777" w:rsidR="00374013" w:rsidRDefault="00374013" w:rsidP="00374013">
      <w:pPr>
        <w:spacing w:line="480" w:lineRule="auto"/>
        <w:rPr>
          <w:rFonts w:ascii="Arial" w:hAnsi="Arial" w:cs="Arial"/>
          <w:sz w:val="24"/>
          <w:szCs w:val="24"/>
        </w:rPr>
      </w:pPr>
      <w:r>
        <w:rPr>
          <w:rFonts w:ascii="Arial" w:hAnsi="Arial" w:cs="Arial"/>
          <w:sz w:val="24"/>
          <w:szCs w:val="24"/>
        </w:rPr>
        <w:t>When asked how each respondent would rate their overall performance, 55% responded with ‘good’, 32% ‘very good’,</w:t>
      </w:r>
    </w:p>
    <w:p w14:paraId="6EB6C63C" w14:textId="77777777" w:rsidR="00374013" w:rsidRDefault="00374013" w:rsidP="00374013">
      <w:pPr>
        <w:spacing w:line="480" w:lineRule="auto"/>
        <w:rPr>
          <w:rFonts w:ascii="Arial" w:hAnsi="Arial" w:cs="Arial"/>
          <w:sz w:val="24"/>
          <w:szCs w:val="24"/>
        </w:rPr>
      </w:pPr>
    </w:p>
    <w:p w14:paraId="74DFCCD3" w14:textId="77777777" w:rsidR="00374013" w:rsidRDefault="00374013" w:rsidP="00374013">
      <w:pPr>
        <w:spacing w:line="480" w:lineRule="auto"/>
        <w:rPr>
          <w:rFonts w:ascii="Arial" w:hAnsi="Arial" w:cs="Arial"/>
          <w:sz w:val="24"/>
          <w:szCs w:val="24"/>
        </w:rPr>
      </w:pPr>
      <w:r w:rsidRPr="00086394">
        <w:rPr>
          <w:rFonts w:ascii="Arial" w:hAnsi="Arial" w:cs="Arial"/>
          <w:noProof/>
          <w:sz w:val="24"/>
          <w:szCs w:val="24"/>
        </w:rPr>
        <w:lastRenderedPageBreak/>
        <w:drawing>
          <wp:inline distT="0" distB="0" distL="0" distR="0" wp14:anchorId="17B0C240" wp14:editId="7318D79B">
            <wp:extent cx="5731510" cy="1609090"/>
            <wp:effectExtent l="0" t="0" r="0" b="0"/>
            <wp:docPr id="1452474346"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474346" name="Picture 1" descr="A white background with black numbers&#10;&#10;Description automatically generated"/>
                    <pic:cNvPicPr/>
                  </pic:nvPicPr>
                  <pic:blipFill>
                    <a:blip r:embed="rId53"/>
                    <a:stretch>
                      <a:fillRect/>
                    </a:stretch>
                  </pic:blipFill>
                  <pic:spPr>
                    <a:xfrm>
                      <a:off x="0" y="0"/>
                      <a:ext cx="5731510" cy="1609090"/>
                    </a:xfrm>
                    <a:prstGeom prst="rect">
                      <a:avLst/>
                    </a:prstGeom>
                  </pic:spPr>
                </pic:pic>
              </a:graphicData>
            </a:graphic>
          </wp:inline>
        </w:drawing>
      </w:r>
    </w:p>
    <w:p w14:paraId="423A5138" w14:textId="73A78EE0" w:rsidR="00D11099" w:rsidRDefault="00374013" w:rsidP="00374013">
      <w:pPr>
        <w:spacing w:line="480" w:lineRule="auto"/>
        <w:rPr>
          <w:rFonts w:ascii="Arial" w:hAnsi="Arial" w:cs="Arial"/>
          <w:i/>
          <w:iCs/>
          <w:sz w:val="24"/>
          <w:szCs w:val="24"/>
        </w:rPr>
      </w:pPr>
      <w:r w:rsidRPr="00E02AD4">
        <w:rPr>
          <w:rFonts w:ascii="Arial" w:hAnsi="Arial" w:cs="Arial"/>
          <w:i/>
          <w:iCs/>
          <w:sz w:val="24"/>
          <w:szCs w:val="24"/>
        </w:rPr>
        <w:t xml:space="preserve">Fig. </w:t>
      </w:r>
      <w:r>
        <w:rPr>
          <w:rFonts w:ascii="Arial" w:hAnsi="Arial" w:cs="Arial"/>
          <w:i/>
          <w:iCs/>
          <w:sz w:val="24"/>
          <w:szCs w:val="24"/>
        </w:rPr>
        <w:t>19</w:t>
      </w:r>
      <w:r w:rsidRPr="00E02AD4">
        <w:rPr>
          <w:rFonts w:ascii="Arial" w:hAnsi="Arial" w:cs="Arial"/>
          <w:i/>
          <w:iCs/>
          <w:sz w:val="24"/>
          <w:szCs w:val="24"/>
        </w:rPr>
        <w:t xml:space="preserve">. </w:t>
      </w:r>
      <w:r>
        <w:rPr>
          <w:rFonts w:ascii="Arial" w:hAnsi="Arial" w:cs="Arial"/>
          <w:i/>
          <w:iCs/>
          <w:sz w:val="24"/>
          <w:szCs w:val="24"/>
        </w:rPr>
        <w:t>Individual rating of own performance</w:t>
      </w:r>
      <w:r w:rsidR="00D11099">
        <w:rPr>
          <w:rFonts w:ascii="Arial" w:hAnsi="Arial" w:cs="Arial"/>
          <w:i/>
          <w:iCs/>
          <w:sz w:val="24"/>
          <w:szCs w:val="24"/>
        </w:rPr>
        <w:t>.</w:t>
      </w:r>
    </w:p>
    <w:p w14:paraId="630FE3EB" w14:textId="77777777" w:rsidR="00D11099" w:rsidRPr="00D11099" w:rsidRDefault="00D11099" w:rsidP="00374013">
      <w:pPr>
        <w:spacing w:line="480" w:lineRule="auto"/>
        <w:rPr>
          <w:rFonts w:ascii="Arial" w:hAnsi="Arial" w:cs="Arial"/>
          <w:i/>
          <w:iCs/>
          <w:sz w:val="24"/>
          <w:szCs w:val="24"/>
        </w:rPr>
      </w:pPr>
    </w:p>
    <w:p w14:paraId="2533CD03" w14:textId="5FFE84D2" w:rsidR="00374013" w:rsidRDefault="00374013" w:rsidP="00374013">
      <w:pPr>
        <w:spacing w:line="480" w:lineRule="auto"/>
        <w:rPr>
          <w:rFonts w:ascii="Arial" w:hAnsi="Arial" w:cs="Arial"/>
          <w:sz w:val="24"/>
          <w:szCs w:val="24"/>
        </w:rPr>
      </w:pPr>
      <w:r w:rsidRPr="00B71B7D">
        <w:rPr>
          <w:rFonts w:ascii="Arial" w:hAnsi="Arial" w:cs="Arial"/>
          <w:sz w:val="24"/>
          <w:szCs w:val="24"/>
        </w:rPr>
        <w:t xml:space="preserve">with the majority also answering yes to Q6 asking about </w:t>
      </w:r>
      <w:r w:rsidR="00D20E34">
        <w:rPr>
          <w:rFonts w:ascii="Arial" w:hAnsi="Arial" w:cs="Arial"/>
          <w:sz w:val="24"/>
          <w:szCs w:val="24"/>
        </w:rPr>
        <w:t xml:space="preserve">the </w:t>
      </w:r>
      <w:r w:rsidRPr="00B71B7D">
        <w:rPr>
          <w:rFonts w:ascii="Arial" w:hAnsi="Arial" w:cs="Arial"/>
          <w:sz w:val="24"/>
          <w:szCs w:val="24"/>
        </w:rPr>
        <w:t>frequency of feedback.</w:t>
      </w:r>
      <w:r w:rsidR="00D20E34">
        <w:rPr>
          <w:rFonts w:ascii="Arial" w:hAnsi="Arial" w:cs="Arial"/>
          <w:sz w:val="24"/>
          <w:szCs w:val="24"/>
        </w:rPr>
        <w:t xml:space="preserve"> Feedback frequency and quality a key emerging theme</w:t>
      </w:r>
      <w:r w:rsidR="00021C75">
        <w:rPr>
          <w:rFonts w:ascii="Arial" w:hAnsi="Arial" w:cs="Arial"/>
          <w:sz w:val="24"/>
          <w:szCs w:val="24"/>
        </w:rPr>
        <w:t xml:space="preserve"> with qualitative data on the </w:t>
      </w:r>
      <w:r w:rsidR="00215102">
        <w:rPr>
          <w:rFonts w:ascii="Arial" w:hAnsi="Arial" w:cs="Arial"/>
          <w:sz w:val="24"/>
          <w:szCs w:val="24"/>
        </w:rPr>
        <w:t>association</w:t>
      </w:r>
      <w:r w:rsidR="00021C75">
        <w:rPr>
          <w:rFonts w:ascii="Arial" w:hAnsi="Arial" w:cs="Arial"/>
          <w:sz w:val="24"/>
          <w:szCs w:val="24"/>
        </w:rPr>
        <w:t xml:space="preserve"> with </w:t>
      </w:r>
      <w:r w:rsidR="00215102">
        <w:rPr>
          <w:rFonts w:ascii="Arial" w:hAnsi="Arial" w:cs="Arial"/>
          <w:sz w:val="24"/>
          <w:szCs w:val="24"/>
        </w:rPr>
        <w:t>patient</w:t>
      </w:r>
      <w:r w:rsidR="00021C75">
        <w:rPr>
          <w:rFonts w:ascii="Arial" w:hAnsi="Arial" w:cs="Arial"/>
          <w:sz w:val="24"/>
          <w:szCs w:val="24"/>
        </w:rPr>
        <w:t xml:space="preserve"> outcomes rather than targets that </w:t>
      </w:r>
      <w:r w:rsidR="00215102">
        <w:rPr>
          <w:rFonts w:ascii="Arial" w:hAnsi="Arial" w:cs="Arial"/>
          <w:sz w:val="24"/>
          <w:szCs w:val="24"/>
        </w:rPr>
        <w:t>was highlighted in chapter two.</w:t>
      </w:r>
    </w:p>
    <w:p w14:paraId="4F4CBB4A" w14:textId="77777777" w:rsidR="00374013" w:rsidRDefault="00374013" w:rsidP="00374013">
      <w:pPr>
        <w:spacing w:line="480" w:lineRule="auto"/>
        <w:rPr>
          <w:rFonts w:ascii="Arial" w:hAnsi="Arial" w:cs="Arial"/>
          <w:sz w:val="24"/>
          <w:szCs w:val="24"/>
        </w:rPr>
      </w:pPr>
      <w:r w:rsidRPr="00DC69F9">
        <w:rPr>
          <w:rFonts w:ascii="Arial" w:hAnsi="Arial" w:cs="Arial"/>
          <w:noProof/>
          <w:sz w:val="24"/>
          <w:szCs w:val="24"/>
        </w:rPr>
        <w:drawing>
          <wp:inline distT="0" distB="0" distL="0" distR="0" wp14:anchorId="1B1444A8" wp14:editId="739A9182">
            <wp:extent cx="5506218" cy="1638529"/>
            <wp:effectExtent l="0" t="0" r="0" b="0"/>
            <wp:docPr id="152326691" name="Picture 1" descr="A close-up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6691" name="Picture 1" descr="A close-up of a pie chart&#10;&#10;Description automatically generated"/>
                    <pic:cNvPicPr/>
                  </pic:nvPicPr>
                  <pic:blipFill>
                    <a:blip r:embed="rId54"/>
                    <a:stretch>
                      <a:fillRect/>
                    </a:stretch>
                  </pic:blipFill>
                  <pic:spPr>
                    <a:xfrm>
                      <a:off x="0" y="0"/>
                      <a:ext cx="5506218" cy="1638529"/>
                    </a:xfrm>
                    <a:prstGeom prst="rect">
                      <a:avLst/>
                    </a:prstGeom>
                  </pic:spPr>
                </pic:pic>
              </a:graphicData>
            </a:graphic>
          </wp:inline>
        </w:drawing>
      </w:r>
    </w:p>
    <w:p w14:paraId="398C442C" w14:textId="391F5FB3" w:rsidR="00215102" w:rsidRDefault="00374013" w:rsidP="00215102">
      <w:pPr>
        <w:spacing w:line="240" w:lineRule="auto"/>
        <w:rPr>
          <w:rFonts w:ascii="Arial" w:hAnsi="Arial" w:cs="Arial"/>
          <w:i/>
          <w:iCs/>
          <w:sz w:val="24"/>
          <w:szCs w:val="24"/>
        </w:rPr>
      </w:pPr>
      <w:r w:rsidRPr="00295543">
        <w:rPr>
          <w:rFonts w:ascii="Arial" w:hAnsi="Arial" w:cs="Arial"/>
          <w:i/>
          <w:iCs/>
          <w:sz w:val="24"/>
          <w:szCs w:val="24"/>
        </w:rPr>
        <w:t>Fig. 2</w:t>
      </w:r>
      <w:r>
        <w:rPr>
          <w:rFonts w:ascii="Arial" w:hAnsi="Arial" w:cs="Arial"/>
          <w:i/>
          <w:iCs/>
          <w:sz w:val="24"/>
          <w:szCs w:val="24"/>
        </w:rPr>
        <w:t>0</w:t>
      </w:r>
      <w:r w:rsidRPr="00295543">
        <w:rPr>
          <w:rFonts w:ascii="Arial" w:hAnsi="Arial" w:cs="Arial"/>
          <w:i/>
          <w:iCs/>
          <w:sz w:val="24"/>
          <w:szCs w:val="24"/>
        </w:rPr>
        <w:t xml:space="preserve">. </w:t>
      </w:r>
      <w:r>
        <w:rPr>
          <w:rFonts w:ascii="Arial" w:hAnsi="Arial" w:cs="Arial"/>
          <w:i/>
          <w:iCs/>
          <w:sz w:val="24"/>
          <w:szCs w:val="24"/>
        </w:rPr>
        <w:t>Comparison percentage of own performance rating of ‘good’ and frequency of feedback.</w:t>
      </w:r>
    </w:p>
    <w:p w14:paraId="4EF9D917" w14:textId="77777777" w:rsidR="00215102" w:rsidRPr="00215102" w:rsidRDefault="00215102" w:rsidP="00215102">
      <w:pPr>
        <w:spacing w:line="240" w:lineRule="auto"/>
        <w:rPr>
          <w:rFonts w:ascii="Arial" w:hAnsi="Arial" w:cs="Arial"/>
          <w:i/>
          <w:iCs/>
          <w:sz w:val="24"/>
          <w:szCs w:val="24"/>
        </w:rPr>
      </w:pPr>
    </w:p>
    <w:p w14:paraId="5ED3FA56" w14:textId="77777777" w:rsidR="00374013" w:rsidRPr="00585525"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11.3 </w:t>
      </w:r>
      <w:r w:rsidRPr="00585525">
        <w:rPr>
          <w:rFonts w:ascii="Arial" w:hAnsi="Arial" w:cs="Arial"/>
          <w:b/>
          <w:bCs/>
          <w:sz w:val="24"/>
          <w:szCs w:val="24"/>
          <w:u w:val="single"/>
        </w:rPr>
        <w:t>Question T</w:t>
      </w:r>
      <w:r>
        <w:rPr>
          <w:rFonts w:ascii="Arial" w:hAnsi="Arial" w:cs="Arial"/>
          <w:b/>
          <w:bCs/>
          <w:sz w:val="24"/>
          <w:szCs w:val="24"/>
          <w:u w:val="single"/>
        </w:rPr>
        <w:t>hirteen.</w:t>
      </w:r>
    </w:p>
    <w:p w14:paraId="05379155" w14:textId="70B5AFE6" w:rsidR="00374013" w:rsidRDefault="00A7053D" w:rsidP="00374013">
      <w:pPr>
        <w:spacing w:line="480" w:lineRule="auto"/>
        <w:rPr>
          <w:rFonts w:ascii="Arial" w:hAnsi="Arial" w:cs="Arial"/>
          <w:sz w:val="24"/>
          <w:szCs w:val="24"/>
        </w:rPr>
      </w:pPr>
      <w:r>
        <w:rPr>
          <w:rFonts w:ascii="Arial" w:hAnsi="Arial" w:cs="Arial"/>
          <w:sz w:val="24"/>
          <w:szCs w:val="24"/>
        </w:rPr>
        <w:t>This question u</w:t>
      </w:r>
      <w:r w:rsidR="00374013">
        <w:rPr>
          <w:rFonts w:ascii="Arial" w:hAnsi="Arial" w:cs="Arial"/>
          <w:sz w:val="24"/>
          <w:szCs w:val="24"/>
        </w:rPr>
        <w:t xml:space="preserve">sed a Likert scale to ask statement around improving individual and team performance, with largely equal share between agree and disagree scales across the three statements, </w:t>
      </w:r>
    </w:p>
    <w:p w14:paraId="3FCF266C" w14:textId="77777777" w:rsidR="00374013" w:rsidRDefault="00374013" w:rsidP="00374013">
      <w:pPr>
        <w:spacing w:line="480" w:lineRule="auto"/>
        <w:rPr>
          <w:rFonts w:ascii="Arial" w:hAnsi="Arial" w:cs="Arial"/>
          <w:sz w:val="24"/>
          <w:szCs w:val="24"/>
        </w:rPr>
      </w:pPr>
    </w:p>
    <w:p w14:paraId="0901CE16" w14:textId="77777777" w:rsidR="00374013" w:rsidRDefault="00374013" w:rsidP="00374013">
      <w:pPr>
        <w:spacing w:line="480" w:lineRule="auto"/>
        <w:rPr>
          <w:rFonts w:ascii="Arial" w:hAnsi="Arial" w:cs="Arial"/>
          <w:sz w:val="24"/>
          <w:szCs w:val="24"/>
        </w:rPr>
      </w:pPr>
      <w:r w:rsidRPr="001E3EBD">
        <w:rPr>
          <w:rFonts w:ascii="Arial" w:hAnsi="Arial" w:cs="Arial"/>
          <w:noProof/>
          <w:sz w:val="24"/>
          <w:szCs w:val="24"/>
        </w:rPr>
        <w:lastRenderedPageBreak/>
        <w:drawing>
          <wp:inline distT="0" distB="0" distL="0" distR="0" wp14:anchorId="0BCD1613" wp14:editId="55D49577">
            <wp:extent cx="5731510" cy="1681480"/>
            <wp:effectExtent l="0" t="0" r="0" b="0"/>
            <wp:docPr id="1955090655" name="Picture 1" descr="A graph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90655" name="Picture 1" descr="A graph with text and numbers&#10;&#10;Description automatically generated with medium confidence"/>
                    <pic:cNvPicPr/>
                  </pic:nvPicPr>
                  <pic:blipFill>
                    <a:blip r:embed="rId55"/>
                    <a:stretch>
                      <a:fillRect/>
                    </a:stretch>
                  </pic:blipFill>
                  <pic:spPr>
                    <a:xfrm>
                      <a:off x="0" y="0"/>
                      <a:ext cx="5731510" cy="1681480"/>
                    </a:xfrm>
                    <a:prstGeom prst="rect">
                      <a:avLst/>
                    </a:prstGeom>
                  </pic:spPr>
                </pic:pic>
              </a:graphicData>
            </a:graphic>
          </wp:inline>
        </w:drawing>
      </w:r>
    </w:p>
    <w:p w14:paraId="693ACEE9" w14:textId="33ECADB5" w:rsidR="00374013" w:rsidRPr="00306A83" w:rsidRDefault="00374013" w:rsidP="00374013">
      <w:pPr>
        <w:spacing w:line="480" w:lineRule="auto"/>
        <w:rPr>
          <w:rFonts w:ascii="Arial" w:hAnsi="Arial" w:cs="Arial"/>
          <w:i/>
          <w:iCs/>
          <w:sz w:val="24"/>
          <w:szCs w:val="24"/>
        </w:rPr>
      </w:pPr>
      <w:r w:rsidRPr="002033D1">
        <w:rPr>
          <w:rFonts w:ascii="Arial" w:hAnsi="Arial" w:cs="Arial"/>
          <w:i/>
          <w:iCs/>
          <w:sz w:val="24"/>
          <w:szCs w:val="24"/>
        </w:rPr>
        <w:t>Fig. 2</w:t>
      </w:r>
      <w:r>
        <w:rPr>
          <w:rFonts w:ascii="Arial" w:hAnsi="Arial" w:cs="Arial"/>
          <w:i/>
          <w:iCs/>
          <w:sz w:val="24"/>
          <w:szCs w:val="24"/>
        </w:rPr>
        <w:t>1</w:t>
      </w:r>
      <w:r w:rsidRPr="002033D1">
        <w:rPr>
          <w:rFonts w:ascii="Arial" w:hAnsi="Arial" w:cs="Arial"/>
          <w:i/>
          <w:iCs/>
          <w:sz w:val="24"/>
          <w:szCs w:val="24"/>
        </w:rPr>
        <w:t xml:space="preserve">. </w:t>
      </w:r>
      <w:r>
        <w:rPr>
          <w:rFonts w:ascii="Arial" w:hAnsi="Arial" w:cs="Arial"/>
          <w:i/>
          <w:iCs/>
          <w:sz w:val="24"/>
          <w:szCs w:val="24"/>
        </w:rPr>
        <w:t>Scales of improvement of individual and teams performance and communication.</w:t>
      </w:r>
    </w:p>
    <w:p w14:paraId="1020AEA4" w14:textId="258DEF18" w:rsidR="00374013" w:rsidRDefault="00A2449D" w:rsidP="00374013">
      <w:pPr>
        <w:spacing w:line="480" w:lineRule="auto"/>
        <w:rPr>
          <w:rFonts w:ascii="Arial" w:hAnsi="Arial" w:cs="Arial"/>
          <w:sz w:val="24"/>
          <w:szCs w:val="24"/>
        </w:rPr>
      </w:pPr>
      <w:r>
        <w:rPr>
          <w:rFonts w:ascii="Arial" w:hAnsi="Arial" w:cs="Arial"/>
          <w:sz w:val="24"/>
          <w:szCs w:val="24"/>
        </w:rPr>
        <w:t xml:space="preserve">Respondent </w:t>
      </w:r>
      <w:r w:rsidR="00374013">
        <w:rPr>
          <w:rFonts w:ascii="Arial" w:hAnsi="Arial" w:cs="Arial"/>
          <w:sz w:val="24"/>
          <w:szCs w:val="24"/>
        </w:rPr>
        <w:t>1 answered Q14 with,</w:t>
      </w:r>
    </w:p>
    <w:p w14:paraId="1FFCA8D3" w14:textId="155BA6A8" w:rsidR="00374013" w:rsidRPr="00DB7D7A" w:rsidRDefault="00DB7D7A" w:rsidP="003115E0">
      <w:pPr>
        <w:spacing w:line="480" w:lineRule="auto"/>
        <w:ind w:left="720"/>
        <w:rPr>
          <w:rFonts w:ascii="Arial" w:hAnsi="Arial" w:cs="Arial"/>
          <w:sz w:val="24"/>
          <w:szCs w:val="24"/>
        </w:rPr>
      </w:pPr>
      <w:r>
        <w:rPr>
          <w:rFonts w:ascii="Arial" w:hAnsi="Arial" w:cs="Arial"/>
          <w:noProof/>
          <w:sz w:val="24"/>
          <w:szCs w:val="24"/>
        </w:rPr>
        <w:drawing>
          <wp:inline distT="0" distB="0" distL="0" distR="0" wp14:anchorId="1807B7C5" wp14:editId="5DFEDC70">
            <wp:extent cx="5972810" cy="1524000"/>
            <wp:effectExtent l="0" t="0" r="8890" b="0"/>
            <wp:docPr id="29344585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72810" cy="1524000"/>
                    </a:xfrm>
                    <a:prstGeom prst="rect">
                      <a:avLst/>
                    </a:prstGeom>
                    <a:noFill/>
                  </pic:spPr>
                </pic:pic>
              </a:graphicData>
            </a:graphic>
          </wp:inline>
        </w:drawing>
      </w:r>
    </w:p>
    <w:p w14:paraId="7A530924" w14:textId="56B94793" w:rsidR="000B395E" w:rsidRPr="009C6EE3" w:rsidRDefault="00DB7D7A" w:rsidP="009C6EE3">
      <w:pPr>
        <w:spacing w:line="480" w:lineRule="auto"/>
        <w:rPr>
          <w:rFonts w:ascii="Arial" w:hAnsi="Arial" w:cs="Arial"/>
          <w:sz w:val="24"/>
          <w:szCs w:val="24"/>
        </w:rPr>
      </w:pPr>
      <w:r w:rsidRPr="0063258B">
        <w:rPr>
          <w:rFonts w:ascii="Arial" w:hAnsi="Arial" w:cs="Arial"/>
          <w:sz w:val="24"/>
          <w:szCs w:val="24"/>
        </w:rPr>
        <w:t xml:space="preserve">This final response </w:t>
      </w:r>
      <w:r w:rsidR="009E7C9F" w:rsidRPr="0063258B">
        <w:rPr>
          <w:rFonts w:ascii="Arial" w:hAnsi="Arial" w:cs="Arial"/>
          <w:sz w:val="24"/>
          <w:szCs w:val="24"/>
        </w:rPr>
        <w:t>links all themes emerging from this study that is also supported by secondary literature</w:t>
      </w:r>
      <w:r w:rsidR="0063258B">
        <w:rPr>
          <w:rFonts w:ascii="Arial" w:hAnsi="Arial" w:cs="Arial"/>
          <w:sz w:val="24"/>
          <w:szCs w:val="24"/>
        </w:rPr>
        <w:t xml:space="preserve">. </w:t>
      </w:r>
      <w:r w:rsidR="009E7C9F" w:rsidRPr="0063258B">
        <w:rPr>
          <w:rFonts w:ascii="Arial" w:hAnsi="Arial" w:cs="Arial"/>
          <w:sz w:val="24"/>
          <w:szCs w:val="24"/>
        </w:rPr>
        <w:t>The factors that affect</w:t>
      </w:r>
      <w:r w:rsidR="0063258B" w:rsidRPr="0063258B">
        <w:rPr>
          <w:rFonts w:ascii="Arial" w:hAnsi="Arial" w:cs="Arial"/>
          <w:sz w:val="24"/>
          <w:szCs w:val="24"/>
        </w:rPr>
        <w:t xml:space="preserve"> performance are feedback, poorly introduced and managed targets</w:t>
      </w:r>
      <w:r w:rsidR="00A14AAF">
        <w:rPr>
          <w:rFonts w:ascii="Arial" w:hAnsi="Arial" w:cs="Arial"/>
          <w:sz w:val="24"/>
          <w:szCs w:val="24"/>
        </w:rPr>
        <w:t>,</w:t>
      </w:r>
      <w:r w:rsidR="0063258B" w:rsidRPr="0063258B">
        <w:rPr>
          <w:rFonts w:ascii="Arial" w:hAnsi="Arial" w:cs="Arial"/>
          <w:sz w:val="24"/>
          <w:szCs w:val="24"/>
        </w:rPr>
        <w:t xml:space="preserve"> and the impact these have on staff motivation. </w:t>
      </w:r>
      <w:r w:rsidR="00A14AAF">
        <w:rPr>
          <w:rFonts w:ascii="Arial" w:hAnsi="Arial" w:cs="Arial"/>
          <w:sz w:val="24"/>
          <w:szCs w:val="24"/>
        </w:rPr>
        <w:t xml:space="preserve">Chapter five will </w:t>
      </w:r>
      <w:r w:rsidR="009619C9">
        <w:rPr>
          <w:rFonts w:ascii="Arial" w:hAnsi="Arial" w:cs="Arial"/>
          <w:sz w:val="24"/>
          <w:szCs w:val="24"/>
        </w:rPr>
        <w:t>discuss this further with recommendations based on these key findings as well as the limitations of the study and what further work is required.</w:t>
      </w:r>
      <w:r w:rsidR="00CA4A92">
        <w:rPr>
          <w:rFonts w:ascii="Arial" w:hAnsi="Arial" w:cs="Arial"/>
          <w:sz w:val="24"/>
          <w:szCs w:val="24"/>
        </w:rPr>
        <w:t xml:space="preserve"> The next section will use statistical data analysis software and non-</w:t>
      </w:r>
      <w:r w:rsidR="000B395E">
        <w:rPr>
          <w:rFonts w:ascii="Arial" w:hAnsi="Arial" w:cs="Arial"/>
          <w:sz w:val="24"/>
          <w:szCs w:val="24"/>
        </w:rPr>
        <w:t>parametric</w:t>
      </w:r>
      <w:r w:rsidR="00CA4A92">
        <w:rPr>
          <w:rFonts w:ascii="Arial" w:hAnsi="Arial" w:cs="Arial"/>
          <w:sz w:val="24"/>
          <w:szCs w:val="24"/>
        </w:rPr>
        <w:t xml:space="preserve"> tests to analyse the data and use cross </w:t>
      </w:r>
      <w:r w:rsidR="000B395E">
        <w:rPr>
          <w:rFonts w:ascii="Arial" w:hAnsi="Arial" w:cs="Arial"/>
          <w:sz w:val="24"/>
          <w:szCs w:val="24"/>
        </w:rPr>
        <w:t>tabulation</w:t>
      </w:r>
      <w:r w:rsidR="00CA4A92">
        <w:rPr>
          <w:rFonts w:ascii="Arial" w:hAnsi="Arial" w:cs="Arial"/>
          <w:sz w:val="24"/>
          <w:szCs w:val="24"/>
        </w:rPr>
        <w:t xml:space="preserve"> to </w:t>
      </w:r>
      <w:r w:rsidR="000B395E">
        <w:rPr>
          <w:rFonts w:ascii="Arial" w:hAnsi="Arial" w:cs="Arial"/>
          <w:sz w:val="24"/>
          <w:szCs w:val="24"/>
        </w:rPr>
        <w:t>present correlations</w:t>
      </w:r>
      <w:r w:rsidR="009C6EE3">
        <w:rPr>
          <w:rFonts w:ascii="Arial" w:hAnsi="Arial" w:cs="Arial"/>
          <w:sz w:val="24"/>
          <w:szCs w:val="24"/>
        </w:rPr>
        <w:t>.</w:t>
      </w:r>
    </w:p>
    <w:p w14:paraId="0D9CA032" w14:textId="77777777" w:rsidR="00374013" w:rsidRDefault="00374013" w:rsidP="00374013">
      <w:pPr>
        <w:rPr>
          <w:rFonts w:ascii="Arial" w:hAnsi="Arial" w:cs="Arial"/>
          <w:b/>
          <w:bCs/>
          <w:sz w:val="24"/>
          <w:szCs w:val="24"/>
          <w:u w:val="single"/>
        </w:rPr>
      </w:pPr>
      <w:r>
        <w:rPr>
          <w:rFonts w:ascii="Arial" w:hAnsi="Arial" w:cs="Arial"/>
          <w:b/>
          <w:bCs/>
          <w:sz w:val="24"/>
          <w:szCs w:val="24"/>
          <w:u w:val="single"/>
        </w:rPr>
        <w:t xml:space="preserve">12.0 SPSS Statistical </w:t>
      </w:r>
      <w:r w:rsidRPr="0032575A">
        <w:rPr>
          <w:rFonts w:ascii="Arial" w:hAnsi="Arial" w:cs="Arial"/>
          <w:b/>
          <w:bCs/>
          <w:sz w:val="24"/>
          <w:szCs w:val="24"/>
          <w:u w:val="single"/>
        </w:rPr>
        <w:t>Data Analysis</w:t>
      </w:r>
      <w:r>
        <w:rPr>
          <w:rFonts w:ascii="Arial" w:hAnsi="Arial" w:cs="Arial"/>
          <w:b/>
          <w:bCs/>
          <w:sz w:val="24"/>
          <w:szCs w:val="24"/>
          <w:u w:val="single"/>
        </w:rPr>
        <w:t>.</w:t>
      </w:r>
    </w:p>
    <w:p w14:paraId="4CBA57A2" w14:textId="77777777" w:rsidR="00374013" w:rsidRDefault="00374013" w:rsidP="00374013">
      <w:pPr>
        <w:rPr>
          <w:rFonts w:ascii="Arial" w:hAnsi="Arial" w:cs="Arial"/>
          <w:b/>
          <w:bCs/>
          <w:sz w:val="24"/>
          <w:szCs w:val="24"/>
          <w:u w:val="single"/>
        </w:rPr>
      </w:pPr>
      <w:r>
        <w:rPr>
          <w:rFonts w:ascii="Arial" w:hAnsi="Arial" w:cs="Arial"/>
          <w:b/>
          <w:bCs/>
          <w:sz w:val="24"/>
          <w:szCs w:val="24"/>
          <w:u w:val="single"/>
        </w:rPr>
        <w:t>12.1 Non-Parametric Tests.</w:t>
      </w:r>
    </w:p>
    <w:p w14:paraId="23C0C7E8" w14:textId="77777777" w:rsidR="00374013" w:rsidRDefault="00374013" w:rsidP="00374013">
      <w:pPr>
        <w:spacing w:line="480" w:lineRule="auto"/>
        <w:rPr>
          <w:rFonts w:ascii="Arial" w:hAnsi="Arial" w:cs="Arial"/>
          <w:sz w:val="24"/>
          <w:szCs w:val="24"/>
        </w:rPr>
      </w:pPr>
      <w:r>
        <w:rPr>
          <w:rFonts w:ascii="Arial" w:hAnsi="Arial" w:cs="Arial"/>
          <w:sz w:val="24"/>
          <w:szCs w:val="24"/>
        </w:rPr>
        <w:t>The author used d</w:t>
      </w:r>
      <w:r w:rsidRPr="00A228D1">
        <w:rPr>
          <w:rFonts w:ascii="Arial" w:hAnsi="Arial" w:cs="Arial"/>
          <w:sz w:val="24"/>
          <w:szCs w:val="24"/>
        </w:rPr>
        <w:t>escriptive statistic</w:t>
      </w:r>
      <w:r>
        <w:rPr>
          <w:rFonts w:ascii="Arial" w:hAnsi="Arial" w:cs="Arial"/>
          <w:sz w:val="24"/>
          <w:szCs w:val="24"/>
        </w:rPr>
        <w:t xml:space="preserve">s in SPSS to calculate </w:t>
      </w:r>
      <w:r w:rsidRPr="00A228D1">
        <w:rPr>
          <w:rFonts w:ascii="Arial" w:hAnsi="Arial" w:cs="Arial"/>
          <w:sz w:val="24"/>
          <w:szCs w:val="24"/>
        </w:rPr>
        <w:t>correlation coefficient</w:t>
      </w:r>
      <w:r>
        <w:rPr>
          <w:rFonts w:ascii="Arial" w:hAnsi="Arial" w:cs="Arial"/>
          <w:sz w:val="24"/>
          <w:szCs w:val="24"/>
        </w:rPr>
        <w:t xml:space="preserve"> that </w:t>
      </w:r>
      <w:r w:rsidRPr="00A228D1">
        <w:rPr>
          <w:rFonts w:ascii="Arial" w:hAnsi="Arial" w:cs="Arial"/>
          <w:sz w:val="24"/>
          <w:szCs w:val="24"/>
        </w:rPr>
        <w:t>s</w:t>
      </w:r>
      <w:r>
        <w:rPr>
          <w:rFonts w:ascii="Arial" w:hAnsi="Arial" w:cs="Arial"/>
          <w:sz w:val="24"/>
          <w:szCs w:val="24"/>
        </w:rPr>
        <w:t>ynthesises</w:t>
      </w:r>
      <w:r w:rsidRPr="00A228D1">
        <w:rPr>
          <w:rFonts w:ascii="Arial" w:hAnsi="Arial" w:cs="Arial"/>
          <w:sz w:val="24"/>
          <w:szCs w:val="24"/>
        </w:rPr>
        <w:t xml:space="preserve"> sample data without allowing population judgements. </w:t>
      </w:r>
      <w:r>
        <w:rPr>
          <w:rFonts w:ascii="Arial" w:hAnsi="Arial" w:cs="Arial"/>
          <w:sz w:val="24"/>
          <w:szCs w:val="24"/>
        </w:rPr>
        <w:t xml:space="preserve">This is important </w:t>
      </w:r>
      <w:r>
        <w:rPr>
          <w:rFonts w:ascii="Arial" w:hAnsi="Arial" w:cs="Arial"/>
          <w:sz w:val="24"/>
          <w:szCs w:val="24"/>
        </w:rPr>
        <w:lastRenderedPageBreak/>
        <w:t>for validity of the small sample in this study, and an alternative to inferential statistics that would not be suitable as the data will not be generalisable.</w:t>
      </w:r>
    </w:p>
    <w:p w14:paraId="5E66DDDB" w14:textId="77777777" w:rsidR="00F10CC3" w:rsidRPr="00F10CC3" w:rsidRDefault="00F10CC3" w:rsidP="00F10CC3">
      <w:pPr>
        <w:spacing w:line="480" w:lineRule="auto"/>
        <w:rPr>
          <w:rFonts w:ascii="Arial" w:hAnsi="Arial" w:cs="Arial"/>
          <w:sz w:val="24"/>
          <w:szCs w:val="24"/>
        </w:rPr>
      </w:pPr>
      <w:r w:rsidRPr="00F10CC3">
        <w:rPr>
          <w:rFonts w:ascii="Arial" w:hAnsi="Arial" w:cs="Arial"/>
          <w:sz w:val="24"/>
          <w:szCs w:val="24"/>
        </w:rPr>
        <w:t>A correlation coefficient is a numerical value ranging from -1 to 1 that signifies the strength and direction of the relationship between variables. It shows the degree of similarity between the measurements of multiple variables in a dataset (Bhandari, 2023).</w:t>
      </w:r>
    </w:p>
    <w:p w14:paraId="679E0406" w14:textId="77777777" w:rsidR="00374013" w:rsidRDefault="00374013" w:rsidP="00374013">
      <w:pPr>
        <w:spacing w:line="480" w:lineRule="auto"/>
        <w:rPr>
          <w:rFonts w:ascii="Arial" w:hAnsi="Arial" w:cs="Arial"/>
          <w:sz w:val="24"/>
          <w:szCs w:val="24"/>
        </w:rPr>
      </w:pPr>
      <w:r w:rsidRPr="00D36204">
        <w:rPr>
          <w:rFonts w:ascii="Arial" w:hAnsi="Arial" w:cs="Arial"/>
          <w:sz w:val="24"/>
          <w:szCs w:val="24"/>
        </w:rPr>
        <w:t>Gadermann, Guhn, and Zumbo (2012) argue that underestimating a test's reliability might lead to inaccurate conclusions, such as discarding it due to low dependability, if it is utilised in conditions that contradict its assumptions. This was considered when analysing data from survey questions using Likert scales</w:t>
      </w:r>
      <w:r>
        <w:rPr>
          <w:rFonts w:ascii="Arial" w:hAnsi="Arial" w:cs="Arial"/>
          <w:sz w:val="24"/>
          <w:szCs w:val="24"/>
        </w:rPr>
        <w:t>,</w:t>
      </w:r>
      <w:r w:rsidRPr="00D36204">
        <w:rPr>
          <w:rFonts w:ascii="Arial" w:hAnsi="Arial" w:cs="Arial"/>
          <w:sz w:val="24"/>
          <w:szCs w:val="24"/>
        </w:rPr>
        <w:t xml:space="preserve"> </w:t>
      </w:r>
      <w:r w:rsidRPr="00FC3D85">
        <w:rPr>
          <w:rFonts w:ascii="Arial" w:hAnsi="Arial" w:cs="Arial"/>
          <w:sz w:val="24"/>
          <w:szCs w:val="24"/>
        </w:rPr>
        <w:t>data arising from such items are not continuous, but ordinal</w:t>
      </w:r>
      <w:r>
        <w:rPr>
          <w:rFonts w:ascii="Arial" w:hAnsi="Arial" w:cs="Arial"/>
          <w:sz w:val="24"/>
          <w:szCs w:val="24"/>
        </w:rPr>
        <w:t xml:space="preserve"> that focus</w:t>
      </w:r>
      <w:r w:rsidRPr="007F2F3D">
        <w:rPr>
          <w:rFonts w:ascii="Arial" w:hAnsi="Arial" w:cs="Arial"/>
          <w:sz w:val="24"/>
          <w:szCs w:val="24"/>
        </w:rPr>
        <w:t xml:space="preserve"> on the reliability of the unobserved continuous variables underlying the observed item responses.</w:t>
      </w:r>
      <w:r>
        <w:rPr>
          <w:rFonts w:ascii="Arial" w:hAnsi="Arial" w:cs="Arial"/>
          <w:sz w:val="24"/>
          <w:szCs w:val="24"/>
        </w:rPr>
        <w:t xml:space="preserve"> Based on the findings of </w:t>
      </w:r>
      <w:r w:rsidRPr="00D36204">
        <w:rPr>
          <w:rFonts w:ascii="Arial" w:hAnsi="Arial" w:cs="Arial"/>
          <w:sz w:val="24"/>
          <w:szCs w:val="24"/>
        </w:rPr>
        <w:t xml:space="preserve">Gadermann, Guhn, and Zumbo (2012) </w:t>
      </w:r>
      <w:r>
        <w:rPr>
          <w:rFonts w:ascii="Arial" w:hAnsi="Arial" w:cs="Arial"/>
          <w:sz w:val="24"/>
          <w:szCs w:val="24"/>
        </w:rPr>
        <w:t xml:space="preserve">challenging the </w:t>
      </w:r>
      <w:r w:rsidRPr="004B6D02">
        <w:rPr>
          <w:rFonts w:ascii="Arial" w:hAnsi="Arial" w:cs="Arial"/>
          <w:sz w:val="24"/>
          <w:szCs w:val="24"/>
        </w:rPr>
        <w:t>accuracy of Cronbach’s alpha,</w:t>
      </w:r>
      <w:r>
        <w:rPr>
          <w:rFonts w:ascii="Arial" w:hAnsi="Arial" w:cs="Arial"/>
          <w:sz w:val="24"/>
          <w:szCs w:val="24"/>
        </w:rPr>
        <w:t xml:space="preserve"> </w:t>
      </w:r>
      <w:r w:rsidRPr="00D36204">
        <w:rPr>
          <w:rFonts w:ascii="Arial" w:hAnsi="Arial" w:cs="Arial"/>
          <w:sz w:val="24"/>
          <w:szCs w:val="24"/>
        </w:rPr>
        <w:t>Spearman's rank correlation was considered a</w:t>
      </w:r>
      <w:r w:rsidRPr="00D733FA">
        <w:rPr>
          <w:rFonts w:ascii="Arial" w:hAnsi="Arial" w:cs="Arial"/>
          <w:sz w:val="24"/>
          <w:szCs w:val="24"/>
        </w:rPr>
        <w:t xml:space="preserve">s </w:t>
      </w:r>
      <w:r>
        <w:rPr>
          <w:rFonts w:ascii="Arial" w:hAnsi="Arial" w:cs="Arial"/>
          <w:sz w:val="24"/>
          <w:szCs w:val="24"/>
        </w:rPr>
        <w:t xml:space="preserve">the most suitable </w:t>
      </w:r>
      <w:r w:rsidRPr="00D36204">
        <w:rPr>
          <w:rFonts w:ascii="Arial" w:hAnsi="Arial" w:cs="Arial"/>
          <w:sz w:val="24"/>
          <w:szCs w:val="24"/>
        </w:rPr>
        <w:t xml:space="preserve">non-parametric test </w:t>
      </w:r>
      <w:r>
        <w:rPr>
          <w:rFonts w:ascii="Arial" w:hAnsi="Arial" w:cs="Arial"/>
          <w:sz w:val="24"/>
          <w:szCs w:val="24"/>
        </w:rPr>
        <w:t xml:space="preserve">(see fig 4.) </w:t>
      </w:r>
      <w:r w:rsidRPr="00D36204">
        <w:rPr>
          <w:rFonts w:ascii="Arial" w:hAnsi="Arial" w:cs="Arial"/>
          <w:sz w:val="24"/>
          <w:szCs w:val="24"/>
        </w:rPr>
        <w:t>and an alternative for Pearson's correlation (Bhandari, 2023).</w:t>
      </w:r>
    </w:p>
    <w:p w14:paraId="7B3AE258" w14:textId="1DCF8783" w:rsidR="00374013" w:rsidRPr="00975F4B" w:rsidRDefault="00374013" w:rsidP="00975F4B">
      <w:pPr>
        <w:spacing w:line="480" w:lineRule="auto"/>
        <w:rPr>
          <w:rFonts w:ascii="Arial" w:hAnsi="Arial" w:cs="Arial"/>
          <w:sz w:val="24"/>
          <w:szCs w:val="24"/>
        </w:rPr>
      </w:pPr>
      <w:r w:rsidRPr="00A908CF">
        <w:rPr>
          <w:rFonts w:ascii="Arial" w:hAnsi="Arial" w:cs="Arial"/>
          <w:noProof/>
          <w:sz w:val="24"/>
          <w:szCs w:val="24"/>
        </w:rPr>
        <w:drawing>
          <wp:inline distT="0" distB="0" distL="0" distR="0" wp14:anchorId="11811582" wp14:editId="75AD380C">
            <wp:extent cx="5731510" cy="2295525"/>
            <wp:effectExtent l="0" t="0" r="2540" b="9525"/>
            <wp:docPr id="3160188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018870" name="Picture 1" descr="A screenshot of a computer&#10;&#10;Description automatically generated"/>
                    <pic:cNvPicPr/>
                  </pic:nvPicPr>
                  <pic:blipFill>
                    <a:blip r:embed="rId57"/>
                    <a:stretch>
                      <a:fillRect/>
                    </a:stretch>
                  </pic:blipFill>
                  <pic:spPr>
                    <a:xfrm>
                      <a:off x="0" y="0"/>
                      <a:ext cx="5731510" cy="2295525"/>
                    </a:xfrm>
                    <a:prstGeom prst="rect">
                      <a:avLst/>
                    </a:prstGeom>
                  </pic:spPr>
                </pic:pic>
              </a:graphicData>
            </a:graphic>
          </wp:inline>
        </w:drawing>
      </w:r>
    </w:p>
    <w:p w14:paraId="1D0A4D9F" w14:textId="77777777" w:rsidR="00374013" w:rsidRPr="00C3310B" w:rsidRDefault="00374013" w:rsidP="00374013">
      <w:pPr>
        <w:rPr>
          <w:rFonts w:ascii="Arial" w:hAnsi="Arial" w:cs="Arial"/>
          <w:i/>
          <w:iCs/>
          <w:sz w:val="24"/>
          <w:szCs w:val="24"/>
        </w:rPr>
      </w:pPr>
      <w:r w:rsidRPr="00C3310B">
        <w:rPr>
          <w:rFonts w:ascii="Arial" w:hAnsi="Arial" w:cs="Arial"/>
          <w:i/>
          <w:iCs/>
          <w:sz w:val="24"/>
          <w:szCs w:val="24"/>
        </w:rPr>
        <w:t>Fig. 2</w:t>
      </w:r>
      <w:r>
        <w:rPr>
          <w:rFonts w:ascii="Arial" w:hAnsi="Arial" w:cs="Arial"/>
          <w:i/>
          <w:iCs/>
          <w:sz w:val="24"/>
          <w:szCs w:val="24"/>
        </w:rPr>
        <w:t>2</w:t>
      </w:r>
      <w:r w:rsidRPr="00C3310B">
        <w:rPr>
          <w:rFonts w:ascii="Arial" w:hAnsi="Arial" w:cs="Arial"/>
          <w:i/>
          <w:iCs/>
          <w:sz w:val="24"/>
          <w:szCs w:val="24"/>
        </w:rPr>
        <w:t>. Spearman’s Correlation showing correlation between remote/home working  and frequency of feedback.</w:t>
      </w:r>
    </w:p>
    <w:p w14:paraId="2993E1AE" w14:textId="77777777" w:rsidR="00374013" w:rsidRPr="003F65FE" w:rsidRDefault="00374013" w:rsidP="00374013">
      <w:pPr>
        <w:rPr>
          <w:rFonts w:ascii="Arial" w:hAnsi="Arial" w:cs="Arial"/>
          <w:b/>
          <w:bCs/>
          <w:sz w:val="24"/>
          <w:szCs w:val="24"/>
          <w:u w:val="single"/>
        </w:rPr>
      </w:pPr>
      <w:r>
        <w:rPr>
          <w:rFonts w:ascii="Arial" w:hAnsi="Arial" w:cs="Arial"/>
          <w:b/>
          <w:bCs/>
          <w:sz w:val="24"/>
          <w:szCs w:val="24"/>
          <w:u w:val="single"/>
        </w:rPr>
        <w:lastRenderedPageBreak/>
        <w:t xml:space="preserve">12.2 </w:t>
      </w:r>
      <w:r w:rsidRPr="005C1DFA">
        <w:rPr>
          <w:rFonts w:ascii="Arial" w:hAnsi="Arial" w:cs="Arial"/>
          <w:b/>
          <w:bCs/>
          <w:sz w:val="24"/>
          <w:szCs w:val="24"/>
          <w:u w:val="single"/>
        </w:rPr>
        <w:t>Frequencies</w:t>
      </w:r>
      <w:r>
        <w:rPr>
          <w:rFonts w:ascii="Arial" w:hAnsi="Arial" w:cs="Arial"/>
          <w:b/>
          <w:bCs/>
          <w:sz w:val="24"/>
          <w:szCs w:val="24"/>
          <w:u w:val="single"/>
        </w:rPr>
        <w:t>.</w:t>
      </w:r>
    </w:p>
    <w:p w14:paraId="6D43CCCD" w14:textId="0448E0EA" w:rsidR="00374013" w:rsidRPr="000361C4" w:rsidRDefault="00374013" w:rsidP="000361C4">
      <w:pPr>
        <w:spacing w:line="480" w:lineRule="auto"/>
        <w:rPr>
          <w:rFonts w:ascii="Arial" w:hAnsi="Arial" w:cs="Arial"/>
          <w:sz w:val="24"/>
          <w:szCs w:val="24"/>
        </w:rPr>
      </w:pPr>
      <w:r w:rsidRPr="009E337C">
        <w:rPr>
          <w:rFonts w:ascii="Arial" w:hAnsi="Arial" w:cs="Arial"/>
          <w:sz w:val="24"/>
          <w:szCs w:val="24"/>
        </w:rPr>
        <w:t xml:space="preserve">Following the frequencies procedure </w:t>
      </w:r>
      <w:r>
        <w:rPr>
          <w:rFonts w:ascii="Arial" w:hAnsi="Arial" w:cs="Arial"/>
          <w:sz w:val="24"/>
          <w:szCs w:val="24"/>
        </w:rPr>
        <w:t xml:space="preserve">on </w:t>
      </w:r>
      <w:r w:rsidRPr="009E337C">
        <w:rPr>
          <w:rFonts w:ascii="Arial" w:hAnsi="Arial" w:cs="Arial"/>
          <w:sz w:val="24"/>
          <w:szCs w:val="24"/>
        </w:rPr>
        <w:t>the dependant variable o</w:t>
      </w:r>
      <w:r w:rsidR="00D77E59">
        <w:rPr>
          <w:rFonts w:ascii="Arial" w:hAnsi="Arial" w:cs="Arial"/>
          <w:sz w:val="24"/>
          <w:szCs w:val="24"/>
        </w:rPr>
        <w:t>f</w:t>
      </w:r>
      <w:r w:rsidRPr="009E337C">
        <w:rPr>
          <w:rFonts w:ascii="Arial" w:hAnsi="Arial" w:cs="Arial"/>
          <w:sz w:val="24"/>
          <w:szCs w:val="24"/>
        </w:rPr>
        <w:t xml:space="preserve"> regular performance feedback and location of work</w:t>
      </w:r>
      <w:r w:rsidR="00D77E59">
        <w:rPr>
          <w:rFonts w:ascii="Arial" w:hAnsi="Arial" w:cs="Arial"/>
          <w:sz w:val="24"/>
          <w:szCs w:val="24"/>
        </w:rPr>
        <w:t>,</w:t>
      </w:r>
      <w:r w:rsidRPr="009E337C">
        <w:rPr>
          <w:rFonts w:ascii="Arial" w:hAnsi="Arial" w:cs="Arial"/>
          <w:sz w:val="24"/>
          <w:szCs w:val="24"/>
        </w:rPr>
        <w:t xml:space="preserve"> the coefficient is strong</w:t>
      </w:r>
      <w:r>
        <w:rPr>
          <w:rFonts w:ascii="Arial" w:hAnsi="Arial" w:cs="Arial"/>
          <w:sz w:val="24"/>
          <w:szCs w:val="24"/>
        </w:rPr>
        <w:t xml:space="preserve"> against the dependant variable of frequency of feedback, home workers report to receive more frequent feedback compared to site-based workers.</w:t>
      </w:r>
    </w:p>
    <w:p w14:paraId="5D14D08D" w14:textId="77777777" w:rsidR="00374013" w:rsidRDefault="00374013" w:rsidP="00374013">
      <w:pPr>
        <w:rPr>
          <w:rFonts w:ascii="Arial" w:hAnsi="Arial" w:cs="Arial"/>
          <w:b/>
          <w:bCs/>
          <w:sz w:val="24"/>
          <w:szCs w:val="24"/>
          <w:u w:val="single"/>
        </w:rPr>
      </w:pPr>
      <w:r>
        <w:rPr>
          <w:rFonts w:ascii="Arial" w:hAnsi="Arial" w:cs="Arial"/>
          <w:b/>
          <w:bCs/>
          <w:noProof/>
          <w:sz w:val="24"/>
          <w:szCs w:val="24"/>
          <w:u w:val="single"/>
        </w:rPr>
        <w:drawing>
          <wp:inline distT="0" distB="0" distL="0" distR="0" wp14:anchorId="72CBFAF5" wp14:editId="16677295">
            <wp:extent cx="5627370" cy="1450975"/>
            <wp:effectExtent l="0" t="0" r="0" b="0"/>
            <wp:docPr id="224530883"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530883" name="Picture 5" descr="A screenshot of a graph&#10;&#10;Description automatically generate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627370" cy="1450975"/>
                    </a:xfrm>
                    <a:prstGeom prst="rect">
                      <a:avLst/>
                    </a:prstGeom>
                    <a:noFill/>
                  </pic:spPr>
                </pic:pic>
              </a:graphicData>
            </a:graphic>
          </wp:inline>
        </w:drawing>
      </w:r>
    </w:p>
    <w:p w14:paraId="0291A9A3" w14:textId="77777777" w:rsidR="00374013" w:rsidRPr="009074D7" w:rsidRDefault="00374013" w:rsidP="00374013">
      <w:pPr>
        <w:rPr>
          <w:rFonts w:ascii="Arial" w:hAnsi="Arial" w:cs="Arial"/>
          <w:i/>
          <w:iCs/>
          <w:sz w:val="24"/>
          <w:szCs w:val="24"/>
        </w:rPr>
      </w:pPr>
      <w:r w:rsidRPr="007C3935">
        <w:rPr>
          <w:rFonts w:ascii="Arial" w:hAnsi="Arial" w:cs="Arial"/>
          <w:i/>
          <w:iCs/>
          <w:sz w:val="24"/>
          <w:szCs w:val="24"/>
        </w:rPr>
        <w:t>Fig. 2</w:t>
      </w:r>
      <w:r>
        <w:rPr>
          <w:rFonts w:ascii="Arial" w:hAnsi="Arial" w:cs="Arial"/>
          <w:i/>
          <w:iCs/>
          <w:sz w:val="24"/>
          <w:szCs w:val="24"/>
        </w:rPr>
        <w:t>3</w:t>
      </w:r>
      <w:r w:rsidRPr="007C3935">
        <w:rPr>
          <w:rFonts w:ascii="Arial" w:hAnsi="Arial" w:cs="Arial"/>
          <w:i/>
          <w:iCs/>
          <w:sz w:val="24"/>
          <w:szCs w:val="24"/>
        </w:rPr>
        <w:t>. Dependant variable</w:t>
      </w:r>
      <w:r>
        <w:rPr>
          <w:rFonts w:ascii="Arial" w:hAnsi="Arial" w:cs="Arial"/>
          <w:i/>
          <w:iCs/>
          <w:sz w:val="24"/>
          <w:szCs w:val="24"/>
        </w:rPr>
        <w:t xml:space="preserve"> frequency</w:t>
      </w:r>
      <w:r w:rsidRPr="007C3935">
        <w:rPr>
          <w:rFonts w:ascii="Arial" w:hAnsi="Arial" w:cs="Arial"/>
          <w:i/>
          <w:iCs/>
          <w:sz w:val="24"/>
          <w:szCs w:val="24"/>
        </w:rPr>
        <w:t xml:space="preserve"> on regular performance feedback and location of work the coefficient</w:t>
      </w:r>
      <w:r>
        <w:rPr>
          <w:rFonts w:ascii="Arial" w:hAnsi="Arial" w:cs="Arial"/>
          <w:i/>
          <w:iCs/>
          <w:sz w:val="24"/>
          <w:szCs w:val="24"/>
        </w:rPr>
        <w:t>.</w:t>
      </w:r>
    </w:p>
    <w:p w14:paraId="292581B9" w14:textId="77777777" w:rsidR="00374013" w:rsidRDefault="00374013" w:rsidP="00374013">
      <w:pPr>
        <w:rPr>
          <w:rFonts w:ascii="Arial" w:hAnsi="Arial" w:cs="Arial"/>
          <w:b/>
          <w:bCs/>
          <w:sz w:val="24"/>
          <w:szCs w:val="24"/>
          <w:u w:val="single"/>
        </w:rPr>
      </w:pPr>
    </w:p>
    <w:p w14:paraId="1EEE4FD5" w14:textId="77777777" w:rsidR="00374013" w:rsidRPr="003F65FE" w:rsidRDefault="00374013" w:rsidP="00374013">
      <w:pPr>
        <w:rPr>
          <w:rFonts w:ascii="Arial" w:hAnsi="Arial" w:cs="Arial"/>
          <w:b/>
          <w:bCs/>
          <w:sz w:val="24"/>
          <w:szCs w:val="24"/>
          <w:u w:val="single"/>
        </w:rPr>
      </w:pPr>
    </w:p>
    <w:p w14:paraId="37795CA5" w14:textId="77777777" w:rsidR="00374013" w:rsidRDefault="00374013" w:rsidP="00374013">
      <w:pPr>
        <w:rPr>
          <w:rFonts w:ascii="Arial" w:hAnsi="Arial" w:cs="Arial"/>
          <w:b/>
          <w:bCs/>
          <w:sz w:val="24"/>
          <w:szCs w:val="24"/>
          <w:u w:val="single"/>
        </w:rPr>
      </w:pPr>
      <w:r w:rsidRPr="003E0B78">
        <w:rPr>
          <w:rFonts w:ascii="Arial" w:hAnsi="Arial" w:cs="Arial"/>
          <w:b/>
          <w:bCs/>
          <w:noProof/>
          <w:sz w:val="24"/>
          <w:szCs w:val="24"/>
          <w:u w:val="single"/>
        </w:rPr>
        <w:drawing>
          <wp:inline distT="0" distB="0" distL="0" distR="0" wp14:anchorId="19A36F0F" wp14:editId="2DE85D61">
            <wp:extent cx="4133850" cy="1247775"/>
            <wp:effectExtent l="0" t="0" r="0" b="9525"/>
            <wp:docPr id="1648735928"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35928" name="Picture 1" descr="A table with numbers and text&#10;&#10;Description automatically generated"/>
                    <pic:cNvPicPr/>
                  </pic:nvPicPr>
                  <pic:blipFill>
                    <a:blip r:embed="rId59"/>
                    <a:stretch>
                      <a:fillRect/>
                    </a:stretch>
                  </pic:blipFill>
                  <pic:spPr>
                    <a:xfrm>
                      <a:off x="0" y="0"/>
                      <a:ext cx="4133850" cy="1247775"/>
                    </a:xfrm>
                    <a:prstGeom prst="rect">
                      <a:avLst/>
                    </a:prstGeom>
                  </pic:spPr>
                </pic:pic>
              </a:graphicData>
            </a:graphic>
          </wp:inline>
        </w:drawing>
      </w:r>
    </w:p>
    <w:p w14:paraId="45E3FD9C" w14:textId="77777777" w:rsidR="00374013" w:rsidRDefault="00374013" w:rsidP="00374013">
      <w:pPr>
        <w:rPr>
          <w:rFonts w:ascii="Arial" w:hAnsi="Arial" w:cs="Arial"/>
          <w:i/>
          <w:iCs/>
          <w:sz w:val="24"/>
          <w:szCs w:val="24"/>
        </w:rPr>
      </w:pPr>
      <w:r w:rsidRPr="00225FCB">
        <w:rPr>
          <w:rFonts w:ascii="Arial" w:hAnsi="Arial" w:cs="Arial"/>
          <w:i/>
          <w:iCs/>
          <w:sz w:val="24"/>
          <w:szCs w:val="24"/>
        </w:rPr>
        <w:t>Fig. 2</w:t>
      </w:r>
      <w:r>
        <w:rPr>
          <w:rFonts w:ascii="Arial" w:hAnsi="Arial" w:cs="Arial"/>
          <w:i/>
          <w:iCs/>
          <w:sz w:val="24"/>
          <w:szCs w:val="24"/>
        </w:rPr>
        <w:t>4</w:t>
      </w:r>
      <w:r w:rsidRPr="00225FCB">
        <w:rPr>
          <w:rFonts w:ascii="Arial" w:hAnsi="Arial" w:cs="Arial"/>
          <w:i/>
          <w:iCs/>
          <w:sz w:val="24"/>
          <w:szCs w:val="24"/>
        </w:rPr>
        <w:t xml:space="preserve">. Dependant variable on </w:t>
      </w:r>
      <w:r>
        <w:rPr>
          <w:rFonts w:ascii="Arial" w:hAnsi="Arial" w:cs="Arial"/>
          <w:i/>
          <w:iCs/>
          <w:sz w:val="24"/>
          <w:szCs w:val="24"/>
        </w:rPr>
        <w:t>frequency of</w:t>
      </w:r>
      <w:r w:rsidRPr="00225FCB">
        <w:rPr>
          <w:rFonts w:ascii="Arial" w:hAnsi="Arial" w:cs="Arial"/>
          <w:i/>
          <w:iCs/>
          <w:sz w:val="24"/>
          <w:szCs w:val="24"/>
        </w:rPr>
        <w:t xml:space="preserve"> performance feedback</w:t>
      </w:r>
      <w:r>
        <w:rPr>
          <w:rFonts w:ascii="Arial" w:hAnsi="Arial" w:cs="Arial"/>
          <w:i/>
          <w:iCs/>
          <w:sz w:val="24"/>
          <w:szCs w:val="24"/>
        </w:rPr>
        <w:t>.</w:t>
      </w:r>
    </w:p>
    <w:p w14:paraId="5AE49D9A" w14:textId="77777777" w:rsidR="00F8133B" w:rsidRDefault="00F8133B" w:rsidP="00374013">
      <w:pPr>
        <w:rPr>
          <w:rFonts w:ascii="Arial" w:hAnsi="Arial" w:cs="Arial"/>
          <w:i/>
          <w:iCs/>
          <w:sz w:val="24"/>
          <w:szCs w:val="24"/>
        </w:rPr>
      </w:pPr>
    </w:p>
    <w:p w14:paraId="18CAC0C9" w14:textId="63813C99" w:rsidR="00F8133B" w:rsidRPr="00BE34B8" w:rsidRDefault="00BE34B8" w:rsidP="00374013">
      <w:pPr>
        <w:rPr>
          <w:rFonts w:ascii="Arial" w:hAnsi="Arial" w:cs="Arial"/>
          <w:b/>
          <w:bCs/>
          <w:sz w:val="24"/>
          <w:szCs w:val="24"/>
          <w:u w:val="single"/>
        </w:rPr>
      </w:pPr>
      <w:r w:rsidRPr="00BE34B8">
        <w:rPr>
          <w:rFonts w:ascii="Arial" w:hAnsi="Arial" w:cs="Arial"/>
          <w:b/>
          <w:bCs/>
          <w:sz w:val="24"/>
          <w:szCs w:val="24"/>
          <w:u w:val="single"/>
        </w:rPr>
        <w:t>ANOVA Test</w:t>
      </w:r>
    </w:p>
    <w:p w14:paraId="56851114" w14:textId="268950F3" w:rsidR="00374013" w:rsidRPr="00802D55" w:rsidRDefault="00CF6F77" w:rsidP="008D6B81">
      <w:pPr>
        <w:spacing w:line="480" w:lineRule="auto"/>
        <w:rPr>
          <w:rFonts w:ascii="Arial" w:hAnsi="Arial" w:cs="Arial"/>
          <w:sz w:val="24"/>
          <w:szCs w:val="24"/>
        </w:rPr>
      </w:pPr>
      <w:r>
        <w:rPr>
          <w:rFonts w:ascii="Arial" w:hAnsi="Arial" w:cs="Arial"/>
          <w:sz w:val="24"/>
          <w:szCs w:val="24"/>
        </w:rPr>
        <w:t xml:space="preserve">This test is between two variances and used to </w:t>
      </w:r>
      <w:r w:rsidR="003D39DF">
        <w:rPr>
          <w:rFonts w:ascii="Arial" w:hAnsi="Arial" w:cs="Arial"/>
          <w:sz w:val="24"/>
          <w:szCs w:val="24"/>
        </w:rPr>
        <w:t xml:space="preserve">compare </w:t>
      </w:r>
      <w:r w:rsidR="00896077">
        <w:rPr>
          <w:rFonts w:ascii="Arial" w:hAnsi="Arial" w:cs="Arial"/>
          <w:sz w:val="24"/>
          <w:szCs w:val="24"/>
        </w:rPr>
        <w:t>the dependant variable of frequency of feedback with location of work</w:t>
      </w:r>
      <w:r w:rsidR="000F6294">
        <w:rPr>
          <w:rFonts w:ascii="Arial" w:hAnsi="Arial" w:cs="Arial"/>
          <w:sz w:val="24"/>
          <w:szCs w:val="24"/>
        </w:rPr>
        <w:t xml:space="preserve"> (Hassan, 2024)</w:t>
      </w:r>
      <w:r w:rsidR="00CD692E">
        <w:rPr>
          <w:rFonts w:ascii="Arial" w:hAnsi="Arial" w:cs="Arial"/>
          <w:sz w:val="24"/>
          <w:szCs w:val="24"/>
        </w:rPr>
        <w:t>. This tests the hypothesis that home workers receive more frequent feedback</w:t>
      </w:r>
      <w:r w:rsidR="00C55C55">
        <w:rPr>
          <w:rFonts w:ascii="Arial" w:hAnsi="Arial" w:cs="Arial"/>
          <w:sz w:val="24"/>
          <w:szCs w:val="24"/>
        </w:rPr>
        <w:t xml:space="preserve">, </w:t>
      </w:r>
      <w:r w:rsidR="00120E43">
        <w:rPr>
          <w:rFonts w:ascii="Arial" w:hAnsi="Arial" w:cs="Arial"/>
          <w:sz w:val="24"/>
          <w:szCs w:val="24"/>
        </w:rPr>
        <w:t>with a</w:t>
      </w:r>
      <w:r w:rsidR="00802D55">
        <w:rPr>
          <w:rFonts w:ascii="Arial" w:hAnsi="Arial" w:cs="Arial"/>
          <w:sz w:val="24"/>
          <w:szCs w:val="24"/>
        </w:rPr>
        <w:t xml:space="preserve"> large</w:t>
      </w:r>
      <w:r w:rsidR="00120E43">
        <w:rPr>
          <w:rFonts w:ascii="Arial" w:hAnsi="Arial" w:cs="Arial"/>
          <w:sz w:val="24"/>
          <w:szCs w:val="24"/>
        </w:rPr>
        <w:t xml:space="preserve"> </w:t>
      </w:r>
      <w:r w:rsidR="00802D55">
        <w:rPr>
          <w:rFonts w:ascii="Arial" w:hAnsi="Arial" w:cs="Arial"/>
          <w:i/>
          <w:iCs/>
          <w:sz w:val="24"/>
          <w:szCs w:val="24"/>
        </w:rPr>
        <w:t>F</w:t>
      </w:r>
      <w:r w:rsidR="00802D55">
        <w:rPr>
          <w:rFonts w:ascii="Arial" w:hAnsi="Arial" w:cs="Arial"/>
          <w:sz w:val="24"/>
          <w:szCs w:val="24"/>
        </w:rPr>
        <w:t xml:space="preserve"> value that </w:t>
      </w:r>
      <w:r w:rsidR="00430929">
        <w:rPr>
          <w:rFonts w:ascii="Arial" w:hAnsi="Arial" w:cs="Arial"/>
          <w:sz w:val="24"/>
          <w:szCs w:val="24"/>
        </w:rPr>
        <w:t>indicates</w:t>
      </w:r>
      <w:r w:rsidR="00802D55">
        <w:rPr>
          <w:rFonts w:ascii="Arial" w:hAnsi="Arial" w:cs="Arial"/>
          <w:sz w:val="24"/>
          <w:szCs w:val="24"/>
        </w:rPr>
        <w:t xml:space="preserve"> </w:t>
      </w:r>
      <w:r w:rsidR="00430929">
        <w:rPr>
          <w:rFonts w:ascii="Arial" w:hAnsi="Arial" w:cs="Arial"/>
          <w:sz w:val="24"/>
          <w:szCs w:val="24"/>
        </w:rPr>
        <w:t>the variation associated with frequency of feedback and location of work is real and not due to chance (Bevans, 2023).</w:t>
      </w:r>
      <w:r w:rsidR="00802D55">
        <w:rPr>
          <w:rFonts w:ascii="Arial" w:hAnsi="Arial" w:cs="Arial"/>
          <w:sz w:val="24"/>
          <w:szCs w:val="24"/>
        </w:rPr>
        <w:t xml:space="preserve"> </w:t>
      </w:r>
    </w:p>
    <w:p w14:paraId="49ED0A13" w14:textId="77777777" w:rsidR="00374013" w:rsidRDefault="00374013" w:rsidP="00374013">
      <w:pPr>
        <w:rPr>
          <w:rFonts w:ascii="Arial" w:hAnsi="Arial" w:cs="Arial"/>
          <w:b/>
          <w:bCs/>
          <w:sz w:val="24"/>
          <w:szCs w:val="24"/>
          <w:u w:val="single"/>
        </w:rPr>
      </w:pPr>
      <w:r w:rsidRPr="004A4F18">
        <w:rPr>
          <w:rFonts w:ascii="Arial" w:hAnsi="Arial" w:cs="Arial"/>
          <w:b/>
          <w:bCs/>
          <w:noProof/>
          <w:sz w:val="24"/>
          <w:szCs w:val="24"/>
          <w:u w:val="single"/>
        </w:rPr>
        <w:lastRenderedPageBreak/>
        <w:drawing>
          <wp:inline distT="0" distB="0" distL="0" distR="0" wp14:anchorId="46531E4A" wp14:editId="7DBDE4BB">
            <wp:extent cx="5048250" cy="1666875"/>
            <wp:effectExtent l="0" t="0" r="0" b="9525"/>
            <wp:docPr id="174263110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631105" name="Picture 1" descr="A screenshot of a graph&#10;&#10;Description automatically generated"/>
                    <pic:cNvPicPr/>
                  </pic:nvPicPr>
                  <pic:blipFill>
                    <a:blip r:embed="rId60"/>
                    <a:stretch>
                      <a:fillRect/>
                    </a:stretch>
                  </pic:blipFill>
                  <pic:spPr>
                    <a:xfrm>
                      <a:off x="0" y="0"/>
                      <a:ext cx="5048250" cy="1666875"/>
                    </a:xfrm>
                    <a:prstGeom prst="rect">
                      <a:avLst/>
                    </a:prstGeom>
                  </pic:spPr>
                </pic:pic>
              </a:graphicData>
            </a:graphic>
          </wp:inline>
        </w:drawing>
      </w:r>
    </w:p>
    <w:p w14:paraId="4B2A8D7E" w14:textId="5BB30447" w:rsidR="001C4ADA" w:rsidRDefault="00374013" w:rsidP="00D77E59">
      <w:pPr>
        <w:rPr>
          <w:rFonts w:ascii="Arial" w:hAnsi="Arial" w:cs="Arial"/>
          <w:sz w:val="24"/>
          <w:szCs w:val="24"/>
        </w:rPr>
      </w:pPr>
      <w:r w:rsidRPr="00225FCB">
        <w:rPr>
          <w:rFonts w:ascii="Arial" w:hAnsi="Arial" w:cs="Arial"/>
          <w:i/>
          <w:iCs/>
          <w:sz w:val="24"/>
          <w:szCs w:val="24"/>
        </w:rPr>
        <w:t>Fig. 2</w:t>
      </w:r>
      <w:r>
        <w:rPr>
          <w:rFonts w:ascii="Arial" w:hAnsi="Arial" w:cs="Arial"/>
          <w:i/>
          <w:iCs/>
          <w:sz w:val="24"/>
          <w:szCs w:val="24"/>
        </w:rPr>
        <w:t>5</w:t>
      </w:r>
      <w:r w:rsidRPr="00225FCB">
        <w:rPr>
          <w:rFonts w:ascii="Arial" w:hAnsi="Arial" w:cs="Arial"/>
          <w:i/>
          <w:iCs/>
          <w:sz w:val="24"/>
          <w:szCs w:val="24"/>
        </w:rPr>
        <w:t xml:space="preserve">. </w:t>
      </w:r>
      <w:r>
        <w:rPr>
          <w:rFonts w:ascii="Arial" w:hAnsi="Arial" w:cs="Arial"/>
          <w:i/>
          <w:iCs/>
          <w:sz w:val="24"/>
          <w:szCs w:val="24"/>
        </w:rPr>
        <w:t>ANOVA Test of dependant variable and predictor of frequency of feedback and location of work.</w:t>
      </w:r>
    </w:p>
    <w:p w14:paraId="142DEBFE" w14:textId="77777777" w:rsidR="00D77E59" w:rsidRPr="00D77E59" w:rsidRDefault="00D77E59" w:rsidP="00D77E59">
      <w:pPr>
        <w:rPr>
          <w:rFonts w:ascii="Arial" w:hAnsi="Arial" w:cs="Arial"/>
          <w:sz w:val="24"/>
          <w:szCs w:val="24"/>
        </w:rPr>
      </w:pPr>
    </w:p>
    <w:p w14:paraId="1077BE4D" w14:textId="7229DDB0" w:rsidR="00374013" w:rsidRDefault="00374013" w:rsidP="006A27A8">
      <w:pPr>
        <w:spacing w:line="480" w:lineRule="auto"/>
        <w:rPr>
          <w:rFonts w:ascii="Arial" w:hAnsi="Arial" w:cs="Arial"/>
          <w:b/>
          <w:bCs/>
          <w:sz w:val="24"/>
          <w:szCs w:val="24"/>
          <w:u w:val="single"/>
        </w:rPr>
      </w:pPr>
      <w:r>
        <w:rPr>
          <w:rFonts w:ascii="Arial" w:hAnsi="Arial" w:cs="Arial"/>
          <w:b/>
          <w:bCs/>
          <w:sz w:val="24"/>
          <w:szCs w:val="24"/>
          <w:u w:val="single"/>
        </w:rPr>
        <w:t>Graph. 1. Cross tabulation of motivational factors and understanding of key performance indicators</w:t>
      </w:r>
    </w:p>
    <w:p w14:paraId="1B720FE7" w14:textId="119A7AB3" w:rsidR="006A27A8" w:rsidRDefault="00374013" w:rsidP="00D77E59">
      <w:pPr>
        <w:spacing w:line="480" w:lineRule="auto"/>
        <w:rPr>
          <w:rFonts w:ascii="Arial" w:hAnsi="Arial" w:cs="Arial"/>
          <w:sz w:val="24"/>
          <w:szCs w:val="24"/>
        </w:rPr>
      </w:pPr>
      <w:r w:rsidRPr="007A19B2">
        <w:rPr>
          <w:rFonts w:ascii="Arial" w:hAnsi="Arial" w:cs="Arial"/>
          <w:sz w:val="24"/>
          <w:szCs w:val="24"/>
        </w:rPr>
        <w:t xml:space="preserve">An analysis of motivation through use of skills and </w:t>
      </w:r>
      <w:r>
        <w:rPr>
          <w:rFonts w:ascii="Arial" w:hAnsi="Arial" w:cs="Arial"/>
          <w:sz w:val="24"/>
          <w:szCs w:val="24"/>
        </w:rPr>
        <w:t xml:space="preserve">understanding of performance indicators, </w:t>
      </w:r>
      <w:r w:rsidRPr="004A40C2">
        <w:rPr>
          <w:rFonts w:ascii="Arial" w:hAnsi="Arial" w:cs="Arial"/>
          <w:sz w:val="24"/>
          <w:szCs w:val="24"/>
        </w:rPr>
        <w:t>45% reporting extremely well</w:t>
      </w:r>
      <w:r>
        <w:rPr>
          <w:rFonts w:ascii="Arial" w:hAnsi="Arial" w:cs="Arial"/>
          <w:sz w:val="24"/>
          <w:szCs w:val="24"/>
        </w:rPr>
        <w:t xml:space="preserve"> with 48% reporting there are clear key performance indicators.</w:t>
      </w:r>
      <w:r w:rsidR="00F3260D">
        <w:rPr>
          <w:rFonts w:ascii="Arial" w:hAnsi="Arial" w:cs="Arial"/>
          <w:sz w:val="24"/>
          <w:szCs w:val="24"/>
        </w:rPr>
        <w:t xml:space="preserve"> Those who report higher levels of motivation in the </w:t>
      </w:r>
      <w:r w:rsidR="004B2F3C">
        <w:rPr>
          <w:rFonts w:ascii="Arial" w:hAnsi="Arial" w:cs="Arial"/>
          <w:sz w:val="24"/>
          <w:szCs w:val="24"/>
        </w:rPr>
        <w:t xml:space="preserve">horizontal axis </w:t>
      </w:r>
      <w:r w:rsidR="00B240AD">
        <w:rPr>
          <w:rFonts w:ascii="Arial" w:hAnsi="Arial" w:cs="Arial"/>
          <w:sz w:val="24"/>
          <w:szCs w:val="24"/>
        </w:rPr>
        <w:t>indicate clear understanding of KPIs</w:t>
      </w:r>
      <w:r w:rsidR="009E5F19">
        <w:rPr>
          <w:rFonts w:ascii="Arial" w:hAnsi="Arial" w:cs="Arial"/>
          <w:sz w:val="24"/>
          <w:szCs w:val="24"/>
        </w:rPr>
        <w:t>.</w:t>
      </w:r>
    </w:p>
    <w:p w14:paraId="562AB6F8" w14:textId="74D94080" w:rsidR="006A27A8" w:rsidRDefault="006A27A8" w:rsidP="00374013">
      <w:pPr>
        <w:rPr>
          <w:rFonts w:ascii="Arial" w:hAnsi="Arial" w:cs="Arial"/>
          <w:sz w:val="24"/>
          <w:szCs w:val="24"/>
        </w:rPr>
      </w:pPr>
      <w:r>
        <w:rPr>
          <w:rFonts w:ascii="Arial" w:hAnsi="Arial" w:cs="Arial"/>
          <w:noProof/>
          <w:sz w:val="24"/>
          <w:szCs w:val="24"/>
        </w:rPr>
        <w:drawing>
          <wp:inline distT="0" distB="0" distL="0" distR="0" wp14:anchorId="0EAF6526" wp14:editId="757DBB01">
            <wp:extent cx="1969135" cy="1078865"/>
            <wp:effectExtent l="0" t="0" r="0" b="6985"/>
            <wp:docPr id="54787474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969135" cy="1078865"/>
                    </a:xfrm>
                    <a:prstGeom prst="rect">
                      <a:avLst/>
                    </a:prstGeom>
                    <a:noFill/>
                  </pic:spPr>
                </pic:pic>
              </a:graphicData>
            </a:graphic>
          </wp:inline>
        </w:drawing>
      </w:r>
      <w:r>
        <w:rPr>
          <w:rFonts w:ascii="Arial" w:hAnsi="Arial" w:cs="Arial"/>
          <w:noProof/>
          <w:sz w:val="24"/>
          <w:szCs w:val="24"/>
        </w:rPr>
        <w:drawing>
          <wp:inline distT="0" distB="0" distL="0" distR="0" wp14:anchorId="137B9FE2" wp14:editId="215FD774">
            <wp:extent cx="1847215" cy="1286510"/>
            <wp:effectExtent l="0" t="0" r="635" b="8890"/>
            <wp:docPr id="140410437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847215" cy="1286510"/>
                    </a:xfrm>
                    <a:prstGeom prst="rect">
                      <a:avLst/>
                    </a:prstGeom>
                    <a:noFill/>
                  </pic:spPr>
                </pic:pic>
              </a:graphicData>
            </a:graphic>
          </wp:inline>
        </w:drawing>
      </w:r>
    </w:p>
    <w:p w14:paraId="56D89D42" w14:textId="07EBD81D" w:rsidR="001D450B" w:rsidRDefault="00374013" w:rsidP="00374013">
      <w:pPr>
        <w:rPr>
          <w:rFonts w:ascii="Arial" w:hAnsi="Arial" w:cs="Arial"/>
          <w:sz w:val="24"/>
          <w:szCs w:val="24"/>
        </w:rPr>
      </w:pPr>
      <w:r w:rsidRPr="001C6CB1">
        <w:rPr>
          <w:rFonts w:ascii="Arial" w:hAnsi="Arial" w:cs="Arial"/>
          <w:noProof/>
          <w:sz w:val="24"/>
          <w:szCs w:val="24"/>
        </w:rPr>
        <w:lastRenderedPageBreak/>
        <w:drawing>
          <wp:inline distT="0" distB="0" distL="0" distR="0" wp14:anchorId="78FCD0B1" wp14:editId="15DF12C2">
            <wp:extent cx="5731510" cy="3379470"/>
            <wp:effectExtent l="0" t="0" r="0" b="0"/>
            <wp:docPr id="641418671" name="Picture 1"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418671" name="Picture 1" descr="A bar chart with different colored bars&#10;&#10;Description automatically generated"/>
                    <pic:cNvPicPr/>
                  </pic:nvPicPr>
                  <pic:blipFill>
                    <a:blip r:embed="rId63"/>
                    <a:stretch>
                      <a:fillRect/>
                    </a:stretch>
                  </pic:blipFill>
                  <pic:spPr>
                    <a:xfrm>
                      <a:off x="0" y="0"/>
                      <a:ext cx="5731510" cy="3379470"/>
                    </a:xfrm>
                    <a:prstGeom prst="rect">
                      <a:avLst/>
                    </a:prstGeom>
                  </pic:spPr>
                </pic:pic>
              </a:graphicData>
            </a:graphic>
          </wp:inline>
        </w:drawing>
      </w:r>
    </w:p>
    <w:p w14:paraId="00D3BBD5" w14:textId="77777777" w:rsidR="001C4ADA" w:rsidRDefault="001C4ADA" w:rsidP="006A27A8">
      <w:pPr>
        <w:spacing w:line="480" w:lineRule="auto"/>
        <w:rPr>
          <w:rFonts w:ascii="Arial" w:hAnsi="Arial" w:cs="Arial"/>
          <w:b/>
          <w:bCs/>
          <w:sz w:val="24"/>
          <w:szCs w:val="24"/>
          <w:u w:val="single"/>
        </w:rPr>
      </w:pPr>
    </w:p>
    <w:p w14:paraId="364FDA3D" w14:textId="2707FB23" w:rsidR="00374013" w:rsidRDefault="00374013" w:rsidP="006A27A8">
      <w:pPr>
        <w:spacing w:line="480" w:lineRule="auto"/>
        <w:rPr>
          <w:rFonts w:ascii="Arial" w:hAnsi="Arial" w:cs="Arial"/>
          <w:b/>
          <w:bCs/>
          <w:sz w:val="24"/>
          <w:szCs w:val="24"/>
          <w:u w:val="single"/>
        </w:rPr>
      </w:pPr>
      <w:r w:rsidRPr="00CD62D0">
        <w:rPr>
          <w:rFonts w:ascii="Arial" w:hAnsi="Arial" w:cs="Arial"/>
          <w:b/>
          <w:bCs/>
          <w:sz w:val="24"/>
          <w:szCs w:val="24"/>
          <w:u w:val="single"/>
        </w:rPr>
        <w:t xml:space="preserve">Graph. </w:t>
      </w:r>
      <w:r>
        <w:rPr>
          <w:rFonts w:ascii="Arial" w:hAnsi="Arial" w:cs="Arial"/>
          <w:b/>
          <w:bCs/>
          <w:sz w:val="24"/>
          <w:szCs w:val="24"/>
          <w:u w:val="single"/>
        </w:rPr>
        <w:t>2</w:t>
      </w:r>
      <w:r w:rsidRPr="00CD62D0">
        <w:rPr>
          <w:rFonts w:ascii="Arial" w:hAnsi="Arial" w:cs="Arial"/>
          <w:b/>
          <w:bCs/>
          <w:sz w:val="24"/>
          <w:szCs w:val="24"/>
          <w:u w:val="single"/>
        </w:rPr>
        <w:t xml:space="preserve">. </w:t>
      </w:r>
      <w:r>
        <w:rPr>
          <w:rFonts w:ascii="Arial" w:hAnsi="Arial" w:cs="Arial"/>
          <w:b/>
          <w:bCs/>
          <w:sz w:val="24"/>
          <w:szCs w:val="24"/>
          <w:u w:val="single"/>
        </w:rPr>
        <w:t>Cross Tabulation of location and satisfaction score for support and resources.</w:t>
      </w:r>
    </w:p>
    <w:p w14:paraId="30741C12" w14:textId="7CF42B8E" w:rsidR="00374013" w:rsidRDefault="00374013" w:rsidP="006A27A8">
      <w:pPr>
        <w:spacing w:line="480" w:lineRule="auto"/>
        <w:rPr>
          <w:rFonts w:ascii="Arial" w:hAnsi="Arial" w:cs="Arial"/>
          <w:sz w:val="24"/>
          <w:szCs w:val="24"/>
        </w:rPr>
      </w:pPr>
      <w:r>
        <w:rPr>
          <w:rFonts w:ascii="Arial" w:hAnsi="Arial" w:cs="Arial"/>
          <w:sz w:val="24"/>
          <w:szCs w:val="24"/>
        </w:rPr>
        <w:t>Analysis of location of work and perception of support and resources to complete job role s</w:t>
      </w:r>
      <w:r w:rsidR="00D5748F">
        <w:rPr>
          <w:rFonts w:ascii="Arial" w:hAnsi="Arial" w:cs="Arial"/>
          <w:sz w:val="24"/>
          <w:szCs w:val="24"/>
        </w:rPr>
        <w:t>hows</w:t>
      </w:r>
      <w:r>
        <w:rPr>
          <w:rFonts w:ascii="Arial" w:hAnsi="Arial" w:cs="Arial"/>
          <w:sz w:val="24"/>
          <w:szCs w:val="24"/>
        </w:rPr>
        <w:t xml:space="preserve"> site-based clinicians report higher perception of support and resources compared to home and hybrid workers with hybrid having higher rates than remote.</w:t>
      </w:r>
    </w:p>
    <w:p w14:paraId="7165A412" w14:textId="1106DE55" w:rsidR="00374013" w:rsidRDefault="00E220F1" w:rsidP="00374013">
      <w:pPr>
        <w:rPr>
          <w:rFonts w:ascii="Arial" w:hAnsi="Arial" w:cs="Arial"/>
          <w:sz w:val="24"/>
          <w:szCs w:val="24"/>
        </w:rPr>
      </w:pPr>
      <w:r>
        <w:rPr>
          <w:rFonts w:ascii="Arial" w:hAnsi="Arial" w:cs="Arial"/>
          <w:noProof/>
          <w:sz w:val="24"/>
          <w:szCs w:val="24"/>
        </w:rPr>
        <w:drawing>
          <wp:anchor distT="0" distB="0" distL="114300" distR="114300" simplePos="0" relativeHeight="251658241" behindDoc="0" locked="0" layoutInCell="1" allowOverlap="1" wp14:anchorId="2A468915" wp14:editId="1A892ABD">
            <wp:simplePos x="0" y="0"/>
            <wp:positionH relativeFrom="column">
              <wp:posOffset>2686050</wp:posOffset>
            </wp:positionH>
            <wp:positionV relativeFrom="paragraph">
              <wp:posOffset>13335</wp:posOffset>
            </wp:positionV>
            <wp:extent cx="2057400" cy="1266825"/>
            <wp:effectExtent l="0" t="0" r="0" b="9525"/>
            <wp:wrapSquare wrapText="bothSides"/>
            <wp:docPr id="129918075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180754" name="Picture 14" descr="A screenshot of a computer&#10;&#10;Description automatically generate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057400" cy="1266825"/>
                    </a:xfrm>
                    <a:prstGeom prst="rect">
                      <a:avLst/>
                    </a:prstGeom>
                    <a:noFill/>
                  </pic:spPr>
                </pic:pic>
              </a:graphicData>
            </a:graphic>
          </wp:anchor>
        </w:drawing>
      </w:r>
      <w:r w:rsidR="00374013">
        <w:rPr>
          <w:rFonts w:ascii="Arial" w:hAnsi="Arial" w:cs="Arial"/>
          <w:noProof/>
          <w:sz w:val="24"/>
          <w:szCs w:val="24"/>
        </w:rPr>
        <w:drawing>
          <wp:inline distT="0" distB="0" distL="0" distR="0" wp14:anchorId="60C32C6C" wp14:editId="3A8C0FCA">
            <wp:extent cx="2143125" cy="1085850"/>
            <wp:effectExtent l="0" t="0" r="0" b="0"/>
            <wp:docPr id="765449686"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449686" name="Picture 12" descr="A screenshot of a computer&#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143125" cy="1085850"/>
                    </a:xfrm>
                    <a:prstGeom prst="rect">
                      <a:avLst/>
                    </a:prstGeom>
                    <a:noFill/>
                  </pic:spPr>
                </pic:pic>
              </a:graphicData>
            </a:graphic>
          </wp:inline>
        </w:drawing>
      </w:r>
    </w:p>
    <w:p w14:paraId="0B62966B" w14:textId="77777777" w:rsidR="00374013" w:rsidRDefault="00374013" w:rsidP="00374013">
      <w:pPr>
        <w:rPr>
          <w:rFonts w:ascii="Arial" w:hAnsi="Arial" w:cs="Arial"/>
          <w:sz w:val="24"/>
          <w:szCs w:val="24"/>
        </w:rPr>
      </w:pPr>
    </w:p>
    <w:p w14:paraId="5DE85F5C" w14:textId="73FE2278" w:rsidR="00374013" w:rsidRDefault="00374013" w:rsidP="00374013">
      <w:pPr>
        <w:rPr>
          <w:rFonts w:ascii="Arial" w:hAnsi="Arial" w:cs="Arial"/>
          <w:sz w:val="24"/>
          <w:szCs w:val="24"/>
        </w:rPr>
      </w:pPr>
      <w:r w:rsidRPr="00A27B79">
        <w:rPr>
          <w:rFonts w:ascii="Arial" w:hAnsi="Arial" w:cs="Arial"/>
          <w:noProof/>
          <w:sz w:val="24"/>
          <w:szCs w:val="24"/>
        </w:rPr>
        <w:lastRenderedPageBreak/>
        <w:drawing>
          <wp:inline distT="0" distB="0" distL="0" distR="0" wp14:anchorId="4929F9F7" wp14:editId="230D8B4A">
            <wp:extent cx="5731510" cy="2971800"/>
            <wp:effectExtent l="0" t="0" r="2540" b="0"/>
            <wp:docPr id="485299462" name="Picture 7"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99462" name="Picture 7" descr="A bar chart with different colored bars&#10;&#10;Description automatically generated"/>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2971800"/>
                    </a:xfrm>
                    <a:prstGeom prst="rect">
                      <a:avLst/>
                    </a:prstGeom>
                    <a:noFill/>
                    <a:ln>
                      <a:noFill/>
                    </a:ln>
                  </pic:spPr>
                </pic:pic>
              </a:graphicData>
            </a:graphic>
          </wp:inline>
        </w:drawing>
      </w:r>
    </w:p>
    <w:p w14:paraId="0352917A" w14:textId="77777777" w:rsidR="00D5748F" w:rsidRDefault="00D5748F" w:rsidP="00374013">
      <w:pPr>
        <w:rPr>
          <w:rFonts w:ascii="Arial" w:hAnsi="Arial" w:cs="Arial"/>
          <w:sz w:val="24"/>
          <w:szCs w:val="24"/>
        </w:rPr>
      </w:pPr>
    </w:p>
    <w:p w14:paraId="369F473B" w14:textId="77777777" w:rsidR="00374013" w:rsidRDefault="00374013" w:rsidP="00374013">
      <w:pPr>
        <w:rPr>
          <w:rFonts w:ascii="Arial" w:hAnsi="Arial" w:cs="Arial"/>
          <w:sz w:val="24"/>
          <w:szCs w:val="24"/>
        </w:rPr>
      </w:pPr>
      <w:r>
        <w:rPr>
          <w:rFonts w:ascii="Arial" w:hAnsi="Arial" w:cs="Arial"/>
          <w:noProof/>
          <w:sz w:val="24"/>
          <w:szCs w:val="24"/>
        </w:rPr>
        <w:drawing>
          <wp:inline distT="0" distB="0" distL="0" distR="0" wp14:anchorId="1BC2DB17" wp14:editId="58136C5D">
            <wp:extent cx="5934075" cy="1752600"/>
            <wp:effectExtent l="0" t="0" r="9525" b="0"/>
            <wp:docPr id="33473544" name="Picture 8"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73544" name="Picture 8" descr="A screenshot of a test&#10;&#10;Description automatically generated"/>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34075" cy="1752600"/>
                    </a:xfrm>
                    <a:prstGeom prst="rect">
                      <a:avLst/>
                    </a:prstGeom>
                    <a:noFill/>
                  </pic:spPr>
                </pic:pic>
              </a:graphicData>
            </a:graphic>
          </wp:inline>
        </w:drawing>
      </w:r>
    </w:p>
    <w:p w14:paraId="177C711C" w14:textId="77777777" w:rsidR="00374013" w:rsidRDefault="00374013" w:rsidP="00374013">
      <w:pPr>
        <w:spacing w:line="240" w:lineRule="auto"/>
        <w:rPr>
          <w:rFonts w:ascii="Arial" w:hAnsi="Arial" w:cs="Arial"/>
          <w:i/>
          <w:iCs/>
          <w:sz w:val="24"/>
          <w:szCs w:val="24"/>
        </w:rPr>
      </w:pPr>
      <w:r w:rsidRPr="00146578">
        <w:rPr>
          <w:rFonts w:ascii="Arial" w:hAnsi="Arial" w:cs="Arial"/>
          <w:i/>
          <w:iCs/>
          <w:sz w:val="24"/>
          <w:szCs w:val="24"/>
        </w:rPr>
        <w:t>Fig. 2</w:t>
      </w:r>
      <w:r>
        <w:rPr>
          <w:rFonts w:ascii="Arial" w:hAnsi="Arial" w:cs="Arial"/>
          <w:i/>
          <w:iCs/>
          <w:sz w:val="24"/>
          <w:szCs w:val="24"/>
        </w:rPr>
        <w:t>6</w:t>
      </w:r>
      <w:r w:rsidRPr="00146578">
        <w:rPr>
          <w:rFonts w:ascii="Arial" w:hAnsi="Arial" w:cs="Arial"/>
          <w:i/>
          <w:iCs/>
          <w:sz w:val="24"/>
          <w:szCs w:val="24"/>
        </w:rPr>
        <w:t xml:space="preserve">. Spearman’s Correlation showing correlation between </w:t>
      </w:r>
      <w:r>
        <w:rPr>
          <w:rFonts w:ascii="Arial" w:hAnsi="Arial" w:cs="Arial"/>
          <w:i/>
          <w:iCs/>
          <w:sz w:val="24"/>
          <w:szCs w:val="24"/>
        </w:rPr>
        <w:t>support and resources and location of work</w:t>
      </w:r>
      <w:r w:rsidRPr="00146578">
        <w:rPr>
          <w:rFonts w:ascii="Arial" w:hAnsi="Arial" w:cs="Arial"/>
          <w:i/>
          <w:iCs/>
          <w:sz w:val="24"/>
          <w:szCs w:val="24"/>
        </w:rPr>
        <w:t>.</w:t>
      </w:r>
    </w:p>
    <w:p w14:paraId="1B29D9A1" w14:textId="77777777" w:rsidR="00D77E59" w:rsidRDefault="00D77E59" w:rsidP="006A27A8">
      <w:pPr>
        <w:spacing w:line="480" w:lineRule="auto"/>
        <w:rPr>
          <w:rFonts w:ascii="Arial" w:hAnsi="Arial" w:cs="Arial"/>
          <w:b/>
          <w:bCs/>
          <w:sz w:val="24"/>
          <w:szCs w:val="24"/>
          <w:u w:val="single"/>
        </w:rPr>
      </w:pPr>
    </w:p>
    <w:p w14:paraId="56F9AAC1" w14:textId="40C33089" w:rsidR="00374013" w:rsidRPr="00A27B79" w:rsidRDefault="00374013" w:rsidP="006A27A8">
      <w:pPr>
        <w:spacing w:line="480" w:lineRule="auto"/>
        <w:rPr>
          <w:rFonts w:ascii="Arial" w:hAnsi="Arial" w:cs="Arial"/>
          <w:b/>
          <w:bCs/>
          <w:sz w:val="24"/>
          <w:szCs w:val="24"/>
          <w:u w:val="single"/>
        </w:rPr>
      </w:pPr>
      <w:r>
        <w:rPr>
          <w:rFonts w:ascii="Arial" w:hAnsi="Arial" w:cs="Arial"/>
          <w:b/>
          <w:bCs/>
          <w:sz w:val="24"/>
          <w:szCs w:val="24"/>
          <w:u w:val="single"/>
        </w:rPr>
        <w:t xml:space="preserve">Graph. 3. </w:t>
      </w:r>
      <w:r w:rsidRPr="007943DC">
        <w:rPr>
          <w:rFonts w:ascii="Arial" w:hAnsi="Arial" w:cs="Arial"/>
          <w:b/>
          <w:bCs/>
          <w:sz w:val="24"/>
          <w:szCs w:val="24"/>
          <w:u w:val="single"/>
        </w:rPr>
        <w:t>Cross tabulation of location and frequency of feedback.</w:t>
      </w:r>
    </w:p>
    <w:p w14:paraId="431893DE" w14:textId="253451D7" w:rsidR="00374013" w:rsidRDefault="00374013" w:rsidP="006A27A8">
      <w:pPr>
        <w:spacing w:line="480" w:lineRule="auto"/>
        <w:rPr>
          <w:rFonts w:ascii="Arial" w:hAnsi="Arial" w:cs="Arial"/>
          <w:sz w:val="24"/>
          <w:szCs w:val="24"/>
        </w:rPr>
      </w:pPr>
      <w:r>
        <w:rPr>
          <w:rFonts w:ascii="Arial" w:hAnsi="Arial" w:cs="Arial"/>
          <w:sz w:val="24"/>
          <w:szCs w:val="24"/>
        </w:rPr>
        <w:t>A crosstabulation of location and frequency of feedback shows that remote workers received more frequent feedback.</w:t>
      </w:r>
      <w:r w:rsidR="00270A7C">
        <w:rPr>
          <w:rFonts w:ascii="Arial" w:hAnsi="Arial" w:cs="Arial"/>
          <w:sz w:val="24"/>
          <w:szCs w:val="24"/>
        </w:rPr>
        <w:t xml:space="preserve"> This is supported by </w:t>
      </w:r>
      <w:r w:rsidR="00EA73E8">
        <w:rPr>
          <w:rFonts w:ascii="Arial" w:hAnsi="Arial" w:cs="Arial"/>
          <w:sz w:val="24"/>
          <w:szCs w:val="24"/>
        </w:rPr>
        <w:t>qualitative findings from Q14 and a</w:t>
      </w:r>
      <w:r w:rsidR="00DA7693">
        <w:rPr>
          <w:rFonts w:ascii="Arial" w:hAnsi="Arial" w:cs="Arial"/>
          <w:sz w:val="24"/>
          <w:szCs w:val="24"/>
        </w:rPr>
        <w:t xml:space="preserve"> significant</w:t>
      </w:r>
      <w:r w:rsidR="00EA73E8">
        <w:rPr>
          <w:rFonts w:ascii="Arial" w:hAnsi="Arial" w:cs="Arial"/>
          <w:sz w:val="24"/>
          <w:szCs w:val="24"/>
        </w:rPr>
        <w:t xml:space="preserve"> theme for research to explore this </w:t>
      </w:r>
      <w:r w:rsidR="00DA7693">
        <w:rPr>
          <w:rFonts w:ascii="Arial" w:hAnsi="Arial" w:cs="Arial"/>
          <w:sz w:val="24"/>
          <w:szCs w:val="24"/>
        </w:rPr>
        <w:t>further and a recommendation in chapter five.</w:t>
      </w:r>
    </w:p>
    <w:p w14:paraId="20ED78C0" w14:textId="77777777" w:rsidR="00374013" w:rsidRPr="00D21DA5" w:rsidRDefault="00374013" w:rsidP="00374013">
      <w:pPr>
        <w:rPr>
          <w:noProof/>
        </w:rPr>
      </w:pPr>
      <w:r w:rsidRPr="00662514">
        <w:rPr>
          <w:noProof/>
        </w:rPr>
        <w:lastRenderedPageBreak/>
        <w:t xml:space="preserve"> </w:t>
      </w:r>
      <w:r w:rsidRPr="00662514">
        <w:rPr>
          <w:rFonts w:ascii="Arial" w:hAnsi="Arial" w:cs="Arial"/>
          <w:noProof/>
          <w:sz w:val="24"/>
          <w:szCs w:val="24"/>
        </w:rPr>
        <w:drawing>
          <wp:inline distT="0" distB="0" distL="0" distR="0" wp14:anchorId="628B5D2B" wp14:editId="4FE5B7C3">
            <wp:extent cx="1933575" cy="1171575"/>
            <wp:effectExtent l="0" t="0" r="9525" b="9525"/>
            <wp:docPr id="7313291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329139" name="Picture 1" descr="A screenshot of a computer&#10;&#10;Description automatically generated"/>
                    <pic:cNvPicPr/>
                  </pic:nvPicPr>
                  <pic:blipFill>
                    <a:blip r:embed="rId68"/>
                    <a:stretch>
                      <a:fillRect/>
                    </a:stretch>
                  </pic:blipFill>
                  <pic:spPr>
                    <a:xfrm>
                      <a:off x="0" y="0"/>
                      <a:ext cx="1933847" cy="1171740"/>
                    </a:xfrm>
                    <a:prstGeom prst="rect">
                      <a:avLst/>
                    </a:prstGeom>
                  </pic:spPr>
                </pic:pic>
              </a:graphicData>
            </a:graphic>
          </wp:inline>
        </w:drawing>
      </w:r>
      <w:r>
        <w:rPr>
          <w:noProof/>
        </w:rPr>
        <w:drawing>
          <wp:inline distT="0" distB="0" distL="0" distR="0" wp14:anchorId="78BE91D7" wp14:editId="41EDE0AA">
            <wp:extent cx="1905000" cy="1085850"/>
            <wp:effectExtent l="0" t="0" r="0" b="0"/>
            <wp:docPr id="1811688321"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688321" name="Picture 18" descr="A screenshot of a computer&#10;&#10;Description automatically generated"/>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905000" cy="1085850"/>
                    </a:xfrm>
                    <a:prstGeom prst="rect">
                      <a:avLst/>
                    </a:prstGeom>
                    <a:noFill/>
                  </pic:spPr>
                </pic:pic>
              </a:graphicData>
            </a:graphic>
          </wp:inline>
        </w:drawing>
      </w:r>
    </w:p>
    <w:p w14:paraId="513E3411" w14:textId="77777777" w:rsidR="00374013" w:rsidRDefault="00374013" w:rsidP="00374013">
      <w:pPr>
        <w:rPr>
          <w:rFonts w:ascii="Arial" w:hAnsi="Arial" w:cs="Arial"/>
          <w:sz w:val="24"/>
          <w:szCs w:val="24"/>
        </w:rPr>
      </w:pPr>
      <w:r>
        <w:rPr>
          <w:rFonts w:ascii="Arial" w:hAnsi="Arial" w:cs="Arial"/>
          <w:noProof/>
          <w:sz w:val="24"/>
          <w:szCs w:val="24"/>
        </w:rPr>
        <w:drawing>
          <wp:inline distT="0" distB="0" distL="0" distR="0" wp14:anchorId="5DD0A176" wp14:editId="2F200852">
            <wp:extent cx="4942690" cy="2705100"/>
            <wp:effectExtent l="0" t="0" r="0" b="0"/>
            <wp:docPr id="208517919" name="Picture 15"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17919" name="Picture 15" descr="A bar chart with different colored bars&#10;&#10;Description automatically generated"/>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974897" cy="2722727"/>
                    </a:xfrm>
                    <a:prstGeom prst="rect">
                      <a:avLst/>
                    </a:prstGeom>
                    <a:noFill/>
                  </pic:spPr>
                </pic:pic>
              </a:graphicData>
            </a:graphic>
          </wp:inline>
        </w:drawing>
      </w:r>
    </w:p>
    <w:p w14:paraId="3C743C92" w14:textId="266913A2" w:rsidR="00374013" w:rsidRDefault="00374013" w:rsidP="00374013">
      <w:pPr>
        <w:rPr>
          <w:rFonts w:ascii="Arial" w:hAnsi="Arial" w:cs="Arial"/>
          <w:i/>
          <w:iCs/>
          <w:sz w:val="24"/>
          <w:szCs w:val="24"/>
        </w:rPr>
      </w:pPr>
      <w:r w:rsidRPr="00400809">
        <w:rPr>
          <w:rFonts w:ascii="Arial" w:hAnsi="Arial" w:cs="Arial"/>
          <w:i/>
          <w:iCs/>
          <w:sz w:val="24"/>
          <w:szCs w:val="24"/>
        </w:rPr>
        <w:t>Graph. 3. Cross tabulation of location and frequency of feedback.</w:t>
      </w:r>
    </w:p>
    <w:p w14:paraId="4DA69642" w14:textId="77777777" w:rsidR="00D5748F" w:rsidRPr="007E58A5" w:rsidRDefault="00D5748F" w:rsidP="00374013">
      <w:pPr>
        <w:rPr>
          <w:rFonts w:ascii="Arial" w:hAnsi="Arial" w:cs="Arial"/>
          <w:i/>
          <w:iCs/>
          <w:sz w:val="24"/>
          <w:szCs w:val="24"/>
        </w:rPr>
      </w:pPr>
    </w:p>
    <w:p w14:paraId="52449005" w14:textId="77777777" w:rsidR="00374013" w:rsidRDefault="00374013" w:rsidP="00374013">
      <w:pPr>
        <w:rPr>
          <w:rFonts w:ascii="Arial" w:hAnsi="Arial" w:cs="Arial"/>
          <w:b/>
          <w:bCs/>
          <w:sz w:val="24"/>
          <w:szCs w:val="24"/>
          <w:u w:val="single"/>
        </w:rPr>
      </w:pPr>
      <w:r>
        <w:rPr>
          <w:rFonts w:ascii="Arial" w:hAnsi="Arial" w:cs="Arial"/>
          <w:b/>
          <w:bCs/>
          <w:noProof/>
          <w:sz w:val="24"/>
          <w:szCs w:val="24"/>
          <w:u w:val="single"/>
        </w:rPr>
        <w:drawing>
          <wp:inline distT="0" distB="0" distL="0" distR="0" wp14:anchorId="50E06B76" wp14:editId="01CA74E7">
            <wp:extent cx="5553075" cy="1600200"/>
            <wp:effectExtent l="0" t="0" r="9525" b="0"/>
            <wp:docPr id="484073065" name="Picture 10"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073065" name="Picture 10" descr="A screenshot of a survey&#10;&#10;Description automatically generated"/>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553075" cy="1600200"/>
                    </a:xfrm>
                    <a:prstGeom prst="rect">
                      <a:avLst/>
                    </a:prstGeom>
                    <a:noFill/>
                  </pic:spPr>
                </pic:pic>
              </a:graphicData>
            </a:graphic>
          </wp:inline>
        </w:drawing>
      </w:r>
    </w:p>
    <w:p w14:paraId="2B55E7A2" w14:textId="77777777" w:rsidR="00374013" w:rsidRDefault="00374013" w:rsidP="00374013">
      <w:pPr>
        <w:rPr>
          <w:rFonts w:ascii="Arial" w:hAnsi="Arial" w:cs="Arial"/>
          <w:i/>
          <w:iCs/>
          <w:sz w:val="24"/>
          <w:szCs w:val="24"/>
        </w:rPr>
      </w:pPr>
      <w:r>
        <w:rPr>
          <w:rFonts w:ascii="Arial" w:hAnsi="Arial" w:cs="Arial"/>
          <w:i/>
          <w:iCs/>
          <w:sz w:val="24"/>
          <w:szCs w:val="24"/>
        </w:rPr>
        <w:t>Fig. 27</w:t>
      </w:r>
      <w:r w:rsidRPr="003C02A2">
        <w:rPr>
          <w:rFonts w:ascii="Arial" w:hAnsi="Arial" w:cs="Arial"/>
          <w:i/>
          <w:iCs/>
          <w:sz w:val="24"/>
          <w:szCs w:val="24"/>
        </w:rPr>
        <w:t>. Cross tabulation of location and frequency of feedback.</w:t>
      </w:r>
    </w:p>
    <w:p w14:paraId="3C0E389A" w14:textId="77777777" w:rsidR="006A27A8" w:rsidRDefault="006A27A8" w:rsidP="00374013">
      <w:pPr>
        <w:rPr>
          <w:rFonts w:ascii="Arial" w:hAnsi="Arial" w:cs="Arial"/>
          <w:i/>
          <w:iCs/>
          <w:sz w:val="24"/>
          <w:szCs w:val="24"/>
        </w:rPr>
      </w:pPr>
    </w:p>
    <w:p w14:paraId="19A40733" w14:textId="7C96B87E" w:rsidR="00374013" w:rsidRPr="00556BCD" w:rsidRDefault="00374013" w:rsidP="006A27A8">
      <w:pPr>
        <w:spacing w:line="480" w:lineRule="auto"/>
        <w:rPr>
          <w:rFonts w:ascii="Arial" w:hAnsi="Arial" w:cs="Arial"/>
          <w:i/>
          <w:iCs/>
          <w:sz w:val="24"/>
          <w:szCs w:val="24"/>
        </w:rPr>
      </w:pPr>
      <w:bookmarkStart w:id="10" w:name="_Hlk163832375"/>
      <w:r>
        <w:rPr>
          <w:rFonts w:ascii="Arial" w:hAnsi="Arial" w:cs="Arial"/>
          <w:b/>
          <w:bCs/>
          <w:sz w:val="24"/>
          <w:szCs w:val="24"/>
          <w:u w:val="single"/>
        </w:rPr>
        <w:t>Graph. 4. Cross tabulation of frequency of feedback and ability to improve individual and team performance.</w:t>
      </w:r>
    </w:p>
    <w:bookmarkEnd w:id="10"/>
    <w:p w14:paraId="44B4DEBB" w14:textId="77777777" w:rsidR="00374013" w:rsidRDefault="00374013" w:rsidP="006A27A8">
      <w:pPr>
        <w:spacing w:line="480" w:lineRule="auto"/>
        <w:rPr>
          <w:rFonts w:ascii="Arial" w:hAnsi="Arial" w:cs="Arial"/>
          <w:sz w:val="24"/>
          <w:szCs w:val="24"/>
        </w:rPr>
      </w:pPr>
      <w:r w:rsidRPr="00DE3160">
        <w:rPr>
          <w:rFonts w:ascii="Arial" w:hAnsi="Arial" w:cs="Arial"/>
          <w:sz w:val="24"/>
          <w:szCs w:val="24"/>
        </w:rPr>
        <w:t>Analysis of statements in Q</w:t>
      </w:r>
      <w:r>
        <w:rPr>
          <w:rFonts w:ascii="Arial" w:hAnsi="Arial" w:cs="Arial"/>
          <w:sz w:val="24"/>
          <w:szCs w:val="24"/>
        </w:rPr>
        <w:t>13</w:t>
      </w:r>
      <w:r w:rsidRPr="00DE3160">
        <w:rPr>
          <w:rFonts w:ascii="Arial" w:hAnsi="Arial" w:cs="Arial"/>
          <w:sz w:val="24"/>
          <w:szCs w:val="24"/>
        </w:rPr>
        <w:t xml:space="preserve"> compared to Q6</w:t>
      </w:r>
      <w:r>
        <w:rPr>
          <w:rFonts w:ascii="Arial" w:hAnsi="Arial" w:cs="Arial"/>
          <w:sz w:val="24"/>
          <w:szCs w:val="24"/>
        </w:rPr>
        <w:t xml:space="preserve"> frequency of feedback and ability to improve team and individual performance through communication, those who received monthly feedback report higher levels of open and honest communication in </w:t>
      </w:r>
      <w:r>
        <w:rPr>
          <w:rFonts w:ascii="Arial" w:hAnsi="Arial" w:cs="Arial"/>
          <w:sz w:val="24"/>
          <w:szCs w:val="24"/>
        </w:rPr>
        <w:lastRenderedPageBreak/>
        <w:t>CSD. Those who receive feedback through regular touchpoints disagree with the statement with those only receiving annual appraisals and those who report to never receive feedback are more negative about the statement.</w:t>
      </w:r>
    </w:p>
    <w:p w14:paraId="69D19668" w14:textId="77777777" w:rsidR="00374013" w:rsidRPr="00DE3160" w:rsidRDefault="00374013" w:rsidP="00374013">
      <w:pPr>
        <w:rPr>
          <w:rFonts w:ascii="Arial" w:hAnsi="Arial" w:cs="Arial"/>
          <w:sz w:val="24"/>
          <w:szCs w:val="24"/>
        </w:rPr>
      </w:pPr>
      <w:r>
        <w:rPr>
          <w:rFonts w:ascii="Arial" w:hAnsi="Arial" w:cs="Arial"/>
          <w:noProof/>
          <w:sz w:val="24"/>
          <w:szCs w:val="24"/>
        </w:rPr>
        <w:drawing>
          <wp:inline distT="0" distB="0" distL="0" distR="0" wp14:anchorId="038DE651" wp14:editId="75C9564A">
            <wp:extent cx="1895475" cy="1257300"/>
            <wp:effectExtent l="0" t="0" r="0" b="0"/>
            <wp:docPr id="874287758"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287758" name="Picture 22" descr="A screenshot of a computer&#10;&#10;Description automatically generated"/>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895475" cy="1257300"/>
                    </a:xfrm>
                    <a:prstGeom prst="rect">
                      <a:avLst/>
                    </a:prstGeom>
                    <a:noFill/>
                  </pic:spPr>
                </pic:pic>
              </a:graphicData>
            </a:graphic>
          </wp:inline>
        </w:drawing>
      </w:r>
      <w:r>
        <w:rPr>
          <w:rFonts w:ascii="Arial" w:hAnsi="Arial" w:cs="Arial"/>
          <w:noProof/>
          <w:sz w:val="24"/>
          <w:szCs w:val="24"/>
        </w:rPr>
        <w:drawing>
          <wp:inline distT="0" distB="0" distL="0" distR="0" wp14:anchorId="48003CCF" wp14:editId="4C29A8A4">
            <wp:extent cx="1981200" cy="1266825"/>
            <wp:effectExtent l="0" t="0" r="0" b="0"/>
            <wp:docPr id="1120343570"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343570" name="Picture 23" descr="A screenshot of a computer&#10;&#10;Description automatically generated"/>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981200" cy="1266825"/>
                    </a:xfrm>
                    <a:prstGeom prst="rect">
                      <a:avLst/>
                    </a:prstGeom>
                    <a:noFill/>
                  </pic:spPr>
                </pic:pic>
              </a:graphicData>
            </a:graphic>
          </wp:inline>
        </w:drawing>
      </w:r>
    </w:p>
    <w:p w14:paraId="2883F1E5" w14:textId="77777777" w:rsidR="00374013" w:rsidRDefault="00374013" w:rsidP="00374013">
      <w:pPr>
        <w:rPr>
          <w:rFonts w:ascii="Arial" w:hAnsi="Arial" w:cs="Arial"/>
          <w:b/>
          <w:bCs/>
          <w:sz w:val="24"/>
          <w:szCs w:val="24"/>
          <w:u w:val="single"/>
        </w:rPr>
      </w:pPr>
      <w:r>
        <w:rPr>
          <w:rFonts w:ascii="Arial" w:hAnsi="Arial" w:cs="Arial"/>
          <w:b/>
          <w:bCs/>
          <w:noProof/>
          <w:sz w:val="24"/>
          <w:szCs w:val="24"/>
          <w:u w:val="single"/>
        </w:rPr>
        <w:drawing>
          <wp:inline distT="0" distB="0" distL="0" distR="0" wp14:anchorId="75377471" wp14:editId="6B7AFD39">
            <wp:extent cx="5848350" cy="3448675"/>
            <wp:effectExtent l="0" t="0" r="0" b="0"/>
            <wp:docPr id="1251675188" name="Picture 21"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675188" name="Picture 21" descr="A bar chart with different colored bars&#10;&#10;Description automatically generated"/>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859997" cy="3455543"/>
                    </a:xfrm>
                    <a:prstGeom prst="rect">
                      <a:avLst/>
                    </a:prstGeom>
                    <a:noFill/>
                  </pic:spPr>
                </pic:pic>
              </a:graphicData>
            </a:graphic>
          </wp:inline>
        </w:drawing>
      </w:r>
    </w:p>
    <w:p w14:paraId="68E3970F" w14:textId="77777777" w:rsidR="00374013" w:rsidRPr="00556BCD" w:rsidRDefault="00374013" w:rsidP="00374013">
      <w:pPr>
        <w:rPr>
          <w:rFonts w:ascii="Arial" w:hAnsi="Arial" w:cs="Arial"/>
          <w:i/>
          <w:iCs/>
          <w:sz w:val="24"/>
          <w:szCs w:val="24"/>
        </w:rPr>
      </w:pPr>
      <w:r w:rsidRPr="00F53486">
        <w:rPr>
          <w:rFonts w:ascii="Arial" w:hAnsi="Arial" w:cs="Arial"/>
          <w:i/>
          <w:iCs/>
          <w:sz w:val="24"/>
          <w:szCs w:val="24"/>
        </w:rPr>
        <w:t xml:space="preserve">Graph. 4. </w:t>
      </w:r>
      <w:r w:rsidRPr="00556BCD">
        <w:rPr>
          <w:rFonts w:ascii="Arial" w:hAnsi="Arial" w:cs="Arial"/>
          <w:i/>
          <w:iCs/>
          <w:sz w:val="24"/>
          <w:szCs w:val="24"/>
        </w:rPr>
        <w:t>Cross tabulation of frequency of feedback and ability to improve individual and team performance.</w:t>
      </w:r>
    </w:p>
    <w:p w14:paraId="4410D847" w14:textId="77777777" w:rsidR="006A27A8" w:rsidRDefault="006A27A8" w:rsidP="00374013">
      <w:pPr>
        <w:rPr>
          <w:rFonts w:ascii="Arial" w:hAnsi="Arial" w:cs="Arial"/>
          <w:b/>
          <w:bCs/>
          <w:sz w:val="24"/>
          <w:szCs w:val="24"/>
          <w:u w:val="single"/>
        </w:rPr>
      </w:pPr>
    </w:p>
    <w:p w14:paraId="2DD43A9E" w14:textId="441711C0" w:rsidR="00374013" w:rsidRDefault="00374013" w:rsidP="006A27A8">
      <w:pPr>
        <w:spacing w:line="480" w:lineRule="auto"/>
        <w:rPr>
          <w:rFonts w:ascii="Arial" w:hAnsi="Arial" w:cs="Arial"/>
          <w:b/>
          <w:bCs/>
          <w:sz w:val="24"/>
          <w:szCs w:val="24"/>
          <w:u w:val="single"/>
        </w:rPr>
      </w:pPr>
      <w:r>
        <w:rPr>
          <w:rFonts w:ascii="Arial" w:hAnsi="Arial" w:cs="Arial"/>
          <w:b/>
          <w:bCs/>
          <w:sz w:val="24"/>
          <w:szCs w:val="24"/>
          <w:u w:val="single"/>
        </w:rPr>
        <w:t xml:space="preserve">Graph. 5. </w:t>
      </w:r>
      <w:r w:rsidRPr="00A925D8">
        <w:rPr>
          <w:rFonts w:ascii="Arial" w:hAnsi="Arial" w:cs="Arial"/>
          <w:b/>
          <w:bCs/>
          <w:sz w:val="24"/>
          <w:szCs w:val="24"/>
          <w:u w:val="single"/>
        </w:rPr>
        <w:t>Cross tabulation of</w:t>
      </w:r>
      <w:r>
        <w:rPr>
          <w:rFonts w:ascii="Arial" w:hAnsi="Arial" w:cs="Arial"/>
          <w:b/>
          <w:bCs/>
          <w:sz w:val="24"/>
          <w:szCs w:val="24"/>
          <w:u w:val="single"/>
        </w:rPr>
        <w:t xml:space="preserve"> personal performance ratings and achieving current key performance indicators.</w:t>
      </w:r>
    </w:p>
    <w:p w14:paraId="41D97ABE" w14:textId="77777777" w:rsidR="00374013" w:rsidRDefault="00374013" w:rsidP="006A27A8">
      <w:pPr>
        <w:spacing w:line="480" w:lineRule="auto"/>
        <w:rPr>
          <w:rFonts w:ascii="Arial" w:hAnsi="Arial" w:cs="Arial"/>
          <w:sz w:val="24"/>
          <w:szCs w:val="24"/>
        </w:rPr>
      </w:pPr>
      <w:bookmarkStart w:id="11" w:name="_Hlk163632699"/>
      <w:r w:rsidRPr="0076704F">
        <w:rPr>
          <w:rFonts w:ascii="Arial" w:hAnsi="Arial" w:cs="Arial"/>
          <w:sz w:val="24"/>
          <w:szCs w:val="24"/>
        </w:rPr>
        <w:t xml:space="preserve">Analysis of </w:t>
      </w:r>
      <w:r>
        <w:rPr>
          <w:rFonts w:ascii="Arial" w:hAnsi="Arial" w:cs="Arial"/>
          <w:sz w:val="24"/>
          <w:szCs w:val="24"/>
        </w:rPr>
        <w:t>personal performance ratings against understanding of the</w:t>
      </w:r>
      <w:bookmarkEnd w:id="11"/>
      <w:r>
        <w:rPr>
          <w:rFonts w:ascii="Arial" w:hAnsi="Arial" w:cs="Arial"/>
          <w:sz w:val="24"/>
          <w:szCs w:val="24"/>
        </w:rPr>
        <w:t xml:space="preserve"> current target of 17% consult and close, 12 respondents report their individual performance as good and agree to understanding the current performance measures. Those who </w:t>
      </w:r>
      <w:r>
        <w:rPr>
          <w:rFonts w:ascii="Arial" w:hAnsi="Arial" w:cs="Arial"/>
          <w:sz w:val="24"/>
          <w:szCs w:val="24"/>
        </w:rPr>
        <w:lastRenderedPageBreak/>
        <w:t xml:space="preserve">report very good individual performance also report clear understanding of the current measures. </w:t>
      </w:r>
    </w:p>
    <w:p w14:paraId="4F469F78" w14:textId="77777777" w:rsidR="00374013" w:rsidRDefault="00374013" w:rsidP="00374013">
      <w:pPr>
        <w:rPr>
          <w:rFonts w:ascii="Arial" w:hAnsi="Arial" w:cs="Arial"/>
          <w:sz w:val="24"/>
          <w:szCs w:val="24"/>
        </w:rPr>
      </w:pPr>
      <w:r>
        <w:rPr>
          <w:rFonts w:ascii="Arial" w:hAnsi="Arial" w:cs="Arial"/>
          <w:noProof/>
          <w:sz w:val="24"/>
          <w:szCs w:val="24"/>
        </w:rPr>
        <w:drawing>
          <wp:inline distT="0" distB="0" distL="0" distR="0" wp14:anchorId="68515C61" wp14:editId="1451EC01">
            <wp:extent cx="1933575" cy="1066800"/>
            <wp:effectExtent l="0" t="0" r="0" b="0"/>
            <wp:docPr id="1465043167"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043167" name="Picture 26" descr="A screenshot of a computer&#10;&#10;Description automatically generated"/>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933575" cy="1066800"/>
                    </a:xfrm>
                    <a:prstGeom prst="rect">
                      <a:avLst/>
                    </a:prstGeom>
                    <a:noFill/>
                  </pic:spPr>
                </pic:pic>
              </a:graphicData>
            </a:graphic>
          </wp:inline>
        </w:drawing>
      </w:r>
      <w:r>
        <w:rPr>
          <w:rFonts w:ascii="Arial" w:hAnsi="Arial" w:cs="Arial"/>
          <w:noProof/>
          <w:sz w:val="24"/>
          <w:szCs w:val="24"/>
        </w:rPr>
        <w:drawing>
          <wp:inline distT="0" distB="0" distL="0" distR="0" wp14:anchorId="25D79205" wp14:editId="5A09915F">
            <wp:extent cx="1876425" cy="1438275"/>
            <wp:effectExtent l="0" t="0" r="0" b="0"/>
            <wp:docPr id="1198502890"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502890" name="Picture 27" descr="A screenshot of a computer&#10;&#10;Description automatically generated"/>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76425" cy="1438275"/>
                    </a:xfrm>
                    <a:prstGeom prst="rect">
                      <a:avLst/>
                    </a:prstGeom>
                    <a:noFill/>
                  </pic:spPr>
                </pic:pic>
              </a:graphicData>
            </a:graphic>
          </wp:inline>
        </w:drawing>
      </w:r>
    </w:p>
    <w:p w14:paraId="44E44D60" w14:textId="77777777" w:rsidR="00076FBC" w:rsidRPr="0076704F" w:rsidRDefault="00076FBC" w:rsidP="00374013">
      <w:pPr>
        <w:rPr>
          <w:rFonts w:ascii="Arial" w:hAnsi="Arial" w:cs="Arial"/>
          <w:sz w:val="24"/>
          <w:szCs w:val="24"/>
        </w:rPr>
      </w:pPr>
    </w:p>
    <w:p w14:paraId="63608D44" w14:textId="77777777" w:rsidR="00374013" w:rsidRDefault="00374013" w:rsidP="00374013">
      <w:pPr>
        <w:rPr>
          <w:rFonts w:ascii="Arial" w:hAnsi="Arial" w:cs="Arial"/>
          <w:b/>
          <w:bCs/>
          <w:sz w:val="24"/>
          <w:szCs w:val="24"/>
          <w:u w:val="single"/>
        </w:rPr>
      </w:pPr>
      <w:r>
        <w:rPr>
          <w:rFonts w:ascii="Arial" w:hAnsi="Arial" w:cs="Arial"/>
          <w:b/>
          <w:bCs/>
          <w:noProof/>
          <w:sz w:val="24"/>
          <w:szCs w:val="24"/>
          <w:u w:val="single"/>
        </w:rPr>
        <w:drawing>
          <wp:inline distT="0" distB="0" distL="0" distR="0" wp14:anchorId="3C1AD542" wp14:editId="6C742675">
            <wp:extent cx="5934075" cy="3499227"/>
            <wp:effectExtent l="0" t="0" r="0" b="0"/>
            <wp:docPr id="1499856252" name="Picture 25"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56252" name="Picture 25" descr="A bar chart with different colored bars&#10;&#10;Description automatically generated"/>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57013" cy="3512753"/>
                    </a:xfrm>
                    <a:prstGeom prst="rect">
                      <a:avLst/>
                    </a:prstGeom>
                    <a:noFill/>
                  </pic:spPr>
                </pic:pic>
              </a:graphicData>
            </a:graphic>
          </wp:inline>
        </w:drawing>
      </w:r>
    </w:p>
    <w:p w14:paraId="0A185F45" w14:textId="77777777" w:rsidR="00374013" w:rsidRPr="009D1F91" w:rsidRDefault="00374013" w:rsidP="00374013">
      <w:pPr>
        <w:rPr>
          <w:rFonts w:ascii="Arial" w:hAnsi="Arial" w:cs="Arial"/>
          <w:i/>
          <w:iCs/>
          <w:sz w:val="24"/>
          <w:szCs w:val="24"/>
        </w:rPr>
      </w:pPr>
      <w:r w:rsidRPr="009D1F91">
        <w:rPr>
          <w:rFonts w:ascii="Arial" w:hAnsi="Arial" w:cs="Arial"/>
          <w:i/>
          <w:iCs/>
          <w:sz w:val="24"/>
          <w:szCs w:val="24"/>
        </w:rPr>
        <w:t>Graph.5. Cross tabulation of personal performance ratings and achieving current key performance indicators.</w:t>
      </w:r>
    </w:p>
    <w:p w14:paraId="640B8D51" w14:textId="77777777" w:rsidR="00374013" w:rsidRDefault="00374013" w:rsidP="00374013">
      <w:pPr>
        <w:rPr>
          <w:rFonts w:ascii="Arial" w:hAnsi="Arial" w:cs="Arial"/>
          <w:sz w:val="24"/>
          <w:szCs w:val="24"/>
        </w:rPr>
      </w:pPr>
    </w:p>
    <w:p w14:paraId="09478C5D" w14:textId="27DDAB2C" w:rsidR="0035453C" w:rsidRDefault="0081481A" w:rsidP="006A27A8">
      <w:pPr>
        <w:spacing w:line="480" w:lineRule="auto"/>
        <w:rPr>
          <w:rFonts w:ascii="Arial" w:hAnsi="Arial" w:cs="Arial"/>
          <w:b/>
          <w:bCs/>
          <w:sz w:val="24"/>
          <w:szCs w:val="24"/>
          <w:u w:val="single"/>
        </w:rPr>
      </w:pPr>
      <w:r w:rsidRPr="0081481A">
        <w:rPr>
          <w:rFonts w:ascii="Arial" w:hAnsi="Arial" w:cs="Arial"/>
          <w:b/>
          <w:bCs/>
          <w:sz w:val="24"/>
          <w:szCs w:val="24"/>
          <w:u w:val="single"/>
        </w:rPr>
        <w:t>Graph.</w:t>
      </w:r>
      <w:r w:rsidR="0035453C">
        <w:rPr>
          <w:rFonts w:ascii="Arial" w:hAnsi="Arial" w:cs="Arial"/>
          <w:b/>
          <w:bCs/>
          <w:sz w:val="24"/>
          <w:szCs w:val="24"/>
          <w:u w:val="single"/>
        </w:rPr>
        <w:t xml:space="preserve">6. </w:t>
      </w:r>
      <w:r w:rsidR="0035453C" w:rsidRPr="0035453C">
        <w:rPr>
          <w:rFonts w:ascii="Arial" w:hAnsi="Arial" w:cs="Arial"/>
          <w:b/>
          <w:bCs/>
          <w:sz w:val="24"/>
          <w:szCs w:val="24"/>
          <w:u w:val="single"/>
        </w:rPr>
        <w:t xml:space="preserve">Graph.6. </w:t>
      </w:r>
      <w:bookmarkStart w:id="12" w:name="_Hlk164586332"/>
      <w:r w:rsidR="0035453C" w:rsidRPr="0035453C">
        <w:rPr>
          <w:rFonts w:ascii="Arial" w:hAnsi="Arial" w:cs="Arial"/>
          <w:b/>
          <w:bCs/>
          <w:sz w:val="24"/>
          <w:szCs w:val="24"/>
          <w:u w:val="single"/>
        </w:rPr>
        <w:t>Cross tabulation of individual performance and understanding of the link between this and WASTs wider organisational goals.</w:t>
      </w:r>
    </w:p>
    <w:bookmarkEnd w:id="12"/>
    <w:p w14:paraId="2A393F8F" w14:textId="79674178" w:rsidR="00374013" w:rsidRDefault="00374013" w:rsidP="006A27A8">
      <w:pPr>
        <w:spacing w:line="480" w:lineRule="auto"/>
        <w:rPr>
          <w:rFonts w:ascii="Arial" w:hAnsi="Arial" w:cs="Arial"/>
          <w:sz w:val="24"/>
          <w:szCs w:val="24"/>
        </w:rPr>
      </w:pPr>
      <w:r w:rsidRPr="00E87828">
        <w:rPr>
          <w:rFonts w:ascii="Arial" w:hAnsi="Arial" w:cs="Arial"/>
          <w:sz w:val="24"/>
          <w:szCs w:val="24"/>
        </w:rPr>
        <w:t xml:space="preserve">Further analysis </w:t>
      </w:r>
      <w:r>
        <w:rPr>
          <w:rFonts w:ascii="Arial" w:hAnsi="Arial" w:cs="Arial"/>
          <w:sz w:val="24"/>
          <w:szCs w:val="24"/>
        </w:rPr>
        <w:t>of</w:t>
      </w:r>
      <w:r w:rsidRPr="00E87828">
        <w:rPr>
          <w:rFonts w:ascii="Arial" w:hAnsi="Arial" w:cs="Arial"/>
          <w:sz w:val="24"/>
          <w:szCs w:val="24"/>
        </w:rPr>
        <w:t xml:space="preserve"> individual performance and understanding of the link between this and WASTs wider strategic goals, similar spread of responses indicate positive </w:t>
      </w:r>
      <w:r w:rsidRPr="00E87828">
        <w:rPr>
          <w:rFonts w:ascii="Arial" w:hAnsi="Arial" w:cs="Arial"/>
          <w:sz w:val="24"/>
          <w:szCs w:val="24"/>
        </w:rPr>
        <w:lastRenderedPageBreak/>
        <w:t>perception of performance is linked to the understanding of the impact of individual performance has on organisational goals.</w:t>
      </w:r>
    </w:p>
    <w:p w14:paraId="71481056" w14:textId="77777777" w:rsidR="00374013" w:rsidRPr="00E87828" w:rsidRDefault="00374013" w:rsidP="00374013">
      <w:pPr>
        <w:rPr>
          <w:rFonts w:ascii="Arial" w:hAnsi="Arial" w:cs="Arial"/>
          <w:sz w:val="24"/>
          <w:szCs w:val="24"/>
        </w:rPr>
      </w:pPr>
    </w:p>
    <w:p w14:paraId="74A7A6B4" w14:textId="77777777" w:rsidR="00374013" w:rsidRDefault="00374013" w:rsidP="00374013">
      <w:pPr>
        <w:rPr>
          <w:rFonts w:ascii="Arial" w:hAnsi="Arial" w:cs="Arial"/>
          <w:b/>
          <w:bCs/>
          <w:sz w:val="24"/>
          <w:szCs w:val="24"/>
          <w:u w:val="single"/>
        </w:rPr>
      </w:pPr>
      <w:r w:rsidRPr="00564350">
        <w:rPr>
          <w:rFonts w:ascii="Arial" w:hAnsi="Arial" w:cs="Arial"/>
          <w:b/>
          <w:bCs/>
          <w:noProof/>
          <w:sz w:val="24"/>
          <w:szCs w:val="24"/>
          <w:u w:val="single"/>
        </w:rPr>
        <w:drawing>
          <wp:inline distT="0" distB="0" distL="0" distR="0" wp14:anchorId="3EF43C68" wp14:editId="3ABE3CD2">
            <wp:extent cx="1905266" cy="1057423"/>
            <wp:effectExtent l="0" t="0" r="0" b="9525"/>
            <wp:docPr id="15073301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30112" name="Picture 1" descr="A screenshot of a computer&#10;&#10;Description automatically generated"/>
                    <pic:cNvPicPr/>
                  </pic:nvPicPr>
                  <pic:blipFill>
                    <a:blip r:embed="rId78"/>
                    <a:stretch>
                      <a:fillRect/>
                    </a:stretch>
                  </pic:blipFill>
                  <pic:spPr>
                    <a:xfrm>
                      <a:off x="0" y="0"/>
                      <a:ext cx="1905266" cy="1057423"/>
                    </a:xfrm>
                    <a:prstGeom prst="rect">
                      <a:avLst/>
                    </a:prstGeom>
                  </pic:spPr>
                </pic:pic>
              </a:graphicData>
            </a:graphic>
          </wp:inline>
        </w:drawing>
      </w:r>
      <w:r>
        <w:rPr>
          <w:rFonts w:ascii="Arial" w:hAnsi="Arial" w:cs="Arial"/>
          <w:b/>
          <w:bCs/>
          <w:noProof/>
          <w:sz w:val="24"/>
          <w:szCs w:val="24"/>
          <w:u w:val="single"/>
        </w:rPr>
        <w:drawing>
          <wp:inline distT="0" distB="0" distL="0" distR="0" wp14:anchorId="2F30125E" wp14:editId="623D5DF6">
            <wp:extent cx="2009775" cy="1476375"/>
            <wp:effectExtent l="0" t="0" r="0" b="0"/>
            <wp:docPr id="31207129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71299" name="Picture 29" descr="A screenshot of a computer&#10;&#10;Description automatically generated"/>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009775" cy="1476375"/>
                    </a:xfrm>
                    <a:prstGeom prst="rect">
                      <a:avLst/>
                    </a:prstGeom>
                    <a:noFill/>
                  </pic:spPr>
                </pic:pic>
              </a:graphicData>
            </a:graphic>
          </wp:inline>
        </w:drawing>
      </w:r>
    </w:p>
    <w:p w14:paraId="5EB34425" w14:textId="77777777" w:rsidR="00374013" w:rsidRDefault="00374013" w:rsidP="00374013">
      <w:pPr>
        <w:rPr>
          <w:rFonts w:ascii="Arial" w:hAnsi="Arial" w:cs="Arial"/>
          <w:b/>
          <w:bCs/>
          <w:sz w:val="24"/>
          <w:szCs w:val="24"/>
          <w:u w:val="single"/>
        </w:rPr>
      </w:pPr>
    </w:p>
    <w:p w14:paraId="1E4A29EB" w14:textId="77777777" w:rsidR="00374013" w:rsidRDefault="00374013" w:rsidP="00374013">
      <w:pPr>
        <w:rPr>
          <w:rFonts w:ascii="Arial" w:hAnsi="Arial" w:cs="Arial"/>
          <w:sz w:val="24"/>
          <w:szCs w:val="24"/>
        </w:rPr>
      </w:pPr>
      <w:r w:rsidRPr="00AB3438">
        <w:rPr>
          <w:rFonts w:ascii="Arial" w:hAnsi="Arial" w:cs="Arial"/>
          <w:noProof/>
          <w:sz w:val="24"/>
          <w:szCs w:val="24"/>
        </w:rPr>
        <w:drawing>
          <wp:inline distT="0" distB="0" distL="0" distR="0" wp14:anchorId="674AA0F3" wp14:editId="350D6A69">
            <wp:extent cx="6067425" cy="3577536"/>
            <wp:effectExtent l="0" t="0" r="0" b="0"/>
            <wp:docPr id="1065706384" name="Picture 1" descr="A bar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706384" name="Picture 1" descr="A bar chart with text&#10;&#10;Description automatically generated"/>
                    <pic:cNvPicPr/>
                  </pic:nvPicPr>
                  <pic:blipFill>
                    <a:blip r:embed="rId80"/>
                    <a:stretch>
                      <a:fillRect/>
                    </a:stretch>
                  </pic:blipFill>
                  <pic:spPr>
                    <a:xfrm>
                      <a:off x="0" y="0"/>
                      <a:ext cx="6071795" cy="3580112"/>
                    </a:xfrm>
                    <a:prstGeom prst="rect">
                      <a:avLst/>
                    </a:prstGeom>
                  </pic:spPr>
                </pic:pic>
              </a:graphicData>
            </a:graphic>
          </wp:inline>
        </w:drawing>
      </w:r>
    </w:p>
    <w:p w14:paraId="1E36D41F" w14:textId="7BDA73B9" w:rsidR="00374013" w:rsidRDefault="00374013" w:rsidP="00374013">
      <w:pPr>
        <w:rPr>
          <w:rFonts w:ascii="Arial" w:hAnsi="Arial" w:cs="Arial"/>
          <w:i/>
          <w:iCs/>
          <w:sz w:val="24"/>
          <w:szCs w:val="24"/>
        </w:rPr>
      </w:pPr>
      <w:bookmarkStart w:id="13" w:name="_Hlk164586311"/>
      <w:r w:rsidRPr="0035453C">
        <w:rPr>
          <w:rFonts w:ascii="Arial" w:hAnsi="Arial" w:cs="Arial"/>
          <w:i/>
          <w:iCs/>
          <w:sz w:val="24"/>
          <w:szCs w:val="24"/>
        </w:rPr>
        <w:t>Graph.6</w:t>
      </w:r>
      <w:r w:rsidR="0035453C">
        <w:rPr>
          <w:rFonts w:ascii="Arial" w:hAnsi="Arial" w:cs="Arial"/>
          <w:i/>
          <w:iCs/>
          <w:sz w:val="24"/>
          <w:szCs w:val="24"/>
        </w:rPr>
        <w:t xml:space="preserve">. </w:t>
      </w:r>
      <w:r w:rsidR="0035453C" w:rsidRPr="0035453C">
        <w:rPr>
          <w:rFonts w:ascii="Arial" w:hAnsi="Arial" w:cs="Arial"/>
          <w:i/>
          <w:iCs/>
          <w:sz w:val="24"/>
          <w:szCs w:val="24"/>
        </w:rPr>
        <w:t>Cross tabulation of individual performance and understanding of the link between this and WASTs wider organisational goals.</w:t>
      </w:r>
    </w:p>
    <w:p w14:paraId="1725529C" w14:textId="77777777" w:rsidR="00076FBC" w:rsidRDefault="00076FBC" w:rsidP="00374013">
      <w:pPr>
        <w:rPr>
          <w:rFonts w:ascii="Arial" w:hAnsi="Arial" w:cs="Arial"/>
          <w:i/>
          <w:iCs/>
          <w:sz w:val="24"/>
          <w:szCs w:val="24"/>
        </w:rPr>
      </w:pPr>
    </w:p>
    <w:p w14:paraId="0F3DC61A" w14:textId="77777777" w:rsidR="00076FBC" w:rsidRDefault="00076FBC" w:rsidP="00374013">
      <w:pPr>
        <w:rPr>
          <w:rFonts w:ascii="Arial" w:hAnsi="Arial" w:cs="Arial"/>
          <w:i/>
          <w:iCs/>
          <w:sz w:val="24"/>
          <w:szCs w:val="24"/>
        </w:rPr>
      </w:pPr>
    </w:p>
    <w:p w14:paraId="28D2CB94" w14:textId="77777777" w:rsidR="00076FBC" w:rsidRDefault="00076FBC" w:rsidP="00374013">
      <w:pPr>
        <w:rPr>
          <w:rFonts w:ascii="Arial" w:hAnsi="Arial" w:cs="Arial"/>
          <w:i/>
          <w:iCs/>
          <w:sz w:val="24"/>
          <w:szCs w:val="24"/>
        </w:rPr>
      </w:pPr>
    </w:p>
    <w:p w14:paraId="61D650A2" w14:textId="77777777" w:rsidR="00076FBC" w:rsidRPr="0035453C" w:rsidRDefault="00076FBC" w:rsidP="00374013">
      <w:pPr>
        <w:rPr>
          <w:rFonts w:ascii="Arial" w:hAnsi="Arial" w:cs="Arial"/>
          <w:i/>
          <w:iCs/>
          <w:sz w:val="24"/>
          <w:szCs w:val="24"/>
          <w:vertAlign w:val="subscript"/>
        </w:rPr>
      </w:pPr>
    </w:p>
    <w:bookmarkEnd w:id="13"/>
    <w:p w14:paraId="0197AEB5" w14:textId="0B303D50" w:rsidR="0035453C" w:rsidRPr="0035453C" w:rsidRDefault="0035453C" w:rsidP="006A27A8">
      <w:pPr>
        <w:spacing w:line="480" w:lineRule="auto"/>
        <w:rPr>
          <w:rFonts w:ascii="Arial" w:hAnsi="Arial" w:cs="Arial"/>
          <w:b/>
          <w:bCs/>
          <w:sz w:val="24"/>
          <w:szCs w:val="24"/>
          <w:u w:val="single"/>
        </w:rPr>
      </w:pPr>
      <w:r w:rsidRPr="0035453C">
        <w:rPr>
          <w:rFonts w:ascii="Arial" w:hAnsi="Arial" w:cs="Arial"/>
          <w:b/>
          <w:bCs/>
          <w:sz w:val="24"/>
          <w:szCs w:val="24"/>
          <w:u w:val="single"/>
        </w:rPr>
        <w:lastRenderedPageBreak/>
        <w:t xml:space="preserve">Graph. 7. Cross tabulation analysis of frequency of feedback and ability to achieve monthly targets. </w:t>
      </w:r>
    </w:p>
    <w:p w14:paraId="63E58705" w14:textId="2C178CB3" w:rsidR="00374013" w:rsidRDefault="00374013" w:rsidP="006A27A8">
      <w:pPr>
        <w:spacing w:line="480" w:lineRule="auto"/>
        <w:rPr>
          <w:rFonts w:ascii="Arial" w:hAnsi="Arial" w:cs="Arial"/>
          <w:sz w:val="24"/>
          <w:szCs w:val="24"/>
        </w:rPr>
      </w:pPr>
      <w:r w:rsidRPr="00AE326F">
        <w:rPr>
          <w:rFonts w:ascii="Arial" w:hAnsi="Arial" w:cs="Arial"/>
          <w:sz w:val="24"/>
          <w:szCs w:val="24"/>
        </w:rPr>
        <w:t xml:space="preserve">Analysis of frequency of feedback and ability to achieve monthly targets, of those who receive monthly feedback, </w:t>
      </w:r>
      <w:r>
        <w:rPr>
          <w:rFonts w:ascii="Arial" w:hAnsi="Arial" w:cs="Arial"/>
          <w:sz w:val="24"/>
          <w:szCs w:val="24"/>
        </w:rPr>
        <w:t>six</w:t>
      </w:r>
      <w:r w:rsidRPr="00AE326F">
        <w:rPr>
          <w:rFonts w:ascii="Arial" w:hAnsi="Arial" w:cs="Arial"/>
          <w:sz w:val="24"/>
          <w:szCs w:val="24"/>
        </w:rPr>
        <w:t xml:space="preserve"> report that they achieve the targets, </w:t>
      </w:r>
      <w:r>
        <w:rPr>
          <w:rFonts w:ascii="Arial" w:hAnsi="Arial" w:cs="Arial"/>
          <w:sz w:val="24"/>
          <w:szCs w:val="24"/>
        </w:rPr>
        <w:t>nine</w:t>
      </w:r>
      <w:r w:rsidRPr="00AE326F">
        <w:rPr>
          <w:rFonts w:ascii="Arial" w:hAnsi="Arial" w:cs="Arial"/>
          <w:sz w:val="24"/>
          <w:szCs w:val="24"/>
        </w:rPr>
        <w:t xml:space="preserve"> disagree indicating there is lack of clarity on current measures and a split in perceptions.</w:t>
      </w:r>
    </w:p>
    <w:p w14:paraId="7779AE65" w14:textId="77777777" w:rsidR="00374013" w:rsidRDefault="00374013" w:rsidP="006A27A8">
      <w:pPr>
        <w:spacing w:line="480" w:lineRule="auto"/>
        <w:rPr>
          <w:rFonts w:ascii="Arial" w:hAnsi="Arial" w:cs="Arial"/>
          <w:sz w:val="24"/>
          <w:szCs w:val="24"/>
        </w:rPr>
      </w:pPr>
    </w:p>
    <w:p w14:paraId="122441E5" w14:textId="77777777" w:rsidR="00374013" w:rsidRDefault="00374013" w:rsidP="00374013">
      <w:pPr>
        <w:rPr>
          <w:rFonts w:ascii="Arial" w:hAnsi="Arial" w:cs="Arial"/>
          <w:sz w:val="24"/>
          <w:szCs w:val="24"/>
        </w:rPr>
      </w:pPr>
      <w:r w:rsidRPr="009B5926">
        <w:rPr>
          <w:rFonts w:ascii="Arial" w:hAnsi="Arial" w:cs="Arial"/>
          <w:noProof/>
          <w:sz w:val="24"/>
          <w:szCs w:val="24"/>
        </w:rPr>
        <w:drawing>
          <wp:inline distT="0" distB="0" distL="0" distR="0" wp14:anchorId="5EB819B5" wp14:editId="57BF0D3E">
            <wp:extent cx="2019582" cy="1324160"/>
            <wp:effectExtent l="0" t="0" r="0" b="9525"/>
            <wp:docPr id="15017002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700290" name="Picture 1" descr="A screenshot of a computer&#10;&#10;Description automatically generated"/>
                    <pic:cNvPicPr/>
                  </pic:nvPicPr>
                  <pic:blipFill>
                    <a:blip r:embed="rId81"/>
                    <a:stretch>
                      <a:fillRect/>
                    </a:stretch>
                  </pic:blipFill>
                  <pic:spPr>
                    <a:xfrm>
                      <a:off x="0" y="0"/>
                      <a:ext cx="2019582" cy="1324160"/>
                    </a:xfrm>
                    <a:prstGeom prst="rect">
                      <a:avLst/>
                    </a:prstGeom>
                  </pic:spPr>
                </pic:pic>
              </a:graphicData>
            </a:graphic>
          </wp:inline>
        </w:drawing>
      </w:r>
      <w:r>
        <w:rPr>
          <w:rFonts w:ascii="Arial" w:hAnsi="Arial" w:cs="Arial"/>
          <w:noProof/>
          <w:sz w:val="24"/>
          <w:szCs w:val="24"/>
        </w:rPr>
        <w:drawing>
          <wp:inline distT="0" distB="0" distL="0" distR="0" wp14:anchorId="576BF138" wp14:editId="6311C82F">
            <wp:extent cx="1895475" cy="1428750"/>
            <wp:effectExtent l="0" t="0" r="0" b="0"/>
            <wp:docPr id="1236514196"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14196" name="Picture 31" descr="A screenshot of a computer&#10;&#10;Description automatically generated"/>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895475" cy="1428750"/>
                    </a:xfrm>
                    <a:prstGeom prst="rect">
                      <a:avLst/>
                    </a:prstGeom>
                    <a:noFill/>
                  </pic:spPr>
                </pic:pic>
              </a:graphicData>
            </a:graphic>
          </wp:inline>
        </w:drawing>
      </w:r>
    </w:p>
    <w:p w14:paraId="5023C7E4" w14:textId="77777777" w:rsidR="006E61BC" w:rsidRDefault="006E61BC" w:rsidP="00374013">
      <w:pPr>
        <w:rPr>
          <w:rFonts w:ascii="Arial" w:hAnsi="Arial" w:cs="Arial"/>
          <w:sz w:val="24"/>
          <w:szCs w:val="24"/>
        </w:rPr>
      </w:pPr>
    </w:p>
    <w:p w14:paraId="1400A292" w14:textId="77777777" w:rsidR="00374013" w:rsidRPr="00DE3387" w:rsidRDefault="00374013" w:rsidP="00374013">
      <w:pPr>
        <w:rPr>
          <w:rFonts w:ascii="Arial" w:hAnsi="Arial" w:cs="Arial"/>
          <w:sz w:val="24"/>
          <w:szCs w:val="24"/>
        </w:rPr>
      </w:pPr>
      <w:r w:rsidRPr="00DE3387">
        <w:rPr>
          <w:rFonts w:ascii="Arial" w:hAnsi="Arial" w:cs="Arial"/>
          <w:noProof/>
          <w:sz w:val="24"/>
          <w:szCs w:val="24"/>
        </w:rPr>
        <w:drawing>
          <wp:inline distT="0" distB="0" distL="0" distR="0" wp14:anchorId="3C39A0EB" wp14:editId="09DF3C27">
            <wp:extent cx="5731510" cy="3373120"/>
            <wp:effectExtent l="0" t="0" r="0" b="0"/>
            <wp:docPr id="690662408" name="Picture 30" descr="A bar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662408" name="Picture 30" descr="A bar chart with text&#10;&#10;Description automatically generated"/>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77696D3D" w14:textId="77777777" w:rsidR="00374013" w:rsidRPr="00DE3387" w:rsidRDefault="00374013" w:rsidP="00374013">
      <w:pPr>
        <w:rPr>
          <w:rFonts w:ascii="Arial" w:hAnsi="Arial" w:cs="Arial"/>
          <w:sz w:val="24"/>
          <w:szCs w:val="24"/>
        </w:rPr>
      </w:pPr>
    </w:p>
    <w:p w14:paraId="2290B1D3" w14:textId="77777777" w:rsidR="00374013" w:rsidRPr="004D6BB2" w:rsidRDefault="00374013" w:rsidP="00374013">
      <w:pPr>
        <w:rPr>
          <w:rFonts w:ascii="Arial" w:hAnsi="Arial" w:cs="Arial"/>
          <w:i/>
          <w:iCs/>
          <w:sz w:val="24"/>
          <w:szCs w:val="24"/>
        </w:rPr>
      </w:pPr>
      <w:r w:rsidRPr="004D6BB2">
        <w:rPr>
          <w:rFonts w:ascii="Arial" w:hAnsi="Arial" w:cs="Arial"/>
          <w:i/>
          <w:iCs/>
          <w:sz w:val="24"/>
          <w:szCs w:val="24"/>
        </w:rPr>
        <w:t>Graph.</w:t>
      </w:r>
      <w:r>
        <w:rPr>
          <w:rFonts w:ascii="Arial" w:hAnsi="Arial" w:cs="Arial"/>
          <w:i/>
          <w:iCs/>
          <w:sz w:val="24"/>
          <w:szCs w:val="24"/>
        </w:rPr>
        <w:t>7</w:t>
      </w:r>
      <w:r w:rsidRPr="004D6BB2">
        <w:rPr>
          <w:rFonts w:ascii="Arial" w:hAnsi="Arial" w:cs="Arial"/>
          <w:i/>
          <w:iCs/>
          <w:sz w:val="24"/>
          <w:szCs w:val="24"/>
        </w:rPr>
        <w:t xml:space="preserve">. </w:t>
      </w:r>
      <w:bookmarkStart w:id="14" w:name="_Hlk164586271"/>
      <w:r w:rsidRPr="004D6BB2">
        <w:rPr>
          <w:rFonts w:ascii="Arial" w:hAnsi="Arial" w:cs="Arial"/>
          <w:i/>
          <w:iCs/>
          <w:sz w:val="24"/>
          <w:szCs w:val="24"/>
        </w:rPr>
        <w:t>Cross tabulation analysis of frequency of feedback and ability to achieve monthly targets.</w:t>
      </w:r>
      <w:bookmarkEnd w:id="14"/>
    </w:p>
    <w:p w14:paraId="3D767327" w14:textId="77777777" w:rsidR="003C7962" w:rsidRDefault="003C7962">
      <w:pPr>
        <w:rPr>
          <w:rFonts w:ascii="Arial" w:hAnsi="Arial" w:cs="Arial"/>
          <w:b/>
          <w:bCs/>
          <w:sz w:val="24"/>
          <w:szCs w:val="24"/>
          <w:u w:val="single"/>
        </w:rPr>
      </w:pPr>
    </w:p>
    <w:p w14:paraId="463A808F" w14:textId="77777777" w:rsidR="003C6678" w:rsidRDefault="003C6678" w:rsidP="003C6678">
      <w:pPr>
        <w:rPr>
          <w:rFonts w:ascii="Arial" w:hAnsi="Arial" w:cs="Arial"/>
          <w:b/>
          <w:bCs/>
          <w:sz w:val="24"/>
          <w:szCs w:val="24"/>
          <w:u w:val="single"/>
        </w:rPr>
      </w:pPr>
      <w:r>
        <w:rPr>
          <w:rFonts w:ascii="Arial" w:hAnsi="Arial" w:cs="Arial"/>
          <w:b/>
          <w:bCs/>
          <w:sz w:val="24"/>
          <w:szCs w:val="24"/>
          <w:u w:val="single"/>
        </w:rPr>
        <w:lastRenderedPageBreak/>
        <w:t xml:space="preserve">13.0 </w:t>
      </w:r>
      <w:r w:rsidRPr="00447D25">
        <w:rPr>
          <w:rFonts w:ascii="Arial" w:hAnsi="Arial" w:cs="Arial"/>
          <w:b/>
          <w:bCs/>
          <w:sz w:val="24"/>
          <w:szCs w:val="24"/>
          <w:u w:val="single"/>
        </w:rPr>
        <w:t>Chapter Five</w:t>
      </w:r>
      <w:r>
        <w:rPr>
          <w:rFonts w:ascii="Arial" w:hAnsi="Arial" w:cs="Arial"/>
          <w:b/>
          <w:bCs/>
          <w:sz w:val="24"/>
          <w:szCs w:val="24"/>
          <w:u w:val="single"/>
        </w:rPr>
        <w:t xml:space="preserve"> - Findings and Discussion.</w:t>
      </w:r>
    </w:p>
    <w:p w14:paraId="4D62B940" w14:textId="77777777" w:rsidR="003C6678" w:rsidRPr="00573461" w:rsidRDefault="003C6678" w:rsidP="003C6678">
      <w:pPr>
        <w:rPr>
          <w:rFonts w:ascii="Arial" w:hAnsi="Arial" w:cs="Arial"/>
          <w:b/>
          <w:bCs/>
          <w:sz w:val="24"/>
          <w:szCs w:val="24"/>
          <w:u w:val="single"/>
        </w:rPr>
      </w:pPr>
      <w:r>
        <w:rPr>
          <w:rFonts w:ascii="Arial" w:hAnsi="Arial" w:cs="Arial"/>
          <w:b/>
          <w:bCs/>
          <w:sz w:val="24"/>
          <w:szCs w:val="24"/>
          <w:u w:val="single"/>
        </w:rPr>
        <w:t>13.1 Introduction.</w:t>
      </w:r>
    </w:p>
    <w:p w14:paraId="5F69BB24" w14:textId="413031F9" w:rsidR="003C6678" w:rsidRDefault="003C6678" w:rsidP="003C6678">
      <w:pPr>
        <w:spacing w:line="480" w:lineRule="auto"/>
        <w:rPr>
          <w:rFonts w:ascii="Arial" w:hAnsi="Arial" w:cs="Arial"/>
          <w:sz w:val="24"/>
          <w:szCs w:val="24"/>
        </w:rPr>
      </w:pPr>
      <w:r w:rsidRPr="004733AD">
        <w:rPr>
          <w:rFonts w:ascii="Arial" w:hAnsi="Arial" w:cs="Arial"/>
          <w:sz w:val="24"/>
          <w:szCs w:val="24"/>
        </w:rPr>
        <w:t xml:space="preserve">This case study </w:t>
      </w:r>
      <w:r w:rsidR="009F7B89">
        <w:rPr>
          <w:rFonts w:ascii="Arial" w:hAnsi="Arial" w:cs="Arial"/>
          <w:sz w:val="24"/>
          <w:szCs w:val="24"/>
        </w:rPr>
        <w:t>analysed</w:t>
      </w:r>
      <w:r w:rsidRPr="004733AD">
        <w:rPr>
          <w:rFonts w:ascii="Arial" w:hAnsi="Arial" w:cs="Arial"/>
          <w:sz w:val="24"/>
          <w:szCs w:val="24"/>
        </w:rPr>
        <w:t xml:space="preserve"> the impact of </w:t>
      </w:r>
      <w:r w:rsidR="00007EAC" w:rsidRPr="004733AD">
        <w:rPr>
          <w:rFonts w:ascii="Arial" w:hAnsi="Arial" w:cs="Arial"/>
          <w:sz w:val="24"/>
          <w:szCs w:val="24"/>
        </w:rPr>
        <w:t>individual,</w:t>
      </w:r>
      <w:r w:rsidRPr="004733AD">
        <w:rPr>
          <w:rFonts w:ascii="Arial" w:hAnsi="Arial" w:cs="Arial"/>
          <w:sz w:val="24"/>
          <w:szCs w:val="24"/>
        </w:rPr>
        <w:t xml:space="preserve"> employee level performance and its impact on the broader organisational</w:t>
      </w:r>
      <w:r w:rsidR="009F7B89">
        <w:rPr>
          <w:rFonts w:ascii="Arial" w:hAnsi="Arial" w:cs="Arial"/>
          <w:sz w:val="24"/>
          <w:szCs w:val="24"/>
        </w:rPr>
        <w:t xml:space="preserve"> performance. </w:t>
      </w:r>
      <w:r>
        <w:rPr>
          <w:rFonts w:ascii="Arial" w:hAnsi="Arial" w:cs="Arial"/>
          <w:sz w:val="24"/>
          <w:szCs w:val="24"/>
        </w:rPr>
        <w:t>V</w:t>
      </w:r>
      <w:r w:rsidRPr="006B5D00">
        <w:rPr>
          <w:rFonts w:ascii="Arial" w:hAnsi="Arial" w:cs="Arial"/>
          <w:sz w:val="24"/>
          <w:szCs w:val="24"/>
        </w:rPr>
        <w:t>ery little research focuses on the organisational processes that influence service delivery and the role of metrics, data and targets, area</w:t>
      </w:r>
      <w:r>
        <w:rPr>
          <w:rFonts w:ascii="Arial" w:hAnsi="Arial" w:cs="Arial"/>
          <w:sz w:val="24"/>
          <w:szCs w:val="24"/>
        </w:rPr>
        <w:t>s</w:t>
      </w:r>
      <w:r w:rsidRPr="006B5D00">
        <w:rPr>
          <w:rFonts w:ascii="Arial" w:hAnsi="Arial" w:cs="Arial"/>
          <w:sz w:val="24"/>
          <w:szCs w:val="24"/>
        </w:rPr>
        <w:t xml:space="preserve"> this study focus</w:t>
      </w:r>
      <w:r>
        <w:rPr>
          <w:rFonts w:ascii="Arial" w:hAnsi="Arial" w:cs="Arial"/>
          <w:sz w:val="24"/>
          <w:szCs w:val="24"/>
        </w:rPr>
        <w:t>ed</w:t>
      </w:r>
      <w:r w:rsidRPr="006B5D00">
        <w:rPr>
          <w:rFonts w:ascii="Arial" w:hAnsi="Arial" w:cs="Arial"/>
          <w:sz w:val="24"/>
          <w:szCs w:val="24"/>
        </w:rPr>
        <w:t xml:space="preserve"> on </w:t>
      </w:r>
      <w:r>
        <w:rPr>
          <w:rFonts w:ascii="Arial" w:hAnsi="Arial" w:cs="Arial"/>
          <w:sz w:val="24"/>
          <w:szCs w:val="24"/>
        </w:rPr>
        <w:t>through the perceptions of employees within the Integrated Care Team.</w:t>
      </w:r>
      <w:r w:rsidRPr="006B5D00">
        <w:rPr>
          <w:rFonts w:ascii="Arial" w:hAnsi="Arial" w:cs="Arial"/>
          <w:sz w:val="24"/>
          <w:szCs w:val="24"/>
        </w:rPr>
        <w:t xml:space="preserve"> </w:t>
      </w:r>
      <w:r>
        <w:rPr>
          <w:rFonts w:ascii="Arial" w:hAnsi="Arial" w:cs="Arial"/>
          <w:sz w:val="24"/>
          <w:szCs w:val="24"/>
        </w:rPr>
        <w:t>This final chapter discuss</w:t>
      </w:r>
      <w:r w:rsidR="00AF2834">
        <w:rPr>
          <w:rFonts w:ascii="Arial" w:hAnsi="Arial" w:cs="Arial"/>
          <w:sz w:val="24"/>
          <w:szCs w:val="24"/>
        </w:rPr>
        <w:t>es</w:t>
      </w:r>
      <w:r>
        <w:rPr>
          <w:rFonts w:ascii="Arial" w:hAnsi="Arial" w:cs="Arial"/>
          <w:sz w:val="24"/>
          <w:szCs w:val="24"/>
        </w:rPr>
        <w:t xml:space="preserve"> the findings from chapter four </w:t>
      </w:r>
      <w:r w:rsidR="00196870">
        <w:rPr>
          <w:rFonts w:ascii="Arial" w:hAnsi="Arial" w:cs="Arial"/>
          <w:sz w:val="24"/>
          <w:szCs w:val="24"/>
        </w:rPr>
        <w:t xml:space="preserve">and </w:t>
      </w:r>
      <w:r>
        <w:rPr>
          <w:rFonts w:ascii="Arial" w:hAnsi="Arial" w:cs="Arial"/>
          <w:sz w:val="24"/>
          <w:szCs w:val="24"/>
        </w:rPr>
        <w:t>connecting back to the research objectives, literature review and analysis of data from the survey</w:t>
      </w:r>
      <w:r w:rsidR="00AF2834">
        <w:rPr>
          <w:rFonts w:ascii="Arial" w:hAnsi="Arial" w:cs="Arial"/>
          <w:sz w:val="24"/>
          <w:szCs w:val="24"/>
        </w:rPr>
        <w:t xml:space="preserve">. </w:t>
      </w:r>
      <w:r w:rsidR="001B5747">
        <w:rPr>
          <w:rFonts w:ascii="Arial" w:hAnsi="Arial" w:cs="Arial"/>
          <w:sz w:val="24"/>
          <w:szCs w:val="24"/>
        </w:rPr>
        <w:t>Finally,</w:t>
      </w:r>
      <w:r>
        <w:rPr>
          <w:rFonts w:ascii="Arial" w:hAnsi="Arial" w:cs="Arial"/>
          <w:sz w:val="24"/>
          <w:szCs w:val="24"/>
        </w:rPr>
        <w:t xml:space="preserve"> the author will </w:t>
      </w:r>
      <w:r w:rsidRPr="006B5D00">
        <w:rPr>
          <w:rFonts w:ascii="Arial" w:hAnsi="Arial" w:cs="Arial"/>
          <w:sz w:val="24"/>
          <w:szCs w:val="24"/>
        </w:rPr>
        <w:t>offer</w:t>
      </w:r>
      <w:r>
        <w:rPr>
          <w:rFonts w:ascii="Arial" w:hAnsi="Arial" w:cs="Arial"/>
          <w:sz w:val="24"/>
          <w:szCs w:val="24"/>
        </w:rPr>
        <w:t xml:space="preserve"> t</w:t>
      </w:r>
      <w:r w:rsidR="00AF2834">
        <w:rPr>
          <w:rFonts w:ascii="Arial" w:hAnsi="Arial" w:cs="Arial"/>
          <w:sz w:val="24"/>
          <w:szCs w:val="24"/>
        </w:rPr>
        <w:t>hree</w:t>
      </w:r>
      <w:r w:rsidRPr="006B5D00">
        <w:rPr>
          <w:rFonts w:ascii="Arial" w:hAnsi="Arial" w:cs="Arial"/>
          <w:sz w:val="24"/>
          <w:szCs w:val="24"/>
        </w:rPr>
        <w:t xml:space="preserve"> recommendations</w:t>
      </w:r>
      <w:r>
        <w:rPr>
          <w:rFonts w:ascii="Arial" w:hAnsi="Arial" w:cs="Arial"/>
          <w:sz w:val="24"/>
          <w:szCs w:val="24"/>
        </w:rPr>
        <w:t xml:space="preserve"> based on key findings from both secondary literature review and the primary survey analysis</w:t>
      </w:r>
      <w:r w:rsidRPr="006B5D00">
        <w:rPr>
          <w:rFonts w:ascii="Arial" w:hAnsi="Arial" w:cs="Arial"/>
          <w:sz w:val="24"/>
          <w:szCs w:val="24"/>
        </w:rPr>
        <w:t>.</w:t>
      </w:r>
      <w:r w:rsidRPr="001F740D">
        <w:rPr>
          <w:rFonts w:ascii="Arial" w:hAnsi="Arial" w:cs="Arial"/>
          <w:sz w:val="24"/>
          <w:szCs w:val="24"/>
        </w:rPr>
        <w:t xml:space="preserve"> </w:t>
      </w:r>
    </w:p>
    <w:p w14:paraId="763D4DAF" w14:textId="5DEC96FA" w:rsidR="003C6678" w:rsidRPr="001F740D" w:rsidRDefault="003C6678" w:rsidP="003C6678">
      <w:pPr>
        <w:spacing w:line="480" w:lineRule="auto"/>
        <w:rPr>
          <w:rFonts w:ascii="Arial" w:hAnsi="Arial" w:cs="Arial"/>
          <w:sz w:val="24"/>
          <w:szCs w:val="24"/>
        </w:rPr>
      </w:pPr>
      <w:r w:rsidRPr="001F740D">
        <w:rPr>
          <w:rFonts w:ascii="Arial" w:hAnsi="Arial" w:cs="Arial"/>
          <w:sz w:val="24"/>
          <w:szCs w:val="24"/>
        </w:rPr>
        <w:t>The study objectives formed part of a critical examination of performance, this chapter will present a discussion of the data analysis of examined variables and how groups influence each other t</w:t>
      </w:r>
      <w:r w:rsidR="00DA530B">
        <w:rPr>
          <w:rFonts w:ascii="Arial" w:hAnsi="Arial" w:cs="Arial"/>
          <w:sz w:val="24"/>
          <w:szCs w:val="24"/>
        </w:rPr>
        <w:t xml:space="preserve">hat </w:t>
      </w:r>
      <w:r w:rsidRPr="001F740D">
        <w:rPr>
          <w:rFonts w:ascii="Arial" w:hAnsi="Arial" w:cs="Arial"/>
          <w:sz w:val="24"/>
          <w:szCs w:val="24"/>
        </w:rPr>
        <w:t>answer the four objectives set in chapter one.</w:t>
      </w:r>
    </w:p>
    <w:p w14:paraId="28DA2B36" w14:textId="5868D660" w:rsidR="003C6678" w:rsidRPr="001F740D" w:rsidRDefault="003C6678" w:rsidP="003C6678">
      <w:pPr>
        <w:spacing w:line="480" w:lineRule="auto"/>
        <w:rPr>
          <w:rFonts w:ascii="Arial" w:hAnsi="Arial" w:cs="Arial"/>
          <w:sz w:val="24"/>
          <w:szCs w:val="24"/>
        </w:rPr>
      </w:pPr>
      <w:r w:rsidRPr="001F740D">
        <w:rPr>
          <w:rFonts w:ascii="Arial" w:hAnsi="Arial" w:cs="Arial"/>
          <w:sz w:val="24"/>
          <w:szCs w:val="24"/>
        </w:rPr>
        <w:t>1. To critically analyse why current performance targets are not being met in a clearly defined team of clinicians with arbitrarily set targets.</w:t>
      </w:r>
    </w:p>
    <w:p w14:paraId="54B87B2D" w14:textId="77777777" w:rsidR="003C6678" w:rsidRPr="001F740D" w:rsidRDefault="003C6678" w:rsidP="003C6678">
      <w:pPr>
        <w:spacing w:line="480" w:lineRule="auto"/>
        <w:rPr>
          <w:rFonts w:ascii="Arial" w:hAnsi="Arial" w:cs="Arial"/>
          <w:sz w:val="24"/>
          <w:szCs w:val="24"/>
        </w:rPr>
      </w:pPr>
      <w:r w:rsidRPr="001F740D">
        <w:rPr>
          <w:rFonts w:ascii="Arial" w:hAnsi="Arial" w:cs="Arial"/>
          <w:sz w:val="24"/>
          <w:szCs w:val="24"/>
        </w:rPr>
        <w:t xml:space="preserve">2. Survey the team with the goal of figuring out what influence’s performance and exploring perceptions of current staff. </w:t>
      </w:r>
    </w:p>
    <w:p w14:paraId="445A4EE8" w14:textId="77777777" w:rsidR="003C6678" w:rsidRPr="001F740D" w:rsidRDefault="003C6678" w:rsidP="003C6678">
      <w:pPr>
        <w:spacing w:line="480" w:lineRule="auto"/>
        <w:rPr>
          <w:rFonts w:ascii="Arial" w:hAnsi="Arial" w:cs="Arial"/>
          <w:sz w:val="24"/>
          <w:szCs w:val="24"/>
        </w:rPr>
      </w:pPr>
      <w:r w:rsidRPr="001F740D">
        <w:rPr>
          <w:rFonts w:ascii="Arial" w:hAnsi="Arial" w:cs="Arial"/>
          <w:sz w:val="24"/>
          <w:szCs w:val="24"/>
        </w:rPr>
        <w:t xml:space="preserve">3. Critically analyse the data gathered to investigate the views of the present workforce on performance management. </w:t>
      </w:r>
    </w:p>
    <w:p w14:paraId="5791E0CA" w14:textId="77777777" w:rsidR="003C6678" w:rsidRDefault="003C6678" w:rsidP="003C6678">
      <w:pPr>
        <w:spacing w:line="480" w:lineRule="auto"/>
        <w:rPr>
          <w:rFonts w:ascii="Arial" w:hAnsi="Arial" w:cs="Arial"/>
          <w:sz w:val="24"/>
          <w:szCs w:val="24"/>
        </w:rPr>
      </w:pPr>
      <w:r w:rsidRPr="001F740D">
        <w:rPr>
          <w:rFonts w:ascii="Arial" w:hAnsi="Arial" w:cs="Arial"/>
          <w:sz w:val="24"/>
          <w:szCs w:val="24"/>
        </w:rPr>
        <w:t xml:space="preserve">4. Offer suggestions on how to enhance performance management and enhance organisational results. </w:t>
      </w:r>
    </w:p>
    <w:p w14:paraId="1AF04654" w14:textId="77777777" w:rsidR="00007EAC" w:rsidRDefault="00007EAC" w:rsidP="003C6678">
      <w:pPr>
        <w:spacing w:line="480" w:lineRule="auto"/>
        <w:rPr>
          <w:rFonts w:ascii="Arial" w:hAnsi="Arial" w:cs="Arial"/>
          <w:sz w:val="24"/>
          <w:szCs w:val="24"/>
        </w:rPr>
      </w:pPr>
    </w:p>
    <w:p w14:paraId="7C6FF032" w14:textId="77777777" w:rsidR="00007EAC" w:rsidRDefault="00007EAC" w:rsidP="003C6678">
      <w:pPr>
        <w:spacing w:line="480" w:lineRule="auto"/>
        <w:rPr>
          <w:rFonts w:ascii="Arial" w:hAnsi="Arial" w:cs="Arial"/>
          <w:sz w:val="24"/>
          <w:szCs w:val="24"/>
        </w:rPr>
      </w:pPr>
    </w:p>
    <w:p w14:paraId="12697C4E" w14:textId="77777777" w:rsidR="003C6678" w:rsidRPr="009D0271" w:rsidRDefault="003C6678" w:rsidP="003C6678">
      <w:pPr>
        <w:spacing w:line="480" w:lineRule="auto"/>
        <w:rPr>
          <w:rFonts w:ascii="Arial" w:hAnsi="Arial" w:cs="Arial"/>
          <w:b/>
          <w:bCs/>
          <w:sz w:val="24"/>
          <w:szCs w:val="24"/>
          <w:u w:val="single"/>
        </w:rPr>
      </w:pPr>
      <w:r>
        <w:rPr>
          <w:rFonts w:ascii="Arial" w:hAnsi="Arial" w:cs="Arial"/>
          <w:b/>
          <w:bCs/>
          <w:sz w:val="24"/>
          <w:szCs w:val="24"/>
          <w:u w:val="single"/>
        </w:rPr>
        <w:lastRenderedPageBreak/>
        <w:t xml:space="preserve">13.2 </w:t>
      </w:r>
      <w:r w:rsidRPr="009D0271">
        <w:rPr>
          <w:rFonts w:ascii="Arial" w:hAnsi="Arial" w:cs="Arial"/>
          <w:b/>
          <w:bCs/>
          <w:sz w:val="24"/>
          <w:szCs w:val="24"/>
          <w:u w:val="single"/>
        </w:rPr>
        <w:t>Findings</w:t>
      </w:r>
      <w:r>
        <w:rPr>
          <w:rFonts w:ascii="Arial" w:hAnsi="Arial" w:cs="Arial"/>
          <w:b/>
          <w:bCs/>
          <w:sz w:val="24"/>
          <w:szCs w:val="24"/>
          <w:u w:val="single"/>
        </w:rPr>
        <w:t xml:space="preserve"> Summary.</w:t>
      </w:r>
    </w:p>
    <w:p w14:paraId="73D2646B" w14:textId="6EA26549" w:rsidR="003C6678" w:rsidRDefault="003C6678" w:rsidP="003C6678">
      <w:pPr>
        <w:spacing w:line="480" w:lineRule="auto"/>
        <w:rPr>
          <w:rFonts w:ascii="Arial" w:hAnsi="Arial" w:cs="Arial"/>
          <w:sz w:val="24"/>
          <w:szCs w:val="24"/>
        </w:rPr>
      </w:pPr>
      <w:r w:rsidRPr="00061123">
        <w:rPr>
          <w:rFonts w:ascii="Arial" w:hAnsi="Arial" w:cs="Arial"/>
          <w:sz w:val="24"/>
          <w:szCs w:val="24"/>
        </w:rPr>
        <w:t xml:space="preserve">This case study used </w:t>
      </w:r>
      <w:r w:rsidR="00AF2834">
        <w:rPr>
          <w:rFonts w:ascii="Arial" w:hAnsi="Arial" w:cs="Arial"/>
          <w:sz w:val="24"/>
          <w:szCs w:val="24"/>
        </w:rPr>
        <w:t xml:space="preserve">qualitative and quantitative </w:t>
      </w:r>
      <w:r w:rsidRPr="00061123">
        <w:rPr>
          <w:rFonts w:ascii="Arial" w:hAnsi="Arial" w:cs="Arial"/>
          <w:sz w:val="24"/>
          <w:szCs w:val="24"/>
        </w:rPr>
        <w:t xml:space="preserve">data to describe </w:t>
      </w:r>
      <w:r>
        <w:rPr>
          <w:rFonts w:ascii="Arial" w:hAnsi="Arial" w:cs="Arial"/>
          <w:sz w:val="24"/>
          <w:szCs w:val="24"/>
        </w:rPr>
        <w:t xml:space="preserve">perceptions </w:t>
      </w:r>
      <w:r w:rsidRPr="00061123">
        <w:rPr>
          <w:rFonts w:ascii="Arial" w:hAnsi="Arial" w:cs="Arial"/>
          <w:sz w:val="24"/>
          <w:szCs w:val="24"/>
        </w:rPr>
        <w:t>of the sample population</w:t>
      </w:r>
      <w:r w:rsidR="00E064E6">
        <w:rPr>
          <w:rFonts w:ascii="Arial" w:hAnsi="Arial" w:cs="Arial"/>
          <w:sz w:val="24"/>
          <w:szCs w:val="24"/>
        </w:rPr>
        <w:t>. D</w:t>
      </w:r>
      <w:r w:rsidR="00DA530B">
        <w:rPr>
          <w:rFonts w:ascii="Arial" w:hAnsi="Arial" w:cs="Arial"/>
          <w:sz w:val="24"/>
          <w:szCs w:val="24"/>
        </w:rPr>
        <w:t>espite th</w:t>
      </w:r>
      <w:r w:rsidR="00E064E6">
        <w:rPr>
          <w:rFonts w:ascii="Arial" w:hAnsi="Arial" w:cs="Arial"/>
          <w:sz w:val="24"/>
          <w:szCs w:val="24"/>
        </w:rPr>
        <w:t xml:space="preserve">is </w:t>
      </w:r>
      <w:r w:rsidR="003741EC">
        <w:rPr>
          <w:rFonts w:ascii="Arial" w:hAnsi="Arial" w:cs="Arial"/>
          <w:sz w:val="24"/>
          <w:szCs w:val="24"/>
        </w:rPr>
        <w:t>study</w:t>
      </w:r>
      <w:r w:rsidR="00EC5602">
        <w:rPr>
          <w:rFonts w:ascii="Arial" w:hAnsi="Arial" w:cs="Arial"/>
          <w:sz w:val="24"/>
          <w:szCs w:val="24"/>
        </w:rPr>
        <w:t xml:space="preserve"> being underpowered</w:t>
      </w:r>
      <w:r w:rsidRPr="00061123">
        <w:rPr>
          <w:rFonts w:ascii="Arial" w:hAnsi="Arial" w:cs="Arial"/>
          <w:sz w:val="24"/>
          <w:szCs w:val="24"/>
        </w:rPr>
        <w:t xml:space="preserve"> </w:t>
      </w:r>
      <w:r w:rsidR="00605436">
        <w:rPr>
          <w:rFonts w:ascii="Arial" w:hAnsi="Arial" w:cs="Arial"/>
          <w:sz w:val="24"/>
          <w:szCs w:val="24"/>
        </w:rPr>
        <w:t xml:space="preserve">it </w:t>
      </w:r>
      <w:r w:rsidR="00EC5602">
        <w:rPr>
          <w:rFonts w:ascii="Arial" w:hAnsi="Arial" w:cs="Arial"/>
          <w:sz w:val="24"/>
          <w:szCs w:val="24"/>
        </w:rPr>
        <w:t xml:space="preserve">has </w:t>
      </w:r>
      <w:r w:rsidRPr="00061123">
        <w:rPr>
          <w:rFonts w:ascii="Arial" w:hAnsi="Arial" w:cs="Arial"/>
          <w:sz w:val="24"/>
          <w:szCs w:val="24"/>
        </w:rPr>
        <w:t>challenge</w:t>
      </w:r>
      <w:r w:rsidR="00EC5602">
        <w:rPr>
          <w:rFonts w:ascii="Arial" w:hAnsi="Arial" w:cs="Arial"/>
          <w:sz w:val="24"/>
          <w:szCs w:val="24"/>
        </w:rPr>
        <w:t>d</w:t>
      </w:r>
      <w:r w:rsidR="00605436">
        <w:rPr>
          <w:rFonts w:ascii="Arial" w:hAnsi="Arial" w:cs="Arial"/>
          <w:sz w:val="24"/>
          <w:szCs w:val="24"/>
        </w:rPr>
        <w:t xml:space="preserve"> </w:t>
      </w:r>
      <w:r w:rsidRPr="00061123">
        <w:rPr>
          <w:rFonts w:ascii="Arial" w:hAnsi="Arial" w:cs="Arial"/>
          <w:sz w:val="24"/>
          <w:szCs w:val="24"/>
        </w:rPr>
        <w:t>the assumptions of the arbitrarily set C&amp;C targets (17%), add</w:t>
      </w:r>
      <w:r w:rsidR="0027548F">
        <w:rPr>
          <w:rFonts w:ascii="Arial" w:hAnsi="Arial" w:cs="Arial"/>
          <w:sz w:val="24"/>
          <w:szCs w:val="24"/>
        </w:rPr>
        <w:t>ing</w:t>
      </w:r>
      <w:r w:rsidRPr="00061123">
        <w:rPr>
          <w:rFonts w:ascii="Arial" w:hAnsi="Arial" w:cs="Arial"/>
          <w:sz w:val="24"/>
          <w:szCs w:val="24"/>
        </w:rPr>
        <w:t xml:space="preserve"> complexity by revealing more insight into employee level experiences and impacts of different variables </w:t>
      </w:r>
      <w:r w:rsidR="003741EC">
        <w:rPr>
          <w:rFonts w:ascii="Arial" w:hAnsi="Arial" w:cs="Arial"/>
          <w:sz w:val="24"/>
          <w:szCs w:val="24"/>
        </w:rPr>
        <w:t>presented in the previous chapter</w:t>
      </w:r>
      <w:r w:rsidRPr="00061123">
        <w:rPr>
          <w:rFonts w:ascii="Arial" w:hAnsi="Arial" w:cs="Arial"/>
          <w:sz w:val="24"/>
          <w:szCs w:val="24"/>
        </w:rPr>
        <w:t>.</w:t>
      </w:r>
      <w:r w:rsidRPr="00786195">
        <w:rPr>
          <w:rFonts w:ascii="Arial" w:hAnsi="Arial" w:cs="Arial"/>
          <w:sz w:val="24"/>
          <w:szCs w:val="24"/>
        </w:rPr>
        <w:t xml:space="preserve"> </w:t>
      </w:r>
    </w:p>
    <w:p w14:paraId="696363E4" w14:textId="60FBDFD0" w:rsidR="003C6678" w:rsidRPr="00FC5216" w:rsidRDefault="003C6678" w:rsidP="003C6678">
      <w:pPr>
        <w:spacing w:line="480" w:lineRule="auto"/>
        <w:rPr>
          <w:rFonts w:ascii="Arial" w:hAnsi="Arial" w:cs="Arial"/>
          <w:sz w:val="24"/>
          <w:szCs w:val="24"/>
        </w:rPr>
      </w:pPr>
      <w:r w:rsidRPr="00786195">
        <w:rPr>
          <w:rFonts w:ascii="Arial" w:hAnsi="Arial" w:cs="Arial"/>
          <w:sz w:val="24"/>
          <w:szCs w:val="24"/>
        </w:rPr>
        <w:t>The study followed an ethical approach to collection and use of data in the public sector to innovate and produce data informed insights on performance management experiences of a specific group of employees</w:t>
      </w:r>
      <w:r w:rsidR="00384FC4">
        <w:rPr>
          <w:rFonts w:ascii="Arial" w:hAnsi="Arial" w:cs="Arial"/>
          <w:sz w:val="24"/>
          <w:szCs w:val="24"/>
        </w:rPr>
        <w:t xml:space="preserve"> </w:t>
      </w:r>
      <w:r w:rsidR="00384FC4" w:rsidRPr="00384FC4">
        <w:rPr>
          <w:rFonts w:ascii="Arial" w:hAnsi="Arial" w:cs="Arial"/>
          <w:sz w:val="24"/>
          <w:szCs w:val="24"/>
        </w:rPr>
        <w:t>(Central Digital and Data Office, 2020)</w:t>
      </w:r>
      <w:r w:rsidRPr="00786195">
        <w:rPr>
          <w:rFonts w:ascii="Arial" w:hAnsi="Arial" w:cs="Arial"/>
          <w:sz w:val="24"/>
          <w:szCs w:val="24"/>
        </w:rPr>
        <w:t>.</w:t>
      </w:r>
      <w:r>
        <w:rPr>
          <w:rFonts w:ascii="Arial" w:hAnsi="Arial" w:cs="Arial"/>
          <w:sz w:val="24"/>
          <w:szCs w:val="24"/>
        </w:rPr>
        <w:t xml:space="preserve"> </w:t>
      </w:r>
      <w:r w:rsidRPr="00FC5216">
        <w:rPr>
          <w:rFonts w:ascii="Arial" w:hAnsi="Arial" w:cs="Arial"/>
          <w:sz w:val="24"/>
          <w:szCs w:val="24"/>
        </w:rPr>
        <w:t>Through analysis of motivation, self-determination, performance indicators</w:t>
      </w:r>
      <w:r>
        <w:rPr>
          <w:rFonts w:ascii="Arial" w:hAnsi="Arial" w:cs="Arial"/>
          <w:sz w:val="24"/>
          <w:szCs w:val="24"/>
        </w:rPr>
        <w:t xml:space="preserve"> and </w:t>
      </w:r>
      <w:r w:rsidRPr="00FC5216">
        <w:rPr>
          <w:rFonts w:ascii="Arial" w:hAnsi="Arial" w:cs="Arial"/>
          <w:sz w:val="24"/>
          <w:szCs w:val="24"/>
        </w:rPr>
        <w:t xml:space="preserve">feedback </w:t>
      </w:r>
      <w:r w:rsidR="00F12478">
        <w:rPr>
          <w:rFonts w:ascii="Arial" w:hAnsi="Arial" w:cs="Arial"/>
          <w:sz w:val="24"/>
          <w:szCs w:val="24"/>
        </w:rPr>
        <w:t xml:space="preserve">using </w:t>
      </w:r>
      <w:r w:rsidRPr="00FC5216">
        <w:rPr>
          <w:rFonts w:ascii="Arial" w:hAnsi="Arial" w:cs="Arial"/>
          <w:sz w:val="24"/>
          <w:szCs w:val="24"/>
        </w:rPr>
        <w:t>literature explored</w:t>
      </w:r>
      <w:r>
        <w:rPr>
          <w:rFonts w:ascii="Arial" w:hAnsi="Arial" w:cs="Arial"/>
          <w:sz w:val="24"/>
          <w:szCs w:val="24"/>
        </w:rPr>
        <w:t xml:space="preserve"> in chapter two</w:t>
      </w:r>
      <w:r w:rsidR="00381369">
        <w:rPr>
          <w:rFonts w:ascii="Arial" w:hAnsi="Arial" w:cs="Arial"/>
          <w:sz w:val="24"/>
          <w:szCs w:val="24"/>
        </w:rPr>
        <w:t>,</w:t>
      </w:r>
      <w:r>
        <w:rPr>
          <w:rFonts w:ascii="Arial" w:hAnsi="Arial" w:cs="Arial"/>
          <w:sz w:val="24"/>
          <w:szCs w:val="24"/>
        </w:rPr>
        <w:t xml:space="preserve"> and data analysed</w:t>
      </w:r>
      <w:r w:rsidRPr="00FC5216">
        <w:rPr>
          <w:rFonts w:ascii="Arial" w:hAnsi="Arial" w:cs="Arial"/>
          <w:sz w:val="24"/>
          <w:szCs w:val="24"/>
        </w:rPr>
        <w:t xml:space="preserve"> </w:t>
      </w:r>
      <w:r w:rsidR="00381369">
        <w:rPr>
          <w:rFonts w:ascii="Arial" w:hAnsi="Arial" w:cs="Arial"/>
          <w:sz w:val="24"/>
          <w:szCs w:val="24"/>
        </w:rPr>
        <w:t xml:space="preserve">in chapter four </w:t>
      </w:r>
      <w:r w:rsidR="00F12478">
        <w:rPr>
          <w:rFonts w:ascii="Arial" w:hAnsi="Arial" w:cs="Arial"/>
          <w:sz w:val="24"/>
          <w:szCs w:val="24"/>
        </w:rPr>
        <w:t xml:space="preserve">it </w:t>
      </w:r>
      <w:r w:rsidR="005841E4">
        <w:rPr>
          <w:rFonts w:ascii="Arial" w:hAnsi="Arial" w:cs="Arial"/>
          <w:sz w:val="24"/>
          <w:szCs w:val="24"/>
        </w:rPr>
        <w:t>has met its aim.</w:t>
      </w:r>
    </w:p>
    <w:p w14:paraId="5398E1F0" w14:textId="45C963E1" w:rsidR="00F273E0" w:rsidRDefault="003C6678" w:rsidP="003C6678">
      <w:pPr>
        <w:spacing w:line="480" w:lineRule="auto"/>
        <w:rPr>
          <w:rFonts w:ascii="Arial" w:hAnsi="Arial" w:cs="Arial"/>
          <w:sz w:val="24"/>
          <w:szCs w:val="24"/>
        </w:rPr>
      </w:pPr>
      <w:r w:rsidRPr="007913D6">
        <w:rPr>
          <w:rFonts w:ascii="Arial" w:hAnsi="Arial" w:cs="Arial"/>
          <w:sz w:val="24"/>
          <w:szCs w:val="24"/>
        </w:rPr>
        <w:t>Descriptive analysis used in th</w:t>
      </w:r>
      <w:r w:rsidR="005841E4">
        <w:rPr>
          <w:rFonts w:ascii="Arial" w:hAnsi="Arial" w:cs="Arial"/>
          <w:sz w:val="24"/>
          <w:szCs w:val="24"/>
        </w:rPr>
        <w:t xml:space="preserve">is </w:t>
      </w:r>
      <w:r w:rsidRPr="007913D6">
        <w:rPr>
          <w:rFonts w:ascii="Arial" w:hAnsi="Arial" w:cs="Arial"/>
          <w:sz w:val="24"/>
          <w:szCs w:val="24"/>
        </w:rPr>
        <w:t xml:space="preserve">study </w:t>
      </w:r>
      <w:r w:rsidR="00886B97">
        <w:rPr>
          <w:rFonts w:ascii="Arial" w:hAnsi="Arial" w:cs="Arial"/>
          <w:sz w:val="24"/>
          <w:szCs w:val="24"/>
        </w:rPr>
        <w:t xml:space="preserve">has </w:t>
      </w:r>
      <w:r w:rsidRPr="007913D6">
        <w:rPr>
          <w:rFonts w:ascii="Arial" w:hAnsi="Arial" w:cs="Arial"/>
          <w:sz w:val="24"/>
          <w:szCs w:val="24"/>
        </w:rPr>
        <w:t>accurately describe</w:t>
      </w:r>
      <w:r w:rsidR="00886B97">
        <w:rPr>
          <w:rFonts w:ascii="Arial" w:hAnsi="Arial" w:cs="Arial"/>
          <w:sz w:val="24"/>
          <w:szCs w:val="24"/>
        </w:rPr>
        <w:t>d</w:t>
      </w:r>
      <w:r w:rsidRPr="007913D6">
        <w:rPr>
          <w:rFonts w:ascii="Arial" w:hAnsi="Arial" w:cs="Arial"/>
          <w:sz w:val="24"/>
          <w:szCs w:val="24"/>
        </w:rPr>
        <w:t xml:space="preserve"> the characteristics of the sample population, categories, frequencies, and trends to meet the research aim by examining what, where, when, and how questions (McCombes, 2023). </w:t>
      </w:r>
      <w:r w:rsidR="00886B97">
        <w:rPr>
          <w:rFonts w:ascii="Arial" w:hAnsi="Arial" w:cs="Arial"/>
          <w:sz w:val="24"/>
          <w:szCs w:val="24"/>
        </w:rPr>
        <w:t>T</w:t>
      </w:r>
      <w:r w:rsidR="00127117">
        <w:rPr>
          <w:rFonts w:ascii="Arial" w:hAnsi="Arial" w:cs="Arial"/>
          <w:sz w:val="24"/>
          <w:szCs w:val="24"/>
        </w:rPr>
        <w:t>wo key t</w:t>
      </w:r>
      <w:r w:rsidR="00886B97">
        <w:rPr>
          <w:rFonts w:ascii="Arial" w:hAnsi="Arial" w:cs="Arial"/>
          <w:sz w:val="24"/>
          <w:szCs w:val="24"/>
        </w:rPr>
        <w:t>hemes in th</w:t>
      </w:r>
      <w:r w:rsidR="00F273E0">
        <w:rPr>
          <w:rFonts w:ascii="Arial" w:hAnsi="Arial" w:cs="Arial"/>
          <w:sz w:val="24"/>
          <w:szCs w:val="24"/>
        </w:rPr>
        <w:t>e s</w:t>
      </w:r>
      <w:r w:rsidR="00886B97">
        <w:rPr>
          <w:rFonts w:ascii="Arial" w:hAnsi="Arial" w:cs="Arial"/>
          <w:sz w:val="24"/>
          <w:szCs w:val="24"/>
        </w:rPr>
        <w:t xml:space="preserve">ample </w:t>
      </w:r>
      <w:r w:rsidR="00F273E0">
        <w:rPr>
          <w:rFonts w:ascii="Arial" w:hAnsi="Arial" w:cs="Arial"/>
          <w:sz w:val="24"/>
          <w:szCs w:val="24"/>
        </w:rPr>
        <w:t xml:space="preserve">population </w:t>
      </w:r>
      <w:r w:rsidR="00127117">
        <w:rPr>
          <w:rFonts w:ascii="Arial" w:hAnsi="Arial" w:cs="Arial"/>
          <w:sz w:val="24"/>
          <w:szCs w:val="24"/>
        </w:rPr>
        <w:t>significantly</w:t>
      </w:r>
      <w:r w:rsidR="00F273E0">
        <w:rPr>
          <w:rFonts w:ascii="Arial" w:hAnsi="Arial" w:cs="Arial"/>
          <w:sz w:val="24"/>
          <w:szCs w:val="24"/>
        </w:rPr>
        <w:t xml:space="preserve"> suggest th</w:t>
      </w:r>
      <w:r w:rsidR="00127117">
        <w:rPr>
          <w:rFonts w:ascii="Arial" w:hAnsi="Arial" w:cs="Arial"/>
          <w:sz w:val="24"/>
          <w:szCs w:val="24"/>
        </w:rPr>
        <w:t xml:space="preserve">e factors that impact performance in this group are feedback and </w:t>
      </w:r>
      <w:r w:rsidR="00B8002D">
        <w:rPr>
          <w:rFonts w:ascii="Arial" w:hAnsi="Arial" w:cs="Arial"/>
          <w:sz w:val="24"/>
          <w:szCs w:val="24"/>
        </w:rPr>
        <w:t>communication</w:t>
      </w:r>
      <w:r w:rsidR="00127117">
        <w:rPr>
          <w:rFonts w:ascii="Arial" w:hAnsi="Arial" w:cs="Arial"/>
          <w:sz w:val="24"/>
          <w:szCs w:val="24"/>
        </w:rPr>
        <w:t xml:space="preserve">, with a third </w:t>
      </w:r>
      <w:r w:rsidR="00B8002D">
        <w:rPr>
          <w:rFonts w:ascii="Arial" w:hAnsi="Arial" w:cs="Arial"/>
          <w:sz w:val="24"/>
          <w:szCs w:val="24"/>
        </w:rPr>
        <w:t>variable</w:t>
      </w:r>
      <w:r w:rsidR="00127117">
        <w:rPr>
          <w:rFonts w:ascii="Arial" w:hAnsi="Arial" w:cs="Arial"/>
          <w:sz w:val="24"/>
          <w:szCs w:val="24"/>
        </w:rPr>
        <w:t xml:space="preserve"> of the </w:t>
      </w:r>
      <w:r w:rsidR="00B8002D">
        <w:rPr>
          <w:rFonts w:ascii="Arial" w:hAnsi="Arial" w:cs="Arial"/>
          <w:sz w:val="24"/>
          <w:szCs w:val="24"/>
        </w:rPr>
        <w:t xml:space="preserve">statistical difference in the quality and frequency of this feedback in the remote/home workers </w:t>
      </w:r>
      <w:r w:rsidR="009E16F6">
        <w:rPr>
          <w:rFonts w:ascii="Arial" w:hAnsi="Arial" w:cs="Arial"/>
          <w:sz w:val="24"/>
          <w:szCs w:val="24"/>
        </w:rPr>
        <w:t>category.</w:t>
      </w:r>
    </w:p>
    <w:p w14:paraId="1A619F7C" w14:textId="77777777" w:rsidR="00F8729F" w:rsidRDefault="003C6678" w:rsidP="003C6678">
      <w:pPr>
        <w:spacing w:line="480" w:lineRule="auto"/>
        <w:rPr>
          <w:rFonts w:ascii="Arial" w:hAnsi="Arial" w:cs="Arial"/>
          <w:sz w:val="24"/>
          <w:szCs w:val="24"/>
        </w:rPr>
      </w:pPr>
      <w:r>
        <w:rPr>
          <w:rFonts w:ascii="Arial" w:hAnsi="Arial" w:cs="Arial"/>
          <w:sz w:val="24"/>
          <w:szCs w:val="24"/>
        </w:rPr>
        <w:t xml:space="preserve">Findings have suggested that the current </w:t>
      </w:r>
      <w:r w:rsidRPr="00880B94">
        <w:rPr>
          <w:rFonts w:ascii="Arial" w:hAnsi="Arial" w:cs="Arial"/>
          <w:sz w:val="24"/>
          <w:szCs w:val="24"/>
        </w:rPr>
        <w:t xml:space="preserve">focus on compliance to </w:t>
      </w:r>
      <w:r>
        <w:rPr>
          <w:rFonts w:ascii="Arial" w:hAnsi="Arial" w:cs="Arial"/>
          <w:sz w:val="24"/>
          <w:szCs w:val="24"/>
        </w:rPr>
        <w:t xml:space="preserve">poorly </w:t>
      </w:r>
      <w:r w:rsidRPr="00880B94">
        <w:rPr>
          <w:rFonts w:ascii="Arial" w:hAnsi="Arial" w:cs="Arial"/>
          <w:sz w:val="24"/>
          <w:szCs w:val="24"/>
        </w:rPr>
        <w:t xml:space="preserve">defined outputs and targets can constrain employees, </w:t>
      </w:r>
      <w:r>
        <w:rPr>
          <w:rFonts w:ascii="Arial" w:hAnsi="Arial" w:cs="Arial"/>
          <w:sz w:val="24"/>
          <w:szCs w:val="24"/>
        </w:rPr>
        <w:t xml:space="preserve">a </w:t>
      </w:r>
      <w:r w:rsidRPr="00880B94">
        <w:rPr>
          <w:rFonts w:ascii="Arial" w:hAnsi="Arial" w:cs="Arial"/>
          <w:sz w:val="24"/>
          <w:szCs w:val="24"/>
        </w:rPr>
        <w:t xml:space="preserve">theme explored </w:t>
      </w:r>
      <w:r w:rsidR="009E16F6">
        <w:rPr>
          <w:rFonts w:ascii="Arial" w:hAnsi="Arial" w:cs="Arial"/>
          <w:sz w:val="24"/>
          <w:szCs w:val="24"/>
        </w:rPr>
        <w:t xml:space="preserve">further </w:t>
      </w:r>
      <w:r w:rsidRPr="00880B94">
        <w:rPr>
          <w:rFonts w:ascii="Arial" w:hAnsi="Arial" w:cs="Arial"/>
          <w:sz w:val="24"/>
          <w:szCs w:val="24"/>
        </w:rPr>
        <w:t>under motivation</w:t>
      </w:r>
      <w:r>
        <w:rPr>
          <w:rFonts w:ascii="Arial" w:hAnsi="Arial" w:cs="Arial"/>
          <w:sz w:val="24"/>
          <w:szCs w:val="24"/>
        </w:rPr>
        <w:t>, feedback and KPIs</w:t>
      </w:r>
      <w:r w:rsidR="009E16F6">
        <w:rPr>
          <w:rFonts w:ascii="Arial" w:hAnsi="Arial" w:cs="Arial"/>
          <w:sz w:val="24"/>
          <w:szCs w:val="24"/>
        </w:rPr>
        <w:t xml:space="preserve"> later</w:t>
      </w:r>
      <w:r>
        <w:rPr>
          <w:rFonts w:ascii="Arial" w:hAnsi="Arial" w:cs="Arial"/>
          <w:sz w:val="24"/>
          <w:szCs w:val="24"/>
        </w:rPr>
        <w:t xml:space="preserve">. It became apparent during the exploratory data analysis that the lack of a clear performance framework, poor communication and feedback potentially contributes to the team not achieving the targets set. </w:t>
      </w:r>
    </w:p>
    <w:p w14:paraId="24FC07F5" w14:textId="5795CEF8" w:rsidR="003C6678" w:rsidRDefault="003C6678" w:rsidP="003C6678">
      <w:pPr>
        <w:spacing w:line="480" w:lineRule="auto"/>
        <w:rPr>
          <w:rFonts w:ascii="Arial" w:hAnsi="Arial" w:cs="Arial"/>
          <w:sz w:val="24"/>
          <w:szCs w:val="24"/>
        </w:rPr>
      </w:pPr>
      <w:r>
        <w:rPr>
          <w:rFonts w:ascii="Arial" w:hAnsi="Arial" w:cs="Arial"/>
          <w:sz w:val="24"/>
          <w:szCs w:val="24"/>
        </w:rPr>
        <w:lastRenderedPageBreak/>
        <w:t>When considering this and the findings in existing literature on job crafting and co-production</w:t>
      </w:r>
      <w:r w:rsidR="00085B43">
        <w:rPr>
          <w:rFonts w:ascii="Arial" w:hAnsi="Arial" w:cs="Arial"/>
          <w:sz w:val="24"/>
          <w:szCs w:val="24"/>
        </w:rPr>
        <w:t xml:space="preserve"> this study backs up previous studies</w:t>
      </w:r>
      <w:r w:rsidR="00C450CF">
        <w:rPr>
          <w:rFonts w:ascii="Arial" w:hAnsi="Arial" w:cs="Arial"/>
          <w:sz w:val="24"/>
          <w:szCs w:val="24"/>
        </w:rPr>
        <w:t>.</w:t>
      </w:r>
      <w:r>
        <w:rPr>
          <w:rFonts w:ascii="Arial" w:hAnsi="Arial" w:cs="Arial"/>
          <w:sz w:val="24"/>
          <w:szCs w:val="24"/>
        </w:rPr>
        <w:t xml:space="preserve"> </w:t>
      </w:r>
      <w:r w:rsidRPr="00C16729">
        <w:rPr>
          <w:rFonts w:ascii="Arial" w:hAnsi="Arial" w:cs="Arial"/>
          <w:sz w:val="24"/>
          <w:szCs w:val="24"/>
        </w:rPr>
        <w:t xml:space="preserve">García </w:t>
      </w:r>
      <w:r w:rsidRPr="00C16729">
        <w:rPr>
          <w:rFonts w:ascii="Arial" w:hAnsi="Arial" w:cs="Arial"/>
          <w:i/>
          <w:iCs/>
          <w:sz w:val="24"/>
          <w:szCs w:val="24"/>
        </w:rPr>
        <w:t>et al.</w:t>
      </w:r>
      <w:r w:rsidR="000912C2">
        <w:rPr>
          <w:rFonts w:ascii="Arial" w:hAnsi="Arial" w:cs="Arial"/>
          <w:i/>
          <w:iCs/>
          <w:sz w:val="24"/>
          <w:szCs w:val="24"/>
        </w:rPr>
        <w:t>,</w:t>
      </w:r>
      <w:r w:rsidRPr="00C16729">
        <w:rPr>
          <w:rFonts w:ascii="Arial" w:hAnsi="Arial" w:cs="Arial"/>
          <w:sz w:val="24"/>
          <w:szCs w:val="24"/>
        </w:rPr>
        <w:t xml:space="preserve"> (2019)</w:t>
      </w:r>
      <w:r>
        <w:rPr>
          <w:rFonts w:ascii="Arial" w:hAnsi="Arial" w:cs="Arial"/>
          <w:sz w:val="24"/>
          <w:szCs w:val="24"/>
        </w:rPr>
        <w:t xml:space="preserve"> found that engagement and co-designing of job-related decisions are used to increase employees level of job satisfaction</w:t>
      </w:r>
      <w:r w:rsidR="007F7222">
        <w:rPr>
          <w:rFonts w:ascii="Arial" w:hAnsi="Arial" w:cs="Arial"/>
          <w:sz w:val="24"/>
          <w:szCs w:val="24"/>
        </w:rPr>
        <w:t xml:space="preserve">. </w:t>
      </w:r>
      <w:r w:rsidRPr="00243420">
        <w:rPr>
          <w:rFonts w:ascii="Arial" w:hAnsi="Arial" w:cs="Arial"/>
          <w:sz w:val="24"/>
          <w:szCs w:val="24"/>
        </w:rPr>
        <w:t xml:space="preserve">CIPD (2022) </w:t>
      </w:r>
      <w:r w:rsidR="007F7222">
        <w:rPr>
          <w:rFonts w:ascii="Arial" w:hAnsi="Arial" w:cs="Arial"/>
          <w:sz w:val="24"/>
          <w:szCs w:val="24"/>
        </w:rPr>
        <w:t xml:space="preserve">further supports this by </w:t>
      </w:r>
      <w:r w:rsidRPr="00243420">
        <w:rPr>
          <w:rFonts w:ascii="Arial" w:hAnsi="Arial" w:cs="Arial"/>
          <w:sz w:val="24"/>
          <w:szCs w:val="24"/>
        </w:rPr>
        <w:t>recommending employees understand the organisations mission, vison and how the impact the wider goals</w:t>
      </w:r>
      <w:r>
        <w:rPr>
          <w:rFonts w:ascii="Arial" w:hAnsi="Arial" w:cs="Arial"/>
          <w:sz w:val="24"/>
          <w:szCs w:val="24"/>
        </w:rPr>
        <w:t xml:space="preserve">. </w:t>
      </w:r>
    </w:p>
    <w:p w14:paraId="73CA0B95" w14:textId="51B09395" w:rsidR="003C6678" w:rsidRPr="00A83916" w:rsidRDefault="003C6678" w:rsidP="003C6678">
      <w:pPr>
        <w:spacing w:line="480" w:lineRule="auto"/>
        <w:rPr>
          <w:rFonts w:ascii="Arial" w:hAnsi="Arial" w:cs="Arial"/>
          <w:sz w:val="24"/>
          <w:szCs w:val="24"/>
          <w:lang w:val="en-US"/>
        </w:rPr>
      </w:pPr>
      <w:r>
        <w:rPr>
          <w:rFonts w:ascii="Arial" w:hAnsi="Arial" w:cs="Arial"/>
          <w:sz w:val="24"/>
          <w:szCs w:val="24"/>
        </w:rPr>
        <w:t>The methodology of this case study was chosen as it allowed the researcher to follow</w:t>
      </w:r>
      <w:r w:rsidR="00F8729F">
        <w:rPr>
          <w:rFonts w:ascii="Arial" w:hAnsi="Arial" w:cs="Arial"/>
          <w:sz w:val="24"/>
          <w:szCs w:val="24"/>
        </w:rPr>
        <w:t xml:space="preserve"> inductive</w:t>
      </w:r>
      <w:r>
        <w:rPr>
          <w:rFonts w:ascii="Arial" w:hAnsi="Arial" w:cs="Arial"/>
          <w:sz w:val="24"/>
          <w:szCs w:val="24"/>
        </w:rPr>
        <w:t xml:space="preserve"> interpretivism</w:t>
      </w:r>
      <w:r w:rsidR="00F8729F">
        <w:rPr>
          <w:rFonts w:ascii="Arial" w:hAnsi="Arial" w:cs="Arial"/>
          <w:sz w:val="24"/>
          <w:szCs w:val="24"/>
        </w:rPr>
        <w:t xml:space="preserve">, </w:t>
      </w:r>
      <w:r w:rsidRPr="003E1C43">
        <w:rPr>
          <w:rFonts w:ascii="Arial" w:hAnsi="Arial" w:cs="Arial"/>
          <w:sz w:val="24"/>
          <w:szCs w:val="24"/>
        </w:rPr>
        <w:t xml:space="preserve">focus on meaning and use </w:t>
      </w:r>
      <w:r>
        <w:rPr>
          <w:rFonts w:ascii="Arial" w:hAnsi="Arial" w:cs="Arial"/>
          <w:sz w:val="24"/>
          <w:szCs w:val="24"/>
        </w:rPr>
        <w:t xml:space="preserve">of </w:t>
      </w:r>
      <w:r w:rsidRPr="003E1C43">
        <w:rPr>
          <w:rFonts w:ascii="Arial" w:hAnsi="Arial" w:cs="Arial"/>
          <w:sz w:val="24"/>
          <w:szCs w:val="24"/>
        </w:rPr>
        <w:t xml:space="preserve">multiple methods to address different themes and issues </w:t>
      </w:r>
      <w:r>
        <w:rPr>
          <w:rFonts w:ascii="Arial" w:hAnsi="Arial" w:cs="Arial"/>
          <w:sz w:val="24"/>
          <w:szCs w:val="24"/>
        </w:rPr>
        <w:t xml:space="preserve">that emerged from the data </w:t>
      </w:r>
      <w:r w:rsidRPr="003E1C43">
        <w:rPr>
          <w:rFonts w:ascii="Arial" w:hAnsi="Arial" w:cs="Arial"/>
          <w:sz w:val="24"/>
          <w:szCs w:val="24"/>
        </w:rPr>
        <w:t>(Dudovskiy, 2024).</w:t>
      </w:r>
      <w:r>
        <w:rPr>
          <w:rFonts w:ascii="Arial" w:hAnsi="Arial" w:cs="Arial"/>
          <w:sz w:val="24"/>
          <w:szCs w:val="24"/>
        </w:rPr>
        <w:t xml:space="preserve"> Following an epistemological </w:t>
      </w:r>
      <w:r w:rsidRPr="0090202B">
        <w:rPr>
          <w:rFonts w:ascii="Arial" w:hAnsi="Arial" w:cs="Arial"/>
          <w:sz w:val="24"/>
          <w:szCs w:val="24"/>
        </w:rPr>
        <w:t xml:space="preserve">research philosophy </w:t>
      </w:r>
      <w:r>
        <w:rPr>
          <w:rFonts w:ascii="Arial" w:hAnsi="Arial" w:cs="Arial"/>
          <w:sz w:val="24"/>
          <w:szCs w:val="24"/>
        </w:rPr>
        <w:t xml:space="preserve">that is </w:t>
      </w:r>
      <w:r w:rsidRPr="0090202B">
        <w:rPr>
          <w:rFonts w:ascii="Arial" w:hAnsi="Arial" w:cs="Arial"/>
          <w:sz w:val="24"/>
          <w:szCs w:val="24"/>
        </w:rPr>
        <w:t>concerned with a system of beliefs and assumptions</w:t>
      </w:r>
      <w:r>
        <w:rPr>
          <w:rFonts w:ascii="Arial" w:hAnsi="Arial" w:cs="Arial"/>
          <w:sz w:val="24"/>
          <w:szCs w:val="24"/>
        </w:rPr>
        <w:t>, the study</w:t>
      </w:r>
      <w:r w:rsidRPr="0090202B">
        <w:rPr>
          <w:rFonts w:ascii="Arial" w:hAnsi="Arial" w:cs="Arial"/>
          <w:sz w:val="24"/>
          <w:szCs w:val="24"/>
        </w:rPr>
        <w:t xml:space="preserve"> </w:t>
      </w:r>
      <w:r>
        <w:rPr>
          <w:rFonts w:ascii="Arial" w:hAnsi="Arial" w:cs="Arial"/>
          <w:sz w:val="24"/>
          <w:szCs w:val="24"/>
        </w:rPr>
        <w:t>has</w:t>
      </w:r>
      <w:r w:rsidRPr="0090202B">
        <w:rPr>
          <w:rFonts w:ascii="Arial" w:hAnsi="Arial" w:cs="Arial"/>
          <w:sz w:val="24"/>
          <w:szCs w:val="24"/>
        </w:rPr>
        <w:t xml:space="preserve"> </w:t>
      </w:r>
      <w:r w:rsidR="007C4786">
        <w:rPr>
          <w:rFonts w:ascii="Arial" w:hAnsi="Arial" w:cs="Arial"/>
          <w:sz w:val="24"/>
          <w:szCs w:val="24"/>
        </w:rPr>
        <w:t xml:space="preserve">successfully </w:t>
      </w:r>
      <w:r>
        <w:rPr>
          <w:rFonts w:ascii="Arial" w:hAnsi="Arial" w:cs="Arial"/>
          <w:sz w:val="24"/>
          <w:szCs w:val="24"/>
          <w:lang w:val="en-US"/>
        </w:rPr>
        <w:t>c</w:t>
      </w:r>
      <w:r w:rsidRPr="00A83916">
        <w:rPr>
          <w:rFonts w:ascii="Arial" w:hAnsi="Arial" w:cs="Arial"/>
          <w:sz w:val="24"/>
          <w:szCs w:val="24"/>
          <w:lang w:val="en-US"/>
        </w:rPr>
        <w:t>ritical</w:t>
      </w:r>
      <w:r>
        <w:rPr>
          <w:rFonts w:ascii="Arial" w:hAnsi="Arial" w:cs="Arial"/>
          <w:sz w:val="24"/>
          <w:szCs w:val="24"/>
          <w:lang w:val="en-US"/>
        </w:rPr>
        <w:t>ly</w:t>
      </w:r>
      <w:r w:rsidRPr="00A83916">
        <w:rPr>
          <w:rFonts w:ascii="Arial" w:hAnsi="Arial" w:cs="Arial"/>
          <w:sz w:val="24"/>
          <w:szCs w:val="24"/>
          <w:lang w:val="en-US"/>
        </w:rPr>
        <w:t xml:space="preserve"> </w:t>
      </w:r>
      <w:r w:rsidR="00A81333">
        <w:rPr>
          <w:rFonts w:ascii="Arial" w:hAnsi="Arial" w:cs="Arial"/>
          <w:sz w:val="24"/>
          <w:szCs w:val="24"/>
          <w:lang w:val="en-US"/>
        </w:rPr>
        <w:t>a</w:t>
      </w:r>
      <w:r w:rsidR="00A81333" w:rsidRPr="00A83916">
        <w:rPr>
          <w:rFonts w:ascii="Arial" w:hAnsi="Arial" w:cs="Arial"/>
          <w:sz w:val="24"/>
          <w:szCs w:val="24"/>
          <w:lang w:val="en-US"/>
        </w:rPr>
        <w:t>naly</w:t>
      </w:r>
      <w:r w:rsidR="00A81333">
        <w:rPr>
          <w:rFonts w:ascii="Arial" w:hAnsi="Arial" w:cs="Arial"/>
          <w:sz w:val="24"/>
          <w:szCs w:val="24"/>
          <w:lang w:val="en-US"/>
        </w:rPr>
        <w:t>zed</w:t>
      </w:r>
      <w:r>
        <w:rPr>
          <w:rFonts w:ascii="Arial" w:hAnsi="Arial" w:cs="Arial"/>
          <w:sz w:val="24"/>
          <w:szCs w:val="24"/>
          <w:lang w:val="en-US"/>
        </w:rPr>
        <w:t xml:space="preserve"> f</w:t>
      </w:r>
      <w:r w:rsidRPr="00A83916">
        <w:rPr>
          <w:rFonts w:ascii="Arial" w:hAnsi="Arial" w:cs="Arial"/>
          <w:sz w:val="24"/>
          <w:szCs w:val="24"/>
          <w:lang w:val="en-US"/>
        </w:rPr>
        <w:t xml:space="preserve">actors </w:t>
      </w:r>
      <w:r>
        <w:rPr>
          <w:rFonts w:ascii="Arial" w:hAnsi="Arial" w:cs="Arial"/>
          <w:sz w:val="24"/>
          <w:szCs w:val="24"/>
          <w:lang w:val="en-US"/>
        </w:rPr>
        <w:t>a</w:t>
      </w:r>
      <w:r w:rsidRPr="00A83916">
        <w:rPr>
          <w:rFonts w:ascii="Arial" w:hAnsi="Arial" w:cs="Arial"/>
          <w:sz w:val="24"/>
          <w:szCs w:val="24"/>
          <w:lang w:val="en-US"/>
        </w:rPr>
        <w:t xml:space="preserve">ffecting </w:t>
      </w:r>
      <w:r>
        <w:rPr>
          <w:rFonts w:ascii="Arial" w:hAnsi="Arial" w:cs="Arial"/>
          <w:sz w:val="24"/>
          <w:szCs w:val="24"/>
          <w:lang w:val="en-US"/>
        </w:rPr>
        <w:t>p</w:t>
      </w:r>
      <w:r w:rsidRPr="00A83916">
        <w:rPr>
          <w:rFonts w:ascii="Arial" w:hAnsi="Arial" w:cs="Arial"/>
          <w:sz w:val="24"/>
          <w:szCs w:val="24"/>
          <w:lang w:val="en-US"/>
        </w:rPr>
        <w:t xml:space="preserve">erformance of </w:t>
      </w:r>
      <w:r>
        <w:rPr>
          <w:rFonts w:ascii="Arial" w:hAnsi="Arial" w:cs="Arial"/>
          <w:sz w:val="24"/>
          <w:szCs w:val="24"/>
          <w:lang w:val="en-US"/>
        </w:rPr>
        <w:t>c</w:t>
      </w:r>
      <w:r w:rsidRPr="00A83916">
        <w:rPr>
          <w:rFonts w:ascii="Arial" w:hAnsi="Arial" w:cs="Arial"/>
          <w:sz w:val="24"/>
          <w:szCs w:val="24"/>
          <w:lang w:val="en-US"/>
        </w:rPr>
        <w:t xml:space="preserve">linical </w:t>
      </w:r>
      <w:r>
        <w:rPr>
          <w:rFonts w:ascii="Arial" w:hAnsi="Arial" w:cs="Arial"/>
          <w:sz w:val="24"/>
          <w:szCs w:val="24"/>
          <w:lang w:val="en-US"/>
        </w:rPr>
        <w:t>d</w:t>
      </w:r>
      <w:r w:rsidRPr="00A83916">
        <w:rPr>
          <w:rFonts w:ascii="Arial" w:hAnsi="Arial" w:cs="Arial"/>
          <w:sz w:val="24"/>
          <w:szCs w:val="24"/>
          <w:lang w:val="en-US"/>
        </w:rPr>
        <w:t xml:space="preserve">esk </w:t>
      </w:r>
      <w:r>
        <w:rPr>
          <w:rFonts w:ascii="Arial" w:hAnsi="Arial" w:cs="Arial"/>
          <w:sz w:val="24"/>
          <w:szCs w:val="24"/>
          <w:lang w:val="en-US"/>
        </w:rPr>
        <w:t>c</w:t>
      </w:r>
      <w:r w:rsidRPr="00A83916">
        <w:rPr>
          <w:rFonts w:ascii="Arial" w:hAnsi="Arial" w:cs="Arial"/>
          <w:sz w:val="24"/>
          <w:szCs w:val="24"/>
          <w:lang w:val="en-US"/>
        </w:rPr>
        <w:t>linicians within Integrated Care</w:t>
      </w:r>
      <w:r w:rsidR="00A84107">
        <w:rPr>
          <w:rFonts w:ascii="Arial" w:hAnsi="Arial" w:cs="Arial"/>
          <w:sz w:val="24"/>
          <w:szCs w:val="24"/>
          <w:lang w:val="en-US"/>
        </w:rPr>
        <w:t>.</w:t>
      </w:r>
    </w:p>
    <w:p w14:paraId="292B3B35" w14:textId="2819E4BC" w:rsidR="003C6678" w:rsidRDefault="003C6678" w:rsidP="003C6678">
      <w:pPr>
        <w:spacing w:line="480" w:lineRule="auto"/>
        <w:rPr>
          <w:rFonts w:ascii="Arial" w:hAnsi="Arial" w:cs="Arial"/>
          <w:sz w:val="24"/>
          <w:szCs w:val="24"/>
        </w:rPr>
      </w:pPr>
      <w:r>
        <w:rPr>
          <w:rFonts w:ascii="Arial" w:hAnsi="Arial" w:cs="Arial"/>
          <w:sz w:val="24"/>
          <w:szCs w:val="24"/>
        </w:rPr>
        <w:t xml:space="preserve">The objective to survey the team to understand what influences performance and perceptions of employees has gained </w:t>
      </w:r>
      <w:r w:rsidRPr="0090202B">
        <w:rPr>
          <w:rFonts w:ascii="Arial" w:hAnsi="Arial" w:cs="Arial"/>
          <w:sz w:val="24"/>
          <w:szCs w:val="24"/>
        </w:rPr>
        <w:t xml:space="preserve"> knowledge </w:t>
      </w:r>
      <w:r>
        <w:rPr>
          <w:rFonts w:ascii="Arial" w:hAnsi="Arial" w:cs="Arial"/>
          <w:sz w:val="24"/>
          <w:szCs w:val="24"/>
        </w:rPr>
        <w:t>on current performance measures and met the aim of the study</w:t>
      </w:r>
      <w:r w:rsidRPr="0090202B">
        <w:rPr>
          <w:rFonts w:ascii="Arial" w:hAnsi="Arial" w:cs="Arial"/>
          <w:sz w:val="24"/>
          <w:szCs w:val="24"/>
        </w:rPr>
        <w:t xml:space="preserve"> (Saunders </w:t>
      </w:r>
      <w:r w:rsidRPr="0090202B">
        <w:rPr>
          <w:rFonts w:ascii="Arial" w:hAnsi="Arial" w:cs="Arial"/>
          <w:i/>
          <w:iCs/>
          <w:sz w:val="24"/>
          <w:szCs w:val="24"/>
        </w:rPr>
        <w:t>et al</w:t>
      </w:r>
      <w:r w:rsidR="003F62E1">
        <w:rPr>
          <w:rFonts w:ascii="Arial" w:hAnsi="Arial" w:cs="Arial"/>
          <w:i/>
          <w:iCs/>
          <w:sz w:val="24"/>
          <w:szCs w:val="24"/>
        </w:rPr>
        <w:t>.</w:t>
      </w:r>
      <w:r w:rsidRPr="0090202B">
        <w:rPr>
          <w:rFonts w:ascii="Arial" w:hAnsi="Arial" w:cs="Arial"/>
          <w:sz w:val="24"/>
          <w:szCs w:val="24"/>
        </w:rPr>
        <w:t>, 2019)</w:t>
      </w:r>
      <w:r w:rsidR="000F7FAE">
        <w:rPr>
          <w:rFonts w:ascii="Arial" w:hAnsi="Arial" w:cs="Arial"/>
          <w:sz w:val="24"/>
          <w:szCs w:val="24"/>
        </w:rPr>
        <w:t>. A</w:t>
      </w:r>
      <w:r>
        <w:rPr>
          <w:rFonts w:ascii="Arial" w:hAnsi="Arial" w:cs="Arial"/>
          <w:sz w:val="24"/>
          <w:szCs w:val="24"/>
        </w:rPr>
        <w:t>dding to the understanding of performance in this emerging field of remote clinical practice and people management</w:t>
      </w:r>
      <w:r w:rsidRPr="0090202B">
        <w:rPr>
          <w:rFonts w:ascii="Arial" w:hAnsi="Arial" w:cs="Arial"/>
          <w:sz w:val="24"/>
          <w:szCs w:val="24"/>
        </w:rPr>
        <w:t>.</w:t>
      </w:r>
    </w:p>
    <w:p w14:paraId="7A8B1F44" w14:textId="40D9EFCC" w:rsidR="003C6678" w:rsidRDefault="003C6678" w:rsidP="003C6678">
      <w:pPr>
        <w:spacing w:line="480" w:lineRule="auto"/>
        <w:rPr>
          <w:rFonts w:ascii="Arial" w:hAnsi="Arial" w:cs="Arial"/>
          <w:sz w:val="24"/>
          <w:szCs w:val="24"/>
        </w:rPr>
      </w:pPr>
      <w:r>
        <w:rPr>
          <w:rFonts w:ascii="Arial" w:hAnsi="Arial" w:cs="Arial"/>
          <w:sz w:val="24"/>
          <w:szCs w:val="24"/>
        </w:rPr>
        <w:t xml:space="preserve">Mode two </w:t>
      </w:r>
      <w:r w:rsidRPr="00851689">
        <w:rPr>
          <w:rFonts w:ascii="Arial" w:hAnsi="Arial" w:cs="Arial"/>
          <w:sz w:val="24"/>
          <w:szCs w:val="24"/>
        </w:rPr>
        <w:t>knowledge production is context-driven, problem-focused</w:t>
      </w:r>
      <w:r>
        <w:rPr>
          <w:rFonts w:ascii="Arial" w:hAnsi="Arial" w:cs="Arial"/>
          <w:sz w:val="24"/>
          <w:szCs w:val="24"/>
        </w:rPr>
        <w:t xml:space="preserve"> allowing the study to explore if the productivity paradox (</w:t>
      </w:r>
      <w:r w:rsidRPr="00DD072C">
        <w:rPr>
          <w:rFonts w:ascii="Arial" w:hAnsi="Arial" w:cs="Arial"/>
          <w:sz w:val="24"/>
          <w:szCs w:val="24"/>
        </w:rPr>
        <w:t>Brynjolfsson, Rock, and Syverson</w:t>
      </w:r>
      <w:r>
        <w:rPr>
          <w:rFonts w:ascii="Arial" w:hAnsi="Arial" w:cs="Arial"/>
          <w:sz w:val="24"/>
          <w:szCs w:val="24"/>
        </w:rPr>
        <w:t xml:space="preserve">, </w:t>
      </w:r>
      <w:r w:rsidRPr="00DD072C">
        <w:rPr>
          <w:rFonts w:ascii="Arial" w:hAnsi="Arial" w:cs="Arial"/>
          <w:sz w:val="24"/>
          <w:szCs w:val="24"/>
        </w:rPr>
        <w:t>2017)</w:t>
      </w:r>
      <w:r w:rsidRPr="006B2972">
        <w:rPr>
          <w:rFonts w:ascii="Arial" w:hAnsi="Arial" w:cs="Arial"/>
          <w:sz w:val="24"/>
          <w:szCs w:val="24"/>
        </w:rPr>
        <w:t xml:space="preserve"> could be a concept influencing the sample. </w:t>
      </w:r>
      <w:r>
        <w:rPr>
          <w:rFonts w:ascii="Arial" w:hAnsi="Arial" w:cs="Arial"/>
          <w:sz w:val="24"/>
          <w:szCs w:val="24"/>
        </w:rPr>
        <w:t>Through the</w:t>
      </w:r>
      <w:r w:rsidRPr="00961B8A">
        <w:rPr>
          <w:rFonts w:ascii="Arial" w:hAnsi="Arial" w:cs="Arial"/>
          <w:sz w:val="24"/>
          <w:szCs w:val="24"/>
        </w:rPr>
        <w:t xml:space="preserve"> theoretical approach of induction, </w:t>
      </w:r>
      <w:r>
        <w:rPr>
          <w:rFonts w:ascii="Arial" w:hAnsi="Arial" w:cs="Arial"/>
          <w:sz w:val="24"/>
          <w:szCs w:val="24"/>
        </w:rPr>
        <w:t xml:space="preserve">the </w:t>
      </w:r>
      <w:r w:rsidRPr="00961B8A">
        <w:rPr>
          <w:rFonts w:ascii="Arial" w:hAnsi="Arial" w:cs="Arial"/>
          <w:sz w:val="24"/>
          <w:szCs w:val="24"/>
        </w:rPr>
        <w:t>aim to improve current understanding through analysis of newly created knowledge on why capital investment in a specific team has not returned the expected improvement in performance</w:t>
      </w:r>
      <w:r>
        <w:rPr>
          <w:rFonts w:ascii="Arial" w:hAnsi="Arial" w:cs="Arial"/>
          <w:sz w:val="24"/>
          <w:szCs w:val="24"/>
        </w:rPr>
        <w:t xml:space="preserve"> has been achieved</w:t>
      </w:r>
      <w:r w:rsidRPr="00961B8A">
        <w:rPr>
          <w:rFonts w:ascii="Arial" w:hAnsi="Arial" w:cs="Arial"/>
          <w:sz w:val="24"/>
          <w:szCs w:val="24"/>
        </w:rPr>
        <w:t xml:space="preserve">. </w:t>
      </w:r>
      <w:r w:rsidR="00663351">
        <w:rPr>
          <w:rFonts w:ascii="Arial" w:hAnsi="Arial" w:cs="Arial"/>
          <w:sz w:val="24"/>
          <w:szCs w:val="24"/>
        </w:rPr>
        <w:t>Data</w:t>
      </w:r>
      <w:r w:rsidR="001A6C6A">
        <w:rPr>
          <w:rFonts w:ascii="Arial" w:hAnsi="Arial" w:cs="Arial"/>
          <w:sz w:val="24"/>
          <w:szCs w:val="24"/>
        </w:rPr>
        <w:t xml:space="preserve"> analysed from</w:t>
      </w:r>
      <w:r w:rsidR="00663351">
        <w:rPr>
          <w:rFonts w:ascii="Arial" w:hAnsi="Arial" w:cs="Arial"/>
          <w:sz w:val="24"/>
          <w:szCs w:val="24"/>
        </w:rPr>
        <w:t xml:space="preserve"> </w:t>
      </w:r>
      <w:r w:rsidR="00240E77">
        <w:rPr>
          <w:rFonts w:ascii="Arial" w:hAnsi="Arial" w:cs="Arial"/>
          <w:sz w:val="24"/>
          <w:szCs w:val="24"/>
        </w:rPr>
        <w:t>question three</w:t>
      </w:r>
      <w:r w:rsidR="008729E0">
        <w:rPr>
          <w:rFonts w:ascii="Arial" w:hAnsi="Arial" w:cs="Arial"/>
          <w:sz w:val="24"/>
          <w:szCs w:val="24"/>
        </w:rPr>
        <w:t xml:space="preserve"> shows the range of experience, whilst </w:t>
      </w:r>
      <w:r w:rsidR="00C864BD">
        <w:rPr>
          <w:rFonts w:ascii="Arial" w:hAnsi="Arial" w:cs="Arial"/>
          <w:sz w:val="24"/>
          <w:szCs w:val="24"/>
        </w:rPr>
        <w:t>experience</w:t>
      </w:r>
      <w:r w:rsidR="008729E0">
        <w:rPr>
          <w:rFonts w:ascii="Arial" w:hAnsi="Arial" w:cs="Arial"/>
          <w:sz w:val="24"/>
          <w:szCs w:val="24"/>
        </w:rPr>
        <w:t xml:space="preserve"> does not </w:t>
      </w:r>
      <w:r w:rsidR="00C864BD">
        <w:rPr>
          <w:rFonts w:ascii="Arial" w:hAnsi="Arial" w:cs="Arial"/>
          <w:sz w:val="24"/>
          <w:szCs w:val="24"/>
        </w:rPr>
        <w:t>guarantee</w:t>
      </w:r>
      <w:r w:rsidR="008729E0">
        <w:rPr>
          <w:rFonts w:ascii="Arial" w:hAnsi="Arial" w:cs="Arial"/>
          <w:sz w:val="24"/>
          <w:szCs w:val="24"/>
        </w:rPr>
        <w:t xml:space="preserve"> </w:t>
      </w:r>
      <w:r w:rsidR="00C864BD">
        <w:rPr>
          <w:rFonts w:ascii="Arial" w:hAnsi="Arial" w:cs="Arial"/>
          <w:sz w:val="24"/>
          <w:szCs w:val="24"/>
        </w:rPr>
        <w:lastRenderedPageBreak/>
        <w:t>performance</w:t>
      </w:r>
      <w:r w:rsidR="008729E0">
        <w:rPr>
          <w:rFonts w:ascii="Arial" w:hAnsi="Arial" w:cs="Arial"/>
          <w:sz w:val="24"/>
          <w:szCs w:val="24"/>
        </w:rPr>
        <w:t xml:space="preserve">, the range between </w:t>
      </w:r>
      <w:r w:rsidR="00C864BD">
        <w:rPr>
          <w:rFonts w:ascii="Arial" w:hAnsi="Arial" w:cs="Arial"/>
          <w:sz w:val="24"/>
          <w:szCs w:val="24"/>
        </w:rPr>
        <w:t>those</w:t>
      </w:r>
      <w:r w:rsidR="008729E0">
        <w:rPr>
          <w:rFonts w:ascii="Arial" w:hAnsi="Arial" w:cs="Arial"/>
          <w:sz w:val="24"/>
          <w:szCs w:val="24"/>
        </w:rPr>
        <w:t xml:space="preserve"> with more than </w:t>
      </w:r>
      <w:r w:rsidR="00C864BD">
        <w:rPr>
          <w:rFonts w:ascii="Arial" w:hAnsi="Arial" w:cs="Arial"/>
          <w:sz w:val="24"/>
          <w:szCs w:val="24"/>
        </w:rPr>
        <w:t>five</w:t>
      </w:r>
      <w:r w:rsidR="008729E0">
        <w:rPr>
          <w:rFonts w:ascii="Arial" w:hAnsi="Arial" w:cs="Arial"/>
          <w:sz w:val="24"/>
          <w:szCs w:val="24"/>
        </w:rPr>
        <w:t xml:space="preserve"> </w:t>
      </w:r>
      <w:r w:rsidR="002468A6">
        <w:rPr>
          <w:rFonts w:ascii="Arial" w:hAnsi="Arial" w:cs="Arial"/>
          <w:sz w:val="24"/>
          <w:szCs w:val="24"/>
        </w:rPr>
        <w:t>years’ experience</w:t>
      </w:r>
      <w:r w:rsidR="008729E0">
        <w:rPr>
          <w:rFonts w:ascii="Arial" w:hAnsi="Arial" w:cs="Arial"/>
          <w:sz w:val="24"/>
          <w:szCs w:val="24"/>
        </w:rPr>
        <w:t xml:space="preserve"> relates to those new to the team during the workforce </w:t>
      </w:r>
      <w:r w:rsidR="00167526">
        <w:rPr>
          <w:rFonts w:ascii="Arial" w:hAnsi="Arial" w:cs="Arial"/>
          <w:sz w:val="24"/>
          <w:szCs w:val="24"/>
        </w:rPr>
        <w:t>growth that this study has explored</w:t>
      </w:r>
      <w:r w:rsidR="00306FB1">
        <w:rPr>
          <w:rFonts w:ascii="Arial" w:hAnsi="Arial" w:cs="Arial"/>
          <w:sz w:val="24"/>
          <w:szCs w:val="24"/>
        </w:rPr>
        <w:t>.</w:t>
      </w:r>
      <w:r w:rsidR="00167526">
        <w:rPr>
          <w:rFonts w:ascii="Arial" w:hAnsi="Arial" w:cs="Arial"/>
          <w:sz w:val="24"/>
          <w:szCs w:val="24"/>
        </w:rPr>
        <w:t xml:space="preserve"> </w:t>
      </w:r>
    </w:p>
    <w:p w14:paraId="463B6AB0" w14:textId="6660AB01" w:rsidR="003C6678" w:rsidRDefault="00BC45DA" w:rsidP="00B1019D">
      <w:pPr>
        <w:spacing w:line="480" w:lineRule="auto"/>
        <w:rPr>
          <w:rFonts w:ascii="Arial" w:hAnsi="Arial" w:cs="Arial"/>
          <w:sz w:val="24"/>
          <w:szCs w:val="24"/>
        </w:rPr>
      </w:pPr>
      <w:r w:rsidRPr="00BC45DA">
        <w:rPr>
          <w:rFonts w:ascii="Arial" w:hAnsi="Arial" w:cs="Arial"/>
          <w:sz w:val="24"/>
          <w:szCs w:val="24"/>
        </w:rPr>
        <w:t xml:space="preserve">The productivity paradox </w:t>
      </w:r>
      <w:r w:rsidR="00801EA0">
        <w:rPr>
          <w:rFonts w:ascii="Arial" w:hAnsi="Arial" w:cs="Arial"/>
          <w:sz w:val="24"/>
          <w:szCs w:val="24"/>
        </w:rPr>
        <w:t xml:space="preserve">found by </w:t>
      </w:r>
      <w:r w:rsidR="00801EA0" w:rsidRPr="00BC45DA">
        <w:rPr>
          <w:rFonts w:ascii="Arial" w:hAnsi="Arial" w:cs="Arial"/>
          <w:sz w:val="24"/>
          <w:szCs w:val="24"/>
        </w:rPr>
        <w:t>Brynjolfsson, Rock, and Syverson (2017)</w:t>
      </w:r>
      <w:r w:rsidR="00801EA0">
        <w:rPr>
          <w:rFonts w:ascii="Arial" w:hAnsi="Arial" w:cs="Arial"/>
          <w:sz w:val="24"/>
          <w:szCs w:val="24"/>
        </w:rPr>
        <w:t xml:space="preserve"> </w:t>
      </w:r>
      <w:r w:rsidRPr="00BC45DA">
        <w:rPr>
          <w:rFonts w:ascii="Arial" w:hAnsi="Arial" w:cs="Arial"/>
          <w:sz w:val="24"/>
          <w:szCs w:val="24"/>
        </w:rPr>
        <w:t>was apparent in this team due to the growth of technology and the nature of this practice</w:t>
      </w:r>
      <w:r w:rsidR="00801EA0">
        <w:rPr>
          <w:rFonts w:ascii="Arial" w:hAnsi="Arial" w:cs="Arial"/>
          <w:sz w:val="24"/>
          <w:szCs w:val="24"/>
        </w:rPr>
        <w:t>.</w:t>
      </w:r>
      <w:r w:rsidRPr="00BC45DA">
        <w:rPr>
          <w:rFonts w:ascii="Arial" w:hAnsi="Arial" w:cs="Arial"/>
          <w:sz w:val="24"/>
          <w:szCs w:val="24"/>
        </w:rPr>
        <w:t xml:space="preserve"> </w:t>
      </w:r>
      <w:r w:rsidR="00801EA0">
        <w:rPr>
          <w:rFonts w:ascii="Arial" w:hAnsi="Arial" w:cs="Arial"/>
          <w:sz w:val="24"/>
          <w:szCs w:val="24"/>
        </w:rPr>
        <w:t>The</w:t>
      </w:r>
      <w:r w:rsidR="00EF18E3">
        <w:rPr>
          <w:rFonts w:ascii="Arial" w:hAnsi="Arial" w:cs="Arial"/>
          <w:sz w:val="24"/>
          <w:szCs w:val="24"/>
        </w:rPr>
        <w:t xml:space="preserve"> nature of remote practice </w:t>
      </w:r>
      <w:r w:rsidR="00EF18E3" w:rsidRPr="00BC45DA">
        <w:rPr>
          <w:rFonts w:ascii="Arial" w:hAnsi="Arial" w:cs="Arial"/>
          <w:sz w:val="24"/>
          <w:szCs w:val="24"/>
        </w:rPr>
        <w:t>exposes</w:t>
      </w:r>
      <w:r w:rsidRPr="00BC45DA">
        <w:rPr>
          <w:rFonts w:ascii="Arial" w:hAnsi="Arial" w:cs="Arial"/>
          <w:sz w:val="24"/>
          <w:szCs w:val="24"/>
        </w:rPr>
        <w:t xml:space="preserve"> </w:t>
      </w:r>
      <w:r w:rsidR="00EF18E3">
        <w:rPr>
          <w:rFonts w:ascii="Arial" w:hAnsi="Arial" w:cs="Arial"/>
          <w:sz w:val="24"/>
          <w:szCs w:val="24"/>
        </w:rPr>
        <w:t>integrated care clinicians</w:t>
      </w:r>
      <w:r w:rsidRPr="00BC45DA">
        <w:rPr>
          <w:rFonts w:ascii="Arial" w:hAnsi="Arial" w:cs="Arial"/>
          <w:sz w:val="24"/>
          <w:szCs w:val="24"/>
        </w:rPr>
        <w:t xml:space="preserve"> to high technological input with little direction on acceptable performance. This case study will provide ways to address underperformance</w:t>
      </w:r>
      <w:r w:rsidR="00895470">
        <w:rPr>
          <w:rFonts w:ascii="Arial" w:hAnsi="Arial" w:cs="Arial"/>
          <w:sz w:val="24"/>
          <w:szCs w:val="24"/>
        </w:rPr>
        <w:t xml:space="preserve"> in this specific group of knowledge workers</w:t>
      </w:r>
      <w:r w:rsidR="00B1019D">
        <w:rPr>
          <w:rFonts w:ascii="Arial" w:hAnsi="Arial" w:cs="Arial"/>
          <w:sz w:val="24"/>
          <w:szCs w:val="24"/>
        </w:rPr>
        <w:t>.</w:t>
      </w:r>
    </w:p>
    <w:p w14:paraId="7078CCDC" w14:textId="77777777" w:rsidR="003C6678" w:rsidRPr="00870660" w:rsidRDefault="003C6678" w:rsidP="003C6678">
      <w:pPr>
        <w:rPr>
          <w:rFonts w:ascii="Arial" w:hAnsi="Arial" w:cs="Arial"/>
          <w:b/>
          <w:bCs/>
          <w:sz w:val="24"/>
          <w:szCs w:val="24"/>
          <w:u w:val="single"/>
        </w:rPr>
      </w:pPr>
      <w:r>
        <w:rPr>
          <w:rFonts w:ascii="Arial" w:hAnsi="Arial" w:cs="Arial"/>
          <w:b/>
          <w:bCs/>
          <w:sz w:val="24"/>
          <w:szCs w:val="24"/>
          <w:u w:val="single"/>
        </w:rPr>
        <w:t xml:space="preserve">13.2.1 </w:t>
      </w:r>
      <w:r w:rsidRPr="00870660">
        <w:rPr>
          <w:rFonts w:ascii="Arial" w:hAnsi="Arial" w:cs="Arial"/>
          <w:b/>
          <w:bCs/>
          <w:sz w:val="24"/>
          <w:szCs w:val="24"/>
          <w:u w:val="single"/>
        </w:rPr>
        <w:t>Performance Management and Knowledge Workers</w:t>
      </w:r>
      <w:r>
        <w:rPr>
          <w:rFonts w:ascii="Arial" w:hAnsi="Arial" w:cs="Arial"/>
          <w:b/>
          <w:bCs/>
          <w:sz w:val="24"/>
          <w:szCs w:val="24"/>
          <w:u w:val="single"/>
        </w:rPr>
        <w:t>.</w:t>
      </w:r>
    </w:p>
    <w:p w14:paraId="6557F57A" w14:textId="34664A70" w:rsidR="003C6678" w:rsidRPr="00F939FF" w:rsidRDefault="003C6678" w:rsidP="003C6678">
      <w:pPr>
        <w:spacing w:line="480" w:lineRule="auto"/>
        <w:rPr>
          <w:rFonts w:ascii="Arial" w:hAnsi="Arial" w:cs="Arial"/>
          <w:sz w:val="24"/>
          <w:szCs w:val="24"/>
        </w:rPr>
      </w:pPr>
      <w:r>
        <w:rPr>
          <w:rFonts w:ascii="Arial" w:hAnsi="Arial" w:cs="Arial"/>
          <w:sz w:val="24"/>
          <w:szCs w:val="24"/>
        </w:rPr>
        <w:t xml:space="preserve">When considering literature on knowledge workers, an evidence review by </w:t>
      </w:r>
      <w:r w:rsidRPr="004454EF">
        <w:rPr>
          <w:rFonts w:ascii="Arial" w:hAnsi="Arial" w:cs="Arial"/>
          <w:sz w:val="24"/>
          <w:szCs w:val="24"/>
        </w:rPr>
        <w:t>CIPD (2022) proposes that</w:t>
      </w:r>
      <w:r>
        <w:rPr>
          <w:rFonts w:ascii="Arial" w:hAnsi="Arial" w:cs="Arial"/>
          <w:sz w:val="24"/>
          <w:szCs w:val="24"/>
        </w:rPr>
        <w:t xml:space="preserve"> outcomes from</w:t>
      </w:r>
      <w:r w:rsidRPr="004454EF">
        <w:rPr>
          <w:rFonts w:ascii="Arial" w:hAnsi="Arial" w:cs="Arial"/>
          <w:sz w:val="24"/>
          <w:szCs w:val="24"/>
        </w:rPr>
        <w:t xml:space="preserve"> knowledge </w:t>
      </w:r>
      <w:r>
        <w:rPr>
          <w:rFonts w:ascii="Arial" w:hAnsi="Arial" w:cs="Arial"/>
          <w:sz w:val="24"/>
          <w:szCs w:val="24"/>
        </w:rPr>
        <w:t>work</w:t>
      </w:r>
      <w:r w:rsidRPr="004454EF">
        <w:rPr>
          <w:rFonts w:ascii="Arial" w:hAnsi="Arial" w:cs="Arial"/>
          <w:sz w:val="24"/>
          <w:szCs w:val="24"/>
        </w:rPr>
        <w:t xml:space="preserve"> are less tangible, making them more challenging to define, quantify, and assess. </w:t>
      </w:r>
      <w:r w:rsidRPr="001F45E0">
        <w:rPr>
          <w:rFonts w:ascii="Arial" w:hAnsi="Arial" w:cs="Arial"/>
          <w:sz w:val="24"/>
          <w:szCs w:val="24"/>
        </w:rPr>
        <w:t xml:space="preserve">This </w:t>
      </w:r>
      <w:r>
        <w:rPr>
          <w:rFonts w:ascii="Arial" w:hAnsi="Arial" w:cs="Arial"/>
          <w:sz w:val="24"/>
          <w:szCs w:val="24"/>
        </w:rPr>
        <w:t xml:space="preserve">is a challenge for </w:t>
      </w:r>
      <w:r w:rsidRPr="001F45E0">
        <w:rPr>
          <w:rFonts w:ascii="Arial" w:hAnsi="Arial" w:cs="Arial"/>
          <w:sz w:val="24"/>
          <w:szCs w:val="24"/>
        </w:rPr>
        <w:t>managers and leaders, who prioritise input for change and associated loss of trust in the NHS and employees who feel ‘monitored' (Kline, 2019; Jones, Horton, and Home, 2022).</w:t>
      </w:r>
      <w:r w:rsidRPr="008F0269">
        <w:rPr>
          <w:rFonts w:ascii="Arial" w:hAnsi="Arial" w:cs="Arial"/>
          <w:sz w:val="24"/>
          <w:szCs w:val="24"/>
        </w:rPr>
        <w:t xml:space="preserve"> </w:t>
      </w:r>
      <w:r>
        <w:rPr>
          <w:rFonts w:ascii="Arial" w:hAnsi="Arial" w:cs="Arial"/>
          <w:sz w:val="24"/>
          <w:szCs w:val="24"/>
        </w:rPr>
        <w:t xml:space="preserve">This case study found that clinician felt ‘monitored’ and ‘micromanaged’. This is supported by </w:t>
      </w:r>
      <w:r w:rsidRPr="008F0269">
        <w:rPr>
          <w:rFonts w:ascii="Arial" w:hAnsi="Arial" w:cs="Arial"/>
          <w:sz w:val="24"/>
          <w:szCs w:val="24"/>
        </w:rPr>
        <w:t xml:space="preserve">Thiel </w:t>
      </w:r>
      <w:r w:rsidRPr="008F0269">
        <w:rPr>
          <w:rFonts w:ascii="Arial" w:hAnsi="Arial" w:cs="Arial"/>
          <w:i/>
          <w:iCs/>
          <w:sz w:val="24"/>
          <w:szCs w:val="24"/>
        </w:rPr>
        <w:t>et al</w:t>
      </w:r>
      <w:r w:rsidR="003F62E1">
        <w:rPr>
          <w:rFonts w:ascii="Arial" w:hAnsi="Arial" w:cs="Arial"/>
          <w:i/>
          <w:iCs/>
          <w:sz w:val="24"/>
          <w:szCs w:val="24"/>
        </w:rPr>
        <w:t>.</w:t>
      </w:r>
      <w:r w:rsidR="00D05B9F">
        <w:rPr>
          <w:rFonts w:ascii="Arial" w:hAnsi="Arial" w:cs="Arial"/>
          <w:i/>
          <w:iCs/>
          <w:sz w:val="24"/>
          <w:szCs w:val="24"/>
        </w:rPr>
        <w:t>,</w:t>
      </w:r>
      <w:r w:rsidRPr="008F0269">
        <w:rPr>
          <w:rFonts w:ascii="Arial" w:hAnsi="Arial" w:cs="Arial"/>
          <w:sz w:val="24"/>
          <w:szCs w:val="24"/>
        </w:rPr>
        <w:t xml:space="preserve"> (2022) with the argument that monitored employees are more likely to break rules, more likely to take unapproved breaks, disregard instructions and deliberately work slower. </w:t>
      </w:r>
    </w:p>
    <w:p w14:paraId="7A713656" w14:textId="571EB4DE" w:rsidR="003C6678" w:rsidRPr="008F0269" w:rsidRDefault="003C6678" w:rsidP="003C6678">
      <w:pPr>
        <w:spacing w:line="480" w:lineRule="auto"/>
        <w:rPr>
          <w:rFonts w:ascii="Arial" w:hAnsi="Arial" w:cs="Arial"/>
          <w:sz w:val="24"/>
          <w:szCs w:val="24"/>
        </w:rPr>
      </w:pPr>
      <w:r w:rsidRPr="008F0269">
        <w:rPr>
          <w:rFonts w:ascii="Arial" w:hAnsi="Arial" w:cs="Arial"/>
          <w:sz w:val="24"/>
          <w:szCs w:val="24"/>
        </w:rPr>
        <w:t xml:space="preserve">This in part is backed up by Binford (2023) with morale being negatively affected </w:t>
      </w:r>
      <w:r>
        <w:rPr>
          <w:rFonts w:ascii="Arial" w:hAnsi="Arial" w:cs="Arial"/>
          <w:sz w:val="24"/>
          <w:szCs w:val="24"/>
        </w:rPr>
        <w:t xml:space="preserve">by this perception, </w:t>
      </w:r>
      <w:r w:rsidRPr="008F0269">
        <w:rPr>
          <w:rFonts w:ascii="Arial" w:hAnsi="Arial" w:cs="Arial"/>
          <w:sz w:val="24"/>
          <w:szCs w:val="24"/>
        </w:rPr>
        <w:t xml:space="preserve">shedding a negative light on the impact it can have on employees. </w:t>
      </w:r>
      <w:r>
        <w:rPr>
          <w:rFonts w:ascii="Arial" w:hAnsi="Arial" w:cs="Arial"/>
          <w:sz w:val="24"/>
          <w:szCs w:val="24"/>
        </w:rPr>
        <w:t xml:space="preserve">CIPD (2022) recommend employees must understand how individual targets aggregate to organisational outcomes and how these are linked to their day-to-day work and responsibilities. Analysis of </w:t>
      </w:r>
      <w:r w:rsidR="00245E0C">
        <w:rPr>
          <w:rFonts w:ascii="Arial" w:hAnsi="Arial" w:cs="Arial"/>
          <w:sz w:val="24"/>
          <w:szCs w:val="24"/>
        </w:rPr>
        <w:t xml:space="preserve">factors </w:t>
      </w:r>
      <w:r w:rsidR="00137A38">
        <w:rPr>
          <w:rFonts w:ascii="Arial" w:hAnsi="Arial" w:cs="Arial"/>
          <w:sz w:val="24"/>
          <w:szCs w:val="24"/>
        </w:rPr>
        <w:t>affecting performance</w:t>
      </w:r>
      <w:r>
        <w:rPr>
          <w:rFonts w:ascii="Arial" w:hAnsi="Arial" w:cs="Arial"/>
          <w:sz w:val="24"/>
          <w:szCs w:val="24"/>
        </w:rPr>
        <w:t xml:space="preserve"> clearly demonstrates a lack of understanding and whilst communication is reported to have </w:t>
      </w:r>
      <w:r>
        <w:rPr>
          <w:rFonts w:ascii="Arial" w:hAnsi="Arial" w:cs="Arial"/>
          <w:sz w:val="24"/>
          <w:szCs w:val="24"/>
        </w:rPr>
        <w:lastRenderedPageBreak/>
        <w:t>improved, it is clear that  ‘regular feedback’ may not align with the wider organisation goal of 17% consult and close</w:t>
      </w:r>
      <w:r w:rsidR="001F2DAD">
        <w:rPr>
          <w:rFonts w:ascii="Arial" w:hAnsi="Arial" w:cs="Arial"/>
          <w:sz w:val="24"/>
          <w:szCs w:val="24"/>
        </w:rPr>
        <w:t xml:space="preserve"> and requires </w:t>
      </w:r>
      <w:r w:rsidR="00EA2764">
        <w:rPr>
          <w:rFonts w:ascii="Arial" w:hAnsi="Arial" w:cs="Arial"/>
          <w:sz w:val="24"/>
          <w:szCs w:val="24"/>
        </w:rPr>
        <w:t>cl</w:t>
      </w:r>
      <w:r w:rsidR="001F2DAD">
        <w:rPr>
          <w:rFonts w:ascii="Arial" w:hAnsi="Arial" w:cs="Arial"/>
          <w:sz w:val="24"/>
          <w:szCs w:val="24"/>
        </w:rPr>
        <w:t xml:space="preserve">ear consistent </w:t>
      </w:r>
      <w:r w:rsidR="00EA2764">
        <w:rPr>
          <w:rFonts w:ascii="Arial" w:hAnsi="Arial" w:cs="Arial"/>
          <w:sz w:val="24"/>
          <w:szCs w:val="24"/>
        </w:rPr>
        <w:t>communication</w:t>
      </w:r>
      <w:r>
        <w:rPr>
          <w:rFonts w:ascii="Arial" w:hAnsi="Arial" w:cs="Arial"/>
          <w:sz w:val="24"/>
          <w:szCs w:val="24"/>
        </w:rPr>
        <w:t xml:space="preserve">.  </w:t>
      </w:r>
    </w:p>
    <w:p w14:paraId="643E8C75" w14:textId="33535FCE" w:rsidR="003C6678" w:rsidRPr="00CD4031" w:rsidRDefault="003C6678" w:rsidP="003C6678">
      <w:pPr>
        <w:spacing w:line="480" w:lineRule="auto"/>
        <w:rPr>
          <w:rFonts w:ascii="Arial" w:hAnsi="Arial" w:cs="Arial"/>
          <w:sz w:val="24"/>
          <w:szCs w:val="24"/>
        </w:rPr>
      </w:pPr>
      <w:r>
        <w:rPr>
          <w:rFonts w:ascii="Arial" w:hAnsi="Arial" w:cs="Arial"/>
          <w:sz w:val="24"/>
          <w:szCs w:val="24"/>
        </w:rPr>
        <w:t>One respondent reported communication is poor</w:t>
      </w:r>
      <w:r w:rsidR="00EA2764">
        <w:rPr>
          <w:rFonts w:ascii="Arial" w:hAnsi="Arial" w:cs="Arial"/>
          <w:sz w:val="24"/>
          <w:szCs w:val="24"/>
        </w:rPr>
        <w:t>,</w:t>
      </w:r>
      <w:r>
        <w:rPr>
          <w:rFonts w:ascii="Arial" w:hAnsi="Arial" w:cs="Arial"/>
          <w:sz w:val="24"/>
          <w:szCs w:val="24"/>
        </w:rPr>
        <w:t xml:space="preserve"> linking this with significant change taken place without warning or consultation, another adding that weekly / monthly alerts of impending changes would help. Despite a small sample, the findings indicate a desire to improve from the responses and intrinsic motivation being prevalent amongst responses.</w:t>
      </w:r>
    </w:p>
    <w:p w14:paraId="4E9F5139" w14:textId="32E12FB8" w:rsidR="003C6678" w:rsidRPr="00DD4D48" w:rsidRDefault="003C6678" w:rsidP="003C6678">
      <w:pPr>
        <w:rPr>
          <w:rFonts w:ascii="Arial" w:hAnsi="Arial" w:cs="Arial"/>
          <w:b/>
          <w:bCs/>
          <w:sz w:val="24"/>
          <w:szCs w:val="24"/>
          <w:u w:val="single"/>
        </w:rPr>
      </w:pPr>
      <w:r>
        <w:rPr>
          <w:rFonts w:ascii="Arial" w:hAnsi="Arial" w:cs="Arial"/>
          <w:b/>
          <w:bCs/>
          <w:sz w:val="24"/>
          <w:szCs w:val="24"/>
          <w:u w:val="single"/>
        </w:rPr>
        <w:t xml:space="preserve">13.2.2 </w:t>
      </w:r>
      <w:r w:rsidRPr="00DD4D48">
        <w:rPr>
          <w:rFonts w:ascii="Arial" w:hAnsi="Arial" w:cs="Arial"/>
          <w:b/>
          <w:bCs/>
          <w:sz w:val="24"/>
          <w:szCs w:val="24"/>
          <w:u w:val="single"/>
        </w:rPr>
        <w:t>Employee Performance Improvement – Intrinsic and Extrinsic Motivation</w:t>
      </w:r>
      <w:r w:rsidR="00DC1DB7">
        <w:rPr>
          <w:rFonts w:ascii="Arial" w:hAnsi="Arial" w:cs="Arial"/>
          <w:b/>
          <w:bCs/>
          <w:sz w:val="24"/>
          <w:szCs w:val="24"/>
          <w:u w:val="single"/>
        </w:rPr>
        <w:t>.</w:t>
      </w:r>
    </w:p>
    <w:p w14:paraId="45308882" w14:textId="77777777" w:rsidR="00BE0B03" w:rsidRDefault="003C6678" w:rsidP="003C6678">
      <w:pPr>
        <w:spacing w:line="480" w:lineRule="auto"/>
        <w:rPr>
          <w:rFonts w:ascii="Arial" w:hAnsi="Arial" w:cs="Arial"/>
          <w:sz w:val="24"/>
          <w:szCs w:val="24"/>
        </w:rPr>
      </w:pPr>
      <w:r w:rsidRPr="00091EC5">
        <w:rPr>
          <w:rFonts w:ascii="Arial" w:hAnsi="Arial" w:cs="Arial"/>
          <w:sz w:val="24"/>
          <w:szCs w:val="24"/>
        </w:rPr>
        <w:t xml:space="preserve">Themes of motivation and the role of feedback have produced areas for discussion and implication as well as an unexpected influence of home working and performance. </w:t>
      </w:r>
      <w:r>
        <w:rPr>
          <w:rFonts w:ascii="Arial" w:hAnsi="Arial" w:cs="Arial"/>
          <w:sz w:val="24"/>
          <w:szCs w:val="24"/>
        </w:rPr>
        <w:t>A full analysis of motivational factors and influences was outside the scope of this case study</w:t>
      </w:r>
      <w:r w:rsidR="004B2CCD">
        <w:rPr>
          <w:rFonts w:ascii="Arial" w:hAnsi="Arial" w:cs="Arial"/>
          <w:sz w:val="24"/>
          <w:szCs w:val="24"/>
        </w:rPr>
        <w:t xml:space="preserve">. </w:t>
      </w:r>
      <w:r w:rsidR="00A36443">
        <w:rPr>
          <w:rFonts w:ascii="Arial" w:hAnsi="Arial" w:cs="Arial"/>
          <w:sz w:val="24"/>
          <w:szCs w:val="24"/>
        </w:rPr>
        <w:t>T</w:t>
      </w:r>
      <w:r>
        <w:rPr>
          <w:rFonts w:ascii="Arial" w:hAnsi="Arial" w:cs="Arial"/>
          <w:sz w:val="24"/>
          <w:szCs w:val="24"/>
        </w:rPr>
        <w:t>he survey aimed to understand what motivators impact performance</w:t>
      </w:r>
      <w:r w:rsidR="00A36443">
        <w:rPr>
          <w:rFonts w:ascii="Arial" w:hAnsi="Arial" w:cs="Arial"/>
          <w:sz w:val="24"/>
          <w:szCs w:val="24"/>
        </w:rPr>
        <w:t xml:space="preserve"> and found that</w:t>
      </w:r>
      <w:r>
        <w:rPr>
          <w:rFonts w:ascii="Arial" w:hAnsi="Arial" w:cs="Arial"/>
          <w:sz w:val="24"/>
          <w:szCs w:val="24"/>
        </w:rPr>
        <w:t xml:space="preserve"> communication, feedback and clarity of performance indicators being key</w:t>
      </w:r>
      <w:r w:rsidR="00E74637">
        <w:rPr>
          <w:rFonts w:ascii="Arial" w:hAnsi="Arial" w:cs="Arial"/>
          <w:sz w:val="24"/>
          <w:szCs w:val="24"/>
        </w:rPr>
        <w:t xml:space="preserve">. </w:t>
      </w:r>
    </w:p>
    <w:p w14:paraId="50FBE70D" w14:textId="7DD8F4B6" w:rsidR="003C6678" w:rsidRDefault="00E74637" w:rsidP="003C6678">
      <w:pPr>
        <w:spacing w:line="480" w:lineRule="auto"/>
        <w:rPr>
          <w:rFonts w:ascii="Arial" w:hAnsi="Arial" w:cs="Arial"/>
          <w:sz w:val="24"/>
          <w:szCs w:val="24"/>
        </w:rPr>
      </w:pPr>
      <w:r>
        <w:rPr>
          <w:rFonts w:ascii="Arial" w:hAnsi="Arial" w:cs="Arial"/>
          <w:sz w:val="24"/>
          <w:szCs w:val="24"/>
        </w:rPr>
        <w:t>Further finding that</w:t>
      </w:r>
      <w:r w:rsidR="003C6678">
        <w:rPr>
          <w:rFonts w:ascii="Arial" w:hAnsi="Arial" w:cs="Arial"/>
          <w:sz w:val="24"/>
          <w:szCs w:val="24"/>
        </w:rPr>
        <w:t xml:space="preserve"> autonomy to work within </w:t>
      </w:r>
      <w:r>
        <w:rPr>
          <w:rFonts w:ascii="Arial" w:hAnsi="Arial" w:cs="Arial"/>
          <w:sz w:val="24"/>
          <w:szCs w:val="24"/>
        </w:rPr>
        <w:t xml:space="preserve">their </w:t>
      </w:r>
      <w:r w:rsidR="003C6678">
        <w:rPr>
          <w:rFonts w:ascii="Arial" w:hAnsi="Arial" w:cs="Arial"/>
          <w:sz w:val="24"/>
          <w:szCs w:val="24"/>
        </w:rPr>
        <w:t xml:space="preserve">skillset and location </w:t>
      </w:r>
      <w:r w:rsidR="007A3BB6">
        <w:rPr>
          <w:rFonts w:ascii="Arial" w:hAnsi="Arial" w:cs="Arial"/>
          <w:sz w:val="24"/>
          <w:szCs w:val="24"/>
        </w:rPr>
        <w:t xml:space="preserve">of work </w:t>
      </w:r>
      <w:r w:rsidR="003C6678">
        <w:rPr>
          <w:rFonts w:ascii="Arial" w:hAnsi="Arial" w:cs="Arial"/>
          <w:sz w:val="24"/>
          <w:szCs w:val="24"/>
        </w:rPr>
        <w:t xml:space="preserve">correlate with improved satisfaction scores. </w:t>
      </w:r>
      <w:r w:rsidR="003C6678" w:rsidRPr="00F4698D">
        <w:rPr>
          <w:rFonts w:ascii="Arial" w:hAnsi="Arial" w:cs="Arial"/>
          <w:sz w:val="24"/>
          <w:szCs w:val="24"/>
        </w:rPr>
        <w:t xml:space="preserve">Several studies have pointed out that satisfaction and motivation are not the same thing. According to Denhardt and Aristigueta (2008), satisfaction is focused on the past, whereas motivation is focused on the future. </w:t>
      </w:r>
      <w:r w:rsidR="003C6678">
        <w:rPr>
          <w:rFonts w:ascii="Arial" w:hAnsi="Arial" w:cs="Arial"/>
          <w:sz w:val="24"/>
          <w:szCs w:val="24"/>
        </w:rPr>
        <w:t>Based on the findings of this case study, it is proposed that motivation will improve through better communication, trust and autonomy, clear performance metrics and a framework of measures that make it clear what is expected/needed from individuals.</w:t>
      </w:r>
    </w:p>
    <w:p w14:paraId="6ADBB46A" w14:textId="63411BE7" w:rsidR="003C6678" w:rsidRDefault="003C6678" w:rsidP="003C6678">
      <w:pPr>
        <w:spacing w:line="480" w:lineRule="auto"/>
        <w:rPr>
          <w:rFonts w:ascii="Arial" w:hAnsi="Arial" w:cs="Arial"/>
          <w:sz w:val="24"/>
          <w:szCs w:val="24"/>
        </w:rPr>
      </w:pPr>
      <w:r>
        <w:rPr>
          <w:rFonts w:ascii="Arial" w:hAnsi="Arial" w:cs="Arial"/>
          <w:sz w:val="24"/>
          <w:szCs w:val="24"/>
        </w:rPr>
        <w:t>Graph 5</w:t>
      </w:r>
      <w:r w:rsidR="00E50E4E">
        <w:rPr>
          <w:rFonts w:ascii="Arial" w:hAnsi="Arial" w:cs="Arial"/>
          <w:sz w:val="24"/>
          <w:szCs w:val="24"/>
        </w:rPr>
        <w:t xml:space="preserve"> (page </w:t>
      </w:r>
      <w:r w:rsidR="00FE7555">
        <w:rPr>
          <w:rFonts w:ascii="Arial" w:hAnsi="Arial" w:cs="Arial"/>
          <w:sz w:val="24"/>
          <w:szCs w:val="24"/>
        </w:rPr>
        <w:t>83)</w:t>
      </w:r>
      <w:r>
        <w:rPr>
          <w:rFonts w:ascii="Arial" w:hAnsi="Arial" w:cs="Arial"/>
          <w:sz w:val="24"/>
          <w:szCs w:val="24"/>
        </w:rPr>
        <w:t xml:space="preserve"> illustrates the analysis of higher performance ratings and the correlation with understanding the current performance measures</w:t>
      </w:r>
      <w:r w:rsidR="00FE7555">
        <w:rPr>
          <w:rFonts w:ascii="Arial" w:hAnsi="Arial" w:cs="Arial"/>
          <w:sz w:val="24"/>
          <w:szCs w:val="24"/>
        </w:rPr>
        <w:t>. T</w:t>
      </w:r>
      <w:r w:rsidRPr="00DE394E">
        <w:rPr>
          <w:rFonts w:ascii="Arial" w:hAnsi="Arial" w:cs="Arial"/>
          <w:sz w:val="24"/>
          <w:szCs w:val="24"/>
        </w:rPr>
        <w:t xml:space="preserve">hose who report </w:t>
      </w:r>
      <w:r w:rsidRPr="00DE394E">
        <w:rPr>
          <w:rFonts w:ascii="Arial" w:hAnsi="Arial" w:cs="Arial"/>
          <w:sz w:val="24"/>
          <w:szCs w:val="24"/>
        </w:rPr>
        <w:lastRenderedPageBreak/>
        <w:t xml:space="preserve">very good individual performance also report clear understanding of the current measures. </w:t>
      </w:r>
      <w:r w:rsidRPr="00BA59A3">
        <w:rPr>
          <w:rFonts w:ascii="Arial" w:hAnsi="Arial" w:cs="Arial"/>
          <w:sz w:val="24"/>
          <w:szCs w:val="24"/>
        </w:rPr>
        <w:t>Further analysis of individual performance and understanding of the link between this and WASTs wider strategic goals</w:t>
      </w:r>
      <w:r>
        <w:rPr>
          <w:rFonts w:ascii="Arial" w:hAnsi="Arial" w:cs="Arial"/>
          <w:sz w:val="24"/>
          <w:szCs w:val="24"/>
        </w:rPr>
        <w:t xml:space="preserve"> found a</w:t>
      </w:r>
      <w:r w:rsidRPr="00BA59A3">
        <w:rPr>
          <w:rFonts w:ascii="Arial" w:hAnsi="Arial" w:cs="Arial"/>
          <w:sz w:val="24"/>
          <w:szCs w:val="24"/>
        </w:rPr>
        <w:t xml:space="preserve"> similar spread of responses indicat</w:t>
      </w:r>
      <w:r>
        <w:rPr>
          <w:rFonts w:ascii="Arial" w:hAnsi="Arial" w:cs="Arial"/>
          <w:sz w:val="24"/>
          <w:szCs w:val="24"/>
        </w:rPr>
        <w:t>ing</w:t>
      </w:r>
      <w:r w:rsidRPr="00BA59A3">
        <w:rPr>
          <w:rFonts w:ascii="Arial" w:hAnsi="Arial" w:cs="Arial"/>
          <w:sz w:val="24"/>
          <w:szCs w:val="24"/>
        </w:rPr>
        <w:t xml:space="preserve"> positive perception</w:t>
      </w:r>
      <w:r>
        <w:rPr>
          <w:rFonts w:ascii="Arial" w:hAnsi="Arial" w:cs="Arial"/>
          <w:sz w:val="24"/>
          <w:szCs w:val="24"/>
        </w:rPr>
        <w:t>s</w:t>
      </w:r>
      <w:r w:rsidRPr="00BA59A3">
        <w:rPr>
          <w:rFonts w:ascii="Arial" w:hAnsi="Arial" w:cs="Arial"/>
          <w:sz w:val="24"/>
          <w:szCs w:val="24"/>
        </w:rPr>
        <w:t xml:space="preserve"> of performance </w:t>
      </w:r>
      <w:r>
        <w:rPr>
          <w:rFonts w:ascii="Arial" w:hAnsi="Arial" w:cs="Arial"/>
          <w:sz w:val="24"/>
          <w:szCs w:val="24"/>
        </w:rPr>
        <w:t>being</w:t>
      </w:r>
      <w:r w:rsidRPr="00BA59A3">
        <w:rPr>
          <w:rFonts w:ascii="Arial" w:hAnsi="Arial" w:cs="Arial"/>
          <w:sz w:val="24"/>
          <w:szCs w:val="24"/>
        </w:rPr>
        <w:t xml:space="preserve"> linked to the understanding of the impact of individual performance has on organisational goals.</w:t>
      </w:r>
      <w:r>
        <w:rPr>
          <w:rFonts w:ascii="Arial" w:hAnsi="Arial" w:cs="Arial"/>
          <w:sz w:val="24"/>
          <w:szCs w:val="24"/>
        </w:rPr>
        <w:t xml:space="preserve"> This adds to the theme of communication, need for regular feedback and clear performance indicators that are explained and understood </w:t>
      </w:r>
      <w:r w:rsidR="00853D5C">
        <w:rPr>
          <w:rFonts w:ascii="Arial" w:hAnsi="Arial" w:cs="Arial"/>
          <w:sz w:val="24"/>
          <w:szCs w:val="24"/>
        </w:rPr>
        <w:t>that</w:t>
      </w:r>
      <w:r>
        <w:rPr>
          <w:rFonts w:ascii="Arial" w:hAnsi="Arial" w:cs="Arial"/>
          <w:sz w:val="24"/>
          <w:szCs w:val="24"/>
        </w:rPr>
        <w:t xml:space="preserve"> improves job satisfaction </w:t>
      </w:r>
      <w:r w:rsidR="000401C9">
        <w:rPr>
          <w:rFonts w:ascii="Arial" w:hAnsi="Arial" w:cs="Arial"/>
          <w:sz w:val="24"/>
          <w:szCs w:val="24"/>
        </w:rPr>
        <w:t>and</w:t>
      </w:r>
      <w:r>
        <w:rPr>
          <w:rFonts w:ascii="Arial" w:hAnsi="Arial" w:cs="Arial"/>
          <w:sz w:val="24"/>
          <w:szCs w:val="24"/>
        </w:rPr>
        <w:t xml:space="preserve"> self-determination.</w:t>
      </w:r>
    </w:p>
    <w:p w14:paraId="09A5266B" w14:textId="77777777" w:rsidR="003C6678" w:rsidRPr="00CC2182" w:rsidRDefault="003C6678" w:rsidP="003C6678">
      <w:pPr>
        <w:spacing w:line="480" w:lineRule="auto"/>
        <w:rPr>
          <w:rFonts w:ascii="Arial" w:hAnsi="Arial" w:cs="Arial"/>
          <w:sz w:val="24"/>
          <w:szCs w:val="24"/>
        </w:rPr>
      </w:pPr>
      <w:r>
        <w:rPr>
          <w:rFonts w:ascii="Arial" w:hAnsi="Arial" w:cs="Arial"/>
          <w:b/>
          <w:bCs/>
          <w:sz w:val="24"/>
          <w:szCs w:val="24"/>
          <w:u w:val="single"/>
        </w:rPr>
        <w:t xml:space="preserve">13.2.3 </w:t>
      </w:r>
      <w:r w:rsidRPr="00E41B75">
        <w:rPr>
          <w:rFonts w:ascii="Arial" w:hAnsi="Arial" w:cs="Arial"/>
          <w:b/>
          <w:bCs/>
          <w:sz w:val="24"/>
          <w:szCs w:val="24"/>
          <w:u w:val="single"/>
        </w:rPr>
        <w:t>Motivation - Job satisfaction and Self- Determination</w:t>
      </w:r>
      <w:r>
        <w:rPr>
          <w:rFonts w:ascii="Arial" w:hAnsi="Arial" w:cs="Arial"/>
          <w:b/>
          <w:bCs/>
          <w:sz w:val="24"/>
          <w:szCs w:val="24"/>
          <w:u w:val="single"/>
        </w:rPr>
        <w:t>.</w:t>
      </w:r>
    </w:p>
    <w:p w14:paraId="1FBF9D88" w14:textId="2374556A" w:rsidR="003C6678" w:rsidRDefault="003C6678" w:rsidP="003C6678">
      <w:pPr>
        <w:spacing w:line="480" w:lineRule="auto"/>
        <w:rPr>
          <w:rFonts w:ascii="Arial" w:hAnsi="Arial" w:cs="Arial"/>
          <w:sz w:val="24"/>
          <w:szCs w:val="24"/>
        </w:rPr>
      </w:pPr>
      <w:r w:rsidRPr="00EB7738">
        <w:rPr>
          <w:rFonts w:ascii="Arial" w:hAnsi="Arial" w:cs="Arial"/>
          <w:sz w:val="24"/>
          <w:szCs w:val="24"/>
        </w:rPr>
        <w:t xml:space="preserve">This </w:t>
      </w:r>
      <w:r>
        <w:rPr>
          <w:rFonts w:ascii="Arial" w:hAnsi="Arial" w:cs="Arial"/>
          <w:sz w:val="24"/>
          <w:szCs w:val="24"/>
        </w:rPr>
        <w:t>theme</w:t>
      </w:r>
      <w:r w:rsidRPr="00EB7738">
        <w:rPr>
          <w:rFonts w:ascii="Arial" w:hAnsi="Arial" w:cs="Arial"/>
          <w:sz w:val="24"/>
          <w:szCs w:val="24"/>
        </w:rPr>
        <w:t xml:space="preserve"> aimed to understand what matters to clinicians and if co-production can have the potential to improve contextual performance.</w:t>
      </w:r>
      <w:r w:rsidRPr="00EB7738">
        <w:rPr>
          <w:rFonts w:ascii="Arial" w:hAnsi="Arial" w:cs="Arial"/>
          <w:b/>
          <w:bCs/>
          <w:sz w:val="24"/>
          <w:szCs w:val="24"/>
        </w:rPr>
        <w:t xml:space="preserve"> </w:t>
      </w:r>
      <w:r w:rsidRPr="009A43C8">
        <w:rPr>
          <w:rFonts w:ascii="Arial" w:hAnsi="Arial" w:cs="Arial"/>
          <w:sz w:val="24"/>
          <w:szCs w:val="24"/>
        </w:rPr>
        <w:t xml:space="preserve">With communication a theme emerging as well as clinicians stating that </w:t>
      </w:r>
      <w:r>
        <w:rPr>
          <w:rFonts w:ascii="Arial" w:hAnsi="Arial" w:cs="Arial"/>
          <w:sz w:val="24"/>
          <w:szCs w:val="24"/>
        </w:rPr>
        <w:t xml:space="preserve">patient </w:t>
      </w:r>
      <w:r w:rsidRPr="009A43C8">
        <w:rPr>
          <w:rFonts w:ascii="Arial" w:hAnsi="Arial" w:cs="Arial"/>
          <w:sz w:val="24"/>
          <w:szCs w:val="24"/>
        </w:rPr>
        <w:t>outcomes</w:t>
      </w:r>
      <w:r w:rsidR="000D1A18">
        <w:rPr>
          <w:rFonts w:ascii="Arial" w:hAnsi="Arial" w:cs="Arial"/>
          <w:sz w:val="24"/>
          <w:szCs w:val="24"/>
        </w:rPr>
        <w:t xml:space="preserve"> are</w:t>
      </w:r>
      <w:r w:rsidRPr="009A43C8">
        <w:rPr>
          <w:rFonts w:ascii="Arial" w:hAnsi="Arial" w:cs="Arial"/>
          <w:sz w:val="24"/>
          <w:szCs w:val="24"/>
        </w:rPr>
        <w:t xml:space="preserve"> </w:t>
      </w:r>
      <w:r>
        <w:rPr>
          <w:rFonts w:ascii="Arial" w:hAnsi="Arial" w:cs="Arial"/>
          <w:sz w:val="24"/>
          <w:szCs w:val="24"/>
        </w:rPr>
        <w:t>considered to</w:t>
      </w:r>
      <w:r w:rsidRPr="009A43C8">
        <w:rPr>
          <w:rFonts w:ascii="Arial" w:hAnsi="Arial" w:cs="Arial"/>
          <w:sz w:val="24"/>
          <w:szCs w:val="24"/>
        </w:rPr>
        <w:t xml:space="preserve"> be more important than the pressures of targets</w:t>
      </w:r>
      <w:r>
        <w:rPr>
          <w:rFonts w:ascii="Arial" w:hAnsi="Arial" w:cs="Arial"/>
          <w:sz w:val="24"/>
          <w:szCs w:val="24"/>
        </w:rPr>
        <w:t>,</w:t>
      </w:r>
      <w:r w:rsidRPr="009A43C8">
        <w:rPr>
          <w:rFonts w:ascii="Arial" w:hAnsi="Arial" w:cs="Arial"/>
          <w:sz w:val="24"/>
          <w:szCs w:val="24"/>
        </w:rPr>
        <w:t xml:space="preserve"> this study found that a focus on compliance to defined outputs and targets can constrain employees. This impacts motivation </w:t>
      </w:r>
      <w:r>
        <w:rPr>
          <w:rFonts w:ascii="Arial" w:hAnsi="Arial" w:cs="Arial"/>
          <w:sz w:val="24"/>
          <w:szCs w:val="24"/>
        </w:rPr>
        <w:t xml:space="preserve">and feelings of autonomy and self-determination </w:t>
      </w:r>
      <w:r w:rsidRPr="009A43C8">
        <w:rPr>
          <w:rFonts w:ascii="Arial" w:hAnsi="Arial" w:cs="Arial"/>
          <w:sz w:val="24"/>
          <w:szCs w:val="24"/>
        </w:rPr>
        <w:t xml:space="preserve">with </w:t>
      </w:r>
      <w:r>
        <w:rPr>
          <w:rFonts w:ascii="Arial" w:hAnsi="Arial" w:cs="Arial"/>
          <w:sz w:val="24"/>
          <w:szCs w:val="24"/>
        </w:rPr>
        <w:t>one respondent</w:t>
      </w:r>
      <w:r w:rsidRPr="009A43C8">
        <w:rPr>
          <w:rFonts w:ascii="Arial" w:hAnsi="Arial" w:cs="Arial"/>
          <w:sz w:val="24"/>
          <w:szCs w:val="24"/>
        </w:rPr>
        <w:t xml:space="preserve"> stating that micromanagement results in poor performance with the lack of trust from managers in individual clinician autonomy also negatively impacting performance management. </w:t>
      </w:r>
    </w:p>
    <w:p w14:paraId="150B28E6" w14:textId="015276F7" w:rsidR="003C6678" w:rsidRDefault="003C6678" w:rsidP="003C6678">
      <w:pPr>
        <w:spacing w:line="480" w:lineRule="auto"/>
        <w:rPr>
          <w:rFonts w:ascii="Arial" w:hAnsi="Arial" w:cs="Arial"/>
          <w:sz w:val="24"/>
          <w:szCs w:val="24"/>
        </w:rPr>
      </w:pPr>
      <w:r w:rsidRPr="009A43C8">
        <w:rPr>
          <w:rFonts w:ascii="Arial" w:hAnsi="Arial" w:cs="Arial"/>
          <w:sz w:val="24"/>
          <w:szCs w:val="24"/>
        </w:rPr>
        <w:t xml:space="preserve">When asked about </w:t>
      </w:r>
      <w:r>
        <w:rPr>
          <w:rFonts w:ascii="Arial" w:hAnsi="Arial" w:cs="Arial"/>
          <w:sz w:val="24"/>
          <w:szCs w:val="24"/>
        </w:rPr>
        <w:t xml:space="preserve">individual </w:t>
      </w:r>
      <w:r w:rsidRPr="009A43C8">
        <w:rPr>
          <w:rFonts w:ascii="Arial" w:hAnsi="Arial" w:cs="Arial"/>
          <w:sz w:val="24"/>
          <w:szCs w:val="24"/>
        </w:rPr>
        <w:t>use of skills and abilities the findings were more positive with</w:t>
      </w:r>
      <w:r>
        <w:rPr>
          <w:rFonts w:ascii="Arial" w:hAnsi="Arial" w:cs="Arial"/>
          <w:sz w:val="24"/>
          <w:szCs w:val="24"/>
        </w:rPr>
        <w:t xml:space="preserve"> </w:t>
      </w:r>
      <w:r w:rsidRPr="009A43C8">
        <w:rPr>
          <w:rFonts w:ascii="Arial" w:hAnsi="Arial" w:cs="Arial"/>
          <w:sz w:val="24"/>
          <w:szCs w:val="24"/>
        </w:rPr>
        <w:t xml:space="preserve">45% reporting extremely well and 41% somewhat well, again the highest responses were from home workers with 88% </w:t>
      </w:r>
      <w:r>
        <w:rPr>
          <w:rFonts w:ascii="Arial" w:hAnsi="Arial" w:cs="Arial"/>
          <w:sz w:val="24"/>
          <w:szCs w:val="24"/>
        </w:rPr>
        <w:t>reporting</w:t>
      </w:r>
      <w:r w:rsidRPr="009A43C8">
        <w:rPr>
          <w:rFonts w:ascii="Arial" w:hAnsi="Arial" w:cs="Arial"/>
          <w:sz w:val="24"/>
          <w:szCs w:val="24"/>
        </w:rPr>
        <w:t xml:space="preserve"> they are able to use their skills extremely well. Overall, the </w:t>
      </w:r>
      <w:r>
        <w:rPr>
          <w:rFonts w:ascii="Arial" w:hAnsi="Arial" w:cs="Arial"/>
          <w:sz w:val="24"/>
          <w:szCs w:val="24"/>
        </w:rPr>
        <w:t xml:space="preserve">positive </w:t>
      </w:r>
      <w:r w:rsidRPr="009A43C8">
        <w:rPr>
          <w:rFonts w:ascii="Arial" w:hAnsi="Arial" w:cs="Arial"/>
          <w:sz w:val="24"/>
          <w:szCs w:val="24"/>
        </w:rPr>
        <w:t xml:space="preserve">findings relating to motivation and job satisfaction came from respondents in the home/hybrid working. </w:t>
      </w:r>
    </w:p>
    <w:p w14:paraId="682CC5C3" w14:textId="082D0021" w:rsidR="003C6678" w:rsidRDefault="003C6678" w:rsidP="003C6678">
      <w:pPr>
        <w:spacing w:line="480" w:lineRule="auto"/>
        <w:rPr>
          <w:rFonts w:ascii="Arial" w:hAnsi="Arial" w:cs="Arial"/>
          <w:sz w:val="24"/>
          <w:szCs w:val="24"/>
        </w:rPr>
      </w:pPr>
      <w:r>
        <w:rPr>
          <w:rFonts w:ascii="Arial" w:hAnsi="Arial" w:cs="Arial"/>
          <w:sz w:val="24"/>
          <w:szCs w:val="24"/>
        </w:rPr>
        <w:lastRenderedPageBreak/>
        <w:t xml:space="preserve">An interesting finding presented in graph 2 </w:t>
      </w:r>
      <w:r w:rsidR="00013A96">
        <w:rPr>
          <w:rFonts w:ascii="Arial" w:hAnsi="Arial" w:cs="Arial"/>
          <w:sz w:val="24"/>
          <w:szCs w:val="24"/>
        </w:rPr>
        <w:t xml:space="preserve">(page 80) </w:t>
      </w:r>
      <w:r>
        <w:rPr>
          <w:rFonts w:ascii="Arial" w:hAnsi="Arial" w:cs="Arial"/>
          <w:sz w:val="24"/>
          <w:szCs w:val="24"/>
        </w:rPr>
        <w:t xml:space="preserve">show site-based clinicians report higher support and resources to complete their job role compared to homeworker, with hybrid reporting higher satisfaction scores than remote workers. This is significant when considering the development of staff and an assumption from the data that remote workers feel slightly disadvantaged in this category, though report higher satisfaction in feedback, use of skills and performance categories. </w:t>
      </w:r>
    </w:p>
    <w:p w14:paraId="18ABAB40" w14:textId="77777777" w:rsidR="003C6678" w:rsidRPr="001B5A99" w:rsidRDefault="003C6678" w:rsidP="003C6678">
      <w:pPr>
        <w:spacing w:line="480" w:lineRule="auto"/>
        <w:rPr>
          <w:rFonts w:ascii="Arial" w:hAnsi="Arial" w:cs="Arial"/>
          <w:sz w:val="24"/>
          <w:szCs w:val="24"/>
        </w:rPr>
      </w:pPr>
      <w:r>
        <w:rPr>
          <w:rFonts w:ascii="Arial" w:hAnsi="Arial" w:cs="Arial"/>
          <w:sz w:val="24"/>
          <w:szCs w:val="24"/>
        </w:rPr>
        <w:t>The effect size, or magnitude of this association is presented in fig. 26 with a spearman’s value of .092. This high value (range from 0-1) indicates a strong correlation between support and resource and where clinicians work.</w:t>
      </w:r>
    </w:p>
    <w:p w14:paraId="0CD56ED3" w14:textId="77777777" w:rsidR="003C6678" w:rsidRPr="00F27CD4" w:rsidRDefault="003C6678" w:rsidP="003C6678">
      <w:pPr>
        <w:spacing w:line="480" w:lineRule="auto"/>
        <w:rPr>
          <w:rFonts w:ascii="Arial" w:hAnsi="Arial" w:cs="Arial"/>
          <w:sz w:val="24"/>
          <w:szCs w:val="24"/>
        </w:rPr>
      </w:pPr>
      <w:r>
        <w:rPr>
          <w:rFonts w:ascii="Arial" w:hAnsi="Arial" w:cs="Arial"/>
          <w:sz w:val="24"/>
          <w:szCs w:val="24"/>
        </w:rPr>
        <w:t xml:space="preserve">Relating this to knowledge workers, </w:t>
      </w:r>
      <w:r w:rsidRPr="00466635">
        <w:rPr>
          <w:rFonts w:ascii="Arial" w:hAnsi="Arial" w:cs="Arial"/>
          <w:sz w:val="24"/>
          <w:szCs w:val="24"/>
        </w:rPr>
        <w:t xml:space="preserve">Persky and Robinson (2008) claim that professionals have large knowledge bases that influence what they notice and how they organise, portray, interpret information, </w:t>
      </w:r>
      <w:r>
        <w:rPr>
          <w:rFonts w:ascii="Arial" w:hAnsi="Arial" w:cs="Arial"/>
          <w:sz w:val="24"/>
          <w:szCs w:val="24"/>
        </w:rPr>
        <w:t xml:space="preserve">and </w:t>
      </w:r>
      <w:r w:rsidRPr="00466635">
        <w:rPr>
          <w:rFonts w:ascii="Arial" w:hAnsi="Arial" w:cs="Arial"/>
          <w:sz w:val="24"/>
          <w:szCs w:val="24"/>
        </w:rPr>
        <w:t>improving problem-solving</w:t>
      </w:r>
      <w:r>
        <w:rPr>
          <w:rFonts w:ascii="Arial" w:hAnsi="Arial" w:cs="Arial"/>
          <w:sz w:val="24"/>
          <w:szCs w:val="24"/>
        </w:rPr>
        <w:t>. Adding that p</w:t>
      </w:r>
      <w:r w:rsidRPr="00466635">
        <w:rPr>
          <w:rFonts w:ascii="Arial" w:hAnsi="Arial" w:cs="Arial"/>
          <w:sz w:val="24"/>
          <w:szCs w:val="24"/>
        </w:rPr>
        <w:t xml:space="preserve">erformance </w:t>
      </w:r>
      <w:r>
        <w:rPr>
          <w:rFonts w:ascii="Arial" w:hAnsi="Arial" w:cs="Arial"/>
          <w:sz w:val="24"/>
          <w:szCs w:val="24"/>
        </w:rPr>
        <w:t xml:space="preserve">is </w:t>
      </w:r>
      <w:r w:rsidRPr="00466635">
        <w:rPr>
          <w:rFonts w:ascii="Arial" w:hAnsi="Arial" w:cs="Arial"/>
          <w:sz w:val="24"/>
          <w:szCs w:val="24"/>
        </w:rPr>
        <w:t xml:space="preserve">supported by length of experience, reputation, and perceived knowledge and skill have traditionally determined professional expertise. </w:t>
      </w:r>
      <w:r w:rsidRPr="000E0AFA">
        <w:rPr>
          <w:rFonts w:ascii="Arial" w:hAnsi="Arial" w:cs="Arial"/>
          <w:sz w:val="24"/>
          <w:szCs w:val="24"/>
        </w:rPr>
        <w:t>Beard (2019) disputes the notion that professional experience always leads to good performance.</w:t>
      </w:r>
    </w:p>
    <w:p w14:paraId="73094D72" w14:textId="2573441B" w:rsidR="003C6678" w:rsidRDefault="003C6678" w:rsidP="003C6678">
      <w:pPr>
        <w:spacing w:line="480" w:lineRule="auto"/>
        <w:rPr>
          <w:rFonts w:ascii="Arial" w:hAnsi="Arial" w:cs="Arial"/>
          <w:sz w:val="24"/>
          <w:szCs w:val="24"/>
        </w:rPr>
      </w:pPr>
      <w:r w:rsidRPr="00466635">
        <w:rPr>
          <w:rFonts w:ascii="Arial" w:hAnsi="Arial" w:cs="Arial"/>
          <w:sz w:val="24"/>
          <w:szCs w:val="24"/>
        </w:rPr>
        <w:t>There was no correlation between time in post</w:t>
      </w:r>
      <w:r>
        <w:rPr>
          <w:rFonts w:ascii="Arial" w:hAnsi="Arial" w:cs="Arial"/>
          <w:sz w:val="24"/>
          <w:szCs w:val="24"/>
        </w:rPr>
        <w:t>/ experience</w:t>
      </w:r>
      <w:r w:rsidRPr="00466635">
        <w:rPr>
          <w:rFonts w:ascii="Arial" w:hAnsi="Arial" w:cs="Arial"/>
          <w:sz w:val="24"/>
          <w:szCs w:val="24"/>
        </w:rPr>
        <w:t xml:space="preserve"> and satisfaction scores, one respondent with more than 5 years’ experience reported a concern on the varia</w:t>
      </w:r>
      <w:r>
        <w:rPr>
          <w:rFonts w:ascii="Arial" w:hAnsi="Arial" w:cs="Arial"/>
          <w:sz w:val="24"/>
          <w:szCs w:val="24"/>
        </w:rPr>
        <w:t xml:space="preserve">ble </w:t>
      </w:r>
      <w:r w:rsidRPr="00466635">
        <w:rPr>
          <w:rFonts w:ascii="Arial" w:hAnsi="Arial" w:cs="Arial"/>
          <w:sz w:val="24"/>
          <w:szCs w:val="24"/>
        </w:rPr>
        <w:t>of critical thinking, clinical decision making and risk stratification</w:t>
      </w:r>
      <w:r w:rsidR="003352EC">
        <w:rPr>
          <w:rFonts w:ascii="Arial" w:hAnsi="Arial" w:cs="Arial"/>
          <w:sz w:val="24"/>
          <w:szCs w:val="24"/>
        </w:rPr>
        <w:t>. A</w:t>
      </w:r>
      <w:r w:rsidRPr="00466635">
        <w:rPr>
          <w:rFonts w:ascii="Arial" w:hAnsi="Arial" w:cs="Arial"/>
          <w:sz w:val="24"/>
          <w:szCs w:val="24"/>
        </w:rPr>
        <w:t xml:space="preserve"> second respondent offering there is no clarity on what counts as consult and close and the need for more training/development, especially in extended roles. </w:t>
      </w:r>
    </w:p>
    <w:p w14:paraId="46ED027A" w14:textId="37AA75F1" w:rsidR="003C6678" w:rsidRPr="00105888" w:rsidRDefault="003C6678" w:rsidP="003C6678">
      <w:pPr>
        <w:spacing w:line="480" w:lineRule="auto"/>
        <w:rPr>
          <w:rFonts w:ascii="Arial" w:hAnsi="Arial" w:cs="Arial"/>
          <w:sz w:val="24"/>
          <w:szCs w:val="24"/>
        </w:rPr>
      </w:pPr>
      <w:r>
        <w:rPr>
          <w:rFonts w:ascii="Arial" w:hAnsi="Arial" w:cs="Arial"/>
          <w:sz w:val="24"/>
          <w:szCs w:val="24"/>
        </w:rPr>
        <w:t>When considering how to improve current performance, it is best understood by acknowledging p</w:t>
      </w:r>
      <w:r w:rsidRPr="00443F5A">
        <w:rPr>
          <w:rFonts w:ascii="Arial" w:hAnsi="Arial" w:cs="Arial"/>
          <w:sz w:val="24"/>
          <w:szCs w:val="24"/>
        </w:rPr>
        <w:t xml:space="preserve">eople are motivated when they believe effort will produce acceptable performance (expectancy), the performance will be rewarded </w:t>
      </w:r>
      <w:r w:rsidRPr="00443F5A">
        <w:rPr>
          <w:rFonts w:ascii="Arial" w:hAnsi="Arial" w:cs="Arial"/>
          <w:sz w:val="24"/>
          <w:szCs w:val="24"/>
        </w:rPr>
        <w:lastRenderedPageBreak/>
        <w:t>(force/instrumentality), and the rewards are highly positive (Vroom 1964) cited in Filipova (2022).</w:t>
      </w:r>
      <w:r>
        <w:rPr>
          <w:rFonts w:ascii="Arial" w:hAnsi="Arial" w:cs="Arial"/>
          <w:sz w:val="24"/>
          <w:szCs w:val="24"/>
        </w:rPr>
        <w:t xml:space="preserve"> This theme of communication and engagement was a common thread across the data.</w:t>
      </w:r>
    </w:p>
    <w:p w14:paraId="0D84EA19" w14:textId="77777777" w:rsidR="003C6678" w:rsidRPr="003E48FB" w:rsidRDefault="003C6678" w:rsidP="003C6678">
      <w:pPr>
        <w:rPr>
          <w:rFonts w:ascii="Arial" w:hAnsi="Arial" w:cs="Arial"/>
          <w:b/>
          <w:bCs/>
          <w:sz w:val="24"/>
          <w:szCs w:val="24"/>
          <w:u w:val="single"/>
        </w:rPr>
      </w:pPr>
      <w:r>
        <w:rPr>
          <w:rFonts w:ascii="Arial" w:hAnsi="Arial" w:cs="Arial"/>
          <w:b/>
          <w:bCs/>
          <w:sz w:val="24"/>
          <w:szCs w:val="24"/>
          <w:u w:val="single"/>
        </w:rPr>
        <w:t xml:space="preserve">13.2.4 </w:t>
      </w:r>
      <w:r w:rsidRPr="003E48FB">
        <w:rPr>
          <w:rFonts w:ascii="Arial" w:hAnsi="Arial" w:cs="Arial"/>
          <w:b/>
          <w:bCs/>
          <w:sz w:val="24"/>
          <w:szCs w:val="24"/>
          <w:u w:val="single"/>
        </w:rPr>
        <w:t>Engagement</w:t>
      </w:r>
      <w:r>
        <w:rPr>
          <w:rFonts w:ascii="Arial" w:hAnsi="Arial" w:cs="Arial"/>
          <w:b/>
          <w:bCs/>
          <w:sz w:val="24"/>
          <w:szCs w:val="24"/>
          <w:u w:val="single"/>
        </w:rPr>
        <w:t xml:space="preserve"> and the Role of Feedback.</w:t>
      </w:r>
    </w:p>
    <w:p w14:paraId="3F158A83" w14:textId="6A398230" w:rsidR="003C6678" w:rsidRDefault="003C6678" w:rsidP="003C6678">
      <w:pPr>
        <w:spacing w:line="480" w:lineRule="auto"/>
        <w:rPr>
          <w:rFonts w:ascii="Arial" w:hAnsi="Arial" w:cs="Arial"/>
          <w:sz w:val="24"/>
          <w:szCs w:val="24"/>
        </w:rPr>
      </w:pPr>
      <w:r>
        <w:rPr>
          <w:rFonts w:ascii="Arial" w:hAnsi="Arial" w:cs="Arial"/>
          <w:sz w:val="24"/>
          <w:szCs w:val="24"/>
        </w:rPr>
        <w:t xml:space="preserve">A spearman’s test showed that correlation was significant between remote/home working and frequency of feedback (see fig.22 and 23). Further analysis using ANOVA of the independent variable of work location and dependant variable of frequency of feedback produced </w:t>
      </w:r>
      <w:r w:rsidRPr="00D9535F">
        <w:rPr>
          <w:rFonts w:ascii="Arial" w:hAnsi="Arial" w:cs="Arial"/>
          <w:i/>
          <w:iCs/>
          <w:sz w:val="24"/>
          <w:szCs w:val="24"/>
        </w:rPr>
        <w:t xml:space="preserve">F </w:t>
      </w:r>
      <w:r>
        <w:rPr>
          <w:rFonts w:ascii="Arial" w:hAnsi="Arial" w:cs="Arial"/>
          <w:sz w:val="24"/>
          <w:szCs w:val="24"/>
        </w:rPr>
        <w:t xml:space="preserve">value of 0.098. </w:t>
      </w:r>
      <w:r w:rsidRPr="00D00B32">
        <w:rPr>
          <w:rFonts w:ascii="Arial" w:hAnsi="Arial" w:cs="Arial"/>
          <w:sz w:val="24"/>
          <w:szCs w:val="24"/>
        </w:rPr>
        <w:t xml:space="preserve">The small sample size increases confidence that the observed difference is genuine and not merely a result of </w:t>
      </w:r>
      <w:r>
        <w:rPr>
          <w:rFonts w:ascii="Arial" w:hAnsi="Arial" w:cs="Arial"/>
          <w:sz w:val="24"/>
          <w:szCs w:val="24"/>
        </w:rPr>
        <w:t>coincidence</w:t>
      </w:r>
      <w:r w:rsidRPr="00D00B32">
        <w:rPr>
          <w:rFonts w:ascii="Arial" w:hAnsi="Arial" w:cs="Arial"/>
          <w:sz w:val="24"/>
          <w:szCs w:val="24"/>
        </w:rPr>
        <w:t xml:space="preserve">. </w:t>
      </w:r>
    </w:p>
    <w:p w14:paraId="386F9DBB" w14:textId="77777777" w:rsidR="003C6678" w:rsidRDefault="003C6678" w:rsidP="003C6678">
      <w:pPr>
        <w:spacing w:line="480" w:lineRule="auto"/>
        <w:rPr>
          <w:rFonts w:ascii="Arial" w:hAnsi="Arial" w:cs="Arial"/>
          <w:sz w:val="24"/>
          <w:szCs w:val="24"/>
        </w:rPr>
      </w:pPr>
      <w:r>
        <w:rPr>
          <w:rFonts w:ascii="Arial" w:hAnsi="Arial" w:cs="Arial"/>
          <w:sz w:val="24"/>
          <w:szCs w:val="24"/>
        </w:rPr>
        <w:t>Graph 4 shows a cross tabulation frequency of feedback and the ability to improve team and individual performance. T</w:t>
      </w:r>
      <w:r w:rsidRPr="00796CDB">
        <w:rPr>
          <w:rFonts w:ascii="Arial" w:hAnsi="Arial" w:cs="Arial"/>
          <w:sz w:val="24"/>
          <w:szCs w:val="24"/>
        </w:rPr>
        <w:t>hose who received monthly feedback report higher levels of open and honest communication in CSD. Those who receive feedback through regular touchpoints disagree with th</w:t>
      </w:r>
      <w:r>
        <w:rPr>
          <w:rFonts w:ascii="Arial" w:hAnsi="Arial" w:cs="Arial"/>
          <w:sz w:val="24"/>
          <w:szCs w:val="24"/>
        </w:rPr>
        <w:t>is</w:t>
      </w:r>
      <w:r w:rsidRPr="00796CDB">
        <w:rPr>
          <w:rFonts w:ascii="Arial" w:hAnsi="Arial" w:cs="Arial"/>
          <w:sz w:val="24"/>
          <w:szCs w:val="24"/>
        </w:rPr>
        <w:t xml:space="preserve"> statement</w:t>
      </w:r>
      <w:r>
        <w:rPr>
          <w:rFonts w:ascii="Arial" w:hAnsi="Arial" w:cs="Arial"/>
          <w:sz w:val="24"/>
          <w:szCs w:val="24"/>
        </w:rPr>
        <w:t>,</w:t>
      </w:r>
      <w:r w:rsidRPr="00796CDB">
        <w:rPr>
          <w:rFonts w:ascii="Arial" w:hAnsi="Arial" w:cs="Arial"/>
          <w:sz w:val="24"/>
          <w:szCs w:val="24"/>
        </w:rPr>
        <w:t xml:space="preserve"> with those only receiving annual appraisals and those who report to never receive feedback are more negative about the statement.</w:t>
      </w:r>
    </w:p>
    <w:p w14:paraId="2D02D61E" w14:textId="77777777" w:rsidR="003C6678" w:rsidRDefault="003C6678" w:rsidP="003C6678">
      <w:pPr>
        <w:spacing w:line="480" w:lineRule="auto"/>
        <w:rPr>
          <w:rFonts w:ascii="Arial" w:hAnsi="Arial" w:cs="Arial"/>
          <w:sz w:val="24"/>
          <w:szCs w:val="24"/>
        </w:rPr>
      </w:pPr>
      <w:r>
        <w:rPr>
          <w:rFonts w:ascii="Arial" w:hAnsi="Arial" w:cs="Arial"/>
          <w:sz w:val="24"/>
          <w:szCs w:val="24"/>
        </w:rPr>
        <w:t>The study found that those who worked hybrid/remotely received more feedback than site-based workers, one response highlighted the importance of regular feedback with a further response sharing the impact culture has on performance. Questions relating to feedback and current performance indicators suggest that less than half reported to be satisfied with only 21% being very satisfied.</w:t>
      </w:r>
      <w:r w:rsidRPr="001035DB">
        <w:rPr>
          <w:rFonts w:ascii="Arial" w:hAnsi="Arial" w:cs="Arial"/>
          <w:sz w:val="24"/>
          <w:szCs w:val="24"/>
        </w:rPr>
        <w:t xml:space="preserve"> </w:t>
      </w:r>
    </w:p>
    <w:p w14:paraId="60DD05CD" w14:textId="6C0A7491" w:rsidR="003C6678" w:rsidRPr="003605CE" w:rsidRDefault="003C6678" w:rsidP="003C6678">
      <w:pPr>
        <w:spacing w:line="480" w:lineRule="auto"/>
        <w:rPr>
          <w:rFonts w:ascii="Arial" w:hAnsi="Arial" w:cs="Arial"/>
          <w:sz w:val="24"/>
          <w:szCs w:val="24"/>
        </w:rPr>
      </w:pPr>
      <w:r w:rsidRPr="001035DB">
        <w:rPr>
          <w:rFonts w:ascii="Arial" w:hAnsi="Arial" w:cs="Arial"/>
          <w:sz w:val="24"/>
          <w:szCs w:val="24"/>
        </w:rPr>
        <w:t xml:space="preserve">3% of respondents reported to be very dissatisfied though did not opt to offer further insights into how this can be improved in Q14. </w:t>
      </w:r>
      <w:r w:rsidRPr="003605CE">
        <w:rPr>
          <w:rFonts w:ascii="Arial" w:hAnsi="Arial" w:cs="Arial"/>
          <w:sz w:val="24"/>
          <w:szCs w:val="24"/>
        </w:rPr>
        <w:t>Interestingly 63% of home workers reported being very satisfied with their feedback.</w:t>
      </w:r>
      <w:r w:rsidRPr="00571251">
        <w:rPr>
          <w:rFonts w:ascii="Arial" w:hAnsi="Arial" w:cs="Arial"/>
          <w:sz w:val="24"/>
          <w:szCs w:val="24"/>
        </w:rPr>
        <w:t xml:space="preserve"> Of the home working/hybrid </w:t>
      </w:r>
      <w:r w:rsidRPr="00571251">
        <w:rPr>
          <w:rFonts w:ascii="Arial" w:hAnsi="Arial" w:cs="Arial"/>
          <w:sz w:val="24"/>
          <w:szCs w:val="24"/>
        </w:rPr>
        <w:lastRenderedPageBreak/>
        <w:t xml:space="preserve">variable, 100% answered yes for receiving regular feedback, an interesting insight for </w:t>
      </w:r>
      <w:r>
        <w:rPr>
          <w:rFonts w:ascii="Arial" w:hAnsi="Arial" w:cs="Arial"/>
          <w:sz w:val="24"/>
          <w:szCs w:val="24"/>
        </w:rPr>
        <w:t xml:space="preserve">further research to </w:t>
      </w:r>
      <w:r w:rsidRPr="00571251">
        <w:rPr>
          <w:rFonts w:ascii="Arial" w:hAnsi="Arial" w:cs="Arial"/>
          <w:sz w:val="24"/>
          <w:szCs w:val="24"/>
        </w:rPr>
        <w:t>explor</w:t>
      </w:r>
      <w:r>
        <w:rPr>
          <w:rFonts w:ascii="Arial" w:hAnsi="Arial" w:cs="Arial"/>
          <w:sz w:val="24"/>
          <w:szCs w:val="24"/>
        </w:rPr>
        <w:t>e</w:t>
      </w:r>
      <w:r w:rsidRPr="00571251">
        <w:rPr>
          <w:rFonts w:ascii="Arial" w:hAnsi="Arial" w:cs="Arial"/>
          <w:sz w:val="24"/>
          <w:szCs w:val="24"/>
        </w:rPr>
        <w:t xml:space="preserve"> the positive impact of home working and </w:t>
      </w:r>
      <w:r w:rsidR="00D7327A">
        <w:rPr>
          <w:rFonts w:ascii="Arial" w:hAnsi="Arial" w:cs="Arial"/>
          <w:sz w:val="24"/>
          <w:szCs w:val="24"/>
        </w:rPr>
        <w:t>performance</w:t>
      </w:r>
      <w:r w:rsidRPr="00571251">
        <w:rPr>
          <w:rFonts w:ascii="Arial" w:hAnsi="Arial" w:cs="Arial"/>
          <w:sz w:val="24"/>
          <w:szCs w:val="24"/>
        </w:rPr>
        <w:t>.</w:t>
      </w:r>
    </w:p>
    <w:p w14:paraId="1A347F90" w14:textId="2DE5005D" w:rsidR="003C6678" w:rsidRDefault="003C6678" w:rsidP="003C6678">
      <w:pPr>
        <w:spacing w:line="480" w:lineRule="auto"/>
        <w:rPr>
          <w:rFonts w:ascii="Arial" w:hAnsi="Arial" w:cs="Arial"/>
          <w:sz w:val="24"/>
          <w:szCs w:val="24"/>
        </w:rPr>
      </w:pPr>
      <w:r>
        <w:rPr>
          <w:rFonts w:ascii="Arial" w:hAnsi="Arial" w:cs="Arial"/>
          <w:sz w:val="24"/>
          <w:szCs w:val="24"/>
        </w:rPr>
        <w:t xml:space="preserve">This was an unexpected finding across the study in several variables, with communication identified as a theme within question 14 with </w:t>
      </w:r>
      <w:r w:rsidR="00F67D81">
        <w:rPr>
          <w:rFonts w:ascii="Arial" w:hAnsi="Arial" w:cs="Arial"/>
          <w:sz w:val="24"/>
          <w:szCs w:val="24"/>
        </w:rPr>
        <w:t xml:space="preserve"> question </w:t>
      </w:r>
      <w:r>
        <w:rPr>
          <w:rFonts w:ascii="Arial" w:hAnsi="Arial" w:cs="Arial"/>
          <w:sz w:val="24"/>
          <w:szCs w:val="24"/>
        </w:rPr>
        <w:t xml:space="preserve">11 asking the respondents if they know the current performance indicators and if they understood the link between individual performance and wide organisational performance. When considering improvement in performance, </w:t>
      </w:r>
      <w:r w:rsidRPr="00377FB7">
        <w:rPr>
          <w:rFonts w:ascii="Arial" w:hAnsi="Arial" w:cs="Arial"/>
          <w:sz w:val="24"/>
          <w:szCs w:val="24"/>
        </w:rPr>
        <w:t>Ihensekien and Joel (2023) suggest that hard data cannot be measured</w:t>
      </w:r>
      <w:r>
        <w:rPr>
          <w:rFonts w:ascii="Arial" w:hAnsi="Arial" w:cs="Arial"/>
          <w:sz w:val="24"/>
          <w:szCs w:val="24"/>
        </w:rPr>
        <w:t xml:space="preserve"> in isolation</w:t>
      </w:r>
      <w:r w:rsidRPr="00377FB7">
        <w:rPr>
          <w:rFonts w:ascii="Arial" w:hAnsi="Arial" w:cs="Arial"/>
          <w:sz w:val="24"/>
          <w:szCs w:val="24"/>
        </w:rPr>
        <w:t xml:space="preserve"> if goals</w:t>
      </w:r>
      <w:r>
        <w:rPr>
          <w:rFonts w:ascii="Arial" w:hAnsi="Arial" w:cs="Arial"/>
          <w:sz w:val="24"/>
          <w:szCs w:val="24"/>
        </w:rPr>
        <w:t>/targets</w:t>
      </w:r>
      <w:r w:rsidRPr="00377FB7">
        <w:rPr>
          <w:rFonts w:ascii="Arial" w:hAnsi="Arial" w:cs="Arial"/>
          <w:sz w:val="24"/>
          <w:szCs w:val="24"/>
        </w:rPr>
        <w:t xml:space="preserve"> are unknown</w:t>
      </w:r>
      <w:r>
        <w:rPr>
          <w:rFonts w:ascii="Arial" w:hAnsi="Arial" w:cs="Arial"/>
          <w:sz w:val="24"/>
          <w:szCs w:val="24"/>
        </w:rPr>
        <w:t>.</w:t>
      </w:r>
      <w:r w:rsidRPr="00616A9F">
        <w:rPr>
          <w:rFonts w:ascii="Arial" w:hAnsi="Arial" w:cs="Arial"/>
          <w:sz w:val="24"/>
          <w:szCs w:val="24"/>
        </w:rPr>
        <w:t xml:space="preserve"> </w:t>
      </w:r>
    </w:p>
    <w:p w14:paraId="46B18C2B" w14:textId="77777777" w:rsidR="00182703" w:rsidRDefault="00CA7913" w:rsidP="003C6678">
      <w:pPr>
        <w:spacing w:line="480" w:lineRule="auto"/>
        <w:rPr>
          <w:rFonts w:ascii="Arial" w:hAnsi="Arial" w:cs="Arial"/>
          <w:sz w:val="24"/>
          <w:szCs w:val="24"/>
        </w:rPr>
      </w:pPr>
      <w:r>
        <w:rPr>
          <w:rFonts w:ascii="Arial" w:hAnsi="Arial" w:cs="Arial"/>
          <w:sz w:val="24"/>
          <w:szCs w:val="24"/>
        </w:rPr>
        <w:t xml:space="preserve">Respondents </w:t>
      </w:r>
      <w:r w:rsidR="003C6678">
        <w:rPr>
          <w:rFonts w:ascii="Arial" w:hAnsi="Arial" w:cs="Arial"/>
          <w:sz w:val="24"/>
          <w:szCs w:val="24"/>
        </w:rPr>
        <w:t>7 and 16 suggests that the obsession with targets is misplaced when the ‘gold standard’ should be patient outcomes, something secondary literature also suggest.</w:t>
      </w:r>
      <w:r w:rsidR="00182703">
        <w:rPr>
          <w:rFonts w:ascii="Arial" w:hAnsi="Arial" w:cs="Arial"/>
          <w:sz w:val="24"/>
          <w:szCs w:val="24"/>
        </w:rPr>
        <w:t xml:space="preserve"> </w:t>
      </w:r>
      <w:r w:rsidR="003C6678" w:rsidRPr="00616A9F">
        <w:rPr>
          <w:rFonts w:ascii="Arial" w:hAnsi="Arial" w:cs="Arial"/>
          <w:sz w:val="24"/>
          <w:szCs w:val="24"/>
        </w:rPr>
        <w:t xml:space="preserve">Dated research into comparative improvements in performance targets by </w:t>
      </w:r>
      <w:r w:rsidR="003C6678" w:rsidRPr="00664835">
        <w:rPr>
          <w:rFonts w:ascii="Arial" w:hAnsi="Arial" w:cs="Arial"/>
          <w:sz w:val="24"/>
          <w:szCs w:val="24"/>
        </w:rPr>
        <w:t>Buchner</w:t>
      </w:r>
      <w:r w:rsidR="003C6678">
        <w:rPr>
          <w:rFonts w:ascii="Arial" w:hAnsi="Arial" w:cs="Arial"/>
          <w:sz w:val="24"/>
          <w:szCs w:val="24"/>
        </w:rPr>
        <w:t xml:space="preserve"> </w:t>
      </w:r>
      <w:r w:rsidR="003C6678" w:rsidRPr="00616A9F">
        <w:rPr>
          <w:rFonts w:ascii="Arial" w:hAnsi="Arial" w:cs="Arial"/>
          <w:sz w:val="24"/>
          <w:szCs w:val="24"/>
        </w:rPr>
        <w:t>(2007) found that strong performance management regime</w:t>
      </w:r>
      <w:r w:rsidR="003C6678">
        <w:rPr>
          <w:rFonts w:ascii="Arial" w:hAnsi="Arial" w:cs="Arial"/>
          <w:sz w:val="24"/>
          <w:szCs w:val="24"/>
        </w:rPr>
        <w:t>s</w:t>
      </w:r>
      <w:r w:rsidR="003C6678" w:rsidRPr="00616A9F">
        <w:rPr>
          <w:rFonts w:ascii="Arial" w:hAnsi="Arial" w:cs="Arial"/>
          <w:sz w:val="24"/>
          <w:szCs w:val="24"/>
        </w:rPr>
        <w:t xml:space="preserve"> appear to contribute to higher levels of performance</w:t>
      </w:r>
      <w:r w:rsidR="003C6678">
        <w:rPr>
          <w:rFonts w:ascii="Arial" w:hAnsi="Arial" w:cs="Arial"/>
          <w:sz w:val="24"/>
          <w:szCs w:val="24"/>
        </w:rPr>
        <w:t xml:space="preserve">. </w:t>
      </w:r>
    </w:p>
    <w:p w14:paraId="24AA8778" w14:textId="55171BF2" w:rsidR="003C6678" w:rsidRPr="00FF4DED" w:rsidRDefault="003C6678" w:rsidP="003C6678">
      <w:pPr>
        <w:spacing w:line="480" w:lineRule="auto"/>
        <w:rPr>
          <w:rFonts w:ascii="Arial" w:hAnsi="Arial" w:cs="Arial"/>
          <w:sz w:val="24"/>
          <w:szCs w:val="24"/>
        </w:rPr>
      </w:pPr>
      <w:r>
        <w:rPr>
          <w:rFonts w:ascii="Arial" w:hAnsi="Arial" w:cs="Arial"/>
          <w:sz w:val="24"/>
          <w:szCs w:val="24"/>
        </w:rPr>
        <w:t>This wasn’t the findings in the current case study with</w:t>
      </w:r>
      <w:r w:rsidR="00182703">
        <w:rPr>
          <w:rFonts w:ascii="Arial" w:hAnsi="Arial" w:cs="Arial"/>
          <w:sz w:val="24"/>
          <w:szCs w:val="24"/>
        </w:rPr>
        <w:t xml:space="preserve"> respondent </w:t>
      </w:r>
      <w:r>
        <w:rPr>
          <w:rFonts w:ascii="Arial" w:hAnsi="Arial" w:cs="Arial"/>
          <w:sz w:val="24"/>
          <w:szCs w:val="24"/>
        </w:rPr>
        <w:t>11 suggesting the increasing workload burden is impacting performance combined with the lack of development and training. This case study also illustrates the lack of clear performance framework is impacting on achieving the 17% consult and close target.</w:t>
      </w:r>
    </w:p>
    <w:p w14:paraId="3D1BC8C2" w14:textId="77777777" w:rsidR="003C6678" w:rsidRPr="002D3394" w:rsidRDefault="003C6678" w:rsidP="003C6678">
      <w:pPr>
        <w:rPr>
          <w:rFonts w:ascii="Arial" w:hAnsi="Arial" w:cs="Arial"/>
          <w:b/>
          <w:bCs/>
          <w:sz w:val="24"/>
          <w:szCs w:val="24"/>
          <w:u w:val="single"/>
        </w:rPr>
      </w:pPr>
      <w:r>
        <w:rPr>
          <w:rFonts w:ascii="Arial" w:hAnsi="Arial" w:cs="Arial"/>
          <w:b/>
          <w:bCs/>
          <w:sz w:val="24"/>
          <w:szCs w:val="24"/>
          <w:u w:val="single"/>
        </w:rPr>
        <w:t xml:space="preserve">13.2.5 </w:t>
      </w:r>
      <w:r w:rsidRPr="002D3394">
        <w:rPr>
          <w:rFonts w:ascii="Arial" w:hAnsi="Arial" w:cs="Arial"/>
          <w:b/>
          <w:bCs/>
          <w:sz w:val="24"/>
          <w:szCs w:val="24"/>
          <w:u w:val="single"/>
        </w:rPr>
        <w:t xml:space="preserve">Key Performance Indicators and </w:t>
      </w:r>
      <w:r>
        <w:rPr>
          <w:rFonts w:ascii="Arial" w:hAnsi="Arial" w:cs="Arial"/>
          <w:b/>
          <w:bCs/>
          <w:sz w:val="24"/>
          <w:szCs w:val="24"/>
          <w:u w:val="single"/>
        </w:rPr>
        <w:t xml:space="preserve">Employee Development. </w:t>
      </w:r>
    </w:p>
    <w:p w14:paraId="6DF17CDC" w14:textId="0B4CA87A" w:rsidR="003C6678" w:rsidRPr="001E43E9" w:rsidRDefault="003C6678" w:rsidP="003C6678">
      <w:pPr>
        <w:spacing w:line="480" w:lineRule="auto"/>
        <w:rPr>
          <w:rFonts w:ascii="Arial" w:hAnsi="Arial" w:cs="Arial"/>
          <w:sz w:val="24"/>
          <w:szCs w:val="24"/>
        </w:rPr>
      </w:pPr>
      <w:r>
        <w:rPr>
          <w:rFonts w:ascii="Arial" w:hAnsi="Arial" w:cs="Arial"/>
          <w:sz w:val="24"/>
          <w:szCs w:val="24"/>
        </w:rPr>
        <w:t>Current literature</w:t>
      </w:r>
      <w:r w:rsidRPr="002D3394">
        <w:rPr>
          <w:rFonts w:ascii="Arial" w:hAnsi="Arial" w:cs="Arial"/>
          <w:sz w:val="24"/>
          <w:szCs w:val="24"/>
        </w:rPr>
        <w:t xml:space="preserve"> argues that </w:t>
      </w:r>
      <w:r>
        <w:rPr>
          <w:rFonts w:ascii="Arial" w:hAnsi="Arial" w:cs="Arial"/>
          <w:sz w:val="24"/>
          <w:szCs w:val="24"/>
        </w:rPr>
        <w:t>t</w:t>
      </w:r>
      <w:r w:rsidRPr="00EF6213">
        <w:rPr>
          <w:rFonts w:ascii="Arial" w:hAnsi="Arial" w:cs="Arial"/>
          <w:sz w:val="24"/>
          <w:szCs w:val="24"/>
        </w:rPr>
        <w:t xml:space="preserve">he missing element </w:t>
      </w:r>
      <w:r>
        <w:rPr>
          <w:rFonts w:ascii="Arial" w:hAnsi="Arial" w:cs="Arial"/>
          <w:sz w:val="24"/>
          <w:szCs w:val="24"/>
        </w:rPr>
        <w:t>of improvement in performance</w:t>
      </w:r>
      <w:r w:rsidRPr="00EF6213">
        <w:rPr>
          <w:rFonts w:ascii="Arial" w:hAnsi="Arial" w:cs="Arial"/>
          <w:sz w:val="24"/>
          <w:szCs w:val="24"/>
        </w:rPr>
        <w:t xml:space="preserve"> is the role of feedback and KPIs</w:t>
      </w:r>
      <w:r w:rsidR="0030552B">
        <w:rPr>
          <w:rFonts w:ascii="Arial" w:hAnsi="Arial" w:cs="Arial"/>
          <w:sz w:val="24"/>
          <w:szCs w:val="24"/>
        </w:rPr>
        <w:t xml:space="preserve">. </w:t>
      </w:r>
      <w:r w:rsidR="005730A2">
        <w:rPr>
          <w:rFonts w:ascii="Arial" w:hAnsi="Arial" w:cs="Arial"/>
          <w:sz w:val="24"/>
          <w:szCs w:val="24"/>
        </w:rPr>
        <w:t>T</w:t>
      </w:r>
      <w:r>
        <w:rPr>
          <w:rFonts w:ascii="Arial" w:hAnsi="Arial" w:cs="Arial"/>
          <w:sz w:val="24"/>
          <w:szCs w:val="24"/>
        </w:rPr>
        <w:t xml:space="preserve">he underlying concept that </w:t>
      </w:r>
      <w:r w:rsidRPr="002A6475">
        <w:rPr>
          <w:rFonts w:ascii="Arial" w:hAnsi="Arial" w:cs="Arial"/>
          <w:sz w:val="24"/>
          <w:szCs w:val="24"/>
        </w:rPr>
        <w:t>performance is concerned with the "quality" of results, whereas productivity is concerned with the "quantity" of results (The Health Foundation, 2021)</w:t>
      </w:r>
      <w:r>
        <w:rPr>
          <w:rFonts w:ascii="Arial" w:hAnsi="Arial" w:cs="Arial"/>
          <w:sz w:val="24"/>
          <w:szCs w:val="24"/>
        </w:rPr>
        <w:t xml:space="preserve">. This case study found that the respondents were not clear on current performance indicators, and by linking </w:t>
      </w:r>
      <w:r>
        <w:rPr>
          <w:rFonts w:ascii="Arial" w:hAnsi="Arial" w:cs="Arial"/>
          <w:sz w:val="24"/>
          <w:szCs w:val="24"/>
        </w:rPr>
        <w:lastRenderedPageBreak/>
        <w:t xml:space="preserve">understanding of what motivates employees is key to </w:t>
      </w:r>
      <w:r w:rsidRPr="001E43E9">
        <w:rPr>
          <w:rFonts w:ascii="Arial" w:hAnsi="Arial" w:cs="Arial"/>
          <w:sz w:val="24"/>
          <w:szCs w:val="24"/>
        </w:rPr>
        <w:t>driv</w:t>
      </w:r>
      <w:r>
        <w:rPr>
          <w:rFonts w:ascii="Arial" w:hAnsi="Arial" w:cs="Arial"/>
          <w:sz w:val="24"/>
          <w:szCs w:val="24"/>
        </w:rPr>
        <w:t xml:space="preserve">ing individual and </w:t>
      </w:r>
      <w:r w:rsidRPr="001E43E9">
        <w:rPr>
          <w:rFonts w:ascii="Arial" w:hAnsi="Arial" w:cs="Arial"/>
          <w:sz w:val="24"/>
          <w:szCs w:val="24"/>
        </w:rPr>
        <w:t>organisational success</w:t>
      </w:r>
      <w:r w:rsidRPr="003F4D2C">
        <w:rPr>
          <w:rFonts w:ascii="Arial" w:hAnsi="Arial" w:cs="Arial"/>
          <w:sz w:val="24"/>
          <w:szCs w:val="24"/>
        </w:rPr>
        <w:t xml:space="preserve"> </w:t>
      </w:r>
      <w:r>
        <w:rPr>
          <w:rFonts w:ascii="Arial" w:hAnsi="Arial" w:cs="Arial"/>
          <w:sz w:val="24"/>
          <w:szCs w:val="24"/>
        </w:rPr>
        <w:t>(</w:t>
      </w:r>
      <w:r w:rsidRPr="003F4D2C">
        <w:rPr>
          <w:rFonts w:ascii="Arial" w:hAnsi="Arial" w:cs="Arial"/>
          <w:sz w:val="24"/>
          <w:szCs w:val="24"/>
        </w:rPr>
        <w:t>Ihensekien and Joel</w:t>
      </w:r>
      <w:r>
        <w:rPr>
          <w:rFonts w:ascii="Arial" w:hAnsi="Arial" w:cs="Arial"/>
          <w:sz w:val="24"/>
          <w:szCs w:val="24"/>
        </w:rPr>
        <w:t xml:space="preserve">, </w:t>
      </w:r>
      <w:r w:rsidRPr="003F4D2C">
        <w:rPr>
          <w:rFonts w:ascii="Arial" w:hAnsi="Arial" w:cs="Arial"/>
          <w:sz w:val="24"/>
          <w:szCs w:val="24"/>
        </w:rPr>
        <w:t>2023)</w:t>
      </w:r>
      <w:r w:rsidRPr="001E43E9">
        <w:rPr>
          <w:rFonts w:ascii="Arial" w:hAnsi="Arial" w:cs="Arial"/>
          <w:sz w:val="24"/>
          <w:szCs w:val="24"/>
        </w:rPr>
        <w:t xml:space="preserve">. </w:t>
      </w:r>
    </w:p>
    <w:p w14:paraId="64500193" w14:textId="20EC2450" w:rsidR="003C6678" w:rsidRPr="00EF6213" w:rsidRDefault="003C6678" w:rsidP="003C6678">
      <w:pPr>
        <w:spacing w:line="480" w:lineRule="auto"/>
        <w:rPr>
          <w:rFonts w:ascii="Arial" w:hAnsi="Arial" w:cs="Arial"/>
          <w:sz w:val="24"/>
          <w:szCs w:val="24"/>
        </w:rPr>
      </w:pPr>
      <w:r>
        <w:rPr>
          <w:rFonts w:ascii="Arial" w:hAnsi="Arial" w:cs="Arial"/>
          <w:sz w:val="24"/>
          <w:szCs w:val="24"/>
        </w:rPr>
        <w:t xml:space="preserve">Graph 1 </w:t>
      </w:r>
      <w:r w:rsidR="005730A2">
        <w:rPr>
          <w:rFonts w:ascii="Arial" w:hAnsi="Arial" w:cs="Arial"/>
          <w:sz w:val="24"/>
          <w:szCs w:val="24"/>
        </w:rPr>
        <w:t xml:space="preserve">(page 79) </w:t>
      </w:r>
      <w:r>
        <w:rPr>
          <w:rFonts w:ascii="Arial" w:hAnsi="Arial" w:cs="Arial"/>
          <w:sz w:val="24"/>
          <w:szCs w:val="24"/>
        </w:rPr>
        <w:t xml:space="preserve">visualises the cross tabulation of use of skills and understanding of KPIs, with the majority reporting they use their skills and a strong correlation with their understanding of KPIs. </w:t>
      </w:r>
      <w:r w:rsidRPr="00C96524">
        <w:rPr>
          <w:rFonts w:ascii="Arial" w:hAnsi="Arial" w:cs="Arial"/>
          <w:sz w:val="24"/>
          <w:szCs w:val="24"/>
        </w:rPr>
        <w:t xml:space="preserve">Tallack (2024) </w:t>
      </w:r>
      <w:r>
        <w:rPr>
          <w:rFonts w:ascii="Arial" w:hAnsi="Arial" w:cs="Arial"/>
          <w:sz w:val="24"/>
          <w:szCs w:val="24"/>
        </w:rPr>
        <w:t xml:space="preserve">suggests </w:t>
      </w:r>
      <w:r w:rsidRPr="00C96524">
        <w:rPr>
          <w:rFonts w:ascii="Arial" w:hAnsi="Arial" w:cs="Arial"/>
          <w:sz w:val="24"/>
          <w:szCs w:val="24"/>
        </w:rPr>
        <w:t>there is a huge amount of information and data that</w:t>
      </w:r>
      <w:r w:rsidR="00224E3C">
        <w:rPr>
          <w:rFonts w:ascii="Arial" w:hAnsi="Arial" w:cs="Arial"/>
          <w:sz w:val="24"/>
          <w:szCs w:val="24"/>
        </w:rPr>
        <w:t xml:space="preserve"> is</w:t>
      </w:r>
      <w:r w:rsidRPr="00C96524">
        <w:rPr>
          <w:rFonts w:ascii="Arial" w:hAnsi="Arial" w:cs="Arial"/>
          <w:sz w:val="24"/>
          <w:szCs w:val="24"/>
        </w:rPr>
        <w:t xml:space="preserve"> collected</w:t>
      </w:r>
      <w:r w:rsidR="00224E3C">
        <w:rPr>
          <w:rFonts w:ascii="Arial" w:hAnsi="Arial" w:cs="Arial"/>
          <w:sz w:val="24"/>
          <w:szCs w:val="24"/>
        </w:rPr>
        <w:t>,</w:t>
      </w:r>
      <w:r>
        <w:rPr>
          <w:rFonts w:ascii="Arial" w:hAnsi="Arial" w:cs="Arial"/>
          <w:sz w:val="24"/>
          <w:szCs w:val="24"/>
        </w:rPr>
        <w:t xml:space="preserve"> propos</w:t>
      </w:r>
      <w:r w:rsidR="00997D64">
        <w:rPr>
          <w:rFonts w:ascii="Arial" w:hAnsi="Arial" w:cs="Arial"/>
          <w:sz w:val="24"/>
          <w:szCs w:val="24"/>
        </w:rPr>
        <w:t>ing</w:t>
      </w:r>
      <w:r w:rsidR="004F54FE">
        <w:rPr>
          <w:rFonts w:ascii="Arial" w:hAnsi="Arial" w:cs="Arial"/>
          <w:sz w:val="24"/>
          <w:szCs w:val="24"/>
        </w:rPr>
        <w:t xml:space="preserve"> key</w:t>
      </w:r>
      <w:r w:rsidRPr="00C96524">
        <w:rPr>
          <w:rFonts w:ascii="Arial" w:hAnsi="Arial" w:cs="Arial"/>
          <w:sz w:val="24"/>
          <w:szCs w:val="24"/>
        </w:rPr>
        <w:t xml:space="preserve"> information</w:t>
      </w:r>
      <w:r>
        <w:rPr>
          <w:rFonts w:ascii="Arial" w:hAnsi="Arial" w:cs="Arial"/>
          <w:sz w:val="24"/>
          <w:szCs w:val="24"/>
        </w:rPr>
        <w:t xml:space="preserve"> </w:t>
      </w:r>
      <w:r w:rsidR="00997D64">
        <w:rPr>
          <w:rFonts w:ascii="Arial" w:hAnsi="Arial" w:cs="Arial"/>
          <w:sz w:val="24"/>
          <w:szCs w:val="24"/>
        </w:rPr>
        <w:t>is missed</w:t>
      </w:r>
      <w:r w:rsidR="00E1204B">
        <w:rPr>
          <w:rFonts w:ascii="Arial" w:hAnsi="Arial" w:cs="Arial"/>
          <w:sz w:val="24"/>
          <w:szCs w:val="24"/>
        </w:rPr>
        <w:t xml:space="preserve"> when outcomes</w:t>
      </w:r>
      <w:r w:rsidRPr="00C96524">
        <w:rPr>
          <w:rFonts w:ascii="Arial" w:hAnsi="Arial" w:cs="Arial"/>
          <w:sz w:val="24"/>
          <w:szCs w:val="24"/>
        </w:rPr>
        <w:t xml:space="preserve"> of care</w:t>
      </w:r>
      <w:r w:rsidR="00E1204B">
        <w:rPr>
          <w:rFonts w:ascii="Arial" w:hAnsi="Arial" w:cs="Arial"/>
          <w:sz w:val="24"/>
          <w:szCs w:val="24"/>
        </w:rPr>
        <w:t xml:space="preserve"> </w:t>
      </w:r>
      <w:r w:rsidR="0064278C">
        <w:rPr>
          <w:rFonts w:ascii="Arial" w:hAnsi="Arial" w:cs="Arial"/>
          <w:sz w:val="24"/>
          <w:szCs w:val="24"/>
        </w:rPr>
        <w:t>are</w:t>
      </w:r>
      <w:r w:rsidR="00E1204B">
        <w:rPr>
          <w:rFonts w:ascii="Arial" w:hAnsi="Arial" w:cs="Arial"/>
          <w:sz w:val="24"/>
          <w:szCs w:val="24"/>
        </w:rPr>
        <w:t xml:space="preserve"> not included</w:t>
      </w:r>
      <w:r w:rsidRPr="00C96524">
        <w:rPr>
          <w:rFonts w:ascii="Arial" w:hAnsi="Arial" w:cs="Arial"/>
          <w:sz w:val="24"/>
          <w:szCs w:val="24"/>
        </w:rPr>
        <w:t>.</w:t>
      </w:r>
      <w:r>
        <w:rPr>
          <w:rFonts w:ascii="Arial" w:hAnsi="Arial" w:cs="Arial"/>
          <w:sz w:val="24"/>
          <w:szCs w:val="24"/>
        </w:rPr>
        <w:t xml:space="preserve"> This was a theme of the responses, with concerns that too much focus was placed on targets and not patient outcomes. </w:t>
      </w:r>
    </w:p>
    <w:p w14:paraId="5DEC7E45" w14:textId="77777777" w:rsidR="00976E25" w:rsidRDefault="003C6678" w:rsidP="003C6678">
      <w:pPr>
        <w:spacing w:line="480" w:lineRule="auto"/>
        <w:rPr>
          <w:rFonts w:ascii="Arial" w:hAnsi="Arial" w:cs="Arial"/>
          <w:sz w:val="24"/>
          <w:szCs w:val="24"/>
        </w:rPr>
      </w:pPr>
      <w:r w:rsidRPr="00591AF3">
        <w:rPr>
          <w:rFonts w:ascii="Arial" w:hAnsi="Arial" w:cs="Arial"/>
          <w:sz w:val="24"/>
          <w:szCs w:val="24"/>
        </w:rPr>
        <w:t>Cespedes (2022) presents employee performance management (EPM) as having two goals: first, an accountable performance evaluation; and second, staff development to attain role-specific skills and competencies.</w:t>
      </w:r>
      <w:r>
        <w:rPr>
          <w:rFonts w:ascii="Arial" w:hAnsi="Arial" w:cs="Arial"/>
          <w:sz w:val="24"/>
          <w:szCs w:val="24"/>
        </w:rPr>
        <w:t xml:space="preserve"> </w:t>
      </w:r>
      <w:r w:rsidRPr="00591AF3">
        <w:rPr>
          <w:rFonts w:ascii="Arial" w:hAnsi="Arial" w:cs="Arial"/>
          <w:sz w:val="24"/>
          <w:szCs w:val="24"/>
        </w:rPr>
        <w:t>Employees must adjust their skills to meet the organisation's evolving needs and innovations because of the speed at which change is occurring (CIPD, 2021a; HBR, 2023).</w:t>
      </w:r>
      <w:r>
        <w:rPr>
          <w:rFonts w:ascii="Arial" w:hAnsi="Arial" w:cs="Arial"/>
          <w:sz w:val="24"/>
          <w:szCs w:val="24"/>
        </w:rPr>
        <w:t xml:space="preserve"> Q</w:t>
      </w:r>
      <w:r w:rsidR="00976E25">
        <w:rPr>
          <w:rFonts w:ascii="Arial" w:hAnsi="Arial" w:cs="Arial"/>
          <w:sz w:val="24"/>
          <w:szCs w:val="24"/>
        </w:rPr>
        <w:t xml:space="preserve">uestions </w:t>
      </w:r>
      <w:r>
        <w:rPr>
          <w:rFonts w:ascii="Arial" w:hAnsi="Arial" w:cs="Arial"/>
          <w:sz w:val="24"/>
          <w:szCs w:val="24"/>
        </w:rPr>
        <w:t xml:space="preserve">9 and 10 analysed perceptions of development and ability to use skills, linking the low satisfaction scores with the organisational need to improve adaptive performance in rapidly changing work conditions. </w:t>
      </w:r>
    </w:p>
    <w:p w14:paraId="6C5955C4" w14:textId="5BCEEEAB" w:rsidR="003C6678" w:rsidRPr="00853778" w:rsidRDefault="003C6678" w:rsidP="003C6678">
      <w:pPr>
        <w:spacing w:line="480" w:lineRule="auto"/>
        <w:rPr>
          <w:rFonts w:ascii="Arial" w:hAnsi="Arial" w:cs="Arial"/>
          <w:sz w:val="24"/>
          <w:szCs w:val="24"/>
        </w:rPr>
      </w:pPr>
      <w:r>
        <w:rPr>
          <w:rFonts w:ascii="Arial" w:hAnsi="Arial" w:cs="Arial"/>
          <w:sz w:val="24"/>
          <w:szCs w:val="24"/>
        </w:rPr>
        <w:t>There is a link between the pace of change experienced by clinicians</w:t>
      </w:r>
      <w:r w:rsidR="00F46410">
        <w:rPr>
          <w:rFonts w:ascii="Arial" w:hAnsi="Arial" w:cs="Arial"/>
          <w:sz w:val="24"/>
          <w:szCs w:val="24"/>
        </w:rPr>
        <w:t xml:space="preserve">, </w:t>
      </w:r>
      <w:r>
        <w:rPr>
          <w:rFonts w:ascii="Arial" w:hAnsi="Arial" w:cs="Arial"/>
          <w:sz w:val="24"/>
          <w:szCs w:val="24"/>
        </w:rPr>
        <w:t xml:space="preserve">the need for such change for the organisation to position itself as world leaders in emergency and unscheduled care </w:t>
      </w:r>
      <w:r w:rsidR="00F46410">
        <w:rPr>
          <w:rFonts w:ascii="Arial" w:hAnsi="Arial" w:cs="Arial"/>
          <w:sz w:val="24"/>
          <w:szCs w:val="24"/>
        </w:rPr>
        <w:t>to</w:t>
      </w:r>
      <w:r>
        <w:rPr>
          <w:rFonts w:ascii="Arial" w:hAnsi="Arial" w:cs="Arial"/>
          <w:sz w:val="24"/>
          <w:szCs w:val="24"/>
        </w:rPr>
        <w:t xml:space="preserve"> innovate </w:t>
      </w:r>
      <w:r w:rsidR="00F46410">
        <w:rPr>
          <w:rFonts w:ascii="Arial" w:hAnsi="Arial" w:cs="Arial"/>
          <w:sz w:val="24"/>
          <w:szCs w:val="24"/>
        </w:rPr>
        <w:t>and</w:t>
      </w:r>
      <w:r>
        <w:rPr>
          <w:rFonts w:ascii="Arial" w:hAnsi="Arial" w:cs="Arial"/>
          <w:sz w:val="24"/>
          <w:szCs w:val="24"/>
        </w:rPr>
        <w:t xml:space="preserve"> improve patient outcomes. Whilst there is evidence that communication and engagement has improved, this case study data suggest a way to go, and employee engagement must be considered to create opportunities to share and learn and develop new skills and ways of working (CIPD, 2022). It is important to note that</w:t>
      </w:r>
      <w:r w:rsidRPr="00CE70F0">
        <w:rPr>
          <w:rFonts w:ascii="Arial" w:hAnsi="Arial" w:cs="Arial"/>
          <w:sz w:val="24"/>
          <w:szCs w:val="24"/>
        </w:rPr>
        <w:t xml:space="preserve"> 88% of homeworkers </w:t>
      </w:r>
      <w:r>
        <w:rPr>
          <w:rFonts w:ascii="Arial" w:hAnsi="Arial" w:cs="Arial"/>
          <w:sz w:val="24"/>
          <w:szCs w:val="24"/>
        </w:rPr>
        <w:t>reported</w:t>
      </w:r>
      <w:r w:rsidRPr="00CE70F0">
        <w:rPr>
          <w:rFonts w:ascii="Arial" w:hAnsi="Arial" w:cs="Arial"/>
          <w:sz w:val="24"/>
          <w:szCs w:val="24"/>
        </w:rPr>
        <w:t xml:space="preserve"> they are able to use </w:t>
      </w:r>
      <w:r w:rsidRPr="00CE70F0">
        <w:rPr>
          <w:rFonts w:ascii="Arial" w:hAnsi="Arial" w:cs="Arial"/>
          <w:sz w:val="24"/>
          <w:szCs w:val="24"/>
        </w:rPr>
        <w:lastRenderedPageBreak/>
        <w:t xml:space="preserve">their skills and abilities extremely well, further presenting a </w:t>
      </w:r>
      <w:r w:rsidR="004E6403">
        <w:rPr>
          <w:rFonts w:ascii="Arial" w:hAnsi="Arial" w:cs="Arial"/>
          <w:sz w:val="24"/>
          <w:szCs w:val="24"/>
        </w:rPr>
        <w:t xml:space="preserve">positive </w:t>
      </w:r>
      <w:r w:rsidRPr="00CE70F0">
        <w:rPr>
          <w:rFonts w:ascii="Arial" w:hAnsi="Arial" w:cs="Arial"/>
          <w:sz w:val="24"/>
          <w:szCs w:val="24"/>
        </w:rPr>
        <w:t>theme of homeworkers employee experience</w:t>
      </w:r>
      <w:r>
        <w:rPr>
          <w:rFonts w:ascii="Arial" w:hAnsi="Arial" w:cs="Arial"/>
          <w:sz w:val="24"/>
          <w:szCs w:val="24"/>
        </w:rPr>
        <w:t>.</w:t>
      </w:r>
    </w:p>
    <w:p w14:paraId="3A3C3996" w14:textId="77777777" w:rsidR="003C6678" w:rsidRPr="009B26C8" w:rsidRDefault="003C6678" w:rsidP="003C6678">
      <w:pPr>
        <w:spacing w:line="480" w:lineRule="auto"/>
        <w:rPr>
          <w:rFonts w:ascii="Arial" w:hAnsi="Arial" w:cs="Arial"/>
          <w:b/>
          <w:bCs/>
          <w:sz w:val="24"/>
          <w:szCs w:val="24"/>
          <w:u w:val="single"/>
        </w:rPr>
      </w:pPr>
      <w:r>
        <w:rPr>
          <w:rFonts w:ascii="Arial" w:hAnsi="Arial" w:cs="Arial"/>
          <w:b/>
          <w:bCs/>
          <w:sz w:val="24"/>
          <w:szCs w:val="24"/>
          <w:u w:val="single"/>
        </w:rPr>
        <w:t xml:space="preserve">14.0 </w:t>
      </w:r>
      <w:r w:rsidRPr="009B26C8">
        <w:rPr>
          <w:rFonts w:ascii="Arial" w:hAnsi="Arial" w:cs="Arial"/>
          <w:b/>
          <w:bCs/>
          <w:sz w:val="24"/>
          <w:szCs w:val="24"/>
          <w:u w:val="single"/>
        </w:rPr>
        <w:t>Conclusion and Recommendations</w:t>
      </w:r>
    </w:p>
    <w:p w14:paraId="3D2A128A" w14:textId="167120E6" w:rsidR="006D19AF" w:rsidRDefault="003C6678" w:rsidP="003C6678">
      <w:pPr>
        <w:spacing w:line="480" w:lineRule="auto"/>
        <w:rPr>
          <w:rFonts w:ascii="Arial" w:hAnsi="Arial" w:cs="Arial"/>
          <w:sz w:val="24"/>
          <w:szCs w:val="24"/>
        </w:rPr>
      </w:pPr>
      <w:r>
        <w:rPr>
          <w:rFonts w:ascii="Arial" w:hAnsi="Arial" w:cs="Arial"/>
          <w:sz w:val="24"/>
          <w:szCs w:val="24"/>
        </w:rPr>
        <w:t>This case study set out to critically analyse factors affecting performance in clinical desk clinicians</w:t>
      </w:r>
      <w:r w:rsidR="000B7C40">
        <w:rPr>
          <w:rFonts w:ascii="Arial" w:hAnsi="Arial" w:cs="Arial"/>
          <w:sz w:val="24"/>
          <w:szCs w:val="24"/>
        </w:rPr>
        <w:t xml:space="preserve">, clear findings </w:t>
      </w:r>
      <w:r w:rsidR="001F47D0">
        <w:rPr>
          <w:rFonts w:ascii="Arial" w:hAnsi="Arial" w:cs="Arial"/>
          <w:sz w:val="24"/>
          <w:szCs w:val="24"/>
        </w:rPr>
        <w:t>are feedback and</w:t>
      </w:r>
      <w:r w:rsidR="0000666B">
        <w:rPr>
          <w:rFonts w:ascii="Arial" w:hAnsi="Arial" w:cs="Arial"/>
          <w:sz w:val="24"/>
          <w:szCs w:val="24"/>
        </w:rPr>
        <w:t xml:space="preserve"> communication</w:t>
      </w:r>
      <w:r w:rsidR="00791351">
        <w:rPr>
          <w:rFonts w:ascii="Arial" w:hAnsi="Arial" w:cs="Arial"/>
          <w:sz w:val="24"/>
          <w:szCs w:val="24"/>
        </w:rPr>
        <w:t>. A</w:t>
      </w:r>
      <w:r w:rsidR="0000666B">
        <w:rPr>
          <w:rFonts w:ascii="Arial" w:hAnsi="Arial" w:cs="Arial"/>
          <w:sz w:val="24"/>
          <w:szCs w:val="24"/>
        </w:rPr>
        <w:t xml:space="preserve"> third theme eme</w:t>
      </w:r>
      <w:r w:rsidR="00791351">
        <w:rPr>
          <w:rFonts w:ascii="Arial" w:hAnsi="Arial" w:cs="Arial"/>
          <w:sz w:val="24"/>
          <w:szCs w:val="24"/>
        </w:rPr>
        <w:t>rged</w:t>
      </w:r>
      <w:r w:rsidR="0000666B">
        <w:rPr>
          <w:rFonts w:ascii="Arial" w:hAnsi="Arial" w:cs="Arial"/>
          <w:sz w:val="24"/>
          <w:szCs w:val="24"/>
        </w:rPr>
        <w:t xml:space="preserve"> </w:t>
      </w:r>
      <w:r w:rsidR="00791351">
        <w:rPr>
          <w:rFonts w:ascii="Arial" w:hAnsi="Arial" w:cs="Arial"/>
          <w:sz w:val="24"/>
          <w:szCs w:val="24"/>
        </w:rPr>
        <w:t>identifying</w:t>
      </w:r>
      <w:r w:rsidR="0000666B">
        <w:rPr>
          <w:rFonts w:ascii="Arial" w:hAnsi="Arial" w:cs="Arial"/>
          <w:sz w:val="24"/>
          <w:szCs w:val="24"/>
        </w:rPr>
        <w:t xml:space="preserve"> the difference in these factors and employee experience of home workers.</w:t>
      </w:r>
      <w:r w:rsidR="00791351">
        <w:rPr>
          <w:rFonts w:ascii="Arial" w:hAnsi="Arial" w:cs="Arial"/>
          <w:sz w:val="24"/>
          <w:szCs w:val="24"/>
        </w:rPr>
        <w:t xml:space="preserve"> S</w:t>
      </w:r>
      <w:r>
        <w:rPr>
          <w:rFonts w:ascii="Arial" w:hAnsi="Arial" w:cs="Arial"/>
          <w:sz w:val="24"/>
          <w:szCs w:val="24"/>
        </w:rPr>
        <w:t xml:space="preserve">econdary literature suggested themes relating to motivation, performance management </w:t>
      </w:r>
      <w:r w:rsidR="008C1864">
        <w:rPr>
          <w:rFonts w:ascii="Arial" w:hAnsi="Arial" w:cs="Arial"/>
          <w:sz w:val="24"/>
          <w:szCs w:val="24"/>
        </w:rPr>
        <w:t xml:space="preserve">in </w:t>
      </w:r>
      <w:r>
        <w:rPr>
          <w:rFonts w:ascii="Arial" w:hAnsi="Arial" w:cs="Arial"/>
          <w:sz w:val="24"/>
          <w:szCs w:val="24"/>
        </w:rPr>
        <w:t xml:space="preserve">knowledge workers, the negative impact/unintended consequences key performance indicators </w:t>
      </w:r>
      <w:r w:rsidR="00CE0724">
        <w:rPr>
          <w:rFonts w:ascii="Arial" w:hAnsi="Arial" w:cs="Arial"/>
          <w:sz w:val="24"/>
          <w:szCs w:val="24"/>
        </w:rPr>
        <w:t xml:space="preserve">is </w:t>
      </w:r>
      <w:r>
        <w:rPr>
          <w:rFonts w:ascii="Arial" w:hAnsi="Arial" w:cs="Arial"/>
          <w:sz w:val="24"/>
          <w:szCs w:val="24"/>
        </w:rPr>
        <w:t xml:space="preserve">supported by research by </w:t>
      </w:r>
      <w:r w:rsidRPr="00C33862">
        <w:rPr>
          <w:rFonts w:ascii="Arial" w:hAnsi="Arial" w:cs="Arial"/>
          <w:sz w:val="24"/>
          <w:szCs w:val="24"/>
        </w:rPr>
        <w:t xml:space="preserve">Ratwatte </w:t>
      </w:r>
      <w:r>
        <w:rPr>
          <w:rFonts w:ascii="Arial" w:hAnsi="Arial" w:cs="Arial"/>
          <w:sz w:val="24"/>
          <w:szCs w:val="24"/>
        </w:rPr>
        <w:t>(</w:t>
      </w:r>
      <w:r w:rsidRPr="00C33862">
        <w:rPr>
          <w:rFonts w:ascii="Arial" w:hAnsi="Arial" w:cs="Arial"/>
          <w:sz w:val="24"/>
          <w:szCs w:val="24"/>
        </w:rPr>
        <w:t>2023</w:t>
      </w:r>
      <w:r>
        <w:rPr>
          <w:rFonts w:ascii="Arial" w:hAnsi="Arial" w:cs="Arial"/>
          <w:sz w:val="24"/>
          <w:szCs w:val="24"/>
        </w:rPr>
        <w:t>) and</w:t>
      </w:r>
      <w:r w:rsidRPr="00C33862">
        <w:rPr>
          <w:rFonts w:ascii="Arial" w:hAnsi="Arial" w:cs="Arial"/>
          <w:sz w:val="24"/>
          <w:szCs w:val="24"/>
        </w:rPr>
        <w:t xml:space="preserve"> Mahese </w:t>
      </w:r>
      <w:r>
        <w:rPr>
          <w:rFonts w:ascii="Arial" w:hAnsi="Arial" w:cs="Arial"/>
          <w:sz w:val="24"/>
          <w:szCs w:val="24"/>
        </w:rPr>
        <w:t>(</w:t>
      </w:r>
      <w:r w:rsidRPr="00C33862">
        <w:rPr>
          <w:rFonts w:ascii="Arial" w:hAnsi="Arial" w:cs="Arial"/>
          <w:sz w:val="24"/>
          <w:szCs w:val="24"/>
        </w:rPr>
        <w:t>2022</w:t>
      </w:r>
      <w:r>
        <w:rPr>
          <w:rFonts w:ascii="Arial" w:hAnsi="Arial" w:cs="Arial"/>
          <w:sz w:val="24"/>
          <w:szCs w:val="24"/>
        </w:rPr>
        <w:t>) suggesting</w:t>
      </w:r>
      <w:r w:rsidRPr="00C33862">
        <w:rPr>
          <w:rFonts w:ascii="Arial" w:hAnsi="Arial" w:cs="Arial"/>
          <w:sz w:val="24"/>
          <w:szCs w:val="24"/>
        </w:rPr>
        <w:t xml:space="preserve"> performance </w:t>
      </w:r>
      <w:r>
        <w:rPr>
          <w:rFonts w:ascii="Arial" w:hAnsi="Arial" w:cs="Arial"/>
          <w:sz w:val="24"/>
          <w:szCs w:val="24"/>
        </w:rPr>
        <w:t xml:space="preserve">improvements are </w:t>
      </w:r>
      <w:r w:rsidRPr="00C33862">
        <w:rPr>
          <w:rFonts w:ascii="Arial" w:hAnsi="Arial" w:cs="Arial"/>
          <w:sz w:val="24"/>
          <w:szCs w:val="24"/>
        </w:rPr>
        <w:t>mediated through work engagement</w:t>
      </w:r>
      <w:r w:rsidR="00CE0724">
        <w:rPr>
          <w:rFonts w:ascii="Arial" w:hAnsi="Arial" w:cs="Arial"/>
          <w:sz w:val="24"/>
          <w:szCs w:val="24"/>
        </w:rPr>
        <w:t>, themes this case study supports.</w:t>
      </w:r>
    </w:p>
    <w:p w14:paraId="337A1339" w14:textId="01ABF6DC" w:rsidR="003C6678" w:rsidRDefault="003C6678" w:rsidP="003C6678">
      <w:pPr>
        <w:spacing w:line="480" w:lineRule="auto"/>
        <w:rPr>
          <w:rFonts w:ascii="Arial" w:hAnsi="Arial" w:cs="Arial"/>
          <w:sz w:val="24"/>
          <w:szCs w:val="24"/>
        </w:rPr>
      </w:pPr>
      <w:r>
        <w:rPr>
          <w:rFonts w:ascii="Arial" w:hAnsi="Arial" w:cs="Arial"/>
          <w:sz w:val="24"/>
          <w:szCs w:val="24"/>
        </w:rPr>
        <w:t xml:space="preserve">This case study found that there were higher rates of satisfaction amongst hybrid/home workers,  engagement with managers </w:t>
      </w:r>
      <w:r w:rsidRPr="005D2EB3">
        <w:rPr>
          <w:rFonts w:ascii="Arial" w:hAnsi="Arial" w:cs="Arial"/>
          <w:sz w:val="24"/>
          <w:szCs w:val="24"/>
        </w:rPr>
        <w:t xml:space="preserve">increases with effective </w:t>
      </w:r>
      <w:r>
        <w:rPr>
          <w:rFonts w:ascii="Arial" w:hAnsi="Arial" w:cs="Arial"/>
          <w:sz w:val="24"/>
          <w:szCs w:val="24"/>
        </w:rPr>
        <w:t>performance management</w:t>
      </w:r>
      <w:r w:rsidRPr="005D2EB3">
        <w:rPr>
          <w:rFonts w:ascii="Arial" w:hAnsi="Arial" w:cs="Arial"/>
          <w:sz w:val="24"/>
          <w:szCs w:val="24"/>
        </w:rPr>
        <w:t xml:space="preserve"> when employees are comfortable in work</w:t>
      </w:r>
      <w:r>
        <w:rPr>
          <w:rFonts w:ascii="Arial" w:hAnsi="Arial" w:cs="Arial"/>
          <w:sz w:val="24"/>
          <w:szCs w:val="24"/>
        </w:rPr>
        <w:t xml:space="preserve">. A theme of culture emerged in some responses but was not closely studied as it was outside the scope if this case study, however it is an area for future research with recognition of the current cultural review ongoing at the time of this case study and identified as a limitation. </w:t>
      </w:r>
    </w:p>
    <w:p w14:paraId="6D40427A" w14:textId="4930C5E3" w:rsidR="003C6678" w:rsidRDefault="003C6678" w:rsidP="003C6678">
      <w:pPr>
        <w:spacing w:line="480" w:lineRule="auto"/>
        <w:rPr>
          <w:rFonts w:ascii="Arial" w:hAnsi="Arial" w:cs="Arial"/>
          <w:sz w:val="24"/>
          <w:szCs w:val="24"/>
        </w:rPr>
      </w:pPr>
      <w:r>
        <w:rPr>
          <w:rFonts w:ascii="Arial" w:hAnsi="Arial" w:cs="Arial"/>
          <w:sz w:val="24"/>
          <w:szCs w:val="24"/>
        </w:rPr>
        <w:t>This case study found that</w:t>
      </w:r>
      <w:r w:rsidRPr="00C87C9F">
        <w:rPr>
          <w:rFonts w:ascii="Arial" w:hAnsi="Arial" w:cs="Arial"/>
          <w:sz w:val="24"/>
          <w:szCs w:val="24"/>
        </w:rPr>
        <w:t xml:space="preserve"> unintended consequences were</w:t>
      </w:r>
      <w:r>
        <w:rPr>
          <w:rFonts w:ascii="Arial" w:hAnsi="Arial" w:cs="Arial"/>
          <w:sz w:val="24"/>
          <w:szCs w:val="24"/>
        </w:rPr>
        <w:t xml:space="preserve"> linked to arbitrary</w:t>
      </w:r>
      <w:r w:rsidRPr="00C87C9F">
        <w:rPr>
          <w:rFonts w:ascii="Arial" w:hAnsi="Arial" w:cs="Arial"/>
          <w:sz w:val="24"/>
          <w:szCs w:val="24"/>
        </w:rPr>
        <w:t xml:space="preserve"> </w:t>
      </w:r>
      <w:r>
        <w:rPr>
          <w:rFonts w:ascii="Arial" w:hAnsi="Arial" w:cs="Arial"/>
          <w:sz w:val="24"/>
          <w:szCs w:val="24"/>
        </w:rPr>
        <w:t xml:space="preserve">key performance </w:t>
      </w:r>
      <w:r w:rsidRPr="00C87C9F">
        <w:rPr>
          <w:rFonts w:ascii="Arial" w:hAnsi="Arial" w:cs="Arial"/>
          <w:sz w:val="24"/>
          <w:szCs w:val="24"/>
        </w:rPr>
        <w:t xml:space="preserve">indicator fixation, tunnel vision, </w:t>
      </w:r>
      <w:r>
        <w:rPr>
          <w:rFonts w:ascii="Arial" w:hAnsi="Arial" w:cs="Arial"/>
          <w:sz w:val="24"/>
          <w:szCs w:val="24"/>
        </w:rPr>
        <w:t xml:space="preserve">and variance in feedback type and frequency, </w:t>
      </w:r>
      <w:r w:rsidRPr="00C87C9F">
        <w:rPr>
          <w:rFonts w:ascii="Arial" w:hAnsi="Arial" w:cs="Arial"/>
          <w:sz w:val="24"/>
          <w:szCs w:val="24"/>
        </w:rPr>
        <w:t xml:space="preserve">whereas the qualitative data </w:t>
      </w:r>
      <w:r>
        <w:rPr>
          <w:rFonts w:ascii="Arial" w:hAnsi="Arial" w:cs="Arial"/>
          <w:sz w:val="24"/>
          <w:szCs w:val="24"/>
        </w:rPr>
        <w:t xml:space="preserve">from </w:t>
      </w:r>
      <w:r w:rsidR="00EF20A2">
        <w:rPr>
          <w:rFonts w:ascii="Arial" w:hAnsi="Arial" w:cs="Arial"/>
          <w:sz w:val="24"/>
          <w:szCs w:val="24"/>
        </w:rPr>
        <w:t xml:space="preserve">question </w:t>
      </w:r>
      <w:r>
        <w:rPr>
          <w:rFonts w:ascii="Arial" w:hAnsi="Arial" w:cs="Arial"/>
          <w:sz w:val="24"/>
          <w:szCs w:val="24"/>
        </w:rPr>
        <w:t xml:space="preserve">14 </w:t>
      </w:r>
      <w:r w:rsidRPr="00C87C9F">
        <w:rPr>
          <w:rFonts w:ascii="Arial" w:hAnsi="Arial" w:cs="Arial"/>
          <w:sz w:val="24"/>
          <w:szCs w:val="24"/>
        </w:rPr>
        <w:t>showed workload, insensitivity, reduced morale, and systemic dysfunction</w:t>
      </w:r>
      <w:r>
        <w:rPr>
          <w:rFonts w:ascii="Arial" w:hAnsi="Arial" w:cs="Arial"/>
          <w:sz w:val="24"/>
          <w:szCs w:val="24"/>
        </w:rPr>
        <w:t xml:space="preserve"> impacts the performance of the study population, similar findings were reported by </w:t>
      </w:r>
      <w:r w:rsidRPr="00C87C9F">
        <w:rPr>
          <w:rFonts w:ascii="Arial" w:hAnsi="Arial" w:cs="Arial"/>
          <w:sz w:val="24"/>
          <w:szCs w:val="24"/>
        </w:rPr>
        <w:t>Li and Evans (2022)</w:t>
      </w:r>
      <w:r>
        <w:rPr>
          <w:rFonts w:ascii="Arial" w:hAnsi="Arial" w:cs="Arial"/>
          <w:sz w:val="24"/>
          <w:szCs w:val="24"/>
        </w:rPr>
        <w:t>.</w:t>
      </w:r>
      <w:r w:rsidRPr="0054797E">
        <w:rPr>
          <w:rFonts w:ascii="Arial" w:hAnsi="Arial" w:cs="Arial"/>
          <w:sz w:val="24"/>
          <w:szCs w:val="24"/>
        </w:rPr>
        <w:t xml:space="preserve"> </w:t>
      </w:r>
    </w:p>
    <w:p w14:paraId="55433B2E" w14:textId="77777777" w:rsidR="003C6678" w:rsidRPr="00C87C9F" w:rsidRDefault="003C6678" w:rsidP="003C6678">
      <w:pPr>
        <w:spacing w:line="480" w:lineRule="auto"/>
        <w:rPr>
          <w:rFonts w:ascii="Arial" w:hAnsi="Arial" w:cs="Arial"/>
          <w:sz w:val="24"/>
          <w:szCs w:val="24"/>
        </w:rPr>
      </w:pPr>
      <w:r w:rsidRPr="0054797E">
        <w:rPr>
          <w:rFonts w:ascii="Arial" w:hAnsi="Arial" w:cs="Arial"/>
          <w:sz w:val="24"/>
          <w:szCs w:val="24"/>
        </w:rPr>
        <w:lastRenderedPageBreak/>
        <w:t>Generalisability must be challenged due to the sample size, though the author suggests the themes are relatable to the whole team. Validity in generalising the results would require further wider research without time limits, a higher response rate, and a complex mixed method approach.</w:t>
      </w:r>
    </w:p>
    <w:p w14:paraId="78C90CAB" w14:textId="4D2327CA" w:rsidR="003C6678" w:rsidRPr="00930031" w:rsidRDefault="003C6678" w:rsidP="00930031">
      <w:pPr>
        <w:spacing w:line="480" w:lineRule="auto"/>
        <w:rPr>
          <w:rFonts w:ascii="Arial" w:hAnsi="Arial" w:cs="Arial"/>
          <w:sz w:val="24"/>
          <w:szCs w:val="24"/>
        </w:rPr>
      </w:pPr>
      <w:r w:rsidRPr="008C36C0">
        <w:rPr>
          <w:rFonts w:ascii="Arial" w:hAnsi="Arial" w:cs="Arial"/>
          <w:sz w:val="24"/>
          <w:szCs w:val="24"/>
        </w:rPr>
        <w:t xml:space="preserve">The author recommends setting investment targets </w:t>
      </w:r>
      <w:r>
        <w:rPr>
          <w:rFonts w:ascii="Arial" w:hAnsi="Arial" w:cs="Arial"/>
          <w:sz w:val="24"/>
          <w:szCs w:val="24"/>
        </w:rPr>
        <w:t xml:space="preserve">for </w:t>
      </w:r>
      <w:r w:rsidRPr="008C36C0">
        <w:rPr>
          <w:rFonts w:ascii="Arial" w:hAnsi="Arial" w:cs="Arial"/>
          <w:sz w:val="24"/>
          <w:szCs w:val="24"/>
        </w:rPr>
        <w:t xml:space="preserve">WAST's current year to focus on quality and improvement, highlighting the value of people </w:t>
      </w:r>
      <w:r w:rsidR="00F52649">
        <w:rPr>
          <w:rFonts w:ascii="Arial" w:hAnsi="Arial" w:cs="Arial"/>
          <w:sz w:val="24"/>
          <w:szCs w:val="24"/>
        </w:rPr>
        <w:t xml:space="preserve">management </w:t>
      </w:r>
      <w:r w:rsidRPr="008C36C0">
        <w:rPr>
          <w:rFonts w:ascii="Arial" w:hAnsi="Arial" w:cs="Arial"/>
          <w:sz w:val="24"/>
          <w:szCs w:val="24"/>
        </w:rPr>
        <w:t>in care</w:t>
      </w:r>
      <w:r w:rsidR="00F52649">
        <w:rPr>
          <w:rFonts w:ascii="Arial" w:hAnsi="Arial" w:cs="Arial"/>
          <w:sz w:val="24"/>
          <w:szCs w:val="24"/>
        </w:rPr>
        <w:t xml:space="preserve"> settings</w:t>
      </w:r>
      <w:r w:rsidRPr="008C36C0">
        <w:rPr>
          <w:rFonts w:ascii="Arial" w:hAnsi="Arial" w:cs="Arial"/>
          <w:sz w:val="24"/>
          <w:szCs w:val="24"/>
        </w:rPr>
        <w:t xml:space="preserve">. WAST operates in a knowledge-based, service-focused economy where people are the capital to give performance-measured care. </w:t>
      </w:r>
    </w:p>
    <w:p w14:paraId="53F7EE3C" w14:textId="67F48DA8" w:rsidR="003C6678" w:rsidRDefault="003C6678" w:rsidP="003C6678">
      <w:pPr>
        <w:spacing w:line="480" w:lineRule="auto"/>
        <w:rPr>
          <w:rFonts w:ascii="Arial" w:hAnsi="Arial" w:cs="Arial"/>
          <w:b/>
          <w:bCs/>
          <w:sz w:val="24"/>
          <w:szCs w:val="24"/>
          <w:u w:val="single"/>
        </w:rPr>
      </w:pPr>
      <w:r w:rsidRPr="008E47DD">
        <w:rPr>
          <w:rFonts w:ascii="Arial" w:hAnsi="Arial" w:cs="Arial"/>
          <w:b/>
          <w:bCs/>
          <w:sz w:val="24"/>
          <w:szCs w:val="24"/>
          <w:u w:val="single"/>
        </w:rPr>
        <w:t xml:space="preserve">14.1 Recommendation </w:t>
      </w:r>
      <w:r w:rsidR="008A2522">
        <w:rPr>
          <w:rFonts w:ascii="Arial" w:hAnsi="Arial" w:cs="Arial"/>
          <w:b/>
          <w:bCs/>
          <w:sz w:val="24"/>
          <w:szCs w:val="24"/>
          <w:u w:val="single"/>
        </w:rPr>
        <w:t>One</w:t>
      </w:r>
      <w:r w:rsidRPr="008E47DD">
        <w:rPr>
          <w:rFonts w:ascii="Arial" w:hAnsi="Arial" w:cs="Arial"/>
          <w:b/>
          <w:bCs/>
          <w:sz w:val="24"/>
          <w:szCs w:val="24"/>
          <w:u w:val="single"/>
        </w:rPr>
        <w:t>.</w:t>
      </w:r>
    </w:p>
    <w:p w14:paraId="3E3EED40" w14:textId="0F5C33FB" w:rsidR="005D207B" w:rsidRPr="006B450A" w:rsidRDefault="00DF1E76" w:rsidP="003C6678">
      <w:pPr>
        <w:spacing w:line="480" w:lineRule="auto"/>
        <w:rPr>
          <w:rFonts w:ascii="Arial" w:hAnsi="Arial" w:cs="Arial"/>
          <w:sz w:val="24"/>
          <w:szCs w:val="24"/>
        </w:rPr>
      </w:pPr>
      <w:r w:rsidRPr="00FE6C6E">
        <w:rPr>
          <w:rFonts w:ascii="Arial" w:hAnsi="Arial" w:cs="Arial"/>
          <w:sz w:val="24"/>
          <w:szCs w:val="24"/>
        </w:rPr>
        <w:t>Further focus</w:t>
      </w:r>
      <w:r w:rsidR="00F52649" w:rsidRPr="00FE6C6E">
        <w:rPr>
          <w:rFonts w:ascii="Arial" w:hAnsi="Arial" w:cs="Arial"/>
          <w:sz w:val="24"/>
          <w:szCs w:val="24"/>
        </w:rPr>
        <w:t xml:space="preserve">ed work is recommended </w:t>
      </w:r>
      <w:r w:rsidR="008D4CB5" w:rsidRPr="00FE6C6E">
        <w:rPr>
          <w:rFonts w:ascii="Arial" w:hAnsi="Arial" w:cs="Arial"/>
          <w:sz w:val="24"/>
          <w:szCs w:val="24"/>
        </w:rPr>
        <w:t xml:space="preserve">through use of focus groups to expand on the findings </w:t>
      </w:r>
      <w:r w:rsidR="00FA2295">
        <w:rPr>
          <w:rFonts w:ascii="Arial" w:hAnsi="Arial" w:cs="Arial"/>
          <w:sz w:val="24"/>
          <w:szCs w:val="24"/>
        </w:rPr>
        <w:t>o</w:t>
      </w:r>
      <w:r w:rsidR="008D4CB5" w:rsidRPr="00FE6C6E">
        <w:rPr>
          <w:rFonts w:ascii="Arial" w:hAnsi="Arial" w:cs="Arial"/>
          <w:sz w:val="24"/>
          <w:szCs w:val="24"/>
        </w:rPr>
        <w:t>f this case study.</w:t>
      </w:r>
      <w:r w:rsidR="00FE6C6E">
        <w:rPr>
          <w:rFonts w:ascii="Arial" w:hAnsi="Arial" w:cs="Arial"/>
          <w:sz w:val="24"/>
          <w:szCs w:val="24"/>
        </w:rPr>
        <w:t xml:space="preserve"> </w:t>
      </w:r>
      <w:r w:rsidR="00FE6C6E" w:rsidRPr="00FE6C6E">
        <w:rPr>
          <w:rFonts w:ascii="Arial" w:hAnsi="Arial" w:cs="Arial"/>
          <w:sz w:val="24"/>
          <w:szCs w:val="24"/>
        </w:rPr>
        <w:t>Assuming</w:t>
      </w:r>
      <w:r w:rsidR="00982A9D" w:rsidRPr="00FE6C6E">
        <w:rPr>
          <w:rFonts w:ascii="Arial" w:hAnsi="Arial" w:cs="Arial"/>
          <w:sz w:val="24"/>
          <w:szCs w:val="24"/>
        </w:rPr>
        <w:t xml:space="preserve"> the focus groups </w:t>
      </w:r>
      <w:r w:rsidR="008D4CB5" w:rsidRPr="00FE6C6E">
        <w:rPr>
          <w:rFonts w:ascii="Arial" w:hAnsi="Arial" w:cs="Arial"/>
          <w:sz w:val="24"/>
          <w:szCs w:val="24"/>
        </w:rPr>
        <w:t xml:space="preserve">reinforce the current </w:t>
      </w:r>
      <w:r w:rsidR="00FE6C6E" w:rsidRPr="00FE6C6E">
        <w:rPr>
          <w:rFonts w:ascii="Arial" w:hAnsi="Arial" w:cs="Arial"/>
          <w:sz w:val="24"/>
          <w:szCs w:val="24"/>
        </w:rPr>
        <w:t>findings</w:t>
      </w:r>
      <w:r w:rsidR="008D4CB5" w:rsidRPr="00FE6C6E">
        <w:rPr>
          <w:rFonts w:ascii="Arial" w:hAnsi="Arial" w:cs="Arial"/>
          <w:sz w:val="24"/>
          <w:szCs w:val="24"/>
        </w:rPr>
        <w:t>,</w:t>
      </w:r>
      <w:r w:rsidR="00FE6C6E">
        <w:rPr>
          <w:rFonts w:ascii="Arial" w:hAnsi="Arial" w:cs="Arial"/>
          <w:sz w:val="24"/>
          <w:szCs w:val="24"/>
        </w:rPr>
        <w:t xml:space="preserve"> it is recommended</w:t>
      </w:r>
      <w:r w:rsidR="00E053E1">
        <w:rPr>
          <w:rFonts w:ascii="Arial" w:hAnsi="Arial" w:cs="Arial"/>
          <w:sz w:val="24"/>
          <w:szCs w:val="24"/>
        </w:rPr>
        <w:t xml:space="preserve"> that the current key performance indicators are co-design</w:t>
      </w:r>
      <w:r w:rsidR="00FA2295">
        <w:rPr>
          <w:rFonts w:ascii="Arial" w:hAnsi="Arial" w:cs="Arial"/>
          <w:sz w:val="24"/>
          <w:szCs w:val="24"/>
        </w:rPr>
        <w:t>ed</w:t>
      </w:r>
      <w:r w:rsidR="00E053E1">
        <w:rPr>
          <w:rFonts w:ascii="Arial" w:hAnsi="Arial" w:cs="Arial"/>
          <w:sz w:val="24"/>
          <w:szCs w:val="24"/>
        </w:rPr>
        <w:t xml:space="preserve"> in co-production with the employees who work to achieve these targets.</w:t>
      </w:r>
      <w:r w:rsidR="008D4CB5" w:rsidRPr="00FE6C6E">
        <w:rPr>
          <w:rFonts w:ascii="Arial" w:hAnsi="Arial" w:cs="Arial"/>
          <w:sz w:val="24"/>
          <w:szCs w:val="24"/>
        </w:rPr>
        <w:t xml:space="preserve"> </w:t>
      </w:r>
      <w:r w:rsidR="00982A9D" w:rsidRPr="00FE6C6E">
        <w:rPr>
          <w:rFonts w:ascii="Arial" w:hAnsi="Arial" w:cs="Arial"/>
          <w:sz w:val="24"/>
          <w:szCs w:val="24"/>
        </w:rPr>
        <w:t xml:space="preserve"> </w:t>
      </w:r>
      <w:r w:rsidR="00AF04C5">
        <w:rPr>
          <w:rFonts w:ascii="Arial" w:hAnsi="Arial" w:cs="Arial"/>
          <w:sz w:val="24"/>
          <w:szCs w:val="24"/>
        </w:rPr>
        <w:t xml:space="preserve">If this </w:t>
      </w:r>
      <w:r w:rsidR="0012754D">
        <w:rPr>
          <w:rFonts w:ascii="Arial" w:hAnsi="Arial" w:cs="Arial"/>
          <w:sz w:val="24"/>
          <w:szCs w:val="24"/>
        </w:rPr>
        <w:t>recommendation</w:t>
      </w:r>
      <w:r w:rsidR="00AF04C5">
        <w:rPr>
          <w:rFonts w:ascii="Arial" w:hAnsi="Arial" w:cs="Arial"/>
          <w:sz w:val="24"/>
          <w:szCs w:val="24"/>
        </w:rPr>
        <w:t xml:space="preserve"> is </w:t>
      </w:r>
      <w:r w:rsidR="00AF04C5" w:rsidRPr="006B450A">
        <w:rPr>
          <w:rFonts w:ascii="Arial" w:hAnsi="Arial" w:cs="Arial"/>
          <w:sz w:val="24"/>
          <w:szCs w:val="24"/>
        </w:rPr>
        <w:t xml:space="preserve">approved </w:t>
      </w:r>
      <w:r w:rsidR="006B450A" w:rsidRPr="006B450A">
        <w:rPr>
          <w:rFonts w:ascii="Arial" w:hAnsi="Arial" w:cs="Arial"/>
          <w:sz w:val="24"/>
          <w:szCs w:val="24"/>
        </w:rPr>
        <w:t xml:space="preserve">a </w:t>
      </w:r>
      <w:r w:rsidR="005C6C74" w:rsidRPr="006B450A">
        <w:rPr>
          <w:rFonts w:ascii="Arial" w:hAnsi="Arial" w:cs="Arial"/>
          <w:sz w:val="24"/>
          <w:szCs w:val="24"/>
        </w:rPr>
        <w:t xml:space="preserve">more engaged workforce will result from co – production (CIPD, 2023a; CIPD, 2023b), and development of an evidence-based </w:t>
      </w:r>
      <w:r w:rsidR="000757EB">
        <w:rPr>
          <w:rFonts w:ascii="Arial" w:hAnsi="Arial" w:cs="Arial"/>
          <w:sz w:val="24"/>
          <w:szCs w:val="24"/>
        </w:rPr>
        <w:t>p</w:t>
      </w:r>
      <w:r w:rsidR="005C6C74" w:rsidRPr="006B450A">
        <w:rPr>
          <w:rFonts w:ascii="Arial" w:hAnsi="Arial" w:cs="Arial"/>
          <w:sz w:val="24"/>
          <w:szCs w:val="24"/>
        </w:rPr>
        <w:t xml:space="preserve">erformance </w:t>
      </w:r>
      <w:r w:rsidR="000757EB">
        <w:rPr>
          <w:rFonts w:ascii="Arial" w:hAnsi="Arial" w:cs="Arial"/>
          <w:sz w:val="24"/>
          <w:szCs w:val="24"/>
        </w:rPr>
        <w:t>f</w:t>
      </w:r>
      <w:r w:rsidR="005C6C74" w:rsidRPr="006B450A">
        <w:rPr>
          <w:rFonts w:ascii="Arial" w:hAnsi="Arial" w:cs="Arial"/>
          <w:sz w:val="24"/>
          <w:szCs w:val="24"/>
        </w:rPr>
        <w:t>ramework that meets the six domains of quality (The Health and Social Care (Quality and Engagement) (Wales) Act 2020).</w:t>
      </w:r>
    </w:p>
    <w:p w14:paraId="5FDE4AD3" w14:textId="1348408C" w:rsidR="00DF1E76" w:rsidRPr="008E47DD" w:rsidRDefault="008A2522" w:rsidP="003C6678">
      <w:pPr>
        <w:spacing w:line="480" w:lineRule="auto"/>
        <w:rPr>
          <w:rFonts w:ascii="Arial" w:hAnsi="Arial" w:cs="Arial"/>
          <w:b/>
          <w:bCs/>
          <w:sz w:val="24"/>
          <w:szCs w:val="24"/>
          <w:u w:val="single"/>
        </w:rPr>
      </w:pPr>
      <w:r>
        <w:rPr>
          <w:rFonts w:ascii="Arial" w:hAnsi="Arial" w:cs="Arial"/>
          <w:b/>
          <w:bCs/>
          <w:sz w:val="24"/>
          <w:szCs w:val="24"/>
          <w:u w:val="single"/>
        </w:rPr>
        <w:t>14.2. Recommendation Two</w:t>
      </w:r>
    </w:p>
    <w:p w14:paraId="7D586DF3" w14:textId="77777777" w:rsidR="002920E4" w:rsidRDefault="005D207B" w:rsidP="003C6678">
      <w:pPr>
        <w:spacing w:line="480" w:lineRule="auto"/>
        <w:rPr>
          <w:rFonts w:ascii="Arial" w:hAnsi="Arial" w:cs="Arial"/>
          <w:sz w:val="24"/>
          <w:szCs w:val="24"/>
        </w:rPr>
      </w:pPr>
      <w:r>
        <w:rPr>
          <w:rFonts w:ascii="Arial" w:hAnsi="Arial" w:cs="Arial"/>
          <w:sz w:val="24"/>
          <w:szCs w:val="24"/>
        </w:rPr>
        <w:t>Co-</w:t>
      </w:r>
      <w:r w:rsidR="00EB6DF2">
        <w:rPr>
          <w:rFonts w:ascii="Arial" w:hAnsi="Arial" w:cs="Arial"/>
          <w:sz w:val="24"/>
          <w:szCs w:val="24"/>
        </w:rPr>
        <w:t xml:space="preserve">design of new key performance indicators </w:t>
      </w:r>
      <w:r w:rsidR="00E6647E">
        <w:rPr>
          <w:rFonts w:ascii="Arial" w:hAnsi="Arial" w:cs="Arial"/>
          <w:sz w:val="24"/>
          <w:szCs w:val="24"/>
        </w:rPr>
        <w:t xml:space="preserve">and a </w:t>
      </w:r>
      <w:r w:rsidR="00CF02AE">
        <w:rPr>
          <w:rFonts w:ascii="Arial" w:hAnsi="Arial" w:cs="Arial"/>
          <w:sz w:val="24"/>
          <w:szCs w:val="24"/>
        </w:rPr>
        <w:t>performance</w:t>
      </w:r>
      <w:r w:rsidR="00E6647E">
        <w:rPr>
          <w:rFonts w:ascii="Arial" w:hAnsi="Arial" w:cs="Arial"/>
          <w:sz w:val="24"/>
          <w:szCs w:val="24"/>
        </w:rPr>
        <w:t xml:space="preserve"> measure matrix that has </w:t>
      </w:r>
      <w:r w:rsidR="00CF02AE">
        <w:rPr>
          <w:rFonts w:ascii="Arial" w:hAnsi="Arial" w:cs="Arial"/>
          <w:sz w:val="24"/>
          <w:szCs w:val="24"/>
        </w:rPr>
        <w:t>clear</w:t>
      </w:r>
      <w:r w:rsidR="00E6647E">
        <w:rPr>
          <w:rFonts w:ascii="Arial" w:hAnsi="Arial" w:cs="Arial"/>
          <w:sz w:val="24"/>
          <w:szCs w:val="24"/>
        </w:rPr>
        <w:t xml:space="preserve"> and specific </w:t>
      </w:r>
      <w:r w:rsidR="00CF02AE">
        <w:rPr>
          <w:rFonts w:ascii="Arial" w:hAnsi="Arial" w:cs="Arial"/>
          <w:sz w:val="24"/>
          <w:szCs w:val="24"/>
        </w:rPr>
        <w:t xml:space="preserve">feedback mechanisms for both managers and employees. </w:t>
      </w:r>
      <w:r w:rsidR="00EB6DF2">
        <w:rPr>
          <w:rFonts w:ascii="Arial" w:hAnsi="Arial" w:cs="Arial"/>
          <w:sz w:val="24"/>
          <w:szCs w:val="24"/>
        </w:rPr>
        <w:t>associated with recommendation one</w:t>
      </w:r>
      <w:r w:rsidR="005F4610">
        <w:rPr>
          <w:rFonts w:ascii="Arial" w:hAnsi="Arial" w:cs="Arial"/>
          <w:sz w:val="24"/>
          <w:szCs w:val="24"/>
        </w:rPr>
        <w:t xml:space="preserve"> and the unintended consequences of targets by </w:t>
      </w:r>
      <w:r w:rsidR="00E6647E">
        <w:rPr>
          <w:rFonts w:ascii="Arial" w:hAnsi="Arial" w:cs="Arial"/>
          <w:sz w:val="24"/>
          <w:szCs w:val="24"/>
        </w:rPr>
        <w:t>improving</w:t>
      </w:r>
      <w:r w:rsidR="005F4610">
        <w:rPr>
          <w:rFonts w:ascii="Arial" w:hAnsi="Arial" w:cs="Arial"/>
          <w:sz w:val="24"/>
          <w:szCs w:val="24"/>
        </w:rPr>
        <w:t xml:space="preserve"> </w:t>
      </w:r>
      <w:r w:rsidR="00E6647E">
        <w:rPr>
          <w:rFonts w:ascii="Arial" w:hAnsi="Arial" w:cs="Arial"/>
          <w:sz w:val="24"/>
          <w:szCs w:val="24"/>
        </w:rPr>
        <w:t>communication</w:t>
      </w:r>
      <w:r w:rsidR="005F4610">
        <w:rPr>
          <w:rFonts w:ascii="Arial" w:hAnsi="Arial" w:cs="Arial"/>
          <w:sz w:val="24"/>
          <w:szCs w:val="24"/>
        </w:rPr>
        <w:t xml:space="preserve">, engagement and </w:t>
      </w:r>
      <w:r w:rsidR="00E6647E">
        <w:rPr>
          <w:rFonts w:ascii="Arial" w:hAnsi="Arial" w:cs="Arial"/>
          <w:sz w:val="24"/>
          <w:szCs w:val="24"/>
        </w:rPr>
        <w:t xml:space="preserve">motivation. </w:t>
      </w:r>
      <w:r w:rsidR="006E2D1E" w:rsidRPr="006E2D1E">
        <w:rPr>
          <w:rFonts w:ascii="Arial" w:hAnsi="Arial" w:cs="Arial"/>
          <w:sz w:val="24"/>
          <w:szCs w:val="24"/>
        </w:rPr>
        <w:t xml:space="preserve">Developing clear and specific Key Performance Indicators (KPIs) in collaboration with the team can enhance engagement and communication. The satisfaction levels, feedback, and </w:t>
      </w:r>
      <w:r w:rsidR="006E2D1E" w:rsidRPr="006E2D1E">
        <w:rPr>
          <w:rFonts w:ascii="Arial" w:hAnsi="Arial" w:cs="Arial"/>
          <w:sz w:val="24"/>
          <w:szCs w:val="24"/>
        </w:rPr>
        <w:lastRenderedPageBreak/>
        <w:t xml:space="preserve">understanding of current indicators show a positive relationship, indicating that involving knowledge workers in the process aligns with patient outcomes. </w:t>
      </w:r>
    </w:p>
    <w:p w14:paraId="697B6636" w14:textId="5E3BE7FB" w:rsidR="003C6678" w:rsidRDefault="006E2D1E" w:rsidP="003C6678">
      <w:pPr>
        <w:spacing w:line="480" w:lineRule="auto"/>
        <w:rPr>
          <w:rFonts w:ascii="Arial" w:hAnsi="Arial" w:cs="Arial"/>
          <w:sz w:val="24"/>
          <w:szCs w:val="24"/>
        </w:rPr>
      </w:pPr>
      <w:r w:rsidRPr="006E2D1E">
        <w:rPr>
          <w:rFonts w:ascii="Arial" w:hAnsi="Arial" w:cs="Arial"/>
          <w:sz w:val="24"/>
          <w:szCs w:val="24"/>
        </w:rPr>
        <w:t xml:space="preserve">An iterative strategy is necessary for defining and monitoring targets, beginning with key performance indicators and progressing towards comprehensive national targets. </w:t>
      </w:r>
      <w:r w:rsidR="003C6678" w:rsidRPr="00463E4F">
        <w:rPr>
          <w:rFonts w:ascii="Arial" w:hAnsi="Arial" w:cs="Arial"/>
          <w:sz w:val="24"/>
          <w:szCs w:val="24"/>
        </w:rPr>
        <w:t>Chellappa (2022)</w:t>
      </w:r>
      <w:r w:rsidR="003C6678">
        <w:rPr>
          <w:rFonts w:ascii="Arial" w:hAnsi="Arial" w:cs="Arial"/>
          <w:sz w:val="24"/>
          <w:szCs w:val="24"/>
        </w:rPr>
        <w:t xml:space="preserve"> suggests</w:t>
      </w:r>
      <w:r w:rsidR="003C6678" w:rsidRPr="00463E4F">
        <w:rPr>
          <w:rFonts w:ascii="Arial" w:hAnsi="Arial" w:cs="Arial"/>
          <w:sz w:val="24"/>
          <w:szCs w:val="24"/>
        </w:rPr>
        <w:t xml:space="preserve"> that organisations must prioritise new methods for assessing and improving employee performance, particularly how that performance is </w:t>
      </w:r>
      <w:r w:rsidR="00D72798" w:rsidRPr="00463E4F">
        <w:rPr>
          <w:rFonts w:ascii="Arial" w:hAnsi="Arial" w:cs="Arial"/>
          <w:sz w:val="24"/>
          <w:szCs w:val="24"/>
        </w:rPr>
        <w:t>managed,</w:t>
      </w:r>
      <w:r w:rsidR="002920E4">
        <w:rPr>
          <w:rFonts w:ascii="Arial" w:hAnsi="Arial" w:cs="Arial"/>
          <w:sz w:val="24"/>
          <w:szCs w:val="24"/>
        </w:rPr>
        <w:t xml:space="preserve"> and feedback is delivered.</w:t>
      </w:r>
    </w:p>
    <w:p w14:paraId="3E0D0D78" w14:textId="6EE4B63D" w:rsidR="003C6678" w:rsidRPr="00E64C12" w:rsidRDefault="003C6678" w:rsidP="003C6678">
      <w:pPr>
        <w:spacing w:line="480" w:lineRule="auto"/>
        <w:rPr>
          <w:rFonts w:ascii="Arial" w:hAnsi="Arial" w:cs="Arial"/>
          <w:sz w:val="24"/>
          <w:szCs w:val="24"/>
        </w:rPr>
      </w:pPr>
      <w:r>
        <w:rPr>
          <w:rFonts w:ascii="Arial" w:hAnsi="Arial" w:cs="Arial"/>
          <w:sz w:val="24"/>
          <w:szCs w:val="24"/>
        </w:rPr>
        <w:t xml:space="preserve">Performance data must also be of high and relatable quality, the data produced is as important as the target thus reducing the misuse of performance data suggested by </w:t>
      </w:r>
      <w:r w:rsidRPr="005F43A2">
        <w:rPr>
          <w:rFonts w:ascii="Arial" w:hAnsi="Arial" w:cs="Arial"/>
          <w:sz w:val="24"/>
          <w:szCs w:val="24"/>
        </w:rPr>
        <w:t>Ensslin, Welter, and Pedersini</w:t>
      </w:r>
      <w:r>
        <w:rPr>
          <w:rFonts w:ascii="Arial" w:hAnsi="Arial" w:cs="Arial"/>
          <w:sz w:val="24"/>
          <w:szCs w:val="24"/>
        </w:rPr>
        <w:t xml:space="preserve"> (2022)</w:t>
      </w:r>
      <w:r w:rsidR="00AA4B78">
        <w:rPr>
          <w:rFonts w:ascii="Arial" w:hAnsi="Arial" w:cs="Arial"/>
          <w:sz w:val="24"/>
          <w:szCs w:val="24"/>
        </w:rPr>
        <w:t xml:space="preserve">. Feedback and </w:t>
      </w:r>
      <w:r w:rsidR="00D72798">
        <w:rPr>
          <w:rFonts w:ascii="Arial" w:hAnsi="Arial" w:cs="Arial"/>
          <w:sz w:val="24"/>
          <w:szCs w:val="24"/>
        </w:rPr>
        <w:t xml:space="preserve">metrics must also be </w:t>
      </w:r>
      <w:r>
        <w:rPr>
          <w:rFonts w:ascii="Arial" w:hAnsi="Arial" w:cs="Arial"/>
          <w:sz w:val="24"/>
          <w:szCs w:val="24"/>
        </w:rPr>
        <w:t xml:space="preserve">related to </w:t>
      </w:r>
      <w:r w:rsidR="000B4D86">
        <w:rPr>
          <w:rFonts w:ascii="Arial" w:hAnsi="Arial" w:cs="Arial"/>
          <w:sz w:val="24"/>
          <w:szCs w:val="24"/>
        </w:rPr>
        <w:t>outcome-based</w:t>
      </w:r>
      <w:r>
        <w:rPr>
          <w:rFonts w:ascii="Arial" w:hAnsi="Arial" w:cs="Arial"/>
          <w:sz w:val="24"/>
          <w:szCs w:val="24"/>
        </w:rPr>
        <w:t xml:space="preserve"> metrics and not just productivity.</w:t>
      </w:r>
    </w:p>
    <w:p w14:paraId="15CA84FF" w14:textId="787B6644" w:rsidR="003C6678" w:rsidRPr="00842670" w:rsidRDefault="003C6678" w:rsidP="003C6678">
      <w:pPr>
        <w:rPr>
          <w:rFonts w:ascii="Arial" w:hAnsi="Arial" w:cs="Arial"/>
          <w:b/>
          <w:bCs/>
          <w:sz w:val="24"/>
          <w:szCs w:val="24"/>
          <w:u w:val="single"/>
        </w:rPr>
      </w:pPr>
      <w:bookmarkStart w:id="15" w:name="_Hlk165134282"/>
      <w:r w:rsidRPr="00842670">
        <w:rPr>
          <w:rFonts w:ascii="Arial" w:hAnsi="Arial" w:cs="Arial"/>
          <w:b/>
          <w:bCs/>
          <w:sz w:val="24"/>
          <w:szCs w:val="24"/>
          <w:u w:val="single"/>
        </w:rPr>
        <w:t>14.</w:t>
      </w:r>
      <w:r w:rsidR="003675FD">
        <w:rPr>
          <w:rFonts w:ascii="Arial" w:hAnsi="Arial" w:cs="Arial"/>
          <w:b/>
          <w:bCs/>
          <w:sz w:val="24"/>
          <w:szCs w:val="24"/>
          <w:u w:val="single"/>
        </w:rPr>
        <w:t>3.</w:t>
      </w:r>
      <w:r w:rsidRPr="00842670">
        <w:rPr>
          <w:rFonts w:ascii="Arial" w:hAnsi="Arial" w:cs="Arial"/>
          <w:b/>
          <w:bCs/>
          <w:sz w:val="24"/>
          <w:szCs w:val="24"/>
          <w:u w:val="single"/>
        </w:rPr>
        <w:t xml:space="preserve"> Recommendation</w:t>
      </w:r>
      <w:r w:rsidR="00177D3A">
        <w:rPr>
          <w:rFonts w:ascii="Arial" w:hAnsi="Arial" w:cs="Arial"/>
          <w:b/>
          <w:bCs/>
          <w:sz w:val="24"/>
          <w:szCs w:val="24"/>
          <w:u w:val="single"/>
        </w:rPr>
        <w:t xml:space="preserve"> Three.</w:t>
      </w:r>
    </w:p>
    <w:bookmarkEnd w:id="15"/>
    <w:p w14:paraId="7F4697A9" w14:textId="3B3F7581" w:rsidR="00195694" w:rsidRDefault="003C6678" w:rsidP="003C6678">
      <w:pPr>
        <w:spacing w:line="480" w:lineRule="auto"/>
        <w:rPr>
          <w:rFonts w:ascii="Arial" w:hAnsi="Arial" w:cs="Arial"/>
          <w:sz w:val="24"/>
          <w:szCs w:val="24"/>
        </w:rPr>
      </w:pPr>
      <w:r>
        <w:rPr>
          <w:rFonts w:ascii="Arial" w:hAnsi="Arial" w:cs="Arial"/>
          <w:sz w:val="24"/>
          <w:szCs w:val="24"/>
        </w:rPr>
        <w:t>Further research is needed to compare the performance measures and culture of CSD with 111 as they integrate to form one team.</w:t>
      </w:r>
      <w:r w:rsidRPr="000E6B82">
        <w:rPr>
          <w:rFonts w:ascii="Arial" w:hAnsi="Arial" w:cs="Arial"/>
          <w:sz w:val="24"/>
          <w:szCs w:val="24"/>
        </w:rPr>
        <w:t xml:space="preserve"> Chellappa (2022)</w:t>
      </w:r>
      <w:r>
        <w:rPr>
          <w:rFonts w:ascii="Arial" w:hAnsi="Arial" w:cs="Arial"/>
          <w:sz w:val="24"/>
          <w:szCs w:val="24"/>
        </w:rPr>
        <w:t xml:space="preserve"> suggests</w:t>
      </w:r>
      <w:r w:rsidRPr="000E6B82">
        <w:rPr>
          <w:rFonts w:ascii="Arial" w:hAnsi="Arial" w:cs="Arial"/>
          <w:sz w:val="24"/>
          <w:szCs w:val="24"/>
        </w:rPr>
        <w:t xml:space="preserve"> that organisations must prioritise new methods for assessing and improving employee performance, particularly how that performance is managed.</w:t>
      </w:r>
      <w:r>
        <w:rPr>
          <w:rFonts w:ascii="Arial" w:hAnsi="Arial" w:cs="Arial"/>
          <w:sz w:val="24"/>
          <w:szCs w:val="24"/>
        </w:rPr>
        <w:t xml:space="preserve"> Any future research must focus more into the variation of satisfaction and experience of remote with hybrid/site workers and the role of managers in influencing improvements in performance and frequency of feedback.</w:t>
      </w:r>
    </w:p>
    <w:p w14:paraId="22037CB3" w14:textId="77777777" w:rsidR="005D207B" w:rsidRDefault="005D207B" w:rsidP="003C6678">
      <w:pPr>
        <w:spacing w:line="480" w:lineRule="auto"/>
        <w:rPr>
          <w:rFonts w:ascii="Arial" w:hAnsi="Arial" w:cs="Arial"/>
          <w:sz w:val="24"/>
          <w:szCs w:val="24"/>
        </w:rPr>
      </w:pPr>
    </w:p>
    <w:p w14:paraId="55B68370" w14:textId="77777777" w:rsidR="005443A0" w:rsidRDefault="005443A0" w:rsidP="003C6678">
      <w:pPr>
        <w:spacing w:line="480" w:lineRule="auto"/>
        <w:rPr>
          <w:rFonts w:ascii="Arial" w:hAnsi="Arial" w:cs="Arial"/>
          <w:sz w:val="24"/>
          <w:szCs w:val="24"/>
        </w:rPr>
      </w:pPr>
    </w:p>
    <w:p w14:paraId="7D344495" w14:textId="77777777" w:rsidR="00930031" w:rsidRDefault="00930031" w:rsidP="003C6678">
      <w:pPr>
        <w:spacing w:line="480" w:lineRule="auto"/>
        <w:rPr>
          <w:rFonts w:ascii="Arial" w:hAnsi="Arial" w:cs="Arial"/>
          <w:sz w:val="24"/>
          <w:szCs w:val="24"/>
        </w:rPr>
      </w:pPr>
    </w:p>
    <w:p w14:paraId="41805DAB" w14:textId="77777777" w:rsidR="004B3D5C" w:rsidRDefault="004B3D5C" w:rsidP="003C6678">
      <w:pPr>
        <w:spacing w:line="480" w:lineRule="auto"/>
        <w:rPr>
          <w:rFonts w:ascii="Arial" w:hAnsi="Arial" w:cs="Arial"/>
          <w:sz w:val="24"/>
          <w:szCs w:val="24"/>
        </w:rPr>
      </w:pPr>
    </w:p>
    <w:p w14:paraId="70C479DA" w14:textId="697DBFB9" w:rsidR="0098604F" w:rsidRDefault="00AF4A02">
      <w:pPr>
        <w:rPr>
          <w:rFonts w:ascii="Arial" w:hAnsi="Arial" w:cs="Arial"/>
          <w:b/>
          <w:bCs/>
          <w:sz w:val="24"/>
          <w:szCs w:val="24"/>
          <w:u w:val="single"/>
        </w:rPr>
      </w:pPr>
      <w:r>
        <w:rPr>
          <w:rFonts w:ascii="Arial" w:hAnsi="Arial" w:cs="Arial"/>
          <w:b/>
          <w:bCs/>
          <w:sz w:val="24"/>
          <w:szCs w:val="24"/>
          <w:u w:val="single"/>
        </w:rPr>
        <w:lastRenderedPageBreak/>
        <w:t>References</w:t>
      </w:r>
    </w:p>
    <w:p w14:paraId="56C9B054" w14:textId="77777777" w:rsidR="0066576F" w:rsidRDefault="0066576F">
      <w:pPr>
        <w:rPr>
          <w:rFonts w:ascii="Arial" w:hAnsi="Arial" w:cs="Arial"/>
          <w:b/>
          <w:bCs/>
          <w:sz w:val="24"/>
          <w:szCs w:val="24"/>
          <w:u w:val="single"/>
        </w:rPr>
      </w:pPr>
    </w:p>
    <w:p w14:paraId="2668CD71" w14:textId="27E78CD8" w:rsidR="0041489C" w:rsidRDefault="0041489C" w:rsidP="0041489C">
      <w:pPr>
        <w:spacing w:line="480" w:lineRule="auto"/>
        <w:rPr>
          <w:rFonts w:ascii="Arial" w:hAnsi="Arial" w:cs="Arial"/>
          <w:sz w:val="24"/>
          <w:szCs w:val="24"/>
        </w:rPr>
      </w:pPr>
      <w:r w:rsidRPr="00F21EE2">
        <w:rPr>
          <w:rFonts w:ascii="Arial" w:hAnsi="Arial" w:cs="Arial"/>
          <w:sz w:val="24"/>
          <w:szCs w:val="24"/>
        </w:rPr>
        <w:t xml:space="preserve">Abutabenjeh, S. and Jaradat, R. (2018) </w:t>
      </w:r>
      <w:r w:rsidR="001333F8">
        <w:rPr>
          <w:rFonts w:ascii="Arial" w:hAnsi="Arial" w:cs="Arial"/>
          <w:sz w:val="24"/>
          <w:szCs w:val="24"/>
        </w:rPr>
        <w:t>‘</w:t>
      </w:r>
      <w:r w:rsidRPr="00F21EE2">
        <w:rPr>
          <w:rFonts w:ascii="Arial" w:hAnsi="Arial" w:cs="Arial"/>
          <w:sz w:val="24"/>
          <w:szCs w:val="24"/>
        </w:rPr>
        <w:t xml:space="preserve">Clarification </w:t>
      </w:r>
      <w:r w:rsidR="006D77C1">
        <w:rPr>
          <w:rFonts w:ascii="Arial" w:hAnsi="Arial" w:cs="Arial"/>
          <w:sz w:val="24"/>
          <w:szCs w:val="24"/>
        </w:rPr>
        <w:t>o</w:t>
      </w:r>
      <w:r w:rsidR="006D77C1" w:rsidRPr="00F21EE2">
        <w:rPr>
          <w:rFonts w:ascii="Arial" w:hAnsi="Arial" w:cs="Arial"/>
          <w:sz w:val="24"/>
          <w:szCs w:val="24"/>
        </w:rPr>
        <w:t xml:space="preserve">f Research Design, Research Methods, </w:t>
      </w:r>
      <w:r w:rsidR="006D77C1">
        <w:rPr>
          <w:rFonts w:ascii="Arial" w:hAnsi="Arial" w:cs="Arial"/>
          <w:sz w:val="24"/>
          <w:szCs w:val="24"/>
        </w:rPr>
        <w:t>a</w:t>
      </w:r>
      <w:r w:rsidR="006D77C1" w:rsidRPr="00F21EE2">
        <w:rPr>
          <w:rFonts w:ascii="Arial" w:hAnsi="Arial" w:cs="Arial"/>
          <w:sz w:val="24"/>
          <w:szCs w:val="24"/>
        </w:rPr>
        <w:t xml:space="preserve">nd Research Methodology: </w:t>
      </w:r>
      <w:r w:rsidRPr="00F21EE2">
        <w:rPr>
          <w:rFonts w:ascii="Arial" w:hAnsi="Arial" w:cs="Arial"/>
          <w:sz w:val="24"/>
          <w:szCs w:val="24"/>
        </w:rPr>
        <w:t xml:space="preserve">A </w:t>
      </w:r>
      <w:r w:rsidR="006D77C1" w:rsidRPr="00F21EE2">
        <w:rPr>
          <w:rFonts w:ascii="Arial" w:hAnsi="Arial" w:cs="Arial"/>
          <w:sz w:val="24"/>
          <w:szCs w:val="24"/>
        </w:rPr>
        <w:t>Guide For Public Administration Researchers And Practitioners</w:t>
      </w:r>
      <w:r w:rsidR="006D77C1">
        <w:rPr>
          <w:rFonts w:ascii="Arial" w:hAnsi="Arial" w:cs="Arial"/>
          <w:sz w:val="24"/>
          <w:szCs w:val="24"/>
        </w:rPr>
        <w:t>’</w:t>
      </w:r>
      <w:r w:rsidR="006D77C1" w:rsidRPr="00F21EE2">
        <w:rPr>
          <w:rFonts w:ascii="Arial" w:hAnsi="Arial" w:cs="Arial"/>
          <w:sz w:val="24"/>
          <w:szCs w:val="24"/>
        </w:rPr>
        <w:t xml:space="preserve">, </w:t>
      </w:r>
      <w:r w:rsidRPr="00F21EE2">
        <w:rPr>
          <w:rFonts w:ascii="Arial" w:hAnsi="Arial" w:cs="Arial"/>
          <w:i/>
          <w:iCs/>
          <w:sz w:val="24"/>
          <w:szCs w:val="24"/>
        </w:rPr>
        <w:t xml:space="preserve">Teaching </w:t>
      </w:r>
      <w:r w:rsidR="006D77C1" w:rsidRPr="00F21EE2">
        <w:rPr>
          <w:rFonts w:ascii="Arial" w:hAnsi="Arial" w:cs="Arial"/>
          <w:i/>
          <w:iCs/>
          <w:sz w:val="24"/>
          <w:szCs w:val="24"/>
        </w:rPr>
        <w:t>Public Administration</w:t>
      </w:r>
      <w:r w:rsidRPr="00F21EE2">
        <w:rPr>
          <w:rFonts w:ascii="Arial" w:hAnsi="Arial" w:cs="Arial"/>
          <w:sz w:val="24"/>
          <w:szCs w:val="24"/>
        </w:rPr>
        <w:t xml:space="preserve">, 36(3), pp. 237–258. Available at: </w:t>
      </w:r>
      <w:hyperlink r:id="rId84" w:history="1">
        <w:r w:rsidRPr="00F21EE2">
          <w:rPr>
            <w:rStyle w:val="Hyperlink"/>
            <w:rFonts w:ascii="Arial" w:hAnsi="Arial" w:cs="Arial"/>
            <w:sz w:val="24"/>
            <w:szCs w:val="24"/>
          </w:rPr>
          <w:t>https://doi.org/10.1177/0144739418775787</w:t>
        </w:r>
      </w:hyperlink>
      <w:r w:rsidRPr="00F21EE2">
        <w:rPr>
          <w:rFonts w:ascii="Arial" w:hAnsi="Arial" w:cs="Arial"/>
          <w:sz w:val="24"/>
          <w:szCs w:val="24"/>
        </w:rPr>
        <w:t>.</w:t>
      </w:r>
    </w:p>
    <w:p w14:paraId="1D9E20B3" w14:textId="72C537E1" w:rsidR="0041489C" w:rsidRPr="00C91A09" w:rsidRDefault="0041489C" w:rsidP="0041489C">
      <w:pPr>
        <w:spacing w:line="480" w:lineRule="auto"/>
        <w:rPr>
          <w:rFonts w:ascii="Arial" w:hAnsi="Arial" w:cs="Arial"/>
          <w:sz w:val="24"/>
          <w:szCs w:val="24"/>
        </w:rPr>
      </w:pPr>
      <w:r w:rsidRPr="00C91A09">
        <w:rPr>
          <w:rFonts w:ascii="Arial" w:hAnsi="Arial" w:cs="Arial"/>
          <w:sz w:val="24"/>
          <w:szCs w:val="24"/>
        </w:rPr>
        <w:t xml:space="preserve">Anders Ericsson, K. (2008) </w:t>
      </w:r>
      <w:r w:rsidR="006D0E15">
        <w:rPr>
          <w:rFonts w:ascii="Arial" w:hAnsi="Arial" w:cs="Arial"/>
          <w:sz w:val="24"/>
          <w:szCs w:val="24"/>
        </w:rPr>
        <w:t>‘</w:t>
      </w:r>
      <w:r w:rsidRPr="00C91A09">
        <w:rPr>
          <w:rFonts w:ascii="Arial" w:hAnsi="Arial" w:cs="Arial"/>
          <w:sz w:val="24"/>
          <w:szCs w:val="24"/>
        </w:rPr>
        <w:t>Deliberate Practice and Acquisition of Expert Performance: A General Overview</w:t>
      </w:r>
      <w:r w:rsidR="006D0E15">
        <w:rPr>
          <w:rFonts w:ascii="Arial" w:hAnsi="Arial" w:cs="Arial"/>
          <w:sz w:val="24"/>
          <w:szCs w:val="24"/>
        </w:rPr>
        <w:t>’</w:t>
      </w:r>
      <w:r w:rsidRPr="00C91A09">
        <w:rPr>
          <w:rFonts w:ascii="Arial" w:hAnsi="Arial" w:cs="Arial"/>
          <w:sz w:val="24"/>
          <w:szCs w:val="24"/>
        </w:rPr>
        <w:t>,</w:t>
      </w:r>
      <w:r w:rsidR="000212D3">
        <w:rPr>
          <w:rFonts w:ascii="Arial" w:hAnsi="Arial" w:cs="Arial"/>
          <w:sz w:val="24"/>
          <w:szCs w:val="24"/>
        </w:rPr>
        <w:t xml:space="preserve"> </w:t>
      </w:r>
      <w:r w:rsidRPr="00C91A09">
        <w:rPr>
          <w:rFonts w:ascii="Arial" w:hAnsi="Arial" w:cs="Arial"/>
          <w:i/>
          <w:iCs/>
          <w:sz w:val="24"/>
          <w:szCs w:val="24"/>
        </w:rPr>
        <w:t>Academic emergency medicine</w:t>
      </w:r>
      <w:r w:rsidRPr="00C91A09">
        <w:rPr>
          <w:rFonts w:ascii="Arial" w:hAnsi="Arial" w:cs="Arial"/>
          <w:sz w:val="24"/>
          <w:szCs w:val="24"/>
        </w:rPr>
        <w:t xml:space="preserve">, 15(11), pp. 988–994. Available at: </w:t>
      </w:r>
      <w:hyperlink r:id="rId85" w:history="1">
        <w:r w:rsidRPr="00D56D3A">
          <w:rPr>
            <w:rStyle w:val="Hyperlink"/>
            <w:rFonts w:ascii="Arial" w:hAnsi="Arial" w:cs="Arial"/>
            <w:sz w:val="24"/>
            <w:szCs w:val="24"/>
          </w:rPr>
          <w:t>https://doi.org/10.1111/j.1553-2712.2008.00227.x</w:t>
        </w:r>
      </w:hyperlink>
      <w:r w:rsidRPr="00C91A09">
        <w:rPr>
          <w:rFonts w:ascii="Arial" w:hAnsi="Arial" w:cs="Arial"/>
          <w:sz w:val="24"/>
          <w:szCs w:val="24"/>
        </w:rPr>
        <w:t>.</w:t>
      </w:r>
    </w:p>
    <w:p w14:paraId="565932CA" w14:textId="440049D2" w:rsidR="0041489C" w:rsidRDefault="0041489C" w:rsidP="0041489C">
      <w:pPr>
        <w:spacing w:line="480" w:lineRule="auto"/>
        <w:rPr>
          <w:rFonts w:ascii="Arial" w:hAnsi="Arial" w:cs="Arial"/>
          <w:sz w:val="24"/>
          <w:szCs w:val="24"/>
        </w:rPr>
      </w:pPr>
      <w:r w:rsidRPr="00024DAC">
        <w:rPr>
          <w:rFonts w:ascii="Arial" w:hAnsi="Arial" w:cs="Arial"/>
          <w:sz w:val="24"/>
          <w:szCs w:val="24"/>
        </w:rPr>
        <w:t xml:space="preserve">Armstrong, M. (2022) </w:t>
      </w:r>
      <w:r w:rsidRPr="00024DAC">
        <w:rPr>
          <w:rFonts w:ascii="Arial" w:hAnsi="Arial" w:cs="Arial"/>
          <w:i/>
          <w:iCs/>
          <w:sz w:val="24"/>
          <w:szCs w:val="24"/>
        </w:rPr>
        <w:t>Armstrong’s Handbook of Performance Management; An Evidenced Based Guide to Performance Leadership</w:t>
      </w:r>
      <w:r w:rsidRPr="00024DAC">
        <w:rPr>
          <w:rFonts w:ascii="Arial" w:hAnsi="Arial" w:cs="Arial"/>
          <w:sz w:val="24"/>
          <w:szCs w:val="24"/>
        </w:rPr>
        <w:t>. 7</w:t>
      </w:r>
      <w:r w:rsidRPr="00024DAC">
        <w:rPr>
          <w:rFonts w:ascii="Arial" w:hAnsi="Arial" w:cs="Arial"/>
          <w:sz w:val="24"/>
          <w:szCs w:val="24"/>
          <w:vertAlign w:val="superscript"/>
        </w:rPr>
        <w:t>th</w:t>
      </w:r>
      <w:r w:rsidRPr="00024DAC">
        <w:rPr>
          <w:rFonts w:ascii="Arial" w:hAnsi="Arial" w:cs="Arial"/>
          <w:sz w:val="24"/>
          <w:szCs w:val="24"/>
        </w:rPr>
        <w:t xml:space="preserve"> Ed</w:t>
      </w:r>
      <w:r w:rsidR="00C519A5">
        <w:rPr>
          <w:rFonts w:ascii="Arial" w:hAnsi="Arial" w:cs="Arial"/>
          <w:sz w:val="24"/>
          <w:szCs w:val="24"/>
        </w:rPr>
        <w:t>n</w:t>
      </w:r>
      <w:r w:rsidRPr="00024DAC">
        <w:rPr>
          <w:rFonts w:ascii="Arial" w:hAnsi="Arial" w:cs="Arial"/>
          <w:sz w:val="24"/>
          <w:szCs w:val="24"/>
        </w:rPr>
        <w:t>. Kogan Page</w:t>
      </w:r>
      <w:r w:rsidR="00C519A5">
        <w:rPr>
          <w:rFonts w:ascii="Arial" w:hAnsi="Arial" w:cs="Arial"/>
          <w:sz w:val="24"/>
          <w:szCs w:val="24"/>
        </w:rPr>
        <w:t>:</w:t>
      </w:r>
      <w:r w:rsidRPr="00024DAC">
        <w:rPr>
          <w:rFonts w:ascii="Arial" w:hAnsi="Arial" w:cs="Arial"/>
          <w:sz w:val="24"/>
          <w:szCs w:val="24"/>
        </w:rPr>
        <w:t xml:space="preserve"> London.</w:t>
      </w:r>
    </w:p>
    <w:p w14:paraId="36FE5F54" w14:textId="7347E9E7" w:rsidR="0041489C" w:rsidRDefault="0041489C" w:rsidP="0041489C">
      <w:pPr>
        <w:spacing w:line="480" w:lineRule="auto"/>
        <w:rPr>
          <w:rFonts w:ascii="Arial" w:hAnsi="Arial" w:cs="Arial"/>
          <w:sz w:val="24"/>
          <w:szCs w:val="24"/>
        </w:rPr>
      </w:pPr>
      <w:r w:rsidRPr="00093D04">
        <w:rPr>
          <w:rFonts w:ascii="Arial" w:hAnsi="Arial" w:cs="Arial"/>
          <w:sz w:val="24"/>
          <w:szCs w:val="24"/>
        </w:rPr>
        <w:t xml:space="preserve">Aryee, S. (2016) </w:t>
      </w:r>
      <w:r w:rsidR="00C06D74">
        <w:rPr>
          <w:rFonts w:ascii="Arial" w:hAnsi="Arial" w:cs="Arial"/>
          <w:sz w:val="24"/>
          <w:szCs w:val="24"/>
        </w:rPr>
        <w:t>‘</w:t>
      </w:r>
      <w:r w:rsidRPr="00093D04">
        <w:rPr>
          <w:rFonts w:ascii="Arial" w:hAnsi="Arial" w:cs="Arial"/>
          <w:sz w:val="24"/>
          <w:szCs w:val="24"/>
        </w:rPr>
        <w:t>Developing and Leveraging Human Capital Resource to Promote Service Quality: Testing a Theory of Performance</w:t>
      </w:r>
      <w:r w:rsidR="00C06D74">
        <w:rPr>
          <w:rFonts w:ascii="Arial" w:hAnsi="Arial" w:cs="Arial"/>
          <w:sz w:val="24"/>
          <w:szCs w:val="24"/>
        </w:rPr>
        <w:t>’</w:t>
      </w:r>
      <w:r w:rsidRPr="00093D04">
        <w:rPr>
          <w:rFonts w:ascii="Arial" w:hAnsi="Arial" w:cs="Arial"/>
          <w:sz w:val="24"/>
          <w:szCs w:val="24"/>
        </w:rPr>
        <w:t>, </w:t>
      </w:r>
      <w:r w:rsidRPr="00093D04">
        <w:rPr>
          <w:rFonts w:ascii="Arial" w:hAnsi="Arial" w:cs="Arial"/>
          <w:i/>
          <w:iCs/>
          <w:sz w:val="24"/>
          <w:szCs w:val="24"/>
        </w:rPr>
        <w:t>Journal of management.</w:t>
      </w:r>
      <w:r w:rsidRPr="00093D04">
        <w:rPr>
          <w:rFonts w:ascii="Arial" w:hAnsi="Arial" w:cs="Arial"/>
          <w:sz w:val="24"/>
          <w:szCs w:val="24"/>
        </w:rPr>
        <w:t>, 42(2), pp. 480–499.</w:t>
      </w:r>
      <w:r w:rsidRPr="00555737">
        <w:t xml:space="preserve"> </w:t>
      </w:r>
      <w:hyperlink r:id="rId86" w:history="1">
        <w:r w:rsidRPr="003E2A78">
          <w:rPr>
            <w:rStyle w:val="Hyperlink"/>
            <w:rFonts w:ascii="Arial" w:hAnsi="Arial" w:cs="Arial"/>
            <w:sz w:val="24"/>
            <w:szCs w:val="24"/>
          </w:rPr>
          <w:t>https://doi-org.ezproxy.uwtsd.ac.uk/10.1177/0149206312471394</w:t>
        </w:r>
      </w:hyperlink>
      <w:r>
        <w:rPr>
          <w:rFonts w:ascii="Arial" w:hAnsi="Arial" w:cs="Arial"/>
          <w:sz w:val="24"/>
          <w:szCs w:val="24"/>
        </w:rPr>
        <w:t>.</w:t>
      </w:r>
    </w:p>
    <w:p w14:paraId="579BDB3A" w14:textId="21CF3868" w:rsidR="0041489C" w:rsidRPr="00A31699" w:rsidRDefault="0041489C" w:rsidP="0041489C">
      <w:pPr>
        <w:spacing w:line="480" w:lineRule="auto"/>
        <w:rPr>
          <w:rFonts w:ascii="Arial" w:hAnsi="Arial" w:cs="Arial"/>
          <w:sz w:val="24"/>
          <w:szCs w:val="24"/>
        </w:rPr>
      </w:pPr>
      <w:r w:rsidRPr="00A31699">
        <w:rPr>
          <w:rFonts w:ascii="Arial" w:hAnsi="Arial" w:cs="Arial"/>
          <w:sz w:val="24"/>
          <w:szCs w:val="24"/>
        </w:rPr>
        <w:t xml:space="preserve">Atkins, G., Davies, N., Wilkinson, F., Pope, T., Guerin, B., and Tetlow, G. (2019) </w:t>
      </w:r>
      <w:r w:rsidR="00C06D74">
        <w:rPr>
          <w:rFonts w:ascii="Arial" w:hAnsi="Arial" w:cs="Arial"/>
          <w:sz w:val="24"/>
          <w:szCs w:val="24"/>
        </w:rPr>
        <w:t>‘</w:t>
      </w:r>
      <w:r w:rsidRPr="00A31699">
        <w:rPr>
          <w:rFonts w:ascii="Arial" w:hAnsi="Arial" w:cs="Arial"/>
          <w:sz w:val="24"/>
          <w:szCs w:val="24"/>
        </w:rPr>
        <w:t xml:space="preserve">Performance Tracker 2019: A </w:t>
      </w:r>
      <w:r w:rsidR="006D77C1" w:rsidRPr="00A31699">
        <w:rPr>
          <w:rFonts w:ascii="Arial" w:hAnsi="Arial" w:cs="Arial"/>
          <w:sz w:val="24"/>
          <w:szCs w:val="24"/>
        </w:rPr>
        <w:t xml:space="preserve">Data-Driven Analysis </w:t>
      </w:r>
      <w:r w:rsidR="006D77C1">
        <w:rPr>
          <w:rFonts w:ascii="Arial" w:hAnsi="Arial" w:cs="Arial"/>
          <w:sz w:val="24"/>
          <w:szCs w:val="24"/>
        </w:rPr>
        <w:t>o</w:t>
      </w:r>
      <w:r w:rsidR="006D77C1" w:rsidRPr="00A31699">
        <w:rPr>
          <w:rFonts w:ascii="Arial" w:hAnsi="Arial" w:cs="Arial"/>
          <w:sz w:val="24"/>
          <w:szCs w:val="24"/>
        </w:rPr>
        <w:t>f The Performance Of Public Service</w:t>
      </w:r>
      <w:r w:rsidR="006D77C1">
        <w:rPr>
          <w:rFonts w:ascii="Arial" w:hAnsi="Arial" w:cs="Arial"/>
          <w:sz w:val="24"/>
          <w:szCs w:val="24"/>
        </w:rPr>
        <w:t>’</w:t>
      </w:r>
      <w:r w:rsidRPr="00A31699">
        <w:rPr>
          <w:rFonts w:ascii="Arial" w:hAnsi="Arial" w:cs="Arial"/>
          <w:sz w:val="24"/>
          <w:szCs w:val="24"/>
        </w:rPr>
        <w:t xml:space="preserve">. Available at; </w:t>
      </w:r>
      <w:hyperlink r:id="rId87" w:history="1">
        <w:r w:rsidRPr="00A31699">
          <w:rPr>
            <w:rStyle w:val="Hyperlink"/>
            <w:rFonts w:ascii="Arial" w:hAnsi="Arial" w:cs="Arial"/>
            <w:sz w:val="24"/>
            <w:szCs w:val="24"/>
          </w:rPr>
          <w:t>performance-tracker-2019_0.pdf (instituteforgovernment.org.uk)</w:t>
        </w:r>
      </w:hyperlink>
      <w:r w:rsidRPr="00A31699">
        <w:rPr>
          <w:rFonts w:ascii="Arial" w:hAnsi="Arial" w:cs="Arial"/>
          <w:sz w:val="24"/>
          <w:szCs w:val="24"/>
        </w:rPr>
        <w:t xml:space="preserve">. Accessed February 2nd, 2024. </w:t>
      </w:r>
    </w:p>
    <w:p w14:paraId="11362560" w14:textId="0D443149" w:rsidR="0041489C" w:rsidRPr="00CC1D4E" w:rsidRDefault="0041489C" w:rsidP="0041489C">
      <w:pPr>
        <w:spacing w:line="480" w:lineRule="auto"/>
        <w:rPr>
          <w:rFonts w:ascii="Arial" w:hAnsi="Arial" w:cs="Arial"/>
          <w:color w:val="467886" w:themeColor="hyperlink"/>
          <w:sz w:val="24"/>
          <w:szCs w:val="24"/>
          <w:u w:val="single"/>
        </w:rPr>
      </w:pPr>
      <w:r w:rsidRPr="008B483E">
        <w:rPr>
          <w:rFonts w:ascii="Arial" w:hAnsi="Arial" w:cs="Arial"/>
          <w:sz w:val="24"/>
          <w:szCs w:val="24"/>
        </w:rPr>
        <w:t xml:space="preserve">Awan, S. H., Habib, N., Shoaib Akhtar, C., &amp; Naveed, S. (2020) </w:t>
      </w:r>
      <w:r w:rsidRPr="008B483E">
        <w:rPr>
          <w:rFonts w:ascii="Arial" w:hAnsi="Arial" w:cs="Arial"/>
          <w:i/>
          <w:iCs/>
          <w:sz w:val="24"/>
          <w:szCs w:val="24"/>
        </w:rPr>
        <w:t>Effectiveness of Performance Management System for Employee Performance Through Engagement</w:t>
      </w:r>
      <w:r w:rsidRPr="008B483E">
        <w:rPr>
          <w:rFonts w:ascii="Arial" w:hAnsi="Arial" w:cs="Arial"/>
          <w:sz w:val="24"/>
          <w:szCs w:val="24"/>
        </w:rPr>
        <w:t>.</w:t>
      </w:r>
      <w:r>
        <w:rPr>
          <w:rFonts w:ascii="Arial" w:hAnsi="Arial" w:cs="Arial"/>
          <w:sz w:val="24"/>
          <w:szCs w:val="24"/>
        </w:rPr>
        <w:t xml:space="preserve"> </w:t>
      </w:r>
      <w:r w:rsidRPr="008B483E">
        <w:rPr>
          <w:rFonts w:ascii="Arial" w:hAnsi="Arial" w:cs="Arial"/>
          <w:sz w:val="24"/>
          <w:szCs w:val="24"/>
        </w:rPr>
        <w:t>SAGE</w:t>
      </w:r>
      <w:r>
        <w:rPr>
          <w:rFonts w:ascii="Arial" w:hAnsi="Arial" w:cs="Arial"/>
          <w:sz w:val="24"/>
          <w:szCs w:val="24"/>
        </w:rPr>
        <w:t xml:space="preserve"> </w:t>
      </w:r>
      <w:r w:rsidRPr="008B483E">
        <w:rPr>
          <w:rFonts w:ascii="Arial" w:hAnsi="Arial" w:cs="Arial"/>
          <w:sz w:val="24"/>
          <w:szCs w:val="24"/>
        </w:rPr>
        <w:t xml:space="preserve">Open, 10(4). </w:t>
      </w:r>
      <w:hyperlink r:id="rId88" w:history="1">
        <w:r w:rsidRPr="003E2A78">
          <w:rPr>
            <w:rStyle w:val="Hyperlink"/>
            <w:rFonts w:ascii="Arial" w:hAnsi="Arial" w:cs="Arial"/>
            <w:sz w:val="24"/>
            <w:szCs w:val="24"/>
          </w:rPr>
          <w:t>https://doiorg.ezproxy.uwtsd.ac.uk/10.1177/2158244020969383</w:t>
        </w:r>
      </w:hyperlink>
      <w:r>
        <w:rPr>
          <w:rStyle w:val="Hyperlink"/>
          <w:rFonts w:ascii="Arial" w:hAnsi="Arial" w:cs="Arial"/>
          <w:sz w:val="24"/>
          <w:szCs w:val="24"/>
        </w:rPr>
        <w:t>.</w:t>
      </w:r>
    </w:p>
    <w:p w14:paraId="65449D87" w14:textId="196BC74C" w:rsidR="0041489C" w:rsidRPr="000212D3" w:rsidRDefault="0041489C" w:rsidP="000212D3">
      <w:pPr>
        <w:spacing w:line="480" w:lineRule="auto"/>
        <w:rPr>
          <w:rFonts w:ascii="Arial" w:hAnsi="Arial" w:cs="Arial"/>
          <w:sz w:val="24"/>
          <w:szCs w:val="24"/>
        </w:rPr>
      </w:pPr>
      <w:r w:rsidRPr="000212D3">
        <w:rPr>
          <w:rFonts w:ascii="Arial" w:hAnsi="Arial" w:cs="Arial"/>
          <w:sz w:val="24"/>
          <w:szCs w:val="24"/>
        </w:rPr>
        <w:t xml:space="preserve">Baard, P.P., Deci, E.L. and Ryan, R.M. (2004) </w:t>
      </w:r>
      <w:r w:rsidR="00C06D74">
        <w:rPr>
          <w:rFonts w:ascii="Arial" w:hAnsi="Arial" w:cs="Arial"/>
          <w:sz w:val="24"/>
          <w:szCs w:val="24"/>
        </w:rPr>
        <w:t>‘</w:t>
      </w:r>
      <w:r w:rsidRPr="000212D3">
        <w:rPr>
          <w:rFonts w:ascii="Arial" w:hAnsi="Arial" w:cs="Arial"/>
          <w:sz w:val="24"/>
          <w:szCs w:val="24"/>
        </w:rPr>
        <w:t>Intrinsic Need Satisfaction: A Motivational Basis of Performance and We</w:t>
      </w:r>
      <w:r w:rsidR="006D77C1">
        <w:rPr>
          <w:rFonts w:ascii="Arial" w:hAnsi="Arial" w:cs="Arial"/>
          <w:sz w:val="24"/>
          <w:szCs w:val="24"/>
        </w:rPr>
        <w:t>l</w:t>
      </w:r>
      <w:r w:rsidRPr="000212D3">
        <w:rPr>
          <w:rFonts w:ascii="Arial" w:hAnsi="Arial" w:cs="Arial"/>
          <w:sz w:val="24"/>
          <w:szCs w:val="24"/>
        </w:rPr>
        <w:t xml:space="preserve">l-Being in Two Work Settings. Journal of </w:t>
      </w:r>
      <w:r w:rsidRPr="000212D3">
        <w:rPr>
          <w:rFonts w:ascii="Arial" w:hAnsi="Arial" w:cs="Arial"/>
          <w:sz w:val="24"/>
          <w:szCs w:val="24"/>
        </w:rPr>
        <w:lastRenderedPageBreak/>
        <w:t>Applied</w:t>
      </w:r>
      <w:r w:rsidR="000212D3" w:rsidRPr="000212D3">
        <w:rPr>
          <w:rFonts w:ascii="Arial" w:hAnsi="Arial" w:cs="Arial"/>
          <w:sz w:val="24"/>
          <w:szCs w:val="24"/>
        </w:rPr>
        <w:t xml:space="preserve"> </w:t>
      </w:r>
      <w:r w:rsidRPr="000212D3">
        <w:rPr>
          <w:rFonts w:ascii="Arial" w:hAnsi="Arial" w:cs="Arial"/>
          <w:sz w:val="24"/>
          <w:szCs w:val="24"/>
        </w:rPr>
        <w:t>Social Psychology</w:t>
      </w:r>
      <w:r w:rsidR="00C06D74">
        <w:rPr>
          <w:rFonts w:ascii="Arial" w:hAnsi="Arial" w:cs="Arial"/>
          <w:sz w:val="24"/>
          <w:szCs w:val="24"/>
        </w:rPr>
        <w:t>’</w:t>
      </w:r>
      <w:r w:rsidRPr="000212D3">
        <w:rPr>
          <w:rFonts w:ascii="Arial" w:hAnsi="Arial" w:cs="Arial"/>
          <w:sz w:val="24"/>
          <w:szCs w:val="24"/>
        </w:rPr>
        <w:t>, 34: 2045-2068. </w:t>
      </w:r>
      <w:hyperlink r:id="rId89" w:history="1">
        <w:r w:rsidRPr="000212D3">
          <w:rPr>
            <w:rStyle w:val="Hyperlink"/>
            <w:rFonts w:ascii="Arial" w:hAnsi="Arial" w:cs="Arial"/>
            <w:sz w:val="24"/>
            <w:szCs w:val="24"/>
          </w:rPr>
          <w:t>https://doi.org/10.1111/j.1559-1816.2004.tb02690.x</w:t>
        </w:r>
      </w:hyperlink>
    </w:p>
    <w:p w14:paraId="145C3317" w14:textId="1C5C16DA" w:rsidR="0041489C" w:rsidRDefault="0041489C" w:rsidP="0041489C">
      <w:pPr>
        <w:spacing w:line="480" w:lineRule="auto"/>
        <w:jc w:val="both"/>
        <w:rPr>
          <w:rFonts w:ascii="Arial" w:hAnsi="Arial" w:cs="Arial"/>
          <w:sz w:val="24"/>
          <w:szCs w:val="24"/>
        </w:rPr>
      </w:pPr>
      <w:r w:rsidRPr="000C0432">
        <w:rPr>
          <w:rFonts w:ascii="Arial" w:hAnsi="Arial" w:cs="Arial"/>
          <w:sz w:val="24"/>
          <w:szCs w:val="24"/>
        </w:rPr>
        <w:t>Bailey</w:t>
      </w:r>
      <w:r>
        <w:rPr>
          <w:rFonts w:ascii="Arial" w:hAnsi="Arial" w:cs="Arial"/>
          <w:sz w:val="24"/>
          <w:szCs w:val="24"/>
        </w:rPr>
        <w:t xml:space="preserve">, K. D. (1996) </w:t>
      </w:r>
      <w:r w:rsidRPr="00C06D74">
        <w:rPr>
          <w:rFonts w:ascii="Arial" w:hAnsi="Arial" w:cs="Arial"/>
          <w:i/>
          <w:iCs/>
          <w:sz w:val="24"/>
          <w:szCs w:val="24"/>
        </w:rPr>
        <w:t>Typologies and Taxonomies: An Introduction to Classification Techniques</w:t>
      </w:r>
      <w:r>
        <w:rPr>
          <w:rFonts w:ascii="Arial" w:hAnsi="Arial" w:cs="Arial"/>
          <w:sz w:val="24"/>
          <w:szCs w:val="24"/>
        </w:rPr>
        <w:t xml:space="preserve">. </w:t>
      </w:r>
      <w:r w:rsidRPr="00FB4CFC">
        <w:rPr>
          <w:rFonts w:ascii="Arial" w:hAnsi="Arial" w:cs="Arial"/>
          <w:sz w:val="24"/>
          <w:szCs w:val="24"/>
        </w:rPr>
        <w:t>Wiley Periodicals Inc</w:t>
      </w:r>
      <w:r w:rsidR="004069AE">
        <w:rPr>
          <w:rFonts w:ascii="Arial" w:hAnsi="Arial" w:cs="Arial"/>
          <w:sz w:val="24"/>
          <w:szCs w:val="24"/>
        </w:rPr>
        <w:t>:</w:t>
      </w:r>
      <w:r w:rsidRPr="00FB4CFC">
        <w:rPr>
          <w:rFonts w:ascii="Roboto" w:hAnsi="Roboto"/>
          <w:color w:val="555555"/>
          <w:sz w:val="21"/>
          <w:szCs w:val="21"/>
          <w:shd w:val="clear" w:color="auto" w:fill="FFFFFF"/>
        </w:rPr>
        <w:t xml:space="preserve"> </w:t>
      </w:r>
      <w:r w:rsidRPr="00FB4CFC">
        <w:rPr>
          <w:rFonts w:ascii="Arial" w:hAnsi="Arial" w:cs="Arial"/>
          <w:sz w:val="24"/>
          <w:szCs w:val="24"/>
        </w:rPr>
        <w:t>New York</w:t>
      </w:r>
      <w:r>
        <w:rPr>
          <w:rFonts w:ascii="Arial" w:hAnsi="Arial" w:cs="Arial"/>
          <w:sz w:val="24"/>
          <w:szCs w:val="24"/>
        </w:rPr>
        <w:t>.</w:t>
      </w:r>
    </w:p>
    <w:p w14:paraId="3020B42D" w14:textId="3F78C7BF" w:rsidR="0041489C" w:rsidRPr="000E4F83" w:rsidRDefault="0041489C" w:rsidP="0041489C">
      <w:pPr>
        <w:spacing w:line="480" w:lineRule="auto"/>
        <w:rPr>
          <w:rFonts w:ascii="Arial" w:hAnsi="Arial" w:cs="Arial"/>
          <w:sz w:val="24"/>
          <w:szCs w:val="24"/>
        </w:rPr>
      </w:pPr>
      <w:r w:rsidRPr="000E4F83">
        <w:rPr>
          <w:rFonts w:ascii="Arial" w:hAnsi="Arial" w:cs="Arial"/>
          <w:sz w:val="24"/>
          <w:szCs w:val="24"/>
        </w:rPr>
        <w:t xml:space="preserve">Banerjee Chatterjee, Tanmoyee. (2019) </w:t>
      </w:r>
      <w:r w:rsidR="00C06D74">
        <w:rPr>
          <w:rFonts w:ascii="Arial" w:hAnsi="Arial" w:cs="Arial"/>
          <w:sz w:val="24"/>
          <w:szCs w:val="24"/>
        </w:rPr>
        <w:t>‘</w:t>
      </w:r>
      <w:r w:rsidRPr="000E4F83">
        <w:rPr>
          <w:rFonts w:ascii="Arial" w:hAnsi="Arial" w:cs="Arial"/>
          <w:sz w:val="24"/>
          <w:szCs w:val="24"/>
        </w:rPr>
        <w:t xml:space="preserve">Designing </w:t>
      </w:r>
      <w:r w:rsidR="006D77C1" w:rsidRPr="000E4F83">
        <w:rPr>
          <w:rFonts w:ascii="Arial" w:hAnsi="Arial" w:cs="Arial"/>
          <w:sz w:val="24"/>
          <w:szCs w:val="24"/>
        </w:rPr>
        <w:t>Primary Survey-Based Research</w:t>
      </w:r>
      <w:r w:rsidR="006D77C1">
        <w:rPr>
          <w:rFonts w:ascii="Arial" w:hAnsi="Arial" w:cs="Arial"/>
          <w:sz w:val="24"/>
          <w:szCs w:val="24"/>
        </w:rPr>
        <w:t>’</w:t>
      </w:r>
      <w:r w:rsidRPr="000E4F83">
        <w:rPr>
          <w:rFonts w:ascii="Arial" w:hAnsi="Arial" w:cs="Arial"/>
          <w:sz w:val="24"/>
          <w:szCs w:val="24"/>
        </w:rPr>
        <w:t xml:space="preserve">. Available at; </w:t>
      </w:r>
      <w:hyperlink r:id="rId90" w:history="1">
        <w:r w:rsidRPr="000E4F83">
          <w:rPr>
            <w:rStyle w:val="Hyperlink"/>
            <w:rFonts w:ascii="Arial" w:hAnsi="Arial" w:cs="Arial"/>
            <w:sz w:val="24"/>
            <w:szCs w:val="24"/>
          </w:rPr>
          <w:t>https://www.researchgate.net/publication/336987020_Designing_a_primary_survey-based_research</w:t>
        </w:r>
      </w:hyperlink>
      <w:r w:rsidRPr="000E4F83">
        <w:rPr>
          <w:rFonts w:ascii="Arial" w:hAnsi="Arial" w:cs="Arial"/>
          <w:sz w:val="24"/>
          <w:szCs w:val="24"/>
        </w:rPr>
        <w:t>. Accessed February 22nd, 2024.</w:t>
      </w:r>
    </w:p>
    <w:p w14:paraId="71ACEC60" w14:textId="25674CEA" w:rsidR="0041489C" w:rsidRPr="00915F8F" w:rsidRDefault="0041489C" w:rsidP="0041489C">
      <w:pPr>
        <w:spacing w:line="480" w:lineRule="auto"/>
        <w:jc w:val="both"/>
        <w:rPr>
          <w:rFonts w:ascii="Arial" w:hAnsi="Arial" w:cs="Arial"/>
          <w:sz w:val="24"/>
          <w:szCs w:val="24"/>
        </w:rPr>
      </w:pPr>
      <w:r>
        <w:rPr>
          <w:rFonts w:ascii="Arial" w:hAnsi="Arial" w:cs="Arial"/>
          <w:sz w:val="24"/>
          <w:szCs w:val="24"/>
        </w:rPr>
        <w:t xml:space="preserve">BBC. (2020) </w:t>
      </w:r>
      <w:r w:rsidR="00C06D74">
        <w:rPr>
          <w:rFonts w:ascii="Arial" w:hAnsi="Arial" w:cs="Arial"/>
          <w:sz w:val="24"/>
          <w:szCs w:val="24"/>
        </w:rPr>
        <w:t>‘</w:t>
      </w:r>
      <w:r w:rsidRPr="00915F8F">
        <w:rPr>
          <w:rFonts w:ascii="Arial" w:hAnsi="Arial" w:cs="Arial"/>
          <w:sz w:val="24"/>
          <w:szCs w:val="24"/>
        </w:rPr>
        <w:t xml:space="preserve">Coronavirus: How </w:t>
      </w:r>
      <w:r w:rsidR="006D77C1" w:rsidRPr="00915F8F">
        <w:rPr>
          <w:rFonts w:ascii="Arial" w:hAnsi="Arial" w:cs="Arial"/>
          <w:sz w:val="24"/>
          <w:szCs w:val="24"/>
        </w:rPr>
        <w:t xml:space="preserve">The World </w:t>
      </w:r>
      <w:r w:rsidR="006D77C1">
        <w:rPr>
          <w:rFonts w:ascii="Arial" w:hAnsi="Arial" w:cs="Arial"/>
          <w:sz w:val="24"/>
          <w:szCs w:val="24"/>
        </w:rPr>
        <w:t>o</w:t>
      </w:r>
      <w:r w:rsidR="006D77C1" w:rsidRPr="00915F8F">
        <w:rPr>
          <w:rFonts w:ascii="Arial" w:hAnsi="Arial" w:cs="Arial"/>
          <w:sz w:val="24"/>
          <w:szCs w:val="24"/>
        </w:rPr>
        <w:t>f Work May Change Forever</w:t>
      </w:r>
      <w:r w:rsidR="006D77C1">
        <w:rPr>
          <w:rFonts w:ascii="Arial" w:hAnsi="Arial" w:cs="Arial"/>
          <w:sz w:val="24"/>
          <w:szCs w:val="24"/>
        </w:rPr>
        <w:t>’</w:t>
      </w:r>
      <w:r w:rsidR="000212D3">
        <w:rPr>
          <w:rFonts w:ascii="Arial" w:hAnsi="Arial" w:cs="Arial"/>
          <w:sz w:val="24"/>
          <w:szCs w:val="24"/>
        </w:rPr>
        <w:t>.</w:t>
      </w:r>
    </w:p>
    <w:p w14:paraId="11F50A66" w14:textId="6DF72750"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Available at; </w:t>
      </w:r>
      <w:hyperlink r:id="rId91" w:history="1">
        <w:r w:rsidRPr="00FA4CCF">
          <w:rPr>
            <w:rStyle w:val="Hyperlink"/>
            <w:rFonts w:ascii="Arial" w:hAnsi="Arial" w:cs="Arial"/>
            <w:sz w:val="24"/>
            <w:szCs w:val="24"/>
          </w:rPr>
          <w:t xml:space="preserve">Coronavirus: How the world of work may change forever - BBC </w:t>
        </w:r>
        <w:r w:rsidR="000212D3" w:rsidRPr="00FA4CCF">
          <w:rPr>
            <w:rStyle w:val="Hyperlink"/>
            <w:rFonts w:ascii="Arial" w:hAnsi="Arial" w:cs="Arial"/>
            <w:sz w:val="24"/>
            <w:szCs w:val="24"/>
          </w:rPr>
          <w:t>Work life</w:t>
        </w:r>
      </w:hyperlink>
      <w:r>
        <w:rPr>
          <w:rFonts w:ascii="Arial" w:hAnsi="Arial" w:cs="Arial"/>
          <w:sz w:val="24"/>
          <w:szCs w:val="24"/>
        </w:rPr>
        <w:t>. Accessed February 2</w:t>
      </w:r>
      <w:r w:rsidRPr="00915F8F">
        <w:rPr>
          <w:rFonts w:ascii="Arial" w:hAnsi="Arial" w:cs="Arial"/>
          <w:sz w:val="24"/>
          <w:szCs w:val="24"/>
          <w:vertAlign w:val="superscript"/>
        </w:rPr>
        <w:t>nd</w:t>
      </w:r>
      <w:r>
        <w:rPr>
          <w:rFonts w:ascii="Arial" w:hAnsi="Arial" w:cs="Arial"/>
          <w:sz w:val="24"/>
          <w:szCs w:val="24"/>
        </w:rPr>
        <w:t>, 2024.</w:t>
      </w:r>
    </w:p>
    <w:p w14:paraId="009CB7B6" w14:textId="46929921"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Beard, A. (2019) </w:t>
      </w:r>
      <w:r w:rsidR="0088306C">
        <w:rPr>
          <w:rFonts w:ascii="Arial" w:hAnsi="Arial" w:cs="Arial"/>
          <w:sz w:val="24"/>
          <w:szCs w:val="24"/>
        </w:rPr>
        <w:t>‘</w:t>
      </w:r>
      <w:r>
        <w:rPr>
          <w:rFonts w:ascii="Arial" w:hAnsi="Arial" w:cs="Arial"/>
          <w:sz w:val="24"/>
          <w:szCs w:val="24"/>
        </w:rPr>
        <w:t>Experience Doesn’t Predict a New Hire’s Success</w:t>
      </w:r>
      <w:r w:rsidR="0088306C">
        <w:rPr>
          <w:rFonts w:ascii="Arial" w:hAnsi="Arial" w:cs="Arial"/>
          <w:sz w:val="24"/>
          <w:szCs w:val="24"/>
        </w:rPr>
        <w:t>’,</w:t>
      </w:r>
      <w:r>
        <w:rPr>
          <w:rFonts w:ascii="Arial" w:hAnsi="Arial" w:cs="Arial"/>
          <w:sz w:val="24"/>
          <w:szCs w:val="24"/>
        </w:rPr>
        <w:t xml:space="preserve"> </w:t>
      </w:r>
      <w:r>
        <w:rPr>
          <w:rFonts w:ascii="Arial" w:hAnsi="Arial" w:cs="Arial"/>
          <w:i/>
          <w:iCs/>
          <w:sz w:val="24"/>
          <w:szCs w:val="24"/>
        </w:rPr>
        <w:t>Havard Business Review</w:t>
      </w:r>
      <w:r>
        <w:rPr>
          <w:rFonts w:ascii="Arial" w:hAnsi="Arial" w:cs="Arial"/>
          <w:sz w:val="24"/>
          <w:szCs w:val="24"/>
        </w:rPr>
        <w:t xml:space="preserve">. Available at; </w:t>
      </w:r>
      <w:hyperlink r:id="rId92" w:history="1">
        <w:r w:rsidRPr="000221C5">
          <w:rPr>
            <w:rStyle w:val="Hyperlink"/>
            <w:rFonts w:ascii="Arial" w:hAnsi="Arial" w:cs="Arial"/>
            <w:sz w:val="24"/>
            <w:szCs w:val="24"/>
          </w:rPr>
          <w:t>Experience Doesn’t Predict a New Hire’s Success (hbr.org)</w:t>
        </w:r>
      </w:hyperlink>
      <w:r>
        <w:rPr>
          <w:rFonts w:ascii="Arial" w:hAnsi="Arial" w:cs="Arial"/>
          <w:sz w:val="24"/>
          <w:szCs w:val="24"/>
        </w:rPr>
        <w:t>. Accessed February 14</w:t>
      </w:r>
      <w:r w:rsidRPr="000221C5">
        <w:rPr>
          <w:rFonts w:ascii="Arial" w:hAnsi="Arial" w:cs="Arial"/>
          <w:sz w:val="24"/>
          <w:szCs w:val="24"/>
          <w:vertAlign w:val="superscript"/>
        </w:rPr>
        <w:t>th</w:t>
      </w:r>
      <w:r>
        <w:rPr>
          <w:rFonts w:ascii="Arial" w:hAnsi="Arial" w:cs="Arial"/>
          <w:sz w:val="24"/>
          <w:szCs w:val="24"/>
        </w:rPr>
        <w:t>, 2024.</w:t>
      </w:r>
    </w:p>
    <w:p w14:paraId="17406DA1" w14:textId="6990A28D" w:rsidR="0041489C" w:rsidRPr="0028786E" w:rsidRDefault="0041489C" w:rsidP="0041489C">
      <w:pPr>
        <w:spacing w:line="480" w:lineRule="auto"/>
        <w:jc w:val="both"/>
        <w:rPr>
          <w:rFonts w:ascii="Arial" w:hAnsi="Arial" w:cs="Arial"/>
          <w:sz w:val="24"/>
          <w:szCs w:val="24"/>
        </w:rPr>
      </w:pPr>
      <w:r w:rsidRPr="0028786E">
        <w:rPr>
          <w:rFonts w:ascii="Arial" w:hAnsi="Arial" w:cs="Arial"/>
          <w:sz w:val="24"/>
          <w:szCs w:val="24"/>
        </w:rPr>
        <w:t xml:space="preserve">Beauchamp, T. and Childress, J. (2019) </w:t>
      </w:r>
      <w:r w:rsidR="0088306C">
        <w:rPr>
          <w:rFonts w:ascii="Arial" w:hAnsi="Arial" w:cs="Arial"/>
          <w:sz w:val="24"/>
          <w:szCs w:val="24"/>
        </w:rPr>
        <w:t>‘</w:t>
      </w:r>
      <w:r w:rsidRPr="0028786E">
        <w:rPr>
          <w:rFonts w:ascii="Arial" w:hAnsi="Arial" w:cs="Arial"/>
          <w:sz w:val="24"/>
          <w:szCs w:val="24"/>
        </w:rPr>
        <w:t>Principles of Biomedical Ethics: Marking Its Fortieth Anniversary</w:t>
      </w:r>
      <w:r w:rsidR="0088306C">
        <w:rPr>
          <w:rFonts w:ascii="Arial" w:hAnsi="Arial" w:cs="Arial"/>
          <w:sz w:val="24"/>
          <w:szCs w:val="24"/>
        </w:rPr>
        <w:t>’</w:t>
      </w:r>
      <w:r w:rsidRPr="0028786E">
        <w:rPr>
          <w:rFonts w:ascii="Arial" w:hAnsi="Arial" w:cs="Arial"/>
          <w:sz w:val="24"/>
          <w:szCs w:val="24"/>
        </w:rPr>
        <w:t xml:space="preserve">, </w:t>
      </w:r>
      <w:r w:rsidRPr="0028786E">
        <w:rPr>
          <w:rFonts w:ascii="Arial" w:hAnsi="Arial" w:cs="Arial"/>
          <w:i/>
          <w:iCs/>
          <w:sz w:val="24"/>
          <w:szCs w:val="24"/>
        </w:rPr>
        <w:t xml:space="preserve">American </w:t>
      </w:r>
      <w:r w:rsidR="006D77C1" w:rsidRPr="0028786E">
        <w:rPr>
          <w:rFonts w:ascii="Arial" w:hAnsi="Arial" w:cs="Arial"/>
          <w:i/>
          <w:iCs/>
          <w:sz w:val="24"/>
          <w:szCs w:val="24"/>
        </w:rPr>
        <w:t xml:space="preserve">Journal </w:t>
      </w:r>
      <w:r w:rsidR="006D77C1">
        <w:rPr>
          <w:rFonts w:ascii="Arial" w:hAnsi="Arial" w:cs="Arial"/>
          <w:i/>
          <w:iCs/>
          <w:sz w:val="24"/>
          <w:szCs w:val="24"/>
        </w:rPr>
        <w:t>o</w:t>
      </w:r>
      <w:r w:rsidR="006D77C1" w:rsidRPr="0028786E">
        <w:rPr>
          <w:rFonts w:ascii="Arial" w:hAnsi="Arial" w:cs="Arial"/>
          <w:i/>
          <w:iCs/>
          <w:sz w:val="24"/>
          <w:szCs w:val="24"/>
        </w:rPr>
        <w:t>f Bioethics</w:t>
      </w:r>
      <w:r w:rsidRPr="0028786E">
        <w:rPr>
          <w:rFonts w:ascii="Arial" w:hAnsi="Arial" w:cs="Arial"/>
          <w:sz w:val="24"/>
          <w:szCs w:val="24"/>
        </w:rPr>
        <w:t xml:space="preserve">, 19(11), pp. 9–12. Available at: </w:t>
      </w:r>
      <w:hyperlink r:id="rId93" w:history="1">
        <w:r w:rsidRPr="0028786E">
          <w:rPr>
            <w:rStyle w:val="Hyperlink"/>
            <w:rFonts w:ascii="Arial" w:hAnsi="Arial" w:cs="Arial"/>
            <w:sz w:val="24"/>
            <w:szCs w:val="24"/>
          </w:rPr>
          <w:t>https://doi.org/10.1080/15265161.2019.1665402</w:t>
        </w:r>
      </w:hyperlink>
      <w:r w:rsidRPr="0028786E">
        <w:rPr>
          <w:rFonts w:ascii="Arial" w:hAnsi="Arial" w:cs="Arial"/>
          <w:sz w:val="24"/>
          <w:szCs w:val="24"/>
        </w:rPr>
        <w:t>.</w:t>
      </w:r>
    </w:p>
    <w:p w14:paraId="1357E3E4" w14:textId="56B8C270" w:rsidR="0041489C" w:rsidRDefault="0041489C" w:rsidP="0041489C">
      <w:pPr>
        <w:spacing w:line="480" w:lineRule="auto"/>
        <w:jc w:val="both"/>
        <w:rPr>
          <w:rFonts w:ascii="Arial" w:hAnsi="Arial" w:cs="Arial"/>
          <w:sz w:val="24"/>
          <w:szCs w:val="24"/>
        </w:rPr>
      </w:pPr>
      <w:r w:rsidRPr="002B3B13">
        <w:rPr>
          <w:rFonts w:ascii="Arial" w:hAnsi="Arial" w:cs="Arial"/>
          <w:sz w:val="24"/>
          <w:szCs w:val="24"/>
        </w:rPr>
        <w:t xml:space="preserve">Bender, J. (2023) </w:t>
      </w:r>
      <w:r w:rsidR="0088306C">
        <w:rPr>
          <w:rFonts w:ascii="Arial" w:hAnsi="Arial" w:cs="Arial"/>
          <w:sz w:val="24"/>
          <w:szCs w:val="24"/>
        </w:rPr>
        <w:t>‘</w:t>
      </w:r>
      <w:r w:rsidRPr="002B3B13">
        <w:rPr>
          <w:rFonts w:ascii="Arial" w:hAnsi="Arial" w:cs="Arial"/>
          <w:sz w:val="24"/>
          <w:szCs w:val="24"/>
        </w:rPr>
        <w:t>What is Statistical Analysis? Business News Daily</w:t>
      </w:r>
      <w:r w:rsidR="0088306C">
        <w:rPr>
          <w:rFonts w:ascii="Arial" w:hAnsi="Arial" w:cs="Arial"/>
          <w:sz w:val="24"/>
          <w:szCs w:val="24"/>
        </w:rPr>
        <w:t>’,</w:t>
      </w:r>
      <w:r w:rsidRPr="002B3B13">
        <w:rPr>
          <w:rFonts w:ascii="Arial" w:hAnsi="Arial" w:cs="Arial"/>
          <w:sz w:val="24"/>
          <w:szCs w:val="24"/>
        </w:rPr>
        <w:t xml:space="preserve"> Available at; </w:t>
      </w:r>
      <w:hyperlink r:id="rId94" w:history="1">
        <w:r w:rsidRPr="002B3B13">
          <w:rPr>
            <w:rStyle w:val="Hyperlink"/>
            <w:rFonts w:ascii="Arial" w:hAnsi="Arial" w:cs="Arial"/>
            <w:sz w:val="24"/>
            <w:szCs w:val="24"/>
          </w:rPr>
          <w:t>What You Need to Know About Statistical Analysis (businessnewsdaily.com)</w:t>
        </w:r>
      </w:hyperlink>
      <w:r w:rsidRPr="002B3B13">
        <w:rPr>
          <w:rFonts w:ascii="Arial" w:hAnsi="Arial" w:cs="Arial"/>
          <w:sz w:val="24"/>
          <w:szCs w:val="24"/>
        </w:rPr>
        <w:t xml:space="preserve">. Accessed March 21st, 2024. </w:t>
      </w:r>
    </w:p>
    <w:p w14:paraId="34082149" w14:textId="64F9A0AC" w:rsidR="00607B5C" w:rsidRDefault="00607B5C" w:rsidP="0041489C">
      <w:pPr>
        <w:spacing w:line="480" w:lineRule="auto"/>
        <w:jc w:val="both"/>
        <w:rPr>
          <w:rFonts w:ascii="Arial" w:hAnsi="Arial" w:cs="Arial"/>
          <w:sz w:val="24"/>
          <w:szCs w:val="24"/>
        </w:rPr>
      </w:pPr>
      <w:r>
        <w:rPr>
          <w:rFonts w:ascii="Arial" w:hAnsi="Arial" w:cs="Arial"/>
          <w:sz w:val="24"/>
          <w:szCs w:val="24"/>
        </w:rPr>
        <w:t>Bevans, R. (2023) One-way ANOVA</w:t>
      </w:r>
      <w:r w:rsidR="000B5CB7">
        <w:rPr>
          <w:rFonts w:ascii="Arial" w:hAnsi="Arial" w:cs="Arial"/>
          <w:sz w:val="24"/>
          <w:szCs w:val="24"/>
        </w:rPr>
        <w:t xml:space="preserve">: When and How to Use it. Available at; </w:t>
      </w:r>
      <w:hyperlink r:id="rId95" w:history="1">
        <w:r w:rsidR="008D6B81" w:rsidRPr="008D6B81">
          <w:rPr>
            <w:rStyle w:val="Hyperlink"/>
            <w:rFonts w:ascii="Arial" w:hAnsi="Arial" w:cs="Arial"/>
            <w:sz w:val="24"/>
            <w:szCs w:val="24"/>
          </w:rPr>
          <w:t>One-way ANOVA | When and How to Use It (With Examples) (scribbr.com)</w:t>
        </w:r>
      </w:hyperlink>
      <w:r w:rsidR="008D6B81">
        <w:rPr>
          <w:rFonts w:ascii="Arial" w:hAnsi="Arial" w:cs="Arial"/>
          <w:sz w:val="24"/>
          <w:szCs w:val="24"/>
        </w:rPr>
        <w:t>. Accessed April 24</w:t>
      </w:r>
      <w:r w:rsidR="008D6B81" w:rsidRPr="008D6B81">
        <w:rPr>
          <w:rFonts w:ascii="Arial" w:hAnsi="Arial" w:cs="Arial"/>
          <w:sz w:val="24"/>
          <w:szCs w:val="24"/>
          <w:vertAlign w:val="superscript"/>
        </w:rPr>
        <w:t>th</w:t>
      </w:r>
      <w:r w:rsidR="008D6B81">
        <w:rPr>
          <w:rFonts w:ascii="Arial" w:hAnsi="Arial" w:cs="Arial"/>
          <w:sz w:val="24"/>
          <w:szCs w:val="24"/>
        </w:rPr>
        <w:t>, 2024.</w:t>
      </w:r>
    </w:p>
    <w:p w14:paraId="2DCE5BDD" w14:textId="5CCCD5F6" w:rsidR="0041489C" w:rsidRDefault="0041489C" w:rsidP="0041489C">
      <w:pPr>
        <w:spacing w:line="480" w:lineRule="auto"/>
        <w:jc w:val="both"/>
        <w:rPr>
          <w:rFonts w:ascii="Arial" w:hAnsi="Arial" w:cs="Arial"/>
          <w:sz w:val="24"/>
          <w:szCs w:val="24"/>
        </w:rPr>
      </w:pPr>
      <w:r w:rsidRPr="00646BC9">
        <w:rPr>
          <w:rFonts w:ascii="Arial" w:hAnsi="Arial" w:cs="Arial"/>
          <w:sz w:val="24"/>
          <w:szCs w:val="24"/>
        </w:rPr>
        <w:lastRenderedPageBreak/>
        <w:t xml:space="preserve">Bhandari, P. (2023) </w:t>
      </w:r>
      <w:r w:rsidR="006D77C1">
        <w:rPr>
          <w:rFonts w:ascii="Arial" w:hAnsi="Arial" w:cs="Arial"/>
          <w:sz w:val="24"/>
          <w:szCs w:val="24"/>
        </w:rPr>
        <w:t>‘</w:t>
      </w:r>
      <w:r w:rsidRPr="00646BC9">
        <w:rPr>
          <w:rFonts w:ascii="Arial" w:hAnsi="Arial" w:cs="Arial"/>
          <w:sz w:val="24"/>
          <w:szCs w:val="24"/>
        </w:rPr>
        <w:t>Correlation Coefficient: Types, Formulas and Examples</w:t>
      </w:r>
      <w:r w:rsidR="006D77C1">
        <w:rPr>
          <w:rFonts w:ascii="Arial" w:hAnsi="Arial" w:cs="Arial"/>
          <w:sz w:val="24"/>
          <w:szCs w:val="24"/>
        </w:rPr>
        <w:t>’</w:t>
      </w:r>
      <w:r w:rsidRPr="00646BC9">
        <w:rPr>
          <w:rFonts w:ascii="Arial" w:hAnsi="Arial" w:cs="Arial"/>
          <w:sz w:val="24"/>
          <w:szCs w:val="24"/>
        </w:rPr>
        <w:t xml:space="preserve">. Available at; </w:t>
      </w:r>
      <w:hyperlink r:id="rId96" w:history="1">
        <w:r w:rsidRPr="00646BC9">
          <w:rPr>
            <w:rStyle w:val="Hyperlink"/>
            <w:rFonts w:ascii="Arial" w:hAnsi="Arial" w:cs="Arial"/>
            <w:sz w:val="24"/>
            <w:szCs w:val="24"/>
          </w:rPr>
          <w:t>Correlation Coefficient | Types, Formulas &amp; Examples (scribbr.com)</w:t>
        </w:r>
      </w:hyperlink>
      <w:r w:rsidRPr="00646BC9">
        <w:rPr>
          <w:rFonts w:ascii="Arial" w:hAnsi="Arial" w:cs="Arial"/>
          <w:sz w:val="24"/>
          <w:szCs w:val="24"/>
        </w:rPr>
        <w:t>. Accessed February 23</w:t>
      </w:r>
      <w:r w:rsidRPr="00646BC9">
        <w:rPr>
          <w:rFonts w:ascii="Arial" w:hAnsi="Arial" w:cs="Arial"/>
          <w:sz w:val="24"/>
          <w:szCs w:val="24"/>
          <w:vertAlign w:val="superscript"/>
        </w:rPr>
        <w:t>rd</w:t>
      </w:r>
      <w:r w:rsidRPr="00646BC9">
        <w:rPr>
          <w:rFonts w:ascii="Arial" w:hAnsi="Arial" w:cs="Arial"/>
          <w:sz w:val="24"/>
          <w:szCs w:val="24"/>
        </w:rPr>
        <w:t>, 2024.</w:t>
      </w:r>
    </w:p>
    <w:p w14:paraId="60A6E7B1" w14:textId="4AC93670" w:rsidR="0041489C" w:rsidRPr="00C71455" w:rsidRDefault="0041489C" w:rsidP="00C71455">
      <w:pPr>
        <w:spacing w:line="480" w:lineRule="auto"/>
        <w:rPr>
          <w:rFonts w:ascii="Arial" w:hAnsi="Arial" w:cs="Arial"/>
          <w:sz w:val="24"/>
          <w:szCs w:val="24"/>
        </w:rPr>
      </w:pPr>
      <w:r w:rsidRPr="00C71455">
        <w:rPr>
          <w:rFonts w:ascii="Arial" w:hAnsi="Arial" w:cs="Arial"/>
          <w:sz w:val="24"/>
          <w:szCs w:val="24"/>
        </w:rPr>
        <w:t xml:space="preserve">Biemer, P.P. and Lyberg, L.E. (2003) </w:t>
      </w:r>
      <w:r w:rsidR="006D77C1">
        <w:rPr>
          <w:rFonts w:ascii="Arial" w:hAnsi="Arial" w:cs="Arial"/>
          <w:sz w:val="24"/>
          <w:szCs w:val="24"/>
        </w:rPr>
        <w:t>‘</w:t>
      </w:r>
      <w:r w:rsidRPr="00C71455">
        <w:rPr>
          <w:rFonts w:ascii="Arial" w:hAnsi="Arial" w:cs="Arial"/>
          <w:sz w:val="24"/>
          <w:szCs w:val="24"/>
        </w:rPr>
        <w:t>Introduction to Survey Quality, Technometrics</w:t>
      </w:r>
      <w:r w:rsidR="006D77C1">
        <w:rPr>
          <w:rFonts w:ascii="Arial" w:hAnsi="Arial" w:cs="Arial"/>
          <w:sz w:val="24"/>
          <w:szCs w:val="24"/>
        </w:rPr>
        <w:t xml:space="preserve">’, </w:t>
      </w:r>
      <w:r w:rsidRPr="00C71455">
        <w:rPr>
          <w:rFonts w:ascii="Arial" w:hAnsi="Arial" w:cs="Arial"/>
          <w:sz w:val="24"/>
          <w:szCs w:val="24"/>
        </w:rPr>
        <w:t xml:space="preserve">Alexandria: Taylor &amp; Francis, pp. 277–277. Available at: </w:t>
      </w:r>
      <w:hyperlink r:id="rId97" w:history="1">
        <w:r w:rsidRPr="00C71455">
          <w:rPr>
            <w:rStyle w:val="Hyperlink"/>
            <w:rFonts w:ascii="Arial" w:hAnsi="Arial" w:cs="Arial"/>
            <w:sz w:val="24"/>
            <w:szCs w:val="24"/>
          </w:rPr>
          <w:t>https://doi.org/10.1198/tech.2003.s786</w:t>
        </w:r>
      </w:hyperlink>
      <w:r w:rsidRPr="00C71455">
        <w:rPr>
          <w:rFonts w:ascii="Arial" w:hAnsi="Arial" w:cs="Arial"/>
          <w:sz w:val="24"/>
          <w:szCs w:val="24"/>
        </w:rPr>
        <w:t>. Accessed March 19th, 2024.</w:t>
      </w:r>
    </w:p>
    <w:p w14:paraId="7E134E8C" w14:textId="7EBE831F" w:rsidR="0041489C" w:rsidRPr="007A243E" w:rsidRDefault="0041489C" w:rsidP="007A243E">
      <w:pPr>
        <w:spacing w:line="480" w:lineRule="auto"/>
        <w:rPr>
          <w:rFonts w:ascii="Arial" w:hAnsi="Arial" w:cs="Arial"/>
          <w:sz w:val="24"/>
          <w:szCs w:val="24"/>
        </w:rPr>
      </w:pPr>
      <w:r w:rsidRPr="007A243E">
        <w:rPr>
          <w:rFonts w:ascii="Arial" w:hAnsi="Arial" w:cs="Arial"/>
          <w:sz w:val="24"/>
          <w:szCs w:val="24"/>
        </w:rPr>
        <w:t xml:space="preserve">Bolarinwa O. A. (2020) </w:t>
      </w:r>
      <w:r w:rsidR="006D77C1">
        <w:rPr>
          <w:rFonts w:ascii="Arial" w:hAnsi="Arial" w:cs="Arial"/>
          <w:sz w:val="24"/>
          <w:szCs w:val="24"/>
        </w:rPr>
        <w:t>‘</w:t>
      </w:r>
      <w:r w:rsidRPr="007A243E">
        <w:rPr>
          <w:rFonts w:ascii="Arial" w:hAnsi="Arial" w:cs="Arial"/>
          <w:sz w:val="24"/>
          <w:szCs w:val="24"/>
        </w:rPr>
        <w:t xml:space="preserve">Sample </w:t>
      </w:r>
      <w:r w:rsidR="006D77C1" w:rsidRPr="007A243E">
        <w:rPr>
          <w:rFonts w:ascii="Arial" w:hAnsi="Arial" w:cs="Arial"/>
          <w:sz w:val="24"/>
          <w:szCs w:val="24"/>
        </w:rPr>
        <w:t xml:space="preserve">Size Estimation For Health And Social Science Researchers: </w:t>
      </w:r>
      <w:r w:rsidRPr="007A243E">
        <w:rPr>
          <w:rFonts w:ascii="Arial" w:hAnsi="Arial" w:cs="Arial"/>
          <w:sz w:val="24"/>
          <w:szCs w:val="24"/>
        </w:rPr>
        <w:t xml:space="preserve">The </w:t>
      </w:r>
      <w:r w:rsidR="006D77C1" w:rsidRPr="007A243E">
        <w:rPr>
          <w:rFonts w:ascii="Arial" w:hAnsi="Arial" w:cs="Arial"/>
          <w:sz w:val="24"/>
          <w:szCs w:val="24"/>
        </w:rPr>
        <w:t>Principles And Considerations For Different Study Designs</w:t>
      </w:r>
      <w:r w:rsidR="006D77C1">
        <w:rPr>
          <w:rFonts w:ascii="Arial" w:hAnsi="Arial" w:cs="Arial"/>
          <w:sz w:val="24"/>
          <w:szCs w:val="24"/>
        </w:rPr>
        <w:t>’,</w:t>
      </w:r>
      <w:r w:rsidRPr="007A243E">
        <w:rPr>
          <w:rFonts w:ascii="Arial" w:hAnsi="Arial" w:cs="Arial"/>
          <w:sz w:val="24"/>
          <w:szCs w:val="24"/>
        </w:rPr>
        <w:t> </w:t>
      </w:r>
      <w:r w:rsidRPr="006D77C1">
        <w:rPr>
          <w:rFonts w:ascii="Arial" w:hAnsi="Arial" w:cs="Arial"/>
          <w:i/>
          <w:iCs/>
          <w:sz w:val="24"/>
          <w:szCs w:val="24"/>
        </w:rPr>
        <w:t xml:space="preserve">The Nigerian </w:t>
      </w:r>
      <w:r w:rsidR="006D77C1" w:rsidRPr="006D77C1">
        <w:rPr>
          <w:rFonts w:ascii="Arial" w:hAnsi="Arial" w:cs="Arial"/>
          <w:i/>
          <w:iCs/>
          <w:sz w:val="24"/>
          <w:szCs w:val="24"/>
        </w:rPr>
        <w:t>Postgraduate Medical Journal, </w:t>
      </w:r>
      <w:r w:rsidRPr="007A243E">
        <w:rPr>
          <w:rFonts w:ascii="Arial" w:hAnsi="Arial" w:cs="Arial"/>
          <w:sz w:val="24"/>
          <w:szCs w:val="24"/>
        </w:rPr>
        <w:t xml:space="preserve">27(2), 67–75. </w:t>
      </w:r>
      <w:hyperlink r:id="rId98" w:history="1">
        <w:r w:rsidRPr="007A243E">
          <w:rPr>
            <w:rStyle w:val="Hyperlink"/>
            <w:rFonts w:ascii="Arial" w:hAnsi="Arial" w:cs="Arial"/>
            <w:sz w:val="24"/>
            <w:szCs w:val="24"/>
          </w:rPr>
          <w:t>https://doi.org/10.4103/npmj.npmj_19_20</w:t>
        </w:r>
      </w:hyperlink>
      <w:r w:rsidRPr="007A243E">
        <w:rPr>
          <w:rFonts w:ascii="Arial" w:hAnsi="Arial" w:cs="Arial"/>
          <w:sz w:val="24"/>
          <w:szCs w:val="24"/>
        </w:rPr>
        <w:t>.</w:t>
      </w:r>
    </w:p>
    <w:p w14:paraId="45B93FE7" w14:textId="59A66CFD" w:rsidR="0041489C" w:rsidRPr="000221C5" w:rsidRDefault="0041489C" w:rsidP="0041489C">
      <w:pPr>
        <w:spacing w:line="480" w:lineRule="auto"/>
        <w:jc w:val="both"/>
        <w:rPr>
          <w:rFonts w:ascii="Arial" w:hAnsi="Arial" w:cs="Arial"/>
          <w:sz w:val="24"/>
          <w:szCs w:val="24"/>
        </w:rPr>
      </w:pPr>
      <w:r w:rsidRPr="00A80584">
        <w:rPr>
          <w:rFonts w:ascii="Arial" w:hAnsi="Arial" w:cs="Arial"/>
          <w:sz w:val="24"/>
          <w:szCs w:val="24"/>
        </w:rPr>
        <w:t xml:space="preserve">Braun, V. </w:t>
      </w:r>
      <w:r w:rsidRPr="00A80584">
        <w:rPr>
          <w:rFonts w:ascii="Arial" w:hAnsi="Arial" w:cs="Arial"/>
          <w:i/>
          <w:iCs/>
          <w:sz w:val="24"/>
          <w:szCs w:val="24"/>
        </w:rPr>
        <w:t>et al.</w:t>
      </w:r>
      <w:r w:rsidRPr="00A80584">
        <w:rPr>
          <w:rFonts w:ascii="Arial" w:hAnsi="Arial" w:cs="Arial"/>
          <w:sz w:val="24"/>
          <w:szCs w:val="24"/>
        </w:rPr>
        <w:t xml:space="preserve"> (2021) </w:t>
      </w:r>
      <w:r w:rsidR="006D77C1">
        <w:rPr>
          <w:rFonts w:ascii="Arial" w:hAnsi="Arial" w:cs="Arial"/>
          <w:sz w:val="24"/>
          <w:szCs w:val="24"/>
        </w:rPr>
        <w:t>‘</w:t>
      </w:r>
      <w:r w:rsidRPr="00A80584">
        <w:rPr>
          <w:rFonts w:ascii="Arial" w:hAnsi="Arial" w:cs="Arial"/>
          <w:sz w:val="24"/>
          <w:szCs w:val="24"/>
        </w:rPr>
        <w:t xml:space="preserve">The </w:t>
      </w:r>
      <w:r w:rsidR="006D77C1" w:rsidRPr="00A80584">
        <w:rPr>
          <w:rFonts w:ascii="Arial" w:hAnsi="Arial" w:cs="Arial"/>
          <w:sz w:val="24"/>
          <w:szCs w:val="24"/>
        </w:rPr>
        <w:t xml:space="preserve">Online Survey </w:t>
      </w:r>
      <w:r w:rsidR="006D77C1">
        <w:rPr>
          <w:rFonts w:ascii="Arial" w:hAnsi="Arial" w:cs="Arial"/>
          <w:sz w:val="24"/>
          <w:szCs w:val="24"/>
        </w:rPr>
        <w:t>A</w:t>
      </w:r>
      <w:r w:rsidR="006D77C1" w:rsidRPr="00A80584">
        <w:rPr>
          <w:rFonts w:ascii="Arial" w:hAnsi="Arial" w:cs="Arial"/>
          <w:sz w:val="24"/>
          <w:szCs w:val="24"/>
        </w:rPr>
        <w:t>s A Qualitative Research Tool</w:t>
      </w:r>
      <w:r w:rsidR="006D77C1">
        <w:rPr>
          <w:rFonts w:ascii="Arial" w:hAnsi="Arial" w:cs="Arial"/>
          <w:sz w:val="24"/>
          <w:szCs w:val="24"/>
        </w:rPr>
        <w:t>’</w:t>
      </w:r>
      <w:r w:rsidR="006D77C1" w:rsidRPr="00A80584">
        <w:rPr>
          <w:rFonts w:ascii="Arial" w:hAnsi="Arial" w:cs="Arial"/>
          <w:sz w:val="24"/>
          <w:szCs w:val="24"/>
        </w:rPr>
        <w:t xml:space="preserve">, </w:t>
      </w:r>
      <w:r w:rsidRPr="00A80584">
        <w:rPr>
          <w:rFonts w:ascii="Arial" w:hAnsi="Arial" w:cs="Arial"/>
          <w:i/>
          <w:iCs/>
          <w:sz w:val="24"/>
          <w:szCs w:val="24"/>
        </w:rPr>
        <w:t xml:space="preserve">International </w:t>
      </w:r>
      <w:r w:rsidR="006D77C1" w:rsidRPr="00A80584">
        <w:rPr>
          <w:rFonts w:ascii="Arial" w:hAnsi="Arial" w:cs="Arial"/>
          <w:i/>
          <w:iCs/>
          <w:sz w:val="24"/>
          <w:szCs w:val="24"/>
        </w:rPr>
        <w:t>Journal Of Social Research Methodology</w:t>
      </w:r>
      <w:r w:rsidRPr="00A80584">
        <w:rPr>
          <w:rFonts w:ascii="Arial" w:hAnsi="Arial" w:cs="Arial"/>
          <w:sz w:val="24"/>
          <w:szCs w:val="24"/>
        </w:rPr>
        <w:t xml:space="preserve">, 24(6), pp. 641–654. Available at: </w:t>
      </w:r>
      <w:hyperlink r:id="rId99" w:history="1">
        <w:r w:rsidRPr="00A80584">
          <w:rPr>
            <w:rStyle w:val="Hyperlink"/>
            <w:rFonts w:ascii="Arial" w:hAnsi="Arial" w:cs="Arial"/>
            <w:sz w:val="24"/>
            <w:szCs w:val="24"/>
          </w:rPr>
          <w:t>https://doi.org/10.1080/13645579.2020.1805550</w:t>
        </w:r>
      </w:hyperlink>
      <w:r w:rsidRPr="00A80584">
        <w:rPr>
          <w:rFonts w:ascii="Arial" w:hAnsi="Arial" w:cs="Arial"/>
          <w:sz w:val="24"/>
          <w:szCs w:val="24"/>
        </w:rPr>
        <w:t>.</w:t>
      </w:r>
    </w:p>
    <w:p w14:paraId="6ED5623F" w14:textId="08BA048A"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British Medical Journal. (2023) </w:t>
      </w:r>
      <w:r w:rsidR="006D77C1">
        <w:rPr>
          <w:rFonts w:ascii="Arial" w:hAnsi="Arial" w:cs="Arial"/>
          <w:sz w:val="24"/>
          <w:szCs w:val="24"/>
        </w:rPr>
        <w:t>‘</w:t>
      </w:r>
      <w:r>
        <w:rPr>
          <w:rFonts w:ascii="Arial" w:hAnsi="Arial" w:cs="Arial"/>
          <w:sz w:val="24"/>
          <w:szCs w:val="24"/>
        </w:rPr>
        <w:t xml:space="preserve">An NHS under </w:t>
      </w:r>
      <w:r w:rsidR="006D77C1">
        <w:rPr>
          <w:rFonts w:ascii="Arial" w:hAnsi="Arial" w:cs="Arial"/>
          <w:sz w:val="24"/>
          <w:szCs w:val="24"/>
        </w:rPr>
        <w:t>Pressure’, Available</w:t>
      </w:r>
      <w:r>
        <w:rPr>
          <w:rFonts w:ascii="Arial" w:hAnsi="Arial" w:cs="Arial"/>
          <w:sz w:val="24"/>
          <w:szCs w:val="24"/>
        </w:rPr>
        <w:t xml:space="preserve"> at; </w:t>
      </w:r>
      <w:hyperlink r:id="rId100" w:history="1">
        <w:r w:rsidRPr="00AD70A0">
          <w:rPr>
            <w:rStyle w:val="Hyperlink"/>
            <w:rFonts w:ascii="Arial" w:hAnsi="Arial" w:cs="Arial"/>
            <w:sz w:val="24"/>
            <w:szCs w:val="24"/>
          </w:rPr>
          <w:t>An NHS under pressure (bma.org.uk)</w:t>
        </w:r>
      </w:hyperlink>
      <w:r>
        <w:rPr>
          <w:rFonts w:ascii="Arial" w:hAnsi="Arial" w:cs="Arial"/>
          <w:sz w:val="24"/>
          <w:szCs w:val="24"/>
        </w:rPr>
        <w:t>. Accessed February 2nd, 2024.</w:t>
      </w:r>
    </w:p>
    <w:p w14:paraId="0B270938" w14:textId="05721FD3" w:rsidR="0041489C" w:rsidRPr="007A243E" w:rsidRDefault="0041489C" w:rsidP="007A243E">
      <w:pPr>
        <w:spacing w:line="480" w:lineRule="auto"/>
        <w:rPr>
          <w:rFonts w:ascii="Arial" w:hAnsi="Arial" w:cs="Arial"/>
          <w:sz w:val="24"/>
          <w:szCs w:val="24"/>
        </w:rPr>
      </w:pPr>
      <w:r w:rsidRPr="007A243E">
        <w:rPr>
          <w:rFonts w:ascii="Arial" w:hAnsi="Arial" w:cs="Arial"/>
          <w:sz w:val="24"/>
          <w:szCs w:val="24"/>
        </w:rPr>
        <w:t xml:space="preserve">Brown, T. C., O’Kane, P., Mazumdar, B., &amp; McCracken, M. (2019) </w:t>
      </w:r>
      <w:r w:rsidR="006D77C1">
        <w:rPr>
          <w:rFonts w:ascii="Arial" w:hAnsi="Arial" w:cs="Arial"/>
          <w:sz w:val="24"/>
          <w:szCs w:val="24"/>
        </w:rPr>
        <w:t>‘</w:t>
      </w:r>
      <w:r w:rsidRPr="007A243E">
        <w:rPr>
          <w:rFonts w:ascii="Arial" w:hAnsi="Arial" w:cs="Arial"/>
          <w:sz w:val="24"/>
          <w:szCs w:val="24"/>
        </w:rPr>
        <w:t>Performance Management: A Scoping Review of the Literature and an Agenda for Future Research</w:t>
      </w:r>
      <w:r w:rsidR="006D77C1">
        <w:rPr>
          <w:rFonts w:ascii="Arial" w:hAnsi="Arial" w:cs="Arial"/>
          <w:sz w:val="24"/>
          <w:szCs w:val="24"/>
        </w:rPr>
        <w:t>’,</w:t>
      </w:r>
      <w:r w:rsidRPr="007A243E">
        <w:rPr>
          <w:rFonts w:ascii="Arial" w:hAnsi="Arial" w:cs="Arial"/>
          <w:sz w:val="24"/>
          <w:szCs w:val="24"/>
        </w:rPr>
        <w:t xml:space="preserve"> </w:t>
      </w:r>
      <w:r w:rsidRPr="006D77C1">
        <w:rPr>
          <w:rFonts w:ascii="Arial" w:hAnsi="Arial" w:cs="Arial"/>
          <w:i/>
          <w:iCs/>
          <w:sz w:val="24"/>
          <w:szCs w:val="24"/>
        </w:rPr>
        <w:t>Human Resource Development</w:t>
      </w:r>
      <w:r w:rsidR="007A243E" w:rsidRPr="006D77C1">
        <w:rPr>
          <w:rFonts w:ascii="Arial" w:hAnsi="Arial" w:cs="Arial"/>
          <w:i/>
          <w:iCs/>
          <w:sz w:val="24"/>
          <w:szCs w:val="24"/>
        </w:rPr>
        <w:t xml:space="preserve"> </w:t>
      </w:r>
      <w:r w:rsidRPr="006D77C1">
        <w:rPr>
          <w:rFonts w:ascii="Arial" w:hAnsi="Arial" w:cs="Arial"/>
          <w:i/>
          <w:iCs/>
          <w:sz w:val="24"/>
          <w:szCs w:val="24"/>
        </w:rPr>
        <w:t>Review</w:t>
      </w:r>
      <w:r w:rsidRPr="007A243E">
        <w:rPr>
          <w:rFonts w:ascii="Arial" w:hAnsi="Arial" w:cs="Arial"/>
          <w:sz w:val="24"/>
          <w:szCs w:val="24"/>
        </w:rPr>
        <w:t xml:space="preserve">, 18(1), 47-82. </w:t>
      </w:r>
      <w:hyperlink r:id="rId101" w:history="1">
        <w:r w:rsidRPr="007A243E">
          <w:rPr>
            <w:rStyle w:val="Hyperlink"/>
            <w:rFonts w:ascii="Arial" w:hAnsi="Arial" w:cs="Arial"/>
            <w:sz w:val="24"/>
            <w:szCs w:val="24"/>
          </w:rPr>
          <w:t>https://doi-org.ezproxy.uwtsd.ac.uk/10.1177/1534484318798533</w:t>
        </w:r>
      </w:hyperlink>
      <w:r w:rsidRPr="007A243E">
        <w:rPr>
          <w:rFonts w:ascii="Arial" w:hAnsi="Arial" w:cs="Arial"/>
          <w:sz w:val="24"/>
          <w:szCs w:val="24"/>
        </w:rPr>
        <w:t>.</w:t>
      </w:r>
    </w:p>
    <w:p w14:paraId="5EFAA568" w14:textId="283FDE05" w:rsidR="0041489C" w:rsidRDefault="0041489C" w:rsidP="0041489C">
      <w:pPr>
        <w:spacing w:line="480" w:lineRule="auto"/>
        <w:jc w:val="both"/>
        <w:rPr>
          <w:rFonts w:ascii="Arial" w:hAnsi="Arial" w:cs="Arial"/>
          <w:sz w:val="24"/>
          <w:szCs w:val="24"/>
        </w:rPr>
      </w:pPr>
      <w:r w:rsidRPr="00F457C8">
        <w:rPr>
          <w:rFonts w:ascii="Arial" w:hAnsi="Arial" w:cs="Arial"/>
          <w:sz w:val="24"/>
          <w:szCs w:val="24"/>
        </w:rPr>
        <w:t xml:space="preserve">Brynjolfsson, E., Rock, D. and Syverson, C. (2017) </w:t>
      </w:r>
      <w:r w:rsidR="00780B08">
        <w:rPr>
          <w:rFonts w:ascii="Arial" w:hAnsi="Arial" w:cs="Arial"/>
          <w:sz w:val="24"/>
          <w:szCs w:val="24"/>
        </w:rPr>
        <w:t>‘</w:t>
      </w:r>
      <w:r w:rsidRPr="00F457C8">
        <w:rPr>
          <w:rFonts w:ascii="Arial" w:hAnsi="Arial" w:cs="Arial"/>
          <w:sz w:val="24"/>
          <w:szCs w:val="24"/>
        </w:rPr>
        <w:t>Artificial Intelligence and the Modern Productivity Paradox: A Clash of Expectations and Statistics</w:t>
      </w:r>
      <w:r w:rsidR="00780B08">
        <w:rPr>
          <w:rFonts w:ascii="Arial" w:hAnsi="Arial" w:cs="Arial"/>
          <w:sz w:val="24"/>
          <w:szCs w:val="24"/>
        </w:rPr>
        <w:t>’</w:t>
      </w:r>
      <w:r w:rsidRPr="00F457C8">
        <w:rPr>
          <w:rFonts w:ascii="Arial" w:hAnsi="Arial" w:cs="Arial"/>
          <w:sz w:val="24"/>
          <w:szCs w:val="24"/>
        </w:rPr>
        <w:t xml:space="preserve">, </w:t>
      </w:r>
      <w:r w:rsidRPr="00F457C8">
        <w:rPr>
          <w:rFonts w:ascii="Arial" w:hAnsi="Arial" w:cs="Arial"/>
          <w:i/>
          <w:iCs/>
          <w:sz w:val="24"/>
          <w:szCs w:val="24"/>
        </w:rPr>
        <w:t>NBER Working Paper Series</w:t>
      </w:r>
      <w:r w:rsidRPr="00F457C8">
        <w:rPr>
          <w:rFonts w:ascii="Arial" w:hAnsi="Arial" w:cs="Arial"/>
          <w:sz w:val="24"/>
          <w:szCs w:val="24"/>
        </w:rPr>
        <w:t xml:space="preserve">, pp. 24001-. Available at: </w:t>
      </w:r>
      <w:hyperlink r:id="rId102" w:history="1">
        <w:r w:rsidRPr="00F457C8">
          <w:rPr>
            <w:rStyle w:val="Hyperlink"/>
            <w:rFonts w:ascii="Arial" w:hAnsi="Arial" w:cs="Arial"/>
            <w:sz w:val="24"/>
            <w:szCs w:val="24"/>
          </w:rPr>
          <w:t>https://doi.org/10.3386/w24001</w:t>
        </w:r>
      </w:hyperlink>
      <w:r w:rsidRPr="00F457C8">
        <w:rPr>
          <w:rFonts w:ascii="Arial" w:hAnsi="Arial" w:cs="Arial"/>
          <w:sz w:val="24"/>
          <w:szCs w:val="24"/>
        </w:rPr>
        <w:t>.</w:t>
      </w:r>
    </w:p>
    <w:p w14:paraId="50A869E9" w14:textId="6AB13B0F" w:rsidR="0041489C" w:rsidRPr="009A7F2E" w:rsidRDefault="0041489C" w:rsidP="009A7F2E">
      <w:pPr>
        <w:spacing w:line="480" w:lineRule="auto"/>
        <w:rPr>
          <w:rFonts w:ascii="Arial" w:hAnsi="Arial" w:cs="Arial"/>
          <w:sz w:val="24"/>
          <w:szCs w:val="24"/>
        </w:rPr>
      </w:pPr>
      <w:r w:rsidRPr="009A7F2E">
        <w:rPr>
          <w:rFonts w:ascii="Arial" w:hAnsi="Arial" w:cs="Arial"/>
          <w:sz w:val="24"/>
          <w:szCs w:val="24"/>
        </w:rPr>
        <w:lastRenderedPageBreak/>
        <w:t xml:space="preserve">Buchner, T.W. (2007) </w:t>
      </w:r>
      <w:r w:rsidR="00780B08" w:rsidRPr="009A7F2E">
        <w:rPr>
          <w:rFonts w:ascii="Arial" w:hAnsi="Arial" w:cs="Arial"/>
          <w:sz w:val="24"/>
          <w:szCs w:val="24"/>
        </w:rPr>
        <w:t>‘</w:t>
      </w:r>
      <w:r w:rsidRPr="009A7F2E">
        <w:rPr>
          <w:rFonts w:ascii="Arial" w:hAnsi="Arial" w:cs="Arial"/>
          <w:sz w:val="24"/>
          <w:szCs w:val="24"/>
        </w:rPr>
        <w:t xml:space="preserve">Performance </w:t>
      </w:r>
      <w:r w:rsidR="00780B08" w:rsidRPr="009A7F2E">
        <w:rPr>
          <w:rFonts w:ascii="Arial" w:hAnsi="Arial" w:cs="Arial"/>
          <w:sz w:val="24"/>
          <w:szCs w:val="24"/>
        </w:rPr>
        <w:t xml:space="preserve">Management Theory: </w:t>
      </w:r>
      <w:r w:rsidRPr="009A7F2E">
        <w:rPr>
          <w:rFonts w:ascii="Arial" w:hAnsi="Arial" w:cs="Arial"/>
          <w:sz w:val="24"/>
          <w:szCs w:val="24"/>
        </w:rPr>
        <w:t xml:space="preserve">A </w:t>
      </w:r>
      <w:r w:rsidR="00780B08" w:rsidRPr="009A7F2E">
        <w:rPr>
          <w:rFonts w:ascii="Arial" w:hAnsi="Arial" w:cs="Arial"/>
          <w:sz w:val="24"/>
          <w:szCs w:val="24"/>
        </w:rPr>
        <w:t xml:space="preserve">Look From The Performer’s Perspective With Implications For </w:t>
      </w:r>
      <w:r w:rsidRPr="009A7F2E">
        <w:rPr>
          <w:rFonts w:ascii="Arial" w:hAnsi="Arial" w:cs="Arial"/>
          <w:sz w:val="24"/>
          <w:szCs w:val="24"/>
        </w:rPr>
        <w:t>HRD</w:t>
      </w:r>
      <w:r w:rsidR="00780B08" w:rsidRPr="009A7F2E">
        <w:rPr>
          <w:rFonts w:ascii="Arial" w:hAnsi="Arial" w:cs="Arial"/>
          <w:sz w:val="24"/>
          <w:szCs w:val="24"/>
        </w:rPr>
        <w:t xml:space="preserve">’, </w:t>
      </w:r>
      <w:r w:rsidRPr="009A7F2E">
        <w:rPr>
          <w:rFonts w:ascii="Arial" w:hAnsi="Arial" w:cs="Arial"/>
          <w:i/>
          <w:iCs/>
          <w:sz w:val="24"/>
          <w:szCs w:val="24"/>
        </w:rPr>
        <w:t xml:space="preserve">Human </w:t>
      </w:r>
      <w:r w:rsidR="00780B08" w:rsidRPr="009A7F2E">
        <w:rPr>
          <w:rFonts w:ascii="Arial" w:hAnsi="Arial" w:cs="Arial"/>
          <w:i/>
          <w:iCs/>
          <w:sz w:val="24"/>
          <w:szCs w:val="24"/>
        </w:rPr>
        <w:t>Resource Development International</w:t>
      </w:r>
      <w:r w:rsidR="00780B08" w:rsidRPr="009A7F2E">
        <w:rPr>
          <w:rFonts w:ascii="Arial" w:hAnsi="Arial" w:cs="Arial"/>
          <w:sz w:val="24"/>
          <w:szCs w:val="24"/>
        </w:rPr>
        <w:t xml:space="preserve">, </w:t>
      </w:r>
      <w:r w:rsidRPr="009A7F2E">
        <w:rPr>
          <w:rFonts w:ascii="Arial" w:hAnsi="Arial" w:cs="Arial"/>
          <w:sz w:val="24"/>
          <w:szCs w:val="24"/>
        </w:rPr>
        <w:t xml:space="preserve">10(1), pp. 59–73. Available at: </w:t>
      </w:r>
      <w:hyperlink r:id="rId103" w:history="1">
        <w:r w:rsidRPr="009A7F2E">
          <w:rPr>
            <w:rStyle w:val="Hyperlink"/>
            <w:rFonts w:ascii="Arial" w:hAnsi="Arial" w:cs="Arial"/>
            <w:sz w:val="24"/>
            <w:szCs w:val="24"/>
          </w:rPr>
          <w:t>https://doi.org/10.1080/13678860601170294</w:t>
        </w:r>
      </w:hyperlink>
      <w:r w:rsidRPr="009A7F2E">
        <w:rPr>
          <w:rFonts w:ascii="Arial" w:hAnsi="Arial" w:cs="Arial"/>
          <w:sz w:val="24"/>
          <w:szCs w:val="24"/>
        </w:rPr>
        <w:t>.</w:t>
      </w:r>
    </w:p>
    <w:p w14:paraId="67F3F565" w14:textId="55009B40" w:rsidR="0041489C" w:rsidRPr="00E22519" w:rsidRDefault="0041489C" w:rsidP="00E22519">
      <w:pPr>
        <w:spacing w:line="480" w:lineRule="auto"/>
        <w:rPr>
          <w:rFonts w:ascii="Arial" w:hAnsi="Arial" w:cs="Arial"/>
          <w:sz w:val="24"/>
          <w:szCs w:val="24"/>
        </w:rPr>
      </w:pPr>
      <w:r w:rsidRPr="00E22519">
        <w:rPr>
          <w:rFonts w:ascii="Arial" w:hAnsi="Arial" w:cs="Arial"/>
          <w:sz w:val="24"/>
          <w:szCs w:val="24"/>
        </w:rPr>
        <w:t xml:space="preserve">Burrell, G., &amp; Morgan, G. (1979) </w:t>
      </w:r>
      <w:r w:rsidRPr="009A7F2E">
        <w:rPr>
          <w:rFonts w:ascii="Arial" w:hAnsi="Arial" w:cs="Arial"/>
          <w:i/>
          <w:iCs/>
          <w:sz w:val="24"/>
          <w:szCs w:val="24"/>
        </w:rPr>
        <w:t>Sociological Paradigms and Organisational Analysis: Elements of the Sociology of Corporate Lif</w:t>
      </w:r>
      <w:r w:rsidR="00E22519" w:rsidRPr="009A7F2E">
        <w:rPr>
          <w:rFonts w:ascii="Arial" w:hAnsi="Arial" w:cs="Arial"/>
          <w:i/>
          <w:iCs/>
          <w:sz w:val="24"/>
          <w:szCs w:val="24"/>
        </w:rPr>
        <w:t>e</w:t>
      </w:r>
      <w:r w:rsidR="00E22519" w:rsidRPr="00E22519">
        <w:rPr>
          <w:rFonts w:ascii="Arial" w:hAnsi="Arial" w:cs="Arial"/>
          <w:sz w:val="24"/>
          <w:szCs w:val="24"/>
        </w:rPr>
        <w:t xml:space="preserve">. </w:t>
      </w:r>
      <w:r w:rsidR="00E22519">
        <w:rPr>
          <w:rFonts w:ascii="Arial" w:hAnsi="Arial" w:cs="Arial"/>
          <w:sz w:val="24"/>
          <w:szCs w:val="24"/>
        </w:rPr>
        <w:t>2nd</w:t>
      </w:r>
      <w:r w:rsidR="00E22519" w:rsidRPr="00E22519">
        <w:rPr>
          <w:rFonts w:ascii="Arial" w:hAnsi="Arial" w:cs="Arial"/>
          <w:sz w:val="24"/>
          <w:szCs w:val="24"/>
        </w:rPr>
        <w:t xml:space="preserve"> Edn:</w:t>
      </w:r>
      <w:r w:rsidRPr="00E22519">
        <w:rPr>
          <w:rFonts w:ascii="Arial" w:hAnsi="Arial" w:cs="Arial"/>
          <w:sz w:val="24"/>
          <w:szCs w:val="24"/>
        </w:rPr>
        <w:t xml:space="preserve"> Routledge. </w:t>
      </w:r>
      <w:hyperlink r:id="rId104" w:history="1">
        <w:r w:rsidRPr="00E22519">
          <w:rPr>
            <w:rStyle w:val="Hyperlink"/>
            <w:rFonts w:ascii="Arial" w:hAnsi="Arial" w:cs="Arial"/>
            <w:sz w:val="24"/>
            <w:szCs w:val="24"/>
          </w:rPr>
          <w:t>https://doi.org/10.4324/9781315609751</w:t>
        </w:r>
      </w:hyperlink>
      <w:r w:rsidRPr="00E22519">
        <w:rPr>
          <w:rFonts w:ascii="Arial" w:hAnsi="Arial" w:cs="Arial"/>
          <w:sz w:val="24"/>
          <w:szCs w:val="24"/>
        </w:rPr>
        <w:t>.</w:t>
      </w:r>
    </w:p>
    <w:p w14:paraId="151A1729" w14:textId="77777777" w:rsidR="0041489C" w:rsidRDefault="0041489C" w:rsidP="0041489C">
      <w:pPr>
        <w:spacing w:line="480" w:lineRule="auto"/>
        <w:jc w:val="both"/>
        <w:rPr>
          <w:rFonts w:ascii="Arial" w:hAnsi="Arial" w:cs="Arial"/>
          <w:sz w:val="24"/>
          <w:szCs w:val="24"/>
        </w:rPr>
      </w:pPr>
      <w:r w:rsidRPr="00553E46">
        <w:rPr>
          <w:rFonts w:ascii="Arial" w:hAnsi="Arial" w:cs="Arial"/>
          <w:sz w:val="24"/>
          <w:szCs w:val="24"/>
        </w:rPr>
        <w:t xml:space="preserve">Central Digital and Data Office </w:t>
      </w:r>
      <w:r>
        <w:rPr>
          <w:rFonts w:ascii="Arial" w:hAnsi="Arial" w:cs="Arial"/>
          <w:sz w:val="24"/>
          <w:szCs w:val="24"/>
        </w:rPr>
        <w:t>(</w:t>
      </w:r>
      <w:r w:rsidRPr="00553E46">
        <w:rPr>
          <w:rFonts w:ascii="Arial" w:hAnsi="Arial" w:cs="Arial"/>
          <w:sz w:val="24"/>
          <w:szCs w:val="24"/>
        </w:rPr>
        <w:t xml:space="preserve">2020) </w:t>
      </w:r>
      <w:r>
        <w:rPr>
          <w:rFonts w:ascii="Arial" w:hAnsi="Arial" w:cs="Arial"/>
          <w:sz w:val="24"/>
          <w:szCs w:val="24"/>
        </w:rPr>
        <w:t xml:space="preserve">Available at; </w:t>
      </w:r>
      <w:hyperlink r:id="rId105" w:history="1">
        <w:r w:rsidRPr="00AF726B">
          <w:rPr>
            <w:rStyle w:val="Hyperlink"/>
            <w:rFonts w:ascii="Arial" w:hAnsi="Arial" w:cs="Arial"/>
            <w:sz w:val="24"/>
            <w:szCs w:val="24"/>
          </w:rPr>
          <w:t>Data Ethics Framework - GOV.UK (www.gov.uk)</w:t>
        </w:r>
      </w:hyperlink>
      <w:r>
        <w:rPr>
          <w:rFonts w:ascii="Arial" w:hAnsi="Arial" w:cs="Arial"/>
          <w:sz w:val="24"/>
          <w:szCs w:val="24"/>
        </w:rPr>
        <w:t>. Accessed March 26</w:t>
      </w:r>
      <w:r w:rsidRPr="00AF726B">
        <w:rPr>
          <w:rFonts w:ascii="Arial" w:hAnsi="Arial" w:cs="Arial"/>
          <w:sz w:val="24"/>
          <w:szCs w:val="24"/>
          <w:vertAlign w:val="superscript"/>
        </w:rPr>
        <w:t>th</w:t>
      </w:r>
      <w:r>
        <w:rPr>
          <w:rFonts w:ascii="Arial" w:hAnsi="Arial" w:cs="Arial"/>
          <w:sz w:val="24"/>
          <w:szCs w:val="24"/>
        </w:rPr>
        <w:t>, 2024.</w:t>
      </w:r>
    </w:p>
    <w:p w14:paraId="24F72FDA" w14:textId="6E10A2E7" w:rsidR="0041489C" w:rsidRDefault="0041489C" w:rsidP="0041489C">
      <w:pPr>
        <w:spacing w:line="480" w:lineRule="auto"/>
        <w:jc w:val="both"/>
        <w:rPr>
          <w:rFonts w:ascii="Arial" w:hAnsi="Arial" w:cs="Arial"/>
          <w:sz w:val="24"/>
          <w:szCs w:val="24"/>
        </w:rPr>
      </w:pPr>
      <w:r w:rsidRPr="004B254B">
        <w:rPr>
          <w:rFonts w:ascii="Arial" w:hAnsi="Arial" w:cs="Arial"/>
          <w:sz w:val="24"/>
          <w:szCs w:val="24"/>
        </w:rPr>
        <w:t xml:space="preserve">Cespedes, F.V. (2022) </w:t>
      </w:r>
      <w:r w:rsidR="009A7F2E">
        <w:rPr>
          <w:rFonts w:ascii="Arial" w:hAnsi="Arial" w:cs="Arial"/>
          <w:sz w:val="24"/>
          <w:szCs w:val="24"/>
        </w:rPr>
        <w:t>‘</w:t>
      </w:r>
      <w:r w:rsidRPr="004B254B">
        <w:rPr>
          <w:rFonts w:ascii="Arial" w:hAnsi="Arial" w:cs="Arial"/>
          <w:sz w:val="24"/>
          <w:szCs w:val="24"/>
        </w:rPr>
        <w:t>How to Conduct a Great Performance Review</w:t>
      </w:r>
      <w:r w:rsidR="009A7F2E">
        <w:rPr>
          <w:rFonts w:ascii="Arial" w:hAnsi="Arial" w:cs="Arial"/>
          <w:sz w:val="24"/>
          <w:szCs w:val="24"/>
        </w:rPr>
        <w:t>’</w:t>
      </w:r>
      <w:r w:rsidRPr="004B254B">
        <w:rPr>
          <w:rFonts w:ascii="Arial" w:hAnsi="Arial" w:cs="Arial"/>
          <w:sz w:val="24"/>
          <w:szCs w:val="24"/>
        </w:rPr>
        <w:t xml:space="preserve">, </w:t>
      </w:r>
      <w:r w:rsidRPr="004B254B">
        <w:rPr>
          <w:rFonts w:ascii="Arial" w:hAnsi="Arial" w:cs="Arial"/>
          <w:i/>
          <w:iCs/>
          <w:sz w:val="24"/>
          <w:szCs w:val="24"/>
        </w:rPr>
        <w:t>Harvard Business Review</w:t>
      </w:r>
      <w:r w:rsidRPr="004B254B">
        <w:rPr>
          <w:rFonts w:ascii="Arial" w:hAnsi="Arial" w:cs="Arial"/>
          <w:sz w:val="24"/>
          <w:szCs w:val="24"/>
        </w:rPr>
        <w:t xml:space="preserve">. Available at: </w:t>
      </w:r>
      <w:hyperlink r:id="rId106" w:history="1">
        <w:r w:rsidRPr="004B254B">
          <w:rPr>
            <w:rStyle w:val="Hyperlink"/>
            <w:rFonts w:ascii="Arial" w:hAnsi="Arial" w:cs="Arial"/>
            <w:sz w:val="24"/>
            <w:szCs w:val="24"/>
          </w:rPr>
          <w:t>https://hbr.org/2022/07/how-to-conduct-a-great-performance-review</w:t>
        </w:r>
      </w:hyperlink>
      <w:r>
        <w:rPr>
          <w:rFonts w:ascii="Arial" w:hAnsi="Arial" w:cs="Arial"/>
          <w:sz w:val="24"/>
          <w:szCs w:val="24"/>
        </w:rPr>
        <w:t>. Accessed January 12</w:t>
      </w:r>
      <w:r w:rsidRPr="004B254B">
        <w:rPr>
          <w:rFonts w:ascii="Arial" w:hAnsi="Arial" w:cs="Arial"/>
          <w:sz w:val="24"/>
          <w:szCs w:val="24"/>
          <w:vertAlign w:val="superscript"/>
        </w:rPr>
        <w:t>th</w:t>
      </w:r>
      <w:r>
        <w:rPr>
          <w:rFonts w:ascii="Arial" w:hAnsi="Arial" w:cs="Arial"/>
          <w:sz w:val="24"/>
          <w:szCs w:val="24"/>
        </w:rPr>
        <w:t xml:space="preserve">, 2024. </w:t>
      </w:r>
    </w:p>
    <w:p w14:paraId="39F37B43" w14:textId="19231680" w:rsidR="0041489C" w:rsidRDefault="0041489C" w:rsidP="0041489C">
      <w:pPr>
        <w:spacing w:line="480" w:lineRule="auto"/>
        <w:jc w:val="both"/>
        <w:rPr>
          <w:rFonts w:ascii="Arial" w:hAnsi="Arial" w:cs="Arial"/>
          <w:sz w:val="24"/>
          <w:szCs w:val="24"/>
        </w:rPr>
      </w:pPr>
      <w:r w:rsidRPr="00AA2B89">
        <w:rPr>
          <w:rFonts w:ascii="Arial" w:hAnsi="Arial" w:cs="Arial"/>
          <w:sz w:val="24"/>
          <w:szCs w:val="24"/>
        </w:rPr>
        <w:t xml:space="preserve">Chang, L. (2015) </w:t>
      </w:r>
      <w:r w:rsidR="009A7F2E">
        <w:rPr>
          <w:rFonts w:ascii="Arial" w:hAnsi="Arial" w:cs="Arial"/>
          <w:sz w:val="24"/>
          <w:szCs w:val="24"/>
        </w:rPr>
        <w:t>‘</w:t>
      </w:r>
      <w:r w:rsidRPr="00AA2B89">
        <w:rPr>
          <w:rFonts w:ascii="Arial" w:hAnsi="Arial" w:cs="Arial"/>
          <w:sz w:val="24"/>
          <w:szCs w:val="24"/>
        </w:rPr>
        <w:t>Accountability, Rhetoric, and Political Interests: Twists and Turns of NHS Performance Measurements</w:t>
      </w:r>
      <w:r w:rsidR="009A7F2E">
        <w:rPr>
          <w:rFonts w:ascii="Arial" w:hAnsi="Arial" w:cs="Arial"/>
          <w:sz w:val="24"/>
          <w:szCs w:val="24"/>
        </w:rPr>
        <w:t>’</w:t>
      </w:r>
      <w:r w:rsidRPr="00AA2B89">
        <w:rPr>
          <w:rFonts w:ascii="Arial" w:hAnsi="Arial" w:cs="Arial"/>
          <w:sz w:val="24"/>
          <w:szCs w:val="24"/>
        </w:rPr>
        <w:t>,</w:t>
      </w:r>
      <w:r w:rsidR="00E22519">
        <w:rPr>
          <w:rFonts w:ascii="Arial" w:hAnsi="Arial" w:cs="Arial"/>
          <w:sz w:val="24"/>
          <w:szCs w:val="24"/>
        </w:rPr>
        <w:t xml:space="preserve"> </w:t>
      </w:r>
      <w:r w:rsidRPr="00AA2B89">
        <w:rPr>
          <w:rFonts w:ascii="Arial" w:hAnsi="Arial" w:cs="Arial"/>
          <w:i/>
          <w:iCs/>
          <w:sz w:val="24"/>
          <w:szCs w:val="24"/>
        </w:rPr>
        <w:t>Financial accountability &amp; management</w:t>
      </w:r>
      <w:r w:rsidRPr="00AA2B89">
        <w:rPr>
          <w:rFonts w:ascii="Arial" w:hAnsi="Arial" w:cs="Arial"/>
          <w:sz w:val="24"/>
          <w:szCs w:val="24"/>
        </w:rPr>
        <w:t xml:space="preserve">, 31(1), pp. 41–68. Available at: </w:t>
      </w:r>
      <w:hyperlink r:id="rId107" w:history="1">
        <w:r w:rsidRPr="007E1BDA">
          <w:rPr>
            <w:rStyle w:val="Hyperlink"/>
            <w:rFonts w:ascii="Arial" w:hAnsi="Arial" w:cs="Arial"/>
            <w:sz w:val="24"/>
            <w:szCs w:val="24"/>
          </w:rPr>
          <w:t>https://doi.org/10.1111/faam.12045</w:t>
        </w:r>
      </w:hyperlink>
      <w:r w:rsidRPr="00AA2B89">
        <w:rPr>
          <w:rFonts w:ascii="Arial" w:hAnsi="Arial" w:cs="Arial"/>
          <w:sz w:val="24"/>
          <w:szCs w:val="24"/>
        </w:rPr>
        <w:t>.</w:t>
      </w:r>
    </w:p>
    <w:p w14:paraId="4CCC949A" w14:textId="3D88547A" w:rsidR="0041489C" w:rsidRDefault="0041489C" w:rsidP="0041489C">
      <w:pPr>
        <w:spacing w:line="480" w:lineRule="auto"/>
        <w:jc w:val="both"/>
        <w:rPr>
          <w:rFonts w:ascii="Arial" w:hAnsi="Arial" w:cs="Arial"/>
          <w:sz w:val="24"/>
          <w:szCs w:val="24"/>
        </w:rPr>
      </w:pPr>
      <w:r w:rsidRPr="0016243B">
        <w:rPr>
          <w:rFonts w:ascii="Arial" w:hAnsi="Arial" w:cs="Arial"/>
          <w:sz w:val="24"/>
          <w:szCs w:val="24"/>
        </w:rPr>
        <w:t xml:space="preserve">Charan, J., &amp; Biswas, T. (2013) </w:t>
      </w:r>
      <w:r w:rsidR="009A7F2E">
        <w:rPr>
          <w:rFonts w:ascii="Arial" w:hAnsi="Arial" w:cs="Arial"/>
          <w:sz w:val="24"/>
          <w:szCs w:val="24"/>
        </w:rPr>
        <w:t>‘</w:t>
      </w:r>
      <w:r w:rsidRPr="0016243B">
        <w:rPr>
          <w:rFonts w:ascii="Arial" w:hAnsi="Arial" w:cs="Arial"/>
          <w:sz w:val="24"/>
          <w:szCs w:val="24"/>
        </w:rPr>
        <w:t>How to calculate sample size for different study designs in medical research?</w:t>
      </w:r>
      <w:r w:rsidR="009A7F2E">
        <w:rPr>
          <w:rFonts w:ascii="Arial" w:hAnsi="Arial" w:cs="Arial"/>
          <w:sz w:val="24"/>
          <w:szCs w:val="24"/>
        </w:rPr>
        <w:t>’</w:t>
      </w:r>
      <w:r w:rsidRPr="0016243B">
        <w:rPr>
          <w:rFonts w:ascii="Arial" w:hAnsi="Arial" w:cs="Arial"/>
          <w:sz w:val="24"/>
          <w:szCs w:val="24"/>
        </w:rPr>
        <w:t> </w:t>
      </w:r>
      <w:r w:rsidRPr="0016243B">
        <w:rPr>
          <w:rFonts w:ascii="Arial" w:hAnsi="Arial" w:cs="Arial"/>
          <w:i/>
          <w:iCs/>
          <w:sz w:val="24"/>
          <w:szCs w:val="24"/>
        </w:rPr>
        <w:t xml:space="preserve">Indian </w:t>
      </w:r>
      <w:r w:rsidR="009A7F2E">
        <w:rPr>
          <w:rFonts w:ascii="Arial" w:hAnsi="Arial" w:cs="Arial"/>
          <w:i/>
          <w:iCs/>
          <w:sz w:val="24"/>
          <w:szCs w:val="24"/>
        </w:rPr>
        <w:t>J</w:t>
      </w:r>
      <w:r w:rsidRPr="0016243B">
        <w:rPr>
          <w:rFonts w:ascii="Arial" w:hAnsi="Arial" w:cs="Arial"/>
          <w:i/>
          <w:iCs/>
          <w:sz w:val="24"/>
          <w:szCs w:val="24"/>
        </w:rPr>
        <w:t xml:space="preserve">ournal of </w:t>
      </w:r>
      <w:r w:rsidR="009A7F2E">
        <w:rPr>
          <w:rFonts w:ascii="Arial" w:hAnsi="Arial" w:cs="Arial"/>
          <w:i/>
          <w:iCs/>
          <w:sz w:val="24"/>
          <w:szCs w:val="24"/>
        </w:rPr>
        <w:t>P</w:t>
      </w:r>
      <w:r w:rsidRPr="0016243B">
        <w:rPr>
          <w:rFonts w:ascii="Arial" w:hAnsi="Arial" w:cs="Arial"/>
          <w:i/>
          <w:iCs/>
          <w:sz w:val="24"/>
          <w:szCs w:val="24"/>
        </w:rPr>
        <w:t xml:space="preserve">sychological </w:t>
      </w:r>
      <w:r w:rsidR="009A7F2E">
        <w:rPr>
          <w:rFonts w:ascii="Arial" w:hAnsi="Arial" w:cs="Arial"/>
          <w:i/>
          <w:iCs/>
          <w:sz w:val="24"/>
          <w:szCs w:val="24"/>
        </w:rPr>
        <w:t>M</w:t>
      </w:r>
      <w:r w:rsidRPr="0016243B">
        <w:rPr>
          <w:rFonts w:ascii="Arial" w:hAnsi="Arial" w:cs="Arial"/>
          <w:i/>
          <w:iCs/>
          <w:sz w:val="24"/>
          <w:szCs w:val="24"/>
        </w:rPr>
        <w:t>edicine</w:t>
      </w:r>
      <w:r w:rsidRPr="0016243B">
        <w:rPr>
          <w:rFonts w:ascii="Arial" w:hAnsi="Arial" w:cs="Arial"/>
          <w:sz w:val="24"/>
          <w:szCs w:val="24"/>
        </w:rPr>
        <w:t>, </w:t>
      </w:r>
      <w:r w:rsidRPr="0016243B">
        <w:rPr>
          <w:rFonts w:ascii="Arial" w:hAnsi="Arial" w:cs="Arial"/>
          <w:i/>
          <w:iCs/>
          <w:sz w:val="24"/>
          <w:szCs w:val="24"/>
        </w:rPr>
        <w:t>35</w:t>
      </w:r>
      <w:r w:rsidRPr="0016243B">
        <w:rPr>
          <w:rFonts w:ascii="Arial" w:hAnsi="Arial" w:cs="Arial"/>
          <w:sz w:val="24"/>
          <w:szCs w:val="24"/>
        </w:rPr>
        <w:t xml:space="preserve">(2), 121–126. </w:t>
      </w:r>
      <w:hyperlink r:id="rId108" w:history="1">
        <w:r w:rsidRPr="0016243B">
          <w:rPr>
            <w:rStyle w:val="Hyperlink"/>
            <w:rFonts w:ascii="Arial" w:hAnsi="Arial" w:cs="Arial"/>
            <w:sz w:val="24"/>
            <w:szCs w:val="24"/>
          </w:rPr>
          <w:t>https://doi.org/10.4103/0253-7176.116232</w:t>
        </w:r>
      </w:hyperlink>
    </w:p>
    <w:p w14:paraId="0FA8EDEB" w14:textId="663DB48F" w:rsidR="0041489C" w:rsidRDefault="0041489C" w:rsidP="0041489C">
      <w:pPr>
        <w:spacing w:line="480" w:lineRule="auto"/>
        <w:jc w:val="both"/>
        <w:rPr>
          <w:rFonts w:ascii="Arial" w:hAnsi="Arial" w:cs="Arial"/>
          <w:sz w:val="24"/>
          <w:szCs w:val="24"/>
        </w:rPr>
      </w:pPr>
      <w:r>
        <w:rPr>
          <w:rFonts w:ascii="Arial" w:hAnsi="Arial" w:cs="Arial"/>
          <w:sz w:val="24"/>
          <w:szCs w:val="24"/>
        </w:rPr>
        <w:t>Chellappa, S. (2022)</w:t>
      </w:r>
      <w:r w:rsidR="009A7F2E">
        <w:rPr>
          <w:rFonts w:ascii="Arial" w:hAnsi="Arial" w:cs="Arial"/>
          <w:sz w:val="24"/>
          <w:szCs w:val="24"/>
        </w:rPr>
        <w:t xml:space="preserve"> ‘</w:t>
      </w:r>
      <w:r w:rsidRPr="009A7F2E">
        <w:rPr>
          <w:rFonts w:ascii="Arial" w:hAnsi="Arial" w:cs="Arial"/>
          <w:i/>
          <w:iCs/>
          <w:sz w:val="24"/>
          <w:szCs w:val="24"/>
        </w:rPr>
        <w:t>Performance Management In The Future Of Work</w:t>
      </w:r>
      <w:r w:rsidR="009A7F2E" w:rsidRPr="009A7F2E">
        <w:rPr>
          <w:rFonts w:ascii="Arial" w:hAnsi="Arial" w:cs="Arial"/>
          <w:i/>
          <w:iCs/>
          <w:sz w:val="24"/>
          <w:szCs w:val="24"/>
        </w:rPr>
        <w:t>’</w:t>
      </w:r>
      <w:r>
        <w:rPr>
          <w:rFonts w:ascii="Arial" w:hAnsi="Arial" w:cs="Arial"/>
          <w:sz w:val="24"/>
          <w:szCs w:val="24"/>
        </w:rPr>
        <w:t xml:space="preserve">. Available at; </w:t>
      </w:r>
      <w:hyperlink r:id="rId109" w:history="1">
        <w:bookmarkStart w:id="16" w:name="_Hlk159774663"/>
        <w:r w:rsidRPr="003A1CB9">
          <w:rPr>
            <w:rStyle w:val="Hyperlink"/>
            <w:rFonts w:ascii="Arial" w:hAnsi="Arial" w:cs="Arial"/>
            <w:sz w:val="24"/>
            <w:szCs w:val="24"/>
          </w:rPr>
          <w:t xml:space="preserve">Performance Management In The Future Of Work </w:t>
        </w:r>
        <w:bookmarkEnd w:id="16"/>
        <w:r w:rsidRPr="003A1CB9">
          <w:rPr>
            <w:rStyle w:val="Hyperlink"/>
            <w:rFonts w:ascii="Arial" w:hAnsi="Arial" w:cs="Arial"/>
            <w:sz w:val="24"/>
            <w:szCs w:val="24"/>
          </w:rPr>
          <w:t>(forbes.com)</w:t>
        </w:r>
      </w:hyperlink>
      <w:r>
        <w:rPr>
          <w:rFonts w:ascii="Arial" w:hAnsi="Arial" w:cs="Arial"/>
          <w:sz w:val="24"/>
          <w:szCs w:val="24"/>
        </w:rPr>
        <w:t>. Accessed February 25</w:t>
      </w:r>
      <w:r w:rsidRPr="00C544D4">
        <w:rPr>
          <w:rFonts w:ascii="Arial" w:hAnsi="Arial" w:cs="Arial"/>
          <w:sz w:val="24"/>
          <w:szCs w:val="24"/>
          <w:vertAlign w:val="superscript"/>
        </w:rPr>
        <w:t>th</w:t>
      </w:r>
      <w:r>
        <w:rPr>
          <w:rFonts w:ascii="Arial" w:hAnsi="Arial" w:cs="Arial"/>
          <w:sz w:val="24"/>
          <w:szCs w:val="24"/>
        </w:rPr>
        <w:t>, 2024.</w:t>
      </w:r>
    </w:p>
    <w:p w14:paraId="5EBBFF59" w14:textId="4CBFDDB2" w:rsidR="0041489C" w:rsidRDefault="0041489C" w:rsidP="0041489C">
      <w:pPr>
        <w:spacing w:line="480" w:lineRule="auto"/>
        <w:jc w:val="both"/>
        <w:rPr>
          <w:rFonts w:ascii="Arial" w:hAnsi="Arial" w:cs="Arial"/>
          <w:sz w:val="24"/>
          <w:szCs w:val="24"/>
        </w:rPr>
      </w:pPr>
      <w:r w:rsidRPr="00E33E76">
        <w:rPr>
          <w:rFonts w:ascii="Arial" w:hAnsi="Arial" w:cs="Arial"/>
          <w:sz w:val="24"/>
          <w:szCs w:val="24"/>
        </w:rPr>
        <w:lastRenderedPageBreak/>
        <w:t xml:space="preserve">Chevarie-Cossette, S.-P. (2019) </w:t>
      </w:r>
      <w:r w:rsidR="009A7F2E">
        <w:rPr>
          <w:rFonts w:ascii="Arial" w:hAnsi="Arial" w:cs="Arial"/>
          <w:sz w:val="24"/>
          <w:szCs w:val="24"/>
        </w:rPr>
        <w:t>‘</w:t>
      </w:r>
      <w:r w:rsidRPr="00E33E76">
        <w:rPr>
          <w:rFonts w:ascii="Arial" w:hAnsi="Arial" w:cs="Arial"/>
          <w:sz w:val="24"/>
          <w:szCs w:val="24"/>
        </w:rPr>
        <w:t>Self-Defeating Beliefs and Misleading Reasons</w:t>
      </w:r>
      <w:r w:rsidR="009A7F2E">
        <w:rPr>
          <w:rFonts w:ascii="Arial" w:hAnsi="Arial" w:cs="Arial"/>
          <w:sz w:val="24"/>
          <w:szCs w:val="24"/>
        </w:rPr>
        <w:t>’,</w:t>
      </w:r>
      <w:r w:rsidRPr="00E33E76">
        <w:rPr>
          <w:rFonts w:ascii="Arial" w:hAnsi="Arial" w:cs="Arial"/>
          <w:sz w:val="24"/>
          <w:szCs w:val="24"/>
        </w:rPr>
        <w:t xml:space="preserve"> </w:t>
      </w:r>
      <w:r w:rsidRPr="00E33E76">
        <w:rPr>
          <w:rFonts w:ascii="Arial" w:hAnsi="Arial" w:cs="Arial"/>
          <w:i/>
          <w:iCs/>
          <w:sz w:val="24"/>
          <w:szCs w:val="24"/>
        </w:rPr>
        <w:t xml:space="preserve">International </w:t>
      </w:r>
      <w:r w:rsidR="009A7F2E">
        <w:rPr>
          <w:rFonts w:ascii="Arial" w:hAnsi="Arial" w:cs="Arial"/>
          <w:i/>
          <w:iCs/>
          <w:sz w:val="24"/>
          <w:szCs w:val="24"/>
        </w:rPr>
        <w:t>J</w:t>
      </w:r>
      <w:r w:rsidRPr="00E33E76">
        <w:rPr>
          <w:rFonts w:ascii="Arial" w:hAnsi="Arial" w:cs="Arial"/>
          <w:i/>
          <w:iCs/>
          <w:sz w:val="24"/>
          <w:szCs w:val="24"/>
        </w:rPr>
        <w:t xml:space="preserve">ournal of </w:t>
      </w:r>
      <w:r w:rsidR="009A7F2E">
        <w:rPr>
          <w:rFonts w:ascii="Arial" w:hAnsi="Arial" w:cs="Arial"/>
          <w:i/>
          <w:iCs/>
          <w:sz w:val="24"/>
          <w:szCs w:val="24"/>
        </w:rPr>
        <w:t>P</w:t>
      </w:r>
      <w:r w:rsidRPr="00E33E76">
        <w:rPr>
          <w:rFonts w:ascii="Arial" w:hAnsi="Arial" w:cs="Arial"/>
          <w:i/>
          <w:iCs/>
          <w:sz w:val="24"/>
          <w:szCs w:val="24"/>
        </w:rPr>
        <w:t xml:space="preserve">hilosophical </w:t>
      </w:r>
      <w:r w:rsidR="009A7F2E">
        <w:rPr>
          <w:rFonts w:ascii="Arial" w:hAnsi="Arial" w:cs="Arial"/>
          <w:i/>
          <w:iCs/>
          <w:sz w:val="24"/>
          <w:szCs w:val="24"/>
        </w:rPr>
        <w:t>S</w:t>
      </w:r>
      <w:r w:rsidRPr="00E33E76">
        <w:rPr>
          <w:rFonts w:ascii="Arial" w:hAnsi="Arial" w:cs="Arial"/>
          <w:i/>
          <w:iCs/>
          <w:sz w:val="24"/>
          <w:szCs w:val="24"/>
        </w:rPr>
        <w:t>tudies : IJPS</w:t>
      </w:r>
      <w:r w:rsidRPr="00E33E76">
        <w:rPr>
          <w:rFonts w:ascii="Arial" w:hAnsi="Arial" w:cs="Arial"/>
          <w:sz w:val="24"/>
          <w:szCs w:val="24"/>
        </w:rPr>
        <w:t xml:space="preserve">, 27(1), pp. 57–72. Available at: </w:t>
      </w:r>
      <w:hyperlink r:id="rId110" w:history="1">
        <w:r w:rsidRPr="00E33E76">
          <w:rPr>
            <w:rStyle w:val="Hyperlink"/>
            <w:rFonts w:ascii="Arial" w:hAnsi="Arial" w:cs="Arial"/>
            <w:sz w:val="24"/>
            <w:szCs w:val="24"/>
          </w:rPr>
          <w:t>https://doi.org/10.1080/09672559.2018.1548636</w:t>
        </w:r>
      </w:hyperlink>
      <w:r w:rsidRPr="00E33E76">
        <w:rPr>
          <w:rFonts w:ascii="Arial" w:hAnsi="Arial" w:cs="Arial"/>
          <w:sz w:val="24"/>
          <w:szCs w:val="24"/>
        </w:rPr>
        <w:t>.</w:t>
      </w:r>
    </w:p>
    <w:p w14:paraId="6D3FF543" w14:textId="01912A03" w:rsidR="0041489C" w:rsidRDefault="0041489C" w:rsidP="0041489C">
      <w:pPr>
        <w:spacing w:line="480" w:lineRule="auto"/>
        <w:jc w:val="both"/>
        <w:rPr>
          <w:rFonts w:ascii="Arial" w:hAnsi="Arial" w:cs="Arial"/>
          <w:sz w:val="24"/>
          <w:szCs w:val="24"/>
        </w:rPr>
      </w:pPr>
      <w:r>
        <w:rPr>
          <w:rFonts w:ascii="Arial" w:hAnsi="Arial" w:cs="Arial"/>
          <w:sz w:val="24"/>
          <w:szCs w:val="24"/>
        </w:rPr>
        <w:t>CIPD</w:t>
      </w:r>
      <w:r w:rsidR="00DF7313">
        <w:rPr>
          <w:rFonts w:ascii="Arial" w:hAnsi="Arial" w:cs="Arial"/>
          <w:sz w:val="24"/>
          <w:szCs w:val="24"/>
        </w:rPr>
        <w:t>.</w:t>
      </w:r>
      <w:r>
        <w:rPr>
          <w:rFonts w:ascii="Arial" w:hAnsi="Arial" w:cs="Arial"/>
          <w:sz w:val="24"/>
          <w:szCs w:val="24"/>
        </w:rPr>
        <w:t xml:space="preserve"> (2016) </w:t>
      </w:r>
      <w:r w:rsidR="009A7F2E">
        <w:rPr>
          <w:rFonts w:ascii="Arial" w:hAnsi="Arial" w:cs="Arial"/>
          <w:sz w:val="24"/>
          <w:szCs w:val="24"/>
        </w:rPr>
        <w:t>‘</w:t>
      </w:r>
      <w:r w:rsidRPr="00E656B4">
        <w:rPr>
          <w:rFonts w:ascii="Arial" w:hAnsi="Arial" w:cs="Arial"/>
          <w:i/>
          <w:iCs/>
          <w:sz w:val="24"/>
          <w:szCs w:val="24"/>
        </w:rPr>
        <w:t>Performance Management</w:t>
      </w:r>
      <w:r>
        <w:rPr>
          <w:rFonts w:ascii="Arial" w:hAnsi="Arial" w:cs="Arial"/>
          <w:sz w:val="24"/>
          <w:szCs w:val="24"/>
        </w:rPr>
        <w:t xml:space="preserve">: </w:t>
      </w:r>
      <w:r w:rsidRPr="009A7F2E">
        <w:rPr>
          <w:rFonts w:ascii="Arial" w:hAnsi="Arial" w:cs="Arial"/>
          <w:i/>
          <w:iCs/>
          <w:sz w:val="24"/>
          <w:szCs w:val="24"/>
        </w:rPr>
        <w:t>Could do Better?</w:t>
      </w:r>
      <w:r w:rsidR="009A7F2E">
        <w:rPr>
          <w:rFonts w:ascii="Arial" w:hAnsi="Arial" w:cs="Arial"/>
          <w:sz w:val="24"/>
          <w:szCs w:val="24"/>
        </w:rPr>
        <w:t>’</w:t>
      </w:r>
      <w:r>
        <w:rPr>
          <w:rFonts w:ascii="Arial" w:hAnsi="Arial" w:cs="Arial"/>
          <w:sz w:val="24"/>
          <w:szCs w:val="24"/>
        </w:rPr>
        <w:t xml:space="preserve"> Available at; </w:t>
      </w:r>
      <w:hyperlink r:id="rId111" w:history="1">
        <w:r w:rsidRPr="00E656B4">
          <w:rPr>
            <w:rStyle w:val="Hyperlink"/>
            <w:rFonts w:ascii="Arial" w:hAnsi="Arial" w:cs="Arial"/>
            <w:sz w:val="24"/>
            <w:szCs w:val="24"/>
          </w:rPr>
          <w:t>Performance management: Could do better? | CIPD</w:t>
        </w:r>
      </w:hyperlink>
      <w:r>
        <w:rPr>
          <w:rFonts w:ascii="Arial" w:hAnsi="Arial" w:cs="Arial"/>
          <w:sz w:val="24"/>
          <w:szCs w:val="24"/>
        </w:rPr>
        <w:t>. Accessed February 4</w:t>
      </w:r>
      <w:r w:rsidRPr="00E656B4">
        <w:rPr>
          <w:rFonts w:ascii="Arial" w:hAnsi="Arial" w:cs="Arial"/>
          <w:sz w:val="24"/>
          <w:szCs w:val="24"/>
          <w:vertAlign w:val="superscript"/>
        </w:rPr>
        <w:t>th</w:t>
      </w:r>
      <w:r>
        <w:rPr>
          <w:rFonts w:ascii="Arial" w:hAnsi="Arial" w:cs="Arial"/>
          <w:sz w:val="24"/>
          <w:szCs w:val="24"/>
        </w:rPr>
        <w:t>, 2024.</w:t>
      </w:r>
    </w:p>
    <w:p w14:paraId="49B0F5D0" w14:textId="1F07534F"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CIPD. (2020) </w:t>
      </w:r>
      <w:r w:rsidR="009A7F2E">
        <w:rPr>
          <w:rFonts w:ascii="Arial" w:hAnsi="Arial" w:cs="Arial"/>
          <w:sz w:val="24"/>
          <w:szCs w:val="24"/>
        </w:rPr>
        <w:t>‘</w:t>
      </w:r>
      <w:r w:rsidRPr="00DF7313">
        <w:rPr>
          <w:rFonts w:ascii="Arial" w:hAnsi="Arial" w:cs="Arial"/>
          <w:i/>
          <w:iCs/>
          <w:sz w:val="24"/>
          <w:szCs w:val="24"/>
        </w:rPr>
        <w:t>People Profession 2030: A Collective View of Future Trends</w:t>
      </w:r>
      <w:r w:rsidR="00DF7313">
        <w:rPr>
          <w:rFonts w:ascii="Arial" w:hAnsi="Arial" w:cs="Arial"/>
          <w:sz w:val="24"/>
          <w:szCs w:val="24"/>
        </w:rPr>
        <w:t>’.</w:t>
      </w:r>
      <w:r>
        <w:rPr>
          <w:rFonts w:ascii="Arial" w:hAnsi="Arial" w:cs="Arial"/>
          <w:sz w:val="24"/>
          <w:szCs w:val="24"/>
        </w:rPr>
        <w:t xml:space="preserve"> Available at; </w:t>
      </w:r>
      <w:hyperlink r:id="rId112" w:history="1">
        <w:r w:rsidRPr="004251D1">
          <w:rPr>
            <w:rStyle w:val="Hyperlink"/>
            <w:rFonts w:ascii="Arial" w:hAnsi="Arial" w:cs="Arial"/>
            <w:sz w:val="24"/>
            <w:szCs w:val="24"/>
          </w:rPr>
          <w:t>234people-profession-2030-report-compressed_tcm18-86095.pdf (cipd.org)</w:t>
        </w:r>
      </w:hyperlink>
      <w:r>
        <w:rPr>
          <w:rFonts w:ascii="Arial" w:hAnsi="Arial" w:cs="Arial"/>
          <w:sz w:val="24"/>
          <w:szCs w:val="24"/>
        </w:rPr>
        <w:t>. Accessed February 13</w:t>
      </w:r>
      <w:r w:rsidRPr="004251D1">
        <w:rPr>
          <w:rFonts w:ascii="Arial" w:hAnsi="Arial" w:cs="Arial"/>
          <w:sz w:val="24"/>
          <w:szCs w:val="24"/>
          <w:vertAlign w:val="superscript"/>
        </w:rPr>
        <w:t>th</w:t>
      </w:r>
      <w:r>
        <w:rPr>
          <w:rFonts w:ascii="Arial" w:hAnsi="Arial" w:cs="Arial"/>
          <w:sz w:val="24"/>
          <w:szCs w:val="24"/>
        </w:rPr>
        <w:t>, 2024.</w:t>
      </w:r>
    </w:p>
    <w:p w14:paraId="24D30AC0" w14:textId="1DD8267D" w:rsidR="0041489C" w:rsidRDefault="0041489C" w:rsidP="0041489C">
      <w:pPr>
        <w:spacing w:line="480" w:lineRule="auto"/>
        <w:jc w:val="both"/>
        <w:rPr>
          <w:rFonts w:ascii="Arial" w:hAnsi="Arial" w:cs="Arial"/>
          <w:sz w:val="24"/>
          <w:szCs w:val="24"/>
        </w:rPr>
      </w:pPr>
      <w:r w:rsidRPr="009109DF">
        <w:rPr>
          <w:rFonts w:ascii="Arial" w:hAnsi="Arial" w:cs="Arial"/>
          <w:sz w:val="24"/>
          <w:szCs w:val="24"/>
        </w:rPr>
        <w:t>CIPD</w:t>
      </w:r>
      <w:r w:rsidR="00DF7313">
        <w:rPr>
          <w:rFonts w:ascii="Arial" w:hAnsi="Arial" w:cs="Arial"/>
          <w:sz w:val="24"/>
          <w:szCs w:val="24"/>
        </w:rPr>
        <w:t>.</w:t>
      </w:r>
      <w:r w:rsidRPr="009109DF">
        <w:rPr>
          <w:rFonts w:ascii="Arial" w:hAnsi="Arial" w:cs="Arial"/>
          <w:sz w:val="24"/>
          <w:szCs w:val="24"/>
        </w:rPr>
        <w:t xml:space="preserve"> (2021) </w:t>
      </w:r>
      <w:r w:rsidR="00DF7313">
        <w:rPr>
          <w:rFonts w:ascii="Arial" w:hAnsi="Arial" w:cs="Arial"/>
          <w:sz w:val="24"/>
          <w:szCs w:val="24"/>
        </w:rPr>
        <w:t>‘</w:t>
      </w:r>
      <w:r w:rsidRPr="009109DF">
        <w:rPr>
          <w:rFonts w:ascii="Arial" w:hAnsi="Arial" w:cs="Arial"/>
          <w:i/>
          <w:iCs/>
          <w:sz w:val="24"/>
          <w:szCs w:val="24"/>
        </w:rPr>
        <w:t>Learning Methods</w:t>
      </w:r>
      <w:r w:rsidR="00DF7313">
        <w:rPr>
          <w:rFonts w:ascii="Arial" w:hAnsi="Arial" w:cs="Arial"/>
          <w:i/>
          <w:iCs/>
          <w:sz w:val="24"/>
          <w:szCs w:val="24"/>
        </w:rPr>
        <w:t>’</w:t>
      </w:r>
      <w:r w:rsidRPr="009109DF">
        <w:rPr>
          <w:rFonts w:ascii="Arial" w:hAnsi="Arial" w:cs="Arial"/>
          <w:sz w:val="24"/>
          <w:szCs w:val="24"/>
        </w:rPr>
        <w:t xml:space="preserve">. Available at; </w:t>
      </w:r>
      <w:hyperlink r:id="rId113" w:history="1">
        <w:r w:rsidRPr="009109DF">
          <w:rPr>
            <w:rStyle w:val="Hyperlink"/>
            <w:rFonts w:ascii="Arial" w:hAnsi="Arial" w:cs="Arial"/>
            <w:sz w:val="24"/>
            <w:szCs w:val="24"/>
          </w:rPr>
          <w:t>Learning Methods | Factsheets | CIPD</w:t>
        </w:r>
      </w:hyperlink>
      <w:r w:rsidRPr="009109DF">
        <w:rPr>
          <w:rFonts w:ascii="Arial" w:hAnsi="Arial" w:cs="Arial"/>
          <w:sz w:val="24"/>
          <w:szCs w:val="24"/>
        </w:rPr>
        <w:t xml:space="preserve">. Accessed </w:t>
      </w:r>
      <w:r>
        <w:rPr>
          <w:rFonts w:ascii="Arial" w:hAnsi="Arial" w:cs="Arial"/>
          <w:sz w:val="24"/>
          <w:szCs w:val="24"/>
        </w:rPr>
        <w:t xml:space="preserve">February </w:t>
      </w:r>
      <w:r w:rsidRPr="009109DF">
        <w:rPr>
          <w:rFonts w:ascii="Arial" w:hAnsi="Arial" w:cs="Arial"/>
          <w:sz w:val="24"/>
          <w:szCs w:val="24"/>
        </w:rPr>
        <w:t>25</w:t>
      </w:r>
      <w:r w:rsidRPr="009109DF">
        <w:rPr>
          <w:rFonts w:ascii="Arial" w:hAnsi="Arial" w:cs="Arial"/>
          <w:sz w:val="24"/>
          <w:szCs w:val="24"/>
          <w:vertAlign w:val="superscript"/>
        </w:rPr>
        <w:t>th</w:t>
      </w:r>
      <w:r w:rsidRPr="009109DF">
        <w:rPr>
          <w:rFonts w:ascii="Arial" w:hAnsi="Arial" w:cs="Arial"/>
          <w:sz w:val="24"/>
          <w:szCs w:val="24"/>
        </w:rPr>
        <w:t>, 202</w:t>
      </w:r>
      <w:r>
        <w:rPr>
          <w:rFonts w:ascii="Arial" w:hAnsi="Arial" w:cs="Arial"/>
          <w:sz w:val="24"/>
          <w:szCs w:val="24"/>
        </w:rPr>
        <w:t>4</w:t>
      </w:r>
      <w:r w:rsidRPr="009109DF">
        <w:rPr>
          <w:rFonts w:ascii="Arial" w:hAnsi="Arial" w:cs="Arial"/>
          <w:sz w:val="24"/>
          <w:szCs w:val="24"/>
        </w:rPr>
        <w:t>.</w:t>
      </w:r>
    </w:p>
    <w:p w14:paraId="4F502797" w14:textId="5BC30953" w:rsidR="0041489C" w:rsidRPr="009109DF" w:rsidRDefault="0041489C" w:rsidP="0041489C">
      <w:pPr>
        <w:spacing w:line="480" w:lineRule="auto"/>
        <w:jc w:val="both"/>
        <w:rPr>
          <w:rFonts w:ascii="Arial" w:hAnsi="Arial" w:cs="Arial"/>
          <w:sz w:val="24"/>
          <w:szCs w:val="24"/>
        </w:rPr>
      </w:pPr>
      <w:r>
        <w:rPr>
          <w:rFonts w:ascii="Arial" w:hAnsi="Arial" w:cs="Arial"/>
          <w:sz w:val="24"/>
          <w:szCs w:val="24"/>
        </w:rPr>
        <w:t xml:space="preserve">CIPD. (2022) </w:t>
      </w:r>
      <w:r w:rsidR="00DF7313">
        <w:rPr>
          <w:rFonts w:ascii="Arial" w:hAnsi="Arial" w:cs="Arial"/>
          <w:sz w:val="24"/>
          <w:szCs w:val="24"/>
        </w:rPr>
        <w:t>‘</w:t>
      </w:r>
      <w:r w:rsidRPr="009C61E2">
        <w:rPr>
          <w:rFonts w:ascii="Arial" w:hAnsi="Arial" w:cs="Arial"/>
          <w:i/>
          <w:iCs/>
          <w:sz w:val="24"/>
          <w:szCs w:val="24"/>
        </w:rPr>
        <w:t>Effective People Managers: An Evidence Review</w:t>
      </w:r>
      <w:r w:rsidR="00DF7313">
        <w:rPr>
          <w:rFonts w:ascii="Arial" w:hAnsi="Arial" w:cs="Arial"/>
          <w:i/>
          <w:iCs/>
          <w:sz w:val="24"/>
          <w:szCs w:val="24"/>
        </w:rPr>
        <w:t>’</w:t>
      </w:r>
      <w:r>
        <w:rPr>
          <w:rFonts w:ascii="Arial" w:hAnsi="Arial" w:cs="Arial"/>
          <w:sz w:val="24"/>
          <w:szCs w:val="24"/>
        </w:rPr>
        <w:t xml:space="preserve">. Available at; </w:t>
      </w:r>
      <w:hyperlink r:id="rId114" w:history="1">
        <w:r w:rsidRPr="009C61E2">
          <w:rPr>
            <w:rStyle w:val="Hyperlink"/>
            <w:rFonts w:ascii="Arial" w:hAnsi="Arial" w:cs="Arial"/>
            <w:sz w:val="24"/>
            <w:szCs w:val="24"/>
          </w:rPr>
          <w:t>8424-effective-people-managers-practice-summary.pdf (cipd.org)</w:t>
        </w:r>
      </w:hyperlink>
      <w:r>
        <w:rPr>
          <w:rFonts w:ascii="Arial" w:hAnsi="Arial" w:cs="Arial"/>
          <w:sz w:val="24"/>
          <w:szCs w:val="24"/>
        </w:rPr>
        <w:t>. January 12</w:t>
      </w:r>
      <w:r w:rsidRPr="009C61E2">
        <w:rPr>
          <w:rFonts w:ascii="Arial" w:hAnsi="Arial" w:cs="Arial"/>
          <w:sz w:val="24"/>
          <w:szCs w:val="24"/>
          <w:vertAlign w:val="superscript"/>
        </w:rPr>
        <w:t>th</w:t>
      </w:r>
      <w:r>
        <w:rPr>
          <w:rFonts w:ascii="Arial" w:hAnsi="Arial" w:cs="Arial"/>
          <w:sz w:val="24"/>
          <w:szCs w:val="24"/>
        </w:rPr>
        <w:t>, 2024.</w:t>
      </w:r>
    </w:p>
    <w:p w14:paraId="510B9C67" w14:textId="08495D69" w:rsidR="0041489C" w:rsidRDefault="0041489C" w:rsidP="0041489C">
      <w:pPr>
        <w:spacing w:line="480" w:lineRule="auto"/>
        <w:jc w:val="both"/>
        <w:rPr>
          <w:rFonts w:ascii="Arial" w:hAnsi="Arial" w:cs="Arial"/>
          <w:sz w:val="24"/>
          <w:szCs w:val="24"/>
        </w:rPr>
      </w:pPr>
      <w:r w:rsidRPr="006711A2">
        <w:rPr>
          <w:rFonts w:ascii="Arial" w:hAnsi="Arial" w:cs="Arial"/>
          <w:sz w:val="24"/>
          <w:szCs w:val="24"/>
        </w:rPr>
        <w:t>CIPD</w:t>
      </w:r>
      <w:r w:rsidR="00DF7313">
        <w:rPr>
          <w:rFonts w:ascii="Arial" w:hAnsi="Arial" w:cs="Arial"/>
          <w:sz w:val="24"/>
          <w:szCs w:val="24"/>
        </w:rPr>
        <w:t>.</w:t>
      </w:r>
      <w:r w:rsidRPr="006711A2">
        <w:rPr>
          <w:rFonts w:ascii="Arial" w:hAnsi="Arial" w:cs="Arial"/>
          <w:sz w:val="24"/>
          <w:szCs w:val="24"/>
        </w:rPr>
        <w:t xml:space="preserve"> (2022a) </w:t>
      </w:r>
      <w:r w:rsidR="00DF7313">
        <w:rPr>
          <w:rFonts w:ascii="Arial" w:hAnsi="Arial" w:cs="Arial"/>
          <w:sz w:val="24"/>
          <w:szCs w:val="24"/>
        </w:rPr>
        <w:t>‘</w:t>
      </w:r>
      <w:r w:rsidRPr="006711A2">
        <w:rPr>
          <w:rFonts w:ascii="Arial" w:hAnsi="Arial" w:cs="Arial"/>
          <w:i/>
          <w:iCs/>
          <w:sz w:val="24"/>
          <w:szCs w:val="24"/>
        </w:rPr>
        <w:t>Performance Management: An Introduction</w:t>
      </w:r>
      <w:r>
        <w:rPr>
          <w:rFonts w:ascii="Arial" w:hAnsi="Arial" w:cs="Arial"/>
          <w:i/>
          <w:iCs/>
          <w:sz w:val="24"/>
          <w:szCs w:val="24"/>
        </w:rPr>
        <w:t xml:space="preserve"> </w:t>
      </w:r>
      <w:r w:rsidRPr="006711A2">
        <w:rPr>
          <w:rFonts w:ascii="Arial" w:hAnsi="Arial" w:cs="Arial"/>
          <w:i/>
          <w:iCs/>
          <w:sz w:val="24"/>
          <w:szCs w:val="24"/>
        </w:rPr>
        <w:t>Understand How to Build An Effective Approach To Performance Management, Including The Tools That Can Support It</w:t>
      </w:r>
      <w:r w:rsidR="00DF7313">
        <w:rPr>
          <w:rFonts w:ascii="Arial" w:hAnsi="Arial" w:cs="Arial"/>
          <w:i/>
          <w:iCs/>
          <w:sz w:val="24"/>
          <w:szCs w:val="24"/>
        </w:rPr>
        <w:t>’</w:t>
      </w:r>
      <w:r w:rsidRPr="006711A2">
        <w:rPr>
          <w:rFonts w:ascii="Arial" w:hAnsi="Arial" w:cs="Arial"/>
          <w:sz w:val="24"/>
          <w:szCs w:val="24"/>
        </w:rPr>
        <w:t xml:space="preserve">. Available at: </w:t>
      </w:r>
      <w:hyperlink r:id="rId115" w:history="1">
        <w:r w:rsidRPr="006711A2">
          <w:rPr>
            <w:rStyle w:val="Hyperlink"/>
            <w:rFonts w:ascii="Arial" w:hAnsi="Arial" w:cs="Arial"/>
            <w:sz w:val="24"/>
            <w:szCs w:val="24"/>
          </w:rPr>
          <w:t>Performance Management | Factsheets | CIPD</w:t>
        </w:r>
      </w:hyperlink>
      <w:r w:rsidRPr="006711A2">
        <w:rPr>
          <w:rFonts w:ascii="Arial" w:hAnsi="Arial" w:cs="Arial"/>
          <w:sz w:val="24"/>
          <w:szCs w:val="24"/>
        </w:rPr>
        <w:t xml:space="preserve">. Accessed </w:t>
      </w:r>
      <w:r>
        <w:rPr>
          <w:rFonts w:ascii="Arial" w:hAnsi="Arial" w:cs="Arial"/>
          <w:sz w:val="24"/>
          <w:szCs w:val="24"/>
        </w:rPr>
        <w:t>January</w:t>
      </w:r>
      <w:r w:rsidRPr="006711A2">
        <w:rPr>
          <w:rFonts w:ascii="Arial" w:hAnsi="Arial" w:cs="Arial"/>
          <w:sz w:val="24"/>
          <w:szCs w:val="24"/>
        </w:rPr>
        <w:t xml:space="preserve"> 25</w:t>
      </w:r>
      <w:r w:rsidRPr="006711A2">
        <w:rPr>
          <w:rFonts w:ascii="Arial" w:hAnsi="Arial" w:cs="Arial"/>
          <w:sz w:val="24"/>
          <w:szCs w:val="24"/>
          <w:vertAlign w:val="superscript"/>
        </w:rPr>
        <w:t>th</w:t>
      </w:r>
      <w:r w:rsidRPr="006711A2">
        <w:rPr>
          <w:rFonts w:ascii="Arial" w:hAnsi="Arial" w:cs="Arial"/>
          <w:sz w:val="24"/>
          <w:szCs w:val="24"/>
        </w:rPr>
        <w:t>, 202</w:t>
      </w:r>
      <w:r>
        <w:rPr>
          <w:rFonts w:ascii="Arial" w:hAnsi="Arial" w:cs="Arial"/>
          <w:sz w:val="24"/>
          <w:szCs w:val="24"/>
        </w:rPr>
        <w:t>4</w:t>
      </w:r>
      <w:r w:rsidRPr="006711A2">
        <w:rPr>
          <w:rFonts w:ascii="Arial" w:hAnsi="Arial" w:cs="Arial"/>
          <w:sz w:val="24"/>
          <w:szCs w:val="24"/>
        </w:rPr>
        <w:t>.</w:t>
      </w:r>
    </w:p>
    <w:p w14:paraId="457BFF5F" w14:textId="4EA604E2"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CIPD. (2022b) </w:t>
      </w:r>
      <w:r w:rsidR="00DF7313">
        <w:rPr>
          <w:rFonts w:ascii="Arial" w:hAnsi="Arial" w:cs="Arial"/>
          <w:sz w:val="24"/>
          <w:szCs w:val="24"/>
        </w:rPr>
        <w:t>‘</w:t>
      </w:r>
      <w:r w:rsidRPr="008A10BA">
        <w:rPr>
          <w:rFonts w:ascii="Arial" w:hAnsi="Arial" w:cs="Arial"/>
          <w:i/>
          <w:iCs/>
          <w:sz w:val="24"/>
          <w:szCs w:val="24"/>
        </w:rPr>
        <w:t>Knowledge Work Performance: An Evidence Review</w:t>
      </w:r>
      <w:r w:rsidR="00DF7313">
        <w:rPr>
          <w:rFonts w:ascii="Arial" w:hAnsi="Arial" w:cs="Arial"/>
          <w:i/>
          <w:iCs/>
          <w:sz w:val="24"/>
          <w:szCs w:val="24"/>
        </w:rPr>
        <w:t>’</w:t>
      </w:r>
      <w:r>
        <w:rPr>
          <w:rFonts w:ascii="Arial" w:hAnsi="Arial" w:cs="Arial"/>
          <w:sz w:val="24"/>
          <w:szCs w:val="24"/>
        </w:rPr>
        <w:t xml:space="preserve">. Available at; </w:t>
      </w:r>
      <w:hyperlink r:id="rId116" w:history="1">
        <w:r w:rsidRPr="00780084">
          <w:rPr>
            <w:rStyle w:val="Hyperlink"/>
            <w:rFonts w:ascii="Arial" w:hAnsi="Arial" w:cs="Arial"/>
            <w:sz w:val="24"/>
            <w:szCs w:val="24"/>
          </w:rPr>
          <w:t>8296-knowledge-work-practice-summary.pdf (cipd.org)</w:t>
        </w:r>
      </w:hyperlink>
      <w:r>
        <w:rPr>
          <w:rFonts w:ascii="Arial" w:hAnsi="Arial" w:cs="Arial"/>
          <w:sz w:val="24"/>
          <w:szCs w:val="24"/>
        </w:rPr>
        <w:t>. Accessed February 4</w:t>
      </w:r>
      <w:r w:rsidRPr="00780084">
        <w:rPr>
          <w:rFonts w:ascii="Arial" w:hAnsi="Arial" w:cs="Arial"/>
          <w:sz w:val="24"/>
          <w:szCs w:val="24"/>
          <w:vertAlign w:val="superscript"/>
        </w:rPr>
        <w:t>th</w:t>
      </w:r>
      <w:r>
        <w:rPr>
          <w:rFonts w:ascii="Arial" w:hAnsi="Arial" w:cs="Arial"/>
          <w:sz w:val="24"/>
          <w:szCs w:val="24"/>
        </w:rPr>
        <w:t>, 2024.</w:t>
      </w:r>
    </w:p>
    <w:p w14:paraId="5599AEEF" w14:textId="21A5BC0A" w:rsidR="0041489C" w:rsidRDefault="0041489C" w:rsidP="0041489C">
      <w:pPr>
        <w:spacing w:line="480" w:lineRule="auto"/>
        <w:jc w:val="both"/>
        <w:rPr>
          <w:rFonts w:ascii="Arial" w:hAnsi="Arial" w:cs="Arial"/>
          <w:sz w:val="24"/>
          <w:szCs w:val="24"/>
        </w:rPr>
      </w:pPr>
      <w:r>
        <w:rPr>
          <w:rFonts w:ascii="Arial" w:hAnsi="Arial" w:cs="Arial"/>
          <w:sz w:val="24"/>
          <w:szCs w:val="24"/>
        </w:rPr>
        <w:t>CIPD.</w:t>
      </w:r>
      <w:r w:rsidR="00DF7313">
        <w:rPr>
          <w:rFonts w:ascii="Arial" w:hAnsi="Arial" w:cs="Arial"/>
          <w:sz w:val="24"/>
          <w:szCs w:val="24"/>
        </w:rPr>
        <w:t xml:space="preserve"> </w:t>
      </w:r>
      <w:r>
        <w:rPr>
          <w:rFonts w:ascii="Arial" w:hAnsi="Arial" w:cs="Arial"/>
          <w:sz w:val="24"/>
          <w:szCs w:val="24"/>
        </w:rPr>
        <w:t xml:space="preserve">(2023a) </w:t>
      </w:r>
      <w:r w:rsidR="00DF7313">
        <w:rPr>
          <w:rFonts w:ascii="Arial" w:hAnsi="Arial" w:cs="Arial"/>
          <w:sz w:val="24"/>
          <w:szCs w:val="24"/>
        </w:rPr>
        <w:t>‘</w:t>
      </w:r>
      <w:r w:rsidRPr="008A10BA">
        <w:rPr>
          <w:rFonts w:ascii="Arial" w:hAnsi="Arial" w:cs="Arial"/>
          <w:i/>
          <w:iCs/>
          <w:sz w:val="24"/>
          <w:szCs w:val="24"/>
        </w:rPr>
        <w:t>Strategic Human Resource Management</w:t>
      </w:r>
      <w:r w:rsidR="00DF7313">
        <w:rPr>
          <w:rFonts w:ascii="Arial" w:hAnsi="Arial" w:cs="Arial"/>
          <w:i/>
          <w:iCs/>
          <w:sz w:val="24"/>
          <w:szCs w:val="24"/>
        </w:rPr>
        <w:t>’</w:t>
      </w:r>
      <w:r>
        <w:rPr>
          <w:rFonts w:ascii="Arial" w:hAnsi="Arial" w:cs="Arial"/>
          <w:sz w:val="24"/>
          <w:szCs w:val="24"/>
        </w:rPr>
        <w:t xml:space="preserve">. Available at; </w:t>
      </w:r>
      <w:hyperlink r:id="rId117" w:history="1">
        <w:r w:rsidRPr="00FD6232">
          <w:rPr>
            <w:rStyle w:val="Hyperlink"/>
            <w:rFonts w:ascii="Arial" w:hAnsi="Arial" w:cs="Arial"/>
            <w:sz w:val="24"/>
            <w:szCs w:val="24"/>
          </w:rPr>
          <w:t>Strategic human resource management | Factsheets | CIPD</w:t>
        </w:r>
      </w:hyperlink>
      <w:r>
        <w:rPr>
          <w:rFonts w:ascii="Arial" w:hAnsi="Arial" w:cs="Arial"/>
          <w:sz w:val="24"/>
          <w:szCs w:val="24"/>
        </w:rPr>
        <w:t>. Accessed January 12</w:t>
      </w:r>
      <w:r w:rsidRPr="00FD6232">
        <w:rPr>
          <w:rFonts w:ascii="Arial" w:hAnsi="Arial" w:cs="Arial"/>
          <w:sz w:val="24"/>
          <w:szCs w:val="24"/>
          <w:vertAlign w:val="superscript"/>
        </w:rPr>
        <w:t>th</w:t>
      </w:r>
      <w:r>
        <w:rPr>
          <w:rFonts w:ascii="Arial" w:hAnsi="Arial" w:cs="Arial"/>
          <w:sz w:val="24"/>
          <w:szCs w:val="24"/>
        </w:rPr>
        <w:t xml:space="preserve">, 2024. </w:t>
      </w:r>
    </w:p>
    <w:p w14:paraId="03D8E144" w14:textId="1C13CABC"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CIPD. (2023b) </w:t>
      </w:r>
      <w:r w:rsidR="00DF7313">
        <w:rPr>
          <w:rFonts w:ascii="Arial" w:hAnsi="Arial" w:cs="Arial"/>
          <w:sz w:val="24"/>
          <w:szCs w:val="24"/>
        </w:rPr>
        <w:t>‘</w:t>
      </w:r>
      <w:r w:rsidRPr="008A10BA">
        <w:rPr>
          <w:rFonts w:ascii="Arial" w:hAnsi="Arial" w:cs="Arial"/>
          <w:i/>
          <w:iCs/>
          <w:sz w:val="24"/>
          <w:szCs w:val="24"/>
        </w:rPr>
        <w:t>Change Management</w:t>
      </w:r>
      <w:r w:rsidR="00DF7313">
        <w:rPr>
          <w:rFonts w:ascii="Arial" w:hAnsi="Arial" w:cs="Arial"/>
          <w:i/>
          <w:iCs/>
          <w:sz w:val="24"/>
          <w:szCs w:val="24"/>
        </w:rPr>
        <w:t>’</w:t>
      </w:r>
      <w:r>
        <w:rPr>
          <w:rFonts w:ascii="Arial" w:hAnsi="Arial" w:cs="Arial"/>
          <w:sz w:val="24"/>
          <w:szCs w:val="24"/>
        </w:rPr>
        <w:t xml:space="preserve">. Available at; </w:t>
      </w:r>
      <w:hyperlink r:id="rId118" w:anchor="needtochange" w:history="1">
        <w:r w:rsidRPr="004630EB">
          <w:rPr>
            <w:rStyle w:val="Hyperlink"/>
            <w:rFonts w:ascii="Arial" w:hAnsi="Arial" w:cs="Arial"/>
            <w:sz w:val="24"/>
            <w:szCs w:val="24"/>
          </w:rPr>
          <w:t>Change Management | CIPD</w:t>
        </w:r>
      </w:hyperlink>
      <w:r>
        <w:rPr>
          <w:rFonts w:ascii="Arial" w:hAnsi="Arial" w:cs="Arial"/>
          <w:sz w:val="24"/>
          <w:szCs w:val="24"/>
        </w:rPr>
        <w:t>. Accessed February 13</w:t>
      </w:r>
      <w:r w:rsidRPr="004630EB">
        <w:rPr>
          <w:rFonts w:ascii="Arial" w:hAnsi="Arial" w:cs="Arial"/>
          <w:sz w:val="24"/>
          <w:szCs w:val="24"/>
          <w:vertAlign w:val="superscript"/>
        </w:rPr>
        <w:t>th</w:t>
      </w:r>
      <w:r>
        <w:rPr>
          <w:rFonts w:ascii="Arial" w:hAnsi="Arial" w:cs="Arial"/>
          <w:sz w:val="24"/>
          <w:szCs w:val="24"/>
        </w:rPr>
        <w:t>, 2023.</w:t>
      </w:r>
    </w:p>
    <w:p w14:paraId="3246AA65" w14:textId="2848C087" w:rsidR="0041489C" w:rsidRPr="00F8287C" w:rsidRDefault="0041489C" w:rsidP="0041489C">
      <w:pPr>
        <w:spacing w:line="480" w:lineRule="auto"/>
        <w:rPr>
          <w:rFonts w:ascii="Arial" w:hAnsi="Arial" w:cs="Arial"/>
          <w:sz w:val="24"/>
          <w:szCs w:val="24"/>
        </w:rPr>
      </w:pPr>
      <w:r w:rsidRPr="00F8287C">
        <w:rPr>
          <w:rFonts w:ascii="Arial" w:hAnsi="Arial" w:cs="Arial"/>
          <w:sz w:val="24"/>
          <w:szCs w:val="24"/>
        </w:rPr>
        <w:lastRenderedPageBreak/>
        <w:t>CIPD. (2023</w:t>
      </w:r>
      <w:r w:rsidRPr="000B0F1B">
        <w:rPr>
          <w:rFonts w:ascii="Arial" w:hAnsi="Arial" w:cs="Arial"/>
          <w:sz w:val="24"/>
          <w:szCs w:val="24"/>
        </w:rPr>
        <w:t>c</w:t>
      </w:r>
      <w:r w:rsidRPr="00F8287C">
        <w:rPr>
          <w:rFonts w:ascii="Arial" w:hAnsi="Arial" w:cs="Arial"/>
          <w:sz w:val="24"/>
          <w:szCs w:val="24"/>
        </w:rPr>
        <w:t xml:space="preserve">) </w:t>
      </w:r>
      <w:r w:rsidR="00DF7313">
        <w:rPr>
          <w:rFonts w:ascii="Arial" w:hAnsi="Arial" w:cs="Arial"/>
          <w:sz w:val="24"/>
          <w:szCs w:val="24"/>
        </w:rPr>
        <w:t>‘</w:t>
      </w:r>
      <w:r w:rsidRPr="00F8287C">
        <w:rPr>
          <w:rFonts w:ascii="Arial" w:hAnsi="Arial" w:cs="Arial"/>
          <w:sz w:val="24"/>
          <w:szCs w:val="24"/>
        </w:rPr>
        <w:t>Productivity and People Management</w:t>
      </w:r>
      <w:r w:rsidR="00DF7313">
        <w:rPr>
          <w:rFonts w:ascii="Arial" w:hAnsi="Arial" w:cs="Arial"/>
          <w:sz w:val="24"/>
          <w:szCs w:val="24"/>
        </w:rPr>
        <w:t>’</w:t>
      </w:r>
      <w:r w:rsidRPr="00F8287C">
        <w:rPr>
          <w:rFonts w:ascii="Arial" w:hAnsi="Arial" w:cs="Arial"/>
          <w:sz w:val="24"/>
          <w:szCs w:val="24"/>
        </w:rPr>
        <w:t xml:space="preserve">. London: </w:t>
      </w:r>
      <w:r w:rsidRPr="00F8287C">
        <w:rPr>
          <w:rFonts w:ascii="Arial" w:hAnsi="Arial" w:cs="Arial"/>
          <w:i/>
          <w:iCs/>
          <w:sz w:val="24"/>
          <w:szCs w:val="24"/>
        </w:rPr>
        <w:t>Chartered Institute of Personnel</w:t>
      </w:r>
      <w:r w:rsidRPr="000B0F1B">
        <w:rPr>
          <w:rFonts w:ascii="Arial" w:hAnsi="Arial" w:cs="Arial"/>
          <w:i/>
          <w:iCs/>
          <w:sz w:val="24"/>
          <w:szCs w:val="24"/>
        </w:rPr>
        <w:t xml:space="preserve"> </w:t>
      </w:r>
      <w:r w:rsidRPr="00F8287C">
        <w:rPr>
          <w:rFonts w:ascii="Arial" w:hAnsi="Arial" w:cs="Arial"/>
          <w:i/>
          <w:iCs/>
          <w:sz w:val="24"/>
          <w:szCs w:val="24"/>
        </w:rPr>
        <w:t>and Development</w:t>
      </w:r>
      <w:r w:rsidRPr="00F8287C">
        <w:rPr>
          <w:rFonts w:ascii="Arial" w:hAnsi="Arial" w:cs="Arial"/>
          <w:sz w:val="24"/>
          <w:szCs w:val="24"/>
        </w:rPr>
        <w:t xml:space="preserve">. Available at; </w:t>
      </w:r>
      <w:hyperlink r:id="rId119" w:history="1">
        <w:r w:rsidRPr="00F8287C">
          <w:rPr>
            <w:rStyle w:val="Hyperlink"/>
            <w:rFonts w:ascii="Arial" w:hAnsi="Arial" w:cs="Arial"/>
            <w:sz w:val="24"/>
            <w:szCs w:val="24"/>
          </w:rPr>
          <w:t>http://www.cipd.org/uk/knowledge/reports/people-management-productivity</w:t>
        </w:r>
      </w:hyperlink>
      <w:r w:rsidRPr="00F8287C">
        <w:rPr>
          <w:rFonts w:ascii="Arial" w:hAnsi="Arial" w:cs="Arial"/>
          <w:sz w:val="24"/>
          <w:szCs w:val="24"/>
        </w:rPr>
        <w:t>. Accessed October 27th, 2023.</w:t>
      </w:r>
    </w:p>
    <w:p w14:paraId="5C03C379" w14:textId="7902CF85" w:rsidR="0041489C" w:rsidRPr="000B0F1B" w:rsidRDefault="0041489C" w:rsidP="0041489C">
      <w:pPr>
        <w:spacing w:line="480" w:lineRule="auto"/>
        <w:rPr>
          <w:rFonts w:ascii="Arial" w:hAnsi="Arial" w:cs="Arial"/>
          <w:sz w:val="24"/>
          <w:szCs w:val="24"/>
        </w:rPr>
      </w:pPr>
      <w:r w:rsidRPr="00D84EE8">
        <w:rPr>
          <w:rFonts w:ascii="Arial" w:hAnsi="Arial" w:cs="Arial"/>
          <w:sz w:val="24"/>
          <w:szCs w:val="24"/>
        </w:rPr>
        <w:t>CIPD. (2023</w:t>
      </w:r>
      <w:r>
        <w:rPr>
          <w:rFonts w:ascii="Arial" w:hAnsi="Arial" w:cs="Arial"/>
          <w:sz w:val="24"/>
          <w:szCs w:val="24"/>
        </w:rPr>
        <w:t>d</w:t>
      </w:r>
      <w:r w:rsidRPr="00D84EE8">
        <w:rPr>
          <w:rFonts w:ascii="Arial" w:hAnsi="Arial" w:cs="Arial"/>
          <w:sz w:val="24"/>
          <w:szCs w:val="24"/>
        </w:rPr>
        <w:t xml:space="preserve">) </w:t>
      </w:r>
      <w:r w:rsidR="00DF7313">
        <w:rPr>
          <w:rFonts w:ascii="Arial" w:hAnsi="Arial" w:cs="Arial"/>
          <w:sz w:val="24"/>
          <w:szCs w:val="24"/>
        </w:rPr>
        <w:t>‘</w:t>
      </w:r>
      <w:r w:rsidRPr="00DF7313">
        <w:rPr>
          <w:rFonts w:ascii="Arial" w:hAnsi="Arial" w:cs="Arial"/>
          <w:i/>
          <w:iCs/>
          <w:sz w:val="24"/>
          <w:szCs w:val="24"/>
        </w:rPr>
        <w:t>Labour Market Outlook; View from Employers, Spring 2023</w:t>
      </w:r>
      <w:r w:rsidR="00DF7313" w:rsidRPr="00DF7313">
        <w:rPr>
          <w:rFonts w:ascii="Arial" w:hAnsi="Arial" w:cs="Arial"/>
          <w:i/>
          <w:iCs/>
          <w:sz w:val="24"/>
          <w:szCs w:val="24"/>
        </w:rPr>
        <w:t>’</w:t>
      </w:r>
      <w:r w:rsidRPr="00D84EE8">
        <w:rPr>
          <w:rFonts w:ascii="Arial" w:hAnsi="Arial" w:cs="Arial"/>
          <w:sz w:val="24"/>
          <w:szCs w:val="24"/>
        </w:rPr>
        <w:t xml:space="preserve">. Available at;  </w:t>
      </w:r>
      <w:hyperlink r:id="rId120" w:history="1">
        <w:r w:rsidRPr="00D84EE8">
          <w:rPr>
            <w:rStyle w:val="Hyperlink"/>
            <w:rFonts w:ascii="Arial" w:hAnsi="Arial" w:cs="Arial"/>
            <w:sz w:val="24"/>
            <w:szCs w:val="24"/>
          </w:rPr>
          <w:t>Labour Market Outlook: Spring 2023 (cipd.org)</w:t>
        </w:r>
      </w:hyperlink>
      <w:r w:rsidRPr="00D84EE8">
        <w:rPr>
          <w:rFonts w:ascii="Arial" w:hAnsi="Arial" w:cs="Arial"/>
          <w:sz w:val="24"/>
          <w:szCs w:val="24"/>
        </w:rPr>
        <w:t>. Accessed October 27</w:t>
      </w:r>
      <w:r w:rsidRPr="00D84EE8">
        <w:rPr>
          <w:rFonts w:ascii="Arial" w:hAnsi="Arial" w:cs="Arial"/>
          <w:sz w:val="24"/>
          <w:szCs w:val="24"/>
          <w:vertAlign w:val="superscript"/>
        </w:rPr>
        <w:t>th</w:t>
      </w:r>
      <w:r w:rsidRPr="00D84EE8">
        <w:rPr>
          <w:rFonts w:ascii="Arial" w:hAnsi="Arial" w:cs="Arial"/>
          <w:sz w:val="24"/>
          <w:szCs w:val="24"/>
        </w:rPr>
        <w:t>, 2023.</w:t>
      </w:r>
    </w:p>
    <w:p w14:paraId="176EF08C" w14:textId="53EFDF14" w:rsidR="0041489C" w:rsidRDefault="0041489C" w:rsidP="0041489C">
      <w:pPr>
        <w:spacing w:line="480" w:lineRule="auto"/>
        <w:jc w:val="both"/>
        <w:rPr>
          <w:rFonts w:ascii="Arial" w:hAnsi="Arial" w:cs="Arial"/>
          <w:sz w:val="24"/>
          <w:szCs w:val="24"/>
        </w:rPr>
      </w:pPr>
      <w:r w:rsidRPr="002A70DC">
        <w:rPr>
          <w:rFonts w:ascii="Arial" w:hAnsi="Arial" w:cs="Arial"/>
          <w:sz w:val="24"/>
          <w:szCs w:val="24"/>
        </w:rPr>
        <w:t xml:space="preserve">Cleary, S. M., Molyneux, S., &amp; Gilson, L. (2013) </w:t>
      </w:r>
      <w:r w:rsidR="00DF7313">
        <w:rPr>
          <w:rFonts w:ascii="Arial" w:hAnsi="Arial" w:cs="Arial"/>
          <w:sz w:val="24"/>
          <w:szCs w:val="24"/>
        </w:rPr>
        <w:t>‘</w:t>
      </w:r>
      <w:r w:rsidRPr="002A70DC">
        <w:rPr>
          <w:rFonts w:ascii="Arial" w:hAnsi="Arial" w:cs="Arial"/>
          <w:sz w:val="24"/>
          <w:szCs w:val="24"/>
        </w:rPr>
        <w:t>Resources, attitudes and culture: an understanding of the factors that influence the functioning of accountability mechanisms in primary health care settings</w:t>
      </w:r>
      <w:r w:rsidR="00DF7313">
        <w:rPr>
          <w:rFonts w:ascii="Arial" w:hAnsi="Arial" w:cs="Arial"/>
          <w:sz w:val="24"/>
          <w:szCs w:val="24"/>
        </w:rPr>
        <w:t>’</w:t>
      </w:r>
      <w:r w:rsidRPr="002A70DC">
        <w:rPr>
          <w:rFonts w:ascii="Arial" w:hAnsi="Arial" w:cs="Arial"/>
          <w:sz w:val="24"/>
          <w:szCs w:val="24"/>
        </w:rPr>
        <w:t xml:space="preserve">. </w:t>
      </w:r>
      <w:r w:rsidRPr="002A70DC">
        <w:rPr>
          <w:rFonts w:ascii="Arial" w:hAnsi="Arial" w:cs="Arial"/>
          <w:i/>
          <w:iCs/>
          <w:sz w:val="24"/>
          <w:szCs w:val="24"/>
        </w:rPr>
        <w:t>BMC health services research</w:t>
      </w:r>
      <w:r w:rsidRPr="002A70DC">
        <w:rPr>
          <w:rFonts w:ascii="Arial" w:hAnsi="Arial" w:cs="Arial"/>
          <w:sz w:val="24"/>
          <w:szCs w:val="24"/>
        </w:rPr>
        <w:t xml:space="preserve">, 13, 320. </w:t>
      </w:r>
      <w:hyperlink r:id="rId121" w:history="1">
        <w:r w:rsidRPr="007E1BDA">
          <w:rPr>
            <w:rStyle w:val="Hyperlink"/>
            <w:rFonts w:ascii="Arial" w:hAnsi="Arial" w:cs="Arial"/>
            <w:sz w:val="24"/>
            <w:szCs w:val="24"/>
          </w:rPr>
          <w:t>https://doi.org/10.1186/1472-6963-13-320</w:t>
        </w:r>
      </w:hyperlink>
    </w:p>
    <w:p w14:paraId="160EDA71" w14:textId="2004224A"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Coombes, S. (2023) </w:t>
      </w:r>
      <w:r w:rsidR="00DF7313">
        <w:rPr>
          <w:rFonts w:ascii="Arial" w:hAnsi="Arial" w:cs="Arial"/>
          <w:sz w:val="24"/>
          <w:szCs w:val="24"/>
        </w:rPr>
        <w:t>‘</w:t>
      </w:r>
      <w:r>
        <w:rPr>
          <w:rFonts w:ascii="Arial" w:hAnsi="Arial" w:cs="Arial"/>
          <w:sz w:val="24"/>
          <w:szCs w:val="24"/>
        </w:rPr>
        <w:t>Research Design: Step by Step Guide</w:t>
      </w:r>
      <w:r w:rsidR="00DF7313">
        <w:rPr>
          <w:rFonts w:ascii="Arial" w:hAnsi="Arial" w:cs="Arial"/>
          <w:sz w:val="24"/>
          <w:szCs w:val="24"/>
        </w:rPr>
        <w:t>’</w:t>
      </w:r>
      <w:r>
        <w:rPr>
          <w:rFonts w:ascii="Arial" w:hAnsi="Arial" w:cs="Arial"/>
          <w:sz w:val="24"/>
          <w:szCs w:val="24"/>
        </w:rPr>
        <w:t xml:space="preserve">. Available at; </w:t>
      </w:r>
      <w:hyperlink r:id="rId122" w:history="1">
        <w:r w:rsidRPr="002F148D">
          <w:rPr>
            <w:rStyle w:val="Hyperlink"/>
            <w:rFonts w:ascii="Arial" w:hAnsi="Arial" w:cs="Arial"/>
            <w:sz w:val="24"/>
            <w:szCs w:val="24"/>
          </w:rPr>
          <w:t>Research Design | Step-by-Step Guide with Examples (scribbr.co.uk)</w:t>
        </w:r>
      </w:hyperlink>
      <w:r>
        <w:rPr>
          <w:rFonts w:ascii="Arial" w:hAnsi="Arial" w:cs="Arial"/>
          <w:sz w:val="24"/>
          <w:szCs w:val="24"/>
        </w:rPr>
        <w:t>. Accessed January 22</w:t>
      </w:r>
      <w:r w:rsidRPr="002F148D">
        <w:rPr>
          <w:rFonts w:ascii="Arial" w:hAnsi="Arial" w:cs="Arial"/>
          <w:sz w:val="24"/>
          <w:szCs w:val="24"/>
          <w:vertAlign w:val="superscript"/>
        </w:rPr>
        <w:t>nd</w:t>
      </w:r>
      <w:r>
        <w:rPr>
          <w:rFonts w:ascii="Arial" w:hAnsi="Arial" w:cs="Arial"/>
          <w:sz w:val="24"/>
          <w:szCs w:val="24"/>
        </w:rPr>
        <w:t>, 2024.</w:t>
      </w:r>
    </w:p>
    <w:p w14:paraId="52DEE1A3" w14:textId="3BA08BFA" w:rsidR="0041489C" w:rsidRPr="001D12D3" w:rsidRDefault="0041489C" w:rsidP="0041489C">
      <w:pPr>
        <w:spacing w:line="480" w:lineRule="auto"/>
        <w:jc w:val="both"/>
        <w:rPr>
          <w:rFonts w:ascii="Arial" w:hAnsi="Arial" w:cs="Arial"/>
          <w:sz w:val="24"/>
          <w:szCs w:val="24"/>
        </w:rPr>
      </w:pPr>
      <w:r w:rsidRPr="001D12D3">
        <w:rPr>
          <w:rFonts w:ascii="Arial" w:hAnsi="Arial" w:cs="Arial"/>
          <w:sz w:val="24"/>
          <w:szCs w:val="24"/>
        </w:rPr>
        <w:t xml:space="preserve">Deci, E.L. and Ryan, R.M. (2000) </w:t>
      </w:r>
      <w:r w:rsidR="00DF7313">
        <w:rPr>
          <w:rFonts w:ascii="Arial" w:hAnsi="Arial" w:cs="Arial"/>
          <w:sz w:val="24"/>
          <w:szCs w:val="24"/>
        </w:rPr>
        <w:t>‘</w:t>
      </w:r>
      <w:r w:rsidRPr="001D12D3">
        <w:rPr>
          <w:rFonts w:ascii="Arial" w:hAnsi="Arial" w:cs="Arial"/>
          <w:sz w:val="24"/>
          <w:szCs w:val="24"/>
        </w:rPr>
        <w:t>The ‘What’ and ‘Why’ of Goal Pursuits: Human Needs and the Self-Determination of Behaviour,</w:t>
      </w:r>
      <w:r w:rsidR="00DF7313">
        <w:rPr>
          <w:rFonts w:ascii="Arial" w:hAnsi="Arial" w:cs="Arial"/>
          <w:sz w:val="24"/>
          <w:szCs w:val="24"/>
        </w:rPr>
        <w:t>’</w:t>
      </w:r>
      <w:r w:rsidRPr="001D12D3">
        <w:rPr>
          <w:rFonts w:ascii="Arial" w:hAnsi="Arial" w:cs="Arial"/>
          <w:sz w:val="24"/>
          <w:szCs w:val="24"/>
        </w:rPr>
        <w:t xml:space="preserve"> </w:t>
      </w:r>
      <w:r w:rsidRPr="001D12D3">
        <w:rPr>
          <w:rFonts w:ascii="Arial" w:hAnsi="Arial" w:cs="Arial"/>
          <w:i/>
          <w:iCs/>
          <w:sz w:val="24"/>
          <w:szCs w:val="24"/>
        </w:rPr>
        <w:t xml:space="preserve">Psychological </w:t>
      </w:r>
      <w:r w:rsidR="00DF7313">
        <w:rPr>
          <w:rFonts w:ascii="Arial" w:hAnsi="Arial" w:cs="Arial"/>
          <w:i/>
          <w:iCs/>
          <w:sz w:val="24"/>
          <w:szCs w:val="24"/>
        </w:rPr>
        <w:t>I</w:t>
      </w:r>
      <w:r w:rsidRPr="001D12D3">
        <w:rPr>
          <w:rFonts w:ascii="Arial" w:hAnsi="Arial" w:cs="Arial"/>
          <w:i/>
          <w:iCs/>
          <w:sz w:val="24"/>
          <w:szCs w:val="24"/>
        </w:rPr>
        <w:t>nquiry</w:t>
      </w:r>
      <w:r w:rsidRPr="001D12D3">
        <w:rPr>
          <w:rFonts w:ascii="Arial" w:hAnsi="Arial" w:cs="Arial"/>
          <w:sz w:val="24"/>
          <w:szCs w:val="24"/>
        </w:rPr>
        <w:t xml:space="preserve">, 11(4), pp. 227–268. Available at: </w:t>
      </w:r>
      <w:hyperlink r:id="rId123" w:history="1">
        <w:r w:rsidRPr="001D12D3">
          <w:rPr>
            <w:rStyle w:val="Hyperlink"/>
            <w:rFonts w:ascii="Arial" w:hAnsi="Arial" w:cs="Arial"/>
            <w:sz w:val="24"/>
            <w:szCs w:val="24"/>
          </w:rPr>
          <w:t>https://doi.org/10.1207/S15327965PLI1104_01</w:t>
        </w:r>
      </w:hyperlink>
      <w:r w:rsidRPr="001D12D3">
        <w:rPr>
          <w:rFonts w:ascii="Arial" w:hAnsi="Arial" w:cs="Arial"/>
          <w:sz w:val="24"/>
          <w:szCs w:val="24"/>
        </w:rPr>
        <w:t>.</w:t>
      </w:r>
    </w:p>
    <w:p w14:paraId="4B831A15" w14:textId="2AD358AF" w:rsidR="0041489C" w:rsidRDefault="0041489C" w:rsidP="0041489C">
      <w:pPr>
        <w:spacing w:line="480" w:lineRule="auto"/>
        <w:rPr>
          <w:rStyle w:val="Hyperlink"/>
          <w:rFonts w:ascii="Arial" w:hAnsi="Arial" w:cs="Arial"/>
          <w:sz w:val="24"/>
          <w:szCs w:val="24"/>
        </w:rPr>
      </w:pPr>
      <w:r w:rsidRPr="008800AB">
        <w:rPr>
          <w:rFonts w:ascii="Arial" w:hAnsi="Arial" w:cs="Arial"/>
          <w:sz w:val="24"/>
          <w:szCs w:val="24"/>
        </w:rPr>
        <w:t xml:space="preserve">Denhardt, K.G., Aristigueta, M.P. (2008) </w:t>
      </w:r>
      <w:r w:rsidR="00DF7313">
        <w:rPr>
          <w:rFonts w:ascii="Arial" w:hAnsi="Arial" w:cs="Arial"/>
          <w:sz w:val="24"/>
          <w:szCs w:val="24"/>
        </w:rPr>
        <w:t>‘</w:t>
      </w:r>
      <w:r w:rsidRPr="008800AB">
        <w:rPr>
          <w:rFonts w:ascii="Arial" w:hAnsi="Arial" w:cs="Arial"/>
          <w:sz w:val="24"/>
          <w:szCs w:val="24"/>
        </w:rPr>
        <w:t>Performance Management Systems: Providing Accountability and Challenging Collaboration</w:t>
      </w:r>
      <w:r w:rsidR="00DF7313">
        <w:rPr>
          <w:rFonts w:ascii="Arial" w:hAnsi="Arial" w:cs="Arial"/>
          <w:sz w:val="24"/>
          <w:szCs w:val="24"/>
        </w:rPr>
        <w:t>’</w:t>
      </w:r>
      <w:r w:rsidRPr="008800AB">
        <w:rPr>
          <w:rFonts w:ascii="Arial" w:hAnsi="Arial" w:cs="Arial"/>
          <w:sz w:val="24"/>
          <w:szCs w:val="24"/>
        </w:rPr>
        <w:t xml:space="preserve">. In: Van Dooren, W., Van de Walle, S. (eds) </w:t>
      </w:r>
      <w:r w:rsidRPr="00DF7313">
        <w:rPr>
          <w:rFonts w:ascii="Arial" w:hAnsi="Arial" w:cs="Arial"/>
          <w:i/>
          <w:iCs/>
          <w:sz w:val="24"/>
          <w:szCs w:val="24"/>
        </w:rPr>
        <w:t>Performance Information in the Public Sector. Governance and Public Management Series</w:t>
      </w:r>
      <w:r w:rsidRPr="008800AB">
        <w:rPr>
          <w:rFonts w:ascii="Arial" w:hAnsi="Arial" w:cs="Arial"/>
          <w:sz w:val="24"/>
          <w:szCs w:val="24"/>
        </w:rPr>
        <w:t>. Palgrave Macmillan</w:t>
      </w:r>
      <w:r w:rsidR="00DF7313">
        <w:rPr>
          <w:rFonts w:ascii="Arial" w:hAnsi="Arial" w:cs="Arial"/>
          <w:sz w:val="24"/>
          <w:szCs w:val="24"/>
        </w:rPr>
        <w:t>:</w:t>
      </w:r>
      <w:r w:rsidRPr="008800AB">
        <w:rPr>
          <w:rFonts w:ascii="Arial" w:hAnsi="Arial" w:cs="Arial"/>
          <w:sz w:val="24"/>
          <w:szCs w:val="24"/>
        </w:rPr>
        <w:t xml:space="preserve"> London. </w:t>
      </w:r>
      <w:hyperlink r:id="rId124" w:history="1">
        <w:r w:rsidRPr="005031A5">
          <w:rPr>
            <w:rStyle w:val="Hyperlink"/>
            <w:rFonts w:ascii="Arial" w:hAnsi="Arial" w:cs="Arial"/>
            <w:sz w:val="24"/>
            <w:szCs w:val="24"/>
          </w:rPr>
          <w:t>https://doi.org/10.1007/978-1-137-10541-7_8</w:t>
        </w:r>
      </w:hyperlink>
    </w:p>
    <w:p w14:paraId="7F8C78BB" w14:textId="32E80694" w:rsidR="0041489C" w:rsidRPr="000E73E8" w:rsidRDefault="0041489C" w:rsidP="0041489C">
      <w:pPr>
        <w:spacing w:line="480" w:lineRule="auto"/>
        <w:rPr>
          <w:rFonts w:ascii="Arial" w:hAnsi="Arial" w:cs="Arial"/>
          <w:sz w:val="24"/>
          <w:szCs w:val="24"/>
        </w:rPr>
      </w:pPr>
      <w:r w:rsidRPr="000E73E8">
        <w:rPr>
          <w:rFonts w:ascii="Arial" w:hAnsi="Arial" w:cs="Arial"/>
          <w:sz w:val="24"/>
          <w:szCs w:val="24"/>
        </w:rPr>
        <w:lastRenderedPageBreak/>
        <w:t xml:space="preserve">Dillman, D.A., Eltinge, J.L., Groves, R.M., and Little, R.J.A. (2002) </w:t>
      </w:r>
      <w:r w:rsidR="00DF7313">
        <w:rPr>
          <w:rFonts w:ascii="Arial" w:hAnsi="Arial" w:cs="Arial"/>
          <w:sz w:val="24"/>
          <w:szCs w:val="24"/>
        </w:rPr>
        <w:t>‘</w:t>
      </w:r>
      <w:r w:rsidRPr="000E73E8">
        <w:rPr>
          <w:rFonts w:ascii="Arial" w:hAnsi="Arial" w:cs="Arial"/>
          <w:sz w:val="24"/>
          <w:szCs w:val="24"/>
        </w:rPr>
        <w:t>Survey Nonresponse in Design, Data Collection, and Analysis</w:t>
      </w:r>
      <w:r w:rsidR="00DF7313">
        <w:rPr>
          <w:rFonts w:ascii="Arial" w:hAnsi="Arial" w:cs="Arial"/>
          <w:sz w:val="24"/>
          <w:szCs w:val="24"/>
        </w:rPr>
        <w:t>’</w:t>
      </w:r>
      <w:r w:rsidRPr="000E73E8">
        <w:rPr>
          <w:rFonts w:ascii="Arial" w:hAnsi="Arial" w:cs="Arial"/>
          <w:sz w:val="24"/>
          <w:szCs w:val="24"/>
        </w:rPr>
        <w:t xml:space="preserve">. In </w:t>
      </w:r>
      <w:r w:rsidRPr="00DF7313">
        <w:rPr>
          <w:rFonts w:ascii="Arial" w:hAnsi="Arial" w:cs="Arial"/>
          <w:i/>
          <w:iCs/>
          <w:sz w:val="24"/>
          <w:szCs w:val="24"/>
        </w:rPr>
        <w:t>Survey Nonresponse</w:t>
      </w:r>
      <w:r w:rsidRPr="000E73E8">
        <w:rPr>
          <w:rFonts w:ascii="Arial" w:hAnsi="Arial" w:cs="Arial"/>
          <w:sz w:val="24"/>
          <w:szCs w:val="24"/>
        </w:rPr>
        <w:t>, R.M. Groves, D.A. Dillman, J.L. Eltinge, and R.J. Little (eds). New York: Wiley.</w:t>
      </w:r>
    </w:p>
    <w:p w14:paraId="4B00ADB8" w14:textId="3C783ED6" w:rsidR="0041489C" w:rsidRDefault="0041489C" w:rsidP="0041489C">
      <w:pPr>
        <w:spacing w:line="480" w:lineRule="auto"/>
        <w:rPr>
          <w:rFonts w:ascii="Arial" w:hAnsi="Arial" w:cs="Arial"/>
          <w:sz w:val="24"/>
          <w:szCs w:val="24"/>
        </w:rPr>
      </w:pPr>
      <w:r w:rsidRPr="00746CCF">
        <w:rPr>
          <w:rFonts w:ascii="Arial" w:hAnsi="Arial" w:cs="Arial"/>
          <w:sz w:val="24"/>
          <w:szCs w:val="24"/>
        </w:rPr>
        <w:t>Dissanayake, E. V. A. (2023)</w:t>
      </w:r>
      <w:r w:rsidR="00DF7313">
        <w:rPr>
          <w:rFonts w:ascii="Arial" w:hAnsi="Arial" w:cs="Arial"/>
          <w:sz w:val="24"/>
          <w:szCs w:val="24"/>
        </w:rPr>
        <w:t xml:space="preserve"> ‘</w:t>
      </w:r>
      <w:r w:rsidRPr="00DF7313">
        <w:rPr>
          <w:rFonts w:ascii="Arial" w:hAnsi="Arial" w:cs="Arial"/>
          <w:i/>
          <w:iCs/>
          <w:sz w:val="24"/>
          <w:szCs w:val="24"/>
        </w:rPr>
        <w:t>Research Onion: A Systematic Approach for Designing Research Methodology</w:t>
      </w:r>
      <w:r w:rsidRPr="00746CCF">
        <w:rPr>
          <w:rFonts w:ascii="Arial" w:hAnsi="Arial" w:cs="Arial"/>
          <w:sz w:val="24"/>
          <w:szCs w:val="24"/>
        </w:rPr>
        <w:t>. Part One.</w:t>
      </w:r>
      <w:r w:rsidR="00DF7313">
        <w:rPr>
          <w:rFonts w:ascii="Arial" w:hAnsi="Arial" w:cs="Arial"/>
          <w:sz w:val="24"/>
          <w:szCs w:val="24"/>
        </w:rPr>
        <w:t xml:space="preserve"> Available at; </w:t>
      </w:r>
      <w:r w:rsidRPr="00746CCF">
        <w:rPr>
          <w:rFonts w:ascii="Arial" w:hAnsi="Arial" w:cs="Arial"/>
          <w:sz w:val="24"/>
          <w:szCs w:val="24"/>
        </w:rPr>
        <w:t xml:space="preserve"> </w:t>
      </w:r>
      <w:hyperlink r:id="rId125" w:history="1">
        <w:r w:rsidRPr="00746CCF">
          <w:rPr>
            <w:rStyle w:val="Hyperlink"/>
            <w:rFonts w:ascii="Arial" w:hAnsi="Arial" w:cs="Arial"/>
            <w:sz w:val="24"/>
            <w:szCs w:val="24"/>
          </w:rPr>
          <w:t>http://dx.doi.org/10.13140/RG.2.2.24466</w:t>
        </w:r>
      </w:hyperlink>
      <w:r w:rsidRPr="00746CCF">
        <w:rPr>
          <w:rFonts w:ascii="Arial" w:hAnsi="Arial" w:cs="Arial"/>
          <w:sz w:val="24"/>
          <w:szCs w:val="24"/>
        </w:rPr>
        <w:t>.</w:t>
      </w:r>
      <w:r w:rsidR="00BD1EDC">
        <w:rPr>
          <w:rFonts w:ascii="Arial" w:hAnsi="Arial" w:cs="Arial"/>
          <w:sz w:val="24"/>
          <w:szCs w:val="24"/>
        </w:rPr>
        <w:t xml:space="preserve"> Accessed </w:t>
      </w:r>
      <w:r w:rsidR="0064278C">
        <w:rPr>
          <w:rFonts w:ascii="Arial" w:hAnsi="Arial" w:cs="Arial"/>
          <w:sz w:val="24"/>
          <w:szCs w:val="24"/>
        </w:rPr>
        <w:t>March</w:t>
      </w:r>
      <w:r w:rsidR="00BD1EDC">
        <w:rPr>
          <w:rFonts w:ascii="Arial" w:hAnsi="Arial" w:cs="Arial"/>
          <w:sz w:val="24"/>
          <w:szCs w:val="24"/>
        </w:rPr>
        <w:t xml:space="preserve"> 12</w:t>
      </w:r>
      <w:r w:rsidR="00BD1EDC" w:rsidRPr="00BD1EDC">
        <w:rPr>
          <w:rFonts w:ascii="Arial" w:hAnsi="Arial" w:cs="Arial"/>
          <w:sz w:val="24"/>
          <w:szCs w:val="24"/>
          <w:vertAlign w:val="superscript"/>
        </w:rPr>
        <w:t>th</w:t>
      </w:r>
      <w:r w:rsidR="00BD1EDC">
        <w:rPr>
          <w:rFonts w:ascii="Arial" w:hAnsi="Arial" w:cs="Arial"/>
          <w:sz w:val="24"/>
          <w:szCs w:val="24"/>
        </w:rPr>
        <w:t>, 2024.</w:t>
      </w:r>
    </w:p>
    <w:p w14:paraId="74155B8F" w14:textId="0ADCC3E0" w:rsidR="0041489C" w:rsidRDefault="0041489C" w:rsidP="0041489C">
      <w:pPr>
        <w:spacing w:line="480" w:lineRule="auto"/>
        <w:rPr>
          <w:rFonts w:ascii="Arial" w:hAnsi="Arial" w:cs="Arial"/>
          <w:sz w:val="24"/>
          <w:szCs w:val="24"/>
        </w:rPr>
      </w:pPr>
      <w:r w:rsidRPr="007D544E">
        <w:rPr>
          <w:rFonts w:ascii="Arial" w:hAnsi="Arial" w:cs="Arial"/>
          <w:sz w:val="24"/>
          <w:szCs w:val="24"/>
        </w:rPr>
        <w:t xml:space="preserve">Dudovskiy, J. (2024) </w:t>
      </w:r>
      <w:r w:rsidR="00BD1EDC">
        <w:rPr>
          <w:rFonts w:ascii="Arial" w:hAnsi="Arial" w:cs="Arial"/>
          <w:sz w:val="24"/>
          <w:szCs w:val="24"/>
        </w:rPr>
        <w:t>‘</w:t>
      </w:r>
      <w:r w:rsidRPr="00BD1EDC">
        <w:rPr>
          <w:rFonts w:ascii="Arial" w:hAnsi="Arial" w:cs="Arial"/>
          <w:i/>
          <w:iCs/>
          <w:sz w:val="24"/>
          <w:szCs w:val="24"/>
        </w:rPr>
        <w:t>Interpretivism (interpretivist) Research Philosophy</w:t>
      </w:r>
      <w:r w:rsidR="00BD1EDC" w:rsidRPr="00BD1EDC">
        <w:rPr>
          <w:rFonts w:ascii="Arial" w:hAnsi="Arial" w:cs="Arial"/>
          <w:i/>
          <w:iCs/>
          <w:sz w:val="24"/>
          <w:szCs w:val="24"/>
        </w:rPr>
        <w:t>’</w:t>
      </w:r>
      <w:r w:rsidRPr="007D544E">
        <w:rPr>
          <w:rFonts w:ascii="Arial" w:hAnsi="Arial" w:cs="Arial"/>
          <w:sz w:val="24"/>
          <w:szCs w:val="24"/>
        </w:rPr>
        <w:t xml:space="preserve">. Available at; </w:t>
      </w:r>
      <w:hyperlink r:id="rId126" w:history="1">
        <w:r w:rsidRPr="007D544E">
          <w:rPr>
            <w:rStyle w:val="Hyperlink"/>
            <w:rFonts w:ascii="Arial" w:hAnsi="Arial" w:cs="Arial"/>
            <w:sz w:val="24"/>
            <w:szCs w:val="24"/>
          </w:rPr>
          <w:t>Interpretivism (interpretivist) Research Philosophy - Research-Methodology</w:t>
        </w:r>
      </w:hyperlink>
      <w:r w:rsidRPr="007D544E">
        <w:rPr>
          <w:rFonts w:ascii="Arial" w:hAnsi="Arial" w:cs="Arial"/>
          <w:sz w:val="24"/>
          <w:szCs w:val="24"/>
        </w:rPr>
        <w:t>. Accessed February 23</w:t>
      </w:r>
      <w:r w:rsidRPr="007D544E">
        <w:rPr>
          <w:rFonts w:ascii="Arial" w:hAnsi="Arial" w:cs="Arial"/>
          <w:sz w:val="24"/>
          <w:szCs w:val="24"/>
          <w:vertAlign w:val="superscript"/>
        </w:rPr>
        <w:t>rd</w:t>
      </w:r>
      <w:r w:rsidRPr="007D544E">
        <w:rPr>
          <w:rFonts w:ascii="Arial" w:hAnsi="Arial" w:cs="Arial"/>
          <w:sz w:val="24"/>
          <w:szCs w:val="24"/>
        </w:rPr>
        <w:t>, 2024.</w:t>
      </w:r>
    </w:p>
    <w:p w14:paraId="7266767B" w14:textId="4E780418" w:rsidR="0041489C" w:rsidRDefault="0041489C" w:rsidP="0041489C">
      <w:pPr>
        <w:spacing w:line="480" w:lineRule="auto"/>
        <w:rPr>
          <w:rFonts w:ascii="Arial" w:hAnsi="Arial" w:cs="Arial"/>
          <w:sz w:val="24"/>
          <w:szCs w:val="24"/>
        </w:rPr>
      </w:pPr>
      <w:r>
        <w:rPr>
          <w:rFonts w:ascii="Arial" w:hAnsi="Arial" w:cs="Arial"/>
          <w:sz w:val="24"/>
          <w:szCs w:val="24"/>
        </w:rPr>
        <w:t xml:space="preserve">EASC. (2028) </w:t>
      </w:r>
      <w:r w:rsidR="00BD1EDC">
        <w:rPr>
          <w:rFonts w:ascii="Arial" w:hAnsi="Arial" w:cs="Arial"/>
          <w:sz w:val="24"/>
          <w:szCs w:val="24"/>
        </w:rPr>
        <w:t>‘</w:t>
      </w:r>
      <w:r w:rsidRPr="00BD1EDC">
        <w:rPr>
          <w:rFonts w:ascii="Arial" w:hAnsi="Arial" w:cs="Arial"/>
          <w:i/>
          <w:iCs/>
          <w:sz w:val="24"/>
          <w:szCs w:val="24"/>
        </w:rPr>
        <w:t>Amber Review</w:t>
      </w:r>
      <w:r w:rsidR="00BD1EDC" w:rsidRPr="00BD1EDC">
        <w:rPr>
          <w:rFonts w:ascii="Arial" w:hAnsi="Arial" w:cs="Arial"/>
          <w:i/>
          <w:iCs/>
          <w:sz w:val="24"/>
          <w:szCs w:val="24"/>
        </w:rPr>
        <w:t>’</w:t>
      </w:r>
      <w:r>
        <w:rPr>
          <w:rFonts w:ascii="Arial" w:hAnsi="Arial" w:cs="Arial"/>
          <w:sz w:val="24"/>
          <w:szCs w:val="24"/>
        </w:rPr>
        <w:t xml:space="preserve">. Available at; </w:t>
      </w:r>
      <w:hyperlink r:id="rId127" w:history="1">
        <w:r w:rsidRPr="00151A65">
          <w:rPr>
            <w:rStyle w:val="Hyperlink"/>
            <w:rFonts w:ascii="Arial" w:hAnsi="Arial" w:cs="Arial"/>
            <w:sz w:val="24"/>
            <w:szCs w:val="24"/>
          </w:rPr>
          <w:t>easc.nhs.wales/publications/amber-review/</w:t>
        </w:r>
      </w:hyperlink>
      <w:r>
        <w:rPr>
          <w:rFonts w:ascii="Arial" w:hAnsi="Arial" w:cs="Arial"/>
          <w:sz w:val="24"/>
          <w:szCs w:val="24"/>
        </w:rPr>
        <w:t>. Accessed February 10</w:t>
      </w:r>
      <w:r w:rsidRPr="00151A65">
        <w:rPr>
          <w:rFonts w:ascii="Arial" w:hAnsi="Arial" w:cs="Arial"/>
          <w:sz w:val="24"/>
          <w:szCs w:val="24"/>
          <w:vertAlign w:val="superscript"/>
        </w:rPr>
        <w:t>th</w:t>
      </w:r>
      <w:r>
        <w:rPr>
          <w:rFonts w:ascii="Arial" w:hAnsi="Arial" w:cs="Arial"/>
          <w:sz w:val="24"/>
          <w:szCs w:val="24"/>
        </w:rPr>
        <w:t>, 2024.</w:t>
      </w:r>
    </w:p>
    <w:p w14:paraId="5FDC3E80" w14:textId="3869E6CC" w:rsidR="0041489C" w:rsidRDefault="0041489C" w:rsidP="0041489C">
      <w:pPr>
        <w:spacing w:line="480" w:lineRule="auto"/>
        <w:rPr>
          <w:rFonts w:ascii="Arial" w:hAnsi="Arial" w:cs="Arial"/>
          <w:sz w:val="24"/>
          <w:szCs w:val="24"/>
        </w:rPr>
      </w:pPr>
      <w:r w:rsidRPr="00BA3F6E">
        <w:rPr>
          <w:rFonts w:ascii="Arial" w:hAnsi="Arial" w:cs="Arial"/>
          <w:sz w:val="24"/>
          <w:szCs w:val="24"/>
        </w:rPr>
        <w:t>Edelheim, J. (2014)</w:t>
      </w:r>
      <w:r w:rsidR="00BD1EDC">
        <w:rPr>
          <w:rFonts w:ascii="Arial" w:hAnsi="Arial" w:cs="Arial"/>
          <w:sz w:val="24"/>
          <w:szCs w:val="24"/>
        </w:rPr>
        <w:t>’</w:t>
      </w:r>
      <w:r w:rsidRPr="00BA3F6E">
        <w:rPr>
          <w:rFonts w:ascii="Arial" w:hAnsi="Arial" w:cs="Arial"/>
          <w:sz w:val="24"/>
          <w:szCs w:val="24"/>
        </w:rPr>
        <w:t xml:space="preserve"> Ontological, </w:t>
      </w:r>
      <w:r w:rsidR="00BD1EDC">
        <w:rPr>
          <w:rFonts w:ascii="Arial" w:hAnsi="Arial" w:cs="Arial"/>
          <w:sz w:val="24"/>
          <w:szCs w:val="24"/>
        </w:rPr>
        <w:t>E</w:t>
      </w:r>
      <w:r w:rsidRPr="00BA3F6E">
        <w:rPr>
          <w:rFonts w:ascii="Arial" w:hAnsi="Arial" w:cs="Arial"/>
          <w:sz w:val="24"/>
          <w:szCs w:val="24"/>
        </w:rPr>
        <w:t xml:space="preserve">pistemological and </w:t>
      </w:r>
      <w:r w:rsidR="00BD1EDC">
        <w:rPr>
          <w:rFonts w:ascii="Arial" w:hAnsi="Arial" w:cs="Arial"/>
          <w:sz w:val="24"/>
          <w:szCs w:val="24"/>
        </w:rPr>
        <w:t>A</w:t>
      </w:r>
      <w:r w:rsidRPr="00BA3F6E">
        <w:rPr>
          <w:rFonts w:ascii="Arial" w:hAnsi="Arial" w:cs="Arial"/>
          <w:sz w:val="24"/>
          <w:szCs w:val="24"/>
        </w:rPr>
        <w:t xml:space="preserve">xiological </w:t>
      </w:r>
      <w:r w:rsidR="00BD1EDC">
        <w:rPr>
          <w:rFonts w:ascii="Arial" w:hAnsi="Arial" w:cs="Arial"/>
          <w:sz w:val="24"/>
          <w:szCs w:val="24"/>
        </w:rPr>
        <w:t>I</w:t>
      </w:r>
      <w:r w:rsidRPr="00BA3F6E">
        <w:rPr>
          <w:rFonts w:ascii="Arial" w:hAnsi="Arial" w:cs="Arial"/>
          <w:sz w:val="24"/>
          <w:szCs w:val="24"/>
        </w:rPr>
        <w:t>ssues</w:t>
      </w:r>
      <w:r w:rsidR="00BD1EDC">
        <w:rPr>
          <w:rFonts w:ascii="Arial" w:hAnsi="Arial" w:cs="Arial"/>
          <w:sz w:val="24"/>
          <w:szCs w:val="24"/>
        </w:rPr>
        <w:t>’</w:t>
      </w:r>
      <w:r w:rsidRPr="00BA3F6E">
        <w:rPr>
          <w:rFonts w:ascii="Arial" w:hAnsi="Arial" w:cs="Arial"/>
          <w:sz w:val="24"/>
          <w:szCs w:val="24"/>
        </w:rPr>
        <w:t xml:space="preserve">. In D. Dredge, D. Airey, &amp; M. J. Gross (Eds.), </w:t>
      </w:r>
      <w:r w:rsidRPr="00BD1EDC">
        <w:rPr>
          <w:rFonts w:ascii="Arial" w:hAnsi="Arial" w:cs="Arial"/>
          <w:i/>
          <w:iCs/>
          <w:sz w:val="24"/>
          <w:szCs w:val="24"/>
        </w:rPr>
        <w:t xml:space="preserve">The Routledge </w:t>
      </w:r>
      <w:r w:rsidR="00BD1EDC" w:rsidRPr="00BD1EDC">
        <w:rPr>
          <w:rFonts w:ascii="Arial" w:hAnsi="Arial" w:cs="Arial"/>
          <w:i/>
          <w:iCs/>
          <w:sz w:val="24"/>
          <w:szCs w:val="24"/>
        </w:rPr>
        <w:t>Handbook Of Tourism And Hospitality Education</w:t>
      </w:r>
      <w:r w:rsidR="00BD1EDC" w:rsidRPr="00BA3F6E">
        <w:rPr>
          <w:rFonts w:ascii="Arial" w:hAnsi="Arial" w:cs="Arial"/>
          <w:sz w:val="24"/>
          <w:szCs w:val="24"/>
        </w:rPr>
        <w:t xml:space="preserve"> </w:t>
      </w:r>
      <w:r w:rsidRPr="00BA3F6E">
        <w:rPr>
          <w:rFonts w:ascii="Arial" w:hAnsi="Arial" w:cs="Arial"/>
          <w:sz w:val="24"/>
          <w:szCs w:val="24"/>
        </w:rPr>
        <w:t xml:space="preserve">(pp. 30-42). Routledge. </w:t>
      </w:r>
      <w:hyperlink r:id="rId128" w:history="1">
        <w:r w:rsidRPr="007E1BDA">
          <w:rPr>
            <w:rStyle w:val="Hyperlink"/>
            <w:rFonts w:ascii="Arial" w:hAnsi="Arial" w:cs="Arial"/>
            <w:sz w:val="24"/>
            <w:szCs w:val="24"/>
          </w:rPr>
          <w:t>https://www.routledgehandbooks.com/doi/10.4324/9780203763308.ch3</w:t>
        </w:r>
      </w:hyperlink>
    </w:p>
    <w:p w14:paraId="1F568B0B" w14:textId="49AEFD22" w:rsidR="0041489C" w:rsidRDefault="0041489C" w:rsidP="0041489C">
      <w:pPr>
        <w:spacing w:line="480" w:lineRule="auto"/>
        <w:rPr>
          <w:rFonts w:ascii="Arial" w:hAnsi="Arial" w:cs="Arial"/>
          <w:sz w:val="24"/>
          <w:szCs w:val="24"/>
        </w:rPr>
      </w:pPr>
      <w:r w:rsidRPr="00ED7EFC">
        <w:rPr>
          <w:rFonts w:ascii="Arial" w:hAnsi="Arial" w:cs="Arial"/>
          <w:sz w:val="24"/>
          <w:szCs w:val="24"/>
        </w:rPr>
        <w:t xml:space="preserve">Ekholm, O., Hesse, U., Davidsen, M., and Kjøller, M. (2009) </w:t>
      </w:r>
      <w:r w:rsidR="00BD1EDC">
        <w:rPr>
          <w:rFonts w:ascii="Arial" w:hAnsi="Arial" w:cs="Arial"/>
          <w:sz w:val="24"/>
          <w:szCs w:val="24"/>
        </w:rPr>
        <w:t>‘</w:t>
      </w:r>
      <w:r w:rsidRPr="00ED7EFC">
        <w:rPr>
          <w:rFonts w:ascii="Arial" w:hAnsi="Arial" w:cs="Arial"/>
          <w:sz w:val="24"/>
          <w:szCs w:val="24"/>
        </w:rPr>
        <w:t>The Study Design and Characteristics of the Danish National Health Interview Surveys</w:t>
      </w:r>
      <w:r w:rsidR="00CE15D4">
        <w:rPr>
          <w:rFonts w:ascii="Arial" w:hAnsi="Arial" w:cs="Arial"/>
          <w:sz w:val="24"/>
          <w:szCs w:val="24"/>
        </w:rPr>
        <w:t>’,</w:t>
      </w:r>
      <w:r w:rsidRPr="00ED7EFC">
        <w:rPr>
          <w:rFonts w:ascii="Arial" w:hAnsi="Arial" w:cs="Arial"/>
          <w:sz w:val="24"/>
          <w:szCs w:val="24"/>
        </w:rPr>
        <w:t xml:space="preserve"> </w:t>
      </w:r>
      <w:r w:rsidRPr="00ED7EFC">
        <w:rPr>
          <w:rFonts w:ascii="Arial" w:hAnsi="Arial" w:cs="Arial"/>
          <w:i/>
          <w:iCs/>
          <w:sz w:val="24"/>
          <w:szCs w:val="24"/>
        </w:rPr>
        <w:t>Scandinavian Journal of Public Health</w:t>
      </w:r>
      <w:r w:rsidRPr="00ED7EFC">
        <w:rPr>
          <w:rFonts w:ascii="Arial" w:hAnsi="Arial" w:cs="Arial"/>
          <w:sz w:val="24"/>
          <w:szCs w:val="24"/>
        </w:rPr>
        <w:t xml:space="preserve">, 37, 758–765. Available at: </w:t>
      </w:r>
      <w:hyperlink r:id="rId129" w:history="1">
        <w:r w:rsidRPr="00ED7EFC">
          <w:rPr>
            <w:rStyle w:val="Hyperlink"/>
            <w:rFonts w:ascii="Arial" w:hAnsi="Arial" w:cs="Arial"/>
            <w:sz w:val="24"/>
            <w:szCs w:val="24"/>
          </w:rPr>
          <w:t>https://doi.org/10.1177/1403494809341095</w:t>
        </w:r>
      </w:hyperlink>
      <w:r w:rsidRPr="00ED7EFC">
        <w:rPr>
          <w:rFonts w:ascii="Arial" w:hAnsi="Arial" w:cs="Arial"/>
          <w:sz w:val="24"/>
          <w:szCs w:val="24"/>
        </w:rPr>
        <w:t>. Accessed March 19</w:t>
      </w:r>
      <w:r w:rsidRPr="00ED7EFC">
        <w:rPr>
          <w:rFonts w:ascii="Arial" w:hAnsi="Arial" w:cs="Arial"/>
          <w:sz w:val="24"/>
          <w:szCs w:val="24"/>
          <w:vertAlign w:val="superscript"/>
        </w:rPr>
        <w:t>th</w:t>
      </w:r>
      <w:r w:rsidRPr="00ED7EFC">
        <w:rPr>
          <w:rFonts w:ascii="Arial" w:hAnsi="Arial" w:cs="Arial"/>
          <w:sz w:val="24"/>
          <w:szCs w:val="24"/>
        </w:rPr>
        <w:t>, 2024.</w:t>
      </w:r>
    </w:p>
    <w:p w14:paraId="49AF56FE" w14:textId="01CF0E89" w:rsidR="0041489C" w:rsidRDefault="0041489C" w:rsidP="0041489C">
      <w:pPr>
        <w:spacing w:line="480" w:lineRule="auto"/>
        <w:rPr>
          <w:rStyle w:val="Hyperlink"/>
          <w:rFonts w:ascii="Arial" w:hAnsi="Arial" w:cs="Arial"/>
          <w:sz w:val="24"/>
          <w:szCs w:val="24"/>
        </w:rPr>
      </w:pPr>
      <w:r w:rsidRPr="000C2C51">
        <w:rPr>
          <w:rFonts w:ascii="Arial" w:hAnsi="Arial" w:cs="Arial"/>
          <w:sz w:val="24"/>
          <w:szCs w:val="24"/>
        </w:rPr>
        <w:t xml:space="preserve">Elaad, E. (2022) </w:t>
      </w:r>
      <w:r w:rsidR="00CE15D4">
        <w:rPr>
          <w:rFonts w:ascii="Arial" w:hAnsi="Arial" w:cs="Arial"/>
          <w:sz w:val="24"/>
          <w:szCs w:val="24"/>
        </w:rPr>
        <w:t>‘</w:t>
      </w:r>
      <w:r w:rsidRPr="000C2C51">
        <w:rPr>
          <w:rFonts w:ascii="Arial" w:hAnsi="Arial" w:cs="Arial"/>
          <w:sz w:val="24"/>
          <w:szCs w:val="24"/>
        </w:rPr>
        <w:t>Tunnel Vision and Confirmation Bias Among Police Investigators and Laypeople in Hypothetical Criminal Contexts</w:t>
      </w:r>
      <w:r w:rsidR="00CE15D4">
        <w:rPr>
          <w:rFonts w:ascii="Arial" w:hAnsi="Arial" w:cs="Arial"/>
          <w:sz w:val="24"/>
          <w:szCs w:val="24"/>
        </w:rPr>
        <w:t>’</w:t>
      </w:r>
      <w:r w:rsidRPr="000C2C51">
        <w:rPr>
          <w:rFonts w:ascii="Arial" w:hAnsi="Arial" w:cs="Arial"/>
          <w:sz w:val="24"/>
          <w:szCs w:val="24"/>
        </w:rPr>
        <w:t>. </w:t>
      </w:r>
      <w:r w:rsidRPr="000C2C51">
        <w:rPr>
          <w:rFonts w:ascii="Arial" w:hAnsi="Arial" w:cs="Arial"/>
          <w:i/>
          <w:iCs/>
          <w:sz w:val="24"/>
          <w:szCs w:val="24"/>
        </w:rPr>
        <w:t>SAGE Open</w:t>
      </w:r>
      <w:r w:rsidRPr="000C2C51">
        <w:rPr>
          <w:rFonts w:ascii="Arial" w:hAnsi="Arial" w:cs="Arial"/>
          <w:sz w:val="24"/>
          <w:szCs w:val="24"/>
        </w:rPr>
        <w:t>, </w:t>
      </w:r>
      <w:r w:rsidRPr="000C2C51">
        <w:rPr>
          <w:rFonts w:ascii="Arial" w:hAnsi="Arial" w:cs="Arial"/>
          <w:i/>
          <w:iCs/>
          <w:sz w:val="24"/>
          <w:szCs w:val="24"/>
        </w:rPr>
        <w:t>12</w:t>
      </w:r>
      <w:r w:rsidRPr="000C2C51">
        <w:rPr>
          <w:rFonts w:ascii="Arial" w:hAnsi="Arial" w:cs="Arial"/>
          <w:sz w:val="24"/>
          <w:szCs w:val="24"/>
        </w:rPr>
        <w:t>(2). </w:t>
      </w:r>
      <w:hyperlink r:id="rId130" w:history="1">
        <w:r w:rsidRPr="000C2C51">
          <w:rPr>
            <w:rStyle w:val="Hyperlink"/>
            <w:rFonts w:ascii="Arial" w:hAnsi="Arial" w:cs="Arial"/>
            <w:sz w:val="24"/>
            <w:szCs w:val="24"/>
          </w:rPr>
          <w:t>https://doi.org/10.1177/21582440221095022</w:t>
        </w:r>
      </w:hyperlink>
      <w:r w:rsidR="00C0270A">
        <w:rPr>
          <w:rStyle w:val="Hyperlink"/>
          <w:rFonts w:ascii="Arial" w:hAnsi="Arial" w:cs="Arial"/>
          <w:sz w:val="24"/>
          <w:szCs w:val="24"/>
        </w:rPr>
        <w:t>.</w:t>
      </w:r>
    </w:p>
    <w:p w14:paraId="66A93260" w14:textId="34CEEFB7" w:rsidR="0041489C" w:rsidRPr="000C6A4E" w:rsidRDefault="0041489C" w:rsidP="0041489C">
      <w:pPr>
        <w:spacing w:line="480" w:lineRule="auto"/>
        <w:rPr>
          <w:rFonts w:ascii="Arial" w:hAnsi="Arial" w:cs="Arial"/>
          <w:sz w:val="24"/>
          <w:szCs w:val="24"/>
        </w:rPr>
      </w:pPr>
      <w:r w:rsidRPr="000C6A4E">
        <w:rPr>
          <w:rFonts w:ascii="Arial" w:hAnsi="Arial" w:cs="Arial"/>
          <w:sz w:val="24"/>
          <w:szCs w:val="24"/>
        </w:rPr>
        <w:lastRenderedPageBreak/>
        <w:t xml:space="preserve">Engbers, T.A. (2016) </w:t>
      </w:r>
      <w:r w:rsidR="00CE15D4">
        <w:rPr>
          <w:rFonts w:ascii="Arial" w:hAnsi="Arial" w:cs="Arial"/>
          <w:sz w:val="24"/>
          <w:szCs w:val="24"/>
        </w:rPr>
        <w:t>‘</w:t>
      </w:r>
      <w:r w:rsidRPr="000C6A4E">
        <w:rPr>
          <w:rFonts w:ascii="Arial" w:hAnsi="Arial" w:cs="Arial"/>
          <w:sz w:val="24"/>
          <w:szCs w:val="24"/>
        </w:rPr>
        <w:t xml:space="preserve">Comparative </w:t>
      </w:r>
      <w:r w:rsidR="00CE15D4">
        <w:rPr>
          <w:rFonts w:ascii="Arial" w:hAnsi="Arial" w:cs="Arial"/>
          <w:sz w:val="24"/>
          <w:szCs w:val="24"/>
        </w:rPr>
        <w:t>R</w:t>
      </w:r>
      <w:r w:rsidRPr="000C6A4E">
        <w:rPr>
          <w:rFonts w:ascii="Arial" w:hAnsi="Arial" w:cs="Arial"/>
          <w:sz w:val="24"/>
          <w:szCs w:val="24"/>
        </w:rPr>
        <w:t xml:space="preserve">esearch: An </w:t>
      </w:r>
      <w:r w:rsidR="00CE15D4">
        <w:rPr>
          <w:rFonts w:ascii="Arial" w:hAnsi="Arial" w:cs="Arial"/>
          <w:sz w:val="24"/>
          <w:szCs w:val="24"/>
        </w:rPr>
        <w:t>A</w:t>
      </w:r>
      <w:r w:rsidRPr="000C6A4E">
        <w:rPr>
          <w:rFonts w:ascii="Arial" w:hAnsi="Arial" w:cs="Arial"/>
          <w:sz w:val="24"/>
          <w:szCs w:val="24"/>
        </w:rPr>
        <w:t xml:space="preserve">pproach </w:t>
      </w:r>
      <w:r w:rsidR="00CE15D4" w:rsidRPr="000C6A4E">
        <w:rPr>
          <w:rFonts w:ascii="Arial" w:hAnsi="Arial" w:cs="Arial"/>
          <w:sz w:val="24"/>
          <w:szCs w:val="24"/>
        </w:rPr>
        <w:t>To Teaching Research Methods In Political Science And Public Administration</w:t>
      </w:r>
      <w:r w:rsidRPr="000C6A4E">
        <w:rPr>
          <w:rFonts w:ascii="Arial" w:hAnsi="Arial" w:cs="Arial"/>
          <w:sz w:val="24"/>
          <w:szCs w:val="24"/>
        </w:rPr>
        <w:t>,</w:t>
      </w:r>
      <w:r w:rsidR="00C0270A">
        <w:rPr>
          <w:rFonts w:ascii="Arial" w:hAnsi="Arial" w:cs="Arial"/>
          <w:sz w:val="24"/>
          <w:szCs w:val="24"/>
        </w:rPr>
        <w:t>’</w:t>
      </w:r>
      <w:r w:rsidRPr="000C6A4E">
        <w:rPr>
          <w:rFonts w:ascii="Arial" w:hAnsi="Arial" w:cs="Arial"/>
          <w:sz w:val="24"/>
          <w:szCs w:val="24"/>
        </w:rPr>
        <w:t xml:space="preserve"> </w:t>
      </w:r>
      <w:r w:rsidRPr="000C6A4E">
        <w:rPr>
          <w:rFonts w:ascii="Arial" w:hAnsi="Arial" w:cs="Arial"/>
          <w:i/>
          <w:iCs/>
          <w:sz w:val="24"/>
          <w:szCs w:val="24"/>
        </w:rPr>
        <w:t xml:space="preserve">Teaching </w:t>
      </w:r>
      <w:r w:rsidR="00CE15D4">
        <w:rPr>
          <w:rFonts w:ascii="Arial" w:hAnsi="Arial" w:cs="Arial"/>
          <w:i/>
          <w:iCs/>
          <w:sz w:val="24"/>
          <w:szCs w:val="24"/>
        </w:rPr>
        <w:t>P</w:t>
      </w:r>
      <w:r w:rsidRPr="000C6A4E">
        <w:rPr>
          <w:rFonts w:ascii="Arial" w:hAnsi="Arial" w:cs="Arial"/>
          <w:i/>
          <w:iCs/>
          <w:sz w:val="24"/>
          <w:szCs w:val="24"/>
        </w:rPr>
        <w:t xml:space="preserve">ublic </w:t>
      </w:r>
      <w:r w:rsidR="00CE15D4">
        <w:rPr>
          <w:rFonts w:ascii="Arial" w:hAnsi="Arial" w:cs="Arial"/>
          <w:i/>
          <w:iCs/>
          <w:sz w:val="24"/>
          <w:szCs w:val="24"/>
        </w:rPr>
        <w:t>A</w:t>
      </w:r>
      <w:r w:rsidRPr="000C6A4E">
        <w:rPr>
          <w:rFonts w:ascii="Arial" w:hAnsi="Arial" w:cs="Arial"/>
          <w:i/>
          <w:iCs/>
          <w:sz w:val="24"/>
          <w:szCs w:val="24"/>
        </w:rPr>
        <w:t>dministration</w:t>
      </w:r>
      <w:r w:rsidRPr="000C6A4E">
        <w:rPr>
          <w:rFonts w:ascii="Arial" w:hAnsi="Arial" w:cs="Arial"/>
          <w:sz w:val="24"/>
          <w:szCs w:val="24"/>
        </w:rPr>
        <w:t xml:space="preserve">, 34(3), pp. 270–283. Available at: </w:t>
      </w:r>
      <w:hyperlink r:id="rId131" w:history="1">
        <w:r w:rsidRPr="000C6A4E">
          <w:rPr>
            <w:rStyle w:val="Hyperlink"/>
            <w:rFonts w:ascii="Arial" w:hAnsi="Arial" w:cs="Arial"/>
            <w:sz w:val="24"/>
            <w:szCs w:val="24"/>
          </w:rPr>
          <w:t>https://doi.org/10.1177/0144739416640850</w:t>
        </w:r>
      </w:hyperlink>
      <w:r w:rsidRPr="000C6A4E">
        <w:rPr>
          <w:rFonts w:ascii="Arial" w:hAnsi="Arial" w:cs="Arial"/>
          <w:sz w:val="24"/>
          <w:szCs w:val="24"/>
        </w:rPr>
        <w:t>.</w:t>
      </w:r>
    </w:p>
    <w:p w14:paraId="03FE807E" w14:textId="5DD61FC5" w:rsidR="0041489C" w:rsidRDefault="0041489C" w:rsidP="0041489C">
      <w:pPr>
        <w:spacing w:line="480" w:lineRule="auto"/>
        <w:rPr>
          <w:rFonts w:ascii="Arial" w:hAnsi="Arial" w:cs="Arial"/>
          <w:sz w:val="24"/>
          <w:szCs w:val="24"/>
        </w:rPr>
      </w:pPr>
      <w:r w:rsidRPr="005F43A2">
        <w:rPr>
          <w:rFonts w:ascii="Arial" w:hAnsi="Arial" w:cs="Arial"/>
          <w:sz w:val="24"/>
          <w:szCs w:val="24"/>
        </w:rPr>
        <w:t xml:space="preserve">Ensslin, S.R., Welter, L.M. and Pedersini, D.R. (2022) </w:t>
      </w:r>
      <w:r w:rsidR="00C0270A">
        <w:rPr>
          <w:rFonts w:ascii="Arial" w:hAnsi="Arial" w:cs="Arial"/>
          <w:sz w:val="24"/>
          <w:szCs w:val="24"/>
        </w:rPr>
        <w:t>‘</w:t>
      </w:r>
      <w:r w:rsidRPr="005F43A2">
        <w:rPr>
          <w:rFonts w:ascii="Arial" w:hAnsi="Arial" w:cs="Arial"/>
          <w:sz w:val="24"/>
          <w:szCs w:val="24"/>
        </w:rPr>
        <w:t xml:space="preserve">Performance </w:t>
      </w:r>
      <w:r w:rsidR="00C0270A" w:rsidRPr="005F43A2">
        <w:rPr>
          <w:rFonts w:ascii="Arial" w:hAnsi="Arial" w:cs="Arial"/>
          <w:sz w:val="24"/>
          <w:szCs w:val="24"/>
        </w:rPr>
        <w:t>Evaluation: A Comparative Study Between Public And Private Sectors,</w:t>
      </w:r>
      <w:r w:rsidR="00C0270A">
        <w:rPr>
          <w:rFonts w:ascii="Arial" w:hAnsi="Arial" w:cs="Arial"/>
          <w:sz w:val="24"/>
          <w:szCs w:val="24"/>
        </w:rPr>
        <w:t>’</w:t>
      </w:r>
      <w:r w:rsidR="00C0270A" w:rsidRPr="005F43A2">
        <w:rPr>
          <w:rFonts w:ascii="Arial" w:hAnsi="Arial" w:cs="Arial"/>
          <w:sz w:val="24"/>
          <w:szCs w:val="24"/>
        </w:rPr>
        <w:t xml:space="preserve"> </w:t>
      </w:r>
      <w:r w:rsidRPr="005F43A2">
        <w:rPr>
          <w:rFonts w:ascii="Arial" w:hAnsi="Arial" w:cs="Arial"/>
          <w:i/>
          <w:iCs/>
          <w:sz w:val="24"/>
          <w:szCs w:val="24"/>
        </w:rPr>
        <w:t xml:space="preserve">International </w:t>
      </w:r>
      <w:r w:rsidR="00C0270A" w:rsidRPr="005F43A2">
        <w:rPr>
          <w:rFonts w:ascii="Arial" w:hAnsi="Arial" w:cs="Arial"/>
          <w:i/>
          <w:iCs/>
          <w:sz w:val="24"/>
          <w:szCs w:val="24"/>
        </w:rPr>
        <w:t>Journal Of Productivity And Performance Management</w:t>
      </w:r>
      <w:r w:rsidRPr="005F43A2">
        <w:rPr>
          <w:rFonts w:ascii="Arial" w:hAnsi="Arial" w:cs="Arial"/>
          <w:sz w:val="24"/>
          <w:szCs w:val="24"/>
        </w:rPr>
        <w:t xml:space="preserve">, 71(5), pp. 1761–1785. Available at: </w:t>
      </w:r>
      <w:hyperlink r:id="rId132" w:history="1">
        <w:r w:rsidRPr="005F43A2">
          <w:rPr>
            <w:rStyle w:val="Hyperlink"/>
            <w:rFonts w:ascii="Arial" w:hAnsi="Arial" w:cs="Arial"/>
            <w:sz w:val="24"/>
            <w:szCs w:val="24"/>
          </w:rPr>
          <w:t>https://doi.org/10.1108/IJPPM-04-2020-0146</w:t>
        </w:r>
      </w:hyperlink>
      <w:r w:rsidRPr="005F43A2">
        <w:rPr>
          <w:rFonts w:ascii="Arial" w:hAnsi="Arial" w:cs="Arial"/>
          <w:sz w:val="24"/>
          <w:szCs w:val="24"/>
        </w:rPr>
        <w:t>.</w:t>
      </w:r>
    </w:p>
    <w:p w14:paraId="55941FAA" w14:textId="6DF3F007" w:rsidR="0041489C" w:rsidRDefault="0041489C" w:rsidP="0041489C">
      <w:pPr>
        <w:spacing w:line="480" w:lineRule="auto"/>
        <w:rPr>
          <w:rFonts w:ascii="Arial" w:hAnsi="Arial" w:cs="Arial"/>
          <w:sz w:val="24"/>
          <w:szCs w:val="24"/>
        </w:rPr>
      </w:pPr>
      <w:r w:rsidRPr="00B75C93">
        <w:rPr>
          <w:rFonts w:ascii="Arial" w:hAnsi="Arial" w:cs="Arial"/>
          <w:sz w:val="24"/>
          <w:szCs w:val="24"/>
        </w:rPr>
        <w:t>Escrig-Tena, A.B.</w:t>
      </w:r>
      <w:r>
        <w:rPr>
          <w:rFonts w:ascii="Arial" w:hAnsi="Arial" w:cs="Arial"/>
          <w:sz w:val="24"/>
          <w:szCs w:val="24"/>
        </w:rPr>
        <w:t xml:space="preserve">, </w:t>
      </w:r>
      <w:r w:rsidRPr="00387BA6">
        <w:rPr>
          <w:rFonts w:ascii="Arial" w:hAnsi="Arial" w:cs="Arial"/>
          <w:sz w:val="24"/>
          <w:szCs w:val="24"/>
        </w:rPr>
        <w:t xml:space="preserve">Segarra-Ciprés, </w:t>
      </w:r>
      <w:r>
        <w:rPr>
          <w:rFonts w:ascii="Arial" w:hAnsi="Arial" w:cs="Arial"/>
          <w:sz w:val="24"/>
          <w:szCs w:val="24"/>
        </w:rPr>
        <w:t>M.,</w:t>
      </w:r>
      <w:r w:rsidRPr="00387BA6">
        <w:rPr>
          <w:rFonts w:ascii="Arial" w:hAnsi="Arial" w:cs="Arial"/>
          <w:sz w:val="24"/>
          <w:szCs w:val="24"/>
        </w:rPr>
        <w:t xml:space="preserve"> García-Juan, B</w:t>
      </w:r>
      <w:r>
        <w:rPr>
          <w:rFonts w:ascii="Arial" w:hAnsi="Arial" w:cs="Arial"/>
          <w:sz w:val="24"/>
          <w:szCs w:val="24"/>
        </w:rPr>
        <w:t xml:space="preserve">. and </w:t>
      </w:r>
      <w:r w:rsidRPr="00387BA6">
        <w:rPr>
          <w:rFonts w:ascii="Arial" w:hAnsi="Arial" w:cs="Arial"/>
          <w:sz w:val="24"/>
          <w:szCs w:val="24"/>
        </w:rPr>
        <w:t>Beltrán-Martín, I</w:t>
      </w:r>
      <w:r>
        <w:rPr>
          <w:rFonts w:ascii="Arial" w:hAnsi="Arial" w:cs="Arial"/>
          <w:sz w:val="24"/>
          <w:szCs w:val="24"/>
        </w:rPr>
        <w:t>.</w:t>
      </w:r>
      <w:r w:rsidRPr="00B75C93">
        <w:rPr>
          <w:rFonts w:ascii="Arial" w:hAnsi="Arial" w:cs="Arial"/>
          <w:sz w:val="24"/>
          <w:szCs w:val="24"/>
        </w:rPr>
        <w:t xml:space="preserve"> (2018) </w:t>
      </w:r>
      <w:r w:rsidR="00C0270A">
        <w:rPr>
          <w:rFonts w:ascii="Arial" w:hAnsi="Arial" w:cs="Arial"/>
          <w:sz w:val="24"/>
          <w:szCs w:val="24"/>
        </w:rPr>
        <w:t>‘</w:t>
      </w:r>
      <w:r w:rsidRPr="00B75C93">
        <w:rPr>
          <w:rFonts w:ascii="Arial" w:hAnsi="Arial" w:cs="Arial"/>
          <w:sz w:val="24"/>
          <w:szCs w:val="24"/>
        </w:rPr>
        <w:t xml:space="preserve">The </w:t>
      </w:r>
      <w:r w:rsidR="00C0270A" w:rsidRPr="00B75C93">
        <w:rPr>
          <w:rFonts w:ascii="Arial" w:hAnsi="Arial" w:cs="Arial"/>
          <w:sz w:val="24"/>
          <w:szCs w:val="24"/>
        </w:rPr>
        <w:t>Impact Of Hard And Soft Quality Management And Proactive Behaviour In Determining Innovation Performance</w:t>
      </w:r>
      <w:r w:rsidR="00C0270A">
        <w:rPr>
          <w:rFonts w:ascii="Arial" w:hAnsi="Arial" w:cs="Arial"/>
          <w:sz w:val="24"/>
          <w:szCs w:val="24"/>
        </w:rPr>
        <w:t>’</w:t>
      </w:r>
      <w:r w:rsidR="00C0270A" w:rsidRPr="00B75C93">
        <w:rPr>
          <w:rFonts w:ascii="Arial" w:hAnsi="Arial" w:cs="Arial"/>
          <w:sz w:val="24"/>
          <w:szCs w:val="24"/>
        </w:rPr>
        <w:t>,</w:t>
      </w:r>
      <w:r w:rsidR="00C0270A">
        <w:rPr>
          <w:rFonts w:ascii="Arial" w:hAnsi="Arial" w:cs="Arial"/>
          <w:sz w:val="24"/>
          <w:szCs w:val="24"/>
        </w:rPr>
        <w:t xml:space="preserve"> </w:t>
      </w:r>
      <w:r w:rsidRPr="00B75C93">
        <w:rPr>
          <w:rFonts w:ascii="Arial" w:hAnsi="Arial" w:cs="Arial"/>
          <w:i/>
          <w:iCs/>
          <w:sz w:val="24"/>
          <w:szCs w:val="24"/>
        </w:rPr>
        <w:t xml:space="preserve">International </w:t>
      </w:r>
      <w:r w:rsidR="00C0270A" w:rsidRPr="00B75C93">
        <w:rPr>
          <w:rFonts w:ascii="Arial" w:hAnsi="Arial" w:cs="Arial"/>
          <w:i/>
          <w:iCs/>
          <w:sz w:val="24"/>
          <w:szCs w:val="24"/>
        </w:rPr>
        <w:t>Journal Of Production Economics</w:t>
      </w:r>
      <w:r w:rsidR="00C0270A" w:rsidRPr="00B75C93">
        <w:rPr>
          <w:rFonts w:ascii="Arial" w:hAnsi="Arial" w:cs="Arial"/>
          <w:sz w:val="24"/>
          <w:szCs w:val="24"/>
        </w:rPr>
        <w:t xml:space="preserve">, </w:t>
      </w:r>
      <w:r w:rsidRPr="00B75C93">
        <w:rPr>
          <w:rFonts w:ascii="Arial" w:hAnsi="Arial" w:cs="Arial"/>
          <w:sz w:val="24"/>
          <w:szCs w:val="24"/>
        </w:rPr>
        <w:t>200, pp. 1–14. Available at: https://doi.org/10.1016/j.ijpe.2018.03.011.</w:t>
      </w:r>
    </w:p>
    <w:p w14:paraId="2E8F97F2" w14:textId="6D2EDC9B" w:rsidR="0041489C" w:rsidRDefault="0041489C" w:rsidP="0041489C">
      <w:pPr>
        <w:spacing w:line="480" w:lineRule="auto"/>
        <w:rPr>
          <w:rFonts w:ascii="Arial" w:hAnsi="Arial" w:cs="Arial"/>
          <w:sz w:val="24"/>
          <w:szCs w:val="24"/>
        </w:rPr>
      </w:pPr>
      <w:r w:rsidRPr="00233AA0">
        <w:rPr>
          <w:rFonts w:ascii="Arial" w:hAnsi="Arial" w:cs="Arial"/>
          <w:sz w:val="24"/>
          <w:szCs w:val="24"/>
        </w:rPr>
        <w:t>Eurostat</w:t>
      </w:r>
      <w:r>
        <w:rPr>
          <w:rFonts w:ascii="Arial" w:hAnsi="Arial" w:cs="Arial"/>
          <w:sz w:val="24"/>
          <w:szCs w:val="24"/>
        </w:rPr>
        <w:t xml:space="preserve"> (2023) </w:t>
      </w:r>
      <w:r w:rsidR="00C0270A">
        <w:rPr>
          <w:rFonts w:ascii="Arial" w:hAnsi="Arial" w:cs="Arial"/>
          <w:sz w:val="24"/>
          <w:szCs w:val="24"/>
        </w:rPr>
        <w:t>‘</w:t>
      </w:r>
      <w:r w:rsidRPr="00C0270A">
        <w:rPr>
          <w:rFonts w:ascii="Arial" w:hAnsi="Arial" w:cs="Arial"/>
          <w:i/>
          <w:iCs/>
          <w:sz w:val="24"/>
          <w:szCs w:val="24"/>
        </w:rPr>
        <w:t>Data Browser</w:t>
      </w:r>
      <w:r w:rsidR="00C0270A" w:rsidRPr="00C0270A">
        <w:rPr>
          <w:rFonts w:ascii="Arial" w:hAnsi="Arial" w:cs="Arial"/>
          <w:i/>
          <w:iCs/>
          <w:sz w:val="24"/>
          <w:szCs w:val="24"/>
        </w:rPr>
        <w:t>’</w:t>
      </w:r>
      <w:r w:rsidRPr="00233AA0">
        <w:rPr>
          <w:rFonts w:ascii="Arial" w:hAnsi="Arial" w:cs="Arial"/>
          <w:sz w:val="24"/>
          <w:szCs w:val="24"/>
        </w:rPr>
        <w:t xml:space="preserve">. Available at: </w:t>
      </w:r>
      <w:hyperlink r:id="rId133" w:history="1">
        <w:r w:rsidRPr="003E2A78">
          <w:rPr>
            <w:rStyle w:val="Hyperlink"/>
            <w:rFonts w:ascii="Arial" w:hAnsi="Arial" w:cs="Arial"/>
            <w:sz w:val="24"/>
            <w:szCs w:val="24"/>
          </w:rPr>
          <w:t>https://doi.org/10.2908/HTEC_EMP_NISCO2</w:t>
        </w:r>
      </w:hyperlink>
      <w:r>
        <w:rPr>
          <w:rFonts w:ascii="Arial" w:hAnsi="Arial" w:cs="Arial"/>
          <w:sz w:val="24"/>
          <w:szCs w:val="24"/>
        </w:rPr>
        <w:t>. Accessed February 4</w:t>
      </w:r>
      <w:r w:rsidRPr="0079326A">
        <w:rPr>
          <w:rFonts w:ascii="Arial" w:hAnsi="Arial" w:cs="Arial"/>
          <w:sz w:val="24"/>
          <w:szCs w:val="24"/>
          <w:vertAlign w:val="superscript"/>
        </w:rPr>
        <w:t>th</w:t>
      </w:r>
      <w:r>
        <w:rPr>
          <w:rFonts w:ascii="Arial" w:hAnsi="Arial" w:cs="Arial"/>
          <w:sz w:val="24"/>
          <w:szCs w:val="24"/>
        </w:rPr>
        <w:t>, 2024.</w:t>
      </w:r>
    </w:p>
    <w:p w14:paraId="55C4FAED" w14:textId="1B87D14A" w:rsidR="0041489C" w:rsidRDefault="0041489C" w:rsidP="0041489C">
      <w:pPr>
        <w:spacing w:line="480" w:lineRule="auto"/>
        <w:rPr>
          <w:rFonts w:ascii="Arial" w:hAnsi="Arial" w:cs="Arial"/>
          <w:sz w:val="24"/>
          <w:szCs w:val="24"/>
        </w:rPr>
      </w:pPr>
      <w:r w:rsidRPr="00EB4FDE">
        <w:rPr>
          <w:rFonts w:ascii="Arial" w:hAnsi="Arial" w:cs="Arial"/>
          <w:sz w:val="24"/>
          <w:szCs w:val="24"/>
        </w:rPr>
        <w:t xml:space="preserve">Ferraro, T. </w:t>
      </w:r>
      <w:r w:rsidRPr="00EB4FDE">
        <w:rPr>
          <w:rFonts w:ascii="Arial" w:hAnsi="Arial" w:cs="Arial"/>
          <w:i/>
          <w:iCs/>
          <w:sz w:val="24"/>
          <w:szCs w:val="24"/>
        </w:rPr>
        <w:t>et al.</w:t>
      </w:r>
      <w:r w:rsidRPr="00EB4FDE">
        <w:rPr>
          <w:rFonts w:ascii="Arial" w:hAnsi="Arial" w:cs="Arial"/>
          <w:sz w:val="24"/>
          <w:szCs w:val="24"/>
        </w:rPr>
        <w:t xml:space="preserve"> (2018) </w:t>
      </w:r>
      <w:r w:rsidR="00C0270A">
        <w:rPr>
          <w:rFonts w:ascii="Arial" w:hAnsi="Arial" w:cs="Arial"/>
          <w:sz w:val="24"/>
          <w:szCs w:val="24"/>
        </w:rPr>
        <w:t>‘</w:t>
      </w:r>
      <w:r w:rsidRPr="00EB4FDE">
        <w:rPr>
          <w:rFonts w:ascii="Arial" w:hAnsi="Arial" w:cs="Arial"/>
          <w:sz w:val="24"/>
          <w:szCs w:val="24"/>
        </w:rPr>
        <w:t>Decent Work and Work Motivation in Knowledge Workers: the Mediating Role of Psychological Capital,</w:t>
      </w:r>
      <w:r w:rsidR="00C0270A">
        <w:rPr>
          <w:rFonts w:ascii="Arial" w:hAnsi="Arial" w:cs="Arial"/>
          <w:sz w:val="24"/>
          <w:szCs w:val="24"/>
        </w:rPr>
        <w:t>’</w:t>
      </w:r>
      <w:r w:rsidRPr="00EB4FDE">
        <w:rPr>
          <w:rFonts w:ascii="Arial" w:hAnsi="Arial" w:cs="Arial"/>
          <w:sz w:val="24"/>
          <w:szCs w:val="24"/>
        </w:rPr>
        <w:t xml:space="preserve"> </w:t>
      </w:r>
      <w:r w:rsidRPr="00EB4FDE">
        <w:rPr>
          <w:rFonts w:ascii="Arial" w:hAnsi="Arial" w:cs="Arial"/>
          <w:i/>
          <w:iCs/>
          <w:sz w:val="24"/>
          <w:szCs w:val="24"/>
        </w:rPr>
        <w:t>Applied Research in Quality of Life</w:t>
      </w:r>
      <w:r w:rsidRPr="00EB4FDE">
        <w:rPr>
          <w:rFonts w:ascii="Arial" w:hAnsi="Arial" w:cs="Arial"/>
          <w:sz w:val="24"/>
          <w:szCs w:val="24"/>
        </w:rPr>
        <w:t xml:space="preserve">, 13(2), pp. 501–523. Available at: </w:t>
      </w:r>
      <w:hyperlink r:id="rId134" w:history="1">
        <w:r w:rsidRPr="00EB4FDE">
          <w:rPr>
            <w:rStyle w:val="Hyperlink"/>
            <w:rFonts w:ascii="Arial" w:hAnsi="Arial" w:cs="Arial"/>
            <w:sz w:val="24"/>
            <w:szCs w:val="24"/>
          </w:rPr>
          <w:t>https://doi.org/10.1007/s11482-017-9539-2</w:t>
        </w:r>
      </w:hyperlink>
      <w:r w:rsidRPr="00EB4FDE">
        <w:rPr>
          <w:rFonts w:ascii="Arial" w:hAnsi="Arial" w:cs="Arial"/>
          <w:sz w:val="24"/>
          <w:szCs w:val="24"/>
        </w:rPr>
        <w:t>.</w:t>
      </w:r>
    </w:p>
    <w:p w14:paraId="741B583C" w14:textId="06B63350" w:rsidR="0041489C" w:rsidRDefault="0041489C" w:rsidP="0041489C">
      <w:pPr>
        <w:spacing w:line="480" w:lineRule="auto"/>
        <w:rPr>
          <w:rStyle w:val="Hyperlink"/>
          <w:rFonts w:ascii="Arial" w:hAnsi="Arial" w:cs="Arial"/>
          <w:i/>
          <w:iCs/>
          <w:sz w:val="24"/>
          <w:szCs w:val="24"/>
        </w:rPr>
      </w:pPr>
      <w:r w:rsidRPr="0025538F">
        <w:rPr>
          <w:rFonts w:ascii="Arial" w:hAnsi="Arial" w:cs="Arial"/>
          <w:sz w:val="24"/>
          <w:szCs w:val="24"/>
        </w:rPr>
        <w:t xml:space="preserve">Filipova, A.A. (2022) </w:t>
      </w:r>
      <w:r w:rsidR="00C0270A">
        <w:rPr>
          <w:rFonts w:ascii="Arial" w:hAnsi="Arial" w:cs="Arial"/>
          <w:sz w:val="24"/>
          <w:szCs w:val="24"/>
        </w:rPr>
        <w:t>‘</w:t>
      </w:r>
      <w:r w:rsidRPr="0025538F">
        <w:rPr>
          <w:rFonts w:ascii="Arial" w:hAnsi="Arial" w:cs="Arial"/>
          <w:sz w:val="24"/>
          <w:szCs w:val="24"/>
        </w:rPr>
        <w:t>Expectancy Theory in Organi</w:t>
      </w:r>
      <w:r w:rsidR="00975F4B">
        <w:rPr>
          <w:rFonts w:ascii="Arial" w:hAnsi="Arial" w:cs="Arial"/>
          <w:sz w:val="24"/>
          <w:szCs w:val="24"/>
        </w:rPr>
        <w:t>s</w:t>
      </w:r>
      <w:r w:rsidRPr="0025538F">
        <w:rPr>
          <w:rFonts w:ascii="Arial" w:hAnsi="Arial" w:cs="Arial"/>
          <w:sz w:val="24"/>
          <w:szCs w:val="24"/>
        </w:rPr>
        <w:t>ations</w:t>
      </w:r>
      <w:r w:rsidR="00C0270A">
        <w:rPr>
          <w:rFonts w:ascii="Arial" w:hAnsi="Arial" w:cs="Arial"/>
          <w:sz w:val="24"/>
          <w:szCs w:val="24"/>
        </w:rPr>
        <w:t>’</w:t>
      </w:r>
      <w:r w:rsidRPr="0025538F">
        <w:rPr>
          <w:rFonts w:ascii="Arial" w:hAnsi="Arial" w:cs="Arial"/>
          <w:sz w:val="24"/>
          <w:szCs w:val="24"/>
        </w:rPr>
        <w:t xml:space="preserve">. In: Farazmand, A. (eds) </w:t>
      </w:r>
      <w:r w:rsidRPr="003832B6">
        <w:rPr>
          <w:rFonts w:ascii="Arial" w:hAnsi="Arial" w:cs="Arial"/>
          <w:i/>
          <w:iCs/>
          <w:sz w:val="24"/>
          <w:szCs w:val="24"/>
        </w:rPr>
        <w:t xml:space="preserve">Global Encyclopaedia of Public Administration, Public Policy, and Governance. Springer, Cham. </w:t>
      </w:r>
      <w:hyperlink r:id="rId135" w:history="1">
        <w:r w:rsidRPr="003832B6">
          <w:rPr>
            <w:rStyle w:val="Hyperlink"/>
            <w:rFonts w:ascii="Arial" w:hAnsi="Arial" w:cs="Arial"/>
            <w:i/>
            <w:iCs/>
            <w:sz w:val="24"/>
            <w:szCs w:val="24"/>
          </w:rPr>
          <w:t>https://doi.org/10.1007/978-3-030-66252-3_3002</w:t>
        </w:r>
      </w:hyperlink>
      <w:r>
        <w:rPr>
          <w:rStyle w:val="Hyperlink"/>
          <w:rFonts w:ascii="Arial" w:hAnsi="Arial" w:cs="Arial"/>
          <w:i/>
          <w:iCs/>
          <w:sz w:val="24"/>
          <w:szCs w:val="24"/>
        </w:rPr>
        <w:t>.</w:t>
      </w:r>
    </w:p>
    <w:p w14:paraId="5814F540" w14:textId="31726933" w:rsidR="0041489C" w:rsidRPr="003832B6" w:rsidRDefault="0041489C" w:rsidP="0041489C">
      <w:pPr>
        <w:spacing w:line="480" w:lineRule="auto"/>
        <w:rPr>
          <w:rFonts w:ascii="Arial" w:hAnsi="Arial" w:cs="Arial"/>
          <w:i/>
          <w:iCs/>
          <w:sz w:val="24"/>
          <w:szCs w:val="24"/>
        </w:rPr>
      </w:pPr>
      <w:r w:rsidRPr="00B03D17">
        <w:rPr>
          <w:rFonts w:ascii="Arial" w:hAnsi="Arial" w:cs="Arial"/>
          <w:sz w:val="24"/>
          <w:szCs w:val="24"/>
        </w:rPr>
        <w:t>Gagné, M. et al. (2010) ‘The Motivation at Work Scale: Validation Evidence in Two Languages’, </w:t>
      </w:r>
      <w:r w:rsidRPr="00B03D17">
        <w:rPr>
          <w:rFonts w:ascii="Arial" w:hAnsi="Arial" w:cs="Arial"/>
          <w:i/>
          <w:iCs/>
          <w:sz w:val="24"/>
          <w:szCs w:val="24"/>
        </w:rPr>
        <w:t xml:space="preserve">Educational and </w:t>
      </w:r>
      <w:r w:rsidR="00C0270A">
        <w:rPr>
          <w:rFonts w:ascii="Arial" w:hAnsi="Arial" w:cs="Arial"/>
          <w:i/>
          <w:iCs/>
          <w:sz w:val="24"/>
          <w:szCs w:val="24"/>
        </w:rPr>
        <w:t>P</w:t>
      </w:r>
      <w:r w:rsidRPr="00B03D17">
        <w:rPr>
          <w:rFonts w:ascii="Arial" w:hAnsi="Arial" w:cs="Arial"/>
          <w:i/>
          <w:iCs/>
          <w:sz w:val="24"/>
          <w:szCs w:val="24"/>
        </w:rPr>
        <w:t xml:space="preserve">sychological </w:t>
      </w:r>
      <w:r w:rsidR="00C0270A">
        <w:rPr>
          <w:rFonts w:ascii="Arial" w:hAnsi="Arial" w:cs="Arial"/>
          <w:i/>
          <w:iCs/>
          <w:sz w:val="24"/>
          <w:szCs w:val="24"/>
        </w:rPr>
        <w:t>M</w:t>
      </w:r>
      <w:r w:rsidRPr="00B03D17">
        <w:rPr>
          <w:rFonts w:ascii="Arial" w:hAnsi="Arial" w:cs="Arial"/>
          <w:i/>
          <w:iCs/>
          <w:sz w:val="24"/>
          <w:szCs w:val="24"/>
        </w:rPr>
        <w:t xml:space="preserve">easurement, 70(4), pp. 628–646. Available at: </w:t>
      </w:r>
      <w:hyperlink r:id="rId136" w:history="1">
        <w:r w:rsidRPr="00B03D17">
          <w:rPr>
            <w:rStyle w:val="Hyperlink"/>
            <w:rFonts w:ascii="Arial" w:hAnsi="Arial" w:cs="Arial"/>
            <w:i/>
            <w:iCs/>
            <w:sz w:val="24"/>
            <w:szCs w:val="24"/>
          </w:rPr>
          <w:t>https://doi.org/10.1177/0013164409355698</w:t>
        </w:r>
      </w:hyperlink>
      <w:r w:rsidRPr="00B03D17">
        <w:rPr>
          <w:rFonts w:ascii="Arial" w:hAnsi="Arial" w:cs="Arial"/>
          <w:i/>
          <w:iCs/>
          <w:sz w:val="24"/>
          <w:szCs w:val="24"/>
        </w:rPr>
        <w:t>.</w:t>
      </w:r>
    </w:p>
    <w:p w14:paraId="34E51BEC" w14:textId="44400472" w:rsidR="0041489C" w:rsidRDefault="0041489C" w:rsidP="0041489C">
      <w:pPr>
        <w:spacing w:after="0" w:line="480" w:lineRule="auto"/>
        <w:jc w:val="both"/>
        <w:rPr>
          <w:rFonts w:ascii="Arial" w:hAnsi="Arial" w:cs="Arial"/>
          <w:sz w:val="24"/>
          <w:szCs w:val="24"/>
        </w:rPr>
      </w:pPr>
      <w:r w:rsidRPr="00834163">
        <w:rPr>
          <w:rFonts w:ascii="Arial" w:hAnsi="Arial" w:cs="Arial"/>
          <w:sz w:val="24"/>
          <w:szCs w:val="24"/>
        </w:rPr>
        <w:lastRenderedPageBreak/>
        <w:t xml:space="preserve">Gajendraker, P.,  Ali, R and Vaidya, D. (2024) </w:t>
      </w:r>
      <w:r w:rsidR="00C0270A">
        <w:rPr>
          <w:rFonts w:ascii="Arial" w:hAnsi="Arial" w:cs="Arial"/>
          <w:sz w:val="24"/>
          <w:szCs w:val="24"/>
        </w:rPr>
        <w:t>‘</w:t>
      </w:r>
      <w:r w:rsidRPr="00834163">
        <w:rPr>
          <w:rFonts w:ascii="Arial" w:hAnsi="Arial" w:cs="Arial"/>
          <w:sz w:val="24"/>
          <w:szCs w:val="24"/>
        </w:rPr>
        <w:t>What is Statistical Analysis?</w:t>
      </w:r>
      <w:r w:rsidR="00C0270A">
        <w:rPr>
          <w:rFonts w:ascii="Arial" w:hAnsi="Arial" w:cs="Arial"/>
          <w:sz w:val="24"/>
          <w:szCs w:val="24"/>
        </w:rPr>
        <w:t>’</w:t>
      </w:r>
      <w:r w:rsidRPr="00834163">
        <w:rPr>
          <w:rFonts w:ascii="Arial" w:hAnsi="Arial" w:cs="Arial"/>
          <w:sz w:val="24"/>
          <w:szCs w:val="24"/>
        </w:rPr>
        <w:t xml:space="preserve"> Available at; </w:t>
      </w:r>
      <w:hyperlink r:id="rId137" w:history="1">
        <w:r w:rsidRPr="00834163">
          <w:rPr>
            <w:rStyle w:val="Hyperlink"/>
            <w:rFonts w:ascii="Arial" w:hAnsi="Arial" w:cs="Arial"/>
            <w:sz w:val="24"/>
            <w:szCs w:val="24"/>
          </w:rPr>
          <w:t>Statistical Analysis - Meaning, Methods, Types &amp; Examples (wallstreetmojo.com)</w:t>
        </w:r>
      </w:hyperlink>
      <w:r w:rsidRPr="00834163">
        <w:rPr>
          <w:rFonts w:ascii="Arial" w:hAnsi="Arial" w:cs="Arial"/>
          <w:sz w:val="24"/>
          <w:szCs w:val="24"/>
        </w:rPr>
        <w:t>. Accessed March 21</w:t>
      </w:r>
      <w:r w:rsidRPr="00834163">
        <w:rPr>
          <w:rFonts w:ascii="Arial" w:hAnsi="Arial" w:cs="Arial"/>
          <w:sz w:val="24"/>
          <w:szCs w:val="24"/>
          <w:vertAlign w:val="superscript"/>
        </w:rPr>
        <w:t>st</w:t>
      </w:r>
      <w:r w:rsidRPr="00834163">
        <w:rPr>
          <w:rFonts w:ascii="Arial" w:hAnsi="Arial" w:cs="Arial"/>
          <w:sz w:val="24"/>
          <w:szCs w:val="24"/>
        </w:rPr>
        <w:t>, 2024.</w:t>
      </w:r>
    </w:p>
    <w:p w14:paraId="546D04A0" w14:textId="16A747BF"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AD6F29">
        <w:rPr>
          <w:rFonts w:ascii="Arial" w:eastAsia="Times New Roman" w:hAnsi="Arial" w:cs="Arial"/>
          <w:kern w:val="0"/>
          <w:sz w:val="24"/>
          <w:szCs w:val="24"/>
          <w:lang w:eastAsia="en-GB"/>
          <w14:ligatures w14:val="none"/>
        </w:rPr>
        <w:t xml:space="preserve">García, G.A. </w:t>
      </w:r>
      <w:r w:rsidRPr="00AD6F29">
        <w:rPr>
          <w:rFonts w:ascii="Arial" w:eastAsia="Times New Roman" w:hAnsi="Arial" w:cs="Arial"/>
          <w:i/>
          <w:iCs/>
          <w:kern w:val="0"/>
          <w:sz w:val="24"/>
          <w:szCs w:val="24"/>
          <w:lang w:eastAsia="en-GB"/>
          <w14:ligatures w14:val="none"/>
        </w:rPr>
        <w:t>et al.</w:t>
      </w:r>
      <w:r w:rsidRPr="00AD6F29">
        <w:rPr>
          <w:rFonts w:ascii="Arial" w:eastAsia="Times New Roman" w:hAnsi="Arial" w:cs="Arial"/>
          <w:kern w:val="0"/>
          <w:sz w:val="24"/>
          <w:szCs w:val="24"/>
          <w:lang w:eastAsia="en-GB"/>
          <w14:ligatures w14:val="none"/>
        </w:rPr>
        <w:t xml:space="preserve"> (2019) </w:t>
      </w:r>
      <w:r w:rsidR="00C0270A" w:rsidRPr="00AD6F29">
        <w:rPr>
          <w:rFonts w:ascii="Arial" w:eastAsia="Times New Roman" w:hAnsi="Arial" w:cs="Arial"/>
          <w:kern w:val="0"/>
          <w:sz w:val="24"/>
          <w:szCs w:val="24"/>
          <w:lang w:eastAsia="en-GB"/>
          <w14:ligatures w14:val="none"/>
        </w:rPr>
        <w:t>‘</w:t>
      </w:r>
      <w:r w:rsidRPr="00AD6F29">
        <w:rPr>
          <w:rFonts w:ascii="Arial" w:eastAsia="Times New Roman" w:hAnsi="Arial" w:cs="Arial"/>
          <w:kern w:val="0"/>
          <w:sz w:val="24"/>
          <w:szCs w:val="24"/>
          <w:lang w:eastAsia="en-GB"/>
          <w14:ligatures w14:val="none"/>
        </w:rPr>
        <w:t xml:space="preserve">Employee </w:t>
      </w:r>
      <w:r w:rsidR="00C0270A" w:rsidRPr="00AD6F29">
        <w:rPr>
          <w:rFonts w:ascii="Arial" w:eastAsia="Times New Roman" w:hAnsi="Arial" w:cs="Arial"/>
          <w:kern w:val="0"/>
          <w:sz w:val="24"/>
          <w:szCs w:val="24"/>
          <w:lang w:eastAsia="en-GB"/>
          <w14:ligatures w14:val="none"/>
        </w:rPr>
        <w:t xml:space="preserve">Involvement And Job Satisfaction: A Tale Of The Millennial Generation’, </w:t>
      </w:r>
      <w:r w:rsidRPr="00AD6F29">
        <w:rPr>
          <w:rFonts w:ascii="Arial" w:eastAsia="Times New Roman" w:hAnsi="Arial" w:cs="Arial"/>
          <w:i/>
          <w:iCs/>
          <w:kern w:val="0"/>
          <w:sz w:val="24"/>
          <w:szCs w:val="24"/>
          <w:lang w:eastAsia="en-GB"/>
          <w14:ligatures w14:val="none"/>
        </w:rPr>
        <w:t xml:space="preserve">Employee </w:t>
      </w:r>
      <w:r w:rsidR="00C0270A" w:rsidRPr="00AD6F29">
        <w:rPr>
          <w:rFonts w:ascii="Arial" w:eastAsia="Times New Roman" w:hAnsi="Arial" w:cs="Arial"/>
          <w:i/>
          <w:iCs/>
          <w:kern w:val="0"/>
          <w:sz w:val="24"/>
          <w:szCs w:val="24"/>
          <w:lang w:eastAsia="en-GB"/>
          <w14:ligatures w14:val="none"/>
        </w:rPr>
        <w:t>Relations</w:t>
      </w:r>
      <w:r w:rsidRPr="00AD6F29">
        <w:rPr>
          <w:rFonts w:ascii="Arial" w:eastAsia="Times New Roman" w:hAnsi="Arial" w:cs="Arial"/>
          <w:kern w:val="0"/>
          <w:sz w:val="24"/>
          <w:szCs w:val="24"/>
          <w:lang w:eastAsia="en-GB"/>
          <w14:ligatures w14:val="none"/>
        </w:rPr>
        <w:t xml:space="preserve">, 41(3), pp. 374–388. Available at: </w:t>
      </w:r>
      <w:hyperlink r:id="rId138" w:history="1">
        <w:r w:rsidRPr="00AD6F29">
          <w:rPr>
            <w:rStyle w:val="Hyperlink"/>
            <w:rFonts w:ascii="Arial" w:eastAsia="Times New Roman" w:hAnsi="Arial" w:cs="Arial"/>
            <w:kern w:val="0"/>
            <w:sz w:val="24"/>
            <w:szCs w:val="24"/>
            <w:lang w:eastAsia="en-GB"/>
            <w14:ligatures w14:val="none"/>
          </w:rPr>
          <w:t>https://doi.org/10.1108/ER-04-2018-0100</w:t>
        </w:r>
      </w:hyperlink>
      <w:r w:rsidRPr="00AD6F29">
        <w:rPr>
          <w:rFonts w:ascii="Arial" w:eastAsia="Times New Roman" w:hAnsi="Arial" w:cs="Arial"/>
          <w:kern w:val="0"/>
          <w:sz w:val="24"/>
          <w:szCs w:val="24"/>
          <w:lang w:eastAsia="en-GB"/>
          <w14:ligatures w14:val="none"/>
        </w:rPr>
        <w:t>.</w:t>
      </w:r>
    </w:p>
    <w:p w14:paraId="75574A6F" w14:textId="7BE8F14B" w:rsidR="0041489C" w:rsidRDefault="0041489C" w:rsidP="0041489C">
      <w:pPr>
        <w:spacing w:line="48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Garrett, H. (2024) </w:t>
      </w:r>
      <w:r w:rsidR="00C0270A">
        <w:rPr>
          <w:rFonts w:ascii="Arial" w:eastAsia="Times New Roman" w:hAnsi="Arial" w:cs="Arial"/>
          <w:kern w:val="0"/>
          <w:sz w:val="24"/>
          <w:szCs w:val="24"/>
          <w:lang w:eastAsia="en-GB"/>
          <w14:ligatures w14:val="none"/>
        </w:rPr>
        <w:t>‘</w:t>
      </w:r>
      <w:r w:rsidRPr="005003F0">
        <w:rPr>
          <w:rFonts w:ascii="Arial" w:eastAsia="Times New Roman" w:hAnsi="Arial" w:cs="Arial"/>
          <w:kern w:val="0"/>
          <w:sz w:val="24"/>
          <w:szCs w:val="24"/>
          <w:lang w:eastAsia="en-GB"/>
          <w14:ligatures w14:val="none"/>
        </w:rPr>
        <w:t>Professional Accountability: Taking Charge Of Your Career Destiny</w:t>
      </w:r>
      <w:r w:rsidR="00C0270A">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 </w:t>
      </w:r>
      <w:r>
        <w:rPr>
          <w:rFonts w:ascii="Arial" w:eastAsia="Times New Roman" w:hAnsi="Arial" w:cs="Arial"/>
          <w:i/>
          <w:iCs/>
          <w:kern w:val="0"/>
          <w:sz w:val="24"/>
          <w:szCs w:val="24"/>
          <w:lang w:eastAsia="en-GB"/>
          <w14:ligatures w14:val="none"/>
        </w:rPr>
        <w:t>Forbes</w:t>
      </w:r>
      <w:r>
        <w:rPr>
          <w:rFonts w:ascii="Arial" w:eastAsia="Times New Roman" w:hAnsi="Arial" w:cs="Arial"/>
          <w:kern w:val="0"/>
          <w:sz w:val="24"/>
          <w:szCs w:val="24"/>
          <w:lang w:eastAsia="en-GB"/>
          <w14:ligatures w14:val="none"/>
        </w:rPr>
        <w:t xml:space="preserve">. Available at; </w:t>
      </w:r>
      <w:hyperlink r:id="rId139" w:history="1">
        <w:r w:rsidRPr="00831B1A">
          <w:rPr>
            <w:rStyle w:val="Hyperlink"/>
            <w:rFonts w:ascii="Arial" w:eastAsia="Times New Roman" w:hAnsi="Arial" w:cs="Arial"/>
            <w:kern w:val="0"/>
            <w:sz w:val="24"/>
            <w:szCs w:val="24"/>
            <w:lang w:eastAsia="en-GB"/>
            <w14:ligatures w14:val="none"/>
          </w:rPr>
          <w:t>Professional Accountability: Taking Charge Of Your Career Destiny (forbes.com)</w:t>
        </w:r>
      </w:hyperlink>
      <w:r>
        <w:rPr>
          <w:rFonts w:ascii="Arial" w:eastAsia="Times New Roman" w:hAnsi="Arial" w:cs="Arial"/>
          <w:kern w:val="0"/>
          <w:sz w:val="24"/>
          <w:szCs w:val="24"/>
          <w:lang w:eastAsia="en-GB"/>
          <w14:ligatures w14:val="none"/>
        </w:rPr>
        <w:t>. Accessed February 14</w:t>
      </w:r>
      <w:r w:rsidRPr="00831B1A">
        <w:rPr>
          <w:rFonts w:ascii="Arial" w:eastAsia="Times New Roman" w:hAnsi="Arial" w:cs="Arial"/>
          <w:kern w:val="0"/>
          <w:sz w:val="24"/>
          <w:szCs w:val="24"/>
          <w:vertAlign w:val="superscript"/>
          <w:lang w:eastAsia="en-GB"/>
          <w14:ligatures w14:val="none"/>
        </w:rPr>
        <w:t>th</w:t>
      </w:r>
      <w:r>
        <w:rPr>
          <w:rFonts w:ascii="Arial" w:eastAsia="Times New Roman" w:hAnsi="Arial" w:cs="Arial"/>
          <w:kern w:val="0"/>
          <w:sz w:val="24"/>
          <w:szCs w:val="24"/>
          <w:lang w:eastAsia="en-GB"/>
          <w14:ligatures w14:val="none"/>
        </w:rPr>
        <w:t>, 2024.</w:t>
      </w:r>
    </w:p>
    <w:p w14:paraId="30CF7C23" w14:textId="1DCDD0D6" w:rsidR="0041489C" w:rsidRPr="000079B9" w:rsidRDefault="0041489C" w:rsidP="0041489C">
      <w:pPr>
        <w:spacing w:line="480" w:lineRule="auto"/>
        <w:jc w:val="both"/>
        <w:rPr>
          <w:rFonts w:ascii="Arial" w:eastAsia="Times New Roman" w:hAnsi="Arial" w:cs="Arial"/>
          <w:kern w:val="0"/>
          <w:sz w:val="24"/>
          <w:szCs w:val="24"/>
          <w:lang w:eastAsia="en-GB"/>
          <w14:ligatures w14:val="none"/>
        </w:rPr>
      </w:pPr>
      <w:r w:rsidRPr="000079B9">
        <w:rPr>
          <w:rFonts w:ascii="Arial" w:eastAsia="Times New Roman" w:hAnsi="Arial" w:cs="Arial"/>
          <w:kern w:val="0"/>
          <w:sz w:val="24"/>
          <w:szCs w:val="24"/>
          <w:lang w:eastAsia="en-GB"/>
          <w14:ligatures w14:val="none"/>
        </w:rPr>
        <w:t xml:space="preserve">Gibbons, M. (2013) </w:t>
      </w:r>
      <w:r w:rsidR="00A20CA1">
        <w:rPr>
          <w:rFonts w:ascii="Arial" w:eastAsia="Times New Roman" w:hAnsi="Arial" w:cs="Arial"/>
          <w:kern w:val="0"/>
          <w:sz w:val="24"/>
          <w:szCs w:val="24"/>
          <w:lang w:eastAsia="en-GB"/>
          <w14:ligatures w14:val="none"/>
        </w:rPr>
        <w:t>‘</w:t>
      </w:r>
      <w:r w:rsidRPr="000079B9">
        <w:rPr>
          <w:rFonts w:ascii="Arial" w:eastAsia="Times New Roman" w:hAnsi="Arial" w:cs="Arial"/>
          <w:kern w:val="0"/>
          <w:sz w:val="24"/>
          <w:szCs w:val="24"/>
          <w:lang w:eastAsia="en-GB"/>
          <w14:ligatures w14:val="none"/>
        </w:rPr>
        <w:t>Mode 1, Mode 2, and Innovation</w:t>
      </w:r>
      <w:r w:rsidR="00A20CA1">
        <w:rPr>
          <w:rFonts w:ascii="Arial" w:eastAsia="Times New Roman" w:hAnsi="Arial" w:cs="Arial"/>
          <w:kern w:val="0"/>
          <w:sz w:val="24"/>
          <w:szCs w:val="24"/>
          <w:lang w:eastAsia="en-GB"/>
          <w14:ligatures w14:val="none"/>
        </w:rPr>
        <w:t>’</w:t>
      </w:r>
      <w:r w:rsidRPr="000079B9">
        <w:rPr>
          <w:rFonts w:ascii="Arial" w:eastAsia="Times New Roman" w:hAnsi="Arial" w:cs="Arial"/>
          <w:kern w:val="0"/>
          <w:sz w:val="24"/>
          <w:szCs w:val="24"/>
          <w:lang w:eastAsia="en-GB"/>
          <w14:ligatures w14:val="none"/>
        </w:rPr>
        <w:t xml:space="preserve">. In: Carayannis, E.G. (eds) </w:t>
      </w:r>
      <w:r w:rsidRPr="00A20CA1">
        <w:rPr>
          <w:rFonts w:ascii="Arial" w:eastAsia="Times New Roman" w:hAnsi="Arial" w:cs="Arial"/>
          <w:i/>
          <w:iCs/>
          <w:kern w:val="0"/>
          <w:sz w:val="24"/>
          <w:szCs w:val="24"/>
          <w:lang w:eastAsia="en-GB"/>
          <w14:ligatures w14:val="none"/>
        </w:rPr>
        <w:t>Encyclopaedia of Creativity, Invention, Innovation and Entrepreneurship</w:t>
      </w:r>
      <w:r w:rsidRPr="000079B9">
        <w:rPr>
          <w:rFonts w:ascii="Arial" w:eastAsia="Times New Roman" w:hAnsi="Arial" w:cs="Arial"/>
          <w:kern w:val="0"/>
          <w:sz w:val="24"/>
          <w:szCs w:val="24"/>
          <w:lang w:eastAsia="en-GB"/>
          <w14:ligatures w14:val="none"/>
        </w:rPr>
        <w:t xml:space="preserve">. Springer, New York, NY. </w:t>
      </w:r>
      <w:hyperlink r:id="rId140" w:history="1">
        <w:r w:rsidRPr="000079B9">
          <w:rPr>
            <w:rStyle w:val="Hyperlink"/>
            <w:rFonts w:ascii="Arial" w:eastAsia="Times New Roman" w:hAnsi="Arial" w:cs="Arial"/>
            <w:kern w:val="0"/>
            <w:sz w:val="24"/>
            <w:szCs w:val="24"/>
            <w:lang w:eastAsia="en-GB"/>
            <w14:ligatures w14:val="none"/>
          </w:rPr>
          <w:t>https://doi.org/10.1007/978-1-4614-3858-8_451</w:t>
        </w:r>
      </w:hyperlink>
      <w:r>
        <w:rPr>
          <w:rFonts w:ascii="Arial" w:eastAsia="Times New Roman" w:hAnsi="Arial" w:cs="Arial"/>
          <w:kern w:val="0"/>
          <w:sz w:val="24"/>
          <w:szCs w:val="24"/>
          <w:lang w:eastAsia="en-GB"/>
          <w14:ligatures w14:val="none"/>
        </w:rPr>
        <w:t>.</w:t>
      </w:r>
    </w:p>
    <w:p w14:paraId="22DA0F47" w14:textId="63EE8DE9" w:rsidR="0041489C" w:rsidRDefault="0041489C" w:rsidP="0041489C">
      <w:pPr>
        <w:spacing w:line="480" w:lineRule="auto"/>
        <w:jc w:val="both"/>
        <w:rPr>
          <w:rFonts w:ascii="Arial" w:eastAsia="Times New Roman" w:hAnsi="Arial" w:cs="Arial"/>
          <w:kern w:val="0"/>
          <w:sz w:val="24"/>
          <w:szCs w:val="24"/>
          <w:lang w:eastAsia="en-GB"/>
          <w14:ligatures w14:val="none"/>
        </w:rPr>
      </w:pPr>
      <w:r w:rsidRPr="00E47030">
        <w:rPr>
          <w:rFonts w:ascii="Arial" w:eastAsia="Times New Roman" w:hAnsi="Arial" w:cs="Arial"/>
          <w:kern w:val="0"/>
          <w:sz w:val="24"/>
          <w:szCs w:val="24"/>
          <w:lang w:eastAsia="en-GB"/>
          <w14:ligatures w14:val="none"/>
        </w:rPr>
        <w:t xml:space="preserve">Gill, J and Johnson, P (2010) </w:t>
      </w:r>
      <w:r w:rsidR="00A20CA1">
        <w:rPr>
          <w:rFonts w:ascii="Arial" w:eastAsia="Times New Roman" w:hAnsi="Arial" w:cs="Arial"/>
          <w:kern w:val="0"/>
          <w:sz w:val="24"/>
          <w:szCs w:val="24"/>
          <w:lang w:eastAsia="en-GB"/>
          <w14:ligatures w14:val="none"/>
        </w:rPr>
        <w:t>‘</w:t>
      </w:r>
      <w:r w:rsidRPr="00E47030">
        <w:rPr>
          <w:rFonts w:ascii="Arial" w:eastAsia="Times New Roman" w:hAnsi="Arial" w:cs="Arial"/>
          <w:kern w:val="0"/>
          <w:sz w:val="24"/>
          <w:szCs w:val="24"/>
          <w:lang w:eastAsia="en-GB"/>
          <w14:ligatures w14:val="none"/>
        </w:rPr>
        <w:t>Research Methods for Managers</w:t>
      </w:r>
      <w:r w:rsidR="00A20CA1">
        <w:rPr>
          <w:rFonts w:ascii="Arial" w:eastAsia="Times New Roman" w:hAnsi="Arial" w:cs="Arial"/>
          <w:kern w:val="0"/>
          <w:sz w:val="24"/>
          <w:szCs w:val="24"/>
          <w:lang w:eastAsia="en-GB"/>
          <w14:ligatures w14:val="none"/>
        </w:rPr>
        <w:t>’</w:t>
      </w:r>
      <w:r w:rsidRPr="00E47030">
        <w:rPr>
          <w:rFonts w:ascii="Arial" w:eastAsia="Times New Roman" w:hAnsi="Arial" w:cs="Arial"/>
          <w:kern w:val="0"/>
          <w:sz w:val="24"/>
          <w:szCs w:val="24"/>
          <w:lang w:eastAsia="en-GB"/>
          <w14:ligatures w14:val="none"/>
        </w:rPr>
        <w:t>, Sage</w:t>
      </w:r>
      <w:r w:rsidR="00A20CA1">
        <w:rPr>
          <w:rFonts w:ascii="Arial" w:eastAsia="Times New Roman" w:hAnsi="Arial" w:cs="Arial"/>
          <w:kern w:val="0"/>
          <w:sz w:val="24"/>
          <w:szCs w:val="24"/>
          <w:lang w:eastAsia="en-GB"/>
          <w14:ligatures w14:val="none"/>
        </w:rPr>
        <w:t>:</w:t>
      </w:r>
      <w:r w:rsidRPr="00E47030">
        <w:rPr>
          <w:rFonts w:ascii="Arial" w:eastAsia="Times New Roman" w:hAnsi="Arial" w:cs="Arial"/>
          <w:kern w:val="0"/>
          <w:sz w:val="24"/>
          <w:szCs w:val="24"/>
          <w:lang w:eastAsia="en-GB"/>
          <w14:ligatures w14:val="none"/>
        </w:rPr>
        <w:t xml:space="preserve"> London</w:t>
      </w:r>
      <w:r>
        <w:rPr>
          <w:rFonts w:ascii="Arial" w:eastAsia="Times New Roman" w:hAnsi="Arial" w:cs="Arial"/>
          <w:kern w:val="0"/>
          <w:sz w:val="24"/>
          <w:szCs w:val="24"/>
          <w:lang w:eastAsia="en-GB"/>
          <w14:ligatures w14:val="none"/>
        </w:rPr>
        <w:t>.</w:t>
      </w:r>
    </w:p>
    <w:p w14:paraId="2288D1FD" w14:textId="1901777D" w:rsidR="0041489C" w:rsidRDefault="0041489C" w:rsidP="0041489C">
      <w:pPr>
        <w:spacing w:line="480" w:lineRule="auto"/>
        <w:jc w:val="both"/>
        <w:rPr>
          <w:rFonts w:ascii="Arial" w:eastAsia="Times New Roman" w:hAnsi="Arial" w:cs="Arial"/>
          <w:kern w:val="0"/>
          <w:sz w:val="24"/>
          <w:szCs w:val="24"/>
          <w:lang w:eastAsia="en-GB"/>
          <w14:ligatures w14:val="none"/>
        </w:rPr>
      </w:pPr>
      <w:r w:rsidRPr="0058550F">
        <w:rPr>
          <w:rFonts w:ascii="Arial" w:eastAsia="Times New Roman" w:hAnsi="Arial" w:cs="Arial"/>
          <w:kern w:val="0"/>
          <w:sz w:val="24"/>
          <w:szCs w:val="24"/>
          <w:lang w:eastAsia="en-GB"/>
          <w14:ligatures w14:val="none"/>
        </w:rPr>
        <w:t xml:space="preserve">Goddard, M., Mannion, R., &amp; Smith, P. C. (1999) </w:t>
      </w:r>
      <w:r w:rsidR="00A20CA1">
        <w:rPr>
          <w:rFonts w:ascii="Arial" w:eastAsia="Times New Roman" w:hAnsi="Arial" w:cs="Arial"/>
          <w:kern w:val="0"/>
          <w:sz w:val="24"/>
          <w:szCs w:val="24"/>
          <w:lang w:eastAsia="en-GB"/>
          <w14:ligatures w14:val="none"/>
        </w:rPr>
        <w:t>‘</w:t>
      </w:r>
      <w:r w:rsidRPr="0058550F">
        <w:rPr>
          <w:rFonts w:ascii="Arial" w:eastAsia="Times New Roman" w:hAnsi="Arial" w:cs="Arial"/>
          <w:kern w:val="0"/>
          <w:sz w:val="24"/>
          <w:szCs w:val="24"/>
          <w:lang w:eastAsia="en-GB"/>
          <w14:ligatures w14:val="none"/>
        </w:rPr>
        <w:t xml:space="preserve">Assessing </w:t>
      </w:r>
      <w:r w:rsidR="00A20CA1" w:rsidRPr="0058550F">
        <w:rPr>
          <w:rFonts w:ascii="Arial" w:eastAsia="Times New Roman" w:hAnsi="Arial" w:cs="Arial"/>
          <w:kern w:val="0"/>
          <w:sz w:val="24"/>
          <w:szCs w:val="24"/>
          <w:lang w:eastAsia="en-GB"/>
          <w14:ligatures w14:val="none"/>
        </w:rPr>
        <w:t xml:space="preserve">The Performance Of </w:t>
      </w:r>
      <w:r w:rsidRPr="0058550F">
        <w:rPr>
          <w:rFonts w:ascii="Arial" w:eastAsia="Times New Roman" w:hAnsi="Arial" w:cs="Arial"/>
          <w:kern w:val="0"/>
          <w:sz w:val="24"/>
          <w:szCs w:val="24"/>
          <w:lang w:eastAsia="en-GB"/>
          <w14:ligatures w14:val="none"/>
        </w:rPr>
        <w:t xml:space="preserve">NHS </w:t>
      </w:r>
      <w:r w:rsidR="00A20CA1" w:rsidRPr="0058550F">
        <w:rPr>
          <w:rFonts w:ascii="Arial" w:eastAsia="Times New Roman" w:hAnsi="Arial" w:cs="Arial"/>
          <w:kern w:val="0"/>
          <w:sz w:val="24"/>
          <w:szCs w:val="24"/>
          <w:lang w:eastAsia="en-GB"/>
          <w14:ligatures w14:val="none"/>
        </w:rPr>
        <w:t>Hospital Trusts: The Role Of 'Hard' And 'Soft' Information</w:t>
      </w:r>
      <w:r w:rsidR="00A20CA1">
        <w:rPr>
          <w:rFonts w:ascii="Arial" w:eastAsia="Times New Roman" w:hAnsi="Arial" w:cs="Arial"/>
          <w:kern w:val="0"/>
          <w:sz w:val="24"/>
          <w:szCs w:val="24"/>
          <w:lang w:eastAsia="en-GB"/>
          <w14:ligatures w14:val="none"/>
        </w:rPr>
        <w:t>’,</w:t>
      </w:r>
      <w:r w:rsidR="00A20CA1" w:rsidRPr="0058550F">
        <w:rPr>
          <w:rFonts w:ascii="Arial" w:eastAsia="Times New Roman" w:hAnsi="Arial" w:cs="Arial"/>
          <w:kern w:val="0"/>
          <w:sz w:val="24"/>
          <w:szCs w:val="24"/>
          <w:lang w:eastAsia="en-GB"/>
          <w14:ligatures w14:val="none"/>
        </w:rPr>
        <w:t> </w:t>
      </w:r>
      <w:r w:rsidRPr="0058550F">
        <w:rPr>
          <w:rFonts w:ascii="Arial" w:eastAsia="Times New Roman" w:hAnsi="Arial" w:cs="Arial"/>
          <w:i/>
          <w:iCs/>
          <w:kern w:val="0"/>
          <w:sz w:val="24"/>
          <w:szCs w:val="24"/>
          <w:lang w:eastAsia="en-GB"/>
          <w14:ligatures w14:val="none"/>
        </w:rPr>
        <w:t xml:space="preserve">Health </w:t>
      </w:r>
      <w:r w:rsidR="00A20CA1" w:rsidRPr="0058550F">
        <w:rPr>
          <w:rFonts w:ascii="Arial" w:eastAsia="Times New Roman" w:hAnsi="Arial" w:cs="Arial"/>
          <w:i/>
          <w:iCs/>
          <w:kern w:val="0"/>
          <w:sz w:val="24"/>
          <w:szCs w:val="24"/>
          <w:lang w:eastAsia="en-GB"/>
          <w14:ligatures w14:val="none"/>
        </w:rPr>
        <w:t xml:space="preserve">Policy </w:t>
      </w:r>
      <w:r w:rsidRPr="0058550F">
        <w:rPr>
          <w:rFonts w:ascii="Arial" w:eastAsia="Times New Roman" w:hAnsi="Arial" w:cs="Arial"/>
          <w:i/>
          <w:iCs/>
          <w:kern w:val="0"/>
          <w:sz w:val="24"/>
          <w:szCs w:val="24"/>
          <w:lang w:eastAsia="en-GB"/>
          <w14:ligatures w14:val="none"/>
        </w:rPr>
        <w:t>(Amsterdam, Netherlands)</w:t>
      </w:r>
      <w:r w:rsidRPr="0058550F">
        <w:rPr>
          <w:rFonts w:ascii="Arial" w:eastAsia="Times New Roman" w:hAnsi="Arial" w:cs="Arial"/>
          <w:kern w:val="0"/>
          <w:sz w:val="24"/>
          <w:szCs w:val="24"/>
          <w:lang w:eastAsia="en-GB"/>
          <w14:ligatures w14:val="none"/>
        </w:rPr>
        <w:t>, </w:t>
      </w:r>
      <w:r w:rsidRPr="0058550F">
        <w:rPr>
          <w:rFonts w:ascii="Arial" w:eastAsia="Times New Roman" w:hAnsi="Arial" w:cs="Arial"/>
          <w:i/>
          <w:iCs/>
          <w:kern w:val="0"/>
          <w:sz w:val="24"/>
          <w:szCs w:val="24"/>
          <w:lang w:eastAsia="en-GB"/>
          <w14:ligatures w14:val="none"/>
        </w:rPr>
        <w:t>48</w:t>
      </w:r>
      <w:r w:rsidRPr="0058550F">
        <w:rPr>
          <w:rFonts w:ascii="Arial" w:eastAsia="Times New Roman" w:hAnsi="Arial" w:cs="Arial"/>
          <w:kern w:val="0"/>
          <w:sz w:val="24"/>
          <w:szCs w:val="24"/>
          <w:lang w:eastAsia="en-GB"/>
          <w14:ligatures w14:val="none"/>
        </w:rPr>
        <w:t xml:space="preserve">(2), 119–134. </w:t>
      </w:r>
      <w:hyperlink r:id="rId141" w:history="1">
        <w:r w:rsidRPr="0058550F">
          <w:rPr>
            <w:rStyle w:val="Hyperlink"/>
            <w:rFonts w:ascii="Arial" w:eastAsia="Times New Roman" w:hAnsi="Arial" w:cs="Arial"/>
            <w:kern w:val="0"/>
            <w:sz w:val="24"/>
            <w:szCs w:val="24"/>
            <w:lang w:eastAsia="en-GB"/>
            <w14:ligatures w14:val="none"/>
          </w:rPr>
          <w:t>https://doi.org/10.1016/s0168-8510(99)00035-4</w:t>
        </w:r>
      </w:hyperlink>
      <w:r>
        <w:rPr>
          <w:rFonts w:ascii="Arial" w:eastAsia="Times New Roman" w:hAnsi="Arial" w:cs="Arial"/>
          <w:kern w:val="0"/>
          <w:sz w:val="24"/>
          <w:szCs w:val="24"/>
          <w:lang w:eastAsia="en-GB"/>
          <w14:ligatures w14:val="none"/>
        </w:rPr>
        <w:t>.</w:t>
      </w:r>
    </w:p>
    <w:p w14:paraId="115FE8CB" w14:textId="32B01B44" w:rsidR="0041489C" w:rsidRPr="00D01C8C" w:rsidRDefault="0041489C" w:rsidP="0041489C">
      <w:pPr>
        <w:spacing w:line="480" w:lineRule="auto"/>
        <w:jc w:val="both"/>
        <w:rPr>
          <w:rFonts w:ascii="Arial" w:eastAsia="Times New Roman" w:hAnsi="Arial" w:cs="Arial"/>
          <w:kern w:val="0"/>
          <w:sz w:val="24"/>
          <w:szCs w:val="24"/>
          <w:lang w:eastAsia="en-GB"/>
          <w14:ligatures w14:val="none"/>
        </w:rPr>
      </w:pPr>
      <w:r w:rsidRPr="00D01C8C">
        <w:rPr>
          <w:rFonts w:ascii="Arial" w:eastAsia="Times New Roman" w:hAnsi="Arial" w:cs="Arial"/>
          <w:kern w:val="0"/>
          <w:sz w:val="24"/>
          <w:szCs w:val="24"/>
          <w:lang w:eastAsia="en-GB"/>
          <w14:ligatures w14:val="none"/>
        </w:rPr>
        <w:t xml:space="preserve">Goundar, S. (2012). Chapter 3 </w:t>
      </w:r>
      <w:r w:rsidR="00A20CA1">
        <w:rPr>
          <w:rFonts w:ascii="Arial" w:eastAsia="Times New Roman" w:hAnsi="Arial" w:cs="Arial"/>
          <w:kern w:val="0"/>
          <w:sz w:val="24"/>
          <w:szCs w:val="24"/>
          <w:lang w:eastAsia="en-GB"/>
          <w14:ligatures w14:val="none"/>
        </w:rPr>
        <w:t>–</w:t>
      </w:r>
      <w:r w:rsidRPr="00D01C8C">
        <w:rPr>
          <w:rFonts w:ascii="Arial" w:eastAsia="Times New Roman" w:hAnsi="Arial" w:cs="Arial"/>
          <w:kern w:val="0"/>
          <w:sz w:val="24"/>
          <w:szCs w:val="24"/>
          <w:lang w:eastAsia="en-GB"/>
          <w14:ligatures w14:val="none"/>
        </w:rPr>
        <w:t xml:space="preserve"> </w:t>
      </w:r>
      <w:r w:rsidR="00A20CA1">
        <w:rPr>
          <w:rFonts w:ascii="Arial" w:eastAsia="Times New Roman" w:hAnsi="Arial" w:cs="Arial"/>
          <w:kern w:val="0"/>
          <w:sz w:val="24"/>
          <w:szCs w:val="24"/>
          <w:lang w:eastAsia="en-GB"/>
          <w14:ligatures w14:val="none"/>
        </w:rPr>
        <w:t>‘</w:t>
      </w:r>
      <w:r w:rsidRPr="00A20CA1">
        <w:rPr>
          <w:rFonts w:ascii="Arial" w:eastAsia="Times New Roman" w:hAnsi="Arial" w:cs="Arial"/>
          <w:i/>
          <w:iCs/>
          <w:kern w:val="0"/>
          <w:sz w:val="24"/>
          <w:szCs w:val="24"/>
          <w:lang w:eastAsia="en-GB"/>
          <w14:ligatures w14:val="none"/>
        </w:rPr>
        <w:t>Research Methodology and Research Method</w:t>
      </w:r>
      <w:r w:rsidR="00A20CA1" w:rsidRPr="00A20CA1">
        <w:rPr>
          <w:rFonts w:ascii="Arial" w:eastAsia="Times New Roman" w:hAnsi="Arial" w:cs="Arial"/>
          <w:i/>
          <w:iCs/>
          <w:kern w:val="0"/>
          <w:sz w:val="24"/>
          <w:szCs w:val="24"/>
          <w:lang w:eastAsia="en-GB"/>
          <w14:ligatures w14:val="none"/>
        </w:rPr>
        <w:t>’</w:t>
      </w:r>
      <w:r w:rsidRPr="00D01C8C">
        <w:rPr>
          <w:rFonts w:ascii="Arial" w:eastAsia="Times New Roman" w:hAnsi="Arial" w:cs="Arial"/>
          <w:kern w:val="0"/>
          <w:sz w:val="24"/>
          <w:szCs w:val="24"/>
          <w:lang w:eastAsia="en-GB"/>
          <w14:ligatures w14:val="none"/>
        </w:rPr>
        <w:t xml:space="preserve">. Available at; </w:t>
      </w:r>
      <w:hyperlink r:id="rId142" w:history="1">
        <w:r w:rsidRPr="00D01C8C">
          <w:rPr>
            <w:rStyle w:val="Hyperlink"/>
            <w:rFonts w:ascii="Arial" w:eastAsia="Times New Roman" w:hAnsi="Arial" w:cs="Arial"/>
            <w:kern w:val="0"/>
            <w:sz w:val="24"/>
            <w:szCs w:val="24"/>
            <w:lang w:eastAsia="en-GB"/>
            <w14:ligatures w14:val="none"/>
          </w:rPr>
          <w:t>(PDF) Chapter 3 - Research Methodology and Research Method (researchgate.net)</w:t>
        </w:r>
      </w:hyperlink>
      <w:r w:rsidRPr="00D01C8C">
        <w:rPr>
          <w:rFonts w:ascii="Arial" w:eastAsia="Times New Roman" w:hAnsi="Arial" w:cs="Arial"/>
          <w:kern w:val="0"/>
          <w:sz w:val="24"/>
          <w:szCs w:val="24"/>
          <w:lang w:eastAsia="en-GB"/>
          <w14:ligatures w14:val="none"/>
        </w:rPr>
        <w:t>. Accessed December 12</w:t>
      </w:r>
      <w:r w:rsidRPr="00D01C8C">
        <w:rPr>
          <w:rFonts w:ascii="Arial" w:eastAsia="Times New Roman" w:hAnsi="Arial" w:cs="Arial"/>
          <w:kern w:val="0"/>
          <w:sz w:val="24"/>
          <w:szCs w:val="24"/>
          <w:vertAlign w:val="superscript"/>
          <w:lang w:eastAsia="en-GB"/>
          <w14:ligatures w14:val="none"/>
        </w:rPr>
        <w:t>th</w:t>
      </w:r>
      <w:r w:rsidRPr="00D01C8C">
        <w:rPr>
          <w:rFonts w:ascii="Arial" w:eastAsia="Times New Roman" w:hAnsi="Arial" w:cs="Arial"/>
          <w:kern w:val="0"/>
          <w:sz w:val="24"/>
          <w:szCs w:val="24"/>
          <w:lang w:eastAsia="en-GB"/>
          <w14:ligatures w14:val="none"/>
        </w:rPr>
        <w:t>, 2023.</w:t>
      </w:r>
    </w:p>
    <w:p w14:paraId="27725BD6" w14:textId="6C8F0FE9" w:rsidR="0041489C" w:rsidRDefault="0041489C" w:rsidP="0041489C">
      <w:pPr>
        <w:spacing w:line="480" w:lineRule="auto"/>
        <w:jc w:val="both"/>
        <w:rPr>
          <w:rFonts w:ascii="Arial" w:eastAsia="Times New Roman" w:hAnsi="Arial" w:cs="Arial"/>
          <w:kern w:val="0"/>
          <w:sz w:val="24"/>
          <w:szCs w:val="24"/>
          <w:lang w:eastAsia="en-GB"/>
          <w14:ligatures w14:val="none"/>
        </w:rPr>
      </w:pPr>
      <w:r w:rsidRPr="007D406F">
        <w:rPr>
          <w:rFonts w:ascii="Arial" w:eastAsia="Times New Roman" w:hAnsi="Arial" w:cs="Arial"/>
          <w:kern w:val="0"/>
          <w:sz w:val="24"/>
          <w:szCs w:val="24"/>
          <w:lang w:eastAsia="en-GB"/>
          <w14:ligatures w14:val="none"/>
        </w:rPr>
        <w:t>Greener S. (2008)</w:t>
      </w:r>
      <w:r w:rsidR="00A20CA1">
        <w:rPr>
          <w:rFonts w:ascii="Arial" w:eastAsia="Times New Roman" w:hAnsi="Arial" w:cs="Arial"/>
          <w:kern w:val="0"/>
          <w:sz w:val="24"/>
          <w:szCs w:val="24"/>
          <w:lang w:eastAsia="en-GB"/>
          <w14:ligatures w14:val="none"/>
        </w:rPr>
        <w:t xml:space="preserve"> ‘</w:t>
      </w:r>
      <w:r w:rsidRPr="007D406F">
        <w:rPr>
          <w:rFonts w:ascii="Arial" w:eastAsia="Times New Roman" w:hAnsi="Arial" w:cs="Arial"/>
          <w:i/>
          <w:iCs/>
          <w:kern w:val="0"/>
          <w:sz w:val="24"/>
          <w:szCs w:val="24"/>
          <w:lang w:eastAsia="en-GB"/>
          <w14:ligatures w14:val="none"/>
        </w:rPr>
        <w:t xml:space="preserve">Business </w:t>
      </w:r>
      <w:r w:rsidR="00A20CA1">
        <w:rPr>
          <w:rFonts w:ascii="Arial" w:eastAsia="Times New Roman" w:hAnsi="Arial" w:cs="Arial"/>
          <w:i/>
          <w:iCs/>
          <w:kern w:val="0"/>
          <w:sz w:val="24"/>
          <w:szCs w:val="24"/>
          <w:lang w:eastAsia="en-GB"/>
          <w14:ligatures w14:val="none"/>
        </w:rPr>
        <w:t>R</w:t>
      </w:r>
      <w:r w:rsidRPr="007D406F">
        <w:rPr>
          <w:rFonts w:ascii="Arial" w:eastAsia="Times New Roman" w:hAnsi="Arial" w:cs="Arial"/>
          <w:i/>
          <w:iCs/>
          <w:kern w:val="0"/>
          <w:sz w:val="24"/>
          <w:szCs w:val="24"/>
          <w:lang w:eastAsia="en-GB"/>
          <w14:ligatures w14:val="none"/>
        </w:rPr>
        <w:t xml:space="preserve">esearch </w:t>
      </w:r>
      <w:r w:rsidR="00A20CA1">
        <w:rPr>
          <w:rFonts w:ascii="Arial" w:eastAsia="Times New Roman" w:hAnsi="Arial" w:cs="Arial"/>
          <w:i/>
          <w:iCs/>
          <w:kern w:val="0"/>
          <w:sz w:val="24"/>
          <w:szCs w:val="24"/>
          <w:lang w:eastAsia="en-GB"/>
          <w14:ligatures w14:val="none"/>
        </w:rPr>
        <w:t>M</w:t>
      </w:r>
      <w:r w:rsidRPr="007D406F">
        <w:rPr>
          <w:rFonts w:ascii="Arial" w:eastAsia="Times New Roman" w:hAnsi="Arial" w:cs="Arial"/>
          <w:i/>
          <w:iCs/>
          <w:kern w:val="0"/>
          <w:sz w:val="24"/>
          <w:szCs w:val="24"/>
          <w:lang w:eastAsia="en-GB"/>
          <w14:ligatures w14:val="none"/>
        </w:rPr>
        <w:t>ethods</w:t>
      </w:r>
      <w:r w:rsidR="00A20CA1">
        <w:rPr>
          <w:rFonts w:ascii="Arial" w:eastAsia="Times New Roman" w:hAnsi="Arial" w:cs="Arial"/>
          <w:i/>
          <w:iCs/>
          <w:kern w:val="0"/>
          <w:sz w:val="24"/>
          <w:szCs w:val="24"/>
          <w:lang w:eastAsia="en-GB"/>
          <w14:ligatures w14:val="none"/>
        </w:rPr>
        <w:t>’</w:t>
      </w:r>
      <w:r w:rsidRPr="007D406F">
        <w:rPr>
          <w:rFonts w:ascii="Arial" w:eastAsia="Times New Roman" w:hAnsi="Arial" w:cs="Arial"/>
          <w:kern w:val="0"/>
          <w:sz w:val="24"/>
          <w:szCs w:val="24"/>
          <w:lang w:eastAsia="en-GB"/>
          <w14:ligatures w14:val="none"/>
        </w:rPr>
        <w:t>. Frederiksberg, Denmark: Ventus Publishing ApS.</w:t>
      </w:r>
    </w:p>
    <w:p w14:paraId="6939DB09" w14:textId="7CEDF009" w:rsidR="0041489C" w:rsidRPr="001907BA" w:rsidRDefault="0041489C" w:rsidP="001907BA">
      <w:pPr>
        <w:spacing w:line="480" w:lineRule="auto"/>
        <w:rPr>
          <w:rFonts w:ascii="Arial" w:hAnsi="Arial" w:cs="Arial"/>
          <w:sz w:val="24"/>
          <w:szCs w:val="24"/>
        </w:rPr>
      </w:pPr>
      <w:r w:rsidRPr="001907BA">
        <w:rPr>
          <w:rFonts w:ascii="Arial" w:hAnsi="Arial" w:cs="Arial"/>
          <w:sz w:val="24"/>
          <w:szCs w:val="24"/>
        </w:rPr>
        <w:t xml:space="preserve">Green, J.P., Tonidandel, S. and Cortina, J.M. (2016) </w:t>
      </w:r>
      <w:r w:rsidR="00BE08F7" w:rsidRPr="001907BA">
        <w:rPr>
          <w:rFonts w:ascii="Arial" w:hAnsi="Arial" w:cs="Arial"/>
          <w:sz w:val="24"/>
          <w:szCs w:val="24"/>
        </w:rPr>
        <w:t>‘</w:t>
      </w:r>
      <w:r w:rsidRPr="001907BA">
        <w:rPr>
          <w:rFonts w:ascii="Arial" w:hAnsi="Arial" w:cs="Arial"/>
          <w:sz w:val="24"/>
          <w:szCs w:val="24"/>
        </w:rPr>
        <w:t>Getting Through the Gate: Statistical and Methodological Issues Raised in the Reviewing Process,</w:t>
      </w:r>
      <w:r w:rsidR="00BE08F7" w:rsidRPr="001907BA">
        <w:rPr>
          <w:rFonts w:ascii="Arial" w:hAnsi="Arial" w:cs="Arial"/>
          <w:sz w:val="24"/>
          <w:szCs w:val="24"/>
        </w:rPr>
        <w:t>’</w:t>
      </w:r>
      <w:r w:rsidRPr="001907BA">
        <w:rPr>
          <w:rFonts w:ascii="Arial" w:hAnsi="Arial" w:cs="Arial"/>
          <w:sz w:val="24"/>
          <w:szCs w:val="24"/>
        </w:rPr>
        <w:t xml:space="preserve"> </w:t>
      </w:r>
      <w:r w:rsidRPr="001907BA">
        <w:rPr>
          <w:rFonts w:ascii="Arial" w:hAnsi="Arial" w:cs="Arial"/>
          <w:i/>
          <w:iCs/>
          <w:sz w:val="24"/>
          <w:szCs w:val="24"/>
        </w:rPr>
        <w:lastRenderedPageBreak/>
        <w:t>Organi</w:t>
      </w:r>
      <w:r w:rsidR="001907BA">
        <w:rPr>
          <w:rFonts w:ascii="Arial" w:hAnsi="Arial" w:cs="Arial"/>
          <w:i/>
          <w:iCs/>
          <w:sz w:val="24"/>
          <w:szCs w:val="24"/>
        </w:rPr>
        <w:t>s</w:t>
      </w:r>
      <w:r w:rsidRPr="001907BA">
        <w:rPr>
          <w:rFonts w:ascii="Arial" w:hAnsi="Arial" w:cs="Arial"/>
          <w:i/>
          <w:iCs/>
          <w:sz w:val="24"/>
          <w:szCs w:val="24"/>
        </w:rPr>
        <w:t xml:space="preserve">ational </w:t>
      </w:r>
      <w:r w:rsidR="00BE08F7" w:rsidRPr="001907BA">
        <w:rPr>
          <w:rFonts w:ascii="Arial" w:hAnsi="Arial" w:cs="Arial"/>
          <w:i/>
          <w:iCs/>
          <w:sz w:val="24"/>
          <w:szCs w:val="24"/>
        </w:rPr>
        <w:t>R</w:t>
      </w:r>
      <w:r w:rsidRPr="001907BA">
        <w:rPr>
          <w:rFonts w:ascii="Arial" w:hAnsi="Arial" w:cs="Arial"/>
          <w:i/>
          <w:iCs/>
          <w:sz w:val="24"/>
          <w:szCs w:val="24"/>
        </w:rPr>
        <w:t xml:space="preserve">esearch </w:t>
      </w:r>
      <w:r w:rsidR="00BE08F7" w:rsidRPr="001907BA">
        <w:rPr>
          <w:rFonts w:ascii="Arial" w:hAnsi="Arial" w:cs="Arial"/>
          <w:i/>
          <w:iCs/>
          <w:sz w:val="24"/>
          <w:szCs w:val="24"/>
        </w:rPr>
        <w:t>M</w:t>
      </w:r>
      <w:r w:rsidRPr="001907BA">
        <w:rPr>
          <w:rFonts w:ascii="Arial" w:hAnsi="Arial" w:cs="Arial"/>
          <w:i/>
          <w:iCs/>
          <w:sz w:val="24"/>
          <w:szCs w:val="24"/>
        </w:rPr>
        <w:t>ethods</w:t>
      </w:r>
      <w:r w:rsidRPr="001907BA">
        <w:rPr>
          <w:rFonts w:ascii="Arial" w:hAnsi="Arial" w:cs="Arial"/>
          <w:sz w:val="24"/>
          <w:szCs w:val="24"/>
        </w:rPr>
        <w:t>, 19(3), pp. 402–432. Available at: https://doi.org/10.1177/1094428116631417.</w:t>
      </w:r>
    </w:p>
    <w:p w14:paraId="6B94CE3F" w14:textId="0B79356C" w:rsidR="0041489C" w:rsidRPr="00DD7B7E" w:rsidRDefault="0041489C" w:rsidP="0041489C">
      <w:pPr>
        <w:spacing w:line="480" w:lineRule="auto"/>
        <w:jc w:val="both"/>
        <w:rPr>
          <w:rFonts w:ascii="Arial" w:eastAsia="Times New Roman" w:hAnsi="Arial" w:cs="Arial"/>
          <w:kern w:val="0"/>
          <w:sz w:val="24"/>
          <w:szCs w:val="24"/>
          <w:lang w:eastAsia="en-GB"/>
          <w14:ligatures w14:val="none"/>
        </w:rPr>
      </w:pPr>
      <w:r w:rsidRPr="00DD7B7E">
        <w:rPr>
          <w:rFonts w:ascii="Arial" w:eastAsia="Times New Roman" w:hAnsi="Arial" w:cs="Arial"/>
          <w:kern w:val="0"/>
          <w:sz w:val="24"/>
          <w:szCs w:val="24"/>
          <w:lang w:eastAsia="en-GB"/>
          <w14:ligatures w14:val="none"/>
        </w:rPr>
        <w:t xml:space="preserve">Groen, B.A.C., Wouters, M.J.F. and Wilderom, C.P.M. (2012) ‘Why </w:t>
      </w:r>
      <w:r w:rsidR="00AC207E" w:rsidRPr="00DD7B7E">
        <w:rPr>
          <w:rFonts w:ascii="Arial" w:eastAsia="Times New Roman" w:hAnsi="Arial" w:cs="Arial"/>
          <w:kern w:val="0"/>
          <w:sz w:val="24"/>
          <w:szCs w:val="24"/>
          <w:lang w:eastAsia="en-GB"/>
          <w14:ligatures w14:val="none"/>
        </w:rPr>
        <w:t xml:space="preserve">Do Employees Take More Initiatives To Improve Their Performance After Co-Developing Performance Measures? </w:t>
      </w:r>
      <w:r w:rsidRPr="00DD7B7E">
        <w:rPr>
          <w:rFonts w:ascii="Arial" w:eastAsia="Times New Roman" w:hAnsi="Arial" w:cs="Arial"/>
          <w:kern w:val="0"/>
          <w:sz w:val="24"/>
          <w:szCs w:val="24"/>
          <w:lang w:eastAsia="en-GB"/>
          <w14:ligatures w14:val="none"/>
        </w:rPr>
        <w:t xml:space="preserve">A </w:t>
      </w:r>
      <w:r w:rsidR="00AC207E" w:rsidRPr="00DD7B7E">
        <w:rPr>
          <w:rFonts w:ascii="Arial" w:eastAsia="Times New Roman" w:hAnsi="Arial" w:cs="Arial"/>
          <w:kern w:val="0"/>
          <w:sz w:val="24"/>
          <w:szCs w:val="24"/>
          <w:lang w:eastAsia="en-GB"/>
          <w14:ligatures w14:val="none"/>
        </w:rPr>
        <w:t>Field Study’, </w:t>
      </w:r>
      <w:r w:rsidRPr="00AC207E">
        <w:rPr>
          <w:rFonts w:ascii="Arial" w:eastAsia="Times New Roman" w:hAnsi="Arial" w:cs="Arial"/>
          <w:i/>
          <w:iCs/>
          <w:kern w:val="0"/>
          <w:sz w:val="24"/>
          <w:szCs w:val="24"/>
          <w:lang w:eastAsia="en-GB"/>
          <w14:ligatures w14:val="none"/>
        </w:rPr>
        <w:t xml:space="preserve">Management </w:t>
      </w:r>
      <w:r w:rsidR="00AC207E" w:rsidRPr="00AC207E">
        <w:rPr>
          <w:rFonts w:ascii="Arial" w:eastAsia="Times New Roman" w:hAnsi="Arial" w:cs="Arial"/>
          <w:i/>
          <w:iCs/>
          <w:kern w:val="0"/>
          <w:sz w:val="24"/>
          <w:szCs w:val="24"/>
          <w:lang w:eastAsia="en-GB"/>
          <w14:ligatures w14:val="none"/>
        </w:rPr>
        <w:t>Accounting Research</w:t>
      </w:r>
      <w:r w:rsidRPr="00DD7B7E">
        <w:rPr>
          <w:rFonts w:ascii="Arial" w:eastAsia="Times New Roman" w:hAnsi="Arial" w:cs="Arial"/>
          <w:kern w:val="0"/>
          <w:sz w:val="24"/>
          <w:szCs w:val="24"/>
          <w:lang w:eastAsia="en-GB"/>
          <w14:ligatures w14:val="none"/>
        </w:rPr>
        <w:t xml:space="preserve">, 23(2), pp. 120–141. Available at: </w:t>
      </w:r>
      <w:hyperlink r:id="rId143" w:history="1">
        <w:r w:rsidRPr="00DD7B7E">
          <w:rPr>
            <w:rStyle w:val="Hyperlink"/>
            <w:rFonts w:ascii="Arial" w:eastAsia="Times New Roman" w:hAnsi="Arial" w:cs="Arial"/>
            <w:kern w:val="0"/>
            <w:sz w:val="24"/>
            <w:szCs w:val="24"/>
            <w:lang w:eastAsia="en-GB"/>
            <w14:ligatures w14:val="none"/>
          </w:rPr>
          <w:t>https://doi.org/10.1016/j.mar.2012.01.001</w:t>
        </w:r>
      </w:hyperlink>
      <w:r w:rsidRPr="00DD7B7E">
        <w:rPr>
          <w:rFonts w:ascii="Arial" w:eastAsia="Times New Roman" w:hAnsi="Arial" w:cs="Arial"/>
          <w:kern w:val="0"/>
          <w:sz w:val="24"/>
          <w:szCs w:val="24"/>
          <w:lang w:eastAsia="en-GB"/>
          <w14:ligatures w14:val="none"/>
        </w:rPr>
        <w:t>.</w:t>
      </w:r>
    </w:p>
    <w:p w14:paraId="46B928E5" w14:textId="423210BA" w:rsidR="0041489C" w:rsidRPr="00DD7B7E" w:rsidRDefault="0041489C" w:rsidP="0041489C">
      <w:pPr>
        <w:spacing w:line="480" w:lineRule="auto"/>
        <w:jc w:val="both"/>
        <w:rPr>
          <w:rFonts w:ascii="Arial" w:eastAsia="Times New Roman" w:hAnsi="Arial" w:cs="Arial"/>
          <w:kern w:val="0"/>
          <w:sz w:val="24"/>
          <w:szCs w:val="24"/>
          <w:u w:val="single"/>
          <w:lang w:eastAsia="en-GB"/>
          <w14:ligatures w14:val="none"/>
        </w:rPr>
      </w:pPr>
      <w:r w:rsidRPr="00DD7B7E">
        <w:rPr>
          <w:rFonts w:ascii="Arial" w:eastAsia="Times New Roman" w:hAnsi="Arial" w:cs="Arial"/>
          <w:kern w:val="0"/>
          <w:sz w:val="24"/>
          <w:szCs w:val="24"/>
          <w:lang w:eastAsia="en-GB"/>
          <w14:ligatures w14:val="none"/>
        </w:rPr>
        <w:t xml:space="preserve">Groen, B.A.C., Wilderom, C.P.M. and Wouters, M.J.F. (2017a) </w:t>
      </w:r>
      <w:r w:rsidR="00AC207E">
        <w:rPr>
          <w:rFonts w:ascii="Arial" w:eastAsia="Times New Roman" w:hAnsi="Arial" w:cs="Arial"/>
          <w:kern w:val="0"/>
          <w:sz w:val="24"/>
          <w:szCs w:val="24"/>
          <w:lang w:eastAsia="en-GB"/>
          <w14:ligatures w14:val="none"/>
        </w:rPr>
        <w:t>‘</w:t>
      </w:r>
      <w:r w:rsidRPr="00DD7B7E">
        <w:rPr>
          <w:rFonts w:ascii="Arial" w:eastAsia="Times New Roman" w:hAnsi="Arial" w:cs="Arial"/>
          <w:kern w:val="0"/>
          <w:sz w:val="24"/>
          <w:szCs w:val="24"/>
          <w:lang w:eastAsia="en-GB"/>
          <w14:ligatures w14:val="none"/>
        </w:rPr>
        <w:t>High Job Performance Through Co-Developing Performance Measures With Employees</w:t>
      </w:r>
      <w:r w:rsidR="00AC207E">
        <w:rPr>
          <w:rFonts w:ascii="Arial" w:eastAsia="Times New Roman" w:hAnsi="Arial" w:cs="Arial"/>
          <w:kern w:val="0"/>
          <w:sz w:val="24"/>
          <w:szCs w:val="24"/>
          <w:lang w:eastAsia="en-GB"/>
          <w14:ligatures w14:val="none"/>
        </w:rPr>
        <w:t>’,</w:t>
      </w:r>
      <w:r w:rsidRPr="00DD7B7E">
        <w:rPr>
          <w:rFonts w:ascii="Arial" w:eastAsia="Times New Roman" w:hAnsi="Arial" w:cs="Arial"/>
          <w:kern w:val="0"/>
          <w:sz w:val="24"/>
          <w:szCs w:val="24"/>
          <w:lang w:eastAsia="en-GB"/>
          <w14:ligatures w14:val="none"/>
        </w:rPr>
        <w:t xml:space="preserve"> </w:t>
      </w:r>
      <w:r w:rsidRPr="00DD7B7E">
        <w:rPr>
          <w:rFonts w:ascii="Arial" w:eastAsia="Times New Roman" w:hAnsi="Arial" w:cs="Arial"/>
          <w:i/>
          <w:iCs/>
          <w:kern w:val="0"/>
          <w:sz w:val="24"/>
          <w:szCs w:val="24"/>
          <w:lang w:eastAsia="en-GB"/>
          <w14:ligatures w14:val="none"/>
        </w:rPr>
        <w:t>Human Resource Management,</w:t>
      </w:r>
      <w:r w:rsidRPr="00DD7B7E">
        <w:rPr>
          <w:rFonts w:ascii="Arial" w:eastAsia="Times New Roman" w:hAnsi="Arial" w:cs="Arial"/>
          <w:kern w:val="0"/>
          <w:sz w:val="24"/>
          <w:szCs w:val="24"/>
          <w:lang w:eastAsia="en-GB"/>
          <w14:ligatures w14:val="none"/>
        </w:rPr>
        <w:t xml:space="preserve"> 56: 111-132. </w:t>
      </w:r>
      <w:hyperlink r:id="rId144" w:history="1">
        <w:r w:rsidRPr="00DD7B7E">
          <w:rPr>
            <w:rStyle w:val="Hyperlink"/>
            <w:rFonts w:ascii="Arial" w:eastAsia="Times New Roman" w:hAnsi="Arial" w:cs="Arial"/>
            <w:kern w:val="0"/>
            <w:sz w:val="24"/>
            <w:szCs w:val="24"/>
            <w:lang w:eastAsia="en-GB"/>
            <w14:ligatures w14:val="none"/>
          </w:rPr>
          <w:t>https://doi-org.ezproxy.uwtsd.ac.uk/10.1002/hrm.21762</w:t>
        </w:r>
      </w:hyperlink>
    </w:p>
    <w:p w14:paraId="4862A325" w14:textId="2D294AF5" w:rsidR="0041489C" w:rsidRDefault="0041489C" w:rsidP="0041489C">
      <w:pPr>
        <w:spacing w:line="480" w:lineRule="auto"/>
        <w:jc w:val="both"/>
        <w:rPr>
          <w:rFonts w:ascii="Arial" w:eastAsia="Times New Roman" w:hAnsi="Arial" w:cs="Arial"/>
          <w:kern w:val="0"/>
          <w:sz w:val="24"/>
          <w:szCs w:val="24"/>
          <w:lang w:eastAsia="en-GB"/>
          <w14:ligatures w14:val="none"/>
        </w:rPr>
      </w:pPr>
      <w:r w:rsidRPr="00DD7B7E">
        <w:rPr>
          <w:rFonts w:ascii="Arial" w:eastAsia="Times New Roman" w:hAnsi="Arial" w:cs="Arial"/>
          <w:kern w:val="0"/>
          <w:sz w:val="24"/>
          <w:szCs w:val="24"/>
          <w:lang w:eastAsia="en-GB"/>
          <w14:ligatures w14:val="none"/>
        </w:rPr>
        <w:t xml:space="preserve">Groen, B.A.C., Wouters, M.J.F. and Wilderom, C.P.M. (2017b) ‘Employee </w:t>
      </w:r>
      <w:r w:rsidR="00AC207E" w:rsidRPr="00DD7B7E">
        <w:rPr>
          <w:rFonts w:ascii="Arial" w:eastAsia="Times New Roman" w:hAnsi="Arial" w:cs="Arial"/>
          <w:kern w:val="0"/>
          <w:sz w:val="24"/>
          <w:szCs w:val="24"/>
          <w:lang w:eastAsia="en-GB"/>
          <w14:ligatures w14:val="none"/>
        </w:rPr>
        <w:t xml:space="preserve">Participation, Performance Metrics, And Job Performance: </w:t>
      </w:r>
      <w:r w:rsidRPr="00DD7B7E">
        <w:rPr>
          <w:rFonts w:ascii="Arial" w:eastAsia="Times New Roman" w:hAnsi="Arial" w:cs="Arial"/>
          <w:kern w:val="0"/>
          <w:sz w:val="24"/>
          <w:szCs w:val="24"/>
          <w:lang w:eastAsia="en-GB"/>
          <w14:ligatures w14:val="none"/>
        </w:rPr>
        <w:t xml:space="preserve">A </w:t>
      </w:r>
      <w:r w:rsidR="00AC207E" w:rsidRPr="00DD7B7E">
        <w:rPr>
          <w:rFonts w:ascii="Arial" w:eastAsia="Times New Roman" w:hAnsi="Arial" w:cs="Arial"/>
          <w:kern w:val="0"/>
          <w:sz w:val="24"/>
          <w:szCs w:val="24"/>
          <w:lang w:eastAsia="en-GB"/>
          <w14:ligatures w14:val="none"/>
        </w:rPr>
        <w:t>Survey Study Based On Self-Determination Theory’, </w:t>
      </w:r>
      <w:r w:rsidRPr="00DD7B7E">
        <w:rPr>
          <w:rFonts w:ascii="Arial" w:eastAsia="Times New Roman" w:hAnsi="Arial" w:cs="Arial"/>
          <w:i/>
          <w:iCs/>
          <w:kern w:val="0"/>
          <w:sz w:val="24"/>
          <w:szCs w:val="24"/>
          <w:lang w:eastAsia="en-GB"/>
          <w14:ligatures w14:val="none"/>
        </w:rPr>
        <w:t xml:space="preserve">Management </w:t>
      </w:r>
      <w:r w:rsidR="00AC207E" w:rsidRPr="00DD7B7E">
        <w:rPr>
          <w:rFonts w:ascii="Arial" w:eastAsia="Times New Roman" w:hAnsi="Arial" w:cs="Arial"/>
          <w:i/>
          <w:iCs/>
          <w:kern w:val="0"/>
          <w:sz w:val="24"/>
          <w:szCs w:val="24"/>
          <w:lang w:eastAsia="en-GB"/>
          <w14:ligatures w14:val="none"/>
        </w:rPr>
        <w:t>Accounting Research</w:t>
      </w:r>
      <w:r w:rsidR="00AC207E" w:rsidRPr="00DD7B7E">
        <w:rPr>
          <w:rFonts w:ascii="Arial" w:eastAsia="Times New Roman" w:hAnsi="Arial" w:cs="Arial"/>
          <w:kern w:val="0"/>
          <w:sz w:val="24"/>
          <w:szCs w:val="24"/>
          <w:lang w:eastAsia="en-GB"/>
          <w14:ligatures w14:val="none"/>
        </w:rPr>
        <w:t>,</w:t>
      </w:r>
      <w:r w:rsidRPr="00DD7B7E">
        <w:rPr>
          <w:rFonts w:ascii="Arial" w:eastAsia="Times New Roman" w:hAnsi="Arial" w:cs="Arial"/>
          <w:kern w:val="0"/>
          <w:sz w:val="24"/>
          <w:szCs w:val="24"/>
          <w:lang w:eastAsia="en-GB"/>
          <w14:ligatures w14:val="none"/>
        </w:rPr>
        <w:t xml:space="preserve"> 36, pp. 51–66. Available at: </w:t>
      </w:r>
      <w:hyperlink r:id="rId145" w:history="1">
        <w:r w:rsidRPr="00DD7B7E">
          <w:rPr>
            <w:rStyle w:val="Hyperlink"/>
            <w:rFonts w:ascii="Arial" w:eastAsia="Times New Roman" w:hAnsi="Arial" w:cs="Arial"/>
            <w:kern w:val="0"/>
            <w:sz w:val="24"/>
            <w:szCs w:val="24"/>
            <w:lang w:eastAsia="en-GB"/>
            <w14:ligatures w14:val="none"/>
          </w:rPr>
          <w:t>https://doi.org/10.1016/j.mar.2016.10.001</w:t>
        </w:r>
      </w:hyperlink>
      <w:r w:rsidRPr="00DD7B7E">
        <w:rPr>
          <w:rFonts w:ascii="Arial" w:eastAsia="Times New Roman" w:hAnsi="Arial" w:cs="Arial"/>
          <w:kern w:val="0"/>
          <w:sz w:val="24"/>
          <w:szCs w:val="24"/>
          <w:lang w:eastAsia="en-GB"/>
          <w14:ligatures w14:val="none"/>
        </w:rPr>
        <w:t>.</w:t>
      </w:r>
    </w:p>
    <w:p w14:paraId="5E040799" w14:textId="0A743095" w:rsidR="00BF5D94" w:rsidRPr="00AC207E" w:rsidRDefault="00BF5D94" w:rsidP="00AC207E">
      <w:pPr>
        <w:spacing w:line="480" w:lineRule="auto"/>
        <w:rPr>
          <w:rFonts w:ascii="Arial" w:hAnsi="Arial" w:cs="Arial"/>
          <w:sz w:val="24"/>
          <w:szCs w:val="24"/>
        </w:rPr>
      </w:pPr>
      <w:r w:rsidRPr="00AC207E">
        <w:rPr>
          <w:rFonts w:ascii="Arial" w:hAnsi="Arial" w:cs="Arial"/>
          <w:sz w:val="24"/>
          <w:szCs w:val="24"/>
        </w:rPr>
        <w:t>Groeneveld, S., Tummers, L., Bronkhorst, B., Ashikali, T., &amp; van Thiel, S. (2015)</w:t>
      </w:r>
      <w:r w:rsidR="00AC207E" w:rsidRPr="00AC207E">
        <w:rPr>
          <w:rFonts w:ascii="Arial" w:hAnsi="Arial" w:cs="Arial"/>
          <w:sz w:val="24"/>
          <w:szCs w:val="24"/>
        </w:rPr>
        <w:t xml:space="preserve"> ‘</w:t>
      </w:r>
      <w:r w:rsidRPr="00AC207E">
        <w:rPr>
          <w:rFonts w:ascii="Arial" w:hAnsi="Arial" w:cs="Arial"/>
          <w:sz w:val="24"/>
          <w:szCs w:val="24"/>
        </w:rPr>
        <w:t>Quantitative Methods in Public Administration: Their Use and Development Through Time</w:t>
      </w:r>
      <w:r w:rsidR="00AC207E" w:rsidRPr="00AC207E">
        <w:rPr>
          <w:rFonts w:ascii="Arial" w:hAnsi="Arial" w:cs="Arial"/>
          <w:sz w:val="24"/>
          <w:szCs w:val="24"/>
        </w:rPr>
        <w:t>’,</w:t>
      </w:r>
      <w:r w:rsidRPr="00AC207E">
        <w:rPr>
          <w:rFonts w:ascii="Arial" w:hAnsi="Arial" w:cs="Arial"/>
          <w:sz w:val="24"/>
          <w:szCs w:val="24"/>
        </w:rPr>
        <w:t> </w:t>
      </w:r>
      <w:r w:rsidRPr="00AC207E">
        <w:rPr>
          <w:rFonts w:ascii="Arial" w:hAnsi="Arial" w:cs="Arial"/>
          <w:i/>
          <w:iCs/>
          <w:sz w:val="24"/>
          <w:szCs w:val="24"/>
        </w:rPr>
        <w:t>International Public Management Journal</w:t>
      </w:r>
      <w:r w:rsidRPr="00AC207E">
        <w:rPr>
          <w:rFonts w:ascii="Arial" w:hAnsi="Arial" w:cs="Arial"/>
          <w:sz w:val="24"/>
          <w:szCs w:val="24"/>
        </w:rPr>
        <w:t>, 18(1), 61–86. https://doi.org/10.1080/10967494.2014.972484</w:t>
      </w:r>
    </w:p>
    <w:p w14:paraId="0B19A700" w14:textId="503C6EE3"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1A0FCC">
        <w:rPr>
          <w:rFonts w:ascii="Arial" w:eastAsia="Times New Roman" w:hAnsi="Arial" w:cs="Arial"/>
          <w:kern w:val="0"/>
          <w:sz w:val="24"/>
          <w:szCs w:val="24"/>
          <w:lang w:eastAsia="en-GB"/>
          <w14:ligatures w14:val="none"/>
        </w:rPr>
        <w:t>Grönroos</w:t>
      </w:r>
      <w:r w:rsidR="00AC207E" w:rsidRPr="001A0FCC">
        <w:rPr>
          <w:rFonts w:ascii="Arial" w:eastAsia="Times New Roman" w:hAnsi="Arial" w:cs="Arial"/>
          <w:kern w:val="0"/>
          <w:sz w:val="24"/>
          <w:szCs w:val="24"/>
          <w:lang w:eastAsia="en-GB"/>
          <w14:ligatures w14:val="none"/>
        </w:rPr>
        <w:t xml:space="preserve">, </w:t>
      </w:r>
      <w:r w:rsidRPr="001A0FCC">
        <w:rPr>
          <w:rFonts w:ascii="Arial" w:eastAsia="Times New Roman" w:hAnsi="Arial" w:cs="Arial"/>
          <w:kern w:val="0"/>
          <w:sz w:val="24"/>
          <w:szCs w:val="24"/>
          <w:lang w:eastAsia="en-GB"/>
          <w14:ligatures w14:val="none"/>
        </w:rPr>
        <w:t>C</w:t>
      </w:r>
      <w:r w:rsidR="00AC207E" w:rsidRPr="001A0FCC">
        <w:rPr>
          <w:rFonts w:ascii="Arial" w:eastAsia="Times New Roman" w:hAnsi="Arial" w:cs="Arial"/>
          <w:kern w:val="0"/>
          <w:sz w:val="24"/>
          <w:szCs w:val="24"/>
          <w:lang w:eastAsia="en-GB"/>
          <w14:ligatures w14:val="none"/>
        </w:rPr>
        <w:t xml:space="preserve">. And </w:t>
      </w:r>
      <w:r w:rsidRPr="001A0FCC">
        <w:rPr>
          <w:rFonts w:ascii="Arial" w:eastAsia="Times New Roman" w:hAnsi="Arial" w:cs="Arial"/>
          <w:kern w:val="0"/>
          <w:sz w:val="24"/>
          <w:szCs w:val="24"/>
          <w:lang w:eastAsia="en-GB"/>
          <w14:ligatures w14:val="none"/>
        </w:rPr>
        <w:t>Voima</w:t>
      </w:r>
      <w:r w:rsidR="00AC207E" w:rsidRPr="001A0FCC">
        <w:rPr>
          <w:rFonts w:ascii="Arial" w:eastAsia="Times New Roman" w:hAnsi="Arial" w:cs="Arial"/>
          <w:kern w:val="0"/>
          <w:sz w:val="24"/>
          <w:szCs w:val="24"/>
          <w:lang w:eastAsia="en-GB"/>
          <w14:ligatures w14:val="none"/>
        </w:rPr>
        <w:t xml:space="preserve">, </w:t>
      </w:r>
      <w:r w:rsidRPr="001A0FCC">
        <w:rPr>
          <w:rFonts w:ascii="Arial" w:eastAsia="Times New Roman" w:hAnsi="Arial" w:cs="Arial"/>
          <w:kern w:val="0"/>
          <w:sz w:val="24"/>
          <w:szCs w:val="24"/>
          <w:lang w:eastAsia="en-GB"/>
          <w14:ligatures w14:val="none"/>
        </w:rPr>
        <w:t>P</w:t>
      </w:r>
      <w:r w:rsidR="00AC207E" w:rsidRPr="001A0FCC">
        <w:rPr>
          <w:rFonts w:ascii="Arial" w:eastAsia="Times New Roman" w:hAnsi="Arial" w:cs="Arial"/>
          <w:kern w:val="0"/>
          <w:sz w:val="24"/>
          <w:szCs w:val="24"/>
          <w:lang w:eastAsia="en-GB"/>
          <w14:ligatures w14:val="none"/>
        </w:rPr>
        <w:t xml:space="preserve">. (2013) </w:t>
      </w:r>
      <w:r w:rsidR="00AC207E">
        <w:rPr>
          <w:rFonts w:ascii="Arial" w:eastAsia="Times New Roman" w:hAnsi="Arial" w:cs="Arial"/>
          <w:kern w:val="0"/>
          <w:sz w:val="24"/>
          <w:szCs w:val="24"/>
          <w:lang w:eastAsia="en-GB"/>
          <w14:ligatures w14:val="none"/>
        </w:rPr>
        <w:t>‘</w:t>
      </w:r>
      <w:r w:rsidRPr="001A0FCC">
        <w:rPr>
          <w:rFonts w:ascii="Arial" w:eastAsia="Times New Roman" w:hAnsi="Arial" w:cs="Arial"/>
          <w:kern w:val="0"/>
          <w:sz w:val="24"/>
          <w:szCs w:val="24"/>
          <w:lang w:eastAsia="en-GB"/>
          <w14:ligatures w14:val="none"/>
        </w:rPr>
        <w:t xml:space="preserve">Critical </w:t>
      </w:r>
      <w:r w:rsidR="00AC207E" w:rsidRPr="001A0FCC">
        <w:rPr>
          <w:rFonts w:ascii="Arial" w:eastAsia="Times New Roman" w:hAnsi="Arial" w:cs="Arial"/>
          <w:kern w:val="0"/>
          <w:sz w:val="24"/>
          <w:szCs w:val="24"/>
          <w:lang w:eastAsia="en-GB"/>
          <w14:ligatures w14:val="none"/>
        </w:rPr>
        <w:t>Service Logic: Making Sense Of Value Creation And Co-Creation</w:t>
      </w:r>
      <w:r w:rsidR="00AC207E">
        <w:rPr>
          <w:rFonts w:ascii="Arial" w:eastAsia="Times New Roman" w:hAnsi="Arial" w:cs="Arial"/>
          <w:kern w:val="0"/>
          <w:sz w:val="24"/>
          <w:szCs w:val="24"/>
          <w:lang w:eastAsia="en-GB"/>
          <w14:ligatures w14:val="none"/>
        </w:rPr>
        <w:t>’,</w:t>
      </w:r>
      <w:r w:rsidR="00AC207E" w:rsidRPr="001A0FCC">
        <w:rPr>
          <w:rFonts w:ascii="Arial" w:eastAsia="Times New Roman" w:hAnsi="Arial" w:cs="Arial"/>
          <w:kern w:val="0"/>
          <w:sz w:val="24"/>
          <w:szCs w:val="24"/>
          <w:lang w:eastAsia="en-GB"/>
          <w14:ligatures w14:val="none"/>
        </w:rPr>
        <w:t> </w:t>
      </w:r>
      <w:r w:rsidRPr="001A0FCC">
        <w:rPr>
          <w:rFonts w:ascii="Arial" w:eastAsia="Times New Roman" w:hAnsi="Arial" w:cs="Arial"/>
          <w:i/>
          <w:iCs/>
          <w:kern w:val="0"/>
          <w:sz w:val="24"/>
          <w:szCs w:val="24"/>
          <w:lang w:eastAsia="en-GB"/>
          <w14:ligatures w14:val="none"/>
        </w:rPr>
        <w:t>Journal of the Academy of Marketing Science</w:t>
      </w:r>
      <w:r w:rsidRPr="001A0FCC">
        <w:rPr>
          <w:rFonts w:ascii="Arial" w:eastAsia="Times New Roman" w:hAnsi="Arial" w:cs="Arial"/>
          <w:kern w:val="0"/>
          <w:sz w:val="24"/>
          <w:szCs w:val="24"/>
          <w:lang w:eastAsia="en-GB"/>
          <w14:ligatures w14:val="none"/>
        </w:rPr>
        <w:t xml:space="preserve">, 41(2), pp. 133–150. Available at: </w:t>
      </w:r>
      <w:hyperlink r:id="rId146" w:history="1">
        <w:r w:rsidRPr="007E1BDA">
          <w:rPr>
            <w:rStyle w:val="Hyperlink"/>
            <w:rFonts w:ascii="Arial" w:eastAsia="Times New Roman" w:hAnsi="Arial" w:cs="Arial"/>
            <w:kern w:val="0"/>
            <w:sz w:val="24"/>
            <w:szCs w:val="24"/>
            <w:lang w:eastAsia="en-GB"/>
            <w14:ligatures w14:val="none"/>
          </w:rPr>
          <w:t>https://doi.org/10.1007/s11747-012-0308-3</w:t>
        </w:r>
      </w:hyperlink>
      <w:r w:rsidRPr="001A0FCC">
        <w:rPr>
          <w:rFonts w:ascii="Arial" w:eastAsia="Times New Roman" w:hAnsi="Arial" w:cs="Arial"/>
          <w:kern w:val="0"/>
          <w:sz w:val="24"/>
          <w:szCs w:val="24"/>
          <w:lang w:eastAsia="en-GB"/>
          <w14:ligatures w14:val="none"/>
        </w:rPr>
        <w:t>.</w:t>
      </w:r>
    </w:p>
    <w:p w14:paraId="72285555" w14:textId="65317522" w:rsidR="0041489C" w:rsidRPr="00A3751B" w:rsidRDefault="0041489C" w:rsidP="00A3751B">
      <w:pPr>
        <w:spacing w:line="480" w:lineRule="auto"/>
        <w:rPr>
          <w:rFonts w:ascii="Arial" w:hAnsi="Arial" w:cs="Arial"/>
          <w:sz w:val="24"/>
          <w:szCs w:val="24"/>
        </w:rPr>
      </w:pPr>
      <w:r w:rsidRPr="00A3751B">
        <w:rPr>
          <w:rFonts w:ascii="Arial" w:hAnsi="Arial" w:cs="Arial"/>
          <w:sz w:val="24"/>
          <w:szCs w:val="24"/>
        </w:rPr>
        <w:t>Gunn</w:t>
      </w:r>
      <w:r w:rsidR="00A3751B" w:rsidRPr="00A3751B">
        <w:rPr>
          <w:rFonts w:ascii="Arial" w:hAnsi="Arial" w:cs="Arial"/>
          <w:sz w:val="24"/>
          <w:szCs w:val="24"/>
        </w:rPr>
        <w:t xml:space="preserve">, </w:t>
      </w:r>
      <w:r w:rsidRPr="00A3751B">
        <w:rPr>
          <w:rFonts w:ascii="Arial" w:hAnsi="Arial" w:cs="Arial"/>
          <w:sz w:val="24"/>
          <w:szCs w:val="24"/>
        </w:rPr>
        <w:t>A</w:t>
      </w:r>
      <w:r w:rsidR="00A3751B" w:rsidRPr="00A3751B">
        <w:rPr>
          <w:rFonts w:ascii="Arial" w:hAnsi="Arial" w:cs="Arial"/>
          <w:sz w:val="24"/>
          <w:szCs w:val="24"/>
        </w:rPr>
        <w:t>. (2017) ‘</w:t>
      </w:r>
      <w:r w:rsidRPr="00A3751B">
        <w:rPr>
          <w:rFonts w:ascii="Arial" w:hAnsi="Arial" w:cs="Arial"/>
          <w:sz w:val="24"/>
          <w:szCs w:val="24"/>
        </w:rPr>
        <w:t xml:space="preserve">Critical </w:t>
      </w:r>
      <w:r w:rsidR="00A3751B" w:rsidRPr="00A3751B">
        <w:rPr>
          <w:rFonts w:ascii="Arial" w:hAnsi="Arial" w:cs="Arial"/>
          <w:sz w:val="24"/>
          <w:szCs w:val="24"/>
        </w:rPr>
        <w:t>Debates In Teaching Research Methods In The Social Sciences</w:t>
      </w:r>
      <w:r w:rsidR="00A3751B">
        <w:rPr>
          <w:rFonts w:ascii="Arial" w:hAnsi="Arial" w:cs="Arial"/>
          <w:sz w:val="24"/>
          <w:szCs w:val="24"/>
        </w:rPr>
        <w:t>’,</w:t>
      </w:r>
      <w:r w:rsidR="00A3751B" w:rsidRPr="00A3751B">
        <w:rPr>
          <w:rFonts w:ascii="Arial" w:hAnsi="Arial" w:cs="Arial"/>
          <w:sz w:val="24"/>
          <w:szCs w:val="24"/>
        </w:rPr>
        <w:t xml:space="preserve"> </w:t>
      </w:r>
      <w:r w:rsidRPr="00A3751B">
        <w:rPr>
          <w:rFonts w:ascii="Arial" w:hAnsi="Arial" w:cs="Arial"/>
          <w:i/>
          <w:iCs/>
          <w:sz w:val="24"/>
          <w:szCs w:val="24"/>
        </w:rPr>
        <w:t xml:space="preserve">Teaching </w:t>
      </w:r>
      <w:r w:rsidR="00AC207E" w:rsidRPr="00A3751B">
        <w:rPr>
          <w:rFonts w:ascii="Arial" w:hAnsi="Arial" w:cs="Arial"/>
          <w:i/>
          <w:iCs/>
          <w:sz w:val="24"/>
          <w:szCs w:val="24"/>
        </w:rPr>
        <w:t>P</w:t>
      </w:r>
      <w:r w:rsidRPr="00A3751B">
        <w:rPr>
          <w:rFonts w:ascii="Arial" w:hAnsi="Arial" w:cs="Arial"/>
          <w:i/>
          <w:iCs/>
          <w:sz w:val="24"/>
          <w:szCs w:val="24"/>
        </w:rPr>
        <w:t xml:space="preserve">ublic </w:t>
      </w:r>
      <w:r w:rsidR="00AC207E" w:rsidRPr="00A3751B">
        <w:rPr>
          <w:rFonts w:ascii="Arial" w:hAnsi="Arial" w:cs="Arial"/>
          <w:i/>
          <w:iCs/>
          <w:sz w:val="24"/>
          <w:szCs w:val="24"/>
        </w:rPr>
        <w:t>A</w:t>
      </w:r>
      <w:r w:rsidRPr="00A3751B">
        <w:rPr>
          <w:rFonts w:ascii="Arial" w:hAnsi="Arial" w:cs="Arial"/>
          <w:i/>
          <w:iCs/>
          <w:sz w:val="24"/>
          <w:szCs w:val="24"/>
        </w:rPr>
        <w:t>dministration</w:t>
      </w:r>
      <w:r w:rsidR="00A3751B" w:rsidRPr="00A3751B">
        <w:rPr>
          <w:rFonts w:ascii="Arial" w:hAnsi="Arial" w:cs="Arial"/>
          <w:sz w:val="24"/>
          <w:szCs w:val="24"/>
        </w:rPr>
        <w:t xml:space="preserve">, 35(3), Pp. 241–259. </w:t>
      </w:r>
      <w:r w:rsidRPr="00A3751B">
        <w:rPr>
          <w:rFonts w:ascii="Arial" w:hAnsi="Arial" w:cs="Arial"/>
          <w:sz w:val="24"/>
          <w:szCs w:val="24"/>
        </w:rPr>
        <w:t xml:space="preserve">Available </w:t>
      </w:r>
      <w:r w:rsidR="00A3751B" w:rsidRPr="00A3751B">
        <w:rPr>
          <w:rFonts w:ascii="Arial" w:hAnsi="Arial" w:cs="Arial"/>
          <w:sz w:val="24"/>
          <w:szCs w:val="24"/>
        </w:rPr>
        <w:t xml:space="preserve">At: </w:t>
      </w:r>
      <w:hyperlink r:id="rId147" w:history="1">
        <w:r w:rsidR="00A3751B" w:rsidRPr="00A3751B">
          <w:rPr>
            <w:rStyle w:val="Hyperlink"/>
            <w:rFonts w:ascii="Arial" w:hAnsi="Arial" w:cs="Arial"/>
            <w:sz w:val="24"/>
            <w:szCs w:val="24"/>
          </w:rPr>
          <w:t>Https://Doi.Org/10.1177/0144739417708837</w:t>
        </w:r>
      </w:hyperlink>
      <w:r w:rsidR="00A3751B" w:rsidRPr="00A3751B">
        <w:rPr>
          <w:rFonts w:ascii="Arial" w:hAnsi="Arial" w:cs="Arial"/>
          <w:sz w:val="24"/>
          <w:szCs w:val="24"/>
        </w:rPr>
        <w:t>.</w:t>
      </w:r>
    </w:p>
    <w:p w14:paraId="105E8FC6" w14:textId="751661F9"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2B3A6C">
        <w:rPr>
          <w:rFonts w:ascii="Arial" w:eastAsia="Times New Roman" w:hAnsi="Arial" w:cs="Arial"/>
          <w:kern w:val="0"/>
          <w:sz w:val="24"/>
          <w:szCs w:val="24"/>
          <w:lang w:eastAsia="en-GB"/>
          <w14:ligatures w14:val="none"/>
        </w:rPr>
        <w:lastRenderedPageBreak/>
        <w:t xml:space="preserve">Hackman, J. (1976) </w:t>
      </w:r>
      <w:r w:rsidR="00A3751B">
        <w:rPr>
          <w:rFonts w:ascii="Arial" w:eastAsia="Times New Roman" w:hAnsi="Arial" w:cs="Arial"/>
          <w:kern w:val="0"/>
          <w:sz w:val="24"/>
          <w:szCs w:val="24"/>
          <w:lang w:eastAsia="en-GB"/>
          <w14:ligatures w14:val="none"/>
        </w:rPr>
        <w:t>‘</w:t>
      </w:r>
      <w:r w:rsidRPr="002B3A6C">
        <w:rPr>
          <w:rFonts w:ascii="Arial" w:eastAsia="Times New Roman" w:hAnsi="Arial" w:cs="Arial"/>
          <w:kern w:val="0"/>
          <w:sz w:val="24"/>
          <w:szCs w:val="24"/>
          <w:lang w:eastAsia="en-GB"/>
          <w14:ligatures w14:val="none"/>
        </w:rPr>
        <w:t xml:space="preserve">Motivation </w:t>
      </w:r>
      <w:r w:rsidR="00A3751B" w:rsidRPr="002B3A6C">
        <w:rPr>
          <w:rFonts w:ascii="Arial" w:eastAsia="Times New Roman" w:hAnsi="Arial" w:cs="Arial"/>
          <w:kern w:val="0"/>
          <w:sz w:val="24"/>
          <w:szCs w:val="24"/>
          <w:lang w:eastAsia="en-GB"/>
          <w14:ligatures w14:val="none"/>
        </w:rPr>
        <w:t>Through The Design Of Work: Test Of A Theory</w:t>
      </w:r>
      <w:r w:rsidR="00A3751B">
        <w:rPr>
          <w:rFonts w:ascii="Arial" w:eastAsia="Times New Roman" w:hAnsi="Arial" w:cs="Arial"/>
          <w:kern w:val="0"/>
          <w:sz w:val="24"/>
          <w:szCs w:val="24"/>
          <w:lang w:eastAsia="en-GB"/>
          <w14:ligatures w14:val="none"/>
        </w:rPr>
        <w:t>’,</w:t>
      </w:r>
      <w:r w:rsidR="00A3751B" w:rsidRPr="002B3A6C">
        <w:rPr>
          <w:rFonts w:ascii="Arial" w:eastAsia="Times New Roman" w:hAnsi="Arial" w:cs="Arial"/>
          <w:kern w:val="0"/>
          <w:sz w:val="24"/>
          <w:szCs w:val="24"/>
          <w:lang w:eastAsia="en-GB"/>
          <w14:ligatures w14:val="none"/>
        </w:rPr>
        <w:t xml:space="preserve"> </w:t>
      </w:r>
      <w:r w:rsidRPr="002B3A6C">
        <w:rPr>
          <w:rFonts w:ascii="Arial" w:eastAsia="Times New Roman" w:hAnsi="Arial" w:cs="Arial"/>
          <w:i/>
          <w:iCs/>
          <w:kern w:val="0"/>
          <w:sz w:val="24"/>
          <w:szCs w:val="24"/>
          <w:lang w:eastAsia="en-GB"/>
          <w14:ligatures w14:val="none"/>
        </w:rPr>
        <w:t>Organi</w:t>
      </w:r>
      <w:r w:rsidR="00975F4B">
        <w:rPr>
          <w:rFonts w:ascii="Arial" w:eastAsia="Times New Roman" w:hAnsi="Arial" w:cs="Arial"/>
          <w:i/>
          <w:iCs/>
          <w:kern w:val="0"/>
          <w:sz w:val="24"/>
          <w:szCs w:val="24"/>
          <w:lang w:eastAsia="en-GB"/>
          <w14:ligatures w14:val="none"/>
        </w:rPr>
        <w:t>s</w:t>
      </w:r>
      <w:r w:rsidRPr="002B3A6C">
        <w:rPr>
          <w:rFonts w:ascii="Arial" w:eastAsia="Times New Roman" w:hAnsi="Arial" w:cs="Arial"/>
          <w:i/>
          <w:iCs/>
          <w:kern w:val="0"/>
          <w:sz w:val="24"/>
          <w:szCs w:val="24"/>
          <w:lang w:eastAsia="en-GB"/>
          <w14:ligatures w14:val="none"/>
        </w:rPr>
        <w:t xml:space="preserve">ational </w:t>
      </w:r>
      <w:r w:rsidR="00A3751B" w:rsidRPr="002B3A6C">
        <w:rPr>
          <w:rFonts w:ascii="Arial" w:eastAsia="Times New Roman" w:hAnsi="Arial" w:cs="Arial"/>
          <w:i/>
          <w:iCs/>
          <w:kern w:val="0"/>
          <w:sz w:val="24"/>
          <w:szCs w:val="24"/>
          <w:lang w:eastAsia="en-GB"/>
          <w14:ligatures w14:val="none"/>
        </w:rPr>
        <w:t>Behaviour And Human Performance</w:t>
      </w:r>
      <w:r w:rsidRPr="002B3A6C">
        <w:rPr>
          <w:rFonts w:ascii="Arial" w:eastAsia="Times New Roman" w:hAnsi="Arial" w:cs="Arial"/>
          <w:kern w:val="0"/>
          <w:sz w:val="24"/>
          <w:szCs w:val="24"/>
          <w:lang w:eastAsia="en-GB"/>
          <w14:ligatures w14:val="none"/>
        </w:rPr>
        <w:t xml:space="preserve">, 16(2), pp. 250–279. </w:t>
      </w:r>
      <w:hyperlink r:id="rId148" w:history="1">
        <w:r w:rsidRPr="002B3A6C">
          <w:rPr>
            <w:rStyle w:val="Hyperlink"/>
            <w:rFonts w:ascii="Arial" w:eastAsia="Times New Roman" w:hAnsi="Arial" w:cs="Arial"/>
            <w:kern w:val="0"/>
            <w:sz w:val="24"/>
            <w:szCs w:val="24"/>
            <w:lang w:eastAsia="en-GB"/>
            <w14:ligatures w14:val="none"/>
          </w:rPr>
          <w:t>https://doi.org/10.1016/0030-5073(76)90016-7</w:t>
        </w:r>
      </w:hyperlink>
    </w:p>
    <w:p w14:paraId="16BE5601" w14:textId="43D3484D" w:rsidR="0041489C" w:rsidRPr="00A3751B" w:rsidRDefault="0041489C" w:rsidP="00A3751B">
      <w:pPr>
        <w:spacing w:line="480" w:lineRule="auto"/>
        <w:rPr>
          <w:rFonts w:ascii="Arial" w:hAnsi="Arial" w:cs="Arial"/>
          <w:sz w:val="24"/>
          <w:szCs w:val="24"/>
        </w:rPr>
      </w:pPr>
      <w:r w:rsidRPr="00A3751B">
        <w:rPr>
          <w:rFonts w:ascii="Arial" w:hAnsi="Arial" w:cs="Arial"/>
          <w:sz w:val="24"/>
          <w:szCs w:val="24"/>
        </w:rPr>
        <w:t xml:space="preserve">Han, Y., &amp; Hong, S. (2019) </w:t>
      </w:r>
      <w:r w:rsidR="00A3751B" w:rsidRPr="00A3751B">
        <w:rPr>
          <w:rFonts w:ascii="Arial" w:hAnsi="Arial" w:cs="Arial"/>
          <w:sz w:val="24"/>
          <w:szCs w:val="24"/>
        </w:rPr>
        <w:t>‘</w:t>
      </w:r>
      <w:r w:rsidRPr="00A3751B">
        <w:rPr>
          <w:rFonts w:ascii="Arial" w:hAnsi="Arial" w:cs="Arial"/>
          <w:sz w:val="24"/>
          <w:szCs w:val="24"/>
        </w:rPr>
        <w:t>The Impact of Accountability on Organi</w:t>
      </w:r>
      <w:r w:rsidR="00975F4B">
        <w:rPr>
          <w:rFonts w:ascii="Arial" w:hAnsi="Arial" w:cs="Arial"/>
          <w:sz w:val="24"/>
          <w:szCs w:val="24"/>
        </w:rPr>
        <w:t>s</w:t>
      </w:r>
      <w:r w:rsidRPr="00A3751B">
        <w:rPr>
          <w:rFonts w:ascii="Arial" w:hAnsi="Arial" w:cs="Arial"/>
          <w:sz w:val="24"/>
          <w:szCs w:val="24"/>
        </w:rPr>
        <w:t xml:space="preserve">ational Performance in the U.S. Federal Government: The Moderating Role of Autonomy. </w:t>
      </w:r>
      <w:r w:rsidRPr="00A3751B">
        <w:rPr>
          <w:rFonts w:ascii="Arial" w:hAnsi="Arial" w:cs="Arial"/>
          <w:i/>
          <w:iCs/>
          <w:sz w:val="24"/>
          <w:szCs w:val="24"/>
        </w:rPr>
        <w:t>Review of Public Personnel Administration</w:t>
      </w:r>
      <w:r w:rsidRPr="00A3751B">
        <w:rPr>
          <w:rFonts w:ascii="Arial" w:hAnsi="Arial" w:cs="Arial"/>
          <w:sz w:val="24"/>
          <w:szCs w:val="24"/>
        </w:rPr>
        <w:t xml:space="preserve">, 39(1), 3-23. </w:t>
      </w:r>
      <w:hyperlink r:id="rId149" w:history="1">
        <w:r w:rsidRPr="00A3751B">
          <w:rPr>
            <w:rStyle w:val="Hyperlink"/>
            <w:rFonts w:ascii="Arial" w:hAnsi="Arial" w:cs="Arial"/>
            <w:sz w:val="24"/>
            <w:szCs w:val="24"/>
          </w:rPr>
          <w:t>https://doi.org/10.1177/0734371X16682816</w:t>
        </w:r>
      </w:hyperlink>
      <w:r w:rsidRPr="00A3751B">
        <w:rPr>
          <w:rFonts w:ascii="Arial" w:hAnsi="Arial" w:cs="Arial"/>
          <w:sz w:val="24"/>
          <w:szCs w:val="24"/>
        </w:rPr>
        <w:t>.</w:t>
      </w:r>
    </w:p>
    <w:p w14:paraId="1EF62B3F" w14:textId="2317C39E" w:rsidR="0041489C" w:rsidRPr="002B3A6C" w:rsidRDefault="0041489C" w:rsidP="0041489C">
      <w:pPr>
        <w:spacing w:after="0" w:line="480" w:lineRule="auto"/>
        <w:jc w:val="both"/>
        <w:rPr>
          <w:rFonts w:ascii="Arial" w:eastAsia="Times New Roman" w:hAnsi="Arial" w:cs="Arial"/>
          <w:kern w:val="0"/>
          <w:sz w:val="24"/>
          <w:szCs w:val="24"/>
          <w:lang w:eastAsia="en-GB"/>
          <w14:ligatures w14:val="none"/>
        </w:rPr>
      </w:pPr>
      <w:r w:rsidRPr="002B3A6C">
        <w:rPr>
          <w:rFonts w:ascii="Arial" w:eastAsia="Times New Roman" w:hAnsi="Arial" w:cs="Arial"/>
          <w:kern w:val="0"/>
          <w:sz w:val="24"/>
          <w:szCs w:val="24"/>
          <w:lang w:eastAsia="en-GB"/>
          <w14:ligatures w14:val="none"/>
        </w:rPr>
        <w:t xml:space="preserve">Harb, Y., Zahrawi, A., &amp; Shehabat, I. and Zhang, J. (2021) </w:t>
      </w:r>
      <w:r w:rsidR="00A3751B">
        <w:rPr>
          <w:rFonts w:ascii="Arial" w:eastAsia="Times New Roman" w:hAnsi="Arial" w:cs="Arial"/>
          <w:kern w:val="0"/>
          <w:sz w:val="24"/>
          <w:szCs w:val="24"/>
          <w:lang w:eastAsia="en-GB"/>
          <w14:ligatures w14:val="none"/>
        </w:rPr>
        <w:t>‘</w:t>
      </w:r>
      <w:r w:rsidRPr="002B3A6C">
        <w:rPr>
          <w:rFonts w:ascii="Arial" w:eastAsia="Times New Roman" w:hAnsi="Arial" w:cs="Arial"/>
          <w:kern w:val="0"/>
          <w:sz w:val="24"/>
          <w:szCs w:val="24"/>
          <w:lang w:eastAsia="en-GB"/>
          <w14:ligatures w14:val="none"/>
        </w:rPr>
        <w:t xml:space="preserve">Managing </w:t>
      </w:r>
      <w:r w:rsidR="00A3751B" w:rsidRPr="002B3A6C">
        <w:rPr>
          <w:rFonts w:ascii="Arial" w:eastAsia="Times New Roman" w:hAnsi="Arial" w:cs="Arial"/>
          <w:kern w:val="0"/>
          <w:sz w:val="24"/>
          <w:szCs w:val="24"/>
          <w:lang w:eastAsia="en-GB"/>
          <w14:ligatures w14:val="none"/>
        </w:rPr>
        <w:t>Knowledge Workers In Healthcare Context: Role Of Individual And Knowledge Characteristics In Physicians' Knowledge Sharing</w:t>
      </w:r>
      <w:r w:rsidR="00A3751B">
        <w:rPr>
          <w:rFonts w:ascii="Arial" w:eastAsia="Times New Roman" w:hAnsi="Arial" w:cs="Arial"/>
          <w:kern w:val="0"/>
          <w:sz w:val="24"/>
          <w:szCs w:val="24"/>
          <w:lang w:eastAsia="en-GB"/>
          <w14:ligatures w14:val="none"/>
        </w:rPr>
        <w:t>’,</w:t>
      </w:r>
      <w:r w:rsidR="00A3751B" w:rsidRPr="002B3A6C">
        <w:rPr>
          <w:rFonts w:ascii="Arial" w:eastAsia="Times New Roman" w:hAnsi="Arial" w:cs="Arial"/>
          <w:kern w:val="0"/>
          <w:sz w:val="24"/>
          <w:szCs w:val="24"/>
          <w:lang w:eastAsia="en-GB"/>
          <w14:ligatures w14:val="none"/>
        </w:rPr>
        <w:t xml:space="preserve"> </w:t>
      </w:r>
      <w:r w:rsidRPr="002B3A6C">
        <w:rPr>
          <w:rFonts w:ascii="Arial" w:eastAsia="Times New Roman" w:hAnsi="Arial" w:cs="Arial"/>
          <w:i/>
          <w:iCs/>
          <w:kern w:val="0"/>
          <w:sz w:val="24"/>
          <w:szCs w:val="24"/>
          <w:lang w:eastAsia="en-GB"/>
          <w14:ligatures w14:val="none"/>
        </w:rPr>
        <w:t xml:space="preserve">Industrial Management </w:t>
      </w:r>
      <w:r w:rsidR="00A3751B" w:rsidRPr="002B3A6C">
        <w:rPr>
          <w:rFonts w:ascii="Arial" w:eastAsia="Times New Roman" w:hAnsi="Arial" w:cs="Arial"/>
          <w:i/>
          <w:iCs/>
          <w:kern w:val="0"/>
          <w:sz w:val="24"/>
          <w:szCs w:val="24"/>
          <w:lang w:eastAsia="en-GB"/>
          <w14:ligatures w14:val="none"/>
        </w:rPr>
        <w:t xml:space="preserve">&amp; </w:t>
      </w:r>
      <w:r w:rsidRPr="002B3A6C">
        <w:rPr>
          <w:rFonts w:ascii="Arial" w:eastAsia="Times New Roman" w:hAnsi="Arial" w:cs="Arial"/>
          <w:i/>
          <w:iCs/>
          <w:kern w:val="0"/>
          <w:sz w:val="24"/>
          <w:szCs w:val="24"/>
          <w:lang w:eastAsia="en-GB"/>
          <w14:ligatures w14:val="none"/>
        </w:rPr>
        <w:t>Data Systems</w:t>
      </w:r>
      <w:r w:rsidR="00A3751B" w:rsidRPr="002B3A6C">
        <w:rPr>
          <w:rFonts w:ascii="Arial" w:eastAsia="Times New Roman" w:hAnsi="Arial" w:cs="Arial"/>
          <w:kern w:val="0"/>
          <w:sz w:val="24"/>
          <w:szCs w:val="24"/>
          <w:lang w:eastAsia="en-GB"/>
          <w14:ligatures w14:val="none"/>
        </w:rPr>
        <w:t>. Ahead-Of-Print</w:t>
      </w:r>
      <w:r w:rsidRPr="002B3A6C">
        <w:rPr>
          <w:rFonts w:ascii="Arial" w:eastAsia="Times New Roman" w:hAnsi="Arial" w:cs="Arial"/>
          <w:kern w:val="0"/>
          <w:sz w:val="24"/>
          <w:szCs w:val="24"/>
          <w:lang w:eastAsia="en-GB"/>
          <w14:ligatures w14:val="none"/>
        </w:rPr>
        <w:t xml:space="preserve">. </w:t>
      </w:r>
      <w:hyperlink r:id="rId150" w:history="1">
        <w:r w:rsidRPr="002B3A6C">
          <w:rPr>
            <w:rStyle w:val="Hyperlink"/>
            <w:rFonts w:ascii="Arial" w:eastAsia="Times New Roman" w:hAnsi="Arial" w:cs="Arial"/>
            <w:kern w:val="0"/>
            <w:sz w:val="24"/>
            <w:szCs w:val="24"/>
            <w:lang w:eastAsia="en-GB"/>
            <w14:ligatures w14:val="none"/>
          </w:rPr>
          <w:t>http://dx.doi.org/10.1108/IMDS-02-2020-009710</w:t>
        </w:r>
      </w:hyperlink>
      <w:r w:rsidRPr="002B3A6C">
        <w:rPr>
          <w:rFonts w:ascii="Arial" w:eastAsia="Times New Roman" w:hAnsi="Arial" w:cs="Arial"/>
          <w:kern w:val="0"/>
          <w:sz w:val="24"/>
          <w:szCs w:val="24"/>
          <w:lang w:eastAsia="en-GB"/>
          <w14:ligatures w14:val="none"/>
        </w:rPr>
        <w:t>.</w:t>
      </w:r>
    </w:p>
    <w:p w14:paraId="64E5E348" w14:textId="570E398D" w:rsidR="0041489C" w:rsidRPr="00A3751B" w:rsidRDefault="0041489C" w:rsidP="00A3751B">
      <w:pPr>
        <w:spacing w:line="480" w:lineRule="auto"/>
        <w:rPr>
          <w:rFonts w:ascii="Arial" w:hAnsi="Arial" w:cs="Arial"/>
          <w:sz w:val="24"/>
          <w:szCs w:val="24"/>
        </w:rPr>
      </w:pPr>
      <w:r w:rsidRPr="00A3751B">
        <w:rPr>
          <w:rFonts w:ascii="Arial" w:hAnsi="Arial" w:cs="Arial"/>
          <w:sz w:val="24"/>
          <w:szCs w:val="24"/>
        </w:rPr>
        <w:t>Harley, B., Ramsay, H. and Scholarios, D. (2000) ‘Employee Direct Participation in Britain and Australia: Evidence from AWIRS95 and WERS98’, </w:t>
      </w:r>
      <w:r w:rsidRPr="00A3751B">
        <w:rPr>
          <w:rFonts w:ascii="Arial" w:hAnsi="Arial" w:cs="Arial"/>
          <w:i/>
          <w:iCs/>
          <w:sz w:val="24"/>
          <w:szCs w:val="24"/>
        </w:rPr>
        <w:t xml:space="preserve">Asia Pacific </w:t>
      </w:r>
      <w:r w:rsidR="00A3751B" w:rsidRPr="00A3751B">
        <w:rPr>
          <w:rFonts w:ascii="Arial" w:hAnsi="Arial" w:cs="Arial"/>
          <w:i/>
          <w:iCs/>
          <w:sz w:val="24"/>
          <w:szCs w:val="24"/>
        </w:rPr>
        <w:t>Journal Of Human Resources</w:t>
      </w:r>
      <w:r w:rsidRPr="00A3751B">
        <w:rPr>
          <w:rFonts w:ascii="Arial" w:hAnsi="Arial" w:cs="Arial"/>
          <w:sz w:val="24"/>
          <w:szCs w:val="24"/>
        </w:rPr>
        <w:t xml:space="preserve">, 38(2), pp. 42–53. Available at: </w:t>
      </w:r>
      <w:hyperlink r:id="rId151" w:history="1">
        <w:r w:rsidRPr="00A3751B">
          <w:rPr>
            <w:rStyle w:val="Hyperlink"/>
            <w:rFonts w:ascii="Arial" w:hAnsi="Arial" w:cs="Arial"/>
            <w:sz w:val="24"/>
            <w:szCs w:val="24"/>
          </w:rPr>
          <w:t>https://doi.org/10.1177/103841110003800204</w:t>
        </w:r>
      </w:hyperlink>
      <w:r w:rsidRPr="00A3751B">
        <w:rPr>
          <w:rFonts w:ascii="Arial" w:hAnsi="Arial" w:cs="Arial"/>
          <w:sz w:val="24"/>
          <w:szCs w:val="24"/>
        </w:rPr>
        <w:t>.</w:t>
      </w:r>
    </w:p>
    <w:p w14:paraId="624D215D" w14:textId="6BF990F0"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2B3A6C">
        <w:rPr>
          <w:rFonts w:ascii="Arial" w:eastAsia="Times New Roman" w:hAnsi="Arial" w:cs="Arial"/>
          <w:kern w:val="0"/>
          <w:sz w:val="24"/>
          <w:szCs w:val="24"/>
          <w:lang w:eastAsia="en-GB"/>
          <w14:ligatures w14:val="none"/>
        </w:rPr>
        <w:t xml:space="preserve">Hassan, M. (2024) </w:t>
      </w:r>
      <w:r w:rsidR="00A3751B">
        <w:rPr>
          <w:rFonts w:ascii="Arial" w:eastAsia="Times New Roman" w:hAnsi="Arial" w:cs="Arial"/>
          <w:kern w:val="0"/>
          <w:sz w:val="24"/>
          <w:szCs w:val="24"/>
          <w:lang w:eastAsia="en-GB"/>
          <w14:ligatures w14:val="none"/>
        </w:rPr>
        <w:t>‘</w:t>
      </w:r>
      <w:r w:rsidRPr="002B3A6C">
        <w:rPr>
          <w:rFonts w:ascii="Arial" w:eastAsia="Times New Roman" w:hAnsi="Arial" w:cs="Arial"/>
          <w:i/>
          <w:iCs/>
          <w:kern w:val="0"/>
          <w:sz w:val="24"/>
          <w:szCs w:val="24"/>
          <w:lang w:eastAsia="en-GB"/>
          <w14:ligatures w14:val="none"/>
        </w:rPr>
        <w:t>Theoretical Framework: Types, Examples and Writing Guide</w:t>
      </w:r>
      <w:r w:rsidR="00A3751B">
        <w:rPr>
          <w:rFonts w:ascii="Arial" w:eastAsia="Times New Roman" w:hAnsi="Arial" w:cs="Arial"/>
          <w:i/>
          <w:iCs/>
          <w:kern w:val="0"/>
          <w:sz w:val="24"/>
          <w:szCs w:val="24"/>
          <w:lang w:eastAsia="en-GB"/>
          <w14:ligatures w14:val="none"/>
        </w:rPr>
        <w:t>’</w:t>
      </w:r>
      <w:r w:rsidRPr="002B3A6C">
        <w:rPr>
          <w:rFonts w:ascii="Arial" w:eastAsia="Times New Roman" w:hAnsi="Arial" w:cs="Arial"/>
          <w:kern w:val="0"/>
          <w:sz w:val="24"/>
          <w:szCs w:val="24"/>
          <w:lang w:eastAsia="en-GB"/>
          <w14:ligatures w14:val="none"/>
        </w:rPr>
        <w:t xml:space="preserve">. Available at; </w:t>
      </w:r>
      <w:hyperlink r:id="rId152" w:history="1">
        <w:r w:rsidRPr="002B3A6C">
          <w:rPr>
            <w:rStyle w:val="Hyperlink"/>
            <w:rFonts w:ascii="Arial" w:eastAsia="Times New Roman" w:hAnsi="Arial" w:cs="Arial"/>
            <w:kern w:val="0"/>
            <w:sz w:val="24"/>
            <w:szCs w:val="24"/>
            <w:lang w:eastAsia="en-GB"/>
            <w14:ligatures w14:val="none"/>
          </w:rPr>
          <w:t>https://researchmethod.net/author/hassan/</w:t>
        </w:r>
      </w:hyperlink>
      <w:r w:rsidRPr="002B3A6C">
        <w:rPr>
          <w:rFonts w:ascii="Arial" w:eastAsia="Times New Roman" w:hAnsi="Arial" w:cs="Arial"/>
          <w:kern w:val="0"/>
          <w:sz w:val="24"/>
          <w:szCs w:val="24"/>
          <w:lang w:eastAsia="en-GB"/>
          <w14:ligatures w14:val="none"/>
        </w:rPr>
        <w:t>. Accessed February 2</w:t>
      </w:r>
      <w:r w:rsidRPr="002B3A6C">
        <w:rPr>
          <w:rFonts w:ascii="Arial" w:eastAsia="Times New Roman" w:hAnsi="Arial" w:cs="Arial"/>
          <w:kern w:val="0"/>
          <w:sz w:val="24"/>
          <w:szCs w:val="24"/>
          <w:vertAlign w:val="superscript"/>
          <w:lang w:eastAsia="en-GB"/>
          <w14:ligatures w14:val="none"/>
        </w:rPr>
        <w:t>nd</w:t>
      </w:r>
      <w:r w:rsidRPr="002B3A6C">
        <w:rPr>
          <w:rFonts w:ascii="Arial" w:eastAsia="Times New Roman" w:hAnsi="Arial" w:cs="Arial"/>
          <w:kern w:val="0"/>
          <w:sz w:val="24"/>
          <w:szCs w:val="24"/>
          <w:lang w:eastAsia="en-GB"/>
          <w14:ligatures w14:val="none"/>
        </w:rPr>
        <w:t>, 2024.</w:t>
      </w:r>
    </w:p>
    <w:p w14:paraId="4405CF51" w14:textId="1CDFD2A8" w:rsidR="0041489C" w:rsidRPr="002B3A6C" w:rsidRDefault="0041489C" w:rsidP="0041489C">
      <w:pPr>
        <w:spacing w:after="0" w:line="480" w:lineRule="auto"/>
        <w:jc w:val="both"/>
        <w:rPr>
          <w:rFonts w:ascii="Arial" w:eastAsia="Times New Roman" w:hAnsi="Arial" w:cs="Arial"/>
          <w:kern w:val="0"/>
          <w:sz w:val="24"/>
          <w:szCs w:val="24"/>
          <w:lang w:eastAsia="en-GB"/>
          <w14:ligatures w14:val="none"/>
        </w:rPr>
      </w:pPr>
      <w:r w:rsidRPr="002B3A6C">
        <w:rPr>
          <w:rFonts w:ascii="Arial" w:eastAsia="Times New Roman" w:hAnsi="Arial" w:cs="Arial"/>
          <w:kern w:val="0"/>
          <w:sz w:val="24"/>
          <w:szCs w:val="24"/>
          <w:lang w:eastAsia="en-GB"/>
          <w14:ligatures w14:val="none"/>
        </w:rPr>
        <w:t xml:space="preserve">HBR (2021) </w:t>
      </w:r>
      <w:r w:rsidR="00A3751B">
        <w:rPr>
          <w:rFonts w:ascii="Arial" w:eastAsia="Times New Roman" w:hAnsi="Arial" w:cs="Arial"/>
          <w:kern w:val="0"/>
          <w:sz w:val="24"/>
          <w:szCs w:val="24"/>
          <w:lang w:eastAsia="en-GB"/>
          <w14:ligatures w14:val="none"/>
        </w:rPr>
        <w:t>‘</w:t>
      </w:r>
      <w:r w:rsidRPr="00A3751B">
        <w:rPr>
          <w:rFonts w:ascii="Arial" w:eastAsia="Times New Roman" w:hAnsi="Arial" w:cs="Arial"/>
          <w:i/>
          <w:iCs/>
          <w:kern w:val="0"/>
          <w:sz w:val="24"/>
          <w:szCs w:val="24"/>
          <w:lang w:eastAsia="en-GB"/>
          <w14:ligatures w14:val="none"/>
        </w:rPr>
        <w:t>Who are knowledge Workers and how do we enable them</w:t>
      </w:r>
      <w:r w:rsidRPr="002B3A6C">
        <w:rPr>
          <w:rFonts w:ascii="Arial" w:eastAsia="Times New Roman" w:hAnsi="Arial" w:cs="Arial"/>
          <w:kern w:val="0"/>
          <w:sz w:val="24"/>
          <w:szCs w:val="24"/>
          <w:lang w:eastAsia="en-GB"/>
          <w14:ligatures w14:val="none"/>
        </w:rPr>
        <w:t>?</w:t>
      </w:r>
      <w:r w:rsidR="00A3751B">
        <w:rPr>
          <w:rFonts w:ascii="Arial" w:eastAsia="Times New Roman" w:hAnsi="Arial" w:cs="Arial"/>
          <w:kern w:val="0"/>
          <w:sz w:val="24"/>
          <w:szCs w:val="24"/>
          <w:lang w:eastAsia="en-GB"/>
          <w14:ligatures w14:val="none"/>
        </w:rPr>
        <w:t>’</w:t>
      </w:r>
      <w:r w:rsidRPr="002B3A6C">
        <w:rPr>
          <w:rFonts w:ascii="Arial" w:eastAsia="Times New Roman" w:hAnsi="Arial" w:cs="Arial"/>
          <w:kern w:val="0"/>
          <w:sz w:val="24"/>
          <w:szCs w:val="24"/>
          <w:lang w:eastAsia="en-GB"/>
          <w14:ligatures w14:val="none"/>
        </w:rPr>
        <w:t xml:space="preserve"> Available at; </w:t>
      </w:r>
      <w:hyperlink r:id="rId153" w:history="1">
        <w:r w:rsidRPr="002B3A6C">
          <w:rPr>
            <w:rStyle w:val="Hyperlink"/>
            <w:rFonts w:ascii="Arial" w:eastAsia="Times New Roman" w:hAnsi="Arial" w:cs="Arial"/>
            <w:kern w:val="0"/>
            <w:sz w:val="24"/>
            <w:szCs w:val="24"/>
            <w:lang w:eastAsia="en-GB"/>
            <w14:ligatures w14:val="none"/>
          </w:rPr>
          <w:t>Who Are Knowledge Workers And How Do We Enable Them? (forbes.com)</w:t>
        </w:r>
      </w:hyperlink>
      <w:r w:rsidRPr="002B3A6C">
        <w:rPr>
          <w:rFonts w:ascii="Arial" w:eastAsia="Times New Roman" w:hAnsi="Arial" w:cs="Arial"/>
          <w:kern w:val="0"/>
          <w:sz w:val="24"/>
          <w:szCs w:val="24"/>
          <w:lang w:eastAsia="en-GB"/>
          <w14:ligatures w14:val="none"/>
        </w:rPr>
        <w:t>. Accessed February 4</w:t>
      </w:r>
      <w:r w:rsidRPr="002B3A6C">
        <w:rPr>
          <w:rFonts w:ascii="Arial" w:eastAsia="Times New Roman" w:hAnsi="Arial" w:cs="Arial"/>
          <w:kern w:val="0"/>
          <w:sz w:val="24"/>
          <w:szCs w:val="24"/>
          <w:vertAlign w:val="superscript"/>
          <w:lang w:eastAsia="en-GB"/>
          <w14:ligatures w14:val="none"/>
        </w:rPr>
        <w:t>th</w:t>
      </w:r>
      <w:r w:rsidRPr="002B3A6C">
        <w:rPr>
          <w:rFonts w:ascii="Arial" w:eastAsia="Times New Roman" w:hAnsi="Arial" w:cs="Arial"/>
          <w:kern w:val="0"/>
          <w:sz w:val="24"/>
          <w:szCs w:val="24"/>
          <w:lang w:eastAsia="en-GB"/>
          <w14:ligatures w14:val="none"/>
        </w:rPr>
        <w:t>, 2024.</w:t>
      </w:r>
    </w:p>
    <w:p w14:paraId="4B499BD1" w14:textId="1FE60127"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2B3A6C">
        <w:rPr>
          <w:rFonts w:ascii="Arial" w:eastAsia="Times New Roman" w:hAnsi="Arial" w:cs="Arial"/>
          <w:kern w:val="0"/>
          <w:sz w:val="24"/>
          <w:szCs w:val="24"/>
          <w:lang w:eastAsia="en-GB"/>
          <w14:ligatures w14:val="none"/>
        </w:rPr>
        <w:t xml:space="preserve">HBR (2023) </w:t>
      </w:r>
      <w:r w:rsidR="00A3751B">
        <w:rPr>
          <w:rFonts w:ascii="Arial" w:eastAsia="Times New Roman" w:hAnsi="Arial" w:cs="Arial"/>
          <w:kern w:val="0"/>
          <w:sz w:val="24"/>
          <w:szCs w:val="24"/>
          <w:lang w:eastAsia="en-GB"/>
          <w14:ligatures w14:val="none"/>
        </w:rPr>
        <w:t>‘</w:t>
      </w:r>
      <w:r w:rsidRPr="00A3751B">
        <w:rPr>
          <w:rFonts w:ascii="Arial" w:eastAsia="Times New Roman" w:hAnsi="Arial" w:cs="Arial"/>
          <w:i/>
          <w:iCs/>
          <w:kern w:val="0"/>
          <w:sz w:val="24"/>
          <w:szCs w:val="24"/>
          <w:lang w:eastAsia="en-GB"/>
          <w14:ligatures w14:val="none"/>
        </w:rPr>
        <w:t>Rapidly Scale Learning Across the Enterprise</w:t>
      </w:r>
      <w:r w:rsidR="00A3751B" w:rsidRPr="00A3751B">
        <w:rPr>
          <w:rFonts w:ascii="Arial" w:eastAsia="Times New Roman" w:hAnsi="Arial" w:cs="Arial"/>
          <w:i/>
          <w:iCs/>
          <w:kern w:val="0"/>
          <w:sz w:val="24"/>
          <w:szCs w:val="24"/>
          <w:lang w:eastAsia="en-GB"/>
          <w14:ligatures w14:val="none"/>
        </w:rPr>
        <w:t>’</w:t>
      </w:r>
      <w:r w:rsidRPr="002B3A6C">
        <w:rPr>
          <w:rFonts w:ascii="Arial" w:eastAsia="Times New Roman" w:hAnsi="Arial" w:cs="Arial"/>
          <w:kern w:val="0"/>
          <w:sz w:val="24"/>
          <w:szCs w:val="24"/>
          <w:lang w:eastAsia="en-GB"/>
          <w14:ligatures w14:val="none"/>
        </w:rPr>
        <w:t xml:space="preserve">. Available at: </w:t>
      </w:r>
      <w:hyperlink r:id="rId154" w:history="1">
        <w:r w:rsidRPr="002B3A6C">
          <w:rPr>
            <w:rStyle w:val="Hyperlink"/>
            <w:rFonts w:ascii="Arial" w:eastAsia="Times New Roman" w:hAnsi="Arial" w:cs="Arial"/>
            <w:kern w:val="0"/>
            <w:sz w:val="24"/>
            <w:szCs w:val="24"/>
            <w:lang w:eastAsia="en-GB"/>
            <w14:ligatures w14:val="none"/>
          </w:rPr>
          <w:t>Learning Sprints | Leadership Development Program | Harvard Business Publishing</w:t>
        </w:r>
      </w:hyperlink>
      <w:r w:rsidRPr="002B3A6C">
        <w:rPr>
          <w:rFonts w:ascii="Arial" w:eastAsia="Times New Roman" w:hAnsi="Arial" w:cs="Arial"/>
          <w:kern w:val="0"/>
          <w:sz w:val="24"/>
          <w:szCs w:val="24"/>
          <w:lang w:eastAsia="en-GB"/>
          <w14:ligatures w14:val="none"/>
        </w:rPr>
        <w:t>. Accessed February 25</w:t>
      </w:r>
      <w:r w:rsidRPr="002B3A6C">
        <w:rPr>
          <w:rFonts w:ascii="Arial" w:eastAsia="Times New Roman" w:hAnsi="Arial" w:cs="Arial"/>
          <w:kern w:val="0"/>
          <w:sz w:val="24"/>
          <w:szCs w:val="24"/>
          <w:vertAlign w:val="superscript"/>
          <w:lang w:eastAsia="en-GB"/>
          <w14:ligatures w14:val="none"/>
        </w:rPr>
        <w:t>th</w:t>
      </w:r>
      <w:r w:rsidRPr="002B3A6C">
        <w:rPr>
          <w:rFonts w:ascii="Arial" w:eastAsia="Times New Roman" w:hAnsi="Arial" w:cs="Arial"/>
          <w:kern w:val="0"/>
          <w:sz w:val="24"/>
          <w:szCs w:val="24"/>
          <w:lang w:eastAsia="en-GB"/>
          <w14:ligatures w14:val="none"/>
        </w:rPr>
        <w:t>, 2024.</w:t>
      </w:r>
    </w:p>
    <w:p w14:paraId="61EB743F" w14:textId="36FA00D2"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D9358F">
        <w:rPr>
          <w:rFonts w:ascii="Arial" w:eastAsia="Times New Roman" w:hAnsi="Arial" w:cs="Arial"/>
          <w:kern w:val="0"/>
          <w:sz w:val="24"/>
          <w:szCs w:val="24"/>
          <w:lang w:eastAsia="en-GB"/>
          <w14:ligatures w14:val="none"/>
        </w:rPr>
        <w:lastRenderedPageBreak/>
        <w:t>Heavisides, B. and Price, I. (2001)</w:t>
      </w:r>
      <w:r w:rsidR="00A3751B">
        <w:rPr>
          <w:rFonts w:ascii="Arial" w:eastAsia="Times New Roman" w:hAnsi="Arial" w:cs="Arial"/>
          <w:kern w:val="0"/>
          <w:sz w:val="24"/>
          <w:szCs w:val="24"/>
          <w:lang w:eastAsia="en-GB"/>
          <w14:ligatures w14:val="none"/>
        </w:rPr>
        <w:t xml:space="preserve"> ‘</w:t>
      </w:r>
      <w:r w:rsidRPr="00D9358F">
        <w:rPr>
          <w:rFonts w:ascii="Arial" w:eastAsia="Times New Roman" w:hAnsi="Arial" w:cs="Arial"/>
          <w:kern w:val="0"/>
          <w:sz w:val="24"/>
          <w:szCs w:val="24"/>
          <w:lang w:eastAsia="en-GB"/>
          <w14:ligatures w14:val="none"/>
        </w:rPr>
        <w:t xml:space="preserve">Input </w:t>
      </w:r>
      <w:r w:rsidR="00A3751B" w:rsidRPr="00D9358F">
        <w:rPr>
          <w:rFonts w:ascii="Arial" w:eastAsia="Times New Roman" w:hAnsi="Arial" w:cs="Arial"/>
          <w:kern w:val="0"/>
          <w:sz w:val="24"/>
          <w:szCs w:val="24"/>
          <w:lang w:eastAsia="en-GB"/>
          <w14:ligatures w14:val="none"/>
        </w:rPr>
        <w:t xml:space="preserve">Versus Output-Based Performance Measurement In The </w:t>
      </w:r>
      <w:r w:rsidRPr="00D9358F">
        <w:rPr>
          <w:rFonts w:ascii="Arial" w:eastAsia="Times New Roman" w:hAnsi="Arial" w:cs="Arial"/>
          <w:kern w:val="0"/>
          <w:sz w:val="24"/>
          <w:szCs w:val="24"/>
          <w:lang w:eastAsia="en-GB"/>
          <w14:ligatures w14:val="none"/>
        </w:rPr>
        <w:t>NHS</w:t>
      </w:r>
      <w:r w:rsidR="00A3751B" w:rsidRPr="00D9358F">
        <w:rPr>
          <w:rFonts w:ascii="Arial" w:eastAsia="Times New Roman" w:hAnsi="Arial" w:cs="Arial"/>
          <w:kern w:val="0"/>
          <w:sz w:val="24"/>
          <w:szCs w:val="24"/>
          <w:lang w:eastAsia="en-GB"/>
          <w14:ligatures w14:val="none"/>
        </w:rPr>
        <w:t>--The Current Situation</w:t>
      </w:r>
      <w:r w:rsidR="00A3751B">
        <w:rPr>
          <w:rFonts w:ascii="Arial" w:eastAsia="Times New Roman" w:hAnsi="Arial" w:cs="Arial"/>
          <w:kern w:val="0"/>
          <w:sz w:val="24"/>
          <w:szCs w:val="24"/>
          <w:lang w:eastAsia="en-GB"/>
          <w14:ligatures w14:val="none"/>
        </w:rPr>
        <w:t>’,</w:t>
      </w:r>
      <w:r w:rsidR="00A3751B" w:rsidRPr="00D9358F">
        <w:rPr>
          <w:rFonts w:ascii="Arial" w:eastAsia="Times New Roman" w:hAnsi="Arial" w:cs="Arial"/>
          <w:kern w:val="0"/>
          <w:sz w:val="24"/>
          <w:szCs w:val="24"/>
          <w:lang w:eastAsia="en-GB"/>
          <w14:ligatures w14:val="none"/>
        </w:rPr>
        <w:t xml:space="preserve"> </w:t>
      </w:r>
      <w:r w:rsidRPr="00D9358F">
        <w:rPr>
          <w:rFonts w:ascii="Arial" w:eastAsia="Times New Roman" w:hAnsi="Arial" w:cs="Arial"/>
          <w:i/>
          <w:iCs/>
          <w:kern w:val="0"/>
          <w:sz w:val="24"/>
          <w:szCs w:val="24"/>
          <w:lang w:eastAsia="en-GB"/>
          <w14:ligatures w14:val="none"/>
        </w:rPr>
        <w:t>Facilities (Bradford, West Yorkshire, England)</w:t>
      </w:r>
      <w:r w:rsidRPr="00D9358F">
        <w:rPr>
          <w:rFonts w:ascii="Arial" w:eastAsia="Times New Roman" w:hAnsi="Arial" w:cs="Arial"/>
          <w:kern w:val="0"/>
          <w:sz w:val="24"/>
          <w:szCs w:val="24"/>
          <w:lang w:eastAsia="en-GB"/>
          <w14:ligatures w14:val="none"/>
        </w:rPr>
        <w:t>, 19(10), pp. 344-.</w:t>
      </w:r>
    </w:p>
    <w:p w14:paraId="20D76E21" w14:textId="67F96B23" w:rsidR="0041489C" w:rsidRDefault="0041489C" w:rsidP="0041489C">
      <w:pPr>
        <w:spacing w:after="0" w:line="48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HEIW. (2019) </w:t>
      </w:r>
      <w:r w:rsidR="00A3751B">
        <w:rPr>
          <w:rFonts w:ascii="Arial" w:eastAsia="Times New Roman" w:hAnsi="Arial" w:cs="Arial"/>
          <w:kern w:val="0"/>
          <w:sz w:val="24"/>
          <w:szCs w:val="24"/>
          <w:lang w:eastAsia="en-GB"/>
          <w14:ligatures w14:val="none"/>
        </w:rPr>
        <w:t>‘</w:t>
      </w:r>
      <w:r w:rsidRPr="00A3751B">
        <w:rPr>
          <w:rFonts w:ascii="Arial" w:eastAsia="Times New Roman" w:hAnsi="Arial" w:cs="Arial"/>
          <w:i/>
          <w:iCs/>
          <w:kern w:val="0"/>
          <w:sz w:val="24"/>
          <w:szCs w:val="24"/>
          <w:lang w:eastAsia="en-GB"/>
          <w14:ligatures w14:val="none"/>
        </w:rPr>
        <w:t>Local Review of the Patient Management Arrangements within the Welsh Ambulance Service Trust</w:t>
      </w:r>
      <w:r w:rsidR="00A3751B" w:rsidRPr="00A3751B">
        <w:rPr>
          <w:rFonts w:ascii="Arial" w:eastAsia="Times New Roman" w:hAnsi="Arial" w:cs="Arial"/>
          <w:i/>
          <w:iCs/>
          <w:kern w:val="0"/>
          <w:sz w:val="24"/>
          <w:szCs w:val="24"/>
          <w:lang w:eastAsia="en-GB"/>
          <w14:ligatures w14:val="none"/>
        </w:rPr>
        <w:t>’</w:t>
      </w:r>
      <w:r>
        <w:rPr>
          <w:rFonts w:ascii="Arial" w:eastAsia="Times New Roman" w:hAnsi="Arial" w:cs="Arial"/>
          <w:kern w:val="0"/>
          <w:sz w:val="24"/>
          <w:szCs w:val="24"/>
          <w:lang w:eastAsia="en-GB"/>
          <w14:ligatures w14:val="none"/>
        </w:rPr>
        <w:t>.</w:t>
      </w:r>
      <w:r>
        <w:rPr>
          <w:rFonts w:ascii="Arial" w:eastAsia="Times New Roman" w:hAnsi="Arial" w:cs="Arial"/>
          <w:b/>
          <w:bCs/>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Available at; </w:t>
      </w:r>
      <w:hyperlink r:id="rId155" w:history="1">
        <w:r w:rsidRPr="00D86EF3">
          <w:rPr>
            <w:rStyle w:val="Hyperlink"/>
            <w:rFonts w:ascii="Arial" w:eastAsia="Times New Roman" w:hAnsi="Arial" w:cs="Arial"/>
            <w:kern w:val="0"/>
            <w:sz w:val="24"/>
            <w:szCs w:val="24"/>
            <w:lang w:eastAsia="en-GB"/>
            <w14:ligatures w14:val="none"/>
          </w:rPr>
          <w:t>Local Review of the Patient Management Arrangements within the Welsh Ambulance Service Trust | Healthcare Inspectorate Wales (hiw.org.uk)</w:t>
        </w:r>
      </w:hyperlink>
      <w:r>
        <w:rPr>
          <w:rFonts w:ascii="Arial" w:eastAsia="Times New Roman" w:hAnsi="Arial" w:cs="Arial"/>
          <w:kern w:val="0"/>
          <w:sz w:val="24"/>
          <w:szCs w:val="24"/>
          <w:lang w:eastAsia="en-GB"/>
          <w14:ligatures w14:val="none"/>
        </w:rPr>
        <w:t>. Accessed February 10</w:t>
      </w:r>
      <w:r w:rsidRPr="00D86EF3">
        <w:rPr>
          <w:rFonts w:ascii="Arial" w:eastAsia="Times New Roman" w:hAnsi="Arial" w:cs="Arial"/>
          <w:kern w:val="0"/>
          <w:sz w:val="24"/>
          <w:szCs w:val="24"/>
          <w:vertAlign w:val="superscript"/>
          <w:lang w:eastAsia="en-GB"/>
          <w14:ligatures w14:val="none"/>
        </w:rPr>
        <w:t>th</w:t>
      </w:r>
      <w:r>
        <w:rPr>
          <w:rFonts w:ascii="Arial" w:eastAsia="Times New Roman" w:hAnsi="Arial" w:cs="Arial"/>
          <w:kern w:val="0"/>
          <w:sz w:val="24"/>
          <w:szCs w:val="24"/>
          <w:lang w:eastAsia="en-GB"/>
          <w14:ligatures w14:val="none"/>
        </w:rPr>
        <w:t>, 2024.</w:t>
      </w:r>
    </w:p>
    <w:p w14:paraId="5BB2E0F1" w14:textId="63BB018D" w:rsidR="000E474E" w:rsidRPr="000E474E" w:rsidRDefault="000E474E" w:rsidP="0041489C">
      <w:pPr>
        <w:spacing w:after="0" w:line="48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HEIW. (2020) </w:t>
      </w:r>
      <w:r w:rsidR="00A3751B">
        <w:rPr>
          <w:rFonts w:ascii="Arial" w:eastAsia="Times New Roman" w:hAnsi="Arial" w:cs="Arial"/>
          <w:kern w:val="0"/>
          <w:sz w:val="24"/>
          <w:szCs w:val="24"/>
          <w:lang w:eastAsia="en-GB"/>
          <w14:ligatures w14:val="none"/>
        </w:rPr>
        <w:t>‘</w:t>
      </w:r>
      <w:r w:rsidRPr="000E474E">
        <w:rPr>
          <w:rFonts w:ascii="Arial" w:eastAsia="Times New Roman" w:hAnsi="Arial" w:cs="Arial"/>
          <w:kern w:val="0"/>
          <w:sz w:val="24"/>
          <w:szCs w:val="24"/>
          <w:lang w:eastAsia="en-GB"/>
          <w14:ligatures w14:val="none"/>
        </w:rPr>
        <w:t>A Healthier Wales: Our Workforce Strategy for Health And Social Care (2020)</w:t>
      </w:r>
      <w:r w:rsidR="00A3751B">
        <w:rPr>
          <w:rFonts w:ascii="Arial" w:eastAsia="Times New Roman" w:hAnsi="Arial" w:cs="Arial"/>
          <w:kern w:val="0"/>
          <w:sz w:val="24"/>
          <w:szCs w:val="24"/>
          <w:lang w:eastAsia="en-GB"/>
          <w14:ligatures w14:val="none"/>
        </w:rPr>
        <w:t>’</w:t>
      </w:r>
      <w:r w:rsidRPr="000E474E">
        <w:rPr>
          <w:rFonts w:ascii="Arial" w:eastAsia="Times New Roman" w:hAnsi="Arial" w:cs="Arial"/>
          <w:kern w:val="0"/>
          <w:sz w:val="24"/>
          <w:szCs w:val="24"/>
          <w:lang w:eastAsia="en-GB"/>
          <w14:ligatures w14:val="none"/>
        </w:rPr>
        <w:t>.</w:t>
      </w:r>
      <w:r w:rsidR="000212D3">
        <w:rPr>
          <w:rFonts w:ascii="Arial" w:eastAsia="Times New Roman" w:hAnsi="Arial" w:cs="Arial"/>
          <w:kern w:val="0"/>
          <w:sz w:val="24"/>
          <w:szCs w:val="24"/>
          <w:lang w:eastAsia="en-GB"/>
          <w14:ligatures w14:val="none"/>
        </w:rPr>
        <w:t xml:space="preserve"> Available at;</w:t>
      </w:r>
      <w:r w:rsidR="000212D3" w:rsidRPr="000212D3">
        <w:t xml:space="preserve"> </w:t>
      </w:r>
      <w:hyperlink r:id="rId156" w:history="1">
        <w:r w:rsidR="000212D3" w:rsidRPr="000212D3">
          <w:rPr>
            <w:rStyle w:val="Hyperlink"/>
            <w:rFonts w:ascii="Arial" w:eastAsia="Times New Roman" w:hAnsi="Arial" w:cs="Arial"/>
            <w:kern w:val="0"/>
            <w:sz w:val="24"/>
            <w:szCs w:val="24"/>
            <w:lang w:eastAsia="en-GB"/>
            <w14:ligatures w14:val="none"/>
          </w:rPr>
          <w:t>heiw.nhs.wales/files/a-healthier-wales-our-workforce-strategy-for-health-and-social-care/</w:t>
        </w:r>
      </w:hyperlink>
      <w:r w:rsidR="000212D3">
        <w:rPr>
          <w:rFonts w:ascii="Arial" w:eastAsia="Times New Roman" w:hAnsi="Arial" w:cs="Arial"/>
          <w:kern w:val="0"/>
          <w:sz w:val="24"/>
          <w:szCs w:val="24"/>
          <w:lang w:eastAsia="en-GB"/>
          <w14:ligatures w14:val="none"/>
        </w:rPr>
        <w:t>. Accessed January 12</w:t>
      </w:r>
      <w:r w:rsidR="000212D3" w:rsidRPr="000212D3">
        <w:rPr>
          <w:rFonts w:ascii="Arial" w:eastAsia="Times New Roman" w:hAnsi="Arial" w:cs="Arial"/>
          <w:kern w:val="0"/>
          <w:sz w:val="24"/>
          <w:szCs w:val="24"/>
          <w:vertAlign w:val="superscript"/>
          <w:lang w:eastAsia="en-GB"/>
          <w14:ligatures w14:val="none"/>
        </w:rPr>
        <w:t>th</w:t>
      </w:r>
      <w:r w:rsidR="000212D3">
        <w:rPr>
          <w:rFonts w:ascii="Arial" w:eastAsia="Times New Roman" w:hAnsi="Arial" w:cs="Arial"/>
          <w:kern w:val="0"/>
          <w:sz w:val="24"/>
          <w:szCs w:val="24"/>
          <w:lang w:eastAsia="en-GB"/>
          <w14:ligatures w14:val="none"/>
        </w:rPr>
        <w:t>, 2024.</w:t>
      </w:r>
    </w:p>
    <w:p w14:paraId="03A8A848" w14:textId="282BED8D"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2B0F94">
        <w:rPr>
          <w:rFonts w:ascii="Arial" w:eastAsia="Times New Roman" w:hAnsi="Arial" w:cs="Arial"/>
          <w:kern w:val="0"/>
          <w:sz w:val="24"/>
          <w:szCs w:val="24"/>
          <w:lang w:eastAsia="en-GB"/>
          <w14:ligatures w14:val="none"/>
        </w:rPr>
        <w:t xml:space="preserve">Hesketh B., Neal A. (1999) </w:t>
      </w:r>
      <w:r w:rsidR="00A3751B">
        <w:rPr>
          <w:rFonts w:ascii="Arial" w:eastAsia="Times New Roman" w:hAnsi="Arial" w:cs="Arial"/>
          <w:kern w:val="0"/>
          <w:sz w:val="24"/>
          <w:szCs w:val="24"/>
          <w:lang w:eastAsia="en-GB"/>
          <w14:ligatures w14:val="none"/>
        </w:rPr>
        <w:t>‘</w:t>
      </w:r>
      <w:r w:rsidRPr="002B0F94">
        <w:rPr>
          <w:rFonts w:ascii="Arial" w:eastAsia="Times New Roman" w:hAnsi="Arial" w:cs="Arial"/>
          <w:kern w:val="0"/>
          <w:sz w:val="24"/>
          <w:szCs w:val="24"/>
          <w:lang w:eastAsia="en-GB"/>
          <w14:ligatures w14:val="none"/>
        </w:rPr>
        <w:t xml:space="preserve">Technology </w:t>
      </w:r>
      <w:r w:rsidR="00A3751B" w:rsidRPr="002B0F94">
        <w:rPr>
          <w:rFonts w:ascii="Arial" w:eastAsia="Times New Roman" w:hAnsi="Arial" w:cs="Arial"/>
          <w:kern w:val="0"/>
          <w:sz w:val="24"/>
          <w:szCs w:val="24"/>
          <w:lang w:eastAsia="en-GB"/>
          <w14:ligatures w14:val="none"/>
        </w:rPr>
        <w:t>And Performance</w:t>
      </w:r>
      <w:r w:rsidR="00A3751B">
        <w:rPr>
          <w:rFonts w:ascii="Arial" w:eastAsia="Times New Roman" w:hAnsi="Arial" w:cs="Arial"/>
          <w:kern w:val="0"/>
          <w:sz w:val="24"/>
          <w:szCs w:val="24"/>
          <w:lang w:eastAsia="en-GB"/>
          <w14:ligatures w14:val="none"/>
        </w:rPr>
        <w:t>’</w:t>
      </w:r>
      <w:r w:rsidR="00A3751B" w:rsidRPr="002B0F94">
        <w:rPr>
          <w:rFonts w:ascii="Arial" w:eastAsia="Times New Roman" w:hAnsi="Arial" w:cs="Arial"/>
          <w:kern w:val="0"/>
          <w:sz w:val="24"/>
          <w:szCs w:val="24"/>
          <w:lang w:eastAsia="en-GB"/>
          <w14:ligatures w14:val="none"/>
        </w:rPr>
        <w:t xml:space="preserve">. </w:t>
      </w:r>
      <w:r w:rsidRPr="002B0F94">
        <w:rPr>
          <w:rFonts w:ascii="Arial" w:eastAsia="Times New Roman" w:hAnsi="Arial" w:cs="Arial"/>
          <w:kern w:val="0"/>
          <w:sz w:val="24"/>
          <w:szCs w:val="24"/>
          <w:lang w:eastAsia="en-GB"/>
          <w14:ligatures w14:val="none"/>
        </w:rPr>
        <w:t>In Ilgen D</w:t>
      </w:r>
      <w:r w:rsidR="00A3751B" w:rsidRPr="002B0F94">
        <w:rPr>
          <w:rFonts w:ascii="Arial" w:eastAsia="Times New Roman" w:hAnsi="Arial" w:cs="Arial"/>
          <w:kern w:val="0"/>
          <w:sz w:val="24"/>
          <w:szCs w:val="24"/>
          <w:lang w:eastAsia="en-GB"/>
          <w14:ligatures w14:val="none"/>
        </w:rPr>
        <w:t xml:space="preserve">. </w:t>
      </w:r>
      <w:r w:rsidRPr="002B0F94">
        <w:rPr>
          <w:rFonts w:ascii="Arial" w:eastAsia="Times New Roman" w:hAnsi="Arial" w:cs="Arial"/>
          <w:kern w:val="0"/>
          <w:sz w:val="24"/>
          <w:szCs w:val="24"/>
          <w:lang w:eastAsia="en-GB"/>
          <w14:ligatures w14:val="none"/>
        </w:rPr>
        <w:t>R</w:t>
      </w:r>
      <w:r w:rsidR="00A3751B" w:rsidRPr="002B0F94">
        <w:rPr>
          <w:rFonts w:ascii="Arial" w:eastAsia="Times New Roman" w:hAnsi="Arial" w:cs="Arial"/>
          <w:kern w:val="0"/>
          <w:sz w:val="24"/>
          <w:szCs w:val="24"/>
          <w:lang w:eastAsia="en-GB"/>
          <w14:ligatures w14:val="none"/>
        </w:rPr>
        <w:t xml:space="preserve">., </w:t>
      </w:r>
      <w:r w:rsidRPr="002B0F94">
        <w:rPr>
          <w:rFonts w:ascii="Arial" w:eastAsia="Times New Roman" w:hAnsi="Arial" w:cs="Arial"/>
          <w:kern w:val="0"/>
          <w:sz w:val="24"/>
          <w:szCs w:val="24"/>
          <w:lang w:eastAsia="en-GB"/>
          <w14:ligatures w14:val="none"/>
        </w:rPr>
        <w:t>Pulakos E</w:t>
      </w:r>
      <w:r w:rsidR="00A3751B" w:rsidRPr="002B0F94">
        <w:rPr>
          <w:rFonts w:ascii="Arial" w:eastAsia="Times New Roman" w:hAnsi="Arial" w:cs="Arial"/>
          <w:kern w:val="0"/>
          <w:sz w:val="24"/>
          <w:szCs w:val="24"/>
          <w:lang w:eastAsia="en-GB"/>
          <w14:ligatures w14:val="none"/>
        </w:rPr>
        <w:t xml:space="preserve">. </w:t>
      </w:r>
      <w:r w:rsidRPr="002B0F94">
        <w:rPr>
          <w:rFonts w:ascii="Arial" w:eastAsia="Times New Roman" w:hAnsi="Arial" w:cs="Arial"/>
          <w:kern w:val="0"/>
          <w:sz w:val="24"/>
          <w:szCs w:val="24"/>
          <w:lang w:eastAsia="en-GB"/>
          <w14:ligatures w14:val="none"/>
        </w:rPr>
        <w:t>D</w:t>
      </w:r>
      <w:r w:rsidR="00A3751B" w:rsidRPr="002B0F94">
        <w:rPr>
          <w:rFonts w:ascii="Arial" w:eastAsia="Times New Roman" w:hAnsi="Arial" w:cs="Arial"/>
          <w:kern w:val="0"/>
          <w:sz w:val="24"/>
          <w:szCs w:val="24"/>
          <w:lang w:eastAsia="en-GB"/>
          <w14:ligatures w14:val="none"/>
        </w:rPr>
        <w:t>. (</w:t>
      </w:r>
      <w:r w:rsidRPr="002B0F94">
        <w:rPr>
          <w:rFonts w:ascii="Arial" w:eastAsia="Times New Roman" w:hAnsi="Arial" w:cs="Arial"/>
          <w:kern w:val="0"/>
          <w:sz w:val="24"/>
          <w:szCs w:val="24"/>
          <w:lang w:eastAsia="en-GB"/>
          <w14:ligatures w14:val="none"/>
        </w:rPr>
        <w:t>Eds</w:t>
      </w:r>
      <w:r w:rsidR="00A3751B" w:rsidRPr="002B0F94">
        <w:rPr>
          <w:rFonts w:ascii="Arial" w:eastAsia="Times New Roman" w:hAnsi="Arial" w:cs="Arial"/>
          <w:kern w:val="0"/>
          <w:sz w:val="24"/>
          <w:szCs w:val="24"/>
          <w:lang w:eastAsia="en-GB"/>
          <w14:ligatures w14:val="none"/>
        </w:rPr>
        <w:t>.), </w:t>
      </w:r>
      <w:r w:rsidRPr="002B0F94">
        <w:rPr>
          <w:rFonts w:ascii="Arial" w:eastAsia="Times New Roman" w:hAnsi="Arial" w:cs="Arial"/>
          <w:i/>
          <w:iCs/>
          <w:kern w:val="0"/>
          <w:sz w:val="24"/>
          <w:szCs w:val="24"/>
          <w:lang w:eastAsia="en-GB"/>
          <w14:ligatures w14:val="none"/>
        </w:rPr>
        <w:t xml:space="preserve">The </w:t>
      </w:r>
      <w:r w:rsidR="00A3751B" w:rsidRPr="002B0F94">
        <w:rPr>
          <w:rFonts w:ascii="Arial" w:eastAsia="Times New Roman" w:hAnsi="Arial" w:cs="Arial"/>
          <w:i/>
          <w:iCs/>
          <w:kern w:val="0"/>
          <w:sz w:val="24"/>
          <w:szCs w:val="24"/>
          <w:lang w:eastAsia="en-GB"/>
          <w14:ligatures w14:val="none"/>
        </w:rPr>
        <w:t xml:space="preserve">Changing Nature Of Performance: </w:t>
      </w:r>
      <w:r w:rsidRPr="002B0F94">
        <w:rPr>
          <w:rFonts w:ascii="Arial" w:eastAsia="Times New Roman" w:hAnsi="Arial" w:cs="Arial"/>
          <w:i/>
          <w:iCs/>
          <w:kern w:val="0"/>
          <w:sz w:val="24"/>
          <w:szCs w:val="24"/>
          <w:lang w:eastAsia="en-GB"/>
          <w14:ligatures w14:val="none"/>
        </w:rPr>
        <w:t xml:space="preserve">Implications </w:t>
      </w:r>
      <w:r w:rsidR="00A3751B" w:rsidRPr="002B0F94">
        <w:rPr>
          <w:rFonts w:ascii="Arial" w:eastAsia="Times New Roman" w:hAnsi="Arial" w:cs="Arial"/>
          <w:i/>
          <w:iCs/>
          <w:kern w:val="0"/>
          <w:sz w:val="24"/>
          <w:szCs w:val="24"/>
          <w:lang w:eastAsia="en-GB"/>
          <w14:ligatures w14:val="none"/>
        </w:rPr>
        <w:t>For Staffing, Motivation, And Development</w:t>
      </w:r>
      <w:r w:rsidR="00A3751B" w:rsidRPr="002B0F94">
        <w:rPr>
          <w:rFonts w:ascii="Arial" w:eastAsia="Times New Roman" w:hAnsi="Arial" w:cs="Arial"/>
          <w:kern w:val="0"/>
          <w:sz w:val="24"/>
          <w:szCs w:val="24"/>
          <w:lang w:eastAsia="en-GB"/>
          <w14:ligatures w14:val="none"/>
        </w:rPr>
        <w:t> </w:t>
      </w:r>
      <w:r w:rsidRPr="002B0F94">
        <w:rPr>
          <w:rFonts w:ascii="Arial" w:eastAsia="Times New Roman" w:hAnsi="Arial" w:cs="Arial"/>
          <w:kern w:val="0"/>
          <w:sz w:val="24"/>
          <w:szCs w:val="24"/>
          <w:lang w:eastAsia="en-GB"/>
          <w14:ligatures w14:val="none"/>
        </w:rPr>
        <w:t>(pp. 21-55). San-Francisco, CA: Jossey-Bass.</w:t>
      </w:r>
    </w:p>
    <w:p w14:paraId="784C7FC9" w14:textId="72E46371"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F12919">
        <w:rPr>
          <w:rFonts w:ascii="Arial" w:eastAsia="Times New Roman" w:hAnsi="Arial" w:cs="Arial"/>
          <w:kern w:val="0"/>
          <w:sz w:val="24"/>
          <w:szCs w:val="24"/>
          <w:lang w:eastAsia="en-GB"/>
          <w14:ligatures w14:val="none"/>
        </w:rPr>
        <w:t xml:space="preserve">Hessels, L.K. and van Lente, H. (2008) </w:t>
      </w:r>
      <w:r w:rsidR="00A3751B">
        <w:rPr>
          <w:rFonts w:ascii="Arial" w:eastAsia="Times New Roman" w:hAnsi="Arial" w:cs="Arial"/>
          <w:kern w:val="0"/>
          <w:sz w:val="24"/>
          <w:szCs w:val="24"/>
          <w:lang w:eastAsia="en-GB"/>
          <w14:ligatures w14:val="none"/>
        </w:rPr>
        <w:t>‘</w:t>
      </w:r>
      <w:r w:rsidRPr="00F12919">
        <w:rPr>
          <w:rFonts w:ascii="Arial" w:eastAsia="Times New Roman" w:hAnsi="Arial" w:cs="Arial"/>
          <w:kern w:val="0"/>
          <w:sz w:val="24"/>
          <w:szCs w:val="24"/>
          <w:lang w:eastAsia="en-GB"/>
          <w14:ligatures w14:val="none"/>
        </w:rPr>
        <w:t>Re</w:t>
      </w:r>
      <w:r w:rsidR="00A3751B" w:rsidRPr="00F12919">
        <w:rPr>
          <w:rFonts w:ascii="Arial" w:eastAsia="Times New Roman" w:hAnsi="Arial" w:cs="Arial"/>
          <w:kern w:val="0"/>
          <w:sz w:val="24"/>
          <w:szCs w:val="24"/>
          <w:lang w:eastAsia="en-GB"/>
          <w14:ligatures w14:val="none"/>
        </w:rPr>
        <w:t>-</w:t>
      </w:r>
      <w:r w:rsidR="00A3751B">
        <w:rPr>
          <w:rFonts w:ascii="Arial" w:eastAsia="Times New Roman" w:hAnsi="Arial" w:cs="Arial"/>
          <w:kern w:val="0"/>
          <w:sz w:val="24"/>
          <w:szCs w:val="24"/>
          <w:lang w:eastAsia="en-GB"/>
          <w14:ligatures w14:val="none"/>
        </w:rPr>
        <w:t>t</w:t>
      </w:r>
      <w:r w:rsidR="00A3751B" w:rsidRPr="00F12919">
        <w:rPr>
          <w:rFonts w:ascii="Arial" w:eastAsia="Times New Roman" w:hAnsi="Arial" w:cs="Arial"/>
          <w:kern w:val="0"/>
          <w:sz w:val="24"/>
          <w:szCs w:val="24"/>
          <w:lang w:eastAsia="en-GB"/>
          <w14:ligatures w14:val="none"/>
        </w:rPr>
        <w:t xml:space="preserve">hinking New Knowledge Production: </w:t>
      </w:r>
      <w:r w:rsidRPr="00F12919">
        <w:rPr>
          <w:rFonts w:ascii="Arial" w:eastAsia="Times New Roman" w:hAnsi="Arial" w:cs="Arial"/>
          <w:kern w:val="0"/>
          <w:sz w:val="24"/>
          <w:szCs w:val="24"/>
          <w:lang w:eastAsia="en-GB"/>
          <w14:ligatures w14:val="none"/>
        </w:rPr>
        <w:t xml:space="preserve">A </w:t>
      </w:r>
      <w:r w:rsidR="00A3751B" w:rsidRPr="00F12919">
        <w:rPr>
          <w:rFonts w:ascii="Arial" w:eastAsia="Times New Roman" w:hAnsi="Arial" w:cs="Arial"/>
          <w:kern w:val="0"/>
          <w:sz w:val="24"/>
          <w:szCs w:val="24"/>
          <w:lang w:eastAsia="en-GB"/>
          <w14:ligatures w14:val="none"/>
        </w:rPr>
        <w:t>Literature Review And A Research Agenda,</w:t>
      </w:r>
      <w:r w:rsidR="00A3751B">
        <w:rPr>
          <w:rFonts w:ascii="Arial" w:eastAsia="Times New Roman" w:hAnsi="Arial" w:cs="Arial"/>
          <w:kern w:val="0"/>
          <w:sz w:val="24"/>
          <w:szCs w:val="24"/>
          <w:lang w:eastAsia="en-GB"/>
          <w14:ligatures w14:val="none"/>
        </w:rPr>
        <w:t>’</w:t>
      </w:r>
      <w:r w:rsidR="00A3751B" w:rsidRPr="00F12919">
        <w:rPr>
          <w:rFonts w:ascii="Arial" w:eastAsia="Times New Roman" w:hAnsi="Arial" w:cs="Arial"/>
          <w:kern w:val="0"/>
          <w:sz w:val="24"/>
          <w:szCs w:val="24"/>
          <w:lang w:eastAsia="en-GB"/>
          <w14:ligatures w14:val="none"/>
        </w:rPr>
        <w:t xml:space="preserve"> </w:t>
      </w:r>
      <w:r w:rsidRPr="00F12919">
        <w:rPr>
          <w:rFonts w:ascii="Arial" w:eastAsia="Times New Roman" w:hAnsi="Arial" w:cs="Arial"/>
          <w:i/>
          <w:iCs/>
          <w:kern w:val="0"/>
          <w:sz w:val="24"/>
          <w:szCs w:val="24"/>
          <w:lang w:eastAsia="en-GB"/>
          <w14:ligatures w14:val="none"/>
        </w:rPr>
        <w:t xml:space="preserve">Research </w:t>
      </w:r>
      <w:r w:rsidR="00A3751B" w:rsidRPr="00F12919">
        <w:rPr>
          <w:rFonts w:ascii="Arial" w:eastAsia="Times New Roman" w:hAnsi="Arial" w:cs="Arial"/>
          <w:i/>
          <w:iCs/>
          <w:kern w:val="0"/>
          <w:sz w:val="24"/>
          <w:szCs w:val="24"/>
          <w:lang w:eastAsia="en-GB"/>
          <w14:ligatures w14:val="none"/>
        </w:rPr>
        <w:t>Policy</w:t>
      </w:r>
      <w:r w:rsidRPr="00F12919">
        <w:rPr>
          <w:rFonts w:ascii="Arial" w:eastAsia="Times New Roman" w:hAnsi="Arial" w:cs="Arial"/>
          <w:kern w:val="0"/>
          <w:sz w:val="24"/>
          <w:szCs w:val="24"/>
          <w:lang w:eastAsia="en-GB"/>
          <w14:ligatures w14:val="none"/>
        </w:rPr>
        <w:t xml:space="preserve">, 37(4), pp. 740–760. Available at: </w:t>
      </w:r>
      <w:hyperlink r:id="rId157" w:history="1">
        <w:r w:rsidRPr="00F12919">
          <w:rPr>
            <w:rStyle w:val="Hyperlink"/>
            <w:rFonts w:ascii="Arial" w:eastAsia="Times New Roman" w:hAnsi="Arial" w:cs="Arial"/>
            <w:kern w:val="0"/>
            <w:sz w:val="24"/>
            <w:szCs w:val="24"/>
            <w:lang w:eastAsia="en-GB"/>
            <w14:ligatures w14:val="none"/>
          </w:rPr>
          <w:t>https://doi.org/10.1016/j.respol.2008.01.008</w:t>
        </w:r>
      </w:hyperlink>
      <w:r w:rsidRPr="00F12919">
        <w:rPr>
          <w:rFonts w:ascii="Arial" w:eastAsia="Times New Roman" w:hAnsi="Arial" w:cs="Arial"/>
          <w:kern w:val="0"/>
          <w:sz w:val="24"/>
          <w:szCs w:val="24"/>
          <w:lang w:eastAsia="en-GB"/>
          <w14:ligatures w14:val="none"/>
        </w:rPr>
        <w:t>.</w:t>
      </w:r>
    </w:p>
    <w:p w14:paraId="29CF339D" w14:textId="178970A6" w:rsidR="0041489C" w:rsidRPr="00F12919" w:rsidRDefault="0041489C" w:rsidP="0041489C">
      <w:pPr>
        <w:spacing w:after="0" w:line="480" w:lineRule="auto"/>
        <w:jc w:val="both"/>
        <w:rPr>
          <w:rFonts w:ascii="Arial" w:eastAsia="Times New Roman" w:hAnsi="Arial" w:cs="Arial"/>
          <w:kern w:val="0"/>
          <w:sz w:val="24"/>
          <w:szCs w:val="24"/>
          <w:lang w:eastAsia="en-GB"/>
          <w14:ligatures w14:val="none"/>
        </w:rPr>
      </w:pPr>
      <w:r w:rsidRPr="002B3A6C">
        <w:rPr>
          <w:rFonts w:ascii="Arial" w:eastAsia="Times New Roman" w:hAnsi="Arial" w:cs="Arial"/>
          <w:kern w:val="0"/>
          <w:sz w:val="24"/>
          <w:szCs w:val="24"/>
          <w:lang w:eastAsia="en-GB"/>
          <w14:ligatures w14:val="none"/>
        </w:rPr>
        <w:t xml:space="preserve">Higuchi, K.S. </w:t>
      </w:r>
      <w:r w:rsidRPr="002B3A6C">
        <w:rPr>
          <w:rFonts w:ascii="Arial" w:eastAsia="Times New Roman" w:hAnsi="Arial" w:cs="Arial"/>
          <w:i/>
          <w:iCs/>
          <w:kern w:val="0"/>
          <w:sz w:val="24"/>
          <w:szCs w:val="24"/>
          <w:lang w:eastAsia="en-GB"/>
          <w14:ligatures w14:val="none"/>
        </w:rPr>
        <w:t>et al.</w:t>
      </w:r>
      <w:r w:rsidRPr="002B3A6C">
        <w:rPr>
          <w:rFonts w:ascii="Arial" w:eastAsia="Times New Roman" w:hAnsi="Arial" w:cs="Arial"/>
          <w:kern w:val="0"/>
          <w:sz w:val="24"/>
          <w:szCs w:val="24"/>
          <w:lang w:eastAsia="en-GB"/>
          <w14:ligatures w14:val="none"/>
        </w:rPr>
        <w:t xml:space="preserve"> (2013) </w:t>
      </w:r>
      <w:r w:rsidR="00A3751B">
        <w:rPr>
          <w:rFonts w:ascii="Arial" w:eastAsia="Times New Roman" w:hAnsi="Arial" w:cs="Arial"/>
          <w:kern w:val="0"/>
          <w:sz w:val="24"/>
          <w:szCs w:val="24"/>
          <w:lang w:eastAsia="en-GB"/>
          <w14:ligatures w14:val="none"/>
        </w:rPr>
        <w:t>‘</w:t>
      </w:r>
      <w:r w:rsidRPr="002B3A6C">
        <w:rPr>
          <w:rFonts w:ascii="Arial" w:eastAsia="Times New Roman" w:hAnsi="Arial" w:cs="Arial"/>
          <w:kern w:val="0"/>
          <w:sz w:val="24"/>
          <w:szCs w:val="24"/>
          <w:lang w:eastAsia="en-GB"/>
          <w14:ligatures w14:val="none"/>
        </w:rPr>
        <w:t xml:space="preserve">Using </w:t>
      </w:r>
      <w:r w:rsidR="00A3751B" w:rsidRPr="002B3A6C">
        <w:rPr>
          <w:rFonts w:ascii="Arial" w:eastAsia="Times New Roman" w:hAnsi="Arial" w:cs="Arial"/>
          <w:kern w:val="0"/>
          <w:sz w:val="24"/>
          <w:szCs w:val="24"/>
          <w:lang w:eastAsia="en-GB"/>
          <w14:ligatures w14:val="none"/>
        </w:rPr>
        <w:t xml:space="preserve">The </w:t>
      </w:r>
      <w:r w:rsidRPr="002B3A6C">
        <w:rPr>
          <w:rFonts w:ascii="Arial" w:eastAsia="Times New Roman" w:hAnsi="Arial" w:cs="Arial"/>
          <w:kern w:val="0"/>
          <w:sz w:val="24"/>
          <w:szCs w:val="24"/>
          <w:lang w:eastAsia="en-GB"/>
          <w14:ligatures w14:val="none"/>
        </w:rPr>
        <w:t xml:space="preserve">NHS </w:t>
      </w:r>
      <w:r w:rsidR="00A3751B" w:rsidRPr="002B3A6C">
        <w:rPr>
          <w:rFonts w:ascii="Arial" w:eastAsia="Times New Roman" w:hAnsi="Arial" w:cs="Arial"/>
          <w:kern w:val="0"/>
          <w:sz w:val="24"/>
          <w:szCs w:val="24"/>
          <w:lang w:eastAsia="en-GB"/>
          <w14:ligatures w14:val="none"/>
        </w:rPr>
        <w:t xml:space="preserve">Sustainability Framework To Understand The Activities And Resource Implications Of </w:t>
      </w:r>
      <w:r w:rsidRPr="002B3A6C">
        <w:rPr>
          <w:rFonts w:ascii="Arial" w:eastAsia="Times New Roman" w:hAnsi="Arial" w:cs="Arial"/>
          <w:kern w:val="0"/>
          <w:sz w:val="24"/>
          <w:szCs w:val="24"/>
          <w:lang w:eastAsia="en-GB"/>
          <w14:ligatures w14:val="none"/>
        </w:rPr>
        <w:t xml:space="preserve">Canadian </w:t>
      </w:r>
      <w:r w:rsidR="00A3751B" w:rsidRPr="002B3A6C">
        <w:rPr>
          <w:rFonts w:ascii="Arial" w:eastAsia="Times New Roman" w:hAnsi="Arial" w:cs="Arial"/>
          <w:kern w:val="0"/>
          <w:sz w:val="24"/>
          <w:szCs w:val="24"/>
          <w:lang w:eastAsia="en-GB"/>
          <w14:ligatures w14:val="none"/>
        </w:rPr>
        <w:t>Nursing Guideline Early Adopters</w:t>
      </w:r>
      <w:r w:rsidR="00A3751B">
        <w:rPr>
          <w:rFonts w:ascii="Arial" w:eastAsia="Times New Roman" w:hAnsi="Arial" w:cs="Arial"/>
          <w:kern w:val="0"/>
          <w:sz w:val="24"/>
          <w:szCs w:val="24"/>
          <w:lang w:eastAsia="en-GB"/>
          <w14:ligatures w14:val="none"/>
        </w:rPr>
        <w:t>’,</w:t>
      </w:r>
      <w:r w:rsidR="00A3751B" w:rsidRPr="002B3A6C">
        <w:rPr>
          <w:rFonts w:ascii="Arial" w:eastAsia="Times New Roman" w:hAnsi="Arial" w:cs="Arial"/>
          <w:i/>
          <w:iCs/>
          <w:kern w:val="0"/>
          <w:sz w:val="24"/>
          <w:szCs w:val="24"/>
          <w:lang w:eastAsia="en-GB"/>
          <w14:ligatures w14:val="none"/>
        </w:rPr>
        <w:t xml:space="preserve"> Journal</w:t>
      </w:r>
      <w:r w:rsidRPr="002B3A6C">
        <w:rPr>
          <w:rFonts w:ascii="Arial" w:eastAsia="Times New Roman" w:hAnsi="Arial" w:cs="Arial"/>
          <w:i/>
          <w:iCs/>
          <w:kern w:val="0"/>
          <w:sz w:val="24"/>
          <w:szCs w:val="24"/>
          <w:lang w:eastAsia="en-GB"/>
          <w14:ligatures w14:val="none"/>
        </w:rPr>
        <w:t xml:space="preserve"> </w:t>
      </w:r>
      <w:r w:rsidR="00A3751B" w:rsidRPr="002B3A6C">
        <w:rPr>
          <w:rFonts w:ascii="Arial" w:eastAsia="Times New Roman" w:hAnsi="Arial" w:cs="Arial"/>
          <w:i/>
          <w:iCs/>
          <w:kern w:val="0"/>
          <w:sz w:val="24"/>
          <w:szCs w:val="24"/>
          <w:lang w:eastAsia="en-GB"/>
          <w14:ligatures w14:val="none"/>
        </w:rPr>
        <w:t>Of Clinical Nursing</w:t>
      </w:r>
      <w:r w:rsidRPr="002B3A6C">
        <w:rPr>
          <w:rFonts w:ascii="Arial" w:eastAsia="Times New Roman" w:hAnsi="Arial" w:cs="Arial"/>
          <w:kern w:val="0"/>
          <w:sz w:val="24"/>
          <w:szCs w:val="24"/>
          <w:lang w:eastAsia="en-GB"/>
          <w14:ligatures w14:val="none"/>
        </w:rPr>
        <w:t xml:space="preserve">, 22(11–12), pp. 1707–1716. Available at: </w:t>
      </w:r>
      <w:hyperlink r:id="rId158" w:history="1">
        <w:r w:rsidRPr="002B3A6C">
          <w:rPr>
            <w:rStyle w:val="Hyperlink"/>
            <w:rFonts w:ascii="Arial" w:eastAsia="Times New Roman" w:hAnsi="Arial" w:cs="Arial"/>
            <w:kern w:val="0"/>
            <w:sz w:val="24"/>
            <w:szCs w:val="24"/>
            <w:lang w:eastAsia="en-GB"/>
            <w14:ligatures w14:val="none"/>
          </w:rPr>
          <w:t>https://doi.org/10.1111/j.1365-2702.2012.04193.x</w:t>
        </w:r>
      </w:hyperlink>
      <w:r w:rsidRPr="002B3A6C">
        <w:rPr>
          <w:rFonts w:ascii="Arial" w:eastAsia="Times New Roman" w:hAnsi="Arial" w:cs="Arial"/>
          <w:kern w:val="0"/>
          <w:sz w:val="24"/>
          <w:szCs w:val="24"/>
          <w:lang w:eastAsia="en-GB"/>
          <w14:ligatures w14:val="none"/>
        </w:rPr>
        <w:t>.</w:t>
      </w:r>
    </w:p>
    <w:p w14:paraId="0CFBCF9A" w14:textId="1082598E"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BF50C0">
        <w:rPr>
          <w:rFonts w:ascii="Arial" w:eastAsia="Times New Roman" w:hAnsi="Arial" w:cs="Arial"/>
          <w:kern w:val="0"/>
          <w:sz w:val="24"/>
          <w:szCs w:val="24"/>
          <w:lang w:eastAsia="en-GB"/>
          <w14:ligatures w14:val="none"/>
        </w:rPr>
        <w:t xml:space="preserve">Holtom, B. </w:t>
      </w:r>
      <w:r w:rsidRPr="00BF50C0">
        <w:rPr>
          <w:rFonts w:ascii="Arial" w:eastAsia="Times New Roman" w:hAnsi="Arial" w:cs="Arial"/>
          <w:i/>
          <w:iCs/>
          <w:kern w:val="0"/>
          <w:sz w:val="24"/>
          <w:szCs w:val="24"/>
          <w:lang w:eastAsia="en-GB"/>
          <w14:ligatures w14:val="none"/>
        </w:rPr>
        <w:t>et al.</w:t>
      </w:r>
      <w:r w:rsidRPr="00BF50C0">
        <w:rPr>
          <w:rFonts w:ascii="Arial" w:eastAsia="Times New Roman" w:hAnsi="Arial" w:cs="Arial"/>
          <w:kern w:val="0"/>
          <w:sz w:val="24"/>
          <w:szCs w:val="24"/>
          <w:lang w:eastAsia="en-GB"/>
          <w14:ligatures w14:val="none"/>
        </w:rPr>
        <w:t xml:space="preserve"> (2022) </w:t>
      </w:r>
      <w:r w:rsidR="00A3751B">
        <w:rPr>
          <w:rFonts w:ascii="Arial" w:eastAsia="Times New Roman" w:hAnsi="Arial" w:cs="Arial"/>
          <w:kern w:val="0"/>
          <w:sz w:val="24"/>
          <w:szCs w:val="24"/>
          <w:lang w:eastAsia="en-GB"/>
          <w14:ligatures w14:val="none"/>
        </w:rPr>
        <w:t>‘</w:t>
      </w:r>
      <w:r w:rsidRPr="00BF50C0">
        <w:rPr>
          <w:rFonts w:ascii="Arial" w:eastAsia="Times New Roman" w:hAnsi="Arial" w:cs="Arial"/>
          <w:kern w:val="0"/>
          <w:sz w:val="24"/>
          <w:szCs w:val="24"/>
          <w:lang w:eastAsia="en-GB"/>
          <w14:ligatures w14:val="none"/>
        </w:rPr>
        <w:t xml:space="preserve">Survey </w:t>
      </w:r>
      <w:r w:rsidR="00A3751B" w:rsidRPr="00BF50C0">
        <w:rPr>
          <w:rFonts w:ascii="Arial" w:eastAsia="Times New Roman" w:hAnsi="Arial" w:cs="Arial"/>
          <w:kern w:val="0"/>
          <w:sz w:val="24"/>
          <w:szCs w:val="24"/>
          <w:lang w:eastAsia="en-GB"/>
          <w14:ligatures w14:val="none"/>
        </w:rPr>
        <w:t xml:space="preserve">Response Rates: </w:t>
      </w:r>
      <w:r w:rsidRPr="00BF50C0">
        <w:rPr>
          <w:rFonts w:ascii="Arial" w:eastAsia="Times New Roman" w:hAnsi="Arial" w:cs="Arial"/>
          <w:kern w:val="0"/>
          <w:sz w:val="24"/>
          <w:szCs w:val="24"/>
          <w:lang w:eastAsia="en-GB"/>
          <w14:ligatures w14:val="none"/>
        </w:rPr>
        <w:t xml:space="preserve">Trends </w:t>
      </w:r>
      <w:r w:rsidR="00A3751B" w:rsidRPr="00BF50C0">
        <w:rPr>
          <w:rFonts w:ascii="Arial" w:eastAsia="Times New Roman" w:hAnsi="Arial" w:cs="Arial"/>
          <w:kern w:val="0"/>
          <w:sz w:val="24"/>
          <w:szCs w:val="24"/>
          <w:lang w:eastAsia="en-GB"/>
          <w14:ligatures w14:val="none"/>
        </w:rPr>
        <w:t>And A Validity Assessment Framework,</w:t>
      </w:r>
      <w:r w:rsidR="00A3751B">
        <w:rPr>
          <w:rFonts w:ascii="Arial" w:eastAsia="Times New Roman" w:hAnsi="Arial" w:cs="Arial"/>
          <w:kern w:val="0"/>
          <w:sz w:val="24"/>
          <w:szCs w:val="24"/>
          <w:lang w:eastAsia="en-GB"/>
          <w14:ligatures w14:val="none"/>
        </w:rPr>
        <w:t>’</w:t>
      </w:r>
      <w:r w:rsidR="00A3751B" w:rsidRPr="00BF50C0">
        <w:rPr>
          <w:rFonts w:ascii="Arial" w:eastAsia="Times New Roman" w:hAnsi="Arial" w:cs="Arial"/>
          <w:kern w:val="0"/>
          <w:sz w:val="24"/>
          <w:szCs w:val="24"/>
          <w:lang w:eastAsia="en-GB"/>
          <w14:ligatures w14:val="none"/>
        </w:rPr>
        <w:t xml:space="preserve"> </w:t>
      </w:r>
      <w:r w:rsidRPr="00BF50C0">
        <w:rPr>
          <w:rFonts w:ascii="Arial" w:eastAsia="Times New Roman" w:hAnsi="Arial" w:cs="Arial"/>
          <w:i/>
          <w:iCs/>
          <w:kern w:val="0"/>
          <w:sz w:val="24"/>
          <w:szCs w:val="24"/>
          <w:lang w:eastAsia="en-GB"/>
          <w14:ligatures w14:val="none"/>
        </w:rPr>
        <w:t xml:space="preserve">Human </w:t>
      </w:r>
      <w:r w:rsidR="00A3751B" w:rsidRPr="00BF50C0">
        <w:rPr>
          <w:rFonts w:ascii="Arial" w:eastAsia="Times New Roman" w:hAnsi="Arial" w:cs="Arial"/>
          <w:i/>
          <w:iCs/>
          <w:kern w:val="0"/>
          <w:sz w:val="24"/>
          <w:szCs w:val="24"/>
          <w:lang w:eastAsia="en-GB"/>
          <w14:ligatures w14:val="none"/>
        </w:rPr>
        <w:t xml:space="preserve">Relations </w:t>
      </w:r>
      <w:r w:rsidRPr="00BF50C0">
        <w:rPr>
          <w:rFonts w:ascii="Arial" w:eastAsia="Times New Roman" w:hAnsi="Arial" w:cs="Arial"/>
          <w:i/>
          <w:iCs/>
          <w:kern w:val="0"/>
          <w:sz w:val="24"/>
          <w:szCs w:val="24"/>
          <w:lang w:eastAsia="en-GB"/>
          <w14:ligatures w14:val="none"/>
        </w:rPr>
        <w:t>(New York)</w:t>
      </w:r>
      <w:r w:rsidRPr="00BF50C0">
        <w:rPr>
          <w:rFonts w:ascii="Arial" w:eastAsia="Times New Roman" w:hAnsi="Arial" w:cs="Arial"/>
          <w:kern w:val="0"/>
          <w:sz w:val="24"/>
          <w:szCs w:val="24"/>
          <w:lang w:eastAsia="en-GB"/>
          <w14:ligatures w14:val="none"/>
        </w:rPr>
        <w:t xml:space="preserve">, 75(8), pp. 1560–1584. Available at: </w:t>
      </w:r>
      <w:hyperlink r:id="rId159" w:history="1">
        <w:r w:rsidRPr="00BF50C0">
          <w:rPr>
            <w:rStyle w:val="Hyperlink"/>
            <w:rFonts w:ascii="Arial" w:eastAsia="Times New Roman" w:hAnsi="Arial" w:cs="Arial"/>
            <w:kern w:val="0"/>
            <w:sz w:val="24"/>
            <w:szCs w:val="24"/>
            <w:lang w:eastAsia="en-GB"/>
            <w14:ligatures w14:val="none"/>
          </w:rPr>
          <w:t>https://doi.org/10.1177/00187267211070769</w:t>
        </w:r>
      </w:hyperlink>
      <w:r w:rsidRPr="00BF50C0">
        <w:rPr>
          <w:rFonts w:ascii="Arial" w:eastAsia="Times New Roman" w:hAnsi="Arial" w:cs="Arial"/>
          <w:kern w:val="0"/>
          <w:sz w:val="24"/>
          <w:szCs w:val="24"/>
          <w:lang w:eastAsia="en-GB"/>
          <w14:ligatures w14:val="none"/>
        </w:rPr>
        <w:t>.</w:t>
      </w:r>
    </w:p>
    <w:p w14:paraId="50CFF72C" w14:textId="4647A332" w:rsidR="0041489C" w:rsidRPr="005E3D33" w:rsidRDefault="0041489C" w:rsidP="0041489C">
      <w:pPr>
        <w:spacing w:after="0" w:line="480" w:lineRule="auto"/>
        <w:jc w:val="both"/>
        <w:rPr>
          <w:rFonts w:ascii="Arial" w:eastAsia="Times New Roman" w:hAnsi="Arial" w:cs="Arial"/>
          <w:kern w:val="0"/>
          <w:sz w:val="24"/>
          <w:szCs w:val="24"/>
          <w:lang w:eastAsia="en-GB"/>
          <w14:ligatures w14:val="none"/>
        </w:rPr>
      </w:pPr>
      <w:r w:rsidRPr="00881E6A">
        <w:rPr>
          <w:rFonts w:ascii="Arial" w:eastAsia="Times New Roman" w:hAnsi="Arial" w:cs="Arial"/>
          <w:kern w:val="0"/>
          <w:sz w:val="24"/>
          <w:szCs w:val="24"/>
          <w:lang w:eastAsia="en-GB"/>
          <w14:ligatures w14:val="none"/>
        </w:rPr>
        <w:lastRenderedPageBreak/>
        <w:t xml:space="preserve">Hussey, J., Hussey, R. and Tomkins, C. (1997) </w:t>
      </w:r>
      <w:r w:rsidR="00A3751B">
        <w:rPr>
          <w:rFonts w:ascii="Arial" w:eastAsia="Times New Roman" w:hAnsi="Arial" w:cs="Arial"/>
          <w:kern w:val="0"/>
          <w:sz w:val="24"/>
          <w:szCs w:val="24"/>
          <w:lang w:eastAsia="en-GB"/>
          <w14:ligatures w14:val="none"/>
        </w:rPr>
        <w:t>‘</w:t>
      </w:r>
      <w:r w:rsidRPr="00881E6A">
        <w:rPr>
          <w:rFonts w:ascii="Arial" w:eastAsia="Times New Roman" w:hAnsi="Arial" w:cs="Arial"/>
          <w:kern w:val="0"/>
          <w:sz w:val="24"/>
          <w:szCs w:val="24"/>
          <w:lang w:eastAsia="en-GB"/>
          <w14:ligatures w14:val="none"/>
        </w:rPr>
        <w:t>Business research: a practical guide for undergraduate and postgraduate students,</w:t>
      </w:r>
      <w:r w:rsidR="00A3751B">
        <w:rPr>
          <w:rFonts w:ascii="Arial" w:eastAsia="Times New Roman" w:hAnsi="Arial" w:cs="Arial"/>
          <w:kern w:val="0"/>
          <w:sz w:val="24"/>
          <w:szCs w:val="24"/>
          <w:lang w:eastAsia="en-GB"/>
          <w14:ligatures w14:val="none"/>
        </w:rPr>
        <w:t>’</w:t>
      </w:r>
      <w:r w:rsidRPr="00881E6A">
        <w:rPr>
          <w:rFonts w:ascii="Arial" w:eastAsia="Times New Roman" w:hAnsi="Arial" w:cs="Arial"/>
          <w:kern w:val="0"/>
          <w:sz w:val="24"/>
          <w:szCs w:val="24"/>
          <w:lang w:eastAsia="en-GB"/>
          <w14:ligatures w14:val="none"/>
        </w:rPr>
        <w:t xml:space="preserve"> </w:t>
      </w:r>
      <w:r w:rsidRPr="00881E6A">
        <w:rPr>
          <w:rFonts w:ascii="Arial" w:eastAsia="Times New Roman" w:hAnsi="Arial" w:cs="Arial"/>
          <w:i/>
          <w:iCs/>
          <w:kern w:val="0"/>
          <w:sz w:val="24"/>
          <w:szCs w:val="24"/>
          <w:lang w:eastAsia="en-GB"/>
          <w14:ligatures w14:val="none"/>
        </w:rPr>
        <w:t xml:space="preserve">Accounting and </w:t>
      </w:r>
      <w:r w:rsidR="00A3751B">
        <w:rPr>
          <w:rFonts w:ascii="Arial" w:eastAsia="Times New Roman" w:hAnsi="Arial" w:cs="Arial"/>
          <w:i/>
          <w:iCs/>
          <w:kern w:val="0"/>
          <w:sz w:val="24"/>
          <w:szCs w:val="24"/>
          <w:lang w:eastAsia="en-GB"/>
          <w14:ligatures w14:val="none"/>
        </w:rPr>
        <w:t>B</w:t>
      </w:r>
      <w:r w:rsidRPr="00881E6A">
        <w:rPr>
          <w:rFonts w:ascii="Arial" w:eastAsia="Times New Roman" w:hAnsi="Arial" w:cs="Arial"/>
          <w:i/>
          <w:iCs/>
          <w:kern w:val="0"/>
          <w:sz w:val="24"/>
          <w:szCs w:val="24"/>
          <w:lang w:eastAsia="en-GB"/>
          <w14:ligatures w14:val="none"/>
        </w:rPr>
        <w:t xml:space="preserve">usiness </w:t>
      </w:r>
      <w:r w:rsidR="00A3751B">
        <w:rPr>
          <w:rFonts w:ascii="Arial" w:eastAsia="Times New Roman" w:hAnsi="Arial" w:cs="Arial"/>
          <w:i/>
          <w:iCs/>
          <w:kern w:val="0"/>
          <w:sz w:val="24"/>
          <w:szCs w:val="24"/>
          <w:lang w:eastAsia="en-GB"/>
          <w14:ligatures w14:val="none"/>
        </w:rPr>
        <w:t>R</w:t>
      </w:r>
      <w:r w:rsidRPr="00881E6A">
        <w:rPr>
          <w:rFonts w:ascii="Arial" w:eastAsia="Times New Roman" w:hAnsi="Arial" w:cs="Arial"/>
          <w:i/>
          <w:iCs/>
          <w:kern w:val="0"/>
          <w:sz w:val="24"/>
          <w:szCs w:val="24"/>
          <w:lang w:eastAsia="en-GB"/>
          <w14:ligatures w14:val="none"/>
        </w:rPr>
        <w:t>esearch</w:t>
      </w:r>
      <w:r w:rsidRPr="00881E6A">
        <w:rPr>
          <w:rFonts w:ascii="Arial" w:eastAsia="Times New Roman" w:hAnsi="Arial" w:cs="Arial"/>
          <w:kern w:val="0"/>
          <w:sz w:val="24"/>
          <w:szCs w:val="24"/>
          <w:lang w:eastAsia="en-GB"/>
          <w14:ligatures w14:val="none"/>
        </w:rPr>
        <w:t>, pp. 259–259.</w:t>
      </w:r>
    </w:p>
    <w:p w14:paraId="554A4147" w14:textId="00C4C952"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9A2611">
        <w:rPr>
          <w:rFonts w:ascii="Arial" w:eastAsia="Times New Roman" w:hAnsi="Arial" w:cs="Arial"/>
          <w:kern w:val="0"/>
          <w:sz w:val="24"/>
          <w:szCs w:val="24"/>
          <w:lang w:eastAsia="en-GB"/>
          <w14:ligatures w14:val="none"/>
        </w:rPr>
        <w:t xml:space="preserve">IBM. (2024) </w:t>
      </w:r>
      <w:r w:rsidR="00A3751B">
        <w:rPr>
          <w:rFonts w:ascii="Arial" w:eastAsia="Times New Roman" w:hAnsi="Arial" w:cs="Arial"/>
          <w:kern w:val="0"/>
          <w:sz w:val="24"/>
          <w:szCs w:val="24"/>
          <w:lang w:eastAsia="en-GB"/>
          <w14:ligatures w14:val="none"/>
        </w:rPr>
        <w:t>‘</w:t>
      </w:r>
      <w:r w:rsidRPr="00A3751B">
        <w:rPr>
          <w:rFonts w:ascii="Arial" w:eastAsia="Times New Roman" w:hAnsi="Arial" w:cs="Arial"/>
          <w:i/>
          <w:iCs/>
          <w:kern w:val="0"/>
          <w:sz w:val="24"/>
          <w:szCs w:val="24"/>
          <w:lang w:eastAsia="en-GB"/>
          <w14:ligatures w14:val="none"/>
        </w:rPr>
        <w:t>What is Exploratory Data Analysis (EDA)?</w:t>
      </w:r>
      <w:r w:rsidR="00A3751B" w:rsidRPr="00A3751B">
        <w:rPr>
          <w:rFonts w:ascii="Arial" w:eastAsia="Times New Roman" w:hAnsi="Arial" w:cs="Arial"/>
          <w:i/>
          <w:iCs/>
          <w:kern w:val="0"/>
          <w:sz w:val="24"/>
          <w:szCs w:val="24"/>
          <w:lang w:eastAsia="en-GB"/>
          <w14:ligatures w14:val="none"/>
        </w:rPr>
        <w:t>’</w:t>
      </w:r>
      <w:r w:rsidRPr="009A2611">
        <w:rPr>
          <w:rFonts w:ascii="Arial" w:eastAsia="Times New Roman" w:hAnsi="Arial" w:cs="Arial"/>
          <w:kern w:val="0"/>
          <w:sz w:val="24"/>
          <w:szCs w:val="24"/>
          <w:lang w:eastAsia="en-GB"/>
          <w14:ligatures w14:val="none"/>
        </w:rPr>
        <w:t xml:space="preserve"> Available at; </w:t>
      </w:r>
      <w:hyperlink r:id="rId160" w:history="1">
        <w:r w:rsidRPr="009A2611">
          <w:rPr>
            <w:rStyle w:val="Hyperlink"/>
            <w:rFonts w:ascii="Arial" w:eastAsia="Times New Roman" w:hAnsi="Arial" w:cs="Arial"/>
            <w:kern w:val="0"/>
            <w:sz w:val="24"/>
            <w:szCs w:val="24"/>
            <w:lang w:eastAsia="en-GB"/>
            <w14:ligatures w14:val="none"/>
          </w:rPr>
          <w:t>What is Exploratory Data Analysis? | IBM</w:t>
        </w:r>
      </w:hyperlink>
      <w:r w:rsidRPr="009A2611">
        <w:rPr>
          <w:rFonts w:ascii="Arial" w:eastAsia="Times New Roman" w:hAnsi="Arial" w:cs="Arial"/>
          <w:kern w:val="0"/>
          <w:sz w:val="24"/>
          <w:szCs w:val="24"/>
          <w:lang w:eastAsia="en-GB"/>
          <w14:ligatures w14:val="none"/>
        </w:rPr>
        <w:t>. Accessed March 21</w:t>
      </w:r>
      <w:r w:rsidRPr="009A2611">
        <w:rPr>
          <w:rFonts w:ascii="Arial" w:eastAsia="Times New Roman" w:hAnsi="Arial" w:cs="Arial"/>
          <w:kern w:val="0"/>
          <w:sz w:val="24"/>
          <w:szCs w:val="24"/>
          <w:vertAlign w:val="superscript"/>
          <w:lang w:eastAsia="en-GB"/>
          <w14:ligatures w14:val="none"/>
        </w:rPr>
        <w:t>st</w:t>
      </w:r>
      <w:r w:rsidRPr="009A2611">
        <w:rPr>
          <w:rFonts w:ascii="Arial" w:eastAsia="Times New Roman" w:hAnsi="Arial" w:cs="Arial"/>
          <w:kern w:val="0"/>
          <w:sz w:val="24"/>
          <w:szCs w:val="24"/>
          <w:lang w:eastAsia="en-GB"/>
          <w14:ligatures w14:val="none"/>
        </w:rPr>
        <w:t>, 2024.</w:t>
      </w:r>
    </w:p>
    <w:p w14:paraId="1CB72905" w14:textId="07DF2F90"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8E5423">
        <w:rPr>
          <w:rFonts w:ascii="Arial" w:eastAsia="Times New Roman" w:hAnsi="Arial" w:cs="Arial"/>
          <w:kern w:val="0"/>
          <w:sz w:val="24"/>
          <w:szCs w:val="24"/>
          <w:lang w:eastAsia="en-GB"/>
          <w14:ligatures w14:val="none"/>
        </w:rPr>
        <w:t>Ihensekien</w:t>
      </w:r>
      <w:r>
        <w:rPr>
          <w:rFonts w:ascii="Arial" w:eastAsia="Times New Roman" w:hAnsi="Arial" w:cs="Arial"/>
          <w:kern w:val="0"/>
          <w:sz w:val="24"/>
          <w:szCs w:val="24"/>
          <w:lang w:eastAsia="en-GB"/>
          <w14:ligatures w14:val="none"/>
        </w:rPr>
        <w:t>, O. A.</w:t>
      </w:r>
      <w:r w:rsidRPr="008E5423">
        <w:rPr>
          <w:rFonts w:ascii="Arial" w:eastAsia="Times New Roman" w:hAnsi="Arial" w:cs="Arial"/>
          <w:kern w:val="0"/>
          <w:sz w:val="24"/>
          <w:szCs w:val="24"/>
          <w:lang w:eastAsia="en-GB"/>
          <w14:ligatures w14:val="none"/>
        </w:rPr>
        <w:t xml:space="preserve"> and Joel</w:t>
      </w:r>
      <w:r>
        <w:rPr>
          <w:rFonts w:ascii="Arial" w:eastAsia="Times New Roman" w:hAnsi="Arial" w:cs="Arial"/>
          <w:kern w:val="0"/>
          <w:sz w:val="24"/>
          <w:szCs w:val="24"/>
          <w:lang w:eastAsia="en-GB"/>
          <w14:ligatures w14:val="none"/>
        </w:rPr>
        <w:t>, A, C.</w:t>
      </w:r>
      <w:r w:rsidRPr="008E5423">
        <w:rPr>
          <w:rFonts w:ascii="Arial" w:eastAsia="Times New Roman" w:hAnsi="Arial" w:cs="Arial"/>
          <w:kern w:val="0"/>
          <w:sz w:val="24"/>
          <w:szCs w:val="24"/>
          <w:lang w:eastAsia="en-GB"/>
          <w14:ligatures w14:val="none"/>
        </w:rPr>
        <w:t xml:space="preserve"> (2023) </w:t>
      </w:r>
      <w:r w:rsidR="00A3751B">
        <w:rPr>
          <w:rFonts w:ascii="Arial" w:eastAsia="Times New Roman" w:hAnsi="Arial" w:cs="Arial"/>
          <w:kern w:val="0"/>
          <w:sz w:val="24"/>
          <w:szCs w:val="24"/>
          <w:lang w:eastAsia="en-GB"/>
          <w14:ligatures w14:val="none"/>
        </w:rPr>
        <w:t>‘</w:t>
      </w:r>
      <w:r w:rsidRPr="00A3751B">
        <w:rPr>
          <w:rFonts w:ascii="Arial" w:eastAsia="Times New Roman" w:hAnsi="Arial" w:cs="Arial"/>
          <w:i/>
          <w:iCs/>
          <w:kern w:val="0"/>
          <w:sz w:val="24"/>
          <w:szCs w:val="24"/>
          <w:lang w:eastAsia="en-GB"/>
          <w14:ligatures w14:val="none"/>
        </w:rPr>
        <w:t>Abraham Maslow’s Hierarchy of Needs and Frederick Herzberg’s Two-Factor Motivation Theories: Implications for Organi</w:t>
      </w:r>
      <w:r w:rsidR="00975F4B">
        <w:rPr>
          <w:rFonts w:ascii="Arial" w:eastAsia="Times New Roman" w:hAnsi="Arial" w:cs="Arial"/>
          <w:i/>
          <w:iCs/>
          <w:kern w:val="0"/>
          <w:sz w:val="24"/>
          <w:szCs w:val="24"/>
          <w:lang w:eastAsia="en-GB"/>
          <w14:ligatures w14:val="none"/>
        </w:rPr>
        <w:t>s</w:t>
      </w:r>
      <w:r w:rsidRPr="00A3751B">
        <w:rPr>
          <w:rFonts w:ascii="Arial" w:eastAsia="Times New Roman" w:hAnsi="Arial" w:cs="Arial"/>
          <w:i/>
          <w:iCs/>
          <w:kern w:val="0"/>
          <w:sz w:val="24"/>
          <w:szCs w:val="24"/>
          <w:lang w:eastAsia="en-GB"/>
          <w14:ligatures w14:val="none"/>
        </w:rPr>
        <w:t>ational Performance</w:t>
      </w:r>
      <w:r w:rsidRPr="008E5423">
        <w:rPr>
          <w:rFonts w:ascii="Arial" w:eastAsia="Times New Roman" w:hAnsi="Arial" w:cs="Arial"/>
          <w:kern w:val="0"/>
          <w:sz w:val="24"/>
          <w:szCs w:val="24"/>
          <w:lang w:eastAsia="en-GB"/>
          <w14:ligatures w14:val="none"/>
        </w:rPr>
        <w:t>,</w:t>
      </w:r>
      <w:r w:rsidR="00A3751B">
        <w:rPr>
          <w:rFonts w:ascii="Arial" w:eastAsia="Times New Roman" w:hAnsi="Arial" w:cs="Arial"/>
          <w:kern w:val="0"/>
          <w:sz w:val="24"/>
          <w:szCs w:val="24"/>
          <w:lang w:eastAsia="en-GB"/>
          <w14:ligatures w14:val="none"/>
        </w:rPr>
        <w:t>’</w:t>
      </w:r>
      <w:r w:rsidRPr="008E5423">
        <w:rPr>
          <w:rFonts w:ascii="Arial" w:eastAsia="Times New Roman" w:hAnsi="Arial" w:cs="Arial"/>
          <w:kern w:val="0"/>
          <w:sz w:val="24"/>
          <w:szCs w:val="24"/>
          <w:lang w:eastAsia="en-GB"/>
          <w14:ligatures w14:val="none"/>
        </w:rPr>
        <w:t xml:space="preserve"> </w:t>
      </w:r>
      <w:r w:rsidRPr="008E5423">
        <w:rPr>
          <w:rFonts w:ascii="Arial" w:eastAsia="Times New Roman" w:hAnsi="Arial" w:cs="Arial"/>
          <w:i/>
          <w:iCs/>
          <w:kern w:val="0"/>
          <w:sz w:val="24"/>
          <w:szCs w:val="24"/>
          <w:lang w:eastAsia="en-GB"/>
          <w14:ligatures w14:val="none"/>
        </w:rPr>
        <w:t xml:space="preserve">Jurnalul </w:t>
      </w:r>
      <w:r w:rsidR="00A3751B">
        <w:rPr>
          <w:rFonts w:ascii="Arial" w:eastAsia="Times New Roman" w:hAnsi="Arial" w:cs="Arial"/>
          <w:i/>
          <w:iCs/>
          <w:kern w:val="0"/>
          <w:sz w:val="24"/>
          <w:szCs w:val="24"/>
          <w:lang w:eastAsia="en-GB"/>
          <w14:ligatures w14:val="none"/>
        </w:rPr>
        <w:t>E</w:t>
      </w:r>
      <w:r w:rsidRPr="008E5423">
        <w:rPr>
          <w:rFonts w:ascii="Arial" w:eastAsia="Times New Roman" w:hAnsi="Arial" w:cs="Arial"/>
          <w:i/>
          <w:iCs/>
          <w:kern w:val="0"/>
          <w:sz w:val="24"/>
          <w:szCs w:val="24"/>
          <w:lang w:eastAsia="en-GB"/>
          <w14:ligatures w14:val="none"/>
        </w:rPr>
        <w:t>conomic</w:t>
      </w:r>
      <w:r w:rsidRPr="008E5423">
        <w:rPr>
          <w:rFonts w:ascii="Arial" w:eastAsia="Times New Roman" w:hAnsi="Arial" w:cs="Arial"/>
          <w:kern w:val="0"/>
          <w:sz w:val="24"/>
          <w:szCs w:val="24"/>
          <w:lang w:eastAsia="en-GB"/>
          <w14:ligatures w14:val="none"/>
        </w:rPr>
        <w:t xml:space="preserve">, XXVI(85), pp. 31–48. Available at: </w:t>
      </w:r>
      <w:hyperlink r:id="rId161" w:history="1">
        <w:r w:rsidRPr="008E5423">
          <w:rPr>
            <w:rStyle w:val="Hyperlink"/>
            <w:rFonts w:ascii="Arial" w:eastAsia="Times New Roman" w:hAnsi="Arial" w:cs="Arial"/>
            <w:kern w:val="0"/>
            <w:sz w:val="24"/>
            <w:szCs w:val="24"/>
            <w:lang w:eastAsia="en-GB"/>
            <w14:ligatures w14:val="none"/>
          </w:rPr>
          <w:t>https://doi.org/10.24818/REJ/2023/85/04</w:t>
        </w:r>
      </w:hyperlink>
      <w:r w:rsidRPr="008E5423">
        <w:rPr>
          <w:rFonts w:ascii="Arial" w:eastAsia="Times New Roman" w:hAnsi="Arial" w:cs="Arial"/>
          <w:kern w:val="0"/>
          <w:sz w:val="24"/>
          <w:szCs w:val="24"/>
          <w:lang w:eastAsia="en-GB"/>
          <w14:ligatures w14:val="none"/>
        </w:rPr>
        <w:t>.</w:t>
      </w:r>
    </w:p>
    <w:p w14:paraId="39AD71B2" w14:textId="103D4075" w:rsidR="0041489C" w:rsidRDefault="0041489C" w:rsidP="0041489C">
      <w:pPr>
        <w:spacing w:line="480" w:lineRule="auto"/>
        <w:rPr>
          <w:rFonts w:ascii="Arial" w:hAnsi="Arial" w:cs="Arial"/>
          <w:sz w:val="24"/>
          <w:szCs w:val="24"/>
          <w:lang w:eastAsia="en-GB"/>
        </w:rPr>
      </w:pPr>
      <w:r w:rsidRPr="004A132B">
        <w:rPr>
          <w:rFonts w:ascii="Arial" w:hAnsi="Arial" w:cs="Arial"/>
          <w:sz w:val="24"/>
          <w:szCs w:val="24"/>
        </w:rPr>
        <w:t xml:space="preserve">Jones, B., Horton, T. and Home, J. (2022) </w:t>
      </w:r>
      <w:r w:rsidR="00A3751B">
        <w:rPr>
          <w:rFonts w:ascii="Arial" w:hAnsi="Arial" w:cs="Arial"/>
          <w:sz w:val="24"/>
          <w:szCs w:val="24"/>
        </w:rPr>
        <w:t>‘</w:t>
      </w:r>
      <w:r w:rsidRPr="00A3751B">
        <w:rPr>
          <w:rFonts w:ascii="Arial" w:hAnsi="Arial" w:cs="Arial"/>
          <w:i/>
          <w:iCs/>
          <w:sz w:val="24"/>
          <w:szCs w:val="24"/>
          <w:lang w:eastAsia="en-GB"/>
        </w:rPr>
        <w:t xml:space="preserve">Strengthening NHS </w:t>
      </w:r>
      <w:r w:rsidR="00A3751B" w:rsidRPr="00A3751B">
        <w:rPr>
          <w:rFonts w:ascii="Arial" w:hAnsi="Arial" w:cs="Arial"/>
          <w:i/>
          <w:iCs/>
          <w:sz w:val="24"/>
          <w:szCs w:val="24"/>
          <w:lang w:eastAsia="en-GB"/>
        </w:rPr>
        <w:t>Management And Leadership</w:t>
      </w:r>
      <w:r w:rsidR="00A3751B" w:rsidRPr="00A3751B">
        <w:rPr>
          <w:rFonts w:ascii="Arial" w:hAnsi="Arial" w:cs="Arial"/>
          <w:i/>
          <w:iCs/>
          <w:sz w:val="24"/>
          <w:szCs w:val="24"/>
        </w:rPr>
        <w:t xml:space="preserve"> </w:t>
      </w:r>
      <w:r w:rsidRPr="00A3751B">
        <w:rPr>
          <w:rFonts w:ascii="Arial" w:hAnsi="Arial" w:cs="Arial"/>
          <w:i/>
          <w:iCs/>
          <w:sz w:val="24"/>
          <w:szCs w:val="24"/>
          <w:lang w:eastAsia="en-GB"/>
        </w:rPr>
        <w:t xml:space="preserve">Priorities </w:t>
      </w:r>
      <w:r w:rsidR="00A3751B" w:rsidRPr="00A3751B">
        <w:rPr>
          <w:rFonts w:ascii="Arial" w:hAnsi="Arial" w:cs="Arial"/>
          <w:i/>
          <w:iCs/>
          <w:sz w:val="24"/>
          <w:szCs w:val="24"/>
          <w:lang w:eastAsia="en-GB"/>
        </w:rPr>
        <w:t>For Reform’</w:t>
      </w:r>
      <w:r w:rsidR="00A3751B" w:rsidRPr="004A132B">
        <w:rPr>
          <w:rFonts w:ascii="Arial" w:hAnsi="Arial" w:cs="Arial"/>
          <w:sz w:val="24"/>
          <w:szCs w:val="24"/>
        </w:rPr>
        <w:t>.</w:t>
      </w:r>
      <w:r w:rsidRPr="004A132B">
        <w:rPr>
          <w:rFonts w:ascii="Arial" w:hAnsi="Arial" w:cs="Arial"/>
          <w:sz w:val="24"/>
          <w:szCs w:val="24"/>
        </w:rPr>
        <w:t xml:space="preserve"> Available at; </w:t>
      </w:r>
      <w:hyperlink r:id="rId162" w:history="1">
        <w:r w:rsidRPr="005031A5">
          <w:rPr>
            <w:rStyle w:val="Hyperlink"/>
            <w:rFonts w:ascii="Arial" w:hAnsi="Arial" w:cs="Arial"/>
            <w:sz w:val="24"/>
            <w:szCs w:val="24"/>
            <w:lang w:eastAsia="en-GB"/>
          </w:rPr>
          <w:t>https://www.health.org.uk/publications/long-reads/strengthening-nhs-management-and-leadership</w:t>
        </w:r>
      </w:hyperlink>
      <w:r>
        <w:rPr>
          <w:rFonts w:ascii="Arial" w:hAnsi="Arial" w:cs="Arial"/>
          <w:sz w:val="24"/>
          <w:szCs w:val="24"/>
          <w:lang w:eastAsia="en-GB"/>
        </w:rPr>
        <w:t>. Accessed February 27</w:t>
      </w:r>
      <w:r w:rsidRPr="004A132B">
        <w:rPr>
          <w:rFonts w:ascii="Arial" w:hAnsi="Arial" w:cs="Arial"/>
          <w:sz w:val="24"/>
          <w:szCs w:val="24"/>
          <w:vertAlign w:val="superscript"/>
          <w:lang w:eastAsia="en-GB"/>
        </w:rPr>
        <w:t>th</w:t>
      </w:r>
      <w:r>
        <w:rPr>
          <w:rFonts w:ascii="Arial" w:hAnsi="Arial" w:cs="Arial"/>
          <w:sz w:val="24"/>
          <w:szCs w:val="24"/>
          <w:lang w:eastAsia="en-GB"/>
        </w:rPr>
        <w:t>, 2024.</w:t>
      </w:r>
    </w:p>
    <w:p w14:paraId="4DEF7B13" w14:textId="46E61A7D" w:rsidR="0041489C" w:rsidRDefault="0041489C" w:rsidP="0041489C">
      <w:pPr>
        <w:spacing w:line="480" w:lineRule="auto"/>
        <w:rPr>
          <w:rFonts w:ascii="Arial" w:hAnsi="Arial" w:cs="Arial"/>
          <w:sz w:val="24"/>
          <w:szCs w:val="24"/>
          <w:lang w:eastAsia="en-GB"/>
        </w:rPr>
      </w:pPr>
      <w:r w:rsidRPr="009134A6">
        <w:rPr>
          <w:rFonts w:ascii="Arial" w:hAnsi="Arial" w:cs="Arial"/>
          <w:sz w:val="24"/>
          <w:szCs w:val="24"/>
          <w:lang w:eastAsia="en-GB"/>
        </w:rPr>
        <w:t xml:space="preserve">Kanfer, R., Frese, M. and Johnson, R.E. (2017) </w:t>
      </w:r>
      <w:r w:rsidR="00A3751B">
        <w:rPr>
          <w:rFonts w:ascii="Arial" w:hAnsi="Arial" w:cs="Arial"/>
          <w:sz w:val="24"/>
          <w:szCs w:val="24"/>
          <w:lang w:eastAsia="en-GB"/>
        </w:rPr>
        <w:t>‘</w:t>
      </w:r>
      <w:r w:rsidRPr="009134A6">
        <w:rPr>
          <w:rFonts w:ascii="Arial" w:hAnsi="Arial" w:cs="Arial"/>
          <w:sz w:val="24"/>
          <w:szCs w:val="24"/>
          <w:lang w:eastAsia="en-GB"/>
        </w:rPr>
        <w:t>Motivation Related to Work: A Century of Progress,</w:t>
      </w:r>
      <w:r w:rsidR="00A3751B">
        <w:rPr>
          <w:rFonts w:ascii="Arial" w:hAnsi="Arial" w:cs="Arial"/>
          <w:sz w:val="24"/>
          <w:szCs w:val="24"/>
          <w:lang w:eastAsia="en-GB"/>
        </w:rPr>
        <w:t>’</w:t>
      </w:r>
      <w:r w:rsidRPr="009134A6">
        <w:rPr>
          <w:rFonts w:ascii="Arial" w:hAnsi="Arial" w:cs="Arial"/>
          <w:sz w:val="24"/>
          <w:szCs w:val="24"/>
          <w:lang w:eastAsia="en-GB"/>
        </w:rPr>
        <w:t xml:space="preserve"> </w:t>
      </w:r>
      <w:r w:rsidRPr="009134A6">
        <w:rPr>
          <w:rFonts w:ascii="Arial" w:hAnsi="Arial" w:cs="Arial"/>
          <w:i/>
          <w:iCs/>
          <w:sz w:val="24"/>
          <w:szCs w:val="24"/>
          <w:lang w:eastAsia="en-GB"/>
        </w:rPr>
        <w:t xml:space="preserve">Journal of </w:t>
      </w:r>
      <w:r w:rsidR="00A3751B">
        <w:rPr>
          <w:rFonts w:ascii="Arial" w:hAnsi="Arial" w:cs="Arial"/>
          <w:i/>
          <w:iCs/>
          <w:sz w:val="24"/>
          <w:szCs w:val="24"/>
          <w:lang w:eastAsia="en-GB"/>
        </w:rPr>
        <w:t>A</w:t>
      </w:r>
      <w:r w:rsidRPr="009134A6">
        <w:rPr>
          <w:rFonts w:ascii="Arial" w:hAnsi="Arial" w:cs="Arial"/>
          <w:i/>
          <w:iCs/>
          <w:sz w:val="24"/>
          <w:szCs w:val="24"/>
          <w:lang w:eastAsia="en-GB"/>
        </w:rPr>
        <w:t xml:space="preserve">pplied </w:t>
      </w:r>
      <w:r w:rsidR="00A3751B">
        <w:rPr>
          <w:rFonts w:ascii="Arial" w:hAnsi="Arial" w:cs="Arial"/>
          <w:i/>
          <w:iCs/>
          <w:sz w:val="24"/>
          <w:szCs w:val="24"/>
          <w:lang w:eastAsia="en-GB"/>
        </w:rPr>
        <w:t>P</w:t>
      </w:r>
      <w:r w:rsidRPr="009134A6">
        <w:rPr>
          <w:rFonts w:ascii="Arial" w:hAnsi="Arial" w:cs="Arial"/>
          <w:i/>
          <w:iCs/>
          <w:sz w:val="24"/>
          <w:szCs w:val="24"/>
          <w:lang w:eastAsia="en-GB"/>
        </w:rPr>
        <w:t>sychology</w:t>
      </w:r>
      <w:r w:rsidRPr="009134A6">
        <w:rPr>
          <w:rFonts w:ascii="Arial" w:hAnsi="Arial" w:cs="Arial"/>
          <w:sz w:val="24"/>
          <w:szCs w:val="24"/>
          <w:lang w:eastAsia="en-GB"/>
        </w:rPr>
        <w:t xml:space="preserve">, 102(3), pp. 338–355. Available at: </w:t>
      </w:r>
      <w:hyperlink r:id="rId163" w:history="1">
        <w:r w:rsidRPr="009134A6">
          <w:rPr>
            <w:rStyle w:val="Hyperlink"/>
            <w:rFonts w:ascii="Arial" w:hAnsi="Arial" w:cs="Arial"/>
            <w:sz w:val="24"/>
            <w:szCs w:val="24"/>
            <w:lang w:eastAsia="en-GB"/>
          </w:rPr>
          <w:t>https://doi.org/10.1037/apl0000133</w:t>
        </w:r>
      </w:hyperlink>
      <w:r w:rsidRPr="009134A6">
        <w:rPr>
          <w:rFonts w:ascii="Arial" w:hAnsi="Arial" w:cs="Arial"/>
          <w:sz w:val="24"/>
          <w:szCs w:val="24"/>
          <w:lang w:eastAsia="en-GB"/>
        </w:rPr>
        <w:t>.</w:t>
      </w:r>
    </w:p>
    <w:p w14:paraId="775177B1" w14:textId="14BE2A89" w:rsidR="0041489C" w:rsidRPr="00D14F85" w:rsidRDefault="0041489C" w:rsidP="00D14F85">
      <w:pPr>
        <w:spacing w:line="480" w:lineRule="auto"/>
        <w:rPr>
          <w:rFonts w:ascii="Arial" w:hAnsi="Arial" w:cs="Arial"/>
          <w:sz w:val="24"/>
          <w:szCs w:val="24"/>
        </w:rPr>
      </w:pPr>
      <w:r w:rsidRPr="00D14F85">
        <w:rPr>
          <w:rFonts w:ascii="Arial" w:hAnsi="Arial" w:cs="Arial"/>
          <w:sz w:val="24"/>
          <w:szCs w:val="24"/>
        </w:rPr>
        <w:t xml:space="preserve">Kelly, L. M., &amp; Cordeiro, M. (2020) </w:t>
      </w:r>
      <w:r w:rsidR="00D14F85" w:rsidRPr="00D14F85">
        <w:rPr>
          <w:rFonts w:ascii="Arial" w:hAnsi="Arial" w:cs="Arial"/>
          <w:sz w:val="24"/>
          <w:szCs w:val="24"/>
        </w:rPr>
        <w:t>‘</w:t>
      </w:r>
      <w:r w:rsidRPr="00D14F85">
        <w:rPr>
          <w:rFonts w:ascii="Arial" w:hAnsi="Arial" w:cs="Arial"/>
          <w:sz w:val="24"/>
          <w:szCs w:val="24"/>
        </w:rPr>
        <w:t>Three principles of pragmatism for research on organi</w:t>
      </w:r>
      <w:r w:rsidR="00975F4B">
        <w:rPr>
          <w:rFonts w:ascii="Arial" w:hAnsi="Arial" w:cs="Arial"/>
          <w:sz w:val="24"/>
          <w:szCs w:val="24"/>
        </w:rPr>
        <w:t>s</w:t>
      </w:r>
      <w:r w:rsidRPr="00D14F85">
        <w:rPr>
          <w:rFonts w:ascii="Arial" w:hAnsi="Arial" w:cs="Arial"/>
          <w:sz w:val="24"/>
          <w:szCs w:val="24"/>
        </w:rPr>
        <w:t>ational processes</w:t>
      </w:r>
      <w:r w:rsidR="00D14F85" w:rsidRPr="00D14F85">
        <w:rPr>
          <w:rFonts w:ascii="Arial" w:hAnsi="Arial" w:cs="Arial"/>
          <w:sz w:val="24"/>
          <w:szCs w:val="24"/>
        </w:rPr>
        <w:t>’</w:t>
      </w:r>
      <w:r w:rsidRPr="00631F9B">
        <w:rPr>
          <w:rFonts w:ascii="Arial" w:hAnsi="Arial" w:cs="Arial"/>
          <w:i/>
          <w:iCs/>
          <w:sz w:val="24"/>
          <w:szCs w:val="24"/>
        </w:rPr>
        <w:t>. Methodological</w:t>
      </w:r>
      <w:r w:rsidR="00631F9B" w:rsidRPr="00631F9B">
        <w:rPr>
          <w:rFonts w:ascii="Arial" w:hAnsi="Arial" w:cs="Arial"/>
          <w:i/>
          <w:iCs/>
          <w:sz w:val="24"/>
          <w:szCs w:val="24"/>
        </w:rPr>
        <w:t xml:space="preserve"> </w:t>
      </w:r>
      <w:r w:rsidRPr="00631F9B">
        <w:rPr>
          <w:rFonts w:ascii="Arial" w:hAnsi="Arial" w:cs="Arial"/>
          <w:i/>
          <w:iCs/>
          <w:sz w:val="24"/>
          <w:szCs w:val="24"/>
        </w:rPr>
        <w:t>Innovations</w:t>
      </w:r>
      <w:r w:rsidRPr="00D14F85">
        <w:rPr>
          <w:rFonts w:ascii="Arial" w:hAnsi="Arial" w:cs="Arial"/>
          <w:sz w:val="24"/>
          <w:szCs w:val="24"/>
        </w:rPr>
        <w:t>, 13(2). </w:t>
      </w:r>
      <w:hyperlink r:id="rId164" w:history="1">
        <w:r w:rsidRPr="00D14F85">
          <w:rPr>
            <w:rStyle w:val="Hyperlink"/>
            <w:rFonts w:ascii="Arial" w:hAnsi="Arial" w:cs="Arial"/>
            <w:sz w:val="24"/>
            <w:szCs w:val="24"/>
          </w:rPr>
          <w:t>https://doi.org/10.1177/2059799120937242</w:t>
        </w:r>
      </w:hyperlink>
    </w:p>
    <w:p w14:paraId="0B69C1CE" w14:textId="44D624E8" w:rsidR="0041489C" w:rsidRPr="00CC1D4E" w:rsidRDefault="0041489C" w:rsidP="0041489C">
      <w:pPr>
        <w:spacing w:line="480" w:lineRule="auto"/>
        <w:rPr>
          <w:rFonts w:ascii="Arial" w:hAnsi="Arial" w:cs="Arial"/>
          <w:color w:val="467886" w:themeColor="hyperlink"/>
          <w:sz w:val="24"/>
          <w:szCs w:val="24"/>
          <w:u w:val="single"/>
          <w:lang w:eastAsia="en-GB"/>
        </w:rPr>
      </w:pPr>
      <w:r w:rsidRPr="000617EB">
        <w:rPr>
          <w:rFonts w:ascii="Arial" w:hAnsi="Arial" w:cs="Arial"/>
          <w:sz w:val="24"/>
          <w:szCs w:val="24"/>
          <w:lang w:eastAsia="en-GB"/>
        </w:rPr>
        <w:t xml:space="preserve">Kholeif, A.O., Abdel-Kader, M.G., Sherer, M.J. (2008) </w:t>
      </w:r>
      <w:r w:rsidR="00631F9B">
        <w:rPr>
          <w:rFonts w:ascii="Arial" w:hAnsi="Arial" w:cs="Arial"/>
          <w:sz w:val="24"/>
          <w:szCs w:val="24"/>
          <w:lang w:eastAsia="en-GB"/>
        </w:rPr>
        <w:t>‘</w:t>
      </w:r>
      <w:r w:rsidRPr="000617EB">
        <w:rPr>
          <w:rFonts w:ascii="Arial" w:hAnsi="Arial" w:cs="Arial"/>
          <w:sz w:val="24"/>
          <w:szCs w:val="24"/>
          <w:lang w:eastAsia="en-GB"/>
        </w:rPr>
        <w:t>Research Methodology and Methods. In: Enterprise Resource Planning</w:t>
      </w:r>
      <w:r w:rsidR="00631F9B">
        <w:rPr>
          <w:rFonts w:ascii="Arial" w:hAnsi="Arial" w:cs="Arial"/>
          <w:sz w:val="24"/>
          <w:szCs w:val="24"/>
          <w:lang w:eastAsia="en-GB"/>
        </w:rPr>
        <w:t>’</w:t>
      </w:r>
      <w:r w:rsidRPr="000617EB">
        <w:rPr>
          <w:rFonts w:ascii="Arial" w:hAnsi="Arial" w:cs="Arial"/>
          <w:sz w:val="24"/>
          <w:szCs w:val="24"/>
          <w:lang w:eastAsia="en-GB"/>
        </w:rPr>
        <w:t>. Palgrave Macmillan</w:t>
      </w:r>
      <w:r w:rsidR="00631F9B">
        <w:rPr>
          <w:rFonts w:ascii="Arial" w:hAnsi="Arial" w:cs="Arial"/>
          <w:sz w:val="24"/>
          <w:szCs w:val="24"/>
          <w:lang w:eastAsia="en-GB"/>
        </w:rPr>
        <w:t>:</w:t>
      </w:r>
      <w:r w:rsidRPr="000617EB">
        <w:rPr>
          <w:rFonts w:ascii="Arial" w:hAnsi="Arial" w:cs="Arial"/>
          <w:sz w:val="24"/>
          <w:szCs w:val="24"/>
          <w:lang w:eastAsia="en-GB"/>
        </w:rPr>
        <w:t xml:space="preserve"> London. </w:t>
      </w:r>
      <w:hyperlink r:id="rId165" w:history="1">
        <w:r w:rsidRPr="000617EB">
          <w:rPr>
            <w:rStyle w:val="Hyperlink"/>
            <w:rFonts w:ascii="Arial" w:hAnsi="Arial" w:cs="Arial"/>
            <w:sz w:val="24"/>
            <w:szCs w:val="24"/>
            <w:lang w:eastAsia="en-GB"/>
          </w:rPr>
          <w:t>https://doi.org/10.1057/9780230584051_4</w:t>
        </w:r>
      </w:hyperlink>
      <w:r>
        <w:rPr>
          <w:rStyle w:val="Hyperlink"/>
          <w:rFonts w:ascii="Arial" w:hAnsi="Arial" w:cs="Arial"/>
          <w:sz w:val="24"/>
          <w:szCs w:val="24"/>
          <w:lang w:eastAsia="en-GB"/>
        </w:rPr>
        <w:t>.</w:t>
      </w:r>
    </w:p>
    <w:p w14:paraId="7D153F97" w14:textId="0A599602" w:rsidR="0041489C" w:rsidRPr="007054F6" w:rsidRDefault="0041489C" w:rsidP="0041489C">
      <w:pPr>
        <w:spacing w:line="480" w:lineRule="auto"/>
        <w:rPr>
          <w:rFonts w:ascii="Arial" w:hAnsi="Arial" w:cs="Arial"/>
          <w:sz w:val="24"/>
          <w:szCs w:val="24"/>
          <w:lang w:eastAsia="en-GB"/>
        </w:rPr>
      </w:pPr>
      <w:r w:rsidRPr="0088418E">
        <w:rPr>
          <w:rFonts w:ascii="Arial" w:hAnsi="Arial" w:cs="Arial"/>
          <w:sz w:val="24"/>
          <w:szCs w:val="24"/>
          <w:lang w:eastAsia="en-GB"/>
        </w:rPr>
        <w:lastRenderedPageBreak/>
        <w:t xml:space="preserve">Kianto, A., Shujahat, M.,  Rahim, S., Nawaz, F., and Ali, M. (2018) </w:t>
      </w:r>
      <w:r w:rsidR="00631F9B">
        <w:rPr>
          <w:rFonts w:ascii="Arial" w:hAnsi="Arial" w:cs="Arial"/>
          <w:sz w:val="24"/>
          <w:szCs w:val="24"/>
          <w:lang w:eastAsia="en-GB"/>
        </w:rPr>
        <w:t>‘</w:t>
      </w:r>
      <w:r w:rsidRPr="0088418E">
        <w:rPr>
          <w:rFonts w:ascii="Arial" w:hAnsi="Arial" w:cs="Arial"/>
          <w:sz w:val="24"/>
          <w:szCs w:val="24"/>
          <w:lang w:eastAsia="en-GB"/>
        </w:rPr>
        <w:t xml:space="preserve">The </w:t>
      </w:r>
      <w:r w:rsidR="00631F9B" w:rsidRPr="0088418E">
        <w:rPr>
          <w:rFonts w:ascii="Arial" w:hAnsi="Arial" w:cs="Arial"/>
          <w:sz w:val="24"/>
          <w:szCs w:val="24"/>
          <w:lang w:eastAsia="en-GB"/>
        </w:rPr>
        <w:t>Impact Of Knowledge Management On Knowledge Worker Productivity</w:t>
      </w:r>
      <w:r w:rsidR="00631F9B">
        <w:rPr>
          <w:rFonts w:ascii="Arial" w:hAnsi="Arial" w:cs="Arial"/>
          <w:sz w:val="24"/>
          <w:szCs w:val="24"/>
          <w:lang w:eastAsia="en-GB"/>
        </w:rPr>
        <w:t>’,</w:t>
      </w:r>
      <w:r w:rsidR="00631F9B" w:rsidRPr="0088418E">
        <w:rPr>
          <w:rFonts w:ascii="Arial" w:hAnsi="Arial" w:cs="Arial"/>
          <w:sz w:val="24"/>
          <w:szCs w:val="24"/>
          <w:lang w:eastAsia="en-GB"/>
        </w:rPr>
        <w:t xml:space="preserve"> </w:t>
      </w:r>
      <w:r w:rsidRPr="00631F9B">
        <w:rPr>
          <w:rFonts w:ascii="Arial" w:hAnsi="Arial" w:cs="Arial"/>
          <w:i/>
          <w:iCs/>
          <w:sz w:val="24"/>
          <w:szCs w:val="24"/>
          <w:lang w:eastAsia="en-GB"/>
        </w:rPr>
        <w:t>Baltic Journal of Management</w:t>
      </w:r>
      <w:r w:rsidRPr="0088418E">
        <w:rPr>
          <w:rFonts w:ascii="Arial" w:hAnsi="Arial" w:cs="Arial"/>
          <w:sz w:val="24"/>
          <w:szCs w:val="24"/>
          <w:lang w:eastAsia="en-GB"/>
        </w:rPr>
        <w:t xml:space="preserve">. 14. </w:t>
      </w:r>
      <w:hyperlink r:id="rId166" w:history="1">
        <w:r w:rsidRPr="0088418E">
          <w:rPr>
            <w:rStyle w:val="Hyperlink"/>
            <w:rFonts w:ascii="Arial" w:hAnsi="Arial" w:cs="Arial"/>
            <w:sz w:val="24"/>
            <w:szCs w:val="24"/>
            <w:lang w:eastAsia="en-GB"/>
          </w:rPr>
          <w:t>http://dx.doi.org/10.1108/BJM-12-2017-0404</w:t>
        </w:r>
      </w:hyperlink>
      <w:r w:rsidRPr="0088418E">
        <w:rPr>
          <w:rFonts w:ascii="Arial" w:hAnsi="Arial" w:cs="Arial"/>
          <w:sz w:val="24"/>
          <w:szCs w:val="24"/>
          <w:lang w:eastAsia="en-GB"/>
        </w:rPr>
        <w:t>.</w:t>
      </w:r>
    </w:p>
    <w:p w14:paraId="333575F9" w14:textId="26B8370B" w:rsidR="0041489C" w:rsidRPr="007054F6" w:rsidRDefault="0041489C" w:rsidP="0041489C">
      <w:pPr>
        <w:spacing w:line="480" w:lineRule="auto"/>
        <w:rPr>
          <w:rFonts w:ascii="Arial" w:hAnsi="Arial" w:cs="Arial"/>
          <w:sz w:val="24"/>
          <w:szCs w:val="24"/>
          <w:lang w:eastAsia="en-GB"/>
        </w:rPr>
      </w:pPr>
      <w:r w:rsidRPr="007054F6">
        <w:rPr>
          <w:rFonts w:ascii="Arial" w:hAnsi="Arial" w:cs="Arial"/>
          <w:sz w:val="24"/>
          <w:szCs w:val="24"/>
          <w:lang w:eastAsia="en-GB"/>
        </w:rPr>
        <w:t>Killam, L. (2013)</w:t>
      </w:r>
      <w:r w:rsidR="00631F9B">
        <w:rPr>
          <w:rFonts w:ascii="Arial" w:hAnsi="Arial" w:cs="Arial"/>
          <w:sz w:val="24"/>
          <w:szCs w:val="24"/>
          <w:lang w:eastAsia="en-GB"/>
        </w:rPr>
        <w:t xml:space="preserve"> ‘</w:t>
      </w:r>
      <w:r w:rsidRPr="007054F6">
        <w:rPr>
          <w:rFonts w:ascii="Arial" w:hAnsi="Arial" w:cs="Arial"/>
          <w:sz w:val="24"/>
          <w:szCs w:val="24"/>
          <w:lang w:eastAsia="en-GB"/>
        </w:rPr>
        <w:t xml:space="preserve">Research </w:t>
      </w:r>
      <w:r w:rsidR="00631F9B" w:rsidRPr="007054F6">
        <w:rPr>
          <w:rFonts w:ascii="Arial" w:hAnsi="Arial" w:cs="Arial"/>
          <w:sz w:val="24"/>
          <w:szCs w:val="24"/>
          <w:lang w:eastAsia="en-GB"/>
        </w:rPr>
        <w:t xml:space="preserve">Terminology Simplified: </w:t>
      </w:r>
      <w:r w:rsidRPr="007054F6">
        <w:rPr>
          <w:rFonts w:ascii="Arial" w:hAnsi="Arial" w:cs="Arial"/>
          <w:sz w:val="24"/>
          <w:szCs w:val="24"/>
          <w:lang w:eastAsia="en-GB"/>
        </w:rPr>
        <w:t>Paradigms</w:t>
      </w:r>
      <w:r w:rsidR="00631F9B" w:rsidRPr="007054F6">
        <w:rPr>
          <w:rFonts w:ascii="Arial" w:hAnsi="Arial" w:cs="Arial"/>
          <w:sz w:val="24"/>
          <w:szCs w:val="24"/>
          <w:lang w:eastAsia="en-GB"/>
        </w:rPr>
        <w:t>, Axiology, Ontology, Epistemology And Methodology</w:t>
      </w:r>
      <w:r w:rsidR="00631F9B">
        <w:rPr>
          <w:rFonts w:ascii="Arial" w:hAnsi="Arial" w:cs="Arial"/>
          <w:sz w:val="24"/>
          <w:szCs w:val="24"/>
          <w:lang w:eastAsia="en-GB"/>
        </w:rPr>
        <w:t>’</w:t>
      </w:r>
      <w:r w:rsidR="00631F9B" w:rsidRPr="007054F6">
        <w:rPr>
          <w:rFonts w:ascii="Arial" w:hAnsi="Arial" w:cs="Arial"/>
          <w:sz w:val="24"/>
          <w:szCs w:val="24"/>
          <w:lang w:eastAsia="en-GB"/>
        </w:rPr>
        <w:t xml:space="preserve">. </w:t>
      </w:r>
      <w:r w:rsidRPr="007054F6">
        <w:rPr>
          <w:rFonts w:ascii="Arial" w:hAnsi="Arial" w:cs="Arial"/>
          <w:sz w:val="24"/>
          <w:szCs w:val="24"/>
          <w:lang w:eastAsia="en-GB"/>
        </w:rPr>
        <w:t xml:space="preserve">Kindle Edition. </w:t>
      </w:r>
    </w:p>
    <w:p w14:paraId="24FB9D83" w14:textId="32D7AE6A" w:rsidR="0041489C" w:rsidRPr="004A132B" w:rsidRDefault="0041489C" w:rsidP="0041489C">
      <w:pPr>
        <w:spacing w:line="480" w:lineRule="auto"/>
        <w:rPr>
          <w:rFonts w:ascii="Arial" w:hAnsi="Arial" w:cs="Arial"/>
          <w:sz w:val="24"/>
          <w:szCs w:val="24"/>
          <w:lang w:eastAsia="en-GB"/>
        </w:rPr>
      </w:pPr>
      <w:r w:rsidRPr="00B67371">
        <w:rPr>
          <w:rFonts w:ascii="Arial" w:hAnsi="Arial" w:cs="Arial"/>
          <w:sz w:val="24"/>
          <w:szCs w:val="24"/>
          <w:lang w:eastAsia="en-GB"/>
        </w:rPr>
        <w:t xml:space="preserve">Klein, P. D. (2010) </w:t>
      </w:r>
      <w:r w:rsidR="00631F9B">
        <w:rPr>
          <w:rFonts w:ascii="Arial" w:hAnsi="Arial" w:cs="Arial"/>
          <w:sz w:val="24"/>
          <w:szCs w:val="24"/>
          <w:lang w:eastAsia="en-GB"/>
        </w:rPr>
        <w:t>‘</w:t>
      </w:r>
      <w:r w:rsidRPr="00631F9B">
        <w:rPr>
          <w:rFonts w:ascii="Arial" w:hAnsi="Arial" w:cs="Arial"/>
          <w:i/>
          <w:iCs/>
          <w:sz w:val="24"/>
          <w:szCs w:val="24"/>
          <w:lang w:eastAsia="en-GB"/>
        </w:rPr>
        <w:t>Epistemology from A to Z [Scepticism]</w:t>
      </w:r>
      <w:r w:rsidR="00631F9B" w:rsidRPr="00631F9B">
        <w:rPr>
          <w:rFonts w:ascii="Arial" w:hAnsi="Arial" w:cs="Arial"/>
          <w:i/>
          <w:iCs/>
          <w:sz w:val="24"/>
          <w:szCs w:val="24"/>
          <w:lang w:eastAsia="en-GB"/>
        </w:rPr>
        <w:t>’</w:t>
      </w:r>
      <w:r w:rsidRPr="00B67371">
        <w:rPr>
          <w:rFonts w:ascii="Arial" w:hAnsi="Arial" w:cs="Arial"/>
          <w:sz w:val="24"/>
          <w:szCs w:val="24"/>
          <w:lang w:eastAsia="en-GB"/>
        </w:rPr>
        <w:t xml:space="preserve">. In J. Dancy, E. Sosa, &amp; M. Steup (Eds.), </w:t>
      </w:r>
      <w:r w:rsidRPr="00631F9B">
        <w:rPr>
          <w:rFonts w:ascii="Arial" w:hAnsi="Arial" w:cs="Arial"/>
          <w:i/>
          <w:iCs/>
          <w:sz w:val="24"/>
          <w:szCs w:val="24"/>
          <w:lang w:eastAsia="en-GB"/>
        </w:rPr>
        <w:t xml:space="preserve">A </w:t>
      </w:r>
      <w:r w:rsidR="00631F9B" w:rsidRPr="00631F9B">
        <w:rPr>
          <w:rFonts w:ascii="Arial" w:hAnsi="Arial" w:cs="Arial"/>
          <w:i/>
          <w:iCs/>
          <w:sz w:val="24"/>
          <w:szCs w:val="24"/>
          <w:lang w:eastAsia="en-GB"/>
        </w:rPr>
        <w:t>C</w:t>
      </w:r>
      <w:r w:rsidRPr="00631F9B">
        <w:rPr>
          <w:rFonts w:ascii="Arial" w:hAnsi="Arial" w:cs="Arial"/>
          <w:i/>
          <w:iCs/>
          <w:sz w:val="24"/>
          <w:szCs w:val="24"/>
          <w:lang w:eastAsia="en-GB"/>
        </w:rPr>
        <w:t xml:space="preserve">ompanion to </w:t>
      </w:r>
      <w:r w:rsidR="00631F9B" w:rsidRPr="00631F9B">
        <w:rPr>
          <w:rFonts w:ascii="Arial" w:hAnsi="Arial" w:cs="Arial"/>
          <w:i/>
          <w:iCs/>
          <w:sz w:val="24"/>
          <w:szCs w:val="24"/>
          <w:lang w:eastAsia="en-GB"/>
        </w:rPr>
        <w:t>E</w:t>
      </w:r>
      <w:r w:rsidRPr="00631F9B">
        <w:rPr>
          <w:rFonts w:ascii="Arial" w:hAnsi="Arial" w:cs="Arial"/>
          <w:i/>
          <w:iCs/>
          <w:sz w:val="24"/>
          <w:szCs w:val="24"/>
          <w:lang w:eastAsia="en-GB"/>
        </w:rPr>
        <w:t>pistemology</w:t>
      </w:r>
      <w:r w:rsidRPr="00B67371">
        <w:rPr>
          <w:rFonts w:ascii="Arial" w:hAnsi="Arial" w:cs="Arial"/>
          <w:sz w:val="24"/>
          <w:szCs w:val="24"/>
          <w:lang w:eastAsia="en-GB"/>
        </w:rPr>
        <w:t xml:space="preserve"> (2nd ed.) (pp. 714- 715). Blackwell Publishing</w:t>
      </w:r>
      <w:r>
        <w:rPr>
          <w:rFonts w:ascii="Arial" w:hAnsi="Arial" w:cs="Arial"/>
          <w:sz w:val="24"/>
          <w:szCs w:val="24"/>
          <w:lang w:eastAsia="en-GB"/>
        </w:rPr>
        <w:t>.</w:t>
      </w:r>
    </w:p>
    <w:p w14:paraId="63D66C13" w14:textId="330BFA7B"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EF7C04">
        <w:rPr>
          <w:rFonts w:ascii="Arial" w:eastAsia="Times New Roman" w:hAnsi="Arial" w:cs="Arial"/>
          <w:kern w:val="0"/>
          <w:sz w:val="24"/>
          <w:szCs w:val="24"/>
          <w:lang w:eastAsia="en-GB"/>
          <w14:ligatures w14:val="none"/>
        </w:rPr>
        <w:t xml:space="preserve">Kline, R. (2019) </w:t>
      </w:r>
      <w:r w:rsidR="00631F9B">
        <w:rPr>
          <w:rFonts w:ascii="Arial" w:eastAsia="Times New Roman" w:hAnsi="Arial" w:cs="Arial"/>
          <w:kern w:val="0"/>
          <w:sz w:val="24"/>
          <w:szCs w:val="24"/>
          <w:lang w:eastAsia="en-GB"/>
          <w14:ligatures w14:val="none"/>
        </w:rPr>
        <w:t>‘</w:t>
      </w:r>
      <w:r w:rsidRPr="00EF7C04">
        <w:rPr>
          <w:rFonts w:ascii="Arial" w:eastAsia="Times New Roman" w:hAnsi="Arial" w:cs="Arial"/>
          <w:kern w:val="0"/>
          <w:sz w:val="24"/>
          <w:szCs w:val="24"/>
          <w:lang w:eastAsia="en-GB"/>
          <w14:ligatures w14:val="none"/>
        </w:rPr>
        <w:t>Leadership in the NHS,</w:t>
      </w:r>
      <w:r w:rsidR="00631F9B">
        <w:rPr>
          <w:rFonts w:ascii="Arial" w:eastAsia="Times New Roman" w:hAnsi="Arial" w:cs="Arial"/>
          <w:kern w:val="0"/>
          <w:sz w:val="24"/>
          <w:szCs w:val="24"/>
          <w:lang w:eastAsia="en-GB"/>
          <w14:ligatures w14:val="none"/>
        </w:rPr>
        <w:t>’</w:t>
      </w:r>
      <w:r w:rsidRPr="00EF7C04">
        <w:rPr>
          <w:rFonts w:ascii="Arial" w:eastAsia="Times New Roman" w:hAnsi="Arial" w:cs="Arial"/>
          <w:kern w:val="0"/>
          <w:sz w:val="24"/>
          <w:szCs w:val="24"/>
          <w:lang w:eastAsia="en-GB"/>
          <w14:ligatures w14:val="none"/>
        </w:rPr>
        <w:t xml:space="preserve"> </w:t>
      </w:r>
      <w:r w:rsidRPr="00EF7C04">
        <w:rPr>
          <w:rFonts w:ascii="Arial" w:eastAsia="Times New Roman" w:hAnsi="Arial" w:cs="Arial"/>
          <w:i/>
          <w:iCs/>
          <w:kern w:val="0"/>
          <w:sz w:val="24"/>
          <w:szCs w:val="24"/>
          <w:lang w:eastAsia="en-GB"/>
          <w14:ligatures w14:val="none"/>
        </w:rPr>
        <w:t>B</w:t>
      </w:r>
      <w:r w:rsidR="00631F9B">
        <w:rPr>
          <w:rFonts w:ascii="Arial" w:eastAsia="Times New Roman" w:hAnsi="Arial" w:cs="Arial"/>
          <w:i/>
          <w:iCs/>
          <w:kern w:val="0"/>
          <w:sz w:val="24"/>
          <w:szCs w:val="24"/>
          <w:lang w:eastAsia="en-GB"/>
          <w14:ligatures w14:val="none"/>
        </w:rPr>
        <w:t xml:space="preserve">ritish </w:t>
      </w:r>
      <w:r w:rsidRPr="00EF7C04">
        <w:rPr>
          <w:rFonts w:ascii="Arial" w:eastAsia="Times New Roman" w:hAnsi="Arial" w:cs="Arial"/>
          <w:i/>
          <w:iCs/>
          <w:kern w:val="0"/>
          <w:sz w:val="24"/>
          <w:szCs w:val="24"/>
          <w:lang w:eastAsia="en-GB"/>
          <w14:ligatures w14:val="none"/>
        </w:rPr>
        <w:t>M</w:t>
      </w:r>
      <w:r w:rsidR="00631F9B">
        <w:rPr>
          <w:rFonts w:ascii="Arial" w:eastAsia="Times New Roman" w:hAnsi="Arial" w:cs="Arial"/>
          <w:i/>
          <w:iCs/>
          <w:kern w:val="0"/>
          <w:sz w:val="24"/>
          <w:szCs w:val="24"/>
          <w:lang w:eastAsia="en-GB"/>
          <w14:ligatures w14:val="none"/>
        </w:rPr>
        <w:t xml:space="preserve">edical </w:t>
      </w:r>
      <w:r w:rsidR="00631F9B" w:rsidRPr="00EF7C04">
        <w:rPr>
          <w:rFonts w:ascii="Arial" w:eastAsia="Times New Roman" w:hAnsi="Arial" w:cs="Arial"/>
          <w:i/>
          <w:iCs/>
          <w:kern w:val="0"/>
          <w:sz w:val="24"/>
          <w:szCs w:val="24"/>
          <w:lang w:eastAsia="en-GB"/>
          <w14:ligatures w14:val="none"/>
        </w:rPr>
        <w:t>J</w:t>
      </w:r>
      <w:r w:rsidR="00631F9B">
        <w:rPr>
          <w:rFonts w:ascii="Arial" w:eastAsia="Times New Roman" w:hAnsi="Arial" w:cs="Arial"/>
          <w:i/>
          <w:iCs/>
          <w:kern w:val="0"/>
          <w:sz w:val="24"/>
          <w:szCs w:val="24"/>
          <w:lang w:eastAsia="en-GB"/>
          <w14:ligatures w14:val="none"/>
        </w:rPr>
        <w:t>ournal</w:t>
      </w:r>
      <w:r w:rsidRPr="00EF7C04">
        <w:rPr>
          <w:rFonts w:ascii="Arial" w:eastAsia="Times New Roman" w:hAnsi="Arial" w:cs="Arial"/>
          <w:i/>
          <w:iCs/>
          <w:kern w:val="0"/>
          <w:sz w:val="24"/>
          <w:szCs w:val="24"/>
          <w:lang w:eastAsia="en-GB"/>
          <w14:ligatures w14:val="none"/>
        </w:rPr>
        <w:t xml:space="preserve"> leader</w:t>
      </w:r>
      <w:r w:rsidRPr="00EF7C04">
        <w:rPr>
          <w:rFonts w:ascii="Arial" w:eastAsia="Times New Roman" w:hAnsi="Arial" w:cs="Arial"/>
          <w:kern w:val="0"/>
          <w:sz w:val="24"/>
          <w:szCs w:val="24"/>
          <w:lang w:eastAsia="en-GB"/>
          <w14:ligatures w14:val="none"/>
        </w:rPr>
        <w:t xml:space="preserve">, 3(4), pp. 129–132. Available at: </w:t>
      </w:r>
      <w:hyperlink r:id="rId167" w:history="1">
        <w:r w:rsidRPr="00631F9B">
          <w:rPr>
            <w:rStyle w:val="Hyperlink"/>
            <w:rFonts w:ascii="Arial" w:eastAsia="Times New Roman" w:hAnsi="Arial" w:cs="Arial"/>
            <w:kern w:val="0"/>
            <w:sz w:val="24"/>
            <w:szCs w:val="24"/>
            <w:lang w:eastAsia="en-GB"/>
            <w14:ligatures w14:val="none"/>
          </w:rPr>
          <w:t>https://doi.org/10.1136/leader-2019-000159</w:t>
        </w:r>
      </w:hyperlink>
      <w:r w:rsidRPr="00EF7C04">
        <w:rPr>
          <w:rFonts w:ascii="Arial" w:eastAsia="Times New Roman" w:hAnsi="Arial" w:cs="Arial"/>
          <w:kern w:val="0"/>
          <w:sz w:val="24"/>
          <w:szCs w:val="24"/>
          <w:lang w:eastAsia="en-GB"/>
          <w14:ligatures w14:val="none"/>
        </w:rPr>
        <w:t>.</w:t>
      </w:r>
    </w:p>
    <w:p w14:paraId="33FD0BAA" w14:textId="7D01C6F2" w:rsidR="0041489C" w:rsidRDefault="0041489C" w:rsidP="0041489C">
      <w:pPr>
        <w:spacing w:line="480" w:lineRule="auto"/>
        <w:rPr>
          <w:rFonts w:ascii="Arial" w:hAnsi="Arial" w:cs="Arial"/>
          <w:sz w:val="24"/>
          <w:szCs w:val="24"/>
          <w:lang w:eastAsia="en-GB"/>
        </w:rPr>
      </w:pPr>
      <w:r w:rsidRPr="00977A90">
        <w:rPr>
          <w:rFonts w:ascii="Arial" w:hAnsi="Arial" w:cs="Arial"/>
          <w:sz w:val="24"/>
          <w:szCs w:val="24"/>
          <w:lang w:eastAsia="en-GB"/>
        </w:rPr>
        <w:t>Kluge</w:t>
      </w:r>
      <w:r w:rsidRPr="00977A90">
        <w:rPr>
          <w:rFonts w:ascii="Arial" w:hAnsi="Arial" w:cs="Arial"/>
          <w:sz w:val="24"/>
          <w:szCs w:val="24"/>
        </w:rPr>
        <w:t>,</w:t>
      </w:r>
      <w:r w:rsidRPr="00977A90">
        <w:rPr>
          <w:rFonts w:ascii="Arial" w:hAnsi="Arial" w:cs="Arial"/>
          <w:sz w:val="24"/>
          <w:szCs w:val="24"/>
          <w:lang w:eastAsia="en-GB"/>
        </w:rPr>
        <w:t> H</w:t>
      </w:r>
      <w:r w:rsidRPr="00977A90">
        <w:rPr>
          <w:rFonts w:ascii="Arial" w:hAnsi="Arial" w:cs="Arial"/>
          <w:sz w:val="24"/>
          <w:szCs w:val="24"/>
        </w:rPr>
        <w:t>.</w:t>
      </w:r>
      <w:r w:rsidRPr="00977A90">
        <w:rPr>
          <w:rFonts w:ascii="Arial" w:hAnsi="Arial" w:cs="Arial"/>
          <w:sz w:val="24"/>
          <w:szCs w:val="24"/>
          <w:lang w:eastAsia="en-GB"/>
        </w:rPr>
        <w:t>, Azzopardi-Muscat</w:t>
      </w:r>
      <w:r w:rsidRPr="00977A90">
        <w:rPr>
          <w:rFonts w:ascii="Arial" w:hAnsi="Arial" w:cs="Arial"/>
          <w:sz w:val="24"/>
          <w:szCs w:val="24"/>
        </w:rPr>
        <w:t>,</w:t>
      </w:r>
      <w:r w:rsidRPr="00977A90">
        <w:rPr>
          <w:rFonts w:ascii="Arial" w:hAnsi="Arial" w:cs="Arial"/>
          <w:sz w:val="24"/>
          <w:szCs w:val="24"/>
          <w:lang w:eastAsia="en-GB"/>
        </w:rPr>
        <w:t> N</w:t>
      </w:r>
      <w:r w:rsidRPr="00977A90">
        <w:rPr>
          <w:rFonts w:ascii="Arial" w:hAnsi="Arial" w:cs="Arial"/>
          <w:sz w:val="24"/>
          <w:szCs w:val="24"/>
        </w:rPr>
        <w:t>.</w:t>
      </w:r>
      <w:r w:rsidRPr="00977A90">
        <w:rPr>
          <w:rFonts w:ascii="Arial" w:hAnsi="Arial" w:cs="Arial"/>
          <w:sz w:val="24"/>
          <w:szCs w:val="24"/>
          <w:lang w:eastAsia="en-GB"/>
        </w:rPr>
        <w:t>, Figueras</w:t>
      </w:r>
      <w:r w:rsidRPr="00977A90">
        <w:rPr>
          <w:rFonts w:ascii="Arial" w:hAnsi="Arial" w:cs="Arial"/>
          <w:sz w:val="24"/>
          <w:szCs w:val="24"/>
        </w:rPr>
        <w:t>,</w:t>
      </w:r>
      <w:r w:rsidRPr="00977A90">
        <w:rPr>
          <w:rFonts w:ascii="Arial" w:hAnsi="Arial" w:cs="Arial"/>
          <w:sz w:val="24"/>
          <w:szCs w:val="24"/>
          <w:lang w:eastAsia="en-GB"/>
        </w:rPr>
        <w:t> J</w:t>
      </w:r>
      <w:r w:rsidRPr="00977A90">
        <w:rPr>
          <w:rFonts w:ascii="Arial" w:hAnsi="Arial" w:cs="Arial"/>
          <w:sz w:val="24"/>
          <w:szCs w:val="24"/>
        </w:rPr>
        <w:t>.</w:t>
      </w:r>
      <w:r w:rsidRPr="00977A90">
        <w:rPr>
          <w:rFonts w:ascii="Arial" w:hAnsi="Arial" w:cs="Arial"/>
          <w:sz w:val="24"/>
          <w:szCs w:val="24"/>
          <w:lang w:eastAsia="en-GB"/>
        </w:rPr>
        <w:t>, McKee</w:t>
      </w:r>
      <w:r w:rsidRPr="00977A90">
        <w:rPr>
          <w:rFonts w:ascii="Arial" w:hAnsi="Arial" w:cs="Arial"/>
          <w:sz w:val="24"/>
          <w:szCs w:val="24"/>
        </w:rPr>
        <w:t>,</w:t>
      </w:r>
      <w:r w:rsidRPr="00977A90">
        <w:rPr>
          <w:rFonts w:ascii="Arial" w:hAnsi="Arial" w:cs="Arial"/>
          <w:sz w:val="24"/>
          <w:szCs w:val="24"/>
          <w:lang w:eastAsia="en-GB"/>
        </w:rPr>
        <w:t> M. </w:t>
      </w:r>
      <w:r w:rsidRPr="00977A90">
        <w:rPr>
          <w:rFonts w:ascii="Arial" w:hAnsi="Arial" w:cs="Arial"/>
          <w:sz w:val="24"/>
          <w:szCs w:val="24"/>
        </w:rPr>
        <w:t xml:space="preserve">(2023) </w:t>
      </w:r>
      <w:r w:rsidR="00631F9B">
        <w:rPr>
          <w:rFonts w:ascii="Arial" w:hAnsi="Arial" w:cs="Arial"/>
          <w:sz w:val="24"/>
          <w:szCs w:val="24"/>
        </w:rPr>
        <w:t>‘</w:t>
      </w:r>
      <w:r w:rsidRPr="00977A90">
        <w:rPr>
          <w:rFonts w:ascii="Arial" w:hAnsi="Arial" w:cs="Arial"/>
          <w:sz w:val="24"/>
          <w:szCs w:val="24"/>
          <w:lang w:eastAsia="en-GB"/>
        </w:rPr>
        <w:t xml:space="preserve">Trust </w:t>
      </w:r>
      <w:r w:rsidR="00631F9B" w:rsidRPr="00977A90">
        <w:rPr>
          <w:rFonts w:ascii="Arial" w:hAnsi="Arial" w:cs="Arial"/>
          <w:sz w:val="24"/>
          <w:szCs w:val="24"/>
          <w:lang w:eastAsia="en-GB"/>
        </w:rPr>
        <w:t>And Transformation: An Agenda For Creating Resilient And Sustainable Health Systems</w:t>
      </w:r>
      <w:r w:rsidR="00631F9B">
        <w:rPr>
          <w:rFonts w:ascii="Arial" w:hAnsi="Arial" w:cs="Arial"/>
          <w:sz w:val="24"/>
          <w:szCs w:val="24"/>
          <w:lang w:eastAsia="en-GB"/>
        </w:rPr>
        <w:t>’</w:t>
      </w:r>
      <w:r w:rsidR="00631F9B">
        <w:rPr>
          <w:rFonts w:ascii="Arial" w:hAnsi="Arial" w:cs="Arial"/>
          <w:sz w:val="24"/>
          <w:szCs w:val="24"/>
        </w:rPr>
        <w:t>,</w:t>
      </w:r>
      <w:r w:rsidRPr="00977A90">
        <w:rPr>
          <w:rFonts w:ascii="Arial" w:hAnsi="Arial" w:cs="Arial"/>
          <w:sz w:val="24"/>
          <w:szCs w:val="24"/>
        </w:rPr>
        <w:t xml:space="preserve"> </w:t>
      </w:r>
      <w:r w:rsidRPr="00977A90">
        <w:rPr>
          <w:rFonts w:ascii="Arial" w:hAnsi="Arial" w:cs="Arial"/>
          <w:sz w:val="24"/>
          <w:szCs w:val="24"/>
          <w:lang w:eastAsia="en-GB"/>
        </w:rPr>
        <w:t> </w:t>
      </w:r>
      <w:r w:rsidRPr="00977A90">
        <w:rPr>
          <w:rFonts w:ascii="Arial" w:hAnsi="Arial" w:cs="Arial"/>
          <w:i/>
          <w:iCs/>
          <w:sz w:val="24"/>
          <w:szCs w:val="24"/>
          <w:lang w:eastAsia="en-GB"/>
        </w:rPr>
        <w:t>B</w:t>
      </w:r>
      <w:r>
        <w:rPr>
          <w:rFonts w:ascii="Arial" w:hAnsi="Arial" w:cs="Arial"/>
          <w:i/>
          <w:iCs/>
          <w:sz w:val="24"/>
          <w:szCs w:val="24"/>
          <w:lang w:eastAsia="en-GB"/>
        </w:rPr>
        <w:t xml:space="preserve">ritish </w:t>
      </w:r>
      <w:r w:rsidRPr="00977A90">
        <w:rPr>
          <w:rFonts w:ascii="Arial" w:hAnsi="Arial" w:cs="Arial"/>
          <w:i/>
          <w:iCs/>
          <w:sz w:val="24"/>
          <w:szCs w:val="24"/>
          <w:lang w:eastAsia="en-GB"/>
        </w:rPr>
        <w:t>M</w:t>
      </w:r>
      <w:r>
        <w:rPr>
          <w:rFonts w:ascii="Arial" w:hAnsi="Arial" w:cs="Arial"/>
          <w:i/>
          <w:iCs/>
          <w:sz w:val="24"/>
          <w:szCs w:val="24"/>
          <w:lang w:eastAsia="en-GB"/>
        </w:rPr>
        <w:t xml:space="preserve">edical </w:t>
      </w:r>
      <w:r w:rsidRPr="00977A90">
        <w:rPr>
          <w:rFonts w:ascii="Arial" w:hAnsi="Arial" w:cs="Arial"/>
          <w:i/>
          <w:iCs/>
          <w:sz w:val="24"/>
          <w:szCs w:val="24"/>
          <w:lang w:eastAsia="en-GB"/>
        </w:rPr>
        <w:t>J</w:t>
      </w:r>
      <w:r>
        <w:rPr>
          <w:rFonts w:ascii="Arial" w:hAnsi="Arial" w:cs="Arial"/>
          <w:i/>
          <w:iCs/>
          <w:sz w:val="24"/>
          <w:szCs w:val="24"/>
          <w:lang w:eastAsia="en-GB"/>
        </w:rPr>
        <w:t>ournal.</w:t>
      </w:r>
      <w:r w:rsidRPr="00977A90">
        <w:rPr>
          <w:rFonts w:ascii="Arial" w:hAnsi="Arial" w:cs="Arial"/>
          <w:sz w:val="24"/>
          <w:szCs w:val="24"/>
          <w:lang w:eastAsia="en-GB"/>
        </w:rPr>
        <w:t>  380 :p651 </w:t>
      </w:r>
      <w:hyperlink r:id="rId168" w:history="1">
        <w:r w:rsidRPr="003E2A78">
          <w:rPr>
            <w:rStyle w:val="Hyperlink"/>
            <w:rFonts w:ascii="Arial" w:hAnsi="Arial" w:cs="Arial"/>
            <w:sz w:val="24"/>
            <w:szCs w:val="24"/>
            <w:lang w:eastAsia="en-GB"/>
          </w:rPr>
          <w:t>https://doi.org/10.1136/bmj.p651</w:t>
        </w:r>
      </w:hyperlink>
      <w:r>
        <w:rPr>
          <w:rFonts w:ascii="Arial" w:hAnsi="Arial" w:cs="Arial"/>
          <w:sz w:val="24"/>
          <w:szCs w:val="24"/>
          <w:lang w:eastAsia="en-GB"/>
        </w:rPr>
        <w:t>.</w:t>
      </w:r>
    </w:p>
    <w:p w14:paraId="0DB54EC7" w14:textId="10F0CC37" w:rsidR="0041489C" w:rsidRPr="0088418E" w:rsidRDefault="0041489C" w:rsidP="0041489C">
      <w:pPr>
        <w:spacing w:after="0" w:line="480" w:lineRule="auto"/>
        <w:jc w:val="both"/>
        <w:rPr>
          <w:rFonts w:ascii="Arial" w:eastAsia="Times New Roman" w:hAnsi="Arial" w:cs="Arial"/>
          <w:kern w:val="0"/>
          <w:sz w:val="24"/>
          <w:szCs w:val="24"/>
          <w:lang w:eastAsia="en-GB"/>
          <w14:ligatures w14:val="none"/>
        </w:rPr>
      </w:pPr>
      <w:bookmarkStart w:id="17" w:name="_Hlk150705508"/>
      <w:r w:rsidRPr="0088418E">
        <w:rPr>
          <w:rFonts w:ascii="Arial" w:eastAsia="Times New Roman" w:hAnsi="Arial" w:cs="Arial"/>
          <w:kern w:val="0"/>
          <w:sz w:val="24"/>
          <w:szCs w:val="24"/>
          <w:lang w:eastAsia="en-GB"/>
          <w14:ligatures w14:val="none"/>
        </w:rPr>
        <w:t>Kontopantelis, E. </w:t>
      </w:r>
      <w:r w:rsidRPr="0088418E">
        <w:rPr>
          <w:rFonts w:ascii="Arial" w:eastAsia="Times New Roman" w:hAnsi="Arial" w:cs="Arial"/>
          <w:i/>
          <w:iCs/>
          <w:kern w:val="0"/>
          <w:sz w:val="24"/>
          <w:szCs w:val="24"/>
          <w:lang w:eastAsia="en-GB"/>
          <w14:ligatures w14:val="none"/>
        </w:rPr>
        <w:t>et al.</w:t>
      </w:r>
      <w:r w:rsidRPr="0088418E">
        <w:rPr>
          <w:rFonts w:ascii="Arial" w:eastAsia="Times New Roman" w:hAnsi="Arial" w:cs="Arial"/>
          <w:kern w:val="0"/>
          <w:sz w:val="24"/>
          <w:szCs w:val="24"/>
          <w:lang w:eastAsia="en-GB"/>
          <w14:ligatures w14:val="none"/>
        </w:rPr>
        <w:t xml:space="preserve"> (2015) </w:t>
      </w:r>
      <w:bookmarkEnd w:id="17"/>
      <w:r w:rsidR="00631F9B" w:rsidRPr="0088418E">
        <w:rPr>
          <w:rFonts w:ascii="Arial" w:eastAsia="Times New Roman" w:hAnsi="Arial" w:cs="Arial"/>
          <w:kern w:val="0"/>
          <w:sz w:val="24"/>
          <w:szCs w:val="24"/>
          <w:lang w:eastAsia="en-GB"/>
          <w14:ligatures w14:val="none"/>
        </w:rPr>
        <w:t>‘</w:t>
      </w:r>
      <w:r w:rsidRPr="0088418E">
        <w:rPr>
          <w:rFonts w:ascii="Arial" w:eastAsia="Times New Roman" w:hAnsi="Arial" w:cs="Arial"/>
          <w:kern w:val="0"/>
          <w:sz w:val="24"/>
          <w:szCs w:val="24"/>
          <w:lang w:eastAsia="en-GB"/>
          <w14:ligatures w14:val="none"/>
        </w:rPr>
        <w:t xml:space="preserve">Investigating </w:t>
      </w:r>
      <w:r w:rsidR="00631F9B" w:rsidRPr="0088418E">
        <w:rPr>
          <w:rFonts w:ascii="Arial" w:eastAsia="Times New Roman" w:hAnsi="Arial" w:cs="Arial"/>
          <w:kern w:val="0"/>
          <w:sz w:val="24"/>
          <w:szCs w:val="24"/>
          <w:lang w:eastAsia="en-GB"/>
          <w14:ligatures w14:val="none"/>
        </w:rPr>
        <w:t xml:space="preserve">The Relationship Between Quality Of Primary Care And Premature Mortality In </w:t>
      </w:r>
      <w:r w:rsidRPr="0088418E">
        <w:rPr>
          <w:rFonts w:ascii="Arial" w:eastAsia="Times New Roman" w:hAnsi="Arial" w:cs="Arial"/>
          <w:kern w:val="0"/>
          <w:sz w:val="24"/>
          <w:szCs w:val="24"/>
          <w:lang w:eastAsia="en-GB"/>
          <w14:ligatures w14:val="none"/>
        </w:rPr>
        <w:t>England</w:t>
      </w:r>
      <w:r w:rsidR="00631F9B" w:rsidRPr="0088418E">
        <w:rPr>
          <w:rFonts w:ascii="Arial" w:eastAsia="Times New Roman" w:hAnsi="Arial" w:cs="Arial"/>
          <w:kern w:val="0"/>
          <w:sz w:val="24"/>
          <w:szCs w:val="24"/>
          <w:lang w:eastAsia="en-GB"/>
          <w14:ligatures w14:val="none"/>
        </w:rPr>
        <w:t>: A Spatial Whole-Population Study’, </w:t>
      </w:r>
      <w:r w:rsidRPr="0088418E">
        <w:rPr>
          <w:rFonts w:ascii="Arial" w:eastAsia="Times New Roman" w:hAnsi="Arial" w:cs="Arial"/>
          <w:i/>
          <w:iCs/>
          <w:kern w:val="0"/>
          <w:sz w:val="24"/>
          <w:szCs w:val="24"/>
          <w:lang w:eastAsia="en-GB"/>
          <w14:ligatures w14:val="none"/>
        </w:rPr>
        <w:t>BMJ </w:t>
      </w:r>
      <w:r w:rsidR="00631F9B" w:rsidRPr="0088418E">
        <w:rPr>
          <w:rFonts w:ascii="Arial" w:eastAsia="Times New Roman" w:hAnsi="Arial" w:cs="Arial"/>
          <w:i/>
          <w:iCs/>
          <w:kern w:val="0"/>
          <w:sz w:val="24"/>
          <w:szCs w:val="24"/>
          <w:lang w:eastAsia="en-GB"/>
          <w14:ligatures w14:val="none"/>
        </w:rPr>
        <w:t>:</w:t>
      </w:r>
      <w:r w:rsidRPr="0088418E">
        <w:rPr>
          <w:rFonts w:ascii="Arial" w:eastAsia="Times New Roman" w:hAnsi="Arial" w:cs="Arial"/>
          <w:i/>
          <w:iCs/>
          <w:kern w:val="0"/>
          <w:sz w:val="24"/>
          <w:szCs w:val="24"/>
          <w:lang w:eastAsia="en-GB"/>
          <w14:ligatures w14:val="none"/>
        </w:rPr>
        <w:t xml:space="preserve"> British Medical Journal.</w:t>
      </w:r>
      <w:r w:rsidRPr="0088418E">
        <w:rPr>
          <w:rFonts w:ascii="Arial" w:eastAsia="Times New Roman" w:hAnsi="Arial" w:cs="Arial"/>
          <w:kern w:val="0"/>
          <w:sz w:val="24"/>
          <w:szCs w:val="24"/>
          <w:lang w:eastAsia="en-GB"/>
          <w14:ligatures w14:val="none"/>
        </w:rPr>
        <w:t xml:space="preserve">, 350(mar02 1), pp. h904–h904. Available at: </w:t>
      </w:r>
      <w:hyperlink r:id="rId169" w:history="1">
        <w:r w:rsidRPr="0088418E">
          <w:rPr>
            <w:rStyle w:val="Hyperlink"/>
            <w:rFonts w:ascii="Arial" w:eastAsia="Times New Roman" w:hAnsi="Arial" w:cs="Arial"/>
            <w:kern w:val="0"/>
            <w:sz w:val="24"/>
            <w:szCs w:val="24"/>
            <w:lang w:eastAsia="en-GB"/>
            <w14:ligatures w14:val="none"/>
          </w:rPr>
          <w:t>https://doi.org/10.1136/bmj.h904</w:t>
        </w:r>
      </w:hyperlink>
      <w:r w:rsidRPr="0088418E">
        <w:rPr>
          <w:rFonts w:ascii="Arial" w:eastAsia="Times New Roman" w:hAnsi="Arial" w:cs="Arial"/>
          <w:kern w:val="0"/>
          <w:sz w:val="24"/>
          <w:szCs w:val="24"/>
          <w:lang w:eastAsia="en-GB"/>
          <w14:ligatures w14:val="none"/>
        </w:rPr>
        <w:t>.</w:t>
      </w:r>
    </w:p>
    <w:p w14:paraId="7F9BEFD9" w14:textId="73DE4019" w:rsidR="0041489C" w:rsidRPr="00631F9B" w:rsidRDefault="0041489C" w:rsidP="00631F9B">
      <w:pPr>
        <w:spacing w:line="480" w:lineRule="auto"/>
        <w:rPr>
          <w:rFonts w:ascii="Arial" w:hAnsi="Arial" w:cs="Arial"/>
          <w:sz w:val="24"/>
          <w:szCs w:val="24"/>
        </w:rPr>
      </w:pPr>
      <w:r w:rsidRPr="00631F9B">
        <w:rPr>
          <w:rFonts w:ascii="Arial" w:hAnsi="Arial" w:cs="Arial"/>
          <w:sz w:val="24"/>
          <w:szCs w:val="24"/>
        </w:rPr>
        <w:t xml:space="preserve">Korhonen, T. </w:t>
      </w:r>
      <w:r w:rsidRPr="000A0258">
        <w:rPr>
          <w:rFonts w:ascii="Arial" w:hAnsi="Arial" w:cs="Arial"/>
          <w:i/>
          <w:iCs/>
          <w:sz w:val="24"/>
          <w:szCs w:val="24"/>
        </w:rPr>
        <w:t>et al</w:t>
      </w:r>
      <w:r w:rsidRPr="00631F9B">
        <w:rPr>
          <w:rFonts w:ascii="Arial" w:hAnsi="Arial" w:cs="Arial"/>
          <w:sz w:val="24"/>
          <w:szCs w:val="24"/>
        </w:rPr>
        <w:t xml:space="preserve">. (2021) </w:t>
      </w:r>
      <w:r w:rsidR="00631F9B" w:rsidRPr="00631F9B">
        <w:rPr>
          <w:rFonts w:ascii="Arial" w:hAnsi="Arial" w:cs="Arial"/>
          <w:sz w:val="24"/>
          <w:szCs w:val="24"/>
        </w:rPr>
        <w:t>‘</w:t>
      </w:r>
      <w:r w:rsidRPr="00631F9B">
        <w:rPr>
          <w:rFonts w:ascii="Arial" w:hAnsi="Arial" w:cs="Arial"/>
          <w:sz w:val="24"/>
          <w:szCs w:val="24"/>
        </w:rPr>
        <w:t xml:space="preserve">Exploring </w:t>
      </w:r>
      <w:r w:rsidR="00631F9B" w:rsidRPr="00631F9B">
        <w:rPr>
          <w:rFonts w:ascii="Arial" w:hAnsi="Arial" w:cs="Arial"/>
          <w:sz w:val="24"/>
          <w:szCs w:val="24"/>
        </w:rPr>
        <w:t>The Programmability Of Management Accounting Work For Increasing Automation: An Interventionist Case Study’,</w:t>
      </w:r>
      <w:r w:rsidRPr="00631F9B">
        <w:rPr>
          <w:rFonts w:ascii="Arial" w:hAnsi="Arial" w:cs="Arial"/>
          <w:sz w:val="24"/>
          <w:szCs w:val="24"/>
        </w:rPr>
        <w:t xml:space="preserve"> </w:t>
      </w:r>
      <w:r w:rsidRPr="00631F9B">
        <w:rPr>
          <w:rFonts w:ascii="Arial" w:hAnsi="Arial" w:cs="Arial"/>
          <w:i/>
          <w:iCs/>
          <w:sz w:val="24"/>
          <w:szCs w:val="24"/>
        </w:rPr>
        <w:t xml:space="preserve">Accounting, </w:t>
      </w:r>
      <w:r w:rsidR="00631F9B" w:rsidRPr="00631F9B">
        <w:rPr>
          <w:rFonts w:ascii="Arial" w:hAnsi="Arial" w:cs="Arial"/>
          <w:i/>
          <w:iCs/>
          <w:sz w:val="24"/>
          <w:szCs w:val="24"/>
        </w:rPr>
        <w:t>A</w:t>
      </w:r>
      <w:r w:rsidRPr="00631F9B">
        <w:rPr>
          <w:rFonts w:ascii="Arial" w:hAnsi="Arial" w:cs="Arial"/>
          <w:i/>
          <w:iCs/>
          <w:sz w:val="24"/>
          <w:szCs w:val="24"/>
        </w:rPr>
        <w:t xml:space="preserve">uditing, &amp; </w:t>
      </w:r>
      <w:r w:rsidR="00631F9B" w:rsidRPr="00631F9B">
        <w:rPr>
          <w:rFonts w:ascii="Arial" w:hAnsi="Arial" w:cs="Arial"/>
          <w:i/>
          <w:iCs/>
          <w:sz w:val="24"/>
          <w:szCs w:val="24"/>
        </w:rPr>
        <w:t>A</w:t>
      </w:r>
      <w:r w:rsidRPr="00631F9B">
        <w:rPr>
          <w:rFonts w:ascii="Arial" w:hAnsi="Arial" w:cs="Arial"/>
          <w:i/>
          <w:iCs/>
          <w:sz w:val="24"/>
          <w:szCs w:val="24"/>
        </w:rPr>
        <w:t>ccountability</w:t>
      </w:r>
      <w:r w:rsidRPr="00631F9B">
        <w:rPr>
          <w:rFonts w:ascii="Arial" w:hAnsi="Arial" w:cs="Arial"/>
          <w:sz w:val="24"/>
          <w:szCs w:val="24"/>
        </w:rPr>
        <w:t xml:space="preserve">, 34(2), pp. 253–280. Available at: </w:t>
      </w:r>
      <w:hyperlink r:id="rId170" w:history="1">
        <w:r w:rsidRPr="00631F9B">
          <w:rPr>
            <w:rStyle w:val="Hyperlink"/>
            <w:rFonts w:ascii="Arial" w:hAnsi="Arial" w:cs="Arial"/>
            <w:sz w:val="24"/>
            <w:szCs w:val="24"/>
          </w:rPr>
          <w:t>https://doi.org/10.1108/AAAJ-12-2016-2809</w:t>
        </w:r>
      </w:hyperlink>
      <w:r w:rsidRPr="00631F9B">
        <w:rPr>
          <w:rFonts w:ascii="Arial" w:hAnsi="Arial" w:cs="Arial"/>
          <w:sz w:val="24"/>
          <w:szCs w:val="24"/>
        </w:rPr>
        <w:t>.</w:t>
      </w:r>
    </w:p>
    <w:p w14:paraId="1C4D4395" w14:textId="72FF364F" w:rsidR="0041489C" w:rsidRPr="00B7656D" w:rsidRDefault="0041489C" w:rsidP="0041489C">
      <w:pPr>
        <w:spacing w:after="0" w:line="480" w:lineRule="auto"/>
        <w:jc w:val="both"/>
        <w:rPr>
          <w:rFonts w:ascii="Arial" w:eastAsia="Times New Roman" w:hAnsi="Arial" w:cs="Arial"/>
          <w:kern w:val="0"/>
          <w:sz w:val="24"/>
          <w:szCs w:val="24"/>
          <w:lang w:eastAsia="en-GB"/>
          <w14:ligatures w14:val="none"/>
        </w:rPr>
      </w:pPr>
      <w:r w:rsidRPr="00B7656D">
        <w:rPr>
          <w:rFonts w:ascii="Arial" w:eastAsia="Times New Roman" w:hAnsi="Arial" w:cs="Arial"/>
          <w:kern w:val="0"/>
          <w:sz w:val="24"/>
          <w:szCs w:val="24"/>
          <w:lang w:eastAsia="en-GB"/>
          <w14:ligatures w14:val="none"/>
        </w:rPr>
        <w:t xml:space="preserve">Kraemer, H., &amp; Blasey, C. (2016) </w:t>
      </w:r>
      <w:r w:rsidR="00631F9B">
        <w:rPr>
          <w:rFonts w:ascii="Arial" w:eastAsia="Times New Roman" w:hAnsi="Arial" w:cs="Arial"/>
          <w:kern w:val="0"/>
          <w:sz w:val="24"/>
          <w:szCs w:val="24"/>
          <w:lang w:eastAsia="en-GB"/>
          <w14:ligatures w14:val="none"/>
        </w:rPr>
        <w:t>‘</w:t>
      </w:r>
      <w:r w:rsidRPr="00B7656D">
        <w:rPr>
          <w:rFonts w:ascii="Arial" w:eastAsia="Times New Roman" w:hAnsi="Arial" w:cs="Arial"/>
          <w:kern w:val="0"/>
          <w:sz w:val="24"/>
          <w:szCs w:val="24"/>
          <w:lang w:eastAsia="en-GB"/>
          <w14:ligatures w14:val="none"/>
        </w:rPr>
        <w:t>How many subjects?</w:t>
      </w:r>
      <w:r w:rsidR="00631F9B">
        <w:rPr>
          <w:rFonts w:ascii="Arial" w:eastAsia="Times New Roman" w:hAnsi="Arial" w:cs="Arial"/>
          <w:kern w:val="0"/>
          <w:sz w:val="24"/>
          <w:szCs w:val="24"/>
          <w:lang w:eastAsia="en-GB"/>
          <w14:ligatures w14:val="none"/>
        </w:rPr>
        <w:t>’</w:t>
      </w:r>
      <w:r w:rsidRPr="00B7656D">
        <w:rPr>
          <w:rFonts w:ascii="Arial" w:eastAsia="Times New Roman" w:hAnsi="Arial" w:cs="Arial"/>
          <w:kern w:val="0"/>
          <w:sz w:val="24"/>
          <w:szCs w:val="24"/>
          <w:lang w:eastAsia="en-GB"/>
          <w14:ligatures w14:val="none"/>
        </w:rPr>
        <w:t xml:space="preserve"> SAGE Publications, Ltd, </w:t>
      </w:r>
      <w:hyperlink r:id="rId171" w:history="1">
        <w:r w:rsidRPr="00B7656D">
          <w:rPr>
            <w:rStyle w:val="Hyperlink"/>
            <w:rFonts w:ascii="Arial" w:eastAsia="Times New Roman" w:hAnsi="Arial" w:cs="Arial"/>
            <w:kern w:val="0"/>
            <w:sz w:val="24"/>
            <w:szCs w:val="24"/>
            <w:lang w:eastAsia="en-GB"/>
            <w14:ligatures w14:val="none"/>
          </w:rPr>
          <w:t>https://doi.org/10.4135/9781483398761</w:t>
        </w:r>
      </w:hyperlink>
    </w:p>
    <w:p w14:paraId="6B332487" w14:textId="5A9FA717" w:rsidR="0041489C" w:rsidRPr="00631F9B" w:rsidRDefault="0041489C" w:rsidP="00631F9B">
      <w:pPr>
        <w:spacing w:line="480" w:lineRule="auto"/>
        <w:rPr>
          <w:rFonts w:ascii="Arial" w:hAnsi="Arial" w:cs="Arial"/>
          <w:sz w:val="24"/>
          <w:szCs w:val="24"/>
        </w:rPr>
      </w:pPr>
      <w:r w:rsidRPr="00631F9B">
        <w:rPr>
          <w:rFonts w:ascii="Arial" w:hAnsi="Arial" w:cs="Arial"/>
          <w:sz w:val="24"/>
          <w:szCs w:val="24"/>
        </w:rPr>
        <w:lastRenderedPageBreak/>
        <w:t xml:space="preserve">Krijgsheld, M., Tummers, LG., Scheepers, FE. (2022) </w:t>
      </w:r>
      <w:r w:rsidR="00631F9B" w:rsidRPr="00631F9B">
        <w:rPr>
          <w:rFonts w:ascii="Arial" w:hAnsi="Arial" w:cs="Arial"/>
          <w:sz w:val="24"/>
          <w:szCs w:val="24"/>
        </w:rPr>
        <w:t>‘</w:t>
      </w:r>
      <w:r w:rsidRPr="00631F9B">
        <w:rPr>
          <w:rFonts w:ascii="Arial" w:hAnsi="Arial" w:cs="Arial"/>
          <w:sz w:val="24"/>
          <w:szCs w:val="24"/>
        </w:rPr>
        <w:t>Job performance in healthcare: a systematic review</w:t>
      </w:r>
      <w:r w:rsidR="00631F9B" w:rsidRPr="00631F9B">
        <w:rPr>
          <w:rFonts w:ascii="Arial" w:hAnsi="Arial" w:cs="Arial"/>
          <w:sz w:val="24"/>
          <w:szCs w:val="24"/>
        </w:rPr>
        <w:t>’,</w:t>
      </w:r>
      <w:r w:rsidRPr="00631F9B">
        <w:rPr>
          <w:rFonts w:ascii="Arial" w:hAnsi="Arial" w:cs="Arial"/>
          <w:sz w:val="24"/>
          <w:szCs w:val="24"/>
        </w:rPr>
        <w:t xml:space="preserve"> BMC Health Services Research. 4;22(1):149. Doi: </w:t>
      </w:r>
      <w:hyperlink r:id="rId172" w:tgtFrame="_blank" w:history="1">
        <w:r w:rsidRPr="00631F9B">
          <w:rPr>
            <w:rStyle w:val="Hyperlink"/>
            <w:rFonts w:ascii="Arial" w:hAnsi="Arial" w:cs="Arial"/>
            <w:sz w:val="24"/>
            <w:szCs w:val="24"/>
          </w:rPr>
          <w:t>10.1186/s12913-021-07357-5</w:t>
        </w:r>
      </w:hyperlink>
    </w:p>
    <w:p w14:paraId="240D4834" w14:textId="18C81C60" w:rsidR="0041489C" w:rsidRDefault="0041489C" w:rsidP="0041489C">
      <w:pPr>
        <w:spacing w:line="480" w:lineRule="auto"/>
        <w:rPr>
          <w:rFonts w:ascii="Arial" w:hAnsi="Arial" w:cs="Arial"/>
          <w:sz w:val="24"/>
          <w:szCs w:val="24"/>
        </w:rPr>
      </w:pPr>
      <w:r w:rsidRPr="004D4FD6">
        <w:rPr>
          <w:rFonts w:ascii="Arial" w:hAnsi="Arial" w:cs="Arial"/>
          <w:sz w:val="24"/>
          <w:szCs w:val="24"/>
        </w:rPr>
        <w:t xml:space="preserve">Lacobucci, G. (2019) </w:t>
      </w:r>
      <w:r w:rsidR="00631F9B">
        <w:rPr>
          <w:rFonts w:ascii="Arial" w:hAnsi="Arial" w:cs="Arial"/>
          <w:sz w:val="24"/>
          <w:szCs w:val="24"/>
        </w:rPr>
        <w:t>‘</w:t>
      </w:r>
      <w:r w:rsidRPr="004D4FD6">
        <w:rPr>
          <w:rFonts w:ascii="Arial" w:hAnsi="Arial" w:cs="Arial"/>
          <w:sz w:val="24"/>
          <w:szCs w:val="24"/>
        </w:rPr>
        <w:t xml:space="preserve">New </w:t>
      </w:r>
      <w:r w:rsidR="00631F9B" w:rsidRPr="004D4FD6">
        <w:rPr>
          <w:rFonts w:ascii="Arial" w:hAnsi="Arial" w:cs="Arial"/>
          <w:sz w:val="24"/>
          <w:szCs w:val="24"/>
        </w:rPr>
        <w:t xml:space="preserve">Government Is Urged Not To Stoke “Unrealistic Expectations” About </w:t>
      </w:r>
      <w:r w:rsidRPr="004D4FD6">
        <w:rPr>
          <w:rFonts w:ascii="Arial" w:hAnsi="Arial" w:cs="Arial"/>
          <w:sz w:val="24"/>
          <w:szCs w:val="24"/>
        </w:rPr>
        <w:t xml:space="preserve">NHS </w:t>
      </w:r>
      <w:r w:rsidR="00631F9B" w:rsidRPr="004D4FD6">
        <w:rPr>
          <w:rFonts w:ascii="Arial" w:hAnsi="Arial" w:cs="Arial"/>
          <w:sz w:val="24"/>
          <w:szCs w:val="24"/>
        </w:rPr>
        <w:t>Performance</w:t>
      </w:r>
      <w:r w:rsidR="00631F9B">
        <w:rPr>
          <w:rFonts w:ascii="Arial" w:hAnsi="Arial" w:cs="Arial"/>
          <w:sz w:val="24"/>
          <w:szCs w:val="24"/>
        </w:rPr>
        <w:t>’,</w:t>
      </w:r>
      <w:r w:rsidRPr="004D4FD6">
        <w:rPr>
          <w:rFonts w:ascii="Arial" w:hAnsi="Arial" w:cs="Arial"/>
          <w:sz w:val="24"/>
          <w:szCs w:val="24"/>
        </w:rPr>
        <w:t> </w:t>
      </w:r>
      <w:r w:rsidRPr="00631F9B">
        <w:rPr>
          <w:rFonts w:ascii="Arial" w:hAnsi="Arial" w:cs="Arial"/>
          <w:i/>
          <w:iCs/>
          <w:sz w:val="24"/>
          <w:szCs w:val="24"/>
        </w:rPr>
        <w:t>British Medical Journal</w:t>
      </w:r>
      <w:r w:rsidRPr="004D4FD6">
        <w:rPr>
          <w:rFonts w:ascii="Arial" w:hAnsi="Arial" w:cs="Arial"/>
          <w:sz w:val="24"/>
          <w:szCs w:val="24"/>
        </w:rPr>
        <w:t>. 367 :l6887</w:t>
      </w:r>
      <w:r>
        <w:rPr>
          <w:rFonts w:ascii="Arial" w:hAnsi="Arial" w:cs="Arial"/>
          <w:sz w:val="24"/>
          <w:szCs w:val="24"/>
        </w:rPr>
        <w:t>. D</w:t>
      </w:r>
      <w:r w:rsidRPr="004D4FD6">
        <w:rPr>
          <w:rFonts w:ascii="Arial" w:hAnsi="Arial" w:cs="Arial"/>
          <w:sz w:val="24"/>
          <w:szCs w:val="24"/>
        </w:rPr>
        <w:t>oi: </w:t>
      </w:r>
      <w:hyperlink r:id="rId173" w:history="1">
        <w:r w:rsidRPr="004D4FD6">
          <w:rPr>
            <w:rStyle w:val="Hyperlink"/>
            <w:rFonts w:ascii="Arial" w:hAnsi="Arial" w:cs="Arial"/>
            <w:sz w:val="24"/>
            <w:szCs w:val="24"/>
          </w:rPr>
          <w:t>https://doi.org/10.1136/bmj.l6887</w:t>
        </w:r>
      </w:hyperlink>
      <w:r w:rsidRPr="004D4FD6">
        <w:rPr>
          <w:rFonts w:ascii="Arial" w:hAnsi="Arial" w:cs="Arial"/>
          <w:sz w:val="24"/>
          <w:szCs w:val="24"/>
        </w:rPr>
        <w:t> </w:t>
      </w:r>
    </w:p>
    <w:p w14:paraId="2C97C1CB" w14:textId="7A1341E2" w:rsidR="0041489C" w:rsidRPr="00783744" w:rsidRDefault="0041489C" w:rsidP="0041489C">
      <w:pPr>
        <w:spacing w:line="480" w:lineRule="auto"/>
        <w:rPr>
          <w:rFonts w:ascii="Arial" w:hAnsi="Arial" w:cs="Arial"/>
          <w:sz w:val="24"/>
          <w:szCs w:val="24"/>
        </w:rPr>
      </w:pPr>
      <w:r w:rsidRPr="00783744">
        <w:rPr>
          <w:rFonts w:ascii="Arial" w:hAnsi="Arial" w:cs="Arial"/>
          <w:sz w:val="24"/>
          <w:szCs w:val="24"/>
        </w:rPr>
        <w:t xml:space="preserve">Laine, T. </w:t>
      </w:r>
      <w:r w:rsidRPr="00783744">
        <w:rPr>
          <w:rFonts w:ascii="Arial" w:hAnsi="Arial" w:cs="Arial"/>
          <w:i/>
          <w:iCs/>
          <w:sz w:val="24"/>
          <w:szCs w:val="24"/>
        </w:rPr>
        <w:t>et al.</w:t>
      </w:r>
      <w:r w:rsidRPr="00783744">
        <w:rPr>
          <w:rFonts w:ascii="Arial" w:hAnsi="Arial" w:cs="Arial"/>
          <w:sz w:val="24"/>
          <w:szCs w:val="24"/>
        </w:rPr>
        <w:t xml:space="preserve"> (2016) </w:t>
      </w:r>
      <w:r w:rsidR="00631F9B">
        <w:rPr>
          <w:rFonts w:ascii="Arial" w:hAnsi="Arial" w:cs="Arial"/>
          <w:sz w:val="24"/>
          <w:szCs w:val="24"/>
        </w:rPr>
        <w:t>‘</w:t>
      </w:r>
      <w:r w:rsidRPr="00783744">
        <w:rPr>
          <w:rFonts w:ascii="Arial" w:hAnsi="Arial" w:cs="Arial"/>
          <w:sz w:val="24"/>
          <w:szCs w:val="24"/>
        </w:rPr>
        <w:t xml:space="preserve">Boundary </w:t>
      </w:r>
      <w:r w:rsidR="00C3057E" w:rsidRPr="00783744">
        <w:rPr>
          <w:rFonts w:ascii="Arial" w:hAnsi="Arial" w:cs="Arial"/>
          <w:sz w:val="24"/>
          <w:szCs w:val="24"/>
        </w:rPr>
        <w:t>Subjects And Boundary Objects In Accounting Fact Construction And Communication</w:t>
      </w:r>
      <w:r w:rsidR="00C3057E">
        <w:rPr>
          <w:rFonts w:ascii="Arial" w:hAnsi="Arial" w:cs="Arial"/>
          <w:sz w:val="24"/>
          <w:szCs w:val="24"/>
        </w:rPr>
        <w:t xml:space="preserve">’, </w:t>
      </w:r>
      <w:r w:rsidRPr="00783744">
        <w:rPr>
          <w:rFonts w:ascii="Arial" w:hAnsi="Arial" w:cs="Arial"/>
          <w:i/>
          <w:iCs/>
          <w:sz w:val="24"/>
          <w:szCs w:val="24"/>
        </w:rPr>
        <w:t xml:space="preserve">Qualitative </w:t>
      </w:r>
      <w:r w:rsidR="00C3057E" w:rsidRPr="00783744">
        <w:rPr>
          <w:rFonts w:ascii="Arial" w:hAnsi="Arial" w:cs="Arial"/>
          <w:i/>
          <w:iCs/>
          <w:sz w:val="24"/>
          <w:szCs w:val="24"/>
        </w:rPr>
        <w:t>Research In Accounting And Management</w:t>
      </w:r>
      <w:r w:rsidR="00C3057E" w:rsidRPr="00783744">
        <w:rPr>
          <w:rFonts w:ascii="Arial" w:hAnsi="Arial" w:cs="Arial"/>
          <w:sz w:val="24"/>
          <w:szCs w:val="24"/>
        </w:rPr>
        <w:t>, 13(3), Pp. 303–329</w:t>
      </w:r>
      <w:r w:rsidRPr="00783744">
        <w:rPr>
          <w:rFonts w:ascii="Arial" w:hAnsi="Arial" w:cs="Arial"/>
          <w:sz w:val="24"/>
          <w:szCs w:val="24"/>
        </w:rPr>
        <w:t xml:space="preserve">. Available at: </w:t>
      </w:r>
      <w:hyperlink r:id="rId174" w:history="1">
        <w:r w:rsidRPr="00783744">
          <w:rPr>
            <w:rStyle w:val="Hyperlink"/>
            <w:rFonts w:ascii="Arial" w:hAnsi="Arial" w:cs="Arial"/>
            <w:sz w:val="24"/>
            <w:szCs w:val="24"/>
          </w:rPr>
          <w:t>https://doi.org/10.1108/QRAM-09-2015-0085</w:t>
        </w:r>
      </w:hyperlink>
      <w:r w:rsidRPr="00783744">
        <w:rPr>
          <w:rFonts w:ascii="Arial" w:hAnsi="Arial" w:cs="Arial"/>
          <w:sz w:val="24"/>
          <w:szCs w:val="24"/>
        </w:rPr>
        <w:t>.</w:t>
      </w:r>
    </w:p>
    <w:p w14:paraId="54F2467C" w14:textId="393D80F9" w:rsidR="0041489C" w:rsidRPr="006F4BF2" w:rsidRDefault="0041489C" w:rsidP="0041489C">
      <w:pPr>
        <w:spacing w:line="480" w:lineRule="auto"/>
        <w:rPr>
          <w:rFonts w:ascii="Arial" w:hAnsi="Arial" w:cs="Arial"/>
          <w:sz w:val="24"/>
          <w:szCs w:val="24"/>
        </w:rPr>
      </w:pPr>
      <w:r w:rsidRPr="009209BF">
        <w:rPr>
          <w:rFonts w:ascii="Arial" w:hAnsi="Arial" w:cs="Arial"/>
          <w:sz w:val="24"/>
          <w:szCs w:val="24"/>
        </w:rPr>
        <w:t xml:space="preserve">Lemos, N. (2007) </w:t>
      </w:r>
      <w:r w:rsidR="00C3057E">
        <w:rPr>
          <w:rFonts w:ascii="Arial" w:hAnsi="Arial" w:cs="Arial"/>
          <w:sz w:val="24"/>
          <w:szCs w:val="24"/>
        </w:rPr>
        <w:t>‘</w:t>
      </w:r>
      <w:r w:rsidRPr="00C3057E">
        <w:rPr>
          <w:rFonts w:ascii="Arial" w:hAnsi="Arial" w:cs="Arial"/>
          <w:i/>
          <w:iCs/>
          <w:sz w:val="24"/>
          <w:szCs w:val="24"/>
        </w:rPr>
        <w:t xml:space="preserve">An </w:t>
      </w:r>
      <w:r w:rsidR="00C3057E" w:rsidRPr="00C3057E">
        <w:rPr>
          <w:rFonts w:ascii="Arial" w:hAnsi="Arial" w:cs="Arial"/>
          <w:i/>
          <w:iCs/>
          <w:sz w:val="24"/>
          <w:szCs w:val="24"/>
        </w:rPr>
        <w:t>Introduction To The Theory Of Knowledge’</w:t>
      </w:r>
      <w:r w:rsidR="00C3057E">
        <w:rPr>
          <w:rFonts w:ascii="Arial" w:hAnsi="Arial" w:cs="Arial"/>
          <w:sz w:val="24"/>
          <w:szCs w:val="24"/>
        </w:rPr>
        <w:t>,</w:t>
      </w:r>
      <w:r w:rsidRPr="009209BF">
        <w:rPr>
          <w:rFonts w:ascii="Arial" w:hAnsi="Arial" w:cs="Arial"/>
          <w:sz w:val="24"/>
          <w:szCs w:val="24"/>
        </w:rPr>
        <w:t xml:space="preserve"> (1st ed.). Cambridge University Press. </w:t>
      </w:r>
      <w:hyperlink r:id="rId175" w:history="1">
        <w:r w:rsidRPr="009209BF">
          <w:rPr>
            <w:rStyle w:val="Hyperlink"/>
            <w:rFonts w:ascii="Arial" w:hAnsi="Arial" w:cs="Arial"/>
            <w:sz w:val="24"/>
            <w:szCs w:val="24"/>
          </w:rPr>
          <w:t>https://doi.org/10.1017/CBO9780511801525</w:t>
        </w:r>
      </w:hyperlink>
    </w:p>
    <w:p w14:paraId="6D86F6A9" w14:textId="4F54078A" w:rsidR="0041489C" w:rsidRDefault="0041489C" w:rsidP="0041489C">
      <w:pPr>
        <w:spacing w:line="480" w:lineRule="auto"/>
        <w:rPr>
          <w:rFonts w:ascii="Arial" w:hAnsi="Arial" w:cs="Arial"/>
          <w:sz w:val="24"/>
          <w:szCs w:val="24"/>
        </w:rPr>
      </w:pPr>
      <w:r w:rsidRPr="00E82E97">
        <w:rPr>
          <w:rFonts w:ascii="Arial" w:hAnsi="Arial" w:cs="Arial"/>
          <w:sz w:val="24"/>
          <w:szCs w:val="24"/>
        </w:rPr>
        <w:t xml:space="preserve">Li, X. and Evans, J.M. (2022) </w:t>
      </w:r>
      <w:r w:rsidR="00C3057E">
        <w:rPr>
          <w:rFonts w:ascii="Arial" w:hAnsi="Arial" w:cs="Arial"/>
          <w:sz w:val="24"/>
          <w:szCs w:val="24"/>
        </w:rPr>
        <w:t>‘</w:t>
      </w:r>
      <w:r w:rsidRPr="00E82E97">
        <w:rPr>
          <w:rFonts w:ascii="Arial" w:hAnsi="Arial" w:cs="Arial"/>
          <w:sz w:val="24"/>
          <w:szCs w:val="24"/>
        </w:rPr>
        <w:t xml:space="preserve">Incentivizing </w:t>
      </w:r>
      <w:r w:rsidR="00C3057E" w:rsidRPr="00E82E97">
        <w:rPr>
          <w:rFonts w:ascii="Arial" w:hAnsi="Arial" w:cs="Arial"/>
          <w:sz w:val="24"/>
          <w:szCs w:val="24"/>
        </w:rPr>
        <w:t>Performance In Health Care: A Rapid Review, Typology And Qualitative Study Of Unintended Consequences</w:t>
      </w:r>
      <w:r w:rsidR="00C3057E">
        <w:rPr>
          <w:rFonts w:ascii="Arial" w:hAnsi="Arial" w:cs="Arial"/>
          <w:sz w:val="24"/>
          <w:szCs w:val="24"/>
        </w:rPr>
        <w:t>’,</w:t>
      </w:r>
      <w:r w:rsidRPr="00E82E97">
        <w:rPr>
          <w:rFonts w:ascii="Arial" w:hAnsi="Arial" w:cs="Arial"/>
          <w:sz w:val="24"/>
          <w:szCs w:val="24"/>
        </w:rPr>
        <w:t xml:space="preserve"> </w:t>
      </w:r>
      <w:r w:rsidRPr="00E82E97">
        <w:rPr>
          <w:rFonts w:ascii="Arial" w:hAnsi="Arial" w:cs="Arial"/>
          <w:i/>
          <w:iCs/>
          <w:sz w:val="24"/>
          <w:szCs w:val="24"/>
        </w:rPr>
        <w:t xml:space="preserve">BMC </w:t>
      </w:r>
      <w:r w:rsidR="00C3057E">
        <w:rPr>
          <w:rFonts w:ascii="Arial" w:hAnsi="Arial" w:cs="Arial"/>
          <w:i/>
          <w:iCs/>
          <w:sz w:val="24"/>
          <w:szCs w:val="24"/>
        </w:rPr>
        <w:t>H</w:t>
      </w:r>
      <w:r w:rsidRPr="00E82E97">
        <w:rPr>
          <w:rFonts w:ascii="Arial" w:hAnsi="Arial" w:cs="Arial"/>
          <w:i/>
          <w:iCs/>
          <w:sz w:val="24"/>
          <w:szCs w:val="24"/>
        </w:rPr>
        <w:t xml:space="preserve">ealth </w:t>
      </w:r>
      <w:r w:rsidR="00C3057E">
        <w:rPr>
          <w:rFonts w:ascii="Arial" w:hAnsi="Arial" w:cs="Arial"/>
          <w:i/>
          <w:iCs/>
          <w:sz w:val="24"/>
          <w:szCs w:val="24"/>
        </w:rPr>
        <w:t>S</w:t>
      </w:r>
      <w:r w:rsidRPr="00E82E97">
        <w:rPr>
          <w:rFonts w:ascii="Arial" w:hAnsi="Arial" w:cs="Arial"/>
          <w:i/>
          <w:iCs/>
          <w:sz w:val="24"/>
          <w:szCs w:val="24"/>
        </w:rPr>
        <w:t xml:space="preserve">ervices </w:t>
      </w:r>
      <w:r w:rsidR="00C3057E">
        <w:rPr>
          <w:rFonts w:ascii="Arial" w:hAnsi="Arial" w:cs="Arial"/>
          <w:i/>
          <w:iCs/>
          <w:sz w:val="24"/>
          <w:szCs w:val="24"/>
        </w:rPr>
        <w:t>R</w:t>
      </w:r>
      <w:r w:rsidRPr="00E82E97">
        <w:rPr>
          <w:rFonts w:ascii="Arial" w:hAnsi="Arial" w:cs="Arial"/>
          <w:i/>
          <w:iCs/>
          <w:sz w:val="24"/>
          <w:szCs w:val="24"/>
        </w:rPr>
        <w:t>esearch</w:t>
      </w:r>
      <w:r w:rsidRPr="00E82E97">
        <w:rPr>
          <w:rFonts w:ascii="Arial" w:hAnsi="Arial" w:cs="Arial"/>
          <w:sz w:val="24"/>
          <w:szCs w:val="24"/>
        </w:rPr>
        <w:t xml:space="preserve">, 22(1), pp. 690–690. Available at: </w:t>
      </w:r>
      <w:hyperlink r:id="rId176" w:history="1">
        <w:r w:rsidRPr="00C3057E">
          <w:rPr>
            <w:rStyle w:val="Hyperlink"/>
            <w:rFonts w:ascii="Arial" w:hAnsi="Arial" w:cs="Arial"/>
            <w:sz w:val="24"/>
            <w:szCs w:val="24"/>
          </w:rPr>
          <w:t>https://doi.org/10.1186/s12913-022-08032-z.</w:t>
        </w:r>
      </w:hyperlink>
    </w:p>
    <w:p w14:paraId="6DB195A5" w14:textId="4203B74F" w:rsidR="0041489C" w:rsidRDefault="0041489C" w:rsidP="0041489C">
      <w:pPr>
        <w:spacing w:line="480" w:lineRule="auto"/>
        <w:rPr>
          <w:rFonts w:ascii="Arial" w:hAnsi="Arial" w:cs="Arial"/>
          <w:sz w:val="24"/>
          <w:szCs w:val="24"/>
        </w:rPr>
      </w:pPr>
      <w:r>
        <w:rPr>
          <w:rFonts w:ascii="Arial" w:hAnsi="Arial" w:cs="Arial"/>
          <w:sz w:val="24"/>
          <w:szCs w:val="24"/>
        </w:rPr>
        <w:t>LinkedIn. (2023)</w:t>
      </w:r>
      <w:r w:rsidR="00C3057E">
        <w:rPr>
          <w:rFonts w:ascii="Arial" w:hAnsi="Arial" w:cs="Arial"/>
          <w:sz w:val="24"/>
          <w:szCs w:val="24"/>
        </w:rPr>
        <w:t>’</w:t>
      </w:r>
      <w:r w:rsidR="007E268E">
        <w:rPr>
          <w:rFonts w:ascii="Arial" w:hAnsi="Arial" w:cs="Arial"/>
          <w:sz w:val="24"/>
          <w:szCs w:val="24"/>
        </w:rPr>
        <w:t xml:space="preserve"> </w:t>
      </w:r>
      <w:r w:rsidRPr="007E268E">
        <w:rPr>
          <w:rFonts w:ascii="Arial" w:hAnsi="Arial" w:cs="Arial"/>
          <w:i/>
          <w:iCs/>
          <w:sz w:val="24"/>
          <w:szCs w:val="24"/>
        </w:rPr>
        <w:t>Facing the NHS Staffing Crisis: Unveiling Challenges and Solutions</w:t>
      </w:r>
      <w:r w:rsidR="007E268E" w:rsidRPr="007E268E">
        <w:rPr>
          <w:rFonts w:ascii="Arial" w:hAnsi="Arial" w:cs="Arial"/>
          <w:i/>
          <w:iCs/>
          <w:sz w:val="24"/>
          <w:szCs w:val="24"/>
        </w:rPr>
        <w:t>’</w:t>
      </w:r>
      <w:r>
        <w:rPr>
          <w:rFonts w:ascii="Arial" w:hAnsi="Arial" w:cs="Arial"/>
          <w:sz w:val="24"/>
          <w:szCs w:val="24"/>
        </w:rPr>
        <w:t xml:space="preserve">. Available at; </w:t>
      </w:r>
      <w:hyperlink r:id="rId177" w:history="1">
        <w:r w:rsidRPr="00746AB5">
          <w:rPr>
            <w:rStyle w:val="Hyperlink"/>
            <w:rFonts w:ascii="Arial" w:hAnsi="Arial" w:cs="Arial"/>
            <w:sz w:val="24"/>
            <w:szCs w:val="24"/>
          </w:rPr>
          <w:t>(33) Facing the NHS Staffing Crisis: Unveiling Challenges and Solutions | LinkedIn</w:t>
        </w:r>
      </w:hyperlink>
      <w:r>
        <w:rPr>
          <w:rFonts w:ascii="Arial" w:hAnsi="Arial" w:cs="Arial"/>
          <w:sz w:val="24"/>
          <w:szCs w:val="24"/>
        </w:rPr>
        <w:t>. Accessed February 5</w:t>
      </w:r>
      <w:r w:rsidRPr="00FD100A">
        <w:rPr>
          <w:rFonts w:ascii="Arial" w:hAnsi="Arial" w:cs="Arial"/>
          <w:sz w:val="24"/>
          <w:szCs w:val="24"/>
          <w:vertAlign w:val="superscript"/>
        </w:rPr>
        <w:t>th</w:t>
      </w:r>
      <w:r>
        <w:rPr>
          <w:rFonts w:ascii="Arial" w:hAnsi="Arial" w:cs="Arial"/>
          <w:sz w:val="24"/>
          <w:szCs w:val="24"/>
        </w:rPr>
        <w:t>, 2024.</w:t>
      </w:r>
    </w:p>
    <w:p w14:paraId="50C6DCA4" w14:textId="55BC7931" w:rsidR="0041489C" w:rsidRDefault="0041489C" w:rsidP="0041489C">
      <w:pPr>
        <w:spacing w:line="480" w:lineRule="auto"/>
        <w:rPr>
          <w:rFonts w:ascii="Arial" w:hAnsi="Arial" w:cs="Arial"/>
          <w:sz w:val="24"/>
          <w:szCs w:val="24"/>
        </w:rPr>
      </w:pPr>
      <w:r w:rsidRPr="00321A18">
        <w:rPr>
          <w:rFonts w:ascii="Arial" w:hAnsi="Arial" w:cs="Arial"/>
          <w:sz w:val="24"/>
          <w:szCs w:val="24"/>
        </w:rPr>
        <w:t xml:space="preserve">Long, D.C. (1992) </w:t>
      </w:r>
      <w:r w:rsidR="007E268E">
        <w:rPr>
          <w:rFonts w:ascii="Arial" w:hAnsi="Arial" w:cs="Arial"/>
          <w:sz w:val="24"/>
          <w:szCs w:val="24"/>
        </w:rPr>
        <w:t>‘</w:t>
      </w:r>
      <w:r w:rsidRPr="00321A18">
        <w:rPr>
          <w:rFonts w:ascii="Arial" w:hAnsi="Arial" w:cs="Arial"/>
          <w:sz w:val="24"/>
          <w:szCs w:val="24"/>
        </w:rPr>
        <w:t>The Self-Defeating Character of Scepticism</w:t>
      </w:r>
      <w:r w:rsidR="007E268E">
        <w:rPr>
          <w:rFonts w:ascii="Arial" w:hAnsi="Arial" w:cs="Arial"/>
          <w:sz w:val="24"/>
          <w:szCs w:val="24"/>
        </w:rPr>
        <w:t>’,</w:t>
      </w:r>
      <w:r w:rsidRPr="00321A18">
        <w:rPr>
          <w:rFonts w:ascii="Arial" w:hAnsi="Arial" w:cs="Arial"/>
          <w:sz w:val="24"/>
          <w:szCs w:val="24"/>
        </w:rPr>
        <w:t xml:space="preserve"> </w:t>
      </w:r>
      <w:r w:rsidRPr="00321A18">
        <w:rPr>
          <w:rFonts w:ascii="Arial" w:hAnsi="Arial" w:cs="Arial"/>
          <w:i/>
          <w:iCs/>
          <w:sz w:val="24"/>
          <w:szCs w:val="24"/>
        </w:rPr>
        <w:t xml:space="preserve">Philosophy and </w:t>
      </w:r>
      <w:r w:rsidR="007E268E">
        <w:rPr>
          <w:rFonts w:ascii="Arial" w:hAnsi="Arial" w:cs="Arial"/>
          <w:i/>
          <w:iCs/>
          <w:sz w:val="24"/>
          <w:szCs w:val="24"/>
        </w:rPr>
        <w:t>P</w:t>
      </w:r>
      <w:r w:rsidRPr="00321A18">
        <w:rPr>
          <w:rFonts w:ascii="Arial" w:hAnsi="Arial" w:cs="Arial"/>
          <w:i/>
          <w:iCs/>
          <w:sz w:val="24"/>
          <w:szCs w:val="24"/>
        </w:rPr>
        <w:t xml:space="preserve">henomenological </w:t>
      </w:r>
      <w:r w:rsidR="007E268E">
        <w:rPr>
          <w:rFonts w:ascii="Arial" w:hAnsi="Arial" w:cs="Arial"/>
          <w:i/>
          <w:iCs/>
          <w:sz w:val="24"/>
          <w:szCs w:val="24"/>
        </w:rPr>
        <w:t>R</w:t>
      </w:r>
      <w:r w:rsidRPr="00321A18">
        <w:rPr>
          <w:rFonts w:ascii="Arial" w:hAnsi="Arial" w:cs="Arial"/>
          <w:i/>
          <w:iCs/>
          <w:sz w:val="24"/>
          <w:szCs w:val="24"/>
        </w:rPr>
        <w:t>esearch</w:t>
      </w:r>
      <w:r w:rsidRPr="00321A18">
        <w:rPr>
          <w:rFonts w:ascii="Arial" w:hAnsi="Arial" w:cs="Arial"/>
          <w:sz w:val="24"/>
          <w:szCs w:val="24"/>
        </w:rPr>
        <w:t xml:space="preserve">, 52(1), pp. 67–84. Available at: </w:t>
      </w:r>
      <w:hyperlink r:id="rId178" w:history="1">
        <w:r w:rsidRPr="00321A18">
          <w:rPr>
            <w:rStyle w:val="Hyperlink"/>
            <w:rFonts w:ascii="Arial" w:hAnsi="Arial" w:cs="Arial"/>
            <w:sz w:val="24"/>
            <w:szCs w:val="24"/>
          </w:rPr>
          <w:t>https://doi.org/10.2307/2107744</w:t>
        </w:r>
      </w:hyperlink>
      <w:r w:rsidRPr="00321A18">
        <w:rPr>
          <w:rFonts w:ascii="Arial" w:hAnsi="Arial" w:cs="Arial"/>
          <w:sz w:val="24"/>
          <w:szCs w:val="24"/>
        </w:rPr>
        <w:t>.</w:t>
      </w:r>
    </w:p>
    <w:p w14:paraId="68DF139B" w14:textId="5B3F071C" w:rsidR="0041489C" w:rsidRDefault="0041489C" w:rsidP="0041489C">
      <w:pPr>
        <w:spacing w:line="480" w:lineRule="auto"/>
        <w:rPr>
          <w:rFonts w:ascii="Arial" w:hAnsi="Arial" w:cs="Arial"/>
          <w:sz w:val="24"/>
          <w:szCs w:val="24"/>
        </w:rPr>
      </w:pPr>
      <w:r>
        <w:rPr>
          <w:rFonts w:ascii="Arial" w:hAnsi="Arial" w:cs="Arial"/>
          <w:sz w:val="24"/>
          <w:szCs w:val="24"/>
        </w:rPr>
        <w:lastRenderedPageBreak/>
        <w:t xml:space="preserve">Lopez – Garrido, G. (2023) </w:t>
      </w:r>
      <w:r w:rsidR="00716AF3">
        <w:rPr>
          <w:rFonts w:ascii="Arial" w:hAnsi="Arial" w:cs="Arial"/>
          <w:sz w:val="24"/>
          <w:szCs w:val="24"/>
        </w:rPr>
        <w:t>‘</w:t>
      </w:r>
      <w:r w:rsidRPr="00716AF3">
        <w:rPr>
          <w:rFonts w:ascii="Arial" w:hAnsi="Arial" w:cs="Arial"/>
          <w:i/>
          <w:iCs/>
          <w:sz w:val="24"/>
          <w:szCs w:val="24"/>
        </w:rPr>
        <w:t>Self Determination Theory: How it Explains Motivation</w:t>
      </w:r>
      <w:r w:rsidR="00716AF3" w:rsidRPr="00716AF3">
        <w:rPr>
          <w:rFonts w:ascii="Arial" w:hAnsi="Arial" w:cs="Arial"/>
          <w:i/>
          <w:iCs/>
          <w:sz w:val="24"/>
          <w:szCs w:val="24"/>
        </w:rPr>
        <w:t>’</w:t>
      </w:r>
      <w:r w:rsidR="00716AF3">
        <w:rPr>
          <w:rFonts w:ascii="Arial" w:hAnsi="Arial" w:cs="Arial"/>
          <w:sz w:val="24"/>
          <w:szCs w:val="24"/>
        </w:rPr>
        <w:t>.</w:t>
      </w:r>
      <w:r>
        <w:rPr>
          <w:rFonts w:ascii="Arial" w:hAnsi="Arial" w:cs="Arial"/>
          <w:sz w:val="24"/>
          <w:szCs w:val="24"/>
        </w:rPr>
        <w:t xml:space="preserve"> Available at; </w:t>
      </w:r>
      <w:hyperlink r:id="rId179" w:history="1">
        <w:r w:rsidRPr="00F266A8">
          <w:rPr>
            <w:rStyle w:val="Hyperlink"/>
            <w:rFonts w:ascii="Arial" w:hAnsi="Arial" w:cs="Arial"/>
            <w:sz w:val="24"/>
            <w:szCs w:val="24"/>
          </w:rPr>
          <w:t>Self-Determination Theory Of Motivation (simplypsychology.org)</w:t>
        </w:r>
      </w:hyperlink>
      <w:r>
        <w:rPr>
          <w:rFonts w:ascii="Arial" w:hAnsi="Arial" w:cs="Arial"/>
          <w:sz w:val="24"/>
          <w:szCs w:val="24"/>
        </w:rPr>
        <w:t>. Accessed February 25</w:t>
      </w:r>
      <w:r w:rsidRPr="00F266A8">
        <w:rPr>
          <w:rFonts w:ascii="Arial" w:hAnsi="Arial" w:cs="Arial"/>
          <w:sz w:val="24"/>
          <w:szCs w:val="24"/>
          <w:vertAlign w:val="superscript"/>
        </w:rPr>
        <w:t>th</w:t>
      </w:r>
      <w:r>
        <w:rPr>
          <w:rFonts w:ascii="Arial" w:hAnsi="Arial" w:cs="Arial"/>
          <w:sz w:val="24"/>
          <w:szCs w:val="24"/>
        </w:rPr>
        <w:t>, 2024.</w:t>
      </w:r>
    </w:p>
    <w:p w14:paraId="5100196B" w14:textId="6CE4C165" w:rsidR="0041489C" w:rsidRPr="00CC1D4E" w:rsidRDefault="0041489C" w:rsidP="0041489C">
      <w:pPr>
        <w:spacing w:line="480" w:lineRule="auto"/>
        <w:rPr>
          <w:rFonts w:ascii="Arial" w:hAnsi="Arial" w:cs="Arial"/>
          <w:color w:val="467886" w:themeColor="hyperlink"/>
          <w:sz w:val="24"/>
          <w:szCs w:val="24"/>
          <w:u w:val="single"/>
        </w:rPr>
      </w:pPr>
      <w:r w:rsidRPr="004014CC">
        <w:rPr>
          <w:rFonts w:ascii="Arial" w:hAnsi="Arial" w:cs="Arial"/>
          <w:sz w:val="24"/>
          <w:szCs w:val="24"/>
        </w:rPr>
        <w:t>Lorenzo, P., Fanelli, S. and Zangrandi, A. (2023) </w:t>
      </w:r>
      <w:r w:rsidR="00716AF3">
        <w:rPr>
          <w:rFonts w:ascii="Arial" w:hAnsi="Arial" w:cs="Arial"/>
          <w:sz w:val="24"/>
          <w:szCs w:val="24"/>
        </w:rPr>
        <w:t>‘</w:t>
      </w:r>
      <w:r w:rsidRPr="004014CC">
        <w:rPr>
          <w:rFonts w:ascii="Arial" w:hAnsi="Arial" w:cs="Arial"/>
          <w:sz w:val="24"/>
          <w:szCs w:val="24"/>
        </w:rPr>
        <w:t>Not Only Funding: How Healthcare Organi</w:t>
      </w:r>
      <w:r w:rsidR="00975F4B">
        <w:rPr>
          <w:rFonts w:ascii="Arial" w:hAnsi="Arial" w:cs="Arial"/>
          <w:sz w:val="24"/>
          <w:szCs w:val="24"/>
        </w:rPr>
        <w:t>s</w:t>
      </w:r>
      <w:r w:rsidRPr="004014CC">
        <w:rPr>
          <w:rFonts w:ascii="Arial" w:hAnsi="Arial" w:cs="Arial"/>
          <w:sz w:val="24"/>
          <w:szCs w:val="24"/>
        </w:rPr>
        <w:t>ations Can Contribute to National Health Service Sustainability</w:t>
      </w:r>
      <w:r w:rsidR="00716AF3">
        <w:rPr>
          <w:rFonts w:ascii="Arial" w:hAnsi="Arial" w:cs="Arial"/>
          <w:sz w:val="24"/>
          <w:szCs w:val="24"/>
        </w:rPr>
        <w:t>’</w:t>
      </w:r>
      <w:r w:rsidRPr="004014CC">
        <w:rPr>
          <w:rFonts w:ascii="Arial" w:hAnsi="Arial" w:cs="Arial"/>
          <w:sz w:val="24"/>
          <w:szCs w:val="24"/>
        </w:rPr>
        <w:t>, </w:t>
      </w:r>
      <w:r w:rsidRPr="00716AF3">
        <w:rPr>
          <w:rFonts w:ascii="Arial" w:hAnsi="Arial" w:cs="Arial"/>
          <w:i/>
          <w:iCs/>
          <w:sz w:val="24"/>
          <w:szCs w:val="24"/>
        </w:rPr>
        <w:t>International Journal of Public Administration</w:t>
      </w:r>
      <w:r>
        <w:rPr>
          <w:rFonts w:ascii="Arial" w:hAnsi="Arial" w:cs="Arial"/>
          <w:sz w:val="24"/>
          <w:szCs w:val="24"/>
        </w:rPr>
        <w:t xml:space="preserve">. </w:t>
      </w:r>
      <w:r w:rsidRPr="004014CC">
        <w:rPr>
          <w:rFonts w:ascii="Arial" w:hAnsi="Arial" w:cs="Arial"/>
          <w:sz w:val="24"/>
          <w:szCs w:val="24"/>
        </w:rPr>
        <w:t>DOI: </w:t>
      </w:r>
      <w:hyperlink r:id="rId180" w:history="1">
        <w:r w:rsidRPr="004014CC">
          <w:rPr>
            <w:rStyle w:val="Hyperlink"/>
            <w:rFonts w:ascii="Arial" w:hAnsi="Arial" w:cs="Arial"/>
            <w:sz w:val="24"/>
            <w:szCs w:val="24"/>
          </w:rPr>
          <w:t>10.1080/01900692.2022.2050924</w:t>
        </w:r>
      </w:hyperlink>
    </w:p>
    <w:p w14:paraId="0BDBFE3B" w14:textId="559297F7" w:rsidR="0041489C" w:rsidRPr="00CC1D4E" w:rsidRDefault="0041489C" w:rsidP="0041489C">
      <w:pPr>
        <w:spacing w:line="480" w:lineRule="auto"/>
        <w:rPr>
          <w:rFonts w:ascii="Arial" w:eastAsia="Calibri" w:hAnsi="Arial" w:cs="Arial"/>
          <w:sz w:val="24"/>
          <w:szCs w:val="24"/>
        </w:rPr>
      </w:pPr>
      <w:r w:rsidRPr="00A8597E">
        <w:rPr>
          <w:rFonts w:ascii="Arial" w:eastAsia="Calibri" w:hAnsi="Arial" w:cs="Arial"/>
          <w:sz w:val="24"/>
          <w:szCs w:val="24"/>
        </w:rPr>
        <w:t xml:space="preserve">Luiten, A., Hox, J., &amp; de Leeuw, E. (2020) </w:t>
      </w:r>
      <w:r w:rsidR="00716AF3">
        <w:rPr>
          <w:rFonts w:ascii="Arial" w:eastAsia="Calibri" w:hAnsi="Arial" w:cs="Arial"/>
          <w:sz w:val="24"/>
          <w:szCs w:val="24"/>
        </w:rPr>
        <w:t>‘</w:t>
      </w:r>
      <w:r w:rsidRPr="00A8597E">
        <w:rPr>
          <w:rFonts w:ascii="Arial" w:eastAsia="Calibri" w:hAnsi="Arial" w:cs="Arial"/>
          <w:sz w:val="24"/>
          <w:szCs w:val="24"/>
        </w:rPr>
        <w:t>Survey Nonresponse Trends and Fieldwork Effort in the 21st Century: Results of an International Study across Countries and Surveys</w:t>
      </w:r>
      <w:r w:rsidR="00716AF3">
        <w:rPr>
          <w:rFonts w:ascii="Arial" w:eastAsia="Calibri" w:hAnsi="Arial" w:cs="Arial"/>
          <w:sz w:val="24"/>
          <w:szCs w:val="24"/>
        </w:rPr>
        <w:t>’</w:t>
      </w:r>
      <w:r w:rsidRPr="00A8597E">
        <w:rPr>
          <w:rFonts w:ascii="Arial" w:eastAsia="Calibri" w:hAnsi="Arial" w:cs="Arial"/>
          <w:sz w:val="24"/>
          <w:szCs w:val="24"/>
        </w:rPr>
        <w:t xml:space="preserve">. </w:t>
      </w:r>
      <w:r w:rsidRPr="00716AF3">
        <w:rPr>
          <w:rFonts w:ascii="Arial" w:eastAsia="Calibri" w:hAnsi="Arial" w:cs="Arial"/>
          <w:i/>
          <w:iCs/>
          <w:sz w:val="24"/>
          <w:szCs w:val="24"/>
        </w:rPr>
        <w:t>Journal of Official Statistics</w:t>
      </w:r>
      <w:r w:rsidRPr="00A8597E">
        <w:rPr>
          <w:rFonts w:ascii="Arial" w:eastAsia="Calibri" w:hAnsi="Arial" w:cs="Arial"/>
          <w:sz w:val="24"/>
          <w:szCs w:val="24"/>
        </w:rPr>
        <w:t xml:space="preserve">, 36(3), 469-487. </w:t>
      </w:r>
      <w:hyperlink r:id="rId181" w:history="1">
        <w:r w:rsidRPr="007E1BDA">
          <w:rPr>
            <w:rStyle w:val="Hyperlink"/>
            <w:rFonts w:ascii="Arial" w:eastAsia="Calibri" w:hAnsi="Arial" w:cs="Arial"/>
            <w:sz w:val="24"/>
            <w:szCs w:val="24"/>
          </w:rPr>
          <w:t>https://doi.org/10.2478/jos-2020-0025</w:t>
        </w:r>
      </w:hyperlink>
    </w:p>
    <w:p w14:paraId="11B4E78A" w14:textId="15DEDD20" w:rsidR="0041489C" w:rsidRPr="00177F03" w:rsidRDefault="0041489C" w:rsidP="0041489C">
      <w:pPr>
        <w:spacing w:line="480" w:lineRule="auto"/>
        <w:rPr>
          <w:rFonts w:ascii="Arial" w:hAnsi="Arial" w:cs="Arial"/>
          <w:sz w:val="24"/>
          <w:szCs w:val="24"/>
        </w:rPr>
      </w:pPr>
      <w:r w:rsidRPr="00177F03">
        <w:rPr>
          <w:rFonts w:ascii="Arial" w:hAnsi="Arial" w:cs="Arial"/>
          <w:sz w:val="24"/>
          <w:szCs w:val="24"/>
        </w:rPr>
        <w:t>Madlabana, C.Z. and Petersen, I. (2020</w:t>
      </w:r>
      <w:r w:rsidR="00CA57E3" w:rsidRPr="00177F03">
        <w:rPr>
          <w:rFonts w:ascii="Arial" w:hAnsi="Arial" w:cs="Arial"/>
          <w:sz w:val="24"/>
          <w:szCs w:val="24"/>
        </w:rPr>
        <w:t xml:space="preserve">) </w:t>
      </w:r>
      <w:r w:rsidR="00CA57E3">
        <w:rPr>
          <w:rFonts w:ascii="Arial" w:hAnsi="Arial" w:cs="Arial"/>
          <w:sz w:val="24"/>
          <w:szCs w:val="24"/>
        </w:rPr>
        <w:t>‘</w:t>
      </w:r>
      <w:r w:rsidRPr="00177F03">
        <w:rPr>
          <w:rFonts w:ascii="Arial" w:hAnsi="Arial" w:cs="Arial"/>
          <w:sz w:val="24"/>
          <w:szCs w:val="24"/>
        </w:rPr>
        <w:t xml:space="preserve">Performance </w:t>
      </w:r>
      <w:r w:rsidR="00CA57E3" w:rsidRPr="00177F03">
        <w:rPr>
          <w:rFonts w:ascii="Arial" w:hAnsi="Arial" w:cs="Arial"/>
          <w:sz w:val="24"/>
          <w:szCs w:val="24"/>
        </w:rPr>
        <w:t>Management In Primary Healthcare : Nurses’ Experiences</w:t>
      </w:r>
      <w:r w:rsidR="00716AF3">
        <w:rPr>
          <w:rFonts w:ascii="Arial" w:hAnsi="Arial" w:cs="Arial"/>
          <w:sz w:val="24"/>
          <w:szCs w:val="24"/>
        </w:rPr>
        <w:t>’</w:t>
      </w:r>
      <w:r w:rsidRPr="00177F03">
        <w:rPr>
          <w:rFonts w:ascii="Arial" w:hAnsi="Arial" w:cs="Arial"/>
          <w:sz w:val="24"/>
          <w:szCs w:val="24"/>
        </w:rPr>
        <w:t xml:space="preserve">, </w:t>
      </w:r>
      <w:r w:rsidRPr="00177F03">
        <w:rPr>
          <w:rFonts w:ascii="Arial" w:hAnsi="Arial" w:cs="Arial"/>
          <w:i/>
          <w:iCs/>
          <w:sz w:val="24"/>
          <w:szCs w:val="24"/>
        </w:rPr>
        <w:t>Curationis (Pretoria)</w:t>
      </w:r>
      <w:r w:rsidRPr="00177F03">
        <w:rPr>
          <w:rFonts w:ascii="Arial" w:hAnsi="Arial" w:cs="Arial"/>
          <w:sz w:val="24"/>
          <w:szCs w:val="24"/>
        </w:rPr>
        <w:t xml:space="preserve">, 43(1), pp. 1–11. Available at: </w:t>
      </w:r>
      <w:hyperlink r:id="rId182" w:history="1">
        <w:r w:rsidRPr="00177F03">
          <w:rPr>
            <w:rStyle w:val="Hyperlink"/>
            <w:rFonts w:ascii="Arial" w:hAnsi="Arial" w:cs="Arial"/>
            <w:sz w:val="24"/>
            <w:szCs w:val="24"/>
          </w:rPr>
          <w:t>https://doi.org/10.4102/curationis.v43i1.2017</w:t>
        </w:r>
      </w:hyperlink>
      <w:r w:rsidRPr="00177F03">
        <w:rPr>
          <w:rFonts w:ascii="Arial" w:hAnsi="Arial" w:cs="Arial"/>
          <w:sz w:val="24"/>
          <w:szCs w:val="24"/>
        </w:rPr>
        <w:t>.</w:t>
      </w:r>
    </w:p>
    <w:p w14:paraId="64236542" w14:textId="63BA2480"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Maguire, D. (2019) </w:t>
      </w:r>
      <w:r w:rsidR="00CA57E3">
        <w:rPr>
          <w:rFonts w:ascii="Arial" w:hAnsi="Arial" w:cs="Arial"/>
          <w:sz w:val="24"/>
          <w:szCs w:val="24"/>
        </w:rPr>
        <w:t>‘</w:t>
      </w:r>
      <w:r w:rsidRPr="00CA57E3">
        <w:rPr>
          <w:rFonts w:ascii="Arial" w:hAnsi="Arial" w:cs="Arial"/>
          <w:i/>
          <w:iCs/>
          <w:sz w:val="24"/>
          <w:szCs w:val="24"/>
        </w:rPr>
        <w:t>The NHS Needs to be More Productive – Or is it more Efficient</w:t>
      </w:r>
      <w:r>
        <w:rPr>
          <w:rFonts w:ascii="Arial" w:hAnsi="Arial" w:cs="Arial"/>
          <w:sz w:val="24"/>
          <w:szCs w:val="24"/>
        </w:rPr>
        <w:t>?</w:t>
      </w:r>
      <w:r w:rsidR="00CA57E3">
        <w:rPr>
          <w:rFonts w:ascii="Arial" w:hAnsi="Arial" w:cs="Arial"/>
          <w:sz w:val="24"/>
          <w:szCs w:val="24"/>
        </w:rPr>
        <w:t>’</w:t>
      </w:r>
      <w:r>
        <w:rPr>
          <w:rFonts w:ascii="Arial" w:hAnsi="Arial" w:cs="Arial"/>
          <w:sz w:val="24"/>
          <w:szCs w:val="24"/>
        </w:rPr>
        <w:t xml:space="preserve"> Available at; </w:t>
      </w:r>
      <w:hyperlink r:id="rId183" w:history="1">
        <w:r w:rsidRPr="00B740A0">
          <w:rPr>
            <w:rStyle w:val="Hyperlink"/>
            <w:rFonts w:ascii="Arial" w:hAnsi="Arial" w:cs="Arial"/>
            <w:sz w:val="24"/>
            <w:szCs w:val="24"/>
          </w:rPr>
          <w:t>The NHS Needs To Be More Productive – Or Is It More Efficient? | The King's Fund (kingsfund.org.uk)</w:t>
        </w:r>
      </w:hyperlink>
      <w:r>
        <w:rPr>
          <w:rFonts w:ascii="Arial" w:hAnsi="Arial" w:cs="Arial"/>
          <w:sz w:val="24"/>
          <w:szCs w:val="24"/>
        </w:rPr>
        <w:t>. Accessed January 31</w:t>
      </w:r>
      <w:r w:rsidRPr="00A11D3C">
        <w:rPr>
          <w:rFonts w:ascii="Arial" w:hAnsi="Arial" w:cs="Arial"/>
          <w:sz w:val="24"/>
          <w:szCs w:val="24"/>
          <w:vertAlign w:val="superscript"/>
        </w:rPr>
        <w:t>st</w:t>
      </w:r>
      <w:r>
        <w:rPr>
          <w:rFonts w:ascii="Arial" w:hAnsi="Arial" w:cs="Arial"/>
          <w:sz w:val="24"/>
          <w:szCs w:val="24"/>
        </w:rPr>
        <w:t>, 2024.</w:t>
      </w:r>
    </w:p>
    <w:p w14:paraId="3CF083CC" w14:textId="683B7723" w:rsidR="0041489C" w:rsidRDefault="0041489C" w:rsidP="0041489C">
      <w:pPr>
        <w:spacing w:line="480" w:lineRule="auto"/>
        <w:jc w:val="both"/>
        <w:rPr>
          <w:rFonts w:ascii="Arial" w:hAnsi="Arial" w:cs="Arial"/>
          <w:sz w:val="24"/>
          <w:szCs w:val="24"/>
        </w:rPr>
      </w:pPr>
      <w:r w:rsidRPr="002A2A41">
        <w:rPr>
          <w:rFonts w:ascii="Arial" w:hAnsi="Arial" w:cs="Arial"/>
          <w:sz w:val="24"/>
          <w:szCs w:val="24"/>
        </w:rPr>
        <w:t xml:space="preserve">Mahese E. (2022) </w:t>
      </w:r>
      <w:r w:rsidR="00CA57E3">
        <w:rPr>
          <w:rFonts w:ascii="Arial" w:hAnsi="Arial" w:cs="Arial"/>
          <w:sz w:val="24"/>
          <w:szCs w:val="24"/>
        </w:rPr>
        <w:t>‘</w:t>
      </w:r>
      <w:r w:rsidRPr="002A2A41">
        <w:rPr>
          <w:rFonts w:ascii="Arial" w:hAnsi="Arial" w:cs="Arial"/>
          <w:sz w:val="24"/>
          <w:szCs w:val="24"/>
        </w:rPr>
        <w:t>New Legislation Places Duty On NHS To Tackle Climate Change</w:t>
      </w:r>
      <w:r w:rsidR="00CA57E3">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British </w:t>
      </w:r>
      <w:r w:rsidR="00CA57E3">
        <w:rPr>
          <w:rFonts w:ascii="Arial" w:hAnsi="Arial" w:cs="Arial"/>
          <w:i/>
          <w:iCs/>
          <w:sz w:val="24"/>
          <w:szCs w:val="24"/>
        </w:rPr>
        <w:t>M</w:t>
      </w:r>
      <w:r>
        <w:rPr>
          <w:rFonts w:ascii="Arial" w:hAnsi="Arial" w:cs="Arial"/>
          <w:i/>
          <w:iCs/>
          <w:sz w:val="24"/>
          <w:szCs w:val="24"/>
        </w:rPr>
        <w:t xml:space="preserve">edical </w:t>
      </w:r>
      <w:r w:rsidR="00CA57E3">
        <w:rPr>
          <w:rFonts w:ascii="Arial" w:hAnsi="Arial" w:cs="Arial"/>
          <w:i/>
          <w:iCs/>
          <w:sz w:val="24"/>
          <w:szCs w:val="24"/>
        </w:rPr>
        <w:t>J</w:t>
      </w:r>
      <w:r>
        <w:rPr>
          <w:rFonts w:ascii="Arial" w:hAnsi="Arial" w:cs="Arial"/>
          <w:i/>
          <w:iCs/>
          <w:sz w:val="24"/>
          <w:szCs w:val="24"/>
        </w:rPr>
        <w:t>ournal</w:t>
      </w:r>
      <w:r w:rsidRPr="00DE0581">
        <w:rPr>
          <w:rFonts w:ascii="Arial" w:hAnsi="Arial" w:cs="Arial"/>
          <w:sz w:val="24"/>
          <w:szCs w:val="24"/>
        </w:rPr>
        <w:t>; 378 doi: </w:t>
      </w:r>
      <w:hyperlink r:id="rId184" w:history="1">
        <w:r w:rsidRPr="00DE0581">
          <w:rPr>
            <w:rStyle w:val="Hyperlink"/>
            <w:rFonts w:ascii="Arial" w:hAnsi="Arial" w:cs="Arial"/>
            <w:sz w:val="24"/>
            <w:szCs w:val="24"/>
          </w:rPr>
          <w:t>https://doi.org/10.1136/bmj.o1681</w:t>
        </w:r>
      </w:hyperlink>
      <w:r w:rsidRPr="00DE0581">
        <w:rPr>
          <w:rFonts w:ascii="Arial" w:hAnsi="Arial" w:cs="Arial"/>
          <w:sz w:val="24"/>
          <w:szCs w:val="24"/>
        </w:rPr>
        <w:t> </w:t>
      </w:r>
    </w:p>
    <w:p w14:paraId="71FCF562" w14:textId="5DAD505D" w:rsidR="0041489C" w:rsidRDefault="0041489C" w:rsidP="0041489C">
      <w:pPr>
        <w:spacing w:line="480" w:lineRule="auto"/>
        <w:jc w:val="both"/>
        <w:rPr>
          <w:rFonts w:ascii="Arial" w:hAnsi="Arial" w:cs="Arial"/>
          <w:sz w:val="24"/>
          <w:szCs w:val="24"/>
        </w:rPr>
      </w:pPr>
      <w:r w:rsidRPr="005B3AA4">
        <w:rPr>
          <w:rFonts w:ascii="Arial" w:hAnsi="Arial" w:cs="Arial"/>
          <w:sz w:val="24"/>
          <w:szCs w:val="24"/>
        </w:rPr>
        <w:t>Malmqvist, J., Hellberg, K., Möllås, G., Rose, R., &amp; Shevlin, M. (2019)</w:t>
      </w:r>
      <w:r w:rsidR="00CA57E3">
        <w:rPr>
          <w:rFonts w:ascii="Arial" w:hAnsi="Arial" w:cs="Arial"/>
          <w:sz w:val="24"/>
          <w:szCs w:val="24"/>
        </w:rPr>
        <w:t xml:space="preserve"> ‘</w:t>
      </w:r>
      <w:r w:rsidRPr="005B3AA4">
        <w:rPr>
          <w:rFonts w:ascii="Arial" w:hAnsi="Arial" w:cs="Arial"/>
          <w:sz w:val="24"/>
          <w:szCs w:val="24"/>
        </w:rPr>
        <w:t>Conducting the Pilot Study: A Neglected Part of the Research Process? Methodological Findings Supporting the Importance of Piloting in Qualitative Research Studies</w:t>
      </w:r>
      <w:r w:rsidR="00CA57E3">
        <w:rPr>
          <w:rFonts w:ascii="Arial" w:hAnsi="Arial" w:cs="Arial"/>
          <w:sz w:val="24"/>
          <w:szCs w:val="24"/>
        </w:rPr>
        <w:t>’,</w:t>
      </w:r>
      <w:r w:rsidRPr="005B3AA4">
        <w:rPr>
          <w:rFonts w:ascii="Arial" w:hAnsi="Arial" w:cs="Arial"/>
          <w:sz w:val="24"/>
          <w:szCs w:val="24"/>
        </w:rPr>
        <w:t xml:space="preserve"> </w:t>
      </w:r>
      <w:r w:rsidRPr="00CA57E3">
        <w:rPr>
          <w:rFonts w:ascii="Arial" w:hAnsi="Arial" w:cs="Arial"/>
          <w:i/>
          <w:iCs/>
          <w:sz w:val="24"/>
          <w:szCs w:val="24"/>
        </w:rPr>
        <w:t>International Journal of Qualitative Methods</w:t>
      </w:r>
      <w:r w:rsidRPr="005B3AA4">
        <w:rPr>
          <w:rFonts w:ascii="Arial" w:hAnsi="Arial" w:cs="Arial"/>
          <w:sz w:val="24"/>
          <w:szCs w:val="24"/>
        </w:rPr>
        <w:t xml:space="preserve">, 18. </w:t>
      </w:r>
      <w:hyperlink r:id="rId185" w:history="1">
        <w:r w:rsidRPr="005B3AA4">
          <w:rPr>
            <w:rStyle w:val="Hyperlink"/>
            <w:rFonts w:ascii="Arial" w:hAnsi="Arial" w:cs="Arial"/>
            <w:sz w:val="24"/>
            <w:szCs w:val="24"/>
          </w:rPr>
          <w:t>https://doi.org/10.1177/1609406919878341</w:t>
        </w:r>
      </w:hyperlink>
    </w:p>
    <w:p w14:paraId="105EAD5C" w14:textId="025E0803" w:rsidR="0041489C" w:rsidRPr="00CC1D4E" w:rsidRDefault="0041489C" w:rsidP="0041489C">
      <w:pPr>
        <w:spacing w:line="480" w:lineRule="auto"/>
        <w:rPr>
          <w:rFonts w:ascii="Arial" w:hAnsi="Arial" w:cs="Arial"/>
          <w:color w:val="467886" w:themeColor="hyperlink"/>
          <w:sz w:val="24"/>
          <w:szCs w:val="24"/>
          <w:u w:val="single"/>
        </w:rPr>
      </w:pPr>
      <w:r w:rsidRPr="00E00E58">
        <w:rPr>
          <w:rFonts w:ascii="Arial" w:hAnsi="Arial" w:cs="Arial"/>
          <w:sz w:val="24"/>
          <w:szCs w:val="24"/>
        </w:rPr>
        <w:lastRenderedPageBreak/>
        <w:t>Maniatopoulos, G., Hunter, D. J., Erskine, J., &amp; Hudson, B. (2020)</w:t>
      </w:r>
      <w:r w:rsidR="00F0136D">
        <w:rPr>
          <w:rFonts w:ascii="Arial" w:hAnsi="Arial" w:cs="Arial"/>
          <w:sz w:val="24"/>
          <w:szCs w:val="24"/>
        </w:rPr>
        <w:t xml:space="preserve"> ‘</w:t>
      </w:r>
      <w:r w:rsidRPr="00E00E58">
        <w:rPr>
          <w:rFonts w:ascii="Arial" w:hAnsi="Arial" w:cs="Arial"/>
          <w:sz w:val="24"/>
          <w:szCs w:val="24"/>
        </w:rPr>
        <w:t>Large</w:t>
      </w:r>
      <w:r w:rsidR="00F0136D" w:rsidRPr="00E00E58">
        <w:rPr>
          <w:rFonts w:ascii="Arial" w:hAnsi="Arial" w:cs="Arial"/>
          <w:sz w:val="24"/>
          <w:szCs w:val="24"/>
        </w:rPr>
        <w:t xml:space="preserve">-Scale Health System Transformation In The </w:t>
      </w:r>
      <w:r w:rsidRPr="00E00E58">
        <w:rPr>
          <w:rFonts w:ascii="Arial" w:hAnsi="Arial" w:cs="Arial"/>
          <w:sz w:val="24"/>
          <w:szCs w:val="24"/>
        </w:rPr>
        <w:t>United Kingdom</w:t>
      </w:r>
      <w:r w:rsidR="00F0136D">
        <w:rPr>
          <w:rFonts w:ascii="Arial" w:hAnsi="Arial" w:cs="Arial"/>
          <w:sz w:val="24"/>
          <w:szCs w:val="24"/>
        </w:rPr>
        <w:t>’,</w:t>
      </w:r>
      <w:r w:rsidR="00F0136D" w:rsidRPr="00E00E58">
        <w:rPr>
          <w:rFonts w:ascii="Arial" w:hAnsi="Arial" w:cs="Arial"/>
          <w:sz w:val="24"/>
          <w:szCs w:val="24"/>
        </w:rPr>
        <w:t> </w:t>
      </w:r>
      <w:r w:rsidRPr="00F0136D">
        <w:rPr>
          <w:rFonts w:ascii="Arial" w:hAnsi="Arial" w:cs="Arial"/>
          <w:i/>
          <w:iCs/>
          <w:sz w:val="24"/>
          <w:szCs w:val="24"/>
        </w:rPr>
        <w:t xml:space="preserve">Journal </w:t>
      </w:r>
      <w:r w:rsidR="00F0136D" w:rsidRPr="00F0136D">
        <w:rPr>
          <w:rFonts w:ascii="Arial" w:hAnsi="Arial" w:cs="Arial"/>
          <w:i/>
          <w:iCs/>
          <w:sz w:val="24"/>
          <w:szCs w:val="24"/>
        </w:rPr>
        <w:t>Of Health Organi</w:t>
      </w:r>
      <w:r w:rsidR="00975F4B">
        <w:rPr>
          <w:rFonts w:ascii="Arial" w:hAnsi="Arial" w:cs="Arial"/>
          <w:i/>
          <w:iCs/>
          <w:sz w:val="24"/>
          <w:szCs w:val="24"/>
        </w:rPr>
        <w:t>s</w:t>
      </w:r>
      <w:r w:rsidR="00F0136D" w:rsidRPr="00F0136D">
        <w:rPr>
          <w:rFonts w:ascii="Arial" w:hAnsi="Arial" w:cs="Arial"/>
          <w:i/>
          <w:iCs/>
          <w:sz w:val="24"/>
          <w:szCs w:val="24"/>
        </w:rPr>
        <w:t>ation And Management</w:t>
      </w:r>
      <w:r w:rsidR="00F0136D" w:rsidRPr="00E00E58">
        <w:rPr>
          <w:rFonts w:ascii="Arial" w:hAnsi="Arial" w:cs="Arial"/>
          <w:sz w:val="24"/>
          <w:szCs w:val="24"/>
        </w:rPr>
        <w:t>, Ahead-Of-Print(Ahead-Of-Print</w:t>
      </w:r>
      <w:r w:rsidRPr="00E00E58">
        <w:rPr>
          <w:rFonts w:ascii="Arial" w:hAnsi="Arial" w:cs="Arial"/>
          <w:sz w:val="24"/>
          <w:szCs w:val="24"/>
        </w:rPr>
        <w:t xml:space="preserve">),325–344. </w:t>
      </w:r>
      <w:hyperlink r:id="rId186" w:history="1">
        <w:r w:rsidRPr="00E00E58">
          <w:rPr>
            <w:rStyle w:val="Hyperlink"/>
            <w:rFonts w:ascii="Arial" w:hAnsi="Arial" w:cs="Arial"/>
            <w:sz w:val="24"/>
            <w:szCs w:val="24"/>
          </w:rPr>
          <w:t>https://doi.org/10.1108/JHOM-05-2019-0144</w:t>
        </w:r>
      </w:hyperlink>
      <w:r>
        <w:rPr>
          <w:rStyle w:val="Hyperlink"/>
          <w:rFonts w:ascii="Arial" w:hAnsi="Arial" w:cs="Arial"/>
          <w:sz w:val="24"/>
          <w:szCs w:val="24"/>
        </w:rPr>
        <w:t>.</w:t>
      </w:r>
    </w:p>
    <w:p w14:paraId="1B2D6689" w14:textId="7C195865" w:rsidR="0041489C" w:rsidRPr="00310002" w:rsidRDefault="0041489C" w:rsidP="0041489C">
      <w:pPr>
        <w:spacing w:line="480" w:lineRule="auto"/>
        <w:jc w:val="both"/>
        <w:rPr>
          <w:rFonts w:ascii="Arial" w:hAnsi="Arial" w:cs="Arial"/>
          <w:sz w:val="24"/>
          <w:szCs w:val="24"/>
        </w:rPr>
      </w:pPr>
      <w:r w:rsidRPr="00584085">
        <w:rPr>
          <w:rFonts w:ascii="Arial" w:hAnsi="Arial" w:cs="Arial"/>
          <w:sz w:val="24"/>
          <w:szCs w:val="24"/>
        </w:rPr>
        <w:t xml:space="preserve">Mannion, R. and Braithwaite, J. (2012) </w:t>
      </w:r>
      <w:r w:rsidR="00F0136D">
        <w:rPr>
          <w:rFonts w:ascii="Arial" w:hAnsi="Arial" w:cs="Arial"/>
          <w:sz w:val="24"/>
          <w:szCs w:val="24"/>
        </w:rPr>
        <w:t>‘</w:t>
      </w:r>
      <w:r w:rsidRPr="00584085">
        <w:rPr>
          <w:rFonts w:ascii="Arial" w:hAnsi="Arial" w:cs="Arial"/>
          <w:sz w:val="24"/>
          <w:szCs w:val="24"/>
        </w:rPr>
        <w:t xml:space="preserve">Unintended </w:t>
      </w:r>
      <w:r w:rsidR="00F0136D" w:rsidRPr="00584085">
        <w:rPr>
          <w:rFonts w:ascii="Arial" w:hAnsi="Arial" w:cs="Arial"/>
          <w:sz w:val="24"/>
          <w:szCs w:val="24"/>
        </w:rPr>
        <w:t xml:space="preserve">Consequences Of Performance Measurement In Healthcare: 20 Salutary Lessons From The </w:t>
      </w:r>
      <w:r w:rsidRPr="00584085">
        <w:rPr>
          <w:rFonts w:ascii="Arial" w:hAnsi="Arial" w:cs="Arial"/>
          <w:sz w:val="24"/>
          <w:szCs w:val="24"/>
        </w:rPr>
        <w:t>English National Health Service</w:t>
      </w:r>
      <w:r w:rsidR="00F0136D">
        <w:rPr>
          <w:rFonts w:ascii="Arial" w:hAnsi="Arial" w:cs="Arial"/>
          <w:sz w:val="24"/>
          <w:szCs w:val="24"/>
        </w:rPr>
        <w:t>’,</w:t>
      </w:r>
      <w:r w:rsidR="00F0136D" w:rsidRPr="00584085">
        <w:rPr>
          <w:rFonts w:ascii="Arial" w:hAnsi="Arial" w:cs="Arial"/>
          <w:sz w:val="24"/>
          <w:szCs w:val="24"/>
        </w:rPr>
        <w:t xml:space="preserve"> </w:t>
      </w:r>
      <w:r w:rsidRPr="00584085">
        <w:rPr>
          <w:rFonts w:ascii="Arial" w:hAnsi="Arial" w:cs="Arial"/>
          <w:i/>
          <w:iCs/>
          <w:sz w:val="24"/>
          <w:szCs w:val="24"/>
        </w:rPr>
        <w:t xml:space="preserve">Internal </w:t>
      </w:r>
      <w:r w:rsidR="00F0136D" w:rsidRPr="00584085">
        <w:rPr>
          <w:rFonts w:ascii="Arial" w:hAnsi="Arial" w:cs="Arial"/>
          <w:i/>
          <w:iCs/>
          <w:sz w:val="24"/>
          <w:szCs w:val="24"/>
        </w:rPr>
        <w:t>Medicine Journal</w:t>
      </w:r>
      <w:r w:rsidRPr="00584085">
        <w:rPr>
          <w:rFonts w:ascii="Arial" w:hAnsi="Arial" w:cs="Arial"/>
          <w:sz w:val="24"/>
          <w:szCs w:val="24"/>
        </w:rPr>
        <w:t xml:space="preserve">, 42(5), pp. 569–574. Available at: </w:t>
      </w:r>
      <w:hyperlink r:id="rId187" w:history="1">
        <w:r w:rsidRPr="00584085">
          <w:rPr>
            <w:rStyle w:val="Hyperlink"/>
            <w:rFonts w:ascii="Arial" w:hAnsi="Arial" w:cs="Arial"/>
            <w:sz w:val="24"/>
            <w:szCs w:val="24"/>
          </w:rPr>
          <w:t>https://doi.org/10.1111/j.1445-5994.2012.02766.x</w:t>
        </w:r>
      </w:hyperlink>
      <w:r w:rsidRPr="00584085">
        <w:rPr>
          <w:rFonts w:ascii="Arial" w:hAnsi="Arial" w:cs="Arial"/>
          <w:sz w:val="24"/>
          <w:szCs w:val="24"/>
        </w:rPr>
        <w:t>.</w:t>
      </w:r>
    </w:p>
    <w:p w14:paraId="37C34D84" w14:textId="58C4E298" w:rsidR="0041489C" w:rsidRPr="00BF2D1A" w:rsidRDefault="0041489C" w:rsidP="0041489C">
      <w:pPr>
        <w:spacing w:line="480" w:lineRule="auto"/>
        <w:jc w:val="both"/>
        <w:rPr>
          <w:rFonts w:ascii="Arial" w:hAnsi="Arial" w:cs="Arial"/>
          <w:sz w:val="24"/>
          <w:szCs w:val="24"/>
        </w:rPr>
      </w:pPr>
      <w:r w:rsidRPr="00310002">
        <w:rPr>
          <w:rFonts w:ascii="Arial" w:hAnsi="Arial" w:cs="Arial"/>
          <w:sz w:val="24"/>
          <w:szCs w:val="24"/>
        </w:rPr>
        <w:t xml:space="preserve">Martinez-Conesa, I., Soto-Acosta, P. and Carayannis, E.G. (2017) </w:t>
      </w:r>
      <w:r w:rsidR="00F0136D">
        <w:rPr>
          <w:rFonts w:ascii="Arial" w:hAnsi="Arial" w:cs="Arial"/>
          <w:sz w:val="24"/>
          <w:szCs w:val="24"/>
        </w:rPr>
        <w:t>‘</w:t>
      </w:r>
      <w:r w:rsidRPr="00310002">
        <w:rPr>
          <w:rFonts w:ascii="Arial" w:hAnsi="Arial" w:cs="Arial"/>
          <w:sz w:val="24"/>
          <w:szCs w:val="24"/>
        </w:rPr>
        <w:t xml:space="preserve">On </w:t>
      </w:r>
      <w:r w:rsidR="00FC4B24" w:rsidRPr="00310002">
        <w:rPr>
          <w:rFonts w:ascii="Arial" w:hAnsi="Arial" w:cs="Arial"/>
          <w:sz w:val="24"/>
          <w:szCs w:val="24"/>
        </w:rPr>
        <w:t>The Path Towards Open Innovation: Assessing The Role Of Knowledge Management Capability And Environmental Dynamism In Smes</w:t>
      </w:r>
      <w:r w:rsidR="00FC4B24">
        <w:rPr>
          <w:rFonts w:ascii="Arial" w:hAnsi="Arial" w:cs="Arial"/>
          <w:sz w:val="24"/>
          <w:szCs w:val="24"/>
        </w:rPr>
        <w:t>’,</w:t>
      </w:r>
      <w:r w:rsidR="00FC4B24" w:rsidRPr="00310002">
        <w:rPr>
          <w:rFonts w:ascii="Arial" w:hAnsi="Arial" w:cs="Arial"/>
          <w:sz w:val="24"/>
          <w:szCs w:val="24"/>
        </w:rPr>
        <w:t xml:space="preserve"> </w:t>
      </w:r>
      <w:r w:rsidRPr="00310002">
        <w:rPr>
          <w:rFonts w:ascii="Arial" w:hAnsi="Arial" w:cs="Arial"/>
          <w:i/>
          <w:iCs/>
          <w:sz w:val="24"/>
          <w:szCs w:val="24"/>
        </w:rPr>
        <w:t xml:space="preserve">Journal </w:t>
      </w:r>
      <w:r w:rsidR="00FC4B24" w:rsidRPr="00310002">
        <w:rPr>
          <w:rFonts w:ascii="Arial" w:hAnsi="Arial" w:cs="Arial"/>
          <w:i/>
          <w:iCs/>
          <w:sz w:val="24"/>
          <w:szCs w:val="24"/>
        </w:rPr>
        <w:t>Of Knowledge Management</w:t>
      </w:r>
      <w:r w:rsidRPr="00310002">
        <w:rPr>
          <w:rFonts w:ascii="Arial" w:hAnsi="Arial" w:cs="Arial"/>
          <w:sz w:val="24"/>
          <w:szCs w:val="24"/>
        </w:rPr>
        <w:t xml:space="preserve">, 21(3), pp. 553–570. Available at: </w:t>
      </w:r>
      <w:hyperlink r:id="rId188" w:history="1">
        <w:r w:rsidRPr="00310002">
          <w:rPr>
            <w:rStyle w:val="Hyperlink"/>
            <w:rFonts w:ascii="Arial" w:hAnsi="Arial" w:cs="Arial"/>
            <w:sz w:val="24"/>
            <w:szCs w:val="24"/>
          </w:rPr>
          <w:t>https://doi.org/10.1108/JKM-09-2016-0403</w:t>
        </w:r>
      </w:hyperlink>
      <w:r w:rsidRPr="00310002">
        <w:rPr>
          <w:rFonts w:ascii="Arial" w:hAnsi="Arial" w:cs="Arial"/>
          <w:sz w:val="24"/>
          <w:szCs w:val="24"/>
        </w:rPr>
        <w:t>.</w:t>
      </w:r>
    </w:p>
    <w:p w14:paraId="5A81A030" w14:textId="3D83FB95" w:rsidR="0041489C" w:rsidRPr="00310002" w:rsidRDefault="0041489C" w:rsidP="0041489C">
      <w:pPr>
        <w:spacing w:line="480" w:lineRule="auto"/>
        <w:jc w:val="both"/>
        <w:rPr>
          <w:rFonts w:ascii="Arial" w:hAnsi="Arial" w:cs="Arial"/>
          <w:sz w:val="24"/>
          <w:szCs w:val="24"/>
        </w:rPr>
      </w:pPr>
      <w:r w:rsidRPr="00BF2D1A">
        <w:rPr>
          <w:rFonts w:ascii="Arial" w:hAnsi="Arial" w:cs="Arial"/>
          <w:sz w:val="24"/>
          <w:szCs w:val="24"/>
        </w:rPr>
        <w:t>Mbanaso, U.M., Abrahams, L., Okafor, K.C. (2023)</w:t>
      </w:r>
      <w:r w:rsidR="00FC4B24">
        <w:rPr>
          <w:rFonts w:ascii="Arial" w:hAnsi="Arial" w:cs="Arial"/>
          <w:sz w:val="24"/>
          <w:szCs w:val="24"/>
        </w:rPr>
        <w:t xml:space="preserve"> ‘</w:t>
      </w:r>
      <w:r w:rsidRPr="00BF2D1A">
        <w:rPr>
          <w:rFonts w:ascii="Arial" w:hAnsi="Arial" w:cs="Arial"/>
          <w:sz w:val="24"/>
          <w:szCs w:val="24"/>
        </w:rPr>
        <w:t>Research Philosophy, Design and Methodology</w:t>
      </w:r>
      <w:r w:rsidR="00FC4B24">
        <w:rPr>
          <w:rFonts w:ascii="Arial" w:hAnsi="Arial" w:cs="Arial"/>
          <w:sz w:val="24"/>
          <w:szCs w:val="24"/>
        </w:rPr>
        <w:t>’.</w:t>
      </w:r>
      <w:r w:rsidRPr="00BF2D1A">
        <w:rPr>
          <w:rFonts w:ascii="Arial" w:hAnsi="Arial" w:cs="Arial"/>
          <w:sz w:val="24"/>
          <w:szCs w:val="24"/>
        </w:rPr>
        <w:t xml:space="preserve"> In: </w:t>
      </w:r>
      <w:r w:rsidRPr="00FC4B24">
        <w:rPr>
          <w:rFonts w:ascii="Arial" w:hAnsi="Arial" w:cs="Arial"/>
          <w:i/>
          <w:iCs/>
          <w:sz w:val="24"/>
          <w:szCs w:val="24"/>
        </w:rPr>
        <w:t>Research Techniques for Computer Science, Information Systems and Cybersecurity</w:t>
      </w:r>
      <w:r w:rsidRPr="00BF2D1A">
        <w:rPr>
          <w:rFonts w:ascii="Arial" w:hAnsi="Arial" w:cs="Arial"/>
          <w:sz w:val="24"/>
          <w:szCs w:val="24"/>
        </w:rPr>
        <w:t>. Springer</w:t>
      </w:r>
      <w:r w:rsidR="00FC4B24">
        <w:rPr>
          <w:rFonts w:ascii="Arial" w:hAnsi="Arial" w:cs="Arial"/>
          <w:sz w:val="24"/>
          <w:szCs w:val="24"/>
        </w:rPr>
        <w:t>:</w:t>
      </w:r>
      <w:r w:rsidRPr="00BF2D1A">
        <w:rPr>
          <w:rFonts w:ascii="Arial" w:hAnsi="Arial" w:cs="Arial"/>
          <w:sz w:val="24"/>
          <w:szCs w:val="24"/>
        </w:rPr>
        <w:t xml:space="preserve"> Cham. </w:t>
      </w:r>
      <w:hyperlink r:id="rId189" w:history="1">
        <w:r w:rsidRPr="00BF2D1A">
          <w:rPr>
            <w:rStyle w:val="Hyperlink"/>
            <w:rFonts w:ascii="Arial" w:hAnsi="Arial" w:cs="Arial"/>
            <w:sz w:val="24"/>
            <w:szCs w:val="24"/>
          </w:rPr>
          <w:t>https://doi.org/10.1007/978-3-031-30031-8_6</w:t>
        </w:r>
      </w:hyperlink>
    </w:p>
    <w:p w14:paraId="39EB261B" w14:textId="462A9D41" w:rsidR="0041489C" w:rsidRDefault="0041489C" w:rsidP="0041489C">
      <w:pPr>
        <w:spacing w:line="480" w:lineRule="auto"/>
        <w:jc w:val="both"/>
        <w:rPr>
          <w:rFonts w:ascii="Arial" w:hAnsi="Arial" w:cs="Arial"/>
          <w:sz w:val="24"/>
          <w:szCs w:val="24"/>
        </w:rPr>
      </w:pPr>
      <w:r w:rsidRPr="003905B8">
        <w:rPr>
          <w:rFonts w:ascii="Arial" w:hAnsi="Arial" w:cs="Arial"/>
          <w:sz w:val="24"/>
          <w:szCs w:val="24"/>
        </w:rPr>
        <w:t>McChesney, K. and Aldridge, J. (2019) </w:t>
      </w:r>
      <w:r w:rsidR="00FC4B24">
        <w:rPr>
          <w:rFonts w:ascii="Arial" w:hAnsi="Arial" w:cs="Arial"/>
          <w:sz w:val="24"/>
          <w:szCs w:val="24"/>
        </w:rPr>
        <w:t>‘</w:t>
      </w:r>
      <w:r w:rsidRPr="003905B8">
        <w:rPr>
          <w:rFonts w:ascii="Arial" w:hAnsi="Arial" w:cs="Arial"/>
          <w:sz w:val="24"/>
          <w:szCs w:val="24"/>
        </w:rPr>
        <w:t xml:space="preserve">Weaving </w:t>
      </w:r>
      <w:r w:rsidR="00FC4B24" w:rsidRPr="003905B8">
        <w:rPr>
          <w:rFonts w:ascii="Arial" w:hAnsi="Arial" w:cs="Arial"/>
          <w:sz w:val="24"/>
          <w:szCs w:val="24"/>
        </w:rPr>
        <w:t>An Interpretivist Stance Throughout Mixed Methods Research</w:t>
      </w:r>
      <w:r w:rsidR="00FC4B24">
        <w:rPr>
          <w:rFonts w:ascii="Arial" w:hAnsi="Arial" w:cs="Arial"/>
          <w:sz w:val="24"/>
          <w:szCs w:val="24"/>
        </w:rPr>
        <w:t>’</w:t>
      </w:r>
      <w:r w:rsidRPr="003905B8">
        <w:rPr>
          <w:rFonts w:ascii="Arial" w:hAnsi="Arial" w:cs="Arial"/>
          <w:sz w:val="24"/>
          <w:szCs w:val="24"/>
        </w:rPr>
        <w:t>, </w:t>
      </w:r>
      <w:r w:rsidRPr="003905B8">
        <w:rPr>
          <w:rFonts w:ascii="Arial" w:hAnsi="Arial" w:cs="Arial"/>
          <w:i/>
          <w:iCs/>
          <w:sz w:val="24"/>
          <w:szCs w:val="24"/>
        </w:rPr>
        <w:t>International Journal of Research &amp; Method in Education</w:t>
      </w:r>
      <w:r w:rsidRPr="003905B8">
        <w:rPr>
          <w:rFonts w:ascii="Arial" w:hAnsi="Arial" w:cs="Arial"/>
          <w:sz w:val="24"/>
          <w:szCs w:val="24"/>
        </w:rPr>
        <w:t>, 42:3, 225-238, DOI: </w:t>
      </w:r>
      <w:hyperlink r:id="rId190" w:history="1">
        <w:r w:rsidRPr="003905B8">
          <w:rPr>
            <w:rStyle w:val="Hyperlink"/>
            <w:rFonts w:ascii="Arial" w:hAnsi="Arial" w:cs="Arial"/>
            <w:sz w:val="24"/>
            <w:szCs w:val="24"/>
          </w:rPr>
          <w:t>10.1080/1743727X.2019.1590811</w:t>
        </w:r>
      </w:hyperlink>
      <w:r>
        <w:rPr>
          <w:rFonts w:ascii="Arial" w:hAnsi="Arial" w:cs="Arial"/>
          <w:sz w:val="24"/>
          <w:szCs w:val="24"/>
        </w:rPr>
        <w:t>.</w:t>
      </w:r>
    </w:p>
    <w:p w14:paraId="0D21BD64" w14:textId="60DE0C2D" w:rsidR="0041489C" w:rsidRPr="003905B8" w:rsidRDefault="0041489C" w:rsidP="0041489C">
      <w:pPr>
        <w:spacing w:line="480" w:lineRule="auto"/>
        <w:jc w:val="both"/>
        <w:rPr>
          <w:rFonts w:ascii="Arial" w:hAnsi="Arial" w:cs="Arial"/>
          <w:sz w:val="24"/>
          <w:szCs w:val="24"/>
        </w:rPr>
      </w:pPr>
      <w:r w:rsidRPr="00BF2D1A">
        <w:rPr>
          <w:rFonts w:ascii="Arial" w:hAnsi="Arial" w:cs="Arial"/>
          <w:sz w:val="24"/>
          <w:szCs w:val="24"/>
        </w:rPr>
        <w:t xml:space="preserve">McClelland, S. (2013) </w:t>
      </w:r>
      <w:r w:rsidR="00FC4B24">
        <w:rPr>
          <w:rFonts w:ascii="Arial" w:hAnsi="Arial" w:cs="Arial"/>
          <w:sz w:val="24"/>
          <w:szCs w:val="24"/>
        </w:rPr>
        <w:t>‘</w:t>
      </w:r>
      <w:r w:rsidRPr="00FC4B24">
        <w:rPr>
          <w:rFonts w:ascii="Arial" w:hAnsi="Arial" w:cs="Arial"/>
          <w:i/>
          <w:iCs/>
          <w:sz w:val="24"/>
          <w:szCs w:val="24"/>
        </w:rPr>
        <w:t>Strategic Review of Welsh Ambulance Services</w:t>
      </w:r>
      <w:r w:rsidR="00FC4B24" w:rsidRPr="00FC4B24">
        <w:rPr>
          <w:rFonts w:ascii="Arial" w:hAnsi="Arial" w:cs="Arial"/>
          <w:i/>
          <w:iCs/>
          <w:sz w:val="24"/>
          <w:szCs w:val="24"/>
        </w:rPr>
        <w:t>’</w:t>
      </w:r>
      <w:r w:rsidRPr="00BF2D1A">
        <w:rPr>
          <w:rFonts w:ascii="Arial" w:hAnsi="Arial" w:cs="Arial"/>
          <w:sz w:val="24"/>
          <w:szCs w:val="24"/>
        </w:rPr>
        <w:t xml:space="preserve">. Available at; </w:t>
      </w:r>
      <w:hyperlink r:id="rId191" w:history="1">
        <w:r w:rsidRPr="00BF2D1A">
          <w:rPr>
            <w:rStyle w:val="Hyperlink"/>
            <w:rFonts w:ascii="Arial" w:hAnsi="Arial" w:cs="Arial"/>
            <w:sz w:val="24"/>
            <w:szCs w:val="24"/>
          </w:rPr>
          <w:t>Written Statement - Progress against McClelland Review recommendations (23 February 2015) | GOV.WALES</w:t>
        </w:r>
      </w:hyperlink>
      <w:r w:rsidRPr="00BF2D1A">
        <w:rPr>
          <w:rFonts w:ascii="Arial" w:hAnsi="Arial" w:cs="Arial"/>
          <w:sz w:val="24"/>
          <w:szCs w:val="24"/>
        </w:rPr>
        <w:t>. Accessed February 4</w:t>
      </w:r>
      <w:r w:rsidRPr="00BF2D1A">
        <w:rPr>
          <w:rFonts w:ascii="Arial" w:hAnsi="Arial" w:cs="Arial"/>
          <w:sz w:val="24"/>
          <w:szCs w:val="24"/>
          <w:vertAlign w:val="superscript"/>
        </w:rPr>
        <w:t>th</w:t>
      </w:r>
      <w:r w:rsidRPr="00BF2D1A">
        <w:rPr>
          <w:rFonts w:ascii="Arial" w:hAnsi="Arial" w:cs="Arial"/>
          <w:sz w:val="24"/>
          <w:szCs w:val="24"/>
        </w:rPr>
        <w:t>, 2024.</w:t>
      </w:r>
    </w:p>
    <w:p w14:paraId="626B682A" w14:textId="408B7904" w:rsidR="0041489C" w:rsidRDefault="0041489C" w:rsidP="0041489C">
      <w:pPr>
        <w:spacing w:line="480" w:lineRule="auto"/>
        <w:jc w:val="both"/>
        <w:rPr>
          <w:rFonts w:ascii="Arial" w:hAnsi="Arial" w:cs="Arial"/>
          <w:sz w:val="24"/>
          <w:szCs w:val="24"/>
        </w:rPr>
      </w:pPr>
      <w:r w:rsidRPr="00F33EB0">
        <w:rPr>
          <w:rFonts w:ascii="Arial" w:hAnsi="Arial" w:cs="Arial"/>
          <w:sz w:val="24"/>
          <w:szCs w:val="24"/>
        </w:rPr>
        <w:t xml:space="preserve">McCombes, S. (2023) </w:t>
      </w:r>
      <w:r w:rsidR="00FC4B24">
        <w:rPr>
          <w:rFonts w:ascii="Arial" w:hAnsi="Arial" w:cs="Arial"/>
          <w:sz w:val="24"/>
          <w:szCs w:val="24"/>
        </w:rPr>
        <w:t>‘</w:t>
      </w:r>
      <w:r w:rsidRPr="00FC4B24">
        <w:rPr>
          <w:rFonts w:ascii="Arial" w:hAnsi="Arial" w:cs="Arial"/>
          <w:i/>
          <w:iCs/>
          <w:sz w:val="24"/>
          <w:szCs w:val="24"/>
        </w:rPr>
        <w:t>Descriptive Research | Definition, Types, Methods &amp; Examples</w:t>
      </w:r>
      <w:r w:rsidR="00FC4B24" w:rsidRPr="00FC4B24">
        <w:rPr>
          <w:rFonts w:ascii="Arial" w:hAnsi="Arial" w:cs="Arial"/>
          <w:i/>
          <w:iCs/>
          <w:sz w:val="24"/>
          <w:szCs w:val="24"/>
        </w:rPr>
        <w:t>’</w:t>
      </w:r>
      <w:r w:rsidRPr="00F33EB0">
        <w:rPr>
          <w:rFonts w:ascii="Arial" w:hAnsi="Arial" w:cs="Arial"/>
          <w:sz w:val="24"/>
          <w:szCs w:val="24"/>
        </w:rPr>
        <w:t xml:space="preserve">. Available at; </w:t>
      </w:r>
      <w:hyperlink r:id="rId192" w:history="1">
        <w:r w:rsidRPr="00F33EB0">
          <w:rPr>
            <w:rStyle w:val="Hyperlink"/>
            <w:rFonts w:ascii="Arial" w:hAnsi="Arial" w:cs="Arial"/>
            <w:sz w:val="24"/>
            <w:szCs w:val="24"/>
          </w:rPr>
          <w:t>Descriptive Research | Definition, Types, Methods &amp; Examples (scribbr.com)</w:t>
        </w:r>
      </w:hyperlink>
      <w:r w:rsidRPr="00F33EB0">
        <w:rPr>
          <w:rFonts w:ascii="Arial" w:hAnsi="Arial" w:cs="Arial"/>
          <w:sz w:val="24"/>
          <w:szCs w:val="24"/>
        </w:rPr>
        <w:t>. Accessed March 21</w:t>
      </w:r>
      <w:r w:rsidRPr="00F33EB0">
        <w:rPr>
          <w:rFonts w:ascii="Arial" w:hAnsi="Arial" w:cs="Arial"/>
          <w:sz w:val="24"/>
          <w:szCs w:val="24"/>
          <w:vertAlign w:val="superscript"/>
        </w:rPr>
        <w:t>st</w:t>
      </w:r>
      <w:r w:rsidRPr="00F33EB0">
        <w:rPr>
          <w:rFonts w:ascii="Arial" w:hAnsi="Arial" w:cs="Arial"/>
          <w:sz w:val="24"/>
          <w:szCs w:val="24"/>
        </w:rPr>
        <w:t>, 2024.</w:t>
      </w:r>
    </w:p>
    <w:p w14:paraId="4D87EDFF" w14:textId="304F7BE0" w:rsidR="0041489C" w:rsidRPr="00657DF1" w:rsidRDefault="0041489C" w:rsidP="0041489C">
      <w:pPr>
        <w:spacing w:line="480" w:lineRule="auto"/>
        <w:jc w:val="both"/>
        <w:rPr>
          <w:rFonts w:ascii="Arial" w:hAnsi="Arial" w:cs="Arial"/>
          <w:b/>
          <w:bCs/>
          <w:sz w:val="24"/>
          <w:szCs w:val="24"/>
        </w:rPr>
      </w:pPr>
      <w:r>
        <w:rPr>
          <w:rFonts w:ascii="Arial" w:hAnsi="Arial" w:cs="Arial"/>
          <w:sz w:val="24"/>
          <w:szCs w:val="24"/>
        </w:rPr>
        <w:lastRenderedPageBreak/>
        <w:t xml:space="preserve">McLean, D. (2024) </w:t>
      </w:r>
      <w:r w:rsidR="00FC4B24">
        <w:rPr>
          <w:rFonts w:ascii="Arial" w:hAnsi="Arial" w:cs="Arial"/>
          <w:sz w:val="24"/>
          <w:szCs w:val="24"/>
        </w:rPr>
        <w:t>‘</w:t>
      </w:r>
      <w:r w:rsidRPr="00FC4B24">
        <w:rPr>
          <w:rFonts w:ascii="Arial" w:hAnsi="Arial" w:cs="Arial"/>
          <w:i/>
          <w:iCs/>
          <w:sz w:val="24"/>
          <w:szCs w:val="24"/>
        </w:rPr>
        <w:t>Master the 3i’s of Employee Engagement</w:t>
      </w:r>
      <w:r w:rsidR="00FC4B24" w:rsidRPr="00FC4B24">
        <w:rPr>
          <w:rFonts w:ascii="Arial" w:hAnsi="Arial" w:cs="Arial"/>
          <w:i/>
          <w:iCs/>
          <w:sz w:val="24"/>
          <w:szCs w:val="24"/>
        </w:rPr>
        <w:t>’</w:t>
      </w:r>
      <w:r>
        <w:rPr>
          <w:rFonts w:ascii="Arial" w:hAnsi="Arial" w:cs="Arial"/>
          <w:sz w:val="24"/>
          <w:szCs w:val="24"/>
        </w:rPr>
        <w:t xml:space="preserve">. </w:t>
      </w:r>
    </w:p>
    <w:p w14:paraId="72C22833"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Available at; </w:t>
      </w:r>
      <w:hyperlink r:id="rId193" w:history="1">
        <w:r w:rsidRPr="002105BE">
          <w:rPr>
            <w:rStyle w:val="Hyperlink"/>
            <w:rFonts w:ascii="Arial" w:hAnsi="Arial" w:cs="Arial"/>
            <w:sz w:val="24"/>
            <w:szCs w:val="24"/>
          </w:rPr>
          <w:t>Master the 3i’s of Employee Engagement | McLean &amp; Company (mcleanco.com)</w:t>
        </w:r>
      </w:hyperlink>
      <w:r>
        <w:rPr>
          <w:rFonts w:ascii="Arial" w:hAnsi="Arial" w:cs="Arial"/>
          <w:sz w:val="24"/>
          <w:szCs w:val="24"/>
        </w:rPr>
        <w:t>. Accessed February 25</w:t>
      </w:r>
      <w:r w:rsidRPr="002105BE">
        <w:rPr>
          <w:rFonts w:ascii="Arial" w:hAnsi="Arial" w:cs="Arial"/>
          <w:sz w:val="24"/>
          <w:szCs w:val="24"/>
          <w:vertAlign w:val="superscript"/>
        </w:rPr>
        <w:t>th</w:t>
      </w:r>
      <w:r>
        <w:rPr>
          <w:rFonts w:ascii="Arial" w:hAnsi="Arial" w:cs="Arial"/>
          <w:sz w:val="24"/>
          <w:szCs w:val="24"/>
        </w:rPr>
        <w:t>, 2024.</w:t>
      </w:r>
    </w:p>
    <w:p w14:paraId="1D8D2131" w14:textId="02C24379" w:rsidR="0041489C" w:rsidRDefault="0041489C" w:rsidP="0041489C">
      <w:pPr>
        <w:spacing w:line="480" w:lineRule="auto"/>
        <w:jc w:val="both"/>
        <w:rPr>
          <w:rFonts w:ascii="Arial" w:hAnsi="Arial" w:cs="Arial"/>
          <w:sz w:val="24"/>
          <w:szCs w:val="24"/>
        </w:rPr>
      </w:pPr>
      <w:r w:rsidRPr="009F42AA">
        <w:rPr>
          <w:rFonts w:ascii="Arial" w:hAnsi="Arial" w:cs="Arial"/>
          <w:sz w:val="24"/>
          <w:szCs w:val="24"/>
        </w:rPr>
        <w:t xml:space="preserve">Mesabbah, M. and Arisha, A. (2016) </w:t>
      </w:r>
      <w:r w:rsidR="00FC4B24">
        <w:rPr>
          <w:rFonts w:ascii="Arial" w:hAnsi="Arial" w:cs="Arial"/>
          <w:sz w:val="24"/>
          <w:szCs w:val="24"/>
        </w:rPr>
        <w:t>‘</w:t>
      </w:r>
      <w:r w:rsidRPr="009F42AA">
        <w:rPr>
          <w:rFonts w:ascii="Arial" w:hAnsi="Arial" w:cs="Arial"/>
          <w:sz w:val="24"/>
          <w:szCs w:val="24"/>
        </w:rPr>
        <w:t xml:space="preserve">Performance </w:t>
      </w:r>
      <w:r w:rsidR="00FC4B24" w:rsidRPr="009F42AA">
        <w:rPr>
          <w:rFonts w:ascii="Arial" w:hAnsi="Arial" w:cs="Arial"/>
          <w:sz w:val="24"/>
          <w:szCs w:val="24"/>
        </w:rPr>
        <w:t xml:space="preserve">Management Of The Public Healthcare Services In </w:t>
      </w:r>
      <w:r w:rsidRPr="009F42AA">
        <w:rPr>
          <w:rFonts w:ascii="Arial" w:hAnsi="Arial" w:cs="Arial"/>
          <w:sz w:val="24"/>
          <w:szCs w:val="24"/>
        </w:rPr>
        <w:t>Ireland</w:t>
      </w:r>
      <w:r w:rsidR="00FC4B24" w:rsidRPr="009F42AA">
        <w:rPr>
          <w:rFonts w:ascii="Arial" w:hAnsi="Arial" w:cs="Arial"/>
          <w:sz w:val="24"/>
          <w:szCs w:val="24"/>
        </w:rPr>
        <w:t>: A Review</w:t>
      </w:r>
      <w:r w:rsidR="00FC4B24">
        <w:rPr>
          <w:rFonts w:ascii="Arial" w:hAnsi="Arial" w:cs="Arial"/>
          <w:sz w:val="24"/>
          <w:szCs w:val="24"/>
        </w:rPr>
        <w:t>’</w:t>
      </w:r>
      <w:r w:rsidR="00FC4B24" w:rsidRPr="009F42AA">
        <w:rPr>
          <w:rFonts w:ascii="Arial" w:hAnsi="Arial" w:cs="Arial"/>
          <w:sz w:val="24"/>
          <w:szCs w:val="24"/>
        </w:rPr>
        <w:t xml:space="preserve">, </w:t>
      </w:r>
      <w:r w:rsidRPr="009F42AA">
        <w:rPr>
          <w:rFonts w:ascii="Arial" w:hAnsi="Arial" w:cs="Arial"/>
          <w:i/>
          <w:iCs/>
          <w:sz w:val="24"/>
          <w:szCs w:val="24"/>
        </w:rPr>
        <w:t xml:space="preserve">International </w:t>
      </w:r>
      <w:r w:rsidR="00FC4B24" w:rsidRPr="009F42AA">
        <w:rPr>
          <w:rFonts w:ascii="Arial" w:hAnsi="Arial" w:cs="Arial"/>
          <w:i/>
          <w:iCs/>
          <w:sz w:val="24"/>
          <w:szCs w:val="24"/>
        </w:rPr>
        <w:t>Journal Of Health Care Quality Assurance</w:t>
      </w:r>
      <w:r w:rsidR="00FC4B24" w:rsidRPr="009F42AA">
        <w:rPr>
          <w:rFonts w:ascii="Arial" w:hAnsi="Arial" w:cs="Arial"/>
          <w:sz w:val="24"/>
          <w:szCs w:val="24"/>
        </w:rPr>
        <w:t xml:space="preserve">, 29(2), Pp. 209–235. </w:t>
      </w:r>
      <w:r w:rsidRPr="009F42AA">
        <w:rPr>
          <w:rFonts w:ascii="Arial" w:hAnsi="Arial" w:cs="Arial"/>
          <w:sz w:val="24"/>
          <w:szCs w:val="24"/>
        </w:rPr>
        <w:t xml:space="preserve">Available at: </w:t>
      </w:r>
      <w:hyperlink r:id="rId194" w:history="1">
        <w:r w:rsidRPr="007E1BDA">
          <w:rPr>
            <w:rStyle w:val="Hyperlink"/>
            <w:rFonts w:ascii="Arial" w:hAnsi="Arial" w:cs="Arial"/>
            <w:sz w:val="24"/>
            <w:szCs w:val="24"/>
          </w:rPr>
          <w:t>https://doi.org/10.1108/IJHCQA-07-2014-0079</w:t>
        </w:r>
      </w:hyperlink>
      <w:r w:rsidRPr="009F42AA">
        <w:rPr>
          <w:rFonts w:ascii="Arial" w:hAnsi="Arial" w:cs="Arial"/>
          <w:sz w:val="24"/>
          <w:szCs w:val="24"/>
        </w:rPr>
        <w:t>.</w:t>
      </w:r>
    </w:p>
    <w:p w14:paraId="4A3F2799" w14:textId="190EC2AE" w:rsidR="0041489C" w:rsidRPr="009F42AA" w:rsidRDefault="0041489C" w:rsidP="0041489C">
      <w:pPr>
        <w:spacing w:line="480" w:lineRule="auto"/>
        <w:jc w:val="both"/>
        <w:rPr>
          <w:rFonts w:ascii="Arial" w:hAnsi="Arial" w:cs="Arial"/>
          <w:sz w:val="24"/>
          <w:szCs w:val="24"/>
        </w:rPr>
      </w:pPr>
      <w:r w:rsidRPr="00135E01">
        <w:rPr>
          <w:rFonts w:ascii="Arial" w:hAnsi="Arial" w:cs="Arial"/>
          <w:sz w:val="24"/>
          <w:szCs w:val="24"/>
        </w:rPr>
        <w:t xml:space="preserve">Miller, J. (2023) </w:t>
      </w:r>
      <w:r w:rsidR="00FC4B24">
        <w:rPr>
          <w:rFonts w:ascii="Arial" w:hAnsi="Arial" w:cs="Arial"/>
          <w:sz w:val="24"/>
          <w:szCs w:val="24"/>
        </w:rPr>
        <w:t>‘</w:t>
      </w:r>
      <w:r w:rsidRPr="00135E01">
        <w:rPr>
          <w:rFonts w:ascii="Arial" w:hAnsi="Arial" w:cs="Arial"/>
          <w:sz w:val="24"/>
          <w:szCs w:val="24"/>
        </w:rPr>
        <w:t>The Synergy of Hard and Soft Metrics in Decision Making</w:t>
      </w:r>
      <w:r w:rsidR="00FC4B24">
        <w:rPr>
          <w:rFonts w:ascii="Arial" w:hAnsi="Arial" w:cs="Arial"/>
          <w:sz w:val="24"/>
          <w:szCs w:val="24"/>
        </w:rPr>
        <w:t>’</w:t>
      </w:r>
      <w:r w:rsidRPr="00135E01">
        <w:rPr>
          <w:rFonts w:ascii="Arial" w:hAnsi="Arial" w:cs="Arial"/>
          <w:sz w:val="24"/>
          <w:szCs w:val="24"/>
        </w:rPr>
        <w:t xml:space="preserve">. </w:t>
      </w:r>
      <w:r w:rsidRPr="00135E01">
        <w:rPr>
          <w:rFonts w:ascii="Arial" w:hAnsi="Arial" w:cs="Arial"/>
          <w:i/>
          <w:iCs/>
          <w:sz w:val="24"/>
          <w:szCs w:val="24"/>
        </w:rPr>
        <w:t>Forbes</w:t>
      </w:r>
      <w:r w:rsidRPr="00135E01">
        <w:rPr>
          <w:rFonts w:ascii="Arial" w:hAnsi="Arial" w:cs="Arial"/>
          <w:sz w:val="24"/>
          <w:szCs w:val="24"/>
        </w:rPr>
        <w:t xml:space="preserve">. Available at; </w:t>
      </w:r>
      <w:hyperlink r:id="rId195" w:history="1">
        <w:r w:rsidRPr="00135E01">
          <w:rPr>
            <w:rStyle w:val="Hyperlink"/>
            <w:rFonts w:ascii="Arial" w:hAnsi="Arial" w:cs="Arial"/>
            <w:sz w:val="24"/>
            <w:szCs w:val="24"/>
          </w:rPr>
          <w:t>The Synergy Of Hard And Soft Metrics In Decision-Making (forbes.com)</w:t>
        </w:r>
      </w:hyperlink>
      <w:r w:rsidRPr="00135E01">
        <w:rPr>
          <w:rFonts w:ascii="Arial" w:hAnsi="Arial" w:cs="Arial"/>
          <w:sz w:val="24"/>
          <w:szCs w:val="24"/>
        </w:rPr>
        <w:t>. Accessed February 5</w:t>
      </w:r>
      <w:r w:rsidRPr="00135E01">
        <w:rPr>
          <w:rFonts w:ascii="Arial" w:hAnsi="Arial" w:cs="Arial"/>
          <w:sz w:val="24"/>
          <w:szCs w:val="24"/>
          <w:vertAlign w:val="superscript"/>
        </w:rPr>
        <w:t>th</w:t>
      </w:r>
      <w:r w:rsidRPr="00135E01">
        <w:rPr>
          <w:rFonts w:ascii="Arial" w:hAnsi="Arial" w:cs="Arial"/>
          <w:sz w:val="24"/>
          <w:szCs w:val="24"/>
        </w:rPr>
        <w:t>, 2024.</w:t>
      </w:r>
    </w:p>
    <w:p w14:paraId="73DEE767" w14:textId="364F4E90" w:rsidR="0041489C" w:rsidRPr="00135E01" w:rsidRDefault="0041489C" w:rsidP="0041489C">
      <w:pPr>
        <w:spacing w:line="480" w:lineRule="auto"/>
        <w:jc w:val="both"/>
        <w:rPr>
          <w:rFonts w:ascii="Arial" w:hAnsi="Arial" w:cs="Arial"/>
          <w:sz w:val="24"/>
          <w:szCs w:val="24"/>
        </w:rPr>
      </w:pPr>
      <w:r w:rsidRPr="00135E01">
        <w:rPr>
          <w:rFonts w:ascii="Arial" w:hAnsi="Arial" w:cs="Arial"/>
          <w:sz w:val="24"/>
          <w:szCs w:val="24"/>
        </w:rPr>
        <w:t xml:space="preserve">Mitchell, F. </w:t>
      </w:r>
      <w:r w:rsidRPr="00135E01">
        <w:rPr>
          <w:rFonts w:ascii="Arial" w:hAnsi="Arial" w:cs="Arial"/>
          <w:i/>
          <w:iCs/>
          <w:sz w:val="24"/>
          <w:szCs w:val="24"/>
        </w:rPr>
        <w:t>et al.</w:t>
      </w:r>
      <w:r w:rsidRPr="00135E01">
        <w:rPr>
          <w:rFonts w:ascii="Arial" w:hAnsi="Arial" w:cs="Arial"/>
          <w:sz w:val="24"/>
          <w:szCs w:val="24"/>
        </w:rPr>
        <w:t xml:space="preserve"> (2013) </w:t>
      </w:r>
      <w:r w:rsidR="00FC4B24">
        <w:rPr>
          <w:rFonts w:ascii="Arial" w:hAnsi="Arial" w:cs="Arial"/>
          <w:sz w:val="24"/>
          <w:szCs w:val="24"/>
        </w:rPr>
        <w:t>‘</w:t>
      </w:r>
      <w:r w:rsidRPr="00135E01">
        <w:rPr>
          <w:rFonts w:ascii="Arial" w:hAnsi="Arial" w:cs="Arial"/>
          <w:sz w:val="24"/>
          <w:szCs w:val="24"/>
        </w:rPr>
        <w:t xml:space="preserve">Scoring </w:t>
      </w:r>
      <w:r w:rsidR="00FC4B24" w:rsidRPr="00135E01">
        <w:rPr>
          <w:rFonts w:ascii="Arial" w:hAnsi="Arial" w:cs="Arial"/>
          <w:sz w:val="24"/>
          <w:szCs w:val="24"/>
        </w:rPr>
        <w:t>Strategic Performance: A Pragmatic Constructivist Approach To Strategic Performance Measurement</w:t>
      </w:r>
      <w:r w:rsidR="00FC4B24">
        <w:rPr>
          <w:rFonts w:ascii="Arial" w:hAnsi="Arial" w:cs="Arial"/>
          <w:sz w:val="24"/>
          <w:szCs w:val="24"/>
        </w:rPr>
        <w:t>’,</w:t>
      </w:r>
      <w:r w:rsidR="00FC4B24" w:rsidRPr="00135E01">
        <w:rPr>
          <w:rFonts w:ascii="Arial" w:hAnsi="Arial" w:cs="Arial"/>
          <w:sz w:val="24"/>
          <w:szCs w:val="24"/>
        </w:rPr>
        <w:t xml:space="preserve"> </w:t>
      </w:r>
      <w:r w:rsidRPr="00135E01">
        <w:rPr>
          <w:rFonts w:ascii="Arial" w:hAnsi="Arial" w:cs="Arial"/>
          <w:i/>
          <w:iCs/>
          <w:sz w:val="24"/>
          <w:szCs w:val="24"/>
        </w:rPr>
        <w:t xml:space="preserve">Journal </w:t>
      </w:r>
      <w:r w:rsidR="00FC4B24" w:rsidRPr="00135E01">
        <w:rPr>
          <w:rFonts w:ascii="Arial" w:hAnsi="Arial" w:cs="Arial"/>
          <w:i/>
          <w:iCs/>
          <w:sz w:val="24"/>
          <w:szCs w:val="24"/>
        </w:rPr>
        <w:t>Of Management And Governance</w:t>
      </w:r>
      <w:r w:rsidRPr="00135E01">
        <w:rPr>
          <w:rFonts w:ascii="Arial" w:hAnsi="Arial" w:cs="Arial"/>
          <w:sz w:val="24"/>
          <w:szCs w:val="24"/>
        </w:rPr>
        <w:t xml:space="preserve">, 17(1), pp. 5–34. Available at: </w:t>
      </w:r>
      <w:hyperlink r:id="rId196" w:history="1">
        <w:r w:rsidRPr="00135E01">
          <w:rPr>
            <w:rStyle w:val="Hyperlink"/>
            <w:rFonts w:ascii="Arial" w:hAnsi="Arial" w:cs="Arial"/>
            <w:sz w:val="24"/>
            <w:szCs w:val="24"/>
          </w:rPr>
          <w:t>https://doi.org/10.1007/s10997-012-9216-7</w:t>
        </w:r>
      </w:hyperlink>
      <w:r w:rsidRPr="00135E01">
        <w:rPr>
          <w:rFonts w:ascii="Arial" w:hAnsi="Arial" w:cs="Arial"/>
          <w:sz w:val="24"/>
          <w:szCs w:val="24"/>
        </w:rPr>
        <w:t>.</w:t>
      </w:r>
    </w:p>
    <w:p w14:paraId="49605DEB" w14:textId="16D207BB" w:rsidR="0041489C" w:rsidRDefault="0041489C" w:rsidP="0041489C">
      <w:pPr>
        <w:spacing w:line="480" w:lineRule="auto"/>
        <w:jc w:val="both"/>
        <w:rPr>
          <w:rFonts w:ascii="Arial" w:hAnsi="Arial" w:cs="Arial"/>
          <w:sz w:val="24"/>
          <w:szCs w:val="24"/>
        </w:rPr>
      </w:pPr>
      <w:r w:rsidRPr="003B6B1B">
        <w:rPr>
          <w:rFonts w:ascii="Arial" w:hAnsi="Arial" w:cs="Arial"/>
          <w:sz w:val="24"/>
          <w:szCs w:val="24"/>
        </w:rPr>
        <w:t>Mitchell, F. </w:t>
      </w:r>
      <w:r w:rsidRPr="003B6B1B">
        <w:rPr>
          <w:rFonts w:ascii="Arial" w:hAnsi="Arial" w:cs="Arial"/>
          <w:i/>
          <w:iCs/>
          <w:sz w:val="24"/>
          <w:szCs w:val="24"/>
        </w:rPr>
        <w:t>et al.</w:t>
      </w:r>
      <w:r w:rsidRPr="003B6B1B">
        <w:rPr>
          <w:rFonts w:ascii="Arial" w:hAnsi="Arial" w:cs="Arial"/>
          <w:sz w:val="24"/>
          <w:szCs w:val="24"/>
        </w:rPr>
        <w:t xml:space="preserve"> (2021) </w:t>
      </w:r>
      <w:r w:rsidR="00FC4B24">
        <w:rPr>
          <w:rFonts w:ascii="Arial" w:hAnsi="Arial" w:cs="Arial"/>
          <w:sz w:val="24"/>
          <w:szCs w:val="24"/>
        </w:rPr>
        <w:t>‘</w:t>
      </w:r>
      <w:r w:rsidRPr="003B6B1B">
        <w:rPr>
          <w:rFonts w:ascii="Arial" w:hAnsi="Arial" w:cs="Arial"/>
          <w:sz w:val="24"/>
          <w:szCs w:val="24"/>
        </w:rPr>
        <w:t xml:space="preserve">Evaluating </w:t>
      </w:r>
      <w:r w:rsidR="00FC4B24" w:rsidRPr="003B6B1B">
        <w:rPr>
          <w:rFonts w:ascii="Arial" w:hAnsi="Arial" w:cs="Arial"/>
          <w:sz w:val="24"/>
          <w:szCs w:val="24"/>
        </w:rPr>
        <w:t xml:space="preserve">Performance Management Of </w:t>
      </w:r>
      <w:r w:rsidRPr="003B6B1B">
        <w:rPr>
          <w:rFonts w:ascii="Arial" w:hAnsi="Arial" w:cs="Arial"/>
          <w:sz w:val="24"/>
          <w:szCs w:val="24"/>
        </w:rPr>
        <w:t>COVID</w:t>
      </w:r>
      <w:r w:rsidR="00FC4B24" w:rsidRPr="003B6B1B">
        <w:rPr>
          <w:rFonts w:ascii="Arial" w:hAnsi="Arial" w:cs="Arial"/>
          <w:sz w:val="24"/>
          <w:szCs w:val="24"/>
        </w:rPr>
        <w:t xml:space="preserve">-19 Reality In Three </w:t>
      </w:r>
      <w:r w:rsidRPr="003B6B1B">
        <w:rPr>
          <w:rFonts w:ascii="Arial" w:hAnsi="Arial" w:cs="Arial"/>
          <w:sz w:val="24"/>
          <w:szCs w:val="24"/>
        </w:rPr>
        <w:t xml:space="preserve">European </w:t>
      </w:r>
      <w:r w:rsidR="00FC4B24" w:rsidRPr="003B6B1B">
        <w:rPr>
          <w:rFonts w:ascii="Arial" w:hAnsi="Arial" w:cs="Arial"/>
          <w:sz w:val="24"/>
          <w:szCs w:val="24"/>
        </w:rPr>
        <w:t>Countries: A Pragmatic Constructivist Study</w:t>
      </w:r>
      <w:r w:rsidR="00FC4B24">
        <w:rPr>
          <w:rFonts w:ascii="Arial" w:hAnsi="Arial" w:cs="Arial"/>
          <w:sz w:val="24"/>
          <w:szCs w:val="24"/>
        </w:rPr>
        <w:t>’,</w:t>
      </w:r>
      <w:r w:rsidR="00FC4B24" w:rsidRPr="003B6B1B">
        <w:rPr>
          <w:rFonts w:ascii="Arial" w:hAnsi="Arial" w:cs="Arial"/>
          <w:sz w:val="24"/>
          <w:szCs w:val="24"/>
        </w:rPr>
        <w:t> </w:t>
      </w:r>
      <w:r w:rsidRPr="003B6B1B">
        <w:rPr>
          <w:rFonts w:ascii="Arial" w:hAnsi="Arial" w:cs="Arial"/>
          <w:i/>
          <w:iCs/>
          <w:sz w:val="24"/>
          <w:szCs w:val="24"/>
        </w:rPr>
        <w:t>Accounting</w:t>
      </w:r>
      <w:r w:rsidR="00FC4B24" w:rsidRPr="003B6B1B">
        <w:rPr>
          <w:rFonts w:ascii="Arial" w:hAnsi="Arial" w:cs="Arial"/>
          <w:i/>
          <w:iCs/>
          <w:sz w:val="24"/>
          <w:szCs w:val="24"/>
        </w:rPr>
        <w:t>, Auditing, &amp; Accountability</w:t>
      </w:r>
      <w:r w:rsidR="00FC4B24" w:rsidRPr="003B6B1B">
        <w:rPr>
          <w:rFonts w:ascii="Arial" w:hAnsi="Arial" w:cs="Arial"/>
          <w:sz w:val="24"/>
          <w:szCs w:val="24"/>
        </w:rPr>
        <w:t xml:space="preserve">, </w:t>
      </w:r>
      <w:r w:rsidRPr="003B6B1B">
        <w:rPr>
          <w:rFonts w:ascii="Arial" w:hAnsi="Arial" w:cs="Arial"/>
          <w:sz w:val="24"/>
          <w:szCs w:val="24"/>
        </w:rPr>
        <w:t xml:space="preserve">34(6), pp. 1345–1361. Available at: </w:t>
      </w:r>
      <w:hyperlink r:id="rId197" w:history="1">
        <w:r w:rsidRPr="007E1BDA">
          <w:rPr>
            <w:rStyle w:val="Hyperlink"/>
            <w:rFonts w:ascii="Arial" w:hAnsi="Arial" w:cs="Arial"/>
            <w:sz w:val="24"/>
            <w:szCs w:val="24"/>
          </w:rPr>
          <w:t>https://doi.org/10.1108/AAAJ-08-2020-4778</w:t>
        </w:r>
      </w:hyperlink>
      <w:r w:rsidRPr="003B6B1B">
        <w:rPr>
          <w:rFonts w:ascii="Arial" w:hAnsi="Arial" w:cs="Arial"/>
          <w:sz w:val="24"/>
          <w:szCs w:val="24"/>
        </w:rPr>
        <w:t>.</w:t>
      </w:r>
    </w:p>
    <w:p w14:paraId="10FFD1D2" w14:textId="6D3C509E" w:rsidR="0041489C" w:rsidRDefault="0041489C" w:rsidP="0041489C">
      <w:pPr>
        <w:spacing w:line="480" w:lineRule="auto"/>
        <w:jc w:val="both"/>
        <w:rPr>
          <w:rFonts w:ascii="Arial" w:hAnsi="Arial" w:cs="Arial"/>
          <w:sz w:val="24"/>
          <w:szCs w:val="24"/>
        </w:rPr>
      </w:pPr>
      <w:r w:rsidRPr="007A74FE">
        <w:rPr>
          <w:rFonts w:ascii="Arial" w:hAnsi="Arial" w:cs="Arial"/>
          <w:sz w:val="24"/>
          <w:szCs w:val="24"/>
        </w:rPr>
        <w:t xml:space="preserve">Mohrman, S.A., Finegold, D. and Klein, J.A. (2002) </w:t>
      </w:r>
      <w:r w:rsidR="00FC4B24">
        <w:rPr>
          <w:rFonts w:ascii="Arial" w:hAnsi="Arial" w:cs="Arial"/>
          <w:sz w:val="24"/>
          <w:szCs w:val="24"/>
        </w:rPr>
        <w:t>‘</w:t>
      </w:r>
      <w:r w:rsidRPr="007A74FE">
        <w:rPr>
          <w:rFonts w:ascii="Arial" w:hAnsi="Arial" w:cs="Arial"/>
          <w:sz w:val="24"/>
          <w:szCs w:val="24"/>
        </w:rPr>
        <w:t>Designing the Knowledge Enterprise: Beyond Programs and Tools</w:t>
      </w:r>
      <w:r w:rsidR="00FC4B24">
        <w:rPr>
          <w:rFonts w:ascii="Arial" w:hAnsi="Arial" w:cs="Arial"/>
          <w:sz w:val="24"/>
          <w:szCs w:val="24"/>
        </w:rPr>
        <w:t>’,</w:t>
      </w:r>
      <w:r w:rsidRPr="007A74FE">
        <w:rPr>
          <w:rFonts w:ascii="Arial" w:hAnsi="Arial" w:cs="Arial"/>
          <w:sz w:val="24"/>
          <w:szCs w:val="24"/>
        </w:rPr>
        <w:t xml:space="preserve"> </w:t>
      </w:r>
      <w:r w:rsidRPr="007A74FE">
        <w:rPr>
          <w:rFonts w:ascii="Arial" w:hAnsi="Arial" w:cs="Arial"/>
          <w:i/>
          <w:iCs/>
          <w:sz w:val="24"/>
          <w:szCs w:val="24"/>
        </w:rPr>
        <w:t>Organi</w:t>
      </w:r>
      <w:r w:rsidR="00FC4B24">
        <w:rPr>
          <w:rFonts w:ascii="Arial" w:hAnsi="Arial" w:cs="Arial"/>
          <w:i/>
          <w:iCs/>
          <w:sz w:val="24"/>
          <w:szCs w:val="24"/>
        </w:rPr>
        <w:t>s</w:t>
      </w:r>
      <w:r w:rsidRPr="007A74FE">
        <w:rPr>
          <w:rFonts w:ascii="Arial" w:hAnsi="Arial" w:cs="Arial"/>
          <w:i/>
          <w:iCs/>
          <w:sz w:val="24"/>
          <w:szCs w:val="24"/>
        </w:rPr>
        <w:t xml:space="preserve">ational </w:t>
      </w:r>
      <w:r w:rsidR="00FC4B24">
        <w:rPr>
          <w:rFonts w:ascii="Arial" w:hAnsi="Arial" w:cs="Arial"/>
          <w:i/>
          <w:iCs/>
          <w:sz w:val="24"/>
          <w:szCs w:val="24"/>
        </w:rPr>
        <w:t>D</w:t>
      </w:r>
      <w:r w:rsidRPr="007A74FE">
        <w:rPr>
          <w:rFonts w:ascii="Arial" w:hAnsi="Arial" w:cs="Arial"/>
          <w:i/>
          <w:iCs/>
          <w:sz w:val="24"/>
          <w:szCs w:val="24"/>
        </w:rPr>
        <w:t>ynamics</w:t>
      </w:r>
      <w:r w:rsidRPr="007A74FE">
        <w:rPr>
          <w:rFonts w:ascii="Arial" w:hAnsi="Arial" w:cs="Arial"/>
          <w:sz w:val="24"/>
          <w:szCs w:val="24"/>
        </w:rPr>
        <w:t xml:space="preserve">, 31(2), pp. 134–150. Available at: </w:t>
      </w:r>
      <w:hyperlink r:id="rId198" w:history="1">
        <w:r w:rsidRPr="007A74FE">
          <w:rPr>
            <w:rStyle w:val="Hyperlink"/>
            <w:rFonts w:ascii="Arial" w:hAnsi="Arial" w:cs="Arial"/>
            <w:sz w:val="24"/>
            <w:szCs w:val="24"/>
          </w:rPr>
          <w:t>https://doi.org/10.1016/S0090-2616(02)00097-9</w:t>
        </w:r>
      </w:hyperlink>
      <w:r w:rsidRPr="007A74FE">
        <w:rPr>
          <w:rFonts w:ascii="Arial" w:hAnsi="Arial" w:cs="Arial"/>
          <w:sz w:val="24"/>
          <w:szCs w:val="24"/>
        </w:rPr>
        <w:t>.</w:t>
      </w:r>
    </w:p>
    <w:p w14:paraId="412129C6" w14:textId="3F733BB4" w:rsidR="0041489C" w:rsidRDefault="0041489C" w:rsidP="0041489C">
      <w:pPr>
        <w:spacing w:line="480" w:lineRule="auto"/>
        <w:jc w:val="both"/>
        <w:rPr>
          <w:rFonts w:ascii="Arial" w:hAnsi="Arial" w:cs="Arial"/>
          <w:sz w:val="24"/>
          <w:szCs w:val="24"/>
        </w:rPr>
      </w:pPr>
      <w:r>
        <w:rPr>
          <w:rFonts w:ascii="Arial" w:hAnsi="Arial" w:cs="Arial"/>
          <w:sz w:val="24"/>
          <w:szCs w:val="24"/>
        </w:rPr>
        <w:lastRenderedPageBreak/>
        <w:t>Morgan, B. (2022</w:t>
      </w:r>
      <w:r w:rsidRPr="001110C4">
        <w:rPr>
          <w:rFonts w:ascii="Arial" w:hAnsi="Arial" w:cs="Arial"/>
          <w:sz w:val="24"/>
          <w:szCs w:val="24"/>
        </w:rPr>
        <w:t xml:space="preserve">) </w:t>
      </w:r>
      <w:r w:rsidR="00FC4B24">
        <w:rPr>
          <w:rFonts w:ascii="Arial" w:hAnsi="Arial" w:cs="Arial"/>
          <w:sz w:val="24"/>
          <w:szCs w:val="24"/>
        </w:rPr>
        <w:t>‘</w:t>
      </w:r>
      <w:r w:rsidRPr="00FC4B24">
        <w:rPr>
          <w:rFonts w:ascii="Arial" w:hAnsi="Arial" w:cs="Arial"/>
          <w:i/>
          <w:iCs/>
          <w:sz w:val="24"/>
          <w:szCs w:val="24"/>
        </w:rPr>
        <w:t>NHS staffing shortages: Why do politicians struggle to give the NHS the staff it needs?</w:t>
      </w:r>
      <w:r w:rsidR="00FC4B24">
        <w:rPr>
          <w:rFonts w:ascii="Arial" w:hAnsi="Arial" w:cs="Arial"/>
          <w:sz w:val="24"/>
          <w:szCs w:val="24"/>
        </w:rPr>
        <w:t>’</w:t>
      </w:r>
      <w:r>
        <w:rPr>
          <w:rFonts w:ascii="Arial" w:hAnsi="Arial" w:cs="Arial"/>
          <w:sz w:val="24"/>
          <w:szCs w:val="24"/>
        </w:rPr>
        <w:t xml:space="preserve"> Available at; </w:t>
      </w:r>
      <w:hyperlink r:id="rId199" w:history="1">
        <w:r w:rsidRPr="00915D51">
          <w:rPr>
            <w:rStyle w:val="Hyperlink"/>
            <w:rFonts w:ascii="Arial" w:hAnsi="Arial" w:cs="Arial"/>
            <w:sz w:val="24"/>
            <w:szCs w:val="24"/>
          </w:rPr>
          <w:t>NHS Staffing Shortages: Why Do Politicians Struggle To Give The NHS The Staff It Needs? | The King's Fund (kingsfund.org.uk)</w:t>
        </w:r>
      </w:hyperlink>
      <w:r>
        <w:rPr>
          <w:rFonts w:ascii="Arial" w:hAnsi="Arial" w:cs="Arial"/>
          <w:sz w:val="24"/>
          <w:szCs w:val="24"/>
        </w:rPr>
        <w:t>.</w:t>
      </w:r>
    </w:p>
    <w:p w14:paraId="304C6B85"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Accessed February 2</w:t>
      </w:r>
      <w:r w:rsidRPr="001110C4">
        <w:rPr>
          <w:rFonts w:ascii="Arial" w:hAnsi="Arial" w:cs="Arial"/>
          <w:sz w:val="24"/>
          <w:szCs w:val="24"/>
          <w:vertAlign w:val="superscript"/>
        </w:rPr>
        <w:t>nd</w:t>
      </w:r>
      <w:r>
        <w:rPr>
          <w:rFonts w:ascii="Arial" w:hAnsi="Arial" w:cs="Arial"/>
          <w:sz w:val="24"/>
          <w:szCs w:val="24"/>
        </w:rPr>
        <w:t>, 2024.</w:t>
      </w:r>
    </w:p>
    <w:p w14:paraId="7EC597F1" w14:textId="25B7F11C" w:rsidR="0041489C" w:rsidRPr="00FC4B24" w:rsidRDefault="0041489C" w:rsidP="00FC4B24">
      <w:pPr>
        <w:spacing w:line="480" w:lineRule="auto"/>
        <w:rPr>
          <w:rFonts w:ascii="Arial" w:hAnsi="Arial" w:cs="Arial"/>
          <w:sz w:val="24"/>
          <w:szCs w:val="24"/>
        </w:rPr>
      </w:pPr>
      <w:r w:rsidRPr="00FC4B24">
        <w:rPr>
          <w:rFonts w:ascii="Arial" w:hAnsi="Arial" w:cs="Arial"/>
          <w:sz w:val="24"/>
          <w:szCs w:val="24"/>
        </w:rPr>
        <w:t xml:space="preserve">Morse, J.M. (2010) </w:t>
      </w:r>
      <w:r w:rsidR="00FC4B24" w:rsidRPr="00FC4B24">
        <w:rPr>
          <w:rFonts w:ascii="Arial" w:hAnsi="Arial" w:cs="Arial"/>
          <w:sz w:val="24"/>
          <w:szCs w:val="24"/>
        </w:rPr>
        <w:t>‘</w:t>
      </w:r>
      <w:r w:rsidRPr="00FC4B24">
        <w:rPr>
          <w:rFonts w:ascii="Arial" w:hAnsi="Arial" w:cs="Arial"/>
          <w:sz w:val="24"/>
          <w:szCs w:val="24"/>
        </w:rPr>
        <w:t>Simultaneous and Sequential Qualitative Mixed Method Designs</w:t>
      </w:r>
      <w:r w:rsidR="00FC4B24">
        <w:rPr>
          <w:rFonts w:ascii="Arial" w:hAnsi="Arial" w:cs="Arial"/>
          <w:sz w:val="24"/>
          <w:szCs w:val="24"/>
        </w:rPr>
        <w:t>’,</w:t>
      </w:r>
      <w:r w:rsidRPr="00FC4B24">
        <w:rPr>
          <w:rFonts w:ascii="Arial" w:hAnsi="Arial" w:cs="Arial"/>
          <w:sz w:val="24"/>
          <w:szCs w:val="24"/>
        </w:rPr>
        <w:t xml:space="preserve"> </w:t>
      </w:r>
      <w:r w:rsidRPr="00FC4B24">
        <w:rPr>
          <w:rFonts w:ascii="Arial" w:hAnsi="Arial" w:cs="Arial"/>
          <w:i/>
          <w:iCs/>
          <w:sz w:val="24"/>
          <w:szCs w:val="24"/>
        </w:rPr>
        <w:t xml:space="preserve">Qualitative </w:t>
      </w:r>
      <w:r w:rsidR="00FC4B24" w:rsidRPr="00FC4B24">
        <w:rPr>
          <w:rFonts w:ascii="Arial" w:hAnsi="Arial" w:cs="Arial"/>
          <w:i/>
          <w:iCs/>
          <w:sz w:val="24"/>
          <w:szCs w:val="24"/>
        </w:rPr>
        <w:t>I</w:t>
      </w:r>
      <w:r w:rsidRPr="00FC4B24">
        <w:rPr>
          <w:rFonts w:ascii="Arial" w:hAnsi="Arial" w:cs="Arial"/>
          <w:i/>
          <w:iCs/>
          <w:sz w:val="24"/>
          <w:szCs w:val="24"/>
        </w:rPr>
        <w:t>nquiry</w:t>
      </w:r>
      <w:r w:rsidRPr="00FC4B24">
        <w:rPr>
          <w:rFonts w:ascii="Arial" w:hAnsi="Arial" w:cs="Arial"/>
          <w:sz w:val="24"/>
          <w:szCs w:val="24"/>
        </w:rPr>
        <w:t xml:space="preserve">, 16(6), pp. 483–491. Available at: </w:t>
      </w:r>
      <w:hyperlink r:id="rId200" w:history="1">
        <w:r w:rsidRPr="00FC4B24">
          <w:rPr>
            <w:rStyle w:val="Hyperlink"/>
            <w:rFonts w:ascii="Arial" w:hAnsi="Arial" w:cs="Arial"/>
            <w:sz w:val="24"/>
            <w:szCs w:val="24"/>
          </w:rPr>
          <w:t>https://doi.org/10.1177/1077800410364741</w:t>
        </w:r>
      </w:hyperlink>
      <w:r w:rsidRPr="00FC4B24">
        <w:rPr>
          <w:rFonts w:ascii="Arial" w:hAnsi="Arial" w:cs="Arial"/>
          <w:sz w:val="24"/>
          <w:szCs w:val="24"/>
        </w:rPr>
        <w:t>.</w:t>
      </w:r>
    </w:p>
    <w:p w14:paraId="7D62F574" w14:textId="37305FEE" w:rsidR="0041489C" w:rsidRPr="00FC4B24" w:rsidRDefault="0041489C" w:rsidP="00FC4B24">
      <w:pPr>
        <w:spacing w:line="480" w:lineRule="auto"/>
        <w:rPr>
          <w:rFonts w:ascii="Arial" w:hAnsi="Arial" w:cs="Arial"/>
          <w:sz w:val="24"/>
          <w:szCs w:val="24"/>
        </w:rPr>
      </w:pPr>
      <w:r w:rsidRPr="00FC4B24">
        <w:rPr>
          <w:rFonts w:ascii="Arial" w:hAnsi="Arial" w:cs="Arial"/>
          <w:sz w:val="24"/>
          <w:szCs w:val="24"/>
        </w:rPr>
        <w:t xml:space="preserve">Mukhles M. Al-Ababneh (2020) </w:t>
      </w:r>
      <w:r w:rsidR="00FC4B24">
        <w:rPr>
          <w:rFonts w:ascii="Arial" w:hAnsi="Arial" w:cs="Arial"/>
          <w:sz w:val="24"/>
          <w:szCs w:val="24"/>
        </w:rPr>
        <w:t>‘</w:t>
      </w:r>
      <w:r w:rsidRPr="00FC4B24">
        <w:rPr>
          <w:rFonts w:ascii="Arial" w:hAnsi="Arial" w:cs="Arial"/>
          <w:sz w:val="24"/>
          <w:szCs w:val="24"/>
        </w:rPr>
        <w:t>Linking Ontology, Epistemology And Research Methodology</w:t>
      </w:r>
      <w:r w:rsidR="00FC4B24">
        <w:rPr>
          <w:rFonts w:ascii="Arial" w:hAnsi="Arial" w:cs="Arial"/>
          <w:sz w:val="24"/>
          <w:szCs w:val="24"/>
        </w:rPr>
        <w:t>’,</w:t>
      </w:r>
      <w:r w:rsidRPr="00FC4B24">
        <w:rPr>
          <w:rFonts w:ascii="Arial" w:hAnsi="Arial" w:cs="Arial"/>
          <w:sz w:val="24"/>
          <w:szCs w:val="24"/>
        </w:rPr>
        <w:t> </w:t>
      </w:r>
      <w:r w:rsidRPr="00FC4B24">
        <w:rPr>
          <w:rFonts w:ascii="Arial" w:hAnsi="Arial" w:cs="Arial"/>
          <w:i/>
          <w:iCs/>
          <w:sz w:val="24"/>
          <w:szCs w:val="24"/>
        </w:rPr>
        <w:t>Science &amp; Philosophy</w:t>
      </w:r>
      <w:r w:rsidRPr="00FC4B24">
        <w:rPr>
          <w:rFonts w:ascii="Arial" w:hAnsi="Arial" w:cs="Arial"/>
          <w:sz w:val="24"/>
          <w:szCs w:val="24"/>
        </w:rPr>
        <w:t xml:space="preserve">, 8(1), pp. 75–91. Available at: </w:t>
      </w:r>
      <w:hyperlink r:id="rId201" w:history="1">
        <w:r w:rsidRPr="00FC4B24">
          <w:rPr>
            <w:rStyle w:val="Hyperlink"/>
            <w:rFonts w:ascii="Arial" w:hAnsi="Arial" w:cs="Arial"/>
            <w:sz w:val="24"/>
            <w:szCs w:val="24"/>
          </w:rPr>
          <w:t>https://doi.org/10.23756/sp.v8i1.500</w:t>
        </w:r>
      </w:hyperlink>
      <w:r w:rsidRPr="00FC4B24">
        <w:rPr>
          <w:rFonts w:ascii="Arial" w:hAnsi="Arial" w:cs="Arial"/>
          <w:sz w:val="24"/>
          <w:szCs w:val="24"/>
        </w:rPr>
        <w:t>.</w:t>
      </w:r>
    </w:p>
    <w:p w14:paraId="586F5B8D" w14:textId="4BAB514D"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NHS Confederation. (2020) </w:t>
      </w:r>
      <w:r w:rsidR="00FC4B24">
        <w:rPr>
          <w:rFonts w:ascii="Arial" w:hAnsi="Arial" w:cs="Arial"/>
          <w:sz w:val="24"/>
          <w:szCs w:val="24"/>
        </w:rPr>
        <w:t>‘</w:t>
      </w:r>
      <w:r w:rsidRPr="008A2797">
        <w:rPr>
          <w:rFonts w:ascii="Arial" w:hAnsi="Arial" w:cs="Arial"/>
          <w:sz w:val="24"/>
          <w:szCs w:val="24"/>
        </w:rPr>
        <w:t xml:space="preserve">Transforming NHS Wales </w:t>
      </w:r>
      <w:r w:rsidR="00FC4B24" w:rsidRPr="008A2797">
        <w:rPr>
          <w:rFonts w:ascii="Arial" w:hAnsi="Arial" w:cs="Arial"/>
          <w:sz w:val="24"/>
          <w:szCs w:val="24"/>
        </w:rPr>
        <w:t>Services Through Digital Developments</w:t>
      </w:r>
      <w:r w:rsidR="00FC4B24">
        <w:rPr>
          <w:rFonts w:ascii="Arial" w:hAnsi="Arial" w:cs="Arial"/>
          <w:sz w:val="24"/>
          <w:szCs w:val="24"/>
        </w:rPr>
        <w:t>’.</w:t>
      </w:r>
      <w:r>
        <w:rPr>
          <w:rFonts w:ascii="Arial" w:hAnsi="Arial" w:cs="Arial"/>
          <w:sz w:val="24"/>
          <w:szCs w:val="24"/>
        </w:rPr>
        <w:t xml:space="preserve"> Available at; </w:t>
      </w:r>
      <w:hyperlink r:id="rId202" w:history="1">
        <w:r w:rsidRPr="009E2592">
          <w:rPr>
            <w:rStyle w:val="Hyperlink"/>
            <w:rFonts w:ascii="Arial" w:hAnsi="Arial" w:cs="Arial"/>
            <w:sz w:val="24"/>
            <w:szCs w:val="24"/>
          </w:rPr>
          <w:t>Transforming NHS Wales services through digital developments | NHS Confederation</w:t>
        </w:r>
      </w:hyperlink>
      <w:r>
        <w:rPr>
          <w:rFonts w:ascii="Arial" w:hAnsi="Arial" w:cs="Arial"/>
          <w:sz w:val="24"/>
          <w:szCs w:val="24"/>
        </w:rPr>
        <w:t>. Accessed February 11</w:t>
      </w:r>
      <w:r w:rsidRPr="008A2797">
        <w:rPr>
          <w:rFonts w:ascii="Arial" w:hAnsi="Arial" w:cs="Arial"/>
          <w:sz w:val="24"/>
          <w:szCs w:val="24"/>
          <w:vertAlign w:val="superscript"/>
        </w:rPr>
        <w:t>th</w:t>
      </w:r>
      <w:r>
        <w:rPr>
          <w:rFonts w:ascii="Arial" w:hAnsi="Arial" w:cs="Arial"/>
          <w:sz w:val="24"/>
          <w:szCs w:val="24"/>
        </w:rPr>
        <w:t>, 2024.</w:t>
      </w:r>
    </w:p>
    <w:p w14:paraId="4318062A" w14:textId="11879D68"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NHS Employers. (2023) </w:t>
      </w:r>
      <w:r w:rsidR="00FC4B24">
        <w:rPr>
          <w:rFonts w:ascii="Arial" w:hAnsi="Arial" w:cs="Arial"/>
          <w:sz w:val="24"/>
          <w:szCs w:val="24"/>
        </w:rPr>
        <w:t>‘</w:t>
      </w:r>
      <w:r w:rsidRPr="00FC4B24">
        <w:rPr>
          <w:rFonts w:ascii="Arial" w:hAnsi="Arial" w:cs="Arial"/>
          <w:i/>
          <w:iCs/>
          <w:sz w:val="24"/>
          <w:szCs w:val="24"/>
        </w:rPr>
        <w:t>People Performance Management Toolkit</w:t>
      </w:r>
      <w:r w:rsidR="00FC4B24" w:rsidRPr="00FC4B24">
        <w:rPr>
          <w:rFonts w:ascii="Arial" w:hAnsi="Arial" w:cs="Arial"/>
          <w:i/>
          <w:iCs/>
          <w:sz w:val="24"/>
          <w:szCs w:val="24"/>
        </w:rPr>
        <w:t>’</w:t>
      </w:r>
      <w:r>
        <w:rPr>
          <w:rFonts w:ascii="Arial" w:hAnsi="Arial" w:cs="Arial"/>
          <w:sz w:val="24"/>
          <w:szCs w:val="24"/>
        </w:rPr>
        <w:t xml:space="preserve">. Available at; </w:t>
      </w:r>
      <w:hyperlink r:id="rId203" w:history="1">
        <w:r w:rsidRPr="008C6CD8">
          <w:rPr>
            <w:rStyle w:val="Hyperlink"/>
            <w:rFonts w:ascii="Arial" w:hAnsi="Arial" w:cs="Arial"/>
            <w:sz w:val="24"/>
            <w:szCs w:val="24"/>
          </w:rPr>
          <w:t>People Performance Management Toolkit Dec 2023.pdf (nhsemployers.org)</w:t>
        </w:r>
      </w:hyperlink>
      <w:r>
        <w:rPr>
          <w:rFonts w:ascii="Arial" w:hAnsi="Arial" w:cs="Arial"/>
          <w:sz w:val="24"/>
          <w:szCs w:val="24"/>
        </w:rPr>
        <w:t>. Accessed February 25</w:t>
      </w:r>
      <w:r w:rsidRPr="008C6CD8">
        <w:rPr>
          <w:rFonts w:ascii="Arial" w:hAnsi="Arial" w:cs="Arial"/>
          <w:sz w:val="24"/>
          <w:szCs w:val="24"/>
          <w:vertAlign w:val="superscript"/>
        </w:rPr>
        <w:t>th</w:t>
      </w:r>
      <w:r>
        <w:rPr>
          <w:rFonts w:ascii="Arial" w:hAnsi="Arial" w:cs="Arial"/>
          <w:sz w:val="24"/>
          <w:szCs w:val="24"/>
        </w:rPr>
        <w:t>, 2024.</w:t>
      </w:r>
    </w:p>
    <w:p w14:paraId="0BB16036" w14:textId="330437DF" w:rsidR="0041489C" w:rsidRDefault="0041489C" w:rsidP="0041489C">
      <w:pPr>
        <w:spacing w:line="480" w:lineRule="auto"/>
        <w:rPr>
          <w:rFonts w:ascii="Arial" w:hAnsi="Arial" w:cs="Arial"/>
          <w:sz w:val="24"/>
          <w:szCs w:val="24"/>
        </w:rPr>
      </w:pPr>
      <w:r w:rsidRPr="001516CC">
        <w:rPr>
          <w:rFonts w:ascii="Arial" w:hAnsi="Arial" w:cs="Arial"/>
          <w:sz w:val="24"/>
          <w:szCs w:val="24"/>
        </w:rPr>
        <w:t xml:space="preserve">NHS England. (2018) </w:t>
      </w:r>
      <w:r w:rsidR="00FC4B24">
        <w:rPr>
          <w:rFonts w:ascii="Arial" w:hAnsi="Arial" w:cs="Arial"/>
          <w:sz w:val="24"/>
          <w:szCs w:val="24"/>
        </w:rPr>
        <w:t>‘</w:t>
      </w:r>
      <w:r w:rsidRPr="001516CC">
        <w:rPr>
          <w:rFonts w:ascii="Arial" w:hAnsi="Arial" w:cs="Arial"/>
          <w:i/>
          <w:iCs/>
          <w:sz w:val="24"/>
          <w:szCs w:val="24"/>
        </w:rPr>
        <w:t xml:space="preserve">Lord Carter’s </w:t>
      </w:r>
      <w:r w:rsidR="00FC4B24" w:rsidRPr="001516CC">
        <w:rPr>
          <w:rFonts w:ascii="Arial" w:hAnsi="Arial" w:cs="Arial"/>
          <w:i/>
          <w:iCs/>
          <w:sz w:val="24"/>
          <w:szCs w:val="24"/>
        </w:rPr>
        <w:t xml:space="preserve">Review Into Unwarranted Variation In </w:t>
      </w:r>
      <w:r w:rsidRPr="001516CC">
        <w:rPr>
          <w:rFonts w:ascii="Arial" w:hAnsi="Arial" w:cs="Arial"/>
          <w:i/>
          <w:iCs/>
          <w:sz w:val="24"/>
          <w:szCs w:val="24"/>
        </w:rPr>
        <w:t xml:space="preserve">NHS </w:t>
      </w:r>
      <w:r w:rsidR="00FC4B24" w:rsidRPr="001516CC">
        <w:rPr>
          <w:rFonts w:ascii="Arial" w:hAnsi="Arial" w:cs="Arial"/>
          <w:i/>
          <w:iCs/>
          <w:sz w:val="24"/>
          <w:szCs w:val="24"/>
        </w:rPr>
        <w:t>Ambulance Trusts</w:t>
      </w:r>
      <w:r w:rsidR="00FC4B24">
        <w:rPr>
          <w:rFonts w:ascii="Arial" w:hAnsi="Arial" w:cs="Arial"/>
          <w:i/>
          <w:iCs/>
          <w:sz w:val="24"/>
          <w:szCs w:val="24"/>
        </w:rPr>
        <w:t xml:space="preserve">: </w:t>
      </w:r>
      <w:r w:rsidRPr="001516CC">
        <w:rPr>
          <w:rFonts w:ascii="Arial" w:hAnsi="Arial" w:cs="Arial"/>
          <w:i/>
          <w:iCs/>
          <w:sz w:val="24"/>
          <w:szCs w:val="24"/>
        </w:rPr>
        <w:t xml:space="preserve">Operational </w:t>
      </w:r>
      <w:r w:rsidR="00FC4B24" w:rsidRPr="001516CC">
        <w:rPr>
          <w:rFonts w:ascii="Arial" w:hAnsi="Arial" w:cs="Arial"/>
          <w:i/>
          <w:iCs/>
          <w:sz w:val="24"/>
          <w:szCs w:val="24"/>
        </w:rPr>
        <w:t xml:space="preserve">Productivity And Performance In </w:t>
      </w:r>
      <w:r w:rsidRPr="001516CC">
        <w:rPr>
          <w:rFonts w:ascii="Arial" w:hAnsi="Arial" w:cs="Arial"/>
          <w:i/>
          <w:iCs/>
          <w:sz w:val="24"/>
          <w:szCs w:val="24"/>
        </w:rPr>
        <w:t>English NHS Ambulance Trusts</w:t>
      </w:r>
      <w:r w:rsidR="00FC4B24" w:rsidRPr="001516CC">
        <w:rPr>
          <w:rFonts w:ascii="Arial" w:hAnsi="Arial" w:cs="Arial"/>
          <w:i/>
          <w:iCs/>
          <w:sz w:val="24"/>
          <w:szCs w:val="24"/>
        </w:rPr>
        <w:t xml:space="preserve">: </w:t>
      </w:r>
      <w:r w:rsidRPr="001516CC">
        <w:rPr>
          <w:rFonts w:ascii="Arial" w:hAnsi="Arial" w:cs="Arial"/>
          <w:i/>
          <w:iCs/>
          <w:sz w:val="24"/>
          <w:szCs w:val="24"/>
        </w:rPr>
        <w:t xml:space="preserve">Unwarranted </w:t>
      </w:r>
      <w:r w:rsidR="00FC4B24" w:rsidRPr="001516CC">
        <w:rPr>
          <w:rFonts w:ascii="Arial" w:hAnsi="Arial" w:cs="Arial"/>
          <w:i/>
          <w:iCs/>
          <w:sz w:val="24"/>
          <w:szCs w:val="24"/>
        </w:rPr>
        <w:t>Variations</w:t>
      </w:r>
      <w:r w:rsidR="00FC4B24">
        <w:rPr>
          <w:rFonts w:ascii="Arial" w:hAnsi="Arial" w:cs="Arial"/>
          <w:i/>
          <w:iCs/>
          <w:sz w:val="24"/>
          <w:szCs w:val="24"/>
        </w:rPr>
        <w:t>’</w:t>
      </w:r>
      <w:r w:rsidRPr="001516CC">
        <w:rPr>
          <w:rFonts w:ascii="Arial" w:hAnsi="Arial" w:cs="Arial"/>
          <w:sz w:val="24"/>
          <w:szCs w:val="24"/>
        </w:rPr>
        <w:t xml:space="preserve">. Available at; </w:t>
      </w:r>
      <w:hyperlink r:id="rId204" w:history="1">
        <w:r w:rsidRPr="001516CC">
          <w:rPr>
            <w:rStyle w:val="Hyperlink"/>
            <w:rFonts w:ascii="Arial" w:hAnsi="Arial" w:cs="Arial"/>
            <w:sz w:val="24"/>
            <w:szCs w:val="24"/>
          </w:rPr>
          <w:t>Operational_productivity_and_performance_NHS_Ambulance_Trusts_final.pdf (england.nhs.uk)</w:t>
        </w:r>
      </w:hyperlink>
      <w:r w:rsidRPr="001516CC">
        <w:rPr>
          <w:rFonts w:ascii="Arial" w:hAnsi="Arial" w:cs="Arial"/>
          <w:sz w:val="24"/>
          <w:szCs w:val="24"/>
        </w:rPr>
        <w:t>. Accessed February 5th, 2024.</w:t>
      </w:r>
    </w:p>
    <w:p w14:paraId="2EC4C120" w14:textId="44B0C40B" w:rsidR="0041489C" w:rsidRDefault="0041489C" w:rsidP="0041489C">
      <w:pPr>
        <w:spacing w:line="480" w:lineRule="auto"/>
        <w:rPr>
          <w:rFonts w:ascii="Arial" w:hAnsi="Arial" w:cs="Arial"/>
          <w:sz w:val="24"/>
          <w:szCs w:val="24"/>
        </w:rPr>
      </w:pPr>
      <w:r w:rsidRPr="00E718D5">
        <w:rPr>
          <w:rFonts w:ascii="Arial" w:hAnsi="Arial" w:cs="Arial"/>
          <w:sz w:val="24"/>
          <w:szCs w:val="24"/>
        </w:rPr>
        <w:t>NHS England ( 2019. )</w:t>
      </w:r>
      <w:r w:rsidR="00FC4B24">
        <w:rPr>
          <w:rFonts w:ascii="Arial" w:hAnsi="Arial" w:cs="Arial"/>
          <w:sz w:val="24"/>
          <w:szCs w:val="24"/>
        </w:rPr>
        <w:t xml:space="preserve"> ‘</w:t>
      </w:r>
      <w:r w:rsidRPr="00E718D5">
        <w:rPr>
          <w:rFonts w:ascii="Arial" w:hAnsi="Arial" w:cs="Arial"/>
          <w:i/>
          <w:iCs/>
          <w:sz w:val="24"/>
          <w:szCs w:val="24"/>
        </w:rPr>
        <w:t>The NHS Long Term Plan</w:t>
      </w:r>
      <w:r w:rsidR="00FC4B24">
        <w:rPr>
          <w:rFonts w:ascii="Arial" w:hAnsi="Arial" w:cs="Arial"/>
          <w:i/>
          <w:iCs/>
          <w:sz w:val="24"/>
          <w:szCs w:val="24"/>
        </w:rPr>
        <w:t>’</w:t>
      </w:r>
      <w:r w:rsidRPr="00E718D5">
        <w:rPr>
          <w:rFonts w:ascii="Arial" w:hAnsi="Arial" w:cs="Arial"/>
          <w:sz w:val="24"/>
          <w:szCs w:val="24"/>
        </w:rPr>
        <w:t>, NHSE</w:t>
      </w:r>
      <w:r w:rsidR="00FC4B24">
        <w:rPr>
          <w:rFonts w:ascii="Arial" w:hAnsi="Arial" w:cs="Arial"/>
          <w:sz w:val="24"/>
          <w:szCs w:val="24"/>
        </w:rPr>
        <w:t xml:space="preserve">: </w:t>
      </w:r>
      <w:r w:rsidRPr="00E718D5">
        <w:rPr>
          <w:rFonts w:ascii="Arial" w:hAnsi="Arial" w:cs="Arial"/>
          <w:sz w:val="24"/>
          <w:szCs w:val="24"/>
        </w:rPr>
        <w:t>London</w:t>
      </w:r>
      <w:r>
        <w:rPr>
          <w:rFonts w:ascii="Arial" w:hAnsi="Arial" w:cs="Arial"/>
          <w:sz w:val="24"/>
          <w:szCs w:val="24"/>
        </w:rPr>
        <w:t>.</w:t>
      </w:r>
    </w:p>
    <w:p w14:paraId="4D31A35E" w14:textId="7A912C55" w:rsidR="0041489C" w:rsidRDefault="0041489C" w:rsidP="0041489C">
      <w:pPr>
        <w:spacing w:line="480" w:lineRule="auto"/>
        <w:rPr>
          <w:rFonts w:ascii="Arial" w:hAnsi="Arial" w:cs="Arial"/>
          <w:sz w:val="24"/>
          <w:szCs w:val="24"/>
        </w:rPr>
      </w:pPr>
      <w:r>
        <w:rPr>
          <w:rFonts w:ascii="Arial" w:hAnsi="Arial" w:cs="Arial"/>
          <w:sz w:val="24"/>
          <w:szCs w:val="24"/>
        </w:rPr>
        <w:lastRenderedPageBreak/>
        <w:t xml:space="preserve">NHS England. (2023) </w:t>
      </w:r>
      <w:r w:rsidR="00FC4B24">
        <w:rPr>
          <w:rFonts w:ascii="Arial" w:hAnsi="Arial" w:cs="Arial"/>
          <w:sz w:val="24"/>
          <w:szCs w:val="24"/>
        </w:rPr>
        <w:t>‘</w:t>
      </w:r>
      <w:r w:rsidRPr="00FC4B24">
        <w:rPr>
          <w:rFonts w:ascii="Arial" w:hAnsi="Arial" w:cs="Arial"/>
          <w:i/>
          <w:iCs/>
          <w:sz w:val="24"/>
          <w:szCs w:val="24"/>
        </w:rPr>
        <w:t>Major Plan to Recover Urgent and Emergency Care Services</w:t>
      </w:r>
      <w:r w:rsidR="00FC4B24" w:rsidRPr="00FC4B24">
        <w:rPr>
          <w:rFonts w:ascii="Arial" w:hAnsi="Arial" w:cs="Arial"/>
          <w:i/>
          <w:iCs/>
          <w:sz w:val="24"/>
          <w:szCs w:val="24"/>
        </w:rPr>
        <w:t>’</w:t>
      </w:r>
      <w:r>
        <w:rPr>
          <w:rFonts w:ascii="Arial" w:hAnsi="Arial" w:cs="Arial"/>
          <w:sz w:val="24"/>
          <w:szCs w:val="24"/>
        </w:rPr>
        <w:t xml:space="preserve">. Available at; </w:t>
      </w:r>
      <w:hyperlink r:id="rId205" w:history="1">
        <w:r w:rsidRPr="004060A2">
          <w:rPr>
            <w:rStyle w:val="Hyperlink"/>
            <w:rFonts w:ascii="Arial" w:hAnsi="Arial" w:cs="Arial"/>
            <w:sz w:val="24"/>
            <w:szCs w:val="24"/>
          </w:rPr>
          <w:t>NHS England » Major plan to recover urgent and emergency care services</w:t>
        </w:r>
      </w:hyperlink>
      <w:r>
        <w:rPr>
          <w:rFonts w:ascii="Arial" w:hAnsi="Arial" w:cs="Arial"/>
          <w:sz w:val="24"/>
          <w:szCs w:val="24"/>
        </w:rPr>
        <w:t>. Accessed January 31</w:t>
      </w:r>
      <w:r w:rsidRPr="004060A2">
        <w:rPr>
          <w:rFonts w:ascii="Arial" w:hAnsi="Arial" w:cs="Arial"/>
          <w:sz w:val="24"/>
          <w:szCs w:val="24"/>
          <w:vertAlign w:val="superscript"/>
        </w:rPr>
        <w:t>st</w:t>
      </w:r>
      <w:r>
        <w:rPr>
          <w:rFonts w:ascii="Arial" w:hAnsi="Arial" w:cs="Arial"/>
          <w:sz w:val="24"/>
          <w:szCs w:val="24"/>
        </w:rPr>
        <w:t>, 2024.</w:t>
      </w:r>
    </w:p>
    <w:p w14:paraId="04553694" w14:textId="25748612" w:rsidR="0041489C" w:rsidRDefault="0041489C" w:rsidP="0041489C">
      <w:pPr>
        <w:spacing w:line="480" w:lineRule="auto"/>
        <w:rPr>
          <w:rFonts w:ascii="Arial" w:hAnsi="Arial" w:cs="Arial"/>
          <w:sz w:val="24"/>
          <w:szCs w:val="24"/>
        </w:rPr>
      </w:pPr>
      <w:r>
        <w:rPr>
          <w:rFonts w:ascii="Arial" w:hAnsi="Arial" w:cs="Arial"/>
          <w:sz w:val="24"/>
          <w:szCs w:val="24"/>
        </w:rPr>
        <w:t xml:space="preserve">NHS Wales. (2022) </w:t>
      </w:r>
      <w:r w:rsidR="00FC4B24">
        <w:rPr>
          <w:rFonts w:ascii="Arial" w:hAnsi="Arial" w:cs="Arial"/>
          <w:sz w:val="24"/>
          <w:szCs w:val="24"/>
        </w:rPr>
        <w:t>‘</w:t>
      </w:r>
      <w:r w:rsidRPr="00FC4B24">
        <w:rPr>
          <w:rFonts w:ascii="Arial" w:hAnsi="Arial" w:cs="Arial"/>
          <w:i/>
          <w:iCs/>
          <w:sz w:val="24"/>
          <w:szCs w:val="24"/>
        </w:rPr>
        <w:t>Six Goals for Urgent and Emergency Care</w:t>
      </w:r>
      <w:r w:rsidR="00FC4B24" w:rsidRPr="00FC4B24">
        <w:rPr>
          <w:rFonts w:ascii="Arial" w:hAnsi="Arial" w:cs="Arial"/>
          <w:i/>
          <w:iCs/>
          <w:sz w:val="24"/>
          <w:szCs w:val="24"/>
        </w:rPr>
        <w:t>’</w:t>
      </w:r>
      <w:r>
        <w:rPr>
          <w:rFonts w:ascii="Arial" w:hAnsi="Arial" w:cs="Arial"/>
          <w:sz w:val="24"/>
          <w:szCs w:val="24"/>
        </w:rPr>
        <w:t xml:space="preserve">. Available at; </w:t>
      </w:r>
      <w:hyperlink r:id="rId206" w:history="1">
        <w:r w:rsidRPr="00A82B8E">
          <w:rPr>
            <w:rStyle w:val="Hyperlink"/>
            <w:rFonts w:ascii="Arial" w:hAnsi="Arial" w:cs="Arial"/>
            <w:sz w:val="24"/>
            <w:szCs w:val="24"/>
          </w:rPr>
          <w:t>Six Goals for Urgent and Emergency Care - NHS Wales</w:t>
        </w:r>
      </w:hyperlink>
      <w:r>
        <w:rPr>
          <w:rFonts w:ascii="Arial" w:hAnsi="Arial" w:cs="Arial"/>
          <w:sz w:val="24"/>
          <w:szCs w:val="24"/>
        </w:rPr>
        <w:t>. Accessed January 31</w:t>
      </w:r>
      <w:r w:rsidRPr="00A82B8E">
        <w:rPr>
          <w:rFonts w:ascii="Arial" w:hAnsi="Arial" w:cs="Arial"/>
          <w:sz w:val="24"/>
          <w:szCs w:val="24"/>
          <w:vertAlign w:val="superscript"/>
        </w:rPr>
        <w:t>st</w:t>
      </w:r>
      <w:r>
        <w:rPr>
          <w:rFonts w:ascii="Arial" w:hAnsi="Arial" w:cs="Arial"/>
          <w:sz w:val="24"/>
          <w:szCs w:val="24"/>
        </w:rPr>
        <w:t>, 2024.</w:t>
      </w:r>
    </w:p>
    <w:p w14:paraId="541B6EAE" w14:textId="51D5657E" w:rsidR="0041489C" w:rsidRDefault="0041489C" w:rsidP="0041489C">
      <w:pPr>
        <w:spacing w:line="480" w:lineRule="auto"/>
        <w:rPr>
          <w:rFonts w:ascii="Arial" w:hAnsi="Arial" w:cs="Arial"/>
          <w:sz w:val="24"/>
          <w:szCs w:val="24"/>
        </w:rPr>
      </w:pPr>
      <w:r w:rsidRPr="00A71010">
        <w:rPr>
          <w:rFonts w:ascii="Arial" w:hAnsi="Arial" w:cs="Arial"/>
          <w:sz w:val="24"/>
          <w:szCs w:val="24"/>
        </w:rPr>
        <w:t xml:space="preserve">Nikolopoulou, K. (2023) </w:t>
      </w:r>
      <w:r w:rsidR="00FC4B24">
        <w:rPr>
          <w:rFonts w:ascii="Arial" w:hAnsi="Arial" w:cs="Arial"/>
          <w:sz w:val="24"/>
          <w:szCs w:val="24"/>
        </w:rPr>
        <w:t>‘</w:t>
      </w:r>
      <w:r w:rsidRPr="00FC4B24">
        <w:rPr>
          <w:rFonts w:ascii="Arial" w:hAnsi="Arial" w:cs="Arial"/>
          <w:i/>
          <w:iCs/>
          <w:sz w:val="24"/>
          <w:szCs w:val="24"/>
        </w:rPr>
        <w:t>What Is Purposive Sampling? | Definition &amp; Examples</w:t>
      </w:r>
      <w:r w:rsidR="00FC4B24" w:rsidRPr="00FC4B24">
        <w:rPr>
          <w:rFonts w:ascii="Arial" w:hAnsi="Arial" w:cs="Arial"/>
          <w:i/>
          <w:iCs/>
          <w:sz w:val="24"/>
          <w:szCs w:val="24"/>
        </w:rPr>
        <w:t>’</w:t>
      </w:r>
      <w:r w:rsidRPr="00A71010">
        <w:rPr>
          <w:rFonts w:ascii="Arial" w:hAnsi="Arial" w:cs="Arial"/>
          <w:sz w:val="24"/>
          <w:szCs w:val="24"/>
        </w:rPr>
        <w:t xml:space="preserve">. Available at; </w:t>
      </w:r>
      <w:hyperlink r:id="rId207" w:history="1">
        <w:r w:rsidRPr="00A71010">
          <w:rPr>
            <w:rStyle w:val="Hyperlink"/>
            <w:rFonts w:ascii="Arial" w:hAnsi="Arial" w:cs="Arial"/>
            <w:sz w:val="24"/>
            <w:szCs w:val="24"/>
          </w:rPr>
          <w:t>What Is Purposive Sampling? | Definition &amp; Examples (scribbr.com)</w:t>
        </w:r>
      </w:hyperlink>
      <w:r w:rsidRPr="00A71010">
        <w:rPr>
          <w:rFonts w:ascii="Arial" w:hAnsi="Arial" w:cs="Arial"/>
          <w:sz w:val="24"/>
          <w:szCs w:val="24"/>
        </w:rPr>
        <w:t>. Accessed March 26th, 2024.</w:t>
      </w:r>
    </w:p>
    <w:p w14:paraId="3B71FBC7" w14:textId="72921037" w:rsidR="0041489C" w:rsidRDefault="0041489C" w:rsidP="0041489C">
      <w:pPr>
        <w:spacing w:line="480" w:lineRule="auto"/>
        <w:rPr>
          <w:rFonts w:ascii="Arial" w:hAnsi="Arial" w:cs="Arial"/>
          <w:sz w:val="24"/>
          <w:szCs w:val="24"/>
        </w:rPr>
      </w:pPr>
      <w:r w:rsidRPr="00D1161B">
        <w:rPr>
          <w:rFonts w:ascii="Arial" w:hAnsi="Arial" w:cs="Arial"/>
          <w:sz w:val="24"/>
          <w:szCs w:val="24"/>
        </w:rPr>
        <w:t xml:space="preserve">ONS (2023) </w:t>
      </w:r>
      <w:r w:rsidR="00FC4B24">
        <w:rPr>
          <w:rFonts w:ascii="Arial" w:hAnsi="Arial" w:cs="Arial"/>
          <w:sz w:val="24"/>
          <w:szCs w:val="24"/>
        </w:rPr>
        <w:t>‘</w:t>
      </w:r>
      <w:r w:rsidRPr="00FC4B24">
        <w:rPr>
          <w:rFonts w:ascii="Arial" w:hAnsi="Arial" w:cs="Arial"/>
          <w:i/>
          <w:iCs/>
          <w:sz w:val="24"/>
          <w:szCs w:val="24"/>
        </w:rPr>
        <w:t xml:space="preserve">Census </w:t>
      </w:r>
      <w:r w:rsidR="00FC4B24" w:rsidRPr="00FC4B24">
        <w:rPr>
          <w:rFonts w:ascii="Arial" w:hAnsi="Arial" w:cs="Arial"/>
          <w:i/>
          <w:iCs/>
          <w:sz w:val="24"/>
          <w:szCs w:val="24"/>
        </w:rPr>
        <w:t xml:space="preserve">2021. </w:t>
      </w:r>
      <w:r w:rsidRPr="00FC4B24">
        <w:rPr>
          <w:rFonts w:ascii="Arial" w:hAnsi="Arial" w:cs="Arial"/>
          <w:i/>
          <w:iCs/>
          <w:sz w:val="24"/>
          <w:szCs w:val="24"/>
        </w:rPr>
        <w:t xml:space="preserve">Public </w:t>
      </w:r>
      <w:r w:rsidR="00FC4B24" w:rsidRPr="00FC4B24">
        <w:rPr>
          <w:rFonts w:ascii="Arial" w:hAnsi="Arial" w:cs="Arial"/>
          <w:i/>
          <w:iCs/>
          <w:sz w:val="24"/>
          <w:szCs w:val="24"/>
        </w:rPr>
        <w:t xml:space="preserve">Service Productivity: Total, </w:t>
      </w:r>
      <w:r w:rsidRPr="00FC4B24">
        <w:rPr>
          <w:rFonts w:ascii="Arial" w:hAnsi="Arial" w:cs="Arial"/>
          <w:i/>
          <w:iCs/>
          <w:sz w:val="24"/>
          <w:szCs w:val="24"/>
        </w:rPr>
        <w:t>UK</w:t>
      </w:r>
      <w:r w:rsidR="00FC4B24" w:rsidRPr="00FC4B24">
        <w:rPr>
          <w:rFonts w:ascii="Arial" w:hAnsi="Arial" w:cs="Arial"/>
          <w:i/>
          <w:iCs/>
          <w:sz w:val="24"/>
          <w:szCs w:val="24"/>
        </w:rPr>
        <w:t xml:space="preserve">, 2020: </w:t>
      </w:r>
      <w:r w:rsidRPr="00FC4B24">
        <w:rPr>
          <w:rFonts w:ascii="Arial" w:hAnsi="Arial" w:cs="Arial"/>
          <w:i/>
          <w:iCs/>
          <w:sz w:val="24"/>
          <w:szCs w:val="24"/>
        </w:rPr>
        <w:t xml:space="preserve">Updated </w:t>
      </w:r>
      <w:r w:rsidR="00FC4B24" w:rsidRPr="00FC4B24">
        <w:rPr>
          <w:rFonts w:ascii="Arial" w:hAnsi="Arial" w:cs="Arial"/>
          <w:i/>
          <w:iCs/>
          <w:sz w:val="24"/>
          <w:szCs w:val="24"/>
        </w:rPr>
        <w:t xml:space="preserve">Measures Of Output, Inputs And Productivity For </w:t>
      </w:r>
      <w:r w:rsidRPr="00FC4B24">
        <w:rPr>
          <w:rFonts w:ascii="Arial" w:hAnsi="Arial" w:cs="Arial"/>
          <w:i/>
          <w:iCs/>
          <w:sz w:val="24"/>
          <w:szCs w:val="24"/>
        </w:rPr>
        <w:t xml:space="preserve">UK </w:t>
      </w:r>
      <w:r w:rsidR="00FC4B24" w:rsidRPr="00FC4B24">
        <w:rPr>
          <w:rFonts w:ascii="Arial" w:hAnsi="Arial" w:cs="Arial"/>
          <w:i/>
          <w:iCs/>
          <w:sz w:val="24"/>
          <w:szCs w:val="24"/>
        </w:rPr>
        <w:t>Public Services Between 1997 And 2020: Service Area Breakdown, Quality Adjustment, Latest Revisions’</w:t>
      </w:r>
      <w:r w:rsidRPr="00D1161B">
        <w:rPr>
          <w:rFonts w:ascii="Arial" w:hAnsi="Arial" w:cs="Arial"/>
          <w:sz w:val="24"/>
          <w:szCs w:val="24"/>
        </w:rPr>
        <w:t xml:space="preserve">. Available at: </w:t>
      </w:r>
      <w:hyperlink r:id="rId208" w:anchor="healthcare" w:history="1">
        <w:r w:rsidRPr="00D1161B">
          <w:rPr>
            <w:rStyle w:val="Hyperlink"/>
            <w:rFonts w:ascii="Arial" w:hAnsi="Arial" w:cs="Arial"/>
            <w:sz w:val="24"/>
            <w:szCs w:val="24"/>
          </w:rPr>
          <w:t>Public service productivity - Office for National Statistics (ons.gov.uk)</w:t>
        </w:r>
      </w:hyperlink>
      <w:r w:rsidRPr="00D1161B">
        <w:rPr>
          <w:rFonts w:ascii="Arial" w:hAnsi="Arial" w:cs="Arial"/>
          <w:sz w:val="24"/>
          <w:szCs w:val="24"/>
        </w:rPr>
        <w:t>. Accessed November 10</w:t>
      </w:r>
      <w:r w:rsidRPr="00D1161B">
        <w:rPr>
          <w:rFonts w:ascii="Arial" w:hAnsi="Arial" w:cs="Arial"/>
          <w:sz w:val="24"/>
          <w:szCs w:val="24"/>
          <w:vertAlign w:val="superscript"/>
        </w:rPr>
        <w:t>th</w:t>
      </w:r>
      <w:r w:rsidR="00FC4B24" w:rsidRPr="00D1161B">
        <w:rPr>
          <w:rFonts w:ascii="Arial" w:hAnsi="Arial" w:cs="Arial"/>
          <w:sz w:val="24"/>
          <w:szCs w:val="24"/>
        </w:rPr>
        <w:t>, 2023</w:t>
      </w:r>
      <w:r w:rsidRPr="00D1161B">
        <w:rPr>
          <w:rFonts w:ascii="Arial" w:hAnsi="Arial" w:cs="Arial"/>
          <w:sz w:val="24"/>
          <w:szCs w:val="24"/>
        </w:rPr>
        <w:t>.</w:t>
      </w:r>
    </w:p>
    <w:p w14:paraId="1ED4D0B8" w14:textId="22ADAA1F" w:rsidR="0041489C" w:rsidRPr="00B61B7D" w:rsidRDefault="0041489C" w:rsidP="0041489C">
      <w:pPr>
        <w:spacing w:line="480" w:lineRule="auto"/>
        <w:rPr>
          <w:rFonts w:ascii="Arial" w:hAnsi="Arial" w:cs="Arial"/>
          <w:sz w:val="24"/>
          <w:szCs w:val="24"/>
        </w:rPr>
      </w:pPr>
      <w:r w:rsidRPr="00B61B7D">
        <w:rPr>
          <w:rFonts w:ascii="Arial" w:hAnsi="Arial" w:cs="Arial"/>
          <w:sz w:val="24"/>
          <w:szCs w:val="24"/>
        </w:rPr>
        <w:t xml:space="preserve">de Oliveira, C. </w:t>
      </w:r>
      <w:r w:rsidRPr="00B61B7D">
        <w:rPr>
          <w:rFonts w:ascii="Arial" w:hAnsi="Arial" w:cs="Arial"/>
          <w:i/>
          <w:iCs/>
          <w:sz w:val="24"/>
          <w:szCs w:val="24"/>
        </w:rPr>
        <w:t>et al.</w:t>
      </w:r>
      <w:r w:rsidRPr="00B61B7D">
        <w:rPr>
          <w:rFonts w:ascii="Arial" w:hAnsi="Arial" w:cs="Arial"/>
          <w:sz w:val="24"/>
          <w:szCs w:val="24"/>
        </w:rPr>
        <w:t xml:space="preserve"> (2023) </w:t>
      </w:r>
      <w:r w:rsidR="00FC4B24">
        <w:rPr>
          <w:rFonts w:ascii="Arial" w:hAnsi="Arial" w:cs="Arial"/>
          <w:sz w:val="24"/>
          <w:szCs w:val="24"/>
        </w:rPr>
        <w:t>‘</w:t>
      </w:r>
      <w:r w:rsidRPr="00B61B7D">
        <w:rPr>
          <w:rFonts w:ascii="Arial" w:hAnsi="Arial" w:cs="Arial"/>
          <w:sz w:val="24"/>
          <w:szCs w:val="24"/>
        </w:rPr>
        <w:t xml:space="preserve">The Role of Mental Health on Workplace Productivity: A Critical Review of the </w:t>
      </w:r>
      <w:r w:rsidR="00FC4B24" w:rsidRPr="00B61B7D">
        <w:rPr>
          <w:rFonts w:ascii="Arial" w:hAnsi="Arial" w:cs="Arial"/>
          <w:sz w:val="24"/>
          <w:szCs w:val="24"/>
        </w:rPr>
        <w:t>Literature</w:t>
      </w:r>
      <w:r w:rsidR="00FC4B24">
        <w:rPr>
          <w:rFonts w:ascii="Arial" w:hAnsi="Arial" w:cs="Arial"/>
          <w:sz w:val="24"/>
          <w:szCs w:val="24"/>
        </w:rPr>
        <w:t>’,</w:t>
      </w:r>
      <w:r w:rsidR="00FC4B24" w:rsidRPr="00B61B7D">
        <w:rPr>
          <w:rFonts w:ascii="Arial" w:hAnsi="Arial" w:cs="Arial"/>
          <w:i/>
          <w:iCs/>
          <w:sz w:val="24"/>
          <w:szCs w:val="24"/>
        </w:rPr>
        <w:t xml:space="preserve"> Applied</w:t>
      </w:r>
      <w:r w:rsidRPr="00B61B7D">
        <w:rPr>
          <w:rFonts w:ascii="Arial" w:hAnsi="Arial" w:cs="Arial"/>
          <w:i/>
          <w:iCs/>
          <w:sz w:val="24"/>
          <w:szCs w:val="24"/>
        </w:rPr>
        <w:t xml:space="preserve"> </w:t>
      </w:r>
      <w:r w:rsidR="00FC4B24">
        <w:rPr>
          <w:rFonts w:ascii="Arial" w:hAnsi="Arial" w:cs="Arial"/>
          <w:i/>
          <w:iCs/>
          <w:sz w:val="24"/>
          <w:szCs w:val="24"/>
        </w:rPr>
        <w:t>H</w:t>
      </w:r>
      <w:r w:rsidRPr="00B61B7D">
        <w:rPr>
          <w:rFonts w:ascii="Arial" w:hAnsi="Arial" w:cs="Arial"/>
          <w:i/>
          <w:iCs/>
          <w:sz w:val="24"/>
          <w:szCs w:val="24"/>
        </w:rPr>
        <w:t xml:space="preserve">ealth </w:t>
      </w:r>
      <w:r w:rsidR="00FC4B24">
        <w:rPr>
          <w:rFonts w:ascii="Arial" w:hAnsi="Arial" w:cs="Arial"/>
          <w:i/>
          <w:iCs/>
          <w:sz w:val="24"/>
          <w:szCs w:val="24"/>
        </w:rPr>
        <w:t>E</w:t>
      </w:r>
      <w:r w:rsidRPr="00B61B7D">
        <w:rPr>
          <w:rFonts w:ascii="Arial" w:hAnsi="Arial" w:cs="Arial"/>
          <w:i/>
          <w:iCs/>
          <w:sz w:val="24"/>
          <w:szCs w:val="24"/>
        </w:rPr>
        <w:t xml:space="preserve">conomics and </w:t>
      </w:r>
      <w:r w:rsidR="00FC4B24">
        <w:rPr>
          <w:rFonts w:ascii="Arial" w:hAnsi="Arial" w:cs="Arial"/>
          <w:i/>
          <w:iCs/>
          <w:sz w:val="24"/>
          <w:szCs w:val="24"/>
        </w:rPr>
        <w:t>H</w:t>
      </w:r>
      <w:r w:rsidRPr="00B61B7D">
        <w:rPr>
          <w:rFonts w:ascii="Arial" w:hAnsi="Arial" w:cs="Arial"/>
          <w:i/>
          <w:iCs/>
          <w:sz w:val="24"/>
          <w:szCs w:val="24"/>
        </w:rPr>
        <w:t xml:space="preserve">ealth </w:t>
      </w:r>
      <w:r w:rsidR="00FC4B24">
        <w:rPr>
          <w:rFonts w:ascii="Arial" w:hAnsi="Arial" w:cs="Arial"/>
          <w:i/>
          <w:iCs/>
          <w:sz w:val="24"/>
          <w:szCs w:val="24"/>
        </w:rPr>
        <w:t>P</w:t>
      </w:r>
      <w:r w:rsidRPr="00B61B7D">
        <w:rPr>
          <w:rFonts w:ascii="Arial" w:hAnsi="Arial" w:cs="Arial"/>
          <w:i/>
          <w:iCs/>
          <w:sz w:val="24"/>
          <w:szCs w:val="24"/>
        </w:rPr>
        <w:t>olicy</w:t>
      </w:r>
      <w:r w:rsidRPr="00B61B7D">
        <w:rPr>
          <w:rFonts w:ascii="Arial" w:hAnsi="Arial" w:cs="Arial"/>
          <w:sz w:val="24"/>
          <w:szCs w:val="24"/>
        </w:rPr>
        <w:t xml:space="preserve">, 21(2), pp. 167–193. Available at: </w:t>
      </w:r>
      <w:hyperlink r:id="rId209" w:history="1">
        <w:r w:rsidRPr="00B61B7D">
          <w:rPr>
            <w:rStyle w:val="Hyperlink"/>
            <w:rFonts w:ascii="Arial" w:hAnsi="Arial" w:cs="Arial"/>
            <w:sz w:val="24"/>
            <w:szCs w:val="24"/>
          </w:rPr>
          <w:t>https://doi.org/10.1007/s40258-022-00761-w</w:t>
        </w:r>
      </w:hyperlink>
      <w:r w:rsidRPr="00B61B7D">
        <w:rPr>
          <w:rFonts w:ascii="Arial" w:hAnsi="Arial" w:cs="Arial"/>
          <w:sz w:val="24"/>
          <w:szCs w:val="24"/>
        </w:rPr>
        <w:t>.</w:t>
      </w:r>
    </w:p>
    <w:p w14:paraId="6557EAFF" w14:textId="21A5C9B9" w:rsidR="0041489C" w:rsidRDefault="0041489C" w:rsidP="0041489C">
      <w:pPr>
        <w:spacing w:line="480" w:lineRule="auto"/>
        <w:rPr>
          <w:rFonts w:ascii="Arial" w:hAnsi="Arial" w:cs="Arial"/>
          <w:sz w:val="24"/>
          <w:szCs w:val="24"/>
        </w:rPr>
      </w:pPr>
      <w:r w:rsidRPr="005606AF">
        <w:rPr>
          <w:rFonts w:ascii="Arial" w:hAnsi="Arial" w:cs="Arial"/>
          <w:sz w:val="24"/>
          <w:szCs w:val="24"/>
        </w:rPr>
        <w:t>Orlikowski, W. J. (1993)</w:t>
      </w:r>
      <w:r w:rsidR="00FC4B24">
        <w:rPr>
          <w:rFonts w:ascii="Arial" w:hAnsi="Arial" w:cs="Arial"/>
          <w:sz w:val="24"/>
          <w:szCs w:val="24"/>
        </w:rPr>
        <w:t xml:space="preserve"> ‘</w:t>
      </w:r>
      <w:r w:rsidRPr="005606AF">
        <w:rPr>
          <w:rFonts w:ascii="Arial" w:hAnsi="Arial" w:cs="Arial"/>
          <w:sz w:val="24"/>
          <w:szCs w:val="24"/>
        </w:rPr>
        <w:t>CASE Tools as Organi</w:t>
      </w:r>
      <w:r w:rsidR="00975F4B">
        <w:rPr>
          <w:rFonts w:ascii="Arial" w:hAnsi="Arial" w:cs="Arial"/>
          <w:sz w:val="24"/>
          <w:szCs w:val="24"/>
        </w:rPr>
        <w:t>s</w:t>
      </w:r>
      <w:r w:rsidRPr="005606AF">
        <w:rPr>
          <w:rFonts w:ascii="Arial" w:hAnsi="Arial" w:cs="Arial"/>
          <w:sz w:val="24"/>
          <w:szCs w:val="24"/>
        </w:rPr>
        <w:t>ational Change: Investigating Incremental and Radical Changes in Systems Development</w:t>
      </w:r>
      <w:r w:rsidR="00FC4B24">
        <w:rPr>
          <w:rFonts w:ascii="Arial" w:hAnsi="Arial" w:cs="Arial"/>
          <w:sz w:val="24"/>
          <w:szCs w:val="24"/>
        </w:rPr>
        <w:t xml:space="preserve">’, </w:t>
      </w:r>
      <w:r w:rsidRPr="005606AF">
        <w:rPr>
          <w:rFonts w:ascii="Arial" w:hAnsi="Arial" w:cs="Arial"/>
          <w:i/>
          <w:iCs/>
          <w:sz w:val="24"/>
          <w:szCs w:val="24"/>
        </w:rPr>
        <w:t>MIS Quarterly</w:t>
      </w:r>
      <w:r w:rsidRPr="005606AF">
        <w:rPr>
          <w:rFonts w:ascii="Arial" w:hAnsi="Arial" w:cs="Arial"/>
          <w:sz w:val="24"/>
          <w:szCs w:val="24"/>
        </w:rPr>
        <w:t>, </w:t>
      </w:r>
      <w:r w:rsidRPr="005606AF">
        <w:rPr>
          <w:rFonts w:ascii="Arial" w:hAnsi="Arial" w:cs="Arial"/>
          <w:i/>
          <w:iCs/>
          <w:sz w:val="24"/>
          <w:szCs w:val="24"/>
        </w:rPr>
        <w:t>17</w:t>
      </w:r>
      <w:r w:rsidRPr="005606AF">
        <w:rPr>
          <w:rFonts w:ascii="Arial" w:hAnsi="Arial" w:cs="Arial"/>
          <w:sz w:val="24"/>
          <w:szCs w:val="24"/>
        </w:rPr>
        <w:t xml:space="preserve">(3), 309–340. </w:t>
      </w:r>
      <w:hyperlink r:id="rId210" w:history="1">
        <w:r w:rsidRPr="007E1BDA">
          <w:rPr>
            <w:rStyle w:val="Hyperlink"/>
            <w:rFonts w:ascii="Arial" w:hAnsi="Arial" w:cs="Arial"/>
            <w:sz w:val="24"/>
            <w:szCs w:val="24"/>
          </w:rPr>
          <w:t>https://doi.org/10.2307/249774</w:t>
        </w:r>
      </w:hyperlink>
      <w:r>
        <w:rPr>
          <w:rFonts w:ascii="Arial" w:hAnsi="Arial" w:cs="Arial"/>
          <w:sz w:val="24"/>
          <w:szCs w:val="24"/>
        </w:rPr>
        <w:t>.</w:t>
      </w:r>
    </w:p>
    <w:p w14:paraId="78DF35C4" w14:textId="7430EBCD" w:rsidR="0041489C" w:rsidRDefault="0041489C" w:rsidP="0041489C">
      <w:pPr>
        <w:spacing w:line="480" w:lineRule="auto"/>
        <w:rPr>
          <w:rFonts w:ascii="Arial" w:hAnsi="Arial" w:cs="Arial"/>
          <w:sz w:val="24"/>
          <w:szCs w:val="24"/>
        </w:rPr>
      </w:pPr>
      <w:r w:rsidRPr="004121BA">
        <w:rPr>
          <w:rFonts w:ascii="Arial" w:hAnsi="Arial" w:cs="Arial"/>
          <w:sz w:val="24"/>
          <w:szCs w:val="24"/>
        </w:rPr>
        <w:t xml:space="preserve">Ourlinq. (2023) </w:t>
      </w:r>
      <w:r w:rsidR="00FC4B24">
        <w:rPr>
          <w:rFonts w:ascii="Arial" w:hAnsi="Arial" w:cs="Arial"/>
          <w:sz w:val="24"/>
          <w:szCs w:val="24"/>
        </w:rPr>
        <w:t>‘</w:t>
      </w:r>
      <w:r w:rsidRPr="00FC4B24">
        <w:rPr>
          <w:rFonts w:ascii="Arial" w:hAnsi="Arial" w:cs="Arial"/>
          <w:i/>
          <w:iCs/>
          <w:sz w:val="24"/>
          <w:szCs w:val="24"/>
        </w:rPr>
        <w:t>Productivity vs Performance, Differences, and Measuring</w:t>
      </w:r>
      <w:r w:rsidR="00FC4B24" w:rsidRPr="00FC4B24">
        <w:rPr>
          <w:rFonts w:ascii="Arial" w:hAnsi="Arial" w:cs="Arial"/>
          <w:i/>
          <w:iCs/>
          <w:sz w:val="24"/>
          <w:szCs w:val="24"/>
        </w:rPr>
        <w:t>’</w:t>
      </w:r>
      <w:r w:rsidRPr="004121BA">
        <w:rPr>
          <w:rFonts w:ascii="Arial" w:hAnsi="Arial" w:cs="Arial"/>
          <w:sz w:val="24"/>
          <w:szCs w:val="24"/>
        </w:rPr>
        <w:t>. Available at</w:t>
      </w:r>
      <w:r>
        <w:rPr>
          <w:rFonts w:ascii="Arial" w:hAnsi="Arial" w:cs="Arial"/>
          <w:sz w:val="24"/>
          <w:szCs w:val="24"/>
        </w:rPr>
        <w:t>;</w:t>
      </w:r>
      <w:r w:rsidRPr="004121BA">
        <w:rPr>
          <w:rFonts w:ascii="Arial" w:hAnsi="Arial" w:cs="Arial"/>
          <w:sz w:val="24"/>
          <w:szCs w:val="24"/>
        </w:rPr>
        <w:t xml:space="preserve"> productivity. Accessed December 14</w:t>
      </w:r>
      <w:r w:rsidRPr="004121BA">
        <w:rPr>
          <w:rFonts w:ascii="Arial" w:hAnsi="Arial" w:cs="Arial"/>
          <w:sz w:val="24"/>
          <w:szCs w:val="24"/>
          <w:vertAlign w:val="superscript"/>
        </w:rPr>
        <w:t>th</w:t>
      </w:r>
      <w:r w:rsidRPr="004121BA">
        <w:rPr>
          <w:rFonts w:ascii="Arial" w:hAnsi="Arial" w:cs="Arial"/>
          <w:sz w:val="24"/>
          <w:szCs w:val="24"/>
        </w:rPr>
        <w:t>, 2023.</w:t>
      </w:r>
    </w:p>
    <w:p w14:paraId="261E8715" w14:textId="2E73D4CD" w:rsidR="0041489C" w:rsidRPr="004121BA" w:rsidRDefault="0041489C" w:rsidP="0041489C">
      <w:pPr>
        <w:spacing w:line="480" w:lineRule="auto"/>
        <w:rPr>
          <w:rFonts w:ascii="Arial" w:hAnsi="Arial" w:cs="Arial"/>
          <w:sz w:val="24"/>
          <w:szCs w:val="24"/>
        </w:rPr>
      </w:pPr>
      <w:r w:rsidRPr="000E41A3">
        <w:rPr>
          <w:rFonts w:ascii="Arial" w:hAnsi="Arial" w:cs="Arial"/>
          <w:sz w:val="24"/>
          <w:szCs w:val="24"/>
        </w:rPr>
        <w:lastRenderedPageBreak/>
        <w:t xml:space="preserve">Pacheco, G. and Webber, D. (2016) ‘Job </w:t>
      </w:r>
      <w:r w:rsidR="00FC4B24" w:rsidRPr="000E41A3">
        <w:rPr>
          <w:rFonts w:ascii="Arial" w:hAnsi="Arial" w:cs="Arial"/>
          <w:sz w:val="24"/>
          <w:szCs w:val="24"/>
        </w:rPr>
        <w:t>Satisfaction: How Crucial Is Participative Decision Making?’, </w:t>
      </w:r>
      <w:r w:rsidRPr="000E41A3">
        <w:rPr>
          <w:rFonts w:ascii="Arial" w:hAnsi="Arial" w:cs="Arial"/>
          <w:i/>
          <w:iCs/>
          <w:sz w:val="24"/>
          <w:szCs w:val="24"/>
        </w:rPr>
        <w:t xml:space="preserve">Personnel </w:t>
      </w:r>
      <w:r w:rsidR="00FC4B24" w:rsidRPr="000E41A3">
        <w:rPr>
          <w:rFonts w:ascii="Arial" w:hAnsi="Arial" w:cs="Arial"/>
          <w:i/>
          <w:iCs/>
          <w:sz w:val="24"/>
          <w:szCs w:val="24"/>
        </w:rPr>
        <w:t>Review</w:t>
      </w:r>
      <w:r w:rsidR="00FC4B24" w:rsidRPr="000E41A3">
        <w:rPr>
          <w:rFonts w:ascii="Arial" w:hAnsi="Arial" w:cs="Arial"/>
          <w:sz w:val="24"/>
          <w:szCs w:val="24"/>
        </w:rPr>
        <w:t xml:space="preserve">, </w:t>
      </w:r>
      <w:r w:rsidRPr="000E41A3">
        <w:rPr>
          <w:rFonts w:ascii="Arial" w:hAnsi="Arial" w:cs="Arial"/>
          <w:sz w:val="24"/>
          <w:szCs w:val="24"/>
        </w:rPr>
        <w:t xml:space="preserve">45(1), pp. 183–200. Available at: </w:t>
      </w:r>
      <w:hyperlink r:id="rId211" w:history="1">
        <w:r w:rsidRPr="000E41A3">
          <w:rPr>
            <w:rStyle w:val="Hyperlink"/>
            <w:rFonts w:ascii="Arial" w:hAnsi="Arial" w:cs="Arial"/>
            <w:sz w:val="24"/>
            <w:szCs w:val="24"/>
          </w:rPr>
          <w:t>https://doi.org/10.1108/PR-04-2014-0088</w:t>
        </w:r>
      </w:hyperlink>
      <w:r w:rsidRPr="000E41A3">
        <w:rPr>
          <w:rFonts w:ascii="Arial" w:hAnsi="Arial" w:cs="Arial"/>
          <w:sz w:val="24"/>
          <w:szCs w:val="24"/>
        </w:rPr>
        <w:t>.</w:t>
      </w:r>
    </w:p>
    <w:p w14:paraId="7C30F33D" w14:textId="27825078" w:rsidR="0041489C" w:rsidRPr="0066279F" w:rsidRDefault="0041489C" w:rsidP="0041489C">
      <w:pPr>
        <w:spacing w:line="480" w:lineRule="auto"/>
        <w:rPr>
          <w:rFonts w:ascii="Arial" w:hAnsi="Arial" w:cs="Arial"/>
          <w:sz w:val="24"/>
          <w:szCs w:val="24"/>
        </w:rPr>
      </w:pPr>
      <w:r w:rsidRPr="0066279F">
        <w:rPr>
          <w:rFonts w:ascii="Arial" w:hAnsi="Arial" w:cs="Arial"/>
          <w:sz w:val="24"/>
          <w:szCs w:val="24"/>
        </w:rPr>
        <w:t>Park, S. and  Park, S. (2019)</w:t>
      </w:r>
      <w:r w:rsidR="00FC4B24">
        <w:rPr>
          <w:rFonts w:ascii="Arial" w:hAnsi="Arial" w:cs="Arial"/>
          <w:sz w:val="24"/>
          <w:szCs w:val="24"/>
        </w:rPr>
        <w:t xml:space="preserve"> ‘</w:t>
      </w:r>
      <w:r w:rsidRPr="0066279F">
        <w:rPr>
          <w:rFonts w:ascii="Arial" w:hAnsi="Arial" w:cs="Arial"/>
          <w:sz w:val="24"/>
          <w:szCs w:val="24"/>
        </w:rPr>
        <w:t>Employee Adaptive Performance and Its Antecedents: Review and Synthesis</w:t>
      </w:r>
      <w:r w:rsidR="00E1119D">
        <w:rPr>
          <w:rFonts w:ascii="Arial" w:hAnsi="Arial" w:cs="Arial"/>
          <w:sz w:val="24"/>
          <w:szCs w:val="24"/>
        </w:rPr>
        <w:t>’,</w:t>
      </w:r>
      <w:r w:rsidRPr="0066279F">
        <w:rPr>
          <w:rFonts w:ascii="Arial" w:hAnsi="Arial" w:cs="Arial"/>
          <w:sz w:val="24"/>
          <w:szCs w:val="24"/>
        </w:rPr>
        <w:t> </w:t>
      </w:r>
      <w:r w:rsidRPr="0066279F">
        <w:rPr>
          <w:rFonts w:ascii="Arial" w:hAnsi="Arial" w:cs="Arial"/>
          <w:i/>
          <w:iCs/>
          <w:sz w:val="24"/>
          <w:szCs w:val="24"/>
        </w:rPr>
        <w:t>Human Resource Development Review</w:t>
      </w:r>
      <w:r w:rsidRPr="0066279F">
        <w:rPr>
          <w:rFonts w:ascii="Arial" w:hAnsi="Arial" w:cs="Arial"/>
          <w:sz w:val="24"/>
          <w:szCs w:val="24"/>
        </w:rPr>
        <w:t>, </w:t>
      </w:r>
      <w:r w:rsidRPr="0066279F">
        <w:rPr>
          <w:rFonts w:ascii="Arial" w:hAnsi="Arial" w:cs="Arial"/>
          <w:i/>
          <w:iCs/>
          <w:sz w:val="24"/>
          <w:szCs w:val="24"/>
        </w:rPr>
        <w:t>18</w:t>
      </w:r>
      <w:r w:rsidRPr="0066279F">
        <w:rPr>
          <w:rFonts w:ascii="Arial" w:hAnsi="Arial" w:cs="Arial"/>
          <w:sz w:val="24"/>
          <w:szCs w:val="24"/>
        </w:rPr>
        <w:t>(3), 294-324. </w:t>
      </w:r>
      <w:hyperlink r:id="rId212" w:history="1">
        <w:r w:rsidRPr="0066279F">
          <w:rPr>
            <w:rStyle w:val="Hyperlink"/>
            <w:rFonts w:ascii="Arial" w:hAnsi="Arial" w:cs="Arial"/>
            <w:sz w:val="24"/>
            <w:szCs w:val="24"/>
          </w:rPr>
          <w:t>https://doi.org/10.1177/1534484319836315</w:t>
        </w:r>
      </w:hyperlink>
      <w:r w:rsidRPr="0066279F">
        <w:rPr>
          <w:rFonts w:ascii="Arial" w:hAnsi="Arial" w:cs="Arial"/>
          <w:sz w:val="24"/>
          <w:szCs w:val="24"/>
        </w:rPr>
        <w:t>.</w:t>
      </w:r>
    </w:p>
    <w:p w14:paraId="7CF0575A" w14:textId="39E2DA87" w:rsidR="0041489C" w:rsidRPr="001516CC" w:rsidRDefault="0041489C" w:rsidP="0041489C">
      <w:pPr>
        <w:spacing w:line="480" w:lineRule="auto"/>
        <w:rPr>
          <w:rFonts w:ascii="Arial" w:hAnsi="Arial" w:cs="Arial"/>
          <w:sz w:val="24"/>
          <w:szCs w:val="24"/>
        </w:rPr>
      </w:pPr>
      <w:r w:rsidRPr="00A4167D">
        <w:rPr>
          <w:rFonts w:ascii="Arial" w:hAnsi="Arial" w:cs="Arial"/>
          <w:sz w:val="24"/>
          <w:szCs w:val="24"/>
        </w:rPr>
        <w:t>Paton, C. (2008)</w:t>
      </w:r>
      <w:r w:rsidR="00E1119D">
        <w:rPr>
          <w:rFonts w:ascii="Arial" w:hAnsi="Arial" w:cs="Arial"/>
          <w:sz w:val="24"/>
          <w:szCs w:val="24"/>
        </w:rPr>
        <w:t xml:space="preserve"> ‘</w:t>
      </w:r>
      <w:r w:rsidRPr="00A4167D">
        <w:rPr>
          <w:rFonts w:ascii="Arial" w:hAnsi="Arial" w:cs="Arial"/>
          <w:sz w:val="24"/>
          <w:szCs w:val="24"/>
        </w:rPr>
        <w:t xml:space="preserve">The NHS after 10 years of ‘New Labour’, in Martin Powell (ed.) (2012), </w:t>
      </w:r>
      <w:r w:rsidRPr="00A4167D">
        <w:rPr>
          <w:rFonts w:ascii="Arial" w:hAnsi="Arial" w:cs="Arial"/>
          <w:i/>
          <w:iCs/>
          <w:sz w:val="24"/>
          <w:szCs w:val="24"/>
        </w:rPr>
        <w:t xml:space="preserve">Modernising the </w:t>
      </w:r>
      <w:r w:rsidR="00E1119D">
        <w:rPr>
          <w:rFonts w:ascii="Arial" w:hAnsi="Arial" w:cs="Arial"/>
          <w:i/>
          <w:iCs/>
          <w:sz w:val="24"/>
          <w:szCs w:val="24"/>
        </w:rPr>
        <w:t>W</w:t>
      </w:r>
      <w:r w:rsidRPr="00A4167D">
        <w:rPr>
          <w:rFonts w:ascii="Arial" w:hAnsi="Arial" w:cs="Arial"/>
          <w:i/>
          <w:iCs/>
          <w:sz w:val="24"/>
          <w:szCs w:val="24"/>
        </w:rPr>
        <w:t xml:space="preserve">elfare </w:t>
      </w:r>
      <w:r w:rsidR="00E1119D">
        <w:rPr>
          <w:rFonts w:ascii="Arial" w:hAnsi="Arial" w:cs="Arial"/>
          <w:i/>
          <w:iCs/>
          <w:sz w:val="24"/>
          <w:szCs w:val="24"/>
        </w:rPr>
        <w:t>S</w:t>
      </w:r>
      <w:r w:rsidRPr="00A4167D">
        <w:rPr>
          <w:rFonts w:ascii="Arial" w:hAnsi="Arial" w:cs="Arial"/>
          <w:i/>
          <w:iCs/>
          <w:sz w:val="24"/>
          <w:szCs w:val="24"/>
        </w:rPr>
        <w:t>tate: The Blair Legacy</w:t>
      </w:r>
      <w:r w:rsidRPr="00A4167D">
        <w:rPr>
          <w:rFonts w:ascii="Arial" w:hAnsi="Arial" w:cs="Arial"/>
          <w:sz w:val="24"/>
          <w:szCs w:val="24"/>
        </w:rPr>
        <w:t xml:space="preserve">. Policy Press Scholarship Online. </w:t>
      </w:r>
      <w:hyperlink r:id="rId213" w:history="1">
        <w:r w:rsidRPr="00A4167D">
          <w:rPr>
            <w:rStyle w:val="Hyperlink"/>
            <w:rFonts w:ascii="Arial" w:hAnsi="Arial" w:cs="Arial"/>
            <w:sz w:val="24"/>
            <w:szCs w:val="24"/>
          </w:rPr>
          <w:t>https://doi.org/10.1332/policypress/9781847420404.003.0002</w:t>
        </w:r>
      </w:hyperlink>
      <w:r w:rsidRPr="00A4167D">
        <w:rPr>
          <w:rFonts w:ascii="Arial" w:hAnsi="Arial" w:cs="Arial"/>
          <w:sz w:val="24"/>
          <w:szCs w:val="24"/>
        </w:rPr>
        <w:t>.</w:t>
      </w:r>
    </w:p>
    <w:p w14:paraId="2B5422FD" w14:textId="31F3187E" w:rsidR="0041489C" w:rsidRDefault="0041489C" w:rsidP="0041489C">
      <w:pPr>
        <w:spacing w:line="480" w:lineRule="auto"/>
        <w:jc w:val="both"/>
        <w:rPr>
          <w:rFonts w:ascii="Arial" w:hAnsi="Arial" w:cs="Arial"/>
          <w:sz w:val="24"/>
          <w:szCs w:val="24"/>
        </w:rPr>
      </w:pPr>
      <w:r w:rsidRPr="00C34586">
        <w:rPr>
          <w:rFonts w:ascii="Arial" w:hAnsi="Arial" w:cs="Arial"/>
          <w:sz w:val="24"/>
          <w:szCs w:val="24"/>
        </w:rPr>
        <w:t xml:space="preserve">Persky, A.M. and Robinson, J.D. (2017) </w:t>
      </w:r>
      <w:r w:rsidR="00E1119D">
        <w:rPr>
          <w:rFonts w:ascii="Arial" w:hAnsi="Arial" w:cs="Arial"/>
          <w:sz w:val="24"/>
          <w:szCs w:val="24"/>
        </w:rPr>
        <w:t>‘</w:t>
      </w:r>
      <w:r w:rsidRPr="00C34586">
        <w:rPr>
          <w:rFonts w:ascii="Arial" w:hAnsi="Arial" w:cs="Arial"/>
          <w:sz w:val="24"/>
          <w:szCs w:val="24"/>
        </w:rPr>
        <w:t>Moving from Novice to Expertise and Its Implications for Instruction</w:t>
      </w:r>
      <w:r w:rsidR="00E1119D">
        <w:rPr>
          <w:rFonts w:ascii="Arial" w:hAnsi="Arial" w:cs="Arial"/>
          <w:sz w:val="24"/>
          <w:szCs w:val="24"/>
        </w:rPr>
        <w:t xml:space="preserve">’, </w:t>
      </w:r>
      <w:r w:rsidRPr="00C34586">
        <w:rPr>
          <w:rFonts w:ascii="Arial" w:hAnsi="Arial" w:cs="Arial"/>
          <w:i/>
          <w:iCs/>
          <w:sz w:val="24"/>
          <w:szCs w:val="24"/>
        </w:rPr>
        <w:t xml:space="preserve">American </w:t>
      </w:r>
      <w:r w:rsidR="00E1119D">
        <w:rPr>
          <w:rFonts w:ascii="Arial" w:hAnsi="Arial" w:cs="Arial"/>
          <w:i/>
          <w:iCs/>
          <w:sz w:val="24"/>
          <w:szCs w:val="24"/>
        </w:rPr>
        <w:t>J</w:t>
      </w:r>
      <w:r w:rsidRPr="00C34586">
        <w:rPr>
          <w:rFonts w:ascii="Arial" w:hAnsi="Arial" w:cs="Arial"/>
          <w:i/>
          <w:iCs/>
          <w:sz w:val="24"/>
          <w:szCs w:val="24"/>
        </w:rPr>
        <w:t xml:space="preserve">ournal of </w:t>
      </w:r>
      <w:r w:rsidR="00E1119D">
        <w:rPr>
          <w:rFonts w:ascii="Arial" w:hAnsi="Arial" w:cs="Arial"/>
          <w:i/>
          <w:iCs/>
          <w:sz w:val="24"/>
          <w:szCs w:val="24"/>
        </w:rPr>
        <w:t>P</w:t>
      </w:r>
      <w:r w:rsidRPr="00C34586">
        <w:rPr>
          <w:rFonts w:ascii="Arial" w:hAnsi="Arial" w:cs="Arial"/>
          <w:i/>
          <w:iCs/>
          <w:sz w:val="24"/>
          <w:szCs w:val="24"/>
        </w:rPr>
        <w:t xml:space="preserve">harmaceutical </w:t>
      </w:r>
      <w:r w:rsidR="00E1119D">
        <w:rPr>
          <w:rFonts w:ascii="Arial" w:hAnsi="Arial" w:cs="Arial"/>
          <w:i/>
          <w:iCs/>
          <w:sz w:val="24"/>
          <w:szCs w:val="24"/>
        </w:rPr>
        <w:t>E</w:t>
      </w:r>
      <w:r w:rsidRPr="00C34586">
        <w:rPr>
          <w:rFonts w:ascii="Arial" w:hAnsi="Arial" w:cs="Arial"/>
          <w:i/>
          <w:iCs/>
          <w:sz w:val="24"/>
          <w:szCs w:val="24"/>
        </w:rPr>
        <w:t>ducation</w:t>
      </w:r>
      <w:r w:rsidRPr="00C34586">
        <w:rPr>
          <w:rFonts w:ascii="Arial" w:hAnsi="Arial" w:cs="Arial"/>
          <w:sz w:val="24"/>
          <w:szCs w:val="24"/>
        </w:rPr>
        <w:t xml:space="preserve">, 81(9), pp. 6065–80. Available at: </w:t>
      </w:r>
      <w:hyperlink r:id="rId214" w:history="1">
        <w:r w:rsidRPr="00806A8D">
          <w:rPr>
            <w:rStyle w:val="Hyperlink"/>
            <w:rFonts w:ascii="Arial" w:hAnsi="Arial" w:cs="Arial"/>
            <w:sz w:val="24"/>
            <w:szCs w:val="24"/>
          </w:rPr>
          <w:t>https://doi.org/10.5688/ajpe6065</w:t>
        </w:r>
      </w:hyperlink>
      <w:r w:rsidRPr="00C34586">
        <w:rPr>
          <w:rFonts w:ascii="Arial" w:hAnsi="Arial" w:cs="Arial"/>
          <w:sz w:val="24"/>
          <w:szCs w:val="24"/>
        </w:rPr>
        <w:t>.</w:t>
      </w:r>
    </w:p>
    <w:p w14:paraId="55CF1129" w14:textId="517E9983" w:rsidR="0041489C" w:rsidRDefault="0041489C" w:rsidP="0041489C">
      <w:pPr>
        <w:spacing w:line="480" w:lineRule="auto"/>
        <w:jc w:val="both"/>
        <w:rPr>
          <w:rFonts w:ascii="Arial" w:hAnsi="Arial" w:cs="Arial"/>
          <w:sz w:val="24"/>
          <w:szCs w:val="24"/>
        </w:rPr>
      </w:pPr>
      <w:r w:rsidRPr="002475FD">
        <w:rPr>
          <w:rFonts w:ascii="Arial" w:hAnsi="Arial" w:cs="Arial"/>
          <w:sz w:val="24"/>
          <w:szCs w:val="24"/>
        </w:rPr>
        <w:t xml:space="preserve">Potter, W. J. (2017) </w:t>
      </w:r>
      <w:r w:rsidR="00E9124B">
        <w:rPr>
          <w:rFonts w:ascii="Arial" w:hAnsi="Arial" w:cs="Arial"/>
          <w:sz w:val="24"/>
          <w:szCs w:val="24"/>
        </w:rPr>
        <w:t>‘</w:t>
      </w:r>
      <w:r w:rsidRPr="002475FD">
        <w:rPr>
          <w:rFonts w:ascii="Arial" w:hAnsi="Arial" w:cs="Arial"/>
          <w:sz w:val="24"/>
          <w:szCs w:val="24"/>
        </w:rPr>
        <w:t>Epistemology</w:t>
      </w:r>
      <w:r w:rsidR="00E9124B">
        <w:rPr>
          <w:rFonts w:ascii="Arial" w:hAnsi="Arial" w:cs="Arial"/>
          <w:sz w:val="24"/>
          <w:szCs w:val="24"/>
        </w:rPr>
        <w:t>’</w:t>
      </w:r>
      <w:r w:rsidRPr="002475FD">
        <w:rPr>
          <w:rFonts w:ascii="Arial" w:hAnsi="Arial" w:cs="Arial"/>
          <w:sz w:val="24"/>
          <w:szCs w:val="24"/>
        </w:rPr>
        <w:t xml:space="preserve">. In J. Matthes, S. C. Davis, &amp; R. F. Potter (Eds.), </w:t>
      </w:r>
      <w:r w:rsidRPr="00E9124B">
        <w:rPr>
          <w:rFonts w:ascii="Arial" w:hAnsi="Arial" w:cs="Arial"/>
          <w:i/>
          <w:iCs/>
          <w:sz w:val="24"/>
          <w:szCs w:val="24"/>
        </w:rPr>
        <w:t xml:space="preserve">The </w:t>
      </w:r>
      <w:r w:rsidR="00E9124B" w:rsidRPr="00E9124B">
        <w:rPr>
          <w:rFonts w:ascii="Arial" w:hAnsi="Arial" w:cs="Arial"/>
          <w:i/>
          <w:iCs/>
          <w:sz w:val="24"/>
          <w:szCs w:val="24"/>
        </w:rPr>
        <w:t>International Encyclopaedia Of Communication Research Methods</w:t>
      </w:r>
      <w:r w:rsidR="00E9124B" w:rsidRPr="002475FD">
        <w:rPr>
          <w:rFonts w:ascii="Arial" w:hAnsi="Arial" w:cs="Arial"/>
          <w:sz w:val="24"/>
          <w:szCs w:val="24"/>
        </w:rPr>
        <w:t xml:space="preserve"> </w:t>
      </w:r>
      <w:r w:rsidRPr="002475FD">
        <w:rPr>
          <w:rFonts w:ascii="Arial" w:hAnsi="Arial" w:cs="Arial"/>
          <w:sz w:val="24"/>
          <w:szCs w:val="24"/>
        </w:rPr>
        <w:t xml:space="preserve">(pp. 1-14). John Wiley &amp; Sons. </w:t>
      </w:r>
      <w:hyperlink r:id="rId215" w:history="1">
        <w:r w:rsidRPr="002475FD">
          <w:rPr>
            <w:rStyle w:val="Hyperlink"/>
            <w:rFonts w:ascii="Arial" w:hAnsi="Arial" w:cs="Arial"/>
            <w:sz w:val="24"/>
            <w:szCs w:val="24"/>
          </w:rPr>
          <w:t>https://doi.org/10.1002/9781118901731.iecrm0084</w:t>
        </w:r>
      </w:hyperlink>
    </w:p>
    <w:p w14:paraId="03D23627" w14:textId="0E0E83A7" w:rsidR="0041489C" w:rsidRPr="00E9124B" w:rsidRDefault="0041489C" w:rsidP="00E9124B">
      <w:pPr>
        <w:spacing w:line="480" w:lineRule="auto"/>
        <w:rPr>
          <w:rFonts w:ascii="Arial" w:hAnsi="Arial" w:cs="Arial"/>
          <w:sz w:val="24"/>
          <w:szCs w:val="24"/>
        </w:rPr>
      </w:pPr>
      <w:r w:rsidRPr="00E9124B">
        <w:rPr>
          <w:rFonts w:ascii="Arial" w:hAnsi="Arial" w:cs="Arial"/>
          <w:sz w:val="24"/>
          <w:szCs w:val="24"/>
        </w:rPr>
        <w:t>Powell, A. A., White, K. M., Partin, M. R., Halek, K., Hysong, S. J., Zarling, E., Kirsh, S. R., &amp; Bloomfield, H. E. (2014)</w:t>
      </w:r>
      <w:r w:rsidR="00E9124B" w:rsidRPr="00E9124B">
        <w:rPr>
          <w:rFonts w:ascii="Arial" w:hAnsi="Arial" w:cs="Arial"/>
          <w:sz w:val="24"/>
          <w:szCs w:val="24"/>
        </w:rPr>
        <w:t xml:space="preserve"> ‘</w:t>
      </w:r>
      <w:r w:rsidRPr="00E9124B">
        <w:rPr>
          <w:rFonts w:ascii="Arial" w:hAnsi="Arial" w:cs="Arial"/>
          <w:sz w:val="24"/>
          <w:szCs w:val="24"/>
        </w:rPr>
        <w:t xml:space="preserve">More </w:t>
      </w:r>
      <w:r w:rsidR="00E9124B" w:rsidRPr="00E9124B">
        <w:rPr>
          <w:rFonts w:ascii="Arial" w:hAnsi="Arial" w:cs="Arial"/>
          <w:sz w:val="24"/>
          <w:szCs w:val="24"/>
        </w:rPr>
        <w:t>Than A Score: A Qualitative Study Of Ancillary Benefits Of Performance Measurement’, </w:t>
      </w:r>
      <w:r w:rsidRPr="00E9124B">
        <w:rPr>
          <w:rFonts w:ascii="Arial" w:hAnsi="Arial" w:cs="Arial"/>
          <w:i/>
          <w:iCs/>
          <w:sz w:val="24"/>
          <w:szCs w:val="24"/>
        </w:rPr>
        <w:t>B</w:t>
      </w:r>
      <w:r w:rsidR="00E9124B" w:rsidRPr="00E9124B">
        <w:rPr>
          <w:rFonts w:ascii="Arial" w:hAnsi="Arial" w:cs="Arial"/>
          <w:i/>
          <w:iCs/>
          <w:sz w:val="24"/>
          <w:szCs w:val="24"/>
        </w:rPr>
        <w:t xml:space="preserve">ritish Medical </w:t>
      </w:r>
      <w:r w:rsidRPr="00E9124B">
        <w:rPr>
          <w:rFonts w:ascii="Arial" w:hAnsi="Arial" w:cs="Arial"/>
          <w:i/>
          <w:iCs/>
          <w:sz w:val="24"/>
          <w:szCs w:val="24"/>
        </w:rPr>
        <w:t>J</w:t>
      </w:r>
      <w:r w:rsidR="00E9124B" w:rsidRPr="00E9124B">
        <w:rPr>
          <w:rFonts w:ascii="Arial" w:hAnsi="Arial" w:cs="Arial"/>
          <w:i/>
          <w:iCs/>
          <w:sz w:val="24"/>
          <w:szCs w:val="24"/>
        </w:rPr>
        <w:t>ournal</w:t>
      </w:r>
      <w:r w:rsidRPr="00E9124B">
        <w:rPr>
          <w:rFonts w:ascii="Arial" w:hAnsi="Arial" w:cs="Arial"/>
          <w:i/>
          <w:iCs/>
          <w:sz w:val="24"/>
          <w:szCs w:val="24"/>
        </w:rPr>
        <w:t xml:space="preserve"> </w:t>
      </w:r>
      <w:r w:rsidR="00E9124B" w:rsidRPr="00E9124B">
        <w:rPr>
          <w:rFonts w:ascii="Arial" w:hAnsi="Arial" w:cs="Arial"/>
          <w:i/>
          <w:iCs/>
          <w:sz w:val="24"/>
          <w:szCs w:val="24"/>
        </w:rPr>
        <w:t>Quality &amp; Safety</w:t>
      </w:r>
      <w:r w:rsidRPr="00E9124B">
        <w:rPr>
          <w:rFonts w:ascii="Arial" w:hAnsi="Arial" w:cs="Arial"/>
          <w:sz w:val="24"/>
          <w:szCs w:val="24"/>
        </w:rPr>
        <w:t xml:space="preserve">, 23(8), 651–658. </w:t>
      </w:r>
      <w:hyperlink r:id="rId216" w:history="1">
        <w:r w:rsidRPr="00E9124B">
          <w:rPr>
            <w:rStyle w:val="Hyperlink"/>
            <w:rFonts w:ascii="Arial" w:hAnsi="Arial" w:cs="Arial"/>
            <w:sz w:val="24"/>
            <w:szCs w:val="24"/>
          </w:rPr>
          <w:t>https://doi.org/10.1136/bmjqs-2013-002149</w:t>
        </w:r>
      </w:hyperlink>
    </w:p>
    <w:p w14:paraId="32742AFE" w14:textId="4484692C" w:rsidR="0041489C" w:rsidRDefault="0041489C" w:rsidP="0041489C">
      <w:pPr>
        <w:spacing w:line="480" w:lineRule="auto"/>
        <w:rPr>
          <w:rFonts w:ascii="Arial" w:hAnsi="Arial" w:cs="Arial"/>
          <w:sz w:val="24"/>
          <w:szCs w:val="24"/>
        </w:rPr>
      </w:pPr>
      <w:r w:rsidRPr="004C38E2">
        <w:rPr>
          <w:rFonts w:ascii="Arial" w:hAnsi="Arial" w:cs="Arial"/>
          <w:sz w:val="24"/>
          <w:szCs w:val="24"/>
        </w:rPr>
        <w:t>Pratici, L., &amp; Fanelli, S. and Zangrandi, A. (2023)</w:t>
      </w:r>
      <w:r w:rsidR="00E9124B">
        <w:rPr>
          <w:rFonts w:ascii="Arial" w:hAnsi="Arial" w:cs="Arial"/>
          <w:sz w:val="24"/>
          <w:szCs w:val="24"/>
        </w:rPr>
        <w:t xml:space="preserve"> ‘</w:t>
      </w:r>
      <w:r w:rsidRPr="00C1781E">
        <w:rPr>
          <w:rFonts w:ascii="Arial" w:hAnsi="Arial" w:cs="Arial"/>
          <w:sz w:val="24"/>
          <w:szCs w:val="24"/>
        </w:rPr>
        <w:t>Not Only Funding: How Healthcare Organi</w:t>
      </w:r>
      <w:r w:rsidR="00975F4B">
        <w:rPr>
          <w:rFonts w:ascii="Arial" w:hAnsi="Arial" w:cs="Arial"/>
          <w:sz w:val="24"/>
          <w:szCs w:val="24"/>
        </w:rPr>
        <w:t>s</w:t>
      </w:r>
      <w:r w:rsidRPr="00C1781E">
        <w:rPr>
          <w:rFonts w:ascii="Arial" w:hAnsi="Arial" w:cs="Arial"/>
          <w:sz w:val="24"/>
          <w:szCs w:val="24"/>
        </w:rPr>
        <w:t>ations Can Contribute to National Health Service Sustainability</w:t>
      </w:r>
      <w:r w:rsidR="00E9124B">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International Journal of Public </w:t>
      </w:r>
      <w:r w:rsidRPr="00A21969">
        <w:rPr>
          <w:rFonts w:ascii="Arial" w:hAnsi="Arial" w:cs="Arial"/>
          <w:sz w:val="24"/>
          <w:szCs w:val="24"/>
        </w:rPr>
        <w:t>Administration</w:t>
      </w:r>
      <w:r>
        <w:rPr>
          <w:rFonts w:ascii="Arial" w:hAnsi="Arial" w:cs="Arial"/>
          <w:sz w:val="24"/>
          <w:szCs w:val="24"/>
        </w:rPr>
        <w:t>.</w:t>
      </w:r>
      <w:r w:rsidRPr="004C38E2">
        <w:rPr>
          <w:rFonts w:ascii="Arial" w:hAnsi="Arial" w:cs="Arial"/>
          <w:sz w:val="24"/>
          <w:szCs w:val="24"/>
        </w:rPr>
        <w:t xml:space="preserve"> 46(13), p</w:t>
      </w:r>
      <w:r>
        <w:rPr>
          <w:rFonts w:ascii="Arial" w:hAnsi="Arial" w:cs="Arial"/>
          <w:sz w:val="24"/>
          <w:szCs w:val="24"/>
        </w:rPr>
        <w:t>p</w:t>
      </w:r>
      <w:r w:rsidRPr="004C38E2">
        <w:rPr>
          <w:rFonts w:ascii="Arial" w:hAnsi="Arial" w:cs="Arial"/>
          <w:sz w:val="24"/>
          <w:szCs w:val="24"/>
        </w:rPr>
        <w:t xml:space="preserve"> 971-981</w:t>
      </w:r>
      <w:r>
        <w:rPr>
          <w:rFonts w:ascii="Arial" w:hAnsi="Arial" w:cs="Arial"/>
          <w:sz w:val="24"/>
          <w:szCs w:val="24"/>
        </w:rPr>
        <w:t>.</w:t>
      </w:r>
      <w:r w:rsidRPr="002E5EA9">
        <w:rPr>
          <w:rFonts w:ascii="Arial" w:hAnsi="Arial" w:cs="Arial"/>
          <w:color w:val="333333"/>
          <w:shd w:val="clear" w:color="auto" w:fill="FFFFFF"/>
        </w:rPr>
        <w:t xml:space="preserve"> </w:t>
      </w:r>
      <w:hyperlink r:id="rId217" w:history="1">
        <w:r w:rsidRPr="002E5EA9">
          <w:rPr>
            <w:rStyle w:val="Hyperlink"/>
            <w:rFonts w:ascii="Arial" w:hAnsi="Arial" w:cs="Arial"/>
            <w:sz w:val="24"/>
            <w:szCs w:val="24"/>
          </w:rPr>
          <w:t>DOI: 10.1080/01900692.2022.2050924</w:t>
        </w:r>
      </w:hyperlink>
      <w:r>
        <w:rPr>
          <w:rFonts w:ascii="Arial" w:hAnsi="Arial" w:cs="Arial"/>
          <w:sz w:val="24"/>
          <w:szCs w:val="24"/>
        </w:rPr>
        <w:t>.</w:t>
      </w:r>
    </w:p>
    <w:p w14:paraId="2DA22E49" w14:textId="2C98D606" w:rsidR="0041489C" w:rsidRDefault="0041489C" w:rsidP="0041489C">
      <w:pPr>
        <w:spacing w:line="480" w:lineRule="auto"/>
        <w:rPr>
          <w:rFonts w:ascii="Arial" w:hAnsi="Arial" w:cs="Arial"/>
          <w:sz w:val="24"/>
          <w:szCs w:val="24"/>
        </w:rPr>
      </w:pPr>
      <w:r w:rsidRPr="00232870">
        <w:rPr>
          <w:rFonts w:ascii="Arial" w:hAnsi="Arial" w:cs="Arial"/>
          <w:sz w:val="24"/>
          <w:szCs w:val="24"/>
        </w:rPr>
        <w:lastRenderedPageBreak/>
        <w:t xml:space="preserve">Pratson, D., Stern, M.J. and Powell, R.B. (2021) </w:t>
      </w:r>
      <w:r w:rsidR="00E9124B">
        <w:rPr>
          <w:rFonts w:ascii="Arial" w:hAnsi="Arial" w:cs="Arial"/>
          <w:sz w:val="24"/>
          <w:szCs w:val="24"/>
        </w:rPr>
        <w:t>‘</w:t>
      </w:r>
      <w:r w:rsidRPr="00232870">
        <w:rPr>
          <w:rFonts w:ascii="Arial" w:hAnsi="Arial" w:cs="Arial"/>
          <w:sz w:val="24"/>
          <w:szCs w:val="24"/>
        </w:rPr>
        <w:t xml:space="preserve">What </w:t>
      </w:r>
      <w:r w:rsidR="00E9124B" w:rsidRPr="00232870">
        <w:rPr>
          <w:rFonts w:ascii="Arial" w:hAnsi="Arial" w:cs="Arial"/>
          <w:sz w:val="24"/>
          <w:szCs w:val="24"/>
        </w:rPr>
        <w:t>Organi</w:t>
      </w:r>
      <w:r w:rsidR="00975F4B">
        <w:rPr>
          <w:rFonts w:ascii="Arial" w:hAnsi="Arial" w:cs="Arial"/>
          <w:sz w:val="24"/>
          <w:szCs w:val="24"/>
        </w:rPr>
        <w:t>s</w:t>
      </w:r>
      <w:r w:rsidR="00E9124B" w:rsidRPr="00232870">
        <w:rPr>
          <w:rFonts w:ascii="Arial" w:hAnsi="Arial" w:cs="Arial"/>
          <w:sz w:val="24"/>
          <w:szCs w:val="24"/>
        </w:rPr>
        <w:t xml:space="preserve">ational Factors Motivate Environmental Educators To Perform Their </w:t>
      </w:r>
      <w:r w:rsidR="00975F4B" w:rsidRPr="00232870">
        <w:rPr>
          <w:rFonts w:ascii="Arial" w:hAnsi="Arial" w:cs="Arial"/>
          <w:sz w:val="24"/>
          <w:szCs w:val="24"/>
        </w:rPr>
        <w:t>Best?</w:t>
      </w:r>
      <w:r w:rsidR="00975F4B">
        <w:rPr>
          <w:rFonts w:ascii="Arial" w:hAnsi="Arial" w:cs="Arial"/>
          <w:sz w:val="24"/>
          <w:szCs w:val="24"/>
        </w:rPr>
        <w:t>’,</w:t>
      </w:r>
      <w:r w:rsidR="00975F4B" w:rsidRPr="00232870">
        <w:rPr>
          <w:rFonts w:ascii="Arial" w:hAnsi="Arial" w:cs="Arial"/>
          <w:i/>
          <w:iCs/>
          <w:sz w:val="24"/>
          <w:szCs w:val="24"/>
        </w:rPr>
        <w:t xml:space="preserve"> The</w:t>
      </w:r>
      <w:r w:rsidRPr="00232870">
        <w:rPr>
          <w:rFonts w:ascii="Arial" w:hAnsi="Arial" w:cs="Arial"/>
          <w:i/>
          <w:iCs/>
          <w:sz w:val="24"/>
          <w:szCs w:val="24"/>
        </w:rPr>
        <w:t xml:space="preserve"> Journal </w:t>
      </w:r>
      <w:r w:rsidR="00E9124B" w:rsidRPr="00232870">
        <w:rPr>
          <w:rFonts w:ascii="Arial" w:hAnsi="Arial" w:cs="Arial"/>
          <w:i/>
          <w:iCs/>
          <w:sz w:val="24"/>
          <w:szCs w:val="24"/>
        </w:rPr>
        <w:t>Of Environmental Education</w:t>
      </w:r>
      <w:r w:rsidRPr="00232870">
        <w:rPr>
          <w:rFonts w:ascii="Arial" w:hAnsi="Arial" w:cs="Arial"/>
          <w:sz w:val="24"/>
          <w:szCs w:val="24"/>
        </w:rPr>
        <w:t xml:space="preserve">, 52(4), pp. 256–271. Available at: </w:t>
      </w:r>
      <w:hyperlink r:id="rId218" w:history="1">
        <w:r w:rsidRPr="005031A5">
          <w:rPr>
            <w:rStyle w:val="Hyperlink"/>
            <w:rFonts w:ascii="Arial" w:hAnsi="Arial" w:cs="Arial"/>
            <w:sz w:val="24"/>
            <w:szCs w:val="24"/>
          </w:rPr>
          <w:t>https://doi.org/10.1080/00958964.2021.1924104</w:t>
        </w:r>
      </w:hyperlink>
      <w:r w:rsidRPr="00232870">
        <w:rPr>
          <w:rFonts w:ascii="Arial" w:hAnsi="Arial" w:cs="Arial"/>
          <w:sz w:val="24"/>
          <w:szCs w:val="24"/>
        </w:rPr>
        <w:t>.</w:t>
      </w:r>
    </w:p>
    <w:p w14:paraId="41D68275" w14:textId="1C3ADFD9" w:rsidR="0041489C" w:rsidRDefault="0041489C" w:rsidP="0041489C">
      <w:pPr>
        <w:spacing w:line="480" w:lineRule="auto"/>
        <w:rPr>
          <w:rFonts w:ascii="Arial" w:hAnsi="Arial" w:cs="Arial"/>
          <w:sz w:val="24"/>
          <w:szCs w:val="24"/>
        </w:rPr>
      </w:pPr>
      <w:r w:rsidRPr="0046479F">
        <w:rPr>
          <w:rFonts w:ascii="Arial" w:hAnsi="Arial" w:cs="Arial"/>
          <w:sz w:val="24"/>
          <w:szCs w:val="24"/>
        </w:rPr>
        <w:t>Rashid, Y., Rashid, A., Warraich, M. A., Sabir, S. S., &amp; Waseem, A. (2019)</w:t>
      </w:r>
      <w:r w:rsidR="00E9124B">
        <w:rPr>
          <w:rFonts w:ascii="Arial" w:hAnsi="Arial" w:cs="Arial"/>
          <w:sz w:val="24"/>
          <w:szCs w:val="24"/>
        </w:rPr>
        <w:t xml:space="preserve"> ‘</w:t>
      </w:r>
      <w:r w:rsidRPr="0046479F">
        <w:rPr>
          <w:rFonts w:ascii="Arial" w:hAnsi="Arial" w:cs="Arial"/>
          <w:sz w:val="24"/>
          <w:szCs w:val="24"/>
        </w:rPr>
        <w:t>Case Study Method: A Step-by-Step Guide for Business Researchers</w:t>
      </w:r>
      <w:r w:rsidR="00E9124B">
        <w:rPr>
          <w:rFonts w:ascii="Arial" w:hAnsi="Arial" w:cs="Arial"/>
          <w:sz w:val="24"/>
          <w:szCs w:val="24"/>
        </w:rPr>
        <w:t>’,</w:t>
      </w:r>
      <w:r w:rsidRPr="0046479F">
        <w:rPr>
          <w:rFonts w:ascii="Arial" w:hAnsi="Arial" w:cs="Arial"/>
          <w:sz w:val="24"/>
          <w:szCs w:val="24"/>
        </w:rPr>
        <w:t xml:space="preserve"> </w:t>
      </w:r>
      <w:r w:rsidRPr="00E9124B">
        <w:rPr>
          <w:rFonts w:ascii="Arial" w:hAnsi="Arial" w:cs="Arial"/>
          <w:i/>
          <w:iCs/>
          <w:sz w:val="24"/>
          <w:szCs w:val="24"/>
        </w:rPr>
        <w:t>International Journal of Qualitative Methods</w:t>
      </w:r>
      <w:r w:rsidRPr="0046479F">
        <w:rPr>
          <w:rFonts w:ascii="Arial" w:hAnsi="Arial" w:cs="Arial"/>
          <w:sz w:val="24"/>
          <w:szCs w:val="24"/>
        </w:rPr>
        <w:t xml:space="preserve">, 18. </w:t>
      </w:r>
      <w:hyperlink r:id="rId219" w:history="1">
        <w:r w:rsidRPr="007E1BDA">
          <w:rPr>
            <w:rStyle w:val="Hyperlink"/>
            <w:rFonts w:ascii="Arial" w:hAnsi="Arial" w:cs="Arial"/>
            <w:sz w:val="24"/>
            <w:szCs w:val="24"/>
          </w:rPr>
          <w:t>https://doi.org/10.1177/1609406919862424</w:t>
        </w:r>
      </w:hyperlink>
    </w:p>
    <w:p w14:paraId="5D579779" w14:textId="67EC14C8" w:rsidR="0041489C" w:rsidRPr="00CD1C9A" w:rsidRDefault="0041489C" w:rsidP="0041489C">
      <w:pPr>
        <w:spacing w:line="480" w:lineRule="auto"/>
        <w:rPr>
          <w:rFonts w:ascii="Arial" w:hAnsi="Arial" w:cs="Arial"/>
          <w:sz w:val="24"/>
          <w:szCs w:val="24"/>
        </w:rPr>
      </w:pPr>
      <w:r w:rsidRPr="00CD1C9A">
        <w:rPr>
          <w:rFonts w:ascii="Arial" w:hAnsi="Arial" w:cs="Arial"/>
          <w:sz w:val="24"/>
          <w:szCs w:val="24"/>
        </w:rPr>
        <w:t>Ratwatte</w:t>
      </w:r>
      <w:r>
        <w:rPr>
          <w:rFonts w:ascii="Arial" w:hAnsi="Arial" w:cs="Arial"/>
          <w:sz w:val="24"/>
          <w:szCs w:val="24"/>
        </w:rPr>
        <w:t xml:space="preserve"> . (2023) </w:t>
      </w:r>
      <w:r w:rsidR="00E9124B">
        <w:rPr>
          <w:rFonts w:ascii="Arial" w:hAnsi="Arial" w:cs="Arial"/>
          <w:sz w:val="24"/>
          <w:szCs w:val="24"/>
        </w:rPr>
        <w:t>‘</w:t>
      </w:r>
      <w:r w:rsidRPr="002E34D3">
        <w:rPr>
          <w:rFonts w:ascii="Arial" w:hAnsi="Arial" w:cs="Arial"/>
          <w:sz w:val="24"/>
          <w:szCs w:val="24"/>
        </w:rPr>
        <w:t xml:space="preserve">The NHS </w:t>
      </w:r>
      <w:r w:rsidR="00E9124B" w:rsidRPr="002E34D3">
        <w:rPr>
          <w:rFonts w:ascii="Arial" w:hAnsi="Arial" w:cs="Arial"/>
          <w:sz w:val="24"/>
          <w:szCs w:val="24"/>
        </w:rPr>
        <w:t>Workforce Crisis Is A Retention Crisis</w:t>
      </w:r>
      <w:r w:rsidR="00E9124B">
        <w:rPr>
          <w:rFonts w:ascii="Arial" w:hAnsi="Arial" w:cs="Arial"/>
          <w:sz w:val="24"/>
          <w:szCs w:val="24"/>
        </w:rPr>
        <w:t>’,</w:t>
      </w:r>
      <w:r>
        <w:rPr>
          <w:rFonts w:ascii="Arial" w:hAnsi="Arial" w:cs="Arial"/>
          <w:sz w:val="24"/>
          <w:szCs w:val="24"/>
        </w:rPr>
        <w:t xml:space="preserve"> </w:t>
      </w:r>
      <w:r w:rsidRPr="002E34D3">
        <w:rPr>
          <w:rFonts w:ascii="Arial" w:hAnsi="Arial" w:cs="Arial"/>
          <w:i/>
          <w:iCs/>
          <w:sz w:val="24"/>
          <w:szCs w:val="24"/>
        </w:rPr>
        <w:t>British Medical Journal</w:t>
      </w:r>
      <w:r w:rsidRPr="00A17B0B">
        <w:rPr>
          <w:rFonts w:ascii="Arial" w:hAnsi="Arial" w:cs="Arial"/>
          <w:sz w:val="24"/>
          <w:szCs w:val="24"/>
        </w:rPr>
        <w:t>; 380 doi: </w:t>
      </w:r>
      <w:hyperlink r:id="rId220" w:history="1">
        <w:r w:rsidRPr="00A17B0B">
          <w:rPr>
            <w:rStyle w:val="Hyperlink"/>
            <w:rFonts w:ascii="Arial" w:hAnsi="Arial" w:cs="Arial"/>
            <w:sz w:val="24"/>
            <w:szCs w:val="24"/>
          </w:rPr>
          <w:t>https://doi.org/10.1136/bmj.p602</w:t>
        </w:r>
      </w:hyperlink>
      <w:r>
        <w:rPr>
          <w:rFonts w:ascii="Arial" w:hAnsi="Arial" w:cs="Arial"/>
          <w:sz w:val="24"/>
          <w:szCs w:val="24"/>
        </w:rPr>
        <w:t>.</w:t>
      </w:r>
    </w:p>
    <w:p w14:paraId="045AD60D" w14:textId="79688714" w:rsidR="0041489C" w:rsidRPr="00D46A2A" w:rsidRDefault="0041489C" w:rsidP="0041489C">
      <w:pPr>
        <w:spacing w:line="480" w:lineRule="auto"/>
        <w:rPr>
          <w:rFonts w:ascii="Arial" w:hAnsi="Arial" w:cs="Arial"/>
          <w:sz w:val="24"/>
          <w:szCs w:val="24"/>
        </w:rPr>
      </w:pPr>
      <w:r w:rsidRPr="00D46A2A">
        <w:rPr>
          <w:rFonts w:ascii="Arial" w:hAnsi="Arial" w:cs="Arial"/>
          <w:sz w:val="24"/>
          <w:szCs w:val="24"/>
        </w:rPr>
        <w:t xml:space="preserve">Razzaq, S. </w:t>
      </w:r>
      <w:r w:rsidRPr="00D46A2A">
        <w:rPr>
          <w:rFonts w:ascii="Arial" w:hAnsi="Arial" w:cs="Arial"/>
          <w:i/>
          <w:iCs/>
          <w:sz w:val="24"/>
          <w:szCs w:val="24"/>
        </w:rPr>
        <w:t>et al.</w:t>
      </w:r>
      <w:r w:rsidRPr="00D46A2A">
        <w:rPr>
          <w:rFonts w:ascii="Arial" w:hAnsi="Arial" w:cs="Arial"/>
          <w:sz w:val="24"/>
          <w:szCs w:val="24"/>
        </w:rPr>
        <w:t xml:space="preserve"> (2019) </w:t>
      </w:r>
      <w:r w:rsidR="00E9124B">
        <w:rPr>
          <w:rFonts w:ascii="Arial" w:hAnsi="Arial" w:cs="Arial"/>
          <w:sz w:val="24"/>
          <w:szCs w:val="24"/>
        </w:rPr>
        <w:t>.</w:t>
      </w:r>
      <w:r w:rsidRPr="00D46A2A">
        <w:rPr>
          <w:rFonts w:ascii="Arial" w:hAnsi="Arial" w:cs="Arial"/>
          <w:sz w:val="24"/>
          <w:szCs w:val="24"/>
        </w:rPr>
        <w:t xml:space="preserve">Knowledge </w:t>
      </w:r>
      <w:r w:rsidR="00E9124B" w:rsidRPr="00D46A2A">
        <w:rPr>
          <w:rFonts w:ascii="Arial" w:hAnsi="Arial" w:cs="Arial"/>
          <w:sz w:val="24"/>
          <w:szCs w:val="24"/>
        </w:rPr>
        <w:t>Management, Organi</w:t>
      </w:r>
      <w:r w:rsidR="00975F4B">
        <w:rPr>
          <w:rFonts w:ascii="Arial" w:hAnsi="Arial" w:cs="Arial"/>
          <w:sz w:val="24"/>
          <w:szCs w:val="24"/>
        </w:rPr>
        <w:t>s</w:t>
      </w:r>
      <w:r w:rsidR="00E9124B" w:rsidRPr="00D46A2A">
        <w:rPr>
          <w:rFonts w:ascii="Arial" w:hAnsi="Arial" w:cs="Arial"/>
          <w:sz w:val="24"/>
          <w:szCs w:val="24"/>
        </w:rPr>
        <w:t xml:space="preserve">ational Commitment And Knowledge-Worker Performance: </w:t>
      </w:r>
      <w:r w:rsidRPr="00D46A2A">
        <w:rPr>
          <w:rFonts w:ascii="Arial" w:hAnsi="Arial" w:cs="Arial"/>
          <w:sz w:val="24"/>
          <w:szCs w:val="24"/>
        </w:rPr>
        <w:t xml:space="preserve">The </w:t>
      </w:r>
      <w:r w:rsidR="00E9124B" w:rsidRPr="00D46A2A">
        <w:rPr>
          <w:rFonts w:ascii="Arial" w:hAnsi="Arial" w:cs="Arial"/>
          <w:sz w:val="24"/>
          <w:szCs w:val="24"/>
        </w:rPr>
        <w:t>Neglected Role Of Knowledge Management In The Public Sector</w:t>
      </w:r>
      <w:r w:rsidR="00E9124B">
        <w:rPr>
          <w:rFonts w:ascii="Arial" w:hAnsi="Arial" w:cs="Arial"/>
          <w:sz w:val="24"/>
          <w:szCs w:val="24"/>
        </w:rPr>
        <w:t xml:space="preserve">’, </w:t>
      </w:r>
      <w:r w:rsidRPr="00D46A2A">
        <w:rPr>
          <w:rFonts w:ascii="Arial" w:hAnsi="Arial" w:cs="Arial"/>
          <w:i/>
          <w:iCs/>
          <w:sz w:val="24"/>
          <w:szCs w:val="24"/>
        </w:rPr>
        <w:t xml:space="preserve">Business </w:t>
      </w:r>
      <w:r w:rsidR="00E9124B" w:rsidRPr="00D46A2A">
        <w:rPr>
          <w:rFonts w:ascii="Arial" w:hAnsi="Arial" w:cs="Arial"/>
          <w:i/>
          <w:iCs/>
          <w:sz w:val="24"/>
          <w:szCs w:val="24"/>
        </w:rPr>
        <w:t>Process Management Journal</w:t>
      </w:r>
      <w:r w:rsidRPr="00D46A2A">
        <w:rPr>
          <w:rFonts w:ascii="Arial" w:hAnsi="Arial" w:cs="Arial"/>
          <w:sz w:val="24"/>
          <w:szCs w:val="24"/>
        </w:rPr>
        <w:t xml:space="preserve">, 25(5), pp. 923–947. Available at: </w:t>
      </w:r>
      <w:hyperlink r:id="rId221" w:history="1">
        <w:r w:rsidRPr="00D56D3A">
          <w:rPr>
            <w:rStyle w:val="Hyperlink"/>
            <w:rFonts w:ascii="Arial" w:hAnsi="Arial" w:cs="Arial"/>
            <w:sz w:val="24"/>
            <w:szCs w:val="24"/>
          </w:rPr>
          <w:t>https://doi.org/10.1108/BPMJ-03-2018-0079</w:t>
        </w:r>
      </w:hyperlink>
      <w:r w:rsidRPr="00D46A2A">
        <w:rPr>
          <w:rFonts w:ascii="Arial" w:hAnsi="Arial" w:cs="Arial"/>
          <w:sz w:val="24"/>
          <w:szCs w:val="24"/>
        </w:rPr>
        <w:t>.</w:t>
      </w:r>
    </w:p>
    <w:p w14:paraId="2BD26313" w14:textId="09222134" w:rsidR="0041489C" w:rsidRDefault="0041489C" w:rsidP="0041489C">
      <w:pPr>
        <w:spacing w:line="480" w:lineRule="auto"/>
        <w:rPr>
          <w:rFonts w:ascii="Arial" w:hAnsi="Arial" w:cs="Arial"/>
          <w:sz w:val="24"/>
          <w:szCs w:val="24"/>
        </w:rPr>
      </w:pPr>
      <w:r>
        <w:rPr>
          <w:rFonts w:ascii="Arial" w:hAnsi="Arial" w:cs="Arial"/>
          <w:sz w:val="24"/>
          <w:szCs w:val="24"/>
        </w:rPr>
        <w:t>Rees, G. and French, R. (2023)</w:t>
      </w:r>
      <w:r w:rsidR="00E9124B">
        <w:rPr>
          <w:rFonts w:ascii="Arial" w:hAnsi="Arial" w:cs="Arial"/>
          <w:sz w:val="24"/>
          <w:szCs w:val="24"/>
        </w:rPr>
        <w:t xml:space="preserve"> </w:t>
      </w:r>
      <w:r w:rsidRPr="00E721E9">
        <w:rPr>
          <w:rFonts w:ascii="Arial" w:hAnsi="Arial" w:cs="Arial"/>
          <w:i/>
          <w:iCs/>
          <w:sz w:val="24"/>
          <w:szCs w:val="24"/>
        </w:rPr>
        <w:t>Strategic People Management and Developme</w:t>
      </w:r>
      <w:r w:rsidR="00EE0B1C">
        <w:rPr>
          <w:rFonts w:ascii="Arial" w:hAnsi="Arial" w:cs="Arial"/>
          <w:i/>
          <w:iCs/>
          <w:sz w:val="24"/>
          <w:szCs w:val="24"/>
        </w:rPr>
        <w:t>nt</w:t>
      </w:r>
      <w:r>
        <w:rPr>
          <w:rFonts w:ascii="Arial" w:hAnsi="Arial" w:cs="Arial"/>
          <w:sz w:val="24"/>
          <w:szCs w:val="24"/>
        </w:rPr>
        <w:t>. 6th Ed</w:t>
      </w:r>
      <w:r w:rsidR="00E9124B">
        <w:rPr>
          <w:rFonts w:ascii="Arial" w:hAnsi="Arial" w:cs="Arial"/>
          <w:sz w:val="24"/>
          <w:szCs w:val="24"/>
        </w:rPr>
        <w:t>n</w:t>
      </w:r>
      <w:r>
        <w:rPr>
          <w:rFonts w:ascii="Arial" w:hAnsi="Arial" w:cs="Arial"/>
          <w:sz w:val="24"/>
          <w:szCs w:val="24"/>
        </w:rPr>
        <w:t>. Kogan Page</w:t>
      </w:r>
      <w:r w:rsidR="00E9124B">
        <w:rPr>
          <w:rFonts w:ascii="Arial" w:hAnsi="Arial" w:cs="Arial"/>
          <w:sz w:val="24"/>
          <w:szCs w:val="24"/>
        </w:rPr>
        <w:t xml:space="preserve">: </w:t>
      </w:r>
      <w:r>
        <w:rPr>
          <w:rFonts w:ascii="Arial" w:hAnsi="Arial" w:cs="Arial"/>
          <w:sz w:val="24"/>
          <w:szCs w:val="24"/>
        </w:rPr>
        <w:t>London.</w:t>
      </w:r>
    </w:p>
    <w:p w14:paraId="412FAC24" w14:textId="53398F8E" w:rsidR="0041489C" w:rsidRDefault="0041489C" w:rsidP="0041489C">
      <w:pPr>
        <w:spacing w:line="480" w:lineRule="auto"/>
        <w:rPr>
          <w:rFonts w:ascii="Arial" w:hAnsi="Arial" w:cs="Arial"/>
          <w:sz w:val="24"/>
          <w:szCs w:val="24"/>
        </w:rPr>
      </w:pPr>
      <w:r w:rsidRPr="004F3F55">
        <w:rPr>
          <w:rFonts w:ascii="Arial" w:hAnsi="Arial" w:cs="Arial"/>
          <w:sz w:val="24"/>
          <w:szCs w:val="24"/>
        </w:rPr>
        <w:t xml:space="preserve">Ribeiro, D. (2024) </w:t>
      </w:r>
      <w:r w:rsidR="00E9124B">
        <w:rPr>
          <w:rFonts w:ascii="Arial" w:hAnsi="Arial" w:cs="Arial"/>
          <w:sz w:val="24"/>
          <w:szCs w:val="24"/>
        </w:rPr>
        <w:t>‘</w:t>
      </w:r>
      <w:r w:rsidRPr="004F3F55">
        <w:rPr>
          <w:rFonts w:ascii="Arial" w:hAnsi="Arial" w:cs="Arial"/>
          <w:sz w:val="24"/>
          <w:szCs w:val="24"/>
        </w:rPr>
        <w:t>A Comprehensive Guide to Data Preparation and Exploratory Data Analysis: A Practical Approach to Data Preparation and Exploratory Data Analysis</w:t>
      </w:r>
      <w:r w:rsidR="00E9124B">
        <w:rPr>
          <w:rFonts w:ascii="Arial" w:hAnsi="Arial" w:cs="Arial"/>
          <w:sz w:val="24"/>
          <w:szCs w:val="24"/>
        </w:rPr>
        <w:t>’</w:t>
      </w:r>
      <w:r w:rsidRPr="004F3F55">
        <w:rPr>
          <w:rFonts w:ascii="Arial" w:hAnsi="Arial" w:cs="Arial"/>
          <w:sz w:val="24"/>
          <w:szCs w:val="24"/>
        </w:rPr>
        <w:t xml:space="preserve">. Available at;  </w:t>
      </w:r>
      <w:hyperlink r:id="rId222" w:history="1">
        <w:r w:rsidRPr="004F3F55">
          <w:rPr>
            <w:rStyle w:val="Hyperlink"/>
            <w:rFonts w:ascii="Arial" w:hAnsi="Arial" w:cs="Arial"/>
            <w:sz w:val="24"/>
            <w:szCs w:val="24"/>
          </w:rPr>
          <w:t>A Comprehensive Guide to Data Preparation and Exploratory Data Analysis | by Diogo Ribeiro | Feb, 2024 | Towards Dev</w:t>
        </w:r>
      </w:hyperlink>
      <w:r w:rsidRPr="004F3F55">
        <w:rPr>
          <w:rFonts w:ascii="Arial" w:hAnsi="Arial" w:cs="Arial"/>
          <w:sz w:val="24"/>
          <w:szCs w:val="24"/>
        </w:rPr>
        <w:t>. Accessed March 21</w:t>
      </w:r>
      <w:r w:rsidRPr="004F3F55">
        <w:rPr>
          <w:rFonts w:ascii="Arial" w:hAnsi="Arial" w:cs="Arial"/>
          <w:sz w:val="24"/>
          <w:szCs w:val="24"/>
          <w:vertAlign w:val="superscript"/>
        </w:rPr>
        <w:t>st</w:t>
      </w:r>
      <w:r w:rsidRPr="004F3F55">
        <w:rPr>
          <w:rFonts w:ascii="Arial" w:hAnsi="Arial" w:cs="Arial"/>
          <w:sz w:val="24"/>
          <w:szCs w:val="24"/>
        </w:rPr>
        <w:t>, 2024.</w:t>
      </w:r>
    </w:p>
    <w:p w14:paraId="5CEBAB8E" w14:textId="0FC5C46B" w:rsidR="0041489C" w:rsidRDefault="0041489C" w:rsidP="0041489C">
      <w:pPr>
        <w:spacing w:line="480" w:lineRule="auto"/>
        <w:rPr>
          <w:rFonts w:ascii="Arial" w:hAnsi="Arial" w:cs="Arial"/>
          <w:sz w:val="24"/>
          <w:szCs w:val="24"/>
        </w:rPr>
      </w:pPr>
      <w:r w:rsidRPr="002F322E">
        <w:rPr>
          <w:rFonts w:ascii="Arial" w:hAnsi="Arial" w:cs="Arial"/>
          <w:sz w:val="24"/>
          <w:szCs w:val="24"/>
        </w:rPr>
        <w:t>Ryan, R.M. and Deci, E.L. (2000) ‘Self-Determination Theory and the Facilitation of Intrinsic Motivation, Social Development, and Well-Being’, </w:t>
      </w:r>
      <w:r w:rsidRPr="002F322E">
        <w:rPr>
          <w:rFonts w:ascii="Arial" w:hAnsi="Arial" w:cs="Arial"/>
          <w:i/>
          <w:iCs/>
          <w:sz w:val="24"/>
          <w:szCs w:val="24"/>
        </w:rPr>
        <w:t xml:space="preserve">The American </w:t>
      </w:r>
      <w:r w:rsidR="00E9124B">
        <w:rPr>
          <w:rFonts w:ascii="Arial" w:hAnsi="Arial" w:cs="Arial"/>
          <w:i/>
          <w:iCs/>
          <w:sz w:val="24"/>
          <w:szCs w:val="24"/>
        </w:rPr>
        <w:t>P</w:t>
      </w:r>
      <w:r w:rsidRPr="002F322E">
        <w:rPr>
          <w:rFonts w:ascii="Arial" w:hAnsi="Arial" w:cs="Arial"/>
          <w:i/>
          <w:iCs/>
          <w:sz w:val="24"/>
          <w:szCs w:val="24"/>
        </w:rPr>
        <w:t>sychologist</w:t>
      </w:r>
      <w:r w:rsidRPr="002F322E">
        <w:rPr>
          <w:rFonts w:ascii="Arial" w:hAnsi="Arial" w:cs="Arial"/>
          <w:sz w:val="24"/>
          <w:szCs w:val="24"/>
        </w:rPr>
        <w:t xml:space="preserve">, 55(1), pp. 68–78. Available at: </w:t>
      </w:r>
      <w:hyperlink r:id="rId223" w:history="1">
        <w:r w:rsidRPr="002F322E">
          <w:rPr>
            <w:rStyle w:val="Hyperlink"/>
            <w:rFonts w:ascii="Arial" w:hAnsi="Arial" w:cs="Arial"/>
            <w:sz w:val="24"/>
            <w:szCs w:val="24"/>
          </w:rPr>
          <w:t>https://doi.org/10.1037/0003-066X.55.1.68</w:t>
        </w:r>
      </w:hyperlink>
      <w:r w:rsidRPr="002F322E">
        <w:rPr>
          <w:rFonts w:ascii="Arial" w:hAnsi="Arial" w:cs="Arial"/>
          <w:sz w:val="24"/>
          <w:szCs w:val="24"/>
        </w:rPr>
        <w:t>.</w:t>
      </w:r>
    </w:p>
    <w:p w14:paraId="5821558E" w14:textId="449AE51E" w:rsidR="0041489C" w:rsidRDefault="0041489C" w:rsidP="0041489C">
      <w:pPr>
        <w:spacing w:line="480" w:lineRule="auto"/>
        <w:rPr>
          <w:rFonts w:ascii="Arial" w:hAnsi="Arial" w:cs="Arial"/>
          <w:sz w:val="24"/>
          <w:szCs w:val="24"/>
        </w:rPr>
      </w:pPr>
      <w:r w:rsidRPr="008708C1">
        <w:rPr>
          <w:rFonts w:ascii="Arial" w:hAnsi="Arial" w:cs="Arial"/>
          <w:sz w:val="24"/>
          <w:szCs w:val="24"/>
        </w:rPr>
        <w:lastRenderedPageBreak/>
        <w:t xml:space="preserve">Salcedo, J and McCormick, K. (2020) </w:t>
      </w:r>
      <w:r w:rsidRPr="00E9124B">
        <w:rPr>
          <w:rFonts w:ascii="Arial" w:hAnsi="Arial" w:cs="Arial"/>
          <w:i/>
          <w:iCs/>
          <w:sz w:val="24"/>
          <w:szCs w:val="24"/>
        </w:rPr>
        <w:t>SPSS Statistics for Dummies</w:t>
      </w:r>
      <w:r w:rsidR="00E9124B">
        <w:rPr>
          <w:rFonts w:ascii="Arial" w:hAnsi="Arial" w:cs="Arial"/>
          <w:sz w:val="24"/>
          <w:szCs w:val="24"/>
        </w:rPr>
        <w:t>.</w:t>
      </w:r>
      <w:r w:rsidRPr="008708C1">
        <w:rPr>
          <w:rFonts w:ascii="Arial" w:hAnsi="Arial" w:cs="Arial"/>
          <w:sz w:val="24"/>
          <w:szCs w:val="24"/>
        </w:rPr>
        <w:t xml:space="preserve"> 4</w:t>
      </w:r>
      <w:r w:rsidRPr="008708C1">
        <w:rPr>
          <w:rFonts w:ascii="Arial" w:hAnsi="Arial" w:cs="Arial"/>
          <w:sz w:val="24"/>
          <w:szCs w:val="24"/>
          <w:vertAlign w:val="superscript"/>
        </w:rPr>
        <w:t>th</w:t>
      </w:r>
      <w:r w:rsidRPr="008708C1">
        <w:rPr>
          <w:rFonts w:ascii="Arial" w:hAnsi="Arial" w:cs="Arial"/>
          <w:sz w:val="24"/>
          <w:szCs w:val="24"/>
        </w:rPr>
        <w:t xml:space="preserve"> Edn. John Wiley and Sons</w:t>
      </w:r>
      <w:r w:rsidR="00E9124B">
        <w:rPr>
          <w:rFonts w:ascii="Arial" w:hAnsi="Arial" w:cs="Arial"/>
          <w:sz w:val="24"/>
          <w:szCs w:val="24"/>
        </w:rPr>
        <w:t>:</w:t>
      </w:r>
      <w:r w:rsidRPr="008708C1">
        <w:rPr>
          <w:rFonts w:ascii="Arial" w:hAnsi="Arial" w:cs="Arial"/>
          <w:sz w:val="24"/>
          <w:szCs w:val="24"/>
        </w:rPr>
        <w:t xml:space="preserve"> New Jersey.</w:t>
      </w:r>
    </w:p>
    <w:p w14:paraId="11DC02CE" w14:textId="2EAE618E" w:rsidR="0041489C" w:rsidRDefault="0041489C" w:rsidP="0041489C">
      <w:pPr>
        <w:spacing w:line="480" w:lineRule="auto"/>
        <w:rPr>
          <w:rFonts w:ascii="Arial" w:hAnsi="Arial" w:cs="Arial"/>
          <w:sz w:val="24"/>
          <w:szCs w:val="24"/>
        </w:rPr>
      </w:pPr>
      <w:r w:rsidRPr="008708C1">
        <w:rPr>
          <w:rFonts w:ascii="Arial" w:hAnsi="Arial" w:cs="Arial"/>
          <w:sz w:val="24"/>
          <w:szCs w:val="24"/>
        </w:rPr>
        <w:t xml:space="preserve">Sapra, R.L. (2022) </w:t>
      </w:r>
      <w:r w:rsidR="004C3F7A">
        <w:rPr>
          <w:rFonts w:ascii="Arial" w:hAnsi="Arial" w:cs="Arial"/>
          <w:sz w:val="24"/>
          <w:szCs w:val="24"/>
        </w:rPr>
        <w:t>‘</w:t>
      </w:r>
      <w:r w:rsidRPr="008708C1">
        <w:rPr>
          <w:rFonts w:ascii="Arial" w:hAnsi="Arial" w:cs="Arial"/>
          <w:sz w:val="24"/>
          <w:szCs w:val="24"/>
        </w:rPr>
        <w:t>How to Calculate an Adequate Sample Size?</w:t>
      </w:r>
      <w:r w:rsidR="004C3F7A">
        <w:rPr>
          <w:rFonts w:ascii="Arial" w:hAnsi="Arial" w:cs="Arial"/>
          <w:sz w:val="24"/>
          <w:szCs w:val="24"/>
        </w:rPr>
        <w:t>’</w:t>
      </w:r>
      <w:r w:rsidRPr="008708C1">
        <w:rPr>
          <w:rFonts w:ascii="Arial" w:hAnsi="Arial" w:cs="Arial"/>
          <w:sz w:val="24"/>
          <w:szCs w:val="24"/>
        </w:rPr>
        <w:t xml:space="preserve"> In: </w:t>
      </w:r>
      <w:r w:rsidRPr="004C3F7A">
        <w:rPr>
          <w:rFonts w:ascii="Arial" w:hAnsi="Arial" w:cs="Arial"/>
          <w:i/>
          <w:iCs/>
          <w:sz w:val="24"/>
          <w:szCs w:val="24"/>
        </w:rPr>
        <w:t>How to Practice Academic Medicine and Publish from Developing Countries?</w:t>
      </w:r>
      <w:r w:rsidRPr="008708C1">
        <w:rPr>
          <w:rFonts w:ascii="Arial" w:hAnsi="Arial" w:cs="Arial"/>
          <w:sz w:val="24"/>
          <w:szCs w:val="24"/>
        </w:rPr>
        <w:t xml:space="preserve"> Springer</w:t>
      </w:r>
      <w:r w:rsidR="004C3F7A">
        <w:rPr>
          <w:rFonts w:ascii="Arial" w:hAnsi="Arial" w:cs="Arial"/>
          <w:sz w:val="24"/>
          <w:szCs w:val="24"/>
        </w:rPr>
        <w:t xml:space="preserve">: </w:t>
      </w:r>
      <w:r w:rsidRPr="008708C1">
        <w:rPr>
          <w:rFonts w:ascii="Arial" w:hAnsi="Arial" w:cs="Arial"/>
          <w:sz w:val="24"/>
          <w:szCs w:val="24"/>
        </w:rPr>
        <w:t xml:space="preserve">Singapore. </w:t>
      </w:r>
      <w:hyperlink r:id="rId224" w:history="1">
        <w:r w:rsidRPr="008708C1">
          <w:rPr>
            <w:rStyle w:val="Hyperlink"/>
            <w:rFonts w:ascii="Arial" w:hAnsi="Arial" w:cs="Arial"/>
            <w:sz w:val="24"/>
            <w:szCs w:val="24"/>
          </w:rPr>
          <w:t>https://doi.org/10.1007/978-981-16-5248-6_9</w:t>
        </w:r>
      </w:hyperlink>
    </w:p>
    <w:p w14:paraId="406440A0" w14:textId="1E16FADC" w:rsidR="0041489C" w:rsidRDefault="0041489C" w:rsidP="0041489C">
      <w:pPr>
        <w:spacing w:line="480" w:lineRule="auto"/>
        <w:rPr>
          <w:rFonts w:ascii="Arial" w:hAnsi="Arial" w:cs="Arial"/>
          <w:sz w:val="24"/>
          <w:szCs w:val="24"/>
        </w:rPr>
      </w:pPr>
      <w:r w:rsidRPr="0020211F">
        <w:rPr>
          <w:rFonts w:ascii="Arial" w:hAnsi="Arial" w:cs="Arial"/>
          <w:sz w:val="24"/>
          <w:szCs w:val="24"/>
        </w:rPr>
        <w:t xml:space="preserve">Saukkonen, N., Laine, T. and Suomala, P. (2018) </w:t>
      </w:r>
      <w:r w:rsidR="004C3F7A">
        <w:rPr>
          <w:rFonts w:ascii="Arial" w:hAnsi="Arial" w:cs="Arial"/>
          <w:sz w:val="24"/>
          <w:szCs w:val="24"/>
        </w:rPr>
        <w:t>‘</w:t>
      </w:r>
      <w:r w:rsidRPr="0020211F">
        <w:rPr>
          <w:rFonts w:ascii="Arial" w:hAnsi="Arial" w:cs="Arial"/>
          <w:sz w:val="24"/>
          <w:szCs w:val="24"/>
        </w:rPr>
        <w:t>Utili</w:t>
      </w:r>
      <w:r w:rsidR="004C3F7A">
        <w:rPr>
          <w:rFonts w:ascii="Arial" w:hAnsi="Arial" w:cs="Arial"/>
          <w:sz w:val="24"/>
          <w:szCs w:val="24"/>
        </w:rPr>
        <w:t>s</w:t>
      </w:r>
      <w:r w:rsidRPr="0020211F">
        <w:rPr>
          <w:rFonts w:ascii="Arial" w:hAnsi="Arial" w:cs="Arial"/>
          <w:sz w:val="24"/>
          <w:szCs w:val="24"/>
        </w:rPr>
        <w:t xml:space="preserve">ing </w:t>
      </w:r>
      <w:r w:rsidR="004C3F7A" w:rsidRPr="0020211F">
        <w:rPr>
          <w:rFonts w:ascii="Arial" w:hAnsi="Arial" w:cs="Arial"/>
          <w:sz w:val="24"/>
          <w:szCs w:val="24"/>
        </w:rPr>
        <w:t xml:space="preserve">Management Accounting Information For Decision-Making: </w:t>
      </w:r>
      <w:r w:rsidRPr="0020211F">
        <w:rPr>
          <w:rFonts w:ascii="Arial" w:hAnsi="Arial" w:cs="Arial"/>
          <w:sz w:val="24"/>
          <w:szCs w:val="24"/>
        </w:rPr>
        <w:t xml:space="preserve">Limitations </w:t>
      </w:r>
      <w:r w:rsidR="004C3F7A" w:rsidRPr="0020211F">
        <w:rPr>
          <w:rFonts w:ascii="Arial" w:hAnsi="Arial" w:cs="Arial"/>
          <w:sz w:val="24"/>
          <w:szCs w:val="24"/>
        </w:rPr>
        <w:t>Stemming From The Process Structure And The Actors Involved</w:t>
      </w:r>
      <w:r w:rsidR="004C3F7A">
        <w:rPr>
          <w:rFonts w:ascii="Arial" w:hAnsi="Arial" w:cs="Arial"/>
          <w:sz w:val="24"/>
          <w:szCs w:val="24"/>
        </w:rPr>
        <w:t>’,</w:t>
      </w:r>
      <w:r w:rsidR="004C3F7A" w:rsidRPr="0020211F">
        <w:rPr>
          <w:rFonts w:ascii="Arial" w:hAnsi="Arial" w:cs="Arial"/>
          <w:sz w:val="24"/>
          <w:szCs w:val="24"/>
        </w:rPr>
        <w:t xml:space="preserve"> </w:t>
      </w:r>
      <w:r w:rsidRPr="0020211F">
        <w:rPr>
          <w:rFonts w:ascii="Arial" w:hAnsi="Arial" w:cs="Arial"/>
          <w:i/>
          <w:iCs/>
          <w:sz w:val="24"/>
          <w:szCs w:val="24"/>
        </w:rPr>
        <w:t xml:space="preserve">Qualitative </w:t>
      </w:r>
      <w:r w:rsidR="004C3F7A" w:rsidRPr="0020211F">
        <w:rPr>
          <w:rFonts w:ascii="Arial" w:hAnsi="Arial" w:cs="Arial"/>
          <w:i/>
          <w:iCs/>
          <w:sz w:val="24"/>
          <w:szCs w:val="24"/>
        </w:rPr>
        <w:t>Research In Accounting And Management</w:t>
      </w:r>
      <w:r w:rsidRPr="0020211F">
        <w:rPr>
          <w:rFonts w:ascii="Arial" w:hAnsi="Arial" w:cs="Arial"/>
          <w:sz w:val="24"/>
          <w:szCs w:val="24"/>
        </w:rPr>
        <w:t xml:space="preserve">, 15(2), pp. 181–205. Available at: </w:t>
      </w:r>
      <w:hyperlink r:id="rId225" w:history="1">
        <w:r w:rsidRPr="0020211F">
          <w:rPr>
            <w:rStyle w:val="Hyperlink"/>
            <w:rFonts w:ascii="Arial" w:hAnsi="Arial" w:cs="Arial"/>
            <w:sz w:val="24"/>
            <w:szCs w:val="24"/>
          </w:rPr>
          <w:t>https://doi.org/10.1108/QRAM-01-2017-0007</w:t>
        </w:r>
      </w:hyperlink>
      <w:r w:rsidRPr="0020211F">
        <w:rPr>
          <w:rFonts w:ascii="Arial" w:hAnsi="Arial" w:cs="Arial"/>
          <w:sz w:val="24"/>
          <w:szCs w:val="24"/>
        </w:rPr>
        <w:t>.</w:t>
      </w:r>
    </w:p>
    <w:p w14:paraId="610FFEE8" w14:textId="2A14C33B" w:rsidR="0041489C" w:rsidRDefault="0041489C" w:rsidP="0041489C">
      <w:pPr>
        <w:spacing w:line="480" w:lineRule="auto"/>
        <w:rPr>
          <w:rFonts w:ascii="Arial" w:hAnsi="Arial" w:cs="Arial"/>
          <w:sz w:val="24"/>
          <w:szCs w:val="24"/>
        </w:rPr>
      </w:pPr>
      <w:r w:rsidRPr="00135A4C">
        <w:rPr>
          <w:rFonts w:ascii="Arial" w:hAnsi="Arial" w:cs="Arial"/>
          <w:sz w:val="24"/>
          <w:szCs w:val="24"/>
        </w:rPr>
        <w:t>Saunders, M.N.K., Lewis, P. and Thornhill, A. (2019) </w:t>
      </w:r>
      <w:r w:rsidRPr="00135A4C">
        <w:rPr>
          <w:rFonts w:ascii="Arial" w:hAnsi="Arial" w:cs="Arial"/>
          <w:i/>
          <w:iCs/>
          <w:sz w:val="24"/>
          <w:szCs w:val="24"/>
        </w:rPr>
        <w:t xml:space="preserve">Research </w:t>
      </w:r>
      <w:r w:rsidR="004C3F7A">
        <w:rPr>
          <w:rFonts w:ascii="Arial" w:hAnsi="Arial" w:cs="Arial"/>
          <w:i/>
          <w:iCs/>
          <w:sz w:val="24"/>
          <w:szCs w:val="24"/>
        </w:rPr>
        <w:t>M</w:t>
      </w:r>
      <w:r w:rsidRPr="00135A4C">
        <w:rPr>
          <w:rFonts w:ascii="Arial" w:hAnsi="Arial" w:cs="Arial"/>
          <w:i/>
          <w:iCs/>
          <w:sz w:val="24"/>
          <w:szCs w:val="24"/>
        </w:rPr>
        <w:t xml:space="preserve">ethods for </w:t>
      </w:r>
      <w:r w:rsidR="004C3F7A">
        <w:rPr>
          <w:rFonts w:ascii="Arial" w:hAnsi="Arial" w:cs="Arial"/>
          <w:i/>
          <w:iCs/>
          <w:sz w:val="24"/>
          <w:szCs w:val="24"/>
        </w:rPr>
        <w:t>B</w:t>
      </w:r>
      <w:r w:rsidRPr="00135A4C">
        <w:rPr>
          <w:rFonts w:ascii="Arial" w:hAnsi="Arial" w:cs="Arial"/>
          <w:i/>
          <w:iCs/>
          <w:sz w:val="24"/>
          <w:szCs w:val="24"/>
        </w:rPr>
        <w:t xml:space="preserve">usiness </w:t>
      </w:r>
      <w:r w:rsidR="004C3F7A">
        <w:rPr>
          <w:rFonts w:ascii="Arial" w:hAnsi="Arial" w:cs="Arial"/>
          <w:i/>
          <w:iCs/>
          <w:sz w:val="24"/>
          <w:szCs w:val="24"/>
        </w:rPr>
        <w:t>S</w:t>
      </w:r>
      <w:r w:rsidRPr="00135A4C">
        <w:rPr>
          <w:rFonts w:ascii="Arial" w:hAnsi="Arial" w:cs="Arial"/>
          <w:i/>
          <w:iCs/>
          <w:sz w:val="24"/>
          <w:szCs w:val="24"/>
        </w:rPr>
        <w:t>tudents</w:t>
      </w:r>
      <w:r w:rsidRPr="00135A4C">
        <w:rPr>
          <w:rFonts w:ascii="Arial" w:hAnsi="Arial" w:cs="Arial"/>
          <w:sz w:val="24"/>
          <w:szCs w:val="24"/>
        </w:rPr>
        <w:t xml:space="preserve">. Eighth </w:t>
      </w:r>
      <w:r w:rsidR="004C3F7A">
        <w:rPr>
          <w:rFonts w:ascii="Arial" w:hAnsi="Arial" w:cs="Arial"/>
          <w:sz w:val="24"/>
          <w:szCs w:val="24"/>
        </w:rPr>
        <w:t>E</w:t>
      </w:r>
      <w:r w:rsidRPr="00135A4C">
        <w:rPr>
          <w:rFonts w:ascii="Arial" w:hAnsi="Arial" w:cs="Arial"/>
          <w:sz w:val="24"/>
          <w:szCs w:val="24"/>
        </w:rPr>
        <w:t>dn. Harlow, England: Pearson.</w:t>
      </w:r>
    </w:p>
    <w:p w14:paraId="3DB300BE" w14:textId="6C096726" w:rsidR="0041489C" w:rsidRDefault="0041489C" w:rsidP="0041489C">
      <w:pPr>
        <w:spacing w:line="480" w:lineRule="auto"/>
        <w:rPr>
          <w:rFonts w:ascii="Arial" w:hAnsi="Arial" w:cs="Arial"/>
          <w:sz w:val="24"/>
          <w:szCs w:val="24"/>
        </w:rPr>
      </w:pPr>
      <w:r w:rsidRPr="006A1AF2">
        <w:rPr>
          <w:rFonts w:ascii="Arial" w:hAnsi="Arial" w:cs="Arial"/>
          <w:sz w:val="24"/>
          <w:szCs w:val="24"/>
        </w:rPr>
        <w:t xml:space="preserve">Schoonenboom, J. and Johnson, R.B. (2017) </w:t>
      </w:r>
      <w:r w:rsidR="004C3F7A">
        <w:rPr>
          <w:rFonts w:ascii="Arial" w:hAnsi="Arial" w:cs="Arial"/>
          <w:sz w:val="24"/>
          <w:szCs w:val="24"/>
        </w:rPr>
        <w:t>‘</w:t>
      </w:r>
      <w:r w:rsidRPr="006A1AF2">
        <w:rPr>
          <w:rFonts w:ascii="Arial" w:hAnsi="Arial" w:cs="Arial"/>
          <w:sz w:val="24"/>
          <w:szCs w:val="24"/>
        </w:rPr>
        <w:t>How to Construct a Mixed Methods Research Design</w:t>
      </w:r>
      <w:r w:rsidR="004C3F7A">
        <w:rPr>
          <w:rFonts w:ascii="Arial" w:hAnsi="Arial" w:cs="Arial"/>
          <w:sz w:val="24"/>
          <w:szCs w:val="24"/>
        </w:rPr>
        <w:t>’,</w:t>
      </w:r>
      <w:r w:rsidRPr="006A1AF2">
        <w:rPr>
          <w:rFonts w:ascii="Arial" w:hAnsi="Arial" w:cs="Arial"/>
          <w:sz w:val="24"/>
          <w:szCs w:val="24"/>
        </w:rPr>
        <w:t xml:space="preserve"> </w:t>
      </w:r>
      <w:r w:rsidRPr="006A1AF2">
        <w:rPr>
          <w:rFonts w:ascii="Arial" w:hAnsi="Arial" w:cs="Arial"/>
          <w:i/>
          <w:iCs/>
          <w:sz w:val="24"/>
          <w:szCs w:val="24"/>
        </w:rPr>
        <w:t>Kölner Zeitschrift für Soziologie und Sozialpsychologie</w:t>
      </w:r>
      <w:r w:rsidRPr="006A1AF2">
        <w:rPr>
          <w:rFonts w:ascii="Arial" w:hAnsi="Arial" w:cs="Arial"/>
          <w:sz w:val="24"/>
          <w:szCs w:val="24"/>
        </w:rPr>
        <w:t xml:space="preserve">, 69(Suppl 2), pp. 107–131. Available at: </w:t>
      </w:r>
      <w:hyperlink r:id="rId226" w:history="1">
        <w:r w:rsidRPr="006A1AF2">
          <w:rPr>
            <w:rStyle w:val="Hyperlink"/>
            <w:rFonts w:ascii="Arial" w:hAnsi="Arial" w:cs="Arial"/>
            <w:sz w:val="24"/>
            <w:szCs w:val="24"/>
          </w:rPr>
          <w:t>https://doi.org/10.1007/s11577-017-0454-1</w:t>
        </w:r>
      </w:hyperlink>
      <w:r w:rsidRPr="006A1AF2">
        <w:rPr>
          <w:rFonts w:ascii="Arial" w:hAnsi="Arial" w:cs="Arial"/>
          <w:sz w:val="24"/>
          <w:szCs w:val="24"/>
        </w:rPr>
        <w:t>.</w:t>
      </w:r>
    </w:p>
    <w:p w14:paraId="17305989" w14:textId="6E4E2ED0" w:rsidR="0041489C" w:rsidRDefault="0041489C" w:rsidP="0041489C">
      <w:pPr>
        <w:spacing w:line="480" w:lineRule="auto"/>
        <w:rPr>
          <w:rFonts w:ascii="Arial" w:hAnsi="Arial" w:cs="Arial"/>
          <w:sz w:val="24"/>
          <w:szCs w:val="24"/>
        </w:rPr>
      </w:pPr>
      <w:r w:rsidRPr="00135A4C">
        <w:rPr>
          <w:rFonts w:ascii="Arial" w:hAnsi="Arial" w:cs="Arial"/>
          <w:sz w:val="24"/>
          <w:szCs w:val="24"/>
        </w:rPr>
        <w:t xml:space="preserve">van de Schoot, R. (2020) </w:t>
      </w:r>
      <w:r w:rsidRPr="00135A4C">
        <w:rPr>
          <w:rFonts w:ascii="Arial" w:hAnsi="Arial" w:cs="Arial"/>
          <w:i/>
          <w:iCs/>
          <w:sz w:val="24"/>
          <w:szCs w:val="24"/>
        </w:rPr>
        <w:t xml:space="preserve">Small </w:t>
      </w:r>
      <w:r w:rsidR="004C3F7A" w:rsidRPr="00135A4C">
        <w:rPr>
          <w:rFonts w:ascii="Arial" w:hAnsi="Arial" w:cs="Arial"/>
          <w:i/>
          <w:iCs/>
          <w:sz w:val="24"/>
          <w:szCs w:val="24"/>
        </w:rPr>
        <w:t>Sample Size Solutions : A Guide For Applied Researchers And Practitioners</w:t>
      </w:r>
      <w:r w:rsidRPr="00135A4C">
        <w:rPr>
          <w:rFonts w:ascii="Arial" w:hAnsi="Arial" w:cs="Arial"/>
          <w:sz w:val="24"/>
          <w:szCs w:val="24"/>
        </w:rPr>
        <w:t>. Edited by R. van de Schoot and M. Miočević. London: Taylor &amp; Francis.</w:t>
      </w:r>
    </w:p>
    <w:p w14:paraId="34E78E73" w14:textId="580578DB" w:rsidR="0041489C" w:rsidRDefault="0041489C" w:rsidP="0041489C">
      <w:pPr>
        <w:spacing w:line="480" w:lineRule="auto"/>
        <w:rPr>
          <w:rFonts w:ascii="Arial" w:hAnsi="Arial" w:cs="Arial"/>
          <w:sz w:val="24"/>
          <w:szCs w:val="24"/>
        </w:rPr>
      </w:pPr>
      <w:r w:rsidRPr="004012C2">
        <w:rPr>
          <w:rFonts w:ascii="Arial" w:hAnsi="Arial" w:cs="Arial"/>
          <w:sz w:val="24"/>
          <w:szCs w:val="24"/>
        </w:rPr>
        <w:t xml:space="preserve">Seedhouse, D. and Lovett, L. (1992) </w:t>
      </w:r>
      <w:r w:rsidRPr="004012C2">
        <w:rPr>
          <w:rFonts w:ascii="Arial" w:hAnsi="Arial" w:cs="Arial"/>
          <w:i/>
          <w:iCs/>
          <w:sz w:val="24"/>
          <w:szCs w:val="24"/>
        </w:rPr>
        <w:t>Practical medical ethics</w:t>
      </w:r>
      <w:r w:rsidRPr="004012C2">
        <w:rPr>
          <w:rFonts w:ascii="Arial" w:hAnsi="Arial" w:cs="Arial"/>
          <w:sz w:val="24"/>
          <w:szCs w:val="24"/>
        </w:rPr>
        <w:t>. Chichester</w:t>
      </w:r>
      <w:r w:rsidR="004C3F7A">
        <w:rPr>
          <w:rFonts w:ascii="Arial" w:hAnsi="Arial" w:cs="Arial"/>
          <w:sz w:val="24"/>
          <w:szCs w:val="24"/>
        </w:rPr>
        <w:t xml:space="preserve">: </w:t>
      </w:r>
      <w:r w:rsidRPr="004012C2">
        <w:rPr>
          <w:rFonts w:ascii="Arial" w:hAnsi="Arial" w:cs="Arial"/>
          <w:sz w:val="24"/>
          <w:szCs w:val="24"/>
        </w:rPr>
        <w:t>Wiley.</w:t>
      </w:r>
    </w:p>
    <w:p w14:paraId="325095AA" w14:textId="4165A0EF" w:rsidR="0041489C" w:rsidRPr="0020211F" w:rsidRDefault="0041489C" w:rsidP="0041489C">
      <w:pPr>
        <w:spacing w:line="480" w:lineRule="auto"/>
        <w:rPr>
          <w:rFonts w:ascii="Arial" w:hAnsi="Arial" w:cs="Arial"/>
          <w:sz w:val="24"/>
          <w:szCs w:val="24"/>
        </w:rPr>
      </w:pPr>
      <w:r w:rsidRPr="00BB1B8D">
        <w:rPr>
          <w:rFonts w:ascii="Arial" w:hAnsi="Arial" w:cs="Arial"/>
          <w:sz w:val="24"/>
          <w:szCs w:val="24"/>
        </w:rPr>
        <w:t xml:space="preserve">Sims, J. (2023) </w:t>
      </w:r>
      <w:r w:rsidR="004C3F7A">
        <w:rPr>
          <w:rFonts w:ascii="Arial" w:hAnsi="Arial" w:cs="Arial"/>
          <w:sz w:val="24"/>
          <w:szCs w:val="24"/>
        </w:rPr>
        <w:t>‘</w:t>
      </w:r>
      <w:r w:rsidRPr="00BB1B8D">
        <w:rPr>
          <w:rFonts w:ascii="Arial" w:hAnsi="Arial" w:cs="Arial"/>
          <w:sz w:val="24"/>
          <w:szCs w:val="24"/>
        </w:rPr>
        <w:t>Is Wales outpacing England on NHS improvements—or vice versa?</w:t>
      </w:r>
      <w:r w:rsidR="004C3F7A">
        <w:rPr>
          <w:rFonts w:ascii="Arial" w:hAnsi="Arial" w:cs="Arial"/>
          <w:sz w:val="24"/>
          <w:szCs w:val="24"/>
        </w:rPr>
        <w:t>’</w:t>
      </w:r>
      <w:r w:rsidRPr="00BB1B8D">
        <w:rPr>
          <w:rFonts w:ascii="Arial" w:hAnsi="Arial" w:cs="Arial"/>
          <w:sz w:val="24"/>
          <w:szCs w:val="24"/>
        </w:rPr>
        <w:t xml:space="preserve"> </w:t>
      </w:r>
      <w:r w:rsidRPr="00BB1B8D">
        <w:rPr>
          <w:rFonts w:ascii="Arial" w:hAnsi="Arial" w:cs="Arial"/>
          <w:i/>
          <w:iCs/>
          <w:sz w:val="24"/>
          <w:szCs w:val="24"/>
        </w:rPr>
        <w:t>British Medical Journal</w:t>
      </w:r>
      <w:r w:rsidRPr="00BB1B8D">
        <w:rPr>
          <w:rFonts w:ascii="Arial" w:hAnsi="Arial" w:cs="Arial"/>
          <w:sz w:val="24"/>
          <w:szCs w:val="24"/>
        </w:rPr>
        <w:t>; 381 doi: </w:t>
      </w:r>
      <w:hyperlink r:id="rId227" w:history="1">
        <w:r w:rsidRPr="00BB1B8D">
          <w:rPr>
            <w:rStyle w:val="Hyperlink"/>
            <w:rFonts w:ascii="Arial" w:hAnsi="Arial" w:cs="Arial"/>
            <w:sz w:val="24"/>
            <w:szCs w:val="24"/>
          </w:rPr>
          <w:t>https://doi.org/10.1136/bmj.p1420</w:t>
        </w:r>
      </w:hyperlink>
    </w:p>
    <w:p w14:paraId="588A63F6" w14:textId="501C158B" w:rsidR="0041489C" w:rsidRPr="007D6A7C" w:rsidRDefault="0041489C" w:rsidP="0041489C">
      <w:pPr>
        <w:spacing w:line="480" w:lineRule="auto"/>
        <w:rPr>
          <w:rFonts w:ascii="Arial" w:hAnsi="Arial" w:cs="Arial"/>
          <w:color w:val="467886" w:themeColor="hyperlink"/>
          <w:sz w:val="24"/>
          <w:szCs w:val="24"/>
          <w:u w:val="single"/>
        </w:rPr>
      </w:pPr>
      <w:r w:rsidRPr="00A35D9F">
        <w:rPr>
          <w:rFonts w:ascii="Arial" w:hAnsi="Arial" w:cs="Arial"/>
          <w:sz w:val="24"/>
          <w:szCs w:val="24"/>
        </w:rPr>
        <w:t>Sol, K. and Heng, K. (2022)</w:t>
      </w:r>
      <w:r w:rsidR="004C3F7A">
        <w:rPr>
          <w:rFonts w:ascii="Arial" w:hAnsi="Arial" w:cs="Arial"/>
          <w:sz w:val="24"/>
          <w:szCs w:val="24"/>
        </w:rPr>
        <w:t xml:space="preserve"> ‘</w:t>
      </w:r>
      <w:r w:rsidRPr="00A35D9F">
        <w:rPr>
          <w:rFonts w:ascii="Arial" w:hAnsi="Arial" w:cs="Arial"/>
          <w:sz w:val="24"/>
          <w:szCs w:val="24"/>
        </w:rPr>
        <w:t xml:space="preserve">Understanding </w:t>
      </w:r>
      <w:r w:rsidR="004C3F7A">
        <w:rPr>
          <w:rFonts w:ascii="Arial" w:hAnsi="Arial" w:cs="Arial"/>
          <w:sz w:val="24"/>
          <w:szCs w:val="24"/>
        </w:rPr>
        <w:t>E</w:t>
      </w:r>
      <w:r w:rsidRPr="00A35D9F">
        <w:rPr>
          <w:rFonts w:ascii="Arial" w:hAnsi="Arial" w:cs="Arial"/>
          <w:sz w:val="24"/>
          <w:szCs w:val="24"/>
        </w:rPr>
        <w:t xml:space="preserve">pistemology and its </w:t>
      </w:r>
      <w:r w:rsidR="004C3F7A">
        <w:rPr>
          <w:rFonts w:ascii="Arial" w:hAnsi="Arial" w:cs="Arial"/>
          <w:sz w:val="24"/>
          <w:szCs w:val="24"/>
        </w:rPr>
        <w:t>K</w:t>
      </w:r>
      <w:r w:rsidRPr="00A35D9F">
        <w:rPr>
          <w:rFonts w:ascii="Arial" w:hAnsi="Arial" w:cs="Arial"/>
          <w:sz w:val="24"/>
          <w:szCs w:val="24"/>
        </w:rPr>
        <w:t xml:space="preserve">ey </w:t>
      </w:r>
      <w:r w:rsidR="004C3F7A">
        <w:rPr>
          <w:rFonts w:ascii="Arial" w:hAnsi="Arial" w:cs="Arial"/>
          <w:sz w:val="24"/>
          <w:szCs w:val="24"/>
        </w:rPr>
        <w:t>A</w:t>
      </w:r>
      <w:r w:rsidRPr="00A35D9F">
        <w:rPr>
          <w:rFonts w:ascii="Arial" w:hAnsi="Arial" w:cs="Arial"/>
          <w:sz w:val="24"/>
          <w:szCs w:val="24"/>
        </w:rPr>
        <w:t xml:space="preserve">pproaches in </w:t>
      </w:r>
      <w:r w:rsidR="004C3F7A">
        <w:rPr>
          <w:rFonts w:ascii="Arial" w:hAnsi="Arial" w:cs="Arial"/>
          <w:sz w:val="24"/>
          <w:szCs w:val="24"/>
        </w:rPr>
        <w:t>R</w:t>
      </w:r>
      <w:r w:rsidRPr="00A35D9F">
        <w:rPr>
          <w:rFonts w:ascii="Arial" w:hAnsi="Arial" w:cs="Arial"/>
          <w:sz w:val="24"/>
          <w:szCs w:val="24"/>
        </w:rPr>
        <w:t>esearch</w:t>
      </w:r>
      <w:r w:rsidR="004C3F7A">
        <w:rPr>
          <w:rFonts w:ascii="Arial" w:hAnsi="Arial" w:cs="Arial"/>
          <w:sz w:val="24"/>
          <w:szCs w:val="24"/>
        </w:rPr>
        <w:t>’,</w:t>
      </w:r>
      <w:r w:rsidRPr="00A35D9F">
        <w:rPr>
          <w:rFonts w:ascii="Arial" w:hAnsi="Arial" w:cs="Arial"/>
          <w:sz w:val="24"/>
          <w:szCs w:val="24"/>
        </w:rPr>
        <w:t xml:space="preserve"> </w:t>
      </w:r>
      <w:r w:rsidRPr="004C3F7A">
        <w:rPr>
          <w:rFonts w:ascii="Arial" w:hAnsi="Arial" w:cs="Arial"/>
          <w:i/>
          <w:iCs/>
          <w:sz w:val="24"/>
          <w:szCs w:val="24"/>
        </w:rPr>
        <w:t>Cambodian Journal of Educational Research</w:t>
      </w:r>
      <w:r w:rsidRPr="00A35D9F">
        <w:rPr>
          <w:rFonts w:ascii="Arial" w:hAnsi="Arial" w:cs="Arial"/>
          <w:sz w:val="24"/>
          <w:szCs w:val="24"/>
        </w:rPr>
        <w:t xml:space="preserve">. 2. 80-99. </w:t>
      </w:r>
      <w:r>
        <w:rPr>
          <w:rFonts w:ascii="Arial" w:hAnsi="Arial" w:cs="Arial"/>
          <w:sz w:val="24"/>
          <w:szCs w:val="24"/>
        </w:rPr>
        <w:t>Doi</w:t>
      </w:r>
      <w:r w:rsidRPr="00B254DF">
        <w:rPr>
          <w:rFonts w:ascii="Arial" w:hAnsi="Arial" w:cs="Arial"/>
          <w:sz w:val="24"/>
          <w:szCs w:val="24"/>
        </w:rPr>
        <w:t>:</w:t>
      </w:r>
      <w:hyperlink r:id="rId228" w:tgtFrame="_blank" w:history="1">
        <w:r w:rsidRPr="00B254DF">
          <w:rPr>
            <w:rStyle w:val="Hyperlink"/>
            <w:rFonts w:ascii="Arial" w:hAnsi="Arial" w:cs="Arial"/>
            <w:sz w:val="24"/>
            <w:szCs w:val="24"/>
          </w:rPr>
          <w:t>10.62037/cjer.2022.02.02.05</w:t>
        </w:r>
      </w:hyperlink>
    </w:p>
    <w:p w14:paraId="5029BFF7" w14:textId="1D29065B" w:rsidR="0041489C" w:rsidRDefault="0041489C" w:rsidP="0041489C">
      <w:pPr>
        <w:spacing w:line="480" w:lineRule="auto"/>
        <w:rPr>
          <w:rFonts w:ascii="Arial" w:hAnsi="Arial" w:cs="Arial"/>
          <w:sz w:val="24"/>
          <w:szCs w:val="24"/>
        </w:rPr>
      </w:pPr>
      <w:r w:rsidRPr="007D6A7C">
        <w:rPr>
          <w:rFonts w:ascii="Arial" w:hAnsi="Arial" w:cs="Arial"/>
          <w:sz w:val="24"/>
          <w:szCs w:val="24"/>
        </w:rPr>
        <w:lastRenderedPageBreak/>
        <w:t>Sorrentino, M., Sicilia, M. F., and Howlett, M. (2018) </w:t>
      </w:r>
      <w:r w:rsidR="004C3F7A">
        <w:rPr>
          <w:rFonts w:ascii="Arial" w:hAnsi="Arial" w:cs="Arial"/>
          <w:sz w:val="24"/>
          <w:szCs w:val="24"/>
        </w:rPr>
        <w:t>‘</w:t>
      </w:r>
      <w:r w:rsidRPr="007D6A7C">
        <w:rPr>
          <w:rFonts w:ascii="Arial" w:hAnsi="Arial" w:cs="Arial"/>
          <w:sz w:val="24"/>
          <w:szCs w:val="24"/>
        </w:rPr>
        <w:t xml:space="preserve">Understanding </w:t>
      </w:r>
      <w:r w:rsidR="004C3F7A" w:rsidRPr="007D6A7C">
        <w:rPr>
          <w:rFonts w:ascii="Arial" w:hAnsi="Arial" w:cs="Arial"/>
          <w:sz w:val="24"/>
          <w:szCs w:val="24"/>
        </w:rPr>
        <w:t>Co-Production As A New Public Governance Too</w:t>
      </w:r>
      <w:r w:rsidRPr="007D6A7C">
        <w:rPr>
          <w:rFonts w:ascii="Arial" w:hAnsi="Arial" w:cs="Arial"/>
          <w:sz w:val="24"/>
          <w:szCs w:val="24"/>
        </w:rPr>
        <w:t>l</w:t>
      </w:r>
      <w:r w:rsidR="004C3F7A">
        <w:rPr>
          <w:rFonts w:ascii="Arial" w:hAnsi="Arial" w:cs="Arial"/>
          <w:sz w:val="24"/>
          <w:szCs w:val="24"/>
        </w:rPr>
        <w:t>’</w:t>
      </w:r>
      <w:r w:rsidRPr="007D6A7C">
        <w:rPr>
          <w:rFonts w:ascii="Arial" w:hAnsi="Arial" w:cs="Arial"/>
          <w:sz w:val="24"/>
          <w:szCs w:val="24"/>
        </w:rPr>
        <w:t>, </w:t>
      </w:r>
      <w:r w:rsidRPr="004C3F7A">
        <w:rPr>
          <w:rFonts w:ascii="Arial" w:hAnsi="Arial" w:cs="Arial"/>
          <w:i/>
          <w:iCs/>
          <w:sz w:val="24"/>
          <w:szCs w:val="24"/>
        </w:rPr>
        <w:t>Policy and Society</w:t>
      </w:r>
      <w:r w:rsidRPr="007D6A7C">
        <w:rPr>
          <w:rFonts w:ascii="Arial" w:hAnsi="Arial" w:cs="Arial"/>
          <w:sz w:val="24"/>
          <w:szCs w:val="24"/>
        </w:rPr>
        <w:t>, 37:3, 277 293, DOI: </w:t>
      </w:r>
      <w:hyperlink r:id="rId229" w:history="1">
        <w:r w:rsidRPr="007D6A7C">
          <w:rPr>
            <w:rStyle w:val="Hyperlink"/>
            <w:rFonts w:ascii="Arial" w:hAnsi="Arial" w:cs="Arial"/>
            <w:sz w:val="24"/>
            <w:szCs w:val="24"/>
          </w:rPr>
          <w:t>10.1080/14494035.2018.1521676</w:t>
        </w:r>
      </w:hyperlink>
    </w:p>
    <w:p w14:paraId="6CB63A46" w14:textId="54F4D54C" w:rsidR="0041489C" w:rsidRDefault="0041489C" w:rsidP="0041489C">
      <w:pPr>
        <w:spacing w:line="480" w:lineRule="auto"/>
        <w:rPr>
          <w:rFonts w:ascii="Arial" w:hAnsi="Arial" w:cs="Arial"/>
          <w:sz w:val="24"/>
          <w:szCs w:val="24"/>
        </w:rPr>
      </w:pPr>
      <w:r w:rsidRPr="007D6A7C">
        <w:rPr>
          <w:rFonts w:ascii="Arial" w:hAnsi="Arial" w:cs="Arial"/>
          <w:sz w:val="24"/>
          <w:szCs w:val="24"/>
        </w:rPr>
        <w:t xml:space="preserve">Soukup, P. (2018) </w:t>
      </w:r>
      <w:r w:rsidR="004C3F7A">
        <w:rPr>
          <w:rFonts w:ascii="Arial" w:hAnsi="Arial" w:cs="Arial"/>
          <w:sz w:val="24"/>
          <w:szCs w:val="24"/>
        </w:rPr>
        <w:t>‘</w:t>
      </w:r>
      <w:r w:rsidRPr="007D6A7C">
        <w:rPr>
          <w:rFonts w:ascii="Arial" w:hAnsi="Arial" w:cs="Arial"/>
          <w:sz w:val="24"/>
          <w:szCs w:val="24"/>
        </w:rPr>
        <w:t xml:space="preserve">How </w:t>
      </w:r>
      <w:r w:rsidR="004C3F7A" w:rsidRPr="007D6A7C">
        <w:rPr>
          <w:rFonts w:ascii="Arial" w:hAnsi="Arial" w:cs="Arial"/>
          <w:sz w:val="24"/>
          <w:szCs w:val="24"/>
        </w:rPr>
        <w:t>Many Subjects</w:t>
      </w:r>
      <w:r w:rsidRPr="007D6A7C">
        <w:rPr>
          <w:rFonts w:ascii="Arial" w:hAnsi="Arial" w:cs="Arial"/>
          <w:sz w:val="24"/>
          <w:szCs w:val="24"/>
        </w:rPr>
        <w:t>? Statistical Power Analysis in Research</w:t>
      </w:r>
      <w:r w:rsidR="004C3F7A">
        <w:rPr>
          <w:rFonts w:ascii="Arial" w:hAnsi="Arial" w:cs="Arial"/>
          <w:sz w:val="24"/>
          <w:szCs w:val="24"/>
        </w:rPr>
        <w:t xml:space="preserve">’, </w:t>
      </w:r>
      <w:r w:rsidRPr="007D6A7C">
        <w:rPr>
          <w:rFonts w:ascii="Arial" w:hAnsi="Arial" w:cs="Arial"/>
          <w:i/>
          <w:iCs/>
          <w:sz w:val="24"/>
          <w:szCs w:val="24"/>
        </w:rPr>
        <w:t>Sociologicky Casopis</w:t>
      </w:r>
      <w:r w:rsidRPr="007D6A7C">
        <w:rPr>
          <w:rFonts w:ascii="Arial" w:hAnsi="Arial" w:cs="Arial"/>
          <w:sz w:val="24"/>
          <w:szCs w:val="24"/>
        </w:rPr>
        <w:t>. Prague: Institute of Sociology of the Academy of Sciences of the Czech Republic, pp. 656–658.</w:t>
      </w:r>
    </w:p>
    <w:p w14:paraId="25E67D94" w14:textId="10280F60" w:rsidR="0041489C" w:rsidRPr="007D6A7C" w:rsidRDefault="0041489C" w:rsidP="0041489C">
      <w:pPr>
        <w:spacing w:line="480" w:lineRule="auto"/>
        <w:rPr>
          <w:rFonts w:ascii="Arial" w:hAnsi="Arial" w:cs="Arial"/>
          <w:sz w:val="24"/>
          <w:szCs w:val="24"/>
        </w:rPr>
      </w:pPr>
      <w:r w:rsidRPr="007D6A7C">
        <w:rPr>
          <w:rFonts w:ascii="Arial" w:hAnsi="Arial" w:cs="Arial"/>
          <w:sz w:val="24"/>
          <w:szCs w:val="24"/>
        </w:rPr>
        <w:t>Spreitzer, G. and Porath, C. (2012)</w:t>
      </w:r>
      <w:r w:rsidR="004C3F7A">
        <w:rPr>
          <w:rFonts w:ascii="Arial" w:hAnsi="Arial" w:cs="Arial"/>
          <w:sz w:val="24"/>
          <w:szCs w:val="24"/>
        </w:rPr>
        <w:t xml:space="preserve"> ‘</w:t>
      </w:r>
      <w:r w:rsidRPr="007D6A7C">
        <w:rPr>
          <w:rFonts w:ascii="Arial" w:hAnsi="Arial" w:cs="Arial"/>
          <w:sz w:val="24"/>
          <w:szCs w:val="24"/>
        </w:rPr>
        <w:t>Creating Sustainable Performance</w:t>
      </w:r>
      <w:r w:rsidR="004C3F7A">
        <w:rPr>
          <w:rFonts w:ascii="Arial" w:hAnsi="Arial" w:cs="Arial"/>
          <w:sz w:val="24"/>
          <w:szCs w:val="24"/>
        </w:rPr>
        <w:t xml:space="preserve">’, </w:t>
      </w:r>
      <w:r w:rsidRPr="007D6A7C">
        <w:rPr>
          <w:rFonts w:ascii="Arial" w:hAnsi="Arial" w:cs="Arial"/>
          <w:sz w:val="24"/>
          <w:szCs w:val="24"/>
        </w:rPr>
        <w:t xml:space="preserve"> </w:t>
      </w:r>
      <w:r w:rsidRPr="004C3F7A">
        <w:rPr>
          <w:rFonts w:ascii="Arial" w:hAnsi="Arial" w:cs="Arial"/>
          <w:i/>
          <w:iCs/>
          <w:sz w:val="24"/>
          <w:szCs w:val="24"/>
        </w:rPr>
        <w:t>Havard Business Review</w:t>
      </w:r>
      <w:r w:rsidRPr="007D6A7C">
        <w:rPr>
          <w:rFonts w:ascii="Arial" w:hAnsi="Arial" w:cs="Arial"/>
          <w:sz w:val="24"/>
          <w:szCs w:val="24"/>
        </w:rPr>
        <w:t xml:space="preserve">. Available at; </w:t>
      </w:r>
      <w:hyperlink r:id="rId230" w:history="1">
        <w:r w:rsidRPr="007D6A7C">
          <w:rPr>
            <w:rStyle w:val="Hyperlink"/>
            <w:rFonts w:ascii="Arial" w:hAnsi="Arial" w:cs="Arial"/>
            <w:sz w:val="24"/>
            <w:szCs w:val="24"/>
          </w:rPr>
          <w:t>Creating Sustainable Performance (hbr.org)</w:t>
        </w:r>
      </w:hyperlink>
      <w:r w:rsidRPr="007D6A7C">
        <w:rPr>
          <w:rFonts w:ascii="Arial" w:hAnsi="Arial" w:cs="Arial"/>
          <w:sz w:val="24"/>
          <w:szCs w:val="24"/>
        </w:rPr>
        <w:t>. Accessed February 5</w:t>
      </w:r>
      <w:r w:rsidRPr="007D6A7C">
        <w:rPr>
          <w:rFonts w:ascii="Arial" w:hAnsi="Arial" w:cs="Arial"/>
          <w:sz w:val="24"/>
          <w:szCs w:val="24"/>
          <w:vertAlign w:val="superscript"/>
        </w:rPr>
        <w:t>th</w:t>
      </w:r>
      <w:r w:rsidRPr="007D6A7C">
        <w:rPr>
          <w:rFonts w:ascii="Arial" w:hAnsi="Arial" w:cs="Arial"/>
          <w:sz w:val="24"/>
          <w:szCs w:val="24"/>
        </w:rPr>
        <w:t>, 2024.</w:t>
      </w:r>
    </w:p>
    <w:p w14:paraId="166C4AD8" w14:textId="748E80FD" w:rsidR="0041489C" w:rsidRDefault="0041489C" w:rsidP="0041489C">
      <w:pPr>
        <w:spacing w:line="480" w:lineRule="auto"/>
        <w:rPr>
          <w:rFonts w:ascii="Arial" w:hAnsi="Arial" w:cs="Arial"/>
          <w:sz w:val="24"/>
          <w:szCs w:val="24"/>
        </w:rPr>
      </w:pPr>
      <w:r w:rsidRPr="00996574">
        <w:rPr>
          <w:rFonts w:ascii="Arial" w:hAnsi="Arial" w:cs="Arial"/>
          <w:sz w:val="24"/>
          <w:szCs w:val="24"/>
        </w:rPr>
        <w:t>Srivastava, S</w:t>
      </w:r>
      <w:r>
        <w:rPr>
          <w:rFonts w:ascii="Arial" w:hAnsi="Arial" w:cs="Arial"/>
          <w:sz w:val="24"/>
          <w:szCs w:val="24"/>
        </w:rPr>
        <w:t>. and</w:t>
      </w:r>
      <w:r w:rsidRPr="00996574">
        <w:rPr>
          <w:rFonts w:ascii="Arial" w:hAnsi="Arial" w:cs="Arial"/>
          <w:sz w:val="24"/>
          <w:szCs w:val="24"/>
        </w:rPr>
        <w:t xml:space="preserve"> Pathak</w:t>
      </w:r>
      <w:r>
        <w:rPr>
          <w:rFonts w:ascii="Arial" w:hAnsi="Arial" w:cs="Arial"/>
          <w:sz w:val="24"/>
          <w:szCs w:val="24"/>
        </w:rPr>
        <w:t>, P</w:t>
      </w:r>
      <w:r w:rsidRPr="00996574">
        <w:rPr>
          <w:rFonts w:ascii="Arial" w:hAnsi="Arial" w:cs="Arial"/>
          <w:sz w:val="24"/>
          <w:szCs w:val="24"/>
        </w:rPr>
        <w:t xml:space="preserve">. (2019) </w:t>
      </w:r>
      <w:r w:rsidR="004C3F7A">
        <w:rPr>
          <w:rFonts w:ascii="Arial" w:hAnsi="Arial" w:cs="Arial"/>
          <w:sz w:val="24"/>
          <w:szCs w:val="24"/>
        </w:rPr>
        <w:t>‘</w:t>
      </w:r>
      <w:r w:rsidRPr="004C3F7A">
        <w:rPr>
          <w:rFonts w:ascii="Arial" w:hAnsi="Arial" w:cs="Arial"/>
          <w:i/>
          <w:iCs/>
          <w:sz w:val="24"/>
          <w:szCs w:val="24"/>
        </w:rPr>
        <w:t>Employees' Job Performance through the Lens of Self-Efficacy and Job Involvement</w:t>
      </w:r>
      <w:r w:rsidR="004C3F7A" w:rsidRPr="004C3F7A">
        <w:rPr>
          <w:rFonts w:ascii="Arial" w:hAnsi="Arial" w:cs="Arial"/>
          <w:i/>
          <w:iCs/>
          <w:sz w:val="24"/>
          <w:szCs w:val="24"/>
        </w:rPr>
        <w:t>’</w:t>
      </w:r>
      <w:r w:rsidRPr="00996574">
        <w:rPr>
          <w:rFonts w:ascii="Arial" w:hAnsi="Arial" w:cs="Arial"/>
          <w:sz w:val="24"/>
          <w:szCs w:val="24"/>
        </w:rPr>
        <w:t>.</w:t>
      </w:r>
      <w:r>
        <w:rPr>
          <w:rFonts w:ascii="Arial" w:hAnsi="Arial" w:cs="Arial"/>
          <w:sz w:val="24"/>
          <w:szCs w:val="24"/>
        </w:rPr>
        <w:t xml:space="preserve"> Available at; </w:t>
      </w:r>
      <w:hyperlink r:id="rId231" w:history="1">
        <w:r w:rsidRPr="00E40383">
          <w:rPr>
            <w:rStyle w:val="Hyperlink"/>
            <w:rFonts w:ascii="Arial" w:hAnsi="Arial" w:cs="Arial"/>
            <w:sz w:val="24"/>
            <w:szCs w:val="24"/>
          </w:rPr>
          <w:t>(PDF) Employees' Job Performance through the Lens of Self-Efficacy and Job Involvement (researchgate.net)</w:t>
        </w:r>
      </w:hyperlink>
      <w:r>
        <w:rPr>
          <w:rFonts w:ascii="Arial" w:hAnsi="Arial" w:cs="Arial"/>
          <w:sz w:val="24"/>
          <w:szCs w:val="24"/>
        </w:rPr>
        <w:t>. Accessed February 12</w:t>
      </w:r>
      <w:r w:rsidRPr="00E40383">
        <w:rPr>
          <w:rFonts w:ascii="Arial" w:hAnsi="Arial" w:cs="Arial"/>
          <w:sz w:val="24"/>
          <w:szCs w:val="24"/>
          <w:vertAlign w:val="superscript"/>
        </w:rPr>
        <w:t>th</w:t>
      </w:r>
      <w:r>
        <w:rPr>
          <w:rFonts w:ascii="Arial" w:hAnsi="Arial" w:cs="Arial"/>
          <w:sz w:val="24"/>
          <w:szCs w:val="24"/>
        </w:rPr>
        <w:t>, 2024,</w:t>
      </w:r>
    </w:p>
    <w:p w14:paraId="537FFD29" w14:textId="6CD43E6B" w:rsidR="0041489C" w:rsidRDefault="0041489C" w:rsidP="0041489C">
      <w:pPr>
        <w:spacing w:line="480" w:lineRule="auto"/>
        <w:jc w:val="both"/>
        <w:rPr>
          <w:rFonts w:ascii="Arial" w:hAnsi="Arial" w:cs="Arial"/>
          <w:sz w:val="24"/>
          <w:szCs w:val="24"/>
        </w:rPr>
      </w:pPr>
      <w:r w:rsidRPr="002E34D3">
        <w:rPr>
          <w:rFonts w:ascii="Arial" w:hAnsi="Arial" w:cs="Arial"/>
          <w:sz w:val="24"/>
          <w:szCs w:val="24"/>
        </w:rPr>
        <w:t>Stats Wales</w:t>
      </w:r>
      <w:r>
        <w:rPr>
          <w:rFonts w:ascii="Arial" w:hAnsi="Arial" w:cs="Arial"/>
          <w:sz w:val="24"/>
          <w:szCs w:val="24"/>
        </w:rPr>
        <w:t>.</w:t>
      </w:r>
      <w:r w:rsidRPr="002E34D3">
        <w:rPr>
          <w:rFonts w:ascii="Arial" w:hAnsi="Arial" w:cs="Arial"/>
          <w:sz w:val="24"/>
          <w:szCs w:val="24"/>
        </w:rPr>
        <w:t xml:space="preserve"> (2024) </w:t>
      </w:r>
      <w:r w:rsidR="004C3F7A">
        <w:rPr>
          <w:rFonts w:ascii="Arial" w:hAnsi="Arial" w:cs="Arial"/>
          <w:sz w:val="24"/>
          <w:szCs w:val="24"/>
        </w:rPr>
        <w:t>‘</w:t>
      </w:r>
      <w:r w:rsidRPr="004C3F7A">
        <w:rPr>
          <w:rFonts w:ascii="Arial" w:hAnsi="Arial" w:cs="Arial"/>
          <w:i/>
          <w:iCs/>
          <w:sz w:val="24"/>
          <w:szCs w:val="24"/>
        </w:rPr>
        <w:t>NHS Staff</w:t>
      </w:r>
      <w:r w:rsidR="004C3F7A" w:rsidRPr="004C3F7A">
        <w:rPr>
          <w:rFonts w:ascii="Arial" w:hAnsi="Arial" w:cs="Arial"/>
          <w:i/>
          <w:iCs/>
          <w:sz w:val="24"/>
          <w:szCs w:val="24"/>
        </w:rPr>
        <w:t>’</w:t>
      </w:r>
      <w:r w:rsidRPr="002E34D3">
        <w:rPr>
          <w:rFonts w:ascii="Arial" w:hAnsi="Arial" w:cs="Arial"/>
          <w:sz w:val="24"/>
          <w:szCs w:val="24"/>
        </w:rPr>
        <w:t xml:space="preserve">. Available at;  </w:t>
      </w:r>
      <w:hyperlink r:id="rId232" w:history="1">
        <w:r w:rsidRPr="002E34D3">
          <w:rPr>
            <w:rStyle w:val="Hyperlink"/>
            <w:rFonts w:ascii="Arial" w:hAnsi="Arial" w:cs="Arial"/>
            <w:sz w:val="24"/>
            <w:szCs w:val="24"/>
          </w:rPr>
          <w:t>NHS staff (gov.wales)</w:t>
        </w:r>
      </w:hyperlink>
      <w:r w:rsidRPr="002E34D3">
        <w:rPr>
          <w:rFonts w:ascii="Arial" w:hAnsi="Arial" w:cs="Arial"/>
          <w:sz w:val="24"/>
          <w:szCs w:val="24"/>
        </w:rPr>
        <w:t>. Accessed February 2</w:t>
      </w:r>
      <w:r w:rsidRPr="002E34D3">
        <w:rPr>
          <w:rFonts w:ascii="Arial" w:hAnsi="Arial" w:cs="Arial"/>
          <w:sz w:val="24"/>
          <w:szCs w:val="24"/>
          <w:vertAlign w:val="superscript"/>
        </w:rPr>
        <w:t>nd</w:t>
      </w:r>
      <w:r w:rsidRPr="002E34D3">
        <w:rPr>
          <w:rFonts w:ascii="Arial" w:hAnsi="Arial" w:cs="Arial"/>
          <w:sz w:val="24"/>
          <w:szCs w:val="24"/>
        </w:rPr>
        <w:t>, 2024.</w:t>
      </w:r>
    </w:p>
    <w:p w14:paraId="701FECAD" w14:textId="624A036C" w:rsidR="0041489C" w:rsidRPr="002E34D3" w:rsidRDefault="0041489C" w:rsidP="0041489C">
      <w:pPr>
        <w:spacing w:line="480" w:lineRule="auto"/>
        <w:rPr>
          <w:rFonts w:ascii="Arial" w:hAnsi="Arial" w:cs="Arial"/>
          <w:sz w:val="24"/>
          <w:szCs w:val="24"/>
        </w:rPr>
      </w:pPr>
      <w:r w:rsidRPr="00CE73D1">
        <w:rPr>
          <w:rFonts w:ascii="Arial" w:hAnsi="Arial" w:cs="Arial"/>
          <w:sz w:val="24"/>
          <w:szCs w:val="24"/>
        </w:rPr>
        <w:t xml:space="preserve">Tallack, C. (2024) </w:t>
      </w:r>
      <w:r w:rsidR="004C3F7A">
        <w:rPr>
          <w:rFonts w:ascii="Arial" w:hAnsi="Arial" w:cs="Arial"/>
          <w:sz w:val="24"/>
          <w:szCs w:val="24"/>
        </w:rPr>
        <w:t>‘</w:t>
      </w:r>
      <w:r w:rsidR="004C3F7A" w:rsidRPr="004C3F7A">
        <w:rPr>
          <w:rFonts w:ascii="Arial" w:hAnsi="Arial" w:cs="Arial"/>
          <w:i/>
          <w:iCs/>
          <w:sz w:val="24"/>
          <w:szCs w:val="24"/>
        </w:rPr>
        <w:t>M</w:t>
      </w:r>
      <w:r w:rsidRPr="004C3F7A">
        <w:rPr>
          <w:rFonts w:ascii="Arial" w:hAnsi="Arial" w:cs="Arial"/>
          <w:i/>
          <w:iCs/>
          <w:sz w:val="24"/>
          <w:szCs w:val="24"/>
        </w:rPr>
        <w:t>aking The Best Use Of Healthcare Information</w:t>
      </w:r>
      <w:r w:rsidR="004C3F7A" w:rsidRPr="004C3F7A">
        <w:rPr>
          <w:rFonts w:ascii="Arial" w:hAnsi="Arial" w:cs="Arial"/>
          <w:i/>
          <w:iCs/>
          <w:sz w:val="24"/>
          <w:szCs w:val="24"/>
        </w:rPr>
        <w:t>’</w:t>
      </w:r>
      <w:r w:rsidRPr="00CE73D1">
        <w:rPr>
          <w:rFonts w:ascii="Arial" w:hAnsi="Arial" w:cs="Arial"/>
          <w:sz w:val="24"/>
          <w:szCs w:val="24"/>
        </w:rPr>
        <w:t xml:space="preserve">. Available at; </w:t>
      </w:r>
      <w:hyperlink r:id="rId233" w:history="1">
        <w:r w:rsidRPr="00041614">
          <w:rPr>
            <w:rStyle w:val="Hyperlink"/>
            <w:rFonts w:ascii="Arial" w:hAnsi="Arial" w:cs="Arial"/>
            <w:sz w:val="24"/>
            <w:szCs w:val="24"/>
          </w:rPr>
          <w:t>How can healthcare best use past, present and future information to support transformation? | Health Service Journal Guides (hsj.co.uk)</w:t>
        </w:r>
      </w:hyperlink>
      <w:r>
        <w:rPr>
          <w:rFonts w:ascii="Arial" w:hAnsi="Arial" w:cs="Arial"/>
          <w:sz w:val="24"/>
          <w:szCs w:val="24"/>
        </w:rPr>
        <w:t>. Accessed March 26</w:t>
      </w:r>
      <w:r w:rsidRPr="00041614">
        <w:rPr>
          <w:rFonts w:ascii="Arial" w:hAnsi="Arial" w:cs="Arial"/>
          <w:sz w:val="24"/>
          <w:szCs w:val="24"/>
          <w:vertAlign w:val="superscript"/>
        </w:rPr>
        <w:t>th</w:t>
      </w:r>
      <w:r>
        <w:rPr>
          <w:rFonts w:ascii="Arial" w:hAnsi="Arial" w:cs="Arial"/>
          <w:sz w:val="24"/>
          <w:szCs w:val="24"/>
        </w:rPr>
        <w:t>, 2024.</w:t>
      </w:r>
    </w:p>
    <w:p w14:paraId="13C7A070" w14:textId="46CFF156" w:rsidR="0041489C" w:rsidRPr="009D6DCC" w:rsidRDefault="0041489C" w:rsidP="0041489C">
      <w:pPr>
        <w:spacing w:line="480" w:lineRule="auto"/>
        <w:rPr>
          <w:rFonts w:ascii="Arial" w:hAnsi="Arial" w:cs="Arial"/>
          <w:sz w:val="24"/>
          <w:szCs w:val="24"/>
        </w:rPr>
      </w:pPr>
      <w:r w:rsidRPr="009D6DCC">
        <w:rPr>
          <w:rFonts w:ascii="Arial" w:hAnsi="Arial" w:cs="Arial"/>
          <w:sz w:val="24"/>
          <w:szCs w:val="24"/>
        </w:rPr>
        <w:t>The Health Foundation</w:t>
      </w:r>
      <w:r>
        <w:rPr>
          <w:rFonts w:ascii="Arial" w:hAnsi="Arial" w:cs="Arial"/>
          <w:sz w:val="24"/>
          <w:szCs w:val="24"/>
        </w:rPr>
        <w:t>.</w:t>
      </w:r>
      <w:r w:rsidRPr="009D6DCC">
        <w:rPr>
          <w:rFonts w:ascii="Arial" w:hAnsi="Arial" w:cs="Arial"/>
          <w:sz w:val="24"/>
          <w:szCs w:val="24"/>
        </w:rPr>
        <w:t xml:space="preserve"> (20</w:t>
      </w:r>
      <w:r>
        <w:rPr>
          <w:rFonts w:ascii="Arial" w:hAnsi="Arial" w:cs="Arial"/>
          <w:sz w:val="24"/>
          <w:szCs w:val="24"/>
        </w:rPr>
        <w:t>15</w:t>
      </w:r>
      <w:r w:rsidRPr="009D6DCC">
        <w:rPr>
          <w:rFonts w:ascii="Arial" w:hAnsi="Arial" w:cs="Arial"/>
          <w:sz w:val="24"/>
          <w:szCs w:val="24"/>
        </w:rPr>
        <w:t xml:space="preserve">) </w:t>
      </w:r>
      <w:r w:rsidR="004C3F7A">
        <w:rPr>
          <w:rFonts w:ascii="Arial" w:hAnsi="Arial" w:cs="Arial"/>
          <w:sz w:val="24"/>
          <w:szCs w:val="24"/>
        </w:rPr>
        <w:t>‘</w:t>
      </w:r>
      <w:r w:rsidRPr="004C3F7A">
        <w:rPr>
          <w:rFonts w:ascii="Arial" w:hAnsi="Arial" w:cs="Arial"/>
          <w:i/>
          <w:iCs/>
          <w:sz w:val="24"/>
          <w:szCs w:val="24"/>
        </w:rPr>
        <w:t>Evidence scan: The impact of performance targets within the NHS and internationally</w:t>
      </w:r>
      <w:r w:rsidR="004C3F7A">
        <w:rPr>
          <w:rFonts w:ascii="Arial" w:hAnsi="Arial" w:cs="Arial"/>
          <w:sz w:val="24"/>
          <w:szCs w:val="24"/>
        </w:rPr>
        <w:t>’</w:t>
      </w:r>
      <w:r>
        <w:rPr>
          <w:rFonts w:ascii="Arial" w:hAnsi="Arial" w:cs="Arial"/>
          <w:sz w:val="24"/>
          <w:szCs w:val="24"/>
        </w:rPr>
        <w:t xml:space="preserve">.  </w:t>
      </w:r>
      <w:r w:rsidRPr="009D6DCC">
        <w:rPr>
          <w:rFonts w:ascii="Arial" w:hAnsi="Arial" w:cs="Arial"/>
          <w:sz w:val="24"/>
          <w:szCs w:val="24"/>
        </w:rPr>
        <w:t xml:space="preserve">Available at; </w:t>
      </w:r>
      <w:hyperlink r:id="rId234" w:history="1">
        <w:r w:rsidRPr="009D6DCC">
          <w:rPr>
            <w:rStyle w:val="Hyperlink"/>
            <w:rFonts w:ascii="Arial" w:hAnsi="Arial" w:cs="Arial"/>
            <w:sz w:val="24"/>
            <w:szCs w:val="24"/>
          </w:rPr>
          <w:t>TheImpactOfPerformanceTargetsWithinTheNHSAndInternationally_0.pdf (health.org.uk)</w:t>
        </w:r>
      </w:hyperlink>
      <w:r>
        <w:rPr>
          <w:rFonts w:ascii="Arial" w:hAnsi="Arial" w:cs="Arial"/>
          <w:sz w:val="24"/>
          <w:szCs w:val="24"/>
        </w:rPr>
        <w:t>. Accessed February 12</w:t>
      </w:r>
      <w:r w:rsidRPr="00931540">
        <w:rPr>
          <w:rFonts w:ascii="Arial" w:hAnsi="Arial" w:cs="Arial"/>
          <w:sz w:val="24"/>
          <w:szCs w:val="24"/>
          <w:vertAlign w:val="superscript"/>
        </w:rPr>
        <w:t>th</w:t>
      </w:r>
      <w:r>
        <w:rPr>
          <w:rFonts w:ascii="Arial" w:hAnsi="Arial" w:cs="Arial"/>
          <w:sz w:val="24"/>
          <w:szCs w:val="24"/>
        </w:rPr>
        <w:t>, 2024.</w:t>
      </w:r>
    </w:p>
    <w:p w14:paraId="6C629844" w14:textId="535012ED" w:rsidR="0041489C" w:rsidRDefault="0041489C" w:rsidP="0041489C">
      <w:pPr>
        <w:spacing w:line="480" w:lineRule="auto"/>
        <w:jc w:val="both"/>
        <w:rPr>
          <w:rFonts w:ascii="Arial" w:hAnsi="Arial" w:cs="Arial"/>
          <w:sz w:val="24"/>
          <w:szCs w:val="24"/>
        </w:rPr>
      </w:pPr>
      <w:bookmarkStart w:id="18" w:name="_Hlk164423145"/>
      <w:r>
        <w:rPr>
          <w:rFonts w:ascii="Arial" w:hAnsi="Arial" w:cs="Arial"/>
          <w:sz w:val="24"/>
          <w:szCs w:val="24"/>
        </w:rPr>
        <w:lastRenderedPageBreak/>
        <w:t xml:space="preserve">The Health Foundation (2021) </w:t>
      </w:r>
      <w:bookmarkEnd w:id="18"/>
      <w:r w:rsidR="004C3F7A">
        <w:rPr>
          <w:rFonts w:ascii="Arial" w:hAnsi="Arial" w:cs="Arial"/>
          <w:sz w:val="24"/>
          <w:szCs w:val="24"/>
        </w:rPr>
        <w:t>‘</w:t>
      </w:r>
      <w:r w:rsidRPr="005A717E">
        <w:rPr>
          <w:rFonts w:ascii="Arial" w:hAnsi="Arial" w:cs="Arial"/>
          <w:i/>
          <w:iCs/>
          <w:sz w:val="24"/>
          <w:szCs w:val="24"/>
        </w:rPr>
        <w:t>Agility: The Missing Ingredient for NHS Productivity</w:t>
      </w:r>
      <w:r w:rsidR="004C3F7A">
        <w:rPr>
          <w:rFonts w:ascii="Arial" w:hAnsi="Arial" w:cs="Arial"/>
          <w:i/>
          <w:iCs/>
          <w:sz w:val="24"/>
          <w:szCs w:val="24"/>
        </w:rPr>
        <w:t>’</w:t>
      </w:r>
      <w:r>
        <w:rPr>
          <w:rFonts w:ascii="Arial" w:hAnsi="Arial" w:cs="Arial"/>
          <w:sz w:val="24"/>
          <w:szCs w:val="24"/>
        </w:rPr>
        <w:t xml:space="preserve">. Available at; </w:t>
      </w:r>
      <w:hyperlink r:id="rId235" w:history="1">
        <w:r w:rsidRPr="003E2A78">
          <w:rPr>
            <w:rStyle w:val="Hyperlink"/>
            <w:rFonts w:ascii="Arial" w:hAnsi="Arial" w:cs="Arial"/>
            <w:sz w:val="24"/>
            <w:szCs w:val="24"/>
          </w:rPr>
          <w:t>https://www.health.org.uk/publications/long-reads/agility-the-missing-ingredient-for-nhs-productivity</w:t>
        </w:r>
      </w:hyperlink>
      <w:r>
        <w:rPr>
          <w:rFonts w:ascii="Arial" w:hAnsi="Arial" w:cs="Arial"/>
          <w:sz w:val="24"/>
          <w:szCs w:val="24"/>
        </w:rPr>
        <w:t>. Accessed February 5</w:t>
      </w:r>
      <w:r w:rsidRPr="005A717E">
        <w:rPr>
          <w:rFonts w:ascii="Arial" w:hAnsi="Arial" w:cs="Arial"/>
          <w:sz w:val="24"/>
          <w:szCs w:val="24"/>
          <w:vertAlign w:val="superscript"/>
        </w:rPr>
        <w:t>th</w:t>
      </w:r>
      <w:r>
        <w:rPr>
          <w:rFonts w:ascii="Arial" w:hAnsi="Arial" w:cs="Arial"/>
          <w:sz w:val="24"/>
          <w:szCs w:val="24"/>
        </w:rPr>
        <w:t>, 2024.</w:t>
      </w:r>
    </w:p>
    <w:p w14:paraId="1D784FA8" w14:textId="2DFBED0C" w:rsidR="0041489C" w:rsidRDefault="0041489C" w:rsidP="0041489C">
      <w:pPr>
        <w:spacing w:line="480" w:lineRule="auto"/>
        <w:jc w:val="both"/>
        <w:rPr>
          <w:rFonts w:ascii="Arial" w:hAnsi="Arial" w:cs="Arial"/>
          <w:sz w:val="24"/>
          <w:szCs w:val="24"/>
        </w:rPr>
      </w:pPr>
      <w:r w:rsidRPr="0060367F">
        <w:rPr>
          <w:rFonts w:ascii="Arial" w:hAnsi="Arial" w:cs="Arial"/>
          <w:sz w:val="24"/>
          <w:szCs w:val="24"/>
        </w:rPr>
        <w:t>Thiel</w:t>
      </w:r>
      <w:r>
        <w:rPr>
          <w:rFonts w:ascii="Arial" w:hAnsi="Arial" w:cs="Arial"/>
          <w:sz w:val="24"/>
          <w:szCs w:val="24"/>
        </w:rPr>
        <w:t xml:space="preserve">. C. </w:t>
      </w:r>
      <w:r w:rsidRPr="0060367F">
        <w:rPr>
          <w:rFonts w:ascii="Arial" w:hAnsi="Arial" w:cs="Arial"/>
          <w:sz w:val="24"/>
          <w:szCs w:val="24"/>
        </w:rPr>
        <w:t>,Bonner,</w:t>
      </w:r>
      <w:r>
        <w:rPr>
          <w:rFonts w:ascii="Arial" w:hAnsi="Arial" w:cs="Arial"/>
          <w:sz w:val="24"/>
          <w:szCs w:val="24"/>
        </w:rPr>
        <w:t xml:space="preserve"> J.M., </w:t>
      </w:r>
      <w:r w:rsidRPr="0060367F">
        <w:rPr>
          <w:rFonts w:ascii="Arial" w:hAnsi="Arial" w:cs="Arial"/>
          <w:sz w:val="24"/>
          <w:szCs w:val="24"/>
        </w:rPr>
        <w:t xml:space="preserve"> Bush</w:t>
      </w:r>
      <w:r>
        <w:rPr>
          <w:rFonts w:ascii="Arial" w:hAnsi="Arial" w:cs="Arial"/>
          <w:sz w:val="24"/>
          <w:szCs w:val="24"/>
        </w:rPr>
        <w:t xml:space="preserve">. J. </w:t>
      </w:r>
      <w:r w:rsidRPr="0060367F">
        <w:rPr>
          <w:rFonts w:ascii="Arial" w:hAnsi="Arial" w:cs="Arial"/>
          <w:sz w:val="24"/>
          <w:szCs w:val="24"/>
        </w:rPr>
        <w:t>, Welsh</w:t>
      </w:r>
      <w:r>
        <w:rPr>
          <w:rFonts w:ascii="Arial" w:hAnsi="Arial" w:cs="Arial"/>
          <w:sz w:val="24"/>
          <w:szCs w:val="24"/>
        </w:rPr>
        <w:t>. D.,</w:t>
      </w:r>
      <w:r w:rsidRPr="0060367F">
        <w:rPr>
          <w:rFonts w:ascii="Arial" w:hAnsi="Arial" w:cs="Arial"/>
          <w:sz w:val="24"/>
          <w:szCs w:val="24"/>
        </w:rPr>
        <w:t xml:space="preserve"> and Garud</w:t>
      </w:r>
      <w:r>
        <w:rPr>
          <w:rFonts w:ascii="Arial" w:hAnsi="Arial" w:cs="Arial"/>
          <w:sz w:val="24"/>
          <w:szCs w:val="24"/>
        </w:rPr>
        <w:t xml:space="preserve">, N. (2022) </w:t>
      </w:r>
      <w:r w:rsidRPr="0060367F">
        <w:rPr>
          <w:rFonts w:ascii="Arial" w:hAnsi="Arial" w:cs="Arial"/>
          <w:sz w:val="24"/>
          <w:szCs w:val="24"/>
        </w:rPr>
        <w:t xml:space="preserve"> </w:t>
      </w:r>
      <w:r w:rsidR="004C3F7A">
        <w:rPr>
          <w:rFonts w:ascii="Arial" w:hAnsi="Arial" w:cs="Arial"/>
          <w:sz w:val="24"/>
          <w:szCs w:val="24"/>
        </w:rPr>
        <w:t>‘</w:t>
      </w:r>
      <w:r w:rsidRPr="0060367F">
        <w:rPr>
          <w:rFonts w:ascii="Arial" w:hAnsi="Arial" w:cs="Arial"/>
          <w:sz w:val="24"/>
          <w:szCs w:val="24"/>
        </w:rPr>
        <w:t>Monitoring Employees Makes Them More Likely to Break Rules</w:t>
      </w:r>
      <w:r w:rsidR="004C3F7A">
        <w:rPr>
          <w:rFonts w:ascii="Arial" w:hAnsi="Arial" w:cs="Arial"/>
          <w:sz w:val="24"/>
          <w:szCs w:val="24"/>
        </w:rPr>
        <w:t>’</w:t>
      </w:r>
      <w:r>
        <w:rPr>
          <w:rFonts w:ascii="Arial" w:hAnsi="Arial" w:cs="Arial"/>
          <w:sz w:val="24"/>
          <w:szCs w:val="24"/>
        </w:rPr>
        <w:t xml:space="preserve">. </w:t>
      </w:r>
      <w:r w:rsidRPr="00921738">
        <w:rPr>
          <w:rFonts w:ascii="Arial" w:hAnsi="Arial" w:cs="Arial"/>
          <w:i/>
          <w:iCs/>
          <w:sz w:val="24"/>
          <w:szCs w:val="24"/>
        </w:rPr>
        <w:t>H</w:t>
      </w:r>
      <w:r w:rsidR="004C3F7A">
        <w:rPr>
          <w:rFonts w:ascii="Arial" w:hAnsi="Arial" w:cs="Arial"/>
          <w:i/>
          <w:iCs/>
          <w:sz w:val="24"/>
          <w:szCs w:val="24"/>
        </w:rPr>
        <w:t xml:space="preserve">avard </w:t>
      </w:r>
      <w:r w:rsidRPr="00921738">
        <w:rPr>
          <w:rFonts w:ascii="Arial" w:hAnsi="Arial" w:cs="Arial"/>
          <w:i/>
          <w:iCs/>
          <w:sz w:val="24"/>
          <w:szCs w:val="24"/>
        </w:rPr>
        <w:t>B</w:t>
      </w:r>
      <w:r w:rsidR="004C3F7A">
        <w:rPr>
          <w:rFonts w:ascii="Arial" w:hAnsi="Arial" w:cs="Arial"/>
          <w:i/>
          <w:iCs/>
          <w:sz w:val="24"/>
          <w:szCs w:val="24"/>
        </w:rPr>
        <w:t xml:space="preserve">usiness </w:t>
      </w:r>
      <w:r w:rsidRPr="00921738">
        <w:rPr>
          <w:rFonts w:ascii="Arial" w:hAnsi="Arial" w:cs="Arial"/>
          <w:i/>
          <w:iCs/>
          <w:sz w:val="24"/>
          <w:szCs w:val="24"/>
        </w:rPr>
        <w:t>R</w:t>
      </w:r>
      <w:r w:rsidR="004C3F7A">
        <w:rPr>
          <w:rFonts w:ascii="Arial" w:hAnsi="Arial" w:cs="Arial"/>
          <w:i/>
          <w:iCs/>
          <w:sz w:val="24"/>
          <w:szCs w:val="24"/>
        </w:rPr>
        <w:t>eview</w:t>
      </w:r>
      <w:r>
        <w:rPr>
          <w:rFonts w:ascii="Arial" w:hAnsi="Arial" w:cs="Arial"/>
          <w:sz w:val="24"/>
          <w:szCs w:val="24"/>
        </w:rPr>
        <w:t xml:space="preserve">. Available at; </w:t>
      </w:r>
      <w:hyperlink r:id="rId236" w:history="1">
        <w:r w:rsidRPr="00181B8E">
          <w:rPr>
            <w:rStyle w:val="Hyperlink"/>
            <w:rFonts w:ascii="Arial" w:hAnsi="Arial" w:cs="Arial"/>
            <w:sz w:val="24"/>
            <w:szCs w:val="24"/>
          </w:rPr>
          <w:t>Monitoring Employees Makes Them More Likely to Break Rules (hbr.org)</w:t>
        </w:r>
      </w:hyperlink>
      <w:r>
        <w:rPr>
          <w:rFonts w:ascii="Arial" w:hAnsi="Arial" w:cs="Arial"/>
          <w:sz w:val="24"/>
          <w:szCs w:val="24"/>
        </w:rPr>
        <w:t>. Accessed February 11</w:t>
      </w:r>
      <w:r w:rsidRPr="00181B8E">
        <w:rPr>
          <w:rFonts w:ascii="Arial" w:hAnsi="Arial" w:cs="Arial"/>
          <w:sz w:val="24"/>
          <w:szCs w:val="24"/>
          <w:vertAlign w:val="superscript"/>
        </w:rPr>
        <w:t>th</w:t>
      </w:r>
      <w:r>
        <w:rPr>
          <w:rFonts w:ascii="Arial" w:hAnsi="Arial" w:cs="Arial"/>
          <w:sz w:val="24"/>
          <w:szCs w:val="24"/>
        </w:rPr>
        <w:t>, 2024.</w:t>
      </w:r>
    </w:p>
    <w:p w14:paraId="2B94A9B0" w14:textId="2C25BA18" w:rsidR="0041489C" w:rsidRPr="0084131E" w:rsidRDefault="0041489C" w:rsidP="0041489C">
      <w:pPr>
        <w:spacing w:line="480" w:lineRule="auto"/>
        <w:jc w:val="both"/>
        <w:rPr>
          <w:rFonts w:ascii="Arial" w:hAnsi="Arial" w:cs="Arial"/>
          <w:sz w:val="24"/>
          <w:szCs w:val="24"/>
        </w:rPr>
      </w:pPr>
      <w:r w:rsidRPr="0084131E">
        <w:rPr>
          <w:rFonts w:ascii="Arial" w:hAnsi="Arial" w:cs="Arial"/>
          <w:sz w:val="24"/>
          <w:szCs w:val="24"/>
        </w:rPr>
        <w:t xml:space="preserve">Tiitola, V. </w:t>
      </w:r>
      <w:r w:rsidRPr="0084131E">
        <w:rPr>
          <w:rFonts w:ascii="Arial" w:hAnsi="Arial" w:cs="Arial"/>
          <w:i/>
          <w:iCs/>
          <w:sz w:val="24"/>
          <w:szCs w:val="24"/>
        </w:rPr>
        <w:t>et al.</w:t>
      </w:r>
      <w:r w:rsidRPr="0084131E">
        <w:rPr>
          <w:rFonts w:ascii="Arial" w:hAnsi="Arial" w:cs="Arial"/>
          <w:sz w:val="24"/>
          <w:szCs w:val="24"/>
        </w:rPr>
        <w:t xml:space="preserve"> (2023) </w:t>
      </w:r>
      <w:r w:rsidR="004C3F7A">
        <w:rPr>
          <w:rFonts w:ascii="Arial" w:hAnsi="Arial" w:cs="Arial"/>
          <w:sz w:val="24"/>
          <w:szCs w:val="24"/>
        </w:rPr>
        <w:t>‘</w:t>
      </w:r>
      <w:r w:rsidRPr="0084131E">
        <w:rPr>
          <w:rFonts w:ascii="Arial" w:hAnsi="Arial" w:cs="Arial"/>
          <w:sz w:val="24"/>
          <w:szCs w:val="24"/>
        </w:rPr>
        <w:t xml:space="preserve">Enabling </w:t>
      </w:r>
      <w:r w:rsidR="004C3F7A" w:rsidRPr="0084131E">
        <w:rPr>
          <w:rFonts w:ascii="Arial" w:hAnsi="Arial" w:cs="Arial"/>
          <w:sz w:val="24"/>
          <w:szCs w:val="24"/>
        </w:rPr>
        <w:t>Value-In-Use With Digital Healthcare Technologies: Combining Service Logic And Pragmatic Constructivism</w:t>
      </w:r>
      <w:r w:rsidR="004C3F7A">
        <w:rPr>
          <w:rFonts w:ascii="Arial" w:hAnsi="Arial" w:cs="Arial"/>
          <w:sz w:val="24"/>
          <w:szCs w:val="24"/>
        </w:rPr>
        <w:t>’,</w:t>
      </w:r>
      <w:r w:rsidR="004C3F7A" w:rsidRPr="0084131E">
        <w:rPr>
          <w:rFonts w:ascii="Arial" w:hAnsi="Arial" w:cs="Arial"/>
          <w:sz w:val="24"/>
          <w:szCs w:val="24"/>
        </w:rPr>
        <w:t xml:space="preserve"> </w:t>
      </w:r>
      <w:r w:rsidRPr="0084131E">
        <w:rPr>
          <w:rFonts w:ascii="Arial" w:hAnsi="Arial" w:cs="Arial"/>
          <w:i/>
          <w:iCs/>
          <w:sz w:val="24"/>
          <w:szCs w:val="24"/>
        </w:rPr>
        <w:t xml:space="preserve">Journal </w:t>
      </w:r>
      <w:r w:rsidR="004C3F7A" w:rsidRPr="0084131E">
        <w:rPr>
          <w:rFonts w:ascii="Arial" w:hAnsi="Arial" w:cs="Arial"/>
          <w:i/>
          <w:iCs/>
          <w:sz w:val="24"/>
          <w:szCs w:val="24"/>
        </w:rPr>
        <w:t>Of Management And Governance</w:t>
      </w:r>
      <w:r w:rsidRPr="0084131E">
        <w:rPr>
          <w:rFonts w:ascii="Arial" w:hAnsi="Arial" w:cs="Arial"/>
          <w:sz w:val="24"/>
          <w:szCs w:val="24"/>
        </w:rPr>
        <w:t xml:space="preserve">, 27(3), pp. 841–871. Available at: </w:t>
      </w:r>
      <w:hyperlink r:id="rId237" w:history="1">
        <w:r w:rsidRPr="0084131E">
          <w:rPr>
            <w:rStyle w:val="Hyperlink"/>
            <w:rFonts w:ascii="Arial" w:hAnsi="Arial" w:cs="Arial"/>
            <w:sz w:val="24"/>
            <w:szCs w:val="24"/>
          </w:rPr>
          <w:t>https://doi.org/10.1007/s10997-022-09631-y</w:t>
        </w:r>
      </w:hyperlink>
      <w:r w:rsidRPr="0084131E">
        <w:rPr>
          <w:rFonts w:ascii="Arial" w:hAnsi="Arial" w:cs="Arial"/>
          <w:sz w:val="24"/>
          <w:szCs w:val="24"/>
        </w:rPr>
        <w:t>.</w:t>
      </w:r>
    </w:p>
    <w:p w14:paraId="013E8D9F" w14:textId="2F57FE33"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Tilley, C. and Knight, M. (2004) </w:t>
      </w:r>
      <w:r w:rsidR="004C3F7A">
        <w:rPr>
          <w:rFonts w:ascii="Arial" w:hAnsi="Arial" w:cs="Arial"/>
          <w:sz w:val="24"/>
          <w:szCs w:val="24"/>
        </w:rPr>
        <w:t>‘</w:t>
      </w:r>
      <w:r w:rsidRPr="004C3F7A">
        <w:rPr>
          <w:rFonts w:ascii="Arial" w:hAnsi="Arial" w:cs="Arial"/>
          <w:i/>
          <w:iCs/>
          <w:sz w:val="24"/>
          <w:szCs w:val="24"/>
        </w:rPr>
        <w:t>Raising the Standard of Performance Reporting in the NHS A Guide to Best Practice in Performance Reporting to NHS Boards</w:t>
      </w:r>
      <w:r w:rsidR="004C3F7A" w:rsidRPr="004C3F7A">
        <w:rPr>
          <w:rFonts w:ascii="Arial" w:hAnsi="Arial" w:cs="Arial"/>
          <w:i/>
          <w:iCs/>
          <w:sz w:val="24"/>
          <w:szCs w:val="24"/>
        </w:rPr>
        <w:t>’</w:t>
      </w:r>
      <w:r>
        <w:rPr>
          <w:rFonts w:ascii="Arial" w:hAnsi="Arial" w:cs="Arial"/>
          <w:sz w:val="24"/>
          <w:szCs w:val="24"/>
        </w:rPr>
        <w:t xml:space="preserve">. Available at; </w:t>
      </w:r>
      <w:hyperlink r:id="rId238" w:history="1">
        <w:r w:rsidRPr="001927FE">
          <w:rPr>
            <w:rStyle w:val="Hyperlink"/>
            <w:rFonts w:ascii="Arial" w:hAnsi="Arial" w:cs="Arial"/>
            <w:sz w:val="24"/>
            <w:szCs w:val="24"/>
          </w:rPr>
          <w:t>raising_the_standard_of_performance_reporting-pdf.pdf (hfma.org.uk)</w:t>
        </w:r>
      </w:hyperlink>
      <w:r>
        <w:rPr>
          <w:rFonts w:ascii="Arial" w:hAnsi="Arial" w:cs="Arial"/>
          <w:sz w:val="24"/>
          <w:szCs w:val="24"/>
        </w:rPr>
        <w:t>. Accessed January 24</w:t>
      </w:r>
      <w:r w:rsidRPr="001927FE">
        <w:rPr>
          <w:rFonts w:ascii="Arial" w:hAnsi="Arial" w:cs="Arial"/>
          <w:sz w:val="24"/>
          <w:szCs w:val="24"/>
          <w:vertAlign w:val="superscript"/>
        </w:rPr>
        <w:t>th</w:t>
      </w:r>
      <w:r>
        <w:rPr>
          <w:rFonts w:ascii="Arial" w:hAnsi="Arial" w:cs="Arial"/>
          <w:sz w:val="24"/>
          <w:szCs w:val="24"/>
        </w:rPr>
        <w:t>, 2024.</w:t>
      </w:r>
    </w:p>
    <w:p w14:paraId="57CBC794" w14:textId="152D6152" w:rsidR="0041489C" w:rsidRPr="004C3F7A" w:rsidRDefault="0041489C" w:rsidP="004C3F7A">
      <w:pPr>
        <w:spacing w:line="480" w:lineRule="auto"/>
        <w:rPr>
          <w:rFonts w:ascii="Arial" w:hAnsi="Arial" w:cs="Arial"/>
          <w:sz w:val="24"/>
          <w:szCs w:val="24"/>
        </w:rPr>
      </w:pPr>
      <w:r w:rsidRPr="004C3F7A">
        <w:rPr>
          <w:rFonts w:ascii="Arial" w:hAnsi="Arial" w:cs="Arial"/>
          <w:sz w:val="24"/>
          <w:szCs w:val="24"/>
        </w:rPr>
        <w:t xml:space="preserve">Turriago-Hoyos, A., Thoene, U., &amp; Arjoon, S. (2016) </w:t>
      </w:r>
      <w:r w:rsidR="004C3F7A" w:rsidRPr="004C3F7A">
        <w:rPr>
          <w:rFonts w:ascii="Arial" w:hAnsi="Arial" w:cs="Arial"/>
          <w:sz w:val="24"/>
          <w:szCs w:val="24"/>
        </w:rPr>
        <w:t>‘</w:t>
      </w:r>
      <w:r w:rsidRPr="004C3F7A">
        <w:rPr>
          <w:rFonts w:ascii="Arial" w:hAnsi="Arial" w:cs="Arial"/>
          <w:i/>
          <w:iCs/>
          <w:sz w:val="24"/>
          <w:szCs w:val="24"/>
        </w:rPr>
        <w:t>Knowledge Workers and Virtues in Peter Drucker’s Management Theory</w:t>
      </w:r>
      <w:r w:rsidR="004C3F7A" w:rsidRPr="004C3F7A">
        <w:rPr>
          <w:rFonts w:ascii="Arial" w:hAnsi="Arial" w:cs="Arial"/>
          <w:i/>
          <w:iCs/>
          <w:sz w:val="24"/>
          <w:szCs w:val="24"/>
        </w:rPr>
        <w:t>’</w:t>
      </w:r>
      <w:r w:rsidRPr="004C3F7A">
        <w:rPr>
          <w:rFonts w:ascii="Arial" w:hAnsi="Arial" w:cs="Arial"/>
          <w:sz w:val="24"/>
          <w:szCs w:val="24"/>
        </w:rPr>
        <w:t xml:space="preserve">. SAGE Open, 6(1). </w:t>
      </w:r>
      <w:hyperlink r:id="rId239" w:history="1">
        <w:r w:rsidRPr="004C3F7A">
          <w:rPr>
            <w:rStyle w:val="Hyperlink"/>
            <w:rFonts w:ascii="Arial" w:hAnsi="Arial" w:cs="Arial"/>
            <w:sz w:val="24"/>
            <w:szCs w:val="24"/>
          </w:rPr>
          <w:t>https://doi.org/10.1177/2158244016639631</w:t>
        </w:r>
      </w:hyperlink>
    </w:p>
    <w:p w14:paraId="3FB46929" w14:textId="02574690" w:rsidR="0041489C" w:rsidRDefault="0041489C" w:rsidP="0041489C">
      <w:pPr>
        <w:spacing w:line="480" w:lineRule="auto"/>
        <w:jc w:val="both"/>
        <w:rPr>
          <w:rFonts w:ascii="Arial" w:hAnsi="Arial" w:cs="Arial"/>
          <w:sz w:val="24"/>
          <w:szCs w:val="24"/>
        </w:rPr>
      </w:pPr>
      <w:r w:rsidRPr="004C3F7A">
        <w:rPr>
          <w:rFonts w:ascii="Arial" w:hAnsi="Arial" w:cs="Arial"/>
          <w:i/>
          <w:iCs/>
          <w:sz w:val="24"/>
          <w:szCs w:val="24"/>
        </w:rPr>
        <w:t>UK Covid-19 Inquiry</w:t>
      </w:r>
      <w:r w:rsidRPr="00BA063A">
        <w:rPr>
          <w:rFonts w:ascii="Arial" w:hAnsi="Arial" w:cs="Arial"/>
          <w:sz w:val="24"/>
          <w:szCs w:val="24"/>
        </w:rPr>
        <w:t>. (2022)</w:t>
      </w:r>
      <w:r w:rsidR="004C3F7A">
        <w:rPr>
          <w:rFonts w:ascii="Arial" w:hAnsi="Arial" w:cs="Arial"/>
          <w:sz w:val="24"/>
          <w:szCs w:val="24"/>
        </w:rPr>
        <w:t xml:space="preserve"> </w:t>
      </w:r>
      <w:r w:rsidRPr="00BA063A">
        <w:rPr>
          <w:rFonts w:ascii="Arial" w:hAnsi="Arial" w:cs="Arial"/>
          <w:sz w:val="24"/>
          <w:szCs w:val="24"/>
        </w:rPr>
        <w:t xml:space="preserve">Available at; </w:t>
      </w:r>
      <w:hyperlink r:id="rId240" w:history="1">
        <w:r w:rsidRPr="007450CF">
          <w:rPr>
            <w:rStyle w:val="Hyperlink"/>
            <w:rFonts w:ascii="Arial" w:hAnsi="Arial" w:cs="Arial"/>
            <w:sz w:val="24"/>
            <w:szCs w:val="24"/>
          </w:rPr>
          <w:t>2023-01-18-The-Welsh-Ambulance-Service-NHS-Trust-Notice-of-Determination-Grant.pdf (covid19.public-inquiry.uk)</w:t>
        </w:r>
      </w:hyperlink>
      <w:r>
        <w:rPr>
          <w:rFonts w:ascii="Arial" w:hAnsi="Arial" w:cs="Arial"/>
          <w:sz w:val="24"/>
          <w:szCs w:val="24"/>
        </w:rPr>
        <w:t>. Accessed February 12</w:t>
      </w:r>
      <w:r w:rsidRPr="007450CF">
        <w:rPr>
          <w:rFonts w:ascii="Arial" w:hAnsi="Arial" w:cs="Arial"/>
          <w:sz w:val="24"/>
          <w:szCs w:val="24"/>
          <w:vertAlign w:val="superscript"/>
        </w:rPr>
        <w:t>th</w:t>
      </w:r>
      <w:r>
        <w:rPr>
          <w:rFonts w:ascii="Arial" w:hAnsi="Arial" w:cs="Arial"/>
          <w:sz w:val="24"/>
          <w:szCs w:val="24"/>
        </w:rPr>
        <w:t>, 2024.</w:t>
      </w:r>
    </w:p>
    <w:p w14:paraId="07331A85" w14:textId="7520458E" w:rsidR="0041489C" w:rsidRDefault="0041489C" w:rsidP="0041489C">
      <w:pPr>
        <w:spacing w:line="480" w:lineRule="auto"/>
        <w:jc w:val="both"/>
        <w:rPr>
          <w:rFonts w:ascii="Arial" w:hAnsi="Arial" w:cs="Arial"/>
          <w:sz w:val="24"/>
          <w:szCs w:val="24"/>
        </w:rPr>
      </w:pPr>
      <w:r w:rsidRPr="008D4BD9">
        <w:rPr>
          <w:rFonts w:ascii="Arial" w:hAnsi="Arial" w:cs="Arial"/>
          <w:sz w:val="24"/>
          <w:szCs w:val="24"/>
        </w:rPr>
        <w:t xml:space="preserve">Van den Broeck, A. </w:t>
      </w:r>
      <w:r w:rsidRPr="004C3F7A">
        <w:rPr>
          <w:rFonts w:ascii="Arial" w:hAnsi="Arial" w:cs="Arial"/>
          <w:i/>
          <w:iCs/>
          <w:sz w:val="24"/>
          <w:szCs w:val="24"/>
        </w:rPr>
        <w:t>et al</w:t>
      </w:r>
      <w:r w:rsidRPr="008D4BD9">
        <w:rPr>
          <w:rFonts w:ascii="Arial" w:hAnsi="Arial" w:cs="Arial"/>
          <w:sz w:val="24"/>
          <w:szCs w:val="24"/>
        </w:rPr>
        <w:t>. (2008) </w:t>
      </w:r>
      <w:r w:rsidR="004C3F7A">
        <w:rPr>
          <w:rFonts w:ascii="Arial" w:hAnsi="Arial" w:cs="Arial"/>
          <w:sz w:val="24"/>
          <w:szCs w:val="24"/>
        </w:rPr>
        <w:t>‘</w:t>
      </w:r>
      <w:r w:rsidRPr="008D4BD9">
        <w:rPr>
          <w:rFonts w:ascii="Arial" w:hAnsi="Arial" w:cs="Arial"/>
          <w:i/>
          <w:iCs/>
          <w:sz w:val="24"/>
          <w:szCs w:val="24"/>
        </w:rPr>
        <w:t>Self</w:t>
      </w:r>
      <w:r w:rsidR="00D07A1C" w:rsidRPr="008D4BD9">
        <w:rPr>
          <w:rFonts w:ascii="Arial" w:hAnsi="Arial" w:cs="Arial"/>
          <w:i/>
          <w:iCs/>
          <w:sz w:val="24"/>
          <w:szCs w:val="24"/>
        </w:rPr>
        <w:t xml:space="preserve">-Determination Theory: </w:t>
      </w:r>
      <w:r w:rsidRPr="008D4BD9">
        <w:rPr>
          <w:rFonts w:ascii="Arial" w:hAnsi="Arial" w:cs="Arial"/>
          <w:i/>
          <w:iCs/>
          <w:sz w:val="24"/>
          <w:szCs w:val="24"/>
        </w:rPr>
        <w:t xml:space="preserve">A </w:t>
      </w:r>
      <w:r w:rsidR="00D07A1C" w:rsidRPr="008D4BD9">
        <w:rPr>
          <w:rFonts w:ascii="Arial" w:hAnsi="Arial" w:cs="Arial"/>
          <w:i/>
          <w:iCs/>
          <w:sz w:val="24"/>
          <w:szCs w:val="24"/>
        </w:rPr>
        <w:t>Theoretical And Empirical Overview In Occupational Health Psycholog</w:t>
      </w:r>
      <w:r w:rsidRPr="008D4BD9">
        <w:rPr>
          <w:rFonts w:ascii="Arial" w:hAnsi="Arial" w:cs="Arial"/>
          <w:i/>
          <w:iCs/>
          <w:sz w:val="24"/>
          <w:szCs w:val="24"/>
        </w:rPr>
        <w:t>y</w:t>
      </w:r>
      <w:r w:rsidR="004C3F7A">
        <w:rPr>
          <w:rFonts w:ascii="Arial" w:hAnsi="Arial" w:cs="Arial"/>
          <w:i/>
          <w:iCs/>
          <w:sz w:val="24"/>
          <w:szCs w:val="24"/>
        </w:rPr>
        <w:t>’</w:t>
      </w:r>
      <w:r w:rsidRPr="008D4BD9">
        <w:rPr>
          <w:rFonts w:ascii="Arial" w:hAnsi="Arial" w:cs="Arial"/>
          <w:sz w:val="24"/>
          <w:szCs w:val="24"/>
        </w:rPr>
        <w:t>. Vol. 3. Nottingham University Press</w:t>
      </w:r>
      <w:r w:rsidR="004C3F7A">
        <w:rPr>
          <w:rFonts w:ascii="Arial" w:hAnsi="Arial" w:cs="Arial"/>
          <w:sz w:val="24"/>
          <w:szCs w:val="24"/>
        </w:rPr>
        <w:t>:</w:t>
      </w:r>
      <w:r w:rsidRPr="008D4BD9">
        <w:rPr>
          <w:rFonts w:ascii="Arial" w:hAnsi="Arial" w:cs="Arial"/>
          <w:sz w:val="24"/>
          <w:szCs w:val="24"/>
        </w:rPr>
        <w:t xml:space="preserve"> Nottingham.</w:t>
      </w:r>
    </w:p>
    <w:p w14:paraId="4E8D24E0" w14:textId="04C80EE6" w:rsidR="0041489C" w:rsidRDefault="0041489C" w:rsidP="0041489C">
      <w:pPr>
        <w:spacing w:line="480" w:lineRule="auto"/>
        <w:jc w:val="both"/>
        <w:rPr>
          <w:rFonts w:ascii="Arial" w:hAnsi="Arial" w:cs="Arial"/>
          <w:sz w:val="24"/>
          <w:szCs w:val="24"/>
        </w:rPr>
      </w:pPr>
      <w:r w:rsidRPr="00DE38FE">
        <w:rPr>
          <w:rFonts w:ascii="Arial" w:hAnsi="Arial" w:cs="Arial"/>
          <w:sz w:val="24"/>
          <w:szCs w:val="24"/>
        </w:rPr>
        <w:lastRenderedPageBreak/>
        <w:t xml:space="preserve">Van den Broeck, A. </w:t>
      </w:r>
      <w:r w:rsidRPr="00DE38FE">
        <w:rPr>
          <w:rFonts w:ascii="Arial" w:hAnsi="Arial" w:cs="Arial"/>
          <w:i/>
          <w:iCs/>
          <w:sz w:val="24"/>
          <w:szCs w:val="24"/>
        </w:rPr>
        <w:t>et al.</w:t>
      </w:r>
      <w:r w:rsidRPr="00DE38FE">
        <w:rPr>
          <w:rFonts w:ascii="Arial" w:hAnsi="Arial" w:cs="Arial"/>
          <w:sz w:val="24"/>
          <w:szCs w:val="24"/>
        </w:rPr>
        <w:t xml:space="preserve"> (2021) </w:t>
      </w:r>
      <w:r w:rsidR="00D07A1C">
        <w:rPr>
          <w:rFonts w:ascii="Arial" w:hAnsi="Arial" w:cs="Arial"/>
          <w:sz w:val="24"/>
          <w:szCs w:val="24"/>
        </w:rPr>
        <w:t>‘</w:t>
      </w:r>
      <w:r w:rsidRPr="00DE38FE">
        <w:rPr>
          <w:rFonts w:ascii="Arial" w:hAnsi="Arial" w:cs="Arial"/>
          <w:sz w:val="24"/>
          <w:szCs w:val="24"/>
        </w:rPr>
        <w:t xml:space="preserve">Beyond </w:t>
      </w:r>
      <w:r w:rsidR="00D07A1C" w:rsidRPr="00DE38FE">
        <w:rPr>
          <w:rFonts w:ascii="Arial" w:hAnsi="Arial" w:cs="Arial"/>
          <w:sz w:val="24"/>
          <w:szCs w:val="24"/>
        </w:rPr>
        <w:t xml:space="preserve">Intrinsic And Extrinsic Motivation: </w:t>
      </w:r>
      <w:r w:rsidRPr="00DE38FE">
        <w:rPr>
          <w:rFonts w:ascii="Arial" w:hAnsi="Arial" w:cs="Arial"/>
          <w:sz w:val="24"/>
          <w:szCs w:val="24"/>
        </w:rPr>
        <w:t xml:space="preserve">A </w:t>
      </w:r>
      <w:r w:rsidR="00D07A1C" w:rsidRPr="00DE38FE">
        <w:rPr>
          <w:rFonts w:ascii="Arial" w:hAnsi="Arial" w:cs="Arial"/>
          <w:sz w:val="24"/>
          <w:szCs w:val="24"/>
        </w:rPr>
        <w:t>Meta-Analysis On Self-Determination Theory’s Multidimensional Conceptualization Of Work Motivation</w:t>
      </w:r>
      <w:r w:rsidR="00D07A1C">
        <w:rPr>
          <w:rFonts w:ascii="Arial" w:hAnsi="Arial" w:cs="Arial"/>
          <w:sz w:val="24"/>
          <w:szCs w:val="24"/>
        </w:rPr>
        <w:t>’,</w:t>
      </w:r>
      <w:r w:rsidR="00D07A1C" w:rsidRPr="00DE38FE">
        <w:rPr>
          <w:rFonts w:ascii="Arial" w:hAnsi="Arial" w:cs="Arial"/>
          <w:sz w:val="24"/>
          <w:szCs w:val="24"/>
        </w:rPr>
        <w:t xml:space="preserve"> </w:t>
      </w:r>
      <w:r w:rsidRPr="00DE38FE">
        <w:rPr>
          <w:rFonts w:ascii="Arial" w:hAnsi="Arial" w:cs="Arial"/>
          <w:i/>
          <w:iCs/>
          <w:sz w:val="24"/>
          <w:szCs w:val="24"/>
        </w:rPr>
        <w:t>Organi</w:t>
      </w:r>
      <w:r w:rsidR="00975F4B">
        <w:rPr>
          <w:rFonts w:ascii="Arial" w:hAnsi="Arial" w:cs="Arial"/>
          <w:i/>
          <w:iCs/>
          <w:sz w:val="24"/>
          <w:szCs w:val="24"/>
        </w:rPr>
        <w:t>s</w:t>
      </w:r>
      <w:r w:rsidRPr="00DE38FE">
        <w:rPr>
          <w:rFonts w:ascii="Arial" w:hAnsi="Arial" w:cs="Arial"/>
          <w:i/>
          <w:iCs/>
          <w:sz w:val="24"/>
          <w:szCs w:val="24"/>
        </w:rPr>
        <w:t xml:space="preserve">ational </w:t>
      </w:r>
      <w:r w:rsidR="00D07A1C" w:rsidRPr="00DE38FE">
        <w:rPr>
          <w:rFonts w:ascii="Arial" w:hAnsi="Arial" w:cs="Arial"/>
          <w:i/>
          <w:iCs/>
          <w:sz w:val="24"/>
          <w:szCs w:val="24"/>
        </w:rPr>
        <w:t>Psychology Review</w:t>
      </w:r>
      <w:r w:rsidRPr="00DE38FE">
        <w:rPr>
          <w:rFonts w:ascii="Arial" w:hAnsi="Arial" w:cs="Arial"/>
          <w:sz w:val="24"/>
          <w:szCs w:val="24"/>
        </w:rPr>
        <w:t xml:space="preserve">, 11(3), pp. 240–273. Available at: </w:t>
      </w:r>
      <w:hyperlink r:id="rId241" w:history="1">
        <w:r w:rsidRPr="00DE38FE">
          <w:rPr>
            <w:rStyle w:val="Hyperlink"/>
            <w:rFonts w:ascii="Arial" w:hAnsi="Arial" w:cs="Arial"/>
            <w:sz w:val="24"/>
            <w:szCs w:val="24"/>
          </w:rPr>
          <w:t>https://doi.org/10.1177/20413866211006173</w:t>
        </w:r>
      </w:hyperlink>
      <w:r w:rsidRPr="00DE38FE">
        <w:rPr>
          <w:rFonts w:ascii="Arial" w:hAnsi="Arial" w:cs="Arial"/>
          <w:sz w:val="24"/>
          <w:szCs w:val="24"/>
        </w:rPr>
        <w:t>.</w:t>
      </w:r>
    </w:p>
    <w:p w14:paraId="17CC86EF" w14:textId="1F0BEDF1" w:rsidR="0041489C" w:rsidRPr="00DE38FE" w:rsidRDefault="0041489C" w:rsidP="0041489C">
      <w:pPr>
        <w:spacing w:line="480" w:lineRule="auto"/>
        <w:jc w:val="both"/>
        <w:rPr>
          <w:rFonts w:ascii="Arial" w:hAnsi="Arial" w:cs="Arial"/>
          <w:sz w:val="24"/>
          <w:szCs w:val="24"/>
        </w:rPr>
      </w:pPr>
      <w:r w:rsidRPr="00512875">
        <w:rPr>
          <w:rFonts w:ascii="Arial" w:hAnsi="Arial" w:cs="Arial"/>
          <w:sz w:val="24"/>
          <w:szCs w:val="24"/>
        </w:rPr>
        <w:t>van Aken, Joan. (2005)</w:t>
      </w:r>
      <w:r w:rsidR="00D07A1C">
        <w:rPr>
          <w:rFonts w:ascii="Arial" w:hAnsi="Arial" w:cs="Arial"/>
          <w:sz w:val="24"/>
          <w:szCs w:val="24"/>
        </w:rPr>
        <w:t xml:space="preserve"> ‘</w:t>
      </w:r>
      <w:r w:rsidRPr="00512875">
        <w:rPr>
          <w:rFonts w:ascii="Arial" w:hAnsi="Arial" w:cs="Arial"/>
          <w:sz w:val="24"/>
          <w:szCs w:val="24"/>
        </w:rPr>
        <w:t>Management Research as a Design Science: Articulating the Research Products of Mode 2 Knowledge Production in Management</w:t>
      </w:r>
      <w:r w:rsidR="00D07A1C">
        <w:rPr>
          <w:rFonts w:ascii="Arial" w:hAnsi="Arial" w:cs="Arial"/>
          <w:sz w:val="24"/>
          <w:szCs w:val="24"/>
        </w:rPr>
        <w:t>’,</w:t>
      </w:r>
      <w:r w:rsidRPr="00512875">
        <w:rPr>
          <w:rFonts w:ascii="Arial" w:hAnsi="Arial" w:cs="Arial"/>
          <w:sz w:val="24"/>
          <w:szCs w:val="24"/>
        </w:rPr>
        <w:t xml:space="preserve"> </w:t>
      </w:r>
      <w:r w:rsidRPr="00D07A1C">
        <w:rPr>
          <w:rFonts w:ascii="Arial" w:hAnsi="Arial" w:cs="Arial"/>
          <w:i/>
          <w:iCs/>
          <w:sz w:val="24"/>
          <w:szCs w:val="24"/>
        </w:rPr>
        <w:t>British Journal of Management</w:t>
      </w:r>
      <w:r w:rsidRPr="00512875">
        <w:rPr>
          <w:rFonts w:ascii="Arial" w:hAnsi="Arial" w:cs="Arial"/>
          <w:sz w:val="24"/>
          <w:szCs w:val="24"/>
        </w:rPr>
        <w:t>. 16. 19 - 36. 10.1111/j.1467-8551.2005.00437.x.</w:t>
      </w:r>
    </w:p>
    <w:p w14:paraId="1C614556" w14:textId="5F114797" w:rsidR="0041489C" w:rsidRDefault="0041489C" w:rsidP="0041489C">
      <w:pPr>
        <w:spacing w:line="480" w:lineRule="auto"/>
        <w:jc w:val="both"/>
        <w:rPr>
          <w:rFonts w:ascii="Arial" w:hAnsi="Arial" w:cs="Arial"/>
          <w:sz w:val="24"/>
          <w:szCs w:val="24"/>
        </w:rPr>
      </w:pPr>
      <w:r w:rsidRPr="009A3A26">
        <w:rPr>
          <w:rFonts w:ascii="Arial" w:hAnsi="Arial" w:cs="Arial"/>
          <w:sz w:val="24"/>
          <w:szCs w:val="24"/>
        </w:rPr>
        <w:t xml:space="preserve">Vargo, S.L. and Lusch, R.F. (2008) </w:t>
      </w:r>
      <w:r w:rsidR="00D07A1C">
        <w:rPr>
          <w:rFonts w:ascii="Arial" w:hAnsi="Arial" w:cs="Arial"/>
          <w:sz w:val="24"/>
          <w:szCs w:val="24"/>
        </w:rPr>
        <w:t>‘</w:t>
      </w:r>
      <w:r w:rsidRPr="009A3A26">
        <w:rPr>
          <w:rFonts w:ascii="Arial" w:hAnsi="Arial" w:cs="Arial"/>
          <w:sz w:val="24"/>
          <w:szCs w:val="24"/>
        </w:rPr>
        <w:t>Service</w:t>
      </w:r>
      <w:r w:rsidR="00D07A1C" w:rsidRPr="009A3A26">
        <w:rPr>
          <w:rFonts w:ascii="Arial" w:hAnsi="Arial" w:cs="Arial"/>
          <w:sz w:val="24"/>
          <w:szCs w:val="24"/>
        </w:rPr>
        <w:t>-Dominant Logic: Continuing The Evolution</w:t>
      </w:r>
      <w:r w:rsidR="00D07A1C">
        <w:rPr>
          <w:rFonts w:ascii="Arial" w:hAnsi="Arial" w:cs="Arial"/>
          <w:sz w:val="24"/>
          <w:szCs w:val="24"/>
        </w:rPr>
        <w:t xml:space="preserve">’, </w:t>
      </w:r>
      <w:r w:rsidRPr="009A3A26">
        <w:rPr>
          <w:rFonts w:ascii="Arial" w:hAnsi="Arial" w:cs="Arial"/>
          <w:i/>
          <w:iCs/>
          <w:sz w:val="24"/>
          <w:szCs w:val="24"/>
        </w:rPr>
        <w:t>Journal of the Academy of Marketing Science</w:t>
      </w:r>
      <w:r w:rsidRPr="009A3A26">
        <w:rPr>
          <w:rFonts w:ascii="Arial" w:hAnsi="Arial" w:cs="Arial"/>
          <w:sz w:val="24"/>
          <w:szCs w:val="24"/>
        </w:rPr>
        <w:t xml:space="preserve">, 36(1), pp. 1–10. Available at: </w:t>
      </w:r>
      <w:hyperlink r:id="rId242" w:history="1">
        <w:r w:rsidRPr="009A3A26">
          <w:rPr>
            <w:rStyle w:val="Hyperlink"/>
            <w:rFonts w:ascii="Arial" w:hAnsi="Arial" w:cs="Arial"/>
            <w:sz w:val="24"/>
            <w:szCs w:val="24"/>
          </w:rPr>
          <w:t>https://doi.org/10.1007/s11747-007-0069-6</w:t>
        </w:r>
      </w:hyperlink>
      <w:r w:rsidRPr="009A3A26">
        <w:rPr>
          <w:rFonts w:ascii="Arial" w:hAnsi="Arial" w:cs="Arial"/>
          <w:sz w:val="24"/>
          <w:szCs w:val="24"/>
        </w:rPr>
        <w:t>.</w:t>
      </w:r>
    </w:p>
    <w:p w14:paraId="5AADA4CB" w14:textId="202FBC4C" w:rsidR="0041489C" w:rsidRDefault="0041489C" w:rsidP="0041489C">
      <w:pPr>
        <w:spacing w:line="480" w:lineRule="auto"/>
        <w:jc w:val="both"/>
        <w:rPr>
          <w:rFonts w:ascii="Arial" w:hAnsi="Arial" w:cs="Arial"/>
          <w:sz w:val="24"/>
          <w:szCs w:val="24"/>
        </w:rPr>
      </w:pPr>
      <w:r w:rsidRPr="00787AC6">
        <w:rPr>
          <w:rFonts w:ascii="Arial" w:hAnsi="Arial" w:cs="Arial"/>
          <w:sz w:val="24"/>
          <w:szCs w:val="24"/>
        </w:rPr>
        <w:t>Vijayan, S. (2013)</w:t>
      </w:r>
      <w:r w:rsidR="00D07A1C">
        <w:rPr>
          <w:rFonts w:ascii="Arial" w:hAnsi="Arial" w:cs="Arial"/>
          <w:sz w:val="24"/>
          <w:szCs w:val="24"/>
        </w:rPr>
        <w:t xml:space="preserve"> ‘</w:t>
      </w:r>
      <w:r w:rsidRPr="00D07A1C">
        <w:rPr>
          <w:rFonts w:ascii="Arial" w:hAnsi="Arial" w:cs="Arial"/>
          <w:i/>
          <w:iCs/>
          <w:sz w:val="24"/>
          <w:szCs w:val="24"/>
        </w:rPr>
        <w:t>Performance Anxiety: The Nature of Performance Management in the NHS under New Labour</w:t>
      </w:r>
      <w:r w:rsidR="00D07A1C" w:rsidRPr="00D07A1C">
        <w:rPr>
          <w:rFonts w:ascii="Arial" w:hAnsi="Arial" w:cs="Arial"/>
          <w:i/>
          <w:iCs/>
          <w:sz w:val="24"/>
          <w:szCs w:val="24"/>
        </w:rPr>
        <w:t>’</w:t>
      </w:r>
      <w:r>
        <w:rPr>
          <w:rFonts w:ascii="Arial" w:hAnsi="Arial" w:cs="Arial"/>
          <w:sz w:val="24"/>
          <w:szCs w:val="24"/>
        </w:rPr>
        <w:t xml:space="preserve">. Available at; </w:t>
      </w:r>
      <w:hyperlink r:id="rId243" w:history="1">
        <w:r w:rsidRPr="0019077E">
          <w:rPr>
            <w:rStyle w:val="Hyperlink"/>
            <w:rFonts w:ascii="Arial" w:hAnsi="Arial" w:cs="Arial"/>
            <w:sz w:val="24"/>
            <w:szCs w:val="24"/>
          </w:rPr>
          <w:t>Performance Anxiety: The Nature of Performance Management in the NHS under New Labour (researchgate.net)</w:t>
        </w:r>
      </w:hyperlink>
      <w:r>
        <w:rPr>
          <w:rFonts w:ascii="Arial" w:hAnsi="Arial" w:cs="Arial"/>
          <w:sz w:val="24"/>
          <w:szCs w:val="24"/>
        </w:rPr>
        <w:t>. Accessed January 12</w:t>
      </w:r>
      <w:r w:rsidRPr="0019077E">
        <w:rPr>
          <w:rFonts w:ascii="Arial" w:hAnsi="Arial" w:cs="Arial"/>
          <w:sz w:val="24"/>
          <w:szCs w:val="24"/>
          <w:vertAlign w:val="superscript"/>
        </w:rPr>
        <w:t>th</w:t>
      </w:r>
      <w:r>
        <w:rPr>
          <w:rFonts w:ascii="Arial" w:hAnsi="Arial" w:cs="Arial"/>
          <w:sz w:val="24"/>
          <w:szCs w:val="24"/>
        </w:rPr>
        <w:t>, 2024.</w:t>
      </w:r>
    </w:p>
    <w:p w14:paraId="5297F48F" w14:textId="505B971A" w:rsidR="0041489C" w:rsidRPr="008D1697" w:rsidRDefault="0041489C" w:rsidP="0041489C">
      <w:pPr>
        <w:spacing w:line="480" w:lineRule="auto"/>
        <w:jc w:val="both"/>
        <w:rPr>
          <w:rFonts w:ascii="Arial" w:hAnsi="Arial" w:cs="Arial"/>
          <w:sz w:val="24"/>
          <w:szCs w:val="24"/>
        </w:rPr>
      </w:pPr>
      <w:r w:rsidRPr="008D1697">
        <w:rPr>
          <w:rFonts w:ascii="Arial" w:hAnsi="Arial" w:cs="Arial"/>
          <w:sz w:val="24"/>
          <w:szCs w:val="24"/>
        </w:rPr>
        <w:t xml:space="preserve">Walt, J.V. (2020) </w:t>
      </w:r>
      <w:r w:rsidR="00D07A1C">
        <w:rPr>
          <w:rFonts w:ascii="Arial" w:hAnsi="Arial" w:cs="Arial"/>
          <w:sz w:val="24"/>
          <w:szCs w:val="24"/>
        </w:rPr>
        <w:t>‘</w:t>
      </w:r>
      <w:r w:rsidRPr="008D1697">
        <w:rPr>
          <w:rFonts w:ascii="Arial" w:hAnsi="Arial" w:cs="Arial"/>
          <w:sz w:val="24"/>
          <w:szCs w:val="24"/>
        </w:rPr>
        <w:t>Interpretivism-Constructivism as a Research Method in the Humanities and Social Sciences – More to It Than Meets the Eye</w:t>
      </w:r>
      <w:r w:rsidR="00D07A1C">
        <w:rPr>
          <w:rFonts w:ascii="Arial" w:hAnsi="Arial" w:cs="Arial"/>
          <w:sz w:val="24"/>
          <w:szCs w:val="24"/>
        </w:rPr>
        <w:t>’,</w:t>
      </w:r>
      <w:r w:rsidRPr="008D1697">
        <w:rPr>
          <w:rFonts w:ascii="Arial" w:hAnsi="Arial" w:cs="Arial"/>
          <w:sz w:val="24"/>
          <w:szCs w:val="24"/>
        </w:rPr>
        <w:t xml:space="preserve"> </w:t>
      </w:r>
      <w:r w:rsidRPr="00D07A1C">
        <w:rPr>
          <w:rFonts w:ascii="Arial" w:hAnsi="Arial" w:cs="Arial"/>
          <w:i/>
          <w:iCs/>
          <w:sz w:val="24"/>
          <w:szCs w:val="24"/>
        </w:rPr>
        <w:t>International Journal of Philosophy and Theology</w:t>
      </w:r>
      <w:r w:rsidRPr="008D1697">
        <w:rPr>
          <w:rFonts w:ascii="Arial" w:hAnsi="Arial" w:cs="Arial"/>
          <w:sz w:val="24"/>
          <w:szCs w:val="24"/>
        </w:rPr>
        <w:t xml:space="preserve">.   8,  (1), pp. 59-68. DOI: 10.15640/ijpt.v8n1a5 URL: </w:t>
      </w:r>
      <w:hyperlink r:id="rId244" w:history="1">
        <w:r w:rsidRPr="008D1697">
          <w:rPr>
            <w:rStyle w:val="Hyperlink"/>
            <w:rFonts w:ascii="Arial" w:hAnsi="Arial" w:cs="Arial"/>
            <w:sz w:val="24"/>
            <w:szCs w:val="24"/>
          </w:rPr>
          <w:t>https://doi.org/10.15640/ijpt.v8n1a5</w:t>
        </w:r>
      </w:hyperlink>
      <w:r w:rsidRPr="008D1697">
        <w:rPr>
          <w:rFonts w:ascii="Arial" w:hAnsi="Arial" w:cs="Arial"/>
          <w:sz w:val="24"/>
          <w:szCs w:val="24"/>
        </w:rPr>
        <w:t>.</w:t>
      </w:r>
    </w:p>
    <w:p w14:paraId="2A8DF29C" w14:textId="2BC50697" w:rsidR="0041489C" w:rsidRDefault="0041489C" w:rsidP="0041489C">
      <w:pPr>
        <w:spacing w:line="480" w:lineRule="auto"/>
        <w:jc w:val="both"/>
        <w:rPr>
          <w:rFonts w:ascii="Arial" w:hAnsi="Arial" w:cs="Arial"/>
          <w:sz w:val="24"/>
          <w:szCs w:val="24"/>
        </w:rPr>
      </w:pPr>
      <w:r w:rsidRPr="006647BF">
        <w:rPr>
          <w:rFonts w:ascii="Arial" w:hAnsi="Arial" w:cs="Arial"/>
          <w:sz w:val="24"/>
          <w:szCs w:val="24"/>
        </w:rPr>
        <w:t xml:space="preserve">Wenemark, M. </w:t>
      </w:r>
      <w:r w:rsidRPr="006647BF">
        <w:rPr>
          <w:rFonts w:ascii="Arial" w:hAnsi="Arial" w:cs="Arial"/>
          <w:i/>
          <w:iCs/>
          <w:sz w:val="24"/>
          <w:szCs w:val="24"/>
        </w:rPr>
        <w:t>et al.</w:t>
      </w:r>
      <w:r w:rsidRPr="006647BF">
        <w:rPr>
          <w:rFonts w:ascii="Arial" w:hAnsi="Arial" w:cs="Arial"/>
          <w:sz w:val="24"/>
          <w:szCs w:val="24"/>
        </w:rPr>
        <w:t xml:space="preserve"> (2011) </w:t>
      </w:r>
      <w:r w:rsidR="00D07A1C">
        <w:rPr>
          <w:rFonts w:ascii="Arial" w:hAnsi="Arial" w:cs="Arial"/>
          <w:sz w:val="24"/>
          <w:szCs w:val="24"/>
        </w:rPr>
        <w:t>‘</w:t>
      </w:r>
      <w:r w:rsidRPr="006647BF">
        <w:rPr>
          <w:rFonts w:ascii="Arial" w:hAnsi="Arial" w:cs="Arial"/>
          <w:sz w:val="24"/>
          <w:szCs w:val="24"/>
        </w:rPr>
        <w:t>Applying Motivation Theory to Achieve Increased Response Rates, Respondent Satisfaction and Data Quality</w:t>
      </w:r>
      <w:r w:rsidR="00D07A1C">
        <w:rPr>
          <w:rFonts w:ascii="Arial" w:hAnsi="Arial" w:cs="Arial"/>
          <w:sz w:val="24"/>
          <w:szCs w:val="24"/>
        </w:rPr>
        <w:t>’,</w:t>
      </w:r>
      <w:r w:rsidRPr="006647BF">
        <w:rPr>
          <w:rFonts w:ascii="Arial" w:hAnsi="Arial" w:cs="Arial"/>
          <w:sz w:val="24"/>
          <w:szCs w:val="24"/>
        </w:rPr>
        <w:t xml:space="preserve"> </w:t>
      </w:r>
      <w:r w:rsidRPr="006647BF">
        <w:rPr>
          <w:rFonts w:ascii="Arial" w:hAnsi="Arial" w:cs="Arial"/>
          <w:i/>
          <w:iCs/>
          <w:sz w:val="24"/>
          <w:szCs w:val="24"/>
        </w:rPr>
        <w:t xml:space="preserve">Journal of </w:t>
      </w:r>
      <w:r w:rsidR="00D07A1C">
        <w:rPr>
          <w:rFonts w:ascii="Arial" w:hAnsi="Arial" w:cs="Arial"/>
          <w:i/>
          <w:iCs/>
          <w:sz w:val="24"/>
          <w:szCs w:val="24"/>
        </w:rPr>
        <w:t>O</w:t>
      </w:r>
      <w:r w:rsidRPr="006647BF">
        <w:rPr>
          <w:rFonts w:ascii="Arial" w:hAnsi="Arial" w:cs="Arial"/>
          <w:i/>
          <w:iCs/>
          <w:sz w:val="24"/>
          <w:szCs w:val="24"/>
        </w:rPr>
        <w:t xml:space="preserve">fficial </w:t>
      </w:r>
      <w:r w:rsidR="00D07A1C">
        <w:rPr>
          <w:rFonts w:ascii="Arial" w:hAnsi="Arial" w:cs="Arial"/>
          <w:i/>
          <w:iCs/>
          <w:sz w:val="24"/>
          <w:szCs w:val="24"/>
        </w:rPr>
        <w:t>S</w:t>
      </w:r>
      <w:r w:rsidRPr="006647BF">
        <w:rPr>
          <w:rFonts w:ascii="Arial" w:hAnsi="Arial" w:cs="Arial"/>
          <w:i/>
          <w:iCs/>
          <w:sz w:val="24"/>
          <w:szCs w:val="24"/>
        </w:rPr>
        <w:t>tatistics</w:t>
      </w:r>
      <w:r w:rsidRPr="006647BF">
        <w:rPr>
          <w:rFonts w:ascii="Arial" w:hAnsi="Arial" w:cs="Arial"/>
          <w:sz w:val="24"/>
          <w:szCs w:val="24"/>
        </w:rPr>
        <w:t>, 27(2), pp. 393–414.</w:t>
      </w:r>
    </w:p>
    <w:p w14:paraId="22A10A4A" w14:textId="72CD2ECF" w:rsidR="0041489C" w:rsidRPr="00BA063A" w:rsidRDefault="0041489C" w:rsidP="0041489C">
      <w:pPr>
        <w:spacing w:line="480" w:lineRule="auto"/>
        <w:jc w:val="both"/>
        <w:rPr>
          <w:rFonts w:ascii="Arial" w:hAnsi="Arial" w:cs="Arial"/>
          <w:sz w:val="24"/>
          <w:szCs w:val="24"/>
        </w:rPr>
      </w:pPr>
      <w:r w:rsidRPr="00D835C3">
        <w:rPr>
          <w:rFonts w:ascii="Arial" w:hAnsi="Arial" w:cs="Arial"/>
          <w:sz w:val="24"/>
          <w:szCs w:val="24"/>
        </w:rPr>
        <w:t>Welsh Government. (202</w:t>
      </w:r>
      <w:r>
        <w:rPr>
          <w:rFonts w:ascii="Arial" w:hAnsi="Arial" w:cs="Arial"/>
          <w:sz w:val="24"/>
          <w:szCs w:val="24"/>
        </w:rPr>
        <w:t>1</w:t>
      </w:r>
      <w:r w:rsidRPr="00D835C3">
        <w:rPr>
          <w:rFonts w:ascii="Arial" w:hAnsi="Arial" w:cs="Arial"/>
          <w:sz w:val="24"/>
          <w:szCs w:val="24"/>
        </w:rPr>
        <w:t>)</w:t>
      </w:r>
      <w:r>
        <w:rPr>
          <w:rFonts w:ascii="Arial" w:hAnsi="Arial" w:cs="Arial"/>
          <w:sz w:val="24"/>
          <w:szCs w:val="24"/>
        </w:rPr>
        <w:t xml:space="preserve"> </w:t>
      </w:r>
      <w:r w:rsidR="00D07A1C">
        <w:rPr>
          <w:rFonts w:ascii="Arial" w:hAnsi="Arial" w:cs="Arial"/>
          <w:sz w:val="24"/>
          <w:szCs w:val="24"/>
        </w:rPr>
        <w:t>‘</w:t>
      </w:r>
      <w:r>
        <w:rPr>
          <w:rFonts w:ascii="Arial" w:hAnsi="Arial" w:cs="Arial"/>
          <w:sz w:val="24"/>
          <w:szCs w:val="24"/>
        </w:rPr>
        <w:t>A Heathier Wales: Our Plan for Health and Social Care</w:t>
      </w:r>
      <w:r w:rsidR="00D07A1C">
        <w:rPr>
          <w:rFonts w:ascii="Arial" w:hAnsi="Arial" w:cs="Arial"/>
          <w:sz w:val="24"/>
          <w:szCs w:val="24"/>
        </w:rPr>
        <w:t>’</w:t>
      </w:r>
      <w:r>
        <w:rPr>
          <w:rFonts w:ascii="Arial" w:hAnsi="Arial" w:cs="Arial"/>
          <w:sz w:val="24"/>
          <w:szCs w:val="24"/>
        </w:rPr>
        <w:t>. Available at;</w:t>
      </w:r>
      <w:r w:rsidRPr="00E338CE">
        <w:t xml:space="preserve"> </w:t>
      </w:r>
      <w:hyperlink r:id="rId245" w:history="1">
        <w:r w:rsidRPr="00E338CE">
          <w:rPr>
            <w:rStyle w:val="Hyperlink"/>
            <w:rFonts w:ascii="Arial" w:hAnsi="Arial" w:cs="Arial"/>
            <w:sz w:val="24"/>
            <w:szCs w:val="24"/>
          </w:rPr>
          <w:t>a-healthier-wales-our-plan-for-health-and-social-care.pdf (gov.wales)</w:t>
        </w:r>
      </w:hyperlink>
      <w:r>
        <w:rPr>
          <w:rFonts w:ascii="Arial" w:hAnsi="Arial" w:cs="Arial"/>
          <w:sz w:val="24"/>
          <w:szCs w:val="24"/>
        </w:rPr>
        <w:t>. Accessed February 26</w:t>
      </w:r>
      <w:r w:rsidRPr="00E338CE">
        <w:rPr>
          <w:rFonts w:ascii="Arial" w:hAnsi="Arial" w:cs="Arial"/>
          <w:sz w:val="24"/>
          <w:szCs w:val="24"/>
          <w:vertAlign w:val="superscript"/>
        </w:rPr>
        <w:t>th</w:t>
      </w:r>
      <w:r>
        <w:rPr>
          <w:rFonts w:ascii="Arial" w:hAnsi="Arial" w:cs="Arial"/>
          <w:sz w:val="24"/>
          <w:szCs w:val="24"/>
        </w:rPr>
        <w:t>, 2024.</w:t>
      </w:r>
    </w:p>
    <w:p w14:paraId="17147487" w14:textId="30ED222A" w:rsidR="0041489C" w:rsidRDefault="0041489C" w:rsidP="0041489C">
      <w:pPr>
        <w:spacing w:line="480" w:lineRule="auto"/>
        <w:jc w:val="both"/>
        <w:rPr>
          <w:rFonts w:ascii="Arial" w:hAnsi="Arial" w:cs="Arial"/>
          <w:sz w:val="24"/>
          <w:szCs w:val="24"/>
        </w:rPr>
      </w:pPr>
      <w:r>
        <w:rPr>
          <w:rFonts w:ascii="Arial" w:hAnsi="Arial" w:cs="Arial"/>
          <w:sz w:val="24"/>
          <w:szCs w:val="24"/>
        </w:rPr>
        <w:lastRenderedPageBreak/>
        <w:t>Welsh Government (2022</w:t>
      </w:r>
      <w:r w:rsidRPr="00DE1765">
        <w:rPr>
          <w:rFonts w:ascii="Arial" w:hAnsi="Arial" w:cs="Arial"/>
          <w:i/>
          <w:iCs/>
          <w:sz w:val="24"/>
          <w:szCs w:val="24"/>
        </w:rPr>
        <w:t>) Cabinet Statement: Written Statement: Transforming health and social care using digital and data services</w:t>
      </w:r>
      <w:r>
        <w:rPr>
          <w:rFonts w:ascii="Arial" w:hAnsi="Arial" w:cs="Arial"/>
          <w:sz w:val="24"/>
          <w:szCs w:val="24"/>
        </w:rPr>
        <w:t xml:space="preserve">. </w:t>
      </w:r>
    </w:p>
    <w:p w14:paraId="06C72900" w14:textId="77777777" w:rsidR="0041489C" w:rsidRPr="00BD57E0" w:rsidRDefault="0041489C" w:rsidP="0041489C">
      <w:pPr>
        <w:spacing w:line="480" w:lineRule="auto"/>
        <w:jc w:val="both"/>
        <w:rPr>
          <w:rFonts w:ascii="Arial" w:hAnsi="Arial" w:cs="Arial"/>
          <w:sz w:val="24"/>
          <w:szCs w:val="24"/>
        </w:rPr>
      </w:pPr>
      <w:r>
        <w:rPr>
          <w:rFonts w:ascii="Arial" w:hAnsi="Arial" w:cs="Arial"/>
          <w:sz w:val="24"/>
          <w:szCs w:val="24"/>
        </w:rPr>
        <w:t xml:space="preserve">Available at; </w:t>
      </w:r>
      <w:hyperlink r:id="rId246" w:history="1">
        <w:r w:rsidRPr="007B5800">
          <w:rPr>
            <w:rStyle w:val="Hyperlink"/>
            <w:rFonts w:ascii="Arial" w:hAnsi="Arial" w:cs="Arial"/>
            <w:sz w:val="24"/>
            <w:szCs w:val="24"/>
          </w:rPr>
          <w:t>Written Statement: Transforming health and social care using digital and data services (17 June 2022) | GOV.WALES</w:t>
        </w:r>
      </w:hyperlink>
      <w:r>
        <w:rPr>
          <w:rFonts w:ascii="Arial" w:hAnsi="Arial" w:cs="Arial"/>
          <w:sz w:val="24"/>
          <w:szCs w:val="24"/>
        </w:rPr>
        <w:t xml:space="preserve">. </w:t>
      </w:r>
      <w:r w:rsidRPr="0016652D">
        <w:rPr>
          <w:rFonts w:ascii="Arial" w:hAnsi="Arial" w:cs="Arial"/>
          <w:sz w:val="24"/>
          <w:szCs w:val="24"/>
        </w:rPr>
        <w:t>Accessed February 12</w:t>
      </w:r>
      <w:r w:rsidRPr="0016652D">
        <w:rPr>
          <w:rFonts w:ascii="Arial" w:hAnsi="Arial" w:cs="Arial"/>
          <w:sz w:val="24"/>
          <w:szCs w:val="24"/>
          <w:vertAlign w:val="superscript"/>
        </w:rPr>
        <w:t>th</w:t>
      </w:r>
      <w:r w:rsidRPr="0016652D">
        <w:rPr>
          <w:rFonts w:ascii="Arial" w:hAnsi="Arial" w:cs="Arial"/>
          <w:sz w:val="24"/>
          <w:szCs w:val="24"/>
        </w:rPr>
        <w:t>, 2024.</w:t>
      </w:r>
    </w:p>
    <w:p w14:paraId="217CA331" w14:textId="543C83A5" w:rsidR="0041489C" w:rsidRDefault="0041489C" w:rsidP="0041489C">
      <w:pPr>
        <w:spacing w:line="480" w:lineRule="auto"/>
        <w:jc w:val="both"/>
        <w:rPr>
          <w:rFonts w:ascii="Arial" w:hAnsi="Arial" w:cs="Arial"/>
          <w:sz w:val="24"/>
          <w:szCs w:val="24"/>
        </w:rPr>
      </w:pPr>
      <w:r>
        <w:rPr>
          <w:rFonts w:ascii="Arial" w:hAnsi="Arial" w:cs="Arial"/>
          <w:sz w:val="24"/>
          <w:szCs w:val="24"/>
        </w:rPr>
        <w:t>Welsh Government (2023a)</w:t>
      </w:r>
      <w:r w:rsidR="00DE1765">
        <w:rPr>
          <w:rFonts w:ascii="Arial" w:hAnsi="Arial" w:cs="Arial"/>
          <w:sz w:val="24"/>
          <w:szCs w:val="24"/>
        </w:rPr>
        <w:t xml:space="preserve"> </w:t>
      </w:r>
      <w:r>
        <w:rPr>
          <w:rFonts w:ascii="Arial" w:hAnsi="Arial" w:cs="Arial"/>
          <w:sz w:val="24"/>
          <w:szCs w:val="24"/>
        </w:rPr>
        <w:t xml:space="preserve"> </w:t>
      </w:r>
      <w:r w:rsidR="00DE1765">
        <w:rPr>
          <w:rFonts w:ascii="Arial" w:hAnsi="Arial" w:cs="Arial"/>
          <w:sz w:val="24"/>
          <w:szCs w:val="24"/>
        </w:rPr>
        <w:t>‘</w:t>
      </w:r>
      <w:r w:rsidRPr="00DE1765">
        <w:rPr>
          <w:rFonts w:ascii="Arial" w:hAnsi="Arial" w:cs="Arial"/>
          <w:i/>
          <w:iCs/>
          <w:sz w:val="24"/>
          <w:szCs w:val="24"/>
        </w:rPr>
        <w:t>Ambulance service triage team improving experience and reducing pressure on emergency departments</w:t>
      </w:r>
      <w:r w:rsidR="00DE1765" w:rsidRPr="00DE1765">
        <w:rPr>
          <w:rFonts w:ascii="Arial" w:hAnsi="Arial" w:cs="Arial"/>
          <w:i/>
          <w:iCs/>
          <w:sz w:val="24"/>
          <w:szCs w:val="24"/>
        </w:rPr>
        <w:t>’</w:t>
      </w:r>
      <w:r>
        <w:rPr>
          <w:rFonts w:ascii="Arial" w:hAnsi="Arial" w:cs="Arial"/>
          <w:sz w:val="24"/>
          <w:szCs w:val="24"/>
        </w:rPr>
        <w:t xml:space="preserve">. Available at; </w:t>
      </w:r>
      <w:hyperlink r:id="rId247" w:history="1">
        <w:r w:rsidRPr="005A0484">
          <w:rPr>
            <w:rStyle w:val="Hyperlink"/>
            <w:rFonts w:ascii="Arial" w:hAnsi="Arial" w:cs="Arial"/>
            <w:sz w:val="24"/>
            <w:szCs w:val="24"/>
          </w:rPr>
          <w:t>Ambulance service triage team improving experience and reducing pressure on emergency departments (gov.wales)</w:t>
        </w:r>
      </w:hyperlink>
      <w:r>
        <w:rPr>
          <w:rFonts w:ascii="Arial" w:hAnsi="Arial" w:cs="Arial"/>
          <w:sz w:val="24"/>
          <w:szCs w:val="24"/>
        </w:rPr>
        <w:t>. Accessed February 11</w:t>
      </w:r>
      <w:r w:rsidRPr="009E1F59">
        <w:rPr>
          <w:rFonts w:ascii="Arial" w:hAnsi="Arial" w:cs="Arial"/>
          <w:sz w:val="24"/>
          <w:szCs w:val="24"/>
          <w:vertAlign w:val="superscript"/>
        </w:rPr>
        <w:t>th</w:t>
      </w:r>
      <w:r>
        <w:rPr>
          <w:rFonts w:ascii="Arial" w:hAnsi="Arial" w:cs="Arial"/>
          <w:sz w:val="24"/>
          <w:szCs w:val="24"/>
        </w:rPr>
        <w:t>, 2024.</w:t>
      </w:r>
    </w:p>
    <w:p w14:paraId="458D5F80" w14:textId="30CECDC0"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Welsh Government (2023b) </w:t>
      </w:r>
      <w:r w:rsidR="00DE1765">
        <w:rPr>
          <w:rFonts w:ascii="Arial" w:hAnsi="Arial" w:cs="Arial"/>
          <w:sz w:val="24"/>
          <w:szCs w:val="24"/>
        </w:rPr>
        <w:t>‘</w:t>
      </w:r>
      <w:r w:rsidRPr="00DE1765">
        <w:rPr>
          <w:rFonts w:ascii="Arial" w:hAnsi="Arial" w:cs="Arial"/>
          <w:i/>
          <w:iCs/>
          <w:sz w:val="24"/>
          <w:szCs w:val="24"/>
        </w:rPr>
        <w:t xml:space="preserve">Digital </w:t>
      </w:r>
      <w:r w:rsidR="00DE1765" w:rsidRPr="00DE1765">
        <w:rPr>
          <w:rFonts w:ascii="Arial" w:hAnsi="Arial" w:cs="Arial"/>
          <w:i/>
          <w:iCs/>
          <w:sz w:val="24"/>
          <w:szCs w:val="24"/>
        </w:rPr>
        <w:t xml:space="preserve">And Data Strategy For Health And Social Care In </w:t>
      </w:r>
      <w:r w:rsidRPr="00DE1765">
        <w:rPr>
          <w:rFonts w:ascii="Arial" w:hAnsi="Arial" w:cs="Arial"/>
          <w:i/>
          <w:iCs/>
          <w:sz w:val="24"/>
          <w:szCs w:val="24"/>
        </w:rPr>
        <w:t>Wales</w:t>
      </w:r>
      <w:r w:rsidR="00DE1765" w:rsidRPr="00DE1765">
        <w:rPr>
          <w:rFonts w:ascii="Arial" w:hAnsi="Arial" w:cs="Arial"/>
          <w:i/>
          <w:iCs/>
          <w:sz w:val="24"/>
          <w:szCs w:val="24"/>
        </w:rPr>
        <w:t xml:space="preserve">. </w:t>
      </w:r>
      <w:r w:rsidRPr="00DE1765">
        <w:rPr>
          <w:rFonts w:ascii="Arial" w:hAnsi="Arial" w:cs="Arial"/>
          <w:i/>
          <w:iCs/>
          <w:sz w:val="24"/>
          <w:szCs w:val="24"/>
        </w:rPr>
        <w:t xml:space="preserve">To </w:t>
      </w:r>
      <w:r w:rsidR="00DE1765" w:rsidRPr="00DE1765">
        <w:rPr>
          <w:rFonts w:ascii="Arial" w:hAnsi="Arial" w:cs="Arial"/>
          <w:i/>
          <w:iCs/>
          <w:sz w:val="24"/>
          <w:szCs w:val="24"/>
        </w:rPr>
        <w:t xml:space="preserve">Improve The </w:t>
      </w:r>
      <w:r w:rsidR="00421BF3" w:rsidRPr="00DE1765">
        <w:rPr>
          <w:rFonts w:ascii="Arial" w:hAnsi="Arial" w:cs="Arial"/>
          <w:i/>
          <w:iCs/>
          <w:sz w:val="24"/>
          <w:szCs w:val="24"/>
        </w:rPr>
        <w:t>Way,</w:t>
      </w:r>
      <w:r w:rsidR="00DE1765" w:rsidRPr="00DE1765">
        <w:rPr>
          <w:rFonts w:ascii="Arial" w:hAnsi="Arial" w:cs="Arial"/>
          <w:i/>
          <w:iCs/>
          <w:sz w:val="24"/>
          <w:szCs w:val="24"/>
        </w:rPr>
        <w:t xml:space="preserve"> We Deliver Modern Health And Care Services Through Technology And Use Of Data</w:t>
      </w:r>
      <w:r w:rsidR="00DE1765">
        <w:rPr>
          <w:rFonts w:ascii="Arial" w:hAnsi="Arial" w:cs="Arial"/>
          <w:sz w:val="24"/>
          <w:szCs w:val="24"/>
        </w:rPr>
        <w:t>’</w:t>
      </w:r>
      <w:r>
        <w:rPr>
          <w:rFonts w:ascii="Arial" w:hAnsi="Arial" w:cs="Arial"/>
          <w:sz w:val="24"/>
          <w:szCs w:val="24"/>
        </w:rPr>
        <w:t xml:space="preserve">. Available at; </w:t>
      </w:r>
      <w:hyperlink r:id="rId248" w:history="1">
        <w:r w:rsidRPr="00B25766">
          <w:rPr>
            <w:rStyle w:val="Hyperlink"/>
            <w:rFonts w:ascii="Arial" w:hAnsi="Arial" w:cs="Arial"/>
            <w:sz w:val="24"/>
            <w:szCs w:val="24"/>
          </w:rPr>
          <w:t>Digital and data strategy for health and social care in Wales [HTML] | GOV.WALES</w:t>
        </w:r>
      </w:hyperlink>
      <w:r>
        <w:rPr>
          <w:rFonts w:ascii="Arial" w:hAnsi="Arial" w:cs="Arial"/>
          <w:sz w:val="24"/>
          <w:szCs w:val="24"/>
        </w:rPr>
        <w:t xml:space="preserve">. </w:t>
      </w:r>
      <w:r w:rsidRPr="00C95263">
        <w:rPr>
          <w:rFonts w:ascii="Arial" w:hAnsi="Arial" w:cs="Arial"/>
          <w:sz w:val="24"/>
          <w:szCs w:val="24"/>
        </w:rPr>
        <w:t>Accessed February 11</w:t>
      </w:r>
      <w:r w:rsidRPr="00C95263">
        <w:rPr>
          <w:rFonts w:ascii="Arial" w:hAnsi="Arial" w:cs="Arial"/>
          <w:sz w:val="24"/>
          <w:szCs w:val="24"/>
          <w:vertAlign w:val="superscript"/>
        </w:rPr>
        <w:t>th</w:t>
      </w:r>
      <w:r w:rsidRPr="00C95263">
        <w:rPr>
          <w:rFonts w:ascii="Arial" w:hAnsi="Arial" w:cs="Arial"/>
          <w:sz w:val="24"/>
          <w:szCs w:val="24"/>
        </w:rPr>
        <w:t>, 2024</w:t>
      </w:r>
      <w:r>
        <w:rPr>
          <w:rFonts w:ascii="Arial" w:hAnsi="Arial" w:cs="Arial"/>
          <w:sz w:val="24"/>
          <w:szCs w:val="24"/>
        </w:rPr>
        <w:t>.</w:t>
      </w:r>
    </w:p>
    <w:p w14:paraId="5B957D07" w14:textId="0BF16E1A" w:rsidR="0041489C" w:rsidRPr="005B6628" w:rsidRDefault="0041489C" w:rsidP="0041489C">
      <w:pPr>
        <w:spacing w:line="480" w:lineRule="auto"/>
        <w:jc w:val="both"/>
        <w:rPr>
          <w:rFonts w:ascii="Arial" w:hAnsi="Arial" w:cs="Arial"/>
          <w:sz w:val="24"/>
          <w:szCs w:val="24"/>
        </w:rPr>
      </w:pPr>
      <w:r w:rsidRPr="005B6628">
        <w:rPr>
          <w:rFonts w:ascii="Arial" w:hAnsi="Arial" w:cs="Arial"/>
          <w:sz w:val="24"/>
          <w:szCs w:val="24"/>
        </w:rPr>
        <w:t xml:space="preserve">Wilden, R. </w:t>
      </w:r>
      <w:r w:rsidRPr="005B6628">
        <w:rPr>
          <w:rFonts w:ascii="Arial" w:hAnsi="Arial" w:cs="Arial"/>
          <w:i/>
          <w:iCs/>
          <w:sz w:val="24"/>
          <w:szCs w:val="24"/>
        </w:rPr>
        <w:t>et al.</w:t>
      </w:r>
      <w:r w:rsidRPr="005B6628">
        <w:rPr>
          <w:rFonts w:ascii="Arial" w:hAnsi="Arial" w:cs="Arial"/>
          <w:sz w:val="24"/>
          <w:szCs w:val="24"/>
        </w:rPr>
        <w:t xml:space="preserve"> (2017) </w:t>
      </w:r>
      <w:r w:rsidR="00DE1765">
        <w:rPr>
          <w:rFonts w:ascii="Arial" w:hAnsi="Arial" w:cs="Arial"/>
          <w:sz w:val="24"/>
          <w:szCs w:val="24"/>
        </w:rPr>
        <w:t>‘</w:t>
      </w:r>
      <w:r w:rsidRPr="005B6628">
        <w:rPr>
          <w:rFonts w:ascii="Arial" w:hAnsi="Arial" w:cs="Arial"/>
          <w:sz w:val="24"/>
          <w:szCs w:val="24"/>
        </w:rPr>
        <w:t>The Evolution and Prospects of Service-Dominant Logic: An Investigation of Past, Present, and Future Research,</w:t>
      </w:r>
      <w:r w:rsidR="00DE1765">
        <w:rPr>
          <w:rFonts w:ascii="Arial" w:hAnsi="Arial" w:cs="Arial"/>
          <w:sz w:val="24"/>
          <w:szCs w:val="24"/>
        </w:rPr>
        <w:t>’</w:t>
      </w:r>
      <w:r w:rsidRPr="005B6628">
        <w:rPr>
          <w:rFonts w:ascii="Arial" w:hAnsi="Arial" w:cs="Arial"/>
          <w:sz w:val="24"/>
          <w:szCs w:val="24"/>
        </w:rPr>
        <w:t xml:space="preserve"> </w:t>
      </w:r>
      <w:r w:rsidRPr="005B6628">
        <w:rPr>
          <w:rFonts w:ascii="Arial" w:hAnsi="Arial" w:cs="Arial"/>
          <w:i/>
          <w:iCs/>
          <w:sz w:val="24"/>
          <w:szCs w:val="24"/>
        </w:rPr>
        <w:t xml:space="preserve">Journal of </w:t>
      </w:r>
      <w:r w:rsidR="00DE1765">
        <w:rPr>
          <w:rFonts w:ascii="Arial" w:hAnsi="Arial" w:cs="Arial"/>
          <w:i/>
          <w:iCs/>
          <w:sz w:val="24"/>
          <w:szCs w:val="24"/>
        </w:rPr>
        <w:t>S</w:t>
      </w:r>
      <w:r w:rsidRPr="005B6628">
        <w:rPr>
          <w:rFonts w:ascii="Arial" w:hAnsi="Arial" w:cs="Arial"/>
          <w:i/>
          <w:iCs/>
          <w:sz w:val="24"/>
          <w:szCs w:val="24"/>
        </w:rPr>
        <w:t xml:space="preserve">ervice </w:t>
      </w:r>
      <w:r w:rsidR="00DE1765">
        <w:rPr>
          <w:rFonts w:ascii="Arial" w:hAnsi="Arial" w:cs="Arial"/>
          <w:i/>
          <w:iCs/>
          <w:sz w:val="24"/>
          <w:szCs w:val="24"/>
        </w:rPr>
        <w:t>R</w:t>
      </w:r>
      <w:r w:rsidRPr="005B6628">
        <w:rPr>
          <w:rFonts w:ascii="Arial" w:hAnsi="Arial" w:cs="Arial"/>
          <w:i/>
          <w:iCs/>
          <w:sz w:val="24"/>
          <w:szCs w:val="24"/>
        </w:rPr>
        <w:t>esearch : JSR</w:t>
      </w:r>
      <w:r w:rsidRPr="005B6628">
        <w:rPr>
          <w:rFonts w:ascii="Arial" w:hAnsi="Arial" w:cs="Arial"/>
          <w:sz w:val="24"/>
          <w:szCs w:val="24"/>
        </w:rPr>
        <w:t xml:space="preserve">, 20(4), pp. 345–361. Available at: </w:t>
      </w:r>
      <w:hyperlink r:id="rId249" w:history="1">
        <w:r w:rsidRPr="005B6628">
          <w:rPr>
            <w:rStyle w:val="Hyperlink"/>
            <w:rFonts w:ascii="Arial" w:hAnsi="Arial" w:cs="Arial"/>
            <w:sz w:val="24"/>
            <w:szCs w:val="24"/>
          </w:rPr>
          <w:t>https://doi.org/10.1177/1094670517715121</w:t>
        </w:r>
      </w:hyperlink>
      <w:r w:rsidRPr="005B6628">
        <w:rPr>
          <w:rFonts w:ascii="Arial" w:hAnsi="Arial" w:cs="Arial"/>
          <w:sz w:val="24"/>
          <w:szCs w:val="24"/>
        </w:rPr>
        <w:t>.</w:t>
      </w:r>
    </w:p>
    <w:p w14:paraId="10EA52FB" w14:textId="327CFC37" w:rsidR="0041489C" w:rsidRPr="00121AD6" w:rsidRDefault="0041489C" w:rsidP="00121AD6">
      <w:pPr>
        <w:spacing w:line="480" w:lineRule="auto"/>
        <w:rPr>
          <w:rFonts w:ascii="Arial" w:hAnsi="Arial" w:cs="Arial"/>
          <w:sz w:val="24"/>
          <w:szCs w:val="24"/>
        </w:rPr>
      </w:pPr>
      <w:r w:rsidRPr="00121AD6">
        <w:rPr>
          <w:rFonts w:ascii="Arial" w:hAnsi="Arial" w:cs="Arial"/>
          <w:sz w:val="24"/>
          <w:szCs w:val="24"/>
        </w:rPr>
        <w:t xml:space="preserve">Wright, B.E., Manigault, L.J. and Black, T.R. (2004) </w:t>
      </w:r>
      <w:r w:rsidR="00121AD6" w:rsidRPr="00121AD6">
        <w:rPr>
          <w:rFonts w:ascii="Arial" w:hAnsi="Arial" w:cs="Arial"/>
          <w:sz w:val="24"/>
          <w:szCs w:val="24"/>
        </w:rPr>
        <w:t>‘</w:t>
      </w:r>
      <w:r w:rsidRPr="00121AD6">
        <w:rPr>
          <w:rFonts w:ascii="Arial" w:hAnsi="Arial" w:cs="Arial"/>
          <w:sz w:val="24"/>
          <w:szCs w:val="24"/>
        </w:rPr>
        <w:t>Quantitative Research Measurement in Public Administration: An Assessment of Journal Publications</w:t>
      </w:r>
      <w:r w:rsidR="00121AD6" w:rsidRPr="00121AD6">
        <w:rPr>
          <w:rFonts w:ascii="Arial" w:hAnsi="Arial" w:cs="Arial"/>
          <w:sz w:val="24"/>
          <w:szCs w:val="24"/>
        </w:rPr>
        <w:t>’,</w:t>
      </w:r>
      <w:r w:rsidRPr="00121AD6">
        <w:rPr>
          <w:rFonts w:ascii="Arial" w:hAnsi="Arial" w:cs="Arial"/>
          <w:sz w:val="24"/>
          <w:szCs w:val="24"/>
        </w:rPr>
        <w:t xml:space="preserve"> </w:t>
      </w:r>
      <w:r w:rsidRPr="00121AD6">
        <w:rPr>
          <w:rFonts w:ascii="Arial" w:hAnsi="Arial" w:cs="Arial"/>
          <w:i/>
          <w:iCs/>
          <w:sz w:val="24"/>
          <w:szCs w:val="24"/>
        </w:rPr>
        <w:t xml:space="preserve">Administration &amp; </w:t>
      </w:r>
      <w:r w:rsidR="00121AD6" w:rsidRPr="00121AD6">
        <w:rPr>
          <w:rFonts w:ascii="Arial" w:hAnsi="Arial" w:cs="Arial"/>
          <w:i/>
          <w:iCs/>
          <w:sz w:val="24"/>
          <w:szCs w:val="24"/>
        </w:rPr>
        <w:t>S</w:t>
      </w:r>
      <w:r w:rsidRPr="00121AD6">
        <w:rPr>
          <w:rFonts w:ascii="Arial" w:hAnsi="Arial" w:cs="Arial"/>
          <w:i/>
          <w:iCs/>
          <w:sz w:val="24"/>
          <w:szCs w:val="24"/>
        </w:rPr>
        <w:t>ociety</w:t>
      </w:r>
      <w:r w:rsidRPr="00121AD6">
        <w:rPr>
          <w:rFonts w:ascii="Arial" w:hAnsi="Arial" w:cs="Arial"/>
          <w:sz w:val="24"/>
          <w:szCs w:val="24"/>
        </w:rPr>
        <w:t xml:space="preserve">, 35(6), pp. 747–764. Available at: </w:t>
      </w:r>
      <w:hyperlink r:id="rId250" w:history="1">
        <w:r w:rsidRPr="00121AD6">
          <w:rPr>
            <w:rStyle w:val="Hyperlink"/>
            <w:rFonts w:ascii="Arial" w:hAnsi="Arial" w:cs="Arial"/>
            <w:sz w:val="24"/>
            <w:szCs w:val="24"/>
          </w:rPr>
          <w:t>https://doi.org/10.1177/0095399703257266</w:t>
        </w:r>
      </w:hyperlink>
      <w:r w:rsidRPr="00121AD6">
        <w:rPr>
          <w:rFonts w:ascii="Arial" w:hAnsi="Arial" w:cs="Arial"/>
          <w:sz w:val="24"/>
          <w:szCs w:val="24"/>
        </w:rPr>
        <w:t>.</w:t>
      </w:r>
    </w:p>
    <w:p w14:paraId="087E2E12" w14:textId="62515C1A" w:rsidR="0041489C" w:rsidRDefault="0041489C" w:rsidP="0041489C">
      <w:pPr>
        <w:spacing w:line="480" w:lineRule="auto"/>
        <w:jc w:val="both"/>
        <w:rPr>
          <w:rFonts w:ascii="Arial" w:hAnsi="Arial" w:cs="Arial"/>
          <w:sz w:val="24"/>
          <w:szCs w:val="24"/>
        </w:rPr>
      </w:pPr>
      <w:r w:rsidRPr="002132E6">
        <w:rPr>
          <w:rFonts w:ascii="Arial" w:hAnsi="Arial" w:cs="Arial"/>
          <w:sz w:val="24"/>
          <w:szCs w:val="24"/>
        </w:rPr>
        <w:t xml:space="preserve">Yildiz, Ö. and Demirors, O. (2014) ‘Healthcare </w:t>
      </w:r>
      <w:r w:rsidR="00121AD6" w:rsidRPr="002132E6">
        <w:rPr>
          <w:rFonts w:ascii="Arial" w:hAnsi="Arial" w:cs="Arial"/>
          <w:sz w:val="24"/>
          <w:szCs w:val="24"/>
        </w:rPr>
        <w:t>Quality Indicators – A Systematic Review’, </w:t>
      </w:r>
      <w:r w:rsidRPr="002132E6">
        <w:rPr>
          <w:rFonts w:ascii="Arial" w:hAnsi="Arial" w:cs="Arial"/>
          <w:i/>
          <w:iCs/>
          <w:sz w:val="24"/>
          <w:szCs w:val="24"/>
        </w:rPr>
        <w:t>International Journal of Health Care Quality Assurance</w:t>
      </w:r>
      <w:r w:rsidRPr="002132E6">
        <w:rPr>
          <w:rFonts w:ascii="Arial" w:hAnsi="Arial" w:cs="Arial"/>
          <w:sz w:val="24"/>
          <w:szCs w:val="24"/>
        </w:rPr>
        <w:t xml:space="preserve">., 27(3), pp. 209–222. Available at: </w:t>
      </w:r>
      <w:hyperlink r:id="rId251" w:history="1">
        <w:r w:rsidRPr="002132E6">
          <w:rPr>
            <w:rStyle w:val="Hyperlink"/>
            <w:rFonts w:ascii="Arial" w:hAnsi="Arial" w:cs="Arial"/>
            <w:sz w:val="24"/>
            <w:szCs w:val="24"/>
          </w:rPr>
          <w:t>https://doi.org/10.1108/IJHCQA-11-2012-0105</w:t>
        </w:r>
      </w:hyperlink>
      <w:r w:rsidRPr="002132E6">
        <w:rPr>
          <w:rFonts w:ascii="Arial" w:hAnsi="Arial" w:cs="Arial"/>
          <w:sz w:val="24"/>
          <w:szCs w:val="24"/>
        </w:rPr>
        <w:t>.</w:t>
      </w:r>
    </w:p>
    <w:p w14:paraId="6BBA1592" w14:textId="7D58B965" w:rsidR="0041489C" w:rsidRDefault="0041489C" w:rsidP="0041489C">
      <w:pPr>
        <w:spacing w:line="480" w:lineRule="auto"/>
        <w:jc w:val="both"/>
        <w:rPr>
          <w:rFonts w:ascii="Arial" w:hAnsi="Arial" w:cs="Arial"/>
          <w:sz w:val="24"/>
          <w:szCs w:val="24"/>
        </w:rPr>
      </w:pPr>
      <w:r w:rsidRPr="00E639F8">
        <w:rPr>
          <w:rFonts w:ascii="Arial" w:hAnsi="Arial" w:cs="Arial"/>
          <w:sz w:val="24"/>
          <w:szCs w:val="24"/>
        </w:rPr>
        <w:lastRenderedPageBreak/>
        <w:t xml:space="preserve">Zeng, J., Anh Phan, C. and Matsui, Y. (2015) </w:t>
      </w:r>
      <w:r w:rsidR="00121AD6">
        <w:rPr>
          <w:rFonts w:ascii="Arial" w:hAnsi="Arial" w:cs="Arial"/>
          <w:sz w:val="24"/>
          <w:szCs w:val="24"/>
        </w:rPr>
        <w:t>‘</w:t>
      </w:r>
      <w:r w:rsidRPr="00E639F8">
        <w:rPr>
          <w:rFonts w:ascii="Arial" w:hAnsi="Arial" w:cs="Arial"/>
          <w:sz w:val="24"/>
          <w:szCs w:val="24"/>
        </w:rPr>
        <w:t xml:space="preserve">The </w:t>
      </w:r>
      <w:r w:rsidR="00121AD6" w:rsidRPr="00E639F8">
        <w:rPr>
          <w:rFonts w:ascii="Arial" w:hAnsi="Arial" w:cs="Arial"/>
          <w:sz w:val="24"/>
          <w:szCs w:val="24"/>
        </w:rPr>
        <w:t xml:space="preserve">Impact Of Hard And Soft Quality Management On Quality And Innovation Performance: </w:t>
      </w:r>
      <w:r w:rsidRPr="00E639F8">
        <w:rPr>
          <w:rFonts w:ascii="Arial" w:hAnsi="Arial" w:cs="Arial"/>
          <w:sz w:val="24"/>
          <w:szCs w:val="24"/>
        </w:rPr>
        <w:t xml:space="preserve">An </w:t>
      </w:r>
      <w:r w:rsidR="00121AD6" w:rsidRPr="00E639F8">
        <w:rPr>
          <w:rFonts w:ascii="Arial" w:hAnsi="Arial" w:cs="Arial"/>
          <w:sz w:val="24"/>
          <w:szCs w:val="24"/>
        </w:rPr>
        <w:t>Empirical Study</w:t>
      </w:r>
      <w:r w:rsidR="00121AD6">
        <w:rPr>
          <w:rFonts w:ascii="Arial" w:hAnsi="Arial" w:cs="Arial"/>
          <w:sz w:val="24"/>
          <w:szCs w:val="24"/>
        </w:rPr>
        <w:t>’</w:t>
      </w:r>
      <w:r w:rsidRPr="00E639F8">
        <w:rPr>
          <w:rFonts w:ascii="Arial" w:hAnsi="Arial" w:cs="Arial"/>
          <w:sz w:val="24"/>
          <w:szCs w:val="24"/>
        </w:rPr>
        <w:t>, </w:t>
      </w:r>
      <w:r w:rsidRPr="00E639F8">
        <w:rPr>
          <w:rFonts w:ascii="Arial" w:hAnsi="Arial" w:cs="Arial"/>
          <w:i/>
          <w:iCs/>
          <w:sz w:val="24"/>
          <w:szCs w:val="24"/>
        </w:rPr>
        <w:t xml:space="preserve">International </w:t>
      </w:r>
      <w:r w:rsidR="00121AD6">
        <w:rPr>
          <w:rFonts w:ascii="Arial" w:hAnsi="Arial" w:cs="Arial"/>
          <w:i/>
          <w:iCs/>
          <w:sz w:val="24"/>
          <w:szCs w:val="24"/>
        </w:rPr>
        <w:t>J</w:t>
      </w:r>
      <w:r w:rsidRPr="00E639F8">
        <w:rPr>
          <w:rFonts w:ascii="Arial" w:hAnsi="Arial" w:cs="Arial"/>
          <w:i/>
          <w:iCs/>
          <w:sz w:val="24"/>
          <w:szCs w:val="24"/>
        </w:rPr>
        <w:t xml:space="preserve">ournal of </w:t>
      </w:r>
      <w:r w:rsidR="00121AD6">
        <w:rPr>
          <w:rFonts w:ascii="Arial" w:hAnsi="Arial" w:cs="Arial"/>
          <w:i/>
          <w:iCs/>
          <w:sz w:val="24"/>
          <w:szCs w:val="24"/>
        </w:rPr>
        <w:t>P</w:t>
      </w:r>
      <w:r w:rsidRPr="00E639F8">
        <w:rPr>
          <w:rFonts w:ascii="Arial" w:hAnsi="Arial" w:cs="Arial"/>
          <w:i/>
          <w:iCs/>
          <w:sz w:val="24"/>
          <w:szCs w:val="24"/>
        </w:rPr>
        <w:t xml:space="preserve">roduction </w:t>
      </w:r>
      <w:r w:rsidR="00121AD6">
        <w:rPr>
          <w:rFonts w:ascii="Arial" w:hAnsi="Arial" w:cs="Arial"/>
          <w:i/>
          <w:iCs/>
          <w:sz w:val="24"/>
          <w:szCs w:val="24"/>
        </w:rPr>
        <w:t>E</w:t>
      </w:r>
      <w:r w:rsidRPr="00E639F8">
        <w:rPr>
          <w:rFonts w:ascii="Arial" w:hAnsi="Arial" w:cs="Arial"/>
          <w:i/>
          <w:iCs/>
          <w:sz w:val="24"/>
          <w:szCs w:val="24"/>
        </w:rPr>
        <w:t>conomics</w:t>
      </w:r>
      <w:r w:rsidRPr="00E639F8">
        <w:rPr>
          <w:rFonts w:ascii="Arial" w:hAnsi="Arial" w:cs="Arial"/>
          <w:sz w:val="24"/>
          <w:szCs w:val="24"/>
        </w:rPr>
        <w:t xml:space="preserve">, 162, pp. 216–226. Available at: </w:t>
      </w:r>
      <w:hyperlink r:id="rId252" w:history="1">
        <w:r w:rsidRPr="003E2A78">
          <w:rPr>
            <w:rStyle w:val="Hyperlink"/>
            <w:rFonts w:ascii="Arial" w:hAnsi="Arial" w:cs="Arial"/>
            <w:sz w:val="24"/>
            <w:szCs w:val="24"/>
          </w:rPr>
          <w:t>https://doi.org/10.1016/j.ijpe.2014.07.006</w:t>
        </w:r>
      </w:hyperlink>
      <w:r w:rsidRPr="00E639F8">
        <w:rPr>
          <w:rFonts w:ascii="Arial" w:hAnsi="Arial" w:cs="Arial"/>
          <w:sz w:val="24"/>
          <w:szCs w:val="24"/>
        </w:rPr>
        <w:t>.</w:t>
      </w:r>
    </w:p>
    <w:p w14:paraId="5CDA623F" w14:textId="588B89E9" w:rsidR="0041489C" w:rsidRDefault="0041489C" w:rsidP="0041489C">
      <w:pPr>
        <w:spacing w:line="480" w:lineRule="auto"/>
        <w:jc w:val="both"/>
        <w:rPr>
          <w:rFonts w:ascii="Arial" w:hAnsi="Arial" w:cs="Arial"/>
          <w:sz w:val="24"/>
          <w:szCs w:val="24"/>
        </w:rPr>
      </w:pPr>
      <w:r w:rsidRPr="00774EFB">
        <w:rPr>
          <w:rFonts w:ascii="Arial" w:hAnsi="Arial" w:cs="Arial"/>
          <w:sz w:val="24"/>
          <w:szCs w:val="24"/>
        </w:rPr>
        <w:t>Zimlichman</w:t>
      </w:r>
      <w:r w:rsidRPr="00A415F9">
        <w:rPr>
          <w:rFonts w:ascii="Arial" w:hAnsi="Arial" w:cs="Arial"/>
          <w:sz w:val="24"/>
          <w:szCs w:val="24"/>
        </w:rPr>
        <w:t xml:space="preserve">, E., </w:t>
      </w:r>
      <w:r w:rsidRPr="00774EFB">
        <w:rPr>
          <w:rFonts w:ascii="Arial" w:hAnsi="Arial" w:cs="Arial"/>
          <w:sz w:val="24"/>
          <w:szCs w:val="24"/>
        </w:rPr>
        <w:t>Nicklin</w:t>
      </w:r>
      <w:r w:rsidRPr="00A415F9">
        <w:rPr>
          <w:rFonts w:ascii="Arial" w:hAnsi="Arial" w:cs="Arial"/>
          <w:sz w:val="24"/>
          <w:szCs w:val="24"/>
        </w:rPr>
        <w:t>, W.,</w:t>
      </w:r>
      <w:r w:rsidRPr="00A415F9">
        <w:t xml:space="preserve"> </w:t>
      </w:r>
      <w:r w:rsidRPr="00774EFB">
        <w:rPr>
          <w:rFonts w:ascii="Arial" w:hAnsi="Arial" w:cs="Arial"/>
          <w:sz w:val="24"/>
          <w:szCs w:val="24"/>
        </w:rPr>
        <w:t>Aggarwal</w:t>
      </w:r>
      <w:r w:rsidRPr="00A415F9">
        <w:rPr>
          <w:rFonts w:ascii="Arial" w:hAnsi="Arial" w:cs="Arial"/>
          <w:sz w:val="24"/>
          <w:szCs w:val="24"/>
        </w:rPr>
        <w:t xml:space="preserve">, R and Bates, D. (2021) </w:t>
      </w:r>
      <w:r w:rsidR="00121AD6" w:rsidRPr="00121AD6">
        <w:rPr>
          <w:rFonts w:ascii="Arial" w:hAnsi="Arial" w:cs="Arial"/>
          <w:i/>
          <w:iCs/>
          <w:sz w:val="24"/>
          <w:szCs w:val="24"/>
        </w:rPr>
        <w:t>‘</w:t>
      </w:r>
      <w:r w:rsidRPr="00121AD6">
        <w:rPr>
          <w:rFonts w:ascii="Arial" w:hAnsi="Arial" w:cs="Arial"/>
          <w:i/>
          <w:iCs/>
          <w:sz w:val="24"/>
          <w:szCs w:val="24"/>
        </w:rPr>
        <w:t>Health Care 2030: The Coming Transformation</w:t>
      </w:r>
      <w:r w:rsidR="00121AD6">
        <w:rPr>
          <w:rFonts w:ascii="Arial" w:hAnsi="Arial" w:cs="Arial"/>
          <w:sz w:val="24"/>
          <w:szCs w:val="24"/>
        </w:rPr>
        <w:t>’.</w:t>
      </w:r>
      <w:r>
        <w:rPr>
          <w:rFonts w:ascii="Arial" w:hAnsi="Arial" w:cs="Arial"/>
          <w:sz w:val="24"/>
          <w:szCs w:val="24"/>
        </w:rPr>
        <w:t xml:space="preserve"> Available at; </w:t>
      </w:r>
      <w:hyperlink r:id="rId253" w:history="1">
        <w:r w:rsidRPr="003D2A3F">
          <w:rPr>
            <w:rStyle w:val="Hyperlink"/>
            <w:rFonts w:ascii="Arial" w:hAnsi="Arial" w:cs="Arial"/>
            <w:sz w:val="24"/>
            <w:szCs w:val="24"/>
          </w:rPr>
          <w:t>Health Care 2030: The Coming Transformation | NEJM Catalyst</w:t>
        </w:r>
      </w:hyperlink>
      <w:r>
        <w:rPr>
          <w:rFonts w:ascii="Arial" w:hAnsi="Arial" w:cs="Arial"/>
          <w:sz w:val="24"/>
          <w:szCs w:val="24"/>
        </w:rPr>
        <w:t>. Accessed February 12</w:t>
      </w:r>
      <w:r w:rsidRPr="003D2A3F">
        <w:rPr>
          <w:rFonts w:ascii="Arial" w:hAnsi="Arial" w:cs="Arial"/>
          <w:sz w:val="24"/>
          <w:szCs w:val="24"/>
          <w:vertAlign w:val="superscript"/>
        </w:rPr>
        <w:t>th</w:t>
      </w:r>
      <w:r>
        <w:rPr>
          <w:rFonts w:ascii="Arial" w:hAnsi="Arial" w:cs="Arial"/>
          <w:sz w:val="24"/>
          <w:szCs w:val="24"/>
        </w:rPr>
        <w:t>, 2024.</w:t>
      </w:r>
    </w:p>
    <w:p w14:paraId="40F7ED6B" w14:textId="77777777" w:rsidR="0041489C" w:rsidRPr="00774EFB" w:rsidRDefault="0041489C" w:rsidP="0041489C">
      <w:pPr>
        <w:spacing w:line="480" w:lineRule="auto"/>
        <w:jc w:val="both"/>
        <w:rPr>
          <w:rFonts w:ascii="Arial" w:hAnsi="Arial" w:cs="Arial"/>
          <w:sz w:val="24"/>
          <w:szCs w:val="24"/>
        </w:rPr>
      </w:pPr>
    </w:p>
    <w:p w14:paraId="082966E4" w14:textId="77777777" w:rsidR="00466DC3" w:rsidRDefault="00466DC3">
      <w:pPr>
        <w:rPr>
          <w:rFonts w:ascii="Arial" w:hAnsi="Arial" w:cs="Arial"/>
          <w:sz w:val="24"/>
          <w:szCs w:val="24"/>
        </w:rPr>
      </w:pPr>
    </w:p>
    <w:p w14:paraId="2CC916CA" w14:textId="3B03498D" w:rsidR="0098604F" w:rsidRDefault="0098604F">
      <w:pPr>
        <w:rPr>
          <w:rFonts w:ascii="Arial" w:hAnsi="Arial" w:cs="Arial"/>
          <w:b/>
          <w:bCs/>
          <w:sz w:val="24"/>
          <w:szCs w:val="24"/>
          <w:u w:val="single"/>
        </w:rPr>
      </w:pPr>
      <w:r>
        <w:rPr>
          <w:rFonts w:ascii="Arial" w:hAnsi="Arial" w:cs="Arial"/>
          <w:b/>
          <w:bCs/>
          <w:sz w:val="24"/>
          <w:szCs w:val="24"/>
          <w:u w:val="single"/>
        </w:rPr>
        <w:t>Appendix One</w:t>
      </w:r>
    </w:p>
    <w:p w14:paraId="021FBACB" w14:textId="5E35FFDD" w:rsidR="0098604F" w:rsidRDefault="000A7247">
      <w:pPr>
        <w:rPr>
          <w:rFonts w:ascii="Arial" w:hAnsi="Arial" w:cs="Arial"/>
          <w:b/>
          <w:bCs/>
          <w:sz w:val="24"/>
          <w:szCs w:val="24"/>
          <w:u w:val="single"/>
        </w:rPr>
      </w:pPr>
      <w:r>
        <w:rPr>
          <w:rFonts w:ascii="Arial" w:hAnsi="Arial" w:cs="Arial"/>
          <w:b/>
          <w:bCs/>
          <w:sz w:val="24"/>
          <w:szCs w:val="24"/>
          <w:u w:val="single"/>
        </w:rPr>
        <w:t>Link to Primary Survey</w:t>
      </w:r>
    </w:p>
    <w:p w14:paraId="315ED61E" w14:textId="77777777" w:rsidR="00AD5B1F" w:rsidRDefault="00AD5B1F">
      <w:pPr>
        <w:rPr>
          <w:rFonts w:ascii="Arial" w:hAnsi="Arial" w:cs="Arial"/>
          <w:b/>
          <w:bCs/>
          <w:color w:val="45B0E1" w:themeColor="accent1" w:themeTint="99"/>
          <w:sz w:val="24"/>
          <w:szCs w:val="24"/>
          <w:u w:val="single"/>
        </w:rPr>
      </w:pPr>
    </w:p>
    <w:p w14:paraId="71E0C606" w14:textId="4C1EBCA9" w:rsidR="00AD5B1F" w:rsidRPr="005D014D" w:rsidRDefault="00AD5B1F">
      <w:pPr>
        <w:rPr>
          <w:rFonts w:ascii="Arial" w:hAnsi="Arial" w:cs="Arial"/>
          <w:b/>
          <w:bCs/>
          <w:color w:val="45B0E1" w:themeColor="accent1" w:themeTint="99"/>
          <w:sz w:val="24"/>
          <w:szCs w:val="24"/>
          <w:u w:val="single"/>
        </w:rPr>
      </w:pPr>
      <w:r w:rsidRPr="00AD5B1F">
        <w:rPr>
          <w:rFonts w:ascii="Arial" w:hAnsi="Arial" w:cs="Arial"/>
          <w:b/>
          <w:bCs/>
          <w:color w:val="45B0E1" w:themeColor="accent1" w:themeTint="99"/>
          <w:sz w:val="24"/>
          <w:szCs w:val="24"/>
          <w:u w:val="single"/>
        </w:rPr>
        <w:t>https://forms.office.com/Pages/ResponsePage.aspx?id=-REPTm4EBUWcuNshUjEeIfxWRmtOzVNCtOVhRGKN9KRUOTJGNVoxSFdJM0FDTFRJUVUwODAyOFNJUi4u</w:t>
      </w:r>
    </w:p>
    <w:p w14:paraId="682AA305" w14:textId="7F8CE507" w:rsidR="000A7247" w:rsidRPr="003C7962" w:rsidRDefault="000A7247">
      <w:pPr>
        <w:rPr>
          <w:rFonts w:ascii="Arial" w:hAnsi="Arial" w:cs="Arial"/>
          <w:b/>
          <w:bCs/>
          <w:sz w:val="24"/>
          <w:szCs w:val="24"/>
          <w:u w:val="single"/>
        </w:rPr>
      </w:pPr>
    </w:p>
    <w:sectPr w:rsidR="000A7247" w:rsidRPr="003C7962">
      <w:footerReference w:type="default" r:id="rId2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478098" w14:textId="77777777" w:rsidR="005B4557" w:rsidRDefault="005B4557" w:rsidP="003875B0">
      <w:pPr>
        <w:spacing w:after="0" w:line="240" w:lineRule="auto"/>
      </w:pPr>
      <w:r>
        <w:separator/>
      </w:r>
    </w:p>
  </w:endnote>
  <w:endnote w:type="continuationSeparator" w:id="0">
    <w:p w14:paraId="2629008F" w14:textId="77777777" w:rsidR="005B4557" w:rsidRDefault="005B4557" w:rsidP="003875B0">
      <w:pPr>
        <w:spacing w:after="0" w:line="240" w:lineRule="auto"/>
      </w:pPr>
      <w:r>
        <w:continuationSeparator/>
      </w:r>
    </w:p>
  </w:endnote>
  <w:endnote w:type="continuationNotice" w:id="1">
    <w:p w14:paraId="47AD69D0" w14:textId="77777777" w:rsidR="004167B9" w:rsidRDefault="004167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6652608"/>
      <w:docPartObj>
        <w:docPartGallery w:val="Page Numbers (Bottom of Page)"/>
        <w:docPartUnique/>
      </w:docPartObj>
    </w:sdtPr>
    <w:sdtEndPr>
      <w:rPr>
        <w:color w:val="7F7F7F" w:themeColor="background1" w:themeShade="7F"/>
        <w:spacing w:val="60"/>
      </w:rPr>
    </w:sdtEndPr>
    <w:sdtContent>
      <w:p w14:paraId="261D60F2" w14:textId="06EABE3B" w:rsidR="003875B0" w:rsidRDefault="003875B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068D7CF" w14:textId="77777777" w:rsidR="003875B0" w:rsidRDefault="003875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8CCCED" w14:textId="77777777" w:rsidR="005B4557" w:rsidRDefault="005B4557" w:rsidP="003875B0">
      <w:pPr>
        <w:spacing w:after="0" w:line="240" w:lineRule="auto"/>
      </w:pPr>
      <w:r>
        <w:separator/>
      </w:r>
    </w:p>
  </w:footnote>
  <w:footnote w:type="continuationSeparator" w:id="0">
    <w:p w14:paraId="101D2DD4" w14:textId="77777777" w:rsidR="005B4557" w:rsidRDefault="005B4557" w:rsidP="003875B0">
      <w:pPr>
        <w:spacing w:after="0" w:line="240" w:lineRule="auto"/>
      </w:pPr>
      <w:r>
        <w:continuationSeparator/>
      </w:r>
    </w:p>
  </w:footnote>
  <w:footnote w:type="continuationNotice" w:id="1">
    <w:p w14:paraId="564FF66E" w14:textId="77777777" w:rsidR="004167B9" w:rsidRDefault="004167B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3727D"/>
    <w:multiLevelType w:val="hybridMultilevel"/>
    <w:tmpl w:val="E2985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2760F"/>
    <w:multiLevelType w:val="hybridMultilevel"/>
    <w:tmpl w:val="B4F6D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AC19D4"/>
    <w:multiLevelType w:val="hybridMultilevel"/>
    <w:tmpl w:val="8AF2D7A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F0516A"/>
    <w:multiLevelType w:val="hybridMultilevel"/>
    <w:tmpl w:val="A300ADF0"/>
    <w:lvl w:ilvl="0" w:tplc="DF181E2A">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5B7323"/>
    <w:multiLevelType w:val="hybridMultilevel"/>
    <w:tmpl w:val="B8984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616AA5"/>
    <w:multiLevelType w:val="multilevel"/>
    <w:tmpl w:val="21369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D8734D"/>
    <w:multiLevelType w:val="hybridMultilevel"/>
    <w:tmpl w:val="6DBAD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1680688">
    <w:abstractNumId w:val="0"/>
  </w:num>
  <w:num w:numId="2" w16cid:durableId="455217113">
    <w:abstractNumId w:val="7"/>
  </w:num>
  <w:num w:numId="3" w16cid:durableId="931275330">
    <w:abstractNumId w:val="4"/>
  </w:num>
  <w:num w:numId="4" w16cid:durableId="1631088067">
    <w:abstractNumId w:val="2"/>
  </w:num>
  <w:num w:numId="5" w16cid:durableId="605044280">
    <w:abstractNumId w:val="6"/>
  </w:num>
  <w:num w:numId="6" w16cid:durableId="1199859788">
    <w:abstractNumId w:val="3"/>
  </w:num>
  <w:num w:numId="7" w16cid:durableId="1722555028">
    <w:abstractNumId w:val="1"/>
  </w:num>
  <w:num w:numId="8" w16cid:durableId="17479204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878"/>
    <w:rsid w:val="00002A5C"/>
    <w:rsid w:val="0000666B"/>
    <w:rsid w:val="00007EAC"/>
    <w:rsid w:val="00012177"/>
    <w:rsid w:val="000129A7"/>
    <w:rsid w:val="00013A96"/>
    <w:rsid w:val="000212D3"/>
    <w:rsid w:val="00021C75"/>
    <w:rsid w:val="0002331D"/>
    <w:rsid w:val="000245A6"/>
    <w:rsid w:val="000251C1"/>
    <w:rsid w:val="000253EF"/>
    <w:rsid w:val="000262B4"/>
    <w:rsid w:val="00027623"/>
    <w:rsid w:val="000329F4"/>
    <w:rsid w:val="00033462"/>
    <w:rsid w:val="000359FC"/>
    <w:rsid w:val="000361C4"/>
    <w:rsid w:val="000364A6"/>
    <w:rsid w:val="00036FF9"/>
    <w:rsid w:val="000374DC"/>
    <w:rsid w:val="00037BC2"/>
    <w:rsid w:val="000401C9"/>
    <w:rsid w:val="000414C2"/>
    <w:rsid w:val="00042B86"/>
    <w:rsid w:val="0004655F"/>
    <w:rsid w:val="00047DD6"/>
    <w:rsid w:val="00050D48"/>
    <w:rsid w:val="00054EC5"/>
    <w:rsid w:val="00056732"/>
    <w:rsid w:val="0005780E"/>
    <w:rsid w:val="0006177E"/>
    <w:rsid w:val="0006278D"/>
    <w:rsid w:val="00063DCB"/>
    <w:rsid w:val="00067E67"/>
    <w:rsid w:val="0007216C"/>
    <w:rsid w:val="000753A0"/>
    <w:rsid w:val="000757EB"/>
    <w:rsid w:val="00076FBC"/>
    <w:rsid w:val="00083011"/>
    <w:rsid w:val="00083018"/>
    <w:rsid w:val="00085B43"/>
    <w:rsid w:val="00087E2E"/>
    <w:rsid w:val="00090191"/>
    <w:rsid w:val="000912C2"/>
    <w:rsid w:val="00092290"/>
    <w:rsid w:val="000924A2"/>
    <w:rsid w:val="000962C1"/>
    <w:rsid w:val="000A0258"/>
    <w:rsid w:val="000A412F"/>
    <w:rsid w:val="000A6C95"/>
    <w:rsid w:val="000A7247"/>
    <w:rsid w:val="000B1878"/>
    <w:rsid w:val="000B395E"/>
    <w:rsid w:val="000B4D86"/>
    <w:rsid w:val="000B5CB7"/>
    <w:rsid w:val="000B5DFC"/>
    <w:rsid w:val="000B7C40"/>
    <w:rsid w:val="000C0B6F"/>
    <w:rsid w:val="000C1520"/>
    <w:rsid w:val="000C18FC"/>
    <w:rsid w:val="000C5A99"/>
    <w:rsid w:val="000C5B4C"/>
    <w:rsid w:val="000C6632"/>
    <w:rsid w:val="000D1A18"/>
    <w:rsid w:val="000D76E0"/>
    <w:rsid w:val="000E1550"/>
    <w:rsid w:val="000E15EA"/>
    <w:rsid w:val="000E400A"/>
    <w:rsid w:val="000E474E"/>
    <w:rsid w:val="000F0C29"/>
    <w:rsid w:val="000F53B5"/>
    <w:rsid w:val="000F6294"/>
    <w:rsid w:val="000F66B2"/>
    <w:rsid w:val="000F6C99"/>
    <w:rsid w:val="000F7FAE"/>
    <w:rsid w:val="00103B8D"/>
    <w:rsid w:val="00105624"/>
    <w:rsid w:val="00107E44"/>
    <w:rsid w:val="00120E43"/>
    <w:rsid w:val="00121464"/>
    <w:rsid w:val="00121AD6"/>
    <w:rsid w:val="00123A30"/>
    <w:rsid w:val="00127117"/>
    <w:rsid w:val="0012754D"/>
    <w:rsid w:val="001333F8"/>
    <w:rsid w:val="0013649C"/>
    <w:rsid w:val="0013664C"/>
    <w:rsid w:val="001371CD"/>
    <w:rsid w:val="00137A38"/>
    <w:rsid w:val="00140D44"/>
    <w:rsid w:val="00141082"/>
    <w:rsid w:val="001413B3"/>
    <w:rsid w:val="001431FA"/>
    <w:rsid w:val="00146578"/>
    <w:rsid w:val="00146F49"/>
    <w:rsid w:val="00147F36"/>
    <w:rsid w:val="001513C5"/>
    <w:rsid w:val="001516C5"/>
    <w:rsid w:val="00152765"/>
    <w:rsid w:val="00154A95"/>
    <w:rsid w:val="00157735"/>
    <w:rsid w:val="00163446"/>
    <w:rsid w:val="0016728D"/>
    <w:rsid w:val="00167526"/>
    <w:rsid w:val="00167529"/>
    <w:rsid w:val="00167BBE"/>
    <w:rsid w:val="00171647"/>
    <w:rsid w:val="001724D4"/>
    <w:rsid w:val="00176A80"/>
    <w:rsid w:val="00176A95"/>
    <w:rsid w:val="00177D3A"/>
    <w:rsid w:val="00182703"/>
    <w:rsid w:val="001867FD"/>
    <w:rsid w:val="001870F7"/>
    <w:rsid w:val="00187EFE"/>
    <w:rsid w:val="001907BA"/>
    <w:rsid w:val="0019489B"/>
    <w:rsid w:val="00195694"/>
    <w:rsid w:val="00196870"/>
    <w:rsid w:val="0019762F"/>
    <w:rsid w:val="00197BF4"/>
    <w:rsid w:val="001A18BD"/>
    <w:rsid w:val="001A2D8F"/>
    <w:rsid w:val="001A39DA"/>
    <w:rsid w:val="001A556F"/>
    <w:rsid w:val="001A58F0"/>
    <w:rsid w:val="001A679B"/>
    <w:rsid w:val="001A6C6A"/>
    <w:rsid w:val="001A7466"/>
    <w:rsid w:val="001A7B8D"/>
    <w:rsid w:val="001B1A1C"/>
    <w:rsid w:val="001B20FB"/>
    <w:rsid w:val="001B5747"/>
    <w:rsid w:val="001B7E23"/>
    <w:rsid w:val="001C4178"/>
    <w:rsid w:val="001C4ADA"/>
    <w:rsid w:val="001C53DA"/>
    <w:rsid w:val="001C58A3"/>
    <w:rsid w:val="001C7751"/>
    <w:rsid w:val="001D09D2"/>
    <w:rsid w:val="001D246B"/>
    <w:rsid w:val="001D450B"/>
    <w:rsid w:val="001E32C6"/>
    <w:rsid w:val="001E4AA3"/>
    <w:rsid w:val="001E6DD7"/>
    <w:rsid w:val="001E753F"/>
    <w:rsid w:val="001F2DAD"/>
    <w:rsid w:val="001F32FD"/>
    <w:rsid w:val="001F47D0"/>
    <w:rsid w:val="001F5070"/>
    <w:rsid w:val="002021C0"/>
    <w:rsid w:val="002036E1"/>
    <w:rsid w:val="00203DD0"/>
    <w:rsid w:val="00213F6F"/>
    <w:rsid w:val="00215102"/>
    <w:rsid w:val="00215D8C"/>
    <w:rsid w:val="00216057"/>
    <w:rsid w:val="00216BC2"/>
    <w:rsid w:val="00220CD2"/>
    <w:rsid w:val="00220F00"/>
    <w:rsid w:val="0022164B"/>
    <w:rsid w:val="00224E3C"/>
    <w:rsid w:val="00230B40"/>
    <w:rsid w:val="00234552"/>
    <w:rsid w:val="00235E33"/>
    <w:rsid w:val="00240E77"/>
    <w:rsid w:val="00245E0C"/>
    <w:rsid w:val="00246109"/>
    <w:rsid w:val="002468A6"/>
    <w:rsid w:val="00250755"/>
    <w:rsid w:val="00252404"/>
    <w:rsid w:val="00255833"/>
    <w:rsid w:val="002619F6"/>
    <w:rsid w:val="0026584F"/>
    <w:rsid w:val="0026588D"/>
    <w:rsid w:val="002663E1"/>
    <w:rsid w:val="00270A7C"/>
    <w:rsid w:val="00271387"/>
    <w:rsid w:val="002716EA"/>
    <w:rsid w:val="0027548F"/>
    <w:rsid w:val="00276AD6"/>
    <w:rsid w:val="0027782A"/>
    <w:rsid w:val="00277FE5"/>
    <w:rsid w:val="002867C5"/>
    <w:rsid w:val="002920E4"/>
    <w:rsid w:val="002926C0"/>
    <w:rsid w:val="00293674"/>
    <w:rsid w:val="002950FC"/>
    <w:rsid w:val="00295543"/>
    <w:rsid w:val="002972BE"/>
    <w:rsid w:val="002A01B8"/>
    <w:rsid w:val="002A0309"/>
    <w:rsid w:val="002A153F"/>
    <w:rsid w:val="002A207B"/>
    <w:rsid w:val="002A4C75"/>
    <w:rsid w:val="002B0CA3"/>
    <w:rsid w:val="002B3B93"/>
    <w:rsid w:val="002C6D23"/>
    <w:rsid w:val="002C7273"/>
    <w:rsid w:val="002C7C01"/>
    <w:rsid w:val="002D288F"/>
    <w:rsid w:val="002D2CD3"/>
    <w:rsid w:val="002D30FE"/>
    <w:rsid w:val="002D4D69"/>
    <w:rsid w:val="002D58D3"/>
    <w:rsid w:val="002D5DAA"/>
    <w:rsid w:val="002D6B9C"/>
    <w:rsid w:val="002D7FAC"/>
    <w:rsid w:val="002E5453"/>
    <w:rsid w:val="002E69F7"/>
    <w:rsid w:val="002E7173"/>
    <w:rsid w:val="002F1987"/>
    <w:rsid w:val="002F33A4"/>
    <w:rsid w:val="002F4499"/>
    <w:rsid w:val="002F4CBA"/>
    <w:rsid w:val="002F5658"/>
    <w:rsid w:val="002F5B35"/>
    <w:rsid w:val="002F63F5"/>
    <w:rsid w:val="002F73EF"/>
    <w:rsid w:val="00303916"/>
    <w:rsid w:val="00304710"/>
    <w:rsid w:val="0030552B"/>
    <w:rsid w:val="00306A83"/>
    <w:rsid w:val="00306FB1"/>
    <w:rsid w:val="00306FE7"/>
    <w:rsid w:val="0031048E"/>
    <w:rsid w:val="003115E0"/>
    <w:rsid w:val="003116EB"/>
    <w:rsid w:val="003149CC"/>
    <w:rsid w:val="003149F0"/>
    <w:rsid w:val="00320603"/>
    <w:rsid w:val="00324F31"/>
    <w:rsid w:val="0033143E"/>
    <w:rsid w:val="003352EC"/>
    <w:rsid w:val="00337200"/>
    <w:rsid w:val="003406D2"/>
    <w:rsid w:val="00342CBB"/>
    <w:rsid w:val="00345200"/>
    <w:rsid w:val="0035185A"/>
    <w:rsid w:val="0035453C"/>
    <w:rsid w:val="0035606A"/>
    <w:rsid w:val="003605F8"/>
    <w:rsid w:val="00361A27"/>
    <w:rsid w:val="003675FD"/>
    <w:rsid w:val="00367F30"/>
    <w:rsid w:val="00374013"/>
    <w:rsid w:val="003741EC"/>
    <w:rsid w:val="00376825"/>
    <w:rsid w:val="003771E7"/>
    <w:rsid w:val="00381369"/>
    <w:rsid w:val="00384FC4"/>
    <w:rsid w:val="003875B0"/>
    <w:rsid w:val="003962E4"/>
    <w:rsid w:val="00397B2F"/>
    <w:rsid w:val="003A0C62"/>
    <w:rsid w:val="003A20AC"/>
    <w:rsid w:val="003A56D6"/>
    <w:rsid w:val="003C2391"/>
    <w:rsid w:val="003C4C8A"/>
    <w:rsid w:val="003C6678"/>
    <w:rsid w:val="003C7163"/>
    <w:rsid w:val="003C7962"/>
    <w:rsid w:val="003D2E2F"/>
    <w:rsid w:val="003D39DF"/>
    <w:rsid w:val="003D41BF"/>
    <w:rsid w:val="003E0039"/>
    <w:rsid w:val="003E154F"/>
    <w:rsid w:val="003E3153"/>
    <w:rsid w:val="003E424C"/>
    <w:rsid w:val="003E516A"/>
    <w:rsid w:val="003F21FF"/>
    <w:rsid w:val="003F2D8C"/>
    <w:rsid w:val="003F62E1"/>
    <w:rsid w:val="00400719"/>
    <w:rsid w:val="0040117D"/>
    <w:rsid w:val="00405759"/>
    <w:rsid w:val="004069AE"/>
    <w:rsid w:val="004070F6"/>
    <w:rsid w:val="00407851"/>
    <w:rsid w:val="004103F3"/>
    <w:rsid w:val="004130B6"/>
    <w:rsid w:val="0041489C"/>
    <w:rsid w:val="00414C80"/>
    <w:rsid w:val="00415913"/>
    <w:rsid w:val="004167B9"/>
    <w:rsid w:val="00416892"/>
    <w:rsid w:val="00421BF3"/>
    <w:rsid w:val="004231FD"/>
    <w:rsid w:val="00425C92"/>
    <w:rsid w:val="00426090"/>
    <w:rsid w:val="00430929"/>
    <w:rsid w:val="004309AA"/>
    <w:rsid w:val="0043160F"/>
    <w:rsid w:val="0043607E"/>
    <w:rsid w:val="00440D6A"/>
    <w:rsid w:val="00443539"/>
    <w:rsid w:val="00443A65"/>
    <w:rsid w:val="0044476B"/>
    <w:rsid w:val="00450897"/>
    <w:rsid w:val="00452EAB"/>
    <w:rsid w:val="0045317C"/>
    <w:rsid w:val="00453508"/>
    <w:rsid w:val="00462D27"/>
    <w:rsid w:val="00466DC3"/>
    <w:rsid w:val="00476302"/>
    <w:rsid w:val="00483E9A"/>
    <w:rsid w:val="00483F45"/>
    <w:rsid w:val="0048633D"/>
    <w:rsid w:val="00493DA2"/>
    <w:rsid w:val="004A37F0"/>
    <w:rsid w:val="004A6BB1"/>
    <w:rsid w:val="004A6DD4"/>
    <w:rsid w:val="004A6EFA"/>
    <w:rsid w:val="004A76EE"/>
    <w:rsid w:val="004B2CCD"/>
    <w:rsid w:val="004B2F3C"/>
    <w:rsid w:val="004B3D5C"/>
    <w:rsid w:val="004B3EF3"/>
    <w:rsid w:val="004B5AEE"/>
    <w:rsid w:val="004B5DF0"/>
    <w:rsid w:val="004C065F"/>
    <w:rsid w:val="004C3F7A"/>
    <w:rsid w:val="004D4717"/>
    <w:rsid w:val="004E23D1"/>
    <w:rsid w:val="004E3447"/>
    <w:rsid w:val="004E3CD7"/>
    <w:rsid w:val="004E497D"/>
    <w:rsid w:val="004E6403"/>
    <w:rsid w:val="004E7D32"/>
    <w:rsid w:val="004F05B9"/>
    <w:rsid w:val="004F29DA"/>
    <w:rsid w:val="004F3A2C"/>
    <w:rsid w:val="004F435E"/>
    <w:rsid w:val="004F54FE"/>
    <w:rsid w:val="004F6A5B"/>
    <w:rsid w:val="00501ECC"/>
    <w:rsid w:val="005064F3"/>
    <w:rsid w:val="00506E05"/>
    <w:rsid w:val="00510E58"/>
    <w:rsid w:val="005117B7"/>
    <w:rsid w:val="005136BA"/>
    <w:rsid w:val="005145C4"/>
    <w:rsid w:val="00514A19"/>
    <w:rsid w:val="00530B39"/>
    <w:rsid w:val="005326C6"/>
    <w:rsid w:val="00537006"/>
    <w:rsid w:val="0054088C"/>
    <w:rsid w:val="0054307B"/>
    <w:rsid w:val="00543E35"/>
    <w:rsid w:val="005443A0"/>
    <w:rsid w:val="00544DD9"/>
    <w:rsid w:val="005476CD"/>
    <w:rsid w:val="00550170"/>
    <w:rsid w:val="005508F7"/>
    <w:rsid w:val="00550CD4"/>
    <w:rsid w:val="0055142E"/>
    <w:rsid w:val="005525C4"/>
    <w:rsid w:val="005576DE"/>
    <w:rsid w:val="00562FF3"/>
    <w:rsid w:val="005654CE"/>
    <w:rsid w:val="00565A1E"/>
    <w:rsid w:val="005709F3"/>
    <w:rsid w:val="00570C26"/>
    <w:rsid w:val="00572460"/>
    <w:rsid w:val="00572DFD"/>
    <w:rsid w:val="005730A2"/>
    <w:rsid w:val="005731A9"/>
    <w:rsid w:val="00573A05"/>
    <w:rsid w:val="00576EB3"/>
    <w:rsid w:val="00580C46"/>
    <w:rsid w:val="005841E4"/>
    <w:rsid w:val="0058453C"/>
    <w:rsid w:val="00586272"/>
    <w:rsid w:val="005910AF"/>
    <w:rsid w:val="00591C36"/>
    <w:rsid w:val="00594FE3"/>
    <w:rsid w:val="005971ED"/>
    <w:rsid w:val="005A2BF2"/>
    <w:rsid w:val="005A5293"/>
    <w:rsid w:val="005A531C"/>
    <w:rsid w:val="005A6628"/>
    <w:rsid w:val="005A7D30"/>
    <w:rsid w:val="005B28B1"/>
    <w:rsid w:val="005B43C7"/>
    <w:rsid w:val="005B4557"/>
    <w:rsid w:val="005B60BF"/>
    <w:rsid w:val="005B6F1E"/>
    <w:rsid w:val="005C0757"/>
    <w:rsid w:val="005C18C3"/>
    <w:rsid w:val="005C242A"/>
    <w:rsid w:val="005C2C80"/>
    <w:rsid w:val="005C3C28"/>
    <w:rsid w:val="005C6C74"/>
    <w:rsid w:val="005C72E3"/>
    <w:rsid w:val="005D014D"/>
    <w:rsid w:val="005D207B"/>
    <w:rsid w:val="005D447A"/>
    <w:rsid w:val="005E52E0"/>
    <w:rsid w:val="005F12C4"/>
    <w:rsid w:val="005F4610"/>
    <w:rsid w:val="005F522E"/>
    <w:rsid w:val="005F572F"/>
    <w:rsid w:val="005F6925"/>
    <w:rsid w:val="005F7EE1"/>
    <w:rsid w:val="00605436"/>
    <w:rsid w:val="00605C59"/>
    <w:rsid w:val="00607B5C"/>
    <w:rsid w:val="00607DFC"/>
    <w:rsid w:val="00613D63"/>
    <w:rsid w:val="00613E8D"/>
    <w:rsid w:val="006160BC"/>
    <w:rsid w:val="00620194"/>
    <w:rsid w:val="00621B79"/>
    <w:rsid w:val="00623F63"/>
    <w:rsid w:val="00625596"/>
    <w:rsid w:val="00626456"/>
    <w:rsid w:val="00631F9B"/>
    <w:rsid w:val="0063258B"/>
    <w:rsid w:val="006330B0"/>
    <w:rsid w:val="00637676"/>
    <w:rsid w:val="00640473"/>
    <w:rsid w:val="00641824"/>
    <w:rsid w:val="0064278C"/>
    <w:rsid w:val="00642E5C"/>
    <w:rsid w:val="0064525B"/>
    <w:rsid w:val="00654644"/>
    <w:rsid w:val="00655C31"/>
    <w:rsid w:val="00660C97"/>
    <w:rsid w:val="006614A9"/>
    <w:rsid w:val="00661537"/>
    <w:rsid w:val="0066286F"/>
    <w:rsid w:val="00663351"/>
    <w:rsid w:val="006650CB"/>
    <w:rsid w:val="0066576F"/>
    <w:rsid w:val="006677FF"/>
    <w:rsid w:val="006716CA"/>
    <w:rsid w:val="00673FBE"/>
    <w:rsid w:val="006741CD"/>
    <w:rsid w:val="00674F27"/>
    <w:rsid w:val="00680173"/>
    <w:rsid w:val="0068101D"/>
    <w:rsid w:val="00681201"/>
    <w:rsid w:val="00682DCF"/>
    <w:rsid w:val="00686D07"/>
    <w:rsid w:val="0069075E"/>
    <w:rsid w:val="00692D38"/>
    <w:rsid w:val="006930CF"/>
    <w:rsid w:val="0069560D"/>
    <w:rsid w:val="006A1142"/>
    <w:rsid w:val="006A27A8"/>
    <w:rsid w:val="006A76E0"/>
    <w:rsid w:val="006B450A"/>
    <w:rsid w:val="006C1790"/>
    <w:rsid w:val="006C17DB"/>
    <w:rsid w:val="006C2ACC"/>
    <w:rsid w:val="006C40CF"/>
    <w:rsid w:val="006C45CF"/>
    <w:rsid w:val="006C6941"/>
    <w:rsid w:val="006C7706"/>
    <w:rsid w:val="006D0024"/>
    <w:rsid w:val="006D0E15"/>
    <w:rsid w:val="006D17C4"/>
    <w:rsid w:val="006D19AF"/>
    <w:rsid w:val="006D2D94"/>
    <w:rsid w:val="006D3A6D"/>
    <w:rsid w:val="006D77C1"/>
    <w:rsid w:val="006E04AF"/>
    <w:rsid w:val="006E109B"/>
    <w:rsid w:val="006E2D1E"/>
    <w:rsid w:val="006E3E2A"/>
    <w:rsid w:val="006E5589"/>
    <w:rsid w:val="006E60DB"/>
    <w:rsid w:val="006E61BC"/>
    <w:rsid w:val="006E6837"/>
    <w:rsid w:val="006F0818"/>
    <w:rsid w:val="006F2222"/>
    <w:rsid w:val="006F439B"/>
    <w:rsid w:val="006F4A66"/>
    <w:rsid w:val="00703EAC"/>
    <w:rsid w:val="00705B4F"/>
    <w:rsid w:val="00716AF3"/>
    <w:rsid w:val="00717BF1"/>
    <w:rsid w:val="0072248C"/>
    <w:rsid w:val="0072434C"/>
    <w:rsid w:val="007263DE"/>
    <w:rsid w:val="00727E6D"/>
    <w:rsid w:val="00731765"/>
    <w:rsid w:val="00732C8C"/>
    <w:rsid w:val="00733E1C"/>
    <w:rsid w:val="00736614"/>
    <w:rsid w:val="0073753B"/>
    <w:rsid w:val="00737F48"/>
    <w:rsid w:val="00740451"/>
    <w:rsid w:val="0074518B"/>
    <w:rsid w:val="007467C7"/>
    <w:rsid w:val="00747E85"/>
    <w:rsid w:val="00751171"/>
    <w:rsid w:val="0075497D"/>
    <w:rsid w:val="00756EE8"/>
    <w:rsid w:val="00761037"/>
    <w:rsid w:val="00764BC0"/>
    <w:rsid w:val="007731A8"/>
    <w:rsid w:val="00774637"/>
    <w:rsid w:val="00776858"/>
    <w:rsid w:val="00776F52"/>
    <w:rsid w:val="00780B08"/>
    <w:rsid w:val="00782F2B"/>
    <w:rsid w:val="007851F7"/>
    <w:rsid w:val="007868A3"/>
    <w:rsid w:val="00786B29"/>
    <w:rsid w:val="00787A39"/>
    <w:rsid w:val="00791351"/>
    <w:rsid w:val="0079241C"/>
    <w:rsid w:val="00794F49"/>
    <w:rsid w:val="007A00D4"/>
    <w:rsid w:val="007A1AB2"/>
    <w:rsid w:val="007A243E"/>
    <w:rsid w:val="007A348D"/>
    <w:rsid w:val="007A3BB6"/>
    <w:rsid w:val="007A4861"/>
    <w:rsid w:val="007A5664"/>
    <w:rsid w:val="007B1F8A"/>
    <w:rsid w:val="007B3103"/>
    <w:rsid w:val="007B4634"/>
    <w:rsid w:val="007B5528"/>
    <w:rsid w:val="007B5D02"/>
    <w:rsid w:val="007B7FF1"/>
    <w:rsid w:val="007C1251"/>
    <w:rsid w:val="007C346D"/>
    <w:rsid w:val="007C3CDE"/>
    <w:rsid w:val="007C4744"/>
    <w:rsid w:val="007C4786"/>
    <w:rsid w:val="007C521A"/>
    <w:rsid w:val="007C525B"/>
    <w:rsid w:val="007D01BB"/>
    <w:rsid w:val="007D0CA0"/>
    <w:rsid w:val="007D172A"/>
    <w:rsid w:val="007D1D94"/>
    <w:rsid w:val="007D2F2F"/>
    <w:rsid w:val="007D3D48"/>
    <w:rsid w:val="007D414F"/>
    <w:rsid w:val="007D54F5"/>
    <w:rsid w:val="007D7491"/>
    <w:rsid w:val="007D74BF"/>
    <w:rsid w:val="007E268E"/>
    <w:rsid w:val="007E58A5"/>
    <w:rsid w:val="007E5AD3"/>
    <w:rsid w:val="007E63CF"/>
    <w:rsid w:val="007E6D07"/>
    <w:rsid w:val="007F2636"/>
    <w:rsid w:val="007F4094"/>
    <w:rsid w:val="007F7222"/>
    <w:rsid w:val="007F735C"/>
    <w:rsid w:val="0080129E"/>
    <w:rsid w:val="00801331"/>
    <w:rsid w:val="00801EA0"/>
    <w:rsid w:val="008023CC"/>
    <w:rsid w:val="00802D55"/>
    <w:rsid w:val="00803915"/>
    <w:rsid w:val="00805807"/>
    <w:rsid w:val="0080715E"/>
    <w:rsid w:val="00807AC9"/>
    <w:rsid w:val="00810715"/>
    <w:rsid w:val="008110A2"/>
    <w:rsid w:val="00813612"/>
    <w:rsid w:val="0081481A"/>
    <w:rsid w:val="00814E7A"/>
    <w:rsid w:val="00815DAD"/>
    <w:rsid w:val="008211A4"/>
    <w:rsid w:val="008222EF"/>
    <w:rsid w:val="0082419F"/>
    <w:rsid w:val="008464D4"/>
    <w:rsid w:val="008471E7"/>
    <w:rsid w:val="008474F2"/>
    <w:rsid w:val="00853056"/>
    <w:rsid w:val="00853D5C"/>
    <w:rsid w:val="00855265"/>
    <w:rsid w:val="0085679F"/>
    <w:rsid w:val="008571E8"/>
    <w:rsid w:val="00862B2D"/>
    <w:rsid w:val="00864ACC"/>
    <w:rsid w:val="00867E2A"/>
    <w:rsid w:val="00871E2C"/>
    <w:rsid w:val="008729E0"/>
    <w:rsid w:val="0087376F"/>
    <w:rsid w:val="00873EE9"/>
    <w:rsid w:val="008813A4"/>
    <w:rsid w:val="00881B26"/>
    <w:rsid w:val="00882619"/>
    <w:rsid w:val="00882A45"/>
    <w:rsid w:val="0088306C"/>
    <w:rsid w:val="008843BF"/>
    <w:rsid w:val="00885ABC"/>
    <w:rsid w:val="00885C3E"/>
    <w:rsid w:val="00885E8A"/>
    <w:rsid w:val="00886B97"/>
    <w:rsid w:val="00886CBA"/>
    <w:rsid w:val="00893E4F"/>
    <w:rsid w:val="00895470"/>
    <w:rsid w:val="00895783"/>
    <w:rsid w:val="00896077"/>
    <w:rsid w:val="00897DCE"/>
    <w:rsid w:val="008A075F"/>
    <w:rsid w:val="008A2522"/>
    <w:rsid w:val="008A2732"/>
    <w:rsid w:val="008A3CEF"/>
    <w:rsid w:val="008A7BCA"/>
    <w:rsid w:val="008B1730"/>
    <w:rsid w:val="008B461D"/>
    <w:rsid w:val="008B5FBA"/>
    <w:rsid w:val="008B67FC"/>
    <w:rsid w:val="008C1864"/>
    <w:rsid w:val="008C5505"/>
    <w:rsid w:val="008C6681"/>
    <w:rsid w:val="008D0DED"/>
    <w:rsid w:val="008D14B6"/>
    <w:rsid w:val="008D4C83"/>
    <w:rsid w:val="008D4CB5"/>
    <w:rsid w:val="008D6B81"/>
    <w:rsid w:val="008E0FDA"/>
    <w:rsid w:val="008E5EA6"/>
    <w:rsid w:val="008E674F"/>
    <w:rsid w:val="008F26FE"/>
    <w:rsid w:val="008F5874"/>
    <w:rsid w:val="008F684C"/>
    <w:rsid w:val="00904565"/>
    <w:rsid w:val="0090694D"/>
    <w:rsid w:val="00920E66"/>
    <w:rsid w:val="0092155A"/>
    <w:rsid w:val="009216C3"/>
    <w:rsid w:val="00924FDF"/>
    <w:rsid w:val="0092728E"/>
    <w:rsid w:val="00930031"/>
    <w:rsid w:val="00933D26"/>
    <w:rsid w:val="009345D8"/>
    <w:rsid w:val="00937643"/>
    <w:rsid w:val="00942ADB"/>
    <w:rsid w:val="0094571D"/>
    <w:rsid w:val="009463DE"/>
    <w:rsid w:val="0095004B"/>
    <w:rsid w:val="0095056D"/>
    <w:rsid w:val="00951371"/>
    <w:rsid w:val="00953E9D"/>
    <w:rsid w:val="00954997"/>
    <w:rsid w:val="00955CD1"/>
    <w:rsid w:val="00955F53"/>
    <w:rsid w:val="009607C7"/>
    <w:rsid w:val="009619C9"/>
    <w:rsid w:val="0096266F"/>
    <w:rsid w:val="009632BE"/>
    <w:rsid w:val="0096416E"/>
    <w:rsid w:val="00964F37"/>
    <w:rsid w:val="00967A55"/>
    <w:rsid w:val="00967A74"/>
    <w:rsid w:val="00974B4C"/>
    <w:rsid w:val="00975F4B"/>
    <w:rsid w:val="00976E25"/>
    <w:rsid w:val="00977C37"/>
    <w:rsid w:val="009810FE"/>
    <w:rsid w:val="0098223B"/>
    <w:rsid w:val="00982A9D"/>
    <w:rsid w:val="009842E6"/>
    <w:rsid w:val="0098604F"/>
    <w:rsid w:val="00987592"/>
    <w:rsid w:val="00991EB5"/>
    <w:rsid w:val="009922EC"/>
    <w:rsid w:val="00993A6C"/>
    <w:rsid w:val="00996D2F"/>
    <w:rsid w:val="009975A6"/>
    <w:rsid w:val="00997D64"/>
    <w:rsid w:val="00997F24"/>
    <w:rsid w:val="009A0DCE"/>
    <w:rsid w:val="009A153B"/>
    <w:rsid w:val="009A21C4"/>
    <w:rsid w:val="009A59E4"/>
    <w:rsid w:val="009A7E7C"/>
    <w:rsid w:val="009A7F2E"/>
    <w:rsid w:val="009B11D2"/>
    <w:rsid w:val="009B1571"/>
    <w:rsid w:val="009B2058"/>
    <w:rsid w:val="009B2E01"/>
    <w:rsid w:val="009C3185"/>
    <w:rsid w:val="009C3AEB"/>
    <w:rsid w:val="009C6EE3"/>
    <w:rsid w:val="009C7277"/>
    <w:rsid w:val="009C79A1"/>
    <w:rsid w:val="009D1A56"/>
    <w:rsid w:val="009D4F58"/>
    <w:rsid w:val="009D6AC0"/>
    <w:rsid w:val="009E0F9D"/>
    <w:rsid w:val="009E16F6"/>
    <w:rsid w:val="009E1FFC"/>
    <w:rsid w:val="009E3CCD"/>
    <w:rsid w:val="009E4022"/>
    <w:rsid w:val="009E5B68"/>
    <w:rsid w:val="009E5F19"/>
    <w:rsid w:val="009E7C9F"/>
    <w:rsid w:val="009F46BF"/>
    <w:rsid w:val="009F7B89"/>
    <w:rsid w:val="009F7FC5"/>
    <w:rsid w:val="00A004C8"/>
    <w:rsid w:val="00A00673"/>
    <w:rsid w:val="00A01846"/>
    <w:rsid w:val="00A03A33"/>
    <w:rsid w:val="00A14AAF"/>
    <w:rsid w:val="00A20A3F"/>
    <w:rsid w:val="00A20CA1"/>
    <w:rsid w:val="00A21638"/>
    <w:rsid w:val="00A2449D"/>
    <w:rsid w:val="00A26A0E"/>
    <w:rsid w:val="00A35005"/>
    <w:rsid w:val="00A36443"/>
    <w:rsid w:val="00A3751B"/>
    <w:rsid w:val="00A421E3"/>
    <w:rsid w:val="00A43C91"/>
    <w:rsid w:val="00A45811"/>
    <w:rsid w:val="00A4701C"/>
    <w:rsid w:val="00A516AA"/>
    <w:rsid w:val="00A51B73"/>
    <w:rsid w:val="00A51CBD"/>
    <w:rsid w:val="00A63B84"/>
    <w:rsid w:val="00A6423A"/>
    <w:rsid w:val="00A64C0A"/>
    <w:rsid w:val="00A65181"/>
    <w:rsid w:val="00A7053D"/>
    <w:rsid w:val="00A735DA"/>
    <w:rsid w:val="00A739B0"/>
    <w:rsid w:val="00A74E70"/>
    <w:rsid w:val="00A74F5E"/>
    <w:rsid w:val="00A80051"/>
    <w:rsid w:val="00A81333"/>
    <w:rsid w:val="00A84107"/>
    <w:rsid w:val="00A843CA"/>
    <w:rsid w:val="00A90B1C"/>
    <w:rsid w:val="00A9463D"/>
    <w:rsid w:val="00A94F40"/>
    <w:rsid w:val="00A96453"/>
    <w:rsid w:val="00A97C85"/>
    <w:rsid w:val="00AA065F"/>
    <w:rsid w:val="00AA2ADA"/>
    <w:rsid w:val="00AA4B78"/>
    <w:rsid w:val="00AA593B"/>
    <w:rsid w:val="00AA5F94"/>
    <w:rsid w:val="00AB2175"/>
    <w:rsid w:val="00AB3CE9"/>
    <w:rsid w:val="00AB4B47"/>
    <w:rsid w:val="00AB4CA3"/>
    <w:rsid w:val="00AB745C"/>
    <w:rsid w:val="00AC1664"/>
    <w:rsid w:val="00AC207E"/>
    <w:rsid w:val="00AC38AC"/>
    <w:rsid w:val="00AC46A0"/>
    <w:rsid w:val="00AC5572"/>
    <w:rsid w:val="00AD2209"/>
    <w:rsid w:val="00AD2B0A"/>
    <w:rsid w:val="00AD4F64"/>
    <w:rsid w:val="00AD5A8C"/>
    <w:rsid w:val="00AD5B1F"/>
    <w:rsid w:val="00AD5EB5"/>
    <w:rsid w:val="00AD6F7A"/>
    <w:rsid w:val="00AD7019"/>
    <w:rsid w:val="00AD754B"/>
    <w:rsid w:val="00AE0529"/>
    <w:rsid w:val="00AE6894"/>
    <w:rsid w:val="00AF04C5"/>
    <w:rsid w:val="00AF2834"/>
    <w:rsid w:val="00AF2F45"/>
    <w:rsid w:val="00AF339D"/>
    <w:rsid w:val="00AF4A02"/>
    <w:rsid w:val="00AF5E31"/>
    <w:rsid w:val="00AF7B19"/>
    <w:rsid w:val="00B03919"/>
    <w:rsid w:val="00B1019D"/>
    <w:rsid w:val="00B10200"/>
    <w:rsid w:val="00B11ED0"/>
    <w:rsid w:val="00B13C67"/>
    <w:rsid w:val="00B13E5B"/>
    <w:rsid w:val="00B1571D"/>
    <w:rsid w:val="00B240AD"/>
    <w:rsid w:val="00B32E80"/>
    <w:rsid w:val="00B335B0"/>
    <w:rsid w:val="00B36167"/>
    <w:rsid w:val="00B36852"/>
    <w:rsid w:val="00B4056C"/>
    <w:rsid w:val="00B462E3"/>
    <w:rsid w:val="00B543D7"/>
    <w:rsid w:val="00B550AC"/>
    <w:rsid w:val="00B554AD"/>
    <w:rsid w:val="00B57C88"/>
    <w:rsid w:val="00B64B38"/>
    <w:rsid w:val="00B65C61"/>
    <w:rsid w:val="00B6631B"/>
    <w:rsid w:val="00B67088"/>
    <w:rsid w:val="00B70241"/>
    <w:rsid w:val="00B71F93"/>
    <w:rsid w:val="00B72491"/>
    <w:rsid w:val="00B72B4A"/>
    <w:rsid w:val="00B7408C"/>
    <w:rsid w:val="00B8002D"/>
    <w:rsid w:val="00B813D8"/>
    <w:rsid w:val="00B82D51"/>
    <w:rsid w:val="00B83CE1"/>
    <w:rsid w:val="00B87176"/>
    <w:rsid w:val="00B93220"/>
    <w:rsid w:val="00B93C9F"/>
    <w:rsid w:val="00B97F3F"/>
    <w:rsid w:val="00BA02A4"/>
    <w:rsid w:val="00BA1684"/>
    <w:rsid w:val="00BA246C"/>
    <w:rsid w:val="00BA60E9"/>
    <w:rsid w:val="00BA68AE"/>
    <w:rsid w:val="00BA6C6A"/>
    <w:rsid w:val="00BB4543"/>
    <w:rsid w:val="00BB62C5"/>
    <w:rsid w:val="00BB6335"/>
    <w:rsid w:val="00BB7435"/>
    <w:rsid w:val="00BC45DA"/>
    <w:rsid w:val="00BC63C7"/>
    <w:rsid w:val="00BC68C7"/>
    <w:rsid w:val="00BC70FF"/>
    <w:rsid w:val="00BD0A04"/>
    <w:rsid w:val="00BD1EDC"/>
    <w:rsid w:val="00BD332B"/>
    <w:rsid w:val="00BD44E3"/>
    <w:rsid w:val="00BD4FFD"/>
    <w:rsid w:val="00BD607D"/>
    <w:rsid w:val="00BE08F7"/>
    <w:rsid w:val="00BE0B03"/>
    <w:rsid w:val="00BE1404"/>
    <w:rsid w:val="00BE1483"/>
    <w:rsid w:val="00BE34B8"/>
    <w:rsid w:val="00BE39B5"/>
    <w:rsid w:val="00BE3CC1"/>
    <w:rsid w:val="00BE4DC4"/>
    <w:rsid w:val="00BE6ABB"/>
    <w:rsid w:val="00BF08ED"/>
    <w:rsid w:val="00BF48C9"/>
    <w:rsid w:val="00BF5384"/>
    <w:rsid w:val="00BF5D94"/>
    <w:rsid w:val="00BF6CEA"/>
    <w:rsid w:val="00C00505"/>
    <w:rsid w:val="00C0270A"/>
    <w:rsid w:val="00C05068"/>
    <w:rsid w:val="00C06D74"/>
    <w:rsid w:val="00C07294"/>
    <w:rsid w:val="00C12A6D"/>
    <w:rsid w:val="00C142FC"/>
    <w:rsid w:val="00C14FCF"/>
    <w:rsid w:val="00C3057E"/>
    <w:rsid w:val="00C31F98"/>
    <w:rsid w:val="00C34BC4"/>
    <w:rsid w:val="00C351F6"/>
    <w:rsid w:val="00C35F30"/>
    <w:rsid w:val="00C4077B"/>
    <w:rsid w:val="00C41C59"/>
    <w:rsid w:val="00C450CF"/>
    <w:rsid w:val="00C461DE"/>
    <w:rsid w:val="00C47968"/>
    <w:rsid w:val="00C5175E"/>
    <w:rsid w:val="00C519A5"/>
    <w:rsid w:val="00C51A81"/>
    <w:rsid w:val="00C52670"/>
    <w:rsid w:val="00C52DE5"/>
    <w:rsid w:val="00C542C5"/>
    <w:rsid w:val="00C55C55"/>
    <w:rsid w:val="00C562C2"/>
    <w:rsid w:val="00C576EA"/>
    <w:rsid w:val="00C642E2"/>
    <w:rsid w:val="00C6485F"/>
    <w:rsid w:val="00C66DC6"/>
    <w:rsid w:val="00C71455"/>
    <w:rsid w:val="00C71D33"/>
    <w:rsid w:val="00C75C55"/>
    <w:rsid w:val="00C76381"/>
    <w:rsid w:val="00C77B6E"/>
    <w:rsid w:val="00C803AD"/>
    <w:rsid w:val="00C80B0B"/>
    <w:rsid w:val="00C80D8E"/>
    <w:rsid w:val="00C83853"/>
    <w:rsid w:val="00C864BD"/>
    <w:rsid w:val="00C90FCD"/>
    <w:rsid w:val="00C91080"/>
    <w:rsid w:val="00C943F5"/>
    <w:rsid w:val="00C948EB"/>
    <w:rsid w:val="00C95BEF"/>
    <w:rsid w:val="00C96F61"/>
    <w:rsid w:val="00C9753B"/>
    <w:rsid w:val="00C976B9"/>
    <w:rsid w:val="00CA00CC"/>
    <w:rsid w:val="00CA3B56"/>
    <w:rsid w:val="00CA4A92"/>
    <w:rsid w:val="00CA57E3"/>
    <w:rsid w:val="00CA7341"/>
    <w:rsid w:val="00CA7913"/>
    <w:rsid w:val="00CB16B1"/>
    <w:rsid w:val="00CB43FF"/>
    <w:rsid w:val="00CB4C08"/>
    <w:rsid w:val="00CB59B9"/>
    <w:rsid w:val="00CB61F8"/>
    <w:rsid w:val="00CB7D98"/>
    <w:rsid w:val="00CC0D57"/>
    <w:rsid w:val="00CC3754"/>
    <w:rsid w:val="00CD1F1B"/>
    <w:rsid w:val="00CD2D58"/>
    <w:rsid w:val="00CD3C3A"/>
    <w:rsid w:val="00CD52EF"/>
    <w:rsid w:val="00CD692E"/>
    <w:rsid w:val="00CE0724"/>
    <w:rsid w:val="00CE0AEC"/>
    <w:rsid w:val="00CE15D4"/>
    <w:rsid w:val="00CE1F2B"/>
    <w:rsid w:val="00CE1FAF"/>
    <w:rsid w:val="00CF02AE"/>
    <w:rsid w:val="00CF0C64"/>
    <w:rsid w:val="00CF3016"/>
    <w:rsid w:val="00CF6F77"/>
    <w:rsid w:val="00D002CD"/>
    <w:rsid w:val="00D00DD1"/>
    <w:rsid w:val="00D01CFB"/>
    <w:rsid w:val="00D02B30"/>
    <w:rsid w:val="00D032B7"/>
    <w:rsid w:val="00D03E78"/>
    <w:rsid w:val="00D05B9F"/>
    <w:rsid w:val="00D07A1C"/>
    <w:rsid w:val="00D11099"/>
    <w:rsid w:val="00D11C95"/>
    <w:rsid w:val="00D121B4"/>
    <w:rsid w:val="00D1261B"/>
    <w:rsid w:val="00D14F85"/>
    <w:rsid w:val="00D16C8D"/>
    <w:rsid w:val="00D20E34"/>
    <w:rsid w:val="00D217D9"/>
    <w:rsid w:val="00D22BCC"/>
    <w:rsid w:val="00D2392C"/>
    <w:rsid w:val="00D25D8B"/>
    <w:rsid w:val="00D26E7D"/>
    <w:rsid w:val="00D307DF"/>
    <w:rsid w:val="00D352EC"/>
    <w:rsid w:val="00D35BEC"/>
    <w:rsid w:val="00D35C03"/>
    <w:rsid w:val="00D36B82"/>
    <w:rsid w:val="00D42D23"/>
    <w:rsid w:val="00D4308A"/>
    <w:rsid w:val="00D54F57"/>
    <w:rsid w:val="00D57436"/>
    <w:rsid w:val="00D5748F"/>
    <w:rsid w:val="00D6097E"/>
    <w:rsid w:val="00D7008E"/>
    <w:rsid w:val="00D72798"/>
    <w:rsid w:val="00D7327A"/>
    <w:rsid w:val="00D76BC5"/>
    <w:rsid w:val="00D76FEF"/>
    <w:rsid w:val="00D77E59"/>
    <w:rsid w:val="00D803CD"/>
    <w:rsid w:val="00D80867"/>
    <w:rsid w:val="00D81298"/>
    <w:rsid w:val="00D818CE"/>
    <w:rsid w:val="00D90EA7"/>
    <w:rsid w:val="00D9360C"/>
    <w:rsid w:val="00DA2402"/>
    <w:rsid w:val="00DA2901"/>
    <w:rsid w:val="00DA39AD"/>
    <w:rsid w:val="00DA4100"/>
    <w:rsid w:val="00DA4580"/>
    <w:rsid w:val="00DA530B"/>
    <w:rsid w:val="00DA7693"/>
    <w:rsid w:val="00DB7D7A"/>
    <w:rsid w:val="00DC1B29"/>
    <w:rsid w:val="00DC1DB7"/>
    <w:rsid w:val="00DC4C61"/>
    <w:rsid w:val="00DC5172"/>
    <w:rsid w:val="00DC56F3"/>
    <w:rsid w:val="00DC582A"/>
    <w:rsid w:val="00DC658C"/>
    <w:rsid w:val="00DD279A"/>
    <w:rsid w:val="00DD2A50"/>
    <w:rsid w:val="00DD7386"/>
    <w:rsid w:val="00DE04B6"/>
    <w:rsid w:val="00DE1765"/>
    <w:rsid w:val="00DE4E4A"/>
    <w:rsid w:val="00DE65F4"/>
    <w:rsid w:val="00DE692B"/>
    <w:rsid w:val="00DF05D3"/>
    <w:rsid w:val="00DF1E76"/>
    <w:rsid w:val="00DF3A4A"/>
    <w:rsid w:val="00DF5997"/>
    <w:rsid w:val="00DF5D3B"/>
    <w:rsid w:val="00DF6652"/>
    <w:rsid w:val="00DF7313"/>
    <w:rsid w:val="00DF73E8"/>
    <w:rsid w:val="00DF7EF9"/>
    <w:rsid w:val="00E0059F"/>
    <w:rsid w:val="00E006D1"/>
    <w:rsid w:val="00E053E1"/>
    <w:rsid w:val="00E05495"/>
    <w:rsid w:val="00E064E6"/>
    <w:rsid w:val="00E1119D"/>
    <w:rsid w:val="00E1204B"/>
    <w:rsid w:val="00E1306D"/>
    <w:rsid w:val="00E15923"/>
    <w:rsid w:val="00E21611"/>
    <w:rsid w:val="00E220F1"/>
    <w:rsid w:val="00E22225"/>
    <w:rsid w:val="00E22519"/>
    <w:rsid w:val="00E27562"/>
    <w:rsid w:val="00E330B3"/>
    <w:rsid w:val="00E343EB"/>
    <w:rsid w:val="00E351E3"/>
    <w:rsid w:val="00E40B2D"/>
    <w:rsid w:val="00E40D8F"/>
    <w:rsid w:val="00E43444"/>
    <w:rsid w:val="00E4675B"/>
    <w:rsid w:val="00E4723F"/>
    <w:rsid w:val="00E50E4E"/>
    <w:rsid w:val="00E514A7"/>
    <w:rsid w:val="00E53DC9"/>
    <w:rsid w:val="00E56E8E"/>
    <w:rsid w:val="00E57049"/>
    <w:rsid w:val="00E61063"/>
    <w:rsid w:val="00E6647E"/>
    <w:rsid w:val="00E72AB6"/>
    <w:rsid w:val="00E74637"/>
    <w:rsid w:val="00E77FA1"/>
    <w:rsid w:val="00E82F12"/>
    <w:rsid w:val="00E83962"/>
    <w:rsid w:val="00E84CB7"/>
    <w:rsid w:val="00E85DEB"/>
    <w:rsid w:val="00E86387"/>
    <w:rsid w:val="00E87593"/>
    <w:rsid w:val="00E9124B"/>
    <w:rsid w:val="00E95586"/>
    <w:rsid w:val="00E96B28"/>
    <w:rsid w:val="00EA2764"/>
    <w:rsid w:val="00EA2B0E"/>
    <w:rsid w:val="00EA4324"/>
    <w:rsid w:val="00EA73E8"/>
    <w:rsid w:val="00EA7C82"/>
    <w:rsid w:val="00EB1A62"/>
    <w:rsid w:val="00EB332C"/>
    <w:rsid w:val="00EB6DF2"/>
    <w:rsid w:val="00EB731E"/>
    <w:rsid w:val="00EC5602"/>
    <w:rsid w:val="00EC590C"/>
    <w:rsid w:val="00ED0E4B"/>
    <w:rsid w:val="00ED23C7"/>
    <w:rsid w:val="00ED71D8"/>
    <w:rsid w:val="00ED75D3"/>
    <w:rsid w:val="00EE0B1C"/>
    <w:rsid w:val="00EE0F9A"/>
    <w:rsid w:val="00EE1577"/>
    <w:rsid w:val="00EE2500"/>
    <w:rsid w:val="00EE2F2D"/>
    <w:rsid w:val="00EE484C"/>
    <w:rsid w:val="00EE6A3C"/>
    <w:rsid w:val="00EE7837"/>
    <w:rsid w:val="00EE7E7F"/>
    <w:rsid w:val="00EF18E3"/>
    <w:rsid w:val="00EF20A2"/>
    <w:rsid w:val="00EF5681"/>
    <w:rsid w:val="00F0136D"/>
    <w:rsid w:val="00F037BD"/>
    <w:rsid w:val="00F04FD8"/>
    <w:rsid w:val="00F10CC3"/>
    <w:rsid w:val="00F12478"/>
    <w:rsid w:val="00F1719B"/>
    <w:rsid w:val="00F17DA8"/>
    <w:rsid w:val="00F17EA6"/>
    <w:rsid w:val="00F2160D"/>
    <w:rsid w:val="00F21B84"/>
    <w:rsid w:val="00F263D6"/>
    <w:rsid w:val="00F273E0"/>
    <w:rsid w:val="00F32101"/>
    <w:rsid w:val="00F3260D"/>
    <w:rsid w:val="00F36B0F"/>
    <w:rsid w:val="00F371CF"/>
    <w:rsid w:val="00F377CC"/>
    <w:rsid w:val="00F37A7C"/>
    <w:rsid w:val="00F41890"/>
    <w:rsid w:val="00F46410"/>
    <w:rsid w:val="00F52649"/>
    <w:rsid w:val="00F52C57"/>
    <w:rsid w:val="00F52ED8"/>
    <w:rsid w:val="00F643D9"/>
    <w:rsid w:val="00F66ADC"/>
    <w:rsid w:val="00F67D81"/>
    <w:rsid w:val="00F723A2"/>
    <w:rsid w:val="00F74BF3"/>
    <w:rsid w:val="00F7512D"/>
    <w:rsid w:val="00F75C18"/>
    <w:rsid w:val="00F770D5"/>
    <w:rsid w:val="00F81003"/>
    <w:rsid w:val="00F8133B"/>
    <w:rsid w:val="00F826F5"/>
    <w:rsid w:val="00F82A89"/>
    <w:rsid w:val="00F857FB"/>
    <w:rsid w:val="00F8729F"/>
    <w:rsid w:val="00F90B59"/>
    <w:rsid w:val="00F94514"/>
    <w:rsid w:val="00F954FF"/>
    <w:rsid w:val="00FA0714"/>
    <w:rsid w:val="00FA0EC1"/>
    <w:rsid w:val="00FA2295"/>
    <w:rsid w:val="00FB0AC6"/>
    <w:rsid w:val="00FB1CFA"/>
    <w:rsid w:val="00FB6D1C"/>
    <w:rsid w:val="00FB7D90"/>
    <w:rsid w:val="00FC24C6"/>
    <w:rsid w:val="00FC48FB"/>
    <w:rsid w:val="00FC4B24"/>
    <w:rsid w:val="00FC4FAD"/>
    <w:rsid w:val="00FC7FCD"/>
    <w:rsid w:val="00FD08D3"/>
    <w:rsid w:val="00FD1686"/>
    <w:rsid w:val="00FD16AE"/>
    <w:rsid w:val="00FD5E30"/>
    <w:rsid w:val="00FD79EE"/>
    <w:rsid w:val="00FD7E40"/>
    <w:rsid w:val="00FD7F7D"/>
    <w:rsid w:val="00FE171C"/>
    <w:rsid w:val="00FE1E6F"/>
    <w:rsid w:val="00FE2BD1"/>
    <w:rsid w:val="00FE61BB"/>
    <w:rsid w:val="00FE6C6E"/>
    <w:rsid w:val="00FE7555"/>
    <w:rsid w:val="00FF03DC"/>
    <w:rsid w:val="00FF235B"/>
    <w:rsid w:val="00FF2AEB"/>
    <w:rsid w:val="00FF3F0A"/>
    <w:rsid w:val="00FF4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14:docId w14:val="1B50DE1E"/>
  <w15:docId w15:val="{33C467DA-B988-4AFD-B5CE-D8BF69A5D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371"/>
  </w:style>
  <w:style w:type="paragraph" w:styleId="Heading1">
    <w:name w:val="heading 1"/>
    <w:basedOn w:val="Normal"/>
    <w:next w:val="Normal"/>
    <w:link w:val="Heading1Char"/>
    <w:uiPriority w:val="9"/>
    <w:qFormat/>
    <w:rsid w:val="0041489C"/>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41489C"/>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18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2D94"/>
    <w:rPr>
      <w:color w:val="467886" w:themeColor="hyperlink"/>
      <w:u w:val="single"/>
    </w:rPr>
  </w:style>
  <w:style w:type="paragraph" w:styleId="ListParagraph">
    <w:name w:val="List Paragraph"/>
    <w:basedOn w:val="Normal"/>
    <w:uiPriority w:val="34"/>
    <w:qFormat/>
    <w:rsid w:val="002D7FAC"/>
    <w:pPr>
      <w:ind w:left="720"/>
      <w:contextualSpacing/>
    </w:pPr>
  </w:style>
  <w:style w:type="character" w:styleId="UnresolvedMention">
    <w:name w:val="Unresolved Mention"/>
    <w:basedOn w:val="DefaultParagraphFont"/>
    <w:uiPriority w:val="99"/>
    <w:semiHidden/>
    <w:unhideWhenUsed/>
    <w:rsid w:val="002D7FAC"/>
    <w:rPr>
      <w:color w:val="605E5C"/>
      <w:shd w:val="clear" w:color="auto" w:fill="E1DFDD"/>
    </w:rPr>
  </w:style>
  <w:style w:type="character" w:styleId="FollowedHyperlink">
    <w:name w:val="FollowedHyperlink"/>
    <w:basedOn w:val="DefaultParagraphFont"/>
    <w:uiPriority w:val="99"/>
    <w:semiHidden/>
    <w:unhideWhenUsed/>
    <w:rsid w:val="002D7FAC"/>
    <w:rPr>
      <w:color w:val="96607D" w:themeColor="followedHyperlink"/>
      <w:u w:val="single"/>
    </w:rPr>
  </w:style>
  <w:style w:type="character" w:customStyle="1" w:styleId="Heading1Char">
    <w:name w:val="Heading 1 Char"/>
    <w:basedOn w:val="DefaultParagraphFont"/>
    <w:link w:val="Heading1"/>
    <w:uiPriority w:val="9"/>
    <w:rsid w:val="0041489C"/>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41489C"/>
    <w:rPr>
      <w:rFonts w:asciiTheme="majorHAnsi" w:eastAsiaTheme="majorEastAsia" w:hAnsiTheme="majorHAnsi" w:cstheme="majorBidi"/>
      <w:color w:val="0F4761" w:themeColor="accent1" w:themeShade="BF"/>
      <w:sz w:val="26"/>
      <w:szCs w:val="26"/>
    </w:rPr>
  </w:style>
  <w:style w:type="paragraph" w:styleId="Header">
    <w:name w:val="header"/>
    <w:basedOn w:val="Normal"/>
    <w:link w:val="HeaderChar"/>
    <w:uiPriority w:val="99"/>
    <w:unhideWhenUsed/>
    <w:rsid w:val="003875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5B0"/>
  </w:style>
  <w:style w:type="paragraph" w:styleId="Footer">
    <w:name w:val="footer"/>
    <w:basedOn w:val="Normal"/>
    <w:link w:val="FooterChar"/>
    <w:uiPriority w:val="99"/>
    <w:unhideWhenUsed/>
    <w:rsid w:val="003875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1482">
      <w:bodyDiv w:val="1"/>
      <w:marLeft w:val="0"/>
      <w:marRight w:val="0"/>
      <w:marTop w:val="0"/>
      <w:marBottom w:val="0"/>
      <w:divBdr>
        <w:top w:val="none" w:sz="0" w:space="0" w:color="auto"/>
        <w:left w:val="none" w:sz="0" w:space="0" w:color="auto"/>
        <w:bottom w:val="none" w:sz="0" w:space="0" w:color="auto"/>
        <w:right w:val="none" w:sz="0" w:space="0" w:color="auto"/>
      </w:divBdr>
    </w:div>
    <w:div w:id="254560796">
      <w:bodyDiv w:val="1"/>
      <w:marLeft w:val="0"/>
      <w:marRight w:val="0"/>
      <w:marTop w:val="0"/>
      <w:marBottom w:val="0"/>
      <w:divBdr>
        <w:top w:val="none" w:sz="0" w:space="0" w:color="auto"/>
        <w:left w:val="none" w:sz="0" w:space="0" w:color="auto"/>
        <w:bottom w:val="none" w:sz="0" w:space="0" w:color="auto"/>
        <w:right w:val="none" w:sz="0" w:space="0" w:color="auto"/>
      </w:divBdr>
    </w:div>
    <w:div w:id="308436371">
      <w:bodyDiv w:val="1"/>
      <w:marLeft w:val="0"/>
      <w:marRight w:val="0"/>
      <w:marTop w:val="0"/>
      <w:marBottom w:val="0"/>
      <w:divBdr>
        <w:top w:val="none" w:sz="0" w:space="0" w:color="auto"/>
        <w:left w:val="none" w:sz="0" w:space="0" w:color="auto"/>
        <w:bottom w:val="none" w:sz="0" w:space="0" w:color="auto"/>
        <w:right w:val="none" w:sz="0" w:space="0" w:color="auto"/>
      </w:divBdr>
    </w:div>
    <w:div w:id="350256375">
      <w:bodyDiv w:val="1"/>
      <w:marLeft w:val="0"/>
      <w:marRight w:val="0"/>
      <w:marTop w:val="0"/>
      <w:marBottom w:val="0"/>
      <w:divBdr>
        <w:top w:val="none" w:sz="0" w:space="0" w:color="auto"/>
        <w:left w:val="none" w:sz="0" w:space="0" w:color="auto"/>
        <w:bottom w:val="none" w:sz="0" w:space="0" w:color="auto"/>
        <w:right w:val="none" w:sz="0" w:space="0" w:color="auto"/>
      </w:divBdr>
    </w:div>
    <w:div w:id="409929726">
      <w:bodyDiv w:val="1"/>
      <w:marLeft w:val="0"/>
      <w:marRight w:val="0"/>
      <w:marTop w:val="0"/>
      <w:marBottom w:val="0"/>
      <w:divBdr>
        <w:top w:val="none" w:sz="0" w:space="0" w:color="auto"/>
        <w:left w:val="none" w:sz="0" w:space="0" w:color="auto"/>
        <w:bottom w:val="none" w:sz="0" w:space="0" w:color="auto"/>
        <w:right w:val="none" w:sz="0" w:space="0" w:color="auto"/>
      </w:divBdr>
    </w:div>
    <w:div w:id="438571914">
      <w:bodyDiv w:val="1"/>
      <w:marLeft w:val="0"/>
      <w:marRight w:val="0"/>
      <w:marTop w:val="0"/>
      <w:marBottom w:val="0"/>
      <w:divBdr>
        <w:top w:val="none" w:sz="0" w:space="0" w:color="auto"/>
        <w:left w:val="none" w:sz="0" w:space="0" w:color="auto"/>
        <w:bottom w:val="none" w:sz="0" w:space="0" w:color="auto"/>
        <w:right w:val="none" w:sz="0" w:space="0" w:color="auto"/>
      </w:divBdr>
    </w:div>
    <w:div w:id="488905858">
      <w:bodyDiv w:val="1"/>
      <w:marLeft w:val="0"/>
      <w:marRight w:val="0"/>
      <w:marTop w:val="0"/>
      <w:marBottom w:val="0"/>
      <w:divBdr>
        <w:top w:val="none" w:sz="0" w:space="0" w:color="auto"/>
        <w:left w:val="none" w:sz="0" w:space="0" w:color="auto"/>
        <w:bottom w:val="none" w:sz="0" w:space="0" w:color="auto"/>
        <w:right w:val="none" w:sz="0" w:space="0" w:color="auto"/>
      </w:divBdr>
    </w:div>
    <w:div w:id="595863630">
      <w:bodyDiv w:val="1"/>
      <w:marLeft w:val="0"/>
      <w:marRight w:val="0"/>
      <w:marTop w:val="0"/>
      <w:marBottom w:val="0"/>
      <w:divBdr>
        <w:top w:val="none" w:sz="0" w:space="0" w:color="auto"/>
        <w:left w:val="none" w:sz="0" w:space="0" w:color="auto"/>
        <w:bottom w:val="none" w:sz="0" w:space="0" w:color="auto"/>
        <w:right w:val="none" w:sz="0" w:space="0" w:color="auto"/>
      </w:divBdr>
    </w:div>
    <w:div w:id="637346507">
      <w:bodyDiv w:val="1"/>
      <w:marLeft w:val="0"/>
      <w:marRight w:val="0"/>
      <w:marTop w:val="0"/>
      <w:marBottom w:val="0"/>
      <w:divBdr>
        <w:top w:val="none" w:sz="0" w:space="0" w:color="auto"/>
        <w:left w:val="none" w:sz="0" w:space="0" w:color="auto"/>
        <w:bottom w:val="none" w:sz="0" w:space="0" w:color="auto"/>
        <w:right w:val="none" w:sz="0" w:space="0" w:color="auto"/>
      </w:divBdr>
    </w:div>
    <w:div w:id="925453558">
      <w:bodyDiv w:val="1"/>
      <w:marLeft w:val="0"/>
      <w:marRight w:val="0"/>
      <w:marTop w:val="0"/>
      <w:marBottom w:val="0"/>
      <w:divBdr>
        <w:top w:val="none" w:sz="0" w:space="0" w:color="auto"/>
        <w:left w:val="none" w:sz="0" w:space="0" w:color="auto"/>
        <w:bottom w:val="none" w:sz="0" w:space="0" w:color="auto"/>
        <w:right w:val="none" w:sz="0" w:space="0" w:color="auto"/>
      </w:divBdr>
    </w:div>
    <w:div w:id="930118787">
      <w:bodyDiv w:val="1"/>
      <w:marLeft w:val="0"/>
      <w:marRight w:val="0"/>
      <w:marTop w:val="0"/>
      <w:marBottom w:val="0"/>
      <w:divBdr>
        <w:top w:val="none" w:sz="0" w:space="0" w:color="auto"/>
        <w:left w:val="none" w:sz="0" w:space="0" w:color="auto"/>
        <w:bottom w:val="none" w:sz="0" w:space="0" w:color="auto"/>
        <w:right w:val="none" w:sz="0" w:space="0" w:color="auto"/>
      </w:divBdr>
    </w:div>
    <w:div w:id="1012876137">
      <w:bodyDiv w:val="1"/>
      <w:marLeft w:val="0"/>
      <w:marRight w:val="0"/>
      <w:marTop w:val="0"/>
      <w:marBottom w:val="0"/>
      <w:divBdr>
        <w:top w:val="none" w:sz="0" w:space="0" w:color="auto"/>
        <w:left w:val="none" w:sz="0" w:space="0" w:color="auto"/>
        <w:bottom w:val="none" w:sz="0" w:space="0" w:color="auto"/>
        <w:right w:val="none" w:sz="0" w:space="0" w:color="auto"/>
      </w:divBdr>
    </w:div>
    <w:div w:id="1149251897">
      <w:bodyDiv w:val="1"/>
      <w:marLeft w:val="0"/>
      <w:marRight w:val="0"/>
      <w:marTop w:val="0"/>
      <w:marBottom w:val="0"/>
      <w:divBdr>
        <w:top w:val="none" w:sz="0" w:space="0" w:color="auto"/>
        <w:left w:val="none" w:sz="0" w:space="0" w:color="auto"/>
        <w:bottom w:val="none" w:sz="0" w:space="0" w:color="auto"/>
        <w:right w:val="none" w:sz="0" w:space="0" w:color="auto"/>
      </w:divBdr>
    </w:div>
    <w:div w:id="1152866599">
      <w:bodyDiv w:val="1"/>
      <w:marLeft w:val="0"/>
      <w:marRight w:val="0"/>
      <w:marTop w:val="0"/>
      <w:marBottom w:val="0"/>
      <w:divBdr>
        <w:top w:val="none" w:sz="0" w:space="0" w:color="auto"/>
        <w:left w:val="none" w:sz="0" w:space="0" w:color="auto"/>
        <w:bottom w:val="none" w:sz="0" w:space="0" w:color="auto"/>
        <w:right w:val="none" w:sz="0" w:space="0" w:color="auto"/>
      </w:divBdr>
    </w:div>
    <w:div w:id="1445343904">
      <w:bodyDiv w:val="1"/>
      <w:marLeft w:val="0"/>
      <w:marRight w:val="0"/>
      <w:marTop w:val="0"/>
      <w:marBottom w:val="0"/>
      <w:divBdr>
        <w:top w:val="none" w:sz="0" w:space="0" w:color="auto"/>
        <w:left w:val="none" w:sz="0" w:space="0" w:color="auto"/>
        <w:bottom w:val="none" w:sz="0" w:space="0" w:color="auto"/>
        <w:right w:val="none" w:sz="0" w:space="0" w:color="auto"/>
      </w:divBdr>
    </w:div>
    <w:div w:id="1475828772">
      <w:bodyDiv w:val="1"/>
      <w:marLeft w:val="0"/>
      <w:marRight w:val="0"/>
      <w:marTop w:val="0"/>
      <w:marBottom w:val="0"/>
      <w:divBdr>
        <w:top w:val="none" w:sz="0" w:space="0" w:color="auto"/>
        <w:left w:val="none" w:sz="0" w:space="0" w:color="auto"/>
        <w:bottom w:val="none" w:sz="0" w:space="0" w:color="auto"/>
        <w:right w:val="none" w:sz="0" w:space="0" w:color="auto"/>
      </w:divBdr>
    </w:div>
    <w:div w:id="1604074876">
      <w:bodyDiv w:val="1"/>
      <w:marLeft w:val="0"/>
      <w:marRight w:val="0"/>
      <w:marTop w:val="0"/>
      <w:marBottom w:val="0"/>
      <w:divBdr>
        <w:top w:val="none" w:sz="0" w:space="0" w:color="auto"/>
        <w:left w:val="none" w:sz="0" w:space="0" w:color="auto"/>
        <w:bottom w:val="none" w:sz="0" w:space="0" w:color="auto"/>
        <w:right w:val="none" w:sz="0" w:space="0" w:color="auto"/>
      </w:divBdr>
    </w:div>
    <w:div w:id="1644701106">
      <w:bodyDiv w:val="1"/>
      <w:marLeft w:val="0"/>
      <w:marRight w:val="0"/>
      <w:marTop w:val="0"/>
      <w:marBottom w:val="0"/>
      <w:divBdr>
        <w:top w:val="none" w:sz="0" w:space="0" w:color="auto"/>
        <w:left w:val="none" w:sz="0" w:space="0" w:color="auto"/>
        <w:bottom w:val="none" w:sz="0" w:space="0" w:color="auto"/>
        <w:right w:val="none" w:sz="0" w:space="0" w:color="auto"/>
      </w:divBdr>
    </w:div>
    <w:div w:id="1661076365">
      <w:bodyDiv w:val="1"/>
      <w:marLeft w:val="0"/>
      <w:marRight w:val="0"/>
      <w:marTop w:val="0"/>
      <w:marBottom w:val="0"/>
      <w:divBdr>
        <w:top w:val="none" w:sz="0" w:space="0" w:color="auto"/>
        <w:left w:val="none" w:sz="0" w:space="0" w:color="auto"/>
        <w:bottom w:val="none" w:sz="0" w:space="0" w:color="auto"/>
        <w:right w:val="none" w:sz="0" w:space="0" w:color="auto"/>
      </w:divBdr>
    </w:div>
    <w:div w:id="1718431262">
      <w:bodyDiv w:val="1"/>
      <w:marLeft w:val="0"/>
      <w:marRight w:val="0"/>
      <w:marTop w:val="0"/>
      <w:marBottom w:val="0"/>
      <w:divBdr>
        <w:top w:val="none" w:sz="0" w:space="0" w:color="auto"/>
        <w:left w:val="none" w:sz="0" w:space="0" w:color="auto"/>
        <w:bottom w:val="none" w:sz="0" w:space="0" w:color="auto"/>
        <w:right w:val="none" w:sz="0" w:space="0" w:color="auto"/>
      </w:divBdr>
    </w:div>
    <w:div w:id="1793860683">
      <w:bodyDiv w:val="1"/>
      <w:marLeft w:val="0"/>
      <w:marRight w:val="0"/>
      <w:marTop w:val="0"/>
      <w:marBottom w:val="0"/>
      <w:divBdr>
        <w:top w:val="none" w:sz="0" w:space="0" w:color="auto"/>
        <w:left w:val="none" w:sz="0" w:space="0" w:color="auto"/>
        <w:bottom w:val="none" w:sz="0" w:space="0" w:color="auto"/>
        <w:right w:val="none" w:sz="0" w:space="0" w:color="auto"/>
      </w:divBdr>
    </w:div>
    <w:div w:id="1971590814">
      <w:bodyDiv w:val="1"/>
      <w:marLeft w:val="0"/>
      <w:marRight w:val="0"/>
      <w:marTop w:val="0"/>
      <w:marBottom w:val="0"/>
      <w:divBdr>
        <w:top w:val="none" w:sz="0" w:space="0" w:color="auto"/>
        <w:left w:val="none" w:sz="0" w:space="0" w:color="auto"/>
        <w:bottom w:val="none" w:sz="0" w:space="0" w:color="auto"/>
        <w:right w:val="none" w:sz="0" w:space="0" w:color="auto"/>
      </w:divBdr>
    </w:div>
    <w:div w:id="1980839229">
      <w:bodyDiv w:val="1"/>
      <w:marLeft w:val="0"/>
      <w:marRight w:val="0"/>
      <w:marTop w:val="0"/>
      <w:marBottom w:val="0"/>
      <w:divBdr>
        <w:top w:val="none" w:sz="0" w:space="0" w:color="auto"/>
        <w:left w:val="none" w:sz="0" w:space="0" w:color="auto"/>
        <w:bottom w:val="none" w:sz="0" w:space="0" w:color="auto"/>
        <w:right w:val="none" w:sz="0" w:space="0" w:color="auto"/>
      </w:divBdr>
    </w:div>
    <w:div w:id="2063212703">
      <w:bodyDiv w:val="1"/>
      <w:marLeft w:val="0"/>
      <w:marRight w:val="0"/>
      <w:marTop w:val="0"/>
      <w:marBottom w:val="0"/>
      <w:divBdr>
        <w:top w:val="none" w:sz="0" w:space="0" w:color="auto"/>
        <w:left w:val="none" w:sz="0" w:space="0" w:color="auto"/>
        <w:bottom w:val="none" w:sz="0" w:space="0" w:color="auto"/>
        <w:right w:val="none" w:sz="0" w:space="0" w:color="auto"/>
      </w:divBdr>
    </w:div>
    <w:div w:id="2115051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cipd.org/uk/knowledge/factsheets/strategic-hrm-factsheet/" TargetMode="External"/><Relationship Id="rId21" Type="http://schemas.openxmlformats.org/officeDocument/2006/relationships/hyperlink" Target="https://www.calculator.net/sample-size-calculator.html?type=1&amp;cl=95&amp;ci=5&amp;pp=50&amp;ps=115&amp;x=Calculate" TargetMode="External"/><Relationship Id="rId42" Type="http://schemas.openxmlformats.org/officeDocument/2006/relationships/image" Target="media/image30.png"/><Relationship Id="rId63" Type="http://schemas.openxmlformats.org/officeDocument/2006/relationships/image" Target="media/image51.png"/><Relationship Id="rId84" Type="http://schemas.openxmlformats.org/officeDocument/2006/relationships/hyperlink" Target="https://doi.org/10.1177/0144739418775787" TargetMode="External"/><Relationship Id="rId138" Type="http://schemas.openxmlformats.org/officeDocument/2006/relationships/hyperlink" Target="https://doi.org/10.1108/ER-04-2018-0100" TargetMode="External"/><Relationship Id="rId159" Type="http://schemas.openxmlformats.org/officeDocument/2006/relationships/hyperlink" Target="https://doi.org/10.1177/00187267211070769" TargetMode="External"/><Relationship Id="rId170" Type="http://schemas.openxmlformats.org/officeDocument/2006/relationships/hyperlink" Target="https://doi.org/10.1108/AAAJ-12-2016-2809" TargetMode="External"/><Relationship Id="rId191" Type="http://schemas.openxmlformats.org/officeDocument/2006/relationships/hyperlink" Target="https://www.gov.wales/written-statement-progress-against-mcclelland-review-recommendations" TargetMode="External"/><Relationship Id="rId205" Type="http://schemas.openxmlformats.org/officeDocument/2006/relationships/hyperlink" Target="https://www.england.nhs.uk/2023/01/major-plan-to-recover-urgent-and-emergency-care-services/" TargetMode="External"/><Relationship Id="rId226" Type="http://schemas.openxmlformats.org/officeDocument/2006/relationships/hyperlink" Target="https://doi.org/10.1007/s11577-017-0454-1" TargetMode="External"/><Relationship Id="rId247" Type="http://schemas.openxmlformats.org/officeDocument/2006/relationships/hyperlink" Target="https://media.service.gov.wales/news/ambulance-service-triage-team-improving-experience-and-reducing-pressure-on-emergency-departments" TargetMode="External"/><Relationship Id="rId107" Type="http://schemas.openxmlformats.org/officeDocument/2006/relationships/hyperlink" Target="https://doi.org/10.1111/faam.12045" TargetMode="External"/><Relationship Id="rId11" Type="http://schemas.openxmlformats.org/officeDocument/2006/relationships/image" Target="media/image1.jpeg"/><Relationship Id="rId32" Type="http://schemas.openxmlformats.org/officeDocument/2006/relationships/image" Target="media/image20.png"/><Relationship Id="rId53" Type="http://schemas.openxmlformats.org/officeDocument/2006/relationships/image" Target="media/image41.png"/><Relationship Id="rId74" Type="http://schemas.openxmlformats.org/officeDocument/2006/relationships/image" Target="media/image62.png"/><Relationship Id="rId128" Type="http://schemas.openxmlformats.org/officeDocument/2006/relationships/hyperlink" Target="https://www.routledgehandbooks.com/doi/10.4324/9780203763308.ch3" TargetMode="External"/><Relationship Id="rId149" Type="http://schemas.openxmlformats.org/officeDocument/2006/relationships/hyperlink" Target="https://doi.org/10.1177/0734371X16682816" TargetMode="External"/><Relationship Id="rId5" Type="http://schemas.openxmlformats.org/officeDocument/2006/relationships/numbering" Target="numbering.xml"/><Relationship Id="rId95" Type="http://schemas.openxmlformats.org/officeDocument/2006/relationships/hyperlink" Target="https://www.scribbr.com/statistics/one-way-anova/" TargetMode="External"/><Relationship Id="rId160" Type="http://schemas.openxmlformats.org/officeDocument/2006/relationships/hyperlink" Target="https://www.ibm.com/topics/exploratory-data-analysis" TargetMode="External"/><Relationship Id="rId181" Type="http://schemas.openxmlformats.org/officeDocument/2006/relationships/hyperlink" Target="https://doi.org/10.2478/jos-2020-0025" TargetMode="External"/><Relationship Id="rId216" Type="http://schemas.openxmlformats.org/officeDocument/2006/relationships/hyperlink" Target="https://doi.org/10.1136/bmjqs-2013-002149" TargetMode="External"/><Relationship Id="rId237" Type="http://schemas.openxmlformats.org/officeDocument/2006/relationships/hyperlink" Target="https://doi.org/10.1007/s10997-022-09631-y" TargetMode="External"/><Relationship Id="rId22" Type="http://schemas.openxmlformats.org/officeDocument/2006/relationships/image" Target="media/image11.png"/><Relationship Id="rId43" Type="http://schemas.openxmlformats.org/officeDocument/2006/relationships/image" Target="media/image31.png"/><Relationship Id="rId64" Type="http://schemas.openxmlformats.org/officeDocument/2006/relationships/image" Target="media/image52.png"/><Relationship Id="rId118" Type="http://schemas.openxmlformats.org/officeDocument/2006/relationships/hyperlink" Target="https://www.cipd.org/uk/knowledge/factsheets/change-management-factsheet/" TargetMode="External"/><Relationship Id="rId139" Type="http://schemas.openxmlformats.org/officeDocument/2006/relationships/hyperlink" Target="https://www.forbes.com/sites/forbesbusinesscouncil/2024/02/12/professional-accountability-taking-charge-of-your-career-destiny/?sh=49701ccb267a" TargetMode="External"/><Relationship Id="rId85" Type="http://schemas.openxmlformats.org/officeDocument/2006/relationships/hyperlink" Target="https://doi.org/10.1111/j.1553-2712.2008.00227.x" TargetMode="External"/><Relationship Id="rId150" Type="http://schemas.openxmlformats.org/officeDocument/2006/relationships/hyperlink" Target="http://dx.doi.org/10.1108/IMDS-02-2020-009710" TargetMode="External"/><Relationship Id="rId171" Type="http://schemas.openxmlformats.org/officeDocument/2006/relationships/hyperlink" Target="https://doi.org/10.4135/9781483398761" TargetMode="External"/><Relationship Id="rId192" Type="http://schemas.openxmlformats.org/officeDocument/2006/relationships/hyperlink" Target="https://www.scribbr.com/methodology/descriptive-research/" TargetMode="External"/><Relationship Id="rId206" Type="http://schemas.openxmlformats.org/officeDocument/2006/relationships/hyperlink" Target="https://www.nhs.wales/sa/six-goals-for-urgent-emergency-care/" TargetMode="External"/><Relationship Id="rId227" Type="http://schemas.openxmlformats.org/officeDocument/2006/relationships/hyperlink" Target="https://doi.org/10.1136/bmj.p1420" TargetMode="External"/><Relationship Id="rId248" Type="http://schemas.openxmlformats.org/officeDocument/2006/relationships/hyperlink" Target="https://www.gov.wales/digital-and-data-strategy-health-and-social-care-wales-html" TargetMode="External"/><Relationship Id="rId12" Type="http://schemas.openxmlformats.org/officeDocument/2006/relationships/image" Target="media/image2.png"/><Relationship Id="rId33" Type="http://schemas.openxmlformats.org/officeDocument/2006/relationships/image" Target="media/image21.png"/><Relationship Id="rId108" Type="http://schemas.openxmlformats.org/officeDocument/2006/relationships/hyperlink" Target="https://doi.org/10.4103/0253-7176.116232" TargetMode="External"/><Relationship Id="rId129" Type="http://schemas.openxmlformats.org/officeDocument/2006/relationships/hyperlink" Target="https://doi.org/10.1177/1403494809341095" TargetMode="External"/><Relationship Id="rId54" Type="http://schemas.openxmlformats.org/officeDocument/2006/relationships/image" Target="media/image42.png"/><Relationship Id="rId75" Type="http://schemas.openxmlformats.org/officeDocument/2006/relationships/image" Target="media/image63.png"/><Relationship Id="rId96" Type="http://schemas.openxmlformats.org/officeDocument/2006/relationships/hyperlink" Target="https://www.scribbr.com/statistics/correlation-coefficient/" TargetMode="External"/><Relationship Id="rId140" Type="http://schemas.openxmlformats.org/officeDocument/2006/relationships/hyperlink" Target="https://doi.org/10.1007/978-1-4614-3858-8_451" TargetMode="External"/><Relationship Id="rId161" Type="http://schemas.openxmlformats.org/officeDocument/2006/relationships/hyperlink" Target="https://doi.org/10.24818/REJ/2023/85/04" TargetMode="External"/><Relationship Id="rId182" Type="http://schemas.openxmlformats.org/officeDocument/2006/relationships/hyperlink" Target="https://doi.org/10.4102/curationis.v43i1.2017" TargetMode="External"/><Relationship Id="rId217" Type="http://schemas.openxmlformats.org/officeDocument/2006/relationships/hyperlink" Target="DOI:%2010.1080/01900692.2022.2050924" TargetMode="External"/><Relationship Id="rId6" Type="http://schemas.openxmlformats.org/officeDocument/2006/relationships/styles" Target="styles.xml"/><Relationship Id="rId238" Type="http://schemas.openxmlformats.org/officeDocument/2006/relationships/hyperlink" Target="https://www.hfma.org.uk/system/files/raising_the_standard_of_performance_reporting-pdf.pdf" TargetMode="External"/><Relationship Id="rId23" Type="http://schemas.openxmlformats.org/officeDocument/2006/relationships/hyperlink" Target="https://www.calculator.net/sample-size-calculator.html?type=1&amp;cl=95&amp;ci=5&amp;pp=50&amp;ps=115&amp;x=Calculate" TargetMode="External"/><Relationship Id="rId119" Type="http://schemas.openxmlformats.org/officeDocument/2006/relationships/hyperlink" Target="http://www.cipd.org/uk/knowledge/reports/people-management-productivity" TargetMode="External"/><Relationship Id="rId44" Type="http://schemas.openxmlformats.org/officeDocument/2006/relationships/image" Target="media/image32.png"/><Relationship Id="rId65" Type="http://schemas.openxmlformats.org/officeDocument/2006/relationships/image" Target="media/image53.png"/><Relationship Id="rId86" Type="http://schemas.openxmlformats.org/officeDocument/2006/relationships/hyperlink" Target="https://doi-org.ezproxy.uwtsd.ac.uk/10.1177/0149206312471394" TargetMode="External"/><Relationship Id="rId130" Type="http://schemas.openxmlformats.org/officeDocument/2006/relationships/hyperlink" Target="https://doi.org/10.1177/21582440221095022" TargetMode="External"/><Relationship Id="rId151" Type="http://schemas.openxmlformats.org/officeDocument/2006/relationships/hyperlink" Target="https://doi.org/10.1177/103841110003800204" TargetMode="External"/><Relationship Id="rId172" Type="http://schemas.openxmlformats.org/officeDocument/2006/relationships/hyperlink" Target="https://doi.org/10.1186%2Fs12913-021-07357-5" TargetMode="External"/><Relationship Id="rId193" Type="http://schemas.openxmlformats.org/officeDocument/2006/relationships/hyperlink" Target="https://hr.mcleanco.com/research/ss/master-the-3i-s-of-employee-engagement" TargetMode="External"/><Relationship Id="rId207" Type="http://schemas.openxmlformats.org/officeDocument/2006/relationships/hyperlink" Target="https://www.scribbr.com/methodology/purposive-sampling/" TargetMode="External"/><Relationship Id="rId228" Type="http://schemas.openxmlformats.org/officeDocument/2006/relationships/hyperlink" Target="http://dx.doi.org/10.62037/cjer.2022.02.02.05" TargetMode="External"/><Relationship Id="rId249" Type="http://schemas.openxmlformats.org/officeDocument/2006/relationships/hyperlink" Target="https://doi.org/10.1177/1094670517715121" TargetMode="External"/><Relationship Id="rId13" Type="http://schemas.openxmlformats.org/officeDocument/2006/relationships/image" Target="media/image3.png"/><Relationship Id="rId109" Type="http://schemas.openxmlformats.org/officeDocument/2006/relationships/hyperlink" Target="https://www.forbes.com/sites/forbeshumanresourcescouncil/2022/05/11/performance-management-in-the-future-of-work/" TargetMode="External"/><Relationship Id="rId34" Type="http://schemas.openxmlformats.org/officeDocument/2006/relationships/image" Target="media/image22.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hyperlink" Target="https://doi.org/10.1198/tech.2003.s786" TargetMode="External"/><Relationship Id="rId120" Type="http://schemas.openxmlformats.org/officeDocument/2006/relationships/hyperlink" Target="https://www.cipd.org/globalassets/media/knowledge/knowledge-hub/reports/labour-market-outlook---spring-2023.pdf" TargetMode="External"/><Relationship Id="rId141" Type="http://schemas.openxmlformats.org/officeDocument/2006/relationships/hyperlink" Target="https://doi.org/10.1016/s0168-8510(99)00035-4" TargetMode="External"/><Relationship Id="rId7" Type="http://schemas.openxmlformats.org/officeDocument/2006/relationships/settings" Target="settings.xml"/><Relationship Id="rId162" Type="http://schemas.openxmlformats.org/officeDocument/2006/relationships/hyperlink" Target="https://www.health.org.uk/publications/long-reads/strengthening-nhs-management-and-leadership" TargetMode="External"/><Relationship Id="rId183" Type="http://schemas.openxmlformats.org/officeDocument/2006/relationships/hyperlink" Target="https://www.kingsfund.org.uk/insight-and-analysis/blogs/nhs-productive-or-efficient" TargetMode="External"/><Relationship Id="rId218" Type="http://schemas.openxmlformats.org/officeDocument/2006/relationships/hyperlink" Target="https://doi.org/10.1080/00958964.2021.1924104" TargetMode="External"/><Relationship Id="rId239" Type="http://schemas.openxmlformats.org/officeDocument/2006/relationships/hyperlink" Target="https://doi.org/10.1177/2158244016639631" TargetMode="External"/><Relationship Id="rId250" Type="http://schemas.openxmlformats.org/officeDocument/2006/relationships/hyperlink" Target="https://doi.org/10.1177/0095399703257266" TargetMode="External"/><Relationship Id="rId24" Type="http://schemas.openxmlformats.org/officeDocument/2006/relationships/image" Target="media/image12.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hyperlink" Target="https://www.instituteforgovernment.org.uk/sites/default/files/publications/performance-tracker-2019_0.pdf" TargetMode="External"/><Relationship Id="rId110" Type="http://schemas.openxmlformats.org/officeDocument/2006/relationships/hyperlink" Target="https://doi.org/10.1080/09672559.2018.1548636" TargetMode="External"/><Relationship Id="rId131" Type="http://schemas.openxmlformats.org/officeDocument/2006/relationships/hyperlink" Target="https://doi.org/10.1177/0144739416640850" TargetMode="External"/><Relationship Id="rId152" Type="http://schemas.openxmlformats.org/officeDocument/2006/relationships/hyperlink" Target="https://researchmethod.net/author/hassan/" TargetMode="External"/><Relationship Id="rId173" Type="http://schemas.openxmlformats.org/officeDocument/2006/relationships/hyperlink" Target="https://doi.org/10.1136/bmj.l6887" TargetMode="External"/><Relationship Id="rId194" Type="http://schemas.openxmlformats.org/officeDocument/2006/relationships/hyperlink" Target="https://doi.org/10.1108/IJHCQA-07-2014-0079" TargetMode="External"/><Relationship Id="rId208" Type="http://schemas.openxmlformats.org/officeDocument/2006/relationships/hyperlink" Target="https://www.ons.gov.uk/economy/economicoutputandproductivity/publicservicesproductivity/articles/publicservicesproductivityestimatestotalpublicservices/2020" TargetMode="External"/><Relationship Id="rId229" Type="http://schemas.openxmlformats.org/officeDocument/2006/relationships/hyperlink" Target="https://doi.org/10.1080/14494035.2018.1521676" TargetMode="External"/><Relationship Id="rId240" Type="http://schemas.openxmlformats.org/officeDocument/2006/relationships/hyperlink" Target="https://www.covid19.public-inquiry.uk/wp-content/uploads/2023/03/2023-01-18-The-Welsh-Ambulance-Service-NHS-Trust-Notice-of-Determination-Grant.pdf" TargetMode="External"/><Relationship Id="rId14" Type="http://schemas.openxmlformats.org/officeDocument/2006/relationships/image" Target="media/image4.jpeg"/><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image" Target="media/image65.png"/><Relationship Id="rId100" Type="http://schemas.openxmlformats.org/officeDocument/2006/relationships/hyperlink" Target="https://www.bma.org.uk/advice-and-support/nhs-delivery-and-workforce/pressures/an-nhs-under-pressure" TargetMode="External"/><Relationship Id="rId8" Type="http://schemas.openxmlformats.org/officeDocument/2006/relationships/webSettings" Target="webSettings.xml"/><Relationship Id="rId98" Type="http://schemas.openxmlformats.org/officeDocument/2006/relationships/hyperlink" Target="https://doi.org/10.4103/npmj.npmj_19_20" TargetMode="External"/><Relationship Id="rId121" Type="http://schemas.openxmlformats.org/officeDocument/2006/relationships/hyperlink" Target="https://doi.org/10.1186/1472-6963-13-320" TargetMode="External"/><Relationship Id="rId142" Type="http://schemas.openxmlformats.org/officeDocument/2006/relationships/hyperlink" Target="https://www.researchgate.net/publication/333015026_Chapter_3_-_Research_Methodology_and_Research_Method" TargetMode="External"/><Relationship Id="rId163" Type="http://schemas.openxmlformats.org/officeDocument/2006/relationships/hyperlink" Target="https://doi.org/10.1037/apl0000133" TargetMode="External"/><Relationship Id="rId184" Type="http://schemas.openxmlformats.org/officeDocument/2006/relationships/hyperlink" Target="https://doi.org/10.1136/bmj.o1681" TargetMode="External"/><Relationship Id="rId219" Type="http://schemas.openxmlformats.org/officeDocument/2006/relationships/hyperlink" Target="https://doi.org/10.1177/1609406919862424" TargetMode="External"/><Relationship Id="rId230" Type="http://schemas.openxmlformats.org/officeDocument/2006/relationships/hyperlink" Target="https://hbr.org/2012/01/creating-sustainable-performance" TargetMode="External"/><Relationship Id="rId251" Type="http://schemas.openxmlformats.org/officeDocument/2006/relationships/hyperlink" Target="https://doi.org/10.1108/IJHCQA-11-2012-0105" TargetMode="External"/><Relationship Id="rId25" Type="http://schemas.openxmlformats.org/officeDocument/2006/relationships/image" Target="media/image13.png"/><Relationship Id="rId46" Type="http://schemas.openxmlformats.org/officeDocument/2006/relationships/image" Target="media/image34.png"/><Relationship Id="rId67" Type="http://schemas.openxmlformats.org/officeDocument/2006/relationships/image" Target="media/image55.png"/><Relationship Id="rId88" Type="http://schemas.openxmlformats.org/officeDocument/2006/relationships/hyperlink" Target="https://doiorg.ezproxy.uwtsd.ac.uk/10.1177/2158244020969383" TargetMode="External"/><Relationship Id="rId111" Type="http://schemas.openxmlformats.org/officeDocument/2006/relationships/hyperlink" Target="https://www.cipd.org/uk/knowledge/evidence-reviews/what-works-in-performance-management/" TargetMode="External"/><Relationship Id="rId132" Type="http://schemas.openxmlformats.org/officeDocument/2006/relationships/hyperlink" Target="https://doi.org/10.1108/IJPPM-04-2020-0146" TargetMode="External"/><Relationship Id="rId153" Type="http://schemas.openxmlformats.org/officeDocument/2006/relationships/hyperlink" Target="https://www.forbes.com/sites/sisense/2021/12/01/who-are-knowledge-workers-and-how-do-we-enable-them/?sh=1f734d7b6018" TargetMode="External"/><Relationship Id="rId174" Type="http://schemas.openxmlformats.org/officeDocument/2006/relationships/hyperlink" Target="https://doi.org/10.1108/QRAM-09-2015-0085" TargetMode="External"/><Relationship Id="rId195" Type="http://schemas.openxmlformats.org/officeDocument/2006/relationships/hyperlink" Target="https://www.forbes.com/sites/forbesbusinesscouncil/2023/10/06/the-synergy-of-hard-and-soft-metrics-in-decision-making/?sh=330f798568cd" TargetMode="External"/><Relationship Id="rId209" Type="http://schemas.openxmlformats.org/officeDocument/2006/relationships/hyperlink" Target="https://doi.org/10.1007/s40258-022-00761-w" TargetMode="External"/><Relationship Id="rId220" Type="http://schemas.openxmlformats.org/officeDocument/2006/relationships/hyperlink" Target="https://doi.org/10.1136/bmj.p602" TargetMode="External"/><Relationship Id="rId241" Type="http://schemas.openxmlformats.org/officeDocument/2006/relationships/hyperlink" Target="https://doi.org/10.1177/20413866211006173" TargetMode="External"/><Relationship Id="rId15" Type="http://schemas.openxmlformats.org/officeDocument/2006/relationships/image" Target="media/image5.jpeg"/><Relationship Id="rId36" Type="http://schemas.openxmlformats.org/officeDocument/2006/relationships/image" Target="media/image24.png"/><Relationship Id="rId57" Type="http://schemas.openxmlformats.org/officeDocument/2006/relationships/image" Target="media/image45.png"/><Relationship Id="rId78" Type="http://schemas.openxmlformats.org/officeDocument/2006/relationships/image" Target="media/image66.png"/><Relationship Id="rId99" Type="http://schemas.openxmlformats.org/officeDocument/2006/relationships/hyperlink" Target="https://doi.org/10.1080/13645579.2020.1805550" TargetMode="External"/><Relationship Id="rId101" Type="http://schemas.openxmlformats.org/officeDocument/2006/relationships/hyperlink" Target="https://doi-org.ezproxy.uwtsd.ac.uk/10.1177/1534484318798533" TargetMode="External"/><Relationship Id="rId122" Type="http://schemas.openxmlformats.org/officeDocument/2006/relationships/hyperlink" Target="https://www.scribbr.co.uk/research-methods/research-design/" TargetMode="External"/><Relationship Id="rId143" Type="http://schemas.openxmlformats.org/officeDocument/2006/relationships/hyperlink" Target="https://doi.org/10.1016/j.mar.2012.01.001" TargetMode="External"/><Relationship Id="rId164" Type="http://schemas.openxmlformats.org/officeDocument/2006/relationships/hyperlink" Target="https://doi.org/10.1177/2059799120937242" TargetMode="External"/><Relationship Id="rId185" Type="http://schemas.openxmlformats.org/officeDocument/2006/relationships/hyperlink" Target="https://doi.org/10.1177/1609406919878341" TargetMode="External"/><Relationship Id="rId9" Type="http://schemas.openxmlformats.org/officeDocument/2006/relationships/footnotes" Target="footnotes.xml"/><Relationship Id="rId210" Type="http://schemas.openxmlformats.org/officeDocument/2006/relationships/hyperlink" Target="https://doi.org/10.2307/249774" TargetMode="External"/><Relationship Id="rId26" Type="http://schemas.openxmlformats.org/officeDocument/2006/relationships/image" Target="media/image14.png"/><Relationship Id="rId231" Type="http://schemas.openxmlformats.org/officeDocument/2006/relationships/hyperlink" Target="https://www.researchgate.net/publication/342673708_Employees'_Job_Performance_through_the_Lens_of_Self-Efficacy_and_Job_Involvement" TargetMode="External"/><Relationship Id="rId252" Type="http://schemas.openxmlformats.org/officeDocument/2006/relationships/hyperlink" Target="https://doi.org/10.1016/j.ijpe.2014.07.006" TargetMode="External"/><Relationship Id="rId47" Type="http://schemas.openxmlformats.org/officeDocument/2006/relationships/image" Target="media/image35.png"/><Relationship Id="rId68" Type="http://schemas.openxmlformats.org/officeDocument/2006/relationships/image" Target="media/image56.png"/><Relationship Id="rId89" Type="http://schemas.openxmlformats.org/officeDocument/2006/relationships/hyperlink" Target="https://doi.org/10.1111/j.1559-1816.2004.tb02690.x" TargetMode="External"/><Relationship Id="rId112" Type="http://schemas.openxmlformats.org/officeDocument/2006/relationships/hyperlink" Target="https://www.cipd.org/globalassets/media/knowledge/knowledge-hub/reports/234people-profession-2030-report-compressed_tcm18-86095.pdf" TargetMode="External"/><Relationship Id="rId133" Type="http://schemas.openxmlformats.org/officeDocument/2006/relationships/hyperlink" Target="https://doi.org/10.2908/HTEC_EMP_NISCO2" TargetMode="External"/><Relationship Id="rId154" Type="http://schemas.openxmlformats.org/officeDocument/2006/relationships/hyperlink" Target="https://www.harvardbusiness.org/what-we-do/digital-learning/learning-sprints/" TargetMode="External"/><Relationship Id="rId175" Type="http://schemas.openxmlformats.org/officeDocument/2006/relationships/hyperlink" Target="https://doi.org/10.1017/CBO9780511801525" TargetMode="External"/><Relationship Id="rId196" Type="http://schemas.openxmlformats.org/officeDocument/2006/relationships/hyperlink" Target="https://doi.org/10.1007/s10997-012-9216-7" TargetMode="External"/><Relationship Id="rId200" Type="http://schemas.openxmlformats.org/officeDocument/2006/relationships/hyperlink" Target="https://doi.org/10.1177/1077800410364741" TargetMode="External"/><Relationship Id="rId16" Type="http://schemas.openxmlformats.org/officeDocument/2006/relationships/image" Target="media/image6.png"/><Relationship Id="rId221" Type="http://schemas.openxmlformats.org/officeDocument/2006/relationships/hyperlink" Target="https://doi.org/10.1108/BPMJ-03-2018-0079" TargetMode="External"/><Relationship Id="rId242" Type="http://schemas.openxmlformats.org/officeDocument/2006/relationships/hyperlink" Target="https://doi.org/10.1007/s11747-007-0069-6" TargetMode="External"/><Relationship Id="rId37" Type="http://schemas.openxmlformats.org/officeDocument/2006/relationships/image" Target="media/image25.png"/><Relationship Id="rId58" Type="http://schemas.openxmlformats.org/officeDocument/2006/relationships/image" Target="media/image46.png"/><Relationship Id="rId79" Type="http://schemas.openxmlformats.org/officeDocument/2006/relationships/image" Target="media/image67.png"/><Relationship Id="rId102" Type="http://schemas.openxmlformats.org/officeDocument/2006/relationships/hyperlink" Target="https://doi.org/10.3386/w24001" TargetMode="External"/><Relationship Id="rId123" Type="http://schemas.openxmlformats.org/officeDocument/2006/relationships/hyperlink" Target="https://doi.org/10.1207/S15327965PLI1104_01" TargetMode="External"/><Relationship Id="rId144" Type="http://schemas.openxmlformats.org/officeDocument/2006/relationships/hyperlink" Target="https://doi-org.ezproxy.uwtsd.ac.uk/10.1002/hrm.21762" TargetMode="External"/><Relationship Id="rId90" Type="http://schemas.openxmlformats.org/officeDocument/2006/relationships/hyperlink" Target="https://www.researchgate.net/publication/336987020_Designing_a_primary_survey-based_research" TargetMode="External"/><Relationship Id="rId165" Type="http://schemas.openxmlformats.org/officeDocument/2006/relationships/hyperlink" Target="https://doi.org/10.1057/9780230584051_4" TargetMode="External"/><Relationship Id="rId186" Type="http://schemas.openxmlformats.org/officeDocument/2006/relationships/hyperlink" Target="https://doi.org/10.1108/JHOM-05-2019-0144" TargetMode="External"/><Relationship Id="rId211" Type="http://schemas.openxmlformats.org/officeDocument/2006/relationships/hyperlink" Target="https://doi.org/10.1108/PR-04-2014-0088" TargetMode="External"/><Relationship Id="rId232" Type="http://schemas.openxmlformats.org/officeDocument/2006/relationships/hyperlink" Target="https://statswales.gov.wales/Catalogue/Health-and-Social-Care/NHS-Staff" TargetMode="External"/><Relationship Id="rId253" Type="http://schemas.openxmlformats.org/officeDocument/2006/relationships/hyperlink" Target="https://catalyst.nejm.org/doi/full/10.1056/CAT.20.0569" TargetMode="External"/><Relationship Id="rId27" Type="http://schemas.openxmlformats.org/officeDocument/2006/relationships/image" Target="media/image15.png"/><Relationship Id="rId48" Type="http://schemas.openxmlformats.org/officeDocument/2006/relationships/image" Target="media/image36.png"/><Relationship Id="rId69" Type="http://schemas.openxmlformats.org/officeDocument/2006/relationships/image" Target="media/image57.png"/><Relationship Id="rId113" Type="http://schemas.openxmlformats.org/officeDocument/2006/relationships/hyperlink" Target="https://www.cipd.co.uk/knowledge/fundamentals/people/development/learning-methods-factsheet" TargetMode="External"/><Relationship Id="rId134" Type="http://schemas.openxmlformats.org/officeDocument/2006/relationships/hyperlink" Target="https://doi.org/10.1007/s11482-017-9539-2" TargetMode="External"/><Relationship Id="rId80" Type="http://schemas.openxmlformats.org/officeDocument/2006/relationships/image" Target="media/image68.png"/><Relationship Id="rId155" Type="http://schemas.openxmlformats.org/officeDocument/2006/relationships/hyperlink" Target="https://www.hiw.org.uk/local-review-patient-management-arrangements-within-welsh-ambulance-service-trust" TargetMode="External"/><Relationship Id="rId176" Type="http://schemas.openxmlformats.org/officeDocument/2006/relationships/hyperlink" Target="https://doi.org/10.1186/s12913-022-08032-z." TargetMode="External"/><Relationship Id="rId197" Type="http://schemas.openxmlformats.org/officeDocument/2006/relationships/hyperlink" Target="https://doi.org/10.1108/AAAJ-08-2020-4778" TargetMode="External"/><Relationship Id="rId201" Type="http://schemas.openxmlformats.org/officeDocument/2006/relationships/hyperlink" Target="https://doi.org/10.23756/sp.v8i1.500" TargetMode="External"/><Relationship Id="rId222" Type="http://schemas.openxmlformats.org/officeDocument/2006/relationships/hyperlink" Target="https://towardsdev.com/a-comprehensive-guide-to-data-preparation-and-exploratory-data-analysis-67f0daedbd00" TargetMode="External"/><Relationship Id="rId243" Type="http://schemas.openxmlformats.org/officeDocument/2006/relationships/hyperlink" Target="https://www.researchgate.net/publication/295719599_Performance_Anxiety_The_Nature_of_Performance_Management_in_the_NHS_under_New_Labour" TargetMode="External"/><Relationship Id="rId17" Type="http://schemas.openxmlformats.org/officeDocument/2006/relationships/image" Target="media/image7.png"/><Relationship Id="rId38" Type="http://schemas.openxmlformats.org/officeDocument/2006/relationships/image" Target="media/image26.png"/><Relationship Id="rId59" Type="http://schemas.openxmlformats.org/officeDocument/2006/relationships/image" Target="media/image47.png"/><Relationship Id="rId103" Type="http://schemas.openxmlformats.org/officeDocument/2006/relationships/hyperlink" Target="https://doi.org/10.1080/13678860601170294" TargetMode="External"/><Relationship Id="rId124" Type="http://schemas.openxmlformats.org/officeDocument/2006/relationships/hyperlink" Target="https://doi.org/10.1007/978-1-137-10541-7_8" TargetMode="External"/><Relationship Id="rId70" Type="http://schemas.openxmlformats.org/officeDocument/2006/relationships/image" Target="media/image58.png"/><Relationship Id="rId91" Type="http://schemas.openxmlformats.org/officeDocument/2006/relationships/hyperlink" Target="https://www.bbc.com/worklife/article/20201023-coronavirus-how-will-the-pandemic-change-the-way-we-work" TargetMode="External"/><Relationship Id="rId145" Type="http://schemas.openxmlformats.org/officeDocument/2006/relationships/hyperlink" Target="https://doi.org/10.1016/j.mar.2016.10.001" TargetMode="External"/><Relationship Id="rId166" Type="http://schemas.openxmlformats.org/officeDocument/2006/relationships/hyperlink" Target="http://dx.doi.org/10.1108/BJM-12-2017-0404" TargetMode="External"/><Relationship Id="rId187" Type="http://schemas.openxmlformats.org/officeDocument/2006/relationships/hyperlink" Target="https://doi.org/10.1111/j.1445-5994.2012.02766.x" TargetMode="External"/><Relationship Id="rId1" Type="http://schemas.openxmlformats.org/officeDocument/2006/relationships/customXml" Target="../customXml/item1.xml"/><Relationship Id="rId212" Type="http://schemas.openxmlformats.org/officeDocument/2006/relationships/hyperlink" Target="https://doi.org/10.1177/1534484319836315" TargetMode="External"/><Relationship Id="rId233" Type="http://schemas.openxmlformats.org/officeDocument/2006/relationships/hyperlink" Target="https://guides.hsj.co.uk/6164.guide?mkt_tok=OTM2LUZSWi03MTkAAAGRRZ2LKryvsRF0U5wyy1S0DeCBv3jvBZH9qoDN1Fv8_3mY2TTa0aQJQjx3knjW7VKJ9ZlGIp2X0nNwzCgM1LCM5tGBSabDpOdI6UCBA7OeO10U6VYo" TargetMode="External"/><Relationship Id="rId254" Type="http://schemas.openxmlformats.org/officeDocument/2006/relationships/footer" Target="footer1.xml"/><Relationship Id="rId28" Type="http://schemas.openxmlformats.org/officeDocument/2006/relationships/image" Target="media/image16.png"/><Relationship Id="rId49" Type="http://schemas.openxmlformats.org/officeDocument/2006/relationships/image" Target="media/image37.png"/><Relationship Id="rId114" Type="http://schemas.openxmlformats.org/officeDocument/2006/relationships/hyperlink" Target="https://www.cipd.org/globalassets/media/knowledge/knowledge-hub/evidence-reviews/2023-pdfs/8424-effective-people-managers-practice-summary.pdf" TargetMode="External"/><Relationship Id="rId60" Type="http://schemas.openxmlformats.org/officeDocument/2006/relationships/image" Target="media/image48.png"/><Relationship Id="rId81" Type="http://schemas.openxmlformats.org/officeDocument/2006/relationships/image" Target="media/image69.png"/><Relationship Id="rId135" Type="http://schemas.openxmlformats.org/officeDocument/2006/relationships/hyperlink" Target="https://doi.org/10.1007/978-3-030-66252-3_3002" TargetMode="External"/><Relationship Id="rId156" Type="http://schemas.openxmlformats.org/officeDocument/2006/relationships/hyperlink" Target="https://heiw.nhs.wales/files/a-healthier-wales-our-workforce-strategy-for-health-and-social-care/" TargetMode="External"/><Relationship Id="rId177" Type="http://schemas.openxmlformats.org/officeDocument/2006/relationships/hyperlink" Target="https://www.linkedin.com/pulse/facing-nhs-staffing-crisis-unveiling-challenges-solutions-t7lue/" TargetMode="External"/><Relationship Id="rId198" Type="http://schemas.openxmlformats.org/officeDocument/2006/relationships/hyperlink" Target="https://doi.org/10.1016/S0090-2616(02)00097-9" TargetMode="External"/><Relationship Id="rId202" Type="http://schemas.openxmlformats.org/officeDocument/2006/relationships/hyperlink" Target="https://www.nhsconfed.org/publications/transforming-nhs-wales-services-through-digital-developments" TargetMode="External"/><Relationship Id="rId223" Type="http://schemas.openxmlformats.org/officeDocument/2006/relationships/hyperlink" Target="https://doi.org/10.1037/0003-066X.55.1.68" TargetMode="External"/><Relationship Id="rId244" Type="http://schemas.openxmlformats.org/officeDocument/2006/relationships/hyperlink" Target="https://doi.org/10.15640/ijpt.v8n1a5" TargetMode="External"/><Relationship Id="rId18" Type="http://schemas.openxmlformats.org/officeDocument/2006/relationships/image" Target="media/image8.png"/><Relationship Id="rId39" Type="http://schemas.openxmlformats.org/officeDocument/2006/relationships/image" Target="media/image27.png"/><Relationship Id="rId50" Type="http://schemas.openxmlformats.org/officeDocument/2006/relationships/image" Target="media/image38.png"/><Relationship Id="rId104" Type="http://schemas.openxmlformats.org/officeDocument/2006/relationships/hyperlink" Target="https://doi.org/10.4324/9781315609751" TargetMode="External"/><Relationship Id="rId125" Type="http://schemas.openxmlformats.org/officeDocument/2006/relationships/hyperlink" Target="http://dx.doi.org/10.13140/RG.2.2.24466" TargetMode="External"/><Relationship Id="rId146" Type="http://schemas.openxmlformats.org/officeDocument/2006/relationships/hyperlink" Target="https://doi.org/10.1007/s11747-012-0308-3" TargetMode="External"/><Relationship Id="rId167" Type="http://schemas.openxmlformats.org/officeDocument/2006/relationships/hyperlink" Target="https://doi.org/10.1136/leader-2019-000159" TargetMode="External"/><Relationship Id="rId188" Type="http://schemas.openxmlformats.org/officeDocument/2006/relationships/hyperlink" Target="https://doi.org/10.1108/JKM-09-2016-0403" TargetMode="External"/><Relationship Id="rId71" Type="http://schemas.openxmlformats.org/officeDocument/2006/relationships/image" Target="media/image59.png"/><Relationship Id="rId92" Type="http://schemas.openxmlformats.org/officeDocument/2006/relationships/hyperlink" Target="https://hbr.org/2019/09/experience-doesnt-predict-a-new-hires-success" TargetMode="External"/><Relationship Id="rId213" Type="http://schemas.openxmlformats.org/officeDocument/2006/relationships/hyperlink" Target="https://doi.org/10.1332/policypress/9781847420404.003.0002" TargetMode="External"/><Relationship Id="rId234" Type="http://schemas.openxmlformats.org/officeDocument/2006/relationships/hyperlink" Target="https://www.health.org.uk/sites/default/files/TheImpactOfPerformanceTargetsWithinTheNHSAndInternationally_0.pdf" TargetMode="External"/><Relationship Id="rId2" Type="http://schemas.openxmlformats.org/officeDocument/2006/relationships/customXml" Target="../customXml/item2.xml"/><Relationship Id="rId29" Type="http://schemas.openxmlformats.org/officeDocument/2006/relationships/image" Target="media/image17.png"/><Relationship Id="rId255" Type="http://schemas.openxmlformats.org/officeDocument/2006/relationships/fontTable" Target="fontTable.xml"/><Relationship Id="rId40" Type="http://schemas.openxmlformats.org/officeDocument/2006/relationships/image" Target="media/image28.png"/><Relationship Id="rId115" Type="http://schemas.openxmlformats.org/officeDocument/2006/relationships/hyperlink" Target="https://www.cipd.co.uk/knowledge/fundamentals/people/performance/factsheet" TargetMode="External"/><Relationship Id="rId136" Type="http://schemas.openxmlformats.org/officeDocument/2006/relationships/hyperlink" Target="https://doi.org/10.1177/0013164409355698" TargetMode="External"/><Relationship Id="rId157" Type="http://schemas.openxmlformats.org/officeDocument/2006/relationships/hyperlink" Target="https://doi.org/10.1016/j.respol.2008.01.008" TargetMode="External"/><Relationship Id="rId178" Type="http://schemas.openxmlformats.org/officeDocument/2006/relationships/hyperlink" Target="https://doi.org/10.2307/2107744" TargetMode="External"/><Relationship Id="rId61" Type="http://schemas.openxmlformats.org/officeDocument/2006/relationships/image" Target="media/image49.png"/><Relationship Id="rId82" Type="http://schemas.openxmlformats.org/officeDocument/2006/relationships/image" Target="media/image70.png"/><Relationship Id="rId199" Type="http://schemas.openxmlformats.org/officeDocument/2006/relationships/hyperlink" Target="https://www.kingsfund.org.uk/insight-and-analysis/reports/nhs-staffing-shortages" TargetMode="External"/><Relationship Id="rId203" Type="http://schemas.openxmlformats.org/officeDocument/2006/relationships/hyperlink" Target="https://www.nhsemployers.org/system/files/2023-12/People%20Performance%20Management%20Toolkit%20Dec%202023.pdf" TargetMode="External"/><Relationship Id="rId19" Type="http://schemas.openxmlformats.org/officeDocument/2006/relationships/image" Target="media/image9.png"/><Relationship Id="rId224" Type="http://schemas.openxmlformats.org/officeDocument/2006/relationships/hyperlink" Target="https://doi.org/10.1007/978-981-16-5248-6_9" TargetMode="External"/><Relationship Id="rId245" Type="http://schemas.openxmlformats.org/officeDocument/2006/relationships/hyperlink" Target="https://www.gov.wales/sites/default/files/publications/2021-09/a-healthier-wales-our-plan-for-health-and-social-care.pdf" TargetMode="External"/><Relationship Id="rId30" Type="http://schemas.openxmlformats.org/officeDocument/2006/relationships/image" Target="media/image18.emf"/><Relationship Id="rId105" Type="http://schemas.openxmlformats.org/officeDocument/2006/relationships/hyperlink" Target="https://www.gov.uk/government/publications/data-ethics-framework" TargetMode="External"/><Relationship Id="rId126" Type="http://schemas.openxmlformats.org/officeDocument/2006/relationships/hyperlink" Target="https://research-methodology.net/research-philosophy/interpretivism/" TargetMode="External"/><Relationship Id="rId147" Type="http://schemas.openxmlformats.org/officeDocument/2006/relationships/hyperlink" Target="https://doi.org/10.1177/0144739417708837" TargetMode="External"/><Relationship Id="rId168" Type="http://schemas.openxmlformats.org/officeDocument/2006/relationships/hyperlink" Target="https://doi.org/10.1136/bmj.p651" TargetMode="External"/><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hyperlink" Target="https://doi.org/10.1080/15265161.2019.1665402" TargetMode="External"/><Relationship Id="rId189" Type="http://schemas.openxmlformats.org/officeDocument/2006/relationships/hyperlink" Target="https://doi.org/10.1007/978-3-031-30031-8_6" TargetMode="External"/><Relationship Id="rId3" Type="http://schemas.openxmlformats.org/officeDocument/2006/relationships/customXml" Target="../customXml/item3.xml"/><Relationship Id="rId214" Type="http://schemas.openxmlformats.org/officeDocument/2006/relationships/hyperlink" Target="https://doi.org/10.5688/ajpe6065" TargetMode="External"/><Relationship Id="rId235" Type="http://schemas.openxmlformats.org/officeDocument/2006/relationships/hyperlink" Target="https://www.health.org.uk/publications/long-reads/agility-the-missing-ingredient-for-nhs-productivity" TargetMode="External"/><Relationship Id="rId256" Type="http://schemas.openxmlformats.org/officeDocument/2006/relationships/theme" Target="theme/theme1.xml"/><Relationship Id="rId116" Type="http://schemas.openxmlformats.org/officeDocument/2006/relationships/hyperlink" Target="https://www.cipd.org/globalassets/media/knowledge/knowledge-hub/factsheets/8296-knowledge-work-practice-summary.pdf" TargetMode="External"/><Relationship Id="rId137" Type="http://schemas.openxmlformats.org/officeDocument/2006/relationships/hyperlink" Target="https://www.wallstreetmojo.com/statistical-analysis/" TargetMode="External"/><Relationship Id="rId158" Type="http://schemas.openxmlformats.org/officeDocument/2006/relationships/hyperlink" Target="https://doi.org/10.1111/j.1365-2702.2012.04193.x" TargetMode="External"/><Relationship Id="rId20" Type="http://schemas.openxmlformats.org/officeDocument/2006/relationships/image" Target="media/image10.png"/><Relationship Id="rId41" Type="http://schemas.openxmlformats.org/officeDocument/2006/relationships/image" Target="media/image29.png"/><Relationship Id="rId62" Type="http://schemas.openxmlformats.org/officeDocument/2006/relationships/image" Target="media/image50.png"/><Relationship Id="rId83" Type="http://schemas.openxmlformats.org/officeDocument/2006/relationships/image" Target="media/image71.png"/><Relationship Id="rId179" Type="http://schemas.openxmlformats.org/officeDocument/2006/relationships/hyperlink" Target="https://www.simplypsychology.org/self-determination-theory.html" TargetMode="External"/><Relationship Id="rId190" Type="http://schemas.openxmlformats.org/officeDocument/2006/relationships/hyperlink" Target="https://doi.org/10.1080/1743727X.2019.1590811" TargetMode="External"/><Relationship Id="rId204" Type="http://schemas.openxmlformats.org/officeDocument/2006/relationships/hyperlink" Target="https://www.england.nhs.uk/wp-content/uploads/2019/09/Operational_productivity_and_performance_NHS_Ambulance_Trusts_final.pdf" TargetMode="External"/><Relationship Id="rId225" Type="http://schemas.openxmlformats.org/officeDocument/2006/relationships/hyperlink" Target="https://doi.org/10.1108/QRAM-01-2017-0007" TargetMode="External"/><Relationship Id="rId246" Type="http://schemas.openxmlformats.org/officeDocument/2006/relationships/hyperlink" Target="https://www.gov.wales/written-statement-transforming-health-and-social-care-using-digital-and-data-services" TargetMode="External"/><Relationship Id="rId106" Type="http://schemas.openxmlformats.org/officeDocument/2006/relationships/hyperlink" Target="https://hbr.org/2022/07/how-to-conduct-a-great-performance-review" TargetMode="External"/><Relationship Id="rId127" Type="http://schemas.openxmlformats.org/officeDocument/2006/relationships/hyperlink" Target="https://easc.nhs.wales/publications/amber-review/" TargetMode="External"/><Relationship Id="rId10" Type="http://schemas.openxmlformats.org/officeDocument/2006/relationships/endnotes" Target="endnotes.xml"/><Relationship Id="rId31" Type="http://schemas.openxmlformats.org/officeDocument/2006/relationships/image" Target="media/image19.png"/><Relationship Id="rId52" Type="http://schemas.openxmlformats.org/officeDocument/2006/relationships/image" Target="media/image40.png"/><Relationship Id="rId73" Type="http://schemas.openxmlformats.org/officeDocument/2006/relationships/image" Target="media/image61.png"/><Relationship Id="rId94" Type="http://schemas.openxmlformats.org/officeDocument/2006/relationships/hyperlink" Target="https://www.businessnewsdaily.com/6000-statistical-analysis.html" TargetMode="External"/><Relationship Id="rId148" Type="http://schemas.openxmlformats.org/officeDocument/2006/relationships/hyperlink" Target="https://doi.org/10.1016/0030-5073(76)90016-7" TargetMode="External"/><Relationship Id="rId169" Type="http://schemas.openxmlformats.org/officeDocument/2006/relationships/hyperlink" Target="https://doi.org/10.1136/bmj.h904" TargetMode="External"/><Relationship Id="rId4" Type="http://schemas.openxmlformats.org/officeDocument/2006/relationships/customXml" Target="../customXml/item4.xml"/><Relationship Id="rId180" Type="http://schemas.openxmlformats.org/officeDocument/2006/relationships/hyperlink" Target="https://doi-org.ezproxy.uwtsd.ac.uk/10.1080/01900692.2022.2050924" TargetMode="External"/><Relationship Id="rId215" Type="http://schemas.openxmlformats.org/officeDocument/2006/relationships/hyperlink" Target="https://doi.org/10.1002/9781118901731.iecrm0084" TargetMode="External"/><Relationship Id="rId236" Type="http://schemas.openxmlformats.org/officeDocument/2006/relationships/hyperlink" Target="https://hbr.org/2022/06/monitoring-employees-makes-them-more-likely-to-break-ru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6F6F84-5363-48DB-8502-FF4917CFAB59}">
  <we:reference id="wa200000368" version="1.0.0.0" store="en-GB"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a3c4037bf6c9a8c836ca829a50ca917d">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e21c92ac07bdbb7a0de0696ea7684e55"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BEB573-C3E2-471B-AE6A-CD0D41A914E9}">
  <ds:schemaRefs>
    <ds:schemaRef ds:uri="http://www.w3.org/XML/1998/namespace"/>
    <ds:schemaRef ds:uri="http://purl.org/dc/dcmitype/"/>
    <ds:schemaRef ds:uri="http://schemas.microsoft.com/office/2006/documentManagement/types"/>
    <ds:schemaRef ds:uri="http://purl.org/dc/elements/1.1/"/>
    <ds:schemaRef ds:uri="http://schemas.openxmlformats.org/package/2006/metadata/core-properties"/>
    <ds:schemaRef ds:uri="http://purl.org/dc/terms/"/>
    <ds:schemaRef ds:uri="http://schemas.microsoft.com/office/infopath/2007/PartnerControls"/>
    <ds:schemaRef ds:uri="9823f8e4-81f3-4a59-a026-c1a9717271fd"/>
    <ds:schemaRef ds:uri="95817cb9-f0eb-4f4d-892c-47ab9f8957c0"/>
    <ds:schemaRef ds:uri="http://schemas.microsoft.com/office/2006/metadata/properties"/>
  </ds:schemaRefs>
</ds:datastoreItem>
</file>

<file path=customXml/itemProps2.xml><?xml version="1.0" encoding="utf-8"?>
<ds:datastoreItem xmlns:ds="http://schemas.openxmlformats.org/officeDocument/2006/customXml" ds:itemID="{7D0FFAEE-48EE-42B5-B33A-9EC97BAD567C}">
  <ds:schemaRefs>
    <ds:schemaRef ds:uri="http://schemas.openxmlformats.org/officeDocument/2006/bibliography"/>
  </ds:schemaRefs>
</ds:datastoreItem>
</file>

<file path=customXml/itemProps3.xml><?xml version="1.0" encoding="utf-8"?>
<ds:datastoreItem xmlns:ds="http://schemas.openxmlformats.org/officeDocument/2006/customXml" ds:itemID="{45FDFD8E-A560-454A-84B7-F3DFD6E249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BF1112-4C04-4ADD-A1FF-5765D49D77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126</Pages>
  <Words>28132</Words>
  <Characters>160353</Characters>
  <Application>Microsoft Office Word</Application>
  <DocSecurity>0</DocSecurity>
  <Lines>1336</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188109</CharactersWithSpaces>
  <SharedDoc>false</SharedDoc>
  <HLinks>
    <vt:vector size="1026" baseType="variant">
      <vt:variant>
        <vt:i4>2883628</vt:i4>
      </vt:variant>
      <vt:variant>
        <vt:i4>510</vt:i4>
      </vt:variant>
      <vt:variant>
        <vt:i4>0</vt:i4>
      </vt:variant>
      <vt:variant>
        <vt:i4>5</vt:i4>
      </vt:variant>
      <vt:variant>
        <vt:lpwstr>https://catalyst.nejm.org/doi/full/10.1056/CAT.20.0569</vt:lpwstr>
      </vt:variant>
      <vt:variant>
        <vt:lpwstr/>
      </vt:variant>
      <vt:variant>
        <vt:i4>3080235</vt:i4>
      </vt:variant>
      <vt:variant>
        <vt:i4>507</vt:i4>
      </vt:variant>
      <vt:variant>
        <vt:i4>0</vt:i4>
      </vt:variant>
      <vt:variant>
        <vt:i4>5</vt:i4>
      </vt:variant>
      <vt:variant>
        <vt:lpwstr>https://doi.org/10.1016/j.ijpe.2014.07.006</vt:lpwstr>
      </vt:variant>
      <vt:variant>
        <vt:lpwstr/>
      </vt:variant>
      <vt:variant>
        <vt:i4>6619168</vt:i4>
      </vt:variant>
      <vt:variant>
        <vt:i4>504</vt:i4>
      </vt:variant>
      <vt:variant>
        <vt:i4>0</vt:i4>
      </vt:variant>
      <vt:variant>
        <vt:i4>5</vt:i4>
      </vt:variant>
      <vt:variant>
        <vt:lpwstr>https://doi.org/10.1108/IJHCQA-11-2012-0105</vt:lpwstr>
      </vt:variant>
      <vt:variant>
        <vt:lpwstr/>
      </vt:variant>
      <vt:variant>
        <vt:i4>1900636</vt:i4>
      </vt:variant>
      <vt:variant>
        <vt:i4>501</vt:i4>
      </vt:variant>
      <vt:variant>
        <vt:i4>0</vt:i4>
      </vt:variant>
      <vt:variant>
        <vt:i4>5</vt:i4>
      </vt:variant>
      <vt:variant>
        <vt:lpwstr>https://doi.org/10.1177/0095399703257266</vt:lpwstr>
      </vt:variant>
      <vt:variant>
        <vt:lpwstr/>
      </vt:variant>
      <vt:variant>
        <vt:i4>1310803</vt:i4>
      </vt:variant>
      <vt:variant>
        <vt:i4>498</vt:i4>
      </vt:variant>
      <vt:variant>
        <vt:i4>0</vt:i4>
      </vt:variant>
      <vt:variant>
        <vt:i4>5</vt:i4>
      </vt:variant>
      <vt:variant>
        <vt:lpwstr>https://doi.org/10.1177/1094670517715121</vt:lpwstr>
      </vt:variant>
      <vt:variant>
        <vt:lpwstr/>
      </vt:variant>
      <vt:variant>
        <vt:i4>4390923</vt:i4>
      </vt:variant>
      <vt:variant>
        <vt:i4>495</vt:i4>
      </vt:variant>
      <vt:variant>
        <vt:i4>0</vt:i4>
      </vt:variant>
      <vt:variant>
        <vt:i4>5</vt:i4>
      </vt:variant>
      <vt:variant>
        <vt:lpwstr>https://www.gov.wales/digital-and-data-strategy-health-and-social-care-wales-html</vt:lpwstr>
      </vt:variant>
      <vt:variant>
        <vt:lpwstr/>
      </vt:variant>
      <vt:variant>
        <vt:i4>8323118</vt:i4>
      </vt:variant>
      <vt:variant>
        <vt:i4>492</vt:i4>
      </vt:variant>
      <vt:variant>
        <vt:i4>0</vt:i4>
      </vt:variant>
      <vt:variant>
        <vt:i4>5</vt:i4>
      </vt:variant>
      <vt:variant>
        <vt:lpwstr>https://media.service.gov.wales/news/ambulance-service-triage-team-improving-experience-and-reducing-pressure-on-emergency-departments</vt:lpwstr>
      </vt:variant>
      <vt:variant>
        <vt:lpwstr/>
      </vt:variant>
      <vt:variant>
        <vt:i4>3342440</vt:i4>
      </vt:variant>
      <vt:variant>
        <vt:i4>489</vt:i4>
      </vt:variant>
      <vt:variant>
        <vt:i4>0</vt:i4>
      </vt:variant>
      <vt:variant>
        <vt:i4>5</vt:i4>
      </vt:variant>
      <vt:variant>
        <vt:lpwstr>https://www.gov.wales/written-statement-transforming-health-and-social-care-using-digital-and-data-services</vt:lpwstr>
      </vt:variant>
      <vt:variant>
        <vt:lpwstr/>
      </vt:variant>
      <vt:variant>
        <vt:i4>4522074</vt:i4>
      </vt:variant>
      <vt:variant>
        <vt:i4>486</vt:i4>
      </vt:variant>
      <vt:variant>
        <vt:i4>0</vt:i4>
      </vt:variant>
      <vt:variant>
        <vt:i4>5</vt:i4>
      </vt:variant>
      <vt:variant>
        <vt:lpwstr>https://www.gov.wales/sites/default/files/publications/2021-09/a-healthier-wales-our-plan-for-health-and-social-care.pdf</vt:lpwstr>
      </vt:variant>
      <vt:variant>
        <vt:lpwstr/>
      </vt:variant>
      <vt:variant>
        <vt:i4>65555</vt:i4>
      </vt:variant>
      <vt:variant>
        <vt:i4>483</vt:i4>
      </vt:variant>
      <vt:variant>
        <vt:i4>0</vt:i4>
      </vt:variant>
      <vt:variant>
        <vt:i4>5</vt:i4>
      </vt:variant>
      <vt:variant>
        <vt:lpwstr>https://doi.org/10.15640/ijpt.v8n1a5</vt:lpwstr>
      </vt:variant>
      <vt:variant>
        <vt:lpwstr/>
      </vt:variant>
      <vt:variant>
        <vt:i4>7667795</vt:i4>
      </vt:variant>
      <vt:variant>
        <vt:i4>480</vt:i4>
      </vt:variant>
      <vt:variant>
        <vt:i4>0</vt:i4>
      </vt:variant>
      <vt:variant>
        <vt:i4>5</vt:i4>
      </vt:variant>
      <vt:variant>
        <vt:lpwstr>https://www.researchgate.net/publication/295719599_Performance_Anxiety_The_Nature_of_Performance_Management_in_the_NHS_under_New_Labour</vt:lpwstr>
      </vt:variant>
      <vt:variant>
        <vt:lpwstr/>
      </vt:variant>
      <vt:variant>
        <vt:i4>917522</vt:i4>
      </vt:variant>
      <vt:variant>
        <vt:i4>477</vt:i4>
      </vt:variant>
      <vt:variant>
        <vt:i4>0</vt:i4>
      </vt:variant>
      <vt:variant>
        <vt:i4>5</vt:i4>
      </vt:variant>
      <vt:variant>
        <vt:lpwstr>https://doi.org/10.1007/s11747-007-0069-6</vt:lpwstr>
      </vt:variant>
      <vt:variant>
        <vt:lpwstr/>
      </vt:variant>
      <vt:variant>
        <vt:i4>1769565</vt:i4>
      </vt:variant>
      <vt:variant>
        <vt:i4>474</vt:i4>
      </vt:variant>
      <vt:variant>
        <vt:i4>0</vt:i4>
      </vt:variant>
      <vt:variant>
        <vt:i4>5</vt:i4>
      </vt:variant>
      <vt:variant>
        <vt:lpwstr>https://doi.org/10.1177/20413866211006173</vt:lpwstr>
      </vt:variant>
      <vt:variant>
        <vt:lpwstr/>
      </vt:variant>
      <vt:variant>
        <vt:i4>3997730</vt:i4>
      </vt:variant>
      <vt:variant>
        <vt:i4>471</vt:i4>
      </vt:variant>
      <vt:variant>
        <vt:i4>0</vt:i4>
      </vt:variant>
      <vt:variant>
        <vt:i4>5</vt:i4>
      </vt:variant>
      <vt:variant>
        <vt:lpwstr>https://www.covid19.public-inquiry.uk/wp-content/uploads/2023/03/2023-01-18-The-Welsh-Ambulance-Service-NHS-Trust-Notice-of-Determination-Grant.pdf</vt:lpwstr>
      </vt:variant>
      <vt:variant>
        <vt:lpwstr/>
      </vt:variant>
      <vt:variant>
        <vt:i4>1769552</vt:i4>
      </vt:variant>
      <vt:variant>
        <vt:i4>468</vt:i4>
      </vt:variant>
      <vt:variant>
        <vt:i4>0</vt:i4>
      </vt:variant>
      <vt:variant>
        <vt:i4>5</vt:i4>
      </vt:variant>
      <vt:variant>
        <vt:lpwstr>https://doi.org/10.1177/2158244016639631</vt:lpwstr>
      </vt:variant>
      <vt:variant>
        <vt:lpwstr/>
      </vt:variant>
      <vt:variant>
        <vt:i4>4718641</vt:i4>
      </vt:variant>
      <vt:variant>
        <vt:i4>465</vt:i4>
      </vt:variant>
      <vt:variant>
        <vt:i4>0</vt:i4>
      </vt:variant>
      <vt:variant>
        <vt:i4>5</vt:i4>
      </vt:variant>
      <vt:variant>
        <vt:lpwstr>https://www.hfma.org.uk/system/files/raising_the_standard_of_performance_reporting-pdf.pdf</vt:lpwstr>
      </vt:variant>
      <vt:variant>
        <vt:lpwstr/>
      </vt:variant>
      <vt:variant>
        <vt:i4>6291506</vt:i4>
      </vt:variant>
      <vt:variant>
        <vt:i4>462</vt:i4>
      </vt:variant>
      <vt:variant>
        <vt:i4>0</vt:i4>
      </vt:variant>
      <vt:variant>
        <vt:i4>5</vt:i4>
      </vt:variant>
      <vt:variant>
        <vt:lpwstr>https://doi.org/10.1007/s10997-022-09631-y</vt:lpwstr>
      </vt:variant>
      <vt:variant>
        <vt:lpwstr/>
      </vt:variant>
      <vt:variant>
        <vt:i4>8192033</vt:i4>
      </vt:variant>
      <vt:variant>
        <vt:i4>459</vt:i4>
      </vt:variant>
      <vt:variant>
        <vt:i4>0</vt:i4>
      </vt:variant>
      <vt:variant>
        <vt:i4>5</vt:i4>
      </vt:variant>
      <vt:variant>
        <vt:lpwstr>https://hbr.org/2022/06/monitoring-employees-makes-them-more-likely-to-break-rules</vt:lpwstr>
      </vt:variant>
      <vt:variant>
        <vt:lpwstr/>
      </vt:variant>
      <vt:variant>
        <vt:i4>5898324</vt:i4>
      </vt:variant>
      <vt:variant>
        <vt:i4>456</vt:i4>
      </vt:variant>
      <vt:variant>
        <vt:i4>0</vt:i4>
      </vt:variant>
      <vt:variant>
        <vt:i4>5</vt:i4>
      </vt:variant>
      <vt:variant>
        <vt:lpwstr>https://www.health.org.uk/publications/long-reads/agility-the-missing-ingredient-for-nhs-productivity</vt:lpwstr>
      </vt:variant>
      <vt:variant>
        <vt:lpwstr/>
      </vt:variant>
      <vt:variant>
        <vt:i4>4718702</vt:i4>
      </vt:variant>
      <vt:variant>
        <vt:i4>453</vt:i4>
      </vt:variant>
      <vt:variant>
        <vt:i4>0</vt:i4>
      </vt:variant>
      <vt:variant>
        <vt:i4>5</vt:i4>
      </vt:variant>
      <vt:variant>
        <vt:lpwstr>https://www.health.org.uk/sites/default/files/TheImpactOfPerformanceTargetsWithinTheNHSAndInternationally_0.pdf</vt:lpwstr>
      </vt:variant>
      <vt:variant>
        <vt:lpwstr/>
      </vt:variant>
      <vt:variant>
        <vt:i4>6815800</vt:i4>
      </vt:variant>
      <vt:variant>
        <vt:i4>450</vt:i4>
      </vt:variant>
      <vt:variant>
        <vt:i4>0</vt:i4>
      </vt:variant>
      <vt:variant>
        <vt:i4>5</vt:i4>
      </vt:variant>
      <vt:variant>
        <vt:lpwstr>https://guides.hsj.co.uk/6164.guide?mkt_tok=OTM2LUZSWi03MTkAAAGRRZ2LKryvsRF0U5wyy1S0DeCBv3jvBZH9qoDN1Fv8_3mY2TTa0aQJQjx3knjW7VKJ9ZlGIp2X0nNwzCgM1LCM5tGBSabDpOdI6UCBA7OeO10U6VYo</vt:lpwstr>
      </vt:variant>
      <vt:variant>
        <vt:lpwstr/>
      </vt:variant>
      <vt:variant>
        <vt:i4>6881383</vt:i4>
      </vt:variant>
      <vt:variant>
        <vt:i4>447</vt:i4>
      </vt:variant>
      <vt:variant>
        <vt:i4>0</vt:i4>
      </vt:variant>
      <vt:variant>
        <vt:i4>5</vt:i4>
      </vt:variant>
      <vt:variant>
        <vt:lpwstr>https://statswales.gov.wales/Catalogue/Health-and-Social-Care/NHS-Staff</vt:lpwstr>
      </vt:variant>
      <vt:variant>
        <vt:lpwstr/>
      </vt:variant>
      <vt:variant>
        <vt:i4>4391031</vt:i4>
      </vt:variant>
      <vt:variant>
        <vt:i4>444</vt:i4>
      </vt:variant>
      <vt:variant>
        <vt:i4>0</vt:i4>
      </vt:variant>
      <vt:variant>
        <vt:i4>5</vt:i4>
      </vt:variant>
      <vt:variant>
        <vt:lpwstr>https://www.researchgate.net/publication/342673708_Employees'_Job_Performance_through_the_Lens_of_Self-Efficacy_and_Job_Involvement</vt:lpwstr>
      </vt:variant>
      <vt:variant>
        <vt:lpwstr/>
      </vt:variant>
      <vt:variant>
        <vt:i4>196677</vt:i4>
      </vt:variant>
      <vt:variant>
        <vt:i4>441</vt:i4>
      </vt:variant>
      <vt:variant>
        <vt:i4>0</vt:i4>
      </vt:variant>
      <vt:variant>
        <vt:i4>5</vt:i4>
      </vt:variant>
      <vt:variant>
        <vt:lpwstr>https://hbr.org/2012/01/creating-sustainable-performance</vt:lpwstr>
      </vt:variant>
      <vt:variant>
        <vt:lpwstr/>
      </vt:variant>
      <vt:variant>
        <vt:i4>852043</vt:i4>
      </vt:variant>
      <vt:variant>
        <vt:i4>438</vt:i4>
      </vt:variant>
      <vt:variant>
        <vt:i4>0</vt:i4>
      </vt:variant>
      <vt:variant>
        <vt:i4>5</vt:i4>
      </vt:variant>
      <vt:variant>
        <vt:lpwstr>https://doi.org/10.1080/14494035.2018.1521676</vt:lpwstr>
      </vt:variant>
      <vt:variant>
        <vt:lpwstr/>
      </vt:variant>
      <vt:variant>
        <vt:i4>4849759</vt:i4>
      </vt:variant>
      <vt:variant>
        <vt:i4>435</vt:i4>
      </vt:variant>
      <vt:variant>
        <vt:i4>0</vt:i4>
      </vt:variant>
      <vt:variant>
        <vt:i4>5</vt:i4>
      </vt:variant>
      <vt:variant>
        <vt:lpwstr>http://dx.doi.org/10.62037/cjer.2022.02.02.05</vt:lpwstr>
      </vt:variant>
      <vt:variant>
        <vt:lpwstr/>
      </vt:variant>
      <vt:variant>
        <vt:i4>5242897</vt:i4>
      </vt:variant>
      <vt:variant>
        <vt:i4>432</vt:i4>
      </vt:variant>
      <vt:variant>
        <vt:i4>0</vt:i4>
      </vt:variant>
      <vt:variant>
        <vt:i4>5</vt:i4>
      </vt:variant>
      <vt:variant>
        <vt:lpwstr>https://doi.org/10.1136/bmj.p1420</vt:lpwstr>
      </vt:variant>
      <vt:variant>
        <vt:lpwstr/>
      </vt:variant>
      <vt:variant>
        <vt:i4>983065</vt:i4>
      </vt:variant>
      <vt:variant>
        <vt:i4>429</vt:i4>
      </vt:variant>
      <vt:variant>
        <vt:i4>0</vt:i4>
      </vt:variant>
      <vt:variant>
        <vt:i4>5</vt:i4>
      </vt:variant>
      <vt:variant>
        <vt:lpwstr>https://doi.org/10.1007/s11577-017-0454-1</vt:lpwstr>
      </vt:variant>
      <vt:variant>
        <vt:lpwstr/>
      </vt:variant>
      <vt:variant>
        <vt:i4>1441857</vt:i4>
      </vt:variant>
      <vt:variant>
        <vt:i4>426</vt:i4>
      </vt:variant>
      <vt:variant>
        <vt:i4>0</vt:i4>
      </vt:variant>
      <vt:variant>
        <vt:i4>5</vt:i4>
      </vt:variant>
      <vt:variant>
        <vt:lpwstr>https://doi.org/10.1108/QRAM-01-2017-0007</vt:lpwstr>
      </vt:variant>
      <vt:variant>
        <vt:lpwstr/>
      </vt:variant>
      <vt:variant>
        <vt:i4>5832820</vt:i4>
      </vt:variant>
      <vt:variant>
        <vt:i4>423</vt:i4>
      </vt:variant>
      <vt:variant>
        <vt:i4>0</vt:i4>
      </vt:variant>
      <vt:variant>
        <vt:i4>5</vt:i4>
      </vt:variant>
      <vt:variant>
        <vt:lpwstr>https://doi.org/10.1007/978-981-16-5248-6_9</vt:lpwstr>
      </vt:variant>
      <vt:variant>
        <vt:lpwstr/>
      </vt:variant>
      <vt:variant>
        <vt:i4>589835</vt:i4>
      </vt:variant>
      <vt:variant>
        <vt:i4>420</vt:i4>
      </vt:variant>
      <vt:variant>
        <vt:i4>0</vt:i4>
      </vt:variant>
      <vt:variant>
        <vt:i4>5</vt:i4>
      </vt:variant>
      <vt:variant>
        <vt:lpwstr>https://doi.org/10.1037/0003-066X.55.1.68</vt:lpwstr>
      </vt:variant>
      <vt:variant>
        <vt:lpwstr/>
      </vt:variant>
      <vt:variant>
        <vt:i4>6553646</vt:i4>
      </vt:variant>
      <vt:variant>
        <vt:i4>417</vt:i4>
      </vt:variant>
      <vt:variant>
        <vt:i4>0</vt:i4>
      </vt:variant>
      <vt:variant>
        <vt:i4>5</vt:i4>
      </vt:variant>
      <vt:variant>
        <vt:lpwstr>https://towardsdev.com/a-comprehensive-guide-to-data-preparation-and-exploratory-data-analysis-67f0daedbd00</vt:lpwstr>
      </vt:variant>
      <vt:variant>
        <vt:lpwstr/>
      </vt:variant>
      <vt:variant>
        <vt:i4>1769564</vt:i4>
      </vt:variant>
      <vt:variant>
        <vt:i4>414</vt:i4>
      </vt:variant>
      <vt:variant>
        <vt:i4>0</vt:i4>
      </vt:variant>
      <vt:variant>
        <vt:i4>5</vt:i4>
      </vt:variant>
      <vt:variant>
        <vt:lpwstr>https://doi.org/10.1108/BPMJ-03-2018-0079</vt:lpwstr>
      </vt:variant>
      <vt:variant>
        <vt:lpwstr/>
      </vt:variant>
      <vt:variant>
        <vt:i4>5701653</vt:i4>
      </vt:variant>
      <vt:variant>
        <vt:i4>411</vt:i4>
      </vt:variant>
      <vt:variant>
        <vt:i4>0</vt:i4>
      </vt:variant>
      <vt:variant>
        <vt:i4>5</vt:i4>
      </vt:variant>
      <vt:variant>
        <vt:lpwstr>https://doi.org/10.1136/bmj.p602</vt:lpwstr>
      </vt:variant>
      <vt:variant>
        <vt:lpwstr/>
      </vt:variant>
      <vt:variant>
        <vt:i4>1900630</vt:i4>
      </vt:variant>
      <vt:variant>
        <vt:i4>408</vt:i4>
      </vt:variant>
      <vt:variant>
        <vt:i4>0</vt:i4>
      </vt:variant>
      <vt:variant>
        <vt:i4>5</vt:i4>
      </vt:variant>
      <vt:variant>
        <vt:lpwstr>https://doi.org/10.1177/1609406919862424</vt:lpwstr>
      </vt:variant>
      <vt:variant>
        <vt:lpwstr/>
      </vt:variant>
      <vt:variant>
        <vt:i4>64</vt:i4>
      </vt:variant>
      <vt:variant>
        <vt:i4>405</vt:i4>
      </vt:variant>
      <vt:variant>
        <vt:i4>0</vt:i4>
      </vt:variant>
      <vt:variant>
        <vt:i4>5</vt:i4>
      </vt:variant>
      <vt:variant>
        <vt:lpwstr>https://doi.org/10.1080/00958964.2021.1924104</vt:lpwstr>
      </vt:variant>
      <vt:variant>
        <vt:lpwstr/>
      </vt:variant>
      <vt:variant>
        <vt:i4>7077922</vt:i4>
      </vt:variant>
      <vt:variant>
        <vt:i4>402</vt:i4>
      </vt:variant>
      <vt:variant>
        <vt:i4>0</vt:i4>
      </vt:variant>
      <vt:variant>
        <vt:i4>5</vt:i4>
      </vt:variant>
      <vt:variant>
        <vt:lpwstr>doi: 10.1080/01900692.2022.2050924</vt:lpwstr>
      </vt:variant>
      <vt:variant>
        <vt:lpwstr/>
      </vt:variant>
      <vt:variant>
        <vt:i4>1310729</vt:i4>
      </vt:variant>
      <vt:variant>
        <vt:i4>399</vt:i4>
      </vt:variant>
      <vt:variant>
        <vt:i4>0</vt:i4>
      </vt:variant>
      <vt:variant>
        <vt:i4>5</vt:i4>
      </vt:variant>
      <vt:variant>
        <vt:lpwstr>https://doi.org/10.1136/bmjqs-2013-002149</vt:lpwstr>
      </vt:variant>
      <vt:variant>
        <vt:lpwstr/>
      </vt:variant>
      <vt:variant>
        <vt:i4>3014705</vt:i4>
      </vt:variant>
      <vt:variant>
        <vt:i4>396</vt:i4>
      </vt:variant>
      <vt:variant>
        <vt:i4>0</vt:i4>
      </vt:variant>
      <vt:variant>
        <vt:i4>5</vt:i4>
      </vt:variant>
      <vt:variant>
        <vt:lpwstr>https://doi.org/10.1002/9781118901731.iecrm0084</vt:lpwstr>
      </vt:variant>
      <vt:variant>
        <vt:lpwstr/>
      </vt:variant>
      <vt:variant>
        <vt:i4>1376325</vt:i4>
      </vt:variant>
      <vt:variant>
        <vt:i4>393</vt:i4>
      </vt:variant>
      <vt:variant>
        <vt:i4>0</vt:i4>
      </vt:variant>
      <vt:variant>
        <vt:i4>5</vt:i4>
      </vt:variant>
      <vt:variant>
        <vt:lpwstr>https://doi.org/10.5688/ajpe6065</vt:lpwstr>
      </vt:variant>
      <vt:variant>
        <vt:lpwstr/>
      </vt:variant>
      <vt:variant>
        <vt:i4>7667837</vt:i4>
      </vt:variant>
      <vt:variant>
        <vt:i4>390</vt:i4>
      </vt:variant>
      <vt:variant>
        <vt:i4>0</vt:i4>
      </vt:variant>
      <vt:variant>
        <vt:i4>5</vt:i4>
      </vt:variant>
      <vt:variant>
        <vt:lpwstr>https://doi.org/10.1332/policypress/9781847420404.003.0002</vt:lpwstr>
      </vt:variant>
      <vt:variant>
        <vt:lpwstr/>
      </vt:variant>
      <vt:variant>
        <vt:i4>1179728</vt:i4>
      </vt:variant>
      <vt:variant>
        <vt:i4>387</vt:i4>
      </vt:variant>
      <vt:variant>
        <vt:i4>0</vt:i4>
      </vt:variant>
      <vt:variant>
        <vt:i4>5</vt:i4>
      </vt:variant>
      <vt:variant>
        <vt:lpwstr>https://doi.org/10.1177/1534484319836315</vt:lpwstr>
      </vt:variant>
      <vt:variant>
        <vt:lpwstr/>
      </vt:variant>
      <vt:variant>
        <vt:i4>7340068</vt:i4>
      </vt:variant>
      <vt:variant>
        <vt:i4>384</vt:i4>
      </vt:variant>
      <vt:variant>
        <vt:i4>0</vt:i4>
      </vt:variant>
      <vt:variant>
        <vt:i4>5</vt:i4>
      </vt:variant>
      <vt:variant>
        <vt:lpwstr>https://doi.org/10.1108/PR-04-2014-0088</vt:lpwstr>
      </vt:variant>
      <vt:variant>
        <vt:lpwstr/>
      </vt:variant>
      <vt:variant>
        <vt:i4>2556002</vt:i4>
      </vt:variant>
      <vt:variant>
        <vt:i4>381</vt:i4>
      </vt:variant>
      <vt:variant>
        <vt:i4>0</vt:i4>
      </vt:variant>
      <vt:variant>
        <vt:i4>5</vt:i4>
      </vt:variant>
      <vt:variant>
        <vt:lpwstr>https://doi.org/10.2307/249774</vt:lpwstr>
      </vt:variant>
      <vt:variant>
        <vt:lpwstr/>
      </vt:variant>
      <vt:variant>
        <vt:i4>7209010</vt:i4>
      </vt:variant>
      <vt:variant>
        <vt:i4>378</vt:i4>
      </vt:variant>
      <vt:variant>
        <vt:i4>0</vt:i4>
      </vt:variant>
      <vt:variant>
        <vt:i4>5</vt:i4>
      </vt:variant>
      <vt:variant>
        <vt:lpwstr>https://doi.org/10.1007/s40258-022-00761-w</vt:lpwstr>
      </vt:variant>
      <vt:variant>
        <vt:lpwstr/>
      </vt:variant>
      <vt:variant>
        <vt:i4>3604524</vt:i4>
      </vt:variant>
      <vt:variant>
        <vt:i4>375</vt:i4>
      </vt:variant>
      <vt:variant>
        <vt:i4>0</vt:i4>
      </vt:variant>
      <vt:variant>
        <vt:i4>5</vt:i4>
      </vt:variant>
      <vt:variant>
        <vt:lpwstr>https://www.ons.gov.uk/economy/economicoutputandproductivity/publicservicesproductivity/articles/publicservicesproductivityestimatestotalpublicservices/2020</vt:lpwstr>
      </vt:variant>
      <vt:variant>
        <vt:lpwstr>healthcare</vt:lpwstr>
      </vt:variant>
      <vt:variant>
        <vt:i4>3211309</vt:i4>
      </vt:variant>
      <vt:variant>
        <vt:i4>372</vt:i4>
      </vt:variant>
      <vt:variant>
        <vt:i4>0</vt:i4>
      </vt:variant>
      <vt:variant>
        <vt:i4>5</vt:i4>
      </vt:variant>
      <vt:variant>
        <vt:lpwstr>https://www.scribbr.com/methodology/purposive-sampling/</vt:lpwstr>
      </vt:variant>
      <vt:variant>
        <vt:lpwstr/>
      </vt:variant>
      <vt:variant>
        <vt:i4>5177411</vt:i4>
      </vt:variant>
      <vt:variant>
        <vt:i4>369</vt:i4>
      </vt:variant>
      <vt:variant>
        <vt:i4>0</vt:i4>
      </vt:variant>
      <vt:variant>
        <vt:i4>5</vt:i4>
      </vt:variant>
      <vt:variant>
        <vt:lpwstr>https://www.nhs.wales/sa/six-goals-for-urgent-emergency-care/</vt:lpwstr>
      </vt:variant>
      <vt:variant>
        <vt:lpwstr/>
      </vt:variant>
      <vt:variant>
        <vt:i4>655375</vt:i4>
      </vt:variant>
      <vt:variant>
        <vt:i4>366</vt:i4>
      </vt:variant>
      <vt:variant>
        <vt:i4>0</vt:i4>
      </vt:variant>
      <vt:variant>
        <vt:i4>5</vt:i4>
      </vt:variant>
      <vt:variant>
        <vt:lpwstr>https://www.england.nhs.uk/2023/01/major-plan-to-recover-urgent-and-emergency-care-services/</vt:lpwstr>
      </vt:variant>
      <vt:variant>
        <vt:lpwstr/>
      </vt:variant>
      <vt:variant>
        <vt:i4>5308472</vt:i4>
      </vt:variant>
      <vt:variant>
        <vt:i4>363</vt:i4>
      </vt:variant>
      <vt:variant>
        <vt:i4>0</vt:i4>
      </vt:variant>
      <vt:variant>
        <vt:i4>5</vt:i4>
      </vt:variant>
      <vt:variant>
        <vt:lpwstr>https://www.england.nhs.uk/wp-content/uploads/2019/09/Operational_productivity_and_performance_NHS_Ambulance_Trusts_final.pdf</vt:lpwstr>
      </vt:variant>
      <vt:variant>
        <vt:lpwstr/>
      </vt:variant>
      <vt:variant>
        <vt:i4>1441823</vt:i4>
      </vt:variant>
      <vt:variant>
        <vt:i4>360</vt:i4>
      </vt:variant>
      <vt:variant>
        <vt:i4>0</vt:i4>
      </vt:variant>
      <vt:variant>
        <vt:i4>5</vt:i4>
      </vt:variant>
      <vt:variant>
        <vt:lpwstr>https://www.nhsemployers.org/system/files/2023-12/People Performance Management Toolkit Dec 2023.pdf</vt:lpwstr>
      </vt:variant>
      <vt:variant>
        <vt:lpwstr/>
      </vt:variant>
      <vt:variant>
        <vt:i4>8257588</vt:i4>
      </vt:variant>
      <vt:variant>
        <vt:i4>357</vt:i4>
      </vt:variant>
      <vt:variant>
        <vt:i4>0</vt:i4>
      </vt:variant>
      <vt:variant>
        <vt:i4>5</vt:i4>
      </vt:variant>
      <vt:variant>
        <vt:lpwstr>https://www.nhsconfed.org/publications/transforming-nhs-wales-services-through-digital-developments</vt:lpwstr>
      </vt:variant>
      <vt:variant>
        <vt:lpwstr/>
      </vt:variant>
      <vt:variant>
        <vt:i4>6225922</vt:i4>
      </vt:variant>
      <vt:variant>
        <vt:i4>354</vt:i4>
      </vt:variant>
      <vt:variant>
        <vt:i4>0</vt:i4>
      </vt:variant>
      <vt:variant>
        <vt:i4>5</vt:i4>
      </vt:variant>
      <vt:variant>
        <vt:lpwstr>https://doi.org/10.23756/sp.v8i1.500</vt:lpwstr>
      </vt:variant>
      <vt:variant>
        <vt:lpwstr/>
      </vt:variant>
      <vt:variant>
        <vt:i4>1507408</vt:i4>
      </vt:variant>
      <vt:variant>
        <vt:i4>351</vt:i4>
      </vt:variant>
      <vt:variant>
        <vt:i4>0</vt:i4>
      </vt:variant>
      <vt:variant>
        <vt:i4>5</vt:i4>
      </vt:variant>
      <vt:variant>
        <vt:lpwstr>https://doi.org/10.1177/1077800410364741</vt:lpwstr>
      </vt:variant>
      <vt:variant>
        <vt:lpwstr/>
      </vt:variant>
      <vt:variant>
        <vt:i4>1048641</vt:i4>
      </vt:variant>
      <vt:variant>
        <vt:i4>348</vt:i4>
      </vt:variant>
      <vt:variant>
        <vt:i4>0</vt:i4>
      </vt:variant>
      <vt:variant>
        <vt:i4>5</vt:i4>
      </vt:variant>
      <vt:variant>
        <vt:lpwstr>https://www.kingsfund.org.uk/insight-and-analysis/reports/nhs-staffing-shortages</vt:lpwstr>
      </vt:variant>
      <vt:variant>
        <vt:lpwstr/>
      </vt:variant>
      <vt:variant>
        <vt:i4>720897</vt:i4>
      </vt:variant>
      <vt:variant>
        <vt:i4>345</vt:i4>
      </vt:variant>
      <vt:variant>
        <vt:i4>0</vt:i4>
      </vt:variant>
      <vt:variant>
        <vt:i4>5</vt:i4>
      </vt:variant>
      <vt:variant>
        <vt:lpwstr>https://doi.org/10.1016/S0090-2616(02)00097-9</vt:lpwstr>
      </vt:variant>
      <vt:variant>
        <vt:lpwstr/>
      </vt:variant>
      <vt:variant>
        <vt:i4>393308</vt:i4>
      </vt:variant>
      <vt:variant>
        <vt:i4>342</vt:i4>
      </vt:variant>
      <vt:variant>
        <vt:i4>0</vt:i4>
      </vt:variant>
      <vt:variant>
        <vt:i4>5</vt:i4>
      </vt:variant>
      <vt:variant>
        <vt:lpwstr>https://doi.org/10.1108/AAAJ-08-2020-4778</vt:lpwstr>
      </vt:variant>
      <vt:variant>
        <vt:lpwstr/>
      </vt:variant>
      <vt:variant>
        <vt:i4>720914</vt:i4>
      </vt:variant>
      <vt:variant>
        <vt:i4>339</vt:i4>
      </vt:variant>
      <vt:variant>
        <vt:i4>0</vt:i4>
      </vt:variant>
      <vt:variant>
        <vt:i4>5</vt:i4>
      </vt:variant>
      <vt:variant>
        <vt:lpwstr>https://doi.org/10.1007/s10997-012-9216-7</vt:lpwstr>
      </vt:variant>
      <vt:variant>
        <vt:lpwstr/>
      </vt:variant>
      <vt:variant>
        <vt:i4>7471225</vt:i4>
      </vt:variant>
      <vt:variant>
        <vt:i4>336</vt:i4>
      </vt:variant>
      <vt:variant>
        <vt:i4>0</vt:i4>
      </vt:variant>
      <vt:variant>
        <vt:i4>5</vt:i4>
      </vt:variant>
      <vt:variant>
        <vt:lpwstr>https://www.forbes.com/sites/forbesbusinesscouncil/2023/10/06/the-synergy-of-hard-and-soft-metrics-in-decision-making/?sh=330f798568cd</vt:lpwstr>
      </vt:variant>
      <vt:variant>
        <vt:lpwstr/>
      </vt:variant>
      <vt:variant>
        <vt:i4>6619175</vt:i4>
      </vt:variant>
      <vt:variant>
        <vt:i4>333</vt:i4>
      </vt:variant>
      <vt:variant>
        <vt:i4>0</vt:i4>
      </vt:variant>
      <vt:variant>
        <vt:i4>5</vt:i4>
      </vt:variant>
      <vt:variant>
        <vt:lpwstr>https://doi.org/10.1108/IJHCQA-07-2014-0079</vt:lpwstr>
      </vt:variant>
      <vt:variant>
        <vt:lpwstr/>
      </vt:variant>
      <vt:variant>
        <vt:i4>2228320</vt:i4>
      </vt:variant>
      <vt:variant>
        <vt:i4>330</vt:i4>
      </vt:variant>
      <vt:variant>
        <vt:i4>0</vt:i4>
      </vt:variant>
      <vt:variant>
        <vt:i4>5</vt:i4>
      </vt:variant>
      <vt:variant>
        <vt:lpwstr>https://hr.mcleanco.com/research/ss/master-the-3i-s-of-employee-engagement</vt:lpwstr>
      </vt:variant>
      <vt:variant>
        <vt:lpwstr/>
      </vt:variant>
      <vt:variant>
        <vt:i4>5832778</vt:i4>
      </vt:variant>
      <vt:variant>
        <vt:i4>327</vt:i4>
      </vt:variant>
      <vt:variant>
        <vt:i4>0</vt:i4>
      </vt:variant>
      <vt:variant>
        <vt:i4>5</vt:i4>
      </vt:variant>
      <vt:variant>
        <vt:lpwstr>https://www.scribbr.com/methodology/descriptive-research/</vt:lpwstr>
      </vt:variant>
      <vt:variant>
        <vt:lpwstr/>
      </vt:variant>
      <vt:variant>
        <vt:i4>7405693</vt:i4>
      </vt:variant>
      <vt:variant>
        <vt:i4>324</vt:i4>
      </vt:variant>
      <vt:variant>
        <vt:i4>0</vt:i4>
      </vt:variant>
      <vt:variant>
        <vt:i4>5</vt:i4>
      </vt:variant>
      <vt:variant>
        <vt:lpwstr>https://www.gov.wales/written-statement-progress-against-mcclelland-review-recommendations</vt:lpwstr>
      </vt:variant>
      <vt:variant>
        <vt:lpwstr/>
      </vt:variant>
      <vt:variant>
        <vt:i4>4980808</vt:i4>
      </vt:variant>
      <vt:variant>
        <vt:i4>321</vt:i4>
      </vt:variant>
      <vt:variant>
        <vt:i4>0</vt:i4>
      </vt:variant>
      <vt:variant>
        <vt:i4>5</vt:i4>
      </vt:variant>
      <vt:variant>
        <vt:lpwstr>https://doi.org/10.1080/1743727X.2019.1590811</vt:lpwstr>
      </vt:variant>
      <vt:variant>
        <vt:lpwstr/>
      </vt:variant>
      <vt:variant>
        <vt:i4>4915300</vt:i4>
      </vt:variant>
      <vt:variant>
        <vt:i4>318</vt:i4>
      </vt:variant>
      <vt:variant>
        <vt:i4>0</vt:i4>
      </vt:variant>
      <vt:variant>
        <vt:i4>5</vt:i4>
      </vt:variant>
      <vt:variant>
        <vt:lpwstr>https://doi.org/10.1007/978-3-031-30031-8_6</vt:lpwstr>
      </vt:variant>
      <vt:variant>
        <vt:lpwstr/>
      </vt:variant>
      <vt:variant>
        <vt:i4>4522063</vt:i4>
      </vt:variant>
      <vt:variant>
        <vt:i4>315</vt:i4>
      </vt:variant>
      <vt:variant>
        <vt:i4>0</vt:i4>
      </vt:variant>
      <vt:variant>
        <vt:i4>5</vt:i4>
      </vt:variant>
      <vt:variant>
        <vt:lpwstr>https://doi.org/10.1108/JKM-09-2016-0403</vt:lpwstr>
      </vt:variant>
      <vt:variant>
        <vt:lpwstr/>
      </vt:variant>
      <vt:variant>
        <vt:i4>5505042</vt:i4>
      </vt:variant>
      <vt:variant>
        <vt:i4>312</vt:i4>
      </vt:variant>
      <vt:variant>
        <vt:i4>0</vt:i4>
      </vt:variant>
      <vt:variant>
        <vt:i4>5</vt:i4>
      </vt:variant>
      <vt:variant>
        <vt:lpwstr>https://doi.org/10.1111/j.1445-5994.2012.02766.x</vt:lpwstr>
      </vt:variant>
      <vt:variant>
        <vt:lpwstr/>
      </vt:variant>
      <vt:variant>
        <vt:i4>393297</vt:i4>
      </vt:variant>
      <vt:variant>
        <vt:i4>309</vt:i4>
      </vt:variant>
      <vt:variant>
        <vt:i4>0</vt:i4>
      </vt:variant>
      <vt:variant>
        <vt:i4>5</vt:i4>
      </vt:variant>
      <vt:variant>
        <vt:lpwstr>https://doi.org/10.1108/JHOM-05-2019-0144</vt:lpwstr>
      </vt:variant>
      <vt:variant>
        <vt:lpwstr/>
      </vt:variant>
      <vt:variant>
        <vt:i4>1966170</vt:i4>
      </vt:variant>
      <vt:variant>
        <vt:i4>306</vt:i4>
      </vt:variant>
      <vt:variant>
        <vt:i4>0</vt:i4>
      </vt:variant>
      <vt:variant>
        <vt:i4>5</vt:i4>
      </vt:variant>
      <vt:variant>
        <vt:lpwstr>https://doi.org/10.1177/1609406919878341</vt:lpwstr>
      </vt:variant>
      <vt:variant>
        <vt:lpwstr/>
      </vt:variant>
      <vt:variant>
        <vt:i4>5898252</vt:i4>
      </vt:variant>
      <vt:variant>
        <vt:i4>303</vt:i4>
      </vt:variant>
      <vt:variant>
        <vt:i4>0</vt:i4>
      </vt:variant>
      <vt:variant>
        <vt:i4>5</vt:i4>
      </vt:variant>
      <vt:variant>
        <vt:lpwstr>https://doi.org/10.1136/bmj.o1681</vt:lpwstr>
      </vt:variant>
      <vt:variant>
        <vt:lpwstr/>
      </vt:variant>
      <vt:variant>
        <vt:i4>3538983</vt:i4>
      </vt:variant>
      <vt:variant>
        <vt:i4>300</vt:i4>
      </vt:variant>
      <vt:variant>
        <vt:i4>0</vt:i4>
      </vt:variant>
      <vt:variant>
        <vt:i4>5</vt:i4>
      </vt:variant>
      <vt:variant>
        <vt:lpwstr>https://www.kingsfund.org.uk/insight-and-analysis/blogs/nhs-productive-or-efficient</vt:lpwstr>
      </vt:variant>
      <vt:variant>
        <vt:lpwstr/>
      </vt:variant>
      <vt:variant>
        <vt:i4>65623</vt:i4>
      </vt:variant>
      <vt:variant>
        <vt:i4>297</vt:i4>
      </vt:variant>
      <vt:variant>
        <vt:i4>0</vt:i4>
      </vt:variant>
      <vt:variant>
        <vt:i4>5</vt:i4>
      </vt:variant>
      <vt:variant>
        <vt:lpwstr>https://doi.org/10.4102/curationis.v43i1.2017</vt:lpwstr>
      </vt:variant>
      <vt:variant>
        <vt:lpwstr/>
      </vt:variant>
      <vt:variant>
        <vt:i4>5701714</vt:i4>
      </vt:variant>
      <vt:variant>
        <vt:i4>294</vt:i4>
      </vt:variant>
      <vt:variant>
        <vt:i4>0</vt:i4>
      </vt:variant>
      <vt:variant>
        <vt:i4>5</vt:i4>
      </vt:variant>
      <vt:variant>
        <vt:lpwstr>https://doi.org/10.2478/jos-2020-0025</vt:lpwstr>
      </vt:variant>
      <vt:variant>
        <vt:lpwstr/>
      </vt:variant>
      <vt:variant>
        <vt:i4>5046282</vt:i4>
      </vt:variant>
      <vt:variant>
        <vt:i4>291</vt:i4>
      </vt:variant>
      <vt:variant>
        <vt:i4>0</vt:i4>
      </vt:variant>
      <vt:variant>
        <vt:i4>5</vt:i4>
      </vt:variant>
      <vt:variant>
        <vt:lpwstr>https://doi-org.ezproxy.uwtsd.ac.uk/10.1080/01900692.2022.2050924</vt:lpwstr>
      </vt:variant>
      <vt:variant>
        <vt:lpwstr/>
      </vt:variant>
      <vt:variant>
        <vt:i4>3473532</vt:i4>
      </vt:variant>
      <vt:variant>
        <vt:i4>288</vt:i4>
      </vt:variant>
      <vt:variant>
        <vt:i4>0</vt:i4>
      </vt:variant>
      <vt:variant>
        <vt:i4>5</vt:i4>
      </vt:variant>
      <vt:variant>
        <vt:lpwstr>https://www.simplypsychology.org/self-determination-theory.html</vt:lpwstr>
      </vt:variant>
      <vt:variant>
        <vt:lpwstr/>
      </vt:variant>
      <vt:variant>
        <vt:i4>2228331</vt:i4>
      </vt:variant>
      <vt:variant>
        <vt:i4>285</vt:i4>
      </vt:variant>
      <vt:variant>
        <vt:i4>0</vt:i4>
      </vt:variant>
      <vt:variant>
        <vt:i4>5</vt:i4>
      </vt:variant>
      <vt:variant>
        <vt:lpwstr>https://doi.org/10.2307/2107744</vt:lpwstr>
      </vt:variant>
      <vt:variant>
        <vt:lpwstr/>
      </vt:variant>
      <vt:variant>
        <vt:i4>3997792</vt:i4>
      </vt:variant>
      <vt:variant>
        <vt:i4>282</vt:i4>
      </vt:variant>
      <vt:variant>
        <vt:i4>0</vt:i4>
      </vt:variant>
      <vt:variant>
        <vt:i4>5</vt:i4>
      </vt:variant>
      <vt:variant>
        <vt:lpwstr>https://www.linkedin.com/pulse/facing-nhs-staffing-crisis-unveiling-challenges-solutions-t7lue/</vt:lpwstr>
      </vt:variant>
      <vt:variant>
        <vt:lpwstr/>
      </vt:variant>
      <vt:variant>
        <vt:i4>6946873</vt:i4>
      </vt:variant>
      <vt:variant>
        <vt:i4>279</vt:i4>
      </vt:variant>
      <vt:variant>
        <vt:i4>0</vt:i4>
      </vt:variant>
      <vt:variant>
        <vt:i4>5</vt:i4>
      </vt:variant>
      <vt:variant>
        <vt:lpwstr>https://doi.org/10.1186/s12913-022-08032-z.</vt:lpwstr>
      </vt:variant>
      <vt:variant>
        <vt:lpwstr/>
      </vt:variant>
      <vt:variant>
        <vt:i4>4522076</vt:i4>
      </vt:variant>
      <vt:variant>
        <vt:i4>276</vt:i4>
      </vt:variant>
      <vt:variant>
        <vt:i4>0</vt:i4>
      </vt:variant>
      <vt:variant>
        <vt:i4>5</vt:i4>
      </vt:variant>
      <vt:variant>
        <vt:lpwstr>https://doi.org/10.1017/CBO9780511801525</vt:lpwstr>
      </vt:variant>
      <vt:variant>
        <vt:lpwstr/>
      </vt:variant>
      <vt:variant>
        <vt:i4>1835081</vt:i4>
      </vt:variant>
      <vt:variant>
        <vt:i4>273</vt:i4>
      </vt:variant>
      <vt:variant>
        <vt:i4>0</vt:i4>
      </vt:variant>
      <vt:variant>
        <vt:i4>5</vt:i4>
      </vt:variant>
      <vt:variant>
        <vt:lpwstr>https://doi.org/10.1108/QRAM-09-2015-0085</vt:lpwstr>
      </vt:variant>
      <vt:variant>
        <vt:lpwstr/>
      </vt:variant>
      <vt:variant>
        <vt:i4>6094849</vt:i4>
      </vt:variant>
      <vt:variant>
        <vt:i4>270</vt:i4>
      </vt:variant>
      <vt:variant>
        <vt:i4>0</vt:i4>
      </vt:variant>
      <vt:variant>
        <vt:i4>5</vt:i4>
      </vt:variant>
      <vt:variant>
        <vt:lpwstr>https://doi.org/10.1136/bmj.l6887</vt:lpwstr>
      </vt:variant>
      <vt:variant>
        <vt:lpwstr/>
      </vt:variant>
      <vt:variant>
        <vt:i4>4980738</vt:i4>
      </vt:variant>
      <vt:variant>
        <vt:i4>267</vt:i4>
      </vt:variant>
      <vt:variant>
        <vt:i4>0</vt:i4>
      </vt:variant>
      <vt:variant>
        <vt:i4>5</vt:i4>
      </vt:variant>
      <vt:variant>
        <vt:lpwstr>https://doi.org/10.1186%2Fs12913-021-07357-5</vt:lpwstr>
      </vt:variant>
      <vt:variant>
        <vt:lpwstr/>
      </vt:variant>
      <vt:variant>
        <vt:i4>1441878</vt:i4>
      </vt:variant>
      <vt:variant>
        <vt:i4>264</vt:i4>
      </vt:variant>
      <vt:variant>
        <vt:i4>0</vt:i4>
      </vt:variant>
      <vt:variant>
        <vt:i4>5</vt:i4>
      </vt:variant>
      <vt:variant>
        <vt:lpwstr>https://doi.org/10.4135/9781483398761</vt:lpwstr>
      </vt:variant>
      <vt:variant>
        <vt:lpwstr/>
      </vt:variant>
      <vt:variant>
        <vt:i4>90</vt:i4>
      </vt:variant>
      <vt:variant>
        <vt:i4>261</vt:i4>
      </vt:variant>
      <vt:variant>
        <vt:i4>0</vt:i4>
      </vt:variant>
      <vt:variant>
        <vt:i4>5</vt:i4>
      </vt:variant>
      <vt:variant>
        <vt:lpwstr>https://doi.org/10.1108/AAAJ-12-2016-2809</vt:lpwstr>
      </vt:variant>
      <vt:variant>
        <vt:lpwstr/>
      </vt:variant>
      <vt:variant>
        <vt:i4>6160397</vt:i4>
      </vt:variant>
      <vt:variant>
        <vt:i4>258</vt:i4>
      </vt:variant>
      <vt:variant>
        <vt:i4>0</vt:i4>
      </vt:variant>
      <vt:variant>
        <vt:i4>5</vt:i4>
      </vt:variant>
      <vt:variant>
        <vt:lpwstr>https://doi.org/10.1136/bmj.h904</vt:lpwstr>
      </vt:variant>
      <vt:variant>
        <vt:lpwstr/>
      </vt:variant>
      <vt:variant>
        <vt:i4>5505040</vt:i4>
      </vt:variant>
      <vt:variant>
        <vt:i4>255</vt:i4>
      </vt:variant>
      <vt:variant>
        <vt:i4>0</vt:i4>
      </vt:variant>
      <vt:variant>
        <vt:i4>5</vt:i4>
      </vt:variant>
      <vt:variant>
        <vt:lpwstr>https://doi.org/10.1136/bmj.p651</vt:lpwstr>
      </vt:variant>
      <vt:variant>
        <vt:lpwstr/>
      </vt:variant>
      <vt:variant>
        <vt:i4>7667748</vt:i4>
      </vt:variant>
      <vt:variant>
        <vt:i4>252</vt:i4>
      </vt:variant>
      <vt:variant>
        <vt:i4>0</vt:i4>
      </vt:variant>
      <vt:variant>
        <vt:i4>5</vt:i4>
      </vt:variant>
      <vt:variant>
        <vt:lpwstr>https://doi.org/10.1136/leader-2019-000159</vt:lpwstr>
      </vt:variant>
      <vt:variant>
        <vt:lpwstr/>
      </vt:variant>
      <vt:variant>
        <vt:i4>3670134</vt:i4>
      </vt:variant>
      <vt:variant>
        <vt:i4>249</vt:i4>
      </vt:variant>
      <vt:variant>
        <vt:i4>0</vt:i4>
      </vt:variant>
      <vt:variant>
        <vt:i4>5</vt:i4>
      </vt:variant>
      <vt:variant>
        <vt:lpwstr>http://dx.doi.org/10.1108/BJM-12-2017-0404</vt:lpwstr>
      </vt:variant>
      <vt:variant>
        <vt:lpwstr/>
      </vt:variant>
      <vt:variant>
        <vt:i4>4784231</vt:i4>
      </vt:variant>
      <vt:variant>
        <vt:i4>246</vt:i4>
      </vt:variant>
      <vt:variant>
        <vt:i4>0</vt:i4>
      </vt:variant>
      <vt:variant>
        <vt:i4>5</vt:i4>
      </vt:variant>
      <vt:variant>
        <vt:lpwstr>https://doi.org/10.1057/9780230584051_4</vt:lpwstr>
      </vt:variant>
      <vt:variant>
        <vt:lpwstr/>
      </vt:variant>
      <vt:variant>
        <vt:i4>1441885</vt:i4>
      </vt:variant>
      <vt:variant>
        <vt:i4>243</vt:i4>
      </vt:variant>
      <vt:variant>
        <vt:i4>0</vt:i4>
      </vt:variant>
      <vt:variant>
        <vt:i4>5</vt:i4>
      </vt:variant>
      <vt:variant>
        <vt:lpwstr>https://doi.org/10.1177/2059799120937242</vt:lpwstr>
      </vt:variant>
      <vt:variant>
        <vt:lpwstr/>
      </vt:variant>
      <vt:variant>
        <vt:i4>6422627</vt:i4>
      </vt:variant>
      <vt:variant>
        <vt:i4>240</vt:i4>
      </vt:variant>
      <vt:variant>
        <vt:i4>0</vt:i4>
      </vt:variant>
      <vt:variant>
        <vt:i4>5</vt:i4>
      </vt:variant>
      <vt:variant>
        <vt:lpwstr>https://doi.org/10.1037/apl0000133</vt:lpwstr>
      </vt:variant>
      <vt:variant>
        <vt:lpwstr/>
      </vt:variant>
      <vt:variant>
        <vt:i4>1900545</vt:i4>
      </vt:variant>
      <vt:variant>
        <vt:i4>237</vt:i4>
      </vt:variant>
      <vt:variant>
        <vt:i4>0</vt:i4>
      </vt:variant>
      <vt:variant>
        <vt:i4>5</vt:i4>
      </vt:variant>
      <vt:variant>
        <vt:lpwstr>https://www.health.org.uk/publications/long-reads/strengthening-nhs-management-and-leadership</vt:lpwstr>
      </vt:variant>
      <vt:variant>
        <vt:lpwstr/>
      </vt:variant>
      <vt:variant>
        <vt:i4>3997742</vt:i4>
      </vt:variant>
      <vt:variant>
        <vt:i4>234</vt:i4>
      </vt:variant>
      <vt:variant>
        <vt:i4>0</vt:i4>
      </vt:variant>
      <vt:variant>
        <vt:i4>5</vt:i4>
      </vt:variant>
      <vt:variant>
        <vt:lpwstr>https://doi.org/10.24818/REJ/2023/85/04</vt:lpwstr>
      </vt:variant>
      <vt:variant>
        <vt:lpwstr/>
      </vt:variant>
      <vt:variant>
        <vt:i4>196703</vt:i4>
      </vt:variant>
      <vt:variant>
        <vt:i4>231</vt:i4>
      </vt:variant>
      <vt:variant>
        <vt:i4>0</vt:i4>
      </vt:variant>
      <vt:variant>
        <vt:i4>5</vt:i4>
      </vt:variant>
      <vt:variant>
        <vt:lpwstr>https://www.ibm.com/topics/exploratory-data-analysis</vt:lpwstr>
      </vt:variant>
      <vt:variant>
        <vt:lpwstr/>
      </vt:variant>
      <vt:variant>
        <vt:i4>1966175</vt:i4>
      </vt:variant>
      <vt:variant>
        <vt:i4>228</vt:i4>
      </vt:variant>
      <vt:variant>
        <vt:i4>0</vt:i4>
      </vt:variant>
      <vt:variant>
        <vt:i4>5</vt:i4>
      </vt:variant>
      <vt:variant>
        <vt:lpwstr>https://doi.org/10.1177/00187267211070769</vt:lpwstr>
      </vt:variant>
      <vt:variant>
        <vt:lpwstr/>
      </vt:variant>
      <vt:variant>
        <vt:i4>6160401</vt:i4>
      </vt:variant>
      <vt:variant>
        <vt:i4>225</vt:i4>
      </vt:variant>
      <vt:variant>
        <vt:i4>0</vt:i4>
      </vt:variant>
      <vt:variant>
        <vt:i4>5</vt:i4>
      </vt:variant>
      <vt:variant>
        <vt:lpwstr>https://doi.org/10.1111/j.1365-2702.2012.04193.x</vt:lpwstr>
      </vt:variant>
      <vt:variant>
        <vt:lpwstr/>
      </vt:variant>
      <vt:variant>
        <vt:i4>5242960</vt:i4>
      </vt:variant>
      <vt:variant>
        <vt:i4>222</vt:i4>
      </vt:variant>
      <vt:variant>
        <vt:i4>0</vt:i4>
      </vt:variant>
      <vt:variant>
        <vt:i4>5</vt:i4>
      </vt:variant>
      <vt:variant>
        <vt:lpwstr>https://doi.org/10.1016/j.respol.2008.01.008</vt:lpwstr>
      </vt:variant>
      <vt:variant>
        <vt:lpwstr/>
      </vt:variant>
      <vt:variant>
        <vt:i4>4718596</vt:i4>
      </vt:variant>
      <vt:variant>
        <vt:i4>219</vt:i4>
      </vt:variant>
      <vt:variant>
        <vt:i4>0</vt:i4>
      </vt:variant>
      <vt:variant>
        <vt:i4>5</vt:i4>
      </vt:variant>
      <vt:variant>
        <vt:lpwstr>https://heiw.nhs.wales/files/a-healthier-wales-our-workforce-strategy-for-health-and-social-care/</vt:lpwstr>
      </vt:variant>
      <vt:variant>
        <vt:lpwstr/>
      </vt:variant>
      <vt:variant>
        <vt:i4>786457</vt:i4>
      </vt:variant>
      <vt:variant>
        <vt:i4>216</vt:i4>
      </vt:variant>
      <vt:variant>
        <vt:i4>0</vt:i4>
      </vt:variant>
      <vt:variant>
        <vt:i4>5</vt:i4>
      </vt:variant>
      <vt:variant>
        <vt:lpwstr>https://www.hiw.org.uk/local-review-patient-management-arrangements-within-welsh-ambulance-service-trust</vt:lpwstr>
      </vt:variant>
      <vt:variant>
        <vt:lpwstr/>
      </vt:variant>
      <vt:variant>
        <vt:i4>4653136</vt:i4>
      </vt:variant>
      <vt:variant>
        <vt:i4>213</vt:i4>
      </vt:variant>
      <vt:variant>
        <vt:i4>0</vt:i4>
      </vt:variant>
      <vt:variant>
        <vt:i4>5</vt:i4>
      </vt:variant>
      <vt:variant>
        <vt:lpwstr>https://www.harvardbusiness.org/what-we-do/digital-learning/learning-sprints/</vt:lpwstr>
      </vt:variant>
      <vt:variant>
        <vt:lpwstr/>
      </vt:variant>
      <vt:variant>
        <vt:i4>4456519</vt:i4>
      </vt:variant>
      <vt:variant>
        <vt:i4>210</vt:i4>
      </vt:variant>
      <vt:variant>
        <vt:i4>0</vt:i4>
      </vt:variant>
      <vt:variant>
        <vt:i4>5</vt:i4>
      </vt:variant>
      <vt:variant>
        <vt:lpwstr>https://www.forbes.com/sites/sisense/2021/12/01/who-are-knowledge-workers-and-how-do-we-enable-them/?sh=1f734d7b6018</vt:lpwstr>
      </vt:variant>
      <vt:variant>
        <vt:lpwstr/>
      </vt:variant>
      <vt:variant>
        <vt:i4>5308484</vt:i4>
      </vt:variant>
      <vt:variant>
        <vt:i4>207</vt:i4>
      </vt:variant>
      <vt:variant>
        <vt:i4>0</vt:i4>
      </vt:variant>
      <vt:variant>
        <vt:i4>5</vt:i4>
      </vt:variant>
      <vt:variant>
        <vt:lpwstr>https://researchmethod.net/author/hassan/</vt:lpwstr>
      </vt:variant>
      <vt:variant>
        <vt:lpwstr/>
      </vt:variant>
      <vt:variant>
        <vt:i4>2687075</vt:i4>
      </vt:variant>
      <vt:variant>
        <vt:i4>204</vt:i4>
      </vt:variant>
      <vt:variant>
        <vt:i4>0</vt:i4>
      </vt:variant>
      <vt:variant>
        <vt:i4>5</vt:i4>
      </vt:variant>
      <vt:variant>
        <vt:lpwstr>https://doi.org/10.1177/103841110003800204</vt:lpwstr>
      </vt:variant>
      <vt:variant>
        <vt:lpwstr/>
      </vt:variant>
      <vt:variant>
        <vt:i4>5767258</vt:i4>
      </vt:variant>
      <vt:variant>
        <vt:i4>201</vt:i4>
      </vt:variant>
      <vt:variant>
        <vt:i4>0</vt:i4>
      </vt:variant>
      <vt:variant>
        <vt:i4>5</vt:i4>
      </vt:variant>
      <vt:variant>
        <vt:lpwstr>http://dx.doi.org/10.1108/IMDS-02-2020-009710</vt:lpwstr>
      </vt:variant>
      <vt:variant>
        <vt:lpwstr/>
      </vt:variant>
      <vt:variant>
        <vt:i4>5767257</vt:i4>
      </vt:variant>
      <vt:variant>
        <vt:i4>198</vt:i4>
      </vt:variant>
      <vt:variant>
        <vt:i4>0</vt:i4>
      </vt:variant>
      <vt:variant>
        <vt:i4>5</vt:i4>
      </vt:variant>
      <vt:variant>
        <vt:lpwstr>https://doi.org/10.1177/0734371X16682816</vt:lpwstr>
      </vt:variant>
      <vt:variant>
        <vt:lpwstr/>
      </vt:variant>
      <vt:variant>
        <vt:i4>393283</vt:i4>
      </vt:variant>
      <vt:variant>
        <vt:i4>195</vt:i4>
      </vt:variant>
      <vt:variant>
        <vt:i4>0</vt:i4>
      </vt:variant>
      <vt:variant>
        <vt:i4>5</vt:i4>
      </vt:variant>
      <vt:variant>
        <vt:lpwstr>https://doi.org/10.1016/0030-5073(76)90016-7</vt:lpwstr>
      </vt:variant>
      <vt:variant>
        <vt:lpwstr/>
      </vt:variant>
      <vt:variant>
        <vt:i4>1966171</vt:i4>
      </vt:variant>
      <vt:variant>
        <vt:i4>192</vt:i4>
      </vt:variant>
      <vt:variant>
        <vt:i4>0</vt:i4>
      </vt:variant>
      <vt:variant>
        <vt:i4>5</vt:i4>
      </vt:variant>
      <vt:variant>
        <vt:lpwstr>https://doi.org/10.1177/0144739417708837</vt:lpwstr>
      </vt:variant>
      <vt:variant>
        <vt:lpwstr/>
      </vt:variant>
      <vt:variant>
        <vt:i4>851985</vt:i4>
      </vt:variant>
      <vt:variant>
        <vt:i4>189</vt:i4>
      </vt:variant>
      <vt:variant>
        <vt:i4>0</vt:i4>
      </vt:variant>
      <vt:variant>
        <vt:i4>5</vt:i4>
      </vt:variant>
      <vt:variant>
        <vt:lpwstr>https://doi.org/10.1007/s11747-012-0308-3</vt:lpwstr>
      </vt:variant>
      <vt:variant>
        <vt:lpwstr/>
      </vt:variant>
      <vt:variant>
        <vt:i4>5898244</vt:i4>
      </vt:variant>
      <vt:variant>
        <vt:i4>186</vt:i4>
      </vt:variant>
      <vt:variant>
        <vt:i4>0</vt:i4>
      </vt:variant>
      <vt:variant>
        <vt:i4>5</vt:i4>
      </vt:variant>
      <vt:variant>
        <vt:lpwstr>https://doi.org/10.1016/j.mar.2016.10.001</vt:lpwstr>
      </vt:variant>
      <vt:variant>
        <vt:lpwstr/>
      </vt:variant>
      <vt:variant>
        <vt:i4>458778</vt:i4>
      </vt:variant>
      <vt:variant>
        <vt:i4>183</vt:i4>
      </vt:variant>
      <vt:variant>
        <vt:i4>0</vt:i4>
      </vt:variant>
      <vt:variant>
        <vt:i4>5</vt:i4>
      </vt:variant>
      <vt:variant>
        <vt:lpwstr>https://doi-org.ezproxy.uwtsd.ac.uk/10.1002/hrm.21762</vt:lpwstr>
      </vt:variant>
      <vt:variant>
        <vt:lpwstr/>
      </vt:variant>
      <vt:variant>
        <vt:i4>6225925</vt:i4>
      </vt:variant>
      <vt:variant>
        <vt:i4>180</vt:i4>
      </vt:variant>
      <vt:variant>
        <vt:i4>0</vt:i4>
      </vt:variant>
      <vt:variant>
        <vt:i4>5</vt:i4>
      </vt:variant>
      <vt:variant>
        <vt:lpwstr>https://doi.org/10.1016/j.mar.2012.01.001</vt:lpwstr>
      </vt:variant>
      <vt:variant>
        <vt:lpwstr/>
      </vt:variant>
      <vt:variant>
        <vt:i4>4194370</vt:i4>
      </vt:variant>
      <vt:variant>
        <vt:i4>177</vt:i4>
      </vt:variant>
      <vt:variant>
        <vt:i4>0</vt:i4>
      </vt:variant>
      <vt:variant>
        <vt:i4>5</vt:i4>
      </vt:variant>
      <vt:variant>
        <vt:lpwstr>https://www.researchgate.net/publication/333015026_Chapter_3_-_Research_Methodology_and_Research_Method</vt:lpwstr>
      </vt:variant>
      <vt:variant>
        <vt:lpwstr/>
      </vt:variant>
      <vt:variant>
        <vt:i4>131083</vt:i4>
      </vt:variant>
      <vt:variant>
        <vt:i4>174</vt:i4>
      </vt:variant>
      <vt:variant>
        <vt:i4>0</vt:i4>
      </vt:variant>
      <vt:variant>
        <vt:i4>5</vt:i4>
      </vt:variant>
      <vt:variant>
        <vt:lpwstr>https://doi.org/10.1016/s0168-8510(99)00035-4</vt:lpwstr>
      </vt:variant>
      <vt:variant>
        <vt:lpwstr/>
      </vt:variant>
      <vt:variant>
        <vt:i4>6750281</vt:i4>
      </vt:variant>
      <vt:variant>
        <vt:i4>171</vt:i4>
      </vt:variant>
      <vt:variant>
        <vt:i4>0</vt:i4>
      </vt:variant>
      <vt:variant>
        <vt:i4>5</vt:i4>
      </vt:variant>
      <vt:variant>
        <vt:lpwstr>https://doi.org/10.1007/978-1-4614-3858-8_451</vt:lpwstr>
      </vt:variant>
      <vt:variant>
        <vt:lpwstr/>
      </vt:variant>
      <vt:variant>
        <vt:i4>6357043</vt:i4>
      </vt:variant>
      <vt:variant>
        <vt:i4>168</vt:i4>
      </vt:variant>
      <vt:variant>
        <vt:i4>0</vt:i4>
      </vt:variant>
      <vt:variant>
        <vt:i4>5</vt:i4>
      </vt:variant>
      <vt:variant>
        <vt:lpwstr>https://www.forbes.com/sites/forbesbusinesscouncil/2024/02/12/professional-accountability-taking-charge-of-your-career-destiny/?sh=49701ccb267a</vt:lpwstr>
      </vt:variant>
      <vt:variant>
        <vt:lpwstr/>
      </vt:variant>
      <vt:variant>
        <vt:i4>7602224</vt:i4>
      </vt:variant>
      <vt:variant>
        <vt:i4>165</vt:i4>
      </vt:variant>
      <vt:variant>
        <vt:i4>0</vt:i4>
      </vt:variant>
      <vt:variant>
        <vt:i4>5</vt:i4>
      </vt:variant>
      <vt:variant>
        <vt:lpwstr>https://doi.org/10.1108/ER-04-2018-0100</vt:lpwstr>
      </vt:variant>
      <vt:variant>
        <vt:lpwstr/>
      </vt:variant>
      <vt:variant>
        <vt:i4>1114114</vt:i4>
      </vt:variant>
      <vt:variant>
        <vt:i4>162</vt:i4>
      </vt:variant>
      <vt:variant>
        <vt:i4>0</vt:i4>
      </vt:variant>
      <vt:variant>
        <vt:i4>5</vt:i4>
      </vt:variant>
      <vt:variant>
        <vt:lpwstr>https://www.wallstreetmojo.com/statistical-analysis/</vt:lpwstr>
      </vt:variant>
      <vt:variant>
        <vt:lpwstr/>
      </vt:variant>
      <vt:variant>
        <vt:i4>1507415</vt:i4>
      </vt:variant>
      <vt:variant>
        <vt:i4>159</vt:i4>
      </vt:variant>
      <vt:variant>
        <vt:i4>0</vt:i4>
      </vt:variant>
      <vt:variant>
        <vt:i4>5</vt:i4>
      </vt:variant>
      <vt:variant>
        <vt:lpwstr>https://doi.org/10.1177/0013164409355698</vt:lpwstr>
      </vt:variant>
      <vt:variant>
        <vt:lpwstr/>
      </vt:variant>
      <vt:variant>
        <vt:i4>4784233</vt:i4>
      </vt:variant>
      <vt:variant>
        <vt:i4>156</vt:i4>
      </vt:variant>
      <vt:variant>
        <vt:i4>0</vt:i4>
      </vt:variant>
      <vt:variant>
        <vt:i4>5</vt:i4>
      </vt:variant>
      <vt:variant>
        <vt:lpwstr>https://doi.org/10.1007/978-3-030-66252-3_3002</vt:lpwstr>
      </vt:variant>
      <vt:variant>
        <vt:lpwstr/>
      </vt:variant>
      <vt:variant>
        <vt:i4>262170</vt:i4>
      </vt:variant>
      <vt:variant>
        <vt:i4>153</vt:i4>
      </vt:variant>
      <vt:variant>
        <vt:i4>0</vt:i4>
      </vt:variant>
      <vt:variant>
        <vt:i4>5</vt:i4>
      </vt:variant>
      <vt:variant>
        <vt:lpwstr>https://doi.org/10.1007/s11482-017-9539-2</vt:lpwstr>
      </vt:variant>
      <vt:variant>
        <vt:lpwstr/>
      </vt:variant>
      <vt:variant>
        <vt:i4>6291505</vt:i4>
      </vt:variant>
      <vt:variant>
        <vt:i4>150</vt:i4>
      </vt:variant>
      <vt:variant>
        <vt:i4>0</vt:i4>
      </vt:variant>
      <vt:variant>
        <vt:i4>5</vt:i4>
      </vt:variant>
      <vt:variant>
        <vt:lpwstr>https://doi.org/10.2908/HTEC_EMP_NISCO2</vt:lpwstr>
      </vt:variant>
      <vt:variant>
        <vt:lpwstr/>
      </vt:variant>
      <vt:variant>
        <vt:i4>3801150</vt:i4>
      </vt:variant>
      <vt:variant>
        <vt:i4>147</vt:i4>
      </vt:variant>
      <vt:variant>
        <vt:i4>0</vt:i4>
      </vt:variant>
      <vt:variant>
        <vt:i4>5</vt:i4>
      </vt:variant>
      <vt:variant>
        <vt:lpwstr>https://doi.org/10.1108/IJPPM-04-2020-0146</vt:lpwstr>
      </vt:variant>
      <vt:variant>
        <vt:lpwstr/>
      </vt:variant>
      <vt:variant>
        <vt:i4>1835092</vt:i4>
      </vt:variant>
      <vt:variant>
        <vt:i4>144</vt:i4>
      </vt:variant>
      <vt:variant>
        <vt:i4>0</vt:i4>
      </vt:variant>
      <vt:variant>
        <vt:i4>5</vt:i4>
      </vt:variant>
      <vt:variant>
        <vt:lpwstr>https://doi.org/10.1177/0144739416640850</vt:lpwstr>
      </vt:variant>
      <vt:variant>
        <vt:lpwstr/>
      </vt:variant>
      <vt:variant>
        <vt:i4>1835095</vt:i4>
      </vt:variant>
      <vt:variant>
        <vt:i4>141</vt:i4>
      </vt:variant>
      <vt:variant>
        <vt:i4>0</vt:i4>
      </vt:variant>
      <vt:variant>
        <vt:i4>5</vt:i4>
      </vt:variant>
      <vt:variant>
        <vt:lpwstr>https://doi.org/10.1177/21582440221095022</vt:lpwstr>
      </vt:variant>
      <vt:variant>
        <vt:lpwstr/>
      </vt:variant>
      <vt:variant>
        <vt:i4>1704022</vt:i4>
      </vt:variant>
      <vt:variant>
        <vt:i4>138</vt:i4>
      </vt:variant>
      <vt:variant>
        <vt:i4>0</vt:i4>
      </vt:variant>
      <vt:variant>
        <vt:i4>5</vt:i4>
      </vt:variant>
      <vt:variant>
        <vt:lpwstr>https://doi.org/10.1177/1403494809341095</vt:lpwstr>
      </vt:variant>
      <vt:variant>
        <vt:lpwstr/>
      </vt:variant>
      <vt:variant>
        <vt:i4>6226009</vt:i4>
      </vt:variant>
      <vt:variant>
        <vt:i4>135</vt:i4>
      </vt:variant>
      <vt:variant>
        <vt:i4>0</vt:i4>
      </vt:variant>
      <vt:variant>
        <vt:i4>5</vt:i4>
      </vt:variant>
      <vt:variant>
        <vt:lpwstr>https://www.routledgehandbooks.com/doi/10.4324/9780203763308.ch3</vt:lpwstr>
      </vt:variant>
      <vt:variant>
        <vt:lpwstr/>
      </vt:variant>
      <vt:variant>
        <vt:i4>655383</vt:i4>
      </vt:variant>
      <vt:variant>
        <vt:i4>132</vt:i4>
      </vt:variant>
      <vt:variant>
        <vt:i4>0</vt:i4>
      </vt:variant>
      <vt:variant>
        <vt:i4>5</vt:i4>
      </vt:variant>
      <vt:variant>
        <vt:lpwstr>https://easc.nhs.wales/publications/amber-review/</vt:lpwstr>
      </vt:variant>
      <vt:variant>
        <vt:lpwstr/>
      </vt:variant>
      <vt:variant>
        <vt:i4>852063</vt:i4>
      </vt:variant>
      <vt:variant>
        <vt:i4>129</vt:i4>
      </vt:variant>
      <vt:variant>
        <vt:i4>0</vt:i4>
      </vt:variant>
      <vt:variant>
        <vt:i4>5</vt:i4>
      </vt:variant>
      <vt:variant>
        <vt:lpwstr>https://research-methodology.net/research-philosophy/interpretivism/</vt:lpwstr>
      </vt:variant>
      <vt:variant>
        <vt:lpwstr/>
      </vt:variant>
      <vt:variant>
        <vt:i4>2293794</vt:i4>
      </vt:variant>
      <vt:variant>
        <vt:i4>126</vt:i4>
      </vt:variant>
      <vt:variant>
        <vt:i4>0</vt:i4>
      </vt:variant>
      <vt:variant>
        <vt:i4>5</vt:i4>
      </vt:variant>
      <vt:variant>
        <vt:lpwstr>http://dx.doi.org/10.13140/RG.2.2.24466</vt:lpwstr>
      </vt:variant>
      <vt:variant>
        <vt:lpwstr/>
      </vt:variant>
      <vt:variant>
        <vt:i4>4980841</vt:i4>
      </vt:variant>
      <vt:variant>
        <vt:i4>123</vt:i4>
      </vt:variant>
      <vt:variant>
        <vt:i4>0</vt:i4>
      </vt:variant>
      <vt:variant>
        <vt:i4>5</vt:i4>
      </vt:variant>
      <vt:variant>
        <vt:lpwstr>https://doi.org/10.1007/978-1-137-10541-7_8</vt:lpwstr>
      </vt:variant>
      <vt:variant>
        <vt:lpwstr/>
      </vt:variant>
      <vt:variant>
        <vt:i4>3932181</vt:i4>
      </vt:variant>
      <vt:variant>
        <vt:i4>120</vt:i4>
      </vt:variant>
      <vt:variant>
        <vt:i4>0</vt:i4>
      </vt:variant>
      <vt:variant>
        <vt:i4>5</vt:i4>
      </vt:variant>
      <vt:variant>
        <vt:lpwstr>https://doi.org/10.1207/S15327965PLI1104_01</vt:lpwstr>
      </vt:variant>
      <vt:variant>
        <vt:lpwstr/>
      </vt:variant>
      <vt:variant>
        <vt:i4>6815861</vt:i4>
      </vt:variant>
      <vt:variant>
        <vt:i4>117</vt:i4>
      </vt:variant>
      <vt:variant>
        <vt:i4>0</vt:i4>
      </vt:variant>
      <vt:variant>
        <vt:i4>5</vt:i4>
      </vt:variant>
      <vt:variant>
        <vt:lpwstr>https://www.scribbr.co.uk/research-methods/research-design/</vt:lpwstr>
      </vt:variant>
      <vt:variant>
        <vt:lpwstr/>
      </vt:variant>
      <vt:variant>
        <vt:i4>82</vt:i4>
      </vt:variant>
      <vt:variant>
        <vt:i4>114</vt:i4>
      </vt:variant>
      <vt:variant>
        <vt:i4>0</vt:i4>
      </vt:variant>
      <vt:variant>
        <vt:i4>5</vt:i4>
      </vt:variant>
      <vt:variant>
        <vt:lpwstr>https://doi.org/10.1186/1472-6963-13-320</vt:lpwstr>
      </vt:variant>
      <vt:variant>
        <vt:lpwstr/>
      </vt:variant>
      <vt:variant>
        <vt:i4>3014765</vt:i4>
      </vt:variant>
      <vt:variant>
        <vt:i4>111</vt:i4>
      </vt:variant>
      <vt:variant>
        <vt:i4>0</vt:i4>
      </vt:variant>
      <vt:variant>
        <vt:i4>5</vt:i4>
      </vt:variant>
      <vt:variant>
        <vt:lpwstr>https://www.cipd.org/globalassets/media/knowledge/knowledge-hub/reports/labour-market-outlook---spring-2023.pdf</vt:lpwstr>
      </vt:variant>
      <vt:variant>
        <vt:lpwstr/>
      </vt:variant>
      <vt:variant>
        <vt:i4>8126501</vt:i4>
      </vt:variant>
      <vt:variant>
        <vt:i4>108</vt:i4>
      </vt:variant>
      <vt:variant>
        <vt:i4>0</vt:i4>
      </vt:variant>
      <vt:variant>
        <vt:i4>5</vt:i4>
      </vt:variant>
      <vt:variant>
        <vt:lpwstr>http://www.cipd.org/uk/knowledge/reports/people-management-productivity</vt:lpwstr>
      </vt:variant>
      <vt:variant>
        <vt:lpwstr/>
      </vt:variant>
      <vt:variant>
        <vt:i4>1966145</vt:i4>
      </vt:variant>
      <vt:variant>
        <vt:i4>105</vt:i4>
      </vt:variant>
      <vt:variant>
        <vt:i4>0</vt:i4>
      </vt:variant>
      <vt:variant>
        <vt:i4>5</vt:i4>
      </vt:variant>
      <vt:variant>
        <vt:lpwstr>https://www.cipd.org/uk/knowledge/factsheets/change-management-factsheet/</vt:lpwstr>
      </vt:variant>
      <vt:variant>
        <vt:lpwstr>needtochange</vt:lpwstr>
      </vt:variant>
      <vt:variant>
        <vt:i4>5963801</vt:i4>
      </vt:variant>
      <vt:variant>
        <vt:i4>102</vt:i4>
      </vt:variant>
      <vt:variant>
        <vt:i4>0</vt:i4>
      </vt:variant>
      <vt:variant>
        <vt:i4>5</vt:i4>
      </vt:variant>
      <vt:variant>
        <vt:lpwstr>https://www.cipd.org/uk/knowledge/factsheets/strategic-hrm-factsheet/</vt:lpwstr>
      </vt:variant>
      <vt:variant>
        <vt:lpwstr/>
      </vt:variant>
      <vt:variant>
        <vt:i4>6815779</vt:i4>
      </vt:variant>
      <vt:variant>
        <vt:i4>99</vt:i4>
      </vt:variant>
      <vt:variant>
        <vt:i4>0</vt:i4>
      </vt:variant>
      <vt:variant>
        <vt:i4>5</vt:i4>
      </vt:variant>
      <vt:variant>
        <vt:lpwstr>https://www.cipd.org/globalassets/media/knowledge/knowledge-hub/factsheets/8296-knowledge-work-practice-summary.pdf</vt:lpwstr>
      </vt:variant>
      <vt:variant>
        <vt:lpwstr/>
      </vt:variant>
      <vt:variant>
        <vt:i4>2949220</vt:i4>
      </vt:variant>
      <vt:variant>
        <vt:i4>96</vt:i4>
      </vt:variant>
      <vt:variant>
        <vt:i4>0</vt:i4>
      </vt:variant>
      <vt:variant>
        <vt:i4>5</vt:i4>
      </vt:variant>
      <vt:variant>
        <vt:lpwstr>https://www.cipd.co.uk/knowledge/fundamentals/people/performance/factsheet</vt:lpwstr>
      </vt:variant>
      <vt:variant>
        <vt:lpwstr/>
      </vt:variant>
      <vt:variant>
        <vt:i4>6946851</vt:i4>
      </vt:variant>
      <vt:variant>
        <vt:i4>93</vt:i4>
      </vt:variant>
      <vt:variant>
        <vt:i4>0</vt:i4>
      </vt:variant>
      <vt:variant>
        <vt:i4>5</vt:i4>
      </vt:variant>
      <vt:variant>
        <vt:lpwstr>https://www.cipd.org/globalassets/media/knowledge/knowledge-hub/evidence-reviews/2023-pdfs/8424-effective-people-managers-practice-summary.pdf</vt:lpwstr>
      </vt:variant>
      <vt:variant>
        <vt:lpwstr/>
      </vt:variant>
      <vt:variant>
        <vt:i4>2228332</vt:i4>
      </vt:variant>
      <vt:variant>
        <vt:i4>90</vt:i4>
      </vt:variant>
      <vt:variant>
        <vt:i4>0</vt:i4>
      </vt:variant>
      <vt:variant>
        <vt:i4>5</vt:i4>
      </vt:variant>
      <vt:variant>
        <vt:lpwstr>https://www.cipd.co.uk/knowledge/fundamentals/people/development/learning-methods-factsheet</vt:lpwstr>
      </vt:variant>
      <vt:variant>
        <vt:lpwstr/>
      </vt:variant>
      <vt:variant>
        <vt:i4>1507367</vt:i4>
      </vt:variant>
      <vt:variant>
        <vt:i4>87</vt:i4>
      </vt:variant>
      <vt:variant>
        <vt:i4>0</vt:i4>
      </vt:variant>
      <vt:variant>
        <vt:i4>5</vt:i4>
      </vt:variant>
      <vt:variant>
        <vt:lpwstr>https://www.cipd.org/globalassets/media/knowledge/knowledge-hub/reports/234people-profession-2030-report-compressed_tcm18-86095.pdf</vt:lpwstr>
      </vt:variant>
      <vt:variant>
        <vt:lpwstr/>
      </vt:variant>
      <vt:variant>
        <vt:i4>1507413</vt:i4>
      </vt:variant>
      <vt:variant>
        <vt:i4>84</vt:i4>
      </vt:variant>
      <vt:variant>
        <vt:i4>0</vt:i4>
      </vt:variant>
      <vt:variant>
        <vt:i4>5</vt:i4>
      </vt:variant>
      <vt:variant>
        <vt:lpwstr>https://www.cipd.org/uk/knowledge/evidence-reviews/what-works-in-performance-management/</vt:lpwstr>
      </vt:variant>
      <vt:variant>
        <vt:lpwstr/>
      </vt:variant>
      <vt:variant>
        <vt:i4>655438</vt:i4>
      </vt:variant>
      <vt:variant>
        <vt:i4>81</vt:i4>
      </vt:variant>
      <vt:variant>
        <vt:i4>0</vt:i4>
      </vt:variant>
      <vt:variant>
        <vt:i4>5</vt:i4>
      </vt:variant>
      <vt:variant>
        <vt:lpwstr>https://doi.org/10.1080/09672559.2018.1548636</vt:lpwstr>
      </vt:variant>
      <vt:variant>
        <vt:lpwstr/>
      </vt:variant>
      <vt:variant>
        <vt:i4>6160393</vt:i4>
      </vt:variant>
      <vt:variant>
        <vt:i4>78</vt:i4>
      </vt:variant>
      <vt:variant>
        <vt:i4>0</vt:i4>
      </vt:variant>
      <vt:variant>
        <vt:i4>5</vt:i4>
      </vt:variant>
      <vt:variant>
        <vt:lpwstr>https://www.forbes.com/sites/forbeshumanresourcescouncil/2022/05/11/performance-management-in-the-future-of-work/</vt:lpwstr>
      </vt:variant>
      <vt:variant>
        <vt:lpwstr/>
      </vt:variant>
      <vt:variant>
        <vt:i4>524355</vt:i4>
      </vt:variant>
      <vt:variant>
        <vt:i4>75</vt:i4>
      </vt:variant>
      <vt:variant>
        <vt:i4>0</vt:i4>
      </vt:variant>
      <vt:variant>
        <vt:i4>5</vt:i4>
      </vt:variant>
      <vt:variant>
        <vt:lpwstr>https://doi.org/10.4103/0253-7176.116232</vt:lpwstr>
      </vt:variant>
      <vt:variant>
        <vt:lpwstr/>
      </vt:variant>
      <vt:variant>
        <vt:i4>2752629</vt:i4>
      </vt:variant>
      <vt:variant>
        <vt:i4>72</vt:i4>
      </vt:variant>
      <vt:variant>
        <vt:i4>0</vt:i4>
      </vt:variant>
      <vt:variant>
        <vt:i4>5</vt:i4>
      </vt:variant>
      <vt:variant>
        <vt:lpwstr>https://doi.org/10.1111/faam.12045</vt:lpwstr>
      </vt:variant>
      <vt:variant>
        <vt:lpwstr/>
      </vt:variant>
      <vt:variant>
        <vt:i4>4259848</vt:i4>
      </vt:variant>
      <vt:variant>
        <vt:i4>69</vt:i4>
      </vt:variant>
      <vt:variant>
        <vt:i4>0</vt:i4>
      </vt:variant>
      <vt:variant>
        <vt:i4>5</vt:i4>
      </vt:variant>
      <vt:variant>
        <vt:lpwstr>https://hbr.org/2022/07/how-to-conduct-a-great-performance-review</vt:lpwstr>
      </vt:variant>
      <vt:variant>
        <vt:lpwstr/>
      </vt:variant>
      <vt:variant>
        <vt:i4>655381</vt:i4>
      </vt:variant>
      <vt:variant>
        <vt:i4>66</vt:i4>
      </vt:variant>
      <vt:variant>
        <vt:i4>0</vt:i4>
      </vt:variant>
      <vt:variant>
        <vt:i4>5</vt:i4>
      </vt:variant>
      <vt:variant>
        <vt:lpwstr>https://www.gov.uk/government/publications/data-ethics-framework</vt:lpwstr>
      </vt:variant>
      <vt:variant>
        <vt:lpwstr/>
      </vt:variant>
      <vt:variant>
        <vt:i4>1638493</vt:i4>
      </vt:variant>
      <vt:variant>
        <vt:i4>63</vt:i4>
      </vt:variant>
      <vt:variant>
        <vt:i4>0</vt:i4>
      </vt:variant>
      <vt:variant>
        <vt:i4>5</vt:i4>
      </vt:variant>
      <vt:variant>
        <vt:lpwstr>https://doi.org/10.4324/9781315609751</vt:lpwstr>
      </vt:variant>
      <vt:variant>
        <vt:lpwstr/>
      </vt:variant>
      <vt:variant>
        <vt:i4>2031697</vt:i4>
      </vt:variant>
      <vt:variant>
        <vt:i4>60</vt:i4>
      </vt:variant>
      <vt:variant>
        <vt:i4>0</vt:i4>
      </vt:variant>
      <vt:variant>
        <vt:i4>5</vt:i4>
      </vt:variant>
      <vt:variant>
        <vt:lpwstr>https://doi.org/10.1080/13678860601170294</vt:lpwstr>
      </vt:variant>
      <vt:variant>
        <vt:lpwstr/>
      </vt:variant>
      <vt:variant>
        <vt:i4>2752556</vt:i4>
      </vt:variant>
      <vt:variant>
        <vt:i4>57</vt:i4>
      </vt:variant>
      <vt:variant>
        <vt:i4>0</vt:i4>
      </vt:variant>
      <vt:variant>
        <vt:i4>5</vt:i4>
      </vt:variant>
      <vt:variant>
        <vt:lpwstr>https://doi.org/10.3386/w24001</vt:lpwstr>
      </vt:variant>
      <vt:variant>
        <vt:lpwstr/>
      </vt:variant>
      <vt:variant>
        <vt:i4>5636113</vt:i4>
      </vt:variant>
      <vt:variant>
        <vt:i4>54</vt:i4>
      </vt:variant>
      <vt:variant>
        <vt:i4>0</vt:i4>
      </vt:variant>
      <vt:variant>
        <vt:i4>5</vt:i4>
      </vt:variant>
      <vt:variant>
        <vt:lpwstr>https://doi-org.ezproxy.uwtsd.ac.uk/10.1177/1534484318798533</vt:lpwstr>
      </vt:variant>
      <vt:variant>
        <vt:lpwstr/>
      </vt:variant>
      <vt:variant>
        <vt:i4>196614</vt:i4>
      </vt:variant>
      <vt:variant>
        <vt:i4>51</vt:i4>
      </vt:variant>
      <vt:variant>
        <vt:i4>0</vt:i4>
      </vt:variant>
      <vt:variant>
        <vt:i4>5</vt:i4>
      </vt:variant>
      <vt:variant>
        <vt:lpwstr>https://www.bma.org.uk/advice-and-support/nhs-delivery-and-workforce/pressures/an-nhs-under-pressure</vt:lpwstr>
      </vt:variant>
      <vt:variant>
        <vt:lpwstr/>
      </vt:variant>
      <vt:variant>
        <vt:i4>393285</vt:i4>
      </vt:variant>
      <vt:variant>
        <vt:i4>48</vt:i4>
      </vt:variant>
      <vt:variant>
        <vt:i4>0</vt:i4>
      </vt:variant>
      <vt:variant>
        <vt:i4>5</vt:i4>
      </vt:variant>
      <vt:variant>
        <vt:lpwstr>https://doi.org/10.1080/13645579.2020.1805550</vt:lpwstr>
      </vt:variant>
      <vt:variant>
        <vt:lpwstr/>
      </vt:variant>
      <vt:variant>
        <vt:i4>5963777</vt:i4>
      </vt:variant>
      <vt:variant>
        <vt:i4>45</vt:i4>
      </vt:variant>
      <vt:variant>
        <vt:i4>0</vt:i4>
      </vt:variant>
      <vt:variant>
        <vt:i4>5</vt:i4>
      </vt:variant>
      <vt:variant>
        <vt:lpwstr>https://doi.org/10.4103/npmj.npmj_19_20</vt:lpwstr>
      </vt:variant>
      <vt:variant>
        <vt:lpwstr/>
      </vt:variant>
      <vt:variant>
        <vt:i4>3801122</vt:i4>
      </vt:variant>
      <vt:variant>
        <vt:i4>42</vt:i4>
      </vt:variant>
      <vt:variant>
        <vt:i4>0</vt:i4>
      </vt:variant>
      <vt:variant>
        <vt:i4>5</vt:i4>
      </vt:variant>
      <vt:variant>
        <vt:lpwstr>https://doi.org/10.1198/tech.2003.s786</vt:lpwstr>
      </vt:variant>
      <vt:variant>
        <vt:lpwstr/>
      </vt:variant>
      <vt:variant>
        <vt:i4>2555964</vt:i4>
      </vt:variant>
      <vt:variant>
        <vt:i4>39</vt:i4>
      </vt:variant>
      <vt:variant>
        <vt:i4>0</vt:i4>
      </vt:variant>
      <vt:variant>
        <vt:i4>5</vt:i4>
      </vt:variant>
      <vt:variant>
        <vt:lpwstr>https://www.scribbr.com/statistics/correlation-coefficient/</vt:lpwstr>
      </vt:variant>
      <vt:variant>
        <vt:lpwstr/>
      </vt:variant>
      <vt:variant>
        <vt:i4>1114197</vt:i4>
      </vt:variant>
      <vt:variant>
        <vt:i4>36</vt:i4>
      </vt:variant>
      <vt:variant>
        <vt:i4>0</vt:i4>
      </vt:variant>
      <vt:variant>
        <vt:i4>5</vt:i4>
      </vt:variant>
      <vt:variant>
        <vt:lpwstr>https://www.businessnewsdaily.com/6000-statistical-analysis.html</vt:lpwstr>
      </vt:variant>
      <vt:variant>
        <vt:lpwstr/>
      </vt:variant>
      <vt:variant>
        <vt:i4>393294</vt:i4>
      </vt:variant>
      <vt:variant>
        <vt:i4>33</vt:i4>
      </vt:variant>
      <vt:variant>
        <vt:i4>0</vt:i4>
      </vt:variant>
      <vt:variant>
        <vt:i4>5</vt:i4>
      </vt:variant>
      <vt:variant>
        <vt:lpwstr>https://doi.org/10.1080/15265161.2019.1665402</vt:lpwstr>
      </vt:variant>
      <vt:variant>
        <vt:lpwstr/>
      </vt:variant>
      <vt:variant>
        <vt:i4>5373967</vt:i4>
      </vt:variant>
      <vt:variant>
        <vt:i4>30</vt:i4>
      </vt:variant>
      <vt:variant>
        <vt:i4>0</vt:i4>
      </vt:variant>
      <vt:variant>
        <vt:i4>5</vt:i4>
      </vt:variant>
      <vt:variant>
        <vt:lpwstr>https://hbr.org/2019/09/experience-doesnt-predict-a-new-hires-success</vt:lpwstr>
      </vt:variant>
      <vt:variant>
        <vt:lpwstr/>
      </vt:variant>
      <vt:variant>
        <vt:i4>6946938</vt:i4>
      </vt:variant>
      <vt:variant>
        <vt:i4>27</vt:i4>
      </vt:variant>
      <vt:variant>
        <vt:i4>0</vt:i4>
      </vt:variant>
      <vt:variant>
        <vt:i4>5</vt:i4>
      </vt:variant>
      <vt:variant>
        <vt:lpwstr>https://www.bbc.com/worklife/article/20201023-coronavirus-how-will-the-pandemic-change-the-way-we-work</vt:lpwstr>
      </vt:variant>
      <vt:variant>
        <vt:lpwstr/>
      </vt:variant>
      <vt:variant>
        <vt:i4>7995416</vt:i4>
      </vt:variant>
      <vt:variant>
        <vt:i4>24</vt:i4>
      </vt:variant>
      <vt:variant>
        <vt:i4>0</vt:i4>
      </vt:variant>
      <vt:variant>
        <vt:i4>5</vt:i4>
      </vt:variant>
      <vt:variant>
        <vt:lpwstr>https://www.researchgate.net/publication/336987020_Designing_a_primary_survey-based_research</vt:lpwstr>
      </vt:variant>
      <vt:variant>
        <vt:lpwstr/>
      </vt:variant>
      <vt:variant>
        <vt:i4>2097276</vt:i4>
      </vt:variant>
      <vt:variant>
        <vt:i4>21</vt:i4>
      </vt:variant>
      <vt:variant>
        <vt:i4>0</vt:i4>
      </vt:variant>
      <vt:variant>
        <vt:i4>5</vt:i4>
      </vt:variant>
      <vt:variant>
        <vt:lpwstr>https://doi.org/10.1111/j.1559-1816.2004.tb02690.x</vt:lpwstr>
      </vt:variant>
      <vt:variant>
        <vt:lpwstr/>
      </vt:variant>
      <vt:variant>
        <vt:i4>2490493</vt:i4>
      </vt:variant>
      <vt:variant>
        <vt:i4>18</vt:i4>
      </vt:variant>
      <vt:variant>
        <vt:i4>0</vt:i4>
      </vt:variant>
      <vt:variant>
        <vt:i4>5</vt:i4>
      </vt:variant>
      <vt:variant>
        <vt:lpwstr>https://doiorg.ezproxy.uwtsd.ac.uk/10.1177/2158244020969383</vt:lpwstr>
      </vt:variant>
      <vt:variant>
        <vt:lpwstr/>
      </vt:variant>
      <vt:variant>
        <vt:i4>2424903</vt:i4>
      </vt:variant>
      <vt:variant>
        <vt:i4>15</vt:i4>
      </vt:variant>
      <vt:variant>
        <vt:i4>0</vt:i4>
      </vt:variant>
      <vt:variant>
        <vt:i4>5</vt:i4>
      </vt:variant>
      <vt:variant>
        <vt:lpwstr>https://www.instituteforgovernment.org.uk/sites/default/files/publications/performance-tracker-2019_0.pdf</vt:lpwstr>
      </vt:variant>
      <vt:variant>
        <vt:lpwstr/>
      </vt:variant>
      <vt:variant>
        <vt:i4>5373971</vt:i4>
      </vt:variant>
      <vt:variant>
        <vt:i4>12</vt:i4>
      </vt:variant>
      <vt:variant>
        <vt:i4>0</vt:i4>
      </vt:variant>
      <vt:variant>
        <vt:i4>5</vt:i4>
      </vt:variant>
      <vt:variant>
        <vt:lpwstr>https://doi-org.ezproxy.uwtsd.ac.uk/10.1177/0149206312471394</vt:lpwstr>
      </vt:variant>
      <vt:variant>
        <vt:lpwstr/>
      </vt:variant>
      <vt:variant>
        <vt:i4>5373980</vt:i4>
      </vt:variant>
      <vt:variant>
        <vt:i4>9</vt:i4>
      </vt:variant>
      <vt:variant>
        <vt:i4>0</vt:i4>
      </vt:variant>
      <vt:variant>
        <vt:i4>5</vt:i4>
      </vt:variant>
      <vt:variant>
        <vt:lpwstr>https://doi.org/10.1111/j.1553-2712.2008.00227.x</vt:lpwstr>
      </vt:variant>
      <vt:variant>
        <vt:lpwstr/>
      </vt:variant>
      <vt:variant>
        <vt:i4>1638493</vt:i4>
      </vt:variant>
      <vt:variant>
        <vt:i4>6</vt:i4>
      </vt:variant>
      <vt:variant>
        <vt:i4>0</vt:i4>
      </vt:variant>
      <vt:variant>
        <vt:i4>5</vt:i4>
      </vt:variant>
      <vt:variant>
        <vt:lpwstr>https://doi.org/10.1177/0144739418775787</vt:lpwstr>
      </vt:variant>
      <vt:variant>
        <vt:lpwstr/>
      </vt:variant>
      <vt:variant>
        <vt:i4>1769499</vt:i4>
      </vt:variant>
      <vt:variant>
        <vt:i4>3</vt:i4>
      </vt:variant>
      <vt:variant>
        <vt:i4>0</vt:i4>
      </vt:variant>
      <vt:variant>
        <vt:i4>5</vt:i4>
      </vt:variant>
      <vt:variant>
        <vt:lpwstr>https://www.calculator.net/sample-size-calculator.html?type=1&amp;cl=95&amp;ci=5&amp;pp=50&amp;ps=115&amp;x=Calculate</vt:lpwstr>
      </vt:variant>
      <vt:variant>
        <vt:lpwstr/>
      </vt:variant>
      <vt:variant>
        <vt:i4>1769499</vt:i4>
      </vt:variant>
      <vt:variant>
        <vt:i4>0</vt:i4>
      </vt:variant>
      <vt:variant>
        <vt:i4>0</vt:i4>
      </vt:variant>
      <vt:variant>
        <vt:i4>5</vt:i4>
      </vt:variant>
      <vt:variant>
        <vt:lpwstr>https://www.calculator.net/sample-size-calculator.html?type=1&amp;cl=95&amp;ci=5&amp;pp=50&amp;ps=115&amp;x=Calculate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Jones</dc:creator>
  <cp:keywords/>
  <dc:description/>
  <cp:lastModifiedBy>Dawn Jones</cp:lastModifiedBy>
  <cp:revision>2</cp:revision>
  <dcterms:created xsi:type="dcterms:W3CDTF">2024-05-03T16:06:00Z</dcterms:created>
  <dcterms:modified xsi:type="dcterms:W3CDTF">2024-05-03T16:06:00Z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