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727645535"/>
        <w:docPartObj>
          <w:docPartGallery w:val="Cover Pages"/>
          <w:docPartUnique/>
        </w:docPartObj>
      </w:sdtPr>
      <w:sdtEndPr>
        <w:rPr>
          <w:b/>
          <w:bCs/>
        </w:rPr>
      </w:sdtEndPr>
      <w:sdtContent>
        <w:p w14:paraId="5539A7F6" w14:textId="2091D543" w:rsidR="002022B0" w:rsidRDefault="002022B0"/>
        <w:p w14:paraId="00442C15" w14:textId="6BCE6E1C" w:rsidR="002022B0" w:rsidRDefault="00073888">
          <w:pPr>
            <w:rPr>
              <w:b/>
              <w:bCs/>
            </w:rPr>
          </w:pPr>
          <w:r>
            <w:rPr>
              <w:b/>
              <w:bCs/>
              <w:noProof/>
            </w:rPr>
            <w:drawing>
              <wp:inline distT="0" distB="0" distL="0" distR="0" wp14:anchorId="69630C6C" wp14:editId="5FC64F15">
                <wp:extent cx="5064369" cy="2240271"/>
                <wp:effectExtent l="0" t="0" r="3175" b="8255"/>
                <wp:docPr id="1711188940" name="Picture 1" descr="A logo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1188940" name="Picture 1" descr="A logo with text on it&#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5081993" cy="2248067"/>
                        </a:xfrm>
                        <a:prstGeom prst="rect">
                          <a:avLst/>
                        </a:prstGeom>
                      </pic:spPr>
                    </pic:pic>
                  </a:graphicData>
                </a:graphic>
              </wp:inline>
            </w:drawing>
          </w:r>
          <w:r w:rsidR="002022B0">
            <w:rPr>
              <w:noProof/>
            </w:rPr>
            <mc:AlternateContent>
              <mc:Choice Requires="wps">
                <w:drawing>
                  <wp:anchor distT="0" distB="0" distL="182880" distR="182880" simplePos="0" relativeHeight="251660288" behindDoc="0" locked="0" layoutInCell="1" allowOverlap="1" wp14:anchorId="719B1463" wp14:editId="656A1645">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68A0FD0" w14:textId="518DFBEF" w:rsidR="002022B0" w:rsidRDefault="00073888" w:rsidP="00073888">
                                <w:pPr>
                                  <w:pStyle w:val="NoSpacing"/>
                                  <w:spacing w:before="40" w:after="560" w:line="216" w:lineRule="auto"/>
                                  <w:jc w:val="center"/>
                                  <w:rPr>
                                    <w:color w:val="156082" w:themeColor="accent1"/>
                                    <w:sz w:val="72"/>
                                    <w:szCs w:val="72"/>
                                  </w:rPr>
                                </w:pPr>
                                <w:sdt>
                                  <w:sdtPr>
                                    <w:rPr>
                                      <w:color w:val="156082"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073888">
                                      <w:rPr>
                                        <w:color w:val="156082" w:themeColor="accent1"/>
                                        <w:sz w:val="72"/>
                                        <w:szCs w:val="72"/>
                                      </w:rPr>
                                      <w:t>Academic and Employability Skills</w:t>
                                    </w:r>
                                  </w:sdtContent>
                                </w:sdt>
                              </w:p>
                              <w:sdt>
                                <w:sdtPr>
                                  <w:rPr>
                                    <w:caps/>
                                    <w:color w:val="50154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198D6F1D" w14:textId="3EB4BCBE" w:rsidR="002022B0" w:rsidRDefault="00073888">
                                    <w:pPr>
                                      <w:pStyle w:val="NoSpacing"/>
                                      <w:spacing w:before="40" w:after="40"/>
                                      <w:rPr>
                                        <w:caps/>
                                        <w:color w:val="501549" w:themeColor="accent5" w:themeShade="80"/>
                                        <w:sz w:val="28"/>
                                        <w:szCs w:val="28"/>
                                      </w:rPr>
                                    </w:pPr>
                                    <w:r w:rsidRPr="00073888">
                                      <w:rPr>
                                        <w:caps/>
                                        <w:color w:val="501549" w:themeColor="accent5" w:themeShade="80"/>
                                        <w:sz w:val="28"/>
                                        <w:szCs w:val="28"/>
                                      </w:rPr>
                                      <w:t>LCHS4001_LON</w:t>
                                    </w:r>
                                  </w:p>
                                </w:sdtContent>
                              </w:sdt>
                              <w:sdt>
                                <w:sdtPr>
                                  <w:rPr>
                                    <w:caps/>
                                    <w:color w:val="A02B93"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61EC6920" w14:textId="5EFB2E0D" w:rsidR="002022B0" w:rsidRDefault="002022B0">
                                    <w:pPr>
                                      <w:pStyle w:val="NoSpacing"/>
                                      <w:spacing w:before="80" w:after="40"/>
                                      <w:rPr>
                                        <w:caps/>
                                        <w:color w:val="A02B93" w:themeColor="accent5"/>
                                        <w:sz w:val="24"/>
                                        <w:szCs w:val="24"/>
                                      </w:rPr>
                                    </w:pPr>
                                    <w:r>
                                      <w:rPr>
                                        <w:caps/>
                                        <w:color w:val="A02B93" w:themeColor="accent5"/>
                                        <w:sz w:val="24"/>
                                        <w:szCs w:val="24"/>
                                      </w:rPr>
                                      <w:t>Prince Peter Ojeabulu Okhueidiata (2509560)</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719B1463"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" filled="f" stroked="f" strokeweight=".5pt">
                    <v:textbox style="mso-fit-shape-to-text:t" inset="0,0,0,0">
                      <w:txbxContent>
                        <w:p w14:paraId="268A0FD0" w14:textId="518DFBEF" w:rsidR="002022B0" w:rsidRDefault="00073888" w:rsidP="00073888">
                          <w:pPr>
                            <w:pStyle w:val="NoSpacing"/>
                            <w:spacing w:before="40" w:after="560" w:line="216" w:lineRule="auto"/>
                            <w:jc w:val="center"/>
                            <w:rPr>
                              <w:color w:val="156082" w:themeColor="accent1"/>
                              <w:sz w:val="72"/>
                              <w:szCs w:val="72"/>
                            </w:rPr>
                          </w:pPr>
                          <w:sdt>
                            <w:sdtPr>
                              <w:rPr>
                                <w:color w:val="156082"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073888">
                                <w:rPr>
                                  <w:color w:val="156082" w:themeColor="accent1"/>
                                  <w:sz w:val="72"/>
                                  <w:szCs w:val="72"/>
                                </w:rPr>
                                <w:t>Academic and Employability Skills</w:t>
                              </w:r>
                            </w:sdtContent>
                          </w:sdt>
                        </w:p>
                        <w:sdt>
                          <w:sdtPr>
                            <w:rPr>
                              <w:caps/>
                              <w:color w:val="50154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198D6F1D" w14:textId="3EB4BCBE" w:rsidR="002022B0" w:rsidRDefault="00073888">
                              <w:pPr>
                                <w:pStyle w:val="NoSpacing"/>
                                <w:spacing w:before="40" w:after="40"/>
                                <w:rPr>
                                  <w:caps/>
                                  <w:color w:val="501549" w:themeColor="accent5" w:themeShade="80"/>
                                  <w:sz w:val="28"/>
                                  <w:szCs w:val="28"/>
                                </w:rPr>
                              </w:pPr>
                              <w:r w:rsidRPr="00073888">
                                <w:rPr>
                                  <w:caps/>
                                  <w:color w:val="501549" w:themeColor="accent5" w:themeShade="80"/>
                                  <w:sz w:val="28"/>
                                  <w:szCs w:val="28"/>
                                </w:rPr>
                                <w:t>LCHS4001_LON</w:t>
                              </w:r>
                            </w:p>
                          </w:sdtContent>
                        </w:sdt>
                        <w:sdt>
                          <w:sdtPr>
                            <w:rPr>
                              <w:caps/>
                              <w:color w:val="A02B93"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61EC6920" w14:textId="5EFB2E0D" w:rsidR="002022B0" w:rsidRDefault="002022B0">
                              <w:pPr>
                                <w:pStyle w:val="NoSpacing"/>
                                <w:spacing w:before="80" w:after="40"/>
                                <w:rPr>
                                  <w:caps/>
                                  <w:color w:val="A02B93" w:themeColor="accent5"/>
                                  <w:sz w:val="24"/>
                                  <w:szCs w:val="24"/>
                                </w:rPr>
                              </w:pPr>
                              <w:r>
                                <w:rPr>
                                  <w:caps/>
                                  <w:color w:val="A02B93" w:themeColor="accent5"/>
                                  <w:sz w:val="24"/>
                                  <w:szCs w:val="24"/>
                                </w:rPr>
                                <w:t>Prince Peter Ojeabulu Okhueidiata (2509560)</w:t>
                              </w:r>
                            </w:p>
                          </w:sdtContent>
                        </w:sdt>
                      </w:txbxContent>
                    </v:textbox>
                    <w10:wrap type="square" anchorx="margin" anchory="page"/>
                  </v:shape>
                </w:pict>
              </mc:Fallback>
            </mc:AlternateContent>
          </w:r>
          <w:r w:rsidR="002022B0">
            <w:rPr>
              <w:noProof/>
            </w:rPr>
            <mc:AlternateContent>
              <mc:Choice Requires="wps">
                <w:drawing>
                  <wp:anchor distT="0" distB="0" distL="114300" distR="114300" simplePos="0" relativeHeight="251659264" behindDoc="0" locked="0" layoutInCell="1" allowOverlap="1" wp14:anchorId="31E53C18" wp14:editId="423F3531">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5-12-12T00:00:00Z">
                                    <w:dateFormat w:val="yyyy"/>
                                    <w:lid w:val="en-GB"/>
                                    <w:storeMappedDataAs w:val="dateTime"/>
                                    <w:calendar w:val="gregorian"/>
                                  </w:date>
                                </w:sdtPr>
                                <w:sdtContent>
                                  <w:p w14:paraId="53EF3478" w14:textId="50F5F874" w:rsidR="002022B0" w:rsidRDefault="002022B0">
                                    <w:pPr>
                                      <w:pStyle w:val="NoSpacing"/>
                                      <w:jc w:val="right"/>
                                      <w:rPr>
                                        <w:color w:val="FFFFFF" w:themeColor="background1"/>
                                        <w:sz w:val="24"/>
                                        <w:szCs w:val="24"/>
                                      </w:rPr>
                                    </w:pPr>
                                    <w:r>
                                      <w:rPr>
                                        <w:color w:val="FFFFFF" w:themeColor="background1"/>
                                        <w:sz w:val="24"/>
                                        <w:szCs w:val="24"/>
                                      </w:rPr>
                                      <w:t>2025</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31E53C18"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" fillcolor="#156082 [3204]" stroked="f" strokeweight="1.5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5-12-12T00:00:00Z">
                              <w:dateFormat w:val="yyyy"/>
                              <w:lid w:val="en-GB"/>
                              <w:storeMappedDataAs w:val="dateTime"/>
                              <w:calendar w:val="gregorian"/>
                            </w:date>
                          </w:sdtPr>
                          <w:sdtContent>
                            <w:p w14:paraId="53EF3478" w14:textId="50F5F874" w:rsidR="002022B0" w:rsidRDefault="002022B0">
                              <w:pPr>
                                <w:pStyle w:val="NoSpacing"/>
                                <w:jc w:val="right"/>
                                <w:rPr>
                                  <w:color w:val="FFFFFF" w:themeColor="background1"/>
                                  <w:sz w:val="24"/>
                                  <w:szCs w:val="24"/>
                                </w:rPr>
                              </w:pPr>
                              <w:r>
                                <w:rPr>
                                  <w:color w:val="FFFFFF" w:themeColor="background1"/>
                                  <w:sz w:val="24"/>
                                  <w:szCs w:val="24"/>
                                </w:rPr>
                                <w:t>2025</w:t>
                              </w:r>
                            </w:p>
                          </w:sdtContent>
                        </w:sdt>
                      </w:txbxContent>
                    </v:textbox>
                    <w10:wrap anchorx="margin" anchory="page"/>
                  </v:rect>
                </w:pict>
              </mc:Fallback>
            </mc:AlternateContent>
          </w:r>
          <w:r w:rsidR="002022B0">
            <w:rPr>
              <w:b/>
              <w:bCs/>
            </w:rPr>
            <w:br w:type="page"/>
          </w:r>
        </w:p>
      </w:sdtContent>
    </w:sdt>
    <w:p w14:paraId="76D57336" w14:textId="65229451" w:rsidR="002022B0" w:rsidRDefault="002022B0">
      <w:pPr>
        <w:rPr>
          <w:b/>
          <w:bCs/>
        </w:rPr>
      </w:pPr>
    </w:p>
    <w:sdt>
      <w:sdtPr>
        <w:id w:val="-1973435431"/>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19B31F39" w14:textId="45945BBB" w:rsidR="002022B0" w:rsidRDefault="002022B0">
          <w:pPr>
            <w:pStyle w:val="TOCHeading"/>
          </w:pPr>
          <w:r>
            <w:t>Table of Contents</w:t>
          </w:r>
          <w:r>
            <w:tab/>
          </w:r>
          <w:r>
            <w:tab/>
          </w:r>
          <w:r>
            <w:tab/>
          </w:r>
          <w:r>
            <w:tab/>
          </w:r>
          <w:r>
            <w:tab/>
          </w:r>
          <w:r>
            <w:tab/>
          </w:r>
          <w:r>
            <w:tab/>
          </w:r>
          <w:r>
            <w:tab/>
            <w:t>Pages</w:t>
          </w:r>
        </w:p>
        <w:p w14:paraId="79FEBD0B" w14:textId="2DC8D607" w:rsidR="002022B0" w:rsidRDefault="002022B0">
          <w:pPr>
            <w:pStyle w:val="TOC1"/>
            <w:tabs>
              <w:tab w:val="right" w:leader="dot" w:pos="9016"/>
            </w:tabs>
            <w:rPr>
              <w:noProof/>
            </w:rPr>
          </w:pPr>
          <w:r>
            <w:fldChar w:fldCharType="begin"/>
          </w:r>
          <w:r>
            <w:instrText xml:space="preserve"> TOC \o "1-3" \h \z \u </w:instrText>
          </w:r>
          <w:r>
            <w:fldChar w:fldCharType="separate"/>
          </w:r>
          <w:hyperlink w:anchor="_Toc216440257" w:history="1">
            <w:r w:rsidRPr="00A037FE">
              <w:rPr>
                <w:rStyle w:val="Hyperlink"/>
                <w:noProof/>
              </w:rPr>
              <w:t>Academic and Employability Skills Assignment</w:t>
            </w:r>
            <w:r>
              <w:rPr>
                <w:noProof/>
                <w:webHidden/>
              </w:rPr>
              <w:tab/>
            </w:r>
            <w:r>
              <w:rPr>
                <w:noProof/>
                <w:webHidden/>
              </w:rPr>
              <w:fldChar w:fldCharType="begin"/>
            </w:r>
            <w:r>
              <w:rPr>
                <w:noProof/>
                <w:webHidden/>
              </w:rPr>
              <w:instrText xml:space="preserve"> PAGEREF _Toc216440257 \h </w:instrText>
            </w:r>
            <w:r>
              <w:rPr>
                <w:noProof/>
                <w:webHidden/>
              </w:rPr>
            </w:r>
            <w:r>
              <w:rPr>
                <w:noProof/>
                <w:webHidden/>
              </w:rPr>
              <w:fldChar w:fldCharType="separate"/>
            </w:r>
            <w:r>
              <w:rPr>
                <w:noProof/>
                <w:webHidden/>
              </w:rPr>
              <w:t>1</w:t>
            </w:r>
            <w:r>
              <w:rPr>
                <w:noProof/>
                <w:webHidden/>
              </w:rPr>
              <w:fldChar w:fldCharType="end"/>
            </w:r>
          </w:hyperlink>
        </w:p>
        <w:p w14:paraId="3CA73FD7" w14:textId="5DE6A438" w:rsidR="002022B0" w:rsidRDefault="002022B0">
          <w:pPr>
            <w:pStyle w:val="TOC1"/>
            <w:tabs>
              <w:tab w:val="right" w:leader="dot" w:pos="9016"/>
            </w:tabs>
            <w:rPr>
              <w:noProof/>
            </w:rPr>
          </w:pPr>
          <w:hyperlink w:anchor="_Toc216440258" w:history="1">
            <w:r w:rsidRPr="00A037FE">
              <w:rPr>
                <w:rStyle w:val="Hyperlink"/>
                <w:noProof/>
              </w:rPr>
              <w:t>Introduction</w:t>
            </w:r>
            <w:r>
              <w:rPr>
                <w:noProof/>
                <w:webHidden/>
              </w:rPr>
              <w:tab/>
            </w:r>
            <w:r>
              <w:rPr>
                <w:noProof/>
                <w:webHidden/>
              </w:rPr>
              <w:fldChar w:fldCharType="begin"/>
            </w:r>
            <w:r>
              <w:rPr>
                <w:noProof/>
                <w:webHidden/>
              </w:rPr>
              <w:instrText xml:space="preserve"> PAGEREF _Toc216440258 \h </w:instrText>
            </w:r>
            <w:r>
              <w:rPr>
                <w:noProof/>
                <w:webHidden/>
              </w:rPr>
            </w:r>
            <w:r>
              <w:rPr>
                <w:noProof/>
                <w:webHidden/>
              </w:rPr>
              <w:fldChar w:fldCharType="separate"/>
            </w:r>
            <w:r>
              <w:rPr>
                <w:noProof/>
                <w:webHidden/>
              </w:rPr>
              <w:t>1</w:t>
            </w:r>
            <w:r>
              <w:rPr>
                <w:noProof/>
                <w:webHidden/>
              </w:rPr>
              <w:fldChar w:fldCharType="end"/>
            </w:r>
          </w:hyperlink>
        </w:p>
        <w:p w14:paraId="7748E3DC" w14:textId="761047E8" w:rsidR="002022B0" w:rsidRDefault="002022B0">
          <w:pPr>
            <w:pStyle w:val="TOC1"/>
            <w:tabs>
              <w:tab w:val="right" w:leader="dot" w:pos="9016"/>
            </w:tabs>
            <w:rPr>
              <w:noProof/>
            </w:rPr>
          </w:pPr>
          <w:hyperlink w:anchor="_Toc216440259" w:history="1">
            <w:r w:rsidRPr="00A037FE">
              <w:rPr>
                <w:rStyle w:val="Hyperlink"/>
                <w:noProof/>
              </w:rPr>
              <w:t>2 Occupational Therapists in the Health and Social Care Field</w:t>
            </w:r>
            <w:r>
              <w:rPr>
                <w:noProof/>
                <w:webHidden/>
              </w:rPr>
              <w:tab/>
            </w:r>
            <w:r>
              <w:rPr>
                <w:noProof/>
                <w:webHidden/>
              </w:rPr>
              <w:fldChar w:fldCharType="begin"/>
            </w:r>
            <w:r>
              <w:rPr>
                <w:noProof/>
                <w:webHidden/>
              </w:rPr>
              <w:instrText xml:space="preserve"> PAGEREF _Toc216440259 \h </w:instrText>
            </w:r>
            <w:r>
              <w:rPr>
                <w:noProof/>
                <w:webHidden/>
              </w:rPr>
            </w:r>
            <w:r>
              <w:rPr>
                <w:noProof/>
                <w:webHidden/>
              </w:rPr>
              <w:fldChar w:fldCharType="separate"/>
            </w:r>
            <w:r>
              <w:rPr>
                <w:noProof/>
                <w:webHidden/>
              </w:rPr>
              <w:t>1</w:t>
            </w:r>
            <w:r>
              <w:rPr>
                <w:noProof/>
                <w:webHidden/>
              </w:rPr>
              <w:fldChar w:fldCharType="end"/>
            </w:r>
          </w:hyperlink>
        </w:p>
        <w:p w14:paraId="425A5713" w14:textId="42851CA4" w:rsidR="002022B0" w:rsidRDefault="002022B0">
          <w:pPr>
            <w:pStyle w:val="TOC2"/>
            <w:tabs>
              <w:tab w:val="right" w:leader="dot" w:pos="9016"/>
            </w:tabs>
            <w:rPr>
              <w:noProof/>
            </w:rPr>
          </w:pPr>
          <w:hyperlink w:anchor="_Toc216440260" w:history="1">
            <w:r w:rsidRPr="00A037FE">
              <w:rPr>
                <w:rStyle w:val="Hyperlink"/>
                <w:noProof/>
              </w:rPr>
              <w:t>2.1 Description of the Role</w:t>
            </w:r>
            <w:r>
              <w:rPr>
                <w:noProof/>
                <w:webHidden/>
              </w:rPr>
              <w:tab/>
            </w:r>
            <w:r>
              <w:rPr>
                <w:noProof/>
                <w:webHidden/>
              </w:rPr>
              <w:fldChar w:fldCharType="begin"/>
            </w:r>
            <w:r>
              <w:rPr>
                <w:noProof/>
                <w:webHidden/>
              </w:rPr>
              <w:instrText xml:space="preserve"> PAGEREF _Toc216440260 \h </w:instrText>
            </w:r>
            <w:r>
              <w:rPr>
                <w:noProof/>
                <w:webHidden/>
              </w:rPr>
            </w:r>
            <w:r>
              <w:rPr>
                <w:noProof/>
                <w:webHidden/>
              </w:rPr>
              <w:fldChar w:fldCharType="separate"/>
            </w:r>
            <w:r>
              <w:rPr>
                <w:noProof/>
                <w:webHidden/>
              </w:rPr>
              <w:t>1</w:t>
            </w:r>
            <w:r>
              <w:rPr>
                <w:noProof/>
                <w:webHidden/>
              </w:rPr>
              <w:fldChar w:fldCharType="end"/>
            </w:r>
          </w:hyperlink>
        </w:p>
        <w:p w14:paraId="1ECB39F6" w14:textId="67636E73" w:rsidR="002022B0" w:rsidRDefault="002022B0">
          <w:pPr>
            <w:pStyle w:val="TOC2"/>
            <w:tabs>
              <w:tab w:val="right" w:leader="dot" w:pos="9016"/>
            </w:tabs>
            <w:rPr>
              <w:noProof/>
            </w:rPr>
          </w:pPr>
          <w:hyperlink w:anchor="_Toc216440261" w:history="1">
            <w:r w:rsidRPr="00A037FE">
              <w:rPr>
                <w:rStyle w:val="Hyperlink"/>
                <w:noProof/>
              </w:rPr>
              <w:t>2.2 Significant Skills Needed for Occupational Therapists</w:t>
            </w:r>
            <w:r>
              <w:rPr>
                <w:noProof/>
                <w:webHidden/>
              </w:rPr>
              <w:tab/>
            </w:r>
            <w:r>
              <w:rPr>
                <w:noProof/>
                <w:webHidden/>
              </w:rPr>
              <w:fldChar w:fldCharType="begin"/>
            </w:r>
            <w:r>
              <w:rPr>
                <w:noProof/>
                <w:webHidden/>
              </w:rPr>
              <w:instrText xml:space="preserve"> PAGEREF _Toc216440261 \h </w:instrText>
            </w:r>
            <w:r>
              <w:rPr>
                <w:noProof/>
                <w:webHidden/>
              </w:rPr>
            </w:r>
            <w:r>
              <w:rPr>
                <w:noProof/>
                <w:webHidden/>
              </w:rPr>
              <w:fldChar w:fldCharType="separate"/>
            </w:r>
            <w:r>
              <w:rPr>
                <w:noProof/>
                <w:webHidden/>
              </w:rPr>
              <w:t>2</w:t>
            </w:r>
            <w:r>
              <w:rPr>
                <w:noProof/>
                <w:webHidden/>
              </w:rPr>
              <w:fldChar w:fldCharType="end"/>
            </w:r>
          </w:hyperlink>
        </w:p>
        <w:p w14:paraId="757B65D6" w14:textId="1745F23B" w:rsidR="002022B0" w:rsidRDefault="002022B0">
          <w:pPr>
            <w:pStyle w:val="TOC3"/>
            <w:tabs>
              <w:tab w:val="right" w:leader="dot" w:pos="9016"/>
            </w:tabs>
            <w:rPr>
              <w:noProof/>
            </w:rPr>
          </w:pPr>
          <w:hyperlink w:anchor="_Toc216440262" w:history="1">
            <w:r w:rsidRPr="00A037FE">
              <w:rPr>
                <w:rStyle w:val="Hyperlink"/>
                <w:noProof/>
              </w:rPr>
              <w:t>Effective Communication</w:t>
            </w:r>
            <w:r>
              <w:rPr>
                <w:noProof/>
                <w:webHidden/>
              </w:rPr>
              <w:tab/>
            </w:r>
            <w:r>
              <w:rPr>
                <w:noProof/>
                <w:webHidden/>
              </w:rPr>
              <w:fldChar w:fldCharType="begin"/>
            </w:r>
            <w:r>
              <w:rPr>
                <w:noProof/>
                <w:webHidden/>
              </w:rPr>
              <w:instrText xml:space="preserve"> PAGEREF _Toc216440262 \h </w:instrText>
            </w:r>
            <w:r>
              <w:rPr>
                <w:noProof/>
                <w:webHidden/>
              </w:rPr>
            </w:r>
            <w:r>
              <w:rPr>
                <w:noProof/>
                <w:webHidden/>
              </w:rPr>
              <w:fldChar w:fldCharType="separate"/>
            </w:r>
            <w:r>
              <w:rPr>
                <w:noProof/>
                <w:webHidden/>
              </w:rPr>
              <w:t>2</w:t>
            </w:r>
            <w:r>
              <w:rPr>
                <w:noProof/>
                <w:webHidden/>
              </w:rPr>
              <w:fldChar w:fldCharType="end"/>
            </w:r>
          </w:hyperlink>
        </w:p>
        <w:p w14:paraId="19FEA9EC" w14:textId="1F60FA4C" w:rsidR="002022B0" w:rsidRDefault="002022B0">
          <w:pPr>
            <w:pStyle w:val="TOC3"/>
            <w:tabs>
              <w:tab w:val="right" w:leader="dot" w:pos="9016"/>
            </w:tabs>
            <w:rPr>
              <w:noProof/>
            </w:rPr>
          </w:pPr>
          <w:hyperlink w:anchor="_Toc216440263" w:history="1">
            <w:r w:rsidRPr="00A037FE">
              <w:rPr>
                <w:rStyle w:val="Hyperlink"/>
                <w:noProof/>
              </w:rPr>
              <w:t>Critical Thinking and Clinical Reasoning</w:t>
            </w:r>
            <w:r>
              <w:rPr>
                <w:noProof/>
                <w:webHidden/>
              </w:rPr>
              <w:tab/>
            </w:r>
            <w:r>
              <w:rPr>
                <w:noProof/>
                <w:webHidden/>
              </w:rPr>
              <w:fldChar w:fldCharType="begin"/>
            </w:r>
            <w:r>
              <w:rPr>
                <w:noProof/>
                <w:webHidden/>
              </w:rPr>
              <w:instrText xml:space="preserve"> PAGEREF _Toc216440263 \h </w:instrText>
            </w:r>
            <w:r>
              <w:rPr>
                <w:noProof/>
                <w:webHidden/>
              </w:rPr>
            </w:r>
            <w:r>
              <w:rPr>
                <w:noProof/>
                <w:webHidden/>
              </w:rPr>
              <w:fldChar w:fldCharType="separate"/>
            </w:r>
            <w:r>
              <w:rPr>
                <w:noProof/>
                <w:webHidden/>
              </w:rPr>
              <w:t>3</w:t>
            </w:r>
            <w:r>
              <w:rPr>
                <w:noProof/>
                <w:webHidden/>
              </w:rPr>
              <w:fldChar w:fldCharType="end"/>
            </w:r>
          </w:hyperlink>
        </w:p>
        <w:p w14:paraId="59C97ADB" w14:textId="4A46A7C4" w:rsidR="002022B0" w:rsidRDefault="002022B0">
          <w:pPr>
            <w:pStyle w:val="TOC3"/>
            <w:tabs>
              <w:tab w:val="right" w:leader="dot" w:pos="9016"/>
            </w:tabs>
            <w:rPr>
              <w:noProof/>
            </w:rPr>
          </w:pPr>
          <w:hyperlink w:anchor="_Toc216440264" w:history="1">
            <w:r w:rsidRPr="00A037FE">
              <w:rPr>
                <w:rStyle w:val="Hyperlink"/>
                <w:noProof/>
              </w:rPr>
              <w:t>Empathy and Person-Centred Practice</w:t>
            </w:r>
            <w:r>
              <w:rPr>
                <w:noProof/>
                <w:webHidden/>
              </w:rPr>
              <w:tab/>
            </w:r>
            <w:r>
              <w:rPr>
                <w:noProof/>
                <w:webHidden/>
              </w:rPr>
              <w:fldChar w:fldCharType="begin"/>
            </w:r>
            <w:r>
              <w:rPr>
                <w:noProof/>
                <w:webHidden/>
              </w:rPr>
              <w:instrText xml:space="preserve"> PAGEREF _Toc216440264 \h </w:instrText>
            </w:r>
            <w:r>
              <w:rPr>
                <w:noProof/>
                <w:webHidden/>
              </w:rPr>
            </w:r>
            <w:r>
              <w:rPr>
                <w:noProof/>
                <w:webHidden/>
              </w:rPr>
              <w:fldChar w:fldCharType="separate"/>
            </w:r>
            <w:r>
              <w:rPr>
                <w:noProof/>
                <w:webHidden/>
              </w:rPr>
              <w:t>3</w:t>
            </w:r>
            <w:r>
              <w:rPr>
                <w:noProof/>
                <w:webHidden/>
              </w:rPr>
              <w:fldChar w:fldCharType="end"/>
            </w:r>
          </w:hyperlink>
        </w:p>
        <w:p w14:paraId="217AFF46" w14:textId="4F942334" w:rsidR="002022B0" w:rsidRDefault="002022B0">
          <w:pPr>
            <w:pStyle w:val="TOC3"/>
            <w:tabs>
              <w:tab w:val="right" w:leader="dot" w:pos="9016"/>
            </w:tabs>
            <w:rPr>
              <w:noProof/>
            </w:rPr>
          </w:pPr>
          <w:hyperlink w:anchor="_Toc216440265" w:history="1">
            <w:r w:rsidRPr="00A037FE">
              <w:rPr>
                <w:rStyle w:val="Hyperlink"/>
                <w:noProof/>
              </w:rPr>
              <w:t>Consequences of Poor Skill Development</w:t>
            </w:r>
            <w:r>
              <w:rPr>
                <w:noProof/>
                <w:webHidden/>
              </w:rPr>
              <w:tab/>
            </w:r>
            <w:r>
              <w:rPr>
                <w:noProof/>
                <w:webHidden/>
              </w:rPr>
              <w:fldChar w:fldCharType="begin"/>
            </w:r>
            <w:r>
              <w:rPr>
                <w:noProof/>
                <w:webHidden/>
              </w:rPr>
              <w:instrText xml:space="preserve"> PAGEREF _Toc216440265 \h </w:instrText>
            </w:r>
            <w:r>
              <w:rPr>
                <w:noProof/>
                <w:webHidden/>
              </w:rPr>
            </w:r>
            <w:r>
              <w:rPr>
                <w:noProof/>
                <w:webHidden/>
              </w:rPr>
              <w:fldChar w:fldCharType="separate"/>
            </w:r>
            <w:r>
              <w:rPr>
                <w:noProof/>
                <w:webHidden/>
              </w:rPr>
              <w:t>4</w:t>
            </w:r>
            <w:r>
              <w:rPr>
                <w:noProof/>
                <w:webHidden/>
              </w:rPr>
              <w:fldChar w:fldCharType="end"/>
            </w:r>
          </w:hyperlink>
        </w:p>
        <w:p w14:paraId="069FE07F" w14:textId="7B4042E9" w:rsidR="002022B0" w:rsidRDefault="002022B0">
          <w:pPr>
            <w:pStyle w:val="TOC1"/>
            <w:tabs>
              <w:tab w:val="right" w:leader="dot" w:pos="9016"/>
            </w:tabs>
            <w:rPr>
              <w:noProof/>
            </w:rPr>
          </w:pPr>
          <w:hyperlink w:anchor="_Toc216440266" w:history="1">
            <w:r w:rsidRPr="00A037FE">
              <w:rPr>
                <w:rStyle w:val="Hyperlink"/>
                <w:noProof/>
              </w:rPr>
              <w:t>3 Strategies to Improve Key Skills</w:t>
            </w:r>
            <w:r>
              <w:rPr>
                <w:noProof/>
                <w:webHidden/>
              </w:rPr>
              <w:tab/>
            </w:r>
            <w:r>
              <w:rPr>
                <w:noProof/>
                <w:webHidden/>
              </w:rPr>
              <w:fldChar w:fldCharType="begin"/>
            </w:r>
            <w:r>
              <w:rPr>
                <w:noProof/>
                <w:webHidden/>
              </w:rPr>
              <w:instrText xml:space="preserve"> PAGEREF _Toc216440266 \h </w:instrText>
            </w:r>
            <w:r>
              <w:rPr>
                <w:noProof/>
                <w:webHidden/>
              </w:rPr>
            </w:r>
            <w:r>
              <w:rPr>
                <w:noProof/>
                <w:webHidden/>
              </w:rPr>
              <w:fldChar w:fldCharType="separate"/>
            </w:r>
            <w:r>
              <w:rPr>
                <w:noProof/>
                <w:webHidden/>
              </w:rPr>
              <w:t>4</w:t>
            </w:r>
            <w:r>
              <w:rPr>
                <w:noProof/>
                <w:webHidden/>
              </w:rPr>
              <w:fldChar w:fldCharType="end"/>
            </w:r>
          </w:hyperlink>
        </w:p>
        <w:p w14:paraId="3E74273A" w14:textId="08B3A1D5" w:rsidR="002022B0" w:rsidRDefault="002022B0">
          <w:pPr>
            <w:pStyle w:val="TOC2"/>
            <w:tabs>
              <w:tab w:val="right" w:leader="dot" w:pos="9016"/>
            </w:tabs>
            <w:rPr>
              <w:noProof/>
            </w:rPr>
          </w:pPr>
          <w:hyperlink w:anchor="_Toc216440267" w:history="1">
            <w:r w:rsidRPr="00A037FE">
              <w:rPr>
                <w:rStyle w:val="Hyperlink"/>
                <w:noProof/>
              </w:rPr>
              <w:t>3.1 Improving Communication Through Reflective Practice</w:t>
            </w:r>
            <w:r>
              <w:rPr>
                <w:noProof/>
                <w:webHidden/>
              </w:rPr>
              <w:tab/>
            </w:r>
            <w:r>
              <w:rPr>
                <w:noProof/>
                <w:webHidden/>
              </w:rPr>
              <w:fldChar w:fldCharType="begin"/>
            </w:r>
            <w:r>
              <w:rPr>
                <w:noProof/>
                <w:webHidden/>
              </w:rPr>
              <w:instrText xml:space="preserve"> PAGEREF _Toc216440267 \h </w:instrText>
            </w:r>
            <w:r>
              <w:rPr>
                <w:noProof/>
                <w:webHidden/>
              </w:rPr>
            </w:r>
            <w:r>
              <w:rPr>
                <w:noProof/>
                <w:webHidden/>
              </w:rPr>
              <w:fldChar w:fldCharType="separate"/>
            </w:r>
            <w:r>
              <w:rPr>
                <w:noProof/>
                <w:webHidden/>
              </w:rPr>
              <w:t>4</w:t>
            </w:r>
            <w:r>
              <w:rPr>
                <w:noProof/>
                <w:webHidden/>
              </w:rPr>
              <w:fldChar w:fldCharType="end"/>
            </w:r>
          </w:hyperlink>
        </w:p>
        <w:p w14:paraId="0911B3AA" w14:textId="2E58543A" w:rsidR="002022B0" w:rsidRDefault="002022B0">
          <w:pPr>
            <w:pStyle w:val="TOC2"/>
            <w:tabs>
              <w:tab w:val="right" w:leader="dot" w:pos="9016"/>
            </w:tabs>
            <w:rPr>
              <w:noProof/>
            </w:rPr>
          </w:pPr>
          <w:hyperlink w:anchor="_Toc216440268" w:history="1">
            <w:r w:rsidRPr="00A037FE">
              <w:rPr>
                <w:rStyle w:val="Hyperlink"/>
                <w:noProof/>
              </w:rPr>
              <w:t>3.2 Strengthening Critical Thinking Through Professional Development</w:t>
            </w:r>
            <w:r>
              <w:rPr>
                <w:noProof/>
                <w:webHidden/>
              </w:rPr>
              <w:tab/>
            </w:r>
            <w:r>
              <w:rPr>
                <w:noProof/>
                <w:webHidden/>
              </w:rPr>
              <w:fldChar w:fldCharType="begin"/>
            </w:r>
            <w:r>
              <w:rPr>
                <w:noProof/>
                <w:webHidden/>
              </w:rPr>
              <w:instrText xml:space="preserve"> PAGEREF _Toc216440268 \h </w:instrText>
            </w:r>
            <w:r>
              <w:rPr>
                <w:noProof/>
                <w:webHidden/>
              </w:rPr>
            </w:r>
            <w:r>
              <w:rPr>
                <w:noProof/>
                <w:webHidden/>
              </w:rPr>
              <w:fldChar w:fldCharType="separate"/>
            </w:r>
            <w:r>
              <w:rPr>
                <w:noProof/>
                <w:webHidden/>
              </w:rPr>
              <w:t>4</w:t>
            </w:r>
            <w:r>
              <w:rPr>
                <w:noProof/>
                <w:webHidden/>
              </w:rPr>
              <w:fldChar w:fldCharType="end"/>
            </w:r>
          </w:hyperlink>
        </w:p>
        <w:p w14:paraId="07264133" w14:textId="6A444DA9" w:rsidR="002022B0" w:rsidRDefault="002022B0">
          <w:pPr>
            <w:pStyle w:val="TOC2"/>
            <w:tabs>
              <w:tab w:val="right" w:leader="dot" w:pos="9016"/>
            </w:tabs>
            <w:rPr>
              <w:noProof/>
            </w:rPr>
          </w:pPr>
          <w:hyperlink w:anchor="_Toc216440269" w:history="1">
            <w:r w:rsidRPr="00A037FE">
              <w:rPr>
                <w:rStyle w:val="Hyperlink"/>
                <w:noProof/>
              </w:rPr>
              <w:t>3.3 Enhancing Empathy Through Experiential Learning</w:t>
            </w:r>
            <w:r>
              <w:rPr>
                <w:noProof/>
                <w:webHidden/>
              </w:rPr>
              <w:tab/>
            </w:r>
            <w:r>
              <w:rPr>
                <w:noProof/>
                <w:webHidden/>
              </w:rPr>
              <w:fldChar w:fldCharType="begin"/>
            </w:r>
            <w:r>
              <w:rPr>
                <w:noProof/>
                <w:webHidden/>
              </w:rPr>
              <w:instrText xml:space="preserve"> PAGEREF _Toc216440269 \h </w:instrText>
            </w:r>
            <w:r>
              <w:rPr>
                <w:noProof/>
                <w:webHidden/>
              </w:rPr>
            </w:r>
            <w:r>
              <w:rPr>
                <w:noProof/>
                <w:webHidden/>
              </w:rPr>
              <w:fldChar w:fldCharType="separate"/>
            </w:r>
            <w:r>
              <w:rPr>
                <w:noProof/>
                <w:webHidden/>
              </w:rPr>
              <w:t>5</w:t>
            </w:r>
            <w:r>
              <w:rPr>
                <w:noProof/>
                <w:webHidden/>
              </w:rPr>
              <w:fldChar w:fldCharType="end"/>
            </w:r>
          </w:hyperlink>
        </w:p>
        <w:p w14:paraId="619FFD18" w14:textId="72CDD573" w:rsidR="002022B0" w:rsidRDefault="002022B0">
          <w:pPr>
            <w:pStyle w:val="TOC1"/>
            <w:tabs>
              <w:tab w:val="right" w:leader="dot" w:pos="9016"/>
            </w:tabs>
            <w:rPr>
              <w:noProof/>
            </w:rPr>
          </w:pPr>
          <w:hyperlink w:anchor="_Toc216440270" w:history="1">
            <w:r w:rsidRPr="00A037FE">
              <w:rPr>
                <w:rStyle w:val="Hyperlink"/>
                <w:noProof/>
              </w:rPr>
              <w:t>4 Conclusion</w:t>
            </w:r>
            <w:r>
              <w:rPr>
                <w:noProof/>
                <w:webHidden/>
              </w:rPr>
              <w:tab/>
            </w:r>
            <w:r>
              <w:rPr>
                <w:noProof/>
                <w:webHidden/>
              </w:rPr>
              <w:fldChar w:fldCharType="begin"/>
            </w:r>
            <w:r>
              <w:rPr>
                <w:noProof/>
                <w:webHidden/>
              </w:rPr>
              <w:instrText xml:space="preserve"> PAGEREF _Toc216440270 \h </w:instrText>
            </w:r>
            <w:r>
              <w:rPr>
                <w:noProof/>
                <w:webHidden/>
              </w:rPr>
            </w:r>
            <w:r>
              <w:rPr>
                <w:noProof/>
                <w:webHidden/>
              </w:rPr>
              <w:fldChar w:fldCharType="separate"/>
            </w:r>
            <w:r>
              <w:rPr>
                <w:noProof/>
                <w:webHidden/>
              </w:rPr>
              <w:t>5</w:t>
            </w:r>
            <w:r>
              <w:rPr>
                <w:noProof/>
                <w:webHidden/>
              </w:rPr>
              <w:fldChar w:fldCharType="end"/>
            </w:r>
          </w:hyperlink>
        </w:p>
        <w:p w14:paraId="51BD6B11" w14:textId="72F0476A" w:rsidR="002022B0" w:rsidRDefault="002022B0">
          <w:pPr>
            <w:pStyle w:val="TOC1"/>
            <w:tabs>
              <w:tab w:val="right" w:leader="dot" w:pos="9016"/>
            </w:tabs>
            <w:rPr>
              <w:noProof/>
            </w:rPr>
          </w:pPr>
          <w:hyperlink w:anchor="_Toc216440271" w:history="1">
            <w:r w:rsidRPr="00A037FE">
              <w:rPr>
                <w:rStyle w:val="Hyperlink"/>
                <w:noProof/>
              </w:rPr>
              <w:t>Reference</w:t>
            </w:r>
            <w:r>
              <w:rPr>
                <w:noProof/>
                <w:webHidden/>
              </w:rPr>
              <w:tab/>
            </w:r>
            <w:r>
              <w:rPr>
                <w:noProof/>
                <w:webHidden/>
              </w:rPr>
              <w:fldChar w:fldCharType="begin"/>
            </w:r>
            <w:r>
              <w:rPr>
                <w:noProof/>
                <w:webHidden/>
              </w:rPr>
              <w:instrText xml:space="preserve"> PAGEREF _Toc216440271 \h </w:instrText>
            </w:r>
            <w:r>
              <w:rPr>
                <w:noProof/>
                <w:webHidden/>
              </w:rPr>
            </w:r>
            <w:r>
              <w:rPr>
                <w:noProof/>
                <w:webHidden/>
              </w:rPr>
              <w:fldChar w:fldCharType="separate"/>
            </w:r>
            <w:r>
              <w:rPr>
                <w:noProof/>
                <w:webHidden/>
              </w:rPr>
              <w:t>6</w:t>
            </w:r>
            <w:r>
              <w:rPr>
                <w:noProof/>
                <w:webHidden/>
              </w:rPr>
              <w:fldChar w:fldCharType="end"/>
            </w:r>
          </w:hyperlink>
        </w:p>
        <w:p w14:paraId="07C1998A" w14:textId="06F0B26F" w:rsidR="002022B0" w:rsidRDefault="002022B0">
          <w:r>
            <w:rPr>
              <w:b/>
              <w:bCs/>
            </w:rPr>
            <w:fldChar w:fldCharType="end"/>
          </w:r>
        </w:p>
      </w:sdtContent>
    </w:sdt>
    <w:p w14:paraId="3FCA1D8F" w14:textId="77777777" w:rsidR="002022B0" w:rsidRDefault="002022B0">
      <w:pPr>
        <w:rPr>
          <w:b/>
          <w:bCs/>
        </w:rPr>
      </w:pPr>
      <w:r>
        <w:rPr>
          <w:b/>
          <w:bCs/>
        </w:rPr>
        <w:br w:type="page"/>
      </w:r>
    </w:p>
    <w:p w14:paraId="233589E5" w14:textId="77777777" w:rsidR="002022B0" w:rsidRDefault="002022B0" w:rsidP="002022B0">
      <w:pPr>
        <w:rPr>
          <w:b/>
          <w:bCs/>
        </w:rPr>
        <w:sectPr w:rsidR="002022B0" w:rsidSect="002022B0">
          <w:pgSz w:w="11906" w:h="16838"/>
          <w:pgMar w:top="1440" w:right="1440" w:bottom="1440" w:left="1440" w:header="708" w:footer="708" w:gutter="0"/>
          <w:pgNumType w:start="0"/>
          <w:cols w:space="708"/>
          <w:titlePg/>
          <w:docGrid w:linePitch="360"/>
        </w:sectPr>
      </w:pPr>
    </w:p>
    <w:p w14:paraId="21504DBF" w14:textId="75B1C471" w:rsidR="002022B0" w:rsidRPr="002022B0" w:rsidRDefault="002022B0" w:rsidP="002022B0">
      <w:pPr>
        <w:pStyle w:val="Heading1"/>
      </w:pPr>
      <w:bookmarkStart w:id="0" w:name="_Toc216440257"/>
      <w:r w:rsidRPr="002022B0">
        <w:lastRenderedPageBreak/>
        <w:t>Academic and Employability Skills Assignment</w:t>
      </w:r>
      <w:bookmarkEnd w:id="0"/>
    </w:p>
    <w:p w14:paraId="20C35A7A" w14:textId="77777777" w:rsidR="002022B0" w:rsidRPr="002022B0" w:rsidRDefault="002022B0" w:rsidP="002022B0">
      <w:pPr>
        <w:pStyle w:val="Heading1"/>
      </w:pPr>
      <w:bookmarkStart w:id="1" w:name="_Toc216440258"/>
      <w:r w:rsidRPr="002022B0">
        <w:t>Introduction</w:t>
      </w:r>
      <w:bookmarkEnd w:id="1"/>
    </w:p>
    <w:p w14:paraId="47B66B74" w14:textId="77777777" w:rsidR="002022B0" w:rsidRPr="002022B0" w:rsidRDefault="002022B0" w:rsidP="002022B0">
      <w:pPr>
        <w:spacing w:line="360" w:lineRule="auto"/>
        <w:jc w:val="both"/>
        <w:rPr>
          <w:rFonts w:ascii="Arial" w:hAnsi="Arial" w:cs="Arial"/>
          <w:sz w:val="22"/>
          <w:szCs w:val="22"/>
        </w:rPr>
      </w:pPr>
      <w:r w:rsidRPr="002022B0">
        <w:rPr>
          <w:rFonts w:ascii="Arial" w:hAnsi="Arial" w:cs="Arial"/>
          <w:sz w:val="22"/>
          <w:szCs w:val="22"/>
        </w:rPr>
        <w:t>Health and social care services rely on a wide range of professional roles that work collectively to promote wellbeing, independence, and meaningful participation in daily life. Among these roles, occupational therapists (OTs) make a unique contribution by supporting individuals whose physical, emotional, or cognitive difficulties restrict their ability to carry out everyday activities. Occupational therapy is grounded in the belief that engagement in meaningful occupations promotes quality of life, recovery, and long-term health. This assignment examines the role of occupational therapists within contemporary health and social care practice. It begins by outlining the purpose and responsibilities of the profession before analysing the three most significant skills required for effective practice: communication, critical thinking, and empathy. The report then evaluates strategies for improving these skills, drawing on academic evidence, professional guidelines, and examples of best practice. The assignment concludes by reflecting on the value of continued skill development for delivering safe, ethical, and person-centred care.</w:t>
      </w:r>
    </w:p>
    <w:p w14:paraId="0207EF84" w14:textId="77777777" w:rsidR="002022B0" w:rsidRDefault="002022B0" w:rsidP="002022B0">
      <w:pPr>
        <w:pStyle w:val="Heading1"/>
      </w:pPr>
      <w:bookmarkStart w:id="2" w:name="_Toc216440259"/>
      <w:r w:rsidRPr="002022B0">
        <w:t>2 Occupational Therapists in the Health and Social Care</w:t>
      </w:r>
      <w:r>
        <w:t xml:space="preserve"> Field</w:t>
      </w:r>
      <w:bookmarkEnd w:id="2"/>
    </w:p>
    <w:p w14:paraId="0EC80D65" w14:textId="729154CD" w:rsidR="002022B0" w:rsidRDefault="002022B0" w:rsidP="002022B0">
      <w:pPr>
        <w:pStyle w:val="Heading2"/>
      </w:pPr>
      <w:bookmarkStart w:id="3" w:name="_Toc216440260"/>
      <w:r>
        <w:t>2.1 Description of the Role</w:t>
      </w:r>
      <w:bookmarkEnd w:id="3"/>
    </w:p>
    <w:p w14:paraId="1642B2F3" w14:textId="366C9BE1" w:rsidR="002022B0" w:rsidRPr="002022B0" w:rsidRDefault="002022B0" w:rsidP="002022B0">
      <w:pPr>
        <w:spacing w:line="360" w:lineRule="auto"/>
        <w:jc w:val="both"/>
        <w:rPr>
          <w:rFonts w:ascii="Arial" w:hAnsi="Arial" w:cs="Arial"/>
          <w:sz w:val="22"/>
          <w:szCs w:val="22"/>
        </w:rPr>
      </w:pPr>
      <w:r w:rsidRPr="002022B0">
        <w:rPr>
          <w:rFonts w:ascii="Arial" w:hAnsi="Arial" w:cs="Arial"/>
          <w:sz w:val="22"/>
          <w:szCs w:val="22"/>
        </w:rPr>
        <w:t>Occupational therapists play a crucial role in enabling individuals to live as independently and meaningfully as possible despite illness, disability, or environmental challenges. Their work involves assessing a person’s physical abilities, emotional wellbeing, cognitive skills, and social circumstances to understand how these factors impact daily functioning (Royal College of Occupational Therapists, 2021). Based on these assessments, OTs design personalised intervention plans that may include rehabilitation programmes, adaptive equipment, activity modification, or environmental adjustments to maximise independence.</w:t>
      </w:r>
    </w:p>
    <w:p w14:paraId="17D7D727" w14:textId="77777777" w:rsidR="002022B0" w:rsidRPr="002022B0" w:rsidRDefault="002022B0" w:rsidP="002022B0">
      <w:pPr>
        <w:spacing w:line="360" w:lineRule="auto"/>
        <w:jc w:val="both"/>
        <w:rPr>
          <w:rFonts w:ascii="Arial" w:hAnsi="Arial" w:cs="Arial"/>
          <w:sz w:val="22"/>
          <w:szCs w:val="22"/>
        </w:rPr>
      </w:pPr>
      <w:r w:rsidRPr="002022B0">
        <w:rPr>
          <w:rFonts w:ascii="Arial" w:hAnsi="Arial" w:cs="Arial"/>
          <w:sz w:val="22"/>
          <w:szCs w:val="22"/>
        </w:rPr>
        <w:t>Within health and social care settings, occupational therapists often work as part of multidisciplinary teams that may include physiotherapists, social workers, doctors, nurses, psychologists, and carers. Collaborative working is essential for ensuring that individuals receive coordinated support that addresses not only clinical needs but also broader emotional, social, and practical challenges (Health and Care Professions Council, 2023). OTs may work across varied environments including hospitals, community services, social care, mental health settings, schools, and rehabilitation centres.</w:t>
      </w:r>
    </w:p>
    <w:p w14:paraId="4E65BE35" w14:textId="77777777" w:rsidR="002022B0" w:rsidRDefault="002022B0" w:rsidP="002022B0"/>
    <w:p w14:paraId="30CC7EB3" w14:textId="77777777" w:rsidR="002022B0" w:rsidRDefault="002022B0" w:rsidP="002022B0"/>
    <w:p w14:paraId="77484C13" w14:textId="302556D8" w:rsidR="002022B0" w:rsidRDefault="002022B0" w:rsidP="002022B0">
      <w:r>
        <w:t>Key responsibilities of occupational therapists involve:</w:t>
      </w:r>
    </w:p>
    <w:p w14:paraId="023988FA" w14:textId="238170B1" w:rsidR="002022B0" w:rsidRPr="002022B0" w:rsidRDefault="002022B0" w:rsidP="002022B0">
      <w:pPr>
        <w:pStyle w:val="ListParagraph"/>
        <w:numPr>
          <w:ilvl w:val="0"/>
          <w:numId w:val="1"/>
        </w:numPr>
        <w:spacing w:line="360" w:lineRule="auto"/>
        <w:rPr>
          <w:rFonts w:ascii="Arial" w:hAnsi="Arial" w:cs="Arial"/>
          <w:sz w:val="22"/>
          <w:szCs w:val="22"/>
        </w:rPr>
      </w:pPr>
      <w:r w:rsidRPr="002022B0">
        <w:rPr>
          <w:rFonts w:ascii="Arial" w:hAnsi="Arial" w:cs="Arial"/>
          <w:sz w:val="22"/>
          <w:szCs w:val="22"/>
        </w:rPr>
        <w:t>Carrying out detailed functional assessments</w:t>
      </w:r>
    </w:p>
    <w:p w14:paraId="21744484" w14:textId="37CCF012" w:rsidR="002022B0" w:rsidRPr="002022B0" w:rsidRDefault="002022B0" w:rsidP="002022B0">
      <w:pPr>
        <w:pStyle w:val="ListParagraph"/>
        <w:numPr>
          <w:ilvl w:val="0"/>
          <w:numId w:val="1"/>
        </w:numPr>
        <w:spacing w:line="360" w:lineRule="auto"/>
        <w:rPr>
          <w:rFonts w:ascii="Arial" w:hAnsi="Arial" w:cs="Arial"/>
          <w:sz w:val="22"/>
          <w:szCs w:val="22"/>
        </w:rPr>
      </w:pPr>
      <w:r w:rsidRPr="002022B0">
        <w:rPr>
          <w:rFonts w:ascii="Arial" w:hAnsi="Arial" w:cs="Arial"/>
          <w:sz w:val="22"/>
          <w:szCs w:val="22"/>
        </w:rPr>
        <w:t>Recommending and demonstrating assistive devices</w:t>
      </w:r>
    </w:p>
    <w:p w14:paraId="20AEC95B" w14:textId="4C22BE1A" w:rsidR="002022B0" w:rsidRPr="002022B0" w:rsidRDefault="002022B0" w:rsidP="002022B0">
      <w:pPr>
        <w:pStyle w:val="ListParagraph"/>
        <w:numPr>
          <w:ilvl w:val="0"/>
          <w:numId w:val="1"/>
        </w:numPr>
        <w:spacing w:line="360" w:lineRule="auto"/>
        <w:rPr>
          <w:rFonts w:ascii="Arial" w:hAnsi="Arial" w:cs="Arial"/>
          <w:sz w:val="22"/>
          <w:szCs w:val="22"/>
        </w:rPr>
      </w:pPr>
      <w:r w:rsidRPr="002022B0">
        <w:rPr>
          <w:rFonts w:ascii="Arial" w:hAnsi="Arial" w:cs="Arial"/>
          <w:sz w:val="22"/>
          <w:szCs w:val="22"/>
        </w:rPr>
        <w:t>Creating rehabilitation plans tailored to goals and abilities</w:t>
      </w:r>
    </w:p>
    <w:p w14:paraId="0AD77D40" w14:textId="6BE3C3EF" w:rsidR="002022B0" w:rsidRPr="002022B0" w:rsidRDefault="002022B0" w:rsidP="002022B0">
      <w:pPr>
        <w:pStyle w:val="ListParagraph"/>
        <w:numPr>
          <w:ilvl w:val="0"/>
          <w:numId w:val="1"/>
        </w:numPr>
        <w:spacing w:line="360" w:lineRule="auto"/>
        <w:rPr>
          <w:rFonts w:ascii="Arial" w:hAnsi="Arial" w:cs="Arial"/>
          <w:sz w:val="22"/>
          <w:szCs w:val="22"/>
        </w:rPr>
      </w:pPr>
      <w:r w:rsidRPr="002022B0">
        <w:rPr>
          <w:rFonts w:ascii="Arial" w:hAnsi="Arial" w:cs="Arial"/>
          <w:sz w:val="22"/>
          <w:szCs w:val="22"/>
        </w:rPr>
        <w:t>Adapting environments to improve accessibility</w:t>
      </w:r>
    </w:p>
    <w:p w14:paraId="1F58B101" w14:textId="1BE09586" w:rsidR="002022B0" w:rsidRPr="002022B0" w:rsidRDefault="002022B0" w:rsidP="002022B0">
      <w:pPr>
        <w:pStyle w:val="ListParagraph"/>
        <w:numPr>
          <w:ilvl w:val="0"/>
          <w:numId w:val="1"/>
        </w:numPr>
        <w:spacing w:line="360" w:lineRule="auto"/>
        <w:rPr>
          <w:rFonts w:ascii="Arial" w:hAnsi="Arial" w:cs="Arial"/>
          <w:sz w:val="22"/>
          <w:szCs w:val="22"/>
        </w:rPr>
      </w:pPr>
      <w:r w:rsidRPr="002022B0">
        <w:rPr>
          <w:rFonts w:ascii="Arial" w:hAnsi="Arial" w:cs="Arial"/>
          <w:sz w:val="22"/>
          <w:szCs w:val="22"/>
        </w:rPr>
        <w:t>Supporting individuals and families to manage long-term conditions</w:t>
      </w:r>
    </w:p>
    <w:p w14:paraId="288B25CB" w14:textId="77777777" w:rsidR="002022B0" w:rsidRPr="002022B0" w:rsidRDefault="002022B0" w:rsidP="002022B0">
      <w:pPr>
        <w:pStyle w:val="ListParagraph"/>
        <w:numPr>
          <w:ilvl w:val="0"/>
          <w:numId w:val="1"/>
        </w:numPr>
        <w:spacing w:line="360" w:lineRule="auto"/>
        <w:rPr>
          <w:rFonts w:ascii="Arial" w:hAnsi="Arial" w:cs="Arial"/>
          <w:sz w:val="22"/>
          <w:szCs w:val="22"/>
        </w:rPr>
      </w:pPr>
      <w:r w:rsidRPr="002022B0">
        <w:rPr>
          <w:rFonts w:ascii="Arial" w:hAnsi="Arial" w:cs="Arial"/>
          <w:sz w:val="22"/>
          <w:szCs w:val="22"/>
        </w:rPr>
        <w:t>Working with carers and professionals to ensure safe, holistic care</w:t>
      </w:r>
    </w:p>
    <w:p w14:paraId="7D359996" w14:textId="77777777" w:rsidR="002022B0" w:rsidRPr="002022B0" w:rsidRDefault="002022B0" w:rsidP="002022B0">
      <w:pPr>
        <w:spacing w:line="360" w:lineRule="auto"/>
        <w:jc w:val="both"/>
        <w:rPr>
          <w:rFonts w:ascii="Arial" w:hAnsi="Arial" w:cs="Arial"/>
          <w:sz w:val="22"/>
          <w:szCs w:val="22"/>
        </w:rPr>
      </w:pPr>
    </w:p>
    <w:p w14:paraId="0C51FC37" w14:textId="77777777" w:rsidR="002022B0" w:rsidRPr="002022B0" w:rsidRDefault="002022B0" w:rsidP="002022B0">
      <w:pPr>
        <w:spacing w:line="360" w:lineRule="auto"/>
        <w:jc w:val="both"/>
        <w:rPr>
          <w:rFonts w:ascii="Arial" w:hAnsi="Arial" w:cs="Arial"/>
          <w:sz w:val="22"/>
          <w:szCs w:val="22"/>
        </w:rPr>
      </w:pPr>
      <w:r w:rsidRPr="002022B0">
        <w:rPr>
          <w:rFonts w:ascii="Arial" w:hAnsi="Arial" w:cs="Arial"/>
          <w:sz w:val="22"/>
          <w:szCs w:val="22"/>
        </w:rPr>
        <w:t>These responsibilities demand sophisticated analytical and observational skills, strong communication abilities, and the capacity to make evidence-based decisions. Equally important are interpersonal qualities such as empathy, patience, and professional judgement, which help ensure that support is delivered in a respectful and ethical manner.</w:t>
      </w:r>
    </w:p>
    <w:p w14:paraId="40459309" w14:textId="77777777" w:rsidR="002022B0" w:rsidRDefault="002022B0" w:rsidP="002022B0"/>
    <w:p w14:paraId="48269DEE" w14:textId="77777777" w:rsidR="002022B0" w:rsidRDefault="002022B0" w:rsidP="002022B0">
      <w:pPr>
        <w:pStyle w:val="Heading2"/>
      </w:pPr>
      <w:bookmarkStart w:id="4" w:name="_Toc216440261"/>
      <w:r>
        <w:t>2.2 Significant Skills Needed for Occupational Therapists</w:t>
      </w:r>
      <w:bookmarkEnd w:id="4"/>
    </w:p>
    <w:p w14:paraId="7AD55147" w14:textId="6399D805" w:rsidR="002022B0" w:rsidRDefault="002022B0" w:rsidP="002022B0">
      <w:pPr>
        <w:pStyle w:val="Heading3"/>
      </w:pPr>
      <w:bookmarkStart w:id="5" w:name="_Toc216440262"/>
      <w:r>
        <w:t>Effective Communication</w:t>
      </w:r>
      <w:bookmarkEnd w:id="5"/>
    </w:p>
    <w:p w14:paraId="53644B73" w14:textId="20013613" w:rsidR="002022B0" w:rsidRPr="002022B0" w:rsidRDefault="002022B0" w:rsidP="002022B0">
      <w:pPr>
        <w:spacing w:line="360" w:lineRule="auto"/>
        <w:jc w:val="both"/>
        <w:rPr>
          <w:rFonts w:ascii="Arial" w:hAnsi="Arial" w:cs="Arial"/>
          <w:sz w:val="22"/>
          <w:szCs w:val="22"/>
        </w:rPr>
      </w:pPr>
      <w:r w:rsidRPr="002022B0">
        <w:rPr>
          <w:rFonts w:ascii="Arial" w:hAnsi="Arial" w:cs="Arial"/>
          <w:sz w:val="22"/>
          <w:szCs w:val="22"/>
        </w:rPr>
        <w:t>Communication is one of the most fundamental skills required of occupational therapists. Clear verbal, non-verbal, and written communication allows practitioners to explain assessments, discuss treatment goals, and ensure that interventions are understood by service users, families, and colleagues. Research demonstrates that miscommunication in clinical settings can lead to reduced compliance, increased anxiety, and a greater likelihood of errors (Care Quality Commission, 2023). Conversely, effective communication enhances trust, promotes shared decision-making, and encourages individuals to play an active role in their rehabilitation (NICE, 2022).</w:t>
      </w:r>
    </w:p>
    <w:p w14:paraId="49AF6507" w14:textId="77777777" w:rsidR="002022B0" w:rsidRPr="002022B0" w:rsidRDefault="002022B0" w:rsidP="002022B0">
      <w:pPr>
        <w:spacing w:line="360" w:lineRule="auto"/>
        <w:jc w:val="both"/>
        <w:rPr>
          <w:rFonts w:ascii="Arial" w:hAnsi="Arial" w:cs="Arial"/>
          <w:sz w:val="22"/>
          <w:szCs w:val="22"/>
        </w:rPr>
      </w:pPr>
      <w:r w:rsidRPr="002022B0">
        <w:rPr>
          <w:rFonts w:ascii="Arial" w:hAnsi="Arial" w:cs="Arial"/>
          <w:sz w:val="22"/>
          <w:szCs w:val="22"/>
        </w:rPr>
        <w:t>In occupational therapy practice, communication is especially important when discussing sensitive issues such as loss of independence, cognitive decline, or the need for long-term support. OTs must ensure that individuals feel respected and empowered throughout the process, which requires clarity, empathy, and the ability to adapt communication to suit different needs, such as learning disabilities or language barriers.</w:t>
      </w:r>
    </w:p>
    <w:p w14:paraId="68C386BF" w14:textId="77777777" w:rsidR="002022B0" w:rsidRDefault="002022B0" w:rsidP="002022B0"/>
    <w:p w14:paraId="049C2DEA" w14:textId="77777777" w:rsidR="002022B0" w:rsidRDefault="002022B0" w:rsidP="002022B0"/>
    <w:p w14:paraId="134FB9DE" w14:textId="77777777" w:rsidR="002022B0" w:rsidRDefault="002022B0" w:rsidP="002022B0"/>
    <w:p w14:paraId="58D08129" w14:textId="77777777" w:rsidR="002022B0" w:rsidRDefault="002022B0" w:rsidP="002022B0"/>
    <w:p w14:paraId="3937EF18" w14:textId="51F7DC55" w:rsidR="002022B0" w:rsidRDefault="002022B0" w:rsidP="002022B0">
      <w:pPr>
        <w:pStyle w:val="Heading3"/>
      </w:pPr>
      <w:bookmarkStart w:id="6" w:name="_Toc216440263"/>
      <w:r>
        <w:t>Critical Thinking and Clinical Reasoning</w:t>
      </w:r>
      <w:bookmarkEnd w:id="6"/>
    </w:p>
    <w:p w14:paraId="67B08FC9" w14:textId="2CCC8BF0" w:rsidR="002022B0" w:rsidRDefault="002022B0" w:rsidP="002022B0">
      <w:pPr>
        <w:spacing w:line="360" w:lineRule="auto"/>
        <w:jc w:val="both"/>
      </w:pPr>
      <w:r>
        <w:t>Another essential competency is critical thinking, which underpins the complex decision-making required in occupational therapy. Clinical reasoning allows practitioners to analyse information from assessments, evaluate risks, and choose interventions that are both safe and effective. OTs frequently encounter situations where they must weigh multiple physical, psychological, and environmental factors, requiring flexible, analytical, and evidence-based thinking (Higgs &amp; Jones, 2020).</w:t>
      </w:r>
    </w:p>
    <w:p w14:paraId="7B890D7F" w14:textId="77777777" w:rsidR="002022B0" w:rsidRDefault="002022B0" w:rsidP="002022B0">
      <w:pPr>
        <w:spacing w:line="360" w:lineRule="auto"/>
        <w:jc w:val="both"/>
      </w:pPr>
      <w:r>
        <w:t>For example, when supporting an individual returning home after a stroke, an OT must consider mobility, cognitive ability, home layout, and social support networks before designing an intervention plan. Without strong critical thinking skills, assessments may be incomplete or interventions poorly targeted, leading to reduced functional outcomes and increased safety risks.</w:t>
      </w:r>
    </w:p>
    <w:p w14:paraId="53D7CE87" w14:textId="77777777" w:rsidR="002022B0" w:rsidRDefault="002022B0" w:rsidP="002022B0"/>
    <w:p w14:paraId="374D41D0" w14:textId="3E212E9C" w:rsidR="002022B0" w:rsidRDefault="002022B0" w:rsidP="002022B0">
      <w:pPr>
        <w:pStyle w:val="Heading3"/>
      </w:pPr>
      <w:bookmarkStart w:id="7" w:name="_Toc216440264"/>
      <w:r>
        <w:t>Empathy and Person-Centred Practice</w:t>
      </w:r>
      <w:bookmarkEnd w:id="7"/>
    </w:p>
    <w:p w14:paraId="728388DE" w14:textId="1A05E7E6" w:rsidR="002022B0" w:rsidRDefault="002022B0" w:rsidP="002022B0">
      <w:pPr>
        <w:spacing w:line="360" w:lineRule="auto"/>
        <w:jc w:val="both"/>
      </w:pPr>
      <w:r>
        <w:t>Empathy is central to occupational therapy because the profession is grounded in understanding what matters most to individuals in their daily lives. Empathic practice allows therapists to interpret personal experiences sensitively, recognise emotional challenges, and build meaningful therapeutic relationships. Evidence from social care research suggests that empathy reduces distress, increases satisfaction with services, and improves engagement in rehabilitation (Skills for Care, 2022).</w:t>
      </w:r>
    </w:p>
    <w:p w14:paraId="3B26AD73" w14:textId="77777777" w:rsidR="002022B0" w:rsidRDefault="002022B0" w:rsidP="002022B0">
      <w:pPr>
        <w:spacing w:line="360" w:lineRule="auto"/>
        <w:jc w:val="both"/>
      </w:pPr>
      <w:r>
        <w:t>Person-centred practice requires OTs to understand not only the functional tasks a person struggles with but also the personal significance of these tasks. For example, meal preparation may be important to one person for independence, but to another it may represent cultural identity or enjoyment. Empathy enables therapists to design interventions that truly reflect the service user’s values, goals, and lived experiences.</w:t>
      </w:r>
    </w:p>
    <w:p w14:paraId="55D8F7E8" w14:textId="77777777" w:rsidR="002022B0" w:rsidRDefault="002022B0" w:rsidP="002022B0">
      <w:pPr>
        <w:spacing w:line="360" w:lineRule="auto"/>
        <w:jc w:val="both"/>
      </w:pPr>
    </w:p>
    <w:p w14:paraId="3BF62A37" w14:textId="77777777" w:rsidR="002022B0" w:rsidRDefault="002022B0" w:rsidP="002022B0">
      <w:pPr>
        <w:spacing w:line="360" w:lineRule="auto"/>
        <w:jc w:val="both"/>
      </w:pPr>
    </w:p>
    <w:p w14:paraId="3AE49AD3" w14:textId="77777777" w:rsidR="002022B0" w:rsidRDefault="002022B0" w:rsidP="002022B0">
      <w:pPr>
        <w:spacing w:line="360" w:lineRule="auto"/>
        <w:jc w:val="both"/>
      </w:pPr>
    </w:p>
    <w:p w14:paraId="7AB6D2EE" w14:textId="77777777" w:rsidR="002022B0" w:rsidRDefault="002022B0" w:rsidP="002022B0">
      <w:pPr>
        <w:spacing w:line="360" w:lineRule="auto"/>
        <w:jc w:val="both"/>
      </w:pPr>
    </w:p>
    <w:p w14:paraId="6D4FD75E" w14:textId="52C6E0E2" w:rsidR="002022B0" w:rsidRDefault="002022B0" w:rsidP="002022B0">
      <w:pPr>
        <w:pStyle w:val="Heading3"/>
      </w:pPr>
      <w:bookmarkStart w:id="8" w:name="_Toc216440265"/>
      <w:r>
        <w:t>Consequences of Poor Skill Development</w:t>
      </w:r>
      <w:bookmarkEnd w:id="8"/>
    </w:p>
    <w:p w14:paraId="2B062DE8" w14:textId="77777777" w:rsidR="002022B0" w:rsidRPr="002022B0" w:rsidRDefault="002022B0" w:rsidP="002022B0">
      <w:pPr>
        <w:spacing w:line="360" w:lineRule="auto"/>
        <w:jc w:val="both"/>
        <w:rPr>
          <w:rFonts w:ascii="Arial" w:hAnsi="Arial" w:cs="Arial"/>
          <w:sz w:val="22"/>
          <w:szCs w:val="22"/>
        </w:rPr>
      </w:pPr>
      <w:r w:rsidRPr="002022B0">
        <w:rPr>
          <w:rFonts w:ascii="Arial" w:hAnsi="Arial" w:cs="Arial"/>
          <w:sz w:val="22"/>
          <w:szCs w:val="22"/>
        </w:rPr>
        <w:t>Insufficient development of communication, thinking skills, or empathy can lead to significant negative consequences. Poor communication may result in misunderstandings about therapy goals or unsafe use of equipment. Weak critical reasoning can lead to inaccurate assessments or inappropriate interventions. A lack of empathy may reduce engagement, prolong rehabilitation, or worsen a person’s emotional wellbeing. Research highlights that skill deficiencies are linked to increased complaints, reduced service quality, and higher pressure on health and social care services (CQC, 2023). Therefore, maintaining high standards of skill development is essential for professional competence and ethical practice.</w:t>
      </w:r>
    </w:p>
    <w:p w14:paraId="271BE165" w14:textId="77777777" w:rsidR="002022B0" w:rsidRPr="002022B0" w:rsidRDefault="002022B0" w:rsidP="002022B0">
      <w:pPr>
        <w:spacing w:line="360" w:lineRule="auto"/>
        <w:jc w:val="both"/>
        <w:rPr>
          <w:rFonts w:ascii="Arial" w:hAnsi="Arial" w:cs="Arial"/>
          <w:sz w:val="22"/>
          <w:szCs w:val="22"/>
        </w:rPr>
      </w:pPr>
    </w:p>
    <w:p w14:paraId="73A2976F" w14:textId="77777777" w:rsidR="002022B0" w:rsidRDefault="002022B0" w:rsidP="002022B0">
      <w:pPr>
        <w:pStyle w:val="Heading1"/>
      </w:pPr>
      <w:bookmarkStart w:id="9" w:name="_Toc216440266"/>
      <w:r>
        <w:t>3 Strategies to Improve Key Skills</w:t>
      </w:r>
      <w:bookmarkEnd w:id="9"/>
    </w:p>
    <w:p w14:paraId="58E36C7A" w14:textId="71965C9F" w:rsidR="002022B0" w:rsidRDefault="002022B0" w:rsidP="002022B0">
      <w:pPr>
        <w:pStyle w:val="Heading2"/>
      </w:pPr>
      <w:bookmarkStart w:id="10" w:name="_Toc216440267"/>
      <w:r>
        <w:t>3.1 Improving Communication Through Reflective Practice</w:t>
      </w:r>
      <w:bookmarkEnd w:id="10"/>
    </w:p>
    <w:p w14:paraId="5C3B1FBA" w14:textId="1B8687F8" w:rsidR="002022B0" w:rsidRPr="002022B0" w:rsidRDefault="002022B0" w:rsidP="002022B0">
      <w:pPr>
        <w:spacing w:line="360" w:lineRule="auto"/>
        <w:jc w:val="both"/>
        <w:rPr>
          <w:rFonts w:ascii="Arial" w:hAnsi="Arial" w:cs="Arial"/>
          <w:sz w:val="22"/>
          <w:szCs w:val="22"/>
        </w:rPr>
      </w:pPr>
      <w:r w:rsidRPr="002022B0">
        <w:rPr>
          <w:rFonts w:ascii="Arial" w:hAnsi="Arial" w:cs="Arial"/>
          <w:sz w:val="22"/>
          <w:szCs w:val="22"/>
        </w:rPr>
        <w:t>Structured reflective practice is widely recognised as an effective strategy for strengthening communication skills. Reflective models such as Gibbs’ Reflective Cycle encourage practitioners to analyse interactions, evaluate what went well, and identify opportunities for improvement (Jasper, 2019). By regularly reflecting on communication challenges</w:t>
      </w:r>
      <w:r w:rsidRPr="002022B0">
        <w:rPr>
          <w:rFonts w:ascii="Arial" w:hAnsi="Arial" w:cs="Arial"/>
          <w:sz w:val="22"/>
          <w:szCs w:val="22"/>
        </w:rPr>
        <w:t xml:space="preserve"> </w:t>
      </w:r>
      <w:r w:rsidRPr="002022B0">
        <w:rPr>
          <w:rFonts w:ascii="Arial" w:hAnsi="Arial" w:cs="Arial"/>
          <w:sz w:val="22"/>
          <w:szCs w:val="22"/>
        </w:rPr>
        <w:t>such as explaining therapy tasks or responding to emotional concerns</w:t>
      </w:r>
      <w:r w:rsidRPr="002022B0">
        <w:rPr>
          <w:rFonts w:ascii="Arial" w:hAnsi="Arial" w:cs="Arial"/>
          <w:sz w:val="22"/>
          <w:szCs w:val="22"/>
        </w:rPr>
        <w:t xml:space="preserve"> </w:t>
      </w:r>
      <w:r w:rsidRPr="002022B0">
        <w:rPr>
          <w:rFonts w:ascii="Arial" w:hAnsi="Arial" w:cs="Arial"/>
          <w:sz w:val="22"/>
          <w:szCs w:val="22"/>
        </w:rPr>
        <w:t>OTs develop greater clarity, confidence, and professional awareness.</w:t>
      </w:r>
    </w:p>
    <w:p w14:paraId="633CFDAE" w14:textId="77777777" w:rsidR="002022B0" w:rsidRPr="002022B0" w:rsidRDefault="002022B0" w:rsidP="002022B0">
      <w:pPr>
        <w:spacing w:line="360" w:lineRule="auto"/>
        <w:jc w:val="both"/>
        <w:rPr>
          <w:rFonts w:ascii="Arial" w:hAnsi="Arial" w:cs="Arial"/>
          <w:sz w:val="22"/>
          <w:szCs w:val="22"/>
        </w:rPr>
      </w:pPr>
      <w:r w:rsidRPr="002022B0">
        <w:rPr>
          <w:rFonts w:ascii="Arial" w:hAnsi="Arial" w:cs="Arial"/>
          <w:sz w:val="22"/>
          <w:szCs w:val="22"/>
        </w:rPr>
        <w:t>Evidence suggests that reflective practice enhances accuracy and consistency in clinical communication, contributing to improved collaborative working and better service-user outcomes (Jasper, 2019). For occupational therapists, this process supports continuous learning and fosters more purposeful, sensitive communication across diverse health and social care environments.</w:t>
      </w:r>
    </w:p>
    <w:p w14:paraId="35DCF79E" w14:textId="77777777" w:rsidR="002022B0" w:rsidRDefault="002022B0" w:rsidP="002022B0"/>
    <w:p w14:paraId="1A2C851A" w14:textId="749B5871" w:rsidR="002022B0" w:rsidRDefault="002022B0" w:rsidP="002022B0">
      <w:pPr>
        <w:pStyle w:val="Heading2"/>
      </w:pPr>
      <w:bookmarkStart w:id="11" w:name="_Toc216440268"/>
      <w:r>
        <w:t>3.2 Strengthening Critical Thinking Through Professional Development</w:t>
      </w:r>
      <w:bookmarkEnd w:id="11"/>
    </w:p>
    <w:p w14:paraId="38FAECC5" w14:textId="77777777" w:rsidR="002022B0" w:rsidRDefault="002022B0" w:rsidP="002022B0">
      <w:pPr>
        <w:spacing w:line="360" w:lineRule="auto"/>
        <w:jc w:val="both"/>
      </w:pPr>
      <w:r>
        <w:t xml:space="preserve">Ongoing professional development, including workshops, supervision, and engagement with research, is essential for improving critical thinking. Case-based learning and evidence-based training help practitioners apply theory to practice, critique their reasoning, and justify intervention choices more effectively (Higgs &amp; Jones, 2020). </w:t>
      </w:r>
      <w:r>
        <w:lastRenderedPageBreak/>
        <w:t>Participation in supervision sessions also offers opportunities to reflect on complex cases, consider alternative approaches, and develop greater clinical confidence.</w:t>
      </w:r>
    </w:p>
    <w:p w14:paraId="0D5A0F7F" w14:textId="77777777" w:rsidR="002022B0" w:rsidRDefault="002022B0" w:rsidP="002022B0">
      <w:pPr>
        <w:spacing w:line="360" w:lineRule="auto"/>
        <w:jc w:val="both"/>
      </w:pPr>
    </w:p>
    <w:p w14:paraId="53112B04" w14:textId="77777777" w:rsidR="002022B0" w:rsidRDefault="002022B0" w:rsidP="002022B0">
      <w:pPr>
        <w:spacing w:line="360" w:lineRule="auto"/>
        <w:jc w:val="both"/>
      </w:pPr>
      <w:r>
        <w:t>By consistently engaging with new research and best practice guidance, occupational therapists maintain up-to-date knowledge and strengthen their ability to make informed, analytical decisions. This leads to improved assessment accuracy, safer interventions, and enhanced outcomes for service users.</w:t>
      </w:r>
    </w:p>
    <w:p w14:paraId="54AC14EA" w14:textId="77777777" w:rsidR="002022B0" w:rsidRDefault="002022B0" w:rsidP="002022B0"/>
    <w:p w14:paraId="0B05C2F0" w14:textId="718B3B6E" w:rsidR="002022B0" w:rsidRDefault="002022B0" w:rsidP="002022B0">
      <w:pPr>
        <w:pStyle w:val="Heading2"/>
      </w:pPr>
      <w:bookmarkStart w:id="12" w:name="_Toc216440269"/>
      <w:r>
        <w:t>3.3 Enhancing Empathy Through Experiential Learning</w:t>
      </w:r>
      <w:bookmarkEnd w:id="12"/>
    </w:p>
    <w:p w14:paraId="5B08DCD8" w14:textId="0573E6F9" w:rsidR="002022B0" w:rsidRPr="002022B0" w:rsidRDefault="002022B0" w:rsidP="002022B0">
      <w:pPr>
        <w:spacing w:line="360" w:lineRule="auto"/>
        <w:jc w:val="both"/>
        <w:rPr>
          <w:rFonts w:ascii="Arial" w:hAnsi="Arial" w:cs="Arial"/>
          <w:sz w:val="22"/>
          <w:szCs w:val="22"/>
        </w:rPr>
      </w:pPr>
      <w:r w:rsidRPr="002022B0">
        <w:rPr>
          <w:rFonts w:ascii="Arial" w:hAnsi="Arial" w:cs="Arial"/>
          <w:sz w:val="22"/>
          <w:szCs w:val="22"/>
        </w:rPr>
        <w:t>Empathy can be developed through experiential learning, such as service-user shadowing, simulation activities, or interactive training designed to increase awareness of lived experiences. Such approaches allow practitioners to observe real-life challenges and reflect on emotional and practical barriers faced by individuals with health conditions or disabilities (Skills for Care, 2022).</w:t>
      </w:r>
    </w:p>
    <w:p w14:paraId="7E0D1E4F" w14:textId="77777777" w:rsidR="002022B0" w:rsidRPr="002022B0" w:rsidRDefault="002022B0" w:rsidP="002022B0">
      <w:pPr>
        <w:spacing w:line="360" w:lineRule="auto"/>
        <w:jc w:val="both"/>
        <w:rPr>
          <w:rFonts w:ascii="Arial" w:hAnsi="Arial" w:cs="Arial"/>
          <w:sz w:val="22"/>
          <w:szCs w:val="22"/>
        </w:rPr>
      </w:pPr>
      <w:r w:rsidRPr="002022B0">
        <w:rPr>
          <w:rFonts w:ascii="Arial" w:hAnsi="Arial" w:cs="Arial"/>
          <w:sz w:val="22"/>
          <w:szCs w:val="22"/>
        </w:rPr>
        <w:t>For occupational therapists, experiential learning deepens understanding of the physical, psychological, and social difficulties encountered by service users. This insight leads to more sensitive interaction, more appropriate intervention planning, and stronger therapeutic relationships. Improved empathy enhances both the quality and humanity of care.</w:t>
      </w:r>
    </w:p>
    <w:p w14:paraId="5850C6B7" w14:textId="77777777" w:rsidR="002022B0" w:rsidRDefault="002022B0" w:rsidP="002022B0"/>
    <w:p w14:paraId="2A1658AA" w14:textId="11C5A708" w:rsidR="002022B0" w:rsidRDefault="002022B0" w:rsidP="002022B0">
      <w:pPr>
        <w:pStyle w:val="Heading1"/>
      </w:pPr>
      <w:bookmarkStart w:id="13" w:name="_Toc216440270"/>
      <w:r>
        <w:t>4 Conclusion</w:t>
      </w:r>
      <w:bookmarkEnd w:id="13"/>
    </w:p>
    <w:p w14:paraId="0319278A" w14:textId="13A024D7" w:rsidR="002022B0" w:rsidRPr="002022B0" w:rsidRDefault="002022B0" w:rsidP="002022B0">
      <w:pPr>
        <w:spacing w:line="360" w:lineRule="auto"/>
        <w:jc w:val="both"/>
        <w:rPr>
          <w:rFonts w:ascii="Arial" w:hAnsi="Arial" w:cs="Arial"/>
        </w:rPr>
      </w:pPr>
      <w:r w:rsidRPr="002022B0">
        <w:rPr>
          <w:rFonts w:ascii="Arial" w:hAnsi="Arial" w:cs="Arial"/>
        </w:rPr>
        <w:t>Occupational therapists play a vital role in delivering safe, effective, and person-centred care within health and social care settings. Their contribution relies heavily on the ability to communicate clearly, think critically, and demonstrate empathy. This assignment has emphasised that these skills are essential for accurate assessment, collaborative working, and meaningful therapeutic relationships. It has also shown that structured reflective practice, targeted professional development, and experiential learning are powerful strategies for strengthening these abilities. Continued skill development is therefore crucial, not only for improving service-user outcomes but also for maintaining professional standards and ensuring a compassionate, responsive health and social care system.</w:t>
      </w:r>
    </w:p>
    <w:p w14:paraId="106C6658" w14:textId="61A6925F" w:rsidR="002022B0" w:rsidRDefault="002022B0" w:rsidP="002022B0">
      <w:pPr>
        <w:pStyle w:val="Heading1"/>
      </w:pPr>
      <w:bookmarkStart w:id="14" w:name="_Toc216440271"/>
      <w:r>
        <w:lastRenderedPageBreak/>
        <w:t>Reference</w:t>
      </w:r>
      <w:bookmarkEnd w:id="14"/>
      <w:r>
        <w:t xml:space="preserve"> </w:t>
      </w:r>
    </w:p>
    <w:p w14:paraId="183E24AA" w14:textId="77777777" w:rsidR="002022B0" w:rsidRPr="002022B0" w:rsidRDefault="002022B0" w:rsidP="002022B0">
      <w:r w:rsidRPr="002022B0">
        <w:t xml:space="preserve">Care Quality Commission (2023) </w:t>
      </w:r>
      <w:r w:rsidRPr="002022B0">
        <w:rPr>
          <w:i/>
          <w:iCs/>
        </w:rPr>
        <w:t>Promoting person-centred care in health and social care services</w:t>
      </w:r>
      <w:r w:rsidRPr="002022B0">
        <w:t>. CQC.</w:t>
      </w:r>
    </w:p>
    <w:p w14:paraId="23114B93" w14:textId="77777777" w:rsidR="002022B0" w:rsidRPr="002022B0" w:rsidRDefault="002022B0" w:rsidP="002022B0">
      <w:r w:rsidRPr="002022B0">
        <w:t xml:space="preserve">Health and Care Professions Council (2023) </w:t>
      </w:r>
      <w:r w:rsidRPr="002022B0">
        <w:rPr>
          <w:i/>
          <w:iCs/>
        </w:rPr>
        <w:t>Standards of proficiency: Occupational therapists</w:t>
      </w:r>
      <w:r w:rsidRPr="002022B0">
        <w:t>. HCPC.</w:t>
      </w:r>
    </w:p>
    <w:p w14:paraId="698D1A9F" w14:textId="77777777" w:rsidR="002022B0" w:rsidRPr="002022B0" w:rsidRDefault="002022B0" w:rsidP="002022B0">
      <w:r w:rsidRPr="002022B0">
        <w:t xml:space="preserve">Higgs, J. &amp; Jones, M. (2020) </w:t>
      </w:r>
      <w:r w:rsidRPr="002022B0">
        <w:rPr>
          <w:i/>
          <w:iCs/>
        </w:rPr>
        <w:t>Clinical reasoning in the health professions</w:t>
      </w:r>
      <w:r w:rsidRPr="002022B0">
        <w:t xml:space="preserve">. 4th </w:t>
      </w:r>
      <w:proofErr w:type="spellStart"/>
      <w:r w:rsidRPr="002022B0">
        <w:t>edn</w:t>
      </w:r>
      <w:proofErr w:type="spellEnd"/>
      <w:r w:rsidRPr="002022B0">
        <w:t>. Elsevier.</w:t>
      </w:r>
    </w:p>
    <w:p w14:paraId="654325E5" w14:textId="77777777" w:rsidR="002022B0" w:rsidRPr="002022B0" w:rsidRDefault="002022B0" w:rsidP="002022B0">
      <w:r w:rsidRPr="002022B0">
        <w:t xml:space="preserve">Jasper, M. (2019) </w:t>
      </w:r>
      <w:r w:rsidRPr="002022B0">
        <w:rPr>
          <w:i/>
          <w:iCs/>
        </w:rPr>
        <w:t>Beginning reflective practice</w:t>
      </w:r>
      <w:r w:rsidRPr="002022B0">
        <w:t xml:space="preserve">. 4th </w:t>
      </w:r>
      <w:proofErr w:type="spellStart"/>
      <w:r w:rsidRPr="002022B0">
        <w:t>edn</w:t>
      </w:r>
      <w:proofErr w:type="spellEnd"/>
      <w:r w:rsidRPr="002022B0">
        <w:t>. Cengage Learning.</w:t>
      </w:r>
    </w:p>
    <w:p w14:paraId="5C119DC1" w14:textId="77777777" w:rsidR="002022B0" w:rsidRPr="002022B0" w:rsidRDefault="002022B0" w:rsidP="002022B0">
      <w:r w:rsidRPr="002022B0">
        <w:t xml:space="preserve">National Institute for Health and Care Excellence (2022) </w:t>
      </w:r>
      <w:r w:rsidRPr="002022B0">
        <w:rPr>
          <w:i/>
          <w:iCs/>
        </w:rPr>
        <w:t>Shared decision-making guidelines</w:t>
      </w:r>
      <w:r w:rsidRPr="002022B0">
        <w:t>. NICE.</w:t>
      </w:r>
    </w:p>
    <w:p w14:paraId="2ADDCD9B" w14:textId="77777777" w:rsidR="002022B0" w:rsidRPr="002022B0" w:rsidRDefault="002022B0" w:rsidP="002022B0">
      <w:r w:rsidRPr="002022B0">
        <w:t xml:space="preserve">Royal College of Occupational Therapists (2021) </w:t>
      </w:r>
      <w:r w:rsidRPr="002022B0">
        <w:rPr>
          <w:i/>
          <w:iCs/>
        </w:rPr>
        <w:t>Professional standards for occupational therapy practice</w:t>
      </w:r>
      <w:r w:rsidRPr="002022B0">
        <w:t>. RCOT.</w:t>
      </w:r>
    </w:p>
    <w:p w14:paraId="1A257AA5" w14:textId="77777777" w:rsidR="002022B0" w:rsidRPr="002022B0" w:rsidRDefault="002022B0" w:rsidP="002022B0">
      <w:r w:rsidRPr="002022B0">
        <w:t xml:space="preserve">Skills for Care (2022) </w:t>
      </w:r>
      <w:r w:rsidRPr="002022B0">
        <w:rPr>
          <w:i/>
          <w:iCs/>
        </w:rPr>
        <w:t>Developing compassionate practice through experiential learning</w:t>
      </w:r>
      <w:r w:rsidRPr="002022B0">
        <w:t>. Skills for Care.</w:t>
      </w:r>
    </w:p>
    <w:p w14:paraId="3682C6C2" w14:textId="66BBB781" w:rsidR="002022B0" w:rsidRDefault="002022B0" w:rsidP="002022B0"/>
    <w:sectPr w:rsidR="002022B0" w:rsidSect="002022B0">
      <w:footerReference w:type="default" r:id="rId10"/>
      <w:type w:val="continuous"/>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9EB3CE" w14:textId="77777777" w:rsidR="00823CAA" w:rsidRDefault="00823CAA" w:rsidP="002022B0">
      <w:pPr>
        <w:spacing w:after="0" w:line="240" w:lineRule="auto"/>
      </w:pPr>
      <w:r>
        <w:separator/>
      </w:r>
    </w:p>
  </w:endnote>
  <w:endnote w:type="continuationSeparator" w:id="0">
    <w:p w14:paraId="5461503F" w14:textId="77777777" w:rsidR="00823CAA" w:rsidRDefault="00823CAA" w:rsidP="002022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69602746"/>
      <w:docPartObj>
        <w:docPartGallery w:val="Page Numbers (Bottom of Page)"/>
        <w:docPartUnique/>
      </w:docPartObj>
    </w:sdtPr>
    <w:sdtContent>
      <w:p w14:paraId="1AAF1F57" w14:textId="2B45971C" w:rsidR="002022B0" w:rsidRDefault="002022B0">
        <w:pPr>
          <w:pStyle w:val="Footer"/>
          <w:jc w:val="center"/>
        </w:pPr>
        <w:r>
          <w:fldChar w:fldCharType="begin"/>
        </w:r>
        <w:r>
          <w:instrText>PAGE   \* MERGEFORMAT</w:instrText>
        </w:r>
        <w:r>
          <w:fldChar w:fldCharType="separate"/>
        </w:r>
        <w:r>
          <w:t>2</w:t>
        </w:r>
        <w:r>
          <w:fldChar w:fldCharType="end"/>
        </w:r>
      </w:p>
    </w:sdtContent>
  </w:sdt>
  <w:p w14:paraId="437AA12D" w14:textId="77777777" w:rsidR="002022B0" w:rsidRDefault="002022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AA8FED" w14:textId="77777777" w:rsidR="00823CAA" w:rsidRDefault="00823CAA" w:rsidP="002022B0">
      <w:pPr>
        <w:spacing w:after="0" w:line="240" w:lineRule="auto"/>
      </w:pPr>
      <w:r>
        <w:separator/>
      </w:r>
    </w:p>
  </w:footnote>
  <w:footnote w:type="continuationSeparator" w:id="0">
    <w:p w14:paraId="310BFE0D" w14:textId="77777777" w:rsidR="00823CAA" w:rsidRDefault="00823CAA" w:rsidP="002022B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6A60B6"/>
    <w:multiLevelType w:val="hybridMultilevel"/>
    <w:tmpl w:val="D2C6B3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588869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22B0"/>
    <w:rsid w:val="00073888"/>
    <w:rsid w:val="002022B0"/>
    <w:rsid w:val="00823CAA"/>
    <w:rsid w:val="00D335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F9FFD9"/>
  <w15:chartTrackingRefBased/>
  <w15:docId w15:val="{171C42A7-5595-4153-A4A8-80E3DAB047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022B0"/>
    <w:pPr>
      <w:keepNext/>
      <w:keepLines/>
      <w:spacing w:before="360" w:after="80"/>
      <w:outlineLvl w:val="0"/>
    </w:pPr>
    <w:rPr>
      <w:rFonts w:asciiTheme="majorHAnsi" w:eastAsiaTheme="majorEastAsia" w:hAnsiTheme="majorHAnsi" w:cstheme="majorBidi"/>
      <w:b/>
      <w:color w:val="0F4761" w:themeColor="accent1" w:themeShade="BF"/>
      <w:sz w:val="32"/>
      <w:szCs w:val="40"/>
    </w:rPr>
  </w:style>
  <w:style w:type="paragraph" w:styleId="Heading2">
    <w:name w:val="heading 2"/>
    <w:basedOn w:val="Normal"/>
    <w:next w:val="Normal"/>
    <w:link w:val="Heading2Char"/>
    <w:uiPriority w:val="9"/>
    <w:unhideWhenUsed/>
    <w:qFormat/>
    <w:rsid w:val="002022B0"/>
    <w:pPr>
      <w:keepNext/>
      <w:keepLines/>
      <w:spacing w:before="160" w:after="80"/>
      <w:outlineLvl w:val="1"/>
    </w:pPr>
    <w:rPr>
      <w:rFonts w:asciiTheme="majorHAnsi" w:eastAsiaTheme="majorEastAsia" w:hAnsiTheme="majorHAnsi" w:cstheme="majorBidi"/>
      <w:b/>
      <w:color w:val="0F4761" w:themeColor="accent1" w:themeShade="BF"/>
      <w:sz w:val="28"/>
      <w:szCs w:val="32"/>
    </w:rPr>
  </w:style>
  <w:style w:type="paragraph" w:styleId="Heading3">
    <w:name w:val="heading 3"/>
    <w:basedOn w:val="Normal"/>
    <w:next w:val="Normal"/>
    <w:link w:val="Heading3Char"/>
    <w:uiPriority w:val="9"/>
    <w:unhideWhenUsed/>
    <w:qFormat/>
    <w:rsid w:val="002022B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022B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022B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022B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022B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022B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022B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22B0"/>
    <w:rPr>
      <w:rFonts w:asciiTheme="majorHAnsi" w:eastAsiaTheme="majorEastAsia" w:hAnsiTheme="majorHAnsi" w:cstheme="majorBidi"/>
      <w:b/>
      <w:color w:val="0F4761" w:themeColor="accent1" w:themeShade="BF"/>
      <w:sz w:val="32"/>
      <w:szCs w:val="40"/>
    </w:rPr>
  </w:style>
  <w:style w:type="character" w:customStyle="1" w:styleId="Heading2Char">
    <w:name w:val="Heading 2 Char"/>
    <w:basedOn w:val="DefaultParagraphFont"/>
    <w:link w:val="Heading2"/>
    <w:uiPriority w:val="9"/>
    <w:rsid w:val="002022B0"/>
    <w:rPr>
      <w:rFonts w:asciiTheme="majorHAnsi" w:eastAsiaTheme="majorEastAsia" w:hAnsiTheme="majorHAnsi" w:cstheme="majorBidi"/>
      <w:b/>
      <w:color w:val="0F4761" w:themeColor="accent1" w:themeShade="BF"/>
      <w:sz w:val="28"/>
      <w:szCs w:val="32"/>
    </w:rPr>
  </w:style>
  <w:style w:type="character" w:customStyle="1" w:styleId="Heading3Char">
    <w:name w:val="Heading 3 Char"/>
    <w:basedOn w:val="DefaultParagraphFont"/>
    <w:link w:val="Heading3"/>
    <w:uiPriority w:val="9"/>
    <w:rsid w:val="002022B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022B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022B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022B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022B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022B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022B0"/>
    <w:rPr>
      <w:rFonts w:eastAsiaTheme="majorEastAsia" w:cstheme="majorBidi"/>
      <w:color w:val="272727" w:themeColor="text1" w:themeTint="D8"/>
    </w:rPr>
  </w:style>
  <w:style w:type="paragraph" w:styleId="Title">
    <w:name w:val="Title"/>
    <w:basedOn w:val="Normal"/>
    <w:next w:val="Normal"/>
    <w:link w:val="TitleChar"/>
    <w:uiPriority w:val="10"/>
    <w:qFormat/>
    <w:rsid w:val="002022B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022B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022B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022B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022B0"/>
    <w:pPr>
      <w:spacing w:before="160"/>
      <w:jc w:val="center"/>
    </w:pPr>
    <w:rPr>
      <w:i/>
      <w:iCs/>
      <w:color w:val="404040" w:themeColor="text1" w:themeTint="BF"/>
    </w:rPr>
  </w:style>
  <w:style w:type="character" w:customStyle="1" w:styleId="QuoteChar">
    <w:name w:val="Quote Char"/>
    <w:basedOn w:val="DefaultParagraphFont"/>
    <w:link w:val="Quote"/>
    <w:uiPriority w:val="29"/>
    <w:rsid w:val="002022B0"/>
    <w:rPr>
      <w:i/>
      <w:iCs/>
      <w:color w:val="404040" w:themeColor="text1" w:themeTint="BF"/>
    </w:rPr>
  </w:style>
  <w:style w:type="paragraph" w:styleId="ListParagraph">
    <w:name w:val="List Paragraph"/>
    <w:basedOn w:val="Normal"/>
    <w:uiPriority w:val="34"/>
    <w:qFormat/>
    <w:rsid w:val="002022B0"/>
    <w:pPr>
      <w:ind w:left="720"/>
      <w:contextualSpacing/>
    </w:pPr>
  </w:style>
  <w:style w:type="character" w:styleId="IntenseEmphasis">
    <w:name w:val="Intense Emphasis"/>
    <w:basedOn w:val="DefaultParagraphFont"/>
    <w:uiPriority w:val="21"/>
    <w:qFormat/>
    <w:rsid w:val="002022B0"/>
    <w:rPr>
      <w:i/>
      <w:iCs/>
      <w:color w:val="0F4761" w:themeColor="accent1" w:themeShade="BF"/>
    </w:rPr>
  </w:style>
  <w:style w:type="paragraph" w:styleId="IntenseQuote">
    <w:name w:val="Intense Quote"/>
    <w:basedOn w:val="Normal"/>
    <w:next w:val="Normal"/>
    <w:link w:val="IntenseQuoteChar"/>
    <w:uiPriority w:val="30"/>
    <w:qFormat/>
    <w:rsid w:val="002022B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022B0"/>
    <w:rPr>
      <w:i/>
      <w:iCs/>
      <w:color w:val="0F4761" w:themeColor="accent1" w:themeShade="BF"/>
    </w:rPr>
  </w:style>
  <w:style w:type="character" w:styleId="IntenseReference">
    <w:name w:val="Intense Reference"/>
    <w:basedOn w:val="DefaultParagraphFont"/>
    <w:uiPriority w:val="32"/>
    <w:qFormat/>
    <w:rsid w:val="002022B0"/>
    <w:rPr>
      <w:b/>
      <w:bCs/>
      <w:smallCaps/>
      <w:color w:val="0F4761" w:themeColor="accent1" w:themeShade="BF"/>
      <w:spacing w:val="5"/>
    </w:rPr>
  </w:style>
  <w:style w:type="paragraph" w:styleId="Header">
    <w:name w:val="header"/>
    <w:basedOn w:val="Normal"/>
    <w:link w:val="HeaderChar"/>
    <w:uiPriority w:val="99"/>
    <w:unhideWhenUsed/>
    <w:rsid w:val="002022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22B0"/>
  </w:style>
  <w:style w:type="paragraph" w:styleId="Footer">
    <w:name w:val="footer"/>
    <w:basedOn w:val="Normal"/>
    <w:link w:val="FooterChar"/>
    <w:uiPriority w:val="99"/>
    <w:unhideWhenUsed/>
    <w:rsid w:val="002022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22B0"/>
  </w:style>
  <w:style w:type="paragraph" w:styleId="TOCHeading">
    <w:name w:val="TOC Heading"/>
    <w:basedOn w:val="Heading1"/>
    <w:next w:val="Normal"/>
    <w:uiPriority w:val="39"/>
    <w:unhideWhenUsed/>
    <w:qFormat/>
    <w:rsid w:val="002022B0"/>
    <w:pPr>
      <w:spacing w:before="240" w:after="0" w:line="259" w:lineRule="auto"/>
      <w:outlineLvl w:val="9"/>
    </w:pPr>
    <w:rPr>
      <w:b w:val="0"/>
      <w:kern w:val="0"/>
      <w:szCs w:val="32"/>
      <w:lang w:eastAsia="en-GB"/>
      <w14:ligatures w14:val="none"/>
    </w:rPr>
  </w:style>
  <w:style w:type="paragraph" w:styleId="TOC1">
    <w:name w:val="toc 1"/>
    <w:basedOn w:val="Normal"/>
    <w:next w:val="Normal"/>
    <w:autoRedefine/>
    <w:uiPriority w:val="39"/>
    <w:unhideWhenUsed/>
    <w:rsid w:val="002022B0"/>
    <w:pPr>
      <w:spacing w:after="100"/>
    </w:pPr>
  </w:style>
  <w:style w:type="paragraph" w:styleId="TOC2">
    <w:name w:val="toc 2"/>
    <w:basedOn w:val="Normal"/>
    <w:next w:val="Normal"/>
    <w:autoRedefine/>
    <w:uiPriority w:val="39"/>
    <w:unhideWhenUsed/>
    <w:rsid w:val="002022B0"/>
    <w:pPr>
      <w:spacing w:after="100"/>
      <w:ind w:left="240"/>
    </w:pPr>
  </w:style>
  <w:style w:type="paragraph" w:styleId="TOC3">
    <w:name w:val="toc 3"/>
    <w:basedOn w:val="Normal"/>
    <w:next w:val="Normal"/>
    <w:autoRedefine/>
    <w:uiPriority w:val="39"/>
    <w:unhideWhenUsed/>
    <w:rsid w:val="002022B0"/>
    <w:pPr>
      <w:spacing w:after="100"/>
      <w:ind w:left="480"/>
    </w:pPr>
  </w:style>
  <w:style w:type="character" w:styleId="Hyperlink">
    <w:name w:val="Hyperlink"/>
    <w:basedOn w:val="DefaultParagraphFont"/>
    <w:uiPriority w:val="99"/>
    <w:unhideWhenUsed/>
    <w:rsid w:val="002022B0"/>
    <w:rPr>
      <w:color w:val="467886" w:themeColor="hyperlink"/>
      <w:u w:val="single"/>
    </w:rPr>
  </w:style>
  <w:style w:type="paragraph" w:styleId="NoSpacing">
    <w:name w:val="No Spacing"/>
    <w:link w:val="NoSpacingChar"/>
    <w:uiPriority w:val="1"/>
    <w:qFormat/>
    <w:rsid w:val="002022B0"/>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2022B0"/>
    <w:rPr>
      <w:rFonts w:eastAsiaTheme="minorEastAsia"/>
      <w:kern w:val="0"/>
      <w:sz w:val="22"/>
      <w:szCs w:val="2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2025-12-12T00:00:00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E7B7A2D-5B56-49C6-B333-08E826421B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8</Pages>
  <Words>1706</Words>
  <Characters>11113</Characters>
  <Application>Microsoft Office Word</Application>
  <DocSecurity>0</DocSecurity>
  <Lines>170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subject>LCHS4001_LON</dc:subject>
  <dc:creator>Prince Peter Ojeabulu Okhueidiata (2509560)</dc:creator>
  <cp:keywords/>
  <dc:description/>
  <cp:lastModifiedBy>Prince Peter Ojeabulu Okhueidiata (2509560)</cp:lastModifiedBy>
  <cp:revision>1</cp:revision>
  <dcterms:created xsi:type="dcterms:W3CDTF">2025-12-12T13:46:00Z</dcterms:created>
  <dcterms:modified xsi:type="dcterms:W3CDTF">2025-12-12T14:10:00Z</dcterms:modified>
</cp:coreProperties>
</file>