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5E065" w14:textId="77777777" w:rsidR="006B6EA1" w:rsidRPr="006846C8" w:rsidRDefault="006B6EA1" w:rsidP="006B6EA1">
      <w:pPr>
        <w:spacing w:after="240"/>
        <w:jc w:val="center"/>
        <w:rPr>
          <w:rFonts w:cs="Arial"/>
          <w:b/>
          <w:bCs/>
          <w:sz w:val="40"/>
          <w:szCs w:val="40"/>
        </w:rPr>
      </w:pPr>
      <w:r w:rsidRPr="006846C8">
        <w:rPr>
          <w:rFonts w:cs="Arial"/>
          <w:b/>
          <w:bCs/>
          <w:sz w:val="40"/>
          <w:szCs w:val="40"/>
        </w:rPr>
        <w:t>BA International Hotel Management</w:t>
      </w:r>
    </w:p>
    <w:p w14:paraId="2C3E714A" w14:textId="77777777" w:rsidR="006B6EA1" w:rsidRPr="0074661D" w:rsidRDefault="006B6EA1" w:rsidP="006B6EA1">
      <w:pPr>
        <w:spacing w:after="240"/>
        <w:jc w:val="center"/>
        <w:rPr>
          <w:rFonts w:cs="Arial"/>
          <w:b/>
          <w:bCs/>
          <w:sz w:val="28"/>
          <w:szCs w:val="28"/>
        </w:rPr>
      </w:pPr>
      <w:r w:rsidRPr="0074661D">
        <w:rPr>
          <w:rFonts w:cs="Arial"/>
          <w:b/>
          <w:bCs/>
          <w:sz w:val="28"/>
          <w:szCs w:val="28"/>
        </w:rPr>
        <w:t>Sustainable Hospitality &amp; Tourism Management</w:t>
      </w:r>
      <w:r>
        <w:rPr>
          <w:rFonts w:cs="Arial"/>
          <w:b/>
          <w:bCs/>
          <w:sz w:val="28"/>
          <w:szCs w:val="28"/>
        </w:rPr>
        <w:t xml:space="preserve"> (</w:t>
      </w:r>
      <w:r w:rsidRPr="0074661D">
        <w:rPr>
          <w:rFonts w:cs="Arial"/>
          <w:b/>
          <w:bCs/>
          <w:sz w:val="28"/>
          <w:szCs w:val="28"/>
        </w:rPr>
        <w:t>BMIH5006</w:t>
      </w:r>
      <w:r>
        <w:rPr>
          <w:rFonts w:cs="Arial"/>
          <w:b/>
          <w:bCs/>
          <w:sz w:val="28"/>
          <w:szCs w:val="28"/>
        </w:rPr>
        <w:t>)</w:t>
      </w:r>
    </w:p>
    <w:p w14:paraId="728CE6CB" w14:textId="77777777" w:rsidR="006B6EA1" w:rsidRPr="002469F1" w:rsidRDefault="006B6EA1" w:rsidP="006B6EA1">
      <w:pPr>
        <w:spacing w:after="240"/>
        <w:jc w:val="center"/>
        <w:rPr>
          <w:rFonts w:cs="Arial"/>
          <w:sz w:val="32"/>
          <w:szCs w:val="32"/>
        </w:rPr>
      </w:pPr>
      <w:r w:rsidRPr="002469F1">
        <w:rPr>
          <w:rFonts w:cs="Arial"/>
          <w:sz w:val="32"/>
          <w:szCs w:val="32"/>
        </w:rPr>
        <w:t>Lecturer Name: Kathryn Roberts</w:t>
      </w:r>
    </w:p>
    <w:p w14:paraId="227EDB74" w14:textId="77777777" w:rsidR="006B6EA1" w:rsidRPr="00E06E18" w:rsidRDefault="006B6EA1" w:rsidP="006B6EA1">
      <w:pPr>
        <w:spacing w:line="480" w:lineRule="auto"/>
        <w:jc w:val="center"/>
        <w:rPr>
          <w:rFonts w:cs="Arial"/>
          <w:sz w:val="32"/>
          <w:szCs w:val="32"/>
        </w:rPr>
      </w:pPr>
      <w:r w:rsidRPr="00E06E18">
        <w:rPr>
          <w:rFonts w:cs="Arial"/>
          <w:sz w:val="32"/>
          <w:szCs w:val="32"/>
        </w:rPr>
        <w:t>Student Name: Jamil Hossen</w:t>
      </w:r>
    </w:p>
    <w:p w14:paraId="77B5C595" w14:textId="77777777" w:rsidR="006B6EA1" w:rsidRPr="00E06E18" w:rsidRDefault="006B6EA1" w:rsidP="006B6EA1">
      <w:pPr>
        <w:spacing w:line="480" w:lineRule="auto"/>
        <w:jc w:val="center"/>
        <w:rPr>
          <w:rFonts w:cs="Arial"/>
          <w:sz w:val="32"/>
          <w:szCs w:val="32"/>
        </w:rPr>
      </w:pPr>
      <w:r w:rsidRPr="00E06E18">
        <w:rPr>
          <w:rFonts w:cs="Arial"/>
          <w:sz w:val="32"/>
          <w:szCs w:val="32"/>
        </w:rPr>
        <w:t>Student ID: 2121733</w:t>
      </w:r>
    </w:p>
    <w:p w14:paraId="1369DA2C" w14:textId="77777777" w:rsidR="006B6EA1" w:rsidRPr="00E46C31" w:rsidRDefault="006B6EA1" w:rsidP="006B6EA1">
      <w:pPr>
        <w:spacing w:line="360" w:lineRule="auto"/>
        <w:jc w:val="both"/>
        <w:rPr>
          <w:rFonts w:ascii="Arial" w:hAnsi="Arial" w:cs="Arial"/>
          <w:sz w:val="24"/>
          <w:szCs w:val="24"/>
        </w:rPr>
      </w:pPr>
    </w:p>
    <w:p w14:paraId="5EE372F8"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br w:type="page"/>
      </w:r>
    </w:p>
    <w:sdt>
      <w:sdtPr>
        <w:rPr>
          <w:rFonts w:ascii="Arial" w:eastAsiaTheme="minorHAnsi" w:hAnsi="Arial" w:cs="Arial"/>
          <w:color w:val="auto"/>
          <w:sz w:val="22"/>
          <w:szCs w:val="22"/>
        </w:rPr>
        <w:id w:val="1679003828"/>
        <w:docPartObj>
          <w:docPartGallery w:val="Table of Contents"/>
          <w:docPartUnique/>
        </w:docPartObj>
      </w:sdtPr>
      <w:sdtEndPr>
        <w:rPr>
          <w:b/>
          <w:bCs/>
          <w:noProof/>
        </w:rPr>
      </w:sdtEndPr>
      <w:sdtContent>
        <w:p w14:paraId="56BE7BA5" w14:textId="77777777" w:rsidR="006B6EA1" w:rsidRPr="009F5444" w:rsidRDefault="006B6EA1" w:rsidP="006B6EA1">
          <w:pPr>
            <w:pStyle w:val="TOCHeading"/>
            <w:spacing w:line="360" w:lineRule="auto"/>
            <w:jc w:val="both"/>
            <w:rPr>
              <w:rFonts w:ascii="Arial" w:hAnsi="Arial" w:cs="Arial"/>
            </w:rPr>
          </w:pPr>
          <w:r w:rsidRPr="009F5444">
            <w:rPr>
              <w:rFonts w:ascii="Arial" w:hAnsi="Arial" w:cs="Arial"/>
            </w:rPr>
            <w:t>Table of Contents</w:t>
          </w:r>
        </w:p>
        <w:p w14:paraId="649A43D4" w14:textId="77777777" w:rsidR="006B6EA1" w:rsidRPr="009F5444" w:rsidRDefault="006B6EA1" w:rsidP="006B6EA1">
          <w:pPr>
            <w:pStyle w:val="TOC1"/>
            <w:tabs>
              <w:tab w:val="right" w:leader="dot" w:pos="9350"/>
            </w:tabs>
            <w:spacing w:line="360" w:lineRule="auto"/>
            <w:jc w:val="both"/>
            <w:rPr>
              <w:rFonts w:ascii="Arial" w:eastAsiaTheme="minorEastAsia" w:hAnsi="Arial" w:cs="Arial"/>
              <w:noProof/>
            </w:rPr>
          </w:pPr>
          <w:r w:rsidRPr="009F5444">
            <w:rPr>
              <w:rFonts w:ascii="Arial" w:hAnsi="Arial" w:cs="Arial"/>
              <w:b/>
              <w:bCs/>
              <w:noProof/>
            </w:rPr>
            <w:fldChar w:fldCharType="begin"/>
          </w:r>
          <w:r w:rsidRPr="009F5444">
            <w:rPr>
              <w:rFonts w:ascii="Arial" w:hAnsi="Arial" w:cs="Arial"/>
              <w:b/>
              <w:bCs/>
              <w:noProof/>
            </w:rPr>
            <w:instrText xml:space="preserve"> TOC \o "1-3" \h \z \u </w:instrText>
          </w:r>
          <w:r w:rsidRPr="009F5444">
            <w:rPr>
              <w:rFonts w:ascii="Arial" w:hAnsi="Arial" w:cs="Arial"/>
              <w:b/>
              <w:bCs/>
              <w:noProof/>
            </w:rPr>
            <w:fldChar w:fldCharType="separate"/>
          </w:r>
          <w:hyperlink w:anchor="_Toc159490406" w:history="1">
            <w:r w:rsidRPr="009F5444">
              <w:rPr>
                <w:rStyle w:val="Hyperlink"/>
                <w:rFonts w:ascii="Arial" w:hAnsi="Arial" w:cs="Arial"/>
                <w:noProof/>
              </w:rPr>
              <w:t>Introduction</w:t>
            </w:r>
            <w:r w:rsidRPr="009F5444">
              <w:rPr>
                <w:rFonts w:ascii="Arial" w:hAnsi="Arial" w:cs="Arial"/>
                <w:noProof/>
                <w:webHidden/>
              </w:rPr>
              <w:tab/>
            </w:r>
            <w:r w:rsidRPr="009F5444">
              <w:rPr>
                <w:rFonts w:ascii="Arial" w:hAnsi="Arial" w:cs="Arial"/>
                <w:noProof/>
                <w:webHidden/>
              </w:rPr>
              <w:fldChar w:fldCharType="begin"/>
            </w:r>
            <w:r w:rsidRPr="009F5444">
              <w:rPr>
                <w:rFonts w:ascii="Arial" w:hAnsi="Arial" w:cs="Arial"/>
                <w:noProof/>
                <w:webHidden/>
              </w:rPr>
              <w:instrText xml:space="preserve"> PAGEREF _Toc159490406 \h </w:instrText>
            </w:r>
            <w:r w:rsidRPr="009F5444">
              <w:rPr>
                <w:rFonts w:ascii="Arial" w:hAnsi="Arial" w:cs="Arial"/>
                <w:noProof/>
                <w:webHidden/>
              </w:rPr>
            </w:r>
            <w:r w:rsidRPr="009F5444">
              <w:rPr>
                <w:rFonts w:ascii="Arial" w:hAnsi="Arial" w:cs="Arial"/>
                <w:noProof/>
                <w:webHidden/>
              </w:rPr>
              <w:fldChar w:fldCharType="separate"/>
            </w:r>
            <w:r w:rsidRPr="009F5444">
              <w:rPr>
                <w:rFonts w:ascii="Arial" w:hAnsi="Arial" w:cs="Arial"/>
                <w:noProof/>
                <w:webHidden/>
              </w:rPr>
              <w:t>3</w:t>
            </w:r>
            <w:r w:rsidRPr="009F5444">
              <w:rPr>
                <w:rFonts w:ascii="Arial" w:hAnsi="Arial" w:cs="Arial"/>
                <w:noProof/>
                <w:webHidden/>
              </w:rPr>
              <w:fldChar w:fldCharType="end"/>
            </w:r>
          </w:hyperlink>
        </w:p>
        <w:p w14:paraId="0D290285" w14:textId="77777777" w:rsidR="006B6EA1" w:rsidRPr="009F5444" w:rsidRDefault="006B6EA1" w:rsidP="006B6EA1">
          <w:pPr>
            <w:pStyle w:val="TOC1"/>
            <w:tabs>
              <w:tab w:val="right" w:leader="dot" w:pos="9350"/>
            </w:tabs>
            <w:spacing w:line="360" w:lineRule="auto"/>
            <w:jc w:val="both"/>
            <w:rPr>
              <w:rFonts w:ascii="Arial" w:eastAsiaTheme="minorEastAsia" w:hAnsi="Arial" w:cs="Arial"/>
              <w:noProof/>
            </w:rPr>
          </w:pPr>
          <w:hyperlink w:anchor="_Toc159490407" w:history="1">
            <w:r w:rsidRPr="009F5444">
              <w:rPr>
                <w:rStyle w:val="Hyperlink"/>
                <w:rFonts w:ascii="Arial" w:hAnsi="Arial" w:cs="Arial"/>
                <w:noProof/>
              </w:rPr>
              <w:t>Review of The Wesley Hotel</w:t>
            </w:r>
            <w:r w:rsidRPr="009F5444">
              <w:rPr>
                <w:rFonts w:ascii="Arial" w:hAnsi="Arial" w:cs="Arial"/>
                <w:noProof/>
                <w:webHidden/>
              </w:rPr>
              <w:tab/>
            </w:r>
            <w:r>
              <w:rPr>
                <w:rFonts w:ascii="Arial" w:hAnsi="Arial" w:cs="Arial"/>
                <w:noProof/>
                <w:webHidden/>
              </w:rPr>
              <w:t>4</w:t>
            </w:r>
          </w:hyperlink>
        </w:p>
        <w:p w14:paraId="79526E5F"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08" w:history="1">
            <w:r w:rsidRPr="009F5444">
              <w:rPr>
                <w:rStyle w:val="Hyperlink"/>
                <w:rFonts w:ascii="Arial" w:hAnsi="Arial" w:cs="Arial"/>
                <w:noProof/>
              </w:rPr>
              <w:t>Greenwashing Accusations</w:t>
            </w:r>
            <w:r w:rsidRPr="009F5444">
              <w:rPr>
                <w:rFonts w:ascii="Arial" w:hAnsi="Arial" w:cs="Arial"/>
                <w:noProof/>
                <w:webHidden/>
              </w:rPr>
              <w:tab/>
            </w:r>
            <w:r w:rsidRPr="009F5444">
              <w:rPr>
                <w:rFonts w:ascii="Arial" w:hAnsi="Arial" w:cs="Arial"/>
                <w:noProof/>
                <w:webHidden/>
              </w:rPr>
              <w:fldChar w:fldCharType="begin"/>
            </w:r>
            <w:r w:rsidRPr="009F5444">
              <w:rPr>
                <w:rFonts w:ascii="Arial" w:hAnsi="Arial" w:cs="Arial"/>
                <w:noProof/>
                <w:webHidden/>
              </w:rPr>
              <w:instrText xml:space="preserve"> PAGEREF _Toc159490408 \h </w:instrText>
            </w:r>
            <w:r w:rsidRPr="009F5444">
              <w:rPr>
                <w:rFonts w:ascii="Arial" w:hAnsi="Arial" w:cs="Arial"/>
                <w:noProof/>
                <w:webHidden/>
              </w:rPr>
            </w:r>
            <w:r w:rsidRPr="009F5444">
              <w:rPr>
                <w:rFonts w:ascii="Arial" w:hAnsi="Arial" w:cs="Arial"/>
                <w:noProof/>
                <w:webHidden/>
              </w:rPr>
              <w:fldChar w:fldCharType="separate"/>
            </w:r>
            <w:r w:rsidRPr="009F5444">
              <w:rPr>
                <w:rFonts w:ascii="Arial" w:hAnsi="Arial" w:cs="Arial"/>
                <w:noProof/>
                <w:webHidden/>
              </w:rPr>
              <w:t>4</w:t>
            </w:r>
            <w:r w:rsidRPr="009F5444">
              <w:rPr>
                <w:rFonts w:ascii="Arial" w:hAnsi="Arial" w:cs="Arial"/>
                <w:noProof/>
                <w:webHidden/>
              </w:rPr>
              <w:fldChar w:fldCharType="end"/>
            </w:r>
          </w:hyperlink>
        </w:p>
        <w:p w14:paraId="6A612C58"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09" w:history="1">
            <w:r w:rsidRPr="009F5444">
              <w:rPr>
                <w:rStyle w:val="Hyperlink"/>
                <w:rFonts w:ascii="Arial" w:hAnsi="Arial" w:cs="Arial"/>
                <w:noProof/>
              </w:rPr>
              <w:t>Potential Areas</w:t>
            </w:r>
            <w:r w:rsidRPr="009F5444">
              <w:rPr>
                <w:rFonts w:ascii="Arial" w:hAnsi="Arial" w:cs="Arial"/>
                <w:noProof/>
                <w:webHidden/>
              </w:rPr>
              <w:tab/>
            </w:r>
            <w:r w:rsidRPr="009F5444">
              <w:rPr>
                <w:rFonts w:ascii="Arial" w:hAnsi="Arial" w:cs="Arial"/>
                <w:noProof/>
                <w:webHidden/>
              </w:rPr>
              <w:fldChar w:fldCharType="begin"/>
            </w:r>
            <w:r w:rsidRPr="009F5444">
              <w:rPr>
                <w:rFonts w:ascii="Arial" w:hAnsi="Arial" w:cs="Arial"/>
                <w:noProof/>
                <w:webHidden/>
              </w:rPr>
              <w:instrText xml:space="preserve"> PAGEREF _Toc159490409 \h </w:instrText>
            </w:r>
            <w:r w:rsidRPr="009F5444">
              <w:rPr>
                <w:rFonts w:ascii="Arial" w:hAnsi="Arial" w:cs="Arial"/>
                <w:noProof/>
                <w:webHidden/>
              </w:rPr>
            </w:r>
            <w:r w:rsidRPr="009F5444">
              <w:rPr>
                <w:rFonts w:ascii="Arial" w:hAnsi="Arial" w:cs="Arial"/>
                <w:noProof/>
                <w:webHidden/>
              </w:rPr>
              <w:fldChar w:fldCharType="separate"/>
            </w:r>
            <w:r w:rsidRPr="009F5444">
              <w:rPr>
                <w:rFonts w:ascii="Arial" w:hAnsi="Arial" w:cs="Arial"/>
                <w:noProof/>
                <w:webHidden/>
              </w:rPr>
              <w:t>4</w:t>
            </w:r>
            <w:r w:rsidRPr="009F5444">
              <w:rPr>
                <w:rFonts w:ascii="Arial" w:hAnsi="Arial" w:cs="Arial"/>
                <w:noProof/>
                <w:webHidden/>
              </w:rPr>
              <w:fldChar w:fldCharType="end"/>
            </w:r>
          </w:hyperlink>
        </w:p>
        <w:p w14:paraId="2CEF134C"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10" w:history="1">
            <w:r w:rsidRPr="009F5444">
              <w:rPr>
                <w:rStyle w:val="Hyperlink"/>
                <w:rFonts w:ascii="Arial" w:hAnsi="Arial" w:cs="Arial"/>
                <w:noProof/>
              </w:rPr>
              <w:t>Self-Evaluation</w:t>
            </w:r>
            <w:r w:rsidRPr="009F5444">
              <w:rPr>
                <w:rFonts w:ascii="Arial" w:hAnsi="Arial" w:cs="Arial"/>
                <w:noProof/>
                <w:webHidden/>
              </w:rPr>
              <w:tab/>
            </w:r>
            <w:r w:rsidRPr="009F5444">
              <w:rPr>
                <w:rFonts w:ascii="Arial" w:hAnsi="Arial" w:cs="Arial"/>
                <w:noProof/>
                <w:webHidden/>
              </w:rPr>
              <w:fldChar w:fldCharType="begin"/>
            </w:r>
            <w:r w:rsidRPr="009F5444">
              <w:rPr>
                <w:rFonts w:ascii="Arial" w:hAnsi="Arial" w:cs="Arial"/>
                <w:noProof/>
                <w:webHidden/>
              </w:rPr>
              <w:instrText xml:space="preserve"> PAGEREF _Toc159490410 \h </w:instrText>
            </w:r>
            <w:r w:rsidRPr="009F5444">
              <w:rPr>
                <w:rFonts w:ascii="Arial" w:hAnsi="Arial" w:cs="Arial"/>
                <w:noProof/>
                <w:webHidden/>
              </w:rPr>
            </w:r>
            <w:r w:rsidRPr="009F5444">
              <w:rPr>
                <w:rFonts w:ascii="Arial" w:hAnsi="Arial" w:cs="Arial"/>
                <w:noProof/>
                <w:webHidden/>
              </w:rPr>
              <w:fldChar w:fldCharType="separate"/>
            </w:r>
            <w:r w:rsidRPr="009F5444">
              <w:rPr>
                <w:rFonts w:ascii="Arial" w:hAnsi="Arial" w:cs="Arial"/>
                <w:noProof/>
                <w:webHidden/>
              </w:rPr>
              <w:t>4</w:t>
            </w:r>
            <w:r w:rsidRPr="009F5444">
              <w:rPr>
                <w:rFonts w:ascii="Arial" w:hAnsi="Arial" w:cs="Arial"/>
                <w:noProof/>
                <w:webHidden/>
              </w:rPr>
              <w:fldChar w:fldCharType="end"/>
            </w:r>
          </w:hyperlink>
        </w:p>
        <w:p w14:paraId="6AC41097"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11" w:history="1">
            <w:r w:rsidRPr="009F5444">
              <w:rPr>
                <w:rStyle w:val="Hyperlink"/>
                <w:rFonts w:ascii="Arial" w:hAnsi="Arial" w:cs="Arial"/>
                <w:noProof/>
              </w:rPr>
              <w:t>Reasons for Self-Evaluation</w:t>
            </w:r>
            <w:r w:rsidRPr="009F5444">
              <w:rPr>
                <w:rFonts w:ascii="Arial" w:hAnsi="Arial" w:cs="Arial"/>
                <w:noProof/>
                <w:webHidden/>
              </w:rPr>
              <w:tab/>
            </w:r>
            <w:r>
              <w:rPr>
                <w:rFonts w:ascii="Arial" w:hAnsi="Arial" w:cs="Arial"/>
                <w:noProof/>
                <w:webHidden/>
              </w:rPr>
              <w:t>5</w:t>
            </w:r>
          </w:hyperlink>
        </w:p>
        <w:p w14:paraId="7EBD63B8"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12" w:history="1">
            <w:r w:rsidRPr="009F5444">
              <w:rPr>
                <w:rStyle w:val="Hyperlink"/>
                <w:rFonts w:ascii="Arial" w:hAnsi="Arial" w:cs="Arial"/>
                <w:noProof/>
              </w:rPr>
              <w:t>Green Technology Adoption</w:t>
            </w:r>
            <w:r w:rsidRPr="009F5444">
              <w:rPr>
                <w:rFonts w:ascii="Arial" w:hAnsi="Arial" w:cs="Arial"/>
                <w:noProof/>
                <w:webHidden/>
              </w:rPr>
              <w:tab/>
            </w:r>
            <w:r>
              <w:rPr>
                <w:rFonts w:ascii="Arial" w:hAnsi="Arial" w:cs="Arial"/>
                <w:noProof/>
                <w:webHidden/>
              </w:rPr>
              <w:t>5</w:t>
            </w:r>
          </w:hyperlink>
        </w:p>
        <w:p w14:paraId="42A77524"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13" w:history="1">
            <w:r w:rsidRPr="009F5444">
              <w:rPr>
                <w:rStyle w:val="Hyperlink"/>
                <w:rFonts w:ascii="Arial" w:hAnsi="Arial" w:cs="Arial"/>
                <w:noProof/>
              </w:rPr>
              <w:t>Alternative Assessment</w:t>
            </w:r>
            <w:r w:rsidRPr="009F5444">
              <w:rPr>
                <w:rFonts w:ascii="Arial" w:hAnsi="Arial" w:cs="Arial"/>
                <w:noProof/>
                <w:webHidden/>
              </w:rPr>
              <w:tab/>
            </w:r>
            <w:r w:rsidRPr="009F5444">
              <w:rPr>
                <w:rFonts w:ascii="Arial" w:hAnsi="Arial" w:cs="Arial"/>
                <w:noProof/>
                <w:webHidden/>
              </w:rPr>
              <w:fldChar w:fldCharType="begin"/>
            </w:r>
            <w:r w:rsidRPr="009F5444">
              <w:rPr>
                <w:rFonts w:ascii="Arial" w:hAnsi="Arial" w:cs="Arial"/>
                <w:noProof/>
                <w:webHidden/>
              </w:rPr>
              <w:instrText xml:space="preserve"> PAGEREF _Toc159490413 \h </w:instrText>
            </w:r>
            <w:r w:rsidRPr="009F5444">
              <w:rPr>
                <w:rFonts w:ascii="Arial" w:hAnsi="Arial" w:cs="Arial"/>
                <w:noProof/>
                <w:webHidden/>
              </w:rPr>
            </w:r>
            <w:r w:rsidRPr="009F5444">
              <w:rPr>
                <w:rFonts w:ascii="Arial" w:hAnsi="Arial" w:cs="Arial"/>
                <w:noProof/>
                <w:webHidden/>
              </w:rPr>
              <w:fldChar w:fldCharType="separate"/>
            </w:r>
            <w:r w:rsidRPr="009F5444">
              <w:rPr>
                <w:rFonts w:ascii="Arial" w:hAnsi="Arial" w:cs="Arial"/>
                <w:noProof/>
                <w:webHidden/>
              </w:rPr>
              <w:t>5</w:t>
            </w:r>
            <w:r w:rsidRPr="009F5444">
              <w:rPr>
                <w:rFonts w:ascii="Arial" w:hAnsi="Arial" w:cs="Arial"/>
                <w:noProof/>
                <w:webHidden/>
              </w:rPr>
              <w:fldChar w:fldCharType="end"/>
            </w:r>
          </w:hyperlink>
        </w:p>
        <w:p w14:paraId="2D45C41D" w14:textId="77777777" w:rsidR="006B6EA1" w:rsidRPr="009F5444" w:rsidRDefault="006B6EA1" w:rsidP="006B6EA1">
          <w:pPr>
            <w:pStyle w:val="TOC1"/>
            <w:tabs>
              <w:tab w:val="right" w:leader="dot" w:pos="9350"/>
            </w:tabs>
            <w:spacing w:line="360" w:lineRule="auto"/>
            <w:jc w:val="both"/>
            <w:rPr>
              <w:rFonts w:ascii="Arial" w:eastAsiaTheme="minorEastAsia" w:hAnsi="Arial" w:cs="Arial"/>
              <w:noProof/>
            </w:rPr>
          </w:pPr>
          <w:hyperlink w:anchor="_Toc159490414" w:history="1">
            <w:r w:rsidRPr="009F5444">
              <w:rPr>
                <w:rStyle w:val="Hyperlink"/>
                <w:rFonts w:ascii="Arial" w:hAnsi="Arial" w:cs="Arial"/>
                <w:noProof/>
              </w:rPr>
              <w:t>Sustainability Theories at The Wesley Hotel</w:t>
            </w:r>
            <w:r w:rsidRPr="009F5444">
              <w:rPr>
                <w:rFonts w:ascii="Arial" w:hAnsi="Arial" w:cs="Arial"/>
                <w:noProof/>
                <w:webHidden/>
              </w:rPr>
              <w:tab/>
            </w:r>
            <w:r>
              <w:rPr>
                <w:rFonts w:ascii="Arial" w:hAnsi="Arial" w:cs="Arial"/>
                <w:noProof/>
                <w:webHidden/>
              </w:rPr>
              <w:t>6</w:t>
            </w:r>
          </w:hyperlink>
        </w:p>
        <w:p w14:paraId="688164CC"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15" w:history="1">
            <w:r w:rsidRPr="009F5444">
              <w:rPr>
                <w:rStyle w:val="Hyperlink"/>
                <w:rFonts w:ascii="Arial" w:hAnsi="Arial" w:cs="Arial"/>
                <w:noProof/>
              </w:rPr>
              <w:t>Greenwashing</w:t>
            </w:r>
            <w:r w:rsidRPr="009F5444">
              <w:rPr>
                <w:rFonts w:ascii="Arial" w:hAnsi="Arial" w:cs="Arial"/>
                <w:noProof/>
                <w:webHidden/>
              </w:rPr>
              <w:tab/>
            </w:r>
            <w:r>
              <w:rPr>
                <w:rFonts w:ascii="Arial" w:hAnsi="Arial" w:cs="Arial"/>
                <w:noProof/>
                <w:webHidden/>
              </w:rPr>
              <w:t>6</w:t>
            </w:r>
          </w:hyperlink>
        </w:p>
        <w:p w14:paraId="4704E543"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16" w:history="1">
            <w:r w:rsidRPr="009F5444">
              <w:rPr>
                <w:rStyle w:val="Hyperlink"/>
                <w:rFonts w:ascii="Arial" w:hAnsi="Arial" w:cs="Arial"/>
                <w:noProof/>
              </w:rPr>
              <w:t>Whitewashing</w:t>
            </w:r>
            <w:r w:rsidRPr="009F5444">
              <w:rPr>
                <w:rFonts w:ascii="Arial" w:hAnsi="Arial" w:cs="Arial"/>
                <w:noProof/>
                <w:webHidden/>
              </w:rPr>
              <w:tab/>
            </w:r>
            <w:r>
              <w:rPr>
                <w:rFonts w:ascii="Arial" w:hAnsi="Arial" w:cs="Arial"/>
                <w:noProof/>
                <w:webHidden/>
              </w:rPr>
              <w:t>7</w:t>
            </w:r>
          </w:hyperlink>
        </w:p>
        <w:p w14:paraId="21DC1E8C"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17" w:history="1">
            <w:r w:rsidRPr="009F5444">
              <w:rPr>
                <w:rStyle w:val="Hyperlink"/>
                <w:rFonts w:ascii="Arial" w:hAnsi="Arial" w:cs="Arial"/>
                <w:noProof/>
              </w:rPr>
              <w:t>Green hushing</w:t>
            </w:r>
            <w:r w:rsidRPr="009F5444">
              <w:rPr>
                <w:rFonts w:ascii="Arial" w:hAnsi="Arial" w:cs="Arial"/>
                <w:noProof/>
                <w:webHidden/>
              </w:rPr>
              <w:tab/>
            </w:r>
            <w:r>
              <w:rPr>
                <w:rFonts w:ascii="Arial" w:hAnsi="Arial" w:cs="Arial"/>
                <w:noProof/>
                <w:webHidden/>
              </w:rPr>
              <w:t>7</w:t>
            </w:r>
          </w:hyperlink>
        </w:p>
        <w:p w14:paraId="148CA738" w14:textId="77777777" w:rsidR="006B6EA1" w:rsidRPr="009F5444" w:rsidRDefault="006B6EA1" w:rsidP="006B6EA1">
          <w:pPr>
            <w:pStyle w:val="TOC1"/>
            <w:tabs>
              <w:tab w:val="right" w:leader="dot" w:pos="9350"/>
            </w:tabs>
            <w:spacing w:line="360" w:lineRule="auto"/>
            <w:jc w:val="both"/>
            <w:rPr>
              <w:rFonts w:ascii="Arial" w:eastAsiaTheme="minorEastAsia" w:hAnsi="Arial" w:cs="Arial"/>
              <w:noProof/>
            </w:rPr>
          </w:pPr>
          <w:hyperlink w:anchor="_Toc159490418" w:history="1">
            <w:r w:rsidRPr="009F5444">
              <w:rPr>
                <w:rStyle w:val="Hyperlink"/>
                <w:rFonts w:ascii="Arial" w:hAnsi="Arial" w:cs="Arial"/>
                <w:noProof/>
              </w:rPr>
              <w:t>Corporate Social Responsibility at The Wesley Hotel</w:t>
            </w:r>
            <w:r w:rsidRPr="009F5444">
              <w:rPr>
                <w:rFonts w:ascii="Arial" w:hAnsi="Arial" w:cs="Arial"/>
                <w:noProof/>
                <w:webHidden/>
              </w:rPr>
              <w:tab/>
            </w:r>
            <w:r>
              <w:rPr>
                <w:rFonts w:ascii="Arial" w:hAnsi="Arial" w:cs="Arial"/>
                <w:noProof/>
                <w:webHidden/>
              </w:rPr>
              <w:t>8</w:t>
            </w:r>
          </w:hyperlink>
        </w:p>
        <w:p w14:paraId="72F7D852"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19" w:history="1">
            <w:r w:rsidRPr="009F5444">
              <w:rPr>
                <w:rStyle w:val="Hyperlink"/>
                <w:rFonts w:ascii="Arial" w:hAnsi="Arial" w:cs="Arial"/>
                <w:noProof/>
              </w:rPr>
              <w:t>Rationales for CSR</w:t>
            </w:r>
            <w:r w:rsidRPr="009F5444">
              <w:rPr>
                <w:rFonts w:ascii="Arial" w:hAnsi="Arial" w:cs="Arial"/>
                <w:noProof/>
                <w:webHidden/>
              </w:rPr>
              <w:tab/>
            </w:r>
            <w:r>
              <w:rPr>
                <w:rFonts w:ascii="Arial" w:hAnsi="Arial" w:cs="Arial"/>
                <w:noProof/>
                <w:webHidden/>
              </w:rPr>
              <w:t>8</w:t>
            </w:r>
          </w:hyperlink>
        </w:p>
        <w:p w14:paraId="2932BED9" w14:textId="77777777" w:rsidR="006B6EA1" w:rsidRPr="009F5444" w:rsidRDefault="006B6EA1" w:rsidP="006B6EA1">
          <w:pPr>
            <w:pStyle w:val="TOC1"/>
            <w:tabs>
              <w:tab w:val="right" w:leader="dot" w:pos="9350"/>
            </w:tabs>
            <w:spacing w:line="360" w:lineRule="auto"/>
            <w:jc w:val="both"/>
            <w:rPr>
              <w:rFonts w:ascii="Arial" w:eastAsiaTheme="minorEastAsia" w:hAnsi="Arial" w:cs="Arial"/>
              <w:noProof/>
            </w:rPr>
          </w:pPr>
          <w:hyperlink w:anchor="_Toc159490420" w:history="1">
            <w:r w:rsidRPr="009F5444">
              <w:rPr>
                <w:rStyle w:val="Hyperlink"/>
                <w:rFonts w:ascii="Arial" w:hAnsi="Arial" w:cs="Arial"/>
                <w:noProof/>
              </w:rPr>
              <w:t>Sustainable Tourism and Greenwashing at The Wesley Hotel</w:t>
            </w:r>
            <w:r w:rsidRPr="009F5444">
              <w:rPr>
                <w:rFonts w:ascii="Arial" w:hAnsi="Arial" w:cs="Arial"/>
                <w:noProof/>
                <w:webHidden/>
              </w:rPr>
              <w:tab/>
            </w:r>
            <w:r>
              <w:rPr>
                <w:rFonts w:ascii="Arial" w:hAnsi="Arial" w:cs="Arial"/>
                <w:noProof/>
                <w:webHidden/>
              </w:rPr>
              <w:t>9</w:t>
            </w:r>
          </w:hyperlink>
        </w:p>
        <w:p w14:paraId="1AD04474"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21" w:history="1">
            <w:r w:rsidRPr="009F5444">
              <w:rPr>
                <w:rStyle w:val="Hyperlink"/>
                <w:rFonts w:ascii="Arial" w:hAnsi="Arial" w:cs="Arial"/>
                <w:noProof/>
              </w:rPr>
              <w:t>Benefits or advantages</w:t>
            </w:r>
            <w:r w:rsidRPr="009F5444">
              <w:rPr>
                <w:rFonts w:ascii="Arial" w:hAnsi="Arial" w:cs="Arial"/>
                <w:noProof/>
                <w:webHidden/>
              </w:rPr>
              <w:tab/>
            </w:r>
            <w:r>
              <w:rPr>
                <w:rFonts w:ascii="Arial" w:hAnsi="Arial" w:cs="Arial"/>
                <w:noProof/>
                <w:webHidden/>
              </w:rPr>
              <w:t>9</w:t>
            </w:r>
          </w:hyperlink>
        </w:p>
        <w:p w14:paraId="42DEE3C4"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22" w:history="1">
            <w:r w:rsidRPr="009F5444">
              <w:rPr>
                <w:rStyle w:val="Hyperlink"/>
                <w:rFonts w:ascii="Arial" w:hAnsi="Arial" w:cs="Arial"/>
                <w:noProof/>
              </w:rPr>
              <w:t>Disadvantages</w:t>
            </w:r>
            <w:r w:rsidRPr="009F5444">
              <w:rPr>
                <w:rFonts w:ascii="Arial" w:hAnsi="Arial" w:cs="Arial"/>
                <w:noProof/>
                <w:webHidden/>
              </w:rPr>
              <w:tab/>
            </w:r>
            <w:r>
              <w:rPr>
                <w:rFonts w:ascii="Arial" w:hAnsi="Arial" w:cs="Arial"/>
                <w:noProof/>
                <w:webHidden/>
              </w:rPr>
              <w:t>10</w:t>
            </w:r>
          </w:hyperlink>
        </w:p>
        <w:p w14:paraId="7BD4B6EF"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23" w:history="1">
            <w:r w:rsidRPr="009F5444">
              <w:rPr>
                <w:rStyle w:val="Hyperlink"/>
                <w:rFonts w:ascii="Arial" w:hAnsi="Arial" w:cs="Arial"/>
                <w:noProof/>
              </w:rPr>
              <w:t>Contrasts with Other Establishments</w:t>
            </w:r>
            <w:r w:rsidRPr="009F5444">
              <w:rPr>
                <w:rFonts w:ascii="Arial" w:hAnsi="Arial" w:cs="Arial"/>
                <w:noProof/>
                <w:webHidden/>
              </w:rPr>
              <w:tab/>
            </w:r>
            <w:r>
              <w:rPr>
                <w:rFonts w:ascii="Arial" w:hAnsi="Arial" w:cs="Arial"/>
                <w:noProof/>
                <w:webHidden/>
              </w:rPr>
              <w:t>11</w:t>
            </w:r>
          </w:hyperlink>
        </w:p>
        <w:p w14:paraId="2A7ADBC6" w14:textId="77777777" w:rsidR="006B6EA1" w:rsidRPr="009F5444" w:rsidRDefault="006B6EA1" w:rsidP="006B6EA1">
          <w:pPr>
            <w:pStyle w:val="TOC1"/>
            <w:tabs>
              <w:tab w:val="right" w:leader="dot" w:pos="9350"/>
            </w:tabs>
            <w:spacing w:line="360" w:lineRule="auto"/>
            <w:jc w:val="both"/>
            <w:rPr>
              <w:rFonts w:ascii="Arial" w:eastAsiaTheme="minorEastAsia" w:hAnsi="Arial" w:cs="Arial"/>
              <w:noProof/>
            </w:rPr>
          </w:pPr>
          <w:hyperlink w:anchor="_Toc159490424" w:history="1">
            <w:r w:rsidRPr="009F5444">
              <w:rPr>
                <w:rStyle w:val="Hyperlink"/>
                <w:rFonts w:ascii="Arial" w:hAnsi="Arial" w:cs="Arial"/>
                <w:noProof/>
              </w:rPr>
              <w:t>Analysis and recommendations</w:t>
            </w:r>
            <w:r w:rsidRPr="009F5444">
              <w:rPr>
                <w:rFonts w:ascii="Arial" w:hAnsi="Arial" w:cs="Arial"/>
                <w:noProof/>
                <w:webHidden/>
              </w:rPr>
              <w:tab/>
            </w:r>
            <w:r>
              <w:rPr>
                <w:rFonts w:ascii="Arial" w:hAnsi="Arial" w:cs="Arial"/>
                <w:noProof/>
                <w:webHidden/>
              </w:rPr>
              <w:t>12</w:t>
            </w:r>
          </w:hyperlink>
        </w:p>
        <w:p w14:paraId="464DF29A"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25" w:history="1">
            <w:r w:rsidRPr="009F5444">
              <w:rPr>
                <w:rStyle w:val="Hyperlink"/>
                <w:rFonts w:ascii="Arial" w:hAnsi="Arial" w:cs="Arial"/>
                <w:noProof/>
              </w:rPr>
              <w:t>Sources Evaluation</w:t>
            </w:r>
            <w:r w:rsidRPr="009F5444">
              <w:rPr>
                <w:rFonts w:ascii="Arial" w:hAnsi="Arial" w:cs="Arial"/>
                <w:noProof/>
                <w:webHidden/>
              </w:rPr>
              <w:tab/>
            </w:r>
            <w:r w:rsidRPr="009F5444">
              <w:rPr>
                <w:rFonts w:ascii="Arial" w:hAnsi="Arial" w:cs="Arial"/>
                <w:noProof/>
                <w:webHidden/>
              </w:rPr>
              <w:fldChar w:fldCharType="begin"/>
            </w:r>
            <w:r w:rsidRPr="009F5444">
              <w:rPr>
                <w:rFonts w:ascii="Arial" w:hAnsi="Arial" w:cs="Arial"/>
                <w:noProof/>
                <w:webHidden/>
              </w:rPr>
              <w:instrText xml:space="preserve"> PAGEREF _Toc159490425 \h </w:instrText>
            </w:r>
            <w:r w:rsidRPr="009F5444">
              <w:rPr>
                <w:rFonts w:ascii="Arial" w:hAnsi="Arial" w:cs="Arial"/>
                <w:noProof/>
                <w:webHidden/>
              </w:rPr>
            </w:r>
            <w:r w:rsidRPr="009F5444">
              <w:rPr>
                <w:rFonts w:ascii="Arial" w:hAnsi="Arial" w:cs="Arial"/>
                <w:noProof/>
                <w:webHidden/>
              </w:rPr>
              <w:fldChar w:fldCharType="separate"/>
            </w:r>
            <w:r w:rsidRPr="009F5444">
              <w:rPr>
                <w:rFonts w:ascii="Arial" w:hAnsi="Arial" w:cs="Arial"/>
                <w:noProof/>
                <w:webHidden/>
              </w:rPr>
              <w:t>1</w:t>
            </w:r>
            <w:r>
              <w:rPr>
                <w:rFonts w:ascii="Arial" w:hAnsi="Arial" w:cs="Arial"/>
                <w:noProof/>
                <w:webHidden/>
              </w:rPr>
              <w:t>2</w:t>
            </w:r>
            <w:r w:rsidRPr="009F5444">
              <w:rPr>
                <w:rFonts w:ascii="Arial" w:hAnsi="Arial" w:cs="Arial"/>
                <w:noProof/>
                <w:webHidden/>
              </w:rPr>
              <w:fldChar w:fldCharType="end"/>
            </w:r>
          </w:hyperlink>
        </w:p>
        <w:p w14:paraId="3760D636"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26" w:history="1">
            <w:r w:rsidRPr="009F5444">
              <w:rPr>
                <w:rStyle w:val="Hyperlink"/>
                <w:rFonts w:ascii="Arial" w:hAnsi="Arial" w:cs="Arial"/>
                <w:noProof/>
              </w:rPr>
              <w:t>Information Synthesis</w:t>
            </w:r>
            <w:r w:rsidRPr="009F5444">
              <w:rPr>
                <w:rFonts w:ascii="Arial" w:hAnsi="Arial" w:cs="Arial"/>
                <w:noProof/>
                <w:webHidden/>
              </w:rPr>
              <w:tab/>
            </w:r>
            <w:r w:rsidRPr="009F5444">
              <w:rPr>
                <w:rFonts w:ascii="Arial" w:hAnsi="Arial" w:cs="Arial"/>
                <w:noProof/>
                <w:webHidden/>
              </w:rPr>
              <w:fldChar w:fldCharType="begin"/>
            </w:r>
            <w:r w:rsidRPr="009F5444">
              <w:rPr>
                <w:rFonts w:ascii="Arial" w:hAnsi="Arial" w:cs="Arial"/>
                <w:noProof/>
                <w:webHidden/>
              </w:rPr>
              <w:instrText xml:space="preserve"> PAGEREF _Toc159490426 \h </w:instrText>
            </w:r>
            <w:r w:rsidRPr="009F5444">
              <w:rPr>
                <w:rFonts w:ascii="Arial" w:hAnsi="Arial" w:cs="Arial"/>
                <w:noProof/>
                <w:webHidden/>
              </w:rPr>
            </w:r>
            <w:r w:rsidRPr="009F5444">
              <w:rPr>
                <w:rFonts w:ascii="Arial" w:hAnsi="Arial" w:cs="Arial"/>
                <w:noProof/>
                <w:webHidden/>
              </w:rPr>
              <w:fldChar w:fldCharType="separate"/>
            </w:r>
            <w:r w:rsidRPr="009F5444">
              <w:rPr>
                <w:rFonts w:ascii="Arial" w:hAnsi="Arial" w:cs="Arial"/>
                <w:noProof/>
                <w:webHidden/>
              </w:rPr>
              <w:t>1</w:t>
            </w:r>
            <w:r>
              <w:rPr>
                <w:rFonts w:ascii="Arial" w:hAnsi="Arial" w:cs="Arial"/>
                <w:noProof/>
                <w:webHidden/>
              </w:rPr>
              <w:t>2</w:t>
            </w:r>
            <w:r w:rsidRPr="009F5444">
              <w:rPr>
                <w:rFonts w:ascii="Arial" w:hAnsi="Arial" w:cs="Arial"/>
                <w:noProof/>
                <w:webHidden/>
              </w:rPr>
              <w:fldChar w:fldCharType="end"/>
            </w:r>
          </w:hyperlink>
        </w:p>
        <w:p w14:paraId="1906AE69" w14:textId="77777777" w:rsidR="006B6EA1" w:rsidRPr="009F5444" w:rsidRDefault="006B6EA1" w:rsidP="006B6EA1">
          <w:pPr>
            <w:pStyle w:val="TOC2"/>
            <w:tabs>
              <w:tab w:val="right" w:leader="dot" w:pos="9350"/>
            </w:tabs>
            <w:spacing w:line="360" w:lineRule="auto"/>
            <w:jc w:val="both"/>
            <w:rPr>
              <w:rFonts w:ascii="Arial" w:eastAsiaTheme="minorEastAsia" w:hAnsi="Arial" w:cs="Arial"/>
              <w:noProof/>
            </w:rPr>
          </w:pPr>
          <w:hyperlink w:anchor="_Toc159490427" w:history="1">
            <w:r w:rsidRPr="009F5444">
              <w:rPr>
                <w:rStyle w:val="Hyperlink"/>
                <w:rFonts w:ascii="Arial" w:hAnsi="Arial" w:cs="Arial"/>
                <w:noProof/>
              </w:rPr>
              <w:t>Recommendations</w:t>
            </w:r>
            <w:r w:rsidRPr="009F5444">
              <w:rPr>
                <w:rFonts w:ascii="Arial" w:hAnsi="Arial" w:cs="Arial"/>
                <w:noProof/>
                <w:webHidden/>
              </w:rPr>
              <w:tab/>
            </w:r>
            <w:r w:rsidRPr="009F5444">
              <w:rPr>
                <w:rFonts w:ascii="Arial" w:hAnsi="Arial" w:cs="Arial"/>
                <w:noProof/>
                <w:webHidden/>
              </w:rPr>
              <w:fldChar w:fldCharType="begin"/>
            </w:r>
            <w:r w:rsidRPr="009F5444">
              <w:rPr>
                <w:rFonts w:ascii="Arial" w:hAnsi="Arial" w:cs="Arial"/>
                <w:noProof/>
                <w:webHidden/>
              </w:rPr>
              <w:instrText xml:space="preserve"> PAGEREF _Toc159490427 \h </w:instrText>
            </w:r>
            <w:r w:rsidRPr="009F5444">
              <w:rPr>
                <w:rFonts w:ascii="Arial" w:hAnsi="Arial" w:cs="Arial"/>
                <w:noProof/>
                <w:webHidden/>
              </w:rPr>
            </w:r>
            <w:r w:rsidRPr="009F5444">
              <w:rPr>
                <w:rFonts w:ascii="Arial" w:hAnsi="Arial" w:cs="Arial"/>
                <w:noProof/>
                <w:webHidden/>
              </w:rPr>
              <w:fldChar w:fldCharType="separate"/>
            </w:r>
            <w:r w:rsidRPr="009F5444">
              <w:rPr>
                <w:rFonts w:ascii="Arial" w:hAnsi="Arial" w:cs="Arial"/>
                <w:noProof/>
                <w:webHidden/>
              </w:rPr>
              <w:t>1</w:t>
            </w:r>
            <w:r>
              <w:rPr>
                <w:rFonts w:ascii="Arial" w:hAnsi="Arial" w:cs="Arial"/>
                <w:noProof/>
                <w:webHidden/>
              </w:rPr>
              <w:t>3</w:t>
            </w:r>
            <w:r w:rsidRPr="009F5444">
              <w:rPr>
                <w:rFonts w:ascii="Arial" w:hAnsi="Arial" w:cs="Arial"/>
                <w:noProof/>
                <w:webHidden/>
              </w:rPr>
              <w:fldChar w:fldCharType="end"/>
            </w:r>
          </w:hyperlink>
        </w:p>
        <w:p w14:paraId="305DAEFD" w14:textId="77777777" w:rsidR="006B6EA1" w:rsidRPr="009F5444" w:rsidRDefault="006B6EA1" w:rsidP="006B6EA1">
          <w:pPr>
            <w:pStyle w:val="TOC1"/>
            <w:tabs>
              <w:tab w:val="right" w:leader="dot" w:pos="9350"/>
            </w:tabs>
            <w:spacing w:line="360" w:lineRule="auto"/>
            <w:jc w:val="both"/>
            <w:rPr>
              <w:rFonts w:ascii="Arial" w:eastAsiaTheme="minorEastAsia" w:hAnsi="Arial" w:cs="Arial"/>
              <w:noProof/>
            </w:rPr>
          </w:pPr>
          <w:hyperlink w:anchor="_Toc159490428" w:history="1">
            <w:r w:rsidRPr="009F5444">
              <w:rPr>
                <w:rStyle w:val="Hyperlink"/>
                <w:rFonts w:ascii="Arial" w:hAnsi="Arial" w:cs="Arial"/>
                <w:noProof/>
              </w:rPr>
              <w:t>Conclusion</w:t>
            </w:r>
            <w:r w:rsidRPr="009F5444">
              <w:rPr>
                <w:rFonts w:ascii="Arial" w:hAnsi="Arial" w:cs="Arial"/>
                <w:noProof/>
                <w:webHidden/>
              </w:rPr>
              <w:tab/>
            </w:r>
            <w:r w:rsidRPr="009F5444">
              <w:rPr>
                <w:rFonts w:ascii="Arial" w:hAnsi="Arial" w:cs="Arial"/>
                <w:noProof/>
                <w:webHidden/>
              </w:rPr>
              <w:fldChar w:fldCharType="begin"/>
            </w:r>
            <w:r w:rsidRPr="009F5444">
              <w:rPr>
                <w:rFonts w:ascii="Arial" w:hAnsi="Arial" w:cs="Arial"/>
                <w:noProof/>
                <w:webHidden/>
              </w:rPr>
              <w:instrText xml:space="preserve"> PAGEREF _Toc159490428 \h </w:instrText>
            </w:r>
            <w:r w:rsidRPr="009F5444">
              <w:rPr>
                <w:rFonts w:ascii="Arial" w:hAnsi="Arial" w:cs="Arial"/>
                <w:noProof/>
                <w:webHidden/>
              </w:rPr>
            </w:r>
            <w:r w:rsidRPr="009F5444">
              <w:rPr>
                <w:rFonts w:ascii="Arial" w:hAnsi="Arial" w:cs="Arial"/>
                <w:noProof/>
                <w:webHidden/>
              </w:rPr>
              <w:fldChar w:fldCharType="separate"/>
            </w:r>
            <w:r w:rsidRPr="009F5444">
              <w:rPr>
                <w:rFonts w:ascii="Arial" w:hAnsi="Arial" w:cs="Arial"/>
                <w:noProof/>
                <w:webHidden/>
              </w:rPr>
              <w:t>1</w:t>
            </w:r>
            <w:r>
              <w:rPr>
                <w:rFonts w:ascii="Arial" w:hAnsi="Arial" w:cs="Arial"/>
                <w:noProof/>
                <w:webHidden/>
              </w:rPr>
              <w:t>4</w:t>
            </w:r>
            <w:r w:rsidRPr="009F5444">
              <w:rPr>
                <w:rFonts w:ascii="Arial" w:hAnsi="Arial" w:cs="Arial"/>
                <w:noProof/>
                <w:webHidden/>
              </w:rPr>
              <w:fldChar w:fldCharType="end"/>
            </w:r>
          </w:hyperlink>
        </w:p>
        <w:p w14:paraId="150EE645" w14:textId="77777777" w:rsidR="006B6EA1" w:rsidRPr="009F5444" w:rsidRDefault="006B6EA1" w:rsidP="006B6EA1">
          <w:pPr>
            <w:pStyle w:val="TOC1"/>
            <w:tabs>
              <w:tab w:val="right" w:leader="dot" w:pos="9350"/>
            </w:tabs>
            <w:spacing w:line="360" w:lineRule="auto"/>
            <w:jc w:val="both"/>
            <w:rPr>
              <w:rFonts w:ascii="Arial" w:eastAsiaTheme="minorEastAsia" w:hAnsi="Arial" w:cs="Arial"/>
              <w:noProof/>
            </w:rPr>
          </w:pPr>
          <w:hyperlink w:anchor="_Toc159490429" w:history="1">
            <w:r w:rsidRPr="009F5444">
              <w:rPr>
                <w:rStyle w:val="Hyperlink"/>
                <w:rFonts w:ascii="Arial" w:hAnsi="Arial" w:cs="Arial"/>
                <w:noProof/>
              </w:rPr>
              <w:t>References</w:t>
            </w:r>
            <w:r w:rsidRPr="009F5444">
              <w:rPr>
                <w:rFonts w:ascii="Arial" w:hAnsi="Arial" w:cs="Arial"/>
                <w:noProof/>
                <w:webHidden/>
              </w:rPr>
              <w:tab/>
            </w:r>
            <w:r w:rsidRPr="009F5444">
              <w:rPr>
                <w:rFonts w:ascii="Arial" w:hAnsi="Arial" w:cs="Arial"/>
                <w:noProof/>
                <w:webHidden/>
              </w:rPr>
              <w:fldChar w:fldCharType="begin"/>
            </w:r>
            <w:r w:rsidRPr="009F5444">
              <w:rPr>
                <w:rFonts w:ascii="Arial" w:hAnsi="Arial" w:cs="Arial"/>
                <w:noProof/>
                <w:webHidden/>
              </w:rPr>
              <w:instrText xml:space="preserve"> PAGEREF _Toc159490429 \h </w:instrText>
            </w:r>
            <w:r w:rsidRPr="009F5444">
              <w:rPr>
                <w:rFonts w:ascii="Arial" w:hAnsi="Arial" w:cs="Arial"/>
                <w:noProof/>
                <w:webHidden/>
              </w:rPr>
            </w:r>
            <w:r w:rsidRPr="009F5444">
              <w:rPr>
                <w:rFonts w:ascii="Arial" w:hAnsi="Arial" w:cs="Arial"/>
                <w:noProof/>
                <w:webHidden/>
              </w:rPr>
              <w:fldChar w:fldCharType="separate"/>
            </w:r>
            <w:r w:rsidRPr="009F5444">
              <w:rPr>
                <w:rFonts w:ascii="Arial" w:hAnsi="Arial" w:cs="Arial"/>
                <w:noProof/>
                <w:webHidden/>
              </w:rPr>
              <w:t>1</w:t>
            </w:r>
            <w:r>
              <w:rPr>
                <w:rFonts w:ascii="Arial" w:hAnsi="Arial" w:cs="Arial"/>
                <w:noProof/>
                <w:webHidden/>
              </w:rPr>
              <w:t>5</w:t>
            </w:r>
            <w:r w:rsidRPr="009F5444">
              <w:rPr>
                <w:rFonts w:ascii="Arial" w:hAnsi="Arial" w:cs="Arial"/>
                <w:noProof/>
                <w:webHidden/>
              </w:rPr>
              <w:fldChar w:fldCharType="end"/>
            </w:r>
          </w:hyperlink>
        </w:p>
        <w:p w14:paraId="77A4AE0B" w14:textId="77777777" w:rsidR="006B6EA1" w:rsidRPr="009F5444" w:rsidRDefault="006B6EA1" w:rsidP="006B6EA1">
          <w:pPr>
            <w:spacing w:line="360" w:lineRule="auto"/>
            <w:jc w:val="both"/>
            <w:rPr>
              <w:rFonts w:ascii="Arial" w:hAnsi="Arial" w:cs="Arial"/>
            </w:rPr>
          </w:pPr>
          <w:r w:rsidRPr="009F5444">
            <w:rPr>
              <w:rFonts w:ascii="Arial" w:hAnsi="Arial" w:cs="Arial"/>
              <w:b/>
              <w:bCs/>
              <w:noProof/>
            </w:rPr>
            <w:fldChar w:fldCharType="end"/>
          </w:r>
        </w:p>
      </w:sdtContent>
    </w:sdt>
    <w:p w14:paraId="03B5D90E" w14:textId="77777777" w:rsidR="006B6EA1" w:rsidRPr="00E46C31" w:rsidRDefault="006B6EA1" w:rsidP="006B6EA1">
      <w:pPr>
        <w:pStyle w:val="Heading1"/>
        <w:spacing w:after="240" w:line="360" w:lineRule="auto"/>
      </w:pPr>
      <w:bookmarkStart w:id="0" w:name="_Toc159490406"/>
      <w:r w:rsidRPr="00E46C31">
        <w:lastRenderedPageBreak/>
        <w:t>Introduction</w:t>
      </w:r>
      <w:bookmarkEnd w:id="0"/>
    </w:p>
    <w:p w14:paraId="7254A7B4"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The hotel industry has increasingly embraced the concept of </w:t>
      </w:r>
      <w:proofErr w:type="gramStart"/>
      <w:r w:rsidRPr="00E46C31">
        <w:rPr>
          <w:rFonts w:ascii="Arial" w:hAnsi="Arial" w:cs="Arial"/>
          <w:sz w:val="24"/>
          <w:szCs w:val="24"/>
        </w:rPr>
        <w:t>sustainability,</w:t>
      </w:r>
      <w:proofErr w:type="gramEnd"/>
      <w:r w:rsidRPr="00E46C31">
        <w:rPr>
          <w:rFonts w:ascii="Arial" w:hAnsi="Arial" w:cs="Arial"/>
          <w:sz w:val="24"/>
          <w:szCs w:val="24"/>
        </w:rPr>
        <w:t xml:space="preserve"> in recent years. Many establishments are seeking green certifications. </w:t>
      </w:r>
      <w:proofErr w:type="gramStart"/>
      <w:r w:rsidRPr="00E46C31">
        <w:rPr>
          <w:rFonts w:ascii="Arial" w:hAnsi="Arial" w:cs="Arial"/>
          <w:sz w:val="24"/>
          <w:szCs w:val="24"/>
        </w:rPr>
        <w:t>Because,</w:t>
      </w:r>
      <w:proofErr w:type="gramEnd"/>
      <w:r w:rsidRPr="00E46C31">
        <w:rPr>
          <w:rFonts w:ascii="Arial" w:hAnsi="Arial" w:cs="Arial"/>
          <w:sz w:val="24"/>
          <w:szCs w:val="24"/>
        </w:rPr>
        <w:t xml:space="preserve"> it helps to demonstrate their commitment to environmental accountability. This trend concerns have arisen regarding greenwashing, </w:t>
      </w:r>
      <w:proofErr w:type="gramStart"/>
      <w:r w:rsidRPr="00E46C31">
        <w:rPr>
          <w:rFonts w:ascii="Arial" w:hAnsi="Arial" w:cs="Arial"/>
          <w:sz w:val="24"/>
          <w:szCs w:val="24"/>
        </w:rPr>
        <w:t>whitewashing</w:t>
      </w:r>
      <w:proofErr w:type="gramEnd"/>
      <w:r w:rsidRPr="00E46C31">
        <w:rPr>
          <w:rFonts w:ascii="Arial" w:hAnsi="Arial" w:cs="Arial"/>
          <w:sz w:val="24"/>
          <w:szCs w:val="24"/>
        </w:rPr>
        <w:t xml:space="preserve"> and green hushing etc.</w:t>
      </w:r>
      <w:r>
        <w:rPr>
          <w:rFonts w:ascii="Arial" w:hAnsi="Arial" w:cs="Arial"/>
          <w:sz w:val="24"/>
          <w:szCs w:val="24"/>
        </w:rPr>
        <w:t xml:space="preserve"> (</w:t>
      </w:r>
      <w:proofErr w:type="spellStart"/>
      <w:r w:rsidRPr="00A50393">
        <w:rPr>
          <w:rFonts w:ascii="Arial" w:hAnsi="Arial" w:cs="Arial"/>
          <w:sz w:val="24"/>
          <w:szCs w:val="24"/>
        </w:rPr>
        <w:t>Arenhart</w:t>
      </w:r>
      <w:proofErr w:type="spellEnd"/>
      <w:r>
        <w:rPr>
          <w:rFonts w:ascii="Arial" w:hAnsi="Arial" w:cs="Arial"/>
          <w:sz w:val="24"/>
          <w:szCs w:val="24"/>
        </w:rPr>
        <w:t xml:space="preserve"> et al., 2023),</w:t>
      </w:r>
      <w:r w:rsidRPr="00E46C31">
        <w:rPr>
          <w:rFonts w:ascii="Arial" w:hAnsi="Arial" w:cs="Arial"/>
          <w:sz w:val="24"/>
          <w:szCs w:val="24"/>
        </w:rPr>
        <w:t xml:space="preserve"> Those practice of falsely is portraying an organization as environmentally friendly. This issue is particularly pertinent in some cases. It is </w:t>
      </w:r>
      <w:proofErr w:type="gramStart"/>
      <w:r w:rsidRPr="00E46C31">
        <w:rPr>
          <w:rFonts w:ascii="Arial" w:hAnsi="Arial" w:cs="Arial"/>
          <w:sz w:val="24"/>
          <w:szCs w:val="24"/>
        </w:rPr>
        <w:t>actually shown</w:t>
      </w:r>
      <w:proofErr w:type="gramEnd"/>
      <w:r w:rsidRPr="00E46C31">
        <w:rPr>
          <w:rFonts w:ascii="Arial" w:hAnsi="Arial" w:cs="Arial"/>
          <w:sz w:val="24"/>
          <w:szCs w:val="24"/>
        </w:rPr>
        <w:t xml:space="preserve"> on certifications that are based on self-reported data or lack stringent standards. Green certifications can indicate a hotel's obligation to sustainability. They must be analyzed to ensure genuineness. The Wesley Hotel must prioritize genuine environmental stewardship. It follows over token gestures to combat greenwashing. It also contributes meaningfully to global sustainability efforts</w:t>
      </w:r>
      <w:r>
        <w:rPr>
          <w:rFonts w:ascii="Arial" w:hAnsi="Arial" w:cs="Arial"/>
          <w:sz w:val="24"/>
          <w:szCs w:val="24"/>
        </w:rPr>
        <w:t xml:space="preserve"> (</w:t>
      </w:r>
      <w:r w:rsidRPr="00A50393">
        <w:rPr>
          <w:rFonts w:ascii="Arial" w:hAnsi="Arial" w:cs="Arial"/>
          <w:sz w:val="24"/>
          <w:szCs w:val="24"/>
        </w:rPr>
        <w:t>Nygaard</w:t>
      </w:r>
      <w:r>
        <w:rPr>
          <w:rFonts w:ascii="Arial" w:hAnsi="Arial" w:cs="Arial"/>
          <w:sz w:val="24"/>
          <w:szCs w:val="24"/>
        </w:rPr>
        <w:t xml:space="preserve"> </w:t>
      </w:r>
      <w:r w:rsidRPr="00A50393">
        <w:rPr>
          <w:rFonts w:ascii="Arial" w:hAnsi="Arial" w:cs="Arial"/>
          <w:sz w:val="24"/>
          <w:szCs w:val="24"/>
        </w:rPr>
        <w:t xml:space="preserve">and </w:t>
      </w:r>
      <w:proofErr w:type="spellStart"/>
      <w:r w:rsidRPr="00A50393">
        <w:rPr>
          <w:rFonts w:ascii="Arial" w:hAnsi="Arial" w:cs="Arial"/>
          <w:sz w:val="24"/>
          <w:szCs w:val="24"/>
        </w:rPr>
        <w:t>Silkoset</w:t>
      </w:r>
      <w:proofErr w:type="spellEnd"/>
      <w:r w:rsidRPr="00A50393">
        <w:rPr>
          <w:rFonts w:ascii="Arial" w:hAnsi="Arial" w:cs="Arial"/>
          <w:sz w:val="24"/>
          <w:szCs w:val="24"/>
        </w:rPr>
        <w:t>, 2023</w:t>
      </w:r>
      <w:r>
        <w:rPr>
          <w:rFonts w:ascii="Arial" w:hAnsi="Arial" w:cs="Arial"/>
          <w:sz w:val="24"/>
          <w:szCs w:val="24"/>
        </w:rPr>
        <w:t>).</w:t>
      </w:r>
    </w:p>
    <w:p w14:paraId="34B29861" w14:textId="77777777" w:rsidR="006B6EA1" w:rsidRDefault="006B6EA1" w:rsidP="006B6EA1">
      <w:pPr>
        <w:rPr>
          <w:rFonts w:ascii="Times New Roman" w:eastAsiaTheme="majorEastAsia" w:hAnsi="Times New Roman" w:cstheme="majorBidi"/>
          <w:b/>
          <w:sz w:val="32"/>
          <w:szCs w:val="32"/>
        </w:rPr>
      </w:pPr>
      <w:bookmarkStart w:id="1" w:name="_Toc159490407"/>
      <w:r>
        <w:br w:type="page"/>
      </w:r>
    </w:p>
    <w:p w14:paraId="428CA1F9" w14:textId="77777777" w:rsidR="006B6EA1" w:rsidRPr="00E46C31" w:rsidRDefault="006B6EA1" w:rsidP="006B6EA1">
      <w:pPr>
        <w:pStyle w:val="Heading1"/>
        <w:spacing w:after="240" w:line="360" w:lineRule="auto"/>
      </w:pPr>
      <w:r w:rsidRPr="00E46C31">
        <w:lastRenderedPageBreak/>
        <w:t>Review of The Wesley Hotel</w:t>
      </w:r>
      <w:bookmarkEnd w:id="1"/>
    </w:p>
    <w:p w14:paraId="282E940B"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The Wesley Hotel serves many </w:t>
      </w:r>
      <w:proofErr w:type="gramStart"/>
      <w:r w:rsidRPr="00E46C31">
        <w:rPr>
          <w:rFonts w:ascii="Arial" w:hAnsi="Arial" w:cs="Arial"/>
          <w:sz w:val="24"/>
          <w:szCs w:val="24"/>
        </w:rPr>
        <w:t>environment</w:t>
      </w:r>
      <w:proofErr w:type="gramEnd"/>
      <w:r w:rsidRPr="00E46C31">
        <w:rPr>
          <w:rFonts w:ascii="Arial" w:hAnsi="Arial" w:cs="Arial"/>
          <w:sz w:val="24"/>
          <w:szCs w:val="24"/>
        </w:rPr>
        <w:t xml:space="preserve"> friendly </w:t>
      </w:r>
      <w:proofErr w:type="gramStart"/>
      <w:r w:rsidRPr="00E46C31">
        <w:rPr>
          <w:rFonts w:ascii="Arial" w:hAnsi="Arial" w:cs="Arial"/>
          <w:sz w:val="24"/>
          <w:szCs w:val="24"/>
        </w:rPr>
        <w:t>servicers</w:t>
      </w:r>
      <w:proofErr w:type="gramEnd"/>
      <w:r w:rsidRPr="00E46C31">
        <w:rPr>
          <w:rFonts w:ascii="Arial" w:hAnsi="Arial" w:cs="Arial"/>
          <w:sz w:val="24"/>
          <w:szCs w:val="24"/>
        </w:rPr>
        <w:t xml:space="preserve"> in their hotel. The prime example of their activities is using for analyzing the complexities. They focus on surrounding green certifications in the hospitality sector.</w:t>
      </w:r>
    </w:p>
    <w:p w14:paraId="1DF22185" w14:textId="77777777" w:rsidR="006B6EA1" w:rsidRDefault="006B6EA1" w:rsidP="006B6EA1">
      <w:pPr>
        <w:spacing w:line="360" w:lineRule="auto"/>
        <w:jc w:val="center"/>
        <w:rPr>
          <w:rFonts w:ascii="Arial" w:hAnsi="Arial" w:cs="Arial"/>
          <w:sz w:val="24"/>
          <w:szCs w:val="24"/>
        </w:rPr>
      </w:pPr>
      <w:r w:rsidRPr="00E46C31">
        <w:rPr>
          <w:rFonts w:ascii="Arial" w:hAnsi="Arial" w:cs="Arial"/>
          <w:noProof/>
          <w:sz w:val="24"/>
          <w:szCs w:val="24"/>
          <w:lang w:bidi="bn-BD"/>
        </w:rPr>
        <w:drawing>
          <wp:inline distT="0" distB="0" distL="0" distR="0" wp14:anchorId="44E08A83" wp14:editId="752E91F6">
            <wp:extent cx="4336026" cy="1995170"/>
            <wp:effectExtent l="0" t="0" r="7620" b="5080"/>
            <wp:docPr id="1" name="Picture 1" descr="A black fence with flowers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fence with flowers on the side of a building&#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425163" cy="2036185"/>
                    </a:xfrm>
                    <a:prstGeom prst="rect">
                      <a:avLst/>
                    </a:prstGeom>
                  </pic:spPr>
                </pic:pic>
              </a:graphicData>
            </a:graphic>
          </wp:inline>
        </w:drawing>
      </w:r>
    </w:p>
    <w:p w14:paraId="6CFCB5A5" w14:textId="77777777" w:rsidR="006B6EA1" w:rsidRPr="0060226D" w:rsidRDefault="006B6EA1" w:rsidP="006B6EA1">
      <w:pPr>
        <w:spacing w:line="360" w:lineRule="auto"/>
        <w:jc w:val="center"/>
        <w:rPr>
          <w:rFonts w:ascii="Arial" w:hAnsi="Arial" w:cs="Arial"/>
          <w:sz w:val="20"/>
          <w:szCs w:val="24"/>
        </w:rPr>
      </w:pPr>
      <w:r w:rsidRPr="0060226D">
        <w:rPr>
          <w:rFonts w:ascii="Arial" w:hAnsi="Arial" w:cs="Arial"/>
          <w:sz w:val="20"/>
          <w:szCs w:val="24"/>
        </w:rPr>
        <w:t>Figure 01: The Wesley Hotel</w:t>
      </w:r>
      <w:r>
        <w:rPr>
          <w:rFonts w:ascii="Arial" w:hAnsi="Arial" w:cs="Arial"/>
          <w:sz w:val="20"/>
          <w:szCs w:val="24"/>
        </w:rPr>
        <w:t xml:space="preserve"> </w:t>
      </w:r>
      <w:r w:rsidRPr="00486EFF">
        <w:rPr>
          <w:rFonts w:ascii="Arial" w:hAnsi="Arial" w:cs="Arial"/>
          <w:sz w:val="20"/>
          <w:szCs w:val="24"/>
        </w:rPr>
        <w:t>(</w:t>
      </w:r>
      <w:proofErr w:type="spellStart"/>
      <w:r w:rsidRPr="00486EFF">
        <w:rPr>
          <w:rFonts w:ascii="Arial" w:hAnsi="Arial" w:cs="Arial"/>
          <w:sz w:val="20"/>
          <w:szCs w:val="24"/>
        </w:rPr>
        <w:t>Blazkova</w:t>
      </w:r>
      <w:proofErr w:type="spellEnd"/>
      <w:r w:rsidRPr="00486EFF">
        <w:rPr>
          <w:rFonts w:ascii="Arial" w:hAnsi="Arial" w:cs="Arial"/>
          <w:sz w:val="20"/>
          <w:szCs w:val="24"/>
        </w:rPr>
        <w:t xml:space="preserve"> et al., 2023).</w:t>
      </w:r>
    </w:p>
    <w:p w14:paraId="35D15BF9" w14:textId="77777777" w:rsidR="006B6EA1" w:rsidRPr="00E46C31" w:rsidRDefault="006B6EA1" w:rsidP="006B6EA1">
      <w:pPr>
        <w:pStyle w:val="Heading2"/>
        <w:spacing w:after="240" w:line="360" w:lineRule="auto"/>
      </w:pPr>
      <w:bookmarkStart w:id="2" w:name="_Toc159490408"/>
      <w:r w:rsidRPr="00E46C31">
        <w:t>Greenwashing Accusations</w:t>
      </w:r>
      <w:bookmarkEnd w:id="2"/>
    </w:p>
    <w:p w14:paraId="3BC241FD"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In the Wesley Hotel, </w:t>
      </w:r>
      <w:proofErr w:type="gramStart"/>
      <w:r w:rsidRPr="00E46C31">
        <w:rPr>
          <w:rFonts w:ascii="Arial" w:hAnsi="Arial" w:cs="Arial"/>
          <w:sz w:val="24"/>
          <w:szCs w:val="24"/>
        </w:rPr>
        <w:t>they</w:t>
      </w:r>
      <w:proofErr w:type="gramEnd"/>
      <w:r w:rsidRPr="00E46C31">
        <w:rPr>
          <w:rFonts w:ascii="Arial" w:hAnsi="Arial" w:cs="Arial"/>
          <w:sz w:val="24"/>
          <w:szCs w:val="24"/>
        </w:rPr>
        <w:t xml:space="preserve"> haven't been explicit accusations against greenwashing. This industry has faced scrutiny regarding the trustworthiness of green certifications</w:t>
      </w:r>
      <w:r>
        <w:rPr>
          <w:rFonts w:ascii="Arial" w:hAnsi="Arial" w:cs="Arial"/>
          <w:sz w:val="24"/>
          <w:szCs w:val="24"/>
        </w:rPr>
        <w:t xml:space="preserve"> (</w:t>
      </w:r>
      <w:r w:rsidRPr="00A50393">
        <w:rPr>
          <w:rFonts w:ascii="Arial" w:hAnsi="Arial" w:cs="Arial"/>
          <w:sz w:val="24"/>
          <w:szCs w:val="24"/>
        </w:rPr>
        <w:t>Nygaard</w:t>
      </w:r>
      <w:r>
        <w:rPr>
          <w:rFonts w:ascii="Arial" w:hAnsi="Arial" w:cs="Arial"/>
          <w:sz w:val="24"/>
          <w:szCs w:val="24"/>
        </w:rPr>
        <w:t xml:space="preserve"> </w:t>
      </w:r>
      <w:r w:rsidRPr="00A50393">
        <w:rPr>
          <w:rFonts w:ascii="Arial" w:hAnsi="Arial" w:cs="Arial"/>
          <w:sz w:val="24"/>
          <w:szCs w:val="24"/>
        </w:rPr>
        <w:t xml:space="preserve">and </w:t>
      </w:r>
      <w:proofErr w:type="spellStart"/>
      <w:r w:rsidRPr="00A50393">
        <w:rPr>
          <w:rFonts w:ascii="Arial" w:hAnsi="Arial" w:cs="Arial"/>
          <w:sz w:val="24"/>
          <w:szCs w:val="24"/>
        </w:rPr>
        <w:t>Silkoset</w:t>
      </w:r>
      <w:proofErr w:type="spellEnd"/>
      <w:r w:rsidRPr="00A50393">
        <w:rPr>
          <w:rFonts w:ascii="Arial" w:hAnsi="Arial" w:cs="Arial"/>
          <w:sz w:val="24"/>
          <w:szCs w:val="24"/>
        </w:rPr>
        <w:t>, 2023</w:t>
      </w:r>
      <w:r>
        <w:rPr>
          <w:rFonts w:ascii="Arial" w:hAnsi="Arial" w:cs="Arial"/>
          <w:sz w:val="24"/>
          <w:szCs w:val="24"/>
        </w:rPr>
        <w:t>)</w:t>
      </w:r>
      <w:r w:rsidRPr="00E46C31">
        <w:rPr>
          <w:rFonts w:ascii="Arial" w:hAnsi="Arial" w:cs="Arial"/>
          <w:sz w:val="24"/>
          <w:szCs w:val="24"/>
        </w:rPr>
        <w:t xml:space="preserve">. The Wesley's green authorizations </w:t>
      </w:r>
      <w:proofErr w:type="gramStart"/>
      <w:r w:rsidRPr="00E46C31">
        <w:rPr>
          <w:rFonts w:ascii="Arial" w:hAnsi="Arial" w:cs="Arial"/>
          <w:sz w:val="24"/>
          <w:szCs w:val="24"/>
        </w:rPr>
        <w:t>hold up</w:t>
      </w:r>
      <w:proofErr w:type="gramEnd"/>
      <w:r w:rsidRPr="00E46C31">
        <w:rPr>
          <w:rFonts w:ascii="Arial" w:hAnsi="Arial" w:cs="Arial"/>
          <w:sz w:val="24"/>
          <w:szCs w:val="24"/>
        </w:rPr>
        <w:t xml:space="preserve"> under closer examination. </w:t>
      </w:r>
    </w:p>
    <w:p w14:paraId="266A5B48" w14:textId="77777777" w:rsidR="006B6EA1" w:rsidRPr="00E46C31" w:rsidRDefault="006B6EA1" w:rsidP="006B6EA1">
      <w:pPr>
        <w:pStyle w:val="Heading2"/>
        <w:spacing w:after="240" w:line="360" w:lineRule="auto"/>
      </w:pPr>
      <w:bookmarkStart w:id="3" w:name="_Toc159490409"/>
      <w:r w:rsidRPr="00E46C31">
        <w:t>Potential Areas</w:t>
      </w:r>
      <w:bookmarkEnd w:id="3"/>
    </w:p>
    <w:p w14:paraId="593CA0DD"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There is an important </w:t>
      </w:r>
      <w:proofErr w:type="gramStart"/>
      <w:r w:rsidRPr="00E46C31">
        <w:rPr>
          <w:rFonts w:ascii="Arial" w:hAnsi="Arial" w:cs="Arial"/>
          <w:sz w:val="24"/>
          <w:szCs w:val="24"/>
        </w:rPr>
        <w:t>area in</w:t>
      </w:r>
      <w:proofErr w:type="gramEnd"/>
      <w:r w:rsidRPr="00E46C31">
        <w:rPr>
          <w:rFonts w:ascii="Arial" w:hAnsi="Arial" w:cs="Arial"/>
          <w:sz w:val="24"/>
          <w:szCs w:val="24"/>
        </w:rPr>
        <w:t xml:space="preserve"> where they use greenwashing mostly. Greenwashing could be </w:t>
      </w:r>
      <w:proofErr w:type="gramStart"/>
      <w:r w:rsidRPr="00E46C31">
        <w:rPr>
          <w:rFonts w:ascii="Arial" w:hAnsi="Arial" w:cs="Arial"/>
          <w:sz w:val="24"/>
          <w:szCs w:val="24"/>
        </w:rPr>
        <w:t>interpreted is</w:t>
      </w:r>
      <w:proofErr w:type="gramEnd"/>
      <w:r w:rsidRPr="00E46C31">
        <w:rPr>
          <w:rFonts w:ascii="Arial" w:hAnsi="Arial" w:cs="Arial"/>
          <w:sz w:val="24"/>
          <w:szCs w:val="24"/>
        </w:rPr>
        <w:t xml:space="preserve"> in the hotel's towel reclaim policy. Unwashed towels daily can indeed reduce water consumption. It's decisive to evaluate whether The Wesley is implementing this policy genuinely. It helps to minimize environmental impact </w:t>
      </w:r>
      <w:proofErr w:type="gramStart"/>
      <w:r w:rsidRPr="00E46C31">
        <w:rPr>
          <w:rFonts w:ascii="Arial" w:hAnsi="Arial" w:cs="Arial"/>
          <w:sz w:val="24"/>
          <w:szCs w:val="24"/>
        </w:rPr>
        <w:t>and also</w:t>
      </w:r>
      <w:proofErr w:type="gramEnd"/>
      <w:r w:rsidRPr="00E46C31">
        <w:rPr>
          <w:rFonts w:ascii="Arial" w:hAnsi="Arial" w:cs="Arial"/>
          <w:sz w:val="24"/>
          <w:szCs w:val="24"/>
        </w:rPr>
        <w:t xml:space="preserve"> merely as a token gesture of certification</w:t>
      </w:r>
      <w:r>
        <w:rPr>
          <w:rFonts w:ascii="Arial" w:hAnsi="Arial" w:cs="Arial"/>
          <w:sz w:val="24"/>
          <w:szCs w:val="24"/>
        </w:rPr>
        <w:t xml:space="preserve"> (</w:t>
      </w:r>
      <w:proofErr w:type="spellStart"/>
      <w:r w:rsidRPr="00A50393">
        <w:rPr>
          <w:rFonts w:ascii="Arial" w:hAnsi="Arial" w:cs="Arial"/>
          <w:sz w:val="24"/>
          <w:szCs w:val="24"/>
        </w:rPr>
        <w:t>Blazkova</w:t>
      </w:r>
      <w:proofErr w:type="spellEnd"/>
      <w:r>
        <w:rPr>
          <w:rFonts w:ascii="Arial" w:hAnsi="Arial" w:cs="Arial"/>
          <w:sz w:val="24"/>
          <w:szCs w:val="24"/>
        </w:rPr>
        <w:t xml:space="preserve"> et al., 2023)</w:t>
      </w:r>
      <w:r w:rsidRPr="00E46C31">
        <w:rPr>
          <w:rFonts w:ascii="Arial" w:hAnsi="Arial" w:cs="Arial"/>
          <w:sz w:val="24"/>
          <w:szCs w:val="24"/>
        </w:rPr>
        <w:t>.</w:t>
      </w:r>
    </w:p>
    <w:p w14:paraId="05F4119C" w14:textId="77777777" w:rsidR="006B6EA1" w:rsidRPr="00E46C31" w:rsidRDefault="006B6EA1" w:rsidP="006B6EA1">
      <w:pPr>
        <w:pStyle w:val="Heading2"/>
        <w:spacing w:after="240" w:line="360" w:lineRule="auto"/>
      </w:pPr>
      <w:bookmarkStart w:id="4" w:name="_Toc159490410"/>
      <w:r w:rsidRPr="00E46C31">
        <w:lastRenderedPageBreak/>
        <w:t>Self-Evaluation</w:t>
      </w:r>
      <w:bookmarkEnd w:id="4"/>
    </w:p>
    <w:p w14:paraId="7F54408B"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The Wesley conducts self-evaluations for taking their sustainability initiatives. Many companies engage in self-assessment to their own development. Self-evaluation is helped to monitor their environmental performance</w:t>
      </w:r>
      <w:r>
        <w:rPr>
          <w:rFonts w:ascii="Arial" w:hAnsi="Arial" w:cs="Arial"/>
          <w:sz w:val="24"/>
          <w:szCs w:val="24"/>
        </w:rPr>
        <w:t xml:space="preserve"> (Raza et al., 2023)</w:t>
      </w:r>
      <w:r w:rsidRPr="00E46C31">
        <w:rPr>
          <w:rFonts w:ascii="Arial" w:hAnsi="Arial" w:cs="Arial"/>
          <w:sz w:val="24"/>
          <w:szCs w:val="24"/>
        </w:rPr>
        <w:t xml:space="preserve">. It also identifies areas for improvement and </w:t>
      </w:r>
      <w:proofErr w:type="gramStart"/>
      <w:r w:rsidRPr="00E46C31">
        <w:rPr>
          <w:rFonts w:ascii="Arial" w:hAnsi="Arial" w:cs="Arial"/>
          <w:sz w:val="24"/>
          <w:szCs w:val="24"/>
        </w:rPr>
        <w:t>align</w:t>
      </w:r>
      <w:proofErr w:type="gramEnd"/>
      <w:r w:rsidRPr="00E46C31">
        <w:rPr>
          <w:rFonts w:ascii="Arial" w:hAnsi="Arial" w:cs="Arial"/>
          <w:sz w:val="24"/>
          <w:szCs w:val="24"/>
        </w:rPr>
        <w:t xml:space="preserve"> with certification criteria for a hotel.</w:t>
      </w:r>
    </w:p>
    <w:p w14:paraId="5E3D2182" w14:textId="77777777" w:rsidR="006B6EA1" w:rsidRPr="00E46C31" w:rsidRDefault="006B6EA1" w:rsidP="006B6EA1">
      <w:pPr>
        <w:pStyle w:val="Heading2"/>
        <w:spacing w:after="240" w:line="360" w:lineRule="auto"/>
      </w:pPr>
      <w:bookmarkStart w:id="5" w:name="_Toc159490411"/>
      <w:r w:rsidRPr="00E46C31">
        <w:t>Reasons for Self-Evaluation</w:t>
      </w:r>
      <w:bookmarkEnd w:id="5"/>
    </w:p>
    <w:p w14:paraId="6A3B72BB"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Companies are conducting self-evaluations to demonstrate their accountability. They gain insights into their operations by self-evaluations. It also tracks progress towards sustainability goals. Relying solely on self-reported data </w:t>
      </w:r>
      <w:proofErr w:type="gramStart"/>
      <w:r w:rsidRPr="00E46C31">
        <w:rPr>
          <w:rFonts w:ascii="Arial" w:hAnsi="Arial" w:cs="Arial"/>
          <w:sz w:val="24"/>
          <w:szCs w:val="24"/>
        </w:rPr>
        <w:t>also can</w:t>
      </w:r>
      <w:proofErr w:type="gramEnd"/>
      <w:r w:rsidRPr="00E46C31">
        <w:rPr>
          <w:rFonts w:ascii="Arial" w:hAnsi="Arial" w:cs="Arial"/>
          <w:sz w:val="24"/>
          <w:szCs w:val="24"/>
        </w:rPr>
        <w:t xml:space="preserve"> raise doubts for company</w:t>
      </w:r>
      <w:r>
        <w:rPr>
          <w:rFonts w:ascii="Arial" w:hAnsi="Arial" w:cs="Arial"/>
          <w:sz w:val="24"/>
          <w:szCs w:val="24"/>
        </w:rPr>
        <w:t xml:space="preserve"> (</w:t>
      </w:r>
      <w:r w:rsidRPr="00A50393">
        <w:rPr>
          <w:rFonts w:ascii="Arial" w:hAnsi="Arial" w:cs="Arial"/>
          <w:sz w:val="24"/>
          <w:szCs w:val="24"/>
        </w:rPr>
        <w:t>Felig</w:t>
      </w:r>
      <w:r>
        <w:rPr>
          <w:rFonts w:ascii="Arial" w:hAnsi="Arial" w:cs="Arial"/>
          <w:sz w:val="24"/>
          <w:szCs w:val="24"/>
        </w:rPr>
        <w:t xml:space="preserve"> </w:t>
      </w:r>
      <w:r w:rsidRPr="00A50393">
        <w:rPr>
          <w:rFonts w:ascii="Arial" w:hAnsi="Arial" w:cs="Arial"/>
          <w:sz w:val="24"/>
          <w:szCs w:val="24"/>
        </w:rPr>
        <w:t>and Goldenberg, 2023</w:t>
      </w:r>
      <w:r>
        <w:rPr>
          <w:rFonts w:ascii="Arial" w:hAnsi="Arial" w:cs="Arial"/>
          <w:sz w:val="24"/>
          <w:szCs w:val="24"/>
        </w:rPr>
        <w:t>)</w:t>
      </w:r>
      <w:r w:rsidRPr="00E46C31">
        <w:rPr>
          <w:rFonts w:ascii="Arial" w:hAnsi="Arial" w:cs="Arial"/>
          <w:sz w:val="24"/>
          <w:szCs w:val="24"/>
        </w:rPr>
        <w:t>. For example, the accurateness and integrity of environmental claims.</w:t>
      </w:r>
    </w:p>
    <w:p w14:paraId="05AD6F77" w14:textId="77777777" w:rsidR="006B6EA1" w:rsidRPr="00E46C31" w:rsidRDefault="006B6EA1" w:rsidP="006B6EA1">
      <w:pPr>
        <w:pStyle w:val="Heading2"/>
        <w:spacing w:after="240" w:line="360" w:lineRule="auto"/>
      </w:pPr>
      <w:bookmarkStart w:id="6" w:name="_Toc159490412"/>
      <w:r w:rsidRPr="00E46C31">
        <w:t>Green Technology Adoption</w:t>
      </w:r>
      <w:bookmarkEnd w:id="6"/>
    </w:p>
    <w:p w14:paraId="6999E18C"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The Wesley Hotel incorporates green technology in its operations. There are some green </w:t>
      </w:r>
      <w:proofErr w:type="gramStart"/>
      <w:r w:rsidRPr="00E46C31">
        <w:rPr>
          <w:rFonts w:ascii="Arial" w:hAnsi="Arial" w:cs="Arial"/>
          <w:sz w:val="24"/>
          <w:szCs w:val="24"/>
        </w:rPr>
        <w:t>technologies</w:t>
      </w:r>
      <w:proofErr w:type="gramEnd"/>
      <w:r w:rsidRPr="00E46C31">
        <w:rPr>
          <w:rFonts w:ascii="Arial" w:hAnsi="Arial" w:cs="Arial"/>
          <w:sz w:val="24"/>
          <w:szCs w:val="24"/>
        </w:rPr>
        <w:t xml:space="preserve"> exist in the Wesley. These are energy-efficient lighting, water-saving fixtures, and renewable energy etc. This can significantly enhance a hotel's sustainability profile</w:t>
      </w:r>
      <w:r>
        <w:rPr>
          <w:rFonts w:ascii="Arial" w:hAnsi="Arial" w:cs="Arial"/>
          <w:sz w:val="24"/>
          <w:szCs w:val="24"/>
        </w:rPr>
        <w:t xml:space="preserve"> (Hong et al., 2023)</w:t>
      </w:r>
      <w:r w:rsidRPr="00E46C31">
        <w:rPr>
          <w:rFonts w:ascii="Arial" w:hAnsi="Arial" w:cs="Arial"/>
          <w:sz w:val="24"/>
          <w:szCs w:val="24"/>
        </w:rPr>
        <w:t>.</w:t>
      </w:r>
    </w:p>
    <w:p w14:paraId="4F6EB656" w14:textId="77777777" w:rsidR="006B6EA1" w:rsidRPr="00E46C31" w:rsidRDefault="006B6EA1" w:rsidP="006B6EA1">
      <w:pPr>
        <w:pStyle w:val="Heading2"/>
        <w:spacing w:after="240" w:line="360" w:lineRule="auto"/>
      </w:pPr>
      <w:bookmarkStart w:id="7" w:name="_Toc159490413"/>
      <w:r w:rsidRPr="00E46C31">
        <w:t>Alternative Assessment</w:t>
      </w:r>
      <w:bookmarkEnd w:id="7"/>
      <w:r w:rsidRPr="00E46C31">
        <w:t xml:space="preserve"> </w:t>
      </w:r>
    </w:p>
    <w:p w14:paraId="6555F275"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The Wesley Hotel could opt for third-party audits and certifications from reputable organizations for their own assessment. These external assessments provide greater transparency for them</w:t>
      </w:r>
      <w:r>
        <w:rPr>
          <w:rFonts w:ascii="Arial" w:hAnsi="Arial" w:cs="Arial"/>
          <w:sz w:val="24"/>
          <w:szCs w:val="24"/>
        </w:rPr>
        <w:t xml:space="preserve"> (Adams et al., 2023)</w:t>
      </w:r>
      <w:r w:rsidRPr="00E46C31">
        <w:rPr>
          <w:rFonts w:ascii="Arial" w:hAnsi="Arial" w:cs="Arial"/>
          <w:sz w:val="24"/>
          <w:szCs w:val="24"/>
        </w:rPr>
        <w:t xml:space="preserve">. It helps to </w:t>
      </w:r>
      <w:proofErr w:type="gramStart"/>
      <w:r w:rsidRPr="00E46C31">
        <w:rPr>
          <w:rFonts w:ascii="Arial" w:hAnsi="Arial" w:cs="Arial"/>
          <w:sz w:val="24"/>
          <w:szCs w:val="24"/>
        </w:rPr>
        <w:t>assurance of</w:t>
      </w:r>
      <w:proofErr w:type="gramEnd"/>
      <w:r w:rsidRPr="00E46C31">
        <w:rPr>
          <w:rFonts w:ascii="Arial" w:hAnsi="Arial" w:cs="Arial"/>
          <w:sz w:val="24"/>
          <w:szCs w:val="24"/>
        </w:rPr>
        <w:t xml:space="preserve"> environmental performance, </w:t>
      </w:r>
      <w:proofErr w:type="gramStart"/>
      <w:r w:rsidRPr="00E46C31">
        <w:rPr>
          <w:rFonts w:ascii="Arial" w:hAnsi="Arial" w:cs="Arial"/>
          <w:sz w:val="24"/>
          <w:szCs w:val="24"/>
        </w:rPr>
        <w:t>and also</w:t>
      </w:r>
      <w:proofErr w:type="gramEnd"/>
      <w:r w:rsidRPr="00E46C31">
        <w:rPr>
          <w:rFonts w:ascii="Arial" w:hAnsi="Arial" w:cs="Arial"/>
          <w:sz w:val="24"/>
          <w:szCs w:val="24"/>
        </w:rPr>
        <w:t xml:space="preserve"> reducing the risk of greenwashing.</w:t>
      </w:r>
    </w:p>
    <w:p w14:paraId="2D435DF4" w14:textId="77777777" w:rsidR="006B6EA1" w:rsidRDefault="006B6EA1" w:rsidP="006B6EA1">
      <w:pPr>
        <w:rPr>
          <w:rFonts w:ascii="Times New Roman" w:eastAsiaTheme="majorEastAsia" w:hAnsi="Times New Roman" w:cstheme="majorBidi"/>
          <w:b/>
          <w:sz w:val="32"/>
          <w:szCs w:val="32"/>
        </w:rPr>
      </w:pPr>
      <w:bookmarkStart w:id="8" w:name="_Toc159490414"/>
      <w:r>
        <w:br w:type="page"/>
      </w:r>
    </w:p>
    <w:p w14:paraId="0C781F41" w14:textId="77777777" w:rsidR="006B6EA1" w:rsidRPr="00E46C31" w:rsidRDefault="006B6EA1" w:rsidP="006B6EA1">
      <w:pPr>
        <w:pStyle w:val="Heading1"/>
        <w:spacing w:after="240" w:line="360" w:lineRule="auto"/>
      </w:pPr>
      <w:r w:rsidRPr="00E46C31">
        <w:lastRenderedPageBreak/>
        <w:t>Sustainability Theories at The Wesley Hotel</w:t>
      </w:r>
      <w:bookmarkEnd w:id="8"/>
    </w:p>
    <w:p w14:paraId="7753AA45"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Sustainability in the hospitality </w:t>
      </w:r>
      <w:proofErr w:type="gramStart"/>
      <w:r w:rsidRPr="00E46C31">
        <w:rPr>
          <w:rFonts w:ascii="Arial" w:hAnsi="Arial" w:cs="Arial"/>
          <w:sz w:val="24"/>
          <w:szCs w:val="24"/>
        </w:rPr>
        <w:t>industry that</w:t>
      </w:r>
      <w:proofErr w:type="gramEnd"/>
      <w:r w:rsidRPr="00E46C31">
        <w:rPr>
          <w:rFonts w:ascii="Arial" w:hAnsi="Arial" w:cs="Arial"/>
          <w:sz w:val="24"/>
          <w:szCs w:val="24"/>
        </w:rPr>
        <w:t xml:space="preserve"> encompasses various theories and models. These </w:t>
      </w:r>
      <w:proofErr w:type="gramStart"/>
      <w:r w:rsidRPr="00E46C31">
        <w:rPr>
          <w:rFonts w:ascii="Arial" w:hAnsi="Arial" w:cs="Arial"/>
          <w:sz w:val="24"/>
          <w:szCs w:val="24"/>
        </w:rPr>
        <w:t>are including</w:t>
      </w:r>
      <w:proofErr w:type="gramEnd"/>
      <w:r w:rsidRPr="00E46C31">
        <w:rPr>
          <w:rFonts w:ascii="Arial" w:hAnsi="Arial" w:cs="Arial"/>
          <w:sz w:val="24"/>
          <w:szCs w:val="24"/>
        </w:rPr>
        <w:t xml:space="preserve"> greenwashing, whitewashing, and green hushing etc.</w:t>
      </w:r>
      <w:r>
        <w:rPr>
          <w:rFonts w:ascii="Arial" w:hAnsi="Arial" w:cs="Arial"/>
          <w:sz w:val="24"/>
          <w:szCs w:val="24"/>
        </w:rPr>
        <w:t xml:space="preserve"> (</w:t>
      </w:r>
      <w:r w:rsidRPr="00DE4D74">
        <w:rPr>
          <w:rFonts w:ascii="Arial" w:hAnsi="Arial" w:cs="Arial"/>
          <w:sz w:val="24"/>
          <w:szCs w:val="24"/>
        </w:rPr>
        <w:t>Lawrence</w:t>
      </w:r>
      <w:r>
        <w:rPr>
          <w:rFonts w:ascii="Arial" w:hAnsi="Arial" w:cs="Arial"/>
          <w:sz w:val="24"/>
          <w:szCs w:val="24"/>
        </w:rPr>
        <w:t xml:space="preserve"> </w:t>
      </w:r>
      <w:r w:rsidRPr="00DE4D74">
        <w:rPr>
          <w:rFonts w:ascii="Arial" w:hAnsi="Arial" w:cs="Arial"/>
          <w:sz w:val="24"/>
          <w:szCs w:val="24"/>
        </w:rPr>
        <w:t xml:space="preserve">and </w:t>
      </w:r>
      <w:proofErr w:type="spellStart"/>
      <w:r w:rsidRPr="00DE4D74">
        <w:rPr>
          <w:rFonts w:ascii="Arial" w:hAnsi="Arial" w:cs="Arial"/>
          <w:sz w:val="24"/>
          <w:szCs w:val="24"/>
        </w:rPr>
        <w:t>Mekoth</w:t>
      </w:r>
      <w:proofErr w:type="spellEnd"/>
      <w:r w:rsidRPr="00DE4D74">
        <w:rPr>
          <w:rFonts w:ascii="Arial" w:hAnsi="Arial" w:cs="Arial"/>
          <w:sz w:val="24"/>
          <w:szCs w:val="24"/>
        </w:rPr>
        <w:t>, 2023</w:t>
      </w:r>
      <w:r>
        <w:rPr>
          <w:rFonts w:ascii="Arial" w:hAnsi="Arial" w:cs="Arial"/>
          <w:sz w:val="24"/>
          <w:szCs w:val="24"/>
        </w:rPr>
        <w:t>).</w:t>
      </w:r>
      <w:r w:rsidRPr="00E46C31">
        <w:rPr>
          <w:rFonts w:ascii="Arial" w:hAnsi="Arial" w:cs="Arial"/>
          <w:sz w:val="24"/>
          <w:szCs w:val="24"/>
        </w:rPr>
        <w:t xml:space="preserve"> These are interconnected with the idea of Corporate Social Responsibility (CSR). The Wesley Hotel is </w:t>
      </w:r>
      <w:proofErr w:type="gramStart"/>
      <w:r w:rsidRPr="00E46C31">
        <w:rPr>
          <w:rFonts w:ascii="Arial" w:hAnsi="Arial" w:cs="Arial"/>
          <w:sz w:val="24"/>
          <w:szCs w:val="24"/>
        </w:rPr>
        <w:t>faced</w:t>
      </w:r>
      <w:proofErr w:type="gramEnd"/>
      <w:r w:rsidRPr="00E46C31">
        <w:rPr>
          <w:rFonts w:ascii="Arial" w:hAnsi="Arial" w:cs="Arial"/>
          <w:sz w:val="24"/>
          <w:szCs w:val="24"/>
        </w:rPr>
        <w:t xml:space="preserve"> many issues and challenges like many establishments. They face the challenge of balancing profitability with environmental. Social responsibility is navigating these theories and fulfilling its CSR obligations.</w:t>
      </w:r>
    </w:p>
    <w:p w14:paraId="5FB818F8" w14:textId="77777777" w:rsidR="006B6EA1" w:rsidRDefault="006B6EA1" w:rsidP="006B6EA1">
      <w:pPr>
        <w:spacing w:line="360" w:lineRule="auto"/>
        <w:jc w:val="center"/>
        <w:rPr>
          <w:rFonts w:ascii="Arial" w:hAnsi="Arial" w:cs="Arial"/>
          <w:sz w:val="24"/>
          <w:szCs w:val="24"/>
        </w:rPr>
      </w:pPr>
      <w:r w:rsidRPr="00E46C31">
        <w:rPr>
          <w:rFonts w:ascii="Arial" w:hAnsi="Arial" w:cs="Arial"/>
          <w:noProof/>
          <w:sz w:val="24"/>
          <w:szCs w:val="24"/>
          <w:lang w:bidi="bn-BD"/>
        </w:rPr>
        <w:drawing>
          <wp:inline distT="0" distB="0" distL="0" distR="0" wp14:anchorId="16A28A6C" wp14:editId="5E5D3294">
            <wp:extent cx="3644900" cy="1790580"/>
            <wp:effectExtent l="0" t="0" r="0" b="635"/>
            <wp:docPr id="3" name="Picture 3" descr="A green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een and white text on a white background&#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52228" cy="1794180"/>
                    </a:xfrm>
                    <a:prstGeom prst="rect">
                      <a:avLst/>
                    </a:prstGeom>
                  </pic:spPr>
                </pic:pic>
              </a:graphicData>
            </a:graphic>
          </wp:inline>
        </w:drawing>
      </w:r>
    </w:p>
    <w:p w14:paraId="34A2BE55" w14:textId="77777777" w:rsidR="006B6EA1" w:rsidRPr="0060226D" w:rsidRDefault="006B6EA1" w:rsidP="006B6EA1">
      <w:pPr>
        <w:spacing w:line="360" w:lineRule="auto"/>
        <w:jc w:val="center"/>
        <w:rPr>
          <w:rFonts w:ascii="Arial" w:hAnsi="Arial" w:cs="Arial"/>
          <w:sz w:val="20"/>
          <w:szCs w:val="24"/>
        </w:rPr>
      </w:pPr>
      <w:r w:rsidRPr="0060226D">
        <w:rPr>
          <w:rFonts w:ascii="Arial" w:hAnsi="Arial" w:cs="Arial"/>
          <w:sz w:val="20"/>
          <w:szCs w:val="24"/>
        </w:rPr>
        <w:t>Figure 02: Greenwashing</w:t>
      </w:r>
      <w:r>
        <w:rPr>
          <w:rFonts w:ascii="Arial" w:hAnsi="Arial" w:cs="Arial"/>
          <w:sz w:val="20"/>
          <w:szCs w:val="24"/>
        </w:rPr>
        <w:t xml:space="preserve"> </w:t>
      </w:r>
      <w:r w:rsidRPr="00486EFF">
        <w:rPr>
          <w:rFonts w:ascii="Arial" w:hAnsi="Arial" w:cs="Arial"/>
          <w:sz w:val="20"/>
          <w:szCs w:val="24"/>
        </w:rPr>
        <w:t>(Santos et al., 2023).</w:t>
      </w:r>
    </w:p>
    <w:p w14:paraId="626C8D5B" w14:textId="77777777" w:rsidR="006B6EA1" w:rsidRPr="00E46C31" w:rsidRDefault="006B6EA1" w:rsidP="006B6EA1">
      <w:pPr>
        <w:pStyle w:val="Heading2"/>
        <w:spacing w:after="240" w:line="360" w:lineRule="auto"/>
      </w:pPr>
      <w:bookmarkStart w:id="9" w:name="_Toc159490415"/>
      <w:r w:rsidRPr="00E46C31">
        <w:t>Greenwashing</w:t>
      </w:r>
      <w:bookmarkEnd w:id="9"/>
    </w:p>
    <w:p w14:paraId="7977CB06"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Greenwashing is a widespread singularity in many companies like </w:t>
      </w:r>
      <w:proofErr w:type="gramStart"/>
      <w:r w:rsidRPr="00E46C31">
        <w:rPr>
          <w:rFonts w:ascii="Arial" w:hAnsi="Arial" w:cs="Arial"/>
          <w:sz w:val="24"/>
          <w:szCs w:val="24"/>
        </w:rPr>
        <w:t>hotel</w:t>
      </w:r>
      <w:proofErr w:type="gramEnd"/>
      <w:r w:rsidRPr="00E46C31">
        <w:rPr>
          <w:rFonts w:ascii="Arial" w:hAnsi="Arial" w:cs="Arial"/>
          <w:sz w:val="24"/>
          <w:szCs w:val="24"/>
        </w:rPr>
        <w:t xml:space="preserve">. It is </w:t>
      </w:r>
      <w:proofErr w:type="gramStart"/>
      <w:r w:rsidRPr="00E46C31">
        <w:rPr>
          <w:rFonts w:ascii="Arial" w:hAnsi="Arial" w:cs="Arial"/>
          <w:sz w:val="24"/>
          <w:szCs w:val="24"/>
        </w:rPr>
        <w:t>used in</w:t>
      </w:r>
      <w:proofErr w:type="gramEnd"/>
      <w:r w:rsidRPr="00E46C31">
        <w:rPr>
          <w:rFonts w:ascii="Arial" w:hAnsi="Arial" w:cs="Arial"/>
          <w:sz w:val="24"/>
          <w:szCs w:val="24"/>
        </w:rPr>
        <w:t xml:space="preserve"> when organizations falsely claim to be environmentally friendly. It attracts environmentally conscious consumers. The Wesley Hotel could </w:t>
      </w:r>
      <w:proofErr w:type="gramStart"/>
      <w:r w:rsidRPr="00E46C31">
        <w:rPr>
          <w:rFonts w:ascii="Arial" w:hAnsi="Arial" w:cs="Arial"/>
          <w:sz w:val="24"/>
          <w:szCs w:val="24"/>
        </w:rPr>
        <w:t>manifest</w:t>
      </w:r>
      <w:proofErr w:type="gramEnd"/>
      <w:r w:rsidRPr="00E46C31">
        <w:rPr>
          <w:rFonts w:ascii="Arial" w:hAnsi="Arial" w:cs="Arial"/>
          <w:sz w:val="24"/>
          <w:szCs w:val="24"/>
        </w:rPr>
        <w:t xml:space="preserve"> through overstated claims of sustainability. It is used without substantial evidence to support them. The Wesley merely implements towel reuse programs in their hotel</w:t>
      </w:r>
      <w:r>
        <w:rPr>
          <w:rFonts w:ascii="Arial" w:hAnsi="Arial" w:cs="Arial"/>
          <w:sz w:val="24"/>
          <w:szCs w:val="24"/>
        </w:rPr>
        <w:t xml:space="preserve"> (Santos et al., 2023)</w:t>
      </w:r>
      <w:r w:rsidRPr="00E46C31">
        <w:rPr>
          <w:rFonts w:ascii="Arial" w:hAnsi="Arial" w:cs="Arial"/>
          <w:sz w:val="24"/>
          <w:szCs w:val="24"/>
        </w:rPr>
        <w:t>. It could be accused of greenwashing without addressing more important environmental influences.</w:t>
      </w:r>
    </w:p>
    <w:p w14:paraId="03B4A5C3" w14:textId="77777777" w:rsidR="006B6EA1" w:rsidRPr="00E46C31" w:rsidRDefault="006B6EA1" w:rsidP="006B6EA1">
      <w:pPr>
        <w:pStyle w:val="Heading2"/>
        <w:spacing w:after="240" w:line="360" w:lineRule="auto"/>
      </w:pPr>
      <w:bookmarkStart w:id="10" w:name="_Toc159490416"/>
      <w:r w:rsidRPr="00E46C31">
        <w:t>Whitewashing</w:t>
      </w:r>
      <w:bookmarkEnd w:id="10"/>
    </w:p>
    <w:p w14:paraId="4447D1A0"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Whitewashing involves presenting a distorted or sanitized version of reality. It is occurred to conceal negative aspects of operations. The Wesley might engage in whitewashing by </w:t>
      </w:r>
      <w:proofErr w:type="gramStart"/>
      <w:r w:rsidRPr="00E46C31">
        <w:rPr>
          <w:rFonts w:ascii="Arial" w:hAnsi="Arial" w:cs="Arial"/>
          <w:sz w:val="24"/>
          <w:szCs w:val="24"/>
        </w:rPr>
        <w:t>downplaying for</w:t>
      </w:r>
      <w:proofErr w:type="gramEnd"/>
      <w:r w:rsidRPr="00E46C31">
        <w:rPr>
          <w:rFonts w:ascii="Arial" w:hAnsi="Arial" w:cs="Arial"/>
          <w:sz w:val="24"/>
          <w:szCs w:val="24"/>
        </w:rPr>
        <w:t xml:space="preserve"> their sustainability. It is also concealing environmentally harmful practices </w:t>
      </w:r>
      <w:r w:rsidRPr="00E46C31">
        <w:rPr>
          <w:rFonts w:ascii="Arial" w:hAnsi="Arial" w:cs="Arial"/>
          <w:sz w:val="24"/>
          <w:szCs w:val="24"/>
        </w:rPr>
        <w:lastRenderedPageBreak/>
        <w:t>in organization</w:t>
      </w:r>
      <w:r>
        <w:rPr>
          <w:rFonts w:ascii="Arial" w:hAnsi="Arial" w:cs="Arial"/>
          <w:sz w:val="24"/>
          <w:szCs w:val="24"/>
        </w:rPr>
        <w:t xml:space="preserve"> (</w:t>
      </w:r>
      <w:r w:rsidRPr="00486EFF">
        <w:rPr>
          <w:rFonts w:ascii="Arial" w:hAnsi="Arial" w:cs="Arial"/>
          <w:sz w:val="24"/>
          <w:szCs w:val="24"/>
        </w:rPr>
        <w:t>Conner, 2023</w:t>
      </w:r>
      <w:r>
        <w:rPr>
          <w:rFonts w:ascii="Arial" w:hAnsi="Arial" w:cs="Arial"/>
          <w:sz w:val="24"/>
          <w:szCs w:val="24"/>
        </w:rPr>
        <w:t>)</w:t>
      </w:r>
      <w:r w:rsidRPr="00E46C31">
        <w:rPr>
          <w:rFonts w:ascii="Arial" w:hAnsi="Arial" w:cs="Arial"/>
          <w:sz w:val="24"/>
          <w:szCs w:val="24"/>
        </w:rPr>
        <w:t>. They focused on excessive energy consumption or inadequate waste management.</w:t>
      </w:r>
    </w:p>
    <w:p w14:paraId="1241D247" w14:textId="77777777" w:rsidR="006B6EA1" w:rsidRDefault="006B6EA1" w:rsidP="006B6EA1">
      <w:pPr>
        <w:spacing w:line="360" w:lineRule="auto"/>
        <w:jc w:val="center"/>
        <w:rPr>
          <w:rFonts w:ascii="Arial" w:hAnsi="Arial" w:cs="Arial"/>
          <w:sz w:val="24"/>
          <w:szCs w:val="24"/>
        </w:rPr>
      </w:pPr>
      <w:r w:rsidRPr="00E46C31">
        <w:rPr>
          <w:rFonts w:ascii="Arial" w:hAnsi="Arial" w:cs="Arial"/>
          <w:noProof/>
          <w:sz w:val="24"/>
          <w:szCs w:val="24"/>
          <w:lang w:bidi="bn-BD"/>
        </w:rPr>
        <w:drawing>
          <wp:inline distT="0" distB="0" distL="0" distR="0" wp14:anchorId="7C252F98" wp14:editId="3A440413">
            <wp:extent cx="3618741" cy="1930400"/>
            <wp:effectExtent l="0" t="0" r="1270" b="0"/>
            <wp:docPr id="2" name="Picture 2" descr="A tree growing out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tree growing out of wa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44268" cy="1944017"/>
                    </a:xfrm>
                    <a:prstGeom prst="rect">
                      <a:avLst/>
                    </a:prstGeom>
                  </pic:spPr>
                </pic:pic>
              </a:graphicData>
            </a:graphic>
          </wp:inline>
        </w:drawing>
      </w:r>
    </w:p>
    <w:p w14:paraId="022C9788" w14:textId="77777777" w:rsidR="006B6EA1" w:rsidRPr="0060226D" w:rsidRDefault="006B6EA1" w:rsidP="006B6EA1">
      <w:pPr>
        <w:spacing w:line="360" w:lineRule="auto"/>
        <w:jc w:val="center"/>
        <w:rPr>
          <w:rFonts w:ascii="Arial" w:hAnsi="Arial" w:cs="Arial"/>
          <w:sz w:val="20"/>
          <w:szCs w:val="24"/>
        </w:rPr>
      </w:pPr>
      <w:r w:rsidRPr="0060226D">
        <w:rPr>
          <w:rFonts w:ascii="Arial" w:hAnsi="Arial" w:cs="Arial"/>
          <w:sz w:val="20"/>
          <w:szCs w:val="24"/>
        </w:rPr>
        <w:t>Figure 03: Green hus</w:t>
      </w:r>
      <w:r>
        <w:rPr>
          <w:rFonts w:ascii="Arial" w:hAnsi="Arial" w:cs="Arial"/>
          <w:sz w:val="20"/>
          <w:szCs w:val="24"/>
        </w:rPr>
        <w:t>h</w:t>
      </w:r>
      <w:r w:rsidRPr="0060226D">
        <w:rPr>
          <w:rFonts w:ascii="Arial" w:hAnsi="Arial" w:cs="Arial"/>
          <w:sz w:val="20"/>
          <w:szCs w:val="24"/>
        </w:rPr>
        <w:t>ing</w:t>
      </w:r>
      <w:r>
        <w:rPr>
          <w:rFonts w:ascii="Arial" w:hAnsi="Arial" w:cs="Arial"/>
          <w:sz w:val="20"/>
          <w:szCs w:val="24"/>
        </w:rPr>
        <w:t xml:space="preserve"> </w:t>
      </w:r>
      <w:r w:rsidRPr="00486EFF">
        <w:rPr>
          <w:rFonts w:ascii="Arial" w:hAnsi="Arial" w:cs="Arial"/>
          <w:sz w:val="20"/>
          <w:szCs w:val="24"/>
        </w:rPr>
        <w:t>(Thakur et al.,2023).</w:t>
      </w:r>
    </w:p>
    <w:p w14:paraId="03BDF68E" w14:textId="77777777" w:rsidR="006B6EA1" w:rsidRPr="00E46C31" w:rsidRDefault="006B6EA1" w:rsidP="006B6EA1">
      <w:pPr>
        <w:pStyle w:val="Heading2"/>
        <w:spacing w:after="240" w:line="360" w:lineRule="auto"/>
      </w:pPr>
      <w:bookmarkStart w:id="11" w:name="_Toc159490417"/>
      <w:r w:rsidRPr="00E46C31">
        <w:t>Green hushing</w:t>
      </w:r>
      <w:bookmarkEnd w:id="11"/>
    </w:p>
    <w:p w14:paraId="29A85744"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Green hushing refers to organizations deliberately reducing environmental impacts as well as increasing sustainability efforts. The Wesley Hotel may engross in green hushing by failing to communicate transparently. Its sustainability initiatives are obscuring environmental performance from stakeholders to their clients or customers</w:t>
      </w:r>
      <w:r>
        <w:rPr>
          <w:rFonts w:ascii="Arial" w:hAnsi="Arial" w:cs="Arial"/>
          <w:sz w:val="24"/>
          <w:szCs w:val="24"/>
        </w:rPr>
        <w:t xml:space="preserve"> </w:t>
      </w:r>
      <w:bookmarkStart w:id="12" w:name="_Hlk159489664"/>
      <w:r>
        <w:rPr>
          <w:rFonts w:ascii="Arial" w:hAnsi="Arial" w:cs="Arial"/>
          <w:sz w:val="24"/>
          <w:szCs w:val="24"/>
        </w:rPr>
        <w:t>(Thakur et al.,2023)</w:t>
      </w:r>
      <w:r w:rsidRPr="00E46C31">
        <w:rPr>
          <w:rFonts w:ascii="Arial" w:hAnsi="Arial" w:cs="Arial"/>
          <w:sz w:val="24"/>
          <w:szCs w:val="24"/>
        </w:rPr>
        <w:t>.</w:t>
      </w:r>
    </w:p>
    <w:p w14:paraId="3A28A695" w14:textId="77777777" w:rsidR="006B6EA1" w:rsidRDefault="006B6EA1" w:rsidP="006B6EA1">
      <w:pPr>
        <w:rPr>
          <w:rFonts w:ascii="Times New Roman" w:eastAsiaTheme="majorEastAsia" w:hAnsi="Times New Roman" w:cstheme="majorBidi"/>
          <w:b/>
          <w:sz w:val="32"/>
          <w:szCs w:val="32"/>
        </w:rPr>
      </w:pPr>
      <w:bookmarkStart w:id="13" w:name="_Toc159490418"/>
      <w:bookmarkEnd w:id="12"/>
      <w:r>
        <w:br w:type="page"/>
      </w:r>
    </w:p>
    <w:p w14:paraId="448B7962" w14:textId="77777777" w:rsidR="006B6EA1" w:rsidRPr="00E46C31" w:rsidRDefault="006B6EA1" w:rsidP="006B6EA1">
      <w:pPr>
        <w:pStyle w:val="Heading1"/>
        <w:spacing w:after="240" w:line="360" w:lineRule="auto"/>
      </w:pPr>
      <w:r w:rsidRPr="00E46C31">
        <w:lastRenderedPageBreak/>
        <w:t>Corporate Social Responsibility at The Wesley Hotel</w:t>
      </w:r>
      <w:bookmarkEnd w:id="13"/>
    </w:p>
    <w:p w14:paraId="35BC7F44" w14:textId="77777777" w:rsidR="006B6EA1" w:rsidRPr="00E46C31" w:rsidRDefault="006B6EA1" w:rsidP="006B6EA1">
      <w:pPr>
        <w:pStyle w:val="Heading2"/>
        <w:spacing w:after="240" w:line="360" w:lineRule="auto"/>
      </w:pPr>
      <w:bookmarkStart w:id="14" w:name="_Toc159490419"/>
      <w:r w:rsidRPr="00E46C31">
        <w:t>Rationales for CSR</w:t>
      </w:r>
      <w:bookmarkEnd w:id="14"/>
    </w:p>
    <w:p w14:paraId="1B6B254D"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Environmental Stewardship: By implementing tangible initiatives, </w:t>
      </w:r>
      <w:proofErr w:type="gramStart"/>
      <w:r w:rsidRPr="00E46C31">
        <w:rPr>
          <w:rFonts w:ascii="Arial" w:hAnsi="Arial" w:cs="Arial"/>
          <w:sz w:val="24"/>
          <w:szCs w:val="24"/>
        </w:rPr>
        <w:t>The Wesley</w:t>
      </w:r>
      <w:proofErr w:type="gramEnd"/>
      <w:r w:rsidRPr="00E46C31">
        <w:rPr>
          <w:rFonts w:ascii="Arial" w:hAnsi="Arial" w:cs="Arial"/>
          <w:sz w:val="24"/>
          <w:szCs w:val="24"/>
        </w:rPr>
        <w:t xml:space="preserve"> should prioritize environmental sustainability. These </w:t>
      </w:r>
      <w:proofErr w:type="gramStart"/>
      <w:r w:rsidRPr="00E46C31">
        <w:rPr>
          <w:rFonts w:ascii="Arial" w:hAnsi="Arial" w:cs="Arial"/>
          <w:sz w:val="24"/>
          <w:szCs w:val="24"/>
        </w:rPr>
        <w:t>includes</w:t>
      </w:r>
      <w:proofErr w:type="gramEnd"/>
      <w:r w:rsidRPr="00E46C31">
        <w:rPr>
          <w:rFonts w:ascii="Arial" w:hAnsi="Arial" w:cs="Arial"/>
          <w:sz w:val="24"/>
          <w:szCs w:val="24"/>
        </w:rPr>
        <w:t xml:space="preserve"> energy and water conservation, waste reduction, air, water and soil pollution reduction, and sustainable sourcing practices etc.</w:t>
      </w:r>
      <w:r>
        <w:rPr>
          <w:rFonts w:ascii="Arial" w:hAnsi="Arial" w:cs="Arial"/>
          <w:sz w:val="24"/>
          <w:szCs w:val="24"/>
        </w:rPr>
        <w:t xml:space="preserve"> (Wickham et al., 2021).</w:t>
      </w:r>
      <w:r w:rsidRPr="00E46C31">
        <w:rPr>
          <w:rFonts w:ascii="Arial" w:hAnsi="Arial" w:cs="Arial"/>
          <w:sz w:val="24"/>
          <w:szCs w:val="24"/>
        </w:rPr>
        <w:t xml:space="preserve"> This entails investing in green technologies by an organization. These are energy-efficient lighting and renewable energy systems. It helps to minimize resource consumption and carbon emissions.</w:t>
      </w:r>
    </w:p>
    <w:p w14:paraId="7882CD64"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Transparency and Accountability: The Wesley must uphold transparency and accountability all </w:t>
      </w:r>
      <w:proofErr w:type="gramStart"/>
      <w:r w:rsidRPr="00E46C31">
        <w:rPr>
          <w:rFonts w:ascii="Arial" w:hAnsi="Arial" w:cs="Arial"/>
          <w:sz w:val="24"/>
          <w:szCs w:val="24"/>
        </w:rPr>
        <w:t>time</w:t>
      </w:r>
      <w:proofErr w:type="gramEnd"/>
      <w:r w:rsidRPr="00E46C31">
        <w:rPr>
          <w:rFonts w:ascii="Arial" w:hAnsi="Arial" w:cs="Arial"/>
          <w:sz w:val="24"/>
          <w:szCs w:val="24"/>
        </w:rPr>
        <w:t>. This is needed for accurately reporting its sustainability performance and progress towards goals</w:t>
      </w:r>
      <w:r>
        <w:rPr>
          <w:rFonts w:ascii="Arial" w:hAnsi="Arial" w:cs="Arial"/>
          <w:sz w:val="24"/>
          <w:szCs w:val="24"/>
        </w:rPr>
        <w:t xml:space="preserve"> (Wickham et al., 2021)</w:t>
      </w:r>
      <w:r w:rsidRPr="00E46C31">
        <w:rPr>
          <w:rFonts w:ascii="Arial" w:hAnsi="Arial" w:cs="Arial"/>
          <w:sz w:val="24"/>
          <w:szCs w:val="24"/>
        </w:rPr>
        <w:t xml:space="preserve">. This involves conducting regular audits and assessments. These are required for validate environmental claims and </w:t>
      </w:r>
      <w:proofErr w:type="gramStart"/>
      <w:r w:rsidRPr="00E46C31">
        <w:rPr>
          <w:rFonts w:ascii="Arial" w:hAnsi="Arial" w:cs="Arial"/>
          <w:sz w:val="24"/>
          <w:szCs w:val="24"/>
        </w:rPr>
        <w:t>sustainability</w:t>
      </w:r>
      <w:proofErr w:type="gramEnd"/>
      <w:r w:rsidRPr="00E46C31">
        <w:rPr>
          <w:rFonts w:ascii="Arial" w:hAnsi="Arial" w:cs="Arial"/>
          <w:sz w:val="24"/>
          <w:szCs w:val="24"/>
        </w:rPr>
        <w:t xml:space="preserve"> </w:t>
      </w:r>
    </w:p>
    <w:p w14:paraId="4D0E6E0A"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Practices of Ethical Business: The Wesley Hotel must adhere to ethical business practices. Their ethical business </w:t>
      </w:r>
      <w:proofErr w:type="gramStart"/>
      <w:r w:rsidRPr="00E46C31">
        <w:rPr>
          <w:rFonts w:ascii="Arial" w:hAnsi="Arial" w:cs="Arial"/>
          <w:sz w:val="24"/>
          <w:szCs w:val="24"/>
        </w:rPr>
        <w:t>is ensured</w:t>
      </w:r>
      <w:proofErr w:type="gramEnd"/>
      <w:r w:rsidRPr="00E46C31">
        <w:rPr>
          <w:rFonts w:ascii="Arial" w:hAnsi="Arial" w:cs="Arial"/>
          <w:sz w:val="24"/>
          <w:szCs w:val="24"/>
        </w:rPr>
        <w:t xml:space="preserve"> fair labor standards, respecting human rights, and promoting diversity within its workforce. They implement policies and procedures to prevent labor exploitation.</w:t>
      </w:r>
    </w:p>
    <w:p w14:paraId="3DA04116"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Collaboration: </w:t>
      </w:r>
      <w:proofErr w:type="gramStart"/>
      <w:r w:rsidRPr="00E46C31">
        <w:rPr>
          <w:rFonts w:ascii="Arial" w:hAnsi="Arial" w:cs="Arial"/>
          <w:sz w:val="24"/>
          <w:szCs w:val="24"/>
        </w:rPr>
        <w:t>The Wesley</w:t>
      </w:r>
      <w:proofErr w:type="gramEnd"/>
      <w:r w:rsidRPr="00E46C31">
        <w:rPr>
          <w:rFonts w:ascii="Arial" w:hAnsi="Arial" w:cs="Arial"/>
          <w:sz w:val="24"/>
          <w:szCs w:val="24"/>
        </w:rPr>
        <w:t xml:space="preserve"> should collaborate with stakeholders. Those are guests, employees, suppliers, and local authorities etc. Collaboration </w:t>
      </w:r>
      <w:proofErr w:type="gramStart"/>
      <w:r w:rsidRPr="00E46C31">
        <w:rPr>
          <w:rFonts w:ascii="Arial" w:hAnsi="Arial" w:cs="Arial"/>
          <w:sz w:val="24"/>
          <w:szCs w:val="24"/>
        </w:rPr>
        <w:t>help</w:t>
      </w:r>
      <w:proofErr w:type="gramEnd"/>
      <w:r w:rsidRPr="00E46C31">
        <w:rPr>
          <w:rFonts w:ascii="Arial" w:hAnsi="Arial" w:cs="Arial"/>
          <w:sz w:val="24"/>
          <w:szCs w:val="24"/>
        </w:rPr>
        <w:t xml:space="preserve"> to identify sustainability priorities, address concerns, and drive continuous improvement. It is happened by fostering open dialogue, and soliciting feedback</w:t>
      </w:r>
      <w:r>
        <w:rPr>
          <w:rFonts w:ascii="Arial" w:hAnsi="Arial" w:cs="Arial"/>
          <w:sz w:val="24"/>
          <w:szCs w:val="24"/>
        </w:rPr>
        <w:t xml:space="preserve"> (Costa and Costa, 2022)</w:t>
      </w:r>
      <w:r w:rsidRPr="00E46C31">
        <w:rPr>
          <w:rFonts w:ascii="Arial" w:hAnsi="Arial" w:cs="Arial"/>
          <w:sz w:val="24"/>
          <w:szCs w:val="24"/>
        </w:rPr>
        <w:t xml:space="preserve">. It also incorporates stakeholder perspectives into decision-making processes of </w:t>
      </w:r>
      <w:proofErr w:type="gramStart"/>
      <w:r w:rsidRPr="00E46C31">
        <w:rPr>
          <w:rFonts w:ascii="Arial" w:hAnsi="Arial" w:cs="Arial"/>
          <w:sz w:val="24"/>
          <w:szCs w:val="24"/>
        </w:rPr>
        <w:t>the Wesley</w:t>
      </w:r>
      <w:proofErr w:type="gramEnd"/>
      <w:r w:rsidRPr="00E46C31">
        <w:rPr>
          <w:rFonts w:ascii="Arial" w:hAnsi="Arial" w:cs="Arial"/>
          <w:sz w:val="24"/>
          <w:szCs w:val="24"/>
        </w:rPr>
        <w:t>.</w:t>
      </w:r>
    </w:p>
    <w:p w14:paraId="47EDBF76" w14:textId="77777777" w:rsidR="006B6EA1" w:rsidRDefault="006B6EA1" w:rsidP="006B6EA1">
      <w:pPr>
        <w:rPr>
          <w:rFonts w:ascii="Times New Roman" w:eastAsiaTheme="majorEastAsia" w:hAnsi="Times New Roman" w:cstheme="majorBidi"/>
          <w:b/>
          <w:sz w:val="32"/>
          <w:szCs w:val="32"/>
        </w:rPr>
      </w:pPr>
      <w:bookmarkStart w:id="15" w:name="_Toc159490420"/>
      <w:r>
        <w:br w:type="page"/>
      </w:r>
    </w:p>
    <w:p w14:paraId="06D6DCE0" w14:textId="77777777" w:rsidR="006B6EA1" w:rsidRPr="00E46C31" w:rsidRDefault="006B6EA1" w:rsidP="006B6EA1">
      <w:pPr>
        <w:pStyle w:val="Heading1"/>
        <w:spacing w:after="240" w:line="360" w:lineRule="auto"/>
      </w:pPr>
      <w:r w:rsidRPr="00E46C31">
        <w:lastRenderedPageBreak/>
        <w:t>Sustainable Tourism and Greenwashing at The Wesley Hotel</w:t>
      </w:r>
      <w:bookmarkEnd w:id="15"/>
    </w:p>
    <w:p w14:paraId="7BE42A07" w14:textId="77777777" w:rsidR="006B6EA1" w:rsidRPr="00E46C31" w:rsidRDefault="006B6EA1" w:rsidP="006B6EA1">
      <w:pPr>
        <w:pStyle w:val="Heading2"/>
        <w:spacing w:after="240" w:line="360" w:lineRule="auto"/>
      </w:pPr>
      <w:bookmarkStart w:id="16" w:name="_Toc159490421"/>
      <w:r w:rsidRPr="00E46C31">
        <w:t>Benefits or advantages</w:t>
      </w:r>
      <w:bookmarkEnd w:id="16"/>
      <w:r w:rsidRPr="00E46C31">
        <w:t xml:space="preserve"> </w:t>
      </w:r>
    </w:p>
    <w:p w14:paraId="7B2D58A2" w14:textId="77777777" w:rsidR="006B6EA1" w:rsidRPr="00E46C31" w:rsidRDefault="006B6EA1" w:rsidP="006B6EA1">
      <w:pPr>
        <w:spacing w:line="360" w:lineRule="auto"/>
        <w:jc w:val="both"/>
        <w:rPr>
          <w:rFonts w:ascii="Arial" w:hAnsi="Arial" w:cs="Arial"/>
          <w:b/>
          <w:sz w:val="24"/>
          <w:szCs w:val="24"/>
        </w:rPr>
      </w:pPr>
      <w:r w:rsidRPr="00E46C31">
        <w:rPr>
          <w:rFonts w:ascii="Arial" w:hAnsi="Arial" w:cs="Arial"/>
          <w:b/>
          <w:sz w:val="24"/>
          <w:szCs w:val="24"/>
        </w:rPr>
        <w:t>Environmental Conservation</w:t>
      </w:r>
    </w:p>
    <w:p w14:paraId="15AE3611"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Sustainable tourism practices </w:t>
      </w:r>
      <w:proofErr w:type="gramStart"/>
      <w:r w:rsidRPr="00E46C31">
        <w:rPr>
          <w:rFonts w:ascii="Arial" w:hAnsi="Arial" w:cs="Arial"/>
          <w:sz w:val="24"/>
          <w:szCs w:val="24"/>
        </w:rPr>
        <w:t>are contributed</w:t>
      </w:r>
      <w:proofErr w:type="gramEnd"/>
      <w:r w:rsidRPr="00E46C31">
        <w:rPr>
          <w:rFonts w:ascii="Arial" w:hAnsi="Arial" w:cs="Arial"/>
          <w:sz w:val="24"/>
          <w:szCs w:val="24"/>
        </w:rPr>
        <w:t xml:space="preserve"> to minimizing environmental impact. There are energy and water conservation, waste reduction, and ecosystem preservation etc.</w:t>
      </w:r>
      <w:r>
        <w:rPr>
          <w:rFonts w:ascii="Arial" w:hAnsi="Arial" w:cs="Arial"/>
          <w:sz w:val="24"/>
          <w:szCs w:val="24"/>
        </w:rPr>
        <w:t xml:space="preserve"> (</w:t>
      </w:r>
      <w:r w:rsidRPr="00486EFF">
        <w:rPr>
          <w:rFonts w:ascii="Arial" w:hAnsi="Arial" w:cs="Arial"/>
          <w:sz w:val="24"/>
          <w:szCs w:val="24"/>
        </w:rPr>
        <w:t>Stevens and Parsley, 2023</w:t>
      </w:r>
      <w:r>
        <w:rPr>
          <w:rFonts w:ascii="Arial" w:hAnsi="Arial" w:cs="Arial"/>
          <w:sz w:val="24"/>
          <w:szCs w:val="24"/>
        </w:rPr>
        <w:t>).</w:t>
      </w:r>
      <w:r w:rsidRPr="00E46C31">
        <w:rPr>
          <w:rFonts w:ascii="Arial" w:hAnsi="Arial" w:cs="Arial"/>
          <w:sz w:val="24"/>
          <w:szCs w:val="24"/>
        </w:rPr>
        <w:t xml:space="preserve"> The Wesley Hotel is also implementing green technologies and sustainable operations. It can lead to reduced resource consumption and conservation of natural habitats for organization.</w:t>
      </w:r>
    </w:p>
    <w:p w14:paraId="575CDD5A" w14:textId="77777777" w:rsidR="006B6EA1" w:rsidRPr="00E46C31" w:rsidRDefault="006B6EA1" w:rsidP="006B6EA1">
      <w:pPr>
        <w:spacing w:line="360" w:lineRule="auto"/>
        <w:jc w:val="both"/>
        <w:rPr>
          <w:rFonts w:ascii="Arial" w:hAnsi="Arial" w:cs="Arial"/>
          <w:b/>
          <w:sz w:val="24"/>
          <w:szCs w:val="24"/>
        </w:rPr>
      </w:pPr>
      <w:r w:rsidRPr="00E46C31">
        <w:rPr>
          <w:rFonts w:ascii="Arial" w:hAnsi="Arial" w:cs="Arial"/>
          <w:b/>
          <w:sz w:val="24"/>
          <w:szCs w:val="24"/>
        </w:rPr>
        <w:t>Community Development</w:t>
      </w:r>
    </w:p>
    <w:p w14:paraId="20A4A1DC"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Sustainable tourism fosters community engagement </w:t>
      </w:r>
      <w:proofErr w:type="gramStart"/>
      <w:r w:rsidRPr="00E46C31">
        <w:rPr>
          <w:rFonts w:ascii="Arial" w:hAnsi="Arial" w:cs="Arial"/>
          <w:sz w:val="24"/>
          <w:szCs w:val="24"/>
        </w:rPr>
        <w:t>to</w:t>
      </w:r>
      <w:proofErr w:type="gramEnd"/>
      <w:r w:rsidRPr="00E46C31">
        <w:rPr>
          <w:rFonts w:ascii="Arial" w:hAnsi="Arial" w:cs="Arial"/>
          <w:sz w:val="24"/>
          <w:szCs w:val="24"/>
        </w:rPr>
        <w:t xml:space="preserve"> an organization. It also creates local empowerment, and socio-economic development etc. There are some </w:t>
      </w:r>
      <w:proofErr w:type="gramStart"/>
      <w:r w:rsidRPr="00E46C31">
        <w:rPr>
          <w:rFonts w:ascii="Arial" w:hAnsi="Arial" w:cs="Arial"/>
          <w:sz w:val="24"/>
          <w:szCs w:val="24"/>
        </w:rPr>
        <w:t>initiatives</w:t>
      </w:r>
      <w:proofErr w:type="gramEnd"/>
      <w:r w:rsidRPr="00E46C31">
        <w:rPr>
          <w:rFonts w:ascii="Arial" w:hAnsi="Arial" w:cs="Arial"/>
          <w:sz w:val="24"/>
          <w:szCs w:val="24"/>
        </w:rPr>
        <w:t xml:space="preserve"> should be taken for community development. These includes goods and services locally, supporting community projects, and providing employment opportunities</w:t>
      </w:r>
      <w:r>
        <w:rPr>
          <w:rFonts w:ascii="Arial" w:hAnsi="Arial" w:cs="Arial"/>
          <w:sz w:val="24"/>
          <w:szCs w:val="24"/>
        </w:rPr>
        <w:t xml:space="preserve"> (Hale et al., 2023)</w:t>
      </w:r>
      <w:r w:rsidRPr="00E46C31">
        <w:rPr>
          <w:rFonts w:ascii="Arial" w:hAnsi="Arial" w:cs="Arial"/>
          <w:sz w:val="24"/>
          <w:szCs w:val="24"/>
        </w:rPr>
        <w:t>. The Wesley Hotel can positively impact the livelihoods and well-being of local communities.</w:t>
      </w:r>
    </w:p>
    <w:p w14:paraId="66E2386E" w14:textId="77777777" w:rsidR="006B6EA1" w:rsidRPr="00E46C31" w:rsidRDefault="006B6EA1" w:rsidP="006B6EA1">
      <w:pPr>
        <w:spacing w:line="360" w:lineRule="auto"/>
        <w:jc w:val="both"/>
        <w:rPr>
          <w:rFonts w:ascii="Arial" w:hAnsi="Arial" w:cs="Arial"/>
          <w:b/>
          <w:sz w:val="24"/>
          <w:szCs w:val="24"/>
        </w:rPr>
      </w:pPr>
      <w:r w:rsidRPr="00E46C31">
        <w:rPr>
          <w:rFonts w:ascii="Arial" w:hAnsi="Arial" w:cs="Arial"/>
          <w:b/>
          <w:sz w:val="24"/>
          <w:szCs w:val="24"/>
        </w:rPr>
        <w:t>Enhanced Reputation</w:t>
      </w:r>
    </w:p>
    <w:p w14:paraId="0F9BC70E"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The reputation and competitiveness of tourism establishments are enhanced by sustainable tourism. The Wesley can attract environmentally aware travelers and gain a competitive edge in the market. It should follow eco-friendly accommodations and sustainability</w:t>
      </w:r>
      <w:r>
        <w:rPr>
          <w:rFonts w:ascii="Arial" w:hAnsi="Arial" w:cs="Arial"/>
          <w:sz w:val="24"/>
          <w:szCs w:val="24"/>
        </w:rPr>
        <w:t xml:space="preserve"> (Wang </w:t>
      </w:r>
      <w:r w:rsidRPr="007D4675">
        <w:rPr>
          <w:rFonts w:ascii="Arial" w:hAnsi="Arial" w:cs="Arial"/>
          <w:i/>
          <w:iCs/>
          <w:sz w:val="24"/>
          <w:szCs w:val="24"/>
        </w:rPr>
        <w:t>et al</w:t>
      </w:r>
      <w:r>
        <w:rPr>
          <w:rFonts w:ascii="Arial" w:hAnsi="Arial" w:cs="Arial"/>
          <w:sz w:val="24"/>
          <w:szCs w:val="24"/>
        </w:rPr>
        <w:t>., 2024).</w:t>
      </w:r>
    </w:p>
    <w:p w14:paraId="6630178F" w14:textId="77777777" w:rsidR="006B6EA1" w:rsidRPr="00E46C31" w:rsidRDefault="006B6EA1" w:rsidP="006B6EA1">
      <w:pPr>
        <w:spacing w:line="360" w:lineRule="auto"/>
        <w:jc w:val="both"/>
        <w:rPr>
          <w:rFonts w:ascii="Arial" w:hAnsi="Arial" w:cs="Arial"/>
          <w:b/>
          <w:sz w:val="24"/>
          <w:szCs w:val="24"/>
        </w:rPr>
      </w:pPr>
      <w:r w:rsidRPr="00E46C31">
        <w:rPr>
          <w:rFonts w:ascii="Arial" w:hAnsi="Arial" w:cs="Arial"/>
          <w:b/>
          <w:sz w:val="24"/>
          <w:szCs w:val="24"/>
        </w:rPr>
        <w:t>Long-term Viability</w:t>
      </w:r>
    </w:p>
    <w:p w14:paraId="5E04C0FC"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Sustainable practices ensure the long-term viability for any organization. The Wesley Hotel also can do it by protective natural resources, minimizing environmental deprivation, and supporting local communities</w:t>
      </w:r>
      <w:r>
        <w:rPr>
          <w:rFonts w:ascii="Arial" w:hAnsi="Arial" w:cs="Arial"/>
          <w:sz w:val="24"/>
          <w:szCs w:val="24"/>
        </w:rPr>
        <w:t xml:space="preserve"> (Wang </w:t>
      </w:r>
      <w:r w:rsidRPr="007D4675">
        <w:rPr>
          <w:rFonts w:ascii="Arial" w:hAnsi="Arial" w:cs="Arial"/>
          <w:i/>
          <w:iCs/>
          <w:sz w:val="24"/>
          <w:szCs w:val="24"/>
        </w:rPr>
        <w:t>et al</w:t>
      </w:r>
      <w:r>
        <w:rPr>
          <w:rFonts w:ascii="Arial" w:hAnsi="Arial" w:cs="Arial"/>
          <w:sz w:val="24"/>
          <w:szCs w:val="24"/>
        </w:rPr>
        <w:t>., 2024).</w:t>
      </w:r>
    </w:p>
    <w:p w14:paraId="776C5CEF" w14:textId="77777777" w:rsidR="006B6EA1" w:rsidRPr="00E46C31" w:rsidRDefault="006B6EA1" w:rsidP="006B6EA1">
      <w:pPr>
        <w:pStyle w:val="Heading2"/>
        <w:spacing w:after="240" w:line="360" w:lineRule="auto"/>
      </w:pPr>
      <w:bookmarkStart w:id="17" w:name="_Toc159490422"/>
      <w:r w:rsidRPr="00E46C31">
        <w:lastRenderedPageBreak/>
        <w:t>Disadvantages</w:t>
      </w:r>
      <w:bookmarkEnd w:id="17"/>
      <w:r w:rsidRPr="00E46C31">
        <w:t xml:space="preserve"> </w:t>
      </w:r>
    </w:p>
    <w:p w14:paraId="1336316A" w14:textId="77777777" w:rsidR="006B6EA1" w:rsidRPr="00E46C31" w:rsidRDefault="006B6EA1" w:rsidP="006B6EA1">
      <w:pPr>
        <w:spacing w:line="360" w:lineRule="auto"/>
        <w:jc w:val="both"/>
        <w:rPr>
          <w:rFonts w:ascii="Arial" w:hAnsi="Arial" w:cs="Arial"/>
          <w:b/>
          <w:sz w:val="24"/>
          <w:szCs w:val="24"/>
        </w:rPr>
      </w:pPr>
      <w:r w:rsidRPr="00E46C31">
        <w:rPr>
          <w:rFonts w:ascii="Arial" w:hAnsi="Arial" w:cs="Arial"/>
          <w:b/>
          <w:sz w:val="24"/>
          <w:szCs w:val="24"/>
        </w:rPr>
        <w:t>Reputational Damage</w:t>
      </w:r>
    </w:p>
    <w:p w14:paraId="21127B43"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Greenwashing undermines </w:t>
      </w:r>
      <w:proofErr w:type="gramStart"/>
      <w:r w:rsidRPr="00E46C31">
        <w:rPr>
          <w:rFonts w:ascii="Arial" w:hAnsi="Arial" w:cs="Arial"/>
          <w:sz w:val="24"/>
          <w:szCs w:val="24"/>
        </w:rPr>
        <w:t>trust</w:t>
      </w:r>
      <w:proofErr w:type="gramEnd"/>
      <w:r w:rsidRPr="00E46C31">
        <w:rPr>
          <w:rFonts w:ascii="Arial" w:hAnsi="Arial" w:cs="Arial"/>
          <w:sz w:val="24"/>
          <w:szCs w:val="24"/>
        </w:rPr>
        <w:t xml:space="preserve"> and credibility of any organization. It leads to reputational damage and loss of consumer confidence</w:t>
      </w:r>
      <w:r>
        <w:rPr>
          <w:rFonts w:ascii="Arial" w:hAnsi="Arial" w:cs="Arial"/>
          <w:sz w:val="24"/>
          <w:szCs w:val="24"/>
        </w:rPr>
        <w:t xml:space="preserve"> (Wang et al., 2024)</w:t>
      </w:r>
      <w:r w:rsidRPr="00E46C31">
        <w:rPr>
          <w:rFonts w:ascii="Arial" w:hAnsi="Arial" w:cs="Arial"/>
          <w:sz w:val="24"/>
          <w:szCs w:val="24"/>
        </w:rPr>
        <w:t>. If the Wesley Hotel is perceived insincere in sustainability claims, it also damaged its brand reputation.</w:t>
      </w:r>
    </w:p>
    <w:p w14:paraId="5D0F8551" w14:textId="77777777" w:rsidR="006B6EA1" w:rsidRPr="00E46C31" w:rsidRDefault="006B6EA1" w:rsidP="006B6EA1">
      <w:pPr>
        <w:spacing w:line="360" w:lineRule="auto"/>
        <w:jc w:val="both"/>
        <w:rPr>
          <w:rFonts w:ascii="Arial" w:hAnsi="Arial" w:cs="Arial"/>
          <w:b/>
          <w:sz w:val="24"/>
          <w:szCs w:val="24"/>
        </w:rPr>
      </w:pPr>
      <w:r w:rsidRPr="00E46C31">
        <w:rPr>
          <w:rFonts w:ascii="Arial" w:hAnsi="Arial" w:cs="Arial"/>
          <w:b/>
          <w:sz w:val="24"/>
          <w:szCs w:val="24"/>
        </w:rPr>
        <w:t>Lack of Accountability</w:t>
      </w:r>
    </w:p>
    <w:p w14:paraId="377A554F"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Greenwashing perpetuates a lack of accountability and transparency. It is also hindering genuine progress towards sustainability. When any organization mask environmental shortcomings with superficial initiatives they </w:t>
      </w:r>
      <w:proofErr w:type="gramStart"/>
      <w:r w:rsidRPr="00E46C31">
        <w:rPr>
          <w:rFonts w:ascii="Arial" w:hAnsi="Arial" w:cs="Arial"/>
          <w:sz w:val="24"/>
          <w:szCs w:val="24"/>
        </w:rPr>
        <w:t>have to</w:t>
      </w:r>
      <w:proofErr w:type="gramEnd"/>
      <w:r w:rsidRPr="00E46C31">
        <w:rPr>
          <w:rFonts w:ascii="Arial" w:hAnsi="Arial" w:cs="Arial"/>
          <w:sz w:val="24"/>
          <w:szCs w:val="24"/>
        </w:rPr>
        <w:t xml:space="preserve"> face some issues</w:t>
      </w:r>
      <w:r>
        <w:rPr>
          <w:rFonts w:ascii="Arial" w:hAnsi="Arial" w:cs="Arial"/>
          <w:sz w:val="24"/>
          <w:szCs w:val="24"/>
        </w:rPr>
        <w:t xml:space="preserve"> (Tan, 2023)</w:t>
      </w:r>
      <w:r w:rsidRPr="00E46C31">
        <w:rPr>
          <w:rFonts w:ascii="Arial" w:hAnsi="Arial" w:cs="Arial"/>
          <w:sz w:val="24"/>
          <w:szCs w:val="24"/>
        </w:rPr>
        <w:t xml:space="preserve">. If the Wesley </w:t>
      </w:r>
      <w:proofErr w:type="gramStart"/>
      <w:r w:rsidRPr="00E46C31">
        <w:rPr>
          <w:rFonts w:ascii="Arial" w:hAnsi="Arial" w:cs="Arial"/>
          <w:sz w:val="24"/>
          <w:szCs w:val="24"/>
        </w:rPr>
        <w:t>Hotel may</w:t>
      </w:r>
      <w:proofErr w:type="gramEnd"/>
      <w:r w:rsidRPr="00E46C31">
        <w:rPr>
          <w:rFonts w:ascii="Arial" w:hAnsi="Arial" w:cs="Arial"/>
          <w:sz w:val="24"/>
          <w:szCs w:val="24"/>
        </w:rPr>
        <w:t xml:space="preserve"> avoid addressing systemic issues, they also fail to meet the expectations of stakeholders or guests.</w:t>
      </w:r>
    </w:p>
    <w:p w14:paraId="6B278C37" w14:textId="77777777" w:rsidR="006B6EA1" w:rsidRPr="00E46C31" w:rsidRDefault="006B6EA1" w:rsidP="006B6EA1">
      <w:pPr>
        <w:spacing w:line="360" w:lineRule="auto"/>
        <w:jc w:val="both"/>
        <w:rPr>
          <w:rFonts w:ascii="Arial" w:hAnsi="Arial" w:cs="Arial"/>
          <w:b/>
          <w:sz w:val="24"/>
          <w:szCs w:val="24"/>
        </w:rPr>
      </w:pPr>
      <w:r w:rsidRPr="00E46C31">
        <w:rPr>
          <w:rFonts w:ascii="Arial" w:hAnsi="Arial" w:cs="Arial"/>
          <w:b/>
          <w:sz w:val="24"/>
          <w:szCs w:val="24"/>
        </w:rPr>
        <w:t>Legal and Regulatory Risks</w:t>
      </w:r>
    </w:p>
    <w:p w14:paraId="673B15FC"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Greenwashing may expose The Wesley Hotel to legal and regulatory risks. It is happened by including false advertising claims and consumer protection lawsuits etc. Regulators are increasingly cracking down on deceptive marketing practices. </w:t>
      </w:r>
      <w:proofErr w:type="gramStart"/>
      <w:r w:rsidRPr="00E46C31">
        <w:rPr>
          <w:rFonts w:ascii="Arial" w:hAnsi="Arial" w:cs="Arial"/>
          <w:sz w:val="24"/>
          <w:szCs w:val="24"/>
        </w:rPr>
        <w:t>It is</w:t>
      </w:r>
      <w:proofErr w:type="gramEnd"/>
      <w:r w:rsidRPr="00E46C31">
        <w:rPr>
          <w:rFonts w:ascii="Arial" w:hAnsi="Arial" w:cs="Arial"/>
          <w:sz w:val="24"/>
          <w:szCs w:val="24"/>
        </w:rPr>
        <w:t xml:space="preserve"> emphasized the importance of legitimacy and acquiescence with sustainability standards in the organization</w:t>
      </w:r>
      <w:r>
        <w:rPr>
          <w:rFonts w:ascii="Arial" w:hAnsi="Arial" w:cs="Arial"/>
          <w:sz w:val="24"/>
          <w:szCs w:val="24"/>
        </w:rPr>
        <w:t xml:space="preserve"> (</w:t>
      </w:r>
      <w:r w:rsidRPr="00486EFF">
        <w:rPr>
          <w:rFonts w:ascii="Arial" w:hAnsi="Arial" w:cs="Arial"/>
          <w:sz w:val="24"/>
          <w:szCs w:val="24"/>
        </w:rPr>
        <w:t>Stevens and Parsley, 2023</w:t>
      </w:r>
      <w:r>
        <w:rPr>
          <w:rFonts w:ascii="Arial" w:hAnsi="Arial" w:cs="Arial"/>
          <w:sz w:val="24"/>
          <w:szCs w:val="24"/>
        </w:rPr>
        <w:t>)</w:t>
      </w:r>
      <w:r w:rsidRPr="00E46C31">
        <w:rPr>
          <w:rFonts w:ascii="Arial" w:hAnsi="Arial" w:cs="Arial"/>
          <w:sz w:val="24"/>
          <w:szCs w:val="24"/>
        </w:rPr>
        <w:t>.</w:t>
      </w:r>
    </w:p>
    <w:p w14:paraId="60C75610" w14:textId="77777777" w:rsidR="006B6EA1" w:rsidRPr="00E46C31" w:rsidRDefault="006B6EA1" w:rsidP="006B6EA1">
      <w:pPr>
        <w:pStyle w:val="Heading2"/>
        <w:spacing w:after="240" w:line="360" w:lineRule="auto"/>
      </w:pPr>
      <w:bookmarkStart w:id="18" w:name="_Toc159490423"/>
      <w:r w:rsidRPr="00E46C31">
        <w:t>Contrasts with Other Establishments</w:t>
      </w:r>
      <w:bookmarkEnd w:id="18"/>
    </w:p>
    <w:p w14:paraId="5A3D84C5"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Other successful corporations have verified the benefits of genuine commitment to sustainability and CSR. Those are Accor and Hilton. Accor Hotel has built a strong brand reputation by integrating environmental and social responsibility. It offers transparency and accountability in its operations and activities. Hilton hotel has embraced sustainability as a core value</w:t>
      </w:r>
      <w:proofErr w:type="gramStart"/>
      <w:r w:rsidRPr="00E46C31">
        <w:rPr>
          <w:rFonts w:ascii="Arial" w:hAnsi="Arial" w:cs="Arial"/>
          <w:sz w:val="24"/>
          <w:szCs w:val="24"/>
        </w:rPr>
        <w:t xml:space="preserve"> It</w:t>
      </w:r>
      <w:proofErr w:type="gramEnd"/>
      <w:r w:rsidRPr="00E46C31">
        <w:rPr>
          <w:rFonts w:ascii="Arial" w:hAnsi="Arial" w:cs="Arial"/>
          <w:sz w:val="24"/>
          <w:szCs w:val="24"/>
        </w:rPr>
        <w:t xml:space="preserve"> sets ambitious goals to achieve zero environmental footprint. It also sets pioneering innovative solutions in sustainable manufacturing</w:t>
      </w:r>
      <w:r>
        <w:rPr>
          <w:rFonts w:ascii="Arial" w:hAnsi="Arial" w:cs="Arial"/>
          <w:sz w:val="24"/>
          <w:szCs w:val="24"/>
        </w:rPr>
        <w:t xml:space="preserve"> (</w:t>
      </w:r>
      <w:proofErr w:type="spellStart"/>
      <w:r w:rsidRPr="00DE4D74">
        <w:rPr>
          <w:rFonts w:ascii="Arial" w:hAnsi="Arial" w:cs="Arial"/>
          <w:sz w:val="24"/>
          <w:szCs w:val="24"/>
        </w:rPr>
        <w:t>Batabyal</w:t>
      </w:r>
      <w:proofErr w:type="spellEnd"/>
      <w:r>
        <w:rPr>
          <w:rFonts w:ascii="Arial" w:hAnsi="Arial" w:cs="Arial"/>
          <w:sz w:val="24"/>
          <w:szCs w:val="24"/>
        </w:rPr>
        <w:t xml:space="preserve">, </w:t>
      </w:r>
      <w:r w:rsidRPr="00DE4D74">
        <w:rPr>
          <w:rFonts w:ascii="Arial" w:hAnsi="Arial" w:cs="Arial"/>
          <w:sz w:val="24"/>
          <w:szCs w:val="24"/>
        </w:rPr>
        <w:t>2018)</w:t>
      </w:r>
      <w:r w:rsidRPr="00E46C31">
        <w:rPr>
          <w:rFonts w:ascii="Arial" w:hAnsi="Arial" w:cs="Arial"/>
          <w:sz w:val="24"/>
          <w:szCs w:val="24"/>
        </w:rPr>
        <w:t>.</w:t>
      </w:r>
    </w:p>
    <w:p w14:paraId="051B550F"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Marriott Hotel has faced severe consequences that engage in greenwashing. It has faced financial losses, legal liabilities, and reputational damage etc. The Marriott emissions </w:t>
      </w:r>
      <w:r w:rsidRPr="00E46C31">
        <w:rPr>
          <w:rFonts w:ascii="Arial" w:hAnsi="Arial" w:cs="Arial"/>
          <w:sz w:val="24"/>
          <w:szCs w:val="24"/>
        </w:rPr>
        <w:lastRenderedPageBreak/>
        <w:t xml:space="preserve">scandal </w:t>
      </w:r>
      <w:proofErr w:type="gramStart"/>
      <w:r w:rsidRPr="00E46C31">
        <w:rPr>
          <w:rFonts w:ascii="Arial" w:hAnsi="Arial" w:cs="Arial"/>
          <w:sz w:val="24"/>
          <w:szCs w:val="24"/>
        </w:rPr>
        <w:t>to manipulate</w:t>
      </w:r>
      <w:proofErr w:type="gramEnd"/>
      <w:r w:rsidRPr="00E46C31">
        <w:rPr>
          <w:rFonts w:ascii="Arial" w:hAnsi="Arial" w:cs="Arial"/>
          <w:sz w:val="24"/>
          <w:szCs w:val="24"/>
        </w:rPr>
        <w:t xml:space="preserve"> emissions test results to appear environmentally friendly and eco-friendly</w:t>
      </w:r>
      <w:r>
        <w:rPr>
          <w:rFonts w:ascii="Arial" w:hAnsi="Arial" w:cs="Arial"/>
          <w:sz w:val="24"/>
          <w:szCs w:val="24"/>
        </w:rPr>
        <w:t xml:space="preserve"> (</w:t>
      </w:r>
      <w:proofErr w:type="spellStart"/>
      <w:r w:rsidRPr="00DE4D74">
        <w:rPr>
          <w:rFonts w:ascii="Arial" w:hAnsi="Arial" w:cs="Arial"/>
          <w:sz w:val="24"/>
          <w:szCs w:val="24"/>
        </w:rPr>
        <w:t>Korstanje</w:t>
      </w:r>
      <w:proofErr w:type="spellEnd"/>
      <w:r>
        <w:rPr>
          <w:rFonts w:ascii="Arial" w:hAnsi="Arial" w:cs="Arial"/>
          <w:sz w:val="24"/>
          <w:szCs w:val="24"/>
        </w:rPr>
        <w:t xml:space="preserve"> </w:t>
      </w:r>
      <w:r w:rsidRPr="007D4675">
        <w:rPr>
          <w:rFonts w:ascii="Arial" w:hAnsi="Arial" w:cs="Arial"/>
          <w:i/>
          <w:iCs/>
          <w:sz w:val="24"/>
          <w:szCs w:val="24"/>
        </w:rPr>
        <w:t>et al.</w:t>
      </w:r>
      <w:r>
        <w:rPr>
          <w:rFonts w:ascii="Arial" w:hAnsi="Arial" w:cs="Arial"/>
          <w:sz w:val="24"/>
          <w:szCs w:val="24"/>
        </w:rPr>
        <w:t>, 2020)</w:t>
      </w:r>
      <w:r w:rsidRPr="00E46C31">
        <w:rPr>
          <w:rFonts w:ascii="Arial" w:hAnsi="Arial" w:cs="Arial"/>
          <w:sz w:val="24"/>
          <w:szCs w:val="24"/>
        </w:rPr>
        <w:t xml:space="preserve">. It led to significant financial penalties and tarnished the company's reputation. </w:t>
      </w:r>
    </w:p>
    <w:p w14:paraId="049ACB9D"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The importance of sincere commitment to sustainability and CSR are emphasized by comparisons with successful Hotel company. It </w:t>
      </w:r>
      <w:proofErr w:type="gramStart"/>
      <w:r w:rsidRPr="00E46C31">
        <w:rPr>
          <w:rFonts w:ascii="Arial" w:hAnsi="Arial" w:cs="Arial"/>
          <w:sz w:val="24"/>
          <w:szCs w:val="24"/>
        </w:rPr>
        <w:t>is helped</w:t>
      </w:r>
      <w:proofErr w:type="gramEnd"/>
      <w:r w:rsidRPr="00E46C31">
        <w:rPr>
          <w:rFonts w:ascii="Arial" w:hAnsi="Arial" w:cs="Arial"/>
          <w:sz w:val="24"/>
          <w:szCs w:val="24"/>
        </w:rPr>
        <w:t xml:space="preserve"> to build trust with stakeholders and driving long-term value creation. The Wesley Hotel must prioritize transparency, authenticity, and meaningful action in its activities. It helps to ensure its sustainability efforts</w:t>
      </w:r>
      <w:r>
        <w:rPr>
          <w:rFonts w:ascii="Arial" w:hAnsi="Arial" w:cs="Arial"/>
          <w:sz w:val="24"/>
          <w:szCs w:val="24"/>
        </w:rPr>
        <w:t xml:space="preserve"> (</w:t>
      </w:r>
      <w:r w:rsidRPr="00DE4D74">
        <w:rPr>
          <w:rFonts w:ascii="Arial" w:hAnsi="Arial" w:cs="Arial"/>
          <w:sz w:val="24"/>
          <w:szCs w:val="24"/>
        </w:rPr>
        <w:t>Cooper,</w:t>
      </w:r>
      <w:r>
        <w:rPr>
          <w:rFonts w:ascii="Arial" w:hAnsi="Arial" w:cs="Arial"/>
          <w:sz w:val="24"/>
          <w:szCs w:val="24"/>
        </w:rPr>
        <w:t xml:space="preserve"> </w:t>
      </w:r>
      <w:r w:rsidRPr="00DE4D74">
        <w:rPr>
          <w:rFonts w:ascii="Arial" w:hAnsi="Arial" w:cs="Arial"/>
          <w:sz w:val="24"/>
          <w:szCs w:val="24"/>
        </w:rPr>
        <w:t>2021)</w:t>
      </w:r>
      <w:r w:rsidRPr="00E46C31">
        <w:rPr>
          <w:rFonts w:ascii="Arial" w:hAnsi="Arial" w:cs="Arial"/>
          <w:sz w:val="24"/>
          <w:szCs w:val="24"/>
        </w:rPr>
        <w:t>. These are dependable, impactful, and aligned with the expectations of environmentally conscious travelers.</w:t>
      </w:r>
    </w:p>
    <w:p w14:paraId="4181EB20" w14:textId="77777777" w:rsidR="006B6EA1" w:rsidRDefault="006B6EA1" w:rsidP="006B6EA1">
      <w:pPr>
        <w:rPr>
          <w:rFonts w:ascii="Times New Roman" w:eastAsiaTheme="majorEastAsia" w:hAnsi="Times New Roman" w:cstheme="majorBidi"/>
          <w:b/>
          <w:sz w:val="32"/>
          <w:szCs w:val="32"/>
        </w:rPr>
      </w:pPr>
      <w:bookmarkStart w:id="19" w:name="_Toc159490424"/>
      <w:r>
        <w:br w:type="page"/>
      </w:r>
    </w:p>
    <w:p w14:paraId="30260118" w14:textId="77777777" w:rsidR="006B6EA1" w:rsidRPr="00E46C31" w:rsidRDefault="006B6EA1" w:rsidP="006B6EA1">
      <w:pPr>
        <w:pStyle w:val="Heading1"/>
        <w:spacing w:after="240" w:line="360" w:lineRule="auto"/>
      </w:pPr>
      <w:r w:rsidRPr="00E46C31">
        <w:lastRenderedPageBreak/>
        <w:t>Analysis and recommendations</w:t>
      </w:r>
      <w:bookmarkEnd w:id="19"/>
      <w:r w:rsidRPr="00E46C31">
        <w:t xml:space="preserve"> </w:t>
      </w:r>
    </w:p>
    <w:p w14:paraId="3D04C0B9"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The Wesley Hotel's sustainability initiatives and Corporate Social Responsibility (CSR) framework are analyzed in some ways. There were several sources utilized in sustainability and CSR. These </w:t>
      </w:r>
      <w:proofErr w:type="gramStart"/>
      <w:r w:rsidRPr="00E46C31">
        <w:rPr>
          <w:rFonts w:ascii="Arial" w:hAnsi="Arial" w:cs="Arial"/>
          <w:sz w:val="24"/>
          <w:szCs w:val="24"/>
        </w:rPr>
        <w:t>is</w:t>
      </w:r>
      <w:proofErr w:type="gramEnd"/>
      <w:r w:rsidRPr="00E46C31">
        <w:rPr>
          <w:rFonts w:ascii="Arial" w:hAnsi="Arial" w:cs="Arial"/>
          <w:sz w:val="24"/>
          <w:szCs w:val="24"/>
        </w:rPr>
        <w:t xml:space="preserve"> happened by academic literature, industry reports, and current trends in sustainable hospitality practices.</w:t>
      </w:r>
    </w:p>
    <w:p w14:paraId="7A624C39" w14:textId="77777777" w:rsidR="006B6EA1" w:rsidRPr="00E46C31" w:rsidRDefault="006B6EA1" w:rsidP="006B6EA1">
      <w:pPr>
        <w:pStyle w:val="Heading2"/>
        <w:spacing w:before="0" w:after="240" w:line="360" w:lineRule="auto"/>
      </w:pPr>
      <w:bookmarkStart w:id="20" w:name="_Toc159490425"/>
      <w:r w:rsidRPr="00E46C31">
        <w:t>Sources Evaluation</w:t>
      </w:r>
      <w:bookmarkEnd w:id="20"/>
    </w:p>
    <w:p w14:paraId="281330CD"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Literature: Peer-reviewed academic journals provided a foundation of theoretical frameworks in this report. It also provided empirical studies on sustainability, CSR, and related concepts. These sources like greenwashing, whitewashing and </w:t>
      </w:r>
      <w:proofErr w:type="gramStart"/>
      <w:r w:rsidRPr="00E46C31">
        <w:rPr>
          <w:rFonts w:ascii="Arial" w:hAnsi="Arial" w:cs="Arial"/>
          <w:sz w:val="24"/>
          <w:szCs w:val="24"/>
        </w:rPr>
        <w:t>other are</w:t>
      </w:r>
      <w:proofErr w:type="gramEnd"/>
      <w:r w:rsidRPr="00E46C31">
        <w:rPr>
          <w:rFonts w:ascii="Arial" w:hAnsi="Arial" w:cs="Arial"/>
          <w:sz w:val="24"/>
          <w:szCs w:val="24"/>
        </w:rPr>
        <w:t xml:space="preserve"> contributed theoretical depth to the analysis</w:t>
      </w:r>
      <w:r>
        <w:rPr>
          <w:rFonts w:ascii="Arial" w:hAnsi="Arial" w:cs="Arial"/>
          <w:sz w:val="24"/>
          <w:szCs w:val="24"/>
        </w:rPr>
        <w:t xml:space="preserve"> (Tan, 2023)</w:t>
      </w:r>
      <w:r w:rsidRPr="00E46C31">
        <w:rPr>
          <w:rFonts w:ascii="Arial" w:hAnsi="Arial" w:cs="Arial"/>
          <w:sz w:val="24"/>
          <w:szCs w:val="24"/>
        </w:rPr>
        <w:t>.</w:t>
      </w:r>
    </w:p>
    <w:p w14:paraId="0343F953"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Reports: Reputable organizations and industry associations reports </w:t>
      </w:r>
      <w:proofErr w:type="gramStart"/>
      <w:r w:rsidRPr="00E46C31">
        <w:rPr>
          <w:rFonts w:ascii="Arial" w:hAnsi="Arial" w:cs="Arial"/>
          <w:sz w:val="24"/>
          <w:szCs w:val="24"/>
        </w:rPr>
        <w:t>are offered</w:t>
      </w:r>
      <w:proofErr w:type="gramEnd"/>
      <w:r w:rsidRPr="00E46C31">
        <w:rPr>
          <w:rFonts w:ascii="Arial" w:hAnsi="Arial" w:cs="Arial"/>
          <w:sz w:val="24"/>
          <w:szCs w:val="24"/>
        </w:rPr>
        <w:t xml:space="preserve"> insights into current trends. It </w:t>
      </w:r>
      <w:proofErr w:type="gramStart"/>
      <w:r w:rsidRPr="00E46C31">
        <w:rPr>
          <w:rFonts w:ascii="Arial" w:hAnsi="Arial" w:cs="Arial"/>
          <w:sz w:val="24"/>
          <w:szCs w:val="24"/>
        </w:rPr>
        <w:t>also insights</w:t>
      </w:r>
      <w:proofErr w:type="gramEnd"/>
      <w:r w:rsidRPr="00E46C31">
        <w:rPr>
          <w:rFonts w:ascii="Arial" w:hAnsi="Arial" w:cs="Arial"/>
          <w:sz w:val="24"/>
          <w:szCs w:val="24"/>
        </w:rPr>
        <w:t xml:space="preserve"> best practices, and challenges facing the hospitality sector. Reports are </w:t>
      </w:r>
      <w:proofErr w:type="gramStart"/>
      <w:r w:rsidRPr="00E46C31">
        <w:rPr>
          <w:rFonts w:ascii="Arial" w:hAnsi="Arial" w:cs="Arial"/>
          <w:sz w:val="24"/>
          <w:szCs w:val="24"/>
        </w:rPr>
        <w:t>provided</w:t>
      </w:r>
      <w:proofErr w:type="gramEnd"/>
      <w:r w:rsidRPr="00E46C31">
        <w:rPr>
          <w:rFonts w:ascii="Arial" w:hAnsi="Arial" w:cs="Arial"/>
          <w:sz w:val="24"/>
          <w:szCs w:val="24"/>
        </w:rPr>
        <w:t xml:space="preserve"> real-world context in this essay</w:t>
      </w:r>
      <w:r>
        <w:rPr>
          <w:rFonts w:ascii="Arial" w:hAnsi="Arial" w:cs="Arial"/>
          <w:sz w:val="24"/>
          <w:szCs w:val="24"/>
        </w:rPr>
        <w:t xml:space="preserve"> (Tan, 2023)</w:t>
      </w:r>
      <w:r w:rsidRPr="00E46C31">
        <w:rPr>
          <w:rFonts w:ascii="Arial" w:hAnsi="Arial" w:cs="Arial"/>
          <w:sz w:val="24"/>
          <w:szCs w:val="24"/>
        </w:rPr>
        <w:t>. It also gives practical implications for implementing sustainability initiatives.</w:t>
      </w:r>
    </w:p>
    <w:p w14:paraId="61C09840"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News Articles: News articles are used to know about sustainability efforts in the hospitality industry. It helps in the examples of greenwashing and CSR practices. It is also helped in </w:t>
      </w:r>
      <w:proofErr w:type="gramStart"/>
      <w:r w:rsidRPr="00E46C31">
        <w:rPr>
          <w:rFonts w:ascii="Arial" w:hAnsi="Arial" w:cs="Arial"/>
          <w:sz w:val="24"/>
          <w:szCs w:val="24"/>
        </w:rPr>
        <w:t>illustrate</w:t>
      </w:r>
      <w:proofErr w:type="gramEnd"/>
      <w:r w:rsidRPr="00E46C31">
        <w:rPr>
          <w:rFonts w:ascii="Arial" w:hAnsi="Arial" w:cs="Arial"/>
          <w:sz w:val="24"/>
          <w:szCs w:val="24"/>
        </w:rPr>
        <w:t xml:space="preserve"> the practical applications and implications of theoretical concepts. </w:t>
      </w:r>
    </w:p>
    <w:p w14:paraId="349DCACF" w14:textId="77777777" w:rsidR="006B6EA1" w:rsidRPr="00E46C31" w:rsidRDefault="006B6EA1" w:rsidP="006B6EA1">
      <w:pPr>
        <w:pStyle w:val="Heading2"/>
        <w:spacing w:after="240" w:line="360" w:lineRule="auto"/>
      </w:pPr>
      <w:bookmarkStart w:id="21" w:name="_Toc159490426"/>
      <w:r w:rsidRPr="00E46C31">
        <w:t>Information Synthesis</w:t>
      </w:r>
      <w:bookmarkEnd w:id="21"/>
    </w:p>
    <w:p w14:paraId="247A45D6"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The synthesis of information involved integrating theoretical concepts. It includes different academic literature with real-world examples. It </w:t>
      </w:r>
      <w:proofErr w:type="gramStart"/>
      <w:r w:rsidRPr="00E46C31">
        <w:rPr>
          <w:rFonts w:ascii="Arial" w:hAnsi="Arial" w:cs="Arial"/>
          <w:sz w:val="24"/>
          <w:szCs w:val="24"/>
        </w:rPr>
        <w:t>also</w:t>
      </w:r>
      <w:proofErr w:type="gramEnd"/>
      <w:r w:rsidRPr="00E46C31">
        <w:rPr>
          <w:rFonts w:ascii="Arial" w:hAnsi="Arial" w:cs="Arial"/>
          <w:sz w:val="24"/>
          <w:szCs w:val="24"/>
        </w:rPr>
        <w:t xml:space="preserve"> used in industry insights to develop a comprehensive understanding of sustainability and CSR. This is utilized in the context of The Wesley Hotel. This process enabled the identification of key challenges, </w:t>
      </w:r>
      <w:proofErr w:type="gramStart"/>
      <w:r w:rsidRPr="00E46C31">
        <w:rPr>
          <w:rFonts w:ascii="Arial" w:hAnsi="Arial" w:cs="Arial"/>
          <w:sz w:val="24"/>
          <w:szCs w:val="24"/>
        </w:rPr>
        <w:t>issues</w:t>
      </w:r>
      <w:proofErr w:type="gramEnd"/>
      <w:r w:rsidRPr="00E46C31">
        <w:rPr>
          <w:rFonts w:ascii="Arial" w:hAnsi="Arial" w:cs="Arial"/>
          <w:sz w:val="24"/>
          <w:szCs w:val="24"/>
        </w:rPr>
        <w:t xml:space="preserve"> and opportunities etc. It also identifies the best practices for sustainable hospitality management.</w:t>
      </w:r>
    </w:p>
    <w:p w14:paraId="01D5E608"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Those theories are highlighted the importance of transparency, accountability, and genuine commitment to sustainability and in CSR</w:t>
      </w:r>
      <w:r>
        <w:rPr>
          <w:rFonts w:ascii="Arial" w:hAnsi="Arial" w:cs="Arial"/>
          <w:sz w:val="24"/>
          <w:szCs w:val="24"/>
        </w:rPr>
        <w:t xml:space="preserve"> (Van Huy </w:t>
      </w:r>
      <w:r w:rsidRPr="007D4675">
        <w:rPr>
          <w:rFonts w:ascii="Arial" w:hAnsi="Arial" w:cs="Arial"/>
          <w:i/>
          <w:iCs/>
          <w:sz w:val="24"/>
          <w:szCs w:val="24"/>
        </w:rPr>
        <w:t>et al.,</w:t>
      </w:r>
      <w:r>
        <w:rPr>
          <w:rFonts w:ascii="Arial" w:hAnsi="Arial" w:cs="Arial"/>
          <w:sz w:val="24"/>
          <w:szCs w:val="24"/>
        </w:rPr>
        <w:t>2023)</w:t>
      </w:r>
      <w:r w:rsidRPr="00E46C31">
        <w:rPr>
          <w:rFonts w:ascii="Arial" w:hAnsi="Arial" w:cs="Arial"/>
          <w:sz w:val="24"/>
          <w:szCs w:val="24"/>
        </w:rPr>
        <w:t xml:space="preserve">.  Those </w:t>
      </w:r>
      <w:proofErr w:type="gramStart"/>
      <w:r w:rsidRPr="00E46C31">
        <w:rPr>
          <w:rFonts w:ascii="Arial" w:hAnsi="Arial" w:cs="Arial"/>
          <w:sz w:val="24"/>
          <w:szCs w:val="24"/>
        </w:rPr>
        <w:t>theory</w:t>
      </w:r>
      <w:proofErr w:type="gramEnd"/>
      <w:r w:rsidRPr="00E46C31">
        <w:rPr>
          <w:rFonts w:ascii="Arial" w:hAnsi="Arial" w:cs="Arial"/>
          <w:sz w:val="24"/>
          <w:szCs w:val="24"/>
        </w:rPr>
        <w:t xml:space="preserve"> </w:t>
      </w:r>
      <w:r w:rsidRPr="00E46C31">
        <w:rPr>
          <w:rFonts w:ascii="Arial" w:hAnsi="Arial" w:cs="Arial"/>
          <w:sz w:val="24"/>
          <w:szCs w:val="24"/>
        </w:rPr>
        <w:lastRenderedPageBreak/>
        <w:t xml:space="preserve">also mitigate risks and building trust with stakeholders. The Wesley's sustainability practices against these theoretical frameworks and industry standards are identified areas for improvement. </w:t>
      </w:r>
    </w:p>
    <w:p w14:paraId="05E678BB" w14:textId="77777777" w:rsidR="006B6EA1" w:rsidRPr="00E46C31" w:rsidRDefault="006B6EA1" w:rsidP="006B6EA1">
      <w:pPr>
        <w:pStyle w:val="Heading2"/>
        <w:spacing w:after="240" w:line="360" w:lineRule="auto"/>
      </w:pPr>
      <w:bookmarkStart w:id="22" w:name="_Toc159490427"/>
      <w:r w:rsidRPr="00E46C31">
        <w:t>Recommendations</w:t>
      </w:r>
      <w:bookmarkEnd w:id="22"/>
      <w:r w:rsidRPr="00E46C31">
        <w:t xml:space="preserve"> </w:t>
      </w:r>
    </w:p>
    <w:p w14:paraId="75B25DC6" w14:textId="77777777" w:rsidR="006B6EA1" w:rsidRPr="00E46C3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There </w:t>
      </w:r>
      <w:proofErr w:type="gramStart"/>
      <w:r w:rsidRPr="00E46C31">
        <w:rPr>
          <w:rFonts w:ascii="Arial" w:hAnsi="Arial" w:cs="Arial"/>
          <w:sz w:val="24"/>
          <w:szCs w:val="24"/>
        </w:rPr>
        <w:t>is some step</w:t>
      </w:r>
      <w:proofErr w:type="gramEnd"/>
      <w:r w:rsidRPr="00E46C31">
        <w:rPr>
          <w:rFonts w:ascii="Arial" w:hAnsi="Arial" w:cs="Arial"/>
          <w:sz w:val="24"/>
          <w:szCs w:val="24"/>
        </w:rPr>
        <w:t xml:space="preserve"> should be taken by the Wesley Hotel for their improvement in environment sustainability and CSR.</w:t>
      </w:r>
    </w:p>
    <w:p w14:paraId="56C45C78" w14:textId="77777777" w:rsidR="006B6EA1" w:rsidRPr="00E46C31" w:rsidRDefault="006B6EA1" w:rsidP="006B6EA1">
      <w:pPr>
        <w:pStyle w:val="ListParagraph"/>
        <w:numPr>
          <w:ilvl w:val="0"/>
          <w:numId w:val="1"/>
        </w:numPr>
        <w:spacing w:line="360" w:lineRule="auto"/>
        <w:jc w:val="both"/>
        <w:rPr>
          <w:rFonts w:ascii="Arial" w:hAnsi="Arial" w:cs="Arial"/>
          <w:sz w:val="24"/>
          <w:szCs w:val="24"/>
        </w:rPr>
      </w:pPr>
      <w:r w:rsidRPr="00E46C31">
        <w:rPr>
          <w:rFonts w:ascii="Arial" w:hAnsi="Arial" w:cs="Arial"/>
          <w:sz w:val="24"/>
          <w:szCs w:val="24"/>
        </w:rPr>
        <w:t xml:space="preserve">Improve transparency: </w:t>
      </w:r>
      <w:proofErr w:type="gramStart"/>
      <w:r w:rsidRPr="00E46C31">
        <w:rPr>
          <w:rFonts w:ascii="Arial" w:hAnsi="Arial" w:cs="Arial"/>
          <w:sz w:val="24"/>
          <w:szCs w:val="24"/>
        </w:rPr>
        <w:t>The Wesley</w:t>
      </w:r>
      <w:proofErr w:type="gramEnd"/>
      <w:r w:rsidRPr="00E46C31">
        <w:rPr>
          <w:rFonts w:ascii="Arial" w:hAnsi="Arial" w:cs="Arial"/>
          <w:sz w:val="24"/>
          <w:szCs w:val="24"/>
        </w:rPr>
        <w:t xml:space="preserve"> should prioritize transparency in its sustainability efforts. It should provide detailed information on practices, metrics, and achievements etc.</w:t>
      </w:r>
      <w:r>
        <w:rPr>
          <w:rFonts w:ascii="Arial" w:hAnsi="Arial" w:cs="Arial"/>
          <w:sz w:val="24"/>
          <w:szCs w:val="24"/>
        </w:rPr>
        <w:t xml:space="preserve"> (Van Huy et al.,2023).</w:t>
      </w:r>
    </w:p>
    <w:p w14:paraId="461C59B6" w14:textId="77777777" w:rsidR="006B6EA1" w:rsidRPr="00E46C31" w:rsidRDefault="006B6EA1" w:rsidP="006B6EA1">
      <w:pPr>
        <w:pStyle w:val="ListParagraph"/>
        <w:numPr>
          <w:ilvl w:val="0"/>
          <w:numId w:val="1"/>
        </w:numPr>
        <w:spacing w:line="360" w:lineRule="auto"/>
        <w:jc w:val="both"/>
        <w:rPr>
          <w:rFonts w:ascii="Arial" w:hAnsi="Arial" w:cs="Arial"/>
          <w:sz w:val="24"/>
          <w:szCs w:val="24"/>
        </w:rPr>
      </w:pPr>
      <w:r w:rsidRPr="00E46C31">
        <w:rPr>
          <w:rFonts w:ascii="Arial" w:hAnsi="Arial" w:cs="Arial"/>
          <w:sz w:val="24"/>
          <w:szCs w:val="24"/>
        </w:rPr>
        <w:t>Pursue certifications: The Wesley should consider obtaining third-party certifications to bolster credibility. It recognized organizations with rigorous standards in their actions.</w:t>
      </w:r>
    </w:p>
    <w:p w14:paraId="48AA6718" w14:textId="77777777" w:rsidR="006B6EA1" w:rsidRPr="00E46C31" w:rsidRDefault="006B6EA1" w:rsidP="006B6EA1">
      <w:pPr>
        <w:pStyle w:val="ListParagraph"/>
        <w:numPr>
          <w:ilvl w:val="0"/>
          <w:numId w:val="1"/>
        </w:numPr>
        <w:spacing w:line="360" w:lineRule="auto"/>
        <w:jc w:val="both"/>
        <w:rPr>
          <w:rFonts w:ascii="Arial" w:hAnsi="Arial" w:cs="Arial"/>
          <w:sz w:val="24"/>
          <w:szCs w:val="24"/>
        </w:rPr>
      </w:pPr>
      <w:r w:rsidRPr="00E46C31">
        <w:rPr>
          <w:rFonts w:ascii="Arial" w:hAnsi="Arial" w:cs="Arial"/>
          <w:sz w:val="24"/>
          <w:szCs w:val="24"/>
        </w:rPr>
        <w:t xml:space="preserve">Tangible sustainability: It should take superficial </w:t>
      </w:r>
      <w:proofErr w:type="gramStart"/>
      <w:r w:rsidRPr="00E46C31">
        <w:rPr>
          <w:rFonts w:ascii="Arial" w:hAnsi="Arial" w:cs="Arial"/>
          <w:sz w:val="24"/>
          <w:szCs w:val="24"/>
        </w:rPr>
        <w:t>step</w:t>
      </w:r>
      <w:proofErr w:type="gramEnd"/>
      <w:r w:rsidRPr="00E46C31">
        <w:rPr>
          <w:rFonts w:ascii="Arial" w:hAnsi="Arial" w:cs="Arial"/>
          <w:sz w:val="24"/>
          <w:szCs w:val="24"/>
        </w:rPr>
        <w:t xml:space="preserve"> like towel reuse. </w:t>
      </w:r>
      <w:proofErr w:type="gramStart"/>
      <w:r w:rsidRPr="00E46C31">
        <w:rPr>
          <w:rFonts w:ascii="Arial" w:hAnsi="Arial" w:cs="Arial"/>
          <w:sz w:val="24"/>
          <w:szCs w:val="24"/>
        </w:rPr>
        <w:t>The Wesley</w:t>
      </w:r>
      <w:proofErr w:type="gramEnd"/>
      <w:r w:rsidRPr="00E46C31">
        <w:rPr>
          <w:rFonts w:ascii="Arial" w:hAnsi="Arial" w:cs="Arial"/>
          <w:sz w:val="24"/>
          <w:szCs w:val="24"/>
        </w:rPr>
        <w:t xml:space="preserve"> should invest in substantive sustainability initiatives in several sectors. These should be energy and water conservation, waste reduction, and community engagement etc.</w:t>
      </w:r>
      <w:r>
        <w:rPr>
          <w:rFonts w:ascii="Arial" w:hAnsi="Arial" w:cs="Arial"/>
          <w:sz w:val="24"/>
          <w:szCs w:val="24"/>
        </w:rPr>
        <w:t xml:space="preserve"> (</w:t>
      </w:r>
      <w:r w:rsidRPr="00DE4D74">
        <w:rPr>
          <w:rFonts w:ascii="Arial" w:hAnsi="Arial" w:cs="Arial"/>
          <w:sz w:val="24"/>
          <w:szCs w:val="24"/>
        </w:rPr>
        <w:t>Lawrence</w:t>
      </w:r>
      <w:r>
        <w:rPr>
          <w:rFonts w:ascii="Arial" w:hAnsi="Arial" w:cs="Arial"/>
          <w:sz w:val="24"/>
          <w:szCs w:val="24"/>
        </w:rPr>
        <w:t xml:space="preserve"> </w:t>
      </w:r>
      <w:r w:rsidRPr="00DE4D74">
        <w:rPr>
          <w:rFonts w:ascii="Arial" w:hAnsi="Arial" w:cs="Arial"/>
          <w:sz w:val="24"/>
          <w:szCs w:val="24"/>
        </w:rPr>
        <w:t xml:space="preserve">and </w:t>
      </w:r>
      <w:proofErr w:type="spellStart"/>
      <w:r w:rsidRPr="00DE4D74">
        <w:rPr>
          <w:rFonts w:ascii="Arial" w:hAnsi="Arial" w:cs="Arial"/>
          <w:sz w:val="24"/>
          <w:szCs w:val="24"/>
        </w:rPr>
        <w:t>Mekoth</w:t>
      </w:r>
      <w:proofErr w:type="spellEnd"/>
      <w:r w:rsidRPr="00DE4D74">
        <w:rPr>
          <w:rFonts w:ascii="Arial" w:hAnsi="Arial" w:cs="Arial"/>
          <w:sz w:val="24"/>
          <w:szCs w:val="24"/>
        </w:rPr>
        <w:t>, 2023</w:t>
      </w:r>
      <w:r>
        <w:rPr>
          <w:rFonts w:ascii="Arial" w:hAnsi="Arial" w:cs="Arial"/>
          <w:sz w:val="24"/>
          <w:szCs w:val="24"/>
        </w:rPr>
        <w:t>).</w:t>
      </w:r>
      <w:r w:rsidRPr="00E46C31">
        <w:rPr>
          <w:rFonts w:ascii="Arial" w:hAnsi="Arial" w:cs="Arial"/>
          <w:sz w:val="24"/>
          <w:szCs w:val="24"/>
        </w:rPr>
        <w:br w:type="page"/>
      </w:r>
    </w:p>
    <w:p w14:paraId="4C41E49A" w14:textId="77777777" w:rsidR="006B6EA1" w:rsidRPr="00E46C31" w:rsidRDefault="006B6EA1" w:rsidP="006B6EA1">
      <w:pPr>
        <w:pStyle w:val="Heading1"/>
        <w:spacing w:after="240" w:line="360" w:lineRule="auto"/>
      </w:pPr>
      <w:bookmarkStart w:id="23" w:name="_Toc159490428"/>
      <w:r w:rsidRPr="00E46C31">
        <w:lastRenderedPageBreak/>
        <w:t>Conclusion</w:t>
      </w:r>
      <w:bookmarkEnd w:id="23"/>
    </w:p>
    <w:p w14:paraId="16EBBC78" w14:textId="77777777" w:rsidR="006B6EA1" w:rsidRDefault="006B6EA1" w:rsidP="006B6EA1">
      <w:pPr>
        <w:spacing w:line="360" w:lineRule="auto"/>
        <w:jc w:val="both"/>
        <w:rPr>
          <w:rFonts w:ascii="Arial" w:hAnsi="Arial" w:cs="Arial"/>
          <w:sz w:val="24"/>
          <w:szCs w:val="24"/>
        </w:rPr>
      </w:pPr>
      <w:r w:rsidRPr="00E46C31">
        <w:rPr>
          <w:rFonts w:ascii="Arial" w:hAnsi="Arial" w:cs="Arial"/>
          <w:sz w:val="24"/>
          <w:szCs w:val="24"/>
        </w:rPr>
        <w:t xml:space="preserve">In conclusion, The Wesley Hotel's sustainability creativities and CSR framework are </w:t>
      </w:r>
      <w:proofErr w:type="gramStart"/>
      <w:r w:rsidRPr="00E46C31">
        <w:rPr>
          <w:rFonts w:ascii="Arial" w:hAnsi="Arial" w:cs="Arial"/>
          <w:sz w:val="24"/>
          <w:szCs w:val="24"/>
        </w:rPr>
        <w:t>simplified</w:t>
      </w:r>
      <w:proofErr w:type="gramEnd"/>
      <w:r w:rsidRPr="00E46C31">
        <w:rPr>
          <w:rFonts w:ascii="Arial" w:hAnsi="Arial" w:cs="Arial"/>
          <w:sz w:val="24"/>
          <w:szCs w:val="24"/>
        </w:rPr>
        <w:t xml:space="preserve"> a comprehensive evaluation in this report. This evaluation is drawn upon theoretical concepts. These are greenwashing, whitewashing, </w:t>
      </w:r>
      <w:proofErr w:type="gramStart"/>
      <w:r w:rsidRPr="00E46C31">
        <w:rPr>
          <w:rFonts w:ascii="Arial" w:hAnsi="Arial" w:cs="Arial"/>
          <w:sz w:val="24"/>
          <w:szCs w:val="24"/>
        </w:rPr>
        <w:t>Green</w:t>
      </w:r>
      <w:proofErr w:type="gramEnd"/>
      <w:r w:rsidRPr="00E46C31">
        <w:rPr>
          <w:rFonts w:ascii="Arial" w:hAnsi="Arial" w:cs="Arial"/>
          <w:sz w:val="24"/>
          <w:szCs w:val="24"/>
        </w:rPr>
        <w:t xml:space="preserve"> hushing and CSR principles. The analysis provided actionable insights for improving the hotel's sustainability performance. The Wesley Hotel can leverage these insights to strengthen its commitment to sustainability. It also fosters participant </w:t>
      </w:r>
      <w:proofErr w:type="gramStart"/>
      <w:r w:rsidRPr="00E46C31">
        <w:rPr>
          <w:rFonts w:ascii="Arial" w:hAnsi="Arial" w:cs="Arial"/>
          <w:sz w:val="24"/>
          <w:szCs w:val="24"/>
        </w:rPr>
        <w:t>engagement, and</w:t>
      </w:r>
      <w:proofErr w:type="gramEnd"/>
      <w:r w:rsidRPr="00E46C31">
        <w:rPr>
          <w:rFonts w:ascii="Arial" w:hAnsi="Arial" w:cs="Arial"/>
          <w:sz w:val="24"/>
          <w:szCs w:val="24"/>
        </w:rPr>
        <w:t xml:space="preserve"> </w:t>
      </w:r>
      <w:proofErr w:type="gramStart"/>
      <w:r w:rsidRPr="00E46C31">
        <w:rPr>
          <w:rFonts w:ascii="Arial" w:hAnsi="Arial" w:cs="Arial"/>
          <w:sz w:val="24"/>
          <w:szCs w:val="24"/>
        </w:rPr>
        <w:t>drive</w:t>
      </w:r>
      <w:proofErr w:type="gramEnd"/>
      <w:r w:rsidRPr="00E46C31">
        <w:rPr>
          <w:rFonts w:ascii="Arial" w:hAnsi="Arial" w:cs="Arial"/>
          <w:sz w:val="24"/>
          <w:szCs w:val="24"/>
        </w:rPr>
        <w:t xml:space="preserve"> continuous improvement in environmental and social performance. </w:t>
      </w:r>
      <w:proofErr w:type="gramStart"/>
      <w:r w:rsidRPr="00E46C31">
        <w:rPr>
          <w:rFonts w:ascii="Arial" w:hAnsi="Arial" w:cs="Arial"/>
          <w:sz w:val="24"/>
          <w:szCs w:val="24"/>
        </w:rPr>
        <w:t>The Wesley</w:t>
      </w:r>
      <w:proofErr w:type="gramEnd"/>
      <w:r w:rsidRPr="00E46C31">
        <w:rPr>
          <w:rFonts w:ascii="Arial" w:hAnsi="Arial" w:cs="Arial"/>
          <w:sz w:val="24"/>
          <w:szCs w:val="24"/>
        </w:rPr>
        <w:t xml:space="preserve"> can position itself as a leader in sustainable hospitality. It also contributes positively to the broader goals of environmental management and social responsibility within the industry.</w:t>
      </w:r>
    </w:p>
    <w:p w14:paraId="6CA9F6DF" w14:textId="77777777" w:rsidR="006B6EA1" w:rsidRDefault="006B6EA1" w:rsidP="006B6EA1">
      <w:pPr>
        <w:spacing w:line="360" w:lineRule="auto"/>
        <w:rPr>
          <w:rFonts w:ascii="Arial" w:hAnsi="Arial" w:cs="Arial"/>
          <w:sz w:val="24"/>
          <w:szCs w:val="24"/>
        </w:rPr>
      </w:pPr>
      <w:r>
        <w:rPr>
          <w:rFonts w:ascii="Arial" w:hAnsi="Arial" w:cs="Arial"/>
          <w:sz w:val="24"/>
          <w:szCs w:val="24"/>
        </w:rPr>
        <w:br w:type="page"/>
      </w:r>
    </w:p>
    <w:p w14:paraId="4F70BA74" w14:textId="77777777" w:rsidR="006B6EA1" w:rsidRDefault="006B6EA1" w:rsidP="006B6EA1">
      <w:pPr>
        <w:pStyle w:val="Heading1"/>
        <w:spacing w:after="240" w:line="360" w:lineRule="auto"/>
      </w:pPr>
      <w:bookmarkStart w:id="24" w:name="_Toc159490429"/>
      <w:r>
        <w:lastRenderedPageBreak/>
        <w:t>References</w:t>
      </w:r>
      <w:bookmarkEnd w:id="24"/>
      <w:r>
        <w:t xml:space="preserve"> </w:t>
      </w:r>
    </w:p>
    <w:p w14:paraId="32ADCE48" w14:textId="77777777" w:rsidR="006B6EA1" w:rsidRDefault="006B6EA1" w:rsidP="006B6EA1">
      <w:pPr>
        <w:spacing w:line="360" w:lineRule="auto"/>
        <w:jc w:val="both"/>
        <w:rPr>
          <w:rFonts w:ascii="Arial" w:hAnsi="Arial" w:cs="Arial"/>
          <w:sz w:val="24"/>
          <w:szCs w:val="24"/>
        </w:rPr>
      </w:pPr>
      <w:r w:rsidRPr="00A50393">
        <w:rPr>
          <w:rFonts w:ascii="Arial" w:hAnsi="Arial" w:cs="Arial"/>
          <w:sz w:val="24"/>
          <w:szCs w:val="24"/>
        </w:rPr>
        <w:t xml:space="preserve">Adams, M.W., Grant, L.S., Kovacs, T.G., Liang, S.Q., Norris, N., Wesley, H.E., Alessi, M.M. and Banks, P.B., </w:t>
      </w:r>
      <w:r>
        <w:rPr>
          <w:rFonts w:ascii="Arial" w:hAnsi="Arial" w:cs="Arial"/>
          <w:sz w:val="24"/>
          <w:szCs w:val="24"/>
        </w:rPr>
        <w:t>(</w:t>
      </w:r>
      <w:r w:rsidRPr="00A50393">
        <w:rPr>
          <w:rFonts w:ascii="Arial" w:hAnsi="Arial" w:cs="Arial"/>
          <w:sz w:val="24"/>
          <w:szCs w:val="24"/>
        </w:rPr>
        <w:t>2023</w:t>
      </w:r>
      <w:r>
        <w:rPr>
          <w:rFonts w:ascii="Arial" w:hAnsi="Arial" w:cs="Arial"/>
          <w:sz w:val="24"/>
          <w:szCs w:val="24"/>
        </w:rPr>
        <w:t>)</w:t>
      </w:r>
      <w:r w:rsidRPr="00A50393">
        <w:rPr>
          <w:rFonts w:ascii="Arial" w:hAnsi="Arial" w:cs="Arial"/>
          <w:sz w:val="24"/>
          <w:szCs w:val="24"/>
        </w:rPr>
        <w:t xml:space="preserve">. Commensal black rats Rattus </w:t>
      </w:r>
      <w:proofErr w:type="spellStart"/>
      <w:r w:rsidRPr="00A50393">
        <w:rPr>
          <w:rFonts w:ascii="Arial" w:hAnsi="Arial" w:cs="Arial"/>
          <w:sz w:val="24"/>
          <w:szCs w:val="24"/>
        </w:rPr>
        <w:t>rattus</w:t>
      </w:r>
      <w:proofErr w:type="spellEnd"/>
      <w:r w:rsidRPr="00A50393">
        <w:rPr>
          <w:rFonts w:ascii="Arial" w:hAnsi="Arial" w:cs="Arial"/>
          <w:sz w:val="24"/>
          <w:szCs w:val="24"/>
        </w:rPr>
        <w:t xml:space="preserve"> select wild vegetation over </w:t>
      </w:r>
      <w:proofErr w:type="spellStart"/>
      <w:r w:rsidRPr="00A50393">
        <w:rPr>
          <w:rFonts w:ascii="Arial" w:hAnsi="Arial" w:cs="Arial"/>
          <w:sz w:val="24"/>
          <w:szCs w:val="24"/>
        </w:rPr>
        <w:t>urbanised</w:t>
      </w:r>
      <w:proofErr w:type="spellEnd"/>
      <w:r w:rsidRPr="00A50393">
        <w:rPr>
          <w:rFonts w:ascii="Arial" w:hAnsi="Arial" w:cs="Arial"/>
          <w:sz w:val="24"/>
          <w:szCs w:val="24"/>
        </w:rPr>
        <w:t xml:space="preserve"> habitats. Oikos, 2023(3), p.e09671.</w:t>
      </w:r>
    </w:p>
    <w:p w14:paraId="50CF6756" w14:textId="77777777" w:rsidR="006B6EA1" w:rsidRDefault="006B6EA1" w:rsidP="006B6EA1">
      <w:pPr>
        <w:spacing w:line="360" w:lineRule="auto"/>
        <w:jc w:val="both"/>
        <w:rPr>
          <w:rFonts w:ascii="Arial" w:hAnsi="Arial" w:cs="Arial"/>
          <w:sz w:val="24"/>
          <w:szCs w:val="24"/>
        </w:rPr>
      </w:pPr>
      <w:bookmarkStart w:id="25" w:name="_Hlk159488144"/>
      <w:proofErr w:type="spellStart"/>
      <w:r w:rsidRPr="00A50393">
        <w:rPr>
          <w:rFonts w:ascii="Arial" w:hAnsi="Arial" w:cs="Arial"/>
          <w:sz w:val="24"/>
          <w:szCs w:val="24"/>
        </w:rPr>
        <w:t>Arenhart</w:t>
      </w:r>
      <w:bookmarkEnd w:id="25"/>
      <w:proofErr w:type="spellEnd"/>
      <w:r w:rsidRPr="00A50393">
        <w:rPr>
          <w:rFonts w:ascii="Arial" w:hAnsi="Arial" w:cs="Arial"/>
          <w:sz w:val="24"/>
          <w:szCs w:val="24"/>
        </w:rPr>
        <w:t xml:space="preserve">, R.S., Souza, A.M. and Zanini, R.R., </w:t>
      </w:r>
      <w:r>
        <w:rPr>
          <w:rFonts w:ascii="Arial" w:hAnsi="Arial" w:cs="Arial"/>
          <w:sz w:val="24"/>
          <w:szCs w:val="24"/>
        </w:rPr>
        <w:t>(</w:t>
      </w:r>
      <w:r w:rsidRPr="00A50393">
        <w:rPr>
          <w:rFonts w:ascii="Arial" w:hAnsi="Arial" w:cs="Arial"/>
          <w:sz w:val="24"/>
          <w:szCs w:val="24"/>
        </w:rPr>
        <w:t>2023</w:t>
      </w:r>
      <w:r>
        <w:rPr>
          <w:rFonts w:ascii="Arial" w:hAnsi="Arial" w:cs="Arial"/>
          <w:sz w:val="24"/>
          <w:szCs w:val="24"/>
        </w:rPr>
        <w:t>)</w:t>
      </w:r>
      <w:r w:rsidRPr="00A50393">
        <w:rPr>
          <w:rFonts w:ascii="Arial" w:hAnsi="Arial" w:cs="Arial"/>
          <w:sz w:val="24"/>
          <w:szCs w:val="24"/>
        </w:rPr>
        <w:t xml:space="preserve">. Organizational performance assessment in hotel industry: a systematic review. </w:t>
      </w:r>
      <w:proofErr w:type="spellStart"/>
      <w:r w:rsidRPr="00A50393">
        <w:rPr>
          <w:rFonts w:ascii="Arial" w:hAnsi="Arial" w:cs="Arial"/>
          <w:sz w:val="24"/>
          <w:szCs w:val="24"/>
        </w:rPr>
        <w:t>Revista</w:t>
      </w:r>
      <w:proofErr w:type="spellEnd"/>
      <w:r w:rsidRPr="00A50393">
        <w:rPr>
          <w:rFonts w:ascii="Arial" w:hAnsi="Arial" w:cs="Arial"/>
          <w:sz w:val="24"/>
          <w:szCs w:val="24"/>
        </w:rPr>
        <w:t xml:space="preserve"> </w:t>
      </w:r>
      <w:proofErr w:type="spellStart"/>
      <w:r w:rsidRPr="00A50393">
        <w:rPr>
          <w:rFonts w:ascii="Arial" w:hAnsi="Arial" w:cs="Arial"/>
          <w:sz w:val="24"/>
          <w:szCs w:val="24"/>
        </w:rPr>
        <w:t>Gestão</w:t>
      </w:r>
      <w:proofErr w:type="spellEnd"/>
      <w:r w:rsidRPr="00A50393">
        <w:rPr>
          <w:rFonts w:ascii="Arial" w:hAnsi="Arial" w:cs="Arial"/>
          <w:sz w:val="24"/>
          <w:szCs w:val="24"/>
        </w:rPr>
        <w:t xml:space="preserve"> da </w:t>
      </w:r>
      <w:proofErr w:type="spellStart"/>
      <w:r w:rsidRPr="00A50393">
        <w:rPr>
          <w:rFonts w:ascii="Arial" w:hAnsi="Arial" w:cs="Arial"/>
          <w:sz w:val="24"/>
          <w:szCs w:val="24"/>
        </w:rPr>
        <w:t>Produção</w:t>
      </w:r>
      <w:proofErr w:type="spellEnd"/>
      <w:r w:rsidRPr="00A50393">
        <w:rPr>
          <w:rFonts w:ascii="Arial" w:hAnsi="Arial" w:cs="Arial"/>
          <w:sz w:val="24"/>
          <w:szCs w:val="24"/>
        </w:rPr>
        <w:t xml:space="preserve"> </w:t>
      </w:r>
      <w:proofErr w:type="spellStart"/>
      <w:r w:rsidRPr="00A50393">
        <w:rPr>
          <w:rFonts w:ascii="Arial" w:hAnsi="Arial" w:cs="Arial"/>
          <w:sz w:val="24"/>
          <w:szCs w:val="24"/>
        </w:rPr>
        <w:t>Operações</w:t>
      </w:r>
      <w:proofErr w:type="spellEnd"/>
      <w:r w:rsidRPr="00A50393">
        <w:rPr>
          <w:rFonts w:ascii="Arial" w:hAnsi="Arial" w:cs="Arial"/>
          <w:sz w:val="24"/>
          <w:szCs w:val="24"/>
        </w:rPr>
        <w:t xml:space="preserve"> e </w:t>
      </w:r>
      <w:proofErr w:type="spellStart"/>
      <w:r w:rsidRPr="00A50393">
        <w:rPr>
          <w:rFonts w:ascii="Arial" w:hAnsi="Arial" w:cs="Arial"/>
          <w:sz w:val="24"/>
          <w:szCs w:val="24"/>
        </w:rPr>
        <w:t>Sistemas</w:t>
      </w:r>
      <w:proofErr w:type="spellEnd"/>
      <w:r w:rsidRPr="00A50393">
        <w:rPr>
          <w:rFonts w:ascii="Arial" w:hAnsi="Arial" w:cs="Arial"/>
          <w:sz w:val="24"/>
          <w:szCs w:val="24"/>
        </w:rPr>
        <w:t xml:space="preserve">, 18, </w:t>
      </w:r>
      <w:proofErr w:type="gramStart"/>
      <w:r w:rsidRPr="00A50393">
        <w:rPr>
          <w:rFonts w:ascii="Arial" w:hAnsi="Arial" w:cs="Arial"/>
          <w:sz w:val="24"/>
          <w:szCs w:val="24"/>
        </w:rPr>
        <w:t>pp.e</w:t>
      </w:r>
      <w:proofErr w:type="gramEnd"/>
      <w:r w:rsidRPr="00A50393">
        <w:rPr>
          <w:rFonts w:ascii="Arial" w:hAnsi="Arial" w:cs="Arial"/>
          <w:sz w:val="24"/>
          <w:szCs w:val="24"/>
        </w:rPr>
        <w:t>02951-e02951.</w:t>
      </w:r>
    </w:p>
    <w:p w14:paraId="3FBC3D83" w14:textId="77777777" w:rsidR="006B6EA1" w:rsidRDefault="006B6EA1" w:rsidP="006B6EA1">
      <w:pPr>
        <w:spacing w:line="360" w:lineRule="auto"/>
        <w:jc w:val="both"/>
        <w:rPr>
          <w:rFonts w:ascii="Arial" w:hAnsi="Arial" w:cs="Arial"/>
          <w:sz w:val="24"/>
          <w:szCs w:val="24"/>
        </w:rPr>
      </w:pPr>
      <w:proofErr w:type="spellStart"/>
      <w:r w:rsidRPr="00DE4D74">
        <w:rPr>
          <w:rFonts w:ascii="Arial" w:hAnsi="Arial" w:cs="Arial"/>
          <w:sz w:val="24"/>
          <w:szCs w:val="24"/>
        </w:rPr>
        <w:t>Batabyal</w:t>
      </w:r>
      <w:proofErr w:type="spellEnd"/>
      <w:r w:rsidRPr="00DE4D74">
        <w:rPr>
          <w:rFonts w:ascii="Arial" w:hAnsi="Arial" w:cs="Arial"/>
          <w:sz w:val="24"/>
          <w:szCs w:val="24"/>
        </w:rPr>
        <w:t xml:space="preserve">. (2018). Managing Sustainable Tourism Resources. IGI Global.  </w:t>
      </w:r>
    </w:p>
    <w:p w14:paraId="33909A51" w14:textId="77777777" w:rsidR="006B6EA1" w:rsidRDefault="006B6EA1" w:rsidP="006B6EA1">
      <w:pPr>
        <w:spacing w:line="360" w:lineRule="auto"/>
        <w:jc w:val="both"/>
        <w:rPr>
          <w:rFonts w:ascii="Arial" w:hAnsi="Arial" w:cs="Arial"/>
          <w:sz w:val="24"/>
          <w:szCs w:val="24"/>
        </w:rPr>
      </w:pPr>
      <w:proofErr w:type="spellStart"/>
      <w:r w:rsidRPr="00A50393">
        <w:rPr>
          <w:rFonts w:ascii="Arial" w:hAnsi="Arial" w:cs="Arial"/>
          <w:sz w:val="24"/>
          <w:szCs w:val="24"/>
        </w:rPr>
        <w:t>Blazkova</w:t>
      </w:r>
      <w:proofErr w:type="spellEnd"/>
      <w:r w:rsidRPr="00A50393">
        <w:rPr>
          <w:rFonts w:ascii="Arial" w:hAnsi="Arial" w:cs="Arial"/>
          <w:sz w:val="24"/>
          <w:szCs w:val="24"/>
        </w:rPr>
        <w:t xml:space="preserve">, T., Pedersen, E.R.G., Andersen, K.R. and Rosati, F., </w:t>
      </w:r>
      <w:r>
        <w:rPr>
          <w:rFonts w:ascii="Arial" w:hAnsi="Arial" w:cs="Arial"/>
          <w:sz w:val="24"/>
          <w:szCs w:val="24"/>
        </w:rPr>
        <w:t>(</w:t>
      </w:r>
      <w:r w:rsidRPr="00A50393">
        <w:rPr>
          <w:rFonts w:ascii="Arial" w:hAnsi="Arial" w:cs="Arial"/>
          <w:sz w:val="24"/>
          <w:szCs w:val="24"/>
        </w:rPr>
        <w:t>2023</w:t>
      </w:r>
      <w:r>
        <w:rPr>
          <w:rFonts w:ascii="Arial" w:hAnsi="Arial" w:cs="Arial"/>
          <w:sz w:val="24"/>
          <w:szCs w:val="24"/>
        </w:rPr>
        <w:t>)</w:t>
      </w:r>
      <w:r w:rsidRPr="00A50393">
        <w:rPr>
          <w:rFonts w:ascii="Arial" w:hAnsi="Arial" w:cs="Arial"/>
          <w:sz w:val="24"/>
          <w:szCs w:val="24"/>
        </w:rPr>
        <w:t>. Greenwashing debates on Twitter: Stakeholders and critical topics. Journal of Cleaner Production, 427, p.139260.</w:t>
      </w:r>
    </w:p>
    <w:p w14:paraId="4D7CD317" w14:textId="77777777" w:rsidR="006B6EA1" w:rsidRDefault="006B6EA1" w:rsidP="006B6EA1">
      <w:pPr>
        <w:spacing w:line="360" w:lineRule="auto"/>
        <w:jc w:val="both"/>
        <w:rPr>
          <w:rFonts w:ascii="Arial" w:hAnsi="Arial" w:cs="Arial"/>
          <w:sz w:val="24"/>
          <w:szCs w:val="24"/>
        </w:rPr>
      </w:pPr>
      <w:r w:rsidRPr="00486EFF">
        <w:rPr>
          <w:rFonts w:ascii="Arial" w:hAnsi="Arial" w:cs="Arial"/>
          <w:sz w:val="24"/>
          <w:szCs w:val="24"/>
        </w:rPr>
        <w:t xml:space="preserve">Conner, C.J., </w:t>
      </w:r>
      <w:r>
        <w:rPr>
          <w:rFonts w:ascii="Arial" w:hAnsi="Arial" w:cs="Arial"/>
          <w:sz w:val="24"/>
          <w:szCs w:val="24"/>
        </w:rPr>
        <w:t>(</w:t>
      </w:r>
      <w:r w:rsidRPr="00486EFF">
        <w:rPr>
          <w:rFonts w:ascii="Arial" w:hAnsi="Arial" w:cs="Arial"/>
          <w:sz w:val="24"/>
          <w:szCs w:val="24"/>
        </w:rPr>
        <w:t>2023</w:t>
      </w:r>
      <w:r>
        <w:rPr>
          <w:rFonts w:ascii="Arial" w:hAnsi="Arial" w:cs="Arial"/>
          <w:sz w:val="24"/>
          <w:szCs w:val="24"/>
        </w:rPr>
        <w:t>)</w:t>
      </w:r>
      <w:r w:rsidRPr="00486EFF">
        <w:rPr>
          <w:rFonts w:ascii="Arial" w:hAnsi="Arial" w:cs="Arial"/>
          <w:sz w:val="24"/>
          <w:szCs w:val="24"/>
        </w:rPr>
        <w:t>. Whitewashing US History: The Marginalization of Latinxs in the Georgia Standards of Excellence. Journal of Latinos and Education, 22(3), pp.1299-1315.</w:t>
      </w:r>
    </w:p>
    <w:p w14:paraId="48BB0600" w14:textId="77777777" w:rsidR="006B6EA1" w:rsidRDefault="006B6EA1" w:rsidP="006B6EA1">
      <w:pPr>
        <w:spacing w:line="360" w:lineRule="auto"/>
        <w:jc w:val="both"/>
        <w:rPr>
          <w:rFonts w:ascii="Arial" w:hAnsi="Arial" w:cs="Arial"/>
          <w:sz w:val="24"/>
          <w:szCs w:val="24"/>
        </w:rPr>
      </w:pPr>
      <w:r w:rsidRPr="00DE4D74">
        <w:rPr>
          <w:rFonts w:ascii="Arial" w:hAnsi="Arial" w:cs="Arial"/>
          <w:sz w:val="24"/>
          <w:szCs w:val="24"/>
        </w:rPr>
        <w:t>Cooper, C. (2021) Essentials of tourism. Third edition. London: SAGE.</w:t>
      </w:r>
    </w:p>
    <w:p w14:paraId="49E21660" w14:textId="77777777" w:rsidR="006B6EA1" w:rsidRPr="00DE4D74" w:rsidRDefault="006B6EA1" w:rsidP="006B6EA1">
      <w:pPr>
        <w:spacing w:line="360" w:lineRule="auto"/>
        <w:rPr>
          <w:rFonts w:ascii="Arial" w:hAnsi="Arial" w:cs="Arial"/>
          <w:sz w:val="24"/>
          <w:szCs w:val="24"/>
        </w:rPr>
      </w:pPr>
      <w:r>
        <w:rPr>
          <w:rFonts w:ascii="Arial" w:hAnsi="Arial" w:cs="Arial"/>
          <w:sz w:val="24"/>
          <w:szCs w:val="24"/>
        </w:rPr>
        <w:t>Costa, and</w:t>
      </w:r>
      <w:r w:rsidRPr="00DE4D74">
        <w:rPr>
          <w:rFonts w:ascii="Arial" w:hAnsi="Arial" w:cs="Arial"/>
          <w:sz w:val="24"/>
          <w:szCs w:val="24"/>
        </w:rPr>
        <w:t xml:space="preserve"> Costa, C. (2022). Sustainability and competitiveness in t</w:t>
      </w:r>
      <w:r>
        <w:rPr>
          <w:rFonts w:ascii="Arial" w:hAnsi="Arial" w:cs="Arial"/>
          <w:sz w:val="24"/>
          <w:szCs w:val="24"/>
        </w:rPr>
        <w:t>he hospitality industry (Costa and</w:t>
      </w:r>
      <w:r w:rsidRPr="00DE4D74">
        <w:rPr>
          <w:rFonts w:ascii="Arial" w:hAnsi="Arial" w:cs="Arial"/>
          <w:sz w:val="24"/>
          <w:szCs w:val="24"/>
        </w:rPr>
        <w:t xml:space="preserve"> C. Costa, Eds.). Business Science Reference. </w:t>
      </w:r>
      <w:r w:rsidRPr="00DE4D74">
        <w:rPr>
          <w:rFonts w:ascii="Arial" w:hAnsi="Arial" w:cs="Arial"/>
          <w:sz w:val="24"/>
          <w:szCs w:val="24"/>
        </w:rPr>
        <w:tab/>
        <w:t xml:space="preserve"> </w:t>
      </w:r>
      <w:r w:rsidRPr="00DE4D74">
        <w:rPr>
          <w:rFonts w:ascii="Segoe UI Historic" w:hAnsi="Segoe UI Historic" w:cs="Segoe UI Historic"/>
          <w:sz w:val="24"/>
          <w:szCs w:val="24"/>
          <w:rtl/>
          <w:lang w:bidi="syr-SY"/>
        </w:rPr>
        <w:t>܆</w:t>
      </w:r>
    </w:p>
    <w:p w14:paraId="01813BB1" w14:textId="77777777" w:rsidR="006B6EA1" w:rsidRDefault="006B6EA1" w:rsidP="006B6EA1">
      <w:pPr>
        <w:spacing w:line="360" w:lineRule="auto"/>
        <w:jc w:val="both"/>
        <w:rPr>
          <w:rFonts w:ascii="Arial" w:hAnsi="Arial" w:cs="Arial"/>
          <w:sz w:val="24"/>
          <w:szCs w:val="24"/>
        </w:rPr>
      </w:pPr>
      <w:r w:rsidRPr="00A50393">
        <w:rPr>
          <w:rFonts w:ascii="Arial" w:hAnsi="Arial" w:cs="Arial"/>
          <w:sz w:val="24"/>
          <w:szCs w:val="24"/>
        </w:rPr>
        <w:t xml:space="preserve">Felig, R.N. and Goldenberg, J.L., </w:t>
      </w:r>
      <w:r>
        <w:rPr>
          <w:rFonts w:ascii="Arial" w:hAnsi="Arial" w:cs="Arial"/>
          <w:sz w:val="24"/>
          <w:szCs w:val="24"/>
        </w:rPr>
        <w:t>(</w:t>
      </w:r>
      <w:r w:rsidRPr="00A50393">
        <w:rPr>
          <w:rFonts w:ascii="Arial" w:hAnsi="Arial" w:cs="Arial"/>
          <w:sz w:val="24"/>
          <w:szCs w:val="24"/>
        </w:rPr>
        <w:t>2023</w:t>
      </w:r>
      <w:r>
        <w:rPr>
          <w:rFonts w:ascii="Arial" w:hAnsi="Arial" w:cs="Arial"/>
          <w:sz w:val="24"/>
          <w:szCs w:val="24"/>
        </w:rPr>
        <w:t>)</w:t>
      </w:r>
      <w:r w:rsidRPr="00A50393">
        <w:rPr>
          <w:rFonts w:ascii="Arial" w:hAnsi="Arial" w:cs="Arial"/>
          <w:sz w:val="24"/>
          <w:szCs w:val="24"/>
        </w:rPr>
        <w:t>. Selfie-Evaluation: A Meta-Analysis of the Relationship between Selfie Behaviors and Self-Evaluations. Personality and Social Psychology Bulletin, p.01461672231158252.</w:t>
      </w:r>
    </w:p>
    <w:p w14:paraId="55DBAE78" w14:textId="77777777" w:rsidR="006B6EA1" w:rsidRDefault="006B6EA1" w:rsidP="006B6EA1">
      <w:pPr>
        <w:spacing w:line="360" w:lineRule="auto"/>
        <w:jc w:val="both"/>
        <w:rPr>
          <w:rFonts w:ascii="Arial" w:hAnsi="Arial" w:cs="Arial"/>
          <w:sz w:val="24"/>
          <w:szCs w:val="24"/>
        </w:rPr>
      </w:pPr>
      <w:r w:rsidRPr="00486EFF">
        <w:rPr>
          <w:rFonts w:ascii="Arial" w:hAnsi="Arial" w:cs="Arial"/>
          <w:sz w:val="24"/>
          <w:szCs w:val="24"/>
        </w:rPr>
        <w:t xml:space="preserve">Hale, J., Irish, A., Carolan, M., Clark, J.K., Inwood, S., Jablonski, B.B. and Johnson, T., </w:t>
      </w:r>
      <w:r>
        <w:rPr>
          <w:rFonts w:ascii="Arial" w:hAnsi="Arial" w:cs="Arial"/>
          <w:sz w:val="24"/>
          <w:szCs w:val="24"/>
        </w:rPr>
        <w:t>(</w:t>
      </w:r>
      <w:r w:rsidRPr="00486EFF">
        <w:rPr>
          <w:rFonts w:ascii="Arial" w:hAnsi="Arial" w:cs="Arial"/>
          <w:sz w:val="24"/>
          <w:szCs w:val="24"/>
        </w:rPr>
        <w:t>2023</w:t>
      </w:r>
      <w:r>
        <w:rPr>
          <w:rFonts w:ascii="Arial" w:hAnsi="Arial" w:cs="Arial"/>
          <w:sz w:val="24"/>
          <w:szCs w:val="24"/>
        </w:rPr>
        <w:t>)</w:t>
      </w:r>
      <w:r w:rsidRPr="00486EFF">
        <w:rPr>
          <w:rFonts w:ascii="Arial" w:hAnsi="Arial" w:cs="Arial"/>
          <w:sz w:val="24"/>
          <w:szCs w:val="24"/>
        </w:rPr>
        <w:t>. A systematic review of cultural capital in US community development research. Journal of Rural Studies, 103, p.103113.</w:t>
      </w:r>
    </w:p>
    <w:p w14:paraId="67C12223" w14:textId="77777777" w:rsidR="006B6EA1" w:rsidRDefault="006B6EA1" w:rsidP="006B6EA1">
      <w:pPr>
        <w:spacing w:line="360" w:lineRule="auto"/>
        <w:jc w:val="both"/>
        <w:rPr>
          <w:rFonts w:ascii="Arial" w:hAnsi="Arial" w:cs="Arial"/>
          <w:sz w:val="24"/>
          <w:szCs w:val="24"/>
        </w:rPr>
      </w:pPr>
      <w:r w:rsidRPr="00A50393">
        <w:rPr>
          <w:rFonts w:ascii="Arial" w:hAnsi="Arial" w:cs="Arial"/>
          <w:sz w:val="24"/>
          <w:szCs w:val="24"/>
        </w:rPr>
        <w:t xml:space="preserve">Hong, X., Chen, Y.J., Gong, Y. and Wang, H., </w:t>
      </w:r>
      <w:r>
        <w:rPr>
          <w:rFonts w:ascii="Arial" w:hAnsi="Arial" w:cs="Arial"/>
          <w:sz w:val="24"/>
          <w:szCs w:val="24"/>
        </w:rPr>
        <w:t>(</w:t>
      </w:r>
      <w:r w:rsidRPr="00A50393">
        <w:rPr>
          <w:rFonts w:ascii="Arial" w:hAnsi="Arial" w:cs="Arial"/>
          <w:sz w:val="24"/>
          <w:szCs w:val="24"/>
        </w:rPr>
        <w:t>2023</w:t>
      </w:r>
      <w:r>
        <w:rPr>
          <w:rFonts w:ascii="Arial" w:hAnsi="Arial" w:cs="Arial"/>
          <w:sz w:val="24"/>
          <w:szCs w:val="24"/>
        </w:rPr>
        <w:t>)</w:t>
      </w:r>
      <w:r w:rsidRPr="00A50393">
        <w:rPr>
          <w:rFonts w:ascii="Arial" w:hAnsi="Arial" w:cs="Arial"/>
          <w:sz w:val="24"/>
          <w:szCs w:val="24"/>
        </w:rPr>
        <w:t>. Farmers' green technology adoption: Implications from government subsidies and information sharing. Naval Research Logistics (NRL).</w:t>
      </w:r>
    </w:p>
    <w:p w14:paraId="77477745" w14:textId="77777777" w:rsidR="006B6EA1" w:rsidRDefault="006B6EA1" w:rsidP="006B6EA1">
      <w:pPr>
        <w:spacing w:line="360" w:lineRule="auto"/>
        <w:jc w:val="both"/>
        <w:rPr>
          <w:rFonts w:ascii="Arial" w:hAnsi="Arial" w:cs="Arial"/>
          <w:sz w:val="24"/>
          <w:szCs w:val="24"/>
        </w:rPr>
      </w:pPr>
      <w:proofErr w:type="spellStart"/>
      <w:r>
        <w:rPr>
          <w:rFonts w:ascii="Arial" w:hAnsi="Arial" w:cs="Arial"/>
          <w:sz w:val="24"/>
          <w:szCs w:val="24"/>
        </w:rPr>
        <w:lastRenderedPageBreak/>
        <w:t>Korstanje</w:t>
      </w:r>
      <w:proofErr w:type="spellEnd"/>
      <w:r>
        <w:rPr>
          <w:rFonts w:ascii="Arial" w:hAnsi="Arial" w:cs="Arial"/>
          <w:sz w:val="24"/>
          <w:szCs w:val="24"/>
        </w:rPr>
        <w:t>, George, B., and</w:t>
      </w:r>
      <w:r w:rsidRPr="00DE4D74">
        <w:rPr>
          <w:rFonts w:ascii="Arial" w:hAnsi="Arial" w:cs="Arial"/>
          <w:sz w:val="24"/>
          <w:szCs w:val="24"/>
        </w:rPr>
        <w:t xml:space="preserve"> Nedelea, A. (2020). Strategies for promoting sustainable hospitality and tourism services. IGI Global</w:t>
      </w:r>
      <w:r>
        <w:rPr>
          <w:rFonts w:ascii="Arial" w:hAnsi="Arial" w:cs="Arial"/>
          <w:sz w:val="24"/>
          <w:szCs w:val="24"/>
        </w:rPr>
        <w:t>.</w:t>
      </w:r>
    </w:p>
    <w:p w14:paraId="0BB79B1D" w14:textId="77777777" w:rsidR="006B6EA1" w:rsidRDefault="006B6EA1" w:rsidP="006B6EA1">
      <w:pPr>
        <w:spacing w:line="360" w:lineRule="auto"/>
        <w:jc w:val="both"/>
        <w:rPr>
          <w:rFonts w:ascii="Arial" w:hAnsi="Arial" w:cs="Arial"/>
          <w:sz w:val="24"/>
          <w:szCs w:val="24"/>
        </w:rPr>
      </w:pPr>
      <w:r w:rsidRPr="00DE4D74">
        <w:rPr>
          <w:rFonts w:ascii="Arial" w:hAnsi="Arial" w:cs="Arial"/>
          <w:sz w:val="24"/>
          <w:szCs w:val="24"/>
        </w:rPr>
        <w:t xml:space="preserve">Lawrence, J. and </w:t>
      </w:r>
      <w:proofErr w:type="spellStart"/>
      <w:r w:rsidRPr="00DE4D74">
        <w:rPr>
          <w:rFonts w:ascii="Arial" w:hAnsi="Arial" w:cs="Arial"/>
          <w:sz w:val="24"/>
          <w:szCs w:val="24"/>
        </w:rPr>
        <w:t>Mekoth</w:t>
      </w:r>
      <w:proofErr w:type="spellEnd"/>
      <w:r w:rsidRPr="00DE4D74">
        <w:rPr>
          <w:rFonts w:ascii="Arial" w:hAnsi="Arial" w:cs="Arial"/>
          <w:sz w:val="24"/>
          <w:szCs w:val="24"/>
        </w:rPr>
        <w:t xml:space="preserve">, N., </w:t>
      </w:r>
      <w:r>
        <w:rPr>
          <w:rFonts w:ascii="Arial" w:hAnsi="Arial" w:cs="Arial"/>
          <w:sz w:val="24"/>
          <w:szCs w:val="24"/>
        </w:rPr>
        <w:t>(</w:t>
      </w:r>
      <w:r w:rsidRPr="00DE4D74">
        <w:rPr>
          <w:rFonts w:ascii="Arial" w:hAnsi="Arial" w:cs="Arial"/>
          <w:sz w:val="24"/>
          <w:szCs w:val="24"/>
        </w:rPr>
        <w:t>2023</w:t>
      </w:r>
      <w:r>
        <w:rPr>
          <w:rFonts w:ascii="Arial" w:hAnsi="Arial" w:cs="Arial"/>
          <w:sz w:val="24"/>
          <w:szCs w:val="24"/>
        </w:rPr>
        <w:t>)</w:t>
      </w:r>
      <w:r w:rsidRPr="00DE4D74">
        <w:rPr>
          <w:rFonts w:ascii="Arial" w:hAnsi="Arial" w:cs="Arial"/>
          <w:sz w:val="24"/>
          <w:szCs w:val="24"/>
        </w:rPr>
        <w:t>. Demarketing for sustainability: A review and future research agenda. International Journal of Consumer Studies.</w:t>
      </w:r>
    </w:p>
    <w:p w14:paraId="1DC6638E" w14:textId="77777777" w:rsidR="006B6EA1" w:rsidRDefault="006B6EA1" w:rsidP="006B6EA1">
      <w:pPr>
        <w:spacing w:line="360" w:lineRule="auto"/>
        <w:jc w:val="both"/>
        <w:rPr>
          <w:rFonts w:ascii="Arial" w:hAnsi="Arial" w:cs="Arial"/>
          <w:sz w:val="24"/>
          <w:szCs w:val="24"/>
        </w:rPr>
      </w:pPr>
      <w:r w:rsidRPr="00A50393">
        <w:rPr>
          <w:rFonts w:ascii="Arial" w:hAnsi="Arial" w:cs="Arial"/>
          <w:sz w:val="24"/>
          <w:szCs w:val="24"/>
        </w:rPr>
        <w:t xml:space="preserve">Nygaard, A. and </w:t>
      </w:r>
      <w:proofErr w:type="spellStart"/>
      <w:r w:rsidRPr="00A50393">
        <w:rPr>
          <w:rFonts w:ascii="Arial" w:hAnsi="Arial" w:cs="Arial"/>
          <w:sz w:val="24"/>
          <w:szCs w:val="24"/>
        </w:rPr>
        <w:t>Silkoset</w:t>
      </w:r>
      <w:proofErr w:type="spellEnd"/>
      <w:r w:rsidRPr="00A50393">
        <w:rPr>
          <w:rFonts w:ascii="Arial" w:hAnsi="Arial" w:cs="Arial"/>
          <w:sz w:val="24"/>
          <w:szCs w:val="24"/>
        </w:rPr>
        <w:t xml:space="preserve">, R., </w:t>
      </w:r>
      <w:r>
        <w:rPr>
          <w:rFonts w:ascii="Arial" w:hAnsi="Arial" w:cs="Arial"/>
          <w:sz w:val="24"/>
          <w:szCs w:val="24"/>
        </w:rPr>
        <w:t>(</w:t>
      </w:r>
      <w:r w:rsidRPr="00A50393">
        <w:rPr>
          <w:rFonts w:ascii="Arial" w:hAnsi="Arial" w:cs="Arial"/>
          <w:sz w:val="24"/>
          <w:szCs w:val="24"/>
        </w:rPr>
        <w:t>2023</w:t>
      </w:r>
      <w:r>
        <w:rPr>
          <w:rFonts w:ascii="Arial" w:hAnsi="Arial" w:cs="Arial"/>
          <w:sz w:val="24"/>
          <w:szCs w:val="24"/>
        </w:rPr>
        <w:t>)</w:t>
      </w:r>
      <w:r w:rsidRPr="00A50393">
        <w:rPr>
          <w:rFonts w:ascii="Arial" w:hAnsi="Arial" w:cs="Arial"/>
          <w:sz w:val="24"/>
          <w:szCs w:val="24"/>
        </w:rPr>
        <w:t>. Sustainable development and greenwashing: How blockchain technology information can empower green consumers. Business Strategy and the Environment, 32(6), pp.3801-3813.</w:t>
      </w:r>
    </w:p>
    <w:p w14:paraId="5EE60504" w14:textId="77777777" w:rsidR="006B6EA1" w:rsidRDefault="006B6EA1" w:rsidP="006B6EA1">
      <w:pPr>
        <w:spacing w:line="360" w:lineRule="auto"/>
        <w:jc w:val="both"/>
        <w:rPr>
          <w:rFonts w:ascii="Arial" w:hAnsi="Arial" w:cs="Arial"/>
          <w:sz w:val="24"/>
          <w:szCs w:val="24"/>
        </w:rPr>
      </w:pPr>
      <w:r w:rsidRPr="00A50393">
        <w:rPr>
          <w:rFonts w:ascii="Arial" w:hAnsi="Arial" w:cs="Arial"/>
          <w:sz w:val="24"/>
          <w:szCs w:val="24"/>
        </w:rPr>
        <w:t xml:space="preserve">Raza, B., St-Onge, S. and Ullah, S., </w:t>
      </w:r>
      <w:r>
        <w:rPr>
          <w:rFonts w:ascii="Arial" w:hAnsi="Arial" w:cs="Arial"/>
          <w:sz w:val="24"/>
          <w:szCs w:val="24"/>
        </w:rPr>
        <w:t>(</w:t>
      </w:r>
      <w:r w:rsidRPr="00A50393">
        <w:rPr>
          <w:rFonts w:ascii="Arial" w:hAnsi="Arial" w:cs="Arial"/>
          <w:sz w:val="24"/>
          <w:szCs w:val="24"/>
        </w:rPr>
        <w:t>2023</w:t>
      </w:r>
      <w:r>
        <w:rPr>
          <w:rFonts w:ascii="Arial" w:hAnsi="Arial" w:cs="Arial"/>
          <w:sz w:val="24"/>
          <w:szCs w:val="24"/>
        </w:rPr>
        <w:t>)</w:t>
      </w:r>
      <w:r w:rsidRPr="00A50393">
        <w:rPr>
          <w:rFonts w:ascii="Arial" w:hAnsi="Arial" w:cs="Arial"/>
          <w:sz w:val="24"/>
          <w:szCs w:val="24"/>
        </w:rPr>
        <w:t>. Abusive supervision and deviance behaviors in the hospitality industry: The role of intrinsic motivation and core self-evaluation. Tourism Management, 98, p.104748.</w:t>
      </w:r>
    </w:p>
    <w:p w14:paraId="395B60C4" w14:textId="77777777" w:rsidR="006B6EA1" w:rsidRDefault="006B6EA1" w:rsidP="006B6EA1">
      <w:pPr>
        <w:spacing w:line="360" w:lineRule="auto"/>
        <w:jc w:val="both"/>
        <w:rPr>
          <w:rFonts w:ascii="Arial" w:hAnsi="Arial" w:cs="Arial"/>
          <w:sz w:val="24"/>
          <w:szCs w:val="24"/>
        </w:rPr>
      </w:pPr>
      <w:r w:rsidRPr="00486EFF">
        <w:rPr>
          <w:rFonts w:ascii="Arial" w:hAnsi="Arial" w:cs="Arial"/>
          <w:sz w:val="24"/>
          <w:szCs w:val="24"/>
        </w:rPr>
        <w:t xml:space="preserve">Santos, C., Coelho, A. and Marques, A., </w:t>
      </w:r>
      <w:r>
        <w:rPr>
          <w:rFonts w:ascii="Arial" w:hAnsi="Arial" w:cs="Arial"/>
          <w:sz w:val="24"/>
          <w:szCs w:val="24"/>
        </w:rPr>
        <w:t>(</w:t>
      </w:r>
      <w:r w:rsidRPr="00486EFF">
        <w:rPr>
          <w:rFonts w:ascii="Arial" w:hAnsi="Arial" w:cs="Arial"/>
          <w:sz w:val="24"/>
          <w:szCs w:val="24"/>
        </w:rPr>
        <w:t>2023</w:t>
      </w:r>
      <w:r>
        <w:rPr>
          <w:rFonts w:ascii="Arial" w:hAnsi="Arial" w:cs="Arial"/>
          <w:sz w:val="24"/>
          <w:szCs w:val="24"/>
        </w:rPr>
        <w:t>)</w:t>
      </w:r>
      <w:r w:rsidRPr="00486EFF">
        <w:rPr>
          <w:rFonts w:ascii="Arial" w:hAnsi="Arial" w:cs="Arial"/>
          <w:sz w:val="24"/>
          <w:szCs w:val="24"/>
        </w:rPr>
        <w:t>. A systematic literature review on greenwashing and its relationship to stakeholders: state of art and future research agenda. Management Review Quarterly, pp.1-25.</w:t>
      </w:r>
    </w:p>
    <w:p w14:paraId="019C11C7" w14:textId="77777777" w:rsidR="006B6EA1" w:rsidRDefault="006B6EA1" w:rsidP="006B6EA1">
      <w:pPr>
        <w:spacing w:line="360" w:lineRule="auto"/>
        <w:jc w:val="both"/>
        <w:rPr>
          <w:rFonts w:ascii="Arial" w:hAnsi="Arial" w:cs="Arial"/>
          <w:sz w:val="24"/>
          <w:szCs w:val="24"/>
        </w:rPr>
      </w:pPr>
      <w:r w:rsidRPr="00486EFF">
        <w:rPr>
          <w:rFonts w:ascii="Arial" w:hAnsi="Arial" w:cs="Arial"/>
          <w:sz w:val="24"/>
          <w:szCs w:val="24"/>
        </w:rPr>
        <w:t xml:space="preserve">Stevens, </w:t>
      </w:r>
      <w:proofErr w:type="gramStart"/>
      <w:r w:rsidRPr="00486EFF">
        <w:rPr>
          <w:rFonts w:ascii="Arial" w:hAnsi="Arial" w:cs="Arial"/>
          <w:sz w:val="24"/>
          <w:szCs w:val="24"/>
        </w:rPr>
        <w:t>J.D.</w:t>
      </w:r>
      <w:proofErr w:type="gramEnd"/>
      <w:r w:rsidRPr="00486EFF">
        <w:rPr>
          <w:rFonts w:ascii="Arial" w:hAnsi="Arial" w:cs="Arial"/>
          <w:sz w:val="24"/>
          <w:szCs w:val="24"/>
        </w:rPr>
        <w:t xml:space="preserve"> and Parsley, M.B., </w:t>
      </w:r>
      <w:r>
        <w:rPr>
          <w:rFonts w:ascii="Arial" w:hAnsi="Arial" w:cs="Arial"/>
          <w:sz w:val="24"/>
          <w:szCs w:val="24"/>
        </w:rPr>
        <w:t>(</w:t>
      </w:r>
      <w:r w:rsidRPr="00486EFF">
        <w:rPr>
          <w:rFonts w:ascii="Arial" w:hAnsi="Arial" w:cs="Arial"/>
          <w:sz w:val="24"/>
          <w:szCs w:val="24"/>
        </w:rPr>
        <w:t>2023</w:t>
      </w:r>
      <w:r>
        <w:rPr>
          <w:rFonts w:ascii="Arial" w:hAnsi="Arial" w:cs="Arial"/>
          <w:sz w:val="24"/>
          <w:szCs w:val="24"/>
        </w:rPr>
        <w:t>)</w:t>
      </w:r>
      <w:r w:rsidRPr="00486EFF">
        <w:rPr>
          <w:rFonts w:ascii="Arial" w:hAnsi="Arial" w:cs="Arial"/>
          <w:sz w:val="24"/>
          <w:szCs w:val="24"/>
        </w:rPr>
        <w:t>. Environmental RNA applications and their associated gene targets for management and conservation. Environmental DNA, 5(2), pp.227-239.</w:t>
      </w:r>
    </w:p>
    <w:p w14:paraId="5B62B936" w14:textId="77777777" w:rsidR="006B6EA1" w:rsidRDefault="006B6EA1" w:rsidP="006B6EA1">
      <w:pPr>
        <w:spacing w:line="360" w:lineRule="auto"/>
        <w:jc w:val="both"/>
        <w:rPr>
          <w:rFonts w:ascii="Arial" w:hAnsi="Arial" w:cs="Arial"/>
          <w:sz w:val="24"/>
          <w:szCs w:val="24"/>
        </w:rPr>
      </w:pPr>
      <w:r w:rsidRPr="005143E4">
        <w:rPr>
          <w:rFonts w:ascii="Arial" w:hAnsi="Arial" w:cs="Arial"/>
          <w:sz w:val="24"/>
          <w:szCs w:val="24"/>
        </w:rPr>
        <w:t xml:space="preserve">Tan, L.L., </w:t>
      </w:r>
      <w:r>
        <w:rPr>
          <w:rFonts w:ascii="Arial" w:hAnsi="Arial" w:cs="Arial"/>
          <w:sz w:val="24"/>
          <w:szCs w:val="24"/>
        </w:rPr>
        <w:t>(</w:t>
      </w:r>
      <w:r w:rsidRPr="005143E4">
        <w:rPr>
          <w:rFonts w:ascii="Arial" w:hAnsi="Arial" w:cs="Arial"/>
          <w:sz w:val="24"/>
          <w:szCs w:val="24"/>
        </w:rPr>
        <w:t>2023</w:t>
      </w:r>
      <w:r>
        <w:rPr>
          <w:rFonts w:ascii="Arial" w:hAnsi="Arial" w:cs="Arial"/>
          <w:sz w:val="24"/>
          <w:szCs w:val="24"/>
        </w:rPr>
        <w:t>)</w:t>
      </w:r>
      <w:r w:rsidRPr="005143E4">
        <w:rPr>
          <w:rFonts w:ascii="Arial" w:hAnsi="Arial" w:cs="Arial"/>
          <w:sz w:val="24"/>
          <w:szCs w:val="24"/>
        </w:rPr>
        <w:t>. A stimulus-organism-response perspective to examine green hotel patronage intention. Asia Pacific Journal of Marketing and Logistics, 35(6), pp.1552-1568.</w:t>
      </w:r>
    </w:p>
    <w:p w14:paraId="7568361D" w14:textId="77777777" w:rsidR="006B6EA1" w:rsidRDefault="006B6EA1" w:rsidP="006B6EA1">
      <w:pPr>
        <w:spacing w:line="360" w:lineRule="auto"/>
        <w:jc w:val="both"/>
        <w:rPr>
          <w:rFonts w:ascii="Arial" w:hAnsi="Arial" w:cs="Arial"/>
          <w:sz w:val="24"/>
          <w:szCs w:val="24"/>
        </w:rPr>
      </w:pPr>
      <w:r w:rsidRPr="00486EFF">
        <w:rPr>
          <w:rFonts w:ascii="Arial" w:hAnsi="Arial" w:cs="Arial"/>
          <w:sz w:val="24"/>
          <w:szCs w:val="24"/>
        </w:rPr>
        <w:t xml:space="preserve">Thakur, A., Singla, K. and Singla, K., </w:t>
      </w:r>
      <w:r>
        <w:rPr>
          <w:rFonts w:ascii="Arial" w:hAnsi="Arial" w:cs="Arial"/>
          <w:sz w:val="24"/>
          <w:szCs w:val="24"/>
        </w:rPr>
        <w:t>(</w:t>
      </w:r>
      <w:r w:rsidRPr="00486EFF">
        <w:rPr>
          <w:rFonts w:ascii="Arial" w:hAnsi="Arial" w:cs="Arial"/>
          <w:sz w:val="24"/>
          <w:szCs w:val="24"/>
        </w:rPr>
        <w:t>2023</w:t>
      </w:r>
      <w:r>
        <w:rPr>
          <w:rFonts w:ascii="Arial" w:hAnsi="Arial" w:cs="Arial"/>
          <w:sz w:val="24"/>
          <w:szCs w:val="24"/>
        </w:rPr>
        <w:t>)</w:t>
      </w:r>
      <w:r w:rsidRPr="00486EFF">
        <w:rPr>
          <w:rFonts w:ascii="Arial" w:hAnsi="Arial" w:cs="Arial"/>
          <w:sz w:val="24"/>
          <w:szCs w:val="24"/>
        </w:rPr>
        <w:t>. Talking the Walk: Conceptualizing Antecedents and Consequences of Greenhushing. Handbook of Evidence Based Management Practices in Business, p.305.</w:t>
      </w:r>
    </w:p>
    <w:p w14:paraId="39F0F89D" w14:textId="77777777" w:rsidR="006B6EA1" w:rsidRPr="00E46C31" w:rsidRDefault="006B6EA1" w:rsidP="006B6EA1">
      <w:pPr>
        <w:spacing w:line="360" w:lineRule="auto"/>
        <w:jc w:val="both"/>
        <w:rPr>
          <w:rFonts w:ascii="Arial" w:hAnsi="Arial" w:cs="Arial"/>
          <w:sz w:val="24"/>
          <w:szCs w:val="24"/>
        </w:rPr>
      </w:pPr>
      <w:r w:rsidRPr="005143E4">
        <w:rPr>
          <w:rFonts w:ascii="Arial" w:hAnsi="Arial" w:cs="Arial"/>
          <w:sz w:val="24"/>
          <w:szCs w:val="24"/>
        </w:rPr>
        <w:t xml:space="preserve">Van Huy, L., Nguyen, H.T., Hoang Long, P., Quyen Phu </w:t>
      </w:r>
      <w:proofErr w:type="spellStart"/>
      <w:r w:rsidRPr="005143E4">
        <w:rPr>
          <w:rFonts w:ascii="Arial" w:hAnsi="Arial" w:cs="Arial"/>
          <w:sz w:val="24"/>
          <w:szCs w:val="24"/>
        </w:rPr>
        <w:t>Thi</w:t>
      </w:r>
      <w:proofErr w:type="spellEnd"/>
      <w:r w:rsidRPr="005143E4">
        <w:rPr>
          <w:rFonts w:ascii="Arial" w:hAnsi="Arial" w:cs="Arial"/>
          <w:sz w:val="24"/>
          <w:szCs w:val="24"/>
        </w:rPr>
        <w:t xml:space="preserve">, P. and Tan Nhat, P., </w:t>
      </w:r>
      <w:r>
        <w:rPr>
          <w:rFonts w:ascii="Arial" w:hAnsi="Arial" w:cs="Arial"/>
          <w:sz w:val="24"/>
          <w:szCs w:val="24"/>
        </w:rPr>
        <w:t>(</w:t>
      </w:r>
      <w:r w:rsidRPr="005143E4">
        <w:rPr>
          <w:rFonts w:ascii="Arial" w:hAnsi="Arial" w:cs="Arial"/>
          <w:sz w:val="24"/>
          <w:szCs w:val="24"/>
        </w:rPr>
        <w:t>2023</w:t>
      </w:r>
      <w:r>
        <w:rPr>
          <w:rFonts w:ascii="Arial" w:hAnsi="Arial" w:cs="Arial"/>
          <w:sz w:val="24"/>
          <w:szCs w:val="24"/>
        </w:rPr>
        <w:t>)</w:t>
      </w:r>
      <w:r w:rsidRPr="005143E4">
        <w:rPr>
          <w:rFonts w:ascii="Arial" w:hAnsi="Arial" w:cs="Arial"/>
          <w:sz w:val="24"/>
          <w:szCs w:val="24"/>
        </w:rPr>
        <w:t>. Going green: predicting tourists' intentions to stay at eco-friendly hotels–the roles of green attitude and environmental concern. Journal of Hospitality and Tourism Insights.</w:t>
      </w:r>
    </w:p>
    <w:p w14:paraId="6C7E5F19" w14:textId="77777777" w:rsidR="006B6EA1" w:rsidRDefault="006B6EA1" w:rsidP="006B6EA1">
      <w:pPr>
        <w:spacing w:line="360" w:lineRule="auto"/>
        <w:jc w:val="both"/>
        <w:rPr>
          <w:rFonts w:ascii="Arial" w:hAnsi="Arial" w:cs="Arial"/>
          <w:sz w:val="24"/>
          <w:szCs w:val="24"/>
        </w:rPr>
      </w:pPr>
      <w:r w:rsidRPr="00486EFF">
        <w:rPr>
          <w:rFonts w:ascii="Arial" w:hAnsi="Arial" w:cs="Arial"/>
          <w:sz w:val="24"/>
          <w:szCs w:val="24"/>
        </w:rPr>
        <w:t xml:space="preserve">Wang, Z., Gao, M. and Lu, G., </w:t>
      </w:r>
      <w:r>
        <w:rPr>
          <w:rFonts w:ascii="Arial" w:hAnsi="Arial" w:cs="Arial"/>
          <w:sz w:val="24"/>
          <w:szCs w:val="24"/>
        </w:rPr>
        <w:t>(</w:t>
      </w:r>
      <w:r w:rsidRPr="00486EFF">
        <w:rPr>
          <w:rFonts w:ascii="Arial" w:hAnsi="Arial" w:cs="Arial"/>
          <w:sz w:val="24"/>
          <w:szCs w:val="24"/>
        </w:rPr>
        <w:t>2024</w:t>
      </w:r>
      <w:r>
        <w:rPr>
          <w:rFonts w:ascii="Arial" w:hAnsi="Arial" w:cs="Arial"/>
          <w:sz w:val="24"/>
          <w:szCs w:val="24"/>
        </w:rPr>
        <w:t>)</w:t>
      </w:r>
      <w:r w:rsidRPr="00486EFF">
        <w:rPr>
          <w:rFonts w:ascii="Arial" w:hAnsi="Arial" w:cs="Arial"/>
          <w:sz w:val="24"/>
          <w:szCs w:val="24"/>
        </w:rPr>
        <w:t>. Research on Oracle Technology Based on Multi-Threshold Aggregate Signature Algorithm and Enhanced Trustworthy Oracle Reputation Mechanism. Sensors, 24(2), p.502.</w:t>
      </w:r>
    </w:p>
    <w:p w14:paraId="47132789" w14:textId="77777777" w:rsidR="006B6EA1" w:rsidRDefault="006B6EA1" w:rsidP="006B6EA1">
      <w:pPr>
        <w:spacing w:line="360" w:lineRule="auto"/>
        <w:jc w:val="both"/>
        <w:rPr>
          <w:rFonts w:ascii="Arial" w:hAnsi="Arial" w:cs="Arial"/>
          <w:sz w:val="24"/>
          <w:szCs w:val="24"/>
        </w:rPr>
      </w:pPr>
      <w:r>
        <w:rPr>
          <w:rFonts w:ascii="Arial" w:hAnsi="Arial" w:cs="Arial"/>
          <w:sz w:val="24"/>
          <w:szCs w:val="24"/>
        </w:rPr>
        <w:lastRenderedPageBreak/>
        <w:t>Wickham, Donnelly, T., and</w:t>
      </w:r>
      <w:r w:rsidRPr="00DE4D74">
        <w:rPr>
          <w:rFonts w:ascii="Arial" w:hAnsi="Arial" w:cs="Arial"/>
          <w:sz w:val="24"/>
          <w:szCs w:val="24"/>
        </w:rPr>
        <w:t xml:space="preserve"> French, L. (2021). Strategic Sustainability Management in the Event Sector. Event Management, 25(3), </w:t>
      </w:r>
      <w:r>
        <w:rPr>
          <w:rFonts w:ascii="Arial" w:hAnsi="Arial" w:cs="Arial"/>
          <w:sz w:val="24"/>
          <w:szCs w:val="24"/>
        </w:rPr>
        <w:t xml:space="preserve">p </w:t>
      </w:r>
      <w:r w:rsidRPr="00DE4D74">
        <w:rPr>
          <w:rFonts w:ascii="Arial" w:hAnsi="Arial" w:cs="Arial"/>
          <w:sz w:val="24"/>
          <w:szCs w:val="24"/>
        </w:rPr>
        <w:t>279</w:t>
      </w:r>
      <w:r>
        <w:rPr>
          <w:rFonts w:ascii="Arial" w:hAnsi="Arial" w:cs="Arial"/>
          <w:sz w:val="24"/>
          <w:szCs w:val="24"/>
        </w:rPr>
        <w:t>-</w:t>
      </w:r>
      <w:r w:rsidRPr="00DE4D74">
        <w:rPr>
          <w:rFonts w:ascii="Arial" w:hAnsi="Arial" w:cs="Arial"/>
          <w:sz w:val="24"/>
          <w:szCs w:val="24"/>
        </w:rPr>
        <w:t xml:space="preserve">296.  </w:t>
      </w:r>
    </w:p>
    <w:p w14:paraId="70643227" w14:textId="77777777" w:rsidR="006C0E40" w:rsidRDefault="006C0E40"/>
    <w:sectPr w:rsidR="006C0E40" w:rsidSect="006B6EA1">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7D2F1" w14:textId="77777777" w:rsidR="006B6EA1" w:rsidRDefault="006B6E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2840744"/>
      <w:docPartObj>
        <w:docPartGallery w:val="Page Numbers (Bottom of Page)"/>
        <w:docPartUnique/>
      </w:docPartObj>
    </w:sdtPr>
    <w:sdtEndPr>
      <w:rPr>
        <w:noProof/>
      </w:rPr>
    </w:sdtEndPr>
    <w:sdtContent>
      <w:p w14:paraId="64137135" w14:textId="77777777" w:rsidR="006B6EA1" w:rsidRDefault="006B6EA1">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8EADDA3" w14:textId="77777777" w:rsidR="006B6EA1" w:rsidRDefault="006B6E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EA398" w14:textId="77777777" w:rsidR="006B6EA1" w:rsidRDefault="006B6EA1">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2CF6F" w14:textId="77777777" w:rsidR="006B6EA1" w:rsidRDefault="006B6E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65CFF" w14:textId="77777777" w:rsidR="006B6EA1" w:rsidRDefault="006B6E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48BA1" w14:textId="77777777" w:rsidR="006B6EA1" w:rsidRDefault="006B6E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406E4"/>
    <w:multiLevelType w:val="hybridMultilevel"/>
    <w:tmpl w:val="1B003A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015065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EA1"/>
    <w:rsid w:val="006B6EA1"/>
    <w:rsid w:val="006C0E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0AB2D"/>
  <w15:chartTrackingRefBased/>
  <w15:docId w15:val="{A04B1112-2CDB-4D72-B4F3-5CDE8971E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6EA1"/>
    <w:rPr>
      <w:kern w:val="0"/>
      <w:lang w:val="en-US"/>
      <w14:ligatures w14:val="none"/>
    </w:rPr>
  </w:style>
  <w:style w:type="paragraph" w:styleId="Heading1">
    <w:name w:val="heading 1"/>
    <w:basedOn w:val="Normal"/>
    <w:next w:val="Normal"/>
    <w:link w:val="Heading1Char"/>
    <w:uiPriority w:val="9"/>
    <w:qFormat/>
    <w:rsid w:val="006B6E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6E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6E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6E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6E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6E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6E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6E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6E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E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6E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6E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6E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6E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6E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6E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6E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6EA1"/>
    <w:rPr>
      <w:rFonts w:eastAsiaTheme="majorEastAsia" w:cstheme="majorBidi"/>
      <w:color w:val="272727" w:themeColor="text1" w:themeTint="D8"/>
    </w:rPr>
  </w:style>
  <w:style w:type="paragraph" w:styleId="Title">
    <w:name w:val="Title"/>
    <w:basedOn w:val="Normal"/>
    <w:next w:val="Normal"/>
    <w:link w:val="TitleChar"/>
    <w:uiPriority w:val="10"/>
    <w:qFormat/>
    <w:rsid w:val="006B6E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E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6E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6E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6EA1"/>
    <w:pPr>
      <w:spacing w:before="160"/>
      <w:jc w:val="center"/>
    </w:pPr>
    <w:rPr>
      <w:i/>
      <w:iCs/>
      <w:color w:val="404040" w:themeColor="text1" w:themeTint="BF"/>
    </w:rPr>
  </w:style>
  <w:style w:type="character" w:customStyle="1" w:styleId="QuoteChar">
    <w:name w:val="Quote Char"/>
    <w:basedOn w:val="DefaultParagraphFont"/>
    <w:link w:val="Quote"/>
    <w:uiPriority w:val="29"/>
    <w:rsid w:val="006B6EA1"/>
    <w:rPr>
      <w:i/>
      <w:iCs/>
      <w:color w:val="404040" w:themeColor="text1" w:themeTint="BF"/>
    </w:rPr>
  </w:style>
  <w:style w:type="paragraph" w:styleId="ListParagraph">
    <w:name w:val="List Paragraph"/>
    <w:basedOn w:val="Normal"/>
    <w:uiPriority w:val="34"/>
    <w:qFormat/>
    <w:rsid w:val="006B6EA1"/>
    <w:pPr>
      <w:ind w:left="720"/>
      <w:contextualSpacing/>
    </w:pPr>
  </w:style>
  <w:style w:type="character" w:styleId="IntenseEmphasis">
    <w:name w:val="Intense Emphasis"/>
    <w:basedOn w:val="DefaultParagraphFont"/>
    <w:uiPriority w:val="21"/>
    <w:qFormat/>
    <w:rsid w:val="006B6EA1"/>
    <w:rPr>
      <w:i/>
      <w:iCs/>
      <w:color w:val="0F4761" w:themeColor="accent1" w:themeShade="BF"/>
    </w:rPr>
  </w:style>
  <w:style w:type="paragraph" w:styleId="IntenseQuote">
    <w:name w:val="Intense Quote"/>
    <w:basedOn w:val="Normal"/>
    <w:next w:val="Normal"/>
    <w:link w:val="IntenseQuoteChar"/>
    <w:uiPriority w:val="30"/>
    <w:qFormat/>
    <w:rsid w:val="006B6E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6EA1"/>
    <w:rPr>
      <w:i/>
      <w:iCs/>
      <w:color w:val="0F4761" w:themeColor="accent1" w:themeShade="BF"/>
    </w:rPr>
  </w:style>
  <w:style w:type="character" w:styleId="IntenseReference">
    <w:name w:val="Intense Reference"/>
    <w:basedOn w:val="DefaultParagraphFont"/>
    <w:uiPriority w:val="32"/>
    <w:qFormat/>
    <w:rsid w:val="006B6EA1"/>
    <w:rPr>
      <w:b/>
      <w:bCs/>
      <w:smallCaps/>
      <w:color w:val="0F4761" w:themeColor="accent1" w:themeShade="BF"/>
      <w:spacing w:val="5"/>
    </w:rPr>
  </w:style>
  <w:style w:type="paragraph" w:styleId="Header">
    <w:name w:val="header"/>
    <w:basedOn w:val="Normal"/>
    <w:link w:val="HeaderChar"/>
    <w:uiPriority w:val="99"/>
    <w:unhideWhenUsed/>
    <w:rsid w:val="006B6E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6EA1"/>
    <w:rPr>
      <w:kern w:val="0"/>
      <w:lang w:val="en-US"/>
      <w14:ligatures w14:val="none"/>
    </w:rPr>
  </w:style>
  <w:style w:type="paragraph" w:styleId="Footer">
    <w:name w:val="footer"/>
    <w:basedOn w:val="Normal"/>
    <w:link w:val="FooterChar"/>
    <w:uiPriority w:val="99"/>
    <w:unhideWhenUsed/>
    <w:rsid w:val="006B6E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6EA1"/>
    <w:rPr>
      <w:kern w:val="0"/>
      <w:lang w:val="en-US"/>
      <w14:ligatures w14:val="none"/>
    </w:rPr>
  </w:style>
  <w:style w:type="paragraph" w:styleId="TOCHeading">
    <w:name w:val="TOC Heading"/>
    <w:basedOn w:val="Heading1"/>
    <w:next w:val="Normal"/>
    <w:uiPriority w:val="39"/>
    <w:unhideWhenUsed/>
    <w:qFormat/>
    <w:rsid w:val="006B6EA1"/>
    <w:pPr>
      <w:spacing w:before="240" w:after="0"/>
      <w:outlineLvl w:val="9"/>
    </w:pPr>
    <w:rPr>
      <w:sz w:val="32"/>
      <w:szCs w:val="32"/>
    </w:rPr>
  </w:style>
  <w:style w:type="paragraph" w:styleId="TOC1">
    <w:name w:val="toc 1"/>
    <w:basedOn w:val="Normal"/>
    <w:next w:val="Normal"/>
    <w:autoRedefine/>
    <w:uiPriority w:val="39"/>
    <w:unhideWhenUsed/>
    <w:rsid w:val="006B6EA1"/>
    <w:pPr>
      <w:spacing w:after="100"/>
    </w:pPr>
  </w:style>
  <w:style w:type="paragraph" w:styleId="TOC2">
    <w:name w:val="toc 2"/>
    <w:basedOn w:val="Normal"/>
    <w:next w:val="Normal"/>
    <w:autoRedefine/>
    <w:uiPriority w:val="39"/>
    <w:unhideWhenUsed/>
    <w:rsid w:val="006B6EA1"/>
    <w:pPr>
      <w:spacing w:after="100"/>
      <w:ind w:left="220"/>
    </w:pPr>
  </w:style>
  <w:style w:type="character" w:styleId="Hyperlink">
    <w:name w:val="Hyperlink"/>
    <w:basedOn w:val="DefaultParagraphFont"/>
    <w:uiPriority w:val="99"/>
    <w:unhideWhenUsed/>
    <w:rsid w:val="006B6EA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oter" Target="footer2.xml"/><Relationship Id="rId5" Type="http://schemas.openxmlformats.org/officeDocument/2006/relationships/image" Target="media/image1.jpg"/><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3033</Words>
  <Characters>17290</Characters>
  <Application>Microsoft Office Word</Application>
  <DocSecurity>0</DocSecurity>
  <Lines>144</Lines>
  <Paragraphs>40</Paragraphs>
  <ScaleCrop>false</ScaleCrop>
  <Company/>
  <LinksUpToDate>false</LinksUpToDate>
  <CharactersWithSpaces>20283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Odud</dc:creator>
  <cp:keywords/>
  <dc:description/>
  <cp:lastModifiedBy>Sadia Odud</cp:lastModifiedBy>
  <cp:revision>1</cp:revision>
  <dcterms:created xsi:type="dcterms:W3CDTF">2024-03-01T22:41:00Z</dcterms:created>
  <dcterms:modified xsi:type="dcterms:W3CDTF">2024-03-01T22:43:00Z</dcterms:modified>
</cp:coreProperties>
</file>