
<file path=[Content_Types].xml><?xml version="1.0" encoding="utf-8"?>
<Types xmlns="http://schemas.openxmlformats.org/package/2006/content-types">
  <Default Extension="jpe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63DDD" w14:textId="45537C98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8"/>
          <w:szCs w:val="28"/>
          <w:lang w:eastAsia="en-GB"/>
        </w:rPr>
      </w:pPr>
      <w:r w:rsidRPr="00913F83">
        <w:rPr>
          <w:rFonts w:ascii="Calibri" w:eastAsia="Times New Roman" w:hAnsi="Calibri" w:cs="Calibri"/>
          <w:b/>
          <w:bCs/>
          <w:color w:val="000000"/>
          <w:spacing w:val="0"/>
          <w:sz w:val="24"/>
          <w:szCs w:val="24"/>
          <w:u w:val="single"/>
          <w:lang w:eastAsia="en-GB"/>
        </w:rPr>
        <w:t>The snake as a symbol and why it is associated with both the Minoan House Goddess and Classical Athena.</w:t>
      </w:r>
    </w:p>
    <w:p w14:paraId="167019DC" w14:textId="2EA21E3C" w:rsidR="00913F83" w:rsidRDefault="00501B48" w:rsidP="00913F83">
      <w:pPr>
        <w:spacing w:before="240" w:after="240" w:line="240" w:lineRule="auto"/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 xml:space="preserve">Chapter 1: </w:t>
      </w:r>
      <w:r w:rsidR="00913F83"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Introduction</w:t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, Theory and Methodology</w:t>
      </w:r>
      <w:r w:rsidR="00913F83"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:</w:t>
      </w:r>
      <w:r w:rsid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="00913F83"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  <w:t>(</w:t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1</w:t>
      </w:r>
      <w:r w:rsidR="00913F83"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500 words)</w:t>
      </w:r>
    </w:p>
    <w:p w14:paraId="1C6EB7F2" w14:textId="632F8BD8" w:rsidR="00501B48" w:rsidRPr="003D6819" w:rsidRDefault="003D6819" w:rsidP="00913F83">
      <w:pPr>
        <w:spacing w:before="240" w:after="240" w:line="240" w:lineRule="auto"/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</w:pPr>
      <w:r w:rsidRPr="003D6819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Section a: Introduction</w:t>
      </w:r>
    </w:p>
    <w:p w14:paraId="659CC6D7" w14:textId="393CB8E5" w:rsidR="00913F83" w:rsidRPr="00913F83" w:rsidRDefault="008B535C" w:rsidP="00913F83">
      <w:pPr>
        <w:numPr>
          <w:ilvl w:val="0"/>
          <w:numId w:val="1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C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riticism of scholars who 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>comp</w:t>
      </w:r>
      <w:r w:rsidR="003D6819">
        <w:rPr>
          <w:rFonts w:ascii="Calibri" w:eastAsia="Times New Roman" w:hAnsi="Calibri" w:cs="Calibri"/>
          <w:color w:val="000000"/>
          <w:spacing w:val="0"/>
          <w:lang w:eastAsia="en-GB"/>
        </w:rPr>
        <w:t>a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>re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two images of goddesses and declare them similar.</w:t>
      </w:r>
    </w:p>
    <w:p w14:paraId="4A850F9B" w14:textId="1F3633DE" w:rsidR="00913F83" w:rsidRPr="00913F83" w:rsidRDefault="00913F83" w:rsidP="00913F8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Snake as a symbol of earth, therefore a protector.</w:t>
      </w:r>
    </w:p>
    <w:p w14:paraId="6DB47D8E" w14:textId="2E4A2B99" w:rsidR="00913F83" w:rsidRPr="00913F83" w:rsidRDefault="00913F83" w:rsidP="00913F8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Continued use of the symbol from Minoan to Classical Greek times</w:t>
      </w:r>
      <w:r w:rsidR="00A665EB">
        <w:rPr>
          <w:rFonts w:ascii="Calibri" w:eastAsia="Times New Roman" w:hAnsi="Calibri" w:cs="Calibri"/>
          <w:color w:val="000000"/>
          <w:spacing w:val="0"/>
          <w:lang w:eastAsia="en-GB"/>
        </w:rPr>
        <w:t>.</w:t>
      </w:r>
    </w:p>
    <w:p w14:paraId="1C886D83" w14:textId="5F921115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</w:t>
      </w:r>
      <w:r w:rsidR="003D6819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b</w:t>
      </w:r>
      <w:r w:rsidRPr="00913F83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: Methodology</w:t>
      </w:r>
    </w:p>
    <w:p w14:paraId="38DDFF3A" w14:textId="4795B2C5" w:rsidR="00913F83" w:rsidRPr="00913F83" w:rsidRDefault="00091BE7" w:rsidP="00913F83">
      <w:pPr>
        <w:numPr>
          <w:ilvl w:val="0"/>
          <w:numId w:val="2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L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iterature 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and scholarly debates on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the topic, e.g. Black Athena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>,</w:t>
      </w:r>
      <w:r w:rsidR="000F4D81">
        <w:rPr>
          <w:rStyle w:val="FootnoteReference"/>
          <w:rFonts w:asciiTheme="minorHAnsi" w:hAnsiTheme="minorHAnsi" w:cstheme="minorHAnsi"/>
          <w:i/>
          <w:iCs/>
        </w:rPr>
        <w:footnoteReference w:id="1"/>
      </w:r>
      <w:r w:rsidR="000F4D81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>and</w:t>
      </w:r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the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debate over the origins of Greek Civilisation.</w:t>
      </w:r>
    </w:p>
    <w:p w14:paraId="3795163C" w14:textId="77777777" w:rsidR="00913F83" w:rsidRPr="00913F83" w:rsidRDefault="00913F83" w:rsidP="00913F83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Comparison of iconographic representation of the Minoan snake goddess and Athena.</w:t>
      </w:r>
    </w:p>
    <w:p w14:paraId="6D82BE2E" w14:textId="4615AA81" w:rsidR="00913F83" w:rsidRPr="00913F83" w:rsidRDefault="00913F83" w:rsidP="00913F83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Chronological: Minoan/Mycenaean influence on Classical Greek culture.</w:t>
      </w:r>
      <w:r w:rsidR="00566C7F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Other points of influence?</w:t>
      </w:r>
    </w:p>
    <w:p w14:paraId="4BC6E85E" w14:textId="483AEE61" w:rsidR="00913F83" w:rsidRPr="00913F83" w:rsidRDefault="00913F83" w:rsidP="00913F83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Theoretical Methodology: Classical Greeks and their cultural memory.</w:t>
      </w:r>
    </w:p>
    <w:p w14:paraId="3FE82F3B" w14:textId="29A9D623" w:rsidR="00913F83" w:rsidRPr="00913F83" w:rsidRDefault="00913F83" w:rsidP="00913F83">
      <w:pPr>
        <w:numPr>
          <w:ilvl w:val="0"/>
          <w:numId w:val="2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Comparison with other cultures: Lithuania, Latvia, Egypt.</w:t>
      </w:r>
    </w:p>
    <w:p w14:paraId="4D98652B" w14:textId="6112F90F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</w:t>
      </w:r>
      <w:r w:rsidR="00F20E65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c</w:t>
      </w:r>
      <w:r w:rsidRPr="00862444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: Cultural Memory Theory</w:t>
      </w:r>
    </w:p>
    <w:p w14:paraId="6A6DF364" w14:textId="61732031" w:rsidR="00913F83" w:rsidRPr="00913F83" w:rsidRDefault="00913F83" w:rsidP="00913F83">
      <w:pPr>
        <w:numPr>
          <w:ilvl w:val="0"/>
          <w:numId w:val="3"/>
        </w:numPr>
        <w:spacing w:before="240"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How this theory will be used in my dissertation: culture as memory</w:t>
      </w:r>
      <w:r w:rsidR="00745062">
        <w:rPr>
          <w:rFonts w:ascii="Calibri" w:eastAsia="Times New Roman" w:hAnsi="Calibri" w:cs="Calibri"/>
          <w:color w:val="000000"/>
          <w:spacing w:val="0"/>
          <w:lang w:eastAsia="en-GB"/>
        </w:rPr>
        <w:t>,</w:t>
      </w:r>
      <w:r w:rsidR="00745062">
        <w:rPr>
          <w:rStyle w:val="FootnoteReference"/>
          <w:rFonts w:asciiTheme="minorHAnsi" w:hAnsiTheme="minorHAnsi" w:cstheme="minorHAnsi"/>
        </w:rPr>
        <w:footnoteReference w:id="2"/>
      </w:r>
      <w:r w:rsidR="00745062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(</w:t>
      </w:r>
      <w:proofErr w:type="spellStart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Halbwachs</w:t>
      </w:r>
      <w:proofErr w:type="spellEnd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‘Collective Memory’;</w:t>
      </w:r>
      <w:r w:rsidR="009B5CF2">
        <w:rPr>
          <w:rStyle w:val="FootnoteReference"/>
          <w:rFonts w:asciiTheme="minorHAnsi" w:hAnsiTheme="minorHAnsi" w:cstheme="minorHAnsi"/>
        </w:rPr>
        <w:footnoteReference w:id="3"/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Warburg’s social memory).</w:t>
      </w:r>
      <w:r w:rsidR="00916740" w:rsidRPr="00D53088">
        <w:rPr>
          <w:rStyle w:val="FootnoteReference"/>
          <w:rFonts w:asciiTheme="minorHAnsi" w:hAnsiTheme="minorHAnsi" w:cstheme="minorHAnsi"/>
        </w:rPr>
        <w:footnoteReference w:id="4"/>
      </w:r>
    </w:p>
    <w:p w14:paraId="171F3C31" w14:textId="73C6CFFA" w:rsidR="00913F83" w:rsidRPr="00913F83" w:rsidRDefault="00913F83" w:rsidP="00913F83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Societies preserve the ancient rites and beliefs into its current religious organisation,</w:t>
      </w:r>
      <w:r w:rsidR="00632169">
        <w:rPr>
          <w:rStyle w:val="FootnoteReference"/>
          <w:rFonts w:asciiTheme="minorHAnsi" w:hAnsiTheme="minorHAnsi" w:cstheme="minorHAnsi"/>
        </w:rPr>
        <w:footnoteReference w:id="5"/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connect this with the argument that the Classical Greek Goddesses represent a collective memory of the previous civilisations.</w:t>
      </w:r>
    </w:p>
    <w:p w14:paraId="2454D6C1" w14:textId="5A2583B7" w:rsidR="00913F83" w:rsidRPr="00913F83" w:rsidRDefault="00913F83" w:rsidP="00913F83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The importance of external symbols, “making” memories through monuments.</w:t>
      </w:r>
      <w:r w:rsidR="00FB34F6">
        <w:rPr>
          <w:rStyle w:val="FootnoteReference"/>
          <w:rFonts w:asciiTheme="minorHAnsi" w:hAnsiTheme="minorHAnsi" w:cstheme="minorHAnsi"/>
        </w:rPr>
        <w:footnoteReference w:id="6"/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Link with continued use of shrines.</w:t>
      </w:r>
    </w:p>
    <w:p w14:paraId="65BF715E" w14:textId="0275BF8E" w:rsidR="00913F83" w:rsidRPr="00913F83" w:rsidRDefault="00913F83" w:rsidP="00913F83">
      <w:pPr>
        <w:numPr>
          <w:ilvl w:val="0"/>
          <w:numId w:val="3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Cultural Memory is of the absolute past, include traditions of the origins of the world, but the traditions are formalised in narratives, such as epic poems.</w:t>
      </w:r>
      <w:r w:rsidR="00F53DE7">
        <w:rPr>
          <w:rStyle w:val="FootnoteReference"/>
          <w:rFonts w:asciiTheme="minorHAnsi" w:hAnsiTheme="minorHAnsi" w:cstheme="minorHAnsi"/>
        </w:rPr>
        <w:footnoteReference w:id="7"/>
      </w:r>
    </w:p>
    <w:p w14:paraId="030F9DE3" w14:textId="31247633" w:rsidR="00DE1204" w:rsidRDefault="00DE1204">
      <w:pP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br w:type="page"/>
      </w:r>
    </w:p>
    <w:p w14:paraId="722FBD27" w14:textId="2FB3FD62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lastRenderedPageBreak/>
        <w:t>Chapter 2: Snake as a symbol of the earth and a protector</w:t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 xml:space="preserve"> </w:t>
      </w:r>
      <w:r w:rsidR="00A25614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  <w:t>(2000 words)</w:t>
      </w:r>
    </w:p>
    <w:p w14:paraId="2C787143" w14:textId="705601A9" w:rsidR="00913F83" w:rsidRPr="00913F83" w:rsidRDefault="00913F83" w:rsidP="00913F83">
      <w:pPr>
        <w:numPr>
          <w:ilvl w:val="0"/>
          <w:numId w:val="4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Henderson &amp; Oakes/Morgan/</w:t>
      </w:r>
      <w:proofErr w:type="spellStart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Mundkur</w:t>
      </w:r>
      <w:proofErr w:type="spellEnd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significance of snake symbolism.</w:t>
      </w:r>
      <w:r w:rsidR="00E3334A">
        <w:rPr>
          <w:rStyle w:val="FootnoteReference"/>
          <w:rFonts w:asciiTheme="minorHAnsi" w:hAnsiTheme="minorHAnsi" w:cstheme="minorHAnsi"/>
        </w:rPr>
        <w:footnoteReference w:id="8"/>
      </w:r>
    </w:p>
    <w:p w14:paraId="239DF288" w14:textId="1CBE7D90" w:rsidR="00913F83" w:rsidRPr="00913F83" w:rsidRDefault="00913F83" w:rsidP="00913F8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The snake as a Jungian archetype.</w:t>
      </w:r>
      <w:r w:rsidR="00C210D3">
        <w:rPr>
          <w:rStyle w:val="FootnoteReference"/>
          <w:rFonts w:asciiTheme="minorHAnsi" w:hAnsiTheme="minorHAnsi" w:cstheme="minorHAnsi"/>
        </w:rPr>
        <w:footnoteReference w:id="9"/>
      </w:r>
    </w:p>
    <w:p w14:paraId="7D6E010D" w14:textId="6892EF5E" w:rsidR="00913F83" w:rsidRPr="005A186E" w:rsidRDefault="00913F83" w:rsidP="00B81B16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Charlesworth/</w:t>
      </w:r>
      <w:proofErr w:type="spellStart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Babejova</w:t>
      </w:r>
      <w:proofErr w:type="spellEnd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meanings of snake images in Near Eastern iconography.</w:t>
      </w:r>
      <w:r w:rsidR="00592234" w:rsidRPr="00592234">
        <w:rPr>
          <w:rFonts w:asciiTheme="minorHAnsi" w:hAnsiTheme="minorHAnsi" w:cstheme="minorHAnsi"/>
        </w:rPr>
        <w:t xml:space="preserve"> </w:t>
      </w:r>
      <w:r w:rsidR="00592234">
        <w:rPr>
          <w:rStyle w:val="FootnoteReference"/>
          <w:rFonts w:asciiTheme="minorHAnsi" w:hAnsiTheme="minorHAnsi" w:cstheme="minorHAnsi"/>
        </w:rPr>
        <w:footnoteReference w:id="10"/>
      </w:r>
    </w:p>
    <w:p w14:paraId="67F5CFCC" w14:textId="4B134B04" w:rsidR="005A186E" w:rsidRPr="00557C29" w:rsidRDefault="00B81B16" w:rsidP="00964977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3021BF">
        <w:rPr>
          <w:rFonts w:ascii="Calibri" w:eastAsia="Times New Roman" w:hAnsi="Calibri" w:cs="Calibri"/>
          <w:color w:val="000000"/>
          <w:spacing w:val="0"/>
          <w:lang w:eastAsia="en-GB"/>
        </w:rPr>
        <w:t>Discussions surrounding the snake in Aristotle</w:t>
      </w:r>
      <w:r w:rsidR="00CB5CF4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’s </w:t>
      </w:r>
      <w:r w:rsidR="002A32C7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History of Animals</w:t>
      </w:r>
      <w:r w:rsidR="00557C29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:</w:t>
      </w:r>
    </w:p>
    <w:p w14:paraId="3E31BF1B" w14:textId="3A42116F" w:rsidR="00557C29" w:rsidRDefault="00557C29" w:rsidP="00964977">
      <w:pPr>
        <w:numPr>
          <w:ilvl w:val="1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The idea of a sacred snake</w:t>
      </w:r>
      <w:r w:rsidR="005A4F0F">
        <w:rPr>
          <w:rFonts w:ascii="Calibri" w:eastAsia="Times New Roman" w:hAnsi="Calibri" w:cs="Calibri"/>
          <w:color w:val="000000"/>
          <w:spacing w:val="0"/>
          <w:lang w:eastAsia="en-GB"/>
        </w:rPr>
        <w:t>, specifically a small snake that grows to a cubit, is hairy, and whatever it bites in putrefied (</w:t>
      </w:r>
      <w:r w:rsidR="0040249B">
        <w:rPr>
          <w:rFonts w:ascii="Calibri" w:eastAsia="Times New Roman" w:hAnsi="Calibri" w:cs="Calibri"/>
          <w:color w:val="000000"/>
          <w:spacing w:val="0"/>
          <w:lang w:eastAsia="en-GB"/>
        </w:rPr>
        <w:t>7.20.30).</w:t>
      </w:r>
    </w:p>
    <w:p w14:paraId="13A3A83B" w14:textId="091A3C8D" w:rsidR="0040249B" w:rsidRDefault="00AB3768" w:rsidP="00964977">
      <w:pPr>
        <w:numPr>
          <w:ilvl w:val="1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Snakes as healers</w:t>
      </w:r>
      <w:r w:rsidR="00F17169">
        <w:rPr>
          <w:rFonts w:ascii="Calibri" w:eastAsia="Times New Roman" w:hAnsi="Calibri" w:cs="Calibri"/>
          <w:color w:val="000000"/>
          <w:spacing w:val="0"/>
          <w:lang w:eastAsia="en-GB"/>
        </w:rPr>
        <w:t>: the putrefactive drug made from an Asp, and the silphium</w:t>
      </w:r>
      <w:r w:rsidR="002A3AC8">
        <w:rPr>
          <w:rFonts w:ascii="Calibri" w:eastAsia="Times New Roman" w:hAnsi="Calibri" w:cs="Calibri"/>
          <w:color w:val="000000"/>
          <w:spacing w:val="0"/>
          <w:lang w:eastAsia="en-GB"/>
        </w:rPr>
        <w:t>? (7.29</w:t>
      </w:r>
      <w:r w:rsidR="00AD472D">
        <w:rPr>
          <w:rFonts w:ascii="Calibri" w:eastAsia="Times New Roman" w:hAnsi="Calibri" w:cs="Calibri"/>
          <w:color w:val="000000"/>
          <w:spacing w:val="0"/>
          <w:lang w:eastAsia="en-GB"/>
        </w:rPr>
        <w:t>.20).</w:t>
      </w:r>
    </w:p>
    <w:p w14:paraId="4E91A126" w14:textId="0C51AB4F" w:rsidR="00AD472D" w:rsidRDefault="00AD472D" w:rsidP="00964977">
      <w:pPr>
        <w:numPr>
          <w:ilvl w:val="1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Discussions on what snakes eat</w:t>
      </w:r>
      <w:r w:rsidR="00E92160">
        <w:rPr>
          <w:rFonts w:ascii="Calibri" w:eastAsia="Times New Roman" w:hAnsi="Calibri" w:cs="Calibri"/>
          <w:color w:val="000000"/>
          <w:spacing w:val="0"/>
          <w:lang w:eastAsia="en-GB"/>
        </w:rPr>
        <w:t>, how snakes will take whatever they are offered, but can also live for a long time without food (7.</w:t>
      </w:r>
      <w:r w:rsidR="00A90467">
        <w:rPr>
          <w:rFonts w:ascii="Calibri" w:eastAsia="Times New Roman" w:hAnsi="Calibri" w:cs="Calibri"/>
          <w:color w:val="000000"/>
          <w:spacing w:val="0"/>
          <w:lang w:eastAsia="en-GB"/>
        </w:rPr>
        <w:t>37.5)</w:t>
      </w:r>
    </w:p>
    <w:p w14:paraId="3425A9A0" w14:textId="519BC885" w:rsidR="00A90467" w:rsidRPr="003021BF" w:rsidRDefault="00A90467" w:rsidP="00964977">
      <w:pPr>
        <w:numPr>
          <w:ilvl w:val="1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Details on the shredding of </w:t>
      </w:r>
      <w:r w:rsidR="0076425D">
        <w:rPr>
          <w:rFonts w:ascii="Calibri" w:eastAsia="Times New Roman" w:hAnsi="Calibri" w:cs="Calibri"/>
          <w:color w:val="000000"/>
          <w:spacing w:val="0"/>
          <w:lang w:eastAsia="en-GB"/>
        </w:rPr>
        <w:t>snakeskin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, how it is done from </w:t>
      </w:r>
      <w:r w:rsidR="006D10EE">
        <w:rPr>
          <w:rFonts w:ascii="Calibri" w:eastAsia="Times New Roman" w:hAnsi="Calibri" w:cs="Calibri"/>
          <w:color w:val="000000"/>
          <w:spacing w:val="0"/>
          <w:lang w:eastAsia="en-GB"/>
        </w:rPr>
        <w:t>the head to the tail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.  </w:t>
      </w:r>
      <w:r w:rsidR="0076425D">
        <w:rPr>
          <w:rFonts w:ascii="Calibri" w:eastAsia="Times New Roman" w:hAnsi="Calibri" w:cs="Calibri"/>
          <w:color w:val="000000"/>
          <w:spacing w:val="0"/>
          <w:lang w:eastAsia="en-GB"/>
        </w:rPr>
        <w:t>Also,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="005D27DF">
        <w:rPr>
          <w:rFonts w:ascii="Calibri" w:eastAsia="Times New Roman" w:hAnsi="Calibri" w:cs="Calibri"/>
          <w:color w:val="000000"/>
          <w:spacing w:val="0"/>
          <w:lang w:eastAsia="en-GB"/>
        </w:rPr>
        <w:t>the naming of the procedure as</w:t>
      </w:r>
      <w:r w:rsidR="00DE219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casting the “old age” (8.</w:t>
      </w:r>
      <w:r w:rsidR="00430C0A">
        <w:rPr>
          <w:rFonts w:ascii="Calibri" w:eastAsia="Times New Roman" w:hAnsi="Calibri" w:cs="Calibri"/>
          <w:color w:val="000000"/>
          <w:spacing w:val="0"/>
          <w:lang w:eastAsia="en-GB"/>
        </w:rPr>
        <w:t>17.15-30).</w:t>
      </w:r>
    </w:p>
    <w:p w14:paraId="002B5207" w14:textId="77777777" w:rsidR="00913F83" w:rsidRPr="005F16E7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i/>
          <w:iCs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a: </w:t>
      </w:r>
      <w:r w:rsidRPr="005F16E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Snakes protecting shrines and religious sites.</w:t>
      </w:r>
    </w:p>
    <w:p w14:paraId="715B39FA" w14:textId="77777777" w:rsidR="0094653A" w:rsidRDefault="00913F83" w:rsidP="000440A7">
      <w:pPr>
        <w:numPr>
          <w:ilvl w:val="0"/>
          <w:numId w:val="5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Snake of Athens in Herodotus</w:t>
      </w:r>
      <w:r w:rsidR="000B0E1E">
        <w:rPr>
          <w:rStyle w:val="FootnoteReference"/>
          <w:rFonts w:asciiTheme="minorHAnsi" w:hAnsiTheme="minorHAnsi" w:cstheme="minorHAnsi"/>
        </w:rPr>
        <w:footnoteReference w:id="11"/>
      </w:r>
    </w:p>
    <w:p w14:paraId="543EE66D" w14:textId="285F2195" w:rsidR="00517E21" w:rsidRPr="005B3A3E" w:rsidRDefault="00517E21" w:rsidP="000440A7">
      <w:pPr>
        <w:numPr>
          <w:ilvl w:val="1"/>
          <w:numId w:val="5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4653A">
        <w:rPr>
          <w:rFonts w:asciiTheme="minorHAnsi" w:hAnsiTheme="minorHAnsi" w:cstheme="minorHAnsi"/>
        </w:rPr>
        <w:t xml:space="preserve">In </w:t>
      </w:r>
      <w:r w:rsidRPr="00102486">
        <w:rPr>
          <w:rFonts w:ascii="Calibri" w:eastAsia="Times New Roman" w:hAnsi="Calibri" w:cs="Calibri"/>
          <w:color w:val="000000"/>
          <w:spacing w:val="0"/>
          <w:lang w:eastAsia="en-GB"/>
        </w:rPr>
        <w:t>Athens</w:t>
      </w:r>
      <w:r w:rsidRPr="0094653A">
        <w:rPr>
          <w:rFonts w:asciiTheme="minorHAnsi" w:hAnsiTheme="minorHAnsi" w:cstheme="minorHAnsi"/>
        </w:rPr>
        <w:t xml:space="preserve"> “they have a great snake which guards the acropolis”</w:t>
      </w:r>
      <w:r>
        <w:rPr>
          <w:rStyle w:val="FootnoteReference"/>
          <w:rFonts w:asciiTheme="minorHAnsi" w:hAnsiTheme="minorHAnsi" w:cstheme="minorHAnsi"/>
        </w:rPr>
        <w:footnoteReference w:id="12"/>
      </w:r>
      <w:r w:rsidRPr="0094653A">
        <w:rPr>
          <w:rFonts w:asciiTheme="minorHAnsi" w:hAnsiTheme="minorHAnsi" w:cstheme="minorHAnsi"/>
        </w:rPr>
        <w:t xml:space="preserve"> when the Persians invade the snake refused to eat the offering so the Athenians deserted the city because the Goddess had deserted the acropolis.</w:t>
      </w:r>
      <w:r>
        <w:rPr>
          <w:rStyle w:val="FootnoteReference"/>
          <w:rFonts w:asciiTheme="minorHAnsi" w:hAnsiTheme="minorHAnsi" w:cstheme="minorHAnsi"/>
        </w:rPr>
        <w:footnoteReference w:id="13"/>
      </w:r>
    </w:p>
    <w:p w14:paraId="649820C7" w14:textId="04A05CD3" w:rsidR="005B3A3E" w:rsidRPr="005B3A3E" w:rsidRDefault="00215BFF" w:rsidP="000440A7">
      <w:pPr>
        <w:pStyle w:val="ListParagraph"/>
        <w:numPr>
          <w:ilvl w:val="0"/>
          <w:numId w:val="5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Other examples of religious/sacred snakes?</w:t>
      </w:r>
    </w:p>
    <w:p w14:paraId="4461BBC4" w14:textId="77777777" w:rsidR="00913F83" w:rsidRPr="005F16E7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i/>
          <w:iCs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b: </w:t>
      </w:r>
      <w:r w:rsidRPr="005F16E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Snakes as the symbol of the home.</w:t>
      </w:r>
    </w:p>
    <w:p w14:paraId="746D3129" w14:textId="51025003" w:rsidR="00913F83" w:rsidRPr="00913F83" w:rsidRDefault="00913F83" w:rsidP="00913F83">
      <w:pPr>
        <w:numPr>
          <w:ilvl w:val="0"/>
          <w:numId w:val="6"/>
        </w:numPr>
        <w:spacing w:before="240"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Minoan House Goddess, a statuette of the woman holding snakes.</w:t>
      </w:r>
      <w:r w:rsidR="00F7255E">
        <w:rPr>
          <w:rStyle w:val="FootnoteReference"/>
          <w:rFonts w:asciiTheme="minorHAnsi" w:hAnsiTheme="minorHAnsi" w:cstheme="minorHAnsi"/>
        </w:rPr>
        <w:footnoteReference w:id="14"/>
      </w:r>
    </w:p>
    <w:p w14:paraId="1C03F7F2" w14:textId="1DD7F9EE" w:rsidR="00913F83" w:rsidRPr="00913F83" w:rsidRDefault="004F4DE8" w:rsidP="00913F83">
      <w:pPr>
        <w:numPr>
          <w:ilvl w:val="0"/>
          <w:numId w:val="6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Athena’s Palladium in Troy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provides safety. </w:t>
      </w:r>
      <w:proofErr w:type="gram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Similar to</w:t>
      </w:r>
      <w:proofErr w:type="gram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the cult of the Minoan house goddess </w:t>
      </w:r>
      <w:r w:rsidR="00EE2906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who had a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sanctuary within the palace.</w:t>
      </w:r>
      <w:r w:rsidR="00077EC2">
        <w:rPr>
          <w:rStyle w:val="FootnoteReference"/>
          <w:rFonts w:asciiTheme="minorHAnsi" w:hAnsiTheme="minorHAnsi" w:cstheme="minorHAnsi"/>
        </w:rPr>
        <w:footnoteReference w:id="15"/>
      </w:r>
    </w:p>
    <w:p w14:paraId="5F4BB0BD" w14:textId="5840E80F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c: </w:t>
      </w:r>
      <w:r w:rsidRPr="005F16E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Transference acr</w:t>
      </w:r>
      <w:bookmarkStart w:id="0" w:name="_GoBack"/>
      <w:bookmarkEnd w:id="0"/>
      <w:r w:rsidRPr="005F16E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oss religions, including the </w:t>
      </w:r>
      <w:r w:rsidR="00212160" w:rsidRPr="005F16E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B</w:t>
      </w:r>
      <w:r w:rsidRPr="005F16E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ible.</w:t>
      </w:r>
    </w:p>
    <w:p w14:paraId="75C83AD8" w14:textId="0C13F243" w:rsidR="00913F83" w:rsidRPr="00913F83" w:rsidRDefault="0083397F" w:rsidP="00515812">
      <w:pPr>
        <w:numPr>
          <w:ilvl w:val="0"/>
          <w:numId w:val="7"/>
        </w:numPr>
        <w:spacing w:before="240"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Existence of snake symbol before </w:t>
      </w:r>
      <w:r w:rsidR="00B8082F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their 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>introduction by the Minoans, seen at the</w:t>
      </w:r>
      <w:r w:rsidR="00515812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Neolithic shrine in </w:t>
      </w:r>
      <w:proofErr w:type="spellStart"/>
      <w:r w:rsidR="00515812">
        <w:rPr>
          <w:rFonts w:ascii="Calibri" w:eastAsia="Times New Roman" w:hAnsi="Calibri" w:cs="Calibri"/>
          <w:color w:val="000000"/>
          <w:spacing w:val="0"/>
          <w:lang w:eastAsia="en-GB"/>
        </w:rPr>
        <w:t>Achilleion</w:t>
      </w:r>
      <w:proofErr w:type="spellEnd"/>
      <w:r w:rsidR="00515812">
        <w:rPr>
          <w:rFonts w:ascii="Calibri" w:eastAsia="Times New Roman" w:hAnsi="Calibri" w:cs="Calibri"/>
          <w:color w:val="000000"/>
          <w:spacing w:val="0"/>
          <w:lang w:eastAsia="en-GB"/>
        </w:rPr>
        <w:t>, Thessaly.</w:t>
      </w:r>
      <w:r w:rsidR="00E73135">
        <w:rPr>
          <w:rStyle w:val="FootnoteReference"/>
          <w:rFonts w:asciiTheme="minorHAnsi" w:hAnsiTheme="minorHAnsi" w:cstheme="minorHAnsi"/>
        </w:rPr>
        <w:footnoteReference w:id="16"/>
      </w:r>
    </w:p>
    <w:p w14:paraId="1D8657CC" w14:textId="6803F4B1" w:rsidR="00913F83" w:rsidRPr="00913F83" w:rsidRDefault="00913F83" w:rsidP="00913F83">
      <w:pPr>
        <w:numPr>
          <w:ilvl w:val="0"/>
          <w:numId w:val="7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Reasons for its symbolic significance: movement without legs, living in holes, born from eggs.</w:t>
      </w:r>
      <w:r w:rsidR="00613E92">
        <w:rPr>
          <w:rStyle w:val="FootnoteReference"/>
          <w:rFonts w:asciiTheme="minorHAnsi" w:hAnsiTheme="minorHAnsi" w:cstheme="minorHAnsi"/>
        </w:rPr>
        <w:footnoteReference w:id="17"/>
      </w:r>
    </w:p>
    <w:p w14:paraId="45E2F32B" w14:textId="77777777" w:rsidR="00913F83" w:rsidRPr="00913F83" w:rsidRDefault="00913F83" w:rsidP="00913F83">
      <w:pPr>
        <w:numPr>
          <w:ilvl w:val="0"/>
          <w:numId w:val="7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Medical purposes: skin, poisonous bite and venom.</w:t>
      </w:r>
    </w:p>
    <w:p w14:paraId="2E978C18" w14:textId="6277AC6D" w:rsidR="00913F83" w:rsidRPr="00FF513C" w:rsidRDefault="00913F83" w:rsidP="00913F83">
      <w:pPr>
        <w:numPr>
          <w:ilvl w:val="0"/>
          <w:numId w:val="7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FF513C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Snakes </w:t>
      </w:r>
      <w:proofErr w:type="gramStart"/>
      <w:r w:rsidRPr="00FF513C">
        <w:rPr>
          <w:rFonts w:ascii="Calibri" w:eastAsia="Times New Roman" w:hAnsi="Calibri" w:cs="Calibri"/>
          <w:color w:val="000000"/>
          <w:spacing w:val="0"/>
          <w:lang w:eastAsia="en-GB"/>
        </w:rPr>
        <w:t>symbolise:</w:t>
      </w:r>
      <w:proofErr w:type="gramEnd"/>
      <w:r w:rsidRPr="00FF513C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chthonic being, </w:t>
      </w:r>
      <w:r w:rsidR="00E90A4D" w:rsidRPr="00FF513C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an </w:t>
      </w:r>
      <w:r w:rsidRPr="00FF513C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adversary of man, protector of sacred precincts and the underworld, </w:t>
      </w:r>
      <w:r w:rsidR="00347F98" w:rsidRPr="00FF513C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an </w:t>
      </w:r>
      <w:r w:rsidRPr="00FF513C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animal with </w:t>
      </w:r>
      <w:r w:rsidR="009B2FCC" w:rsidRPr="00FF513C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the </w:t>
      </w:r>
      <w:r w:rsidRPr="00FF513C">
        <w:rPr>
          <w:rFonts w:ascii="Calibri" w:eastAsia="Times New Roman" w:hAnsi="Calibri" w:cs="Calibri"/>
          <w:color w:val="000000"/>
          <w:spacing w:val="0"/>
          <w:lang w:eastAsia="en-GB"/>
        </w:rPr>
        <w:t>soul of human, sexual symbol both masculine and feminine, and symbol of constant renewal.</w:t>
      </w:r>
      <w:r w:rsidR="000734AF" w:rsidRPr="00FF513C">
        <w:rPr>
          <w:rStyle w:val="FootnoteReference"/>
          <w:rFonts w:asciiTheme="minorHAnsi" w:hAnsiTheme="minorHAnsi" w:cstheme="minorHAnsi"/>
        </w:rPr>
        <w:footnoteReference w:id="18"/>
      </w:r>
    </w:p>
    <w:p w14:paraId="19C54AC5" w14:textId="6B6E3A3F" w:rsidR="00EF17AA" w:rsidRDefault="00913F83" w:rsidP="00EF17AA">
      <w:pPr>
        <w:numPr>
          <w:ilvl w:val="0"/>
          <w:numId w:val="7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lastRenderedPageBreak/>
        <w:t>The snake symbol is prevalent in many cultures: Africa, Central American, China and India.</w:t>
      </w:r>
      <w:r w:rsidR="00367E7F">
        <w:rPr>
          <w:rStyle w:val="FootnoteReference"/>
          <w:rFonts w:asciiTheme="minorHAnsi" w:hAnsiTheme="minorHAnsi" w:cstheme="minorHAnsi"/>
        </w:rPr>
        <w:footnoteReference w:id="19"/>
      </w:r>
    </w:p>
    <w:p w14:paraId="3659D3A5" w14:textId="57532723" w:rsidR="00E63EBC" w:rsidRDefault="00913F83" w:rsidP="00E63EBC">
      <w:pPr>
        <w:numPr>
          <w:ilvl w:val="0"/>
          <w:numId w:val="7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Greek mythological association between cows and snakes (Hera), reaches Latvia and Lithuania, where milk is left out in the home for snakes, who </w:t>
      </w:r>
      <w:proofErr w:type="gramStart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are seen as</w:t>
      </w:r>
      <w:proofErr w:type="gramEnd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protectors of the house</w:t>
      </w:r>
      <w:r w:rsidR="00425F90">
        <w:rPr>
          <w:rStyle w:val="FootnoteReference"/>
          <w:rFonts w:asciiTheme="minorHAnsi" w:hAnsiTheme="minorHAnsi" w:cstheme="minorHAnsi"/>
        </w:rPr>
        <w:footnoteReference w:id="20"/>
      </w:r>
    </w:p>
    <w:p w14:paraId="2C116054" w14:textId="49EB4DA5" w:rsidR="00E63EBC" w:rsidRDefault="00E63EBC" w:rsidP="00E63EBC">
      <w:pPr>
        <w:spacing w:after="24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d: </w:t>
      </w:r>
      <w:r w:rsidR="00D72C7E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The snake itself as an animal</w:t>
      </w:r>
    </w:p>
    <w:p w14:paraId="630E9E50" w14:textId="7C5B202F" w:rsidR="00D72C7E" w:rsidRDefault="00CD3E7A" w:rsidP="00CD3E7A">
      <w:pPr>
        <w:pStyle w:val="ListParagraph"/>
        <w:numPr>
          <w:ilvl w:val="0"/>
          <w:numId w:val="15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Was it significant because</w:t>
      </w:r>
      <w:r w:rsidR="00B62B30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snakes in the home helped to kill vermin</w:t>
      </w:r>
      <w:r w:rsidR="000A7517">
        <w:rPr>
          <w:rFonts w:ascii="Calibri" w:eastAsia="Times New Roman" w:hAnsi="Calibri" w:cs="Calibri"/>
          <w:color w:val="000000"/>
          <w:spacing w:val="0"/>
          <w:lang w:eastAsia="en-GB"/>
        </w:rPr>
        <w:t>?</w:t>
      </w:r>
      <w:r w:rsidR="005B12FF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21"/>
      </w:r>
      <w:r w:rsidR="00B62B30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</w:p>
    <w:p w14:paraId="168C0547" w14:textId="4A6BAC67" w:rsidR="00494D02" w:rsidRPr="00CD3E7A" w:rsidRDefault="00494D02" w:rsidP="00CD3E7A">
      <w:pPr>
        <w:pStyle w:val="ListParagraph"/>
        <w:numPr>
          <w:ilvl w:val="0"/>
          <w:numId w:val="15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Does a snake being poisonous or venomous make a difference?</w:t>
      </w:r>
    </w:p>
    <w:p w14:paraId="10896953" w14:textId="555EDB5E" w:rsidR="00A93ED3" w:rsidRDefault="00A93ED3" w:rsidP="00A85B34">
      <w:pPr>
        <w:spacing w:after="0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</w:p>
    <w:p w14:paraId="507AA6AB" w14:textId="270C6C4C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Chapter 3: Minoan Snake Goddess</w:t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 xml:space="preserve"> </w:t>
      </w:r>
      <w:r w:rsidR="00A25614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  <w:t>(</w:t>
      </w:r>
      <w:r w:rsidR="0085485F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20</w:t>
      </w: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00 words)</w:t>
      </w:r>
    </w:p>
    <w:p w14:paraId="61F49298" w14:textId="43BCCA65" w:rsidR="00B646B9" w:rsidRPr="00B646B9" w:rsidRDefault="00B646B9" w:rsidP="00B646B9">
      <w:pPr>
        <w:spacing w:before="240" w:after="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Section a</w:t>
      </w:r>
      <w:r w:rsidR="000C273E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: Minoan goddess</w:t>
      </w:r>
      <w:r w:rsidR="00313DA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 and her importance</w:t>
      </w:r>
    </w:p>
    <w:p w14:paraId="0C58D8AC" w14:textId="61474BCC" w:rsidR="00913F83" w:rsidRPr="00913F83" w:rsidRDefault="00913F83" w:rsidP="00913F83">
      <w:pPr>
        <w:numPr>
          <w:ilvl w:val="0"/>
          <w:numId w:val="8"/>
        </w:numPr>
        <w:spacing w:before="240"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Her attributes and different forms.</w:t>
      </w:r>
      <w:r w:rsidR="00337951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22"/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br/>
      </w:r>
      <w:r w:rsidR="00B21487">
        <w:rPr>
          <w:rFonts w:ascii="Calibri" w:eastAsia="Times New Roman" w:hAnsi="Calibri" w:cs="Calibri"/>
          <w:color w:val="000000"/>
          <w:spacing w:val="0"/>
          <w:lang w:eastAsia="en-GB"/>
        </w:rPr>
        <w:t>A</w:t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rchaeological evidence</w:t>
      </w:r>
      <w:r w:rsidR="00B21487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and</w:t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how this</w:t>
      </w:r>
      <w:r w:rsidR="00127CBE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is</w:t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interpreted.</w:t>
      </w:r>
    </w:p>
    <w:p w14:paraId="477CFD33" w14:textId="67FD067F" w:rsidR="00913F83" w:rsidRPr="00913F83" w:rsidRDefault="00913F83" w:rsidP="00913F83">
      <w:pPr>
        <w:numPr>
          <w:ilvl w:val="0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Debates surrounding the importance of the Minoan Snake Goddess:</w:t>
      </w:r>
      <w:hyperlink r:id="rId8" w:anchor="_ftn21" w:history="1">
        <w:r w:rsidR="00952569" w:rsidRPr="00952569">
          <w:rPr>
            <w:rFonts w:asciiTheme="minorHAnsi" w:hAnsiTheme="minorHAnsi" w:cstheme="minorHAnsi"/>
          </w:rPr>
          <w:t xml:space="preserve"> </w:t>
        </w:r>
        <w:r w:rsidR="00952569">
          <w:rPr>
            <w:rStyle w:val="FootnoteReference"/>
            <w:rFonts w:asciiTheme="minorHAnsi" w:hAnsiTheme="minorHAnsi" w:cstheme="minorHAnsi"/>
          </w:rPr>
          <w:footnoteReference w:id="23"/>
        </w:r>
      </w:hyperlink>
    </w:p>
    <w:p w14:paraId="210A68A4" w14:textId="15DF4957" w:rsidR="00913F83" w:rsidRPr="00913F83" w:rsidRDefault="00913F83" w:rsidP="00913F83">
      <w:pPr>
        <w:numPr>
          <w:ilvl w:val="1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Axel Persson: ‘Great Minoan Nature Goddess’, linked with tree and stone cults.</w:t>
      </w:r>
      <w:hyperlink r:id="rId9" w:anchor="_ftn22" w:history="1">
        <w:r w:rsidR="006960ED">
          <w:rPr>
            <w:rStyle w:val="FootnoteReference"/>
            <w:rFonts w:asciiTheme="minorHAnsi" w:hAnsiTheme="minorHAnsi" w:cstheme="minorHAnsi"/>
          </w:rPr>
          <w:footnoteReference w:id="24"/>
        </w:r>
      </w:hyperlink>
    </w:p>
    <w:p w14:paraId="275D30A0" w14:textId="12EC31E5" w:rsidR="00913F83" w:rsidRPr="00913F83" w:rsidRDefault="00913F83" w:rsidP="00913F83">
      <w:pPr>
        <w:numPr>
          <w:ilvl w:val="1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Jacquetta Hawkes: ‘in the lands and islands of the Aegean the goddess and her worship were introduced with the earliest farming’.</w:t>
      </w:r>
      <w:r w:rsidR="00CE1A2F">
        <w:rPr>
          <w:rStyle w:val="FootnoteReference"/>
          <w:rFonts w:asciiTheme="minorHAnsi" w:hAnsiTheme="minorHAnsi" w:cstheme="minorHAnsi"/>
        </w:rPr>
        <w:footnoteReference w:id="25"/>
      </w:r>
    </w:p>
    <w:p w14:paraId="3D1F23D2" w14:textId="5A684A93" w:rsidR="00913F83" w:rsidRPr="00913F83" w:rsidRDefault="00913F83" w:rsidP="00913F83">
      <w:pPr>
        <w:numPr>
          <w:ilvl w:val="1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Peter Warren argues for the importance of female divinity.</w:t>
      </w:r>
      <w:r w:rsidR="009A03E4">
        <w:rPr>
          <w:rStyle w:val="FootnoteReference"/>
          <w:rFonts w:asciiTheme="minorHAnsi" w:hAnsiTheme="minorHAnsi" w:cstheme="minorHAnsi"/>
        </w:rPr>
        <w:footnoteReference w:id="26"/>
      </w:r>
    </w:p>
    <w:p w14:paraId="24D7D1B7" w14:textId="6DCFC070" w:rsidR="00913F83" w:rsidRPr="00913F83" w:rsidRDefault="00913F83" w:rsidP="00913F83">
      <w:pPr>
        <w:numPr>
          <w:ilvl w:val="1"/>
          <w:numId w:val="8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Evans said goddess represented “the same Great Mother with her Child or Consort whose worship under various names and titles extended over a large part of Asia Minor and the Syrian regions beyond”.</w:t>
      </w:r>
      <w:r w:rsidR="007A7B1A">
        <w:rPr>
          <w:rStyle w:val="FootnoteReference"/>
          <w:rFonts w:asciiTheme="minorHAnsi" w:hAnsiTheme="minorHAnsi" w:cstheme="minorHAnsi"/>
        </w:rPr>
        <w:footnoteReference w:id="27"/>
      </w:r>
    </w:p>
    <w:p w14:paraId="06952071" w14:textId="19B3B6E8" w:rsidR="00913F83" w:rsidRPr="00313DA7" w:rsidRDefault="00313DA7" w:rsidP="00913F83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i/>
          <w:iCs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b: </w:t>
      </w:r>
      <w:r w:rsidR="00913F83" w:rsidRPr="00313DA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Archaeological evidence</w:t>
      </w:r>
      <w:r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 surrounding snakes</w:t>
      </w:r>
    </w:p>
    <w:p w14:paraId="220A430E" w14:textId="0B933407" w:rsidR="00913F83" w:rsidRPr="00913F83" w:rsidRDefault="009641F4" w:rsidP="00913F83">
      <w:pPr>
        <w:numPr>
          <w:ilvl w:val="0"/>
          <w:numId w:val="9"/>
        </w:numPr>
        <w:spacing w:before="240"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The M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ycenaean </w:t>
      </w:r>
      <w:r w:rsidR="00E65627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female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statuette, one hand is missing but it is suggested she was holding a snake, due to the two coils beneath her left hand.</w:t>
      </w:r>
      <w:r w:rsidR="00447B84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="00EA433C">
        <w:rPr>
          <w:rFonts w:ascii="Calibri" w:eastAsia="Times New Roman" w:hAnsi="Calibri" w:cs="Calibri"/>
          <w:color w:val="000000"/>
          <w:spacing w:val="0"/>
          <w:lang w:eastAsia="en-GB"/>
        </w:rPr>
        <w:t>O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ther heads of snakes and coils of snakes</w:t>
      </w:r>
      <w:r w:rsidR="00EA433C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found in the cache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.</w:t>
      </w:r>
      <w:r w:rsidR="00246FB1">
        <w:rPr>
          <w:rStyle w:val="FootnoteReference"/>
          <w:rFonts w:asciiTheme="minorHAnsi" w:hAnsiTheme="minorHAnsi" w:cstheme="minorHAnsi"/>
        </w:rPr>
        <w:footnoteReference w:id="28"/>
      </w:r>
    </w:p>
    <w:p w14:paraId="7EBB25CE" w14:textId="62A894F9" w:rsidR="00913F83" w:rsidRDefault="00897CF4" w:rsidP="00913F83">
      <w:pPr>
        <w:numPr>
          <w:ilvl w:val="0"/>
          <w:numId w:val="9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S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eventeen snake figurines, perhaps associated with idols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unknown which one</w:t>
      </w:r>
      <w:r w:rsidR="00246FB1">
        <w:rPr>
          <w:rFonts w:ascii="Calibri" w:eastAsia="Times New Roman" w:hAnsi="Calibri" w:cs="Calibri"/>
          <w:color w:val="000000"/>
          <w:spacing w:val="0"/>
          <w:lang w:eastAsia="en-GB"/>
        </w:rPr>
        <w:t>.</w:t>
      </w:r>
      <w:hyperlink r:id="rId10" w:anchor="_ftn27" w:history="1">
        <w:r w:rsidR="001142DF">
          <w:rPr>
            <w:rStyle w:val="FootnoteReference"/>
            <w:rFonts w:asciiTheme="minorHAnsi" w:hAnsiTheme="minorHAnsi" w:cstheme="minorHAnsi"/>
          </w:rPr>
          <w:footnoteReference w:id="29"/>
        </w:r>
      </w:hyperlink>
      <w:r w:rsidR="00246FB1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Snake as a chthonic character,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Taylour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argues for a connection between the snakes and the natural rock from which the temple was built.</w:t>
      </w:r>
      <w:r w:rsidR="003252CE">
        <w:rPr>
          <w:rStyle w:val="FootnoteReference"/>
          <w:rFonts w:asciiTheme="minorHAnsi" w:hAnsiTheme="minorHAnsi" w:cstheme="minorHAnsi"/>
        </w:rPr>
        <w:footnoteReference w:id="30"/>
      </w:r>
    </w:p>
    <w:p w14:paraId="6B1B7992" w14:textId="77777777" w:rsidR="00102486" w:rsidRDefault="00102486" w:rsidP="00B646B9">
      <w:pPr>
        <w:spacing w:after="24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</w:pPr>
    </w:p>
    <w:p w14:paraId="26BD4135" w14:textId="1813D63E" w:rsidR="00B646B9" w:rsidRDefault="004C39AD" w:rsidP="00B646B9">
      <w:pPr>
        <w:spacing w:after="24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lastRenderedPageBreak/>
        <w:t>Section c: Mycenae</w:t>
      </w:r>
      <w:r w:rsidR="00EC6B4F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’s</w:t>
      </w:r>
      <w:r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 snake imagery</w:t>
      </w:r>
    </w:p>
    <w:p w14:paraId="2637683B" w14:textId="7D70DBBB" w:rsidR="006E5B2F" w:rsidRDefault="00EC6B4F" w:rsidP="00B646B9">
      <w:pPr>
        <w:spacing w:after="240" w:line="240" w:lineRule="auto"/>
        <w:textAlignment w:val="baseline"/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This section will have a discussion on the large amounts of snake imagery found at Mycenae and why this is significant.</w:t>
      </w:r>
      <w:r w:rsidR="00F73AD3">
        <w:rPr>
          <w:rStyle w:val="FootnoteReference"/>
          <w:rFonts w:ascii="Calibri" w:eastAsia="Times New Roman" w:hAnsi="Calibri" w:cs="Calibri"/>
          <w:i/>
          <w:iCs/>
          <w:color w:val="000000"/>
          <w:spacing w:val="0"/>
          <w:lang w:eastAsia="en-GB"/>
        </w:rPr>
        <w:footnoteReference w:id="31"/>
      </w:r>
    </w:p>
    <w:p w14:paraId="2C39C4CC" w14:textId="42E86A82" w:rsidR="00A95E95" w:rsidRDefault="00A95E95" w:rsidP="00A95E95">
      <w:pPr>
        <w:pStyle w:val="ListParagraph"/>
        <w:numPr>
          <w:ilvl w:val="0"/>
          <w:numId w:val="17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During excavations in </w:t>
      </w:r>
      <w:r w:rsidR="00DE2507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1921 at Mycenae </w:t>
      </w:r>
      <w:r w:rsidR="00D6413E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two ‘intaglios’ showing the Great Mother </w:t>
      </w:r>
      <w:r w:rsidR="007347B7">
        <w:rPr>
          <w:rFonts w:ascii="Calibri" w:eastAsia="Times New Roman" w:hAnsi="Calibri" w:cs="Calibri"/>
          <w:color w:val="000000"/>
          <w:spacing w:val="0"/>
          <w:lang w:eastAsia="en-GB"/>
        </w:rPr>
        <w:t>holding snakes</w:t>
      </w:r>
      <w:r w:rsidR="00B567A5">
        <w:rPr>
          <w:rFonts w:ascii="Calibri" w:eastAsia="Times New Roman" w:hAnsi="Calibri" w:cs="Calibri"/>
          <w:color w:val="000000"/>
          <w:spacing w:val="0"/>
          <w:lang w:eastAsia="en-GB"/>
        </w:rPr>
        <w:t>, with a lion and the double axe symbol.</w:t>
      </w:r>
      <w:r w:rsidR="006C021A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32"/>
      </w:r>
    </w:p>
    <w:p w14:paraId="694AE526" w14:textId="28FE1206" w:rsidR="002770CD" w:rsidRPr="00A95E95" w:rsidRDefault="009A2DDD" w:rsidP="00A95E95">
      <w:pPr>
        <w:pStyle w:val="ListParagraph"/>
        <w:numPr>
          <w:ilvl w:val="0"/>
          <w:numId w:val="17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‘Room of the idols’</w:t>
      </w:r>
      <w:r w:rsidR="00AB79B9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where </w:t>
      </w:r>
      <w:proofErr w:type="gramStart"/>
      <w:r w:rsidR="00AB79B9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 large </w:t>
      </w:r>
      <w:r w:rsidR="0020656B">
        <w:rPr>
          <w:rFonts w:ascii="Calibri" w:eastAsia="Times New Roman" w:hAnsi="Calibri" w:cs="Calibri"/>
          <w:color w:val="000000"/>
          <w:spacing w:val="0"/>
          <w:lang w:eastAsia="en-GB"/>
        </w:rPr>
        <w:t>number</w:t>
      </w:r>
      <w:r w:rsidR="00AB79B9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of</w:t>
      </w:r>
      <w:proofErr w:type="gramEnd"/>
      <w:r w:rsidR="00AB79B9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snake symbols were found at Mycenae.</w:t>
      </w:r>
      <w:r w:rsidR="007155C6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33"/>
      </w:r>
    </w:p>
    <w:p w14:paraId="64587F9B" w14:textId="77777777" w:rsidR="00102486" w:rsidRPr="006E5B2F" w:rsidRDefault="00102486" w:rsidP="00B646B9">
      <w:pPr>
        <w:spacing w:after="240" w:line="240" w:lineRule="auto"/>
        <w:textAlignment w:val="baseline"/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</w:pPr>
    </w:p>
    <w:p w14:paraId="44B531A8" w14:textId="22A37554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Chapter 4: Snake Images in Classical Greece</w:t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="00A25614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  <w:t>(2000 words)</w:t>
      </w:r>
    </w:p>
    <w:p w14:paraId="763ED391" w14:textId="6C02AAD7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a: </w:t>
      </w:r>
      <w:r w:rsidRPr="00C41BD6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Athena’s association with a snake.</w:t>
      </w:r>
      <w:r w:rsidR="00291628">
        <w:rPr>
          <w:rStyle w:val="FootnoteReference"/>
          <w:rFonts w:asciiTheme="minorHAnsi" w:hAnsiTheme="minorHAnsi" w:cstheme="minorHAnsi"/>
        </w:rPr>
        <w:footnoteReference w:id="34"/>
      </w:r>
    </w:p>
    <w:p w14:paraId="6BBE39BD" w14:textId="08FFEB71" w:rsidR="002C7C57" w:rsidRPr="009A6835" w:rsidRDefault="002C7C57" w:rsidP="002C7C57">
      <w:pPr>
        <w:pStyle w:val="ListParagraph"/>
        <w:numPr>
          <w:ilvl w:val="0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2C7C57">
        <w:rPr>
          <w:rFonts w:ascii="Calibri" w:eastAsia="Times New Roman" w:hAnsi="Calibri" w:cs="Calibri"/>
          <w:color w:val="000000"/>
          <w:spacing w:val="0"/>
          <w:lang w:eastAsia="en-GB"/>
        </w:rPr>
        <w:t>A list of examples is given in Nils</w:t>
      </w:r>
      <w:r w:rsidR="009641F4">
        <w:rPr>
          <w:rFonts w:ascii="Calibri" w:eastAsia="Times New Roman" w:hAnsi="Calibri" w:cs="Calibri"/>
          <w:color w:val="000000"/>
          <w:spacing w:val="0"/>
          <w:lang w:eastAsia="en-GB"/>
        </w:rPr>
        <w:t>s</w:t>
      </w:r>
      <w:r w:rsidRPr="002C7C57">
        <w:rPr>
          <w:rFonts w:ascii="Calibri" w:eastAsia="Times New Roman" w:hAnsi="Calibri" w:cs="Calibri"/>
          <w:color w:val="000000"/>
          <w:spacing w:val="0"/>
          <w:lang w:eastAsia="en-GB"/>
        </w:rPr>
        <w:t>on.</w:t>
      </w:r>
      <w:r w:rsidR="00A733F2">
        <w:rPr>
          <w:rStyle w:val="FootnoteReference"/>
          <w:rFonts w:asciiTheme="minorHAnsi" w:hAnsiTheme="minorHAnsi" w:cstheme="minorHAnsi"/>
        </w:rPr>
        <w:footnoteReference w:id="35"/>
      </w:r>
    </w:p>
    <w:p w14:paraId="5D1536CF" w14:textId="631D5514" w:rsidR="009A6835" w:rsidRPr="009A6835" w:rsidRDefault="009A6835" w:rsidP="009A6835">
      <w:pPr>
        <w:pStyle w:val="ListParagraph"/>
        <w:numPr>
          <w:ilvl w:val="1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Boeotian cup, which shows a snake behind Athena</w:t>
      </w:r>
      <w:r w:rsidR="006329F7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(See Appendix 1)</w:t>
      </w:r>
      <w:r w:rsidR="00B877A2">
        <w:rPr>
          <w:rFonts w:ascii="Calibri" w:eastAsia="Times New Roman" w:hAnsi="Calibri" w:cs="Calibri"/>
          <w:color w:val="000000"/>
          <w:spacing w:val="0"/>
          <w:lang w:eastAsia="en-GB"/>
        </w:rPr>
        <w:t>.</w:t>
      </w:r>
    </w:p>
    <w:p w14:paraId="200E9AC9" w14:textId="7755DD78" w:rsidR="009A6835" w:rsidRPr="00BC0A72" w:rsidRDefault="009A6835" w:rsidP="00BC0A72">
      <w:pPr>
        <w:pStyle w:val="ListParagraph"/>
        <w:numPr>
          <w:ilvl w:val="1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The Parthenon statue made by Phidias shows a snake behind Athena’s shield</w:t>
      </w:r>
      <w:r w:rsidR="00B877A2">
        <w:rPr>
          <w:rFonts w:ascii="Calibri" w:eastAsia="Times New Roman" w:hAnsi="Calibri" w:cs="Calibri"/>
          <w:color w:val="000000"/>
          <w:spacing w:val="0"/>
          <w:lang w:eastAsia="en-GB"/>
        </w:rPr>
        <w:t>.</w:t>
      </w:r>
    </w:p>
    <w:p w14:paraId="25E53895" w14:textId="12868086" w:rsidR="00BC0A72" w:rsidRPr="00BC0A72" w:rsidRDefault="00BC0A72" w:rsidP="00BC0A72">
      <w:pPr>
        <w:pStyle w:val="ListParagraph"/>
        <w:numPr>
          <w:ilvl w:val="1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Image of Athena being drawn by a chariot with two large snakes on a </w:t>
      </w:r>
      <w:r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Pyxis.</w:t>
      </w:r>
    </w:p>
    <w:p w14:paraId="34239DDE" w14:textId="77777777" w:rsidR="002C7C57" w:rsidRPr="002C7C57" w:rsidRDefault="002C7C57" w:rsidP="002C7C57">
      <w:pPr>
        <w:pStyle w:val="ListParagraph"/>
        <w:numPr>
          <w:ilvl w:val="0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Further examples can be found in the Lexicon </w:t>
      </w:r>
      <w:proofErr w:type="spellStart"/>
      <w:r>
        <w:rPr>
          <w:rFonts w:ascii="Calibri" w:eastAsia="Times New Roman" w:hAnsi="Calibri" w:cs="Calibri"/>
          <w:color w:val="000000"/>
          <w:spacing w:val="0"/>
          <w:lang w:eastAsia="en-GB"/>
        </w:rPr>
        <w:t>Iconographica</w:t>
      </w:r>
      <w:proofErr w:type="spellEnd"/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and from the Beazley archive.</w:t>
      </w:r>
    </w:p>
    <w:p w14:paraId="4BCE6FE6" w14:textId="17F668C0" w:rsidR="002C7C57" w:rsidRPr="00A04ABB" w:rsidRDefault="002C7C57" w:rsidP="002C7C57">
      <w:pPr>
        <w:pStyle w:val="ListParagraph"/>
        <w:numPr>
          <w:ilvl w:val="0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When appearing with a snake Athena is associated </w:t>
      </w:r>
      <w:r w:rsidR="00913F83" w:rsidRPr="002C7C57">
        <w:rPr>
          <w:rFonts w:ascii="Calibri" w:eastAsia="Times New Roman" w:hAnsi="Calibri" w:cs="Calibri"/>
          <w:color w:val="000000"/>
          <w:spacing w:val="0"/>
          <w:lang w:eastAsia="en-GB"/>
        </w:rPr>
        <w:t>with Heracles</w:t>
      </w:r>
      <w:r w:rsidR="00335DEE">
        <w:rPr>
          <w:rFonts w:ascii="Calibri" w:eastAsia="Times New Roman" w:hAnsi="Calibri" w:cs="Calibri"/>
          <w:color w:val="000000"/>
          <w:spacing w:val="0"/>
          <w:lang w:eastAsia="en-GB"/>
        </w:rPr>
        <w:t>, often the snake is on her shield</w:t>
      </w:r>
      <w:r w:rsidR="00B877A2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(See Appendix 1 and 2)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>.</w:t>
      </w:r>
    </w:p>
    <w:p w14:paraId="6D9214F2" w14:textId="0E5B264F" w:rsidR="00A04ABB" w:rsidRPr="00BB6702" w:rsidRDefault="00A04ABB" w:rsidP="002C7C57">
      <w:pPr>
        <w:pStyle w:val="ListParagraph"/>
        <w:numPr>
          <w:ilvl w:val="0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Discussion on Athena’s </w:t>
      </w:r>
      <w:r w:rsidR="00022938" w:rsidRPr="001104A5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Aegis</w:t>
      </w:r>
      <w:r w:rsidR="0005356A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 xml:space="preserve">: </w:t>
      </w:r>
      <w:r w:rsidR="0005356A">
        <w:rPr>
          <w:rFonts w:ascii="Calibri" w:eastAsia="Times New Roman" w:hAnsi="Calibri" w:cs="Calibri"/>
          <w:color w:val="000000"/>
          <w:spacing w:val="0"/>
          <w:lang w:eastAsia="en-GB"/>
        </w:rPr>
        <w:t>whether this is the shield or her armour.  Are the tassels snakes?</w:t>
      </w:r>
      <w:r w:rsidR="00EF36AE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36"/>
      </w:r>
    </w:p>
    <w:p w14:paraId="4A77023B" w14:textId="77777777" w:rsidR="00357AA7" w:rsidRPr="00357AA7" w:rsidRDefault="00BB6702" w:rsidP="002C7C57">
      <w:pPr>
        <w:pStyle w:val="ListParagraph"/>
        <w:numPr>
          <w:ilvl w:val="0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Athena’s role in the </w:t>
      </w:r>
      <w:r w:rsidR="00952956">
        <w:rPr>
          <w:rFonts w:ascii="Calibri" w:eastAsia="Times New Roman" w:hAnsi="Calibri" w:cs="Calibri"/>
          <w:color w:val="000000"/>
          <w:spacing w:val="0"/>
          <w:lang w:eastAsia="en-GB"/>
        </w:rPr>
        <w:t>transformation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of Medusa</w:t>
      </w:r>
      <w:r w:rsidR="00952956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into a Gorgon</w:t>
      </w:r>
      <w:r w:rsidR="006B4AE3">
        <w:rPr>
          <w:rFonts w:ascii="Calibri" w:eastAsia="Times New Roman" w:hAnsi="Calibri" w:cs="Calibri"/>
          <w:color w:val="000000"/>
          <w:spacing w:val="0"/>
          <w:lang w:eastAsia="en-GB"/>
        </w:rPr>
        <w:t>?</w:t>
      </w:r>
    </w:p>
    <w:p w14:paraId="59D9595F" w14:textId="0FF93066" w:rsidR="00BB6702" w:rsidRPr="00357AA7" w:rsidRDefault="0002313B" w:rsidP="00357AA7">
      <w:pPr>
        <w:pStyle w:val="ListParagraph"/>
        <w:numPr>
          <w:ilvl w:val="1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The v</w:t>
      </w:r>
      <w:r w:rsidR="0084042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ersion from the Ovid </w:t>
      </w:r>
      <w:r w:rsidR="005B245A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has Medusa being raped by Poseidon in the </w:t>
      </w:r>
      <w:r w:rsidR="002E27C4">
        <w:rPr>
          <w:rFonts w:ascii="Calibri" w:eastAsia="Times New Roman" w:hAnsi="Calibri" w:cs="Calibri"/>
          <w:color w:val="000000"/>
          <w:spacing w:val="0"/>
          <w:lang w:eastAsia="en-GB"/>
        </w:rPr>
        <w:t>temple of Athena</w:t>
      </w:r>
      <w:r w:rsidR="00357AA7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(Metamorphoses 4.770).</w:t>
      </w:r>
    </w:p>
    <w:p w14:paraId="2E0D74BE" w14:textId="039BA17F" w:rsidR="00357AA7" w:rsidRPr="002C7C57" w:rsidRDefault="00357AA7" w:rsidP="00357AA7">
      <w:pPr>
        <w:pStyle w:val="ListParagraph"/>
        <w:numPr>
          <w:ilvl w:val="1"/>
          <w:numId w:val="14"/>
        </w:num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Medusa’s face later ends up on Athena’s shield as a present from Perseus.</w:t>
      </w:r>
    </w:p>
    <w:p w14:paraId="4C2B55D1" w14:textId="5DB0342C" w:rsidR="00913F83" w:rsidRPr="00C41BD6" w:rsidRDefault="00913F83" w:rsidP="002C7C57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i/>
          <w:iCs/>
          <w:spacing w:val="0"/>
          <w:sz w:val="24"/>
          <w:szCs w:val="24"/>
          <w:lang w:eastAsia="en-GB"/>
        </w:rPr>
      </w:pPr>
      <w:r w:rsidRPr="002C7C57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 xml:space="preserve">Section b: </w:t>
      </w:r>
      <w:proofErr w:type="spellStart"/>
      <w:r w:rsidRPr="00C41BD6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Erichthonius</w:t>
      </w:r>
      <w:proofErr w:type="spellEnd"/>
      <w:r w:rsidRPr="00C41BD6"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, the mythical founder of Athens who was half-snake.</w:t>
      </w:r>
    </w:p>
    <w:p w14:paraId="35880E6A" w14:textId="054DB007" w:rsidR="00913F83" w:rsidRPr="00913F83" w:rsidRDefault="00C56E64" w:rsidP="00913F83">
      <w:pPr>
        <w:numPr>
          <w:ilvl w:val="0"/>
          <w:numId w:val="11"/>
        </w:numPr>
        <w:spacing w:before="240"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Athena’s 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>snake</w:t>
      </w:r>
      <w:r w:rsidR="00CF70B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associated with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her ‘son’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Erichtonios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.</w:t>
      </w:r>
      <w:r w:rsidR="00CF70B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="00F820A2">
        <w:rPr>
          <w:rFonts w:ascii="Calibri" w:eastAsia="Times New Roman" w:hAnsi="Calibri" w:cs="Calibri"/>
          <w:color w:val="000000"/>
          <w:spacing w:val="0"/>
          <w:lang w:eastAsia="en-GB"/>
        </w:rPr>
        <w:t>He was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either: born of the earth after Hephaestus attempted to rape </w:t>
      </w:r>
      <w:r w:rsidR="007D5825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Athena or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was given to Athena by the earth.</w:t>
      </w:r>
      <w:r w:rsidR="0076055F">
        <w:rPr>
          <w:rStyle w:val="FootnoteReference"/>
          <w:rFonts w:asciiTheme="minorHAnsi" w:hAnsiTheme="minorHAnsi" w:cstheme="minorHAnsi"/>
        </w:rPr>
        <w:footnoteReference w:id="37"/>
      </w:r>
    </w:p>
    <w:p w14:paraId="3F9DCA08" w14:textId="10669D37" w:rsidR="00913F83" w:rsidRPr="00913F83" w:rsidRDefault="00913F83" w:rsidP="00913F83">
      <w:pPr>
        <w:numPr>
          <w:ilvl w:val="0"/>
          <w:numId w:val="1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proofErr w:type="spellStart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Erichthonios</w:t>
      </w:r>
      <w:proofErr w:type="spellEnd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is associated with </w:t>
      </w:r>
      <w:proofErr w:type="spellStart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Cecrops</w:t>
      </w:r>
      <w:proofErr w:type="spellEnd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, the apparent first king of Athens who had a </w:t>
      </w:r>
      <w:r w:rsidR="005D00F1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serpent’s</w:t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tail.</w:t>
      </w:r>
      <w:r w:rsidR="006F72FC">
        <w:rPr>
          <w:rStyle w:val="FootnoteReference"/>
          <w:rFonts w:asciiTheme="minorHAnsi" w:hAnsiTheme="minorHAnsi" w:cstheme="minorHAnsi"/>
        </w:rPr>
        <w:footnoteReference w:id="38"/>
      </w:r>
    </w:p>
    <w:p w14:paraId="235C605C" w14:textId="1F3842FD" w:rsidR="00913F83" w:rsidRPr="00913F83" w:rsidRDefault="00913F83" w:rsidP="00913F83">
      <w:pPr>
        <w:numPr>
          <w:ilvl w:val="0"/>
          <w:numId w:val="1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proofErr w:type="spellStart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Cecrops</w:t>
      </w:r>
      <w:proofErr w:type="spellEnd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’ daughters were </w:t>
      </w:r>
      <w:proofErr w:type="spellStart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Erichthonios</w:t>
      </w:r>
      <w:proofErr w:type="spellEnd"/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nurses when asked by Athena.</w:t>
      </w:r>
      <w:r w:rsidR="00D511FF">
        <w:rPr>
          <w:rStyle w:val="FootnoteReference"/>
          <w:rFonts w:asciiTheme="minorHAnsi" w:hAnsiTheme="minorHAnsi" w:cstheme="minorHAnsi"/>
        </w:rPr>
        <w:footnoteReference w:id="39"/>
      </w:r>
    </w:p>
    <w:p w14:paraId="29E97FE4" w14:textId="32751A5B" w:rsidR="00913F83" w:rsidRPr="00913F83" w:rsidRDefault="008007C0" w:rsidP="00913F83">
      <w:pPr>
        <w:numPr>
          <w:ilvl w:val="0"/>
          <w:numId w:val="1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The m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yth of the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Agraulides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: Athena gave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Cecrops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’ daughters a chest with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Erechthonius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inside and told them not to open it, however, they disobeyed and opened the chest; two snakes emerged from the chest and scared the daughters to death.</w:t>
      </w:r>
      <w:hyperlink r:id="rId11" w:anchor="_ftn35" w:history="1">
        <w:r w:rsidR="006F6698">
          <w:rPr>
            <w:rStyle w:val="FootnoteReference"/>
            <w:rFonts w:asciiTheme="minorHAnsi" w:hAnsiTheme="minorHAnsi" w:cstheme="minorHAnsi"/>
          </w:rPr>
          <w:footnoteReference w:id="40"/>
        </w:r>
      </w:hyperlink>
    </w:p>
    <w:p w14:paraId="7DDC18D4" w14:textId="14847458" w:rsidR="00913F83" w:rsidRPr="00536DE4" w:rsidRDefault="00DA08AA" w:rsidP="00913F83">
      <w:pPr>
        <w:numPr>
          <w:ilvl w:val="0"/>
          <w:numId w:val="11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lastRenderedPageBreak/>
        <w:t xml:space="preserve">Various versions </w:t>
      </w:r>
      <w:proofErr w:type="gramStart"/>
      <w:r>
        <w:rPr>
          <w:rFonts w:ascii="Calibri" w:eastAsia="Times New Roman" w:hAnsi="Calibri" w:cs="Calibri"/>
          <w:color w:val="000000"/>
          <w:spacing w:val="0"/>
          <w:lang w:eastAsia="en-GB"/>
        </w:rPr>
        <w:t>in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:</w:t>
      </w:r>
      <w:proofErr w:type="gram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Pausanias, Euripides </w:t>
      </w:r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 xml:space="preserve">Ion,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Aristophanes </w:t>
      </w:r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 xml:space="preserve">Wasps,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Apollodorus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,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Diodorus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Siculus, Hyginus </w:t>
      </w:r>
      <w:proofErr w:type="spellStart"/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Astonomica</w:t>
      </w:r>
      <w:proofErr w:type="spellEnd"/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 xml:space="preserve">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and </w:t>
      </w:r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Fabulae,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Philostratus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 xml:space="preserve">Vita </w:t>
      </w:r>
      <w:proofErr w:type="spellStart"/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Apollonii</w:t>
      </w:r>
      <w:proofErr w:type="spellEnd"/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 xml:space="preserve">,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Hesychius, and Sophocles </w:t>
      </w:r>
      <w:r w:rsidR="00913F83" w:rsidRPr="00913F83">
        <w:rPr>
          <w:rFonts w:ascii="Calibri" w:eastAsia="Times New Roman" w:hAnsi="Calibri" w:cs="Calibri"/>
          <w:i/>
          <w:iCs/>
          <w:color w:val="000000"/>
          <w:spacing w:val="0"/>
          <w:lang w:eastAsia="en-GB"/>
        </w:rPr>
        <w:t>frag.643.</w:t>
      </w:r>
    </w:p>
    <w:p w14:paraId="1FC0C1F2" w14:textId="77777777" w:rsidR="0085753F" w:rsidRDefault="0085753F" w:rsidP="00536DE4">
      <w:pPr>
        <w:spacing w:after="24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</w:pPr>
    </w:p>
    <w:p w14:paraId="38701D2D" w14:textId="4754EACE" w:rsidR="00536DE4" w:rsidRDefault="00536DE4" w:rsidP="00536DE4">
      <w:pPr>
        <w:spacing w:after="24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b/>
          <w:bCs/>
          <w:i/>
          <w:iCs/>
          <w:color w:val="000000"/>
          <w:spacing w:val="0"/>
          <w:lang w:eastAsia="en-GB"/>
        </w:rPr>
        <w:t>Section c: Other representations of snakes in Classical Greece</w:t>
      </w:r>
    </w:p>
    <w:p w14:paraId="3328EB73" w14:textId="4E1EE1E8" w:rsidR="00536DE4" w:rsidRDefault="00536DE4" w:rsidP="00536DE4">
      <w:pPr>
        <w:pStyle w:val="ListParagraph"/>
        <w:numPr>
          <w:ilvl w:val="0"/>
          <w:numId w:val="16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Asclepius</w:t>
      </w:r>
      <w:r w:rsidR="00CE3045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41"/>
      </w:r>
    </w:p>
    <w:p w14:paraId="0652A6FF" w14:textId="1F17D838" w:rsidR="00CD3D9C" w:rsidRDefault="00CD3D9C" w:rsidP="00CD3D9C">
      <w:pPr>
        <w:pStyle w:val="ListParagraph"/>
        <w:numPr>
          <w:ilvl w:val="1"/>
          <w:numId w:val="16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God of healing – links with the healing that snakes symbolise</w:t>
      </w:r>
    </w:p>
    <w:p w14:paraId="7AC8E89E" w14:textId="1961DB5B" w:rsidR="00536DE4" w:rsidRDefault="00536DE4" w:rsidP="00536DE4">
      <w:pPr>
        <w:pStyle w:val="ListParagraph"/>
        <w:numPr>
          <w:ilvl w:val="0"/>
          <w:numId w:val="16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Apollo and the Python</w:t>
      </w:r>
      <w:r w:rsidR="00CE3045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42"/>
      </w:r>
    </w:p>
    <w:p w14:paraId="1D499939" w14:textId="523F7F15" w:rsidR="00B67206" w:rsidRDefault="00B67206" w:rsidP="00B67206">
      <w:pPr>
        <w:pStyle w:val="ListParagraph"/>
        <w:numPr>
          <w:ilvl w:val="1"/>
          <w:numId w:val="16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Python used to be </w:t>
      </w:r>
      <w:r w:rsidR="0086198D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in the </w:t>
      </w:r>
      <w:r w:rsidR="00F01384">
        <w:rPr>
          <w:rFonts w:ascii="Calibri" w:eastAsia="Times New Roman" w:hAnsi="Calibri" w:cs="Calibri"/>
          <w:color w:val="000000"/>
          <w:spacing w:val="0"/>
          <w:lang w:eastAsia="en-GB"/>
        </w:rPr>
        <w:t>cave of the oracl</w:t>
      </w:r>
      <w:r w:rsidR="0086198D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e in Delphi – </w:t>
      </w:r>
      <w:r w:rsidR="00E17DA1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the </w:t>
      </w:r>
      <w:r w:rsidR="0086198D">
        <w:rPr>
          <w:rFonts w:ascii="Calibri" w:eastAsia="Times New Roman" w:hAnsi="Calibri" w:cs="Calibri"/>
          <w:color w:val="000000"/>
          <w:spacing w:val="0"/>
          <w:lang w:eastAsia="en-GB"/>
        </w:rPr>
        <w:t>idea of a snake protecting a shrine</w:t>
      </w:r>
    </w:p>
    <w:p w14:paraId="1EB5F7E9" w14:textId="7B0F5415" w:rsidR="00536DE4" w:rsidRDefault="00596CDD" w:rsidP="00536DE4">
      <w:pPr>
        <w:pStyle w:val="ListParagraph"/>
        <w:numPr>
          <w:ilvl w:val="0"/>
          <w:numId w:val="16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Hermes and his </w:t>
      </w:r>
      <w:r w:rsidR="0080478D">
        <w:rPr>
          <w:rFonts w:ascii="Calibri" w:eastAsia="Times New Roman" w:hAnsi="Calibri" w:cs="Calibri"/>
          <w:color w:val="000000"/>
          <w:spacing w:val="0"/>
          <w:lang w:eastAsia="en-GB"/>
        </w:rPr>
        <w:t>caduceus</w:t>
      </w:r>
      <w:r w:rsidR="00CE3045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43"/>
      </w:r>
    </w:p>
    <w:p w14:paraId="6B657942" w14:textId="18FE0B5E" w:rsidR="0080478D" w:rsidRPr="00536DE4" w:rsidRDefault="0080478D" w:rsidP="0080478D">
      <w:pPr>
        <w:pStyle w:val="ListParagraph"/>
        <w:numPr>
          <w:ilvl w:val="1"/>
          <w:numId w:val="16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The </w:t>
      </w:r>
      <w:r w:rsidR="00DB70AB">
        <w:rPr>
          <w:rFonts w:ascii="Calibri" w:eastAsia="Times New Roman" w:hAnsi="Calibri" w:cs="Calibri"/>
          <w:color w:val="000000"/>
          <w:spacing w:val="0"/>
          <w:lang w:eastAsia="en-GB"/>
        </w:rPr>
        <w:t>entwined</w:t>
      </w:r>
      <w:r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snakes</w:t>
      </w:r>
    </w:p>
    <w:p w14:paraId="56180AC9" w14:textId="77777777" w:rsidR="00913F83" w:rsidRPr="00913F83" w:rsidRDefault="00913F83" w:rsidP="00913F83">
      <w:pPr>
        <w:spacing w:after="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</w:p>
    <w:p w14:paraId="736291DD" w14:textId="63850F2E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>Chapter 5: Discussion</w:t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="00A25614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="00A25614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  <w:t>(2000 words)</w:t>
      </w:r>
    </w:p>
    <w:p w14:paraId="2782CB1D" w14:textId="6EA85FB7" w:rsidR="00913F83" w:rsidRPr="00913F83" w:rsidRDefault="00913F83" w:rsidP="00913F83">
      <w:pPr>
        <w:numPr>
          <w:ilvl w:val="0"/>
          <w:numId w:val="12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Transference of snake images across cultures.</w:t>
      </w:r>
      <w:r w:rsidR="005F5D4C">
        <w:rPr>
          <w:rStyle w:val="FootnoteReference"/>
          <w:rFonts w:ascii="Calibri" w:eastAsia="Times New Roman" w:hAnsi="Calibri" w:cs="Calibri"/>
          <w:color w:val="000000"/>
          <w:spacing w:val="0"/>
          <w:lang w:eastAsia="en-GB"/>
        </w:rPr>
        <w:footnoteReference w:id="44"/>
      </w:r>
    </w:p>
    <w:p w14:paraId="5FB6ECE0" w14:textId="77777777" w:rsidR="00913F83" w:rsidRPr="00913F83" w:rsidRDefault="00913F83" w:rsidP="00913F83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Are they remembrances of the previous culture?</w:t>
      </w:r>
    </w:p>
    <w:p w14:paraId="07AA494F" w14:textId="77777777" w:rsidR="00913F83" w:rsidRPr="00913F83" w:rsidRDefault="00913F83" w:rsidP="00913F83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Has the association with the snake continued: Christianity, Bulgarian lizards in the fireplace, Lithuanian pet lizards, etc.</w:t>
      </w:r>
    </w:p>
    <w:p w14:paraId="2ACB1FD0" w14:textId="1D849273" w:rsidR="00913F83" w:rsidRPr="00913F83" w:rsidRDefault="001E00AD" w:rsidP="00913F83">
      <w:pPr>
        <w:numPr>
          <w:ilvl w:val="0"/>
          <w:numId w:val="12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There is an a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lternative argument of Hera being associated with the Minoan snake goddess.</w:t>
      </w:r>
      <w:r w:rsidR="00E349F0">
        <w:rPr>
          <w:rStyle w:val="FootnoteReference"/>
          <w:rFonts w:asciiTheme="minorHAnsi" w:hAnsiTheme="minorHAnsi" w:cstheme="minorHAnsi"/>
        </w:rPr>
        <w:footnoteReference w:id="45"/>
      </w:r>
    </w:p>
    <w:p w14:paraId="4D90264F" w14:textId="77777777" w:rsidR="00913F83" w:rsidRPr="00913F83" w:rsidRDefault="00913F83" w:rsidP="00913F83">
      <w:pPr>
        <w:spacing w:after="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</w:p>
    <w:p w14:paraId="5952DDEE" w14:textId="509A310F" w:rsidR="00C776E8" w:rsidRDefault="00913F83" w:rsidP="00C776E8">
      <w:pPr>
        <w:numPr>
          <w:ilvl w:val="0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Possible links between Minoan-Mycenaean goddess</w:t>
      </w:r>
      <w:r w:rsid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and Athena</w:t>
      </w: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:</w:t>
      </w:r>
    </w:p>
    <w:p w14:paraId="4DC5CCC1" w14:textId="3EE33A0D" w:rsidR="00C776E8" w:rsidRDefault="00C776E8" w:rsidP="00C776E8">
      <w:pPr>
        <w:numPr>
          <w:ilvl w:val="1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Present</w:t>
      </w:r>
      <w:r w:rsidR="00913F83" w:rsidRP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in palaces</w:t>
      </w:r>
      <w:r w:rsidRP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and temples - </w:t>
      </w:r>
      <w:r w:rsidR="00913F83" w:rsidRPr="00C776E8">
        <w:rPr>
          <w:rFonts w:ascii="Calibri" w:eastAsia="Times New Roman" w:hAnsi="Calibri" w:cs="Calibri"/>
          <w:color w:val="000000"/>
          <w:spacing w:val="0"/>
          <w:lang w:eastAsia="en-GB"/>
        </w:rPr>
        <w:t>link is tenuous</w:t>
      </w:r>
      <w:r w:rsidRPr="00C776E8">
        <w:rPr>
          <w:rFonts w:ascii="Calibri" w:eastAsia="Times New Roman" w:hAnsi="Calibri" w:cs="Calibri"/>
          <w:color w:val="000000"/>
          <w:spacing w:val="0"/>
          <w:lang w:eastAsia="en-GB"/>
        </w:rPr>
        <w:t>,</w:t>
      </w:r>
      <w:r w:rsidR="00913F83" w:rsidRP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does not necessarily mean continuity of culture/occupation.</w:t>
      </w:r>
    </w:p>
    <w:p w14:paraId="4A443C7E" w14:textId="56AEF2E8" w:rsidR="00913F83" w:rsidRPr="00C776E8" w:rsidRDefault="00913F83" w:rsidP="00C776E8">
      <w:pPr>
        <w:numPr>
          <w:ilvl w:val="1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Link </w:t>
      </w:r>
      <w:r w:rsid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is </w:t>
      </w:r>
      <w:r w:rsidR="00ED2875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the </w:t>
      </w:r>
      <w:r w:rsidRP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association of Athena and </w:t>
      </w:r>
      <w:proofErr w:type="spellStart"/>
      <w:r w:rsidRPr="00C776E8">
        <w:rPr>
          <w:rFonts w:ascii="Calibri" w:eastAsia="Times New Roman" w:hAnsi="Calibri" w:cs="Calibri"/>
          <w:color w:val="000000"/>
          <w:spacing w:val="0"/>
          <w:lang w:eastAsia="en-GB"/>
        </w:rPr>
        <w:t>Erechtheus</w:t>
      </w:r>
      <w:proofErr w:type="spellEnd"/>
      <w:r w:rsid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-</w:t>
      </w:r>
      <w:r w:rsidRPr="00C776E8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why Athena enters the ‘strong house of </w:t>
      </w:r>
      <w:proofErr w:type="spellStart"/>
      <w:r w:rsidRPr="00C776E8">
        <w:rPr>
          <w:rFonts w:ascii="Calibri" w:eastAsia="Times New Roman" w:hAnsi="Calibri" w:cs="Calibri"/>
          <w:color w:val="000000"/>
          <w:spacing w:val="0"/>
          <w:lang w:eastAsia="en-GB"/>
        </w:rPr>
        <w:t>Erechtheus</w:t>
      </w:r>
      <w:proofErr w:type="spellEnd"/>
      <w:r w:rsidRPr="00C776E8">
        <w:rPr>
          <w:rFonts w:ascii="Calibri" w:eastAsia="Times New Roman" w:hAnsi="Calibri" w:cs="Calibri"/>
          <w:color w:val="000000"/>
          <w:spacing w:val="0"/>
          <w:lang w:eastAsia="en-GB"/>
        </w:rPr>
        <w:t>’ when she comes to Athens.</w:t>
      </w:r>
      <w:r w:rsidR="004F6F9C" w:rsidRPr="00C776E8">
        <w:rPr>
          <w:rFonts w:ascii="Calibri" w:eastAsia="Times New Roman" w:hAnsi="Calibri" w:cs="Calibri"/>
          <w:color w:val="000000"/>
          <w:spacing w:val="0"/>
          <w:vertAlign w:val="superscript"/>
          <w:lang w:eastAsia="en-GB"/>
        </w:rPr>
        <w:footnoteReference w:id="46"/>
      </w:r>
    </w:p>
    <w:p w14:paraId="36D1915B" w14:textId="05FC450E" w:rsidR="00913F83" w:rsidRPr="00913F83" w:rsidRDefault="00913F83" w:rsidP="00C776E8">
      <w:pPr>
        <w:numPr>
          <w:ilvl w:val="0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The Mycenaean palace shrine or chapel was a significant feature, the classical temple of Athena overlaps the remains of the Mycenaean palace in Mycenae.</w:t>
      </w:r>
      <w:r w:rsidR="00966ACA">
        <w:rPr>
          <w:rStyle w:val="FootnoteReference"/>
          <w:rFonts w:asciiTheme="minorHAnsi" w:hAnsiTheme="minorHAnsi" w:cstheme="minorHAnsi"/>
        </w:rPr>
        <w:footnoteReference w:id="47"/>
      </w:r>
    </w:p>
    <w:p w14:paraId="505BB5EE" w14:textId="0EA8D34E" w:rsidR="00913F83" w:rsidRPr="00913F83" w:rsidRDefault="006E167D" w:rsidP="00034493">
      <w:pPr>
        <w:numPr>
          <w:ilvl w:val="0"/>
          <w:numId w:val="13"/>
        </w:numPr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color w:val="000000"/>
          <w:spacing w:val="0"/>
          <w:lang w:eastAsia="en-GB"/>
        </w:rPr>
        <w:t>The p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ossible overlap between the Mycenaean and Classical structures on the Athenian acropolis.</w:t>
      </w:r>
      <w:r w:rsidR="00D30907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</w:t>
      </w:r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Between the Parthenon and ‘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Erechtheion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’ are the ‘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Doerpfeld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 xml:space="preserve"> Foundation’, a complex of wall foundations, among which is a column, suspected to be the last remnant of a palace structure having been on the acropolis, possibly the strong house of </w:t>
      </w:r>
      <w:proofErr w:type="spellStart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Erechtheus</w:t>
      </w:r>
      <w:proofErr w:type="spellEnd"/>
      <w:r w:rsidR="00913F83" w:rsidRPr="00913F83">
        <w:rPr>
          <w:rFonts w:ascii="Calibri" w:eastAsia="Times New Roman" w:hAnsi="Calibri" w:cs="Calibri"/>
          <w:color w:val="000000"/>
          <w:spacing w:val="0"/>
          <w:lang w:eastAsia="en-GB"/>
        </w:rPr>
        <w:t>.</w:t>
      </w:r>
      <w:r w:rsidR="00F8420D">
        <w:rPr>
          <w:rStyle w:val="FootnoteReference"/>
          <w:rFonts w:asciiTheme="minorHAnsi" w:hAnsiTheme="minorHAnsi" w:cstheme="minorHAnsi"/>
        </w:rPr>
        <w:footnoteReference w:id="48"/>
      </w:r>
    </w:p>
    <w:p w14:paraId="12D9505E" w14:textId="6FB2BC78" w:rsidR="0001228A" w:rsidRDefault="0001228A" w:rsidP="00913F83">
      <w:pPr>
        <w:spacing w:after="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</w:p>
    <w:p w14:paraId="36F52FAC" w14:textId="77777777" w:rsidR="000721F3" w:rsidRPr="00913F83" w:rsidRDefault="000721F3" w:rsidP="00913F83">
      <w:pPr>
        <w:spacing w:after="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</w:p>
    <w:p w14:paraId="06C18ED9" w14:textId="70FF3507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lastRenderedPageBreak/>
        <w:t>Conclusion</w:t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="00A25614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="00A25614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</w:r>
      <w:r w:rsidRPr="00913F83"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tab/>
        <w:t>(500 words)</w:t>
      </w:r>
    </w:p>
    <w:p w14:paraId="4A91C730" w14:textId="77777777" w:rsidR="00913F83" w:rsidRPr="00913F83" w:rsidRDefault="00913F83" w:rsidP="00913F83">
      <w:pPr>
        <w:spacing w:before="240" w:after="240" w:line="240" w:lineRule="auto"/>
        <w:rPr>
          <w:rFonts w:ascii="Times New Roman" w:eastAsia="Times New Roman" w:hAnsi="Times New Roman" w:cs="Times New Roman"/>
          <w:spacing w:val="0"/>
          <w:sz w:val="24"/>
          <w:szCs w:val="24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Religious continuation from Minoan to Mycenaean to Classical Greece, especially of the image of a snake being associated with the goddesses.</w:t>
      </w:r>
    </w:p>
    <w:p w14:paraId="3CD96261" w14:textId="77777777" w:rsidR="0098665F" w:rsidRDefault="00913F83" w:rsidP="0085753F">
      <w:pPr>
        <w:spacing w:before="240" w:after="240" w:line="240" w:lineRule="auto"/>
        <w:rPr>
          <w:rFonts w:ascii="Calibri" w:eastAsia="Times New Roman" w:hAnsi="Calibri" w:cs="Calibri"/>
          <w:color w:val="000000"/>
          <w:spacing w:val="0"/>
          <w:lang w:eastAsia="en-GB"/>
        </w:rPr>
      </w:pPr>
      <w:r w:rsidRPr="00913F83">
        <w:rPr>
          <w:rFonts w:ascii="Calibri" w:eastAsia="Times New Roman" w:hAnsi="Calibri" w:cs="Calibri"/>
          <w:color w:val="000000"/>
          <w:spacing w:val="0"/>
          <w:lang w:eastAsia="en-GB"/>
        </w:rPr>
        <w:t>Snake as a continued image associated with the home across multiple cultures, although in Christianity the snake has a negative association.</w:t>
      </w:r>
    </w:p>
    <w:p w14:paraId="2E3A4A51" w14:textId="1080EB8E" w:rsidR="0036265F" w:rsidRDefault="0036265F" w:rsidP="0085753F">
      <w:pPr>
        <w:spacing w:before="240" w:after="240" w:line="240" w:lineRule="auto"/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br w:type="page"/>
      </w:r>
    </w:p>
    <w:p w14:paraId="688F0D1F" w14:textId="46560C03" w:rsidR="00DD417B" w:rsidRPr="0085753F" w:rsidRDefault="00DD417B" w:rsidP="0085753F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Appendix</w:t>
      </w:r>
    </w:p>
    <w:p w14:paraId="762975D3" w14:textId="5D850DFB" w:rsidR="00DD417B" w:rsidRDefault="00DD417B" w:rsidP="00DD417B">
      <w:pPr>
        <w:pStyle w:val="Heading2"/>
        <w:rPr>
          <w:lang w:val="en-US" w:eastAsia="en-GB"/>
        </w:rPr>
      </w:pPr>
      <w:r>
        <w:rPr>
          <w:lang w:val="en-US" w:eastAsia="en-GB"/>
        </w:rPr>
        <w:t xml:space="preserve">1: Possibly </w:t>
      </w:r>
      <w:proofErr w:type="spellStart"/>
      <w:r w:rsidR="0097724A">
        <w:rPr>
          <w:lang w:val="en-US" w:eastAsia="en-GB"/>
        </w:rPr>
        <w:t>Boetian</w:t>
      </w:r>
      <w:proofErr w:type="spellEnd"/>
      <w:r w:rsidR="0097724A">
        <w:rPr>
          <w:lang w:val="en-US" w:eastAsia="en-GB"/>
        </w:rPr>
        <w:t xml:space="preserve"> </w:t>
      </w:r>
      <w:r w:rsidR="003A54E1">
        <w:rPr>
          <w:lang w:val="en-US" w:eastAsia="en-GB"/>
        </w:rPr>
        <w:t>Cup, shows a snake behind Athena.</w:t>
      </w:r>
    </w:p>
    <w:p w14:paraId="68CD9ADB" w14:textId="77777777" w:rsidR="00FE28BB" w:rsidRDefault="003F16D7" w:rsidP="00FE28BB">
      <w:pPr>
        <w:keepNext/>
      </w:pPr>
      <w:r>
        <w:rPr>
          <w:noProof/>
          <w:lang w:val="en-US" w:eastAsia="en-GB"/>
        </w:rPr>
        <w:drawing>
          <wp:inline distT="0" distB="0" distL="0" distR="0" wp14:anchorId="53744398" wp14:editId="4698FA66">
            <wp:extent cx="5143500" cy="5010150"/>
            <wp:effectExtent l="0" t="0" r="0" b="0"/>
            <wp:docPr id="1" name="Picture 1" descr="Beazley 214545: Athenian. From: New York, Metropolitan Museum (22.139.11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azley 214545, Athenian, New York NY, Metropolitan Museum, 22.139.11.jp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63B09" w14:textId="7A331E2E" w:rsidR="003A54E1" w:rsidRPr="003A54E1" w:rsidRDefault="00FE28BB" w:rsidP="00FE28BB">
      <w:pPr>
        <w:pStyle w:val="Caption"/>
        <w:rPr>
          <w:lang w:val="en-US" w:eastAsia="en-GB"/>
        </w:rPr>
      </w:pPr>
      <w:r>
        <w:t xml:space="preserve">Figure </w:t>
      </w:r>
      <w:r w:rsidR="00B42D30">
        <w:fldChar w:fldCharType="begin"/>
      </w:r>
      <w:r w:rsidR="00B42D30">
        <w:instrText xml:space="preserve"> SEQ Figure \* ARABIC </w:instrText>
      </w:r>
      <w:r w:rsidR="00B42D30">
        <w:fldChar w:fldCharType="separate"/>
      </w:r>
      <w:r w:rsidR="00B36281">
        <w:rPr>
          <w:noProof/>
        </w:rPr>
        <w:t>1</w:t>
      </w:r>
      <w:r w:rsidR="00B42D30">
        <w:rPr>
          <w:noProof/>
        </w:rPr>
        <w:fldChar w:fldCharType="end"/>
      </w:r>
      <w:r>
        <w:t xml:space="preserve"> </w:t>
      </w:r>
      <w:r w:rsidRPr="00E85596">
        <w:t>Beazley 214545: Athenian. From: New York, Metropolitan Museum (22.139.11).</w:t>
      </w:r>
    </w:p>
    <w:p w14:paraId="59110159" w14:textId="77777777" w:rsidR="00FE28BB" w:rsidRDefault="00FE28BB">
      <w:pP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</w:p>
    <w:p w14:paraId="13998DF8" w14:textId="1FE765C2" w:rsidR="00FE28BB" w:rsidRDefault="00957056" w:rsidP="00957056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2: Vessel showing Athena with Heracles</w:t>
      </w:r>
      <w:r w:rsidR="00DA63F9">
        <w:rPr>
          <w:rFonts w:eastAsia="Times New Roman"/>
          <w:lang w:eastAsia="en-GB"/>
        </w:rPr>
        <w:t>. (1)</w:t>
      </w:r>
    </w:p>
    <w:p w14:paraId="1D25DE84" w14:textId="77777777" w:rsidR="00BA3C49" w:rsidRDefault="00957056" w:rsidP="00BA3C49">
      <w:pPr>
        <w:keepNext/>
      </w:pPr>
      <w:r>
        <w:rPr>
          <w:noProof/>
          <w:lang w:eastAsia="en-GB"/>
        </w:rPr>
        <w:drawing>
          <wp:inline distT="0" distB="0" distL="0" distR="0" wp14:anchorId="334329B7" wp14:editId="6404A233">
            <wp:extent cx="3314700" cy="4914900"/>
            <wp:effectExtent l="0" t="0" r="0" b="0"/>
            <wp:docPr id="2" name="Picture 2" descr="Beazley 6228: Athenian. New York from market, Royal Athena; and Beverley Hills CA from market, Summa Galleri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zley 6228, Athenian, New York NY, market, Royal Athena, Beverley Hills CA, market, Summa Galleries.jp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F1D44" w14:textId="05B8D9F7" w:rsidR="00957056" w:rsidRPr="00957056" w:rsidRDefault="00BA3C49" w:rsidP="00BA3C49">
      <w:pPr>
        <w:pStyle w:val="Caption"/>
        <w:rPr>
          <w:lang w:eastAsia="en-GB"/>
        </w:rPr>
      </w:pPr>
      <w:r>
        <w:t xml:space="preserve">Figure </w:t>
      </w:r>
      <w:r w:rsidR="00B42D30">
        <w:fldChar w:fldCharType="begin"/>
      </w:r>
      <w:r w:rsidR="00B42D30">
        <w:instrText xml:space="preserve"> SEQ Figure \* ARABIC </w:instrText>
      </w:r>
      <w:r w:rsidR="00B42D30">
        <w:fldChar w:fldCharType="separate"/>
      </w:r>
      <w:r w:rsidR="00B36281">
        <w:rPr>
          <w:noProof/>
        </w:rPr>
        <w:t>2</w:t>
      </w:r>
      <w:r w:rsidR="00B42D30">
        <w:rPr>
          <w:noProof/>
        </w:rPr>
        <w:fldChar w:fldCharType="end"/>
      </w:r>
      <w:r>
        <w:t xml:space="preserve"> </w:t>
      </w:r>
      <w:r w:rsidRPr="00CF4E0D">
        <w:t xml:space="preserve">Beazley 6228: Athenian. New York from </w:t>
      </w:r>
      <w:r w:rsidR="00CA6B2F">
        <w:t xml:space="preserve">the </w:t>
      </w:r>
      <w:r w:rsidRPr="00CF4E0D">
        <w:t xml:space="preserve">market, Royal Athena; and Beverley Hills CA from </w:t>
      </w:r>
      <w:r w:rsidR="009B2FCC">
        <w:t xml:space="preserve">the </w:t>
      </w:r>
      <w:r w:rsidRPr="00CF4E0D">
        <w:t>market, Summa Galleries.</w:t>
      </w:r>
    </w:p>
    <w:p w14:paraId="512423C6" w14:textId="5BD10CBF" w:rsidR="00BA3C49" w:rsidRDefault="00BA3C49">
      <w:pP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</w:p>
    <w:p w14:paraId="7DE2F4FE" w14:textId="602948AC" w:rsidR="00DA63F9" w:rsidRDefault="00DA63F9" w:rsidP="00DA63F9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3: Vessel showing Athena with Heracles. (2)</w:t>
      </w:r>
    </w:p>
    <w:p w14:paraId="02137613" w14:textId="77777777" w:rsidR="00B36281" w:rsidRDefault="00DA63F9" w:rsidP="00B36281">
      <w:pPr>
        <w:keepNext/>
      </w:pPr>
      <w:r>
        <w:rPr>
          <w:rFonts w:ascii="Calibri" w:eastAsia="Times New Roman" w:hAnsi="Calibri" w:cs="Calibri"/>
          <w:b/>
          <w:bCs/>
          <w:noProof/>
          <w:color w:val="000000"/>
          <w:spacing w:val="0"/>
          <w:lang w:eastAsia="en-GB"/>
        </w:rPr>
        <w:drawing>
          <wp:inline distT="0" distB="0" distL="0" distR="0" wp14:anchorId="43270B7B" wp14:editId="2C175231">
            <wp:extent cx="3413051" cy="4643605"/>
            <wp:effectExtent l="0" t="0" r="0" b="5080"/>
            <wp:docPr id="3" name="Picture 3" descr="Beazley 9050: Athenian.  From New York and London Sotheby's (154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azley 9050, Athenian, New York NY, market, Sotheby's, New York NY, C. Bastis, Lonodn market, Sotheby's, 154.jp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216" cy="468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1A199" w14:textId="0D3F16BD" w:rsidR="00DA63F9" w:rsidRDefault="00B36281" w:rsidP="00B36281">
      <w:pPr>
        <w:pStyle w:val="Caption"/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  <w:r>
        <w:t xml:space="preserve">Figure </w:t>
      </w:r>
      <w:r w:rsidR="00B42D30">
        <w:fldChar w:fldCharType="begin"/>
      </w:r>
      <w:r w:rsidR="00B42D30">
        <w:instrText xml:space="preserve"> SEQ Figure \* ARABIC </w:instrText>
      </w:r>
      <w:r w:rsidR="00B42D30">
        <w:fldChar w:fldCharType="separate"/>
      </w:r>
      <w:r>
        <w:rPr>
          <w:noProof/>
        </w:rPr>
        <w:t>3</w:t>
      </w:r>
      <w:r w:rsidR="00B42D30">
        <w:rPr>
          <w:noProof/>
        </w:rPr>
        <w:fldChar w:fldCharType="end"/>
      </w:r>
      <w:r>
        <w:t xml:space="preserve"> </w:t>
      </w:r>
      <w:r w:rsidRPr="00B871A5">
        <w:t>Beazley 9050: Athenian.  From New York and London Sotheby's (154).</w:t>
      </w:r>
    </w:p>
    <w:p w14:paraId="0048394C" w14:textId="58871457" w:rsidR="00DD417B" w:rsidRDefault="00DD417B">
      <w:pP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  <w:br w:type="page"/>
      </w:r>
    </w:p>
    <w:sdt>
      <w:sdtPr>
        <w:rPr>
          <w:rFonts w:asciiTheme="minorHAnsi" w:eastAsiaTheme="minorHAnsi" w:hAnsiTheme="minorHAnsi" w:cstheme="minorHAnsi"/>
          <w:color w:val="auto"/>
          <w:spacing w:val="10"/>
          <w:sz w:val="22"/>
          <w:szCs w:val="22"/>
          <w:lang w:val="en-GB"/>
        </w:rPr>
        <w:id w:val="-957019648"/>
        <w:docPartObj>
          <w:docPartGallery w:val="Bibliographies"/>
          <w:docPartUnique/>
        </w:docPartObj>
      </w:sdtPr>
      <w:sdtEndPr/>
      <w:sdtContent>
        <w:p w14:paraId="4A247355" w14:textId="77777777" w:rsidR="00D81990" w:rsidRPr="00D712B9" w:rsidRDefault="00D81990" w:rsidP="00D81990">
          <w:pPr>
            <w:pStyle w:val="Heading1"/>
            <w:rPr>
              <w:rFonts w:asciiTheme="minorHAnsi" w:hAnsiTheme="minorHAnsi" w:cstheme="minorHAnsi"/>
            </w:rPr>
          </w:pPr>
          <w:r w:rsidRPr="00D712B9">
            <w:rPr>
              <w:rFonts w:asciiTheme="minorHAnsi" w:hAnsiTheme="minorHAnsi" w:cstheme="minorHAnsi"/>
            </w:rPr>
            <w:t>Bibliography</w:t>
          </w:r>
        </w:p>
        <w:sdt>
          <w:sdtPr>
            <w:rPr>
              <w:rFonts w:asciiTheme="minorHAnsi" w:hAnsiTheme="minorHAnsi" w:cstheme="minorHAnsi"/>
            </w:rPr>
            <w:id w:val="111145805"/>
            <w:bibliography/>
          </w:sdtPr>
          <w:sdtEndPr/>
          <w:sdtContent>
            <w:p w14:paraId="154D1234" w14:textId="77777777" w:rsidR="0088158A" w:rsidRPr="0081162F" w:rsidRDefault="0088158A" w:rsidP="0088158A">
              <w:pPr>
                <w:rPr>
                  <w:rFonts w:asciiTheme="minorHAnsi" w:hAnsiTheme="minorHAnsi" w:cstheme="minorHAnsi"/>
                  <w:b/>
                  <w:bCs/>
                </w:rPr>
              </w:pPr>
              <w:r w:rsidRPr="0081162F">
                <w:rPr>
                  <w:rFonts w:asciiTheme="minorHAnsi" w:hAnsiTheme="minorHAnsi" w:cstheme="minorHAnsi"/>
                  <w:b/>
                  <w:bCs/>
                </w:rPr>
                <w:t>Ancient Sources:</w:t>
              </w:r>
            </w:p>
            <w:p w14:paraId="48C00FEF" w14:textId="77777777" w:rsidR="0088158A" w:rsidRDefault="0088158A" w:rsidP="0088158A">
              <w:pPr>
                <w:rPr>
                  <w:rFonts w:asciiTheme="minorHAnsi" w:hAnsiTheme="minorHAnsi" w:cstheme="minorHAnsi"/>
                </w:rPr>
              </w:pPr>
              <w:r w:rsidRPr="00D86B1C">
                <w:rPr>
                  <w:rFonts w:asciiTheme="minorHAnsi" w:hAnsiTheme="minorHAnsi" w:cstheme="minorHAnsi"/>
                </w:rPr>
                <w:t xml:space="preserve">Aristophanes., </w:t>
              </w:r>
              <w:r>
                <w:rPr>
                  <w:rFonts w:asciiTheme="minorHAnsi" w:hAnsiTheme="minorHAnsi" w:cstheme="minorHAnsi"/>
                  <w:i/>
                  <w:iCs/>
                </w:rPr>
                <w:t xml:space="preserve">The </w:t>
              </w:r>
              <w:r w:rsidRPr="00741784">
                <w:rPr>
                  <w:rFonts w:asciiTheme="minorHAnsi" w:hAnsiTheme="minorHAnsi" w:cstheme="minorHAnsi"/>
                  <w:i/>
                  <w:iCs/>
                </w:rPr>
                <w:t xml:space="preserve">Wasps/The Poet and the Women/The Frogs., </w:t>
              </w:r>
              <w:r>
                <w:rPr>
                  <w:rFonts w:asciiTheme="minorHAnsi" w:hAnsiTheme="minorHAnsi" w:cstheme="minorHAnsi"/>
                </w:rPr>
                <w:t>David Barrett (trans.), 1964, London: Penguin Books.</w:t>
              </w:r>
            </w:p>
            <w:p w14:paraId="0B3022C3" w14:textId="77777777" w:rsidR="0088158A" w:rsidRPr="004A7644" w:rsidRDefault="0088158A" w:rsidP="0088158A">
              <w:pPr>
                <w:rPr>
                  <w:rFonts w:asciiTheme="minorHAnsi" w:hAnsiTheme="minorHAnsi" w:cstheme="minorHAnsi"/>
                </w:rPr>
              </w:pPr>
              <w:r>
                <w:rPr>
                  <w:rFonts w:asciiTheme="minorHAnsi" w:hAnsiTheme="minorHAnsi" w:cstheme="minorHAnsi"/>
                </w:rPr>
                <w:t xml:space="preserve">Aristotle., </w:t>
              </w:r>
              <w:r>
                <w:rPr>
                  <w:rFonts w:asciiTheme="minorHAnsi" w:hAnsiTheme="minorHAnsi" w:cstheme="minorHAnsi"/>
                  <w:i/>
                  <w:iCs/>
                </w:rPr>
                <w:t xml:space="preserve">History of Animals, Volume 3: Books 7-10., </w:t>
              </w:r>
              <w:r>
                <w:rPr>
                  <w:rFonts w:asciiTheme="minorHAnsi" w:hAnsiTheme="minorHAnsi" w:cstheme="minorHAnsi"/>
                </w:rPr>
                <w:t>A.L. Peck (trans.), 1965, Cambridge MA: Loeb Classic; Harvard University Press.</w:t>
              </w:r>
            </w:p>
            <w:p w14:paraId="50B24BA3" w14:textId="77777777" w:rsidR="0088158A" w:rsidRPr="005C6BF4" w:rsidRDefault="0088158A" w:rsidP="0088158A">
              <w:pPr>
                <w:rPr>
                  <w:rFonts w:asciiTheme="minorHAnsi" w:hAnsiTheme="minorHAnsi" w:cstheme="minorHAnsi"/>
                </w:rPr>
              </w:pPr>
              <w:proofErr w:type="spellStart"/>
              <w:r w:rsidRPr="005D1E42">
                <w:rPr>
                  <w:rFonts w:asciiTheme="minorHAnsi" w:hAnsiTheme="minorHAnsi" w:cstheme="minorHAnsi"/>
                </w:rPr>
                <w:t>Apollodorus</w:t>
              </w:r>
              <w:proofErr w:type="spellEnd"/>
              <w:r>
                <w:rPr>
                  <w:rFonts w:asciiTheme="minorHAnsi" w:hAnsiTheme="minorHAnsi" w:cstheme="minorHAnsi"/>
                </w:rPr>
                <w:t xml:space="preserve">., </w:t>
              </w:r>
              <w:r>
                <w:rPr>
                  <w:rFonts w:asciiTheme="minorHAnsi" w:hAnsiTheme="minorHAnsi" w:cstheme="minorHAnsi"/>
                  <w:i/>
                  <w:iCs/>
                </w:rPr>
                <w:t xml:space="preserve">The Library of Greek Mythology., </w:t>
              </w:r>
              <w:r>
                <w:rPr>
                  <w:rFonts w:asciiTheme="minorHAnsi" w:hAnsiTheme="minorHAnsi" w:cstheme="minorHAnsi"/>
                </w:rPr>
                <w:t>Robin Hard (trans.), 1997, Oxford: Oxford University Press.</w:t>
              </w:r>
            </w:p>
            <w:p w14:paraId="630C79EA" w14:textId="77777777" w:rsidR="0088158A" w:rsidRPr="00D86B1C" w:rsidRDefault="0088158A" w:rsidP="0088158A">
              <w:pPr>
                <w:rPr>
                  <w:rFonts w:asciiTheme="minorHAnsi" w:hAnsiTheme="minorHAnsi" w:cstheme="minorHAnsi"/>
                </w:rPr>
              </w:pPr>
              <w:r w:rsidRPr="005D1E42">
                <w:rPr>
                  <w:rFonts w:asciiTheme="minorHAnsi" w:hAnsiTheme="minorHAnsi" w:cstheme="minorHAnsi"/>
                </w:rPr>
                <w:t>Euripides</w:t>
              </w:r>
              <w:r>
                <w:rPr>
                  <w:rFonts w:asciiTheme="minorHAnsi" w:hAnsiTheme="minorHAnsi" w:cstheme="minorHAnsi"/>
                </w:rPr>
                <w:t xml:space="preserve">., </w:t>
              </w:r>
              <w:r>
                <w:rPr>
                  <w:rFonts w:asciiTheme="minorHAnsi" w:hAnsiTheme="minorHAnsi" w:cstheme="minorHAnsi"/>
                  <w:i/>
                  <w:iCs/>
                </w:rPr>
                <w:t xml:space="preserve">The Bacchae and Other Plays., </w:t>
              </w:r>
              <w:r w:rsidRPr="00D86B1C">
                <w:rPr>
                  <w:rFonts w:asciiTheme="minorHAnsi" w:hAnsiTheme="minorHAnsi" w:cstheme="minorHAnsi"/>
                </w:rPr>
                <w:t>Philip Vellacott (trans.), 1972, London: Penguin Books.</w:t>
              </w:r>
            </w:p>
            <w:p w14:paraId="70ADEDB5" w14:textId="77777777" w:rsidR="0088158A" w:rsidRDefault="0088158A" w:rsidP="0088158A">
              <w:pPr>
                <w:rPr>
                  <w:rFonts w:asciiTheme="minorHAnsi" w:hAnsiTheme="minorHAnsi" w:cstheme="minorHAnsi"/>
                </w:rPr>
              </w:pPr>
              <w:r w:rsidRPr="005D1E42">
                <w:rPr>
                  <w:rFonts w:asciiTheme="minorHAnsi" w:hAnsiTheme="minorHAnsi" w:cstheme="minorHAnsi"/>
                </w:rPr>
                <w:t>Pausanias</w:t>
              </w:r>
              <w:r>
                <w:rPr>
                  <w:rFonts w:asciiTheme="minorHAnsi" w:hAnsiTheme="minorHAnsi" w:cstheme="minorHAnsi"/>
                </w:rPr>
                <w:t xml:space="preserve">., </w:t>
              </w:r>
              <w:r>
                <w:rPr>
                  <w:rFonts w:asciiTheme="minorHAnsi" w:hAnsiTheme="minorHAnsi" w:cstheme="minorHAnsi"/>
                  <w:i/>
                  <w:iCs/>
                </w:rPr>
                <w:t xml:space="preserve">Guide to Greece. Vol.1: Central Greece., </w:t>
              </w:r>
              <w:r>
                <w:rPr>
                  <w:rFonts w:asciiTheme="minorHAnsi" w:hAnsiTheme="minorHAnsi" w:cstheme="minorHAnsi"/>
                </w:rPr>
                <w:t>Peter Levi (trans.), 1971, Harmondsworth: Penguin Books.</w:t>
              </w:r>
            </w:p>
            <w:p w14:paraId="5B852194" w14:textId="77777777" w:rsidR="0088158A" w:rsidRPr="00165E34" w:rsidRDefault="0088158A" w:rsidP="0088158A">
              <w:pPr>
                <w:rPr>
                  <w:rFonts w:asciiTheme="minorHAnsi" w:hAnsiTheme="minorHAnsi" w:cstheme="minorHAnsi"/>
                </w:rPr>
              </w:pPr>
              <w:r>
                <w:rPr>
                  <w:rFonts w:asciiTheme="minorHAnsi" w:hAnsiTheme="minorHAnsi" w:cstheme="minorHAnsi"/>
                </w:rPr>
                <w:t xml:space="preserve">Ovid., </w:t>
              </w:r>
              <w:r>
                <w:rPr>
                  <w:rFonts w:asciiTheme="minorHAnsi" w:hAnsiTheme="minorHAnsi" w:cstheme="minorHAnsi"/>
                  <w:i/>
                  <w:iCs/>
                </w:rPr>
                <w:t xml:space="preserve">Metamorphoses., </w:t>
              </w:r>
              <w:r>
                <w:rPr>
                  <w:rFonts w:asciiTheme="minorHAnsi" w:hAnsiTheme="minorHAnsi" w:cstheme="minorHAnsi"/>
                </w:rPr>
                <w:t>Brookes More (trans.), 1922, Boston: Cornhill Publishing Co.</w:t>
              </w:r>
            </w:p>
            <w:p w14:paraId="25610016" w14:textId="67E377FA" w:rsidR="0088158A" w:rsidRPr="0088158A" w:rsidRDefault="0088158A" w:rsidP="00890FA1">
              <w:pPr>
                <w:pStyle w:val="Bibliography"/>
                <w:rPr>
                  <w:rFonts w:asciiTheme="minorHAnsi" w:hAnsiTheme="minorHAnsi" w:cstheme="minorHAnsi"/>
                  <w:b/>
                  <w:bCs/>
                </w:rPr>
              </w:pPr>
              <w:r>
                <w:rPr>
                  <w:rFonts w:asciiTheme="minorHAnsi" w:hAnsiTheme="minorHAnsi" w:cstheme="minorHAnsi"/>
                  <w:b/>
                  <w:bCs/>
                </w:rPr>
                <w:t>Modern Scholarship</w:t>
              </w:r>
            </w:p>
            <w:p w14:paraId="1E732E12" w14:textId="65C27CCA" w:rsidR="00890FA1" w:rsidRPr="00D712B9" w:rsidRDefault="00D81990" w:rsidP="00890FA1">
              <w:pPr>
                <w:pStyle w:val="Bibliography"/>
                <w:rPr>
                  <w:rFonts w:asciiTheme="minorHAnsi" w:hAnsiTheme="minorHAnsi" w:cstheme="minorHAnsi"/>
                  <w:noProof/>
                  <w:sz w:val="24"/>
                  <w:szCs w:val="24"/>
                  <w:lang w:val="en-US"/>
                </w:rPr>
              </w:pPr>
              <w:r w:rsidRPr="00D712B9">
                <w:rPr>
                  <w:rFonts w:asciiTheme="minorHAnsi" w:hAnsiTheme="minorHAnsi" w:cstheme="minorHAnsi"/>
                </w:rPr>
                <w:fldChar w:fldCharType="begin"/>
              </w:r>
              <w:r w:rsidRPr="00D712B9">
                <w:rPr>
                  <w:rFonts w:asciiTheme="minorHAnsi" w:hAnsiTheme="minorHAnsi" w:cstheme="minorHAnsi"/>
                </w:rPr>
                <w:instrText xml:space="preserve"> BIBLIOGRAPHY </w:instrText>
              </w:r>
              <w:r w:rsidRPr="00D712B9">
                <w:rPr>
                  <w:rFonts w:asciiTheme="minorHAnsi" w:hAnsiTheme="minorHAnsi" w:cstheme="minorHAnsi"/>
                </w:rPr>
                <w:fldChar w:fldCharType="separate"/>
              </w:r>
              <w:r w:rsidR="00890FA1" w:rsidRPr="00D712B9">
                <w:rPr>
                  <w:rFonts w:asciiTheme="minorHAnsi" w:hAnsiTheme="minorHAnsi" w:cstheme="minorHAnsi"/>
                  <w:noProof/>
                  <w:lang w:val="en-US"/>
                </w:rPr>
                <w:t>Assmann, J., 2008. Commun</w:t>
              </w:r>
              <w:r w:rsidR="0002313B">
                <w:rPr>
                  <w:rFonts w:asciiTheme="minorHAnsi" w:hAnsiTheme="minorHAnsi" w:cstheme="minorHAnsi"/>
                  <w:noProof/>
                  <w:lang w:val="en-US"/>
                </w:rPr>
                <w:t>ic</w:t>
              </w:r>
              <w:r w:rsidR="00890FA1"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ative and Cultural Memory. In: A. Erll &amp; A. Nunning, eds. </w:t>
              </w:r>
              <w:r w:rsidR="00890FA1"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Cultural Memory Studies: An International and Interdisciplinary Handbook. </w:t>
              </w:r>
              <w:r w:rsidR="00890FA1" w:rsidRPr="00D712B9">
                <w:rPr>
                  <w:rFonts w:asciiTheme="minorHAnsi" w:hAnsiTheme="minorHAnsi" w:cstheme="minorHAnsi"/>
                  <w:noProof/>
                  <w:lang w:val="en-US"/>
                </w:rPr>
                <w:t>Berlin; New York: s.n., pp. 109-118.</w:t>
              </w:r>
            </w:p>
            <w:p w14:paraId="43BB34D1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Assmann, J. &amp; Czaplicka, J., 1995. Collective Memory and Cultural Identity.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New German Critique,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Volume 65, pp. 125-133.</w:t>
              </w:r>
            </w:p>
            <w:p w14:paraId="7FE60C51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Babejova, E., 2011. She Will Wind Herself Around You.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Jung Journal: Culture &amp; Psyche,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5(3), pp. 94-115.</w:t>
              </w:r>
            </w:p>
            <w:p w14:paraId="377369D3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Baring, A. &amp; Cashford, J., 1991.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Myth of the Goddess: Evolution of an Image.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London; New York; Victoria; Toronto; Auckland: Arkana, Penguin Books.</w:t>
              </w:r>
            </w:p>
            <w:p w14:paraId="61AF9ACB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Becker, U., 2005.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Continuum Encyclopedia of Symbols.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London; New York: Continuum.</w:t>
              </w:r>
            </w:p>
            <w:p w14:paraId="28D2411A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Bernal, M., 1987.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Black Athena: The Afroasiatic Roots of Classical Civilization. Vol 1, The Fabrication of Ancient Greece 1785-1985.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London: Vintage.</w:t>
              </w:r>
            </w:p>
            <w:p w14:paraId="251856BE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Bernal, M., 1991.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Black Athena: The Afroasiatic Roots of Classical Civilization. Vol 2 The Archaeological and Documentary Evidence.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London: Free Association Books.</w:t>
              </w:r>
            </w:p>
            <w:p w14:paraId="31C477C3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lastRenderedPageBreak/>
                <w:t xml:space="preserve">Bernal, M., 2001.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Black Athena Writes Back: Martin Bernal Responds to his Critics.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Durham; London: Duke University Press.</w:t>
              </w:r>
            </w:p>
            <w:p w14:paraId="59334B48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Blakolmer, F., 2010. A Pantheon without attributes? Goddesses and Gods in Minoan and Mycenaean Iconography. In: J. Mylonopoulos, ed.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Divine Images and Human Imaginations in Ancient Greece and Rome.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Leiden; Boston: Brill, pp. 21-62.</w:t>
              </w:r>
            </w:p>
            <w:p w14:paraId="1FDBE206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Bonney, E. M., 2011. Disarming the Snake Goddess: A Reconsideration of the Faience Figurines from the Temple Repositories at Knossos.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Journal of Mediterranean Archaeology,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24(2), pp. 171-190.</w:t>
              </w:r>
            </w:p>
            <w:p w14:paraId="517AC3FD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Buchanan, B., 1971. A Snake Goddess and Her Companions a Problem in the Iconography of the Early Second Millennium BC.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Iraq,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33(1), pp. 1-18.</w:t>
              </w:r>
            </w:p>
            <w:p w14:paraId="6DBDA982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Charlesworth, J., 2010.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good and evil serpent: how a universal symbol became Christianised.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New Haven CT: Yale University Press.</w:t>
              </w:r>
            </w:p>
            <w:p w14:paraId="201CCFF2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Deacy, S. &amp; Villing, A., 2009. What was the colour of Athena's Aegis?.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Journal of Hellenic Studies,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Volume 129, pp. 111-129.</w:t>
              </w:r>
            </w:p>
            <w:p w14:paraId="0C624A2A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Deane, S. N., 1922. Archaeological News.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American Journal of Archaeology,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26(1), pp. 89-130.</w:t>
              </w:r>
            </w:p>
            <w:p w14:paraId="31C3D92B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Eller, C., 2012. Two Knights and a Goddess: Sir Arthur Evans, Sir James George Frazer, and the Invention of Minoan Religion.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Journal of Mediterranean Archaeology,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25(1), pp. 75-98.</w:t>
              </w:r>
            </w:p>
            <w:p w14:paraId="416F0B08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Evans, S. A., 1930.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Palace of Minos, 6 Vols.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London: Macmillan.</w:t>
              </w:r>
            </w:p>
            <w:p w14:paraId="5C070586" w14:textId="2115F08B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Gimbutas, M., 1989.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Language of the Goddess.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London: Tham</w:t>
              </w:r>
              <w:r w:rsidR="0002313B">
                <w:rPr>
                  <w:rFonts w:asciiTheme="minorHAnsi" w:hAnsiTheme="minorHAnsi" w:cstheme="minorHAnsi"/>
                  <w:noProof/>
                  <w:lang w:val="en-US"/>
                </w:rPr>
                <w:t>e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s &amp; Hudson.</w:t>
              </w:r>
            </w:p>
            <w:p w14:paraId="146BDACC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Goodison, L. &amp; Morris, C., 1998. Beyond the 'Great Mother': The Sacred World of the Minoans. In: L. Goodison &amp; C. Morris, eds.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Ancient Goddesses: The Myths and the Evidence.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London: British Museum Press, pp. 113-132.</w:t>
              </w:r>
            </w:p>
            <w:p w14:paraId="08B573EB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Goodison, L. &amp; Morris, C., 1998. Introduction: Exploring Female Divinity: From Modern Myths to Ancient Evidence. In: L. Goodison &amp; C. Morris, eds.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Ancient Goddesses: The Myths and the Evidence.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London: British Museum Press, pp. 6-21.</w:t>
              </w:r>
            </w:p>
            <w:p w14:paraId="342CAD81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Halbwachs, M., 1941; 1992.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On Collective Memory.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Paris; London; Chicago: Presses Universities de France; The University of Chicago Press.</w:t>
              </w:r>
            </w:p>
            <w:p w14:paraId="3108EB02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lastRenderedPageBreak/>
                <w:t xml:space="preserve">Hawkes, J., 1968.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Dawn of the Gods: Minoan and Mycenaean Origins of Greece.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New York: Random House.</w:t>
              </w:r>
            </w:p>
            <w:p w14:paraId="3E2C6798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Henderson, J. L. &amp; Oakes, M., 1990.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Wisdom of the Serpent: The Myths of Death, Rebirth, and Ressurection.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New York: Princeton University Press.</w:t>
              </w:r>
            </w:p>
            <w:p w14:paraId="488F1114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Hopper, R. J., 1963. Athena and the Early Acropolis.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Greece &amp; Rome,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Volume 10, pp. 1-16.</w:t>
              </w:r>
            </w:p>
            <w:p w14:paraId="338F0475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Jones, B. R., 2016. The Three Minoan "Snake Goddesses". In: R. B. Koehl, ed.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Studies in Aegean Art and Culture.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Philadelphia PA: INSTAP Academic Press, pp. 93-112.</w:t>
              </w:r>
            </w:p>
            <w:p w14:paraId="10AACE54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Lefkowitz, M. R. &amp; Rogers, G. M., 1996.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Black Athena: Revisited.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Chapel Hill; London: The University of North Carolina Press.</w:t>
              </w:r>
            </w:p>
            <w:p w14:paraId="03BA2D7C" w14:textId="63135E12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Lupack, S., </w:t>
              </w:r>
              <w:r w:rsidR="00A833E4">
                <w:rPr>
                  <w:rFonts w:asciiTheme="minorHAnsi" w:hAnsiTheme="minorHAnsi" w:cstheme="minorHAnsi"/>
                  <w:noProof/>
                  <w:lang w:val="en-US"/>
                </w:rPr>
                <w:t>2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010. Mycenaean Religion. In: E. H. Cline, ed.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Oxford Handbook of the Bronze Age Aegean.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Oxford: Oxford University Press, pp. 263-276.</w:t>
              </w:r>
            </w:p>
            <w:p w14:paraId="186F8DAB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Luyster, R., 1965. Symbolic Elements in the Cult of Athena.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History of Religions,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5(1), pp. 133-163.</w:t>
              </w:r>
            </w:p>
            <w:p w14:paraId="0A9AA5A0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Morgan, D., 2008.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Snakes in Myth, Magic, and History: The Story of Human Obsession.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Westport CT: Praeger.</w:t>
              </w:r>
            </w:p>
            <w:p w14:paraId="69D0B00F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Morgan, L., 2005. The Cult Centre at Mycenae and the duality of life and death.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British School at Athens Studies,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Volume 13, pp. 159-171.</w:t>
              </w:r>
            </w:p>
            <w:p w14:paraId="05FF0D7D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Mundkur, B., 1983.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Cult of the Serpent: An Interdisciplinary Survey of its Manifestations and Origins.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New York: State University of New York Press.</w:t>
              </w:r>
            </w:p>
            <w:p w14:paraId="24B52650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Nilsson, M. P., 1927.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Minoan-Mycenaean Religion and its survival in Greek Religion.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London: Oxford University Press.</w:t>
              </w:r>
            </w:p>
            <w:p w14:paraId="548BA3DA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Nilsson, M. P., 1932.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Mycenaean Origin of Greek Mythology.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Berkeley CA: University of California Press.</w:t>
              </w:r>
            </w:p>
            <w:p w14:paraId="0C19C567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Persson, A. W., 1942.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Religion of Greece in Prehistoric Times.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Berkeley; Los Angeles: University of California Press.</w:t>
              </w:r>
            </w:p>
            <w:p w14:paraId="53B6C6C6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Stassinopoulos, A. &amp; Beny, R., 1983.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Gods of Greece.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London: Weidenfeld &amp; Nicolson.</w:t>
              </w:r>
            </w:p>
            <w:p w14:paraId="25F48946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Taylour, L. W., 1970. New Light on Mycenaean Religion.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Antiquity,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Volume XLIV, pp. 270-280.</w:t>
              </w:r>
            </w:p>
            <w:p w14:paraId="3143191F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lastRenderedPageBreak/>
                <w:t xml:space="preserve">Warren, P., 1981. Minoan Crete and ecstatic religion. In: R. Hagg &amp; N. Marinatos, eds.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Sanctuaries and Cults in the Aegean Bronze Age.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Stockholm: Paul Astroms Forlag, pp. 155-67.</w:t>
              </w:r>
            </w:p>
            <w:p w14:paraId="76279A2B" w14:textId="77777777" w:rsidR="00890FA1" w:rsidRPr="00D712B9" w:rsidRDefault="00890FA1" w:rsidP="00890FA1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 xml:space="preserve">Warren, P., 1988. </w:t>
              </w:r>
              <w:r w:rsidRPr="00D712B9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Minoan Religion as Ritual Action. </w:t>
              </w:r>
              <w:r w:rsidRPr="00D712B9">
                <w:rPr>
                  <w:rFonts w:asciiTheme="minorHAnsi" w:hAnsiTheme="minorHAnsi" w:cstheme="minorHAnsi"/>
                  <w:noProof/>
                  <w:lang w:val="en-US"/>
                </w:rPr>
                <w:t>Goteborg: Gothenburg University.</w:t>
              </w:r>
            </w:p>
            <w:p w14:paraId="4576E63D" w14:textId="77777777" w:rsidR="00D81990" w:rsidRPr="00D81990" w:rsidRDefault="00D81990" w:rsidP="00890FA1">
              <w:pPr>
                <w:rPr>
                  <w:rFonts w:asciiTheme="minorHAnsi" w:hAnsiTheme="minorHAnsi" w:cstheme="minorHAnsi"/>
                </w:rPr>
              </w:pPr>
              <w:r w:rsidRPr="00D712B9">
                <w:rPr>
                  <w:rFonts w:asciiTheme="minorHAnsi" w:hAnsiTheme="minorHAnsi" w:cstheme="minorHAns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64F9F91" w14:textId="77777777" w:rsidR="000148C3" w:rsidRDefault="000148C3">
      <w:pPr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</w:p>
    <w:p w14:paraId="3033A700" w14:textId="77777777" w:rsidR="0036265F" w:rsidRPr="00345C38" w:rsidRDefault="0036265F" w:rsidP="00345C38">
      <w:pPr>
        <w:spacing w:before="240" w:after="240" w:line="240" w:lineRule="auto"/>
        <w:rPr>
          <w:rFonts w:ascii="Calibri" w:eastAsia="Times New Roman" w:hAnsi="Calibri" w:cs="Calibri"/>
          <w:b/>
          <w:bCs/>
          <w:color w:val="000000"/>
          <w:spacing w:val="0"/>
          <w:lang w:eastAsia="en-GB"/>
        </w:rPr>
      </w:pPr>
    </w:p>
    <w:sectPr w:rsidR="0036265F" w:rsidRPr="00345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D0FCFF" w14:textId="77777777" w:rsidR="00B42D30" w:rsidRDefault="00B42D30" w:rsidP="000F4D81">
      <w:pPr>
        <w:spacing w:after="0" w:line="240" w:lineRule="auto"/>
      </w:pPr>
      <w:r>
        <w:separator/>
      </w:r>
    </w:p>
  </w:endnote>
  <w:endnote w:type="continuationSeparator" w:id="0">
    <w:p w14:paraId="631BD8CD" w14:textId="77777777" w:rsidR="00B42D30" w:rsidRDefault="00B42D30" w:rsidP="000F4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65FE3" w14:textId="77777777" w:rsidR="00B42D30" w:rsidRDefault="00B42D30" w:rsidP="000F4D81">
      <w:pPr>
        <w:spacing w:after="0" w:line="240" w:lineRule="auto"/>
      </w:pPr>
      <w:r>
        <w:separator/>
      </w:r>
    </w:p>
  </w:footnote>
  <w:footnote w:type="continuationSeparator" w:id="0">
    <w:p w14:paraId="3D35A0E4" w14:textId="77777777" w:rsidR="00B42D30" w:rsidRDefault="00B42D30" w:rsidP="000F4D81">
      <w:pPr>
        <w:spacing w:after="0" w:line="240" w:lineRule="auto"/>
      </w:pPr>
      <w:r>
        <w:continuationSeparator/>
      </w:r>
    </w:p>
  </w:footnote>
  <w:footnote w:id="1">
    <w:p w14:paraId="446592F5" w14:textId="6DD4CC3A" w:rsidR="000F4D81" w:rsidRDefault="000F4D81" w:rsidP="000F4D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1B84">
        <w:rPr>
          <w:rFonts w:asciiTheme="minorHAnsi" w:hAnsiTheme="minorHAnsi" w:cstheme="minorHAnsi"/>
          <w:noProof/>
        </w:rPr>
        <w:t>Bernal, 2001; Bernal, 1987; Bernal, 1991</w:t>
      </w:r>
      <w:r>
        <w:rPr>
          <w:rFonts w:asciiTheme="minorHAnsi" w:hAnsiTheme="minorHAnsi" w:cstheme="minorHAnsi"/>
          <w:noProof/>
        </w:rPr>
        <w:t xml:space="preserve">; </w:t>
      </w:r>
      <w:r w:rsidRPr="006F5D01">
        <w:rPr>
          <w:rFonts w:asciiTheme="minorHAnsi" w:hAnsiTheme="minorHAnsi" w:cstheme="minorHAnsi"/>
          <w:noProof/>
        </w:rPr>
        <w:t>Lefkowitz &amp; Rogers, 1996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">
    <w:p w14:paraId="044E33C3" w14:textId="17ABC63B" w:rsidR="00745062" w:rsidRDefault="00745062" w:rsidP="007450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E3ECB" w:rsidRPr="00ED09E1">
        <w:rPr>
          <w:rFonts w:asciiTheme="minorHAnsi" w:hAnsiTheme="minorHAnsi" w:cstheme="minorHAnsi"/>
          <w:noProof/>
        </w:rPr>
        <w:t>Assmann, 2008, p. 111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">
    <w:p w14:paraId="3B65EE8E" w14:textId="33E09456" w:rsidR="009B5CF2" w:rsidRDefault="009B5CF2" w:rsidP="009B5C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E3ECB" w:rsidRPr="00AD6022">
        <w:rPr>
          <w:rFonts w:asciiTheme="minorHAnsi" w:hAnsiTheme="minorHAnsi" w:cstheme="minorHAnsi"/>
          <w:noProof/>
        </w:rPr>
        <w:t>Halbwachs, 1941; 1992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4">
    <w:p w14:paraId="379862F4" w14:textId="49A764FC" w:rsidR="00916740" w:rsidRDefault="00916740" w:rsidP="0091674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13857" w:rsidRPr="00F3698D">
        <w:rPr>
          <w:rFonts w:asciiTheme="minorHAnsi" w:hAnsiTheme="minorHAnsi" w:cstheme="minorHAnsi"/>
          <w:noProof/>
        </w:rPr>
        <w:t xml:space="preserve">Warburg within </w:t>
      </w:r>
      <w:r w:rsidR="00CE3ECB" w:rsidRPr="00ED09E1">
        <w:rPr>
          <w:rFonts w:asciiTheme="minorHAnsi" w:hAnsiTheme="minorHAnsi" w:cstheme="minorHAnsi"/>
          <w:noProof/>
        </w:rPr>
        <w:t>Assmann &amp; Czaplicka, 1995, p. 125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5">
    <w:p w14:paraId="12D55911" w14:textId="35D9E4CD" w:rsidR="00632169" w:rsidRDefault="00632169" w:rsidP="006321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E3ECB" w:rsidRPr="00ED09E1">
        <w:rPr>
          <w:rFonts w:asciiTheme="minorHAnsi" w:hAnsiTheme="minorHAnsi" w:cstheme="minorHAnsi"/>
          <w:noProof/>
        </w:rPr>
        <w:t>Halbwachs, 1941; 1992, p. 85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6">
    <w:p w14:paraId="6BF9D6C8" w14:textId="032B4A5E" w:rsidR="00FB34F6" w:rsidRDefault="00FB34F6" w:rsidP="00FB34F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E3ECB" w:rsidRPr="00ED09E1">
        <w:rPr>
          <w:rFonts w:asciiTheme="minorHAnsi" w:hAnsiTheme="minorHAnsi" w:cstheme="minorHAnsi"/>
          <w:noProof/>
        </w:rPr>
        <w:t>Assmann, 2008, p. 111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7">
    <w:p w14:paraId="08B926F3" w14:textId="2ED0ACF9" w:rsidR="00F53DE7" w:rsidRDefault="00F53DE7" w:rsidP="00F53D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E3ECB" w:rsidRPr="00ED09E1">
        <w:rPr>
          <w:rFonts w:asciiTheme="minorHAnsi" w:hAnsiTheme="minorHAnsi" w:cstheme="minorHAnsi"/>
          <w:noProof/>
        </w:rPr>
        <w:t>Assmann, 2008, p. 112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8">
    <w:p w14:paraId="47316891" w14:textId="77777777" w:rsidR="00E3334A" w:rsidRDefault="00E3334A" w:rsidP="00E333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E0122">
        <w:rPr>
          <w:rFonts w:asciiTheme="minorHAnsi" w:hAnsiTheme="minorHAnsi" w:cstheme="minorHAnsi"/>
          <w:noProof/>
        </w:rPr>
        <w:t>Henderson &amp; Oakes, 1990</w:t>
      </w:r>
      <w:r>
        <w:rPr>
          <w:rFonts w:asciiTheme="minorHAnsi" w:hAnsiTheme="minorHAnsi" w:cstheme="minorHAnsi"/>
          <w:noProof/>
        </w:rPr>
        <w:t xml:space="preserve">; </w:t>
      </w:r>
      <w:r w:rsidRPr="00CE0122">
        <w:rPr>
          <w:rFonts w:asciiTheme="minorHAnsi" w:hAnsiTheme="minorHAnsi" w:cstheme="minorHAnsi"/>
          <w:noProof/>
        </w:rPr>
        <w:t>Morgan, 2008</w:t>
      </w:r>
      <w:r>
        <w:rPr>
          <w:rFonts w:asciiTheme="minorHAnsi" w:hAnsiTheme="minorHAnsi" w:cstheme="minorHAnsi"/>
          <w:noProof/>
        </w:rPr>
        <w:t xml:space="preserve">; </w:t>
      </w:r>
      <w:r w:rsidRPr="00CE0122">
        <w:rPr>
          <w:rFonts w:asciiTheme="minorHAnsi" w:hAnsiTheme="minorHAnsi" w:cstheme="minorHAnsi"/>
          <w:noProof/>
        </w:rPr>
        <w:t>Mundkur, 1983</w:t>
      </w:r>
      <w:r>
        <w:rPr>
          <w:rFonts w:asciiTheme="minorHAnsi" w:hAnsiTheme="minorHAnsi" w:cstheme="minorHAnsi"/>
          <w:noProof/>
        </w:rPr>
        <w:t>.</w:t>
      </w:r>
    </w:p>
  </w:footnote>
  <w:footnote w:id="9">
    <w:p w14:paraId="4AEF33E3" w14:textId="1688A879" w:rsidR="00C210D3" w:rsidRDefault="00C210D3" w:rsidP="00C210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81162F">
        <w:rPr>
          <w:rFonts w:asciiTheme="minorHAnsi" w:hAnsiTheme="minorHAnsi" w:cstheme="minorHAnsi"/>
          <w:noProof/>
        </w:rPr>
        <w:t>Babejova, 2011, p. 98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0">
    <w:p w14:paraId="3182B4DF" w14:textId="13B3F689" w:rsidR="00592234" w:rsidRDefault="00592234" w:rsidP="00592234">
      <w:pPr>
        <w:pStyle w:val="FootnoteText"/>
      </w:pPr>
      <w:r>
        <w:rPr>
          <w:rStyle w:val="FootnoteReference"/>
        </w:rPr>
        <w:footnoteRef/>
      </w:r>
      <w:r w:rsidR="00B7439B">
        <w:t xml:space="preserve"> </w:t>
      </w:r>
      <w:r w:rsidRPr="0081162F">
        <w:rPr>
          <w:rFonts w:asciiTheme="minorHAnsi" w:hAnsiTheme="minorHAnsi" w:cstheme="minorHAnsi"/>
          <w:noProof/>
        </w:rPr>
        <w:t>Babejova, 2011, pp. 98-99</w:t>
      </w:r>
      <w:r>
        <w:rPr>
          <w:rFonts w:asciiTheme="minorHAnsi" w:hAnsiTheme="minorHAnsi" w:cstheme="minorHAnsi"/>
          <w:noProof/>
        </w:rPr>
        <w:t xml:space="preserve">; </w:t>
      </w:r>
      <w:r w:rsidRPr="0081162F">
        <w:rPr>
          <w:rFonts w:asciiTheme="minorHAnsi" w:hAnsiTheme="minorHAnsi" w:cstheme="minorHAnsi"/>
          <w:noProof/>
        </w:rPr>
        <w:t>Charlesworth, 2010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1">
    <w:p w14:paraId="45D9F2C6" w14:textId="7A05B1AB" w:rsidR="000B0E1E" w:rsidRDefault="000B0E1E" w:rsidP="000B0E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B7439B">
        <w:rPr>
          <w:rFonts w:asciiTheme="minorHAnsi" w:hAnsiTheme="minorHAnsi" w:cstheme="minorHAnsi"/>
        </w:rPr>
        <w:t>Hdt</w:t>
      </w:r>
      <w:proofErr w:type="spellEnd"/>
      <w:r w:rsidR="00B7439B">
        <w:rPr>
          <w:rFonts w:asciiTheme="minorHAnsi" w:hAnsiTheme="minorHAnsi" w:cstheme="minorHAnsi"/>
        </w:rPr>
        <w:t xml:space="preserve"> 8.41; </w:t>
      </w:r>
      <w:r w:rsidR="00B7439B" w:rsidRPr="001914CB">
        <w:rPr>
          <w:rFonts w:asciiTheme="minorHAnsi" w:hAnsiTheme="minorHAnsi" w:cstheme="minorHAnsi"/>
          <w:noProof/>
        </w:rPr>
        <w:t>Nilsson, 1927, p. 428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2">
    <w:p w14:paraId="1C2E958B" w14:textId="477DED66" w:rsidR="00517E21" w:rsidRDefault="00517E21" w:rsidP="00517E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954F0">
        <w:rPr>
          <w:rFonts w:asciiTheme="minorHAnsi" w:hAnsiTheme="minorHAnsi" w:cstheme="minorHAnsi"/>
          <w:noProof/>
        </w:rPr>
        <w:t>Hdt 8.41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3">
    <w:p w14:paraId="422BC61E" w14:textId="45093AB2" w:rsidR="00517E21" w:rsidRDefault="00517E21" w:rsidP="00517E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Theme="minorHAnsi" w:hAnsiTheme="minorHAnsi" w:cstheme="minorHAnsi"/>
        </w:rPr>
        <w:t>Hdt</w:t>
      </w:r>
      <w:proofErr w:type="spellEnd"/>
      <w:r>
        <w:rPr>
          <w:rFonts w:asciiTheme="minorHAnsi" w:hAnsiTheme="minorHAnsi" w:cstheme="minorHAnsi"/>
        </w:rPr>
        <w:t xml:space="preserve"> 8.41; </w:t>
      </w:r>
      <w:r w:rsidRPr="001914CB">
        <w:rPr>
          <w:rFonts w:asciiTheme="minorHAnsi" w:hAnsiTheme="minorHAnsi" w:cstheme="minorHAnsi"/>
          <w:noProof/>
        </w:rPr>
        <w:t>Nilsson, 1927, p. 428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4">
    <w:p w14:paraId="7C06CB4D" w14:textId="0E1D93F0" w:rsidR="00F7255E" w:rsidRDefault="00F7255E" w:rsidP="00F725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Nilsson, 1927, p. 428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5">
    <w:p w14:paraId="6A51CD81" w14:textId="1FC1066D" w:rsidR="00077EC2" w:rsidRDefault="00077EC2" w:rsidP="00077E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Nilsson, 1927, pp. 429-30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6">
    <w:p w14:paraId="564C2083" w14:textId="4B204BD4" w:rsidR="00E73135" w:rsidRDefault="00E73135" w:rsidP="00E731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Gimbutas, 1989, p. 132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7">
    <w:p w14:paraId="54A3DEB6" w14:textId="3109E1C1" w:rsidR="00613E92" w:rsidRDefault="00613E92" w:rsidP="00613E9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Becker, 2005, pp. 263-5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8">
    <w:p w14:paraId="574F7FDF" w14:textId="63266581" w:rsidR="000734AF" w:rsidRDefault="000734AF" w:rsidP="000734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Becker, 2005, pp. 263-5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19">
    <w:p w14:paraId="211F1456" w14:textId="5310EF23" w:rsidR="00367E7F" w:rsidRDefault="00367E7F" w:rsidP="00367E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Becker, 2005, p. 264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0">
    <w:p w14:paraId="1F9D83CD" w14:textId="4BB2F36C" w:rsidR="00425F90" w:rsidRDefault="00425F90" w:rsidP="00425F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Gimbutas, 1989, p. 134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1">
    <w:p w14:paraId="7CD482E2" w14:textId="2B314AAE" w:rsidR="005B12FF" w:rsidRDefault="005B12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05405" w:rsidRPr="0006637C">
        <w:rPr>
          <w:rFonts w:asciiTheme="minorHAnsi" w:hAnsiTheme="minorHAnsi" w:cstheme="minorHAnsi"/>
          <w:noProof/>
        </w:rPr>
        <w:t>Babejova, 2011, p. 97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2">
    <w:p w14:paraId="0733CE9E" w14:textId="1D0AC3E3" w:rsidR="00337951" w:rsidRPr="00C90F60" w:rsidRDefault="00337951">
      <w:pPr>
        <w:pStyle w:val="FootnoteText"/>
        <w:rPr>
          <w:rFonts w:asciiTheme="minorHAnsi" w:hAnsiTheme="minorHAnsi" w:cstheme="minorHAnsi"/>
          <w:noProof/>
        </w:rPr>
      </w:pPr>
      <w:r>
        <w:rPr>
          <w:rStyle w:val="FootnoteReference"/>
        </w:rPr>
        <w:footnoteRef/>
      </w:r>
      <w:r>
        <w:t xml:space="preserve"> </w:t>
      </w:r>
      <w:r w:rsidR="00C90F60" w:rsidRPr="00C90F60">
        <w:rPr>
          <w:rFonts w:asciiTheme="minorHAnsi" w:hAnsiTheme="minorHAnsi" w:cstheme="minorHAnsi"/>
          <w:noProof/>
        </w:rPr>
        <w:t>Bonney, 2011</w:t>
      </w:r>
      <w:r w:rsidR="00FD0B05" w:rsidRPr="00C90F60">
        <w:rPr>
          <w:rFonts w:asciiTheme="minorHAnsi" w:hAnsiTheme="minorHAnsi" w:cstheme="minorHAnsi"/>
          <w:noProof/>
        </w:rPr>
        <w:t xml:space="preserve">; </w:t>
      </w:r>
      <w:r w:rsidR="00C90F60" w:rsidRPr="00C90F60">
        <w:rPr>
          <w:rFonts w:asciiTheme="minorHAnsi" w:hAnsiTheme="minorHAnsi" w:cstheme="minorHAnsi"/>
          <w:noProof/>
        </w:rPr>
        <w:t>Eller, 2012</w:t>
      </w:r>
      <w:r w:rsidR="00BE6C7A" w:rsidRPr="00C90F60">
        <w:rPr>
          <w:rFonts w:asciiTheme="minorHAnsi" w:hAnsiTheme="minorHAnsi" w:cstheme="minorHAnsi"/>
          <w:noProof/>
        </w:rPr>
        <w:t xml:space="preserve">; </w:t>
      </w:r>
      <w:r w:rsidR="00C90F60" w:rsidRPr="00C90F60">
        <w:rPr>
          <w:rFonts w:asciiTheme="minorHAnsi" w:hAnsiTheme="minorHAnsi" w:cstheme="minorHAnsi"/>
          <w:noProof/>
        </w:rPr>
        <w:t>Jones, 2016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3">
    <w:p w14:paraId="50FFDD2F" w14:textId="4109AAAA" w:rsidR="00952569" w:rsidRDefault="00952569" w:rsidP="009525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Goodison &amp; Morris, 1998, p. 113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4">
    <w:p w14:paraId="79046C1C" w14:textId="2AE51560" w:rsidR="006960ED" w:rsidRDefault="006960ED" w:rsidP="006960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Persson, 1942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5">
    <w:p w14:paraId="0B27468E" w14:textId="3171C0A5" w:rsidR="00CE1A2F" w:rsidRDefault="00CE1A2F" w:rsidP="00CE1A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Hawkes, 1968, pp. 26-7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6">
    <w:p w14:paraId="766AD5FE" w14:textId="73F83954" w:rsidR="009A03E4" w:rsidRDefault="009A03E4" w:rsidP="009A03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326C4">
        <w:rPr>
          <w:rFonts w:asciiTheme="minorHAnsi" w:hAnsiTheme="minorHAnsi" w:cstheme="minorHAnsi"/>
          <w:noProof/>
        </w:rPr>
        <w:t>Warren, 1981</w:t>
      </w:r>
      <w:r w:rsidRPr="008326C4">
        <w:rPr>
          <w:rFonts w:asciiTheme="minorHAnsi" w:hAnsiTheme="minorHAnsi" w:cstheme="minorHAnsi"/>
        </w:rPr>
        <w:t xml:space="preserve">; </w:t>
      </w:r>
      <w:r w:rsidRPr="008326C4">
        <w:rPr>
          <w:rFonts w:asciiTheme="minorHAnsi" w:hAnsiTheme="minorHAnsi" w:cstheme="minorHAnsi"/>
          <w:noProof/>
        </w:rPr>
        <w:t>Warren, 1988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7">
    <w:p w14:paraId="7B6F5327" w14:textId="14BC3EFC" w:rsidR="007A7B1A" w:rsidRDefault="007A7B1A" w:rsidP="007A7B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326C4">
        <w:rPr>
          <w:rFonts w:asciiTheme="minorHAnsi" w:hAnsiTheme="minorHAnsi" w:cstheme="minorHAnsi"/>
          <w:noProof/>
        </w:rPr>
        <w:t>Baring &amp; Cashford, 1991, p. 110</w:t>
      </w:r>
      <w:r w:rsidRPr="008326C4">
        <w:rPr>
          <w:rFonts w:asciiTheme="minorHAnsi" w:hAnsiTheme="minorHAnsi" w:cstheme="minorHAnsi"/>
        </w:rPr>
        <w:t xml:space="preserve">; </w:t>
      </w:r>
      <w:r w:rsidRPr="008326C4">
        <w:rPr>
          <w:rFonts w:asciiTheme="minorHAnsi" w:hAnsiTheme="minorHAnsi" w:cstheme="minorHAnsi"/>
          <w:noProof/>
        </w:rPr>
        <w:t>Evans, 1930, p. 277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8">
    <w:p w14:paraId="4BE44BB7" w14:textId="14C8F994" w:rsidR="00246FB1" w:rsidRDefault="00246FB1" w:rsidP="00246F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Taylour, 1970, p. 272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29">
    <w:p w14:paraId="213FA690" w14:textId="7D1B66CC" w:rsidR="001142DF" w:rsidRDefault="001142DF" w:rsidP="001142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Taylour, 1970, p. 278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0">
    <w:p w14:paraId="1629F299" w14:textId="1F439D9E" w:rsidR="003252CE" w:rsidRDefault="003252CE" w:rsidP="003252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0A75AC">
        <w:rPr>
          <w:rFonts w:asciiTheme="minorHAnsi" w:hAnsiTheme="minorHAnsi" w:cstheme="minorHAnsi"/>
          <w:noProof/>
        </w:rPr>
        <w:t>Taylour, 1970, p. 278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1">
    <w:p w14:paraId="6DAA925C" w14:textId="00027378" w:rsidR="00F73AD3" w:rsidRDefault="00F73A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361B" w:rsidRPr="00C90F60">
        <w:rPr>
          <w:rFonts w:asciiTheme="minorHAnsi" w:hAnsiTheme="minorHAnsi" w:cstheme="minorHAnsi"/>
          <w:noProof/>
        </w:rPr>
        <w:t>Blakolmer, 2010</w:t>
      </w:r>
      <w:r w:rsidRPr="00C90F60">
        <w:rPr>
          <w:rFonts w:asciiTheme="minorHAnsi" w:hAnsiTheme="minorHAnsi" w:cstheme="minorHAnsi"/>
          <w:noProof/>
        </w:rPr>
        <w:t>;</w:t>
      </w:r>
      <w:r w:rsidR="008802BE" w:rsidRPr="00C90F60">
        <w:rPr>
          <w:rFonts w:asciiTheme="minorHAnsi" w:hAnsiTheme="minorHAnsi" w:cstheme="minorHAnsi"/>
          <w:noProof/>
        </w:rPr>
        <w:t xml:space="preserve"> </w:t>
      </w:r>
      <w:r w:rsidR="0038361B" w:rsidRPr="0038361B">
        <w:rPr>
          <w:rFonts w:asciiTheme="minorHAnsi" w:hAnsiTheme="minorHAnsi" w:cstheme="minorHAnsi"/>
          <w:noProof/>
        </w:rPr>
        <w:t>Lupack, 2010</w:t>
      </w:r>
      <w:r w:rsidR="00D5330A" w:rsidRPr="00C90F60">
        <w:rPr>
          <w:rFonts w:asciiTheme="minorHAnsi" w:hAnsiTheme="minorHAnsi" w:cstheme="minorHAnsi"/>
          <w:noProof/>
        </w:rPr>
        <w:t xml:space="preserve">; </w:t>
      </w:r>
      <w:r w:rsidR="0038361B" w:rsidRPr="00C90F60">
        <w:rPr>
          <w:rFonts w:asciiTheme="minorHAnsi" w:hAnsiTheme="minorHAnsi" w:cstheme="minorHAnsi"/>
          <w:noProof/>
        </w:rPr>
        <w:t>Taylour, 1970</w:t>
      </w:r>
      <w:r w:rsidR="00AC13BF" w:rsidRPr="00C90F60">
        <w:rPr>
          <w:rFonts w:asciiTheme="minorHAnsi" w:hAnsiTheme="minorHAnsi" w:cstheme="minorHAnsi"/>
          <w:noProof/>
        </w:rPr>
        <w:t xml:space="preserve">; </w:t>
      </w:r>
      <w:r w:rsidR="0038361B" w:rsidRPr="00C90F60">
        <w:rPr>
          <w:rFonts w:asciiTheme="minorHAnsi" w:hAnsiTheme="minorHAnsi" w:cstheme="minorHAnsi"/>
          <w:noProof/>
        </w:rPr>
        <w:t>Morgan, 2005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2">
    <w:p w14:paraId="3C23483E" w14:textId="7914777D" w:rsidR="006C021A" w:rsidRDefault="006C02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361B" w:rsidRPr="00C90F60">
        <w:rPr>
          <w:rFonts w:asciiTheme="minorHAnsi" w:hAnsiTheme="minorHAnsi" w:cstheme="minorHAnsi"/>
          <w:noProof/>
        </w:rPr>
        <w:t>Deane, 1922, p. 101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3">
    <w:p w14:paraId="0B2430A2" w14:textId="2138FFC2" w:rsidR="007155C6" w:rsidRDefault="007155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361B" w:rsidRPr="00C90F60">
        <w:rPr>
          <w:rFonts w:asciiTheme="minorHAnsi" w:hAnsiTheme="minorHAnsi" w:cstheme="minorHAnsi"/>
          <w:noProof/>
        </w:rPr>
        <w:t>Morgan, 2005, p. 166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4">
    <w:p w14:paraId="39A39813" w14:textId="22B874CB" w:rsidR="00291628" w:rsidRDefault="00291628" w:rsidP="002916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Hawkes, 1968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5">
    <w:p w14:paraId="30E8D225" w14:textId="196555E2" w:rsidR="00A733F2" w:rsidRDefault="00A733F2" w:rsidP="00A733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Nilsson, 1927, p. 426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6">
    <w:p w14:paraId="350D297E" w14:textId="5F9C732D" w:rsidR="00EF36AE" w:rsidRDefault="00EF36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F36AE">
        <w:rPr>
          <w:rFonts w:asciiTheme="minorHAnsi" w:hAnsiTheme="minorHAnsi" w:cstheme="minorHAnsi"/>
          <w:noProof/>
        </w:rPr>
        <w:t>Deacy &amp; Villing, 2009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7">
    <w:p w14:paraId="4EFE6FC1" w14:textId="0FFB6868" w:rsidR="0076055F" w:rsidRDefault="0076055F" w:rsidP="007605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Luyster, 1965, p. 146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8">
    <w:p w14:paraId="60C4FD0B" w14:textId="3AE11634" w:rsidR="006F72FC" w:rsidRDefault="006F72FC" w:rsidP="006F72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Luyster, 1965, p. 145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39">
    <w:p w14:paraId="00AFBDF3" w14:textId="681D9A1C" w:rsidR="00D511FF" w:rsidRDefault="00D511FF" w:rsidP="00D511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Theme="minorHAnsi" w:hAnsiTheme="minorHAnsi" w:cstheme="minorHAnsi"/>
        </w:rPr>
        <w:t>Pausanias. 1.18.2</w:t>
      </w:r>
      <w:r w:rsidR="007C5AF3">
        <w:rPr>
          <w:rFonts w:asciiTheme="minorHAnsi" w:hAnsiTheme="minorHAnsi" w:cstheme="minorHAnsi"/>
        </w:rPr>
        <w:t>.</w:t>
      </w:r>
    </w:p>
  </w:footnote>
  <w:footnote w:id="40">
    <w:p w14:paraId="4CF2A55B" w14:textId="52AE207A" w:rsidR="006F6698" w:rsidRDefault="006F6698" w:rsidP="006F66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871" w:rsidRPr="00ED09E1">
        <w:rPr>
          <w:rFonts w:asciiTheme="minorHAnsi" w:hAnsiTheme="minorHAnsi" w:cstheme="minorHAnsi"/>
          <w:noProof/>
        </w:rPr>
        <w:t>Nilsson, 1927, p. 427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41">
    <w:p w14:paraId="11CD53C8" w14:textId="0EB504A5" w:rsidR="00CE3045" w:rsidRDefault="00CE30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C5AF3" w:rsidRPr="00890FA1">
        <w:rPr>
          <w:rFonts w:asciiTheme="minorHAnsi" w:hAnsiTheme="minorHAnsi" w:cstheme="minorHAnsi"/>
          <w:noProof/>
        </w:rPr>
        <w:t>Stassinopoulos &amp; Beny, 1983</w:t>
      </w:r>
      <w:r w:rsidR="007C5AF3">
        <w:rPr>
          <w:rFonts w:asciiTheme="minorHAnsi" w:hAnsiTheme="minorHAnsi" w:cstheme="minorHAnsi"/>
        </w:rPr>
        <w:t>.</w:t>
      </w:r>
    </w:p>
  </w:footnote>
  <w:footnote w:id="42">
    <w:p w14:paraId="5A28FC3D" w14:textId="7EC65EC8" w:rsidR="00CE3045" w:rsidRPr="00286883" w:rsidRDefault="00CE3045">
      <w:pPr>
        <w:pStyle w:val="FootnoteText"/>
        <w:rPr>
          <w:rFonts w:asciiTheme="minorHAnsi" w:hAnsiTheme="minorHAnsi" w:cstheme="minorHAnsi"/>
        </w:rPr>
      </w:pPr>
      <w:r w:rsidRPr="00286883">
        <w:rPr>
          <w:rStyle w:val="FootnoteReference"/>
          <w:rFonts w:asciiTheme="minorHAnsi" w:hAnsiTheme="minorHAnsi" w:cstheme="minorHAnsi"/>
        </w:rPr>
        <w:footnoteRef/>
      </w:r>
      <w:r>
        <w:t xml:space="preserve"> </w:t>
      </w:r>
      <w:r w:rsidR="007C5AF3" w:rsidRPr="00890FA1">
        <w:rPr>
          <w:rFonts w:asciiTheme="minorHAnsi" w:hAnsiTheme="minorHAnsi" w:cstheme="minorHAnsi"/>
          <w:noProof/>
        </w:rPr>
        <w:t>Stassinopoulos &amp; Beny, 1983</w:t>
      </w:r>
      <w:r w:rsidR="007C5AF3">
        <w:rPr>
          <w:rFonts w:asciiTheme="minorHAnsi" w:hAnsiTheme="minorHAnsi" w:cstheme="minorHAnsi"/>
        </w:rPr>
        <w:t>.</w:t>
      </w:r>
    </w:p>
  </w:footnote>
  <w:footnote w:id="43">
    <w:p w14:paraId="161992C2" w14:textId="01152A41" w:rsidR="00CE3045" w:rsidRDefault="00CE3045">
      <w:pPr>
        <w:pStyle w:val="FootnoteText"/>
      </w:pPr>
      <w:r w:rsidRPr="00286883">
        <w:rPr>
          <w:rStyle w:val="FootnoteReference"/>
          <w:rFonts w:asciiTheme="minorHAnsi" w:hAnsiTheme="minorHAnsi" w:cstheme="minorHAnsi"/>
        </w:rPr>
        <w:footnoteRef/>
      </w:r>
      <w:r w:rsidRPr="00286883">
        <w:rPr>
          <w:rFonts w:asciiTheme="minorHAnsi" w:hAnsiTheme="minorHAnsi" w:cstheme="minorHAnsi"/>
        </w:rPr>
        <w:t xml:space="preserve"> </w:t>
      </w:r>
      <w:r w:rsidR="007C5AF3" w:rsidRPr="00890FA1">
        <w:rPr>
          <w:rFonts w:asciiTheme="minorHAnsi" w:hAnsiTheme="minorHAnsi" w:cstheme="minorHAnsi"/>
          <w:noProof/>
        </w:rPr>
        <w:t>Stassinopoulos &amp; Beny, 1983</w:t>
      </w:r>
      <w:r w:rsidR="007C5AF3">
        <w:rPr>
          <w:rFonts w:asciiTheme="minorHAnsi" w:hAnsiTheme="minorHAnsi" w:cstheme="minorHAnsi"/>
        </w:rPr>
        <w:t>.</w:t>
      </w:r>
    </w:p>
  </w:footnote>
  <w:footnote w:id="44">
    <w:p w14:paraId="4C6CDB3A" w14:textId="5ABCCD41" w:rsidR="005F5D4C" w:rsidRDefault="005F5D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C5AF3" w:rsidRPr="007C5AF3">
        <w:rPr>
          <w:rFonts w:asciiTheme="minorHAnsi" w:hAnsiTheme="minorHAnsi" w:cstheme="minorHAnsi"/>
          <w:noProof/>
        </w:rPr>
        <w:t>Buchanan, 1971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45">
    <w:p w14:paraId="7A13A059" w14:textId="181B0D29" w:rsidR="00E349F0" w:rsidRDefault="00E349F0" w:rsidP="00E349F0">
      <w:pPr>
        <w:pStyle w:val="FootnoteText"/>
      </w:pPr>
      <w:r>
        <w:rPr>
          <w:rStyle w:val="FootnoteReference"/>
        </w:rPr>
        <w:footnoteRef/>
      </w:r>
      <w:r w:rsidR="002272E2">
        <w:rPr>
          <w:rFonts w:asciiTheme="minorHAnsi" w:hAnsiTheme="minorHAnsi" w:cstheme="minorHAnsi"/>
          <w:noProof/>
        </w:rPr>
        <w:t xml:space="preserve"> </w:t>
      </w:r>
      <w:r w:rsidR="001F6871" w:rsidRPr="00ED09E1">
        <w:rPr>
          <w:rFonts w:asciiTheme="minorHAnsi" w:hAnsiTheme="minorHAnsi" w:cstheme="minorHAnsi"/>
          <w:noProof/>
        </w:rPr>
        <w:t>Gimbutas, 1989, p. 134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46">
    <w:p w14:paraId="72235264" w14:textId="60D48980" w:rsidR="004F6F9C" w:rsidRDefault="004F6F9C" w:rsidP="004F6F9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72E2" w:rsidRPr="00ED09E1">
        <w:rPr>
          <w:rFonts w:asciiTheme="minorHAnsi" w:hAnsiTheme="minorHAnsi" w:cstheme="minorHAnsi"/>
          <w:noProof/>
        </w:rPr>
        <w:t>Hopper, 1963, p. 7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47">
    <w:p w14:paraId="269850B7" w14:textId="54ABE8C3" w:rsidR="00966ACA" w:rsidRDefault="00966ACA" w:rsidP="00966A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72E2" w:rsidRPr="00ED09E1">
        <w:rPr>
          <w:rFonts w:asciiTheme="minorHAnsi" w:hAnsiTheme="minorHAnsi" w:cstheme="minorHAnsi"/>
          <w:noProof/>
        </w:rPr>
        <w:t>Hopper, 1963, p. 6</w:t>
      </w:r>
      <w:r w:rsidR="007C5AF3">
        <w:rPr>
          <w:rFonts w:asciiTheme="minorHAnsi" w:hAnsiTheme="minorHAnsi" w:cstheme="minorHAnsi"/>
          <w:noProof/>
        </w:rPr>
        <w:t>.</w:t>
      </w:r>
    </w:p>
  </w:footnote>
  <w:footnote w:id="48">
    <w:p w14:paraId="11DE3759" w14:textId="620D64F1" w:rsidR="00F8420D" w:rsidRDefault="00F8420D" w:rsidP="00F842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72E2" w:rsidRPr="00ED09E1">
        <w:rPr>
          <w:rFonts w:asciiTheme="minorHAnsi" w:hAnsiTheme="minorHAnsi" w:cstheme="minorHAnsi"/>
          <w:noProof/>
        </w:rPr>
        <w:t>Hopper, 1963, p. 7</w:t>
      </w:r>
      <w:r w:rsidR="007C5AF3">
        <w:rPr>
          <w:rFonts w:asciiTheme="minorHAnsi" w:hAnsiTheme="minorHAnsi" w:cstheme="minorHAnsi"/>
          <w:noProof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0C7C"/>
    <w:multiLevelType w:val="multilevel"/>
    <w:tmpl w:val="3884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91862"/>
    <w:multiLevelType w:val="multilevel"/>
    <w:tmpl w:val="4AA8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37764"/>
    <w:multiLevelType w:val="multilevel"/>
    <w:tmpl w:val="2460E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55269"/>
    <w:multiLevelType w:val="multilevel"/>
    <w:tmpl w:val="927E5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24279E"/>
    <w:multiLevelType w:val="hybridMultilevel"/>
    <w:tmpl w:val="15EE9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23767"/>
    <w:multiLevelType w:val="hybridMultilevel"/>
    <w:tmpl w:val="45F8B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014BA"/>
    <w:multiLevelType w:val="multilevel"/>
    <w:tmpl w:val="CE1C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8D34AF"/>
    <w:multiLevelType w:val="multilevel"/>
    <w:tmpl w:val="DCCAB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AC4264"/>
    <w:multiLevelType w:val="multilevel"/>
    <w:tmpl w:val="83D87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3F0386"/>
    <w:multiLevelType w:val="hybridMultilevel"/>
    <w:tmpl w:val="C8C23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DC21A1"/>
    <w:multiLevelType w:val="hybridMultilevel"/>
    <w:tmpl w:val="A290F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73C7D"/>
    <w:multiLevelType w:val="multilevel"/>
    <w:tmpl w:val="8390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AE5BEB"/>
    <w:multiLevelType w:val="multilevel"/>
    <w:tmpl w:val="36BA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BC434B"/>
    <w:multiLevelType w:val="multilevel"/>
    <w:tmpl w:val="CAD00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0361A1"/>
    <w:multiLevelType w:val="multilevel"/>
    <w:tmpl w:val="5B3C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9A05A2"/>
    <w:multiLevelType w:val="multilevel"/>
    <w:tmpl w:val="ACE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FD43F8"/>
    <w:multiLevelType w:val="multilevel"/>
    <w:tmpl w:val="7370E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5"/>
  </w:num>
  <w:num w:numId="4">
    <w:abstractNumId w:val="11"/>
  </w:num>
  <w:num w:numId="5">
    <w:abstractNumId w:val="8"/>
  </w:num>
  <w:num w:numId="6">
    <w:abstractNumId w:val="2"/>
  </w:num>
  <w:num w:numId="7">
    <w:abstractNumId w:val="13"/>
  </w:num>
  <w:num w:numId="8">
    <w:abstractNumId w:val="14"/>
  </w:num>
  <w:num w:numId="9">
    <w:abstractNumId w:val="16"/>
  </w:num>
  <w:num w:numId="10">
    <w:abstractNumId w:val="6"/>
  </w:num>
  <w:num w:numId="11">
    <w:abstractNumId w:val="12"/>
  </w:num>
  <w:num w:numId="12">
    <w:abstractNumId w:val="7"/>
  </w:num>
  <w:num w:numId="13">
    <w:abstractNumId w:val="1"/>
  </w:num>
  <w:num w:numId="14">
    <w:abstractNumId w:val="4"/>
  </w:num>
  <w:num w:numId="15">
    <w:abstractNumId w:val="5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UwMjEzsTAxMrcwMTFT0lEKTi0uzszPAykwNKwFABSN8sQtAAAA"/>
  </w:docVars>
  <w:rsids>
    <w:rsidRoot w:val="00913F83"/>
    <w:rsid w:val="0001228A"/>
    <w:rsid w:val="000148C3"/>
    <w:rsid w:val="00022938"/>
    <w:rsid w:val="0002313B"/>
    <w:rsid w:val="00034493"/>
    <w:rsid w:val="000408E5"/>
    <w:rsid w:val="000440A7"/>
    <w:rsid w:val="00051823"/>
    <w:rsid w:val="0005356A"/>
    <w:rsid w:val="0005522E"/>
    <w:rsid w:val="0006637C"/>
    <w:rsid w:val="000721F3"/>
    <w:rsid w:val="000734AF"/>
    <w:rsid w:val="00077EC2"/>
    <w:rsid w:val="00091BE7"/>
    <w:rsid w:val="000A408A"/>
    <w:rsid w:val="000A7517"/>
    <w:rsid w:val="000B0E1E"/>
    <w:rsid w:val="000C273E"/>
    <w:rsid w:val="000C4EA2"/>
    <w:rsid w:val="000E4C8B"/>
    <w:rsid w:val="000F4D81"/>
    <w:rsid w:val="00102486"/>
    <w:rsid w:val="00107E5C"/>
    <w:rsid w:val="001104A5"/>
    <w:rsid w:val="001142DF"/>
    <w:rsid w:val="00117BA7"/>
    <w:rsid w:val="00127CBE"/>
    <w:rsid w:val="00165E34"/>
    <w:rsid w:val="00183504"/>
    <w:rsid w:val="001D1BF9"/>
    <w:rsid w:val="001E00AD"/>
    <w:rsid w:val="001F6871"/>
    <w:rsid w:val="0020656B"/>
    <w:rsid w:val="00212160"/>
    <w:rsid w:val="00215BFF"/>
    <w:rsid w:val="00220641"/>
    <w:rsid w:val="00221295"/>
    <w:rsid w:val="002272E2"/>
    <w:rsid w:val="00233A83"/>
    <w:rsid w:val="00246FB1"/>
    <w:rsid w:val="0026028C"/>
    <w:rsid w:val="00270C46"/>
    <w:rsid w:val="002770CD"/>
    <w:rsid w:val="00286883"/>
    <w:rsid w:val="00291628"/>
    <w:rsid w:val="002A32C7"/>
    <w:rsid w:val="002A3AC8"/>
    <w:rsid w:val="002B704F"/>
    <w:rsid w:val="002C7C57"/>
    <w:rsid w:val="002E0189"/>
    <w:rsid w:val="002E27C4"/>
    <w:rsid w:val="002E75A4"/>
    <w:rsid w:val="003010AE"/>
    <w:rsid w:val="003021BF"/>
    <w:rsid w:val="00313DA7"/>
    <w:rsid w:val="003170AC"/>
    <w:rsid w:val="003252CE"/>
    <w:rsid w:val="00335DEE"/>
    <w:rsid w:val="00337951"/>
    <w:rsid w:val="00345C38"/>
    <w:rsid w:val="00347F98"/>
    <w:rsid w:val="00357AA7"/>
    <w:rsid w:val="0036265F"/>
    <w:rsid w:val="00367E7F"/>
    <w:rsid w:val="00372FCB"/>
    <w:rsid w:val="0038361B"/>
    <w:rsid w:val="0038792B"/>
    <w:rsid w:val="003A54E1"/>
    <w:rsid w:val="003A6913"/>
    <w:rsid w:val="003C1748"/>
    <w:rsid w:val="003D6819"/>
    <w:rsid w:val="003E2B5B"/>
    <w:rsid w:val="003E45EC"/>
    <w:rsid w:val="003F16D7"/>
    <w:rsid w:val="0040249B"/>
    <w:rsid w:val="00417083"/>
    <w:rsid w:val="00425F90"/>
    <w:rsid w:val="00430C0A"/>
    <w:rsid w:val="00436471"/>
    <w:rsid w:val="004406ED"/>
    <w:rsid w:val="00447B84"/>
    <w:rsid w:val="00494D02"/>
    <w:rsid w:val="004A7644"/>
    <w:rsid w:val="004C39AD"/>
    <w:rsid w:val="004F4DE8"/>
    <w:rsid w:val="004F6F9C"/>
    <w:rsid w:val="00501B48"/>
    <w:rsid w:val="00515812"/>
    <w:rsid w:val="00517E21"/>
    <w:rsid w:val="00536DE4"/>
    <w:rsid w:val="00540B38"/>
    <w:rsid w:val="00557C29"/>
    <w:rsid w:val="00566C7F"/>
    <w:rsid w:val="005748AD"/>
    <w:rsid w:val="00592234"/>
    <w:rsid w:val="00596CDD"/>
    <w:rsid w:val="005A186E"/>
    <w:rsid w:val="005A4F0F"/>
    <w:rsid w:val="005B12FF"/>
    <w:rsid w:val="005B245A"/>
    <w:rsid w:val="005B3A3E"/>
    <w:rsid w:val="005D00F1"/>
    <w:rsid w:val="005D27DF"/>
    <w:rsid w:val="005E265D"/>
    <w:rsid w:val="005F16E7"/>
    <w:rsid w:val="005F5D4C"/>
    <w:rsid w:val="00604529"/>
    <w:rsid w:val="00613E92"/>
    <w:rsid w:val="00622B42"/>
    <w:rsid w:val="00632169"/>
    <w:rsid w:val="006329F7"/>
    <w:rsid w:val="006353C2"/>
    <w:rsid w:val="00637FEC"/>
    <w:rsid w:val="006960ED"/>
    <w:rsid w:val="006B4AE3"/>
    <w:rsid w:val="006C021A"/>
    <w:rsid w:val="006D10EE"/>
    <w:rsid w:val="006E167D"/>
    <w:rsid w:val="006E5B2F"/>
    <w:rsid w:val="006F6698"/>
    <w:rsid w:val="006F72FC"/>
    <w:rsid w:val="00704D78"/>
    <w:rsid w:val="00713857"/>
    <w:rsid w:val="007155C6"/>
    <w:rsid w:val="007347B7"/>
    <w:rsid w:val="00745062"/>
    <w:rsid w:val="0076055F"/>
    <w:rsid w:val="0076425D"/>
    <w:rsid w:val="00780007"/>
    <w:rsid w:val="00782D5C"/>
    <w:rsid w:val="00797EBD"/>
    <w:rsid w:val="007A68BF"/>
    <w:rsid w:val="007A7B1A"/>
    <w:rsid w:val="007B248F"/>
    <w:rsid w:val="007B520D"/>
    <w:rsid w:val="007C5AF3"/>
    <w:rsid w:val="007D5825"/>
    <w:rsid w:val="007E1C33"/>
    <w:rsid w:val="007F7FE8"/>
    <w:rsid w:val="008007C0"/>
    <w:rsid w:val="0080478D"/>
    <w:rsid w:val="00805405"/>
    <w:rsid w:val="00807652"/>
    <w:rsid w:val="0083397F"/>
    <w:rsid w:val="00840428"/>
    <w:rsid w:val="0085485F"/>
    <w:rsid w:val="0085753F"/>
    <w:rsid w:val="0086198D"/>
    <w:rsid w:val="00862444"/>
    <w:rsid w:val="008643B0"/>
    <w:rsid w:val="008748EF"/>
    <w:rsid w:val="008802BE"/>
    <w:rsid w:val="0088158A"/>
    <w:rsid w:val="00890FA1"/>
    <w:rsid w:val="00897CF4"/>
    <w:rsid w:val="008A2531"/>
    <w:rsid w:val="008A7F99"/>
    <w:rsid w:val="008B0134"/>
    <w:rsid w:val="008B535C"/>
    <w:rsid w:val="00913F83"/>
    <w:rsid w:val="00916740"/>
    <w:rsid w:val="00941A7B"/>
    <w:rsid w:val="0094653A"/>
    <w:rsid w:val="00952569"/>
    <w:rsid w:val="00952956"/>
    <w:rsid w:val="00957056"/>
    <w:rsid w:val="009641F4"/>
    <w:rsid w:val="00964977"/>
    <w:rsid w:val="00966ACA"/>
    <w:rsid w:val="00975B4C"/>
    <w:rsid w:val="0097724A"/>
    <w:rsid w:val="0098665F"/>
    <w:rsid w:val="0099697F"/>
    <w:rsid w:val="009A03E4"/>
    <w:rsid w:val="009A2DDD"/>
    <w:rsid w:val="009A6835"/>
    <w:rsid w:val="009B2FCC"/>
    <w:rsid w:val="009B5CF2"/>
    <w:rsid w:val="009E5E7C"/>
    <w:rsid w:val="00A04ABB"/>
    <w:rsid w:val="00A07447"/>
    <w:rsid w:val="00A23AD8"/>
    <w:rsid w:val="00A25614"/>
    <w:rsid w:val="00A665EB"/>
    <w:rsid w:val="00A733F2"/>
    <w:rsid w:val="00A833E4"/>
    <w:rsid w:val="00A85B34"/>
    <w:rsid w:val="00A90467"/>
    <w:rsid w:val="00A93ED3"/>
    <w:rsid w:val="00A95E95"/>
    <w:rsid w:val="00AB3768"/>
    <w:rsid w:val="00AB79B9"/>
    <w:rsid w:val="00AC13BF"/>
    <w:rsid w:val="00AD472D"/>
    <w:rsid w:val="00AE5ABE"/>
    <w:rsid w:val="00B07558"/>
    <w:rsid w:val="00B21487"/>
    <w:rsid w:val="00B36281"/>
    <w:rsid w:val="00B42D30"/>
    <w:rsid w:val="00B567A5"/>
    <w:rsid w:val="00B62B30"/>
    <w:rsid w:val="00B646B9"/>
    <w:rsid w:val="00B67206"/>
    <w:rsid w:val="00B7439B"/>
    <w:rsid w:val="00B8082F"/>
    <w:rsid w:val="00B81B16"/>
    <w:rsid w:val="00B877A2"/>
    <w:rsid w:val="00BA3C49"/>
    <w:rsid w:val="00BB6702"/>
    <w:rsid w:val="00BC0A72"/>
    <w:rsid w:val="00BD577E"/>
    <w:rsid w:val="00BE6C7A"/>
    <w:rsid w:val="00C210D3"/>
    <w:rsid w:val="00C41BD6"/>
    <w:rsid w:val="00C502EF"/>
    <w:rsid w:val="00C56E64"/>
    <w:rsid w:val="00C70D19"/>
    <w:rsid w:val="00C776E8"/>
    <w:rsid w:val="00C90F60"/>
    <w:rsid w:val="00CA6B2F"/>
    <w:rsid w:val="00CB5CF4"/>
    <w:rsid w:val="00CC5954"/>
    <w:rsid w:val="00CD3D9C"/>
    <w:rsid w:val="00CD3E7A"/>
    <w:rsid w:val="00CE1A2F"/>
    <w:rsid w:val="00CE3045"/>
    <w:rsid w:val="00CE3ECB"/>
    <w:rsid w:val="00CF5847"/>
    <w:rsid w:val="00CF70B3"/>
    <w:rsid w:val="00D21559"/>
    <w:rsid w:val="00D30907"/>
    <w:rsid w:val="00D314B5"/>
    <w:rsid w:val="00D45296"/>
    <w:rsid w:val="00D511FF"/>
    <w:rsid w:val="00D53088"/>
    <w:rsid w:val="00D5330A"/>
    <w:rsid w:val="00D6413E"/>
    <w:rsid w:val="00D712B9"/>
    <w:rsid w:val="00D72C7E"/>
    <w:rsid w:val="00D81990"/>
    <w:rsid w:val="00DA08AA"/>
    <w:rsid w:val="00DA63F9"/>
    <w:rsid w:val="00DB70AB"/>
    <w:rsid w:val="00DD417B"/>
    <w:rsid w:val="00DE1204"/>
    <w:rsid w:val="00DE2193"/>
    <w:rsid w:val="00DE2507"/>
    <w:rsid w:val="00DE4B93"/>
    <w:rsid w:val="00E022DA"/>
    <w:rsid w:val="00E17DA1"/>
    <w:rsid w:val="00E32885"/>
    <w:rsid w:val="00E3334A"/>
    <w:rsid w:val="00E341B5"/>
    <w:rsid w:val="00E349F0"/>
    <w:rsid w:val="00E50440"/>
    <w:rsid w:val="00E62D2F"/>
    <w:rsid w:val="00E63EBC"/>
    <w:rsid w:val="00E65627"/>
    <w:rsid w:val="00E73135"/>
    <w:rsid w:val="00E87985"/>
    <w:rsid w:val="00E90A4D"/>
    <w:rsid w:val="00E92160"/>
    <w:rsid w:val="00EA433C"/>
    <w:rsid w:val="00EB3360"/>
    <w:rsid w:val="00EC6B4F"/>
    <w:rsid w:val="00ED2875"/>
    <w:rsid w:val="00EE2906"/>
    <w:rsid w:val="00EF17AA"/>
    <w:rsid w:val="00EF36AE"/>
    <w:rsid w:val="00F01384"/>
    <w:rsid w:val="00F17169"/>
    <w:rsid w:val="00F20E65"/>
    <w:rsid w:val="00F337DD"/>
    <w:rsid w:val="00F3698D"/>
    <w:rsid w:val="00F418C7"/>
    <w:rsid w:val="00F53DE7"/>
    <w:rsid w:val="00F7255E"/>
    <w:rsid w:val="00F73AD3"/>
    <w:rsid w:val="00F820A2"/>
    <w:rsid w:val="00F8420D"/>
    <w:rsid w:val="00F8582B"/>
    <w:rsid w:val="00FB11A6"/>
    <w:rsid w:val="00FB34F6"/>
    <w:rsid w:val="00FB4A70"/>
    <w:rsid w:val="00FC5C29"/>
    <w:rsid w:val="00FD0B05"/>
    <w:rsid w:val="00FE28BB"/>
    <w:rsid w:val="00FE5068"/>
    <w:rsid w:val="00FF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E9A5F"/>
  <w15:chartTrackingRefBased/>
  <w15:docId w15:val="{6EC08F33-3544-4510-9416-98ADC1A0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pacing w:val="10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65F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41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3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913F83"/>
  </w:style>
  <w:style w:type="character" w:styleId="Hyperlink">
    <w:name w:val="Hyperlink"/>
    <w:basedOn w:val="DefaultParagraphFont"/>
    <w:uiPriority w:val="99"/>
    <w:semiHidden/>
    <w:unhideWhenUsed/>
    <w:rsid w:val="00913F83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4D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4D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F4D8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36265F"/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51823"/>
  </w:style>
  <w:style w:type="paragraph" w:styleId="ListParagraph">
    <w:name w:val="List Paragraph"/>
    <w:basedOn w:val="Normal"/>
    <w:uiPriority w:val="34"/>
    <w:qFormat/>
    <w:rsid w:val="002C7C5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D41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FE28B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6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.docs.live.net/06f5cae5f40c4719/Documents/University%20Work/DISSERTATION/2nd%20Diss%20Plan.docx" TargetMode="External"/><Relationship Id="rId13" Type="http://schemas.openxmlformats.org/officeDocument/2006/relationships/image" Target="media/image2.jpe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.docs.live.net/06f5cae5f40c4719/Documents/University%20Work/DISSERTATION/2nd%20Diss%20Plan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.docs.live.net/06f5cae5f40c4719/Documents/University%20Work/DISSERTATION/2nd%20Diss%20Plan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.docs.live.net/06f5cae5f40c4719/Documents/University%20Work/DISSERTATION/2nd%20Diss%20Plan.docx" TargetMode="External"/><Relationship Id="rId14" Type="http://schemas.openxmlformats.org/officeDocument/2006/relationships/image" Target="media/image3.jp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Mar91</b:Tag>
    <b:SourceType>Book</b:SourceType>
    <b:Guid>{194A4B08-9F72-4D91-BC01-1971E0619E3A}</b:Guid>
    <b:Author>
      <b:Author>
        <b:NameList>
          <b:Person>
            <b:Last>Bernal</b:Last>
            <b:First>Martin</b:First>
          </b:Person>
        </b:NameList>
      </b:Author>
    </b:Author>
    <b:Title>Black Athena: The Afroasiatic Roots of Classical Civilization. Vol 2 The Archaeological and Documentary Evidence</b:Title>
    <b:Year>1991</b:Year>
    <b:City>London</b:City>
    <b:Publisher>Free Association Books</b:Publisher>
    <b:RefOrder>1</b:RefOrder>
  </b:Source>
  <b:Source>
    <b:Tag>Mar87</b:Tag>
    <b:SourceType>Book</b:SourceType>
    <b:Guid>{2A7484BD-8213-4EC7-89FA-1CB7545FEAC1}</b:Guid>
    <b:Author>
      <b:Author>
        <b:NameList>
          <b:Person>
            <b:Last>Bernal</b:Last>
            <b:First>Martin</b:First>
          </b:Person>
        </b:NameList>
      </b:Author>
    </b:Author>
    <b:Title>Black Athena: The Afroasiatic Roots of Classical Civilization. Vol 1, The Fabrication of Ancient Greece 1785-1985</b:Title>
    <b:Year>1987</b:Year>
    <b:City>London</b:City>
    <b:Publisher>Vintage</b:Publisher>
    <b:RefOrder>2</b:RefOrder>
  </b:Source>
  <b:Source>
    <b:Tag>Mar1</b:Tag>
    <b:SourceType>Book</b:SourceType>
    <b:Guid>{DCB0496F-CC96-4087-95C3-F9A947E8D282}</b:Guid>
    <b:Author>
      <b:Author>
        <b:NameList>
          <b:Person>
            <b:Last>Bernal</b:Last>
            <b:First>Martin</b:First>
          </b:Person>
        </b:NameList>
      </b:Author>
    </b:Author>
    <b:Title>Black Athena Writes Back: Martin Bernal Responds to his Critics</b:Title>
    <b:Year>2001</b:Year>
    <b:City>Durham; London</b:City>
    <b:Publisher>Duke University Press</b:Publisher>
    <b:RefOrder>3</b:RefOrder>
  </b:Source>
  <b:Source>
    <b:Tag>Mar96</b:Tag>
    <b:SourceType>Book</b:SourceType>
    <b:Guid>{093C371E-9150-47CB-BE36-FA5D3C95776F}</b:Guid>
    <b:Author>
      <b:Author>
        <b:NameList>
          <b:Person>
            <b:Last>Lefkowitz</b:Last>
            <b:First>Mary</b:First>
            <b:Middle>R.</b:Middle>
          </b:Person>
          <b:Person>
            <b:Last>Rogers</b:Last>
            <b:First>Guy</b:First>
            <b:Middle>MacLean</b:Middle>
          </b:Person>
        </b:NameList>
      </b:Author>
    </b:Author>
    <b:Title>Black Athena: Revisited</b:Title>
    <b:Year>1996</b:Year>
    <b:City>Chapel Hill; London</b:City>
    <b:Publisher>The University of North Carolina Press</b:Publisher>
    <b:RefOrder>4</b:RefOrder>
  </b:Source>
  <b:Source>
    <b:Tag>Ass08</b:Tag>
    <b:SourceType>BookSection</b:SourceType>
    <b:Guid>{95897606-9C12-47A1-AA42-C6510F235EAA}</b:Guid>
    <b:Author>
      <b:Author>
        <b:NameList>
          <b:Person>
            <b:Last>Assmann</b:Last>
            <b:First>Jan</b:First>
          </b:Person>
        </b:NameList>
      </b:Author>
      <b:Editor>
        <b:NameList>
          <b:Person>
            <b:Last>Erll</b:Last>
            <b:First>Astrid</b:First>
          </b:Person>
          <b:Person>
            <b:Last>Nunning</b:Last>
            <b:First>Ansgar</b:First>
          </b:Person>
        </b:NameList>
      </b:Editor>
    </b:Author>
    <b:Title>Communative and Cultural Memory</b:Title>
    <b:JournalName>Cultural Memory Studies: An International and Interdisciplinary Handbook</b:JournalName>
    <b:Year>2008</b:Year>
    <b:Pages>109-118</b:Pages>
    <b:BookTitle>Cultural Memory Studies: An International and Interdisciplinary Handbook</b:BookTitle>
    <b:City>Berlin; New York</b:City>
    <b:RefOrder>5</b:RefOrder>
  </b:Source>
  <b:Source>
    <b:Tag>Jan95</b:Tag>
    <b:SourceType>JournalArticle</b:SourceType>
    <b:Guid>{FC4C55BB-3D50-4D7C-A7B3-499419F0C075}</b:Guid>
    <b:Title>Collective Memory and Cultural Identity</b:Title>
    <b:Year>1995</b:Year>
    <b:Author>
      <b:Author>
        <b:NameList>
          <b:Person>
            <b:Last>Assmann</b:Last>
            <b:First>Jan</b:First>
          </b:Person>
          <b:Person>
            <b:Last>Czaplicka</b:Last>
            <b:First>John</b:First>
          </b:Person>
        </b:NameList>
      </b:Author>
    </b:Author>
    <b:JournalName>New German Critique</b:JournalName>
    <b:Pages>125-133</b:Pages>
    <b:Volume>65</b:Volume>
    <b:RefOrder>6</b:RefOrder>
  </b:Source>
  <b:Source>
    <b:Tag>Hal92</b:Tag>
    <b:SourceType>Book</b:SourceType>
    <b:Guid>{5B123D24-84C3-469C-9FAE-715EBDA6BD65}</b:Guid>
    <b:Author>
      <b:Author>
        <b:NameList>
          <b:Person>
            <b:Last>Halbwachs</b:Last>
            <b:First>Maurice</b:First>
          </b:Person>
        </b:NameList>
      </b:Author>
      <b:Translator>
        <b:NameList>
          <b:Person>
            <b:Last>Coser</b:Last>
            <b:First>Lewis</b:First>
            <b:Middle>A.</b:Middle>
          </b:Person>
        </b:NameList>
      </b:Translator>
    </b:Author>
    <b:Title>On Collective Memory</b:Title>
    <b:Year>1941; 1992</b:Year>
    <b:City>Paris; London; Chicago</b:City>
    <b:Publisher>Presses Universities de France; The University of Chicago Press</b:Publisher>
    <b:RefOrder>7</b:RefOrder>
  </b:Source>
  <b:Source>
    <b:Tag>Jos90</b:Tag>
    <b:SourceType>Book</b:SourceType>
    <b:Guid>{A4FD0279-324D-4235-9BB9-154773B54A5F}</b:Guid>
    <b:Author>
      <b:Author>
        <b:NameList>
          <b:Person>
            <b:Last>Henderson</b:Last>
            <b:First>Joseph</b:First>
            <b:Middle>L.</b:Middle>
          </b:Person>
          <b:Person>
            <b:Last>Oakes</b:Last>
            <b:First>Maud</b:First>
          </b:Person>
        </b:NameList>
      </b:Author>
    </b:Author>
    <b:Title>The Wisdom of the Serpent: The Myths of Death, Rebirth, and Ressurection</b:Title>
    <b:Year>1990</b:Year>
    <b:City>New York</b:City>
    <b:Publisher>Princeton University Press</b:Publisher>
    <b:RefOrder>8</b:RefOrder>
  </b:Source>
  <b:Source>
    <b:Tag>Dia08</b:Tag>
    <b:SourceType>Book</b:SourceType>
    <b:Guid>{4B6CA860-B78B-4D1C-813D-2D7BCC832F12}</b:Guid>
    <b:Author>
      <b:Author>
        <b:NameList>
          <b:Person>
            <b:Last>Morgan</b:Last>
            <b:First>Diane</b:First>
          </b:Person>
        </b:NameList>
      </b:Author>
    </b:Author>
    <b:Title>Snakes in Myth, Magic, and History: The Story of Human Obsession</b:Title>
    <b:Year>2008</b:Year>
    <b:City>Westport CT</b:City>
    <b:Publisher>Praeger</b:Publisher>
    <b:RefOrder>9</b:RefOrder>
  </b:Source>
  <b:Source>
    <b:Tag>Bal83</b:Tag>
    <b:SourceType>Book</b:SourceType>
    <b:Guid>{FB56875A-F313-4D4E-BE29-60611464E690}</b:Guid>
    <b:Author>
      <b:Author>
        <b:NameList>
          <b:Person>
            <b:Last>Mundkur</b:Last>
            <b:First>Balaji</b:First>
          </b:Person>
        </b:NameList>
      </b:Author>
    </b:Author>
    <b:Title>The Cult of the Serpent: An Interdisciplinary Survey of its Manifestations and Origins</b:Title>
    <b:Year>1983</b:Year>
    <b:City>New York</b:City>
    <b:Publisher>State University of New York Press</b:Publisher>
    <b:RefOrder>10</b:RefOrder>
  </b:Source>
  <b:Source>
    <b:Tag>Ele11</b:Tag>
    <b:SourceType>JournalArticle</b:SourceType>
    <b:Guid>{E6628AE3-0C88-44DE-8714-21D90A375F04}</b:Guid>
    <b:Author>
      <b:Author>
        <b:NameList>
          <b:Person>
            <b:Last>Babejova</b:Last>
            <b:First>Eleonora</b:First>
          </b:Person>
        </b:NameList>
      </b:Author>
    </b:Author>
    <b:Title>She Will Wind Herself Around You</b:Title>
    <b:JournalName>Jung Journal: Culture &amp; Psyche</b:JournalName>
    <b:Year>2011</b:Year>
    <b:Pages>94-115</b:Pages>
    <b:Volume>5</b:Volume>
    <b:Issue>3</b:Issue>
    <b:RefOrder>11</b:RefOrder>
  </b:Source>
  <b:Source>
    <b:Tag>Jam10</b:Tag>
    <b:SourceType>Book</b:SourceType>
    <b:Guid>{008F7202-D2C5-4456-8498-A7C87CD09548}</b:Guid>
    <b:Title>The good and evil serpent: how a universal symbol became Christianised</b:Title>
    <b:Year>2010</b:Year>
    <b:Author>
      <b:Author>
        <b:NameList>
          <b:Person>
            <b:Last>Charlesworth</b:Last>
            <b:First>James</b:First>
          </b:Person>
        </b:NameList>
      </b:Author>
    </b:Author>
    <b:City>New Haven CT</b:City>
    <b:Publisher>Yale University Press</b:Publisher>
    <b:RefOrder>12</b:RefOrder>
  </b:Source>
  <b:Source>
    <b:Tag>Mar32</b:Tag>
    <b:SourceType>Book</b:SourceType>
    <b:Guid>{A068875E-AE89-4D0C-A6C4-F0D804491222}</b:Guid>
    <b:Author>
      <b:Author>
        <b:NameList>
          <b:Person>
            <b:Last>Nilsson</b:Last>
            <b:First>Martin</b:First>
            <b:Middle>P.</b:Middle>
          </b:Person>
        </b:NameList>
      </b:Author>
    </b:Author>
    <b:Title>The Mycenaean Origin of Greek Mythology</b:Title>
    <b:Year>1932</b:Year>
    <b:City>Berkeley CA</b:City>
    <b:Publisher>University of California Press</b:Publisher>
    <b:RefOrder>13</b:RefOrder>
  </b:Source>
  <b:Source>
    <b:Tag>Mar27</b:Tag>
    <b:SourceType>Book</b:SourceType>
    <b:Guid>{FE221E13-5549-4E6A-9126-96F464F2DAC7}</b:Guid>
    <b:Title>The Minoan-Mycenaean Religion and its survival in Greek Religion</b:Title>
    <b:Year>1927</b:Year>
    <b:Author>
      <b:Author>
        <b:NameList>
          <b:Person>
            <b:Last>Nilsson</b:Last>
            <b:First>Martin</b:First>
            <b:Middle>P.</b:Middle>
          </b:Person>
        </b:NameList>
      </b:Author>
    </b:Author>
    <b:City>London</b:City>
    <b:Publisher>Oxford University Press</b:Publisher>
    <b:RefOrder>14</b:RefOrder>
  </b:Source>
  <b:Source>
    <b:Tag>Mar89</b:Tag>
    <b:SourceType>Book</b:SourceType>
    <b:Guid>{88B0707C-4255-4EEA-B7EF-B70C1910E837}</b:Guid>
    <b:Author>
      <b:Author>
        <b:NameList>
          <b:Person>
            <b:Last>Gimbutas</b:Last>
            <b:First>Marija</b:First>
          </b:Person>
        </b:NameList>
      </b:Author>
    </b:Author>
    <b:Title>The Language of the Goddess</b:Title>
    <b:Year>1989</b:Year>
    <b:City>London</b:City>
    <b:Publisher>Thamas &amp; Hudson</b:Publisher>
    <b:RefOrder>15</b:RefOrder>
  </b:Source>
  <b:Source>
    <b:Tag>Udo05</b:Tag>
    <b:SourceType>Book</b:SourceType>
    <b:Guid>{464A7BF2-BB2C-4B4C-A170-17B390FBCD1E}</b:Guid>
    <b:Author>
      <b:Author>
        <b:NameList>
          <b:Person>
            <b:Last>Becker</b:Last>
            <b:First>Udo</b:First>
          </b:Person>
        </b:NameList>
      </b:Author>
    </b:Author>
    <b:Title>The Continuum Encyclopedia of Symbols</b:Title>
    <b:Year>2005</b:Year>
    <b:City>London; New York</b:City>
    <b:Publisher>Continuum</b:Publisher>
    <b:RefOrder>16</b:RefOrder>
  </b:Source>
  <b:Source>
    <b:Tag>Luc98</b:Tag>
    <b:SourceType>BookSection</b:SourceType>
    <b:Guid>{6AE8F17C-CF46-414F-83D8-794F4B63D262}</b:Guid>
    <b:Title>Beyond the 'Great Mother': The Sacred World of the Minoans</b:Title>
    <b:Year>1998</b:Year>
    <b:City>London</b:City>
    <b:Publisher>British Museum Press</b:Publisher>
    <b:Author>
      <b:Author>
        <b:NameList>
          <b:Person>
            <b:Last>Goodison</b:Last>
            <b:First>Lucy</b:First>
          </b:Person>
          <b:Person>
            <b:Last>Morris</b:Last>
            <b:First>Christine</b:First>
          </b:Person>
        </b:NameList>
      </b:Author>
      <b:Editor>
        <b:NameList>
          <b:Person>
            <b:Last>Goodison</b:Last>
            <b:First>Lucy</b:First>
          </b:Person>
          <b:Person>
            <b:Last>Morris</b:Last>
            <b:First>Christine</b:First>
          </b:Person>
        </b:NameList>
      </b:Editor>
    </b:Author>
    <b:BookTitle>Ancient Goddesses: The Myths and the Evidence</b:BookTitle>
    <b:Pages>113-132</b:Pages>
    <b:RefOrder>17</b:RefOrder>
  </b:Source>
  <b:Source>
    <b:Tag>Luc981</b:Tag>
    <b:SourceType>BookSection</b:SourceType>
    <b:Guid>{4A40CF45-AE27-4C9C-A1BB-66F7860335F2}</b:Guid>
    <b:Author>
      <b:Author>
        <b:NameList>
          <b:Person>
            <b:Last>Goodison</b:Last>
            <b:First>Lucy</b:First>
          </b:Person>
          <b:Person>
            <b:Last>Morris</b:Last>
            <b:First>Christine</b:First>
          </b:Person>
        </b:NameList>
      </b:Author>
      <b:Editor>
        <b:NameList>
          <b:Person>
            <b:Last>Goodison</b:Last>
            <b:First>Lucy</b:First>
          </b:Person>
          <b:Person>
            <b:Last>Morris</b:Last>
            <b:First>Christine</b:First>
          </b:Person>
        </b:NameList>
      </b:Editor>
    </b:Author>
    <b:Title>Introduction: Exploring Female Divinity: From Modern Myths to Ancient Evidence</b:Title>
    <b:BookTitle>Ancient Goddesses: The Myths and the Evidence</b:BookTitle>
    <b:Year>1998</b:Year>
    <b:Pages>6-21</b:Pages>
    <b:City>London</b:City>
    <b:Publisher>British Museum Press</b:Publisher>
    <b:RefOrder>18</b:RefOrder>
  </b:Source>
  <b:Source>
    <b:Tag>AWP42</b:Tag>
    <b:SourceType>Book</b:SourceType>
    <b:Guid>{5817349E-6FFB-4BDB-9E6F-80A43802AF34}</b:Guid>
    <b:Author>
      <b:Author>
        <b:NameList>
          <b:Person>
            <b:Last>Persson</b:Last>
            <b:First>A.</b:First>
            <b:Middle>W.</b:Middle>
          </b:Person>
        </b:NameList>
      </b:Author>
    </b:Author>
    <b:Title>The Religion of Greece in Prehistoric Times</b:Title>
    <b:Year>1942</b:Year>
    <b:City>Berkeley; Los Angeles</b:City>
    <b:Publisher>University of California Press</b:Publisher>
    <b:RefOrder>19</b:RefOrder>
  </b:Source>
  <b:Source>
    <b:Tag>Jac68</b:Tag>
    <b:SourceType>Book</b:SourceType>
    <b:Guid>{A0A5F708-2906-4152-9E8F-59E5E01DADB1}</b:Guid>
    <b:Author>
      <b:Author>
        <b:NameList>
          <b:Person>
            <b:Last>Hawkes</b:Last>
            <b:First>Jacquetta</b:First>
          </b:Person>
        </b:NameList>
      </b:Author>
    </b:Author>
    <b:Title>Dawn of the Gods: Minoan and Mycenaean Origins of Greece</b:Title>
    <b:Year>1968</b:Year>
    <b:City>New York</b:City>
    <b:Publisher>Random House</b:Publisher>
    <b:RefOrder>20</b:RefOrder>
  </b:Source>
  <b:Source>
    <b:Tag>PWa88</b:Tag>
    <b:SourceType>Book</b:SourceType>
    <b:Guid>{DA6961F7-97DC-47EF-BC93-6F7CD85572DA}</b:Guid>
    <b:Title>Minoan Religion as Ritual Action</b:Title>
    <b:Year>1988</b:Year>
    <b:City>Goteborg</b:City>
    <b:Publisher>Gothenburg University</b:Publisher>
    <b:Author>
      <b:Author>
        <b:NameList>
          <b:Person>
            <b:Last>Warren</b:Last>
            <b:First>P.</b:First>
          </b:Person>
        </b:NameList>
      </b:Author>
    </b:Author>
    <b:RefOrder>21</b:RefOrder>
  </b:Source>
  <b:Source>
    <b:Tag>PWa81</b:Tag>
    <b:SourceType>BookSection</b:SourceType>
    <b:Guid>{CF7138A3-747D-48C9-A541-0A42CF062287}</b:Guid>
    <b:Title>Minoan Crete and ecstatic religion</b:Title>
    <b:Year>1981</b:Year>
    <b:City>Stockholm</b:City>
    <b:Publisher>Paul Astroms Forlag</b:Publisher>
    <b:Author>
      <b:Author>
        <b:NameList>
          <b:Person>
            <b:Last>Warren</b:Last>
            <b:First>P.</b:First>
          </b:Person>
        </b:NameList>
      </b:Author>
      <b:Editor>
        <b:NameList>
          <b:Person>
            <b:Last>Hagg</b:Last>
            <b:First>R.</b:First>
          </b:Person>
          <b:Person>
            <b:Last>Marinatos</b:Last>
            <b:First>N.</b:First>
          </b:Person>
        </b:NameList>
      </b:Editor>
    </b:Author>
    <b:BookTitle>Sanctuaries and Cults in the Aegean Bronze Age</b:BookTitle>
    <b:Pages>155-67</b:Pages>
    <b:RefOrder>22</b:RefOrder>
  </b:Source>
  <b:Source>
    <b:Tag>Ann91</b:Tag>
    <b:SourceType>Book</b:SourceType>
    <b:Guid>{9B205041-A6E1-4666-BB1C-3246ADFC80DA}</b:Guid>
    <b:Title>The Myth of the Goddess: Evolution of an Image</b:Title>
    <b:Year>1991</b:Year>
    <b:City>London; New York; Victoria; Toronto; Auckland</b:City>
    <b:Publisher>Arkana, Penguin Books</b:Publisher>
    <b:Author>
      <b:Author>
        <b:NameList>
          <b:Person>
            <b:Last>Baring</b:Last>
            <b:First>Anne</b:First>
          </b:Person>
          <b:Person>
            <b:Last>Cashford</b:Last>
            <b:First>Jules</b:First>
          </b:Person>
        </b:NameList>
      </b:Author>
    </b:Author>
    <b:RefOrder>23</b:RefOrder>
  </b:Source>
  <b:Source>
    <b:Tag>Eva30</b:Tag>
    <b:SourceType>Book</b:SourceType>
    <b:Guid>{3453E9A4-F5D9-4B37-83DA-3C4265321405}</b:Guid>
    <b:Author>
      <b:Author>
        <b:NameList>
          <b:Person>
            <b:Last>Evans</b:Last>
            <b:First>Sir</b:First>
            <b:Middle>Arthur</b:Middle>
          </b:Person>
        </b:NameList>
      </b:Author>
    </b:Author>
    <b:Title>The Palace of Minos, 6 Vols</b:Title>
    <b:Year>1930</b:Year>
    <b:City>London</b:City>
    <b:Publisher>Macmillan</b:Publisher>
    <b:RefOrder>24</b:RefOrder>
  </b:Source>
  <b:Source>
    <b:Tag>Tay70</b:Tag>
    <b:SourceType>JournalArticle</b:SourceType>
    <b:Guid>{F03BC913-9CAB-4347-A637-29BCC7B4C821}</b:Guid>
    <b:Title>New Light on Mycenaean Religion</b:Title>
    <b:Year>1970</b:Year>
    <b:Author>
      <b:Author>
        <b:NameList>
          <b:Person>
            <b:Last>Taylour</b:Last>
            <b:First>Lord</b:First>
            <b:Middle>WIlliam</b:Middle>
          </b:Person>
        </b:NameList>
      </b:Author>
    </b:Author>
    <b:JournalName>Antiquity</b:JournalName>
    <b:Pages>270-280</b:Pages>
    <b:Volume>XLIV</b:Volume>
    <b:RefOrder>25</b:RefOrder>
  </b:Source>
  <b:Source>
    <b:Tag>Rob65</b:Tag>
    <b:SourceType>JournalArticle</b:SourceType>
    <b:Guid>{BD29E4B1-6C9A-4F0D-A124-051996104102}</b:Guid>
    <b:Title>Symbolic Elements in the Cult of Athena</b:Title>
    <b:Year>1965</b:Year>
    <b:Pages>133-163</b:Pages>
    <b:Author>
      <b:Author>
        <b:NameList>
          <b:Person>
            <b:Last>Luyster</b:Last>
            <b:First>Robert</b:First>
          </b:Person>
        </b:NameList>
      </b:Author>
    </b:Author>
    <b:JournalName>History of Religions</b:JournalName>
    <b:Volume>5</b:Volume>
    <b:Issue>1</b:Issue>
    <b:RefOrder>26</b:RefOrder>
  </b:Source>
  <b:Source>
    <b:Tag>RJH63</b:Tag>
    <b:SourceType>JournalArticle</b:SourceType>
    <b:Guid>{872962A7-241F-4963-8CFA-945E2E2340B6}</b:Guid>
    <b:Author>
      <b:Author>
        <b:NameList>
          <b:Person>
            <b:Last>Hopper</b:Last>
            <b:First>R.</b:First>
            <b:Middle>J.</b:Middle>
          </b:Person>
        </b:NameList>
      </b:Author>
    </b:Author>
    <b:Title>Athena and the Early Acropolis</b:Title>
    <b:JournalName>Greece &amp; Rome</b:JournalName>
    <b:Year>1963</b:Year>
    <b:Pages>1-16</b:Pages>
    <b:Volume>10</b:Volume>
    <b:RefOrder>27</b:RefOrder>
  </b:Source>
  <b:Source>
    <b:Tag>Sus09</b:Tag>
    <b:SourceType>JournalArticle</b:SourceType>
    <b:Guid>{4921840D-CA93-4F27-90B7-BF0D82AB83DF}</b:Guid>
    <b:Author>
      <b:Author>
        <b:NameList>
          <b:Person>
            <b:Last>Deacy</b:Last>
            <b:First>Susan</b:First>
          </b:Person>
          <b:Person>
            <b:Last>Villing</b:Last>
            <b:First>Alexandra</b:First>
          </b:Person>
        </b:NameList>
      </b:Author>
    </b:Author>
    <b:Title>What was the colour of Athena's Aegis?</b:Title>
    <b:JournalName>Journal of Hellenic Studies</b:JournalName>
    <b:Year>2009</b:Year>
    <b:Pages>111-129</b:Pages>
    <b:Volume>129</b:Volume>
    <b:RefOrder>28</b:RefOrder>
  </b:Source>
  <b:Source>
    <b:Tag>Ari83</b:Tag>
    <b:SourceType>Book</b:SourceType>
    <b:Guid>{D9305EC1-82A1-4A6B-8595-6C60A3510E0C}</b:Guid>
    <b:Author>
      <b:Author>
        <b:NameList>
          <b:Person>
            <b:Last>Stassinopoulos</b:Last>
            <b:First>Arianna</b:First>
          </b:Person>
          <b:Person>
            <b:Last>Beny</b:Last>
            <b:First>Roloff</b:First>
          </b:Person>
        </b:NameList>
      </b:Author>
    </b:Author>
    <b:Title>The Gods of Greece</b:Title>
    <b:Year>1983</b:Year>
    <b:City>London</b:City>
    <b:Publisher>Weidenfeld &amp; Nicolson</b:Publisher>
    <b:RefOrder>29</b:RefOrder>
  </b:Source>
  <b:Source>
    <b:Tag>Sid22</b:Tag>
    <b:SourceType>JournalArticle</b:SourceType>
    <b:Guid>{F94FE081-96FC-4F04-A58F-DF555545F480}</b:Guid>
    <b:Title>Archaeological News</b:Title>
    <b:Year>1922</b:Year>
    <b:Pages>89-130</b:Pages>
    <b:Author>
      <b:Author>
        <b:NameList>
          <b:Person>
            <b:Last>Deane</b:Last>
            <b:First>Sidney</b:First>
            <b:Middle>N.</b:Middle>
          </b:Person>
        </b:NameList>
      </b:Author>
    </b:Author>
    <b:JournalName>American Journal of Archaeology</b:JournalName>
    <b:Volume>26</b:Volume>
    <b:Issue>1</b:Issue>
    <b:RefOrder>30</b:RefOrder>
  </b:Source>
  <b:Source>
    <b:Tag>Fri10</b:Tag>
    <b:SourceType>BookSection</b:SourceType>
    <b:Guid>{3CE112B4-59FA-44DB-8DAA-00E37A5FA7DD}</b:Guid>
    <b:Title>A Pantheon without attributes? Goddesses and Gods in Minoan and Mycenaean Iconography</b:Title>
    <b:Year>2010</b:Year>
    <b:Pages>21-62</b:Pages>
    <b:Author>
      <b:Author>
        <b:NameList>
          <b:Person>
            <b:Last>Blakolmer</b:Last>
            <b:First>Fritz</b:First>
          </b:Person>
        </b:NameList>
      </b:Author>
      <b:Editor>
        <b:NameList>
          <b:Person>
            <b:Last>Mylonopoulos</b:Last>
            <b:First>Joannis</b:First>
          </b:Person>
        </b:NameList>
      </b:Editor>
    </b:Author>
    <b:BookTitle>Divine Images and Human Imaginations in Ancient Greece and Rome</b:BookTitle>
    <b:City>Leiden; Boston</b:City>
    <b:Publisher>Brill</b:Publisher>
    <b:RefOrder>31</b:RefOrder>
  </b:Source>
  <b:Source>
    <b:Tag>Lyv05</b:Tag>
    <b:SourceType>JournalArticle</b:SourceType>
    <b:Guid>{BF944B59-58A7-400B-8418-C875BDC3E93C}</b:Guid>
    <b:Title>The Cult Centre at Mycenae and the duality of life and death</b:Title>
    <b:Year>2005</b:Year>
    <b:Pages>159-171</b:Pages>
    <b:Author>
      <b:Author>
        <b:NameList>
          <b:Person>
            <b:Last>Morgan</b:Last>
            <b:First>Lyvia</b:First>
          </b:Person>
        </b:NameList>
      </b:Author>
    </b:Author>
    <b:JournalName>British School at Athens Studies</b:JournalName>
    <b:Volume>13</b:Volume>
    <b:RefOrder>32</b:RefOrder>
  </b:Source>
  <b:Source>
    <b:Tag>Emi11</b:Tag>
    <b:SourceType>JournalArticle</b:SourceType>
    <b:Guid>{C7B48FBA-CAE0-4BA9-A0B0-C38F8424C71A}</b:Guid>
    <b:Author>
      <b:Author>
        <b:NameList>
          <b:Person>
            <b:Last>Bonney</b:Last>
            <b:First>Emily</b:First>
            <b:Middle>Miller</b:Middle>
          </b:Person>
        </b:NameList>
      </b:Author>
    </b:Author>
    <b:Title>Disarming the Snake Goddess: A Reconsideration of the Faience Figurines from the Temple Repositories at Knossos</b:Title>
    <b:JournalName>Journal of Mediterranean Archaeology</b:JournalName>
    <b:Year>2011</b:Year>
    <b:Pages>171-190</b:Pages>
    <b:Volume>24</b:Volume>
    <b:Issue>2</b:Issue>
    <b:RefOrder>33</b:RefOrder>
  </b:Source>
  <b:Source>
    <b:Tag>Bri71</b:Tag>
    <b:SourceType>JournalArticle</b:SourceType>
    <b:Guid>{E8D534AB-3285-4A79-BB1C-50F27A989E0A}</b:Guid>
    <b:Author>
      <b:Author>
        <b:NameList>
          <b:Person>
            <b:Last>Buchanan</b:Last>
            <b:First>Briggs</b:First>
          </b:Person>
        </b:NameList>
      </b:Author>
    </b:Author>
    <b:Title>A Snake Goddess and Her Companions a Problem in the Iconography of the Early Second Millennium BC</b:Title>
    <b:JournalName>Iraq</b:JournalName>
    <b:Year>1971</b:Year>
    <b:Pages>1-18</b:Pages>
    <b:Volume>33</b:Volume>
    <b:Issue>1</b:Issue>
    <b:RefOrder>34</b:RefOrder>
  </b:Source>
  <b:Source>
    <b:Tag>Cyn12</b:Tag>
    <b:SourceType>JournalArticle</b:SourceType>
    <b:Guid>{17FC8FB0-5530-469C-927F-88926221BFF7}</b:Guid>
    <b:Author>
      <b:Author>
        <b:NameList>
          <b:Person>
            <b:Last>Eller</b:Last>
            <b:First>Cynthia</b:First>
          </b:Person>
        </b:NameList>
      </b:Author>
    </b:Author>
    <b:Title>Two Knights and a Goddess: Sir Arthur Evans, Sir James George Frazer, and the Invention of Minoan Religion</b:Title>
    <b:JournalName>Journal of Mediterranean Archaeology</b:JournalName>
    <b:Year>2012</b:Year>
    <b:Pages>75-98</b:Pages>
    <b:Volume>25</b:Volume>
    <b:Issue>1</b:Issue>
    <b:RefOrder>35</b:RefOrder>
  </b:Source>
  <b:Source>
    <b:Tag>Ber16</b:Tag>
    <b:SourceType>BookSection</b:SourceType>
    <b:Guid>{DB255669-8BAE-4981-A268-CE524F89B187}</b:Guid>
    <b:Title>The Three Minoan "Snake Goddesses"</b:Title>
    <b:Year>2016</b:Year>
    <b:Pages>93-112</b:Pages>
    <b:Author>
      <b:Author>
        <b:NameList>
          <b:Person>
            <b:Last>Jones</b:Last>
            <b:First>Bernice</b:First>
            <b:Middle>R.</b:Middle>
          </b:Person>
        </b:NameList>
      </b:Author>
      <b:Editor>
        <b:NameList>
          <b:Person>
            <b:Last>Koehl</b:Last>
            <b:First>Robert</b:First>
            <b:Middle>B.</b:Middle>
          </b:Person>
        </b:NameList>
      </b:Editor>
    </b:Author>
    <b:BookTitle>Studies in Aegean Art and Culture</b:BookTitle>
    <b:City>Philadelphia PA</b:City>
    <b:Publisher>INSTAP Academic Press</b:Publisher>
    <b:RefOrder>36</b:RefOrder>
  </b:Source>
  <b:Source>
    <b:Tag>Sus10</b:Tag>
    <b:SourceType>BookSection</b:SourceType>
    <b:Guid>{34DFA5B8-68B7-4E11-AA7C-7AEACD517730}</b:Guid>
    <b:Author>
      <b:Author>
        <b:NameList>
          <b:Person>
            <b:Last>Lupack</b:Last>
            <b:First>Susan</b:First>
          </b:Person>
        </b:NameList>
      </b:Author>
      <b:Editor>
        <b:NameList>
          <b:Person>
            <b:Last>Cline</b:Last>
            <b:First>Eric</b:First>
            <b:Middle>H.</b:Middle>
          </b:Person>
        </b:NameList>
      </b:Editor>
    </b:Author>
    <b:Title>Mycenaean Religion</b:Title>
    <b:BookTitle>The Oxford Handbook of the Bronze Age Aegean</b:BookTitle>
    <b:Year>2010</b:Year>
    <b:Pages>263-276</b:Pages>
    <b:City>Oxford</b:City>
    <b:Publisher>Oxford University Press</b:Publisher>
    <b:RefOrder>37</b:RefOrder>
  </b:Source>
</b:Sources>
</file>

<file path=customXml/itemProps1.xml><?xml version="1.0" encoding="utf-8"?>
<ds:datastoreItem xmlns:ds="http://schemas.openxmlformats.org/officeDocument/2006/customXml" ds:itemID="{65924B1C-5358-4509-8846-6441C6164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2356</Words>
  <Characters>13432</Characters>
  <Application>Microsoft Office Word</Application>
  <DocSecurity>0</DocSecurity>
  <Lines>111</Lines>
  <Paragraphs>31</Paragraphs>
  <ScaleCrop>false</ScaleCrop>
  <Company/>
  <LinksUpToDate>false</LinksUpToDate>
  <CharactersWithSpaces>15757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Alice</dc:creator>
  <cp:keywords/>
  <dc:description/>
  <cp:lastModifiedBy>Helen Alice</cp:lastModifiedBy>
  <cp:revision>3</cp:revision>
  <dcterms:created xsi:type="dcterms:W3CDTF">2019-10-11T10:33:00Z</dcterms:created>
  <dcterms:modified xsi:type="dcterms:W3CDTF">2019-10-11T14:02:00Z</dcterms:modified>
</cp:coreProperties>
</file>